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AF5AB2" w:rsidRDefault="0095270D" w:rsidP="00DD5558">
      <w:pPr>
        <w:tabs>
          <w:tab w:val="right" w:pos="9360"/>
        </w:tabs>
        <w:jc w:val="both"/>
        <w:rPr>
          <w:caps/>
          <w:color w:val="auto"/>
        </w:rPr>
      </w:pPr>
      <w:r w:rsidRPr="00AF5AB2">
        <w:rPr>
          <w:caps/>
          <w:color w:val="auto"/>
        </w:rPr>
        <w:t xml:space="preserve">NAME:  </w:t>
      </w:r>
      <w:r w:rsidR="004656FB">
        <w:rPr>
          <w:caps/>
          <w:color w:val="auto"/>
        </w:rPr>
        <w:t>XXXXXXXXXXXXXXX</w:t>
      </w:r>
      <w:r w:rsidR="00D359DC">
        <w:rPr>
          <w:caps/>
          <w:color w:val="auto"/>
        </w:rPr>
        <w:t xml:space="preserve">               </w:t>
      </w:r>
      <w:r w:rsidR="009174EE">
        <w:rPr>
          <w:caps/>
          <w:color w:val="auto"/>
        </w:rPr>
        <w:t xml:space="preserve">           </w:t>
      </w:r>
      <w:r w:rsidR="00D359DC">
        <w:rPr>
          <w:caps/>
          <w:color w:val="auto"/>
        </w:rPr>
        <w:t xml:space="preserve">                                     </w:t>
      </w:r>
      <w:r w:rsidRPr="00AF5AB2">
        <w:rPr>
          <w:caps/>
          <w:color w:val="auto"/>
        </w:rPr>
        <w:t xml:space="preserve">BRANCH OF SERVICE:  </w:t>
      </w:r>
      <w:r w:rsidR="0018208F" w:rsidRPr="00AF5AB2">
        <w:rPr>
          <w:caps/>
          <w:color w:val="auto"/>
        </w:rPr>
        <w:t xml:space="preserve"> </w:t>
      </w:r>
      <w:r w:rsidR="00AF5AB2" w:rsidRPr="00AF5AB2">
        <w:rPr>
          <w:caps/>
          <w:color w:val="auto"/>
        </w:rPr>
        <w:t>Army</w:t>
      </w:r>
    </w:p>
    <w:p w:rsidR="0095270D" w:rsidRPr="00F64312" w:rsidRDefault="0095270D" w:rsidP="00DD5558">
      <w:pPr>
        <w:tabs>
          <w:tab w:val="right" w:pos="9360"/>
        </w:tabs>
        <w:jc w:val="both"/>
        <w:rPr>
          <w:color w:val="auto"/>
        </w:rPr>
      </w:pPr>
      <w:r w:rsidRPr="00AF5AB2">
        <w:rPr>
          <w:caps/>
          <w:color w:val="auto"/>
        </w:rPr>
        <w:t>CASE NUMBER:  PD</w:t>
      </w:r>
      <w:r w:rsidR="001657BE" w:rsidRPr="00AF5AB2">
        <w:rPr>
          <w:caps/>
          <w:color w:val="auto"/>
        </w:rPr>
        <w:t>12</w:t>
      </w:r>
      <w:r w:rsidRPr="00AF5AB2">
        <w:rPr>
          <w:caps/>
          <w:color w:val="auto"/>
        </w:rPr>
        <w:t>00</w:t>
      </w:r>
      <w:r w:rsidR="00AF5AB2" w:rsidRPr="00AF5AB2">
        <w:rPr>
          <w:caps/>
          <w:color w:val="auto"/>
        </w:rPr>
        <w:t>242</w:t>
      </w:r>
      <w:r w:rsidR="009174EE">
        <w:rPr>
          <w:color w:val="auto"/>
        </w:rPr>
        <w:t xml:space="preserve">                                                                 </w:t>
      </w:r>
      <w:r w:rsidR="0018208F" w:rsidRPr="00F64312">
        <w:rPr>
          <w:color w:val="auto"/>
        </w:rPr>
        <w:t>SE</w:t>
      </w:r>
      <w:r w:rsidRPr="00F64312">
        <w:rPr>
          <w:color w:val="auto"/>
        </w:rPr>
        <w:t>PARATION DATE:  200</w:t>
      </w:r>
      <w:r w:rsidR="00AF5AB2">
        <w:rPr>
          <w:color w:val="auto"/>
        </w:rPr>
        <w:t>11227</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361E9A">
        <w:rPr>
          <w:caps/>
          <w:color w:val="auto"/>
        </w:rPr>
        <w:t>0810</w:t>
      </w:r>
      <w:r w:rsidR="00532B33" w:rsidRPr="00F64312">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w:t>
      </w:r>
      <w:r w:rsidRPr="00AF5AB2">
        <w:rPr>
          <w:color w:val="auto"/>
        </w:rPr>
        <w:t xml:space="preserve">extracted from the available evidence of record reflects that this covered individual (CI) was </w:t>
      </w:r>
      <w:r w:rsidR="00A70270" w:rsidRPr="00AF5AB2">
        <w:rPr>
          <w:color w:val="auto"/>
        </w:rPr>
        <w:t>an active duty</w:t>
      </w:r>
      <w:r w:rsidR="0021565F" w:rsidRPr="00AF5AB2">
        <w:rPr>
          <w:color w:val="auto"/>
        </w:rPr>
        <w:t xml:space="preserve"> </w:t>
      </w:r>
      <w:r w:rsidR="00AF5AB2" w:rsidRPr="00AF5AB2">
        <w:rPr>
          <w:color w:val="auto"/>
        </w:rPr>
        <w:t>SSG/E-6</w:t>
      </w:r>
      <w:r w:rsidRPr="00AF5AB2">
        <w:rPr>
          <w:color w:val="auto"/>
        </w:rPr>
        <w:t xml:space="preserve"> (</w:t>
      </w:r>
      <w:r w:rsidR="00AF5AB2" w:rsidRPr="00AF5AB2">
        <w:rPr>
          <w:color w:val="auto"/>
        </w:rPr>
        <w:t>12B</w:t>
      </w:r>
      <w:r w:rsidR="00AF5AB2">
        <w:rPr>
          <w:color w:val="auto"/>
        </w:rPr>
        <w:t>/</w:t>
      </w:r>
      <w:r w:rsidR="00AF5AB2" w:rsidRPr="00AF5AB2">
        <w:rPr>
          <w:color w:val="auto"/>
        </w:rPr>
        <w:t>Combat</w:t>
      </w:r>
      <w:r w:rsidR="00AF5AB2">
        <w:rPr>
          <w:color w:val="auto"/>
        </w:rPr>
        <w:t xml:space="preserve"> Engineer</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9174EE">
        <w:rPr>
          <w:color w:val="auto"/>
          <w:szCs w:val="24"/>
        </w:rPr>
        <w:t>c</w:t>
      </w:r>
      <w:r w:rsidR="00AF5AB2">
        <w:rPr>
          <w:color w:val="auto"/>
          <w:szCs w:val="24"/>
        </w:rPr>
        <w:t xml:space="preserve">hronic </w:t>
      </w:r>
      <w:r w:rsidR="009174EE">
        <w:rPr>
          <w:color w:val="auto"/>
          <w:szCs w:val="24"/>
        </w:rPr>
        <w:t>l</w:t>
      </w:r>
      <w:r w:rsidR="00AF5AB2" w:rsidRPr="00361E9A">
        <w:rPr>
          <w:color w:val="auto"/>
          <w:szCs w:val="24"/>
        </w:rPr>
        <w:t xml:space="preserve">ow </w:t>
      </w:r>
      <w:r w:rsidR="009174EE">
        <w:rPr>
          <w:color w:val="auto"/>
          <w:szCs w:val="24"/>
        </w:rPr>
        <w:t>b</w:t>
      </w:r>
      <w:r w:rsidR="00AF5AB2" w:rsidRPr="00361E9A">
        <w:rPr>
          <w:color w:val="auto"/>
          <w:szCs w:val="24"/>
        </w:rPr>
        <w:t xml:space="preserve">ack </w:t>
      </w:r>
      <w:r w:rsidR="009174EE">
        <w:rPr>
          <w:color w:val="auto"/>
          <w:szCs w:val="24"/>
        </w:rPr>
        <w:t>p</w:t>
      </w:r>
      <w:r w:rsidR="00AF5AB2" w:rsidRPr="00361E9A">
        <w:rPr>
          <w:color w:val="auto"/>
          <w:szCs w:val="24"/>
        </w:rPr>
        <w:t>ain</w:t>
      </w:r>
      <w:r w:rsidR="009174EE">
        <w:rPr>
          <w:color w:val="auto"/>
          <w:szCs w:val="24"/>
        </w:rPr>
        <w:t xml:space="preserve"> (LBP)</w:t>
      </w:r>
      <w:r w:rsidR="00AF5AB2">
        <w:rPr>
          <w:color w:val="auto"/>
          <w:szCs w:val="24"/>
        </w:rPr>
        <w:t>.</w:t>
      </w:r>
      <w:r w:rsidR="004B727A">
        <w:rPr>
          <w:color w:val="auto"/>
          <w:szCs w:val="24"/>
        </w:rPr>
        <w:t xml:space="preserve">  The CI’s </w:t>
      </w:r>
      <w:r w:rsidR="009174EE">
        <w:rPr>
          <w:color w:val="auto"/>
          <w:szCs w:val="24"/>
        </w:rPr>
        <w:t>LBP</w:t>
      </w:r>
      <w:r w:rsidR="004B727A">
        <w:rPr>
          <w:color w:val="auto"/>
          <w:szCs w:val="24"/>
        </w:rPr>
        <w:t xml:space="preserve"> began in Jul</w:t>
      </w:r>
      <w:r w:rsidR="0041341C">
        <w:rPr>
          <w:color w:val="auto"/>
          <w:szCs w:val="24"/>
        </w:rPr>
        <w:t>y 1994</w:t>
      </w:r>
      <w:r w:rsidR="004B727A">
        <w:rPr>
          <w:color w:val="auto"/>
          <w:szCs w:val="24"/>
        </w:rPr>
        <w:t xml:space="preserve">. </w:t>
      </w:r>
      <w:r w:rsidR="0041341C">
        <w:rPr>
          <w:color w:val="auto"/>
          <w:szCs w:val="24"/>
        </w:rPr>
        <w:t xml:space="preserve"> </w:t>
      </w:r>
      <w:r w:rsidR="004B727A">
        <w:rPr>
          <w:color w:val="auto"/>
          <w:szCs w:val="24"/>
        </w:rPr>
        <w:t xml:space="preserve">He had numerous exacerbations of pain and in spite of utilizing </w:t>
      </w:r>
      <w:r w:rsidR="00FA534F">
        <w:rPr>
          <w:color w:val="auto"/>
          <w:szCs w:val="24"/>
        </w:rPr>
        <w:t xml:space="preserve">multiple </w:t>
      </w:r>
      <w:r w:rsidR="00C94DCE">
        <w:rPr>
          <w:color w:val="auto"/>
          <w:szCs w:val="24"/>
        </w:rPr>
        <w:t>medications</w:t>
      </w:r>
      <w:r w:rsidR="004B727A">
        <w:rPr>
          <w:color w:val="auto"/>
          <w:szCs w:val="24"/>
        </w:rPr>
        <w:t xml:space="preserve">, radiographic evaluations and </w:t>
      </w:r>
      <w:r w:rsidR="00C94DCE">
        <w:rPr>
          <w:color w:val="auto"/>
          <w:szCs w:val="24"/>
        </w:rPr>
        <w:t xml:space="preserve">several </w:t>
      </w:r>
      <w:r w:rsidR="004B727A">
        <w:rPr>
          <w:color w:val="auto"/>
          <w:szCs w:val="24"/>
        </w:rPr>
        <w:t xml:space="preserve">courses of physical therapy, his back pain persisted.  The CI’s </w:t>
      </w:r>
      <w:r w:rsidR="009174EE">
        <w:rPr>
          <w:color w:val="auto"/>
          <w:szCs w:val="24"/>
        </w:rPr>
        <w:t>LBP</w:t>
      </w:r>
      <w:r w:rsidR="004B727A">
        <w:rPr>
          <w:color w:val="auto"/>
        </w:rPr>
        <w:t xml:space="preserve"> </w:t>
      </w:r>
      <w:r w:rsidR="00F566B7" w:rsidRPr="00AF5AB2">
        <w:rPr>
          <w:color w:val="auto"/>
        </w:rPr>
        <w:t xml:space="preserve">could </w:t>
      </w:r>
      <w:r w:rsidR="00F15483" w:rsidRPr="00523634">
        <w:rPr>
          <w:color w:val="auto"/>
        </w:rPr>
        <w:t>not be adequately rehabilitated</w:t>
      </w:r>
      <w:r w:rsidR="004B727A" w:rsidRPr="00523634">
        <w:rPr>
          <w:color w:val="auto"/>
        </w:rPr>
        <w:t xml:space="preserve"> and d</w:t>
      </w:r>
      <w:r w:rsidR="00F15483" w:rsidRPr="00523634">
        <w:rPr>
          <w:color w:val="auto"/>
        </w:rPr>
        <w:t>id not improve adequately with treatment</w:t>
      </w:r>
      <w:r w:rsidR="004B727A" w:rsidRPr="00523634">
        <w:rPr>
          <w:color w:val="auto"/>
        </w:rPr>
        <w:t xml:space="preserve"> </w:t>
      </w:r>
      <w:r w:rsidR="004B727A">
        <w:rPr>
          <w:color w:val="auto"/>
        </w:rPr>
        <w:t>t</w:t>
      </w:r>
      <w:r w:rsidR="00F566B7" w:rsidRPr="00F64312">
        <w:rPr>
          <w:color w:val="auto"/>
        </w:rPr>
        <w:t xml:space="preserve">o meet the physical requirements </w:t>
      </w:r>
      <w:r w:rsidR="00F566B7" w:rsidRPr="00AF5AB2">
        <w:rPr>
          <w:color w:val="auto"/>
        </w:rPr>
        <w:t>of his Military Occupational Specialty (MOS)</w:t>
      </w:r>
      <w:r w:rsidR="0021565F" w:rsidRPr="00AF5AB2">
        <w:rPr>
          <w:color w:val="auto"/>
        </w:rPr>
        <w:t xml:space="preserve"> </w:t>
      </w:r>
      <w:r w:rsidR="00F566B7" w:rsidRPr="00AF5AB2">
        <w:rPr>
          <w:color w:val="auto"/>
        </w:rPr>
        <w:t>or satis</w:t>
      </w:r>
      <w:r w:rsidR="009C12A1" w:rsidRPr="00AF5AB2">
        <w:rPr>
          <w:color w:val="auto"/>
        </w:rPr>
        <w:t>fy physical fitness standards.</w:t>
      </w:r>
      <w:r w:rsidR="004B727A">
        <w:rPr>
          <w:color w:val="auto"/>
        </w:rPr>
        <w:t xml:space="preserve">  </w:t>
      </w:r>
      <w:r w:rsidR="00752BED">
        <w:rPr>
          <w:color w:val="auto"/>
        </w:rPr>
        <w:t>H</w:t>
      </w:r>
      <w:r w:rsidR="009C12A1" w:rsidRPr="00AF5AB2">
        <w:rPr>
          <w:color w:val="auto"/>
        </w:rPr>
        <w:t xml:space="preserve">e </w:t>
      </w:r>
      <w:r w:rsidR="00F566B7" w:rsidRPr="00AF5AB2">
        <w:rPr>
          <w:color w:val="auto"/>
        </w:rPr>
        <w:t>was issued a permanent L3 profile and</w:t>
      </w:r>
      <w:r w:rsidR="009C12A1" w:rsidRPr="00AF5AB2">
        <w:rPr>
          <w:color w:val="auto"/>
        </w:rPr>
        <w:t xml:space="preserve"> </w:t>
      </w:r>
      <w:r w:rsidR="00F566B7" w:rsidRPr="00AF5AB2">
        <w:rPr>
          <w:color w:val="auto"/>
        </w:rPr>
        <w:t>referred for a Medical Evaluation Board (MEB).</w:t>
      </w:r>
      <w:r w:rsidR="0041341C">
        <w:rPr>
          <w:color w:val="auto"/>
        </w:rPr>
        <w:t xml:space="preserve">  </w:t>
      </w:r>
      <w:r w:rsidR="00F15483" w:rsidRPr="00AF5AB2">
        <w:rPr>
          <w:color w:val="auto"/>
        </w:rPr>
        <w:t>The MEB forwarded</w:t>
      </w:r>
      <w:r w:rsidR="00DC2FA5">
        <w:rPr>
          <w:color w:val="auto"/>
        </w:rPr>
        <w:t xml:space="preserve"> the </w:t>
      </w:r>
      <w:r w:rsidR="009174EE">
        <w:rPr>
          <w:color w:val="auto"/>
        </w:rPr>
        <w:t>LBP</w:t>
      </w:r>
      <w:r w:rsidR="00752BED">
        <w:rPr>
          <w:color w:val="auto"/>
        </w:rPr>
        <w:t xml:space="preserve"> </w:t>
      </w:r>
      <w:r w:rsidR="00752BED" w:rsidRPr="00DC3685">
        <w:rPr>
          <w:color w:val="auto"/>
        </w:rPr>
        <w:t>as the only</w:t>
      </w:r>
      <w:r w:rsidR="00DC2FA5">
        <w:rPr>
          <w:color w:val="auto"/>
        </w:rPr>
        <w:t xml:space="preserve"> </w:t>
      </w:r>
      <w:r w:rsidR="00F15483" w:rsidRPr="00AF5AB2">
        <w:rPr>
          <w:color w:val="auto"/>
        </w:rPr>
        <w:t xml:space="preserve">condition for </w:t>
      </w:r>
      <w:r w:rsidR="009174EE">
        <w:rPr>
          <w:color w:val="auto"/>
        </w:rPr>
        <w:t>Physical Evaluation Board (</w:t>
      </w:r>
      <w:r w:rsidR="00F15483" w:rsidRPr="00AF5AB2">
        <w:rPr>
          <w:color w:val="auto"/>
        </w:rPr>
        <w:t>PEB</w:t>
      </w:r>
      <w:r w:rsidR="009174EE">
        <w:rPr>
          <w:color w:val="auto"/>
        </w:rPr>
        <w:t>)</w:t>
      </w:r>
      <w:r w:rsidR="00F15483" w:rsidRPr="00AF5AB2">
        <w:rPr>
          <w:color w:val="auto"/>
        </w:rPr>
        <w:t xml:space="preserve"> adjudication.</w:t>
      </w:r>
      <w:r w:rsidR="0041341C">
        <w:rPr>
          <w:color w:val="auto"/>
        </w:rPr>
        <w:t xml:space="preserve">  </w:t>
      </w:r>
      <w:r w:rsidR="00752BED">
        <w:rPr>
          <w:color w:val="auto"/>
        </w:rPr>
        <w:t>Th</w:t>
      </w:r>
      <w:r w:rsidRPr="00AF5AB2">
        <w:rPr>
          <w:color w:val="auto"/>
        </w:rPr>
        <w:t xml:space="preserve">e PEB adjudicated the </w:t>
      </w:r>
      <w:r w:rsidR="009174EE">
        <w:rPr>
          <w:color w:val="auto"/>
        </w:rPr>
        <w:t>c</w:t>
      </w:r>
      <w:r w:rsidR="00DC2FA5">
        <w:rPr>
          <w:color w:val="auto"/>
        </w:rPr>
        <w:t xml:space="preserve">hronic </w:t>
      </w:r>
      <w:r w:rsidR="009174EE">
        <w:rPr>
          <w:color w:val="auto"/>
        </w:rPr>
        <w:t>LBP</w:t>
      </w:r>
      <w:r w:rsidR="0041341C">
        <w:rPr>
          <w:color w:val="auto"/>
        </w:rPr>
        <w:t xml:space="preserve"> </w:t>
      </w:r>
      <w:r w:rsidR="008530E3" w:rsidRPr="00AF5AB2">
        <w:rPr>
          <w:color w:val="auto"/>
        </w:rPr>
        <w:t>condition</w:t>
      </w:r>
      <w:r w:rsidR="00AF5AB2" w:rsidRPr="00AF5AB2">
        <w:rPr>
          <w:color w:val="auto"/>
        </w:rPr>
        <w:t xml:space="preserve"> </w:t>
      </w:r>
      <w:r w:rsidR="008530E3" w:rsidRPr="00AF5AB2">
        <w:rPr>
          <w:color w:val="auto"/>
        </w:rPr>
        <w:t xml:space="preserve">as unfitting, rated </w:t>
      </w:r>
      <w:r w:rsidR="00AF5AB2" w:rsidRPr="00AF5AB2">
        <w:rPr>
          <w:color w:val="auto"/>
        </w:rPr>
        <w:t>10</w:t>
      </w:r>
      <w:r w:rsidRPr="00AF5AB2">
        <w:rPr>
          <w:color w:val="auto"/>
        </w:rPr>
        <w:t>%</w:t>
      </w:r>
      <w:r w:rsidR="00AF5AB2" w:rsidRPr="00AF5AB2">
        <w:rPr>
          <w:color w:val="auto"/>
        </w:rPr>
        <w:t xml:space="preserve"> </w:t>
      </w:r>
      <w:r w:rsidR="00E46D90" w:rsidRPr="00AF5AB2">
        <w:rPr>
          <w:color w:val="auto"/>
        </w:rPr>
        <w:t xml:space="preserve">with </w:t>
      </w:r>
      <w:r w:rsidR="007974C9" w:rsidRPr="00DC3685">
        <w:rPr>
          <w:color w:val="auto"/>
        </w:rPr>
        <w:t>specified</w:t>
      </w:r>
      <w:r w:rsidR="007974C9">
        <w:rPr>
          <w:color w:val="auto"/>
        </w:rPr>
        <w:t xml:space="preserve"> </w:t>
      </w:r>
      <w:r w:rsidR="00E46D90" w:rsidRPr="00AF5AB2">
        <w:rPr>
          <w:color w:val="auto"/>
        </w:rPr>
        <w:t xml:space="preserve">application of the </w:t>
      </w:r>
      <w:r w:rsidR="00E438A4" w:rsidRPr="00AF5AB2">
        <w:rPr>
          <w:color w:val="auto"/>
        </w:rPr>
        <w:t>Department of Defense Instruction (</w:t>
      </w:r>
      <w:r w:rsidR="00E438A4" w:rsidRPr="00DC3685">
        <w:rPr>
          <w:color w:val="auto"/>
        </w:rPr>
        <w:t>DoDI</w:t>
      </w:r>
      <w:r w:rsidR="00E438A4" w:rsidRPr="00AF5AB2">
        <w:rPr>
          <w:color w:val="auto"/>
        </w:rPr>
        <w:t>) 1332.39</w:t>
      </w:r>
      <w:r w:rsidR="00D359DC">
        <w:rPr>
          <w:color w:val="auto"/>
        </w:rPr>
        <w:t xml:space="preserve"> and </w:t>
      </w:r>
      <w:r w:rsidR="00D359DC" w:rsidRPr="00D359DC">
        <w:rPr>
          <w:color w:val="auto"/>
        </w:rPr>
        <w:t>AR 635-40</w:t>
      </w:r>
      <w:r w:rsidR="00AF5AB2" w:rsidRPr="00AF5AB2">
        <w:rPr>
          <w:color w:val="auto"/>
        </w:rPr>
        <w:t>.</w:t>
      </w:r>
      <w:r w:rsidR="0041341C">
        <w:rPr>
          <w:color w:val="auto"/>
        </w:rPr>
        <w:t xml:space="preserve"> </w:t>
      </w:r>
      <w:r w:rsidR="00752BED">
        <w:rPr>
          <w:color w:val="auto"/>
        </w:rPr>
        <w:t xml:space="preserve"> </w:t>
      </w:r>
      <w:r w:rsidRPr="00AF5AB2">
        <w:rPr>
          <w:color w:val="auto"/>
        </w:rPr>
        <w:t xml:space="preserve">The CI made no appeals, and was medically separated with </w:t>
      </w:r>
      <w:r w:rsidR="0066684A" w:rsidRPr="00AF5AB2">
        <w:rPr>
          <w:color w:val="auto"/>
        </w:rPr>
        <w:t xml:space="preserve">a </w:t>
      </w:r>
      <w:r w:rsidR="00AF5AB2" w:rsidRPr="00AF5AB2">
        <w:rPr>
          <w:color w:val="auto"/>
        </w:rPr>
        <w:t>10</w:t>
      </w:r>
      <w:r w:rsidR="0066684A" w:rsidRPr="00AF5AB2">
        <w:rPr>
          <w:color w:val="auto"/>
        </w:rPr>
        <w:t xml:space="preserve">% </w:t>
      </w:r>
      <w:r w:rsidRPr="00AF5AB2">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AF5AB2">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AF5AB2">
        <w:rPr>
          <w:color w:val="auto"/>
        </w:rPr>
        <w:t>“</w:t>
      </w:r>
      <w:r w:rsidR="00752BED">
        <w:rPr>
          <w:color w:val="auto"/>
        </w:rPr>
        <w:t>I</w:t>
      </w:r>
      <w:r w:rsidR="00752BED" w:rsidRPr="00AF5AB2">
        <w:rPr>
          <w:color w:val="auto"/>
        </w:rPr>
        <w:t xml:space="preserve"> feel t</w:t>
      </w:r>
      <w:r w:rsidR="00752BED">
        <w:rPr>
          <w:color w:val="auto"/>
        </w:rPr>
        <w:t>h</w:t>
      </w:r>
      <w:r w:rsidR="00752BED" w:rsidRPr="00AF5AB2">
        <w:rPr>
          <w:color w:val="auto"/>
        </w:rPr>
        <w:t>at</w:t>
      </w:r>
      <w:r w:rsidR="00AF5AB2">
        <w:rPr>
          <w:color w:val="auto"/>
        </w:rPr>
        <w:t>,</w:t>
      </w:r>
      <w:r w:rsidR="00752BED" w:rsidRPr="00AF5AB2">
        <w:rPr>
          <w:color w:val="auto"/>
        </w:rPr>
        <w:t xml:space="preserve"> at the time of my medical evaluation board, the </w:t>
      </w:r>
      <w:r w:rsidR="00752BED">
        <w:rPr>
          <w:color w:val="auto"/>
        </w:rPr>
        <w:t>A</w:t>
      </w:r>
      <w:r w:rsidR="00752BED" w:rsidRPr="00AF5AB2">
        <w:rPr>
          <w:color w:val="auto"/>
        </w:rPr>
        <w:t>rmy had not done all possible screening</w:t>
      </w:r>
      <w:r w:rsidR="00AF5AB2">
        <w:rPr>
          <w:color w:val="auto"/>
        </w:rPr>
        <w:t xml:space="preserve"> </w:t>
      </w:r>
      <w:r w:rsidR="00752BED" w:rsidRPr="00AF5AB2">
        <w:rPr>
          <w:color w:val="auto"/>
        </w:rPr>
        <w:t>to evaluate my lower back i</w:t>
      </w:r>
      <w:r w:rsidR="00752BED">
        <w:rPr>
          <w:color w:val="auto"/>
        </w:rPr>
        <w:t>njury properly.  Since my separa</w:t>
      </w:r>
      <w:r w:rsidR="00752BED" w:rsidRPr="00AF5AB2">
        <w:rPr>
          <w:color w:val="auto"/>
        </w:rPr>
        <w:t xml:space="preserve">tion from the army </w:t>
      </w:r>
      <w:r w:rsidR="00752BED">
        <w:rPr>
          <w:color w:val="auto"/>
        </w:rPr>
        <w:t xml:space="preserve">I </w:t>
      </w:r>
      <w:r w:rsidR="00752BED" w:rsidRPr="00AF5AB2">
        <w:rPr>
          <w:color w:val="auto"/>
        </w:rPr>
        <w:t xml:space="preserve">have had </w:t>
      </w:r>
      <w:r w:rsidR="00752BED">
        <w:rPr>
          <w:color w:val="auto"/>
        </w:rPr>
        <w:t>EMG</w:t>
      </w:r>
      <w:r w:rsidR="00752BED" w:rsidRPr="00AF5AB2">
        <w:rPr>
          <w:color w:val="auto"/>
        </w:rPr>
        <w:t xml:space="preserve"> testing,</w:t>
      </w:r>
      <w:r w:rsidR="00AF5AB2">
        <w:rPr>
          <w:color w:val="auto"/>
        </w:rPr>
        <w:t xml:space="preserve"> </w:t>
      </w:r>
      <w:r w:rsidR="00752BED" w:rsidRPr="00AF5AB2">
        <w:rPr>
          <w:color w:val="auto"/>
        </w:rPr>
        <w:t xml:space="preserve">diskogram, myelogram, </w:t>
      </w:r>
      <w:r w:rsidR="00752BED">
        <w:rPr>
          <w:color w:val="auto"/>
        </w:rPr>
        <w:t>MRI</w:t>
      </w:r>
      <w:r w:rsidR="00752BED" w:rsidRPr="00AF5AB2">
        <w:rPr>
          <w:color w:val="auto"/>
        </w:rPr>
        <w:t xml:space="preserve">'s, x-rays and multiple epidural steroid injections. </w:t>
      </w:r>
      <w:r w:rsidR="00752BED">
        <w:rPr>
          <w:color w:val="auto"/>
        </w:rPr>
        <w:t xml:space="preserve"> </w:t>
      </w:r>
      <w:r w:rsidR="00752BED" w:rsidRPr="00AF5AB2">
        <w:rPr>
          <w:color w:val="auto"/>
        </w:rPr>
        <w:t xml:space="preserve">Had the </w:t>
      </w:r>
      <w:r w:rsidR="00752BED">
        <w:rPr>
          <w:color w:val="auto"/>
        </w:rPr>
        <w:t>A</w:t>
      </w:r>
      <w:r w:rsidR="00752BED" w:rsidRPr="00AF5AB2">
        <w:rPr>
          <w:color w:val="auto"/>
        </w:rPr>
        <w:t>rmy done these</w:t>
      </w:r>
      <w:r w:rsidR="00165C7B" w:rsidRPr="00F64312">
        <w:rPr>
          <w:color w:val="auto"/>
        </w:rPr>
        <w:t xml:space="preserve"> </w:t>
      </w:r>
      <w:r w:rsidR="00752BED" w:rsidRPr="00AF5AB2">
        <w:rPr>
          <w:color w:val="auto"/>
        </w:rPr>
        <w:t>types of testing before my medical eva</w:t>
      </w:r>
      <w:r w:rsidR="00752BED">
        <w:rPr>
          <w:color w:val="auto"/>
        </w:rPr>
        <w:t>luation board I feel I would ha</w:t>
      </w:r>
      <w:r w:rsidR="00752BED" w:rsidRPr="00AF5AB2">
        <w:rPr>
          <w:color w:val="auto"/>
        </w:rPr>
        <w:t>ve been granted a disability</w:t>
      </w:r>
      <w:r w:rsidR="00AF5AB2">
        <w:rPr>
          <w:color w:val="auto"/>
        </w:rPr>
        <w:t xml:space="preserve"> </w:t>
      </w:r>
      <w:r w:rsidR="00752BED" w:rsidRPr="00AF5AB2">
        <w:rPr>
          <w:color w:val="auto"/>
        </w:rPr>
        <w:t xml:space="preserve">rating of 70% or more. </w:t>
      </w:r>
      <w:r w:rsidR="00752BED">
        <w:rPr>
          <w:color w:val="auto"/>
        </w:rPr>
        <w:t xml:space="preserve"> </w:t>
      </w:r>
      <w:r w:rsidR="00752BED" w:rsidRPr="00AF5AB2">
        <w:rPr>
          <w:color w:val="auto"/>
        </w:rPr>
        <w:t xml:space="preserve">Since my separation my lower back injury condition has </w:t>
      </w:r>
      <w:r w:rsidR="00752BED" w:rsidRPr="00361E9A">
        <w:rPr>
          <w:color w:val="auto"/>
        </w:rPr>
        <w:t>gotten much worse</w:t>
      </w:r>
      <w:r w:rsidR="00752BED" w:rsidRPr="00AF5AB2">
        <w:rPr>
          <w:color w:val="auto"/>
        </w:rPr>
        <w:t xml:space="preserve"> to</w:t>
      </w:r>
      <w:r w:rsidR="00AF5AB2">
        <w:rPr>
          <w:color w:val="auto"/>
        </w:rPr>
        <w:t xml:space="preserve"> </w:t>
      </w:r>
      <w:r w:rsidR="00752BED" w:rsidRPr="00AF5AB2">
        <w:rPr>
          <w:color w:val="auto"/>
        </w:rPr>
        <w:t>t</w:t>
      </w:r>
      <w:r w:rsidR="00752BED">
        <w:rPr>
          <w:color w:val="auto"/>
        </w:rPr>
        <w:t>h</w:t>
      </w:r>
      <w:r w:rsidR="00752BED" w:rsidRPr="00AF5AB2">
        <w:rPr>
          <w:color w:val="auto"/>
        </w:rPr>
        <w:t xml:space="preserve">e point that I am extremely limited in my physical activities. </w:t>
      </w:r>
      <w:r w:rsidR="00752BED">
        <w:rPr>
          <w:color w:val="auto"/>
        </w:rPr>
        <w:t xml:space="preserve"> </w:t>
      </w:r>
      <w:r w:rsidR="00752BED" w:rsidRPr="00AF5AB2">
        <w:rPr>
          <w:color w:val="auto"/>
        </w:rPr>
        <w:t>While on active duty, before my lower</w:t>
      </w:r>
      <w:r w:rsidR="00752BED">
        <w:rPr>
          <w:color w:val="auto"/>
        </w:rPr>
        <w:t xml:space="preserve"> b</w:t>
      </w:r>
      <w:r w:rsidR="00752BED" w:rsidRPr="00AF5AB2">
        <w:rPr>
          <w:color w:val="auto"/>
        </w:rPr>
        <w:t>ack con</w:t>
      </w:r>
      <w:r w:rsidR="00752BED">
        <w:rPr>
          <w:color w:val="auto"/>
        </w:rPr>
        <w:t>d</w:t>
      </w:r>
      <w:r w:rsidR="00752BED" w:rsidRPr="00AF5AB2">
        <w:rPr>
          <w:color w:val="auto"/>
        </w:rPr>
        <w:t>ition worsened, I used to score over 300 points when the extended scale was in use for</w:t>
      </w:r>
      <w:r w:rsidR="00AF5AB2">
        <w:rPr>
          <w:color w:val="auto"/>
        </w:rPr>
        <w:t xml:space="preserve"> </w:t>
      </w:r>
      <w:r w:rsidR="00752BED" w:rsidRPr="00AF5AB2">
        <w:rPr>
          <w:color w:val="auto"/>
        </w:rPr>
        <w:t xml:space="preserve">recording physical training test scores and now I hurt when </w:t>
      </w:r>
      <w:r w:rsidR="00752BED">
        <w:rPr>
          <w:color w:val="auto"/>
        </w:rPr>
        <w:t>I</w:t>
      </w:r>
      <w:r w:rsidR="00752BED" w:rsidRPr="00AF5AB2">
        <w:rPr>
          <w:color w:val="auto"/>
        </w:rPr>
        <w:t xml:space="preserve"> walk, sit, and stand. </w:t>
      </w:r>
      <w:r w:rsidR="00752BED">
        <w:rPr>
          <w:color w:val="auto"/>
        </w:rPr>
        <w:t xml:space="preserve"> </w:t>
      </w:r>
      <w:r w:rsidR="00752BED" w:rsidRPr="00AF5AB2">
        <w:rPr>
          <w:color w:val="auto"/>
        </w:rPr>
        <w:t xml:space="preserve">My </w:t>
      </w:r>
      <w:r w:rsidR="00752BED" w:rsidRPr="00361E9A">
        <w:rPr>
          <w:color w:val="auto"/>
        </w:rPr>
        <w:t>sleep is greatly</w:t>
      </w:r>
      <w:r w:rsidR="00AF5AB2" w:rsidRPr="00361E9A">
        <w:rPr>
          <w:color w:val="auto"/>
        </w:rPr>
        <w:t xml:space="preserve"> </w:t>
      </w:r>
      <w:r w:rsidR="00752BED" w:rsidRPr="00361E9A">
        <w:rPr>
          <w:color w:val="auto"/>
        </w:rPr>
        <w:t>affected</w:t>
      </w:r>
      <w:r w:rsidR="00752BED" w:rsidRPr="00AF5AB2">
        <w:rPr>
          <w:color w:val="auto"/>
        </w:rPr>
        <w:t xml:space="preserve"> as there is not a single night that I wake numerous times from pain in my back and therefore I</w:t>
      </w:r>
      <w:r w:rsidR="00AF5AB2">
        <w:rPr>
          <w:color w:val="auto"/>
        </w:rPr>
        <w:t xml:space="preserve"> </w:t>
      </w:r>
      <w:r w:rsidR="00752BED" w:rsidRPr="00AF5AB2">
        <w:rPr>
          <w:color w:val="auto"/>
        </w:rPr>
        <w:t xml:space="preserve">am exhausted throughout the day. </w:t>
      </w:r>
      <w:r w:rsidR="00752BED">
        <w:rPr>
          <w:color w:val="auto"/>
        </w:rPr>
        <w:t xml:space="preserve"> </w:t>
      </w:r>
      <w:r w:rsidR="00752BED" w:rsidRPr="00AF5AB2">
        <w:rPr>
          <w:color w:val="auto"/>
        </w:rPr>
        <w:t xml:space="preserve">My testosterone level has been low for </w:t>
      </w:r>
      <w:r w:rsidR="00361E9A" w:rsidRPr="00AF5AB2">
        <w:rPr>
          <w:color w:val="auto"/>
        </w:rPr>
        <w:t>some time</w:t>
      </w:r>
      <w:r w:rsidR="00752BED" w:rsidRPr="00AF5AB2">
        <w:rPr>
          <w:color w:val="auto"/>
        </w:rPr>
        <w:t xml:space="preserve"> now due to the</w:t>
      </w:r>
      <w:r w:rsidR="00AF5AB2">
        <w:rPr>
          <w:color w:val="auto"/>
        </w:rPr>
        <w:t xml:space="preserve"> </w:t>
      </w:r>
      <w:r w:rsidR="00752BED" w:rsidRPr="00AF5AB2">
        <w:rPr>
          <w:color w:val="auto"/>
        </w:rPr>
        <w:t>pain medications I take for pain management.</w:t>
      </w:r>
      <w:r w:rsidR="00AF5AB2">
        <w:rPr>
          <w:color w:val="auto"/>
        </w:rPr>
        <w:t xml:space="preserve"> </w:t>
      </w:r>
      <w:r w:rsidR="00752BED">
        <w:rPr>
          <w:color w:val="auto"/>
        </w:rPr>
        <w:t xml:space="preserve"> </w:t>
      </w:r>
      <w:r w:rsidR="00752BED" w:rsidRPr="00AF5AB2">
        <w:rPr>
          <w:color w:val="auto"/>
        </w:rPr>
        <w:t>It is because of these significant health changes and medical findings that I am requesting an</w:t>
      </w:r>
      <w:r w:rsidR="00AF5AB2">
        <w:rPr>
          <w:color w:val="auto"/>
        </w:rPr>
        <w:t xml:space="preserve"> </w:t>
      </w:r>
      <w:r w:rsidR="00752BED" w:rsidRPr="00AF5AB2">
        <w:rPr>
          <w:color w:val="auto"/>
        </w:rPr>
        <w:t>evaluation for the consideration of medical retirement.</w:t>
      </w:r>
      <w:r w:rsidR="00AF5AB2">
        <w:rPr>
          <w:color w:val="auto"/>
        </w:rPr>
        <w:t>”</w:t>
      </w:r>
      <w:r w:rsidR="00752BED">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F519B2" w:rsidRDefault="009239C0" w:rsidP="009239C0">
      <w:pPr>
        <w:jc w:val="both"/>
        <w:rPr>
          <w:color w:val="auto"/>
        </w:rPr>
      </w:pPr>
      <w:r w:rsidRPr="00F519B2">
        <w:rPr>
          <w:color w:val="auto"/>
          <w:u w:val="single"/>
        </w:rPr>
        <w:t>SCOPE OF REVIEW</w:t>
      </w:r>
      <w:r w:rsidRPr="00F519B2">
        <w:rPr>
          <w:color w:val="auto"/>
        </w:rPr>
        <w:t>:  The Board wishes to clarify that the scope of its re</w:t>
      </w:r>
      <w:r w:rsidR="00AE2B85" w:rsidRPr="00F519B2">
        <w:rPr>
          <w:color w:val="auto"/>
        </w:rPr>
        <w:t>view as defined in DoDI 6040.44, Enclosure 3, paragraph 5.e</w:t>
      </w:r>
      <w:r w:rsidR="000D051C" w:rsidRPr="00F519B2">
        <w:rPr>
          <w:color w:val="auto"/>
        </w:rPr>
        <w:t>. (</w:t>
      </w:r>
      <w:r w:rsidR="00AE2B85" w:rsidRPr="00F519B2">
        <w:rPr>
          <w:color w:val="auto"/>
        </w:rPr>
        <w:t>2)</w:t>
      </w:r>
      <w:r w:rsidRPr="00F519B2">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9174EE">
        <w:rPr>
          <w:color w:val="auto"/>
        </w:rPr>
        <w:t>.</w:t>
      </w:r>
      <w:r w:rsidRPr="00F519B2">
        <w:rPr>
          <w:color w:val="auto"/>
        </w:rPr>
        <w:t xml:space="preserve">”  The ratings for unfitting conditions will be reviewed in all cases.  The </w:t>
      </w:r>
      <w:r w:rsidR="00DC2FA5">
        <w:rPr>
          <w:color w:val="auto"/>
        </w:rPr>
        <w:t xml:space="preserve">chronic </w:t>
      </w:r>
      <w:r w:rsidR="009174EE">
        <w:rPr>
          <w:color w:val="auto"/>
        </w:rPr>
        <w:t>LBP</w:t>
      </w:r>
      <w:r w:rsidR="00DC2FA5">
        <w:rPr>
          <w:color w:val="auto"/>
        </w:rPr>
        <w:t xml:space="preserve"> </w:t>
      </w:r>
      <w:r w:rsidRPr="00F519B2">
        <w:rPr>
          <w:color w:val="auto"/>
        </w:rPr>
        <w:t>condition requested for consideration meet</w:t>
      </w:r>
      <w:r w:rsidR="00AF5AB2" w:rsidRPr="00F519B2">
        <w:rPr>
          <w:color w:val="auto"/>
        </w:rPr>
        <w:t>s</w:t>
      </w:r>
      <w:r w:rsidRPr="00F519B2">
        <w:rPr>
          <w:color w:val="auto"/>
        </w:rPr>
        <w:t xml:space="preserve"> the criteria prescribed in DoDI 6040.44 for Board purview, and </w:t>
      </w:r>
      <w:r w:rsidR="00DC3685">
        <w:rPr>
          <w:color w:val="auto"/>
        </w:rPr>
        <w:t>i</w:t>
      </w:r>
      <w:r w:rsidR="00752BED">
        <w:rPr>
          <w:color w:val="auto"/>
        </w:rPr>
        <w:t xml:space="preserve">s </w:t>
      </w:r>
      <w:r w:rsidRPr="00F519B2">
        <w:rPr>
          <w:color w:val="auto"/>
        </w:rPr>
        <w:t>accordingly addressed below.</w:t>
      </w:r>
      <w:r w:rsidR="00523634" w:rsidRPr="00F519B2">
        <w:rPr>
          <w:color w:val="auto"/>
        </w:rPr>
        <w:t xml:space="preserve">  </w:t>
      </w:r>
      <w:r w:rsidR="00752BED" w:rsidRPr="00DC3685">
        <w:rPr>
          <w:color w:val="auto"/>
        </w:rPr>
        <w:t>Any conditions or contention not requested in this application, or otherwise outside the Board’s defined scope of review, remain eligible for future consideration by the Army Board for the Correction of Military Records (BCMR).</w:t>
      </w:r>
      <w:r w:rsidR="00752BED">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Default="00921F7F" w:rsidP="00BF0E94">
      <w:pPr>
        <w:tabs>
          <w:tab w:val="left" w:pos="288"/>
          <w:tab w:val="left" w:pos="4752"/>
        </w:tabs>
        <w:jc w:val="both"/>
        <w:rPr>
          <w:color w:val="auto"/>
        </w:rPr>
      </w:pPr>
    </w:p>
    <w:p w:rsidR="00AD2379" w:rsidRPr="00D359DC" w:rsidRDefault="007C6796" w:rsidP="0075161C">
      <w:pPr>
        <w:spacing w:line="240" w:lineRule="auto"/>
        <w:jc w:val="left"/>
        <w:rPr>
          <w:color w:val="auto"/>
        </w:rPr>
      </w:pPr>
      <w:r>
        <w:rPr>
          <w:color w:val="auto"/>
          <w:u w:val="single"/>
        </w:rPr>
        <w:br w:type="page"/>
      </w:r>
      <w:r w:rsidR="0075161C">
        <w:rPr>
          <w:color w:val="auto"/>
          <w:u w:val="single"/>
        </w:rPr>
        <w:lastRenderedPageBreak/>
        <w:t>R</w:t>
      </w:r>
      <w:r w:rsidR="00AD2379" w:rsidRPr="00F64312">
        <w:rPr>
          <w:color w:val="auto"/>
          <w:u w:val="single"/>
        </w:rPr>
        <w:t>ATING COMPARISON</w:t>
      </w:r>
      <w:r w:rsidR="00AD2379" w:rsidRPr="00F64312">
        <w:rPr>
          <w:color w:val="auto"/>
        </w:rPr>
        <w:t xml:space="preserve">: </w:t>
      </w:r>
      <w:r w:rsidR="00855E73" w:rsidRPr="00F64312">
        <w:rPr>
          <w:color w:val="auto"/>
        </w:rPr>
        <w:t xml:space="preserve"> </w:t>
      </w:r>
    </w:p>
    <w:p w:rsidR="00F90376" w:rsidRPr="00D359DC"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D359DC"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D359DC" w:rsidRDefault="00F90376" w:rsidP="00AF5AB2">
            <w:pPr>
              <w:spacing w:line="180" w:lineRule="exact"/>
              <w:contextualSpacing/>
              <w:rPr>
                <w:rFonts w:cs="Calibri"/>
                <w:b/>
                <w:color w:val="auto"/>
                <w:sz w:val="18"/>
              </w:rPr>
            </w:pPr>
            <w:r w:rsidRPr="00D359DC">
              <w:rPr>
                <w:b/>
                <w:color w:val="auto"/>
                <w:sz w:val="18"/>
              </w:rPr>
              <w:t>Service PEB – Dated 200</w:t>
            </w:r>
            <w:r w:rsidR="00AF5AB2" w:rsidRPr="00D359DC">
              <w:rPr>
                <w:b/>
                <w:color w:val="auto"/>
                <w:sz w:val="18"/>
              </w:rPr>
              <w:t>10906</w:t>
            </w:r>
          </w:p>
        </w:tc>
        <w:tc>
          <w:tcPr>
            <w:tcW w:w="5400" w:type="dxa"/>
            <w:gridSpan w:val="4"/>
            <w:tcBorders>
              <w:left w:val="thinThickThinSmallGap" w:sz="24" w:space="0" w:color="auto"/>
            </w:tcBorders>
            <w:shd w:val="clear" w:color="auto" w:fill="D9D9D9"/>
            <w:vAlign w:val="center"/>
          </w:tcPr>
          <w:p w:rsidR="00F90376" w:rsidRPr="00D359DC" w:rsidRDefault="00F90376" w:rsidP="002E7ABF">
            <w:pPr>
              <w:spacing w:line="180" w:lineRule="exact"/>
              <w:contextualSpacing/>
              <w:rPr>
                <w:rFonts w:cs="Calibri"/>
                <w:b/>
                <w:color w:val="auto"/>
                <w:sz w:val="18"/>
              </w:rPr>
            </w:pPr>
            <w:r w:rsidRPr="00D359DC">
              <w:rPr>
                <w:b/>
                <w:color w:val="auto"/>
                <w:sz w:val="18"/>
              </w:rPr>
              <w:t>VA (</w:t>
            </w:r>
            <w:r w:rsidR="002E7ABF" w:rsidRPr="00D359DC">
              <w:rPr>
                <w:b/>
                <w:color w:val="auto"/>
                <w:sz w:val="18"/>
              </w:rPr>
              <w:t>2</w:t>
            </w:r>
            <w:r w:rsidRPr="00D359DC">
              <w:rPr>
                <w:b/>
                <w:color w:val="auto"/>
                <w:sz w:val="18"/>
              </w:rPr>
              <w:t xml:space="preserve"> Mos. Pre</w:t>
            </w:r>
            <w:r w:rsidR="002E7ABF" w:rsidRPr="00D359DC">
              <w:rPr>
                <w:b/>
                <w:color w:val="auto"/>
                <w:sz w:val="18"/>
              </w:rPr>
              <w:t xml:space="preserve"> </w:t>
            </w:r>
            <w:r w:rsidRPr="00D359DC">
              <w:rPr>
                <w:b/>
                <w:color w:val="auto"/>
                <w:sz w:val="18"/>
              </w:rPr>
              <w:t>-Separation) – All Effective Date 200</w:t>
            </w:r>
            <w:r w:rsidR="00AF5AB2" w:rsidRPr="00D359DC">
              <w:rPr>
                <w:b/>
                <w:color w:val="auto"/>
                <w:sz w:val="18"/>
              </w:rPr>
              <w:t>11228</w:t>
            </w:r>
          </w:p>
        </w:tc>
      </w:tr>
      <w:tr w:rsidR="00F90376" w:rsidRPr="00D359DC"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D359DC" w:rsidRDefault="00F90376" w:rsidP="006B690F">
            <w:pPr>
              <w:spacing w:line="180" w:lineRule="exact"/>
              <w:contextualSpacing/>
              <w:rPr>
                <w:rFonts w:cs="Calibri"/>
                <w:b/>
                <w:color w:val="auto"/>
                <w:sz w:val="18"/>
              </w:rPr>
            </w:pPr>
            <w:r w:rsidRPr="00D359DC">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D359DC" w:rsidRDefault="00F90376" w:rsidP="006B690F">
            <w:pPr>
              <w:spacing w:line="180" w:lineRule="exact"/>
              <w:contextualSpacing/>
              <w:rPr>
                <w:rFonts w:cs="Calibri"/>
                <w:b/>
                <w:color w:val="auto"/>
                <w:sz w:val="18"/>
              </w:rPr>
            </w:pPr>
            <w:r w:rsidRPr="00D359DC">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D359DC" w:rsidRDefault="00F90376" w:rsidP="006B690F">
            <w:pPr>
              <w:spacing w:line="180" w:lineRule="exact"/>
              <w:contextualSpacing/>
              <w:rPr>
                <w:rFonts w:cs="Calibri"/>
                <w:b/>
                <w:color w:val="auto"/>
                <w:sz w:val="18"/>
              </w:rPr>
            </w:pPr>
            <w:r w:rsidRPr="00D359DC">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D359DC" w:rsidRDefault="00F90376" w:rsidP="006B690F">
            <w:pPr>
              <w:spacing w:line="180" w:lineRule="exact"/>
              <w:contextualSpacing/>
              <w:rPr>
                <w:rFonts w:cs="Calibri"/>
                <w:b/>
                <w:color w:val="auto"/>
                <w:sz w:val="18"/>
              </w:rPr>
            </w:pPr>
            <w:r w:rsidRPr="00D359DC">
              <w:rPr>
                <w:b/>
                <w:color w:val="auto"/>
                <w:sz w:val="18"/>
              </w:rPr>
              <w:t>Condition</w:t>
            </w:r>
          </w:p>
        </w:tc>
        <w:tc>
          <w:tcPr>
            <w:tcW w:w="1080" w:type="dxa"/>
            <w:tcBorders>
              <w:bottom w:val="single" w:sz="4" w:space="0" w:color="000000"/>
            </w:tcBorders>
            <w:shd w:val="clear" w:color="auto" w:fill="D9D9D9"/>
            <w:vAlign w:val="center"/>
          </w:tcPr>
          <w:p w:rsidR="00F90376" w:rsidRPr="00D359DC" w:rsidRDefault="00F90376" w:rsidP="006B690F">
            <w:pPr>
              <w:spacing w:line="180" w:lineRule="exact"/>
              <w:contextualSpacing/>
              <w:rPr>
                <w:rFonts w:cs="Calibri"/>
                <w:b/>
                <w:color w:val="auto"/>
                <w:sz w:val="18"/>
              </w:rPr>
            </w:pPr>
            <w:r w:rsidRPr="00D359DC">
              <w:rPr>
                <w:b/>
                <w:color w:val="auto"/>
                <w:sz w:val="18"/>
              </w:rPr>
              <w:t>Code</w:t>
            </w:r>
          </w:p>
        </w:tc>
        <w:tc>
          <w:tcPr>
            <w:tcW w:w="720" w:type="dxa"/>
            <w:tcBorders>
              <w:bottom w:val="single" w:sz="4" w:space="0" w:color="000000"/>
            </w:tcBorders>
            <w:shd w:val="clear" w:color="auto" w:fill="D9D9D9"/>
            <w:vAlign w:val="center"/>
          </w:tcPr>
          <w:p w:rsidR="00F90376" w:rsidRPr="00D359DC" w:rsidRDefault="00F90376" w:rsidP="006B690F">
            <w:pPr>
              <w:spacing w:line="180" w:lineRule="exact"/>
              <w:contextualSpacing/>
              <w:rPr>
                <w:rFonts w:cs="Calibri"/>
                <w:b/>
                <w:color w:val="auto"/>
                <w:sz w:val="18"/>
              </w:rPr>
            </w:pPr>
            <w:r w:rsidRPr="00D359DC">
              <w:rPr>
                <w:b/>
                <w:color w:val="auto"/>
                <w:sz w:val="18"/>
              </w:rPr>
              <w:t>Rating</w:t>
            </w:r>
          </w:p>
        </w:tc>
        <w:tc>
          <w:tcPr>
            <w:tcW w:w="990" w:type="dxa"/>
            <w:tcBorders>
              <w:bottom w:val="single" w:sz="4" w:space="0" w:color="000000"/>
            </w:tcBorders>
            <w:shd w:val="clear" w:color="auto" w:fill="D9D9D9"/>
            <w:vAlign w:val="center"/>
          </w:tcPr>
          <w:p w:rsidR="00F90376" w:rsidRPr="00D359DC" w:rsidRDefault="00F90376" w:rsidP="006B690F">
            <w:pPr>
              <w:spacing w:line="180" w:lineRule="exact"/>
              <w:contextualSpacing/>
              <w:rPr>
                <w:rFonts w:cs="Calibri"/>
                <w:b/>
                <w:color w:val="auto"/>
                <w:sz w:val="18"/>
              </w:rPr>
            </w:pPr>
            <w:r w:rsidRPr="00D359DC">
              <w:rPr>
                <w:b/>
                <w:color w:val="auto"/>
                <w:sz w:val="18"/>
              </w:rPr>
              <w:t>Exam</w:t>
            </w:r>
          </w:p>
        </w:tc>
      </w:tr>
      <w:tr w:rsidR="00F90376" w:rsidRPr="00D359DC" w:rsidTr="0017172C">
        <w:trPr>
          <w:trHeight w:val="118"/>
          <w:jc w:val="center"/>
        </w:trPr>
        <w:tc>
          <w:tcPr>
            <w:tcW w:w="2169" w:type="dxa"/>
            <w:tcBorders>
              <w:right w:val="single" w:sz="4" w:space="0" w:color="auto"/>
            </w:tcBorders>
            <w:shd w:val="clear" w:color="auto" w:fill="FFFFFF"/>
            <w:vAlign w:val="center"/>
          </w:tcPr>
          <w:p w:rsidR="00F90376" w:rsidRPr="00D359DC" w:rsidRDefault="00AF5AB2" w:rsidP="006B690F">
            <w:pPr>
              <w:spacing w:line="180" w:lineRule="exact"/>
              <w:contextualSpacing/>
              <w:jc w:val="left"/>
              <w:rPr>
                <w:rFonts w:cs="Calibri"/>
                <w:color w:val="auto"/>
                <w:sz w:val="18"/>
              </w:rPr>
            </w:pPr>
            <w:r w:rsidRPr="00D359DC">
              <w:rPr>
                <w:rFonts w:cs="Calibri"/>
                <w:color w:val="auto"/>
                <w:sz w:val="18"/>
              </w:rPr>
              <w:t>Chronic Low Back Pain</w:t>
            </w:r>
          </w:p>
        </w:tc>
        <w:tc>
          <w:tcPr>
            <w:tcW w:w="1080" w:type="dxa"/>
            <w:tcBorders>
              <w:left w:val="single" w:sz="4" w:space="0" w:color="auto"/>
            </w:tcBorders>
            <w:shd w:val="clear" w:color="auto" w:fill="FFFFFF"/>
            <w:vAlign w:val="center"/>
          </w:tcPr>
          <w:p w:rsidR="00F90376" w:rsidRPr="00D359DC" w:rsidRDefault="00AF5AB2" w:rsidP="006B690F">
            <w:pPr>
              <w:spacing w:line="180" w:lineRule="exact"/>
              <w:contextualSpacing/>
              <w:rPr>
                <w:rFonts w:cs="Calibri"/>
                <w:color w:val="auto"/>
                <w:sz w:val="18"/>
              </w:rPr>
            </w:pPr>
            <w:r w:rsidRPr="00D359DC">
              <w:rPr>
                <w:rFonts w:cs="Calibri"/>
                <w:color w:val="auto"/>
                <w:sz w:val="18"/>
              </w:rPr>
              <w:t>5299-5295</w:t>
            </w:r>
          </w:p>
        </w:tc>
        <w:tc>
          <w:tcPr>
            <w:tcW w:w="720" w:type="dxa"/>
            <w:tcBorders>
              <w:right w:val="thinThickThinSmallGap" w:sz="24" w:space="0" w:color="auto"/>
            </w:tcBorders>
            <w:shd w:val="clear" w:color="auto" w:fill="FFFFFF"/>
            <w:vAlign w:val="center"/>
          </w:tcPr>
          <w:p w:rsidR="00F90376" w:rsidRPr="00D359DC" w:rsidRDefault="00AF5AB2" w:rsidP="006B690F">
            <w:pPr>
              <w:spacing w:line="180" w:lineRule="exact"/>
              <w:rPr>
                <w:rFonts w:cs="Calibri"/>
                <w:color w:val="auto"/>
                <w:sz w:val="18"/>
              </w:rPr>
            </w:pPr>
            <w:r w:rsidRPr="00D359DC">
              <w:rPr>
                <w:rFonts w:cs="Calibri"/>
                <w:color w:val="auto"/>
                <w:sz w:val="18"/>
              </w:rPr>
              <w:t>10%</w:t>
            </w:r>
          </w:p>
        </w:tc>
        <w:tc>
          <w:tcPr>
            <w:tcW w:w="2610" w:type="dxa"/>
            <w:tcBorders>
              <w:left w:val="thinThickThinSmallGap" w:sz="24" w:space="0" w:color="auto"/>
            </w:tcBorders>
            <w:shd w:val="clear" w:color="auto" w:fill="FFFFFF"/>
            <w:vAlign w:val="center"/>
          </w:tcPr>
          <w:p w:rsidR="00F90376" w:rsidRPr="00D359DC" w:rsidRDefault="00AF5AB2" w:rsidP="0017172C">
            <w:pPr>
              <w:spacing w:line="180" w:lineRule="exact"/>
              <w:contextualSpacing/>
              <w:jc w:val="left"/>
              <w:rPr>
                <w:rFonts w:cs="Calibri"/>
                <w:color w:val="auto"/>
                <w:sz w:val="18"/>
              </w:rPr>
            </w:pPr>
            <w:r w:rsidRPr="00D359DC">
              <w:rPr>
                <w:rFonts w:cs="Calibri"/>
                <w:color w:val="auto"/>
                <w:sz w:val="18"/>
              </w:rPr>
              <w:t>Chronic Low Back Pain w/ Degenerative Disc Disease L3-S1</w:t>
            </w:r>
          </w:p>
        </w:tc>
        <w:tc>
          <w:tcPr>
            <w:tcW w:w="1080" w:type="dxa"/>
            <w:shd w:val="clear" w:color="auto" w:fill="FFFFFF"/>
            <w:vAlign w:val="center"/>
          </w:tcPr>
          <w:p w:rsidR="00F90376" w:rsidRPr="00D359DC" w:rsidRDefault="00AF5AB2" w:rsidP="0017172C">
            <w:pPr>
              <w:spacing w:line="180" w:lineRule="exact"/>
              <w:contextualSpacing/>
              <w:rPr>
                <w:rFonts w:cs="Calibri"/>
                <w:color w:val="auto"/>
                <w:sz w:val="18"/>
              </w:rPr>
            </w:pPr>
            <w:r w:rsidRPr="00D359DC">
              <w:rPr>
                <w:rFonts w:cs="Calibri"/>
                <w:color w:val="auto"/>
                <w:sz w:val="18"/>
              </w:rPr>
              <w:t>5293</w:t>
            </w:r>
          </w:p>
        </w:tc>
        <w:tc>
          <w:tcPr>
            <w:tcW w:w="720" w:type="dxa"/>
            <w:shd w:val="clear" w:color="auto" w:fill="FFFFFF"/>
            <w:vAlign w:val="center"/>
          </w:tcPr>
          <w:p w:rsidR="00F90376" w:rsidRPr="00D359DC" w:rsidRDefault="00646185" w:rsidP="0017172C">
            <w:pPr>
              <w:spacing w:line="180" w:lineRule="exact"/>
              <w:contextualSpacing/>
              <w:rPr>
                <w:rFonts w:cs="Calibri"/>
                <w:color w:val="auto"/>
                <w:sz w:val="18"/>
              </w:rPr>
            </w:pPr>
            <w:r w:rsidRPr="00D359DC">
              <w:rPr>
                <w:rFonts w:cs="Calibri"/>
                <w:color w:val="auto"/>
                <w:sz w:val="18"/>
              </w:rPr>
              <w:t>6</w:t>
            </w:r>
            <w:r w:rsidR="00AF5AB2" w:rsidRPr="00D359DC">
              <w:rPr>
                <w:rFonts w:cs="Calibri"/>
                <w:color w:val="auto"/>
                <w:sz w:val="18"/>
              </w:rPr>
              <w:t>0%</w:t>
            </w:r>
            <w:r w:rsidRPr="00D359DC">
              <w:rPr>
                <w:rFonts w:cs="Calibri"/>
                <w:color w:val="auto"/>
                <w:sz w:val="18"/>
              </w:rPr>
              <w:t>*</w:t>
            </w:r>
          </w:p>
        </w:tc>
        <w:tc>
          <w:tcPr>
            <w:tcW w:w="990" w:type="dxa"/>
            <w:shd w:val="clear" w:color="auto" w:fill="FFFFFF"/>
            <w:vAlign w:val="center"/>
          </w:tcPr>
          <w:p w:rsidR="00F90376" w:rsidRPr="00D359DC" w:rsidRDefault="00AF5AB2" w:rsidP="0017172C">
            <w:pPr>
              <w:spacing w:line="180" w:lineRule="exact"/>
              <w:contextualSpacing/>
              <w:rPr>
                <w:rFonts w:cs="Calibri"/>
                <w:color w:val="auto"/>
                <w:sz w:val="18"/>
              </w:rPr>
            </w:pPr>
            <w:r w:rsidRPr="00D359DC">
              <w:rPr>
                <w:color w:val="auto"/>
                <w:sz w:val="18"/>
              </w:rPr>
              <w:t>20011012</w:t>
            </w:r>
          </w:p>
        </w:tc>
      </w:tr>
      <w:tr w:rsidR="002E7ABF" w:rsidRPr="00D359DC" w:rsidTr="00B165A2">
        <w:trPr>
          <w:trHeight w:val="118"/>
          <w:jc w:val="center"/>
        </w:trPr>
        <w:tc>
          <w:tcPr>
            <w:tcW w:w="3969" w:type="dxa"/>
            <w:gridSpan w:val="3"/>
            <w:vMerge w:val="restart"/>
            <w:tcBorders>
              <w:right w:val="thinThickThinSmallGap" w:sz="24" w:space="0" w:color="auto"/>
            </w:tcBorders>
            <w:shd w:val="clear" w:color="auto" w:fill="FFFFFF"/>
            <w:vAlign w:val="center"/>
          </w:tcPr>
          <w:p w:rsidR="002E7ABF" w:rsidRPr="00D359DC" w:rsidRDefault="002E7ABF" w:rsidP="006B690F">
            <w:pPr>
              <w:spacing w:line="180" w:lineRule="exact"/>
              <w:contextualSpacing/>
              <w:rPr>
                <w:color w:val="auto"/>
                <w:sz w:val="18"/>
              </w:rPr>
            </w:pPr>
            <w:r w:rsidRPr="00D359DC">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2E7ABF" w:rsidRPr="00D359DC" w:rsidRDefault="002E7ABF" w:rsidP="0017172C">
            <w:pPr>
              <w:spacing w:line="180" w:lineRule="exact"/>
              <w:contextualSpacing/>
              <w:jc w:val="left"/>
              <w:rPr>
                <w:color w:val="auto"/>
                <w:sz w:val="18"/>
              </w:rPr>
            </w:pPr>
            <w:r w:rsidRPr="00D359DC">
              <w:rPr>
                <w:color w:val="auto"/>
                <w:sz w:val="18"/>
              </w:rPr>
              <w:t>Depression</w:t>
            </w:r>
          </w:p>
        </w:tc>
        <w:tc>
          <w:tcPr>
            <w:tcW w:w="1080" w:type="dxa"/>
            <w:shd w:val="clear" w:color="auto" w:fill="FFFFFF"/>
            <w:vAlign w:val="center"/>
          </w:tcPr>
          <w:p w:rsidR="002E7ABF" w:rsidRPr="00D359DC" w:rsidRDefault="002E7ABF" w:rsidP="0017172C">
            <w:pPr>
              <w:spacing w:line="180" w:lineRule="exact"/>
              <w:contextualSpacing/>
              <w:rPr>
                <w:color w:val="auto"/>
                <w:sz w:val="18"/>
              </w:rPr>
            </w:pPr>
            <w:r w:rsidRPr="00D359DC">
              <w:rPr>
                <w:color w:val="auto"/>
                <w:sz w:val="18"/>
              </w:rPr>
              <w:t>9434</w:t>
            </w:r>
          </w:p>
        </w:tc>
        <w:tc>
          <w:tcPr>
            <w:tcW w:w="720" w:type="dxa"/>
            <w:shd w:val="clear" w:color="auto" w:fill="FFFFFF"/>
            <w:vAlign w:val="center"/>
          </w:tcPr>
          <w:p w:rsidR="002E7ABF" w:rsidRPr="00D359DC" w:rsidRDefault="002E7ABF" w:rsidP="0017172C">
            <w:pPr>
              <w:spacing w:line="180" w:lineRule="exact"/>
              <w:contextualSpacing/>
              <w:rPr>
                <w:color w:val="auto"/>
                <w:sz w:val="18"/>
              </w:rPr>
            </w:pPr>
            <w:r w:rsidRPr="00D359DC">
              <w:rPr>
                <w:color w:val="auto"/>
                <w:sz w:val="18"/>
              </w:rPr>
              <w:t>50%</w:t>
            </w:r>
          </w:p>
        </w:tc>
        <w:tc>
          <w:tcPr>
            <w:tcW w:w="990" w:type="dxa"/>
            <w:shd w:val="clear" w:color="auto" w:fill="FFFFFF"/>
            <w:vAlign w:val="center"/>
          </w:tcPr>
          <w:p w:rsidR="002E7ABF" w:rsidRPr="00D359DC" w:rsidRDefault="002E7ABF" w:rsidP="0017172C">
            <w:pPr>
              <w:spacing w:line="180" w:lineRule="exact"/>
              <w:contextualSpacing/>
              <w:rPr>
                <w:color w:val="auto"/>
                <w:sz w:val="18"/>
              </w:rPr>
            </w:pPr>
            <w:r w:rsidRPr="00D359DC">
              <w:rPr>
                <w:color w:val="auto"/>
                <w:sz w:val="18"/>
              </w:rPr>
              <w:t>20011105</w:t>
            </w:r>
          </w:p>
        </w:tc>
      </w:tr>
      <w:tr w:rsidR="002E7ABF" w:rsidRPr="00D359DC" w:rsidTr="00B165A2">
        <w:trPr>
          <w:trHeight w:val="118"/>
          <w:jc w:val="center"/>
        </w:trPr>
        <w:tc>
          <w:tcPr>
            <w:tcW w:w="3969" w:type="dxa"/>
            <w:gridSpan w:val="3"/>
            <w:vMerge/>
            <w:tcBorders>
              <w:right w:val="thinThickThinSmallGap" w:sz="24" w:space="0" w:color="auto"/>
            </w:tcBorders>
            <w:shd w:val="clear" w:color="auto" w:fill="FFFFFF"/>
            <w:vAlign w:val="center"/>
          </w:tcPr>
          <w:p w:rsidR="002E7ABF" w:rsidRPr="00D359DC" w:rsidRDefault="002E7ABF"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2E7ABF" w:rsidRPr="00D359DC" w:rsidRDefault="002E7ABF" w:rsidP="0094304A">
            <w:pPr>
              <w:spacing w:line="180" w:lineRule="exact"/>
              <w:contextualSpacing/>
              <w:jc w:val="left"/>
              <w:rPr>
                <w:color w:val="auto"/>
                <w:sz w:val="18"/>
              </w:rPr>
            </w:pPr>
            <w:r w:rsidRPr="00D359DC">
              <w:rPr>
                <w:color w:val="auto"/>
                <w:sz w:val="18"/>
              </w:rPr>
              <w:t>Residuals R</w:t>
            </w:r>
            <w:r w:rsidR="0094304A" w:rsidRPr="00D359DC">
              <w:rPr>
                <w:color w:val="auto"/>
                <w:sz w:val="18"/>
              </w:rPr>
              <w:t>.</w:t>
            </w:r>
            <w:r w:rsidRPr="00D359DC">
              <w:rPr>
                <w:color w:val="auto"/>
                <w:sz w:val="18"/>
              </w:rPr>
              <w:t xml:space="preserve"> ACL Reconstruction</w:t>
            </w:r>
          </w:p>
        </w:tc>
        <w:tc>
          <w:tcPr>
            <w:tcW w:w="1080" w:type="dxa"/>
            <w:shd w:val="clear" w:color="auto" w:fill="FFFFFF"/>
            <w:vAlign w:val="center"/>
          </w:tcPr>
          <w:p w:rsidR="002E7ABF" w:rsidRPr="00D359DC" w:rsidRDefault="002E7ABF" w:rsidP="0017172C">
            <w:pPr>
              <w:spacing w:line="180" w:lineRule="exact"/>
              <w:contextualSpacing/>
              <w:rPr>
                <w:color w:val="auto"/>
                <w:sz w:val="18"/>
              </w:rPr>
            </w:pPr>
            <w:r w:rsidRPr="00D359DC">
              <w:rPr>
                <w:color w:val="auto"/>
                <w:sz w:val="18"/>
              </w:rPr>
              <w:t>5299-5261</w:t>
            </w:r>
          </w:p>
        </w:tc>
        <w:tc>
          <w:tcPr>
            <w:tcW w:w="720" w:type="dxa"/>
            <w:shd w:val="clear" w:color="auto" w:fill="FFFFFF"/>
            <w:vAlign w:val="center"/>
          </w:tcPr>
          <w:p w:rsidR="002E7ABF" w:rsidRPr="00D359DC" w:rsidRDefault="002E7ABF" w:rsidP="0017172C">
            <w:pPr>
              <w:spacing w:line="180" w:lineRule="exact"/>
              <w:contextualSpacing/>
              <w:rPr>
                <w:color w:val="auto"/>
                <w:sz w:val="18"/>
              </w:rPr>
            </w:pPr>
            <w:r w:rsidRPr="00D359DC">
              <w:rPr>
                <w:color w:val="auto"/>
                <w:sz w:val="18"/>
              </w:rPr>
              <w:t>10%</w:t>
            </w:r>
            <w:r w:rsidR="00646185" w:rsidRPr="00D359DC">
              <w:rPr>
                <w:color w:val="auto"/>
                <w:sz w:val="18"/>
              </w:rPr>
              <w:t>*</w:t>
            </w:r>
          </w:p>
        </w:tc>
        <w:tc>
          <w:tcPr>
            <w:tcW w:w="990" w:type="dxa"/>
            <w:shd w:val="clear" w:color="auto" w:fill="FFFFFF"/>
            <w:vAlign w:val="center"/>
          </w:tcPr>
          <w:p w:rsidR="002E7ABF" w:rsidRPr="00D359DC" w:rsidRDefault="002E7ABF" w:rsidP="0017172C">
            <w:pPr>
              <w:spacing w:line="180" w:lineRule="exact"/>
              <w:contextualSpacing/>
              <w:rPr>
                <w:color w:val="auto"/>
                <w:sz w:val="18"/>
              </w:rPr>
            </w:pPr>
            <w:r w:rsidRPr="00D359DC">
              <w:rPr>
                <w:color w:val="auto"/>
                <w:sz w:val="18"/>
              </w:rPr>
              <w:t>20011012</w:t>
            </w:r>
          </w:p>
        </w:tc>
      </w:tr>
      <w:tr w:rsidR="002E7ABF" w:rsidRPr="00D359DC" w:rsidTr="0017172C">
        <w:trPr>
          <w:trHeight w:val="172"/>
          <w:jc w:val="center"/>
        </w:trPr>
        <w:tc>
          <w:tcPr>
            <w:tcW w:w="3969" w:type="dxa"/>
            <w:gridSpan w:val="3"/>
            <w:vMerge/>
            <w:tcBorders>
              <w:right w:val="thinThickThinSmallGap" w:sz="24" w:space="0" w:color="auto"/>
            </w:tcBorders>
            <w:shd w:val="clear" w:color="auto" w:fill="FFFFFF"/>
            <w:vAlign w:val="center"/>
          </w:tcPr>
          <w:p w:rsidR="002E7ABF" w:rsidRPr="00D359DC" w:rsidRDefault="002E7ABF"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2E7ABF" w:rsidRPr="00D359DC" w:rsidRDefault="002E7ABF" w:rsidP="002E7ABF">
            <w:pPr>
              <w:spacing w:line="180" w:lineRule="exact"/>
              <w:contextualSpacing/>
              <w:rPr>
                <w:rFonts w:cs="Calibri"/>
                <w:color w:val="auto"/>
                <w:sz w:val="18"/>
              </w:rPr>
            </w:pPr>
            <w:r w:rsidRPr="00D359DC">
              <w:rPr>
                <w:color w:val="auto"/>
                <w:sz w:val="18"/>
              </w:rPr>
              <w:t>0% X 1/ Not Service-Connected x 0</w:t>
            </w:r>
          </w:p>
        </w:tc>
        <w:tc>
          <w:tcPr>
            <w:tcW w:w="990" w:type="dxa"/>
            <w:shd w:val="clear" w:color="auto" w:fill="FFFFFF"/>
            <w:vAlign w:val="center"/>
          </w:tcPr>
          <w:p w:rsidR="002E7ABF" w:rsidRPr="00D359DC" w:rsidRDefault="002E7ABF" w:rsidP="0017172C">
            <w:pPr>
              <w:spacing w:line="180" w:lineRule="exact"/>
              <w:contextualSpacing/>
              <w:rPr>
                <w:rFonts w:cs="Calibri"/>
                <w:color w:val="auto"/>
                <w:sz w:val="18"/>
              </w:rPr>
            </w:pPr>
          </w:p>
        </w:tc>
      </w:tr>
      <w:tr w:rsidR="00F90376" w:rsidRPr="00D359DC" w:rsidTr="00AC5522">
        <w:trPr>
          <w:trHeight w:val="124"/>
          <w:jc w:val="center"/>
        </w:trPr>
        <w:tc>
          <w:tcPr>
            <w:tcW w:w="3969" w:type="dxa"/>
            <w:gridSpan w:val="3"/>
            <w:tcBorders>
              <w:right w:val="thinThickThinSmallGap" w:sz="24" w:space="0" w:color="auto"/>
            </w:tcBorders>
            <w:shd w:val="clear" w:color="auto" w:fill="D9D9D9"/>
          </w:tcPr>
          <w:p w:rsidR="00F90376" w:rsidRPr="00D359DC" w:rsidRDefault="00F90376" w:rsidP="002E7ABF">
            <w:pPr>
              <w:spacing w:line="180" w:lineRule="exact"/>
              <w:contextualSpacing/>
              <w:rPr>
                <w:rFonts w:cs="Calibri"/>
                <w:b/>
                <w:color w:val="auto"/>
                <w:sz w:val="18"/>
              </w:rPr>
            </w:pPr>
            <w:r w:rsidRPr="00D359DC">
              <w:rPr>
                <w:b/>
                <w:color w:val="auto"/>
                <w:sz w:val="18"/>
              </w:rPr>
              <w:t xml:space="preserve">Combined:  </w:t>
            </w:r>
            <w:r w:rsidR="002E7ABF" w:rsidRPr="00D359DC">
              <w:rPr>
                <w:b/>
                <w:color w:val="auto"/>
                <w:sz w:val="18"/>
              </w:rPr>
              <w:t>10</w:t>
            </w:r>
            <w:r w:rsidRPr="00D359DC">
              <w:rPr>
                <w:b/>
                <w:color w:val="auto"/>
                <w:sz w:val="18"/>
              </w:rPr>
              <w:t>%</w:t>
            </w:r>
          </w:p>
        </w:tc>
        <w:tc>
          <w:tcPr>
            <w:tcW w:w="5400" w:type="dxa"/>
            <w:gridSpan w:val="4"/>
            <w:tcBorders>
              <w:left w:val="thinThickThinSmallGap" w:sz="24" w:space="0" w:color="auto"/>
            </w:tcBorders>
            <w:shd w:val="clear" w:color="auto" w:fill="D9D9D9"/>
          </w:tcPr>
          <w:p w:rsidR="00F90376" w:rsidRPr="00D359DC" w:rsidRDefault="00F90376" w:rsidP="002E7ABF">
            <w:pPr>
              <w:spacing w:line="180" w:lineRule="exact"/>
              <w:contextualSpacing/>
              <w:rPr>
                <w:rFonts w:cs="Calibri"/>
                <w:b/>
                <w:color w:val="auto"/>
                <w:sz w:val="18"/>
              </w:rPr>
            </w:pPr>
            <w:r w:rsidRPr="00D359DC">
              <w:rPr>
                <w:b/>
                <w:color w:val="auto"/>
                <w:sz w:val="18"/>
              </w:rPr>
              <w:t xml:space="preserve">Combined:  </w:t>
            </w:r>
            <w:r w:rsidR="00646185" w:rsidRPr="00D359DC">
              <w:rPr>
                <w:b/>
                <w:color w:val="auto"/>
                <w:sz w:val="18"/>
              </w:rPr>
              <w:t>8</w:t>
            </w:r>
            <w:r w:rsidR="002E7ABF" w:rsidRPr="00D359DC">
              <w:rPr>
                <w:b/>
                <w:color w:val="auto"/>
                <w:sz w:val="18"/>
              </w:rPr>
              <w:t>0</w:t>
            </w:r>
            <w:r w:rsidRPr="00D359DC">
              <w:rPr>
                <w:b/>
                <w:color w:val="auto"/>
                <w:sz w:val="18"/>
              </w:rPr>
              <w:t>%</w:t>
            </w:r>
          </w:p>
        </w:tc>
      </w:tr>
    </w:tbl>
    <w:p w:rsidR="00F90376" w:rsidRPr="00D359DC" w:rsidRDefault="00367C12" w:rsidP="00367C12">
      <w:pPr>
        <w:pBdr>
          <w:bottom w:val="single" w:sz="12" w:space="1" w:color="auto"/>
        </w:pBdr>
        <w:tabs>
          <w:tab w:val="left" w:pos="288"/>
          <w:tab w:val="left" w:pos="4752"/>
        </w:tabs>
        <w:spacing w:line="180" w:lineRule="exact"/>
        <w:jc w:val="both"/>
        <w:rPr>
          <w:color w:val="auto"/>
          <w:sz w:val="18"/>
        </w:rPr>
      </w:pPr>
      <w:r w:rsidRPr="00D359DC">
        <w:rPr>
          <w:color w:val="auto"/>
          <w:sz w:val="18"/>
        </w:rPr>
        <w:t>*</w:t>
      </w:r>
      <w:r w:rsidR="004C5FDC" w:rsidRPr="00D359DC">
        <w:rPr>
          <w:color w:val="auto"/>
          <w:sz w:val="18"/>
        </w:rPr>
        <w:t xml:space="preserve"> </w:t>
      </w:r>
      <w:r w:rsidR="00646185" w:rsidRPr="00D359DC">
        <w:rPr>
          <w:color w:val="auto"/>
          <w:sz w:val="18"/>
        </w:rPr>
        <w:t>Initial back</w:t>
      </w:r>
      <w:r w:rsidR="00D359DC" w:rsidRPr="00D359DC">
        <w:rPr>
          <w:color w:val="auto"/>
          <w:sz w:val="18"/>
        </w:rPr>
        <w:t>, 5293</w:t>
      </w:r>
      <w:r w:rsidR="00646185" w:rsidRPr="00D359DC">
        <w:rPr>
          <w:color w:val="auto"/>
          <w:sz w:val="18"/>
        </w:rPr>
        <w:t xml:space="preserve"> rat</w:t>
      </w:r>
      <w:r w:rsidR="00B165A2" w:rsidRPr="00D359DC">
        <w:rPr>
          <w:color w:val="auto"/>
          <w:sz w:val="18"/>
        </w:rPr>
        <w:t>ing</w:t>
      </w:r>
      <w:r w:rsidR="00646185" w:rsidRPr="00D359DC">
        <w:rPr>
          <w:color w:val="auto"/>
          <w:sz w:val="18"/>
        </w:rPr>
        <w:t xml:space="preserve"> </w:t>
      </w:r>
      <w:r w:rsidR="00D359DC" w:rsidRPr="00D359DC">
        <w:rPr>
          <w:color w:val="auto"/>
          <w:sz w:val="18"/>
        </w:rPr>
        <w:t xml:space="preserve">of 20% </w:t>
      </w:r>
      <w:r w:rsidR="00646185" w:rsidRPr="00D359DC">
        <w:rPr>
          <w:color w:val="auto"/>
          <w:sz w:val="18"/>
        </w:rPr>
        <w:t>was retroactively changed to 60% (with IU) by Decision Review Officer on 20070613 VARD</w:t>
      </w:r>
      <w:r w:rsidR="00D359DC" w:rsidRPr="00D359DC">
        <w:rPr>
          <w:color w:val="auto"/>
          <w:sz w:val="18"/>
        </w:rPr>
        <w:t xml:space="preserve"> as a clear and unmistakable error; </w:t>
      </w:r>
      <w:r w:rsidR="00646185" w:rsidRPr="00D359DC">
        <w:rPr>
          <w:color w:val="auto"/>
          <w:sz w:val="18"/>
        </w:rPr>
        <w:t>R. knee</w:t>
      </w:r>
      <w:r w:rsidR="00D359DC" w:rsidRPr="00D359DC">
        <w:rPr>
          <w:color w:val="auto"/>
          <w:sz w:val="18"/>
        </w:rPr>
        <w:t xml:space="preserve"> </w:t>
      </w:r>
      <w:r w:rsidR="00646185" w:rsidRPr="00D359DC">
        <w:rPr>
          <w:color w:val="auto"/>
          <w:sz w:val="18"/>
        </w:rPr>
        <w:t>increased to 20% effective 20040528.</w:t>
      </w:r>
    </w:p>
    <w:p w:rsidR="00367C12" w:rsidRPr="00D359DC" w:rsidRDefault="00367C12"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94304A" w:rsidRDefault="00AD2379" w:rsidP="0048792A">
      <w:pPr>
        <w:jc w:val="both"/>
        <w:rPr>
          <w:color w:val="auto"/>
          <w:szCs w:val="24"/>
        </w:rPr>
      </w:pPr>
      <w:r w:rsidRPr="004C5FDC">
        <w:rPr>
          <w:color w:val="auto"/>
          <w:u w:val="single"/>
        </w:rPr>
        <w:t>ANALYSIS SUMMARY</w:t>
      </w:r>
      <w:r w:rsidRPr="004C5FDC">
        <w:rPr>
          <w:color w:val="auto"/>
        </w:rPr>
        <w:t>:</w:t>
      </w:r>
      <w:r w:rsidR="00896C01" w:rsidRPr="004C5FDC">
        <w:rPr>
          <w:color w:val="auto"/>
        </w:rPr>
        <w:t xml:space="preserve"> </w:t>
      </w:r>
      <w:r w:rsidRPr="004C5FDC">
        <w:rPr>
          <w:color w:val="auto"/>
        </w:rPr>
        <w:t xml:space="preserve"> </w:t>
      </w:r>
      <w:r w:rsidR="00367C12" w:rsidRPr="004C5FDC">
        <w:rPr>
          <w:color w:val="auto"/>
          <w:szCs w:val="24"/>
        </w:rPr>
        <w:t>The</w:t>
      </w:r>
      <w:r w:rsidR="00367C12" w:rsidRPr="007974C9">
        <w:rPr>
          <w:color w:val="auto"/>
          <w:szCs w:val="24"/>
        </w:rPr>
        <w:t xml:space="preserve"> Board acknowledges the CI’s assertions that the Army did not fully evaluate his lower back injury; but, must note for the record that it has neither the jurisdiction nor authority to scrutinize or render opinions in reference to such a</w:t>
      </w:r>
      <w:r w:rsidR="009174EE">
        <w:rPr>
          <w:color w:val="auto"/>
          <w:szCs w:val="24"/>
        </w:rPr>
        <w:t>llegations regarding suspected service-</w:t>
      </w:r>
      <w:r w:rsidR="00367C12" w:rsidRPr="007974C9">
        <w:rPr>
          <w:color w:val="auto"/>
          <w:szCs w:val="24"/>
        </w:rPr>
        <w:t xml:space="preserve">improprieties in the evaluation of his condition.  The Board’s role is confined to the review of medical records and all evidence at hand to assess the fairness of rating and fitness determinations at separation, as elaborated </w:t>
      </w:r>
      <w:r w:rsidR="00367C12">
        <w:rPr>
          <w:color w:val="auto"/>
          <w:szCs w:val="24"/>
        </w:rPr>
        <w:t>below</w:t>
      </w:r>
      <w:r w:rsidR="00367C12" w:rsidRPr="007974C9">
        <w:rPr>
          <w:color w:val="auto"/>
          <w:szCs w:val="24"/>
        </w:rPr>
        <w:t>.</w:t>
      </w:r>
      <w:r w:rsidR="00367C12">
        <w:rPr>
          <w:color w:val="auto"/>
          <w:szCs w:val="24"/>
        </w:rPr>
        <w:t xml:space="preserve">  </w:t>
      </w:r>
      <w:r w:rsidR="0094304A" w:rsidRPr="007974C9">
        <w:rPr>
          <w:color w:val="auto"/>
          <w:szCs w:val="24"/>
        </w:rPr>
        <w:t xml:space="preserve">The Board </w:t>
      </w:r>
      <w:r w:rsidR="00367C12">
        <w:rPr>
          <w:color w:val="auto"/>
          <w:szCs w:val="24"/>
        </w:rPr>
        <w:t xml:space="preserve">further </w:t>
      </w:r>
      <w:r w:rsidR="0094304A" w:rsidRPr="007974C9">
        <w:rPr>
          <w:color w:val="auto"/>
          <w:szCs w:val="24"/>
        </w:rPr>
        <w:t>acknowledges the sentiment expressed in the CI’s application regarding the gravity of his condition and the significant impairment with which his service-connected condition continu</w:t>
      </w:r>
      <w:r w:rsidR="009174EE">
        <w:rPr>
          <w:color w:val="auto"/>
          <w:szCs w:val="24"/>
        </w:rPr>
        <w:t>es to burden him.  It is a fact;</w:t>
      </w:r>
      <w:r w:rsidR="0094304A" w:rsidRPr="007974C9">
        <w:rPr>
          <w:color w:val="auto"/>
          <w:szCs w:val="24"/>
        </w:rPr>
        <w:t xml:space="preserve"> however, that the </w:t>
      </w:r>
      <w:r w:rsidR="009174EE">
        <w:rPr>
          <w:color w:val="auto"/>
          <w:szCs w:val="24"/>
        </w:rPr>
        <w:t>Disability Evaluation System (</w:t>
      </w:r>
      <w:r w:rsidR="0094304A" w:rsidRPr="007974C9">
        <w:rPr>
          <w:color w:val="auto"/>
          <w:szCs w:val="24"/>
        </w:rPr>
        <w:t>DES</w:t>
      </w:r>
      <w:r w:rsidR="009174EE">
        <w:rPr>
          <w:color w:val="auto"/>
          <w:szCs w:val="24"/>
        </w:rPr>
        <w:t>)</w:t>
      </w:r>
      <w:r w:rsidR="0094304A" w:rsidRPr="007974C9">
        <w:rPr>
          <w:color w:val="auto"/>
          <w:szCs w:val="24"/>
        </w:rPr>
        <w:t xml:space="preserve"> has neither the role nor the authority to compensate service members for anticipated future severity or potential complications of conditions resulting in medical separation.  This role and authority is granted by Congress to the Department of Veteran</w:t>
      </w:r>
      <w:r w:rsidR="009174EE">
        <w:rPr>
          <w:color w:val="auto"/>
          <w:szCs w:val="24"/>
        </w:rPr>
        <w:t>s’</w:t>
      </w:r>
      <w:r w:rsidR="0094304A" w:rsidRPr="007974C9">
        <w:rPr>
          <w:color w:val="auto"/>
          <w:szCs w:val="24"/>
        </w:rPr>
        <w:t xml:space="preserve"> Affairs (DVA).  The DVA, operating under a different set of laws (Title 38, United States Code), is empowered to compensate ser</w:t>
      </w:r>
      <w:r w:rsidR="009174EE">
        <w:rPr>
          <w:color w:val="auto"/>
          <w:szCs w:val="24"/>
        </w:rPr>
        <w:t>vice-</w:t>
      </w:r>
      <w:r w:rsidR="0094304A" w:rsidRPr="007974C9">
        <w:rPr>
          <w:color w:val="auto"/>
          <w:szCs w:val="24"/>
        </w:rPr>
        <w:t xml:space="preserve">connected conditions and to periodically re-evaluate said conditions for the purpose of adjusting the </w:t>
      </w:r>
      <w:r w:rsidR="009174EE">
        <w:rPr>
          <w:color w:val="auto"/>
          <w:szCs w:val="24"/>
        </w:rPr>
        <w:t>V</w:t>
      </w:r>
      <w:r w:rsidR="0094304A" w:rsidRPr="007974C9">
        <w:rPr>
          <w:color w:val="auto"/>
          <w:szCs w:val="24"/>
        </w:rPr>
        <w:t>eteran’s disability rating should</w:t>
      </w:r>
      <w:r w:rsidR="009174EE">
        <w:rPr>
          <w:color w:val="auto"/>
          <w:szCs w:val="24"/>
        </w:rPr>
        <w:t xml:space="preserve"> the</w:t>
      </w:r>
      <w:r w:rsidR="0094304A" w:rsidRPr="007974C9">
        <w:rPr>
          <w:color w:val="auto"/>
          <w:szCs w:val="24"/>
        </w:rPr>
        <w:t xml:space="preserve"> degree of impairment vary over time.  The Board utilizes </w:t>
      </w:r>
      <w:r w:rsidR="009174EE">
        <w:rPr>
          <w:color w:val="auto"/>
          <w:szCs w:val="24"/>
        </w:rPr>
        <w:t>D</w:t>
      </w:r>
      <w:r w:rsidR="0094304A" w:rsidRPr="007974C9">
        <w:rPr>
          <w:color w:val="auto"/>
          <w:szCs w:val="24"/>
        </w:rPr>
        <w:t>VA evidence proximal to separation in arriving at its recommendations; and, DoDI 6040.44 defines a 12-month interval for special consideration to post-separation evidence.  The Board’s autho</w:t>
      </w:r>
      <w:r w:rsidR="009174EE">
        <w:rPr>
          <w:color w:val="auto"/>
          <w:szCs w:val="24"/>
        </w:rPr>
        <w:t>rity as defined in DoDI 6044.40;</w:t>
      </w:r>
      <w:r w:rsidR="0094304A" w:rsidRPr="007974C9">
        <w:rPr>
          <w:color w:val="auto"/>
          <w:szCs w:val="24"/>
        </w:rPr>
        <w:t xml:space="preserve">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  </w:t>
      </w:r>
    </w:p>
    <w:p w:rsidR="00AD2379" w:rsidRPr="00F64312" w:rsidRDefault="00AD2379" w:rsidP="00B22D42">
      <w:pPr>
        <w:jc w:val="both"/>
        <w:rPr>
          <w:color w:val="auto"/>
          <w:highlight w:val="yellow"/>
        </w:rPr>
      </w:pPr>
    </w:p>
    <w:p w:rsidR="00650428" w:rsidRPr="00BA6961" w:rsidRDefault="0029407F" w:rsidP="00FD0160">
      <w:pPr>
        <w:autoSpaceDE w:val="0"/>
        <w:autoSpaceDN w:val="0"/>
        <w:adjustRightInd w:val="0"/>
        <w:jc w:val="both"/>
        <w:rPr>
          <w:color w:val="auto"/>
          <w:szCs w:val="24"/>
        </w:rPr>
      </w:pPr>
      <w:r>
        <w:rPr>
          <w:color w:val="auto"/>
          <w:u w:val="single"/>
        </w:rPr>
        <w:t xml:space="preserve">Chronic </w:t>
      </w:r>
      <w:r w:rsidR="002E7ABF" w:rsidRPr="002E7ABF">
        <w:rPr>
          <w:color w:val="auto"/>
          <w:u w:val="single"/>
        </w:rPr>
        <w:t>Low Back</w:t>
      </w:r>
      <w:r w:rsidR="00AD2379" w:rsidRPr="002E7ABF">
        <w:rPr>
          <w:color w:val="auto"/>
          <w:u w:val="single"/>
        </w:rPr>
        <w:t xml:space="preserve"> </w:t>
      </w:r>
      <w:r>
        <w:rPr>
          <w:color w:val="auto"/>
          <w:u w:val="single"/>
        </w:rPr>
        <w:t xml:space="preserve">Pain </w:t>
      </w:r>
      <w:r w:rsidR="00AD2379" w:rsidRPr="002E7ABF">
        <w:rPr>
          <w:color w:val="auto"/>
          <w:u w:val="single"/>
        </w:rPr>
        <w:t>Condition</w:t>
      </w:r>
      <w:r w:rsidR="00AD2379" w:rsidRPr="00E4026E">
        <w:rPr>
          <w:color w:val="auto"/>
        </w:rPr>
        <w:t xml:space="preserve">. </w:t>
      </w:r>
      <w:r w:rsidR="00385708" w:rsidRPr="00E4026E">
        <w:rPr>
          <w:color w:val="auto"/>
        </w:rPr>
        <w:t xml:space="preserve"> </w:t>
      </w:r>
      <w:r w:rsidR="00C52932" w:rsidRPr="00650428">
        <w:rPr>
          <w:color w:val="auto"/>
          <w:szCs w:val="24"/>
        </w:rPr>
        <w:t xml:space="preserve">The 2001 Veterans’ Administration Schedule for Rating Disabilities (VASRD) coding and rating standards for the spine, which were in effect at the time of separation, were changed </w:t>
      </w:r>
      <w:r w:rsidR="00650428" w:rsidRPr="00650428">
        <w:rPr>
          <w:color w:val="auto"/>
          <w:szCs w:val="24"/>
        </w:rPr>
        <w:t xml:space="preserve">in September 2002 regarding criteria </w:t>
      </w:r>
      <w:r w:rsidR="009174EE">
        <w:rPr>
          <w:color w:val="auto"/>
          <w:szCs w:val="24"/>
        </w:rPr>
        <w:t>for code 5293 (i</w:t>
      </w:r>
      <w:r w:rsidR="00650428" w:rsidRPr="00361E9A">
        <w:rPr>
          <w:color w:val="auto"/>
          <w:szCs w:val="24"/>
        </w:rPr>
        <w:t>ntervertebral disc syndrome)</w:t>
      </w:r>
      <w:r w:rsidR="00650428" w:rsidRPr="00650428">
        <w:rPr>
          <w:color w:val="auto"/>
          <w:szCs w:val="24"/>
        </w:rPr>
        <w:t xml:space="preserve">, and then </w:t>
      </w:r>
      <w:r w:rsidR="00C52932" w:rsidRPr="00650428">
        <w:rPr>
          <w:color w:val="auto"/>
          <w:szCs w:val="24"/>
        </w:rPr>
        <w:t>to the current §4.71a rating standards in 2004.  The 200</w:t>
      </w:r>
      <w:r w:rsidR="00650428" w:rsidRPr="00650428">
        <w:rPr>
          <w:color w:val="auto"/>
          <w:szCs w:val="24"/>
        </w:rPr>
        <w:t>1</w:t>
      </w:r>
      <w:r w:rsidR="00C52932" w:rsidRPr="00650428">
        <w:rPr>
          <w:color w:val="auto"/>
          <w:szCs w:val="24"/>
        </w:rPr>
        <w:t xml:space="preserve"> standards for </w:t>
      </w:r>
      <w:r w:rsidR="00425C94">
        <w:rPr>
          <w:color w:val="auto"/>
          <w:szCs w:val="24"/>
        </w:rPr>
        <w:t xml:space="preserve">code </w:t>
      </w:r>
      <w:r w:rsidR="00650428" w:rsidRPr="00650428">
        <w:rPr>
          <w:color w:val="auto"/>
          <w:szCs w:val="24"/>
        </w:rPr>
        <w:t xml:space="preserve">5293 included radicular pain rather than incapacitating episodes.  The older spine </w:t>
      </w:r>
      <w:r w:rsidR="00C52932" w:rsidRPr="00650428">
        <w:rPr>
          <w:color w:val="auto"/>
          <w:szCs w:val="24"/>
        </w:rPr>
        <w:t xml:space="preserve">rating </w:t>
      </w:r>
      <w:r w:rsidR="00650428" w:rsidRPr="00650428">
        <w:rPr>
          <w:color w:val="auto"/>
          <w:szCs w:val="24"/>
        </w:rPr>
        <w:t xml:space="preserve">were </w:t>
      </w:r>
      <w:r w:rsidR="009174EE">
        <w:rPr>
          <w:color w:val="auto"/>
          <w:szCs w:val="24"/>
        </w:rPr>
        <w:t>based on range-of-</w:t>
      </w:r>
      <w:r w:rsidR="00C52932" w:rsidRPr="00650428">
        <w:rPr>
          <w:color w:val="auto"/>
          <w:szCs w:val="24"/>
        </w:rPr>
        <w:t xml:space="preserve">motion (ROM) impairment were subject to the rater’s opinion regarding degree of severity, whereas the current standards specify rating thresholds in degrees of ROM impairment.  </w:t>
      </w:r>
      <w:r w:rsidR="00650428" w:rsidRPr="00650428">
        <w:rPr>
          <w:color w:val="auto"/>
          <w:szCs w:val="24"/>
        </w:rPr>
        <w:t xml:space="preserve">The older spine ratings also </w:t>
      </w:r>
      <w:r w:rsidR="00650428" w:rsidRPr="0006165E">
        <w:rPr>
          <w:color w:val="auto"/>
          <w:szCs w:val="24"/>
        </w:rPr>
        <w:t xml:space="preserve">did not have the general spine rating formula provision of including pain (whether or not it radiates).  </w:t>
      </w:r>
      <w:r w:rsidR="00C52932" w:rsidRPr="0006165E">
        <w:rPr>
          <w:color w:val="auto"/>
          <w:szCs w:val="24"/>
        </w:rPr>
        <w:t>For the</w:t>
      </w:r>
      <w:r w:rsidR="00C52932" w:rsidRPr="00650428">
        <w:rPr>
          <w:color w:val="auto"/>
          <w:szCs w:val="24"/>
        </w:rPr>
        <w:t xml:space="preserve"> reader’s convenience, the 200</w:t>
      </w:r>
      <w:r w:rsidR="00650428" w:rsidRPr="00650428">
        <w:rPr>
          <w:color w:val="auto"/>
          <w:szCs w:val="24"/>
        </w:rPr>
        <w:t>1</w:t>
      </w:r>
      <w:r w:rsidR="00C52932" w:rsidRPr="00650428">
        <w:rPr>
          <w:color w:val="auto"/>
          <w:szCs w:val="24"/>
        </w:rPr>
        <w:t xml:space="preserve"> </w:t>
      </w:r>
      <w:r w:rsidR="00C52932" w:rsidRPr="00BA6961">
        <w:rPr>
          <w:color w:val="auto"/>
          <w:szCs w:val="24"/>
        </w:rPr>
        <w:t>rating codes under discussion in this case are excerpted below.</w:t>
      </w:r>
      <w:r w:rsidR="00650428" w:rsidRPr="00BA6961">
        <w:rPr>
          <w:color w:val="auto"/>
          <w:szCs w:val="24"/>
        </w:rPr>
        <w:t xml:space="preserve">  </w:t>
      </w:r>
    </w:p>
    <w:p w:rsidR="00650428" w:rsidRPr="00BA6961" w:rsidRDefault="00650428" w:rsidP="00FD0160">
      <w:pPr>
        <w:autoSpaceDE w:val="0"/>
        <w:autoSpaceDN w:val="0"/>
        <w:adjustRightInd w:val="0"/>
        <w:jc w:val="both"/>
        <w:rPr>
          <w:color w:val="auto"/>
          <w:szCs w:val="24"/>
        </w:rPr>
      </w:pPr>
    </w:p>
    <w:p w:rsidR="0006165E" w:rsidRPr="0075161C" w:rsidRDefault="0075161C" w:rsidP="0075161C">
      <w:pPr>
        <w:spacing w:line="240" w:lineRule="auto"/>
        <w:jc w:val="left"/>
        <w:rPr>
          <w:rFonts w:cs="Times New Roman"/>
          <w:color w:val="auto"/>
          <w:sz w:val="18"/>
          <w:szCs w:val="18"/>
        </w:rPr>
      </w:pPr>
      <w:r>
        <w:rPr>
          <w:rFonts w:cs="Times New Roman"/>
          <w:color w:val="auto"/>
          <w:sz w:val="18"/>
          <w:szCs w:val="18"/>
        </w:rPr>
        <w:t xml:space="preserve">                  </w:t>
      </w:r>
      <w:r w:rsidR="0006165E" w:rsidRPr="0075161C">
        <w:rPr>
          <w:rFonts w:cs="Times New Roman"/>
          <w:color w:val="auto"/>
          <w:sz w:val="18"/>
          <w:szCs w:val="18"/>
        </w:rPr>
        <w:t>5292 Spine, limitation of motion of, lumbar:</w:t>
      </w:r>
    </w:p>
    <w:p w:rsidR="0006165E" w:rsidRPr="0075161C" w:rsidRDefault="0006165E" w:rsidP="00BA6961">
      <w:pPr>
        <w:spacing w:line="200" w:lineRule="exact"/>
        <w:ind w:left="720" w:right="720"/>
        <w:jc w:val="left"/>
        <w:rPr>
          <w:rFonts w:cs="Times New Roman"/>
          <w:color w:val="auto"/>
          <w:sz w:val="18"/>
          <w:szCs w:val="18"/>
        </w:rPr>
      </w:pPr>
      <w:r w:rsidRPr="0075161C">
        <w:rPr>
          <w:rFonts w:cs="Times New Roman"/>
          <w:color w:val="auto"/>
          <w:sz w:val="18"/>
          <w:szCs w:val="18"/>
        </w:rPr>
        <w:t>Severe .................................................................... 40</w:t>
      </w:r>
    </w:p>
    <w:p w:rsidR="0006165E" w:rsidRPr="0075161C" w:rsidRDefault="0006165E" w:rsidP="00BA6961">
      <w:pPr>
        <w:spacing w:line="200" w:lineRule="exact"/>
        <w:ind w:left="720" w:right="720"/>
        <w:jc w:val="left"/>
        <w:rPr>
          <w:rFonts w:cs="Times New Roman"/>
          <w:color w:val="auto"/>
          <w:sz w:val="18"/>
          <w:szCs w:val="18"/>
        </w:rPr>
      </w:pPr>
      <w:r w:rsidRPr="0075161C">
        <w:rPr>
          <w:rFonts w:cs="Times New Roman"/>
          <w:color w:val="auto"/>
          <w:sz w:val="18"/>
          <w:szCs w:val="18"/>
        </w:rPr>
        <w:t>Moderate .............................................................. 20</w:t>
      </w:r>
    </w:p>
    <w:p w:rsidR="0006165E" w:rsidRDefault="0006165E" w:rsidP="00BA6961">
      <w:pPr>
        <w:spacing w:line="200" w:lineRule="exact"/>
        <w:ind w:left="720" w:right="720"/>
        <w:jc w:val="left"/>
        <w:rPr>
          <w:rFonts w:cs="Times New Roman"/>
          <w:color w:val="auto"/>
          <w:sz w:val="18"/>
          <w:szCs w:val="18"/>
        </w:rPr>
      </w:pPr>
      <w:r w:rsidRPr="0075161C">
        <w:rPr>
          <w:rFonts w:cs="Times New Roman"/>
          <w:color w:val="auto"/>
          <w:sz w:val="18"/>
          <w:szCs w:val="18"/>
        </w:rPr>
        <w:t>Slight ..................................................................... 10</w:t>
      </w:r>
    </w:p>
    <w:p w:rsidR="0075161C" w:rsidRPr="0075161C" w:rsidRDefault="0075161C" w:rsidP="00BA6961">
      <w:pPr>
        <w:spacing w:line="200" w:lineRule="exact"/>
        <w:ind w:left="720" w:right="720"/>
        <w:jc w:val="left"/>
        <w:rPr>
          <w:rFonts w:cs="Times New Roman"/>
          <w:color w:val="auto"/>
          <w:sz w:val="18"/>
          <w:szCs w:val="18"/>
        </w:rPr>
      </w:pPr>
    </w:p>
    <w:p w:rsidR="0006165E" w:rsidRPr="0075161C" w:rsidRDefault="0075161C" w:rsidP="0075161C">
      <w:pPr>
        <w:spacing w:line="200" w:lineRule="exact"/>
        <w:ind w:right="720"/>
        <w:jc w:val="left"/>
        <w:rPr>
          <w:rFonts w:cs="Times New Roman"/>
          <w:color w:val="auto"/>
          <w:sz w:val="18"/>
          <w:szCs w:val="18"/>
        </w:rPr>
      </w:pPr>
      <w:r>
        <w:rPr>
          <w:rFonts w:cs="Times New Roman"/>
          <w:color w:val="auto"/>
          <w:sz w:val="18"/>
          <w:szCs w:val="18"/>
        </w:rPr>
        <w:t xml:space="preserve">                  </w:t>
      </w:r>
      <w:r w:rsidR="0006165E" w:rsidRPr="0075161C">
        <w:rPr>
          <w:rFonts w:cs="Times New Roman"/>
          <w:color w:val="auto"/>
          <w:sz w:val="18"/>
          <w:szCs w:val="18"/>
        </w:rPr>
        <w:t xml:space="preserve">5293 Intervertebral disc syndrome: </w:t>
      </w:r>
    </w:p>
    <w:p w:rsidR="0006165E" w:rsidRPr="0075161C" w:rsidRDefault="0006165E" w:rsidP="00BA6961">
      <w:pPr>
        <w:spacing w:line="200" w:lineRule="exact"/>
        <w:ind w:left="720" w:right="720"/>
        <w:jc w:val="left"/>
        <w:rPr>
          <w:rFonts w:cs="Times New Roman"/>
          <w:color w:val="auto"/>
          <w:sz w:val="18"/>
          <w:szCs w:val="18"/>
        </w:rPr>
      </w:pPr>
      <w:r w:rsidRPr="0075161C">
        <w:rPr>
          <w:rFonts w:cs="Times New Roman"/>
          <w:color w:val="auto"/>
          <w:sz w:val="18"/>
          <w:szCs w:val="18"/>
        </w:rPr>
        <w:t>Pronounced; with persistent symptoms compatible with sciatic neuropathy with characteristic</w:t>
      </w:r>
    </w:p>
    <w:p w:rsidR="0006165E" w:rsidRPr="0075161C" w:rsidRDefault="0006165E" w:rsidP="00BA6961">
      <w:pPr>
        <w:spacing w:line="200" w:lineRule="exact"/>
        <w:ind w:left="720" w:right="720"/>
        <w:jc w:val="left"/>
        <w:rPr>
          <w:rFonts w:cs="Times New Roman"/>
          <w:color w:val="auto"/>
          <w:sz w:val="18"/>
          <w:szCs w:val="18"/>
        </w:rPr>
      </w:pPr>
      <w:r w:rsidRPr="0075161C">
        <w:rPr>
          <w:rFonts w:cs="Times New Roman"/>
          <w:color w:val="auto"/>
          <w:sz w:val="18"/>
          <w:szCs w:val="18"/>
        </w:rPr>
        <w:t>pain and demonstrable muscle spasm, absent ankle jerk, or other neurological findings appropriate</w:t>
      </w:r>
    </w:p>
    <w:p w:rsidR="0006165E" w:rsidRPr="0075161C" w:rsidRDefault="0006165E" w:rsidP="00BA6961">
      <w:pPr>
        <w:spacing w:line="200" w:lineRule="exact"/>
        <w:ind w:left="720" w:right="720"/>
        <w:jc w:val="left"/>
        <w:rPr>
          <w:rFonts w:cs="Times New Roman"/>
          <w:color w:val="auto"/>
          <w:sz w:val="18"/>
          <w:szCs w:val="18"/>
        </w:rPr>
      </w:pPr>
      <w:r w:rsidRPr="0075161C">
        <w:rPr>
          <w:rFonts w:cs="Times New Roman"/>
          <w:color w:val="auto"/>
          <w:sz w:val="18"/>
          <w:szCs w:val="18"/>
        </w:rPr>
        <w:t>to site of diseased disc, little interm</w:t>
      </w:r>
      <w:r w:rsidR="00D359DC">
        <w:rPr>
          <w:rFonts w:cs="Times New Roman"/>
          <w:color w:val="auto"/>
          <w:sz w:val="18"/>
          <w:szCs w:val="18"/>
        </w:rPr>
        <w:t>ittent relief ............. 60</w:t>
      </w:r>
    </w:p>
    <w:p w:rsidR="0006165E" w:rsidRPr="0075161C" w:rsidRDefault="0006165E" w:rsidP="00BA6961">
      <w:pPr>
        <w:spacing w:line="200" w:lineRule="exact"/>
        <w:ind w:left="720" w:right="720"/>
        <w:jc w:val="left"/>
        <w:rPr>
          <w:rFonts w:cs="Times New Roman"/>
          <w:color w:val="auto"/>
          <w:sz w:val="18"/>
          <w:szCs w:val="18"/>
        </w:rPr>
      </w:pPr>
      <w:r w:rsidRPr="0075161C">
        <w:rPr>
          <w:rFonts w:cs="Times New Roman"/>
          <w:color w:val="auto"/>
          <w:sz w:val="18"/>
          <w:szCs w:val="18"/>
        </w:rPr>
        <w:t>Severe; recurring attacks, with intermittent relief.......... 40</w:t>
      </w:r>
    </w:p>
    <w:p w:rsidR="0006165E" w:rsidRPr="0075161C" w:rsidRDefault="0006165E" w:rsidP="00BA6961">
      <w:pPr>
        <w:spacing w:line="200" w:lineRule="exact"/>
        <w:ind w:left="720" w:right="720"/>
        <w:jc w:val="left"/>
        <w:rPr>
          <w:rFonts w:cs="Times New Roman"/>
          <w:color w:val="auto"/>
          <w:sz w:val="18"/>
          <w:szCs w:val="18"/>
        </w:rPr>
      </w:pPr>
      <w:r w:rsidRPr="0075161C">
        <w:rPr>
          <w:rFonts w:cs="Times New Roman"/>
          <w:color w:val="auto"/>
          <w:sz w:val="18"/>
          <w:szCs w:val="18"/>
        </w:rPr>
        <w:lastRenderedPageBreak/>
        <w:t>Moderate; recurring attacks ...............</w:t>
      </w:r>
      <w:r w:rsidR="00D359DC">
        <w:rPr>
          <w:rFonts w:cs="Times New Roman"/>
          <w:color w:val="auto"/>
          <w:sz w:val="18"/>
          <w:szCs w:val="18"/>
        </w:rPr>
        <w:t>............................ 20</w:t>
      </w:r>
    </w:p>
    <w:p w:rsidR="0006165E" w:rsidRPr="0075161C" w:rsidRDefault="0006165E" w:rsidP="00BA6961">
      <w:pPr>
        <w:spacing w:line="200" w:lineRule="exact"/>
        <w:ind w:left="720" w:right="720"/>
        <w:jc w:val="left"/>
        <w:rPr>
          <w:rFonts w:cs="Times New Roman"/>
          <w:color w:val="auto"/>
          <w:sz w:val="18"/>
          <w:szCs w:val="18"/>
        </w:rPr>
      </w:pPr>
      <w:r w:rsidRPr="0075161C">
        <w:rPr>
          <w:rFonts w:cs="Times New Roman"/>
          <w:color w:val="auto"/>
          <w:sz w:val="18"/>
          <w:szCs w:val="18"/>
        </w:rPr>
        <w:t>Mild ............................................................................... 10</w:t>
      </w:r>
    </w:p>
    <w:p w:rsidR="0006165E" w:rsidRDefault="0006165E" w:rsidP="00BA6961">
      <w:pPr>
        <w:spacing w:line="200" w:lineRule="exact"/>
        <w:ind w:left="720" w:right="720"/>
        <w:jc w:val="left"/>
        <w:rPr>
          <w:rFonts w:cs="Times New Roman"/>
          <w:color w:val="auto"/>
          <w:sz w:val="18"/>
          <w:szCs w:val="18"/>
        </w:rPr>
      </w:pPr>
      <w:r w:rsidRPr="0075161C">
        <w:rPr>
          <w:rFonts w:cs="Times New Roman"/>
          <w:color w:val="auto"/>
          <w:sz w:val="18"/>
          <w:szCs w:val="18"/>
        </w:rPr>
        <w:t>Postoperative, cured ...................................................... 0</w:t>
      </w:r>
    </w:p>
    <w:p w:rsidR="0075161C" w:rsidRPr="0075161C" w:rsidRDefault="0075161C" w:rsidP="00BA6961">
      <w:pPr>
        <w:spacing w:line="200" w:lineRule="exact"/>
        <w:ind w:left="720" w:right="720"/>
        <w:jc w:val="left"/>
        <w:rPr>
          <w:rFonts w:cs="Times New Roman"/>
          <w:color w:val="auto"/>
          <w:sz w:val="18"/>
          <w:szCs w:val="18"/>
        </w:rPr>
      </w:pPr>
    </w:p>
    <w:p w:rsidR="0006165E" w:rsidRPr="0075161C" w:rsidRDefault="0075161C" w:rsidP="0075161C">
      <w:pPr>
        <w:spacing w:line="200" w:lineRule="exact"/>
        <w:ind w:right="720"/>
        <w:jc w:val="left"/>
        <w:rPr>
          <w:rFonts w:cs="Times New Roman"/>
          <w:color w:val="auto"/>
          <w:sz w:val="18"/>
          <w:szCs w:val="18"/>
        </w:rPr>
      </w:pPr>
      <w:r>
        <w:rPr>
          <w:rFonts w:cs="Times New Roman"/>
          <w:color w:val="auto"/>
          <w:sz w:val="18"/>
          <w:szCs w:val="18"/>
        </w:rPr>
        <w:t xml:space="preserve">                  </w:t>
      </w:r>
      <w:r w:rsidR="0006165E" w:rsidRPr="0075161C">
        <w:rPr>
          <w:rFonts w:cs="Times New Roman"/>
          <w:color w:val="auto"/>
          <w:sz w:val="18"/>
          <w:szCs w:val="18"/>
        </w:rPr>
        <w:t>5295 Lumbosacral strain:</w:t>
      </w:r>
    </w:p>
    <w:p w:rsidR="0006165E" w:rsidRPr="0075161C" w:rsidRDefault="0006165E" w:rsidP="00BA6961">
      <w:pPr>
        <w:spacing w:line="200" w:lineRule="exact"/>
        <w:ind w:left="720" w:right="720"/>
        <w:jc w:val="left"/>
        <w:rPr>
          <w:rFonts w:cs="Times New Roman"/>
          <w:color w:val="auto"/>
          <w:sz w:val="18"/>
          <w:szCs w:val="18"/>
        </w:rPr>
      </w:pPr>
      <w:r w:rsidRPr="0075161C">
        <w:rPr>
          <w:rFonts w:cs="Times New Roman"/>
          <w:color w:val="auto"/>
          <w:sz w:val="18"/>
          <w:szCs w:val="18"/>
        </w:rPr>
        <w:t>Severe; with listing of whole spine to opposite side, positive Goldthwaite’s sign, marked limitation of forward bending in standing position, loss of lateral motion with osteo-arthritic changes, or narrowing or irregularity of joint space, or some of the above with abnormal mobility on forced motion</w:t>
      </w:r>
      <w:r w:rsidR="0075161C">
        <w:rPr>
          <w:rFonts w:cs="Times New Roman"/>
          <w:color w:val="auto"/>
          <w:sz w:val="18"/>
          <w:szCs w:val="18"/>
        </w:rPr>
        <w:t>…</w:t>
      </w:r>
      <w:r w:rsidRPr="0075161C">
        <w:rPr>
          <w:rFonts w:cs="Times New Roman"/>
          <w:color w:val="auto"/>
          <w:sz w:val="18"/>
          <w:szCs w:val="18"/>
        </w:rPr>
        <w:t>...................... 40</w:t>
      </w:r>
    </w:p>
    <w:p w:rsidR="0006165E" w:rsidRPr="0075161C" w:rsidRDefault="0006165E" w:rsidP="00BA6961">
      <w:pPr>
        <w:spacing w:line="200" w:lineRule="exact"/>
        <w:ind w:left="720" w:right="720"/>
        <w:jc w:val="left"/>
        <w:rPr>
          <w:rFonts w:cs="Times New Roman"/>
          <w:color w:val="auto"/>
          <w:sz w:val="18"/>
          <w:szCs w:val="18"/>
        </w:rPr>
      </w:pPr>
      <w:r w:rsidRPr="0075161C">
        <w:rPr>
          <w:rFonts w:cs="Times New Roman"/>
          <w:color w:val="auto"/>
          <w:sz w:val="18"/>
          <w:szCs w:val="18"/>
        </w:rPr>
        <w:t>With muscle spasm on extreme forward bending, loss of lateral spine motion, unilateral, in standing position ............................................... 20</w:t>
      </w:r>
    </w:p>
    <w:p w:rsidR="0006165E" w:rsidRPr="0075161C" w:rsidRDefault="0006165E" w:rsidP="00BA6961">
      <w:pPr>
        <w:spacing w:line="200" w:lineRule="exact"/>
        <w:ind w:left="720" w:right="720"/>
        <w:jc w:val="left"/>
        <w:rPr>
          <w:rFonts w:cs="Times New Roman"/>
          <w:b/>
          <w:color w:val="auto"/>
          <w:sz w:val="18"/>
          <w:szCs w:val="18"/>
        </w:rPr>
      </w:pPr>
      <w:r w:rsidRPr="0075161C">
        <w:rPr>
          <w:rFonts w:cs="Times New Roman"/>
          <w:color w:val="auto"/>
          <w:sz w:val="18"/>
          <w:szCs w:val="18"/>
        </w:rPr>
        <w:t>With characteristic pain on motion ....................... 10</w:t>
      </w:r>
    </w:p>
    <w:p w:rsidR="0006165E" w:rsidRPr="0075161C" w:rsidRDefault="0006165E" w:rsidP="00BA6961">
      <w:pPr>
        <w:spacing w:line="200" w:lineRule="exact"/>
        <w:ind w:left="720" w:right="720"/>
        <w:jc w:val="left"/>
        <w:rPr>
          <w:rFonts w:cs="Times New Roman"/>
          <w:color w:val="auto"/>
          <w:sz w:val="18"/>
          <w:szCs w:val="18"/>
        </w:rPr>
      </w:pPr>
      <w:r w:rsidRPr="0075161C">
        <w:rPr>
          <w:rFonts w:cs="Times New Roman"/>
          <w:color w:val="auto"/>
          <w:sz w:val="18"/>
          <w:szCs w:val="18"/>
        </w:rPr>
        <w:t xml:space="preserve">With slight subjective symptoms only .................. 0 </w:t>
      </w:r>
    </w:p>
    <w:p w:rsidR="004C5FDC" w:rsidRPr="004C5FDC" w:rsidRDefault="004C5FDC" w:rsidP="00FD0160">
      <w:pPr>
        <w:autoSpaceDE w:val="0"/>
        <w:autoSpaceDN w:val="0"/>
        <w:adjustRightInd w:val="0"/>
        <w:jc w:val="both"/>
        <w:rPr>
          <w:color w:val="auto"/>
          <w:szCs w:val="24"/>
          <w:highlight w:val="yellow"/>
        </w:rPr>
      </w:pPr>
    </w:p>
    <w:p w:rsidR="004C5FDC" w:rsidRPr="00F64312" w:rsidRDefault="004C5FDC" w:rsidP="004C5FDC">
      <w:pPr>
        <w:autoSpaceDE w:val="0"/>
        <w:autoSpaceDN w:val="0"/>
        <w:adjustRightInd w:val="0"/>
        <w:jc w:val="both"/>
        <w:rPr>
          <w:color w:val="auto"/>
          <w:szCs w:val="24"/>
        </w:rPr>
      </w:pPr>
      <w:r w:rsidRPr="0006165E">
        <w:rPr>
          <w:color w:val="auto"/>
        </w:rPr>
        <w:t>T</w:t>
      </w:r>
      <w:r w:rsidRPr="0006165E">
        <w:rPr>
          <w:color w:val="auto"/>
          <w:szCs w:val="24"/>
        </w:rPr>
        <w:t xml:space="preserve">here were two </w:t>
      </w:r>
      <w:r w:rsidR="0006165E" w:rsidRPr="0006165E">
        <w:rPr>
          <w:color w:val="auto"/>
          <w:szCs w:val="24"/>
        </w:rPr>
        <w:t>rating spine</w:t>
      </w:r>
      <w:r w:rsidRPr="0006165E">
        <w:rPr>
          <w:color w:val="auto"/>
          <w:szCs w:val="24"/>
        </w:rPr>
        <w:t xml:space="preserve"> evaluations in evidence, with documentation of </w:t>
      </w:r>
      <w:r w:rsidR="0006165E" w:rsidRPr="0006165E">
        <w:rPr>
          <w:color w:val="auto"/>
          <w:szCs w:val="24"/>
        </w:rPr>
        <w:t xml:space="preserve">ROMs and </w:t>
      </w:r>
      <w:r w:rsidRPr="0006165E">
        <w:rPr>
          <w:color w:val="auto"/>
          <w:szCs w:val="24"/>
        </w:rPr>
        <w:t>additional ratable criteria, which the Board</w:t>
      </w:r>
      <w:r w:rsidRPr="00F64312">
        <w:rPr>
          <w:color w:val="auto"/>
          <w:szCs w:val="24"/>
        </w:rPr>
        <w:t xml:space="preserve"> weighed in arriving at its rating recommendation; as summarized in the chart below.  </w:t>
      </w:r>
    </w:p>
    <w:p w:rsidR="004C5FDC" w:rsidRPr="00D359DC" w:rsidRDefault="004C5FDC" w:rsidP="004C5FDC">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345"/>
        <w:gridCol w:w="3060"/>
      </w:tblGrid>
      <w:tr w:rsidR="004C5FDC" w:rsidRPr="00D359DC" w:rsidTr="00CE59CF">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C5FDC" w:rsidRPr="00D359DC" w:rsidRDefault="004C5FDC" w:rsidP="00B165A2">
            <w:pPr>
              <w:pStyle w:val="ListParagraph"/>
              <w:spacing w:after="0" w:line="200" w:lineRule="exact"/>
              <w:ind w:left="0"/>
              <w:rPr>
                <w:rFonts w:asciiTheme="majorHAnsi" w:eastAsia="Calibri" w:hAnsiTheme="majorHAnsi" w:cstheme="majorHAnsi"/>
                <w:b/>
                <w:sz w:val="18"/>
                <w:szCs w:val="18"/>
              </w:rPr>
            </w:pPr>
            <w:r w:rsidRPr="00D359DC">
              <w:rPr>
                <w:rFonts w:asciiTheme="majorHAnsi" w:eastAsia="Calibri" w:hAnsiTheme="majorHAnsi" w:cstheme="majorHAnsi"/>
                <w:sz w:val="18"/>
                <w:szCs w:val="18"/>
              </w:rPr>
              <w:t>Thoracolumbar ROM</w:t>
            </w:r>
          </w:p>
        </w:tc>
        <w:tc>
          <w:tcPr>
            <w:tcW w:w="234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C5FDC" w:rsidRPr="00D359DC" w:rsidRDefault="004C5FDC" w:rsidP="00361E9A">
            <w:pPr>
              <w:spacing w:line="200" w:lineRule="exact"/>
              <w:contextualSpacing/>
              <w:rPr>
                <w:rFonts w:asciiTheme="majorHAnsi" w:eastAsia="Calibri" w:hAnsiTheme="majorHAnsi" w:cstheme="majorHAnsi"/>
                <w:color w:val="auto"/>
                <w:sz w:val="18"/>
                <w:szCs w:val="18"/>
              </w:rPr>
            </w:pPr>
            <w:r w:rsidRPr="00D359DC">
              <w:rPr>
                <w:rFonts w:asciiTheme="majorHAnsi" w:eastAsia="Calibri" w:hAnsiTheme="majorHAnsi" w:cstheme="majorHAnsi"/>
                <w:color w:val="auto"/>
                <w:sz w:val="18"/>
                <w:szCs w:val="18"/>
              </w:rPr>
              <w:t>MEB ~4 Mo. Pre-Sep</w:t>
            </w:r>
          </w:p>
        </w:tc>
        <w:tc>
          <w:tcPr>
            <w:tcW w:w="30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C5FDC" w:rsidRPr="00D359DC" w:rsidRDefault="004C5FDC" w:rsidP="00361E9A">
            <w:pPr>
              <w:spacing w:line="200" w:lineRule="exact"/>
              <w:contextualSpacing/>
              <w:rPr>
                <w:rFonts w:asciiTheme="majorHAnsi" w:eastAsiaTheme="minorHAnsi" w:hAnsiTheme="majorHAnsi" w:cstheme="majorHAnsi"/>
                <w:color w:val="auto"/>
                <w:sz w:val="18"/>
                <w:szCs w:val="18"/>
              </w:rPr>
            </w:pPr>
            <w:r w:rsidRPr="00D359DC">
              <w:rPr>
                <w:rFonts w:asciiTheme="majorHAnsi" w:eastAsia="Calibri" w:hAnsiTheme="majorHAnsi" w:cstheme="majorHAnsi"/>
                <w:color w:val="auto"/>
                <w:sz w:val="18"/>
                <w:szCs w:val="18"/>
              </w:rPr>
              <w:t>VA</w:t>
            </w:r>
            <w:r w:rsidRPr="00D359DC">
              <w:rPr>
                <w:rFonts w:asciiTheme="majorHAnsi" w:eastAsiaTheme="minorHAnsi" w:hAnsiTheme="majorHAnsi" w:cstheme="majorHAnsi"/>
                <w:color w:val="auto"/>
                <w:sz w:val="18"/>
                <w:szCs w:val="18"/>
              </w:rPr>
              <w:t xml:space="preserve"> C&amp;P </w:t>
            </w:r>
            <w:r w:rsidRPr="00D359DC">
              <w:rPr>
                <w:rFonts w:asciiTheme="majorHAnsi" w:eastAsia="Calibri" w:hAnsiTheme="majorHAnsi" w:cstheme="majorHAnsi"/>
                <w:color w:val="auto"/>
                <w:sz w:val="18"/>
                <w:szCs w:val="18"/>
              </w:rPr>
              <w:t>~2 Mo. Pre-Sep</w:t>
            </w:r>
          </w:p>
        </w:tc>
      </w:tr>
      <w:tr w:rsidR="004C5FDC" w:rsidRPr="00D359DC" w:rsidTr="00CE59C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C5FDC" w:rsidRPr="00D359DC" w:rsidRDefault="004C5FDC" w:rsidP="00B165A2">
            <w:pPr>
              <w:pStyle w:val="ListParagraph"/>
              <w:spacing w:after="0" w:line="200" w:lineRule="exact"/>
              <w:ind w:left="0"/>
              <w:rPr>
                <w:rFonts w:asciiTheme="majorHAnsi" w:eastAsia="Calibri" w:hAnsiTheme="majorHAnsi" w:cstheme="majorHAnsi"/>
                <w:sz w:val="18"/>
                <w:szCs w:val="18"/>
              </w:rPr>
            </w:pPr>
            <w:r w:rsidRPr="00D359DC">
              <w:rPr>
                <w:rFonts w:asciiTheme="majorHAnsi" w:hAnsiTheme="majorHAnsi" w:cstheme="majorHAnsi"/>
                <w:sz w:val="18"/>
                <w:szCs w:val="18"/>
              </w:rPr>
              <w:t>Flexion (90⁰ Normal)</w:t>
            </w:r>
          </w:p>
        </w:tc>
        <w:tc>
          <w:tcPr>
            <w:tcW w:w="2345" w:type="dxa"/>
            <w:tcBorders>
              <w:top w:val="single" w:sz="4" w:space="0" w:color="000000"/>
              <w:left w:val="single" w:sz="4" w:space="0" w:color="000000"/>
              <w:bottom w:val="single" w:sz="4" w:space="0" w:color="000000"/>
              <w:right w:val="single" w:sz="4" w:space="0" w:color="000000"/>
            </w:tcBorders>
            <w:vAlign w:val="center"/>
          </w:tcPr>
          <w:p w:rsidR="004C5FDC" w:rsidRPr="00D359DC" w:rsidRDefault="004C5FDC" w:rsidP="00B165A2">
            <w:pPr>
              <w:spacing w:line="200" w:lineRule="exact"/>
              <w:contextualSpacing/>
              <w:rPr>
                <w:rFonts w:asciiTheme="majorHAnsi" w:eastAsia="Calibri" w:hAnsiTheme="majorHAnsi" w:cstheme="majorHAnsi"/>
                <w:color w:val="auto"/>
                <w:sz w:val="18"/>
                <w:szCs w:val="18"/>
              </w:rPr>
            </w:pPr>
            <w:r w:rsidRPr="00D359DC">
              <w:rPr>
                <w:rFonts w:asciiTheme="majorHAnsi" w:eastAsia="Calibri" w:hAnsiTheme="majorHAnsi" w:cstheme="majorHAnsi"/>
                <w:color w:val="auto"/>
                <w:sz w:val="18"/>
                <w:szCs w:val="18"/>
              </w:rPr>
              <w:t>30⁰</w:t>
            </w:r>
          </w:p>
        </w:tc>
        <w:tc>
          <w:tcPr>
            <w:tcW w:w="3060" w:type="dxa"/>
            <w:tcBorders>
              <w:top w:val="single" w:sz="4" w:space="0" w:color="000000"/>
              <w:left w:val="single" w:sz="4" w:space="0" w:color="000000"/>
              <w:bottom w:val="single" w:sz="4" w:space="0" w:color="000000"/>
              <w:right w:val="single" w:sz="4" w:space="0" w:color="000000"/>
            </w:tcBorders>
            <w:vAlign w:val="center"/>
          </w:tcPr>
          <w:p w:rsidR="004C5FDC" w:rsidRPr="00D359DC" w:rsidRDefault="004C5FDC" w:rsidP="00B165A2">
            <w:pPr>
              <w:spacing w:line="200" w:lineRule="exact"/>
              <w:contextualSpacing/>
              <w:rPr>
                <w:rFonts w:asciiTheme="majorHAnsi" w:eastAsia="Calibri" w:hAnsiTheme="majorHAnsi" w:cstheme="majorHAnsi"/>
                <w:color w:val="auto"/>
                <w:sz w:val="18"/>
                <w:szCs w:val="18"/>
              </w:rPr>
            </w:pPr>
            <w:r w:rsidRPr="00D359DC">
              <w:rPr>
                <w:rFonts w:asciiTheme="majorHAnsi" w:eastAsia="Calibri" w:hAnsiTheme="majorHAnsi" w:cstheme="majorHAnsi"/>
                <w:color w:val="auto"/>
                <w:sz w:val="18"/>
                <w:szCs w:val="18"/>
              </w:rPr>
              <w:t>40⁰</w:t>
            </w:r>
          </w:p>
        </w:tc>
      </w:tr>
      <w:tr w:rsidR="004C5FDC" w:rsidRPr="00D359DC" w:rsidTr="00CE59C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C5FDC" w:rsidRPr="00D359DC" w:rsidRDefault="004C5FDC" w:rsidP="00B165A2">
            <w:pPr>
              <w:pStyle w:val="ListParagraph"/>
              <w:spacing w:after="0" w:line="200" w:lineRule="exact"/>
              <w:ind w:left="0"/>
              <w:rPr>
                <w:rFonts w:asciiTheme="majorHAnsi" w:eastAsia="Calibri" w:hAnsiTheme="majorHAnsi" w:cstheme="majorHAnsi"/>
                <w:sz w:val="18"/>
                <w:szCs w:val="18"/>
              </w:rPr>
            </w:pPr>
            <w:r w:rsidRPr="00D359DC">
              <w:rPr>
                <w:rFonts w:asciiTheme="majorHAnsi" w:eastAsia="Calibri" w:hAnsiTheme="majorHAnsi" w:cstheme="majorHAnsi"/>
                <w:sz w:val="18"/>
                <w:szCs w:val="18"/>
              </w:rPr>
              <w:t>Ext (0-30)</w:t>
            </w:r>
          </w:p>
        </w:tc>
        <w:tc>
          <w:tcPr>
            <w:tcW w:w="2345" w:type="dxa"/>
            <w:tcBorders>
              <w:top w:val="single" w:sz="4" w:space="0" w:color="000000"/>
              <w:left w:val="single" w:sz="4" w:space="0" w:color="000000"/>
              <w:bottom w:val="single" w:sz="4" w:space="0" w:color="000000"/>
              <w:right w:val="single" w:sz="4" w:space="0" w:color="000000"/>
            </w:tcBorders>
            <w:vAlign w:val="center"/>
          </w:tcPr>
          <w:p w:rsidR="004C5FDC" w:rsidRPr="00D359DC" w:rsidRDefault="004C5FDC" w:rsidP="00B165A2">
            <w:pPr>
              <w:spacing w:line="200" w:lineRule="exact"/>
              <w:contextualSpacing/>
              <w:rPr>
                <w:rFonts w:asciiTheme="majorHAnsi" w:eastAsia="Calibri" w:hAnsiTheme="majorHAnsi" w:cstheme="majorHAnsi"/>
                <w:color w:val="auto"/>
                <w:sz w:val="18"/>
                <w:szCs w:val="18"/>
              </w:rPr>
            </w:pPr>
            <w:r w:rsidRPr="00D359DC">
              <w:rPr>
                <w:rFonts w:asciiTheme="majorHAnsi" w:eastAsia="Calibri" w:hAnsiTheme="majorHAnsi" w:cstheme="majorHAnsi"/>
                <w:color w:val="auto"/>
                <w:sz w:val="18"/>
                <w:szCs w:val="18"/>
              </w:rPr>
              <w:t>5⁰</w:t>
            </w:r>
          </w:p>
        </w:tc>
        <w:tc>
          <w:tcPr>
            <w:tcW w:w="3060" w:type="dxa"/>
            <w:tcBorders>
              <w:top w:val="single" w:sz="4" w:space="0" w:color="000000"/>
              <w:left w:val="single" w:sz="4" w:space="0" w:color="000000"/>
              <w:bottom w:val="single" w:sz="4" w:space="0" w:color="000000"/>
              <w:right w:val="single" w:sz="4" w:space="0" w:color="000000"/>
            </w:tcBorders>
            <w:vAlign w:val="center"/>
          </w:tcPr>
          <w:p w:rsidR="004C5FDC" w:rsidRPr="00D359DC" w:rsidRDefault="004C5FDC" w:rsidP="00B165A2">
            <w:pPr>
              <w:spacing w:line="200" w:lineRule="exact"/>
              <w:contextualSpacing/>
              <w:rPr>
                <w:rFonts w:asciiTheme="majorHAnsi" w:eastAsia="Calibri" w:hAnsiTheme="majorHAnsi" w:cstheme="majorHAnsi"/>
                <w:color w:val="auto"/>
                <w:sz w:val="18"/>
                <w:szCs w:val="18"/>
              </w:rPr>
            </w:pPr>
            <w:r w:rsidRPr="00D359DC">
              <w:rPr>
                <w:rFonts w:asciiTheme="majorHAnsi" w:eastAsia="Calibri" w:hAnsiTheme="majorHAnsi" w:cstheme="majorHAnsi"/>
                <w:color w:val="auto"/>
                <w:sz w:val="18"/>
                <w:szCs w:val="18"/>
              </w:rPr>
              <w:t>30⁰</w:t>
            </w:r>
          </w:p>
        </w:tc>
      </w:tr>
      <w:tr w:rsidR="004C5FDC" w:rsidRPr="00D359DC" w:rsidTr="00CE59CF">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C5FDC" w:rsidRPr="00D359DC" w:rsidRDefault="004C5FDC" w:rsidP="00B165A2">
            <w:pPr>
              <w:pStyle w:val="ListParagraph"/>
              <w:spacing w:after="0" w:line="200" w:lineRule="exact"/>
              <w:ind w:left="0"/>
              <w:rPr>
                <w:rFonts w:asciiTheme="majorHAnsi" w:eastAsia="Calibri" w:hAnsiTheme="majorHAnsi" w:cstheme="majorHAnsi"/>
                <w:sz w:val="18"/>
                <w:szCs w:val="18"/>
              </w:rPr>
            </w:pPr>
            <w:r w:rsidRPr="00D359DC">
              <w:rPr>
                <w:rFonts w:asciiTheme="majorHAnsi" w:eastAsia="Calibri" w:hAnsiTheme="majorHAnsi" w:cstheme="majorHAnsi"/>
                <w:sz w:val="18"/>
                <w:szCs w:val="18"/>
              </w:rPr>
              <w:t>R Lat Flex (0-30)</w:t>
            </w:r>
          </w:p>
        </w:tc>
        <w:tc>
          <w:tcPr>
            <w:tcW w:w="2345" w:type="dxa"/>
            <w:vMerge w:val="restart"/>
            <w:tcBorders>
              <w:top w:val="single" w:sz="4" w:space="0" w:color="000000"/>
              <w:left w:val="single" w:sz="4" w:space="0" w:color="000000"/>
              <w:right w:val="single" w:sz="4" w:space="0" w:color="000000"/>
            </w:tcBorders>
            <w:vAlign w:val="center"/>
          </w:tcPr>
          <w:p w:rsidR="004C5FDC" w:rsidRPr="00D359DC" w:rsidRDefault="004C5FDC" w:rsidP="00B165A2">
            <w:pPr>
              <w:spacing w:line="200" w:lineRule="exact"/>
              <w:rPr>
                <w:rFonts w:asciiTheme="majorHAnsi" w:eastAsia="Calibri" w:hAnsiTheme="majorHAnsi" w:cstheme="majorHAnsi"/>
                <w:color w:val="auto"/>
                <w:sz w:val="18"/>
                <w:szCs w:val="18"/>
                <w:highlight w:val="yellow"/>
              </w:rPr>
            </w:pPr>
            <w:r w:rsidRPr="00D359DC">
              <w:rPr>
                <w:rFonts w:asciiTheme="majorHAnsi" w:eastAsia="Calibri" w:hAnsiTheme="majorHAnsi" w:cstheme="majorHAnsi"/>
                <w:color w:val="auto"/>
                <w:sz w:val="18"/>
                <w:szCs w:val="18"/>
              </w:rPr>
              <w:t>Not documented</w:t>
            </w:r>
          </w:p>
        </w:tc>
        <w:tc>
          <w:tcPr>
            <w:tcW w:w="3060" w:type="dxa"/>
            <w:tcBorders>
              <w:top w:val="single" w:sz="4" w:space="0" w:color="000000"/>
              <w:left w:val="single" w:sz="4" w:space="0" w:color="000000"/>
              <w:bottom w:val="single" w:sz="4" w:space="0" w:color="000000"/>
              <w:right w:val="single" w:sz="4" w:space="0" w:color="000000"/>
            </w:tcBorders>
            <w:vAlign w:val="center"/>
          </w:tcPr>
          <w:p w:rsidR="004C5FDC" w:rsidRPr="00D359DC" w:rsidRDefault="004C5FDC" w:rsidP="00B165A2">
            <w:pPr>
              <w:spacing w:line="200" w:lineRule="exact"/>
              <w:contextualSpacing/>
              <w:rPr>
                <w:rFonts w:asciiTheme="majorHAnsi" w:eastAsia="Calibri" w:hAnsiTheme="majorHAnsi" w:cstheme="majorHAnsi"/>
                <w:color w:val="auto"/>
                <w:sz w:val="18"/>
                <w:szCs w:val="18"/>
              </w:rPr>
            </w:pPr>
            <w:r w:rsidRPr="00D359DC">
              <w:rPr>
                <w:rFonts w:asciiTheme="majorHAnsi" w:eastAsia="Calibri" w:hAnsiTheme="majorHAnsi" w:cstheme="majorHAnsi"/>
                <w:color w:val="auto"/>
                <w:sz w:val="18"/>
                <w:szCs w:val="18"/>
              </w:rPr>
              <w:t>30⁰</w:t>
            </w:r>
          </w:p>
        </w:tc>
      </w:tr>
      <w:tr w:rsidR="004C5FDC" w:rsidRPr="00D359DC" w:rsidTr="00CE59C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C5FDC" w:rsidRPr="00D359DC" w:rsidRDefault="004C5FDC" w:rsidP="00B165A2">
            <w:pPr>
              <w:pStyle w:val="ListParagraph"/>
              <w:spacing w:after="0" w:line="200" w:lineRule="exact"/>
              <w:ind w:left="0"/>
              <w:rPr>
                <w:rFonts w:asciiTheme="majorHAnsi" w:eastAsia="Calibri" w:hAnsiTheme="majorHAnsi" w:cstheme="majorHAnsi"/>
                <w:sz w:val="18"/>
                <w:szCs w:val="18"/>
              </w:rPr>
            </w:pPr>
            <w:r w:rsidRPr="00D359DC">
              <w:rPr>
                <w:rFonts w:asciiTheme="majorHAnsi" w:eastAsia="Calibri" w:hAnsiTheme="majorHAnsi" w:cstheme="majorHAnsi"/>
                <w:sz w:val="18"/>
                <w:szCs w:val="18"/>
              </w:rPr>
              <w:t>L Lat Flex 0-30)</w:t>
            </w:r>
          </w:p>
        </w:tc>
        <w:tc>
          <w:tcPr>
            <w:tcW w:w="2345" w:type="dxa"/>
            <w:vMerge/>
            <w:tcBorders>
              <w:left w:val="single" w:sz="4" w:space="0" w:color="000000"/>
              <w:right w:val="single" w:sz="4" w:space="0" w:color="000000"/>
            </w:tcBorders>
            <w:vAlign w:val="center"/>
          </w:tcPr>
          <w:p w:rsidR="004C5FDC" w:rsidRPr="00D359DC" w:rsidRDefault="004C5FDC" w:rsidP="00B165A2">
            <w:pPr>
              <w:spacing w:line="200" w:lineRule="exact"/>
              <w:rPr>
                <w:rFonts w:asciiTheme="majorHAnsi" w:eastAsia="Calibri" w:hAnsiTheme="majorHAnsi" w:cstheme="majorHAnsi"/>
                <w:color w:val="auto"/>
                <w:sz w:val="18"/>
                <w:szCs w:val="18"/>
                <w:highlight w:val="yellow"/>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4C5FDC" w:rsidRPr="00D359DC" w:rsidRDefault="004C5FDC" w:rsidP="00B165A2">
            <w:pPr>
              <w:spacing w:line="200" w:lineRule="exact"/>
              <w:contextualSpacing/>
              <w:rPr>
                <w:rFonts w:asciiTheme="majorHAnsi" w:eastAsia="Calibri" w:hAnsiTheme="majorHAnsi" w:cstheme="majorHAnsi"/>
                <w:color w:val="auto"/>
                <w:sz w:val="18"/>
                <w:szCs w:val="18"/>
              </w:rPr>
            </w:pPr>
            <w:r w:rsidRPr="00D359DC">
              <w:rPr>
                <w:rFonts w:asciiTheme="majorHAnsi" w:eastAsia="Calibri" w:hAnsiTheme="majorHAnsi" w:cstheme="majorHAnsi"/>
                <w:color w:val="auto"/>
                <w:sz w:val="18"/>
                <w:szCs w:val="18"/>
              </w:rPr>
              <w:t>30⁰</w:t>
            </w:r>
          </w:p>
        </w:tc>
      </w:tr>
      <w:tr w:rsidR="004C5FDC" w:rsidRPr="00D359DC" w:rsidTr="00CE59C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C5FDC" w:rsidRPr="00D359DC" w:rsidRDefault="004C5FDC" w:rsidP="00B165A2">
            <w:pPr>
              <w:pStyle w:val="ListParagraph"/>
              <w:spacing w:after="0" w:line="200" w:lineRule="exact"/>
              <w:ind w:left="0"/>
              <w:rPr>
                <w:rFonts w:asciiTheme="majorHAnsi" w:eastAsia="Calibri" w:hAnsiTheme="majorHAnsi" w:cstheme="majorHAnsi"/>
                <w:sz w:val="18"/>
                <w:szCs w:val="18"/>
              </w:rPr>
            </w:pPr>
            <w:r w:rsidRPr="00D359DC">
              <w:rPr>
                <w:rFonts w:asciiTheme="majorHAnsi" w:eastAsia="Calibri" w:hAnsiTheme="majorHAnsi" w:cstheme="majorHAnsi"/>
                <w:sz w:val="18"/>
                <w:szCs w:val="18"/>
              </w:rPr>
              <w:t>R Rotation (0-30)</w:t>
            </w:r>
          </w:p>
        </w:tc>
        <w:tc>
          <w:tcPr>
            <w:tcW w:w="2345" w:type="dxa"/>
            <w:vMerge/>
            <w:tcBorders>
              <w:left w:val="single" w:sz="4" w:space="0" w:color="000000"/>
              <w:right w:val="single" w:sz="4" w:space="0" w:color="000000"/>
            </w:tcBorders>
            <w:vAlign w:val="center"/>
          </w:tcPr>
          <w:p w:rsidR="004C5FDC" w:rsidRPr="00D359DC" w:rsidRDefault="004C5FDC" w:rsidP="00B165A2">
            <w:pPr>
              <w:spacing w:line="200" w:lineRule="exact"/>
              <w:rPr>
                <w:rFonts w:asciiTheme="majorHAnsi" w:eastAsia="Calibri" w:hAnsiTheme="majorHAnsi" w:cstheme="majorHAnsi"/>
                <w:color w:val="auto"/>
                <w:sz w:val="18"/>
                <w:szCs w:val="18"/>
                <w:highlight w:val="yellow"/>
              </w:rPr>
            </w:pPr>
          </w:p>
        </w:tc>
        <w:tc>
          <w:tcPr>
            <w:tcW w:w="3060" w:type="dxa"/>
            <w:vMerge w:val="restart"/>
            <w:tcBorders>
              <w:top w:val="single" w:sz="4" w:space="0" w:color="000000"/>
              <w:left w:val="single" w:sz="4" w:space="0" w:color="000000"/>
              <w:right w:val="single" w:sz="4" w:space="0" w:color="000000"/>
            </w:tcBorders>
            <w:vAlign w:val="center"/>
          </w:tcPr>
          <w:p w:rsidR="004C5FDC" w:rsidRPr="00D359DC" w:rsidRDefault="004C5FDC" w:rsidP="00B165A2">
            <w:pPr>
              <w:spacing w:line="200" w:lineRule="exact"/>
              <w:contextualSpacing/>
              <w:rPr>
                <w:rFonts w:asciiTheme="majorHAnsi" w:eastAsia="Calibri" w:hAnsiTheme="majorHAnsi" w:cstheme="majorHAnsi"/>
                <w:color w:val="auto"/>
                <w:sz w:val="18"/>
                <w:szCs w:val="18"/>
                <w:highlight w:val="yellow"/>
              </w:rPr>
            </w:pPr>
            <w:r w:rsidRPr="00D359DC">
              <w:rPr>
                <w:rFonts w:asciiTheme="majorHAnsi" w:eastAsia="Calibri" w:hAnsiTheme="majorHAnsi" w:cstheme="majorHAnsi"/>
                <w:color w:val="auto"/>
                <w:sz w:val="18"/>
                <w:szCs w:val="18"/>
              </w:rPr>
              <w:t>Not documented</w:t>
            </w:r>
          </w:p>
        </w:tc>
      </w:tr>
      <w:tr w:rsidR="004C5FDC" w:rsidRPr="00D359DC" w:rsidTr="00CE59C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C5FDC" w:rsidRPr="00D359DC" w:rsidRDefault="004C5FDC" w:rsidP="00B165A2">
            <w:pPr>
              <w:pStyle w:val="ListParagraph"/>
              <w:spacing w:after="0" w:line="200" w:lineRule="exact"/>
              <w:ind w:left="0"/>
              <w:rPr>
                <w:rFonts w:asciiTheme="majorHAnsi" w:eastAsia="Calibri" w:hAnsiTheme="majorHAnsi" w:cstheme="majorHAnsi"/>
                <w:sz w:val="18"/>
                <w:szCs w:val="18"/>
              </w:rPr>
            </w:pPr>
            <w:r w:rsidRPr="00D359DC">
              <w:rPr>
                <w:rFonts w:asciiTheme="majorHAnsi" w:eastAsia="Calibri" w:hAnsiTheme="majorHAnsi" w:cstheme="majorHAnsi"/>
                <w:sz w:val="18"/>
                <w:szCs w:val="18"/>
              </w:rPr>
              <w:t>L Rotation (0-30)</w:t>
            </w:r>
          </w:p>
        </w:tc>
        <w:tc>
          <w:tcPr>
            <w:tcW w:w="2345" w:type="dxa"/>
            <w:vMerge/>
            <w:tcBorders>
              <w:left w:val="single" w:sz="4" w:space="0" w:color="000000"/>
              <w:right w:val="single" w:sz="4" w:space="0" w:color="000000"/>
            </w:tcBorders>
            <w:vAlign w:val="center"/>
          </w:tcPr>
          <w:p w:rsidR="004C5FDC" w:rsidRPr="00D359DC" w:rsidRDefault="004C5FDC" w:rsidP="00B165A2">
            <w:pPr>
              <w:spacing w:line="200" w:lineRule="exact"/>
              <w:rPr>
                <w:rFonts w:asciiTheme="majorHAnsi" w:eastAsia="Calibri" w:hAnsiTheme="majorHAnsi" w:cstheme="majorHAnsi"/>
                <w:color w:val="auto"/>
                <w:sz w:val="18"/>
                <w:szCs w:val="18"/>
                <w:highlight w:val="yellow"/>
              </w:rPr>
            </w:pPr>
          </w:p>
        </w:tc>
        <w:tc>
          <w:tcPr>
            <w:tcW w:w="3060" w:type="dxa"/>
            <w:vMerge/>
            <w:tcBorders>
              <w:left w:val="single" w:sz="4" w:space="0" w:color="000000"/>
              <w:right w:val="single" w:sz="4" w:space="0" w:color="000000"/>
            </w:tcBorders>
            <w:vAlign w:val="center"/>
          </w:tcPr>
          <w:p w:rsidR="004C5FDC" w:rsidRPr="00D359DC" w:rsidRDefault="004C5FDC" w:rsidP="00B165A2">
            <w:pPr>
              <w:spacing w:line="200" w:lineRule="exact"/>
              <w:contextualSpacing/>
              <w:rPr>
                <w:rFonts w:asciiTheme="majorHAnsi" w:eastAsia="Calibri" w:hAnsiTheme="majorHAnsi" w:cstheme="majorHAnsi"/>
                <w:color w:val="auto"/>
                <w:sz w:val="18"/>
                <w:szCs w:val="18"/>
                <w:highlight w:val="yellow"/>
              </w:rPr>
            </w:pPr>
          </w:p>
        </w:tc>
      </w:tr>
      <w:tr w:rsidR="004C5FDC" w:rsidRPr="00D359DC" w:rsidTr="00CE59C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C5FDC" w:rsidRPr="00D359DC" w:rsidRDefault="004C5FDC" w:rsidP="00B165A2">
            <w:pPr>
              <w:pStyle w:val="ListParagraph"/>
              <w:spacing w:after="0" w:line="200" w:lineRule="exact"/>
              <w:ind w:left="0"/>
              <w:rPr>
                <w:rFonts w:asciiTheme="majorHAnsi" w:eastAsia="Calibri" w:hAnsiTheme="majorHAnsi" w:cstheme="majorHAnsi"/>
                <w:sz w:val="18"/>
                <w:szCs w:val="18"/>
              </w:rPr>
            </w:pPr>
            <w:r w:rsidRPr="00D359DC">
              <w:rPr>
                <w:rFonts w:asciiTheme="majorHAnsi" w:eastAsia="Calibri" w:hAnsiTheme="majorHAnsi" w:cstheme="majorHAnsi"/>
                <w:sz w:val="18"/>
                <w:szCs w:val="18"/>
              </w:rPr>
              <w:t>Combined (240⁰)</w:t>
            </w:r>
          </w:p>
        </w:tc>
        <w:tc>
          <w:tcPr>
            <w:tcW w:w="2345" w:type="dxa"/>
            <w:vMerge/>
            <w:tcBorders>
              <w:left w:val="single" w:sz="4" w:space="0" w:color="000000"/>
              <w:bottom w:val="single" w:sz="4" w:space="0" w:color="000000"/>
              <w:right w:val="single" w:sz="4" w:space="0" w:color="000000"/>
            </w:tcBorders>
            <w:vAlign w:val="center"/>
          </w:tcPr>
          <w:p w:rsidR="004C5FDC" w:rsidRPr="00D359DC" w:rsidRDefault="004C5FDC" w:rsidP="00B165A2">
            <w:pPr>
              <w:spacing w:line="200" w:lineRule="exact"/>
              <w:rPr>
                <w:rFonts w:asciiTheme="majorHAnsi" w:hAnsiTheme="majorHAnsi" w:cstheme="majorHAnsi"/>
                <w:color w:val="auto"/>
                <w:sz w:val="18"/>
                <w:szCs w:val="18"/>
                <w:highlight w:val="lightGray"/>
              </w:rPr>
            </w:pPr>
          </w:p>
        </w:tc>
        <w:tc>
          <w:tcPr>
            <w:tcW w:w="3060" w:type="dxa"/>
            <w:vMerge/>
            <w:tcBorders>
              <w:left w:val="single" w:sz="4" w:space="0" w:color="000000"/>
              <w:bottom w:val="single" w:sz="4" w:space="0" w:color="000000"/>
              <w:right w:val="single" w:sz="4" w:space="0" w:color="000000"/>
            </w:tcBorders>
            <w:vAlign w:val="center"/>
          </w:tcPr>
          <w:p w:rsidR="004C5FDC" w:rsidRPr="00D359DC" w:rsidRDefault="004C5FDC" w:rsidP="00B165A2">
            <w:pPr>
              <w:spacing w:line="200" w:lineRule="exact"/>
              <w:rPr>
                <w:rFonts w:asciiTheme="majorHAnsi" w:hAnsiTheme="majorHAnsi" w:cstheme="majorHAnsi"/>
                <w:color w:val="auto"/>
                <w:sz w:val="18"/>
                <w:szCs w:val="18"/>
                <w:highlight w:val="lightGray"/>
              </w:rPr>
            </w:pPr>
          </w:p>
        </w:tc>
      </w:tr>
      <w:tr w:rsidR="004C5FDC" w:rsidRPr="00D359DC" w:rsidTr="00CE59C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C5FDC" w:rsidRPr="00D359DC" w:rsidRDefault="004C5FDC" w:rsidP="00B165A2">
            <w:pPr>
              <w:pStyle w:val="ListParagraph"/>
              <w:spacing w:after="0" w:line="200" w:lineRule="exact"/>
              <w:ind w:left="0"/>
              <w:rPr>
                <w:rFonts w:asciiTheme="majorHAnsi" w:eastAsia="Calibri" w:hAnsiTheme="majorHAnsi" w:cstheme="majorHAnsi"/>
                <w:sz w:val="18"/>
                <w:szCs w:val="18"/>
              </w:rPr>
            </w:pPr>
            <w:r w:rsidRPr="00D359DC">
              <w:rPr>
                <w:rFonts w:asciiTheme="majorHAnsi" w:eastAsia="Calibri" w:hAnsiTheme="majorHAnsi" w:cstheme="majorHAnsi"/>
                <w:sz w:val="18"/>
                <w:szCs w:val="18"/>
              </w:rPr>
              <w:t>Comment</w:t>
            </w:r>
          </w:p>
        </w:tc>
        <w:tc>
          <w:tcPr>
            <w:tcW w:w="2345" w:type="dxa"/>
            <w:tcBorders>
              <w:top w:val="single" w:sz="4" w:space="0" w:color="000000"/>
              <w:left w:val="single" w:sz="4" w:space="0" w:color="000000"/>
              <w:bottom w:val="single" w:sz="4" w:space="0" w:color="000000"/>
              <w:right w:val="single" w:sz="4" w:space="0" w:color="000000"/>
            </w:tcBorders>
            <w:vAlign w:val="center"/>
          </w:tcPr>
          <w:p w:rsidR="004C5FDC" w:rsidRPr="00D359DC" w:rsidRDefault="0006165E" w:rsidP="007D2C95">
            <w:pPr>
              <w:spacing w:line="200" w:lineRule="exact"/>
              <w:rPr>
                <w:rFonts w:asciiTheme="majorHAnsi" w:eastAsia="Calibri" w:hAnsiTheme="majorHAnsi" w:cstheme="majorHAnsi"/>
                <w:color w:val="auto"/>
                <w:sz w:val="18"/>
                <w:szCs w:val="18"/>
              </w:rPr>
            </w:pPr>
            <w:r w:rsidRPr="00D359DC">
              <w:rPr>
                <w:rFonts w:asciiTheme="majorHAnsi" w:eastAsia="Calibri" w:hAnsiTheme="majorHAnsi" w:cstheme="majorHAnsi"/>
                <w:color w:val="auto"/>
                <w:sz w:val="18"/>
                <w:szCs w:val="18"/>
              </w:rPr>
              <w:t>Painful motion</w:t>
            </w:r>
            <w:r w:rsidR="007D2C95" w:rsidRPr="00D359DC">
              <w:rPr>
                <w:rFonts w:asciiTheme="majorHAnsi" w:eastAsia="Calibri" w:hAnsiTheme="majorHAnsi" w:cstheme="majorHAnsi"/>
                <w:color w:val="auto"/>
                <w:sz w:val="18"/>
                <w:szCs w:val="18"/>
              </w:rPr>
              <w:t xml:space="preserve">; tender; </w:t>
            </w:r>
            <w:r w:rsidRPr="00D359DC">
              <w:rPr>
                <w:rFonts w:asciiTheme="majorHAnsi" w:eastAsia="Calibri" w:hAnsiTheme="majorHAnsi" w:cstheme="majorHAnsi"/>
                <w:color w:val="auto"/>
                <w:sz w:val="18"/>
                <w:szCs w:val="18"/>
              </w:rPr>
              <w:t xml:space="preserve">- </w:t>
            </w:r>
            <w:r w:rsidR="004C5FDC" w:rsidRPr="00D359DC">
              <w:rPr>
                <w:rFonts w:asciiTheme="majorHAnsi" w:eastAsia="Calibri" w:hAnsiTheme="majorHAnsi" w:cstheme="majorHAnsi"/>
                <w:color w:val="auto"/>
                <w:sz w:val="18"/>
                <w:szCs w:val="18"/>
              </w:rPr>
              <w:t xml:space="preserve">SLR; </w:t>
            </w:r>
            <w:r w:rsidR="00BA6961" w:rsidRPr="00D359DC">
              <w:rPr>
                <w:rFonts w:asciiTheme="majorHAnsi" w:eastAsia="Calibri" w:hAnsiTheme="majorHAnsi" w:cstheme="majorHAnsi"/>
                <w:color w:val="auto"/>
                <w:sz w:val="18"/>
                <w:szCs w:val="18"/>
              </w:rPr>
              <w:t xml:space="preserve">motor and sensory normal; </w:t>
            </w:r>
            <w:r w:rsidR="007D2C95" w:rsidRPr="00D359DC">
              <w:rPr>
                <w:rFonts w:asciiTheme="majorHAnsi" w:eastAsia="Calibri" w:hAnsiTheme="majorHAnsi" w:cstheme="majorHAnsi"/>
                <w:color w:val="auto"/>
                <w:sz w:val="18"/>
                <w:szCs w:val="18"/>
              </w:rPr>
              <w:t>see text</w:t>
            </w:r>
          </w:p>
        </w:tc>
        <w:tc>
          <w:tcPr>
            <w:tcW w:w="3060" w:type="dxa"/>
            <w:tcBorders>
              <w:top w:val="single" w:sz="4" w:space="0" w:color="000000"/>
              <w:left w:val="single" w:sz="4" w:space="0" w:color="000000"/>
              <w:bottom w:val="single" w:sz="4" w:space="0" w:color="000000"/>
              <w:right w:val="single" w:sz="4" w:space="0" w:color="000000"/>
            </w:tcBorders>
            <w:vAlign w:val="center"/>
          </w:tcPr>
          <w:p w:rsidR="004C5FDC" w:rsidRPr="00D359DC" w:rsidRDefault="00CE59CF" w:rsidP="00BA6961">
            <w:pPr>
              <w:pStyle w:val="ListParagraph"/>
              <w:spacing w:after="0" w:line="200" w:lineRule="exact"/>
              <w:ind w:left="0"/>
              <w:rPr>
                <w:rFonts w:asciiTheme="majorHAnsi" w:eastAsia="Calibri" w:hAnsiTheme="majorHAnsi" w:cstheme="majorHAnsi"/>
                <w:sz w:val="18"/>
                <w:szCs w:val="18"/>
                <w:highlight w:val="lightGray"/>
              </w:rPr>
            </w:pPr>
            <w:r w:rsidRPr="00D359DC">
              <w:rPr>
                <w:rFonts w:asciiTheme="majorHAnsi" w:eastAsia="Calibri" w:hAnsiTheme="majorHAnsi" w:cstheme="majorHAnsi"/>
                <w:sz w:val="18"/>
                <w:szCs w:val="18"/>
              </w:rPr>
              <w:t>P</w:t>
            </w:r>
            <w:r w:rsidR="004C5FDC" w:rsidRPr="00D359DC">
              <w:rPr>
                <w:rFonts w:asciiTheme="majorHAnsi" w:eastAsia="Calibri" w:hAnsiTheme="majorHAnsi" w:cstheme="majorHAnsi"/>
                <w:sz w:val="18"/>
                <w:szCs w:val="18"/>
              </w:rPr>
              <w:t>ainful motion</w:t>
            </w:r>
            <w:r w:rsidRPr="00D359DC">
              <w:rPr>
                <w:rFonts w:asciiTheme="majorHAnsi" w:eastAsia="Calibri" w:hAnsiTheme="majorHAnsi" w:cstheme="majorHAnsi"/>
                <w:sz w:val="18"/>
                <w:szCs w:val="18"/>
              </w:rPr>
              <w:t xml:space="preserve">; tenderness; </w:t>
            </w:r>
            <w:r w:rsidR="004C5FDC" w:rsidRPr="00D359DC">
              <w:rPr>
                <w:rFonts w:asciiTheme="majorHAnsi" w:eastAsia="Calibri" w:hAnsiTheme="majorHAnsi" w:cstheme="majorHAnsi"/>
                <w:sz w:val="18"/>
                <w:szCs w:val="18"/>
              </w:rPr>
              <w:t>+ SLR on right</w:t>
            </w:r>
            <w:r w:rsidR="007D2C95" w:rsidRPr="00D359DC">
              <w:rPr>
                <w:rFonts w:asciiTheme="majorHAnsi" w:eastAsia="Calibri" w:hAnsiTheme="majorHAnsi" w:cstheme="majorHAnsi"/>
                <w:sz w:val="18"/>
                <w:szCs w:val="18"/>
              </w:rPr>
              <w:t xml:space="preserve">; </w:t>
            </w:r>
            <w:r w:rsidRPr="00D359DC">
              <w:rPr>
                <w:rFonts w:asciiTheme="majorHAnsi" w:eastAsia="Calibri" w:hAnsiTheme="majorHAnsi" w:cstheme="majorHAnsi"/>
                <w:sz w:val="18"/>
                <w:szCs w:val="18"/>
              </w:rPr>
              <w:t xml:space="preserve">motor </w:t>
            </w:r>
            <w:r w:rsidR="00BA6961" w:rsidRPr="00D359DC">
              <w:rPr>
                <w:rFonts w:asciiTheme="majorHAnsi" w:eastAsia="Calibri" w:hAnsiTheme="majorHAnsi" w:cstheme="majorHAnsi"/>
                <w:sz w:val="18"/>
                <w:szCs w:val="18"/>
              </w:rPr>
              <w:t>normal</w:t>
            </w:r>
            <w:r w:rsidRPr="00D359DC">
              <w:rPr>
                <w:rFonts w:asciiTheme="majorHAnsi" w:eastAsia="Calibri" w:hAnsiTheme="majorHAnsi" w:cstheme="majorHAnsi"/>
                <w:sz w:val="18"/>
                <w:szCs w:val="18"/>
              </w:rPr>
              <w:t xml:space="preserve">; </w:t>
            </w:r>
            <w:r w:rsidR="007D2C95" w:rsidRPr="00D359DC">
              <w:rPr>
                <w:rFonts w:asciiTheme="majorHAnsi" w:eastAsia="Calibri" w:hAnsiTheme="majorHAnsi" w:cstheme="majorHAnsi"/>
                <w:sz w:val="18"/>
                <w:szCs w:val="18"/>
              </w:rPr>
              <w:t>see text</w:t>
            </w:r>
          </w:p>
        </w:tc>
      </w:tr>
      <w:tr w:rsidR="004C5FDC" w:rsidRPr="00D359DC" w:rsidTr="0075161C">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C5FDC" w:rsidRPr="00D359DC" w:rsidRDefault="004C5FDC" w:rsidP="00B165A2">
            <w:pPr>
              <w:pStyle w:val="ListParagraph"/>
              <w:spacing w:after="0" w:line="200" w:lineRule="exact"/>
              <w:ind w:left="0"/>
              <w:rPr>
                <w:rFonts w:asciiTheme="majorHAnsi" w:eastAsia="Calibri" w:hAnsiTheme="majorHAnsi" w:cstheme="majorHAnsi"/>
                <w:sz w:val="18"/>
                <w:szCs w:val="18"/>
              </w:rPr>
            </w:pPr>
            <w:r w:rsidRPr="00D359DC">
              <w:rPr>
                <w:rFonts w:asciiTheme="majorHAnsi" w:eastAsia="Calibri" w:hAnsiTheme="majorHAnsi" w:cstheme="majorHAnsi"/>
                <w:sz w:val="18"/>
                <w:szCs w:val="18"/>
              </w:rPr>
              <w:t>§4.71a Rating*</w:t>
            </w:r>
          </w:p>
        </w:tc>
        <w:tc>
          <w:tcPr>
            <w:tcW w:w="2345" w:type="dxa"/>
            <w:tcBorders>
              <w:top w:val="single" w:sz="4" w:space="0" w:color="000000"/>
              <w:left w:val="single" w:sz="4" w:space="0" w:color="000000"/>
              <w:bottom w:val="single" w:sz="4" w:space="0" w:color="000000"/>
              <w:right w:val="single" w:sz="4" w:space="0" w:color="000000"/>
            </w:tcBorders>
            <w:vAlign w:val="center"/>
          </w:tcPr>
          <w:p w:rsidR="004C5FDC" w:rsidRPr="00D359DC" w:rsidRDefault="004C5FDC" w:rsidP="00B165A2">
            <w:pPr>
              <w:pStyle w:val="ListParagraph"/>
              <w:spacing w:after="0" w:line="200" w:lineRule="exact"/>
              <w:ind w:left="0"/>
              <w:rPr>
                <w:rFonts w:asciiTheme="majorHAnsi" w:eastAsia="Calibri" w:hAnsiTheme="majorHAnsi" w:cstheme="majorHAnsi"/>
                <w:sz w:val="18"/>
                <w:szCs w:val="18"/>
              </w:rPr>
            </w:pPr>
            <w:r w:rsidRPr="00D359DC">
              <w:rPr>
                <w:rFonts w:asciiTheme="majorHAnsi" w:eastAsia="Calibri" w:hAnsiTheme="majorHAnsi" w:cstheme="majorHAnsi"/>
                <w:sz w:val="18"/>
                <w:szCs w:val="18"/>
              </w:rPr>
              <w:t>40% (PEB 10%)</w:t>
            </w:r>
          </w:p>
        </w:tc>
        <w:tc>
          <w:tcPr>
            <w:tcW w:w="3060" w:type="dxa"/>
            <w:tcBorders>
              <w:top w:val="single" w:sz="4" w:space="0" w:color="000000"/>
              <w:left w:val="single" w:sz="4" w:space="0" w:color="000000"/>
              <w:bottom w:val="single" w:sz="4" w:space="0" w:color="000000"/>
              <w:right w:val="single" w:sz="4" w:space="0" w:color="000000"/>
            </w:tcBorders>
            <w:vAlign w:val="center"/>
          </w:tcPr>
          <w:p w:rsidR="004C5FDC" w:rsidRPr="00D359DC" w:rsidRDefault="004C5FDC" w:rsidP="00B165A2">
            <w:pPr>
              <w:pStyle w:val="ListParagraph"/>
              <w:spacing w:after="0" w:line="200" w:lineRule="exact"/>
              <w:ind w:left="0"/>
              <w:rPr>
                <w:rFonts w:asciiTheme="majorHAnsi" w:eastAsia="Calibri" w:hAnsiTheme="majorHAnsi" w:cstheme="majorHAnsi"/>
                <w:sz w:val="18"/>
                <w:szCs w:val="18"/>
              </w:rPr>
            </w:pPr>
            <w:r w:rsidRPr="00D359DC">
              <w:rPr>
                <w:rFonts w:asciiTheme="majorHAnsi" w:eastAsia="Calibri" w:hAnsiTheme="majorHAnsi" w:cstheme="majorHAnsi"/>
                <w:sz w:val="18"/>
                <w:szCs w:val="18"/>
              </w:rPr>
              <w:t>20%</w:t>
            </w:r>
            <w:r w:rsidR="008F5529" w:rsidRPr="00D359DC">
              <w:rPr>
                <w:rFonts w:asciiTheme="majorHAnsi" w:eastAsia="Calibri" w:hAnsiTheme="majorHAnsi" w:cstheme="majorHAnsi"/>
                <w:sz w:val="18"/>
                <w:szCs w:val="18"/>
              </w:rPr>
              <w:t>-60%</w:t>
            </w:r>
            <w:r w:rsidRPr="00D359DC">
              <w:rPr>
                <w:rFonts w:asciiTheme="majorHAnsi" w:eastAsia="Calibri" w:hAnsiTheme="majorHAnsi" w:cstheme="majorHAnsi"/>
                <w:sz w:val="18"/>
                <w:szCs w:val="18"/>
              </w:rPr>
              <w:t xml:space="preserve"> (VA 60%) </w:t>
            </w:r>
          </w:p>
        </w:tc>
      </w:tr>
      <w:tr w:rsidR="004C5FDC" w:rsidRPr="00D359DC" w:rsidTr="0075161C">
        <w:trPr>
          <w:jc w:val="center"/>
        </w:trPr>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FDC" w:rsidRPr="00D359DC" w:rsidRDefault="004C5FDC" w:rsidP="0075161C">
            <w:pPr>
              <w:pStyle w:val="ListParagraph"/>
              <w:spacing w:after="0" w:line="200" w:lineRule="exact"/>
              <w:ind w:left="0"/>
              <w:rPr>
                <w:rFonts w:asciiTheme="majorHAnsi" w:eastAsia="Calibri" w:hAnsiTheme="majorHAnsi" w:cstheme="majorHAnsi"/>
                <w:sz w:val="18"/>
                <w:szCs w:val="18"/>
              </w:rPr>
            </w:pPr>
            <w:r w:rsidRPr="00D359DC">
              <w:rPr>
                <w:rFonts w:asciiTheme="majorHAnsi" w:eastAsia="Calibri" w:hAnsiTheme="majorHAnsi" w:cstheme="majorHAnsi"/>
                <w:sz w:val="18"/>
                <w:szCs w:val="18"/>
              </w:rPr>
              <w:t>Current VARD</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FDC" w:rsidRPr="00D359DC" w:rsidRDefault="004C5FDC" w:rsidP="0075161C">
            <w:pPr>
              <w:pStyle w:val="ListParagraph"/>
              <w:spacing w:after="0" w:line="200" w:lineRule="exact"/>
              <w:ind w:left="0"/>
              <w:rPr>
                <w:rFonts w:asciiTheme="majorHAnsi" w:eastAsia="Calibri" w:hAnsiTheme="majorHAnsi" w:cstheme="majorHAnsi"/>
                <w:sz w:val="18"/>
                <w:szCs w:val="18"/>
              </w:rPr>
            </w:pPr>
            <w:r w:rsidRPr="00D359DC">
              <w:rPr>
                <w:rFonts w:asciiTheme="majorHAnsi" w:eastAsia="Calibri" w:hAnsiTheme="majorHAnsi" w:cstheme="majorHAnsi"/>
                <w:sz w:val="18"/>
                <w:szCs w:val="18"/>
              </w:rPr>
              <w:t>40%</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FDC" w:rsidRPr="00D359DC" w:rsidRDefault="004C5FDC" w:rsidP="0075161C">
            <w:pPr>
              <w:pStyle w:val="ListParagraph"/>
              <w:spacing w:after="0" w:line="200" w:lineRule="exact"/>
              <w:ind w:left="0"/>
              <w:rPr>
                <w:rFonts w:asciiTheme="majorHAnsi" w:eastAsia="Calibri" w:hAnsiTheme="majorHAnsi" w:cstheme="majorHAnsi"/>
                <w:sz w:val="18"/>
                <w:szCs w:val="18"/>
              </w:rPr>
            </w:pPr>
            <w:r w:rsidRPr="00D359DC">
              <w:rPr>
                <w:rFonts w:asciiTheme="majorHAnsi" w:eastAsia="Calibri" w:hAnsiTheme="majorHAnsi" w:cstheme="majorHAnsi"/>
                <w:sz w:val="18"/>
                <w:szCs w:val="18"/>
              </w:rPr>
              <w:t>20%</w:t>
            </w:r>
          </w:p>
        </w:tc>
      </w:tr>
    </w:tbl>
    <w:p w:rsidR="004C5FDC" w:rsidRPr="00D359DC" w:rsidRDefault="004C5FDC" w:rsidP="004C5FDC">
      <w:pPr>
        <w:autoSpaceDE w:val="0"/>
        <w:autoSpaceDN w:val="0"/>
        <w:adjustRightInd w:val="0"/>
        <w:spacing w:line="200" w:lineRule="exact"/>
        <w:jc w:val="left"/>
        <w:rPr>
          <w:rFonts w:ascii="AvantGarde-Demi" w:hAnsi="AvantGarde-Demi" w:cs="AvantGarde-Demi"/>
          <w:b/>
          <w:bCs/>
          <w:color w:val="auto"/>
          <w:sz w:val="18"/>
          <w:szCs w:val="18"/>
        </w:rPr>
      </w:pPr>
      <w:r w:rsidRPr="00D359DC">
        <w:rPr>
          <w:color w:val="auto"/>
          <w:szCs w:val="24"/>
        </w:rPr>
        <w:t xml:space="preserve">                            * </w:t>
      </w:r>
      <w:r w:rsidRPr="00D359DC">
        <w:rPr>
          <w:bCs/>
          <w:color w:val="auto"/>
          <w:sz w:val="18"/>
          <w:szCs w:val="18"/>
        </w:rPr>
        <w:t xml:space="preserve">§ 4.71a VASRD 1 July 2001 edition was in effect at time of separation </w:t>
      </w:r>
      <w:r w:rsidR="00D359DC">
        <w:rPr>
          <w:bCs/>
          <w:color w:val="auto"/>
          <w:sz w:val="18"/>
          <w:szCs w:val="18"/>
        </w:rPr>
        <w:t xml:space="preserve"> </w:t>
      </w:r>
    </w:p>
    <w:p w:rsidR="004C5FDC" w:rsidRPr="00D359DC" w:rsidRDefault="004C5FDC" w:rsidP="00FD0160">
      <w:pPr>
        <w:autoSpaceDE w:val="0"/>
        <w:autoSpaceDN w:val="0"/>
        <w:adjustRightInd w:val="0"/>
        <w:jc w:val="both"/>
        <w:rPr>
          <w:color w:val="auto"/>
        </w:rPr>
      </w:pPr>
    </w:p>
    <w:p w:rsidR="007D2C95" w:rsidRDefault="00385708" w:rsidP="006A344C">
      <w:pPr>
        <w:autoSpaceDE w:val="0"/>
        <w:autoSpaceDN w:val="0"/>
        <w:adjustRightInd w:val="0"/>
        <w:jc w:val="both"/>
        <w:rPr>
          <w:rFonts w:cs="Courier"/>
          <w:color w:val="auto"/>
          <w:szCs w:val="18"/>
        </w:rPr>
      </w:pPr>
      <w:r w:rsidRPr="00361E9A">
        <w:rPr>
          <w:color w:val="auto"/>
          <w:szCs w:val="24"/>
        </w:rPr>
        <w:t>The narrative summary (NARSUM)</w:t>
      </w:r>
      <w:r w:rsidR="0006165E" w:rsidRPr="00361E9A">
        <w:rPr>
          <w:color w:val="auto"/>
          <w:szCs w:val="24"/>
        </w:rPr>
        <w:t>,</w:t>
      </w:r>
      <w:r w:rsidRPr="00361E9A">
        <w:rPr>
          <w:color w:val="auto"/>
          <w:szCs w:val="24"/>
        </w:rPr>
        <w:t xml:space="preserve"> </w:t>
      </w:r>
      <w:r w:rsidR="009174EE">
        <w:rPr>
          <w:color w:val="auto"/>
          <w:szCs w:val="24"/>
        </w:rPr>
        <w:t>performed 4</w:t>
      </w:r>
      <w:r w:rsidR="00681259" w:rsidRPr="00361E9A">
        <w:rPr>
          <w:color w:val="auto"/>
          <w:szCs w:val="24"/>
        </w:rPr>
        <w:t xml:space="preserve"> months prior to separation</w:t>
      </w:r>
      <w:r w:rsidR="0006165E" w:rsidRPr="00361E9A">
        <w:rPr>
          <w:color w:val="auto"/>
          <w:szCs w:val="24"/>
        </w:rPr>
        <w:t>,</w:t>
      </w:r>
      <w:r w:rsidR="009245D7" w:rsidRPr="00361E9A">
        <w:rPr>
          <w:color w:val="auto"/>
          <w:szCs w:val="24"/>
        </w:rPr>
        <w:t xml:space="preserve"> </w:t>
      </w:r>
      <w:r w:rsidRPr="00361E9A">
        <w:rPr>
          <w:color w:val="auto"/>
          <w:szCs w:val="24"/>
        </w:rPr>
        <w:t>note</w:t>
      </w:r>
      <w:r w:rsidR="0006165E" w:rsidRPr="00361E9A">
        <w:rPr>
          <w:color w:val="auto"/>
          <w:szCs w:val="24"/>
        </w:rPr>
        <w:t>d</w:t>
      </w:r>
      <w:r w:rsidR="00A640A1" w:rsidRPr="00361E9A">
        <w:rPr>
          <w:color w:val="auto"/>
          <w:szCs w:val="24"/>
        </w:rPr>
        <w:t xml:space="preserve"> the initial onset of</w:t>
      </w:r>
      <w:r w:rsidR="005252CE" w:rsidRPr="00361E9A">
        <w:rPr>
          <w:color w:val="auto"/>
          <w:szCs w:val="24"/>
        </w:rPr>
        <w:t xml:space="preserve"> </w:t>
      </w:r>
      <w:r w:rsidR="009174EE">
        <w:rPr>
          <w:color w:val="auto"/>
          <w:szCs w:val="24"/>
        </w:rPr>
        <w:t>LBP</w:t>
      </w:r>
      <w:r w:rsidR="00A640A1" w:rsidRPr="00361E9A">
        <w:rPr>
          <w:color w:val="auto"/>
          <w:szCs w:val="24"/>
        </w:rPr>
        <w:t xml:space="preserve"> occurred when </w:t>
      </w:r>
      <w:r w:rsidR="00C333E5" w:rsidRPr="00361E9A">
        <w:rPr>
          <w:color w:val="auto"/>
          <w:szCs w:val="24"/>
        </w:rPr>
        <w:t>t</w:t>
      </w:r>
      <w:r w:rsidR="00A640A1" w:rsidRPr="00361E9A">
        <w:rPr>
          <w:color w:val="auto"/>
          <w:szCs w:val="24"/>
        </w:rPr>
        <w:t xml:space="preserve">he </w:t>
      </w:r>
      <w:r w:rsidR="00C333E5" w:rsidRPr="00361E9A">
        <w:rPr>
          <w:color w:val="auto"/>
          <w:szCs w:val="24"/>
        </w:rPr>
        <w:t xml:space="preserve">CI </w:t>
      </w:r>
      <w:r w:rsidR="00A640A1" w:rsidRPr="00361E9A">
        <w:rPr>
          <w:color w:val="auto"/>
          <w:szCs w:val="24"/>
        </w:rPr>
        <w:t>lift</w:t>
      </w:r>
      <w:r w:rsidR="005252CE" w:rsidRPr="00361E9A">
        <w:rPr>
          <w:color w:val="auto"/>
          <w:szCs w:val="24"/>
        </w:rPr>
        <w:t>ed</w:t>
      </w:r>
      <w:r w:rsidR="00A640A1" w:rsidRPr="00361E9A">
        <w:rPr>
          <w:color w:val="auto"/>
          <w:szCs w:val="24"/>
        </w:rPr>
        <w:t xml:space="preserve"> a tent from the rear area of a truck</w:t>
      </w:r>
      <w:r w:rsidR="005252CE" w:rsidRPr="00361E9A">
        <w:rPr>
          <w:color w:val="auto"/>
          <w:szCs w:val="24"/>
        </w:rPr>
        <w:t xml:space="preserve">.  </w:t>
      </w:r>
      <w:r w:rsidR="00A640A1" w:rsidRPr="00361E9A">
        <w:rPr>
          <w:color w:val="auto"/>
          <w:szCs w:val="24"/>
        </w:rPr>
        <w:t>He continue</w:t>
      </w:r>
      <w:r w:rsidR="005252CE" w:rsidRPr="00361E9A">
        <w:rPr>
          <w:color w:val="auto"/>
          <w:szCs w:val="24"/>
        </w:rPr>
        <w:t>d</w:t>
      </w:r>
      <w:r w:rsidR="00A640A1" w:rsidRPr="00361E9A">
        <w:rPr>
          <w:color w:val="auto"/>
          <w:szCs w:val="24"/>
        </w:rPr>
        <w:t xml:space="preserve"> to have </w:t>
      </w:r>
      <w:r w:rsidR="009174EE">
        <w:rPr>
          <w:color w:val="auto"/>
          <w:szCs w:val="24"/>
        </w:rPr>
        <w:t>LBP</w:t>
      </w:r>
      <w:r w:rsidR="00FD0160" w:rsidRPr="00361E9A">
        <w:rPr>
          <w:color w:val="auto"/>
          <w:szCs w:val="24"/>
        </w:rPr>
        <w:t xml:space="preserve"> with </w:t>
      </w:r>
      <w:r w:rsidR="00A640A1" w:rsidRPr="00361E9A">
        <w:rPr>
          <w:color w:val="auto"/>
          <w:szCs w:val="24"/>
        </w:rPr>
        <w:t xml:space="preserve">radiation of pain into his left thigh, and knee area </w:t>
      </w:r>
      <w:r w:rsidR="005252CE" w:rsidRPr="00361E9A">
        <w:rPr>
          <w:color w:val="auto"/>
          <w:szCs w:val="24"/>
        </w:rPr>
        <w:t>intermittently</w:t>
      </w:r>
      <w:r w:rsidR="00A640A1" w:rsidRPr="00361E9A">
        <w:rPr>
          <w:color w:val="auto"/>
          <w:szCs w:val="24"/>
        </w:rPr>
        <w:t xml:space="preserve">. </w:t>
      </w:r>
      <w:r w:rsidR="00646185" w:rsidRPr="00361E9A">
        <w:rPr>
          <w:color w:val="auto"/>
          <w:szCs w:val="24"/>
        </w:rPr>
        <w:t xml:space="preserve"> </w:t>
      </w:r>
      <w:r w:rsidR="00884F39" w:rsidRPr="00361E9A">
        <w:rPr>
          <w:color w:val="auto"/>
          <w:szCs w:val="24"/>
        </w:rPr>
        <w:t xml:space="preserve">He had no bowel or bladder </w:t>
      </w:r>
      <w:r w:rsidR="00FD0160" w:rsidRPr="00361E9A">
        <w:rPr>
          <w:color w:val="auto"/>
          <w:szCs w:val="24"/>
        </w:rPr>
        <w:t>dysfunction</w:t>
      </w:r>
      <w:r w:rsidR="00884F39" w:rsidRPr="00361E9A">
        <w:rPr>
          <w:color w:val="auto"/>
          <w:szCs w:val="24"/>
        </w:rPr>
        <w:t>.</w:t>
      </w:r>
      <w:r w:rsidR="003F1E5E" w:rsidRPr="00361E9A">
        <w:rPr>
          <w:color w:val="auto"/>
          <w:szCs w:val="24"/>
        </w:rPr>
        <w:t xml:space="preserve">  </w:t>
      </w:r>
      <w:r w:rsidR="009174EE">
        <w:rPr>
          <w:color w:val="auto"/>
          <w:szCs w:val="24"/>
        </w:rPr>
        <w:t>Magnetic resonance imaging (</w:t>
      </w:r>
      <w:r w:rsidR="00A640A1" w:rsidRPr="00361E9A">
        <w:rPr>
          <w:color w:val="auto"/>
          <w:szCs w:val="24"/>
        </w:rPr>
        <w:t>MRI</w:t>
      </w:r>
      <w:r w:rsidR="009174EE">
        <w:rPr>
          <w:color w:val="auto"/>
          <w:szCs w:val="24"/>
        </w:rPr>
        <w:t>)</w:t>
      </w:r>
      <w:r w:rsidR="009245D7" w:rsidRPr="00361E9A">
        <w:rPr>
          <w:color w:val="auto"/>
          <w:szCs w:val="24"/>
        </w:rPr>
        <w:t xml:space="preserve"> </w:t>
      </w:r>
      <w:r w:rsidR="00A640A1" w:rsidRPr="00361E9A">
        <w:rPr>
          <w:color w:val="auto"/>
          <w:szCs w:val="24"/>
        </w:rPr>
        <w:t>demonstrated disk protrusion at L5</w:t>
      </w:r>
      <w:r w:rsidR="00FD0160" w:rsidRPr="00361E9A">
        <w:rPr>
          <w:color w:val="auto"/>
          <w:szCs w:val="24"/>
        </w:rPr>
        <w:t>-</w:t>
      </w:r>
      <w:r w:rsidR="00A640A1" w:rsidRPr="00361E9A">
        <w:rPr>
          <w:color w:val="auto"/>
          <w:szCs w:val="24"/>
        </w:rPr>
        <w:t>S</w:t>
      </w:r>
      <w:r w:rsidR="00FD0160" w:rsidRPr="00361E9A">
        <w:rPr>
          <w:color w:val="auto"/>
          <w:szCs w:val="24"/>
        </w:rPr>
        <w:t>1</w:t>
      </w:r>
      <w:r w:rsidR="00A640A1" w:rsidRPr="00361E9A">
        <w:rPr>
          <w:color w:val="auto"/>
          <w:szCs w:val="24"/>
        </w:rPr>
        <w:t xml:space="preserve"> and</w:t>
      </w:r>
      <w:r w:rsidR="005252CE" w:rsidRPr="00361E9A">
        <w:rPr>
          <w:color w:val="auto"/>
          <w:szCs w:val="24"/>
        </w:rPr>
        <w:t xml:space="preserve"> </w:t>
      </w:r>
      <w:r w:rsidR="00A640A1" w:rsidRPr="00361E9A">
        <w:rPr>
          <w:color w:val="auto"/>
          <w:szCs w:val="24"/>
        </w:rPr>
        <w:t xml:space="preserve">multilevel degenerative disk disease </w:t>
      </w:r>
      <w:r w:rsidR="009174EE">
        <w:rPr>
          <w:color w:val="auto"/>
          <w:szCs w:val="24"/>
        </w:rPr>
        <w:t xml:space="preserve">(DDD) </w:t>
      </w:r>
      <w:r w:rsidR="00A640A1" w:rsidRPr="00361E9A">
        <w:rPr>
          <w:color w:val="auto"/>
          <w:szCs w:val="24"/>
        </w:rPr>
        <w:t>changes</w:t>
      </w:r>
      <w:r w:rsidR="00BA6961" w:rsidRPr="00361E9A">
        <w:rPr>
          <w:color w:val="auto"/>
          <w:szCs w:val="24"/>
        </w:rPr>
        <w:t xml:space="preserve"> with</w:t>
      </w:r>
      <w:r w:rsidR="0006165E" w:rsidRPr="00361E9A">
        <w:rPr>
          <w:color w:val="auto"/>
          <w:szCs w:val="24"/>
        </w:rPr>
        <w:t xml:space="preserve"> </w:t>
      </w:r>
      <w:r w:rsidR="0006165E" w:rsidRPr="00361E9A">
        <w:rPr>
          <w:color w:val="auto"/>
        </w:rPr>
        <w:t>impingement of the right S1 nerve root</w:t>
      </w:r>
      <w:r w:rsidR="005252CE" w:rsidRPr="00361E9A">
        <w:rPr>
          <w:color w:val="auto"/>
          <w:szCs w:val="24"/>
        </w:rPr>
        <w:t xml:space="preserve">.  </w:t>
      </w:r>
      <w:r w:rsidR="00A640A1" w:rsidRPr="00361E9A">
        <w:rPr>
          <w:color w:val="auto"/>
          <w:szCs w:val="24"/>
        </w:rPr>
        <w:t xml:space="preserve">He had </w:t>
      </w:r>
      <w:r w:rsidR="009174EE">
        <w:rPr>
          <w:color w:val="auto"/>
          <w:szCs w:val="24"/>
        </w:rPr>
        <w:t>eight</w:t>
      </w:r>
      <w:r w:rsidR="00A640A1" w:rsidRPr="00361E9A">
        <w:rPr>
          <w:color w:val="auto"/>
          <w:szCs w:val="24"/>
        </w:rPr>
        <w:t xml:space="preserve"> epidural steroid injections</w:t>
      </w:r>
      <w:r w:rsidR="00FD0160" w:rsidRPr="00361E9A">
        <w:rPr>
          <w:color w:val="auto"/>
          <w:szCs w:val="24"/>
        </w:rPr>
        <w:t xml:space="preserve"> in three separate areas </w:t>
      </w:r>
      <w:r w:rsidR="00A640A1" w:rsidRPr="00361E9A">
        <w:rPr>
          <w:color w:val="auto"/>
          <w:szCs w:val="24"/>
        </w:rPr>
        <w:t>and related that physical therapy modalities worsened his pain.</w:t>
      </w:r>
      <w:r w:rsidR="00697540" w:rsidRPr="00361E9A">
        <w:rPr>
          <w:color w:val="auto"/>
          <w:szCs w:val="24"/>
        </w:rPr>
        <w:t xml:space="preserve">  </w:t>
      </w:r>
      <w:r w:rsidR="00F84EFF" w:rsidRPr="00361E9A">
        <w:rPr>
          <w:color w:val="auto"/>
          <w:szCs w:val="24"/>
        </w:rPr>
        <w:t>Physical examination r</w:t>
      </w:r>
      <w:r w:rsidR="00681259" w:rsidRPr="00361E9A">
        <w:rPr>
          <w:rFonts w:cs="Courier"/>
          <w:color w:val="auto"/>
          <w:szCs w:val="18"/>
        </w:rPr>
        <w:t xml:space="preserve">evealed tenderness in the left lower lumbar region, adjacent to the SI joint.  Sensation was intact distally to light touch in all sensory dermatome patterns. </w:t>
      </w:r>
      <w:r w:rsidR="00C333E5" w:rsidRPr="00361E9A">
        <w:rPr>
          <w:rFonts w:cs="Courier"/>
          <w:color w:val="auto"/>
          <w:szCs w:val="18"/>
        </w:rPr>
        <w:t xml:space="preserve"> </w:t>
      </w:r>
      <w:r w:rsidR="00681259" w:rsidRPr="00361E9A">
        <w:rPr>
          <w:rFonts w:cs="Courier"/>
          <w:color w:val="auto"/>
          <w:szCs w:val="18"/>
        </w:rPr>
        <w:t xml:space="preserve">Motor examination revealed </w:t>
      </w:r>
      <w:r w:rsidR="00F84EFF" w:rsidRPr="00361E9A">
        <w:rPr>
          <w:rFonts w:cs="Courier"/>
          <w:color w:val="auto"/>
          <w:szCs w:val="18"/>
        </w:rPr>
        <w:t xml:space="preserve">normal </w:t>
      </w:r>
      <w:r w:rsidR="00681259" w:rsidRPr="00361E9A">
        <w:rPr>
          <w:rFonts w:cs="Courier"/>
          <w:color w:val="auto"/>
          <w:szCs w:val="18"/>
        </w:rPr>
        <w:t xml:space="preserve">motor strength in </w:t>
      </w:r>
      <w:r w:rsidR="00F84EFF" w:rsidRPr="00361E9A">
        <w:rPr>
          <w:rFonts w:cs="Courier"/>
          <w:color w:val="auto"/>
          <w:szCs w:val="18"/>
        </w:rPr>
        <w:t xml:space="preserve">all muscle groups bilaterally.  </w:t>
      </w:r>
      <w:r w:rsidR="00681259" w:rsidRPr="00361E9A">
        <w:rPr>
          <w:rFonts w:cs="Courier"/>
          <w:color w:val="auto"/>
          <w:szCs w:val="18"/>
        </w:rPr>
        <w:t xml:space="preserve">Normal heel and toe walking.  </w:t>
      </w:r>
      <w:r w:rsidR="007D2C95" w:rsidRPr="00361E9A">
        <w:rPr>
          <w:rFonts w:cs="Courier"/>
          <w:color w:val="auto"/>
          <w:szCs w:val="18"/>
        </w:rPr>
        <w:t>ROM was stated as “</w:t>
      </w:r>
      <w:r w:rsidR="009174EE">
        <w:rPr>
          <w:rFonts w:cs="Courier"/>
          <w:color w:val="auto"/>
          <w:szCs w:val="18"/>
        </w:rPr>
        <w:t>f</w:t>
      </w:r>
      <w:r w:rsidR="00681259" w:rsidRPr="00361E9A">
        <w:rPr>
          <w:rFonts w:cs="Courier"/>
          <w:color w:val="auto"/>
          <w:szCs w:val="18"/>
        </w:rPr>
        <w:t>orward flexion was limited to 30 degrees, with his hands reaching</w:t>
      </w:r>
      <w:r w:rsidR="00F84EFF" w:rsidRPr="00361E9A">
        <w:rPr>
          <w:rFonts w:cs="Courier"/>
          <w:color w:val="auto"/>
          <w:szCs w:val="18"/>
        </w:rPr>
        <w:t xml:space="preserve"> </w:t>
      </w:r>
      <w:r w:rsidR="00681259" w:rsidRPr="00361E9A">
        <w:rPr>
          <w:rFonts w:cs="Courier"/>
          <w:color w:val="auto"/>
          <w:szCs w:val="18"/>
        </w:rPr>
        <w:t xml:space="preserve">just below the knees bilaterally. </w:t>
      </w:r>
      <w:r w:rsidR="00C333E5" w:rsidRPr="00361E9A">
        <w:rPr>
          <w:rFonts w:cs="Courier"/>
          <w:color w:val="auto"/>
          <w:szCs w:val="18"/>
        </w:rPr>
        <w:t xml:space="preserve"> </w:t>
      </w:r>
      <w:r w:rsidR="00681259" w:rsidRPr="00361E9A">
        <w:rPr>
          <w:rFonts w:cs="Courier"/>
          <w:color w:val="auto"/>
          <w:szCs w:val="18"/>
        </w:rPr>
        <w:t>Extension was limited to 5 degrees before experiencing significant pain.</w:t>
      </w:r>
      <w:r w:rsidR="007D2C95" w:rsidRPr="00361E9A">
        <w:rPr>
          <w:rFonts w:cs="Courier"/>
          <w:color w:val="auto"/>
          <w:szCs w:val="18"/>
        </w:rPr>
        <w:t xml:space="preserve">”  </w:t>
      </w:r>
      <w:r w:rsidR="006A344C" w:rsidRPr="00361E9A">
        <w:rPr>
          <w:rFonts w:cs="Courier"/>
          <w:color w:val="auto"/>
          <w:szCs w:val="18"/>
        </w:rPr>
        <w:t>The examiner stated “there is little if any time that his back pain doesn’t bother him.</w:t>
      </w:r>
      <w:r w:rsidR="009174EE">
        <w:rPr>
          <w:rFonts w:cs="Courier"/>
          <w:color w:val="auto"/>
          <w:szCs w:val="18"/>
        </w:rPr>
        <w:t xml:space="preserve"> </w:t>
      </w:r>
      <w:r w:rsidR="006A344C" w:rsidRPr="00361E9A">
        <w:rPr>
          <w:rFonts w:cs="Courier"/>
          <w:color w:val="auto"/>
          <w:szCs w:val="18"/>
        </w:rPr>
        <w:t xml:space="preserve"> He also takes Percocet and Celebrex on an intermittent basis, and uses Valium and Vicodin for the rare exacerbations which disable his back.”  Percocet was noted as being used three times per week.</w:t>
      </w:r>
      <w:r w:rsidR="006A344C">
        <w:rPr>
          <w:rFonts w:cs="Courier"/>
          <w:color w:val="auto"/>
          <w:szCs w:val="18"/>
        </w:rPr>
        <w:t xml:space="preserve">  </w:t>
      </w:r>
    </w:p>
    <w:p w:rsidR="007D2C95" w:rsidRDefault="007D2C95" w:rsidP="00FD0160">
      <w:pPr>
        <w:autoSpaceDE w:val="0"/>
        <w:autoSpaceDN w:val="0"/>
        <w:adjustRightInd w:val="0"/>
        <w:jc w:val="both"/>
        <w:rPr>
          <w:rFonts w:cs="Courier"/>
          <w:color w:val="auto"/>
          <w:szCs w:val="18"/>
        </w:rPr>
      </w:pPr>
    </w:p>
    <w:p w:rsidR="00B165A2" w:rsidRDefault="00CF0280" w:rsidP="002743E8">
      <w:pPr>
        <w:autoSpaceDE w:val="0"/>
        <w:autoSpaceDN w:val="0"/>
        <w:adjustRightInd w:val="0"/>
        <w:jc w:val="both"/>
        <w:rPr>
          <w:color w:val="auto"/>
          <w:szCs w:val="24"/>
        </w:rPr>
      </w:pPr>
      <w:r w:rsidRPr="00AD0893">
        <w:rPr>
          <w:rFonts w:cs="Courier"/>
          <w:color w:val="auto"/>
          <w:szCs w:val="18"/>
        </w:rPr>
        <w:t>At the VA Compensation and Pension (C&amp;P) exam</w:t>
      </w:r>
      <w:r w:rsidR="00C333E5" w:rsidRPr="00AD0893">
        <w:rPr>
          <w:rFonts w:cs="Courier"/>
          <w:color w:val="auto"/>
          <w:szCs w:val="18"/>
        </w:rPr>
        <w:t>,</w:t>
      </w:r>
      <w:r w:rsidR="00ED7820" w:rsidRPr="00AD0893">
        <w:rPr>
          <w:rFonts w:cs="Courier"/>
          <w:color w:val="auto"/>
          <w:szCs w:val="18"/>
        </w:rPr>
        <w:t xml:space="preserve"> </w:t>
      </w:r>
      <w:r w:rsidR="009174EE">
        <w:rPr>
          <w:rFonts w:cs="Courier"/>
          <w:color w:val="auto"/>
          <w:szCs w:val="18"/>
        </w:rPr>
        <w:t>performed 2</w:t>
      </w:r>
      <w:r w:rsidR="00FA534F" w:rsidRPr="00AD0893">
        <w:rPr>
          <w:rFonts w:cs="Courier"/>
          <w:color w:val="auto"/>
          <w:szCs w:val="18"/>
        </w:rPr>
        <w:t xml:space="preserve"> months </w:t>
      </w:r>
      <w:r w:rsidR="00ED7820" w:rsidRPr="00AD0893">
        <w:rPr>
          <w:rFonts w:cs="Courier"/>
          <w:color w:val="auto"/>
          <w:szCs w:val="18"/>
        </w:rPr>
        <w:t>prior to separation</w:t>
      </w:r>
      <w:r w:rsidRPr="00AD0893">
        <w:rPr>
          <w:rFonts w:cs="Courier"/>
          <w:color w:val="auto"/>
          <w:szCs w:val="18"/>
        </w:rPr>
        <w:t>, the CI reported</w:t>
      </w:r>
      <w:r w:rsidR="00FA534F" w:rsidRPr="00AD0893">
        <w:rPr>
          <w:rFonts w:cs="Courier"/>
          <w:color w:val="auto"/>
          <w:szCs w:val="18"/>
        </w:rPr>
        <w:t xml:space="preserve"> </w:t>
      </w:r>
      <w:r w:rsidR="00B165A2" w:rsidRPr="00AD0893">
        <w:rPr>
          <w:rFonts w:cs="Courier"/>
          <w:color w:val="auto"/>
          <w:szCs w:val="18"/>
        </w:rPr>
        <w:t>“</w:t>
      </w:r>
      <w:r w:rsidR="00FA534F" w:rsidRPr="00AD0893">
        <w:rPr>
          <w:rFonts w:cs="Courier"/>
          <w:color w:val="auto"/>
          <w:szCs w:val="18"/>
        </w:rPr>
        <w:t>constant</w:t>
      </w:r>
      <w:r w:rsidR="00681259" w:rsidRPr="00AD0893">
        <w:rPr>
          <w:rFonts w:cs="Courier"/>
          <w:color w:val="auto"/>
          <w:szCs w:val="18"/>
        </w:rPr>
        <w:t xml:space="preserve"> </w:t>
      </w:r>
      <w:r w:rsidR="00FA534F" w:rsidRPr="00AD0893">
        <w:rPr>
          <w:rFonts w:cs="Courier"/>
          <w:color w:val="auto"/>
          <w:szCs w:val="18"/>
        </w:rPr>
        <w:t>and daily lumbar back pain</w:t>
      </w:r>
      <w:r w:rsidR="00F84EFF" w:rsidRPr="00AD0893">
        <w:rPr>
          <w:rFonts w:cs="Courier"/>
          <w:color w:val="auto"/>
          <w:szCs w:val="18"/>
        </w:rPr>
        <w:t xml:space="preserve"> </w:t>
      </w:r>
      <w:r w:rsidR="00FA534F" w:rsidRPr="00AD0893">
        <w:rPr>
          <w:rFonts w:cs="Courier"/>
          <w:color w:val="auto"/>
          <w:szCs w:val="18"/>
        </w:rPr>
        <w:t>which waxes and wanes throughout the day</w:t>
      </w:r>
      <w:r w:rsidR="00681259" w:rsidRPr="00AD0893">
        <w:rPr>
          <w:rFonts w:cs="Courier"/>
          <w:color w:val="auto"/>
          <w:szCs w:val="18"/>
        </w:rPr>
        <w:t xml:space="preserve"> </w:t>
      </w:r>
      <w:r w:rsidR="00FA534F" w:rsidRPr="00AD0893">
        <w:rPr>
          <w:rFonts w:cs="Courier"/>
          <w:color w:val="auto"/>
          <w:szCs w:val="18"/>
        </w:rPr>
        <w:t xml:space="preserve">dependent upon his level of physical activity. </w:t>
      </w:r>
      <w:r w:rsidR="006A344C" w:rsidRPr="00AD0893">
        <w:rPr>
          <w:rFonts w:cs="Courier"/>
          <w:color w:val="auto"/>
          <w:szCs w:val="18"/>
        </w:rPr>
        <w:t xml:space="preserve"> </w:t>
      </w:r>
      <w:r w:rsidR="00B165A2" w:rsidRPr="00AD0893">
        <w:rPr>
          <w:rFonts w:cs="Courier"/>
          <w:color w:val="auto"/>
          <w:szCs w:val="18"/>
        </w:rPr>
        <w:t>He notes a left lower extremity radiculopathy</w:t>
      </w:r>
      <w:r w:rsidR="00CE59CF" w:rsidRPr="00AD0893">
        <w:rPr>
          <w:rFonts w:cs="Courier"/>
          <w:color w:val="auto"/>
          <w:szCs w:val="18"/>
        </w:rPr>
        <w:t>,</w:t>
      </w:r>
      <w:r w:rsidR="009174EE">
        <w:rPr>
          <w:rFonts w:cs="Courier"/>
          <w:color w:val="auto"/>
          <w:szCs w:val="18"/>
        </w:rPr>
        <w:t xml:space="preserve"> which extends to the foot.  C</w:t>
      </w:r>
      <w:r w:rsidR="00B165A2" w:rsidRPr="00AD0893">
        <w:rPr>
          <w:rFonts w:cs="Courier"/>
          <w:color w:val="auto"/>
          <w:szCs w:val="18"/>
        </w:rPr>
        <w:t>urrently uses Valium, Percocet and other codeine related drugs to assist with pain control.</w:t>
      </w:r>
      <w:r w:rsidR="00CE59CF" w:rsidRPr="00AD0893">
        <w:rPr>
          <w:rFonts w:cs="Courier"/>
          <w:color w:val="auto"/>
          <w:szCs w:val="18"/>
        </w:rPr>
        <w:t xml:space="preserve">  </w:t>
      </w:r>
      <w:r w:rsidR="006A344C" w:rsidRPr="00AD0893">
        <w:rPr>
          <w:rFonts w:cs="Courier"/>
          <w:color w:val="auto"/>
          <w:szCs w:val="18"/>
        </w:rPr>
        <w:t xml:space="preserve">He required no </w:t>
      </w:r>
      <w:r w:rsidR="00FA534F" w:rsidRPr="00AD0893">
        <w:rPr>
          <w:rFonts w:cs="Courier"/>
          <w:color w:val="auto"/>
          <w:szCs w:val="18"/>
        </w:rPr>
        <w:t>supports.</w:t>
      </w:r>
      <w:r w:rsidR="00CE59CF" w:rsidRPr="00AD0893">
        <w:rPr>
          <w:rFonts w:cs="Courier"/>
          <w:color w:val="auto"/>
          <w:szCs w:val="18"/>
        </w:rPr>
        <w:t>”</w:t>
      </w:r>
      <w:r w:rsidR="003F1E5E" w:rsidRPr="00AD0893">
        <w:rPr>
          <w:rFonts w:cs="Courier"/>
          <w:color w:val="auto"/>
          <w:szCs w:val="18"/>
        </w:rPr>
        <w:t xml:space="preserve"> </w:t>
      </w:r>
      <w:r w:rsidR="00CE59CF" w:rsidRPr="00AD0893">
        <w:rPr>
          <w:rFonts w:cs="Courier"/>
          <w:color w:val="auto"/>
          <w:szCs w:val="18"/>
        </w:rPr>
        <w:t xml:space="preserve"> </w:t>
      </w:r>
      <w:r w:rsidR="002743E8" w:rsidRPr="00AD0893">
        <w:rPr>
          <w:rFonts w:cs="Courier"/>
          <w:color w:val="auto"/>
          <w:szCs w:val="18"/>
        </w:rPr>
        <w:t xml:space="preserve">Spine exam is summarized above and the service </w:t>
      </w:r>
      <w:r w:rsidR="002743E8" w:rsidRPr="00AD0893">
        <w:rPr>
          <w:color w:val="auto"/>
          <w:szCs w:val="24"/>
        </w:rPr>
        <w:t xml:space="preserve">MRI was read as revealing congenital lower lumbar spinal stenosis and disc extrusions of the lower three lumbar levels.  </w:t>
      </w:r>
      <w:r w:rsidR="00B165A2" w:rsidRPr="00AD0893">
        <w:rPr>
          <w:color w:val="auto"/>
          <w:szCs w:val="24"/>
        </w:rPr>
        <w:t xml:space="preserve">VA initially rated this exam at 20% with retroactive correction of a clear and unmistakable error to a 60% rating.  </w:t>
      </w:r>
      <w:r w:rsidR="00BA6961" w:rsidRPr="00AD0893">
        <w:rPr>
          <w:color w:val="auto"/>
          <w:szCs w:val="24"/>
        </w:rPr>
        <w:t>Remote VA records indicate continued left leg radicular complaints with a back injury in 2005 exacerbating the CIs symptoms.</w:t>
      </w:r>
      <w:r w:rsidR="00BA6961">
        <w:rPr>
          <w:color w:val="auto"/>
          <w:szCs w:val="24"/>
        </w:rPr>
        <w:t xml:space="preserve">  </w:t>
      </w:r>
    </w:p>
    <w:p w:rsidR="00CE59CF" w:rsidRDefault="00CE59CF" w:rsidP="00D359DC">
      <w:pPr>
        <w:autoSpaceDE w:val="0"/>
        <w:autoSpaceDN w:val="0"/>
        <w:adjustRightInd w:val="0"/>
        <w:jc w:val="both"/>
        <w:rPr>
          <w:color w:val="auto"/>
          <w:sz w:val="22"/>
        </w:rPr>
      </w:pPr>
    </w:p>
    <w:p w:rsidR="00241B01" w:rsidRPr="001C2586" w:rsidRDefault="00CE59CF" w:rsidP="00AD0893">
      <w:pPr>
        <w:tabs>
          <w:tab w:val="left" w:pos="288"/>
          <w:tab w:val="left" w:pos="4752"/>
        </w:tabs>
        <w:jc w:val="both"/>
        <w:rPr>
          <w:rFonts w:eastAsia="Calibri"/>
          <w:color w:val="auto"/>
          <w:szCs w:val="24"/>
        </w:rPr>
      </w:pPr>
      <w:r w:rsidRPr="00F64312">
        <w:rPr>
          <w:rFonts w:cs="Times New Roman"/>
          <w:color w:val="auto"/>
        </w:rPr>
        <w:t xml:space="preserve">The Board directs attention to its rating recommendation based on the above evidence.  </w:t>
      </w:r>
      <w:r>
        <w:rPr>
          <w:rFonts w:cs="Times New Roman"/>
          <w:color w:val="auto"/>
        </w:rPr>
        <w:t xml:space="preserve">The PEB specified application of the DoDI criteria and coded analogous to 5295, lumbosacral strain at 10%.  The VA coding </w:t>
      </w:r>
      <w:r w:rsidR="002743E8">
        <w:rPr>
          <w:rFonts w:cs="Times New Roman"/>
          <w:color w:val="auto"/>
        </w:rPr>
        <w:t>was under 5293, intervertebral disc syndrome.  The MRI indicated multi-level abnormalities and disc extrusions, although the right S1 nerve impingement did not align with the left leg radiculopathy.  The 5293</w:t>
      </w:r>
      <w:r w:rsidR="00425C94">
        <w:rPr>
          <w:rFonts w:cs="Times New Roman"/>
          <w:color w:val="auto"/>
        </w:rPr>
        <w:t xml:space="preserve"> code</w:t>
      </w:r>
      <w:bookmarkStart w:id="0" w:name="_GoBack"/>
      <w:bookmarkEnd w:id="0"/>
      <w:r w:rsidR="002743E8">
        <w:rPr>
          <w:rFonts w:cs="Times New Roman"/>
          <w:color w:val="auto"/>
        </w:rPr>
        <w:t xml:space="preserve"> criteria in effect at the time have no equivalent under current VASRD guidance.  Imaging and symptoms support coding under intervertebral disc syndrome.  </w:t>
      </w:r>
      <w:r w:rsidR="009174EE">
        <w:rPr>
          <w:rFonts w:cs="Times New Roman"/>
          <w:color w:val="auto"/>
        </w:rPr>
        <w:t xml:space="preserve">The MEB exam </w:t>
      </w:r>
      <w:r w:rsidR="00D41DC1">
        <w:rPr>
          <w:rFonts w:cs="Times New Roman"/>
          <w:color w:val="auto"/>
        </w:rPr>
        <w:t xml:space="preserve">documented ROM limitation of 30⁰ forward flexion may be considered a severe limitation of </w:t>
      </w:r>
      <w:r w:rsidR="00D41DC1" w:rsidRPr="00D41DC1">
        <w:rPr>
          <w:rFonts w:cs="Times New Roman"/>
          <w:color w:val="auto"/>
        </w:rPr>
        <w:t>ROM (40%), however</w:t>
      </w:r>
      <w:r w:rsidR="00D41DC1">
        <w:rPr>
          <w:rFonts w:cs="Times New Roman"/>
          <w:color w:val="auto"/>
        </w:rPr>
        <w:t xml:space="preserve">, the VA exam </w:t>
      </w:r>
      <w:r w:rsidR="009174EE">
        <w:rPr>
          <w:rFonts w:cs="Times New Roman"/>
          <w:color w:val="auto"/>
        </w:rPr>
        <w:t xml:space="preserve">prior to separation, </w:t>
      </w:r>
      <w:r w:rsidR="00D41DC1">
        <w:rPr>
          <w:rFonts w:cs="Times New Roman"/>
          <w:color w:val="auto"/>
        </w:rPr>
        <w:t xml:space="preserve">indicated some improved ROM </w:t>
      </w:r>
      <w:r w:rsidR="00D359DC">
        <w:rPr>
          <w:rFonts w:cs="Times New Roman"/>
          <w:color w:val="auto"/>
        </w:rPr>
        <w:t xml:space="preserve">closer </w:t>
      </w:r>
      <w:r w:rsidR="00D41DC1">
        <w:rPr>
          <w:rFonts w:cs="Times New Roman"/>
          <w:color w:val="auto"/>
        </w:rPr>
        <w:t xml:space="preserve">to the moderate (20%) level under code </w:t>
      </w:r>
      <w:r w:rsidR="00D41DC1" w:rsidRPr="00D41DC1">
        <w:rPr>
          <w:rFonts w:cs="Times New Roman"/>
          <w:color w:val="auto"/>
        </w:rPr>
        <w:t>5292 limitation of motion</w:t>
      </w:r>
      <w:r w:rsidR="00D41DC1">
        <w:rPr>
          <w:rFonts w:cs="Times New Roman"/>
          <w:color w:val="auto"/>
        </w:rPr>
        <w:t xml:space="preserve">.  The Board discussed rating under code 5293 and noted there was no objective neurologic finding </w:t>
      </w:r>
      <w:r w:rsidR="00BC55D9">
        <w:rPr>
          <w:rFonts w:cs="Times New Roman"/>
          <w:color w:val="auto"/>
        </w:rPr>
        <w:t xml:space="preserve">(no </w:t>
      </w:r>
      <w:r w:rsidR="00D41DC1">
        <w:rPr>
          <w:rFonts w:cs="Times New Roman"/>
          <w:color w:val="auto"/>
        </w:rPr>
        <w:t>motor or sensory deficit</w:t>
      </w:r>
      <w:r w:rsidR="00BC55D9">
        <w:rPr>
          <w:rFonts w:cs="Times New Roman"/>
          <w:color w:val="auto"/>
        </w:rPr>
        <w:t>)</w:t>
      </w:r>
      <w:r w:rsidR="00BA6961">
        <w:rPr>
          <w:rFonts w:cs="Times New Roman"/>
          <w:color w:val="auto"/>
        </w:rPr>
        <w:t>, but a consistent history of near constant radiating pain.</w:t>
      </w:r>
      <w:r w:rsidR="00D41DC1">
        <w:rPr>
          <w:rFonts w:cs="Times New Roman"/>
          <w:color w:val="auto"/>
        </w:rPr>
        <w:t xml:space="preserve">  </w:t>
      </w:r>
      <w:r w:rsidR="00BA6961">
        <w:rPr>
          <w:rFonts w:cs="Times New Roman"/>
          <w:color w:val="auto"/>
        </w:rPr>
        <w:t>The Board deliberated on which exam had the highest probative value and if the CI’s radicular symptom picture was closer to the 60%, 40% or 20% criteria.</w:t>
      </w:r>
      <w:r w:rsidR="00AD0893">
        <w:rPr>
          <w:rFonts w:cs="Times New Roman"/>
          <w:color w:val="auto"/>
        </w:rPr>
        <w:t xml:space="preserve">  </w:t>
      </w:r>
      <w:r w:rsidR="00BC55D9">
        <w:rPr>
          <w:rFonts w:eastAsia="Calibri"/>
          <w:color w:val="auto"/>
          <w:szCs w:val="24"/>
        </w:rPr>
        <w:t xml:space="preserve">The Board considered that the ROM limitations and radicular pain symptoms combined did not reach the 60% disability level.  </w:t>
      </w:r>
      <w:r w:rsidR="00241B01" w:rsidRPr="001C2586">
        <w:rPr>
          <w:rFonts w:eastAsia="Calibri"/>
          <w:color w:val="auto"/>
          <w:szCs w:val="24"/>
        </w:rPr>
        <w:t>After due deliberation, considering all of the evidence and mindful of VASRD §4.3 (reasonable doubt)</w:t>
      </w:r>
      <w:r w:rsidR="00BC55D9">
        <w:rPr>
          <w:rFonts w:eastAsia="Calibri"/>
          <w:color w:val="auto"/>
          <w:szCs w:val="24"/>
        </w:rPr>
        <w:t xml:space="preserve"> and §4.7 (higher of two evaluations)</w:t>
      </w:r>
      <w:r w:rsidR="00241B01" w:rsidRPr="001C2586">
        <w:rPr>
          <w:rFonts w:eastAsia="Calibri"/>
          <w:color w:val="auto"/>
          <w:szCs w:val="24"/>
        </w:rPr>
        <w:t xml:space="preserve">, the Board recommends a disability rating of </w:t>
      </w:r>
      <w:r w:rsidRPr="00AD0893">
        <w:rPr>
          <w:rFonts w:eastAsia="Calibri"/>
          <w:color w:val="auto"/>
          <w:szCs w:val="24"/>
        </w:rPr>
        <w:t xml:space="preserve">40% </w:t>
      </w:r>
      <w:r w:rsidR="00BC55D9" w:rsidRPr="00AD0893">
        <w:rPr>
          <w:rFonts w:eastAsia="Calibri"/>
          <w:color w:val="auto"/>
          <w:szCs w:val="24"/>
        </w:rPr>
        <w:t xml:space="preserve">coded </w:t>
      </w:r>
      <w:r w:rsidR="00BC55D9" w:rsidRPr="00AD0893">
        <w:rPr>
          <w:color w:val="auto"/>
        </w:rPr>
        <w:t>529</w:t>
      </w:r>
      <w:r w:rsidR="00AD0893" w:rsidRPr="00AD0893">
        <w:rPr>
          <w:color w:val="auto"/>
        </w:rPr>
        <w:t>2</w:t>
      </w:r>
      <w:r w:rsidR="00BC55D9" w:rsidRPr="00AD0893">
        <w:rPr>
          <w:color w:val="auto"/>
        </w:rPr>
        <w:t>-529</w:t>
      </w:r>
      <w:r w:rsidR="00AD0893" w:rsidRPr="00AD0893">
        <w:rPr>
          <w:color w:val="auto"/>
        </w:rPr>
        <w:t>3</w:t>
      </w:r>
      <w:r w:rsidR="00BC55D9">
        <w:rPr>
          <w:color w:val="auto"/>
        </w:rPr>
        <w:t xml:space="preserve"> </w:t>
      </w:r>
      <w:r w:rsidR="00241B01" w:rsidRPr="001C2586">
        <w:rPr>
          <w:rFonts w:eastAsia="Calibri"/>
          <w:color w:val="auto"/>
          <w:szCs w:val="24"/>
        </w:rPr>
        <w:t xml:space="preserve">for the </w:t>
      </w:r>
      <w:r w:rsidR="00EB3FBF" w:rsidRPr="001C2586">
        <w:rPr>
          <w:rFonts w:eastAsia="Calibri"/>
          <w:color w:val="auto"/>
          <w:szCs w:val="24"/>
        </w:rPr>
        <w:t xml:space="preserve">chronic </w:t>
      </w:r>
      <w:r w:rsidR="009174EE">
        <w:rPr>
          <w:rFonts w:eastAsia="Calibri"/>
          <w:color w:val="auto"/>
          <w:szCs w:val="24"/>
        </w:rPr>
        <w:t>LBP</w:t>
      </w:r>
      <w:r w:rsidR="00EB3FBF" w:rsidRPr="001C2586">
        <w:rPr>
          <w:rFonts w:eastAsia="Calibri"/>
          <w:color w:val="auto"/>
          <w:szCs w:val="24"/>
        </w:rPr>
        <w:t xml:space="preserve"> </w:t>
      </w:r>
      <w:r w:rsidR="00241B01" w:rsidRPr="001C2586">
        <w:rPr>
          <w:rFonts w:eastAsia="Calibri"/>
          <w:color w:val="auto"/>
          <w:szCs w:val="24"/>
        </w:rPr>
        <w:t>condition.</w:t>
      </w:r>
      <w:r w:rsidR="00165C7B" w:rsidRPr="001C2586">
        <w:rPr>
          <w:rFonts w:eastAsia="Calibri"/>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C04376">
        <w:rPr>
          <w:rFonts w:cs="Times New Roman"/>
          <w:color w:val="auto"/>
        </w:rPr>
        <w:t xml:space="preserve">  </w:t>
      </w:r>
      <w:r w:rsidR="00241B01" w:rsidRPr="00FD0160">
        <w:rPr>
          <w:rFonts w:eastAsia="Calibri" w:cs="Times New Roman"/>
          <w:color w:val="auto"/>
          <w:szCs w:val="24"/>
        </w:rPr>
        <w:t xml:space="preserve">As discussed above, PEB reliance on </w:t>
      </w:r>
      <w:r w:rsidR="003F7464" w:rsidRPr="00FD0160">
        <w:rPr>
          <w:rFonts w:eastAsia="Calibri" w:cs="Times New Roman"/>
          <w:color w:val="auto"/>
          <w:szCs w:val="24"/>
        </w:rPr>
        <w:t>DODI 1332.39</w:t>
      </w:r>
      <w:r w:rsidR="00241B01" w:rsidRPr="00FD0160">
        <w:rPr>
          <w:rFonts w:eastAsia="Calibri" w:cs="Times New Roman"/>
          <w:color w:val="auto"/>
          <w:szCs w:val="24"/>
        </w:rPr>
        <w:t xml:space="preserve"> </w:t>
      </w:r>
      <w:r w:rsidR="006D49BA">
        <w:rPr>
          <w:rFonts w:eastAsia="Calibri" w:cs="Times New Roman"/>
          <w:color w:val="auto"/>
          <w:szCs w:val="24"/>
        </w:rPr>
        <w:t xml:space="preserve">and </w:t>
      </w:r>
      <w:r w:rsidR="006D49BA" w:rsidRPr="00D359DC">
        <w:rPr>
          <w:color w:val="auto"/>
        </w:rPr>
        <w:t>AR 635-40</w:t>
      </w:r>
      <w:r w:rsidR="006D49BA">
        <w:rPr>
          <w:color w:val="auto"/>
        </w:rPr>
        <w:t xml:space="preserve"> </w:t>
      </w:r>
      <w:r w:rsidR="00241B01" w:rsidRPr="00FD0160">
        <w:rPr>
          <w:rFonts w:eastAsia="Calibri" w:cs="Times New Roman"/>
          <w:color w:val="auto"/>
          <w:szCs w:val="24"/>
        </w:rPr>
        <w:t xml:space="preserve">for rating </w:t>
      </w:r>
      <w:r w:rsidR="003F7464" w:rsidRPr="00FD0160">
        <w:rPr>
          <w:rFonts w:eastAsia="Calibri" w:cs="Times New Roman"/>
          <w:color w:val="auto"/>
          <w:szCs w:val="24"/>
        </w:rPr>
        <w:t xml:space="preserve">the </w:t>
      </w:r>
      <w:r w:rsidR="00C04376" w:rsidRPr="00FD0160">
        <w:rPr>
          <w:rFonts w:eastAsia="Calibri" w:cs="Times New Roman"/>
          <w:color w:val="auto"/>
          <w:szCs w:val="24"/>
        </w:rPr>
        <w:t xml:space="preserve">chronic </w:t>
      </w:r>
      <w:r w:rsidR="009174EE">
        <w:rPr>
          <w:rFonts w:eastAsia="Calibri" w:cs="Times New Roman"/>
          <w:color w:val="auto"/>
          <w:szCs w:val="24"/>
        </w:rPr>
        <w:t>LBP</w:t>
      </w:r>
      <w:r w:rsidR="00C04376" w:rsidRPr="00FD0160">
        <w:rPr>
          <w:rFonts w:eastAsia="Calibri" w:cs="Times New Roman"/>
          <w:color w:val="auto"/>
          <w:szCs w:val="24"/>
        </w:rPr>
        <w:t xml:space="preserve"> </w:t>
      </w:r>
      <w:r w:rsidR="003F7464" w:rsidRPr="00FD0160">
        <w:rPr>
          <w:rFonts w:eastAsia="Calibri" w:cs="Times New Roman"/>
          <w:color w:val="auto"/>
          <w:szCs w:val="24"/>
        </w:rPr>
        <w:t xml:space="preserve">condition </w:t>
      </w:r>
      <w:r w:rsidR="00241B01" w:rsidRPr="00FD0160">
        <w:rPr>
          <w:rFonts w:eastAsia="Calibri" w:cs="Times New Roman"/>
          <w:color w:val="auto"/>
          <w:szCs w:val="24"/>
        </w:rPr>
        <w:t>was operant in this case and the condition was adjudicated independently of that policy by the Board.</w:t>
      </w:r>
      <w:r w:rsidR="00EB3FBF">
        <w:rPr>
          <w:rFonts w:eastAsia="Calibri" w:cs="Times New Roman"/>
          <w:color w:val="auto"/>
          <w:szCs w:val="24"/>
        </w:rPr>
        <w:t xml:space="preserve">  </w:t>
      </w:r>
      <w:r w:rsidR="00241B01" w:rsidRPr="00F64312">
        <w:rPr>
          <w:rFonts w:eastAsia="Calibri" w:cs="Times New Roman"/>
          <w:color w:val="auto"/>
          <w:szCs w:val="24"/>
        </w:rPr>
        <w:t xml:space="preserve">In the matter of the </w:t>
      </w:r>
      <w:r w:rsidR="00EB3FBF">
        <w:rPr>
          <w:rFonts w:eastAsia="Calibri" w:cs="Times New Roman"/>
          <w:color w:val="auto"/>
          <w:szCs w:val="24"/>
        </w:rPr>
        <w:t xml:space="preserve">chronic </w:t>
      </w:r>
      <w:r w:rsidR="009174EE">
        <w:rPr>
          <w:rFonts w:eastAsia="Calibri" w:cs="Times New Roman"/>
          <w:color w:val="auto"/>
          <w:szCs w:val="24"/>
        </w:rPr>
        <w:t>LBP</w:t>
      </w:r>
      <w:r w:rsidR="00EB3FBF">
        <w:rPr>
          <w:rFonts w:eastAsia="Calibri" w:cs="Times New Roman"/>
          <w:color w:val="auto"/>
          <w:szCs w:val="24"/>
        </w:rPr>
        <w:t xml:space="preserve"> </w:t>
      </w:r>
      <w:r w:rsidR="00241B01" w:rsidRPr="00F64312">
        <w:rPr>
          <w:rFonts w:eastAsia="Calibri" w:cs="Times New Roman"/>
          <w:color w:val="auto"/>
          <w:szCs w:val="24"/>
        </w:rPr>
        <w:t xml:space="preserve">condition, the Board </w:t>
      </w:r>
      <w:r w:rsidR="00241B01" w:rsidRPr="00AD0893">
        <w:rPr>
          <w:rFonts w:eastAsia="Calibri" w:cs="Times New Roman"/>
          <w:color w:val="auto"/>
          <w:szCs w:val="24"/>
        </w:rPr>
        <w:t>unanimously</w:t>
      </w:r>
      <w:r w:rsidR="00241B01" w:rsidRPr="00F64312">
        <w:rPr>
          <w:rFonts w:eastAsia="Calibri" w:cs="Times New Roman"/>
          <w:color w:val="auto"/>
          <w:szCs w:val="24"/>
        </w:rPr>
        <w:t xml:space="preserve"> recommends a disability rating of </w:t>
      </w:r>
      <w:r w:rsidR="007C6796" w:rsidRPr="00AD0893">
        <w:rPr>
          <w:rFonts w:eastAsia="Calibri" w:cs="Times New Roman"/>
          <w:color w:val="auto"/>
          <w:szCs w:val="24"/>
        </w:rPr>
        <w:t>40%</w:t>
      </w:r>
      <w:r w:rsidR="00241B01" w:rsidRPr="00AD0893">
        <w:rPr>
          <w:rFonts w:eastAsia="Calibri" w:cs="Times New Roman"/>
          <w:color w:val="auto"/>
          <w:szCs w:val="24"/>
        </w:rPr>
        <w:t xml:space="preserve">, coded </w:t>
      </w:r>
      <w:r w:rsidR="007C6796" w:rsidRPr="00AD0893">
        <w:rPr>
          <w:rFonts w:eastAsia="Calibri" w:cs="Times New Roman"/>
          <w:color w:val="auto"/>
          <w:szCs w:val="24"/>
        </w:rPr>
        <w:t>5292-5293</w:t>
      </w:r>
      <w:r w:rsidR="007C6796" w:rsidRPr="007C6796">
        <w:rPr>
          <w:rFonts w:eastAsia="Calibri" w:cs="Times New Roman"/>
          <w:color w:val="auto"/>
          <w:szCs w:val="24"/>
        </w:rPr>
        <w:t xml:space="preserve"> </w:t>
      </w:r>
      <w:r w:rsidR="00241B01" w:rsidRPr="00F64312">
        <w:rPr>
          <w:rFonts w:eastAsia="Calibri" w:cs="Times New Roman"/>
          <w:color w:val="auto"/>
          <w:szCs w:val="24"/>
        </w:rPr>
        <w:t xml:space="preserve">IAW </w:t>
      </w:r>
      <w:r w:rsidR="00241B01" w:rsidRPr="00C15C2A">
        <w:rPr>
          <w:rFonts w:eastAsia="Calibri" w:cs="Times New Roman"/>
          <w:color w:val="auto"/>
          <w:szCs w:val="24"/>
        </w:rPr>
        <w:t>VASRD §4.71a.</w:t>
      </w:r>
      <w:r w:rsidR="00AD0893">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6D49BA" w:rsidRDefault="00AD2379" w:rsidP="00B22D42">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modified as follows, effective as of the date of his prior medical </w:t>
      </w:r>
      <w:r w:rsidR="00417BED" w:rsidRPr="00F64312">
        <w:rPr>
          <w:rFonts w:eastAsia="Calibri" w:cs="Times New Roman"/>
          <w:color w:val="auto"/>
          <w:szCs w:val="24"/>
        </w:rPr>
        <w:t>separation:</w:t>
      </w:r>
    </w:p>
    <w:p w:rsidR="00AD0893" w:rsidRPr="006D49BA" w:rsidRDefault="00AD0893"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82"/>
        <w:gridCol w:w="1710"/>
        <w:gridCol w:w="1332"/>
      </w:tblGrid>
      <w:tr w:rsidR="00AD2379" w:rsidRPr="006D49BA" w:rsidTr="003F4C34">
        <w:trPr>
          <w:trHeight w:val="233"/>
          <w:jc w:val="center"/>
        </w:trPr>
        <w:tc>
          <w:tcPr>
            <w:tcW w:w="6282" w:type="dxa"/>
            <w:shd w:val="clear" w:color="auto" w:fill="D9D9D9"/>
            <w:vAlign w:val="center"/>
          </w:tcPr>
          <w:p w:rsidR="00AD2379" w:rsidRPr="006D49BA" w:rsidRDefault="00AD2379" w:rsidP="006B690F">
            <w:pPr>
              <w:tabs>
                <w:tab w:val="left" w:pos="288"/>
                <w:tab w:val="left" w:pos="4752"/>
              </w:tabs>
              <w:rPr>
                <w:b/>
                <w:color w:val="auto"/>
              </w:rPr>
            </w:pPr>
            <w:r w:rsidRPr="006D49BA">
              <w:rPr>
                <w:b/>
                <w:color w:val="auto"/>
              </w:rPr>
              <w:t>UNFITTING CONDITION</w:t>
            </w:r>
          </w:p>
        </w:tc>
        <w:tc>
          <w:tcPr>
            <w:tcW w:w="1710" w:type="dxa"/>
            <w:shd w:val="clear" w:color="auto" w:fill="D9D9D9"/>
            <w:vAlign w:val="center"/>
          </w:tcPr>
          <w:p w:rsidR="00AD2379" w:rsidRPr="006D49BA" w:rsidRDefault="00AD2379" w:rsidP="006B690F">
            <w:pPr>
              <w:tabs>
                <w:tab w:val="left" w:pos="288"/>
                <w:tab w:val="left" w:pos="4752"/>
              </w:tabs>
              <w:rPr>
                <w:b/>
                <w:color w:val="auto"/>
              </w:rPr>
            </w:pPr>
            <w:r w:rsidRPr="006D49BA">
              <w:rPr>
                <w:b/>
                <w:color w:val="auto"/>
              </w:rPr>
              <w:t>VASRD CODE</w:t>
            </w:r>
          </w:p>
        </w:tc>
        <w:tc>
          <w:tcPr>
            <w:tcW w:w="1332" w:type="dxa"/>
            <w:shd w:val="clear" w:color="auto" w:fill="D9D9D9"/>
            <w:vAlign w:val="center"/>
          </w:tcPr>
          <w:p w:rsidR="00AD2379" w:rsidRPr="006D49BA" w:rsidRDefault="00AD2379" w:rsidP="006B690F">
            <w:pPr>
              <w:tabs>
                <w:tab w:val="left" w:pos="288"/>
                <w:tab w:val="left" w:pos="4752"/>
              </w:tabs>
              <w:rPr>
                <w:b/>
                <w:color w:val="auto"/>
              </w:rPr>
            </w:pPr>
            <w:r w:rsidRPr="006D49BA">
              <w:rPr>
                <w:b/>
                <w:color w:val="auto"/>
              </w:rPr>
              <w:t>RATING</w:t>
            </w:r>
          </w:p>
        </w:tc>
      </w:tr>
      <w:tr w:rsidR="00AD2379" w:rsidRPr="006D49BA" w:rsidTr="003F4C34">
        <w:trPr>
          <w:jc w:val="center"/>
        </w:trPr>
        <w:tc>
          <w:tcPr>
            <w:tcW w:w="6282" w:type="dxa"/>
            <w:vAlign w:val="center"/>
          </w:tcPr>
          <w:p w:rsidR="00AD2379" w:rsidRPr="006D49BA" w:rsidRDefault="002E7ABF" w:rsidP="006B690F">
            <w:pPr>
              <w:tabs>
                <w:tab w:val="left" w:pos="288"/>
                <w:tab w:val="left" w:pos="4752"/>
              </w:tabs>
              <w:jc w:val="left"/>
              <w:rPr>
                <w:color w:val="auto"/>
              </w:rPr>
            </w:pPr>
            <w:r w:rsidRPr="006D49BA">
              <w:rPr>
                <w:color w:val="auto"/>
              </w:rPr>
              <w:t>Chronic Low Back Pain</w:t>
            </w:r>
          </w:p>
        </w:tc>
        <w:tc>
          <w:tcPr>
            <w:tcW w:w="1710" w:type="dxa"/>
            <w:vAlign w:val="center"/>
          </w:tcPr>
          <w:p w:rsidR="00AD2379" w:rsidRPr="006D49BA" w:rsidRDefault="00FE3737" w:rsidP="00AD0893">
            <w:pPr>
              <w:tabs>
                <w:tab w:val="left" w:pos="288"/>
                <w:tab w:val="left" w:pos="4752"/>
              </w:tabs>
              <w:rPr>
                <w:color w:val="auto"/>
              </w:rPr>
            </w:pPr>
            <w:r w:rsidRPr="006D49BA">
              <w:rPr>
                <w:color w:val="auto"/>
              </w:rPr>
              <w:t>529</w:t>
            </w:r>
            <w:r w:rsidR="00AD0893" w:rsidRPr="006D49BA">
              <w:rPr>
                <w:color w:val="auto"/>
              </w:rPr>
              <w:t>2</w:t>
            </w:r>
            <w:r w:rsidR="003F4C34" w:rsidRPr="006D49BA">
              <w:rPr>
                <w:color w:val="auto"/>
              </w:rPr>
              <w:t>-529</w:t>
            </w:r>
            <w:r w:rsidR="00AD0893" w:rsidRPr="006D49BA">
              <w:rPr>
                <w:color w:val="auto"/>
              </w:rPr>
              <w:t>3</w:t>
            </w:r>
          </w:p>
        </w:tc>
        <w:tc>
          <w:tcPr>
            <w:tcW w:w="1332" w:type="dxa"/>
            <w:vAlign w:val="center"/>
          </w:tcPr>
          <w:p w:rsidR="00AD2379" w:rsidRPr="006D49BA" w:rsidRDefault="003F4C34" w:rsidP="00EB3FBF">
            <w:pPr>
              <w:tabs>
                <w:tab w:val="left" w:pos="288"/>
                <w:tab w:val="left" w:pos="4752"/>
              </w:tabs>
              <w:rPr>
                <w:color w:val="auto"/>
              </w:rPr>
            </w:pPr>
            <w:r w:rsidRPr="006D49BA">
              <w:rPr>
                <w:color w:val="auto"/>
              </w:rPr>
              <w:t>40%</w:t>
            </w:r>
          </w:p>
        </w:tc>
      </w:tr>
      <w:tr w:rsidR="00AD2379" w:rsidRPr="006D49BA" w:rsidTr="003F4C34">
        <w:tblPrEx>
          <w:tblLook w:val="0000"/>
        </w:tblPrEx>
        <w:trPr>
          <w:gridBefore w:val="1"/>
          <w:wBefore w:w="6282" w:type="dxa"/>
          <w:trHeight w:val="152"/>
          <w:jc w:val="center"/>
        </w:trPr>
        <w:tc>
          <w:tcPr>
            <w:tcW w:w="1710" w:type="dxa"/>
            <w:tcBorders>
              <w:left w:val="single" w:sz="4" w:space="0" w:color="auto"/>
            </w:tcBorders>
            <w:shd w:val="clear" w:color="auto" w:fill="D9D9D9"/>
            <w:vAlign w:val="center"/>
          </w:tcPr>
          <w:p w:rsidR="00AD2379" w:rsidRPr="006D49BA" w:rsidRDefault="00AD2379" w:rsidP="006B690F">
            <w:pPr>
              <w:tabs>
                <w:tab w:val="left" w:pos="288"/>
                <w:tab w:val="left" w:pos="4752"/>
              </w:tabs>
              <w:rPr>
                <w:b/>
                <w:color w:val="auto"/>
              </w:rPr>
            </w:pPr>
            <w:r w:rsidRPr="006D49BA">
              <w:rPr>
                <w:b/>
                <w:color w:val="auto"/>
              </w:rPr>
              <w:t>COMBINED</w:t>
            </w:r>
          </w:p>
        </w:tc>
        <w:tc>
          <w:tcPr>
            <w:tcW w:w="1332" w:type="dxa"/>
            <w:shd w:val="clear" w:color="auto" w:fill="D9D9D9"/>
            <w:vAlign w:val="center"/>
          </w:tcPr>
          <w:p w:rsidR="00AD2379" w:rsidRPr="006D49BA" w:rsidRDefault="003F4C34" w:rsidP="006B690F">
            <w:pPr>
              <w:tabs>
                <w:tab w:val="left" w:pos="288"/>
                <w:tab w:val="left" w:pos="4752"/>
              </w:tabs>
              <w:rPr>
                <w:b/>
                <w:color w:val="auto"/>
              </w:rPr>
            </w:pPr>
            <w:r w:rsidRPr="006D49BA">
              <w:rPr>
                <w:b/>
                <w:color w:val="auto"/>
              </w:rPr>
              <w:t>40%</w:t>
            </w:r>
          </w:p>
        </w:tc>
      </w:tr>
    </w:tbl>
    <w:p w:rsidR="00AD2379" w:rsidRPr="006D49BA"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2E7ABF">
        <w:rPr>
          <w:color w:val="auto"/>
        </w:rPr>
        <w:t>20</w:t>
      </w:r>
      <w:r w:rsidR="002E7ABF" w:rsidRPr="002E7ABF">
        <w:rPr>
          <w:color w:val="auto"/>
        </w:rPr>
        <w:t>120302</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4656FB">
        <w:rPr>
          <w:color w:val="auto"/>
        </w:rPr>
        <w:t>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4656FB" w:rsidRDefault="00AD2379" w:rsidP="00BF0E94">
      <w:pPr>
        <w:tabs>
          <w:tab w:val="left" w:pos="0"/>
          <w:tab w:val="left" w:pos="4320"/>
        </w:tabs>
        <w:jc w:val="both"/>
        <w:rPr>
          <w:color w:val="auto"/>
        </w:rPr>
      </w:pPr>
      <w:r w:rsidRPr="00F64312">
        <w:rPr>
          <w:color w:val="auto"/>
        </w:rPr>
        <w:tab/>
        <w:t xml:space="preserve">           Physical Disability Board of Review</w:t>
      </w:r>
    </w:p>
    <w:p w:rsidR="004656FB" w:rsidRDefault="004656FB">
      <w:pPr>
        <w:spacing w:line="240" w:lineRule="auto"/>
        <w:jc w:val="left"/>
        <w:rPr>
          <w:color w:val="auto"/>
        </w:rPr>
      </w:pPr>
      <w:r>
        <w:rPr>
          <w:color w:val="auto"/>
        </w:rPr>
        <w:br w:type="page"/>
      </w:r>
    </w:p>
    <w:p w:rsidR="004656FB" w:rsidRDefault="004656FB" w:rsidP="004656FB">
      <w:pPr>
        <w:pStyle w:val="Header"/>
        <w:tabs>
          <w:tab w:val="left" w:pos="720"/>
        </w:tabs>
        <w:jc w:val="left"/>
      </w:pPr>
      <w:r>
        <w:lastRenderedPageBreak/>
        <w:t>SFMR-RB</w:t>
      </w:r>
      <w:r>
        <w:tab/>
      </w:r>
      <w:r>
        <w:tab/>
      </w:r>
      <w:r>
        <w:tab/>
      </w:r>
      <w:r>
        <w:tab/>
      </w:r>
      <w:r>
        <w:tab/>
      </w:r>
      <w:r>
        <w:tab/>
      </w:r>
      <w:r>
        <w:tab/>
      </w:r>
      <w:r>
        <w:tab/>
      </w:r>
      <w:r>
        <w:tab/>
      </w:r>
    </w:p>
    <w:p w:rsidR="004656FB" w:rsidRDefault="004656FB" w:rsidP="004656FB">
      <w:pPr>
        <w:pStyle w:val="Header"/>
        <w:tabs>
          <w:tab w:val="left" w:pos="720"/>
        </w:tabs>
        <w:jc w:val="left"/>
      </w:pPr>
    </w:p>
    <w:p w:rsidR="004656FB" w:rsidRDefault="004656FB" w:rsidP="004656FB">
      <w:pPr>
        <w:jc w:val="left"/>
      </w:pPr>
    </w:p>
    <w:p w:rsidR="004656FB" w:rsidRDefault="004656FB" w:rsidP="004656FB">
      <w:pPr>
        <w:jc w:val="left"/>
      </w:pPr>
      <w:r>
        <w:t xml:space="preserve">MEMORANDUM FOR Commander, US Army Physical Disability Agency </w:t>
      </w:r>
    </w:p>
    <w:p w:rsidR="004656FB" w:rsidRDefault="004656FB" w:rsidP="004656FB">
      <w:pPr>
        <w:jc w:val="left"/>
      </w:pPr>
      <w:r>
        <w:t xml:space="preserve">(TAPD-ZB </w:t>
      </w:r>
      <w:proofErr w:type="gramStart"/>
      <w:r>
        <w:t xml:space="preserve">/ </w:t>
      </w:r>
      <w:r w:rsidR="008309CF">
        <w:t xml:space="preserve"> </w:t>
      </w:r>
      <w:r>
        <w:t>)</w:t>
      </w:r>
      <w:proofErr w:type="gramEnd"/>
      <w:r>
        <w:t>, 2900 Crystal Drive, Suite 300, Arlington, VA  22203</w:t>
      </w:r>
    </w:p>
    <w:p w:rsidR="004656FB" w:rsidRDefault="004656FB" w:rsidP="004656FB">
      <w:pPr>
        <w:jc w:val="left"/>
      </w:pPr>
    </w:p>
    <w:p w:rsidR="004656FB" w:rsidRDefault="004656FB" w:rsidP="004656FB">
      <w:pPr>
        <w:ind w:right="-180"/>
        <w:jc w:val="left"/>
      </w:pPr>
      <w:r>
        <w:t xml:space="preserve">SUBJECT:  Department of Defense Physical Disability Board of Review Recommendation </w:t>
      </w:r>
    </w:p>
    <w:p w:rsidR="004656FB" w:rsidRDefault="004656FB" w:rsidP="004656FB">
      <w:pPr>
        <w:pStyle w:val="Header"/>
        <w:tabs>
          <w:tab w:val="left" w:pos="720"/>
        </w:tabs>
        <w:jc w:val="left"/>
      </w:pPr>
      <w:proofErr w:type="gramStart"/>
      <w:r>
        <w:t>for</w:t>
      </w:r>
      <w:proofErr w:type="gramEnd"/>
      <w:r>
        <w:t xml:space="preserve"> </w:t>
      </w:r>
      <w:r w:rsidR="008309CF">
        <w:t>XXXXXXXXXXXXXXXXXXXXXXXXXX</w:t>
      </w:r>
      <w:r>
        <w:t>, AR20120015468 (PD201200242)</w:t>
      </w:r>
    </w:p>
    <w:p w:rsidR="004656FB" w:rsidRDefault="004656FB" w:rsidP="004656FB">
      <w:pPr>
        <w:pStyle w:val="Header"/>
        <w:tabs>
          <w:tab w:val="left" w:pos="720"/>
        </w:tabs>
        <w:jc w:val="left"/>
      </w:pPr>
    </w:p>
    <w:p w:rsidR="004656FB" w:rsidRDefault="004656FB" w:rsidP="004656FB">
      <w:pPr>
        <w:jc w:val="left"/>
      </w:pPr>
    </w:p>
    <w:p w:rsidR="004656FB" w:rsidRDefault="004656FB" w:rsidP="004656FB">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40% effective the date of the individual’s original medical separation for disability with severance pay.  </w:t>
      </w:r>
    </w:p>
    <w:p w:rsidR="004656FB" w:rsidRDefault="004656FB" w:rsidP="004656FB">
      <w:pPr>
        <w:jc w:val="left"/>
      </w:pPr>
    </w:p>
    <w:p w:rsidR="004656FB" w:rsidRDefault="004656FB" w:rsidP="004656FB">
      <w:pPr>
        <w:jc w:val="left"/>
      </w:pPr>
      <w:r>
        <w:t>2.  I direct that all the Department of the Army records of the individual concerned be corrected accordingly no later than 120 days from the date of this memorandum:</w:t>
      </w:r>
    </w:p>
    <w:p w:rsidR="004656FB" w:rsidRDefault="004656FB" w:rsidP="004656FB">
      <w:pPr>
        <w:jc w:val="left"/>
      </w:pPr>
    </w:p>
    <w:p w:rsidR="004656FB" w:rsidRDefault="004656FB" w:rsidP="004656FB">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4656FB" w:rsidRDefault="004656FB" w:rsidP="004656FB">
      <w:pPr>
        <w:jc w:val="left"/>
      </w:pPr>
    </w:p>
    <w:p w:rsidR="004656FB" w:rsidRDefault="004656FB" w:rsidP="004656FB">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4656FB" w:rsidRDefault="004656FB" w:rsidP="004656FB">
      <w:pPr>
        <w:jc w:val="left"/>
      </w:pPr>
    </w:p>
    <w:p w:rsidR="004656FB" w:rsidRDefault="004656FB" w:rsidP="004656FB">
      <w:pPr>
        <w:jc w:val="left"/>
      </w:pPr>
      <w:r>
        <w:tab/>
      </w:r>
      <w:proofErr w:type="gramStart"/>
      <w:r>
        <w:t>c.  Adjusting</w:t>
      </w:r>
      <w:proofErr w:type="gramEnd"/>
      <w:r>
        <w:t xml:space="preserve"> pay and allowances accordingly.  Pay and allowance adjustment will account for recoupment of severance pay, and payment of permanent retired pay at 40% effective the date of the original medical separation for disability with severance pay.</w:t>
      </w:r>
    </w:p>
    <w:p w:rsidR="004656FB" w:rsidRDefault="004656FB" w:rsidP="004656FB">
      <w:pPr>
        <w:jc w:val="left"/>
      </w:pPr>
    </w:p>
    <w:p w:rsidR="004656FB" w:rsidRDefault="004656FB" w:rsidP="004656FB">
      <w:pPr>
        <w:jc w:val="left"/>
      </w:pPr>
      <w:r>
        <w:tab/>
      </w:r>
      <w:proofErr w:type="gramStart"/>
      <w:r>
        <w:t>d.  Affording</w:t>
      </w:r>
      <w:proofErr w:type="gramEnd"/>
      <w:r>
        <w:t xml:space="preserve"> the individual the opportunity to elect Survivor Benefit Plan (SBP) and medical TRICARE retiree options.</w:t>
      </w:r>
    </w:p>
    <w:p w:rsidR="004656FB" w:rsidRDefault="004656FB" w:rsidP="004656FB">
      <w:pPr>
        <w:jc w:val="left"/>
      </w:pPr>
    </w:p>
    <w:p w:rsidR="004656FB" w:rsidRDefault="004656FB" w:rsidP="004656FB">
      <w:pPr>
        <w:jc w:val="left"/>
      </w:pPr>
    </w:p>
    <w:p w:rsidR="004656FB" w:rsidRDefault="004656FB" w:rsidP="004656FB">
      <w:pPr>
        <w:jc w:val="left"/>
      </w:pPr>
    </w:p>
    <w:p w:rsidR="004656FB" w:rsidRDefault="004656FB" w:rsidP="004656FB">
      <w:pPr>
        <w:jc w:val="left"/>
      </w:pPr>
    </w:p>
    <w:p w:rsidR="004656FB" w:rsidRDefault="004656FB" w:rsidP="004656FB">
      <w:pPr>
        <w:jc w:val="left"/>
      </w:pPr>
    </w:p>
    <w:p w:rsidR="004656FB" w:rsidRDefault="004656FB" w:rsidP="004656FB">
      <w:pPr>
        <w:jc w:val="left"/>
      </w:pPr>
    </w:p>
    <w:p w:rsidR="004656FB" w:rsidRDefault="004656FB" w:rsidP="004656FB">
      <w:pPr>
        <w:jc w:val="left"/>
      </w:pPr>
    </w:p>
    <w:p w:rsidR="004656FB" w:rsidRDefault="004656FB" w:rsidP="004656FB">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4656FB" w:rsidRDefault="004656FB" w:rsidP="004656FB">
      <w:pPr>
        <w:jc w:val="left"/>
      </w:pPr>
    </w:p>
    <w:p w:rsidR="004656FB" w:rsidRDefault="004656FB" w:rsidP="004656FB">
      <w:pPr>
        <w:jc w:val="left"/>
      </w:pPr>
      <w:r>
        <w:t>BY ORDER OF THE SECRETARY OF THE ARMY:</w:t>
      </w:r>
    </w:p>
    <w:p w:rsidR="004656FB" w:rsidRDefault="004656FB" w:rsidP="004656FB">
      <w:pPr>
        <w:jc w:val="left"/>
      </w:pPr>
    </w:p>
    <w:p w:rsidR="004656FB" w:rsidRDefault="004656FB" w:rsidP="004656FB">
      <w:pPr>
        <w:jc w:val="left"/>
      </w:pPr>
    </w:p>
    <w:p w:rsidR="004656FB" w:rsidRDefault="004656FB" w:rsidP="004656FB">
      <w:pPr>
        <w:pStyle w:val="Header"/>
        <w:tabs>
          <w:tab w:val="left" w:pos="720"/>
        </w:tabs>
        <w:jc w:val="left"/>
      </w:pPr>
    </w:p>
    <w:p w:rsidR="004656FB" w:rsidRDefault="004656FB" w:rsidP="004656FB">
      <w:pPr>
        <w:jc w:val="left"/>
      </w:pPr>
    </w:p>
    <w:p w:rsidR="004656FB" w:rsidRDefault="004656FB" w:rsidP="004656FB">
      <w:pPr>
        <w:jc w:val="left"/>
      </w:pPr>
      <w:bookmarkStart w:id="1" w:name="OLE_LINK4"/>
      <w:bookmarkStart w:id="2" w:name="OLE_LINK3"/>
      <w:r>
        <w:t>Encl</w:t>
      </w:r>
      <w:r>
        <w:tab/>
      </w:r>
      <w:r>
        <w:tab/>
      </w:r>
      <w:r>
        <w:tab/>
      </w:r>
      <w:r>
        <w:tab/>
      </w:r>
      <w:r>
        <w:tab/>
      </w:r>
      <w:r>
        <w:tab/>
        <w:t xml:space="preserve">     </w:t>
      </w:r>
      <w:r w:rsidR="008309CF">
        <w:t>XXXXXXXXXXXXXXXXXXXXXXXXXX</w:t>
      </w:r>
    </w:p>
    <w:p w:rsidR="004656FB" w:rsidRDefault="004656FB" w:rsidP="004656FB">
      <w:pPr>
        <w:jc w:val="left"/>
      </w:pPr>
      <w:r>
        <w:tab/>
      </w:r>
      <w:r>
        <w:tab/>
      </w:r>
      <w:r>
        <w:tab/>
      </w:r>
      <w:r>
        <w:tab/>
      </w:r>
      <w:r>
        <w:tab/>
      </w:r>
      <w:r>
        <w:tab/>
        <w:t xml:space="preserve">     Deputy Assistant Secretary</w:t>
      </w:r>
    </w:p>
    <w:p w:rsidR="004656FB" w:rsidRDefault="004656FB" w:rsidP="004656FB">
      <w:pPr>
        <w:jc w:val="left"/>
      </w:pPr>
      <w:r>
        <w:tab/>
      </w:r>
      <w:r>
        <w:tab/>
      </w:r>
      <w:r>
        <w:tab/>
      </w:r>
      <w:r>
        <w:tab/>
      </w:r>
      <w:r>
        <w:tab/>
      </w:r>
      <w:r>
        <w:tab/>
        <w:t xml:space="preserve">         (Army Review Boards)</w:t>
      </w:r>
      <w:bookmarkEnd w:id="1"/>
      <w:bookmarkEnd w:id="2"/>
    </w:p>
    <w:p w:rsidR="004656FB" w:rsidRDefault="004656FB" w:rsidP="004656FB">
      <w:pPr>
        <w:jc w:val="left"/>
      </w:pPr>
    </w:p>
    <w:p w:rsidR="004656FB" w:rsidRDefault="004656FB" w:rsidP="004656FB">
      <w:pPr>
        <w:jc w:val="left"/>
      </w:pPr>
      <w:r>
        <w:t xml:space="preserve">CF: </w:t>
      </w:r>
    </w:p>
    <w:p w:rsidR="004656FB" w:rsidRDefault="004656FB" w:rsidP="004656FB">
      <w:pPr>
        <w:jc w:val="left"/>
      </w:pPr>
      <w:r>
        <w:t xml:space="preserve">(  ) </w:t>
      </w:r>
      <w:proofErr w:type="spellStart"/>
      <w:proofErr w:type="gramStart"/>
      <w:r>
        <w:t>DoD</w:t>
      </w:r>
      <w:proofErr w:type="spellEnd"/>
      <w:proofErr w:type="gramEnd"/>
      <w:r>
        <w:t xml:space="preserve"> PDBR</w:t>
      </w:r>
    </w:p>
    <w:p w:rsidR="004656FB" w:rsidRDefault="004656FB" w:rsidP="004656FB">
      <w:pPr>
        <w:jc w:val="left"/>
      </w:pPr>
      <w:r>
        <w:t>(  ) DVA</w:t>
      </w:r>
    </w:p>
    <w:p w:rsidR="00AD2379" w:rsidRDefault="00AD2379" w:rsidP="00BF0E94">
      <w:pPr>
        <w:tabs>
          <w:tab w:val="left" w:pos="0"/>
          <w:tab w:val="left" w:pos="4320"/>
        </w:tabs>
        <w:jc w:val="both"/>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34" w:rsidRDefault="00720434">
      <w:r>
        <w:separator/>
      </w:r>
    </w:p>
  </w:endnote>
  <w:endnote w:type="continuationSeparator" w:id="0">
    <w:p w:rsidR="00720434" w:rsidRDefault="007204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antGarde-Demi">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A2" w:rsidRPr="00374247" w:rsidRDefault="00B165A2" w:rsidP="00726F84">
    <w:pPr>
      <w:pStyle w:val="Footer"/>
      <w:ind w:firstLine="4320"/>
      <w:rPr>
        <w:color w:val="auto"/>
      </w:rPr>
    </w:pPr>
    <w:r w:rsidRPr="00374247">
      <w:rPr>
        <w:color w:val="auto"/>
      </w:rPr>
      <w:t xml:space="preserve">   </w:t>
    </w:r>
    <w:r w:rsidR="0003665E" w:rsidRPr="0003665E">
      <w:fldChar w:fldCharType="begin"/>
    </w:r>
    <w:r w:rsidR="00720434">
      <w:instrText xml:space="preserve"> PAGE   \* MERGEFORMAT </w:instrText>
    </w:r>
    <w:r w:rsidR="0003665E" w:rsidRPr="0003665E">
      <w:fldChar w:fldCharType="separate"/>
    </w:r>
    <w:r w:rsidR="008309CF" w:rsidRPr="008309CF">
      <w:rPr>
        <w:noProof/>
        <w:color w:val="auto"/>
      </w:rPr>
      <w:t>2</w:t>
    </w:r>
    <w:r w:rsidR="0003665E">
      <w:rPr>
        <w:noProof/>
        <w:color w:val="auto"/>
      </w:rPr>
      <w:fldChar w:fldCharType="end"/>
    </w:r>
    <w:r w:rsidRPr="00374247">
      <w:rPr>
        <w:color w:val="auto"/>
      </w:rPr>
      <w:t xml:space="preserve">                                                           </w:t>
    </w:r>
    <w:r w:rsidR="00F07271">
      <w:rPr>
        <w:color w:val="auto"/>
      </w:rPr>
      <w:t>PD12</w:t>
    </w:r>
    <w:r w:rsidRPr="002E7ABF">
      <w:rPr>
        <w:color w:val="auto"/>
      </w:rPr>
      <w:t>00242</w:t>
    </w:r>
  </w:p>
  <w:p w:rsidR="00B165A2" w:rsidRPr="00684CE6" w:rsidRDefault="00B165A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34" w:rsidRDefault="00720434">
      <w:r>
        <w:separator/>
      </w:r>
    </w:p>
  </w:footnote>
  <w:footnote w:type="continuationSeparator" w:id="0">
    <w:p w:rsidR="00720434" w:rsidRDefault="007204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B4F7C"/>
    <w:multiLevelType w:val="hybridMultilevel"/>
    <w:tmpl w:val="17464CC0"/>
    <w:lvl w:ilvl="0" w:tplc="AB08C27E">
      <w:numFmt w:val="bullet"/>
      <w:lvlText w:val=""/>
      <w:lvlJc w:val="left"/>
      <w:pPr>
        <w:ind w:left="2040" w:hanging="360"/>
      </w:pPr>
      <w:rPr>
        <w:rFonts w:ascii="Symbol" w:eastAsia="Times New Roman" w:hAnsi="Symbol" w:cs="Calibri"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F773E"/>
    <w:multiLevelType w:val="hybridMultilevel"/>
    <w:tmpl w:val="12D82AD8"/>
    <w:lvl w:ilvl="0" w:tplc="CBD65CF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C914A9"/>
    <w:multiLevelType w:val="hybridMultilevel"/>
    <w:tmpl w:val="EE40AE0A"/>
    <w:lvl w:ilvl="0" w:tplc="7A1868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5">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E1825"/>
    <w:multiLevelType w:val="hybridMultilevel"/>
    <w:tmpl w:val="0A022832"/>
    <w:lvl w:ilvl="0" w:tplc="FFB2E3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3"/>
  </w:num>
  <w:num w:numId="4">
    <w:abstractNumId w:val="10"/>
  </w:num>
  <w:num w:numId="5">
    <w:abstractNumId w:val="5"/>
  </w:num>
  <w:num w:numId="6">
    <w:abstractNumId w:val="12"/>
  </w:num>
  <w:num w:numId="7">
    <w:abstractNumId w:val="0"/>
  </w:num>
  <w:num w:numId="8">
    <w:abstractNumId w:val="7"/>
  </w:num>
  <w:num w:numId="9">
    <w:abstractNumId w:val="20"/>
  </w:num>
  <w:num w:numId="10">
    <w:abstractNumId w:val="14"/>
  </w:num>
  <w:num w:numId="11">
    <w:abstractNumId w:val="6"/>
  </w:num>
  <w:num w:numId="12">
    <w:abstractNumId w:val="17"/>
  </w:num>
  <w:num w:numId="13">
    <w:abstractNumId w:val="11"/>
  </w:num>
  <w:num w:numId="14">
    <w:abstractNumId w:val="19"/>
  </w:num>
  <w:num w:numId="15">
    <w:abstractNumId w:val="25"/>
  </w:num>
  <w:num w:numId="16">
    <w:abstractNumId w:val="1"/>
  </w:num>
  <w:num w:numId="17">
    <w:abstractNumId w:val="22"/>
  </w:num>
  <w:num w:numId="18">
    <w:abstractNumId w:val="13"/>
  </w:num>
  <w:num w:numId="19">
    <w:abstractNumId w:val="16"/>
  </w:num>
  <w:num w:numId="20">
    <w:abstractNumId w:val="21"/>
  </w:num>
  <w:num w:numId="21">
    <w:abstractNumId w:val="18"/>
  </w:num>
  <w:num w:numId="22">
    <w:abstractNumId w:val="2"/>
  </w:num>
  <w:num w:numId="23">
    <w:abstractNumId w:val="9"/>
  </w:num>
  <w:num w:numId="24">
    <w:abstractNumId w:val="8"/>
  </w:num>
  <w:num w:numId="25">
    <w:abstractNumId w:val="24"/>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65E"/>
    <w:rsid w:val="00036E4B"/>
    <w:rsid w:val="00037929"/>
    <w:rsid w:val="000379D0"/>
    <w:rsid w:val="00040FC4"/>
    <w:rsid w:val="000416F8"/>
    <w:rsid w:val="00042978"/>
    <w:rsid w:val="00042C26"/>
    <w:rsid w:val="00043382"/>
    <w:rsid w:val="00044623"/>
    <w:rsid w:val="000452D7"/>
    <w:rsid w:val="00046203"/>
    <w:rsid w:val="00051622"/>
    <w:rsid w:val="00051A11"/>
    <w:rsid w:val="00051B4A"/>
    <w:rsid w:val="00051F89"/>
    <w:rsid w:val="00052234"/>
    <w:rsid w:val="00053D7C"/>
    <w:rsid w:val="000575C5"/>
    <w:rsid w:val="000577C9"/>
    <w:rsid w:val="00060C18"/>
    <w:rsid w:val="00060FFD"/>
    <w:rsid w:val="0006165E"/>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1C"/>
    <w:rsid w:val="00084CF2"/>
    <w:rsid w:val="00084FE5"/>
    <w:rsid w:val="00085D7B"/>
    <w:rsid w:val="0008708B"/>
    <w:rsid w:val="00092619"/>
    <w:rsid w:val="00092C66"/>
    <w:rsid w:val="00092CC9"/>
    <w:rsid w:val="000949DD"/>
    <w:rsid w:val="00094E4F"/>
    <w:rsid w:val="000960AD"/>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507"/>
    <w:rsid w:val="000D051C"/>
    <w:rsid w:val="000D0AE6"/>
    <w:rsid w:val="000D133F"/>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0B5E"/>
    <w:rsid w:val="000E2E50"/>
    <w:rsid w:val="000E32DB"/>
    <w:rsid w:val="000E37E0"/>
    <w:rsid w:val="000E3BD6"/>
    <w:rsid w:val="000E3F20"/>
    <w:rsid w:val="000E4C25"/>
    <w:rsid w:val="000E4CBF"/>
    <w:rsid w:val="000E5302"/>
    <w:rsid w:val="000E5577"/>
    <w:rsid w:val="000E7034"/>
    <w:rsid w:val="000E796F"/>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9BB"/>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BF0"/>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586"/>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D77"/>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77B"/>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BE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3E8"/>
    <w:rsid w:val="00274549"/>
    <w:rsid w:val="00274E46"/>
    <w:rsid w:val="002752AE"/>
    <w:rsid w:val="00275AFD"/>
    <w:rsid w:val="002769AF"/>
    <w:rsid w:val="00276C86"/>
    <w:rsid w:val="00276FD0"/>
    <w:rsid w:val="00277217"/>
    <w:rsid w:val="002810A4"/>
    <w:rsid w:val="0028261C"/>
    <w:rsid w:val="00282DB6"/>
    <w:rsid w:val="00283D36"/>
    <w:rsid w:val="00284A26"/>
    <w:rsid w:val="00285095"/>
    <w:rsid w:val="002854EB"/>
    <w:rsid w:val="00287006"/>
    <w:rsid w:val="0029030A"/>
    <w:rsid w:val="00290718"/>
    <w:rsid w:val="00291A69"/>
    <w:rsid w:val="00292397"/>
    <w:rsid w:val="00292AB2"/>
    <w:rsid w:val="00292B82"/>
    <w:rsid w:val="00293DB6"/>
    <w:rsid w:val="00293FE8"/>
    <w:rsid w:val="0029407F"/>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ABF"/>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1E9A"/>
    <w:rsid w:val="003620C8"/>
    <w:rsid w:val="00363087"/>
    <w:rsid w:val="0036319E"/>
    <w:rsid w:val="003632A4"/>
    <w:rsid w:val="00363362"/>
    <w:rsid w:val="0036392A"/>
    <w:rsid w:val="00364CAB"/>
    <w:rsid w:val="00365767"/>
    <w:rsid w:val="003659C0"/>
    <w:rsid w:val="003660DF"/>
    <w:rsid w:val="003674A9"/>
    <w:rsid w:val="00367C12"/>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0AD"/>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1E5E"/>
    <w:rsid w:val="003F2418"/>
    <w:rsid w:val="003F28DB"/>
    <w:rsid w:val="003F2EEE"/>
    <w:rsid w:val="003F44FD"/>
    <w:rsid w:val="003F4C34"/>
    <w:rsid w:val="003F58B0"/>
    <w:rsid w:val="003F7464"/>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41C"/>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5C94"/>
    <w:rsid w:val="00426A23"/>
    <w:rsid w:val="00427C7F"/>
    <w:rsid w:val="00427F54"/>
    <w:rsid w:val="004306E0"/>
    <w:rsid w:val="004316FD"/>
    <w:rsid w:val="00433F36"/>
    <w:rsid w:val="00434694"/>
    <w:rsid w:val="00434860"/>
    <w:rsid w:val="00434BBD"/>
    <w:rsid w:val="0043503A"/>
    <w:rsid w:val="00435ED3"/>
    <w:rsid w:val="00437B8A"/>
    <w:rsid w:val="00437D18"/>
    <w:rsid w:val="00437D77"/>
    <w:rsid w:val="00441D99"/>
    <w:rsid w:val="00442609"/>
    <w:rsid w:val="004429D9"/>
    <w:rsid w:val="00442AE0"/>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56FB"/>
    <w:rsid w:val="00466CED"/>
    <w:rsid w:val="00466EB5"/>
    <w:rsid w:val="00467592"/>
    <w:rsid w:val="00467690"/>
    <w:rsid w:val="00467A14"/>
    <w:rsid w:val="004718E7"/>
    <w:rsid w:val="00472140"/>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8792A"/>
    <w:rsid w:val="00490BFF"/>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27A"/>
    <w:rsid w:val="004B79C9"/>
    <w:rsid w:val="004C00DD"/>
    <w:rsid w:val="004C05CF"/>
    <w:rsid w:val="004C0776"/>
    <w:rsid w:val="004C1EF8"/>
    <w:rsid w:val="004C2063"/>
    <w:rsid w:val="004C24C5"/>
    <w:rsid w:val="004C2645"/>
    <w:rsid w:val="004C47D5"/>
    <w:rsid w:val="004C4CAF"/>
    <w:rsid w:val="004C5E33"/>
    <w:rsid w:val="004C5FDC"/>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01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634"/>
    <w:rsid w:val="00523A8B"/>
    <w:rsid w:val="00523E04"/>
    <w:rsid w:val="00524D3A"/>
    <w:rsid w:val="00524ED7"/>
    <w:rsid w:val="00525003"/>
    <w:rsid w:val="005252CE"/>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56D7"/>
    <w:rsid w:val="005701C1"/>
    <w:rsid w:val="005703BF"/>
    <w:rsid w:val="00570754"/>
    <w:rsid w:val="005709F7"/>
    <w:rsid w:val="00570EAA"/>
    <w:rsid w:val="005710A9"/>
    <w:rsid w:val="005716B0"/>
    <w:rsid w:val="00571B11"/>
    <w:rsid w:val="00571D1B"/>
    <w:rsid w:val="00571DA3"/>
    <w:rsid w:val="00573352"/>
    <w:rsid w:val="005738F5"/>
    <w:rsid w:val="00573D34"/>
    <w:rsid w:val="00574A1B"/>
    <w:rsid w:val="00575963"/>
    <w:rsid w:val="00575EBE"/>
    <w:rsid w:val="0058039C"/>
    <w:rsid w:val="00580625"/>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153"/>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46185"/>
    <w:rsid w:val="00650428"/>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B01"/>
    <w:rsid w:val="00665D75"/>
    <w:rsid w:val="0066684A"/>
    <w:rsid w:val="006708E3"/>
    <w:rsid w:val="00670DDC"/>
    <w:rsid w:val="00671389"/>
    <w:rsid w:val="00671EB4"/>
    <w:rsid w:val="00673CDC"/>
    <w:rsid w:val="0067443B"/>
    <w:rsid w:val="006770AA"/>
    <w:rsid w:val="00680450"/>
    <w:rsid w:val="0068098E"/>
    <w:rsid w:val="006810BD"/>
    <w:rsid w:val="00681259"/>
    <w:rsid w:val="00681350"/>
    <w:rsid w:val="0068160C"/>
    <w:rsid w:val="00682486"/>
    <w:rsid w:val="006833A7"/>
    <w:rsid w:val="00683799"/>
    <w:rsid w:val="00684CE6"/>
    <w:rsid w:val="00684E2B"/>
    <w:rsid w:val="006857A0"/>
    <w:rsid w:val="0068634C"/>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540"/>
    <w:rsid w:val="0069778C"/>
    <w:rsid w:val="00697C9B"/>
    <w:rsid w:val="006A0909"/>
    <w:rsid w:val="006A10FA"/>
    <w:rsid w:val="006A12E0"/>
    <w:rsid w:val="006A344C"/>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9BA"/>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434"/>
    <w:rsid w:val="00720968"/>
    <w:rsid w:val="00720DB7"/>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161C"/>
    <w:rsid w:val="00752035"/>
    <w:rsid w:val="00752BED"/>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6B60"/>
    <w:rsid w:val="007973D8"/>
    <w:rsid w:val="007974C9"/>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796"/>
    <w:rsid w:val="007C6F0C"/>
    <w:rsid w:val="007D0292"/>
    <w:rsid w:val="007D136C"/>
    <w:rsid w:val="007D1FCE"/>
    <w:rsid w:val="007D21AC"/>
    <w:rsid w:val="007D24B0"/>
    <w:rsid w:val="007D2C95"/>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03A"/>
    <w:rsid w:val="007F0292"/>
    <w:rsid w:val="007F0722"/>
    <w:rsid w:val="007F0AB7"/>
    <w:rsid w:val="007F0CE2"/>
    <w:rsid w:val="007F0EBA"/>
    <w:rsid w:val="007F0EFF"/>
    <w:rsid w:val="007F1375"/>
    <w:rsid w:val="007F1AFD"/>
    <w:rsid w:val="007F30E4"/>
    <w:rsid w:val="0080064F"/>
    <w:rsid w:val="00801B85"/>
    <w:rsid w:val="008036D1"/>
    <w:rsid w:val="00803850"/>
    <w:rsid w:val="008039E8"/>
    <w:rsid w:val="00804385"/>
    <w:rsid w:val="00804E0E"/>
    <w:rsid w:val="008051EB"/>
    <w:rsid w:val="0080588E"/>
    <w:rsid w:val="00805AFD"/>
    <w:rsid w:val="00805FF7"/>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9CF"/>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84F39"/>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2B7"/>
    <w:rsid w:val="008B446D"/>
    <w:rsid w:val="008B515D"/>
    <w:rsid w:val="008B5D31"/>
    <w:rsid w:val="008B6705"/>
    <w:rsid w:val="008C22F3"/>
    <w:rsid w:val="008C3223"/>
    <w:rsid w:val="008C3FD0"/>
    <w:rsid w:val="008C4F01"/>
    <w:rsid w:val="008C5152"/>
    <w:rsid w:val="008C710E"/>
    <w:rsid w:val="008D1484"/>
    <w:rsid w:val="008D29E7"/>
    <w:rsid w:val="008D3D36"/>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529"/>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174EE"/>
    <w:rsid w:val="00920251"/>
    <w:rsid w:val="00920259"/>
    <w:rsid w:val="00920436"/>
    <w:rsid w:val="00921CFD"/>
    <w:rsid w:val="00921F7F"/>
    <w:rsid w:val="009239C0"/>
    <w:rsid w:val="00923B25"/>
    <w:rsid w:val="0092402E"/>
    <w:rsid w:val="009245D7"/>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304A"/>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B05"/>
    <w:rsid w:val="009672CD"/>
    <w:rsid w:val="00971810"/>
    <w:rsid w:val="00972266"/>
    <w:rsid w:val="00972996"/>
    <w:rsid w:val="00972ED8"/>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E78"/>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4BB0"/>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5ACA"/>
    <w:rsid w:val="00A56D26"/>
    <w:rsid w:val="00A571A7"/>
    <w:rsid w:val="00A5749A"/>
    <w:rsid w:val="00A575E1"/>
    <w:rsid w:val="00A57BA8"/>
    <w:rsid w:val="00A57C35"/>
    <w:rsid w:val="00A608FB"/>
    <w:rsid w:val="00A60D83"/>
    <w:rsid w:val="00A60F68"/>
    <w:rsid w:val="00A61A0A"/>
    <w:rsid w:val="00A63DF3"/>
    <w:rsid w:val="00A640A1"/>
    <w:rsid w:val="00A65C78"/>
    <w:rsid w:val="00A65F67"/>
    <w:rsid w:val="00A660A8"/>
    <w:rsid w:val="00A66A45"/>
    <w:rsid w:val="00A67591"/>
    <w:rsid w:val="00A67911"/>
    <w:rsid w:val="00A67CA6"/>
    <w:rsid w:val="00A70270"/>
    <w:rsid w:val="00A70E7B"/>
    <w:rsid w:val="00A717EA"/>
    <w:rsid w:val="00A730B0"/>
    <w:rsid w:val="00A7387A"/>
    <w:rsid w:val="00A73B84"/>
    <w:rsid w:val="00A73CC8"/>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DEF"/>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18F"/>
    <w:rsid w:val="00AC439D"/>
    <w:rsid w:val="00AC4BA1"/>
    <w:rsid w:val="00AC5522"/>
    <w:rsid w:val="00AC62CC"/>
    <w:rsid w:val="00AC712C"/>
    <w:rsid w:val="00AC713F"/>
    <w:rsid w:val="00AC7329"/>
    <w:rsid w:val="00AC7D96"/>
    <w:rsid w:val="00AD00E4"/>
    <w:rsid w:val="00AD067E"/>
    <w:rsid w:val="00AD0893"/>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4B9"/>
    <w:rsid w:val="00AE2540"/>
    <w:rsid w:val="00AE2B85"/>
    <w:rsid w:val="00AE2CF4"/>
    <w:rsid w:val="00AE2D29"/>
    <w:rsid w:val="00AE2F15"/>
    <w:rsid w:val="00AE3367"/>
    <w:rsid w:val="00AE4624"/>
    <w:rsid w:val="00AE4B3E"/>
    <w:rsid w:val="00AE4B90"/>
    <w:rsid w:val="00AE5E14"/>
    <w:rsid w:val="00AE6115"/>
    <w:rsid w:val="00AE625B"/>
    <w:rsid w:val="00AE78A3"/>
    <w:rsid w:val="00AF01B2"/>
    <w:rsid w:val="00AF1103"/>
    <w:rsid w:val="00AF1668"/>
    <w:rsid w:val="00AF1DBB"/>
    <w:rsid w:val="00AF25B2"/>
    <w:rsid w:val="00AF28DE"/>
    <w:rsid w:val="00AF41EE"/>
    <w:rsid w:val="00AF4A87"/>
    <w:rsid w:val="00AF4FA5"/>
    <w:rsid w:val="00AF5AB2"/>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5A2"/>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785E"/>
    <w:rsid w:val="00BA1824"/>
    <w:rsid w:val="00BA2D98"/>
    <w:rsid w:val="00BA2F0C"/>
    <w:rsid w:val="00BA30D1"/>
    <w:rsid w:val="00BA30E1"/>
    <w:rsid w:val="00BA4609"/>
    <w:rsid w:val="00BA5BE2"/>
    <w:rsid w:val="00BA60FC"/>
    <w:rsid w:val="00BA6961"/>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239"/>
    <w:rsid w:val="00BC55D9"/>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1A6E"/>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4376"/>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5C2A"/>
    <w:rsid w:val="00C162E1"/>
    <w:rsid w:val="00C16BE4"/>
    <w:rsid w:val="00C16E9F"/>
    <w:rsid w:val="00C1713D"/>
    <w:rsid w:val="00C17523"/>
    <w:rsid w:val="00C177F1"/>
    <w:rsid w:val="00C17EE6"/>
    <w:rsid w:val="00C207BC"/>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33E5"/>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293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CA"/>
    <w:rsid w:val="00C863E5"/>
    <w:rsid w:val="00C87BE6"/>
    <w:rsid w:val="00C87F76"/>
    <w:rsid w:val="00C90335"/>
    <w:rsid w:val="00C910DE"/>
    <w:rsid w:val="00C918C6"/>
    <w:rsid w:val="00C931FC"/>
    <w:rsid w:val="00C932C5"/>
    <w:rsid w:val="00C94CB6"/>
    <w:rsid w:val="00C94DCE"/>
    <w:rsid w:val="00C95299"/>
    <w:rsid w:val="00C95A72"/>
    <w:rsid w:val="00C95F9A"/>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4639"/>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59CF"/>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59CA"/>
    <w:rsid w:val="00D359DC"/>
    <w:rsid w:val="00D3654A"/>
    <w:rsid w:val="00D3662E"/>
    <w:rsid w:val="00D366FF"/>
    <w:rsid w:val="00D373F1"/>
    <w:rsid w:val="00D37567"/>
    <w:rsid w:val="00D37D36"/>
    <w:rsid w:val="00D40B1F"/>
    <w:rsid w:val="00D40D75"/>
    <w:rsid w:val="00D41DC1"/>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009"/>
    <w:rsid w:val="00D53148"/>
    <w:rsid w:val="00D53F14"/>
    <w:rsid w:val="00D54BE4"/>
    <w:rsid w:val="00D54DDB"/>
    <w:rsid w:val="00D554BC"/>
    <w:rsid w:val="00D560DC"/>
    <w:rsid w:val="00D56602"/>
    <w:rsid w:val="00D60483"/>
    <w:rsid w:val="00D60C2B"/>
    <w:rsid w:val="00D61ABB"/>
    <w:rsid w:val="00D62D5C"/>
    <w:rsid w:val="00D63577"/>
    <w:rsid w:val="00D67FD7"/>
    <w:rsid w:val="00D704E4"/>
    <w:rsid w:val="00D7086D"/>
    <w:rsid w:val="00D71A04"/>
    <w:rsid w:val="00D72410"/>
    <w:rsid w:val="00D73D53"/>
    <w:rsid w:val="00D7402C"/>
    <w:rsid w:val="00D7408A"/>
    <w:rsid w:val="00D74261"/>
    <w:rsid w:val="00D7441B"/>
    <w:rsid w:val="00D74D38"/>
    <w:rsid w:val="00D75589"/>
    <w:rsid w:val="00D75A93"/>
    <w:rsid w:val="00D76AB2"/>
    <w:rsid w:val="00D80490"/>
    <w:rsid w:val="00D828F9"/>
    <w:rsid w:val="00D829AD"/>
    <w:rsid w:val="00D82EE2"/>
    <w:rsid w:val="00D833BF"/>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9B8"/>
    <w:rsid w:val="00D94F76"/>
    <w:rsid w:val="00D95984"/>
    <w:rsid w:val="00D95C64"/>
    <w:rsid w:val="00D965EE"/>
    <w:rsid w:val="00D9706F"/>
    <w:rsid w:val="00D972D4"/>
    <w:rsid w:val="00DA0614"/>
    <w:rsid w:val="00DA0FE3"/>
    <w:rsid w:val="00DA195B"/>
    <w:rsid w:val="00DA27F3"/>
    <w:rsid w:val="00DA2D1E"/>
    <w:rsid w:val="00DA3EC8"/>
    <w:rsid w:val="00DA40C1"/>
    <w:rsid w:val="00DA4D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2FA5"/>
    <w:rsid w:val="00DC3685"/>
    <w:rsid w:val="00DC4001"/>
    <w:rsid w:val="00DC41C3"/>
    <w:rsid w:val="00DC4842"/>
    <w:rsid w:val="00DC4A3C"/>
    <w:rsid w:val="00DC4FA4"/>
    <w:rsid w:val="00DC5028"/>
    <w:rsid w:val="00DC5B37"/>
    <w:rsid w:val="00DD1690"/>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DF71BE"/>
    <w:rsid w:val="00DF79BB"/>
    <w:rsid w:val="00E00A69"/>
    <w:rsid w:val="00E017BC"/>
    <w:rsid w:val="00E017F0"/>
    <w:rsid w:val="00E01A0E"/>
    <w:rsid w:val="00E025FE"/>
    <w:rsid w:val="00E0346A"/>
    <w:rsid w:val="00E0402B"/>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26E"/>
    <w:rsid w:val="00E40478"/>
    <w:rsid w:val="00E405EA"/>
    <w:rsid w:val="00E408B7"/>
    <w:rsid w:val="00E412EB"/>
    <w:rsid w:val="00E41637"/>
    <w:rsid w:val="00E41A20"/>
    <w:rsid w:val="00E42789"/>
    <w:rsid w:val="00E438A4"/>
    <w:rsid w:val="00E43F59"/>
    <w:rsid w:val="00E44B45"/>
    <w:rsid w:val="00E464F0"/>
    <w:rsid w:val="00E46D90"/>
    <w:rsid w:val="00E46EF3"/>
    <w:rsid w:val="00E47370"/>
    <w:rsid w:val="00E473B7"/>
    <w:rsid w:val="00E473E9"/>
    <w:rsid w:val="00E47B47"/>
    <w:rsid w:val="00E50BEB"/>
    <w:rsid w:val="00E523FB"/>
    <w:rsid w:val="00E5315C"/>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0FAD"/>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3FBF"/>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167"/>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07271"/>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19B2"/>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95B"/>
    <w:rsid w:val="00F81C35"/>
    <w:rsid w:val="00F82981"/>
    <w:rsid w:val="00F8311F"/>
    <w:rsid w:val="00F83248"/>
    <w:rsid w:val="00F83376"/>
    <w:rsid w:val="00F84EFF"/>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34F"/>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160"/>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737"/>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5C4D"/>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219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2012-08-16T16:35:00Z</cp:lastPrinted>
  <dcterms:created xsi:type="dcterms:W3CDTF">2012-09-11T15:03:00Z</dcterms:created>
  <dcterms:modified xsi:type="dcterms:W3CDTF">2012-09-11T15:03:00Z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