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bookmarkStart w:id="0" w:name="_GoBack"/>
      <w:bookmarkEnd w:id="0"/>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362C2B" w:rsidRDefault="0095270D" w:rsidP="00D84752">
      <w:pPr>
        <w:tabs>
          <w:tab w:val="left" w:pos="6300"/>
          <w:tab w:val="right" w:pos="9360"/>
        </w:tabs>
        <w:jc w:val="both"/>
        <w:rPr>
          <w:caps/>
          <w:color w:val="auto"/>
        </w:rPr>
      </w:pPr>
      <w:r w:rsidRPr="00F64312">
        <w:rPr>
          <w:caps/>
          <w:color w:val="auto"/>
        </w:rPr>
        <w:t xml:space="preserve">NAME:  </w:t>
      </w:r>
      <w:r w:rsidR="00517875">
        <w:rPr>
          <w:caps/>
          <w:color w:val="auto"/>
        </w:rPr>
        <w:t>XXXXXXXXXXXXXXXX</w:t>
      </w:r>
      <w:r w:rsidR="005623C4">
        <w:rPr>
          <w:caps/>
          <w:color w:val="auto"/>
        </w:rPr>
        <w:t xml:space="preserve"> </w:t>
      </w:r>
      <w:r w:rsidR="00385677">
        <w:rPr>
          <w:caps/>
          <w:color w:val="auto"/>
        </w:rPr>
        <w:t xml:space="preserve">                       </w:t>
      </w:r>
      <w:r w:rsidR="00D84752">
        <w:rPr>
          <w:caps/>
          <w:color w:val="auto"/>
        </w:rPr>
        <w:t xml:space="preserve">              </w:t>
      </w:r>
      <w:r w:rsidR="006C6456">
        <w:rPr>
          <w:caps/>
          <w:color w:val="auto"/>
        </w:rPr>
        <w:t xml:space="preserve">      </w:t>
      </w:r>
      <w:r w:rsidR="00D84752">
        <w:rPr>
          <w:caps/>
          <w:color w:val="auto"/>
        </w:rPr>
        <w:t xml:space="preserve">     </w:t>
      </w:r>
      <w:r w:rsidR="006C6456">
        <w:rPr>
          <w:caps/>
          <w:color w:val="auto"/>
        </w:rPr>
        <w:t xml:space="preserve"> </w:t>
      </w:r>
      <w:r w:rsidR="00D84752">
        <w:rPr>
          <w:caps/>
          <w:color w:val="auto"/>
        </w:rPr>
        <w:t xml:space="preserve">       </w:t>
      </w:r>
      <w:r w:rsidRPr="00F64312">
        <w:rPr>
          <w:caps/>
          <w:color w:val="auto"/>
        </w:rPr>
        <w:t>BRANCH OF SERVICE</w:t>
      </w:r>
      <w:r w:rsidRPr="00362C2B">
        <w:rPr>
          <w:caps/>
          <w:color w:val="auto"/>
        </w:rPr>
        <w:t xml:space="preserve">: </w:t>
      </w:r>
      <w:r w:rsidR="0018208F" w:rsidRPr="00362C2B">
        <w:rPr>
          <w:caps/>
          <w:color w:val="auto"/>
        </w:rPr>
        <w:t xml:space="preserve"> </w:t>
      </w:r>
      <w:r w:rsidR="00DF70F4" w:rsidRPr="00362C2B">
        <w:rPr>
          <w:caps/>
          <w:color w:val="auto"/>
        </w:rPr>
        <w:t>Army</w:t>
      </w:r>
    </w:p>
    <w:p w:rsidR="0095270D" w:rsidRPr="00F64312" w:rsidRDefault="0095270D" w:rsidP="00D84752">
      <w:pPr>
        <w:tabs>
          <w:tab w:val="left" w:pos="6300"/>
          <w:tab w:val="left" w:pos="6390"/>
          <w:tab w:val="right" w:pos="9360"/>
        </w:tabs>
        <w:jc w:val="both"/>
        <w:rPr>
          <w:color w:val="auto"/>
        </w:rPr>
      </w:pPr>
      <w:r w:rsidRPr="00362C2B">
        <w:rPr>
          <w:caps/>
          <w:color w:val="auto"/>
        </w:rPr>
        <w:t>CASE NUMBER:  PD</w:t>
      </w:r>
      <w:r w:rsidR="001657BE" w:rsidRPr="00362C2B">
        <w:rPr>
          <w:caps/>
          <w:color w:val="auto"/>
        </w:rPr>
        <w:t>12</w:t>
      </w:r>
      <w:r w:rsidRPr="00362C2B">
        <w:rPr>
          <w:caps/>
          <w:color w:val="auto"/>
        </w:rPr>
        <w:t>00</w:t>
      </w:r>
      <w:r w:rsidR="00385677" w:rsidRPr="00362C2B">
        <w:rPr>
          <w:caps/>
          <w:color w:val="auto"/>
        </w:rPr>
        <w:t>203</w:t>
      </w:r>
      <w:r w:rsidR="00DD5558">
        <w:rPr>
          <w:color w:val="auto"/>
        </w:rPr>
        <w:tab/>
      </w:r>
      <w:r w:rsidR="0018208F" w:rsidRPr="00F64312">
        <w:rPr>
          <w:color w:val="auto"/>
        </w:rPr>
        <w:t>SE</w:t>
      </w:r>
      <w:r w:rsidRPr="00F64312">
        <w:rPr>
          <w:color w:val="auto"/>
        </w:rPr>
        <w:t>PARATION DATE:  200</w:t>
      </w:r>
      <w:r w:rsidR="00385677">
        <w:rPr>
          <w:color w:val="auto"/>
        </w:rPr>
        <w:t>80427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D71E41">
        <w:rPr>
          <w:caps/>
          <w:color w:val="auto"/>
        </w:rPr>
        <w:t>1019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D75A79">
        <w:rPr>
          <w:color w:val="auto"/>
        </w:rPr>
        <w:t>an active duty</w:t>
      </w:r>
      <w:r w:rsidR="0021565F" w:rsidRPr="00D75A79">
        <w:rPr>
          <w:color w:val="auto"/>
        </w:rPr>
        <w:t xml:space="preserve"> </w:t>
      </w:r>
      <w:r w:rsidR="00385677" w:rsidRPr="00D75A79">
        <w:rPr>
          <w:color w:val="auto"/>
        </w:rPr>
        <w:t>S</w:t>
      </w:r>
      <w:r w:rsidR="0017172C" w:rsidRPr="00D75A79">
        <w:rPr>
          <w:color w:val="auto"/>
        </w:rPr>
        <w:t>SG/E-</w:t>
      </w:r>
      <w:r w:rsidR="00385677" w:rsidRPr="00D75A79">
        <w:rPr>
          <w:color w:val="auto"/>
        </w:rPr>
        <w:t>6</w:t>
      </w:r>
      <w:r w:rsidRPr="00D75A79">
        <w:rPr>
          <w:color w:val="auto"/>
        </w:rPr>
        <w:t xml:space="preserve"> (</w:t>
      </w:r>
      <w:r w:rsidR="00385677" w:rsidRPr="00D75A79">
        <w:rPr>
          <w:color w:val="auto"/>
        </w:rPr>
        <w:t>13M34</w:t>
      </w:r>
      <w:r w:rsidR="00112F44" w:rsidRPr="00D75A79">
        <w:rPr>
          <w:color w:val="auto"/>
        </w:rPr>
        <w:t xml:space="preserve"> / </w:t>
      </w:r>
      <w:r w:rsidR="00385677" w:rsidRPr="00D75A79">
        <w:rPr>
          <w:color w:val="auto"/>
        </w:rPr>
        <w:t>Multiple</w:t>
      </w:r>
      <w:r w:rsidR="00385677" w:rsidRPr="00385677">
        <w:rPr>
          <w:color w:val="auto"/>
        </w:rPr>
        <w:t xml:space="preserve"> Launch Rocket Systems</w:t>
      </w:r>
      <w:r w:rsidR="00385677">
        <w:rPr>
          <w:color w:val="auto"/>
        </w:rPr>
        <w:t xml:space="preserve"> [</w:t>
      </w:r>
      <w:r w:rsidR="00385677" w:rsidRPr="00385677">
        <w:rPr>
          <w:color w:val="auto"/>
        </w:rPr>
        <w:t>MLRS</w:t>
      </w:r>
      <w:r w:rsidR="00385677">
        <w:rPr>
          <w:color w:val="auto"/>
        </w:rPr>
        <w:t>]</w:t>
      </w:r>
      <w:r w:rsidR="00385677" w:rsidRPr="00385677">
        <w:rPr>
          <w:color w:val="auto"/>
        </w:rPr>
        <w:t xml:space="preserve">/HIMARS </w:t>
      </w:r>
      <w:r w:rsidR="00D75A79" w:rsidRPr="00385677">
        <w:rPr>
          <w:color w:val="auto"/>
        </w:rPr>
        <w:t>Crew</w:t>
      </w:r>
      <w:r w:rsidR="00A70270" w:rsidRPr="00F64312">
        <w:rPr>
          <w:color w:val="auto"/>
        </w:rPr>
        <w:t>)</w:t>
      </w:r>
      <w:r w:rsidR="00565636" w:rsidRPr="00F64312">
        <w:rPr>
          <w:color w:val="auto"/>
        </w:rPr>
        <w:t>,</w:t>
      </w:r>
      <w:r w:rsidR="00A70270" w:rsidRPr="00F64312">
        <w:rPr>
          <w:color w:val="auto"/>
        </w:rPr>
        <w:t xml:space="preserve"> </w:t>
      </w:r>
      <w:r w:rsidRPr="00F64312">
        <w:rPr>
          <w:color w:val="auto"/>
        </w:rPr>
        <w:t>medically separated for</w:t>
      </w:r>
      <w:r w:rsidR="00385677">
        <w:rPr>
          <w:color w:val="auto"/>
        </w:rPr>
        <w:t xml:space="preserve"> </w:t>
      </w:r>
      <w:r w:rsidR="00385677" w:rsidRPr="00385677">
        <w:rPr>
          <w:color w:val="auto"/>
        </w:rPr>
        <w:t>degenerative disc disease</w:t>
      </w:r>
      <w:r w:rsidR="00167546">
        <w:rPr>
          <w:color w:val="auto"/>
        </w:rPr>
        <w:t xml:space="preserve"> (DDD)</w:t>
      </w:r>
      <w:r w:rsidR="00385677" w:rsidRPr="00385677">
        <w:rPr>
          <w:color w:val="auto"/>
        </w:rPr>
        <w:t xml:space="preserve"> with broad-based disc bulge at L</w:t>
      </w:r>
      <w:r w:rsidR="00D84752">
        <w:rPr>
          <w:color w:val="auto"/>
        </w:rPr>
        <w:t>5</w:t>
      </w:r>
      <w:r w:rsidR="00385677" w:rsidRPr="00385677">
        <w:rPr>
          <w:color w:val="auto"/>
        </w:rPr>
        <w:t>-S1</w:t>
      </w:r>
      <w:r w:rsidR="0021565F" w:rsidRPr="00F64312">
        <w:rPr>
          <w:color w:val="auto"/>
          <w:szCs w:val="24"/>
        </w:rPr>
        <w:t>.</w:t>
      </w:r>
      <w:r w:rsidR="006D5E1E" w:rsidRPr="00F64312">
        <w:rPr>
          <w:color w:val="auto"/>
          <w:szCs w:val="24"/>
        </w:rPr>
        <w:t xml:space="preserve">  </w:t>
      </w:r>
      <w:r w:rsidR="0065588E">
        <w:rPr>
          <w:color w:val="auto"/>
          <w:szCs w:val="24"/>
        </w:rPr>
        <w:t>T</w:t>
      </w:r>
      <w:r w:rsidR="0065588E" w:rsidRPr="0065588E">
        <w:rPr>
          <w:color w:val="auto"/>
          <w:szCs w:val="24"/>
        </w:rPr>
        <w:t xml:space="preserve">he </w:t>
      </w:r>
      <w:r w:rsidR="0065588E">
        <w:rPr>
          <w:color w:val="auto"/>
          <w:szCs w:val="24"/>
        </w:rPr>
        <w:t xml:space="preserve">CI had insidious onset (no specific trauma) of </w:t>
      </w:r>
      <w:r w:rsidR="0065588E" w:rsidRPr="0065588E">
        <w:rPr>
          <w:color w:val="auto"/>
          <w:szCs w:val="24"/>
        </w:rPr>
        <w:t>low back pain</w:t>
      </w:r>
      <w:r w:rsidR="0065588E">
        <w:rPr>
          <w:color w:val="auto"/>
          <w:szCs w:val="24"/>
        </w:rPr>
        <w:t xml:space="preserve"> </w:t>
      </w:r>
      <w:r w:rsidR="0065588E" w:rsidRPr="0065588E">
        <w:rPr>
          <w:color w:val="auto"/>
          <w:szCs w:val="24"/>
        </w:rPr>
        <w:t xml:space="preserve">while deployed to Iraq in July 2003.  </w:t>
      </w:r>
      <w:r w:rsidR="00385677" w:rsidRPr="0065588E">
        <w:rPr>
          <w:color w:val="auto"/>
        </w:rPr>
        <w:t xml:space="preserve">The </w:t>
      </w:r>
      <w:r w:rsidR="00167546">
        <w:rPr>
          <w:color w:val="auto"/>
        </w:rPr>
        <w:t>DDD</w:t>
      </w:r>
      <w:r w:rsidR="00385677" w:rsidRPr="0065588E">
        <w:rPr>
          <w:color w:val="auto"/>
        </w:rPr>
        <w:t xml:space="preserve"> with </w:t>
      </w:r>
      <w:r w:rsidR="0065588E" w:rsidRPr="0065588E">
        <w:rPr>
          <w:color w:val="auto"/>
        </w:rPr>
        <w:t>low back pain</w:t>
      </w:r>
      <w:r w:rsidR="00385677" w:rsidRPr="0065588E">
        <w:rPr>
          <w:color w:val="auto"/>
        </w:rPr>
        <w:t xml:space="preserve"> </w:t>
      </w:r>
      <w:r w:rsidR="002143E5" w:rsidRPr="0065588E">
        <w:rPr>
          <w:color w:val="auto"/>
        </w:rPr>
        <w:t>condition</w:t>
      </w:r>
      <w:r w:rsidR="00F566B7" w:rsidRPr="0065588E">
        <w:rPr>
          <w:color w:val="auto"/>
        </w:rPr>
        <w:t xml:space="preserve"> could </w:t>
      </w:r>
      <w:r w:rsidR="00F15483" w:rsidRPr="0065588E">
        <w:rPr>
          <w:color w:val="auto"/>
        </w:rPr>
        <w:t>not be adequately rehabilitated</w:t>
      </w:r>
      <w:r w:rsidR="0065588E" w:rsidRPr="0065588E">
        <w:rPr>
          <w:color w:val="auto"/>
        </w:rPr>
        <w:t xml:space="preserve"> and there was no indication for surgery.  T</w:t>
      </w:r>
      <w:r w:rsidR="00F15483" w:rsidRPr="0065588E">
        <w:rPr>
          <w:color w:val="auto"/>
        </w:rPr>
        <w:t xml:space="preserve">he CI did not improve adequately with </w:t>
      </w:r>
      <w:r w:rsidR="0065588E" w:rsidRPr="0065588E">
        <w:rPr>
          <w:color w:val="auto"/>
        </w:rPr>
        <w:t xml:space="preserve">treatment </w:t>
      </w:r>
      <w:r w:rsidR="00F566B7" w:rsidRPr="0065588E">
        <w:rPr>
          <w:color w:val="auto"/>
        </w:rPr>
        <w:t>to meet the physical requirements of his Military Occupational Specialty (MOS)</w:t>
      </w:r>
      <w:r w:rsidR="0021565F" w:rsidRPr="0065588E">
        <w:rPr>
          <w:color w:val="auto"/>
        </w:rPr>
        <w:t xml:space="preserve"> </w:t>
      </w:r>
      <w:r w:rsidR="00F566B7" w:rsidRPr="0065588E">
        <w:rPr>
          <w:color w:val="auto"/>
        </w:rPr>
        <w:t>or satis</w:t>
      </w:r>
      <w:r w:rsidR="009C12A1" w:rsidRPr="0065588E">
        <w:rPr>
          <w:color w:val="auto"/>
        </w:rPr>
        <w:t>fy physical fitness standards.</w:t>
      </w:r>
      <w:r w:rsidR="00F566B7" w:rsidRPr="0065588E">
        <w:rPr>
          <w:color w:val="auto"/>
        </w:rPr>
        <w:t xml:space="preserve"> </w:t>
      </w:r>
      <w:r w:rsidR="009C12A1" w:rsidRPr="0065588E">
        <w:rPr>
          <w:color w:val="auto"/>
        </w:rPr>
        <w:t xml:space="preserve"> He </w:t>
      </w:r>
      <w:r w:rsidR="00F566B7" w:rsidRPr="0065588E">
        <w:rPr>
          <w:color w:val="auto"/>
        </w:rPr>
        <w:t>was issued a permanent L3 profile and</w:t>
      </w:r>
      <w:r w:rsidR="009C12A1" w:rsidRPr="0065588E">
        <w:rPr>
          <w:color w:val="auto"/>
        </w:rPr>
        <w:t xml:space="preserve"> </w:t>
      </w:r>
      <w:r w:rsidR="00F566B7" w:rsidRPr="0065588E">
        <w:rPr>
          <w:color w:val="auto"/>
        </w:rPr>
        <w:t>referred for a Medical Evaluation Board</w:t>
      </w:r>
      <w:r w:rsidR="00F566B7" w:rsidRPr="00D75A79">
        <w:rPr>
          <w:color w:val="auto"/>
        </w:rPr>
        <w:t xml:space="preserve"> (MEB).</w:t>
      </w:r>
      <w:r w:rsidR="006D5E1E" w:rsidRPr="00D75A79">
        <w:rPr>
          <w:color w:val="auto"/>
        </w:rPr>
        <w:t xml:space="preserve">  </w:t>
      </w:r>
      <w:r w:rsidR="0065588E">
        <w:rPr>
          <w:color w:val="auto"/>
        </w:rPr>
        <w:t xml:space="preserve">Lumbago with </w:t>
      </w:r>
      <w:r w:rsidR="00167546">
        <w:rPr>
          <w:color w:val="auto"/>
        </w:rPr>
        <w:t>DDD</w:t>
      </w:r>
      <w:r w:rsidR="0065588E">
        <w:rPr>
          <w:color w:val="auto"/>
        </w:rPr>
        <w:t xml:space="preserve"> was the single condition </w:t>
      </w:r>
      <w:r w:rsidR="00F15483" w:rsidRPr="00D75A79">
        <w:rPr>
          <w:color w:val="auto"/>
        </w:rPr>
        <w:t>forwarded for P</w:t>
      </w:r>
      <w:r w:rsidR="00167546">
        <w:rPr>
          <w:color w:val="auto"/>
        </w:rPr>
        <w:t xml:space="preserve">hysical </w:t>
      </w:r>
      <w:r w:rsidR="00F15483" w:rsidRPr="00D75A79">
        <w:rPr>
          <w:color w:val="auto"/>
        </w:rPr>
        <w:t>E</w:t>
      </w:r>
      <w:r w:rsidR="00167546">
        <w:rPr>
          <w:color w:val="auto"/>
        </w:rPr>
        <w:t xml:space="preserve">valuation </w:t>
      </w:r>
      <w:r w:rsidR="00F15483" w:rsidRPr="00D75A79">
        <w:rPr>
          <w:color w:val="auto"/>
        </w:rPr>
        <w:t>B</w:t>
      </w:r>
      <w:r w:rsidR="00167546">
        <w:rPr>
          <w:color w:val="auto"/>
        </w:rPr>
        <w:t>oard (PEB)</w:t>
      </w:r>
      <w:r w:rsidR="00F15483" w:rsidRPr="00D75A79">
        <w:rPr>
          <w:color w:val="auto"/>
        </w:rPr>
        <w:t xml:space="preserve"> adjudication.</w:t>
      </w:r>
      <w:r w:rsidR="006D5E1E" w:rsidRPr="00D75A79">
        <w:rPr>
          <w:color w:val="auto"/>
        </w:rPr>
        <w:t xml:space="preserve">  </w:t>
      </w:r>
      <w:r w:rsidRPr="00D75A79">
        <w:rPr>
          <w:color w:val="auto"/>
        </w:rPr>
        <w:t xml:space="preserve">The PEB adjudicated the </w:t>
      </w:r>
      <w:r w:rsidR="00167546">
        <w:rPr>
          <w:color w:val="auto"/>
        </w:rPr>
        <w:t>DDD</w:t>
      </w:r>
      <w:r w:rsidR="00385677" w:rsidRPr="00D75A79">
        <w:rPr>
          <w:color w:val="auto"/>
        </w:rPr>
        <w:t xml:space="preserve"> with broad-based disc bulge at LS-S1 </w:t>
      </w:r>
      <w:r w:rsidR="008530E3" w:rsidRPr="00D75A79">
        <w:rPr>
          <w:color w:val="auto"/>
        </w:rPr>
        <w:t xml:space="preserve">condition as unfitting, rated </w:t>
      </w:r>
      <w:r w:rsidR="00385677" w:rsidRPr="00D75A79">
        <w:rPr>
          <w:color w:val="auto"/>
        </w:rPr>
        <w:t>0</w:t>
      </w:r>
      <w:r w:rsidRPr="00D75A79">
        <w:rPr>
          <w:color w:val="auto"/>
        </w:rPr>
        <w:t>%</w:t>
      </w:r>
      <w:r w:rsidR="000C647D" w:rsidRPr="00D75A79">
        <w:rPr>
          <w:color w:val="auto"/>
        </w:rPr>
        <w:t xml:space="preserve"> </w:t>
      </w:r>
      <w:r w:rsidR="00E46D90" w:rsidRPr="00D75A79">
        <w:rPr>
          <w:color w:val="auto"/>
        </w:rPr>
        <w:t xml:space="preserve">with application of the </w:t>
      </w:r>
      <w:r w:rsidRPr="00D75A79">
        <w:rPr>
          <w:color w:val="auto"/>
        </w:rPr>
        <w:t>Veteran</w:t>
      </w:r>
      <w:r w:rsidR="00BF72CA" w:rsidRPr="00D75A79">
        <w:rPr>
          <w:color w:val="auto"/>
        </w:rPr>
        <w:t>’</w:t>
      </w:r>
      <w:r w:rsidRPr="00D75A79">
        <w:rPr>
          <w:color w:val="auto"/>
        </w:rPr>
        <w:t>s A</w:t>
      </w:r>
      <w:r w:rsidR="00BF72CA" w:rsidRPr="00D75A79">
        <w:rPr>
          <w:color w:val="auto"/>
        </w:rPr>
        <w:t>ffairs</w:t>
      </w:r>
      <w:r w:rsidRPr="00D75A79">
        <w:rPr>
          <w:color w:val="auto"/>
        </w:rPr>
        <w:t xml:space="preserve"> Schedule for Rating Disabilities (VASRD)</w:t>
      </w:r>
      <w:r w:rsidR="00491982">
        <w:rPr>
          <w:color w:val="auto"/>
        </w:rPr>
        <w:t xml:space="preserve">.  </w:t>
      </w:r>
      <w:r w:rsidRPr="00D75A79">
        <w:rPr>
          <w:color w:val="auto"/>
        </w:rPr>
        <w:t xml:space="preserve">The CI made no appeals, and was medically separated with </w:t>
      </w:r>
      <w:r w:rsidR="0066684A" w:rsidRPr="00D75A79">
        <w:rPr>
          <w:color w:val="auto"/>
        </w:rPr>
        <w:t xml:space="preserve">a </w:t>
      </w:r>
      <w:r w:rsidR="00D71E41">
        <w:rPr>
          <w:color w:val="auto"/>
        </w:rPr>
        <w:t>0</w:t>
      </w:r>
      <w:r w:rsidR="0066684A" w:rsidRPr="00D75A79">
        <w:rPr>
          <w:color w:val="auto"/>
        </w:rPr>
        <w:t xml:space="preserve">% </w:t>
      </w:r>
      <w:r w:rsidR="00ED7820" w:rsidRPr="00D75A79">
        <w:rPr>
          <w:color w:val="auto"/>
        </w:rPr>
        <w:t>s</w:t>
      </w:r>
      <w:r w:rsidR="006E154E" w:rsidRPr="00D75A79">
        <w:rPr>
          <w:color w:val="auto"/>
        </w:rPr>
        <w:t xml:space="preserve">ervice </w:t>
      </w:r>
      <w:r w:rsidRPr="00D75A79">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385677">
        <w:rPr>
          <w:color w:val="auto"/>
        </w:rPr>
        <w:t>“Veteran was diagnosed with PTSD</w:t>
      </w:r>
      <w:r w:rsidR="00385677" w:rsidRPr="00385677">
        <w:rPr>
          <w:color w:val="auto"/>
        </w:rPr>
        <w:t xml:space="preserve"> at 5</w:t>
      </w:r>
      <w:r w:rsidR="00385677">
        <w:rPr>
          <w:color w:val="auto"/>
        </w:rPr>
        <w:t>0% from the VA after discharge.”</w:t>
      </w:r>
      <w:r w:rsidR="0065588E">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0B63CF" w:rsidRDefault="00921F7F" w:rsidP="00491982">
      <w:pPr>
        <w:jc w:val="both"/>
        <w:rPr>
          <w:color w:val="auto"/>
        </w:rPr>
      </w:pPr>
      <w:r w:rsidRPr="00F64312">
        <w:rPr>
          <w:color w:val="auto"/>
          <w:u w:val="single"/>
        </w:rPr>
        <w:t>SCOPE OF REVIEW</w:t>
      </w:r>
      <w:r w:rsidRPr="00F64312">
        <w:rPr>
          <w:color w:val="auto"/>
        </w:rPr>
        <w:t xml:space="preserve">:  </w:t>
      </w:r>
      <w:r w:rsidR="00FD5EB4" w:rsidRPr="00F64312">
        <w:rPr>
          <w:color w:val="auto"/>
        </w:rPr>
        <w:t xml:space="preserve">The Board wishes to clarify that the scope of its review as defined in </w:t>
      </w:r>
      <w:r w:rsidR="00167546">
        <w:rPr>
          <w:color w:val="auto"/>
        </w:rPr>
        <w:t>the Department of Defense Instruction (</w:t>
      </w:r>
      <w:r w:rsidR="00FD5EB4" w:rsidRPr="00F64312">
        <w:rPr>
          <w:color w:val="auto"/>
        </w:rPr>
        <w:t>DoDI</w:t>
      </w:r>
      <w:r w:rsidR="00167546">
        <w:rPr>
          <w:color w:val="auto"/>
        </w:rPr>
        <w:t>)</w:t>
      </w:r>
      <w:r w:rsidR="00FD5EB4" w:rsidRPr="00F64312">
        <w:rPr>
          <w:color w:val="auto"/>
        </w:rPr>
        <w:t xml:space="preserve"> 6040.44 (4.a) is limited to those conditions which were determined by the PEB to be specifically unfitting for continued military service; and, when requested by the CI, those condition(s) “identified but </w:t>
      </w:r>
      <w:r w:rsidR="00FD5EB4" w:rsidRPr="00491982">
        <w:rPr>
          <w:color w:val="auto"/>
        </w:rPr>
        <w:t xml:space="preserve">not determined to be unfitting </w:t>
      </w:r>
      <w:r w:rsidR="00FD5EB4" w:rsidRPr="00D71E41">
        <w:rPr>
          <w:color w:val="auto"/>
        </w:rPr>
        <w:t>by the PEB</w:t>
      </w:r>
      <w:r w:rsidR="00C10702" w:rsidRPr="00D71E41">
        <w:rPr>
          <w:color w:val="auto"/>
        </w:rPr>
        <w:t>.</w:t>
      </w:r>
      <w:r w:rsidR="00FD5EB4" w:rsidRPr="00D71E41">
        <w:rPr>
          <w:color w:val="auto"/>
        </w:rPr>
        <w:t xml:space="preserve">”  </w:t>
      </w:r>
      <w:r w:rsidR="00491982" w:rsidRPr="00D71E41">
        <w:rPr>
          <w:color w:val="auto"/>
        </w:rPr>
        <w:t>Although the Board will review the rating for the unfitting lower back condition, the requested condition of PTSD does not</w:t>
      </w:r>
      <w:r w:rsidR="00FD5EB4" w:rsidRPr="00D71E41">
        <w:rPr>
          <w:color w:val="auto"/>
        </w:rPr>
        <w:t xml:space="preserve"> meet the criteria prescribed in DoDI 6040.44 for Board purview.  Any conditions or contention not requested in this application, or otherwise outside</w:t>
      </w:r>
      <w:r w:rsidR="00FD5EB4" w:rsidRPr="00D75A79">
        <w:rPr>
          <w:color w:val="auto"/>
        </w:rPr>
        <w:t xml:space="preserve"> the Board’s defined scope of review, remain eligible for future consideration by the Army Board for Correction of Military Records</w:t>
      </w:r>
      <w:r w:rsidR="00DD5558" w:rsidRPr="00D75A79">
        <w:rPr>
          <w:color w:val="auto"/>
        </w:rPr>
        <w:t>.</w:t>
      </w:r>
      <w:r w:rsidR="0065588E">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343B63" w:rsidRDefault="00343B63" w:rsidP="00BF0E94">
      <w:pPr>
        <w:jc w:val="left"/>
        <w:rPr>
          <w:color w:val="auto"/>
          <w:u w:val="single"/>
        </w:rPr>
      </w:pPr>
    </w:p>
    <w:p w:rsidR="00AD2379" w:rsidRPr="000535CE"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0535CE"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0535CE"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0535CE" w:rsidRDefault="00F90376" w:rsidP="00385677">
            <w:pPr>
              <w:spacing w:line="180" w:lineRule="exact"/>
              <w:contextualSpacing/>
              <w:rPr>
                <w:rFonts w:cs="Calibri"/>
                <w:b/>
                <w:color w:val="auto"/>
                <w:sz w:val="18"/>
              </w:rPr>
            </w:pPr>
            <w:r w:rsidRPr="000535CE">
              <w:rPr>
                <w:b/>
                <w:color w:val="auto"/>
                <w:sz w:val="18"/>
              </w:rPr>
              <w:t xml:space="preserve">Service </w:t>
            </w:r>
            <w:r w:rsidR="00385677" w:rsidRPr="000535CE">
              <w:rPr>
                <w:b/>
                <w:color w:val="auto"/>
                <w:sz w:val="18"/>
              </w:rPr>
              <w:t>I</w:t>
            </w:r>
            <w:r w:rsidRPr="000535CE">
              <w:rPr>
                <w:b/>
                <w:color w:val="auto"/>
                <w:sz w:val="18"/>
              </w:rPr>
              <w:t xml:space="preserve">PEB </w:t>
            </w:r>
            <w:r w:rsidR="00385677" w:rsidRPr="000535CE">
              <w:rPr>
                <w:b/>
                <w:color w:val="auto"/>
                <w:sz w:val="18"/>
              </w:rPr>
              <w:t xml:space="preserve">(Admin Corrected) </w:t>
            </w:r>
            <w:r w:rsidRPr="000535CE">
              <w:rPr>
                <w:b/>
                <w:color w:val="auto"/>
                <w:sz w:val="18"/>
              </w:rPr>
              <w:t>– Dated 200</w:t>
            </w:r>
            <w:r w:rsidR="00385677" w:rsidRPr="000535CE">
              <w:rPr>
                <w:b/>
                <w:color w:val="auto"/>
                <w:sz w:val="18"/>
              </w:rPr>
              <w:t>80426</w:t>
            </w:r>
          </w:p>
        </w:tc>
        <w:tc>
          <w:tcPr>
            <w:tcW w:w="5400" w:type="dxa"/>
            <w:gridSpan w:val="4"/>
            <w:tcBorders>
              <w:left w:val="thinThickThinSmallGap" w:sz="24" w:space="0" w:color="auto"/>
            </w:tcBorders>
            <w:shd w:val="clear" w:color="auto" w:fill="D9D9D9"/>
            <w:vAlign w:val="center"/>
          </w:tcPr>
          <w:p w:rsidR="00F90376" w:rsidRPr="000535CE" w:rsidRDefault="00F90376" w:rsidP="00343B63">
            <w:pPr>
              <w:spacing w:line="180" w:lineRule="exact"/>
              <w:contextualSpacing/>
              <w:rPr>
                <w:rFonts w:cs="Calibri"/>
                <w:b/>
                <w:color w:val="auto"/>
                <w:sz w:val="18"/>
              </w:rPr>
            </w:pPr>
            <w:r w:rsidRPr="000535CE">
              <w:rPr>
                <w:b/>
                <w:color w:val="auto"/>
                <w:sz w:val="18"/>
              </w:rPr>
              <w:t>VA (</w:t>
            </w:r>
            <w:r w:rsidR="00343B63" w:rsidRPr="000535CE">
              <w:rPr>
                <w:b/>
                <w:color w:val="auto"/>
                <w:sz w:val="18"/>
              </w:rPr>
              <w:t>3</w:t>
            </w:r>
            <w:r w:rsidRPr="000535CE">
              <w:rPr>
                <w:b/>
                <w:color w:val="auto"/>
                <w:sz w:val="18"/>
              </w:rPr>
              <w:t xml:space="preserve"> Mos. Pre-Separation) – All Effective Date 200</w:t>
            </w:r>
            <w:r w:rsidR="00343B63" w:rsidRPr="000535CE">
              <w:rPr>
                <w:b/>
                <w:color w:val="auto"/>
                <w:sz w:val="18"/>
              </w:rPr>
              <w:t>80428</w:t>
            </w:r>
          </w:p>
        </w:tc>
      </w:tr>
      <w:tr w:rsidR="00F90376" w:rsidRPr="000535CE"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Condition</w:t>
            </w:r>
          </w:p>
        </w:tc>
        <w:tc>
          <w:tcPr>
            <w:tcW w:w="1080" w:type="dxa"/>
            <w:tcBorders>
              <w:bottom w:val="single" w:sz="4" w:space="0" w:color="000000"/>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Code</w:t>
            </w:r>
          </w:p>
        </w:tc>
        <w:tc>
          <w:tcPr>
            <w:tcW w:w="720" w:type="dxa"/>
            <w:tcBorders>
              <w:bottom w:val="single" w:sz="4" w:space="0" w:color="000000"/>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Rating</w:t>
            </w:r>
          </w:p>
        </w:tc>
        <w:tc>
          <w:tcPr>
            <w:tcW w:w="990" w:type="dxa"/>
            <w:tcBorders>
              <w:bottom w:val="single" w:sz="4" w:space="0" w:color="000000"/>
            </w:tcBorders>
            <w:shd w:val="clear" w:color="auto" w:fill="D9D9D9"/>
            <w:vAlign w:val="center"/>
          </w:tcPr>
          <w:p w:rsidR="00F90376" w:rsidRPr="000535CE" w:rsidRDefault="00F90376" w:rsidP="006B690F">
            <w:pPr>
              <w:spacing w:line="180" w:lineRule="exact"/>
              <w:contextualSpacing/>
              <w:rPr>
                <w:rFonts w:cs="Calibri"/>
                <w:b/>
                <w:color w:val="auto"/>
                <w:sz w:val="18"/>
              </w:rPr>
            </w:pPr>
            <w:r w:rsidRPr="000535CE">
              <w:rPr>
                <w:b/>
                <w:color w:val="auto"/>
                <w:sz w:val="18"/>
              </w:rPr>
              <w:t>Exam</w:t>
            </w:r>
          </w:p>
        </w:tc>
      </w:tr>
      <w:tr w:rsidR="00F90376" w:rsidRPr="000535CE" w:rsidTr="0017172C">
        <w:trPr>
          <w:trHeight w:val="118"/>
          <w:jc w:val="center"/>
        </w:trPr>
        <w:tc>
          <w:tcPr>
            <w:tcW w:w="2169" w:type="dxa"/>
            <w:tcBorders>
              <w:right w:val="single" w:sz="4" w:space="0" w:color="auto"/>
            </w:tcBorders>
            <w:shd w:val="clear" w:color="auto" w:fill="FFFFFF"/>
            <w:vAlign w:val="center"/>
          </w:tcPr>
          <w:p w:rsidR="00F90376" w:rsidRPr="000535CE" w:rsidRDefault="00343B63" w:rsidP="006B690F">
            <w:pPr>
              <w:spacing w:line="180" w:lineRule="exact"/>
              <w:contextualSpacing/>
              <w:jc w:val="left"/>
              <w:rPr>
                <w:rFonts w:cs="Calibri"/>
                <w:color w:val="auto"/>
                <w:sz w:val="18"/>
              </w:rPr>
            </w:pPr>
            <w:r w:rsidRPr="000535CE">
              <w:rPr>
                <w:rFonts w:cs="Calibri"/>
                <w:color w:val="auto"/>
                <w:sz w:val="18"/>
              </w:rPr>
              <w:t>DDD w/ Broad-Based Disc Bulge at L5-S1</w:t>
            </w:r>
          </w:p>
        </w:tc>
        <w:tc>
          <w:tcPr>
            <w:tcW w:w="1080" w:type="dxa"/>
            <w:tcBorders>
              <w:left w:val="single" w:sz="4" w:space="0" w:color="auto"/>
            </w:tcBorders>
            <w:shd w:val="clear" w:color="auto" w:fill="FFFFFF"/>
            <w:vAlign w:val="center"/>
          </w:tcPr>
          <w:p w:rsidR="00F90376" w:rsidRPr="000535CE" w:rsidRDefault="00343B63" w:rsidP="006B690F">
            <w:pPr>
              <w:spacing w:line="180" w:lineRule="exact"/>
              <w:contextualSpacing/>
              <w:rPr>
                <w:rFonts w:cs="Calibri"/>
                <w:color w:val="auto"/>
                <w:sz w:val="18"/>
              </w:rPr>
            </w:pPr>
            <w:r w:rsidRPr="000535CE">
              <w:rPr>
                <w:rFonts w:cs="Calibri"/>
                <w:color w:val="auto"/>
                <w:sz w:val="18"/>
              </w:rPr>
              <w:t>5299-5242</w:t>
            </w:r>
          </w:p>
        </w:tc>
        <w:tc>
          <w:tcPr>
            <w:tcW w:w="720" w:type="dxa"/>
            <w:tcBorders>
              <w:right w:val="thinThickThinSmallGap" w:sz="24" w:space="0" w:color="auto"/>
            </w:tcBorders>
            <w:shd w:val="clear" w:color="auto" w:fill="FFFFFF"/>
            <w:vAlign w:val="center"/>
          </w:tcPr>
          <w:p w:rsidR="00F90376" w:rsidRPr="000535CE" w:rsidRDefault="00343B63" w:rsidP="006B690F">
            <w:pPr>
              <w:spacing w:line="180" w:lineRule="exact"/>
              <w:rPr>
                <w:rFonts w:cs="Calibri"/>
                <w:color w:val="auto"/>
                <w:sz w:val="18"/>
              </w:rPr>
            </w:pPr>
            <w:r w:rsidRPr="000535CE">
              <w:rPr>
                <w:rFonts w:cs="Calibri"/>
                <w:color w:val="auto"/>
                <w:sz w:val="18"/>
              </w:rPr>
              <w:t>0%</w:t>
            </w:r>
          </w:p>
        </w:tc>
        <w:tc>
          <w:tcPr>
            <w:tcW w:w="2610" w:type="dxa"/>
            <w:tcBorders>
              <w:left w:val="thinThickThinSmallGap" w:sz="24" w:space="0" w:color="auto"/>
            </w:tcBorders>
            <w:shd w:val="clear" w:color="auto" w:fill="FFFFFF"/>
            <w:vAlign w:val="center"/>
          </w:tcPr>
          <w:p w:rsidR="00F90376" w:rsidRPr="000535CE" w:rsidRDefault="00343B63" w:rsidP="0017172C">
            <w:pPr>
              <w:spacing w:line="180" w:lineRule="exact"/>
              <w:contextualSpacing/>
              <w:jc w:val="left"/>
              <w:rPr>
                <w:rFonts w:cs="Calibri"/>
                <w:color w:val="auto"/>
                <w:sz w:val="18"/>
              </w:rPr>
            </w:pPr>
            <w:proofErr w:type="spellStart"/>
            <w:r w:rsidRPr="000535CE">
              <w:rPr>
                <w:rFonts w:cs="Calibri"/>
                <w:color w:val="auto"/>
                <w:sz w:val="18"/>
              </w:rPr>
              <w:t>Degen</w:t>
            </w:r>
            <w:proofErr w:type="spellEnd"/>
            <w:r w:rsidRPr="000535CE">
              <w:rPr>
                <w:rFonts w:cs="Calibri"/>
                <w:color w:val="auto"/>
                <w:sz w:val="18"/>
              </w:rPr>
              <w:t xml:space="preserve"> Arthritis </w:t>
            </w:r>
            <w:proofErr w:type="spellStart"/>
            <w:r w:rsidRPr="000535CE">
              <w:rPr>
                <w:rFonts w:cs="Calibri"/>
                <w:color w:val="auto"/>
                <w:sz w:val="18"/>
              </w:rPr>
              <w:t>Thoracolumbar</w:t>
            </w:r>
            <w:proofErr w:type="spellEnd"/>
            <w:r w:rsidRPr="000535CE">
              <w:rPr>
                <w:rFonts w:cs="Calibri"/>
                <w:color w:val="auto"/>
                <w:sz w:val="18"/>
              </w:rPr>
              <w:t xml:space="preserve"> Spine / </w:t>
            </w:r>
            <w:proofErr w:type="spellStart"/>
            <w:r w:rsidRPr="000535CE">
              <w:rPr>
                <w:rFonts w:cs="Calibri"/>
                <w:color w:val="auto"/>
                <w:sz w:val="18"/>
              </w:rPr>
              <w:t>Rt</w:t>
            </w:r>
            <w:proofErr w:type="spellEnd"/>
            <w:r w:rsidRPr="000535CE">
              <w:rPr>
                <w:rFonts w:cs="Calibri"/>
                <w:color w:val="auto"/>
                <w:sz w:val="18"/>
              </w:rPr>
              <w:t xml:space="preserve"> L5-S1 Disc Protrusion </w:t>
            </w:r>
          </w:p>
        </w:tc>
        <w:tc>
          <w:tcPr>
            <w:tcW w:w="1080" w:type="dxa"/>
            <w:shd w:val="clear" w:color="auto" w:fill="FFFFFF"/>
            <w:vAlign w:val="center"/>
          </w:tcPr>
          <w:p w:rsidR="00F90376" w:rsidRPr="000535CE" w:rsidRDefault="00343B63" w:rsidP="0017172C">
            <w:pPr>
              <w:spacing w:line="180" w:lineRule="exact"/>
              <w:contextualSpacing/>
              <w:rPr>
                <w:rFonts w:cs="Calibri"/>
                <w:color w:val="auto"/>
                <w:sz w:val="18"/>
              </w:rPr>
            </w:pPr>
            <w:r w:rsidRPr="000535CE">
              <w:rPr>
                <w:rFonts w:cs="Calibri"/>
                <w:color w:val="auto"/>
                <w:sz w:val="18"/>
              </w:rPr>
              <w:t>5299-5242</w:t>
            </w:r>
          </w:p>
        </w:tc>
        <w:tc>
          <w:tcPr>
            <w:tcW w:w="720" w:type="dxa"/>
            <w:shd w:val="clear" w:color="auto" w:fill="FFFFFF"/>
            <w:vAlign w:val="center"/>
          </w:tcPr>
          <w:p w:rsidR="00F90376" w:rsidRPr="000535CE" w:rsidRDefault="00343B63" w:rsidP="0017172C">
            <w:pPr>
              <w:spacing w:line="180" w:lineRule="exact"/>
              <w:contextualSpacing/>
              <w:rPr>
                <w:rFonts w:cs="Calibri"/>
                <w:color w:val="auto"/>
                <w:sz w:val="18"/>
              </w:rPr>
            </w:pPr>
            <w:r w:rsidRPr="000535CE">
              <w:rPr>
                <w:rFonts w:cs="Calibri"/>
                <w:color w:val="auto"/>
                <w:sz w:val="18"/>
              </w:rPr>
              <w:t>10%</w:t>
            </w:r>
          </w:p>
        </w:tc>
        <w:tc>
          <w:tcPr>
            <w:tcW w:w="990" w:type="dxa"/>
            <w:shd w:val="clear" w:color="auto" w:fill="FFFFFF"/>
            <w:vAlign w:val="center"/>
          </w:tcPr>
          <w:p w:rsidR="00F90376" w:rsidRPr="000535CE" w:rsidRDefault="00A314B6" w:rsidP="00343B63">
            <w:pPr>
              <w:spacing w:line="180" w:lineRule="exact"/>
              <w:contextualSpacing/>
              <w:rPr>
                <w:rFonts w:cs="Calibri"/>
                <w:color w:val="auto"/>
                <w:sz w:val="18"/>
              </w:rPr>
            </w:pPr>
            <w:r w:rsidRPr="000535CE">
              <w:rPr>
                <w:color w:val="auto"/>
                <w:sz w:val="18"/>
              </w:rPr>
              <w:t>200</w:t>
            </w:r>
            <w:r w:rsidR="00343B63" w:rsidRPr="000535CE">
              <w:rPr>
                <w:color w:val="auto"/>
                <w:sz w:val="18"/>
              </w:rPr>
              <w:t>80130</w:t>
            </w:r>
          </w:p>
        </w:tc>
      </w:tr>
      <w:tr w:rsidR="00343B63" w:rsidRPr="000535CE" w:rsidTr="00B014C1">
        <w:trPr>
          <w:trHeight w:val="118"/>
          <w:jc w:val="center"/>
        </w:trPr>
        <w:tc>
          <w:tcPr>
            <w:tcW w:w="3969" w:type="dxa"/>
            <w:gridSpan w:val="3"/>
            <w:vMerge w:val="restart"/>
            <w:tcBorders>
              <w:right w:val="thinThickThinSmallGap" w:sz="24" w:space="0" w:color="auto"/>
            </w:tcBorders>
            <w:shd w:val="clear" w:color="auto" w:fill="FFFFFF"/>
            <w:vAlign w:val="center"/>
          </w:tcPr>
          <w:p w:rsidR="00343B63" w:rsidRPr="000535CE" w:rsidRDefault="00343B63" w:rsidP="006B690F">
            <w:pPr>
              <w:spacing w:line="180" w:lineRule="exact"/>
              <w:contextualSpacing/>
              <w:rPr>
                <w:color w:val="auto"/>
                <w:sz w:val="18"/>
              </w:rPr>
            </w:pPr>
            <w:r w:rsidRPr="000535CE">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343B63" w:rsidRPr="000535CE" w:rsidRDefault="00343B63" w:rsidP="0017172C">
            <w:pPr>
              <w:spacing w:line="180" w:lineRule="exact"/>
              <w:contextualSpacing/>
              <w:jc w:val="left"/>
              <w:rPr>
                <w:color w:val="auto"/>
                <w:sz w:val="18"/>
              </w:rPr>
            </w:pPr>
            <w:proofErr w:type="spellStart"/>
            <w:r w:rsidRPr="000535CE">
              <w:rPr>
                <w:color w:val="auto"/>
                <w:sz w:val="18"/>
              </w:rPr>
              <w:t>Degen</w:t>
            </w:r>
            <w:proofErr w:type="spellEnd"/>
            <w:r w:rsidRPr="000535CE">
              <w:rPr>
                <w:color w:val="auto"/>
                <w:sz w:val="18"/>
              </w:rPr>
              <w:t xml:space="preserve"> Arthritis C-Spine</w:t>
            </w:r>
          </w:p>
        </w:tc>
        <w:tc>
          <w:tcPr>
            <w:tcW w:w="108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5299-5242</w:t>
            </w:r>
          </w:p>
        </w:tc>
        <w:tc>
          <w:tcPr>
            <w:tcW w:w="72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10%</w:t>
            </w:r>
          </w:p>
        </w:tc>
        <w:tc>
          <w:tcPr>
            <w:tcW w:w="99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20080130</w:t>
            </w:r>
          </w:p>
        </w:tc>
      </w:tr>
      <w:tr w:rsidR="00343B63" w:rsidRPr="000535CE" w:rsidTr="00B014C1">
        <w:trPr>
          <w:trHeight w:val="118"/>
          <w:jc w:val="center"/>
        </w:trPr>
        <w:tc>
          <w:tcPr>
            <w:tcW w:w="3969" w:type="dxa"/>
            <w:gridSpan w:val="3"/>
            <w:vMerge/>
            <w:tcBorders>
              <w:right w:val="thinThickThinSmallGap" w:sz="24" w:space="0" w:color="auto"/>
            </w:tcBorders>
            <w:shd w:val="clear" w:color="auto" w:fill="FFFFFF"/>
            <w:vAlign w:val="center"/>
          </w:tcPr>
          <w:p w:rsidR="00343B63" w:rsidRPr="000535CE" w:rsidRDefault="00343B63"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43B63" w:rsidRPr="000535CE" w:rsidRDefault="00343B63" w:rsidP="0017172C">
            <w:pPr>
              <w:spacing w:line="180" w:lineRule="exact"/>
              <w:contextualSpacing/>
              <w:jc w:val="left"/>
              <w:rPr>
                <w:color w:val="auto"/>
                <w:sz w:val="18"/>
              </w:rPr>
            </w:pPr>
            <w:r w:rsidRPr="000535CE">
              <w:rPr>
                <w:color w:val="auto"/>
                <w:sz w:val="18"/>
              </w:rPr>
              <w:t xml:space="preserve">Lt Knee PFS . . . . . </w:t>
            </w:r>
          </w:p>
        </w:tc>
        <w:tc>
          <w:tcPr>
            <w:tcW w:w="108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5299-5261</w:t>
            </w:r>
          </w:p>
        </w:tc>
        <w:tc>
          <w:tcPr>
            <w:tcW w:w="72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10%</w:t>
            </w:r>
          </w:p>
        </w:tc>
        <w:tc>
          <w:tcPr>
            <w:tcW w:w="99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20080130</w:t>
            </w:r>
          </w:p>
        </w:tc>
      </w:tr>
      <w:tr w:rsidR="00343B63" w:rsidRPr="000535CE" w:rsidTr="00B014C1">
        <w:trPr>
          <w:trHeight w:val="118"/>
          <w:jc w:val="center"/>
        </w:trPr>
        <w:tc>
          <w:tcPr>
            <w:tcW w:w="3969" w:type="dxa"/>
            <w:gridSpan w:val="3"/>
            <w:vMerge/>
            <w:tcBorders>
              <w:right w:val="thinThickThinSmallGap" w:sz="24" w:space="0" w:color="auto"/>
            </w:tcBorders>
            <w:shd w:val="clear" w:color="auto" w:fill="FFFFFF"/>
            <w:vAlign w:val="center"/>
          </w:tcPr>
          <w:p w:rsidR="00343B63" w:rsidRPr="000535CE" w:rsidRDefault="00343B63"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43B63" w:rsidRPr="000535CE" w:rsidRDefault="00343B63" w:rsidP="0017172C">
            <w:pPr>
              <w:spacing w:line="180" w:lineRule="exact"/>
              <w:contextualSpacing/>
              <w:jc w:val="left"/>
              <w:rPr>
                <w:color w:val="auto"/>
                <w:sz w:val="18"/>
              </w:rPr>
            </w:pPr>
            <w:proofErr w:type="spellStart"/>
            <w:r w:rsidRPr="000535CE">
              <w:rPr>
                <w:color w:val="auto"/>
                <w:sz w:val="18"/>
              </w:rPr>
              <w:t>Rt</w:t>
            </w:r>
            <w:proofErr w:type="spellEnd"/>
            <w:r w:rsidRPr="000535CE">
              <w:rPr>
                <w:color w:val="auto"/>
                <w:sz w:val="18"/>
              </w:rPr>
              <w:t xml:space="preserve"> Knee PFS . . . . . </w:t>
            </w:r>
          </w:p>
        </w:tc>
        <w:tc>
          <w:tcPr>
            <w:tcW w:w="1080" w:type="dxa"/>
            <w:shd w:val="clear" w:color="auto" w:fill="FFFFFF"/>
            <w:vAlign w:val="center"/>
          </w:tcPr>
          <w:p w:rsidR="00343B63" w:rsidRPr="000535CE" w:rsidRDefault="00343B63" w:rsidP="004E59D0">
            <w:pPr>
              <w:spacing w:line="180" w:lineRule="exact"/>
              <w:contextualSpacing/>
              <w:rPr>
                <w:color w:val="auto"/>
                <w:sz w:val="18"/>
              </w:rPr>
            </w:pPr>
            <w:r w:rsidRPr="000535CE">
              <w:rPr>
                <w:color w:val="auto"/>
                <w:sz w:val="18"/>
              </w:rPr>
              <w:t>5299-5261</w:t>
            </w:r>
          </w:p>
        </w:tc>
        <w:tc>
          <w:tcPr>
            <w:tcW w:w="720" w:type="dxa"/>
            <w:shd w:val="clear" w:color="auto" w:fill="FFFFFF"/>
            <w:vAlign w:val="center"/>
          </w:tcPr>
          <w:p w:rsidR="00343B63" w:rsidRPr="000535CE" w:rsidRDefault="00343B63" w:rsidP="004E59D0">
            <w:pPr>
              <w:spacing w:line="180" w:lineRule="exact"/>
              <w:contextualSpacing/>
              <w:rPr>
                <w:color w:val="auto"/>
                <w:sz w:val="18"/>
              </w:rPr>
            </w:pPr>
            <w:r w:rsidRPr="000535CE">
              <w:rPr>
                <w:color w:val="auto"/>
                <w:sz w:val="18"/>
              </w:rPr>
              <w:t>10%</w:t>
            </w:r>
          </w:p>
        </w:tc>
        <w:tc>
          <w:tcPr>
            <w:tcW w:w="990" w:type="dxa"/>
            <w:shd w:val="clear" w:color="auto" w:fill="FFFFFF"/>
            <w:vAlign w:val="center"/>
          </w:tcPr>
          <w:p w:rsidR="00343B63" w:rsidRPr="000535CE" w:rsidRDefault="00343B63" w:rsidP="004E59D0">
            <w:pPr>
              <w:spacing w:line="180" w:lineRule="exact"/>
              <w:contextualSpacing/>
              <w:rPr>
                <w:color w:val="auto"/>
                <w:sz w:val="18"/>
              </w:rPr>
            </w:pPr>
            <w:r w:rsidRPr="000535CE">
              <w:rPr>
                <w:color w:val="auto"/>
                <w:sz w:val="18"/>
              </w:rPr>
              <w:t>20080130</w:t>
            </w:r>
          </w:p>
        </w:tc>
      </w:tr>
      <w:tr w:rsidR="00343B63" w:rsidRPr="000535CE" w:rsidTr="00B014C1">
        <w:trPr>
          <w:trHeight w:val="118"/>
          <w:jc w:val="center"/>
        </w:trPr>
        <w:tc>
          <w:tcPr>
            <w:tcW w:w="3969" w:type="dxa"/>
            <w:gridSpan w:val="3"/>
            <w:vMerge/>
            <w:tcBorders>
              <w:right w:val="thinThickThinSmallGap" w:sz="24" w:space="0" w:color="auto"/>
            </w:tcBorders>
            <w:shd w:val="clear" w:color="auto" w:fill="FFFFFF"/>
            <w:vAlign w:val="center"/>
          </w:tcPr>
          <w:p w:rsidR="00343B63" w:rsidRPr="000535CE" w:rsidRDefault="00343B63"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43B63" w:rsidRPr="000535CE" w:rsidRDefault="00343B63" w:rsidP="0017172C">
            <w:pPr>
              <w:spacing w:line="180" w:lineRule="exact"/>
              <w:contextualSpacing/>
              <w:jc w:val="left"/>
              <w:rPr>
                <w:color w:val="auto"/>
                <w:sz w:val="18"/>
              </w:rPr>
            </w:pPr>
            <w:r w:rsidRPr="000535CE">
              <w:rPr>
                <w:color w:val="auto"/>
                <w:sz w:val="18"/>
              </w:rPr>
              <w:t>OSA</w:t>
            </w:r>
          </w:p>
        </w:tc>
        <w:tc>
          <w:tcPr>
            <w:tcW w:w="108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6847</w:t>
            </w:r>
          </w:p>
        </w:tc>
        <w:tc>
          <w:tcPr>
            <w:tcW w:w="72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50%*</w:t>
            </w:r>
          </w:p>
        </w:tc>
        <w:tc>
          <w:tcPr>
            <w:tcW w:w="99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20090921</w:t>
            </w:r>
          </w:p>
        </w:tc>
      </w:tr>
      <w:tr w:rsidR="00343B63" w:rsidRPr="000535CE" w:rsidTr="00B014C1">
        <w:trPr>
          <w:trHeight w:val="118"/>
          <w:jc w:val="center"/>
        </w:trPr>
        <w:tc>
          <w:tcPr>
            <w:tcW w:w="3969" w:type="dxa"/>
            <w:gridSpan w:val="3"/>
            <w:vMerge/>
            <w:tcBorders>
              <w:right w:val="thinThickThinSmallGap" w:sz="24" w:space="0" w:color="auto"/>
            </w:tcBorders>
            <w:shd w:val="clear" w:color="auto" w:fill="FFFFFF"/>
            <w:vAlign w:val="center"/>
          </w:tcPr>
          <w:p w:rsidR="00343B63" w:rsidRPr="000535CE" w:rsidRDefault="00343B63"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343B63" w:rsidRPr="000535CE" w:rsidRDefault="00343B63" w:rsidP="0017172C">
            <w:pPr>
              <w:spacing w:line="180" w:lineRule="exact"/>
              <w:contextualSpacing/>
              <w:jc w:val="left"/>
              <w:rPr>
                <w:color w:val="auto"/>
                <w:sz w:val="18"/>
              </w:rPr>
            </w:pPr>
            <w:r w:rsidRPr="000535CE">
              <w:rPr>
                <w:color w:val="auto"/>
                <w:sz w:val="18"/>
              </w:rPr>
              <w:t>PTSD</w:t>
            </w:r>
          </w:p>
        </w:tc>
        <w:tc>
          <w:tcPr>
            <w:tcW w:w="108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9411</w:t>
            </w:r>
          </w:p>
        </w:tc>
        <w:tc>
          <w:tcPr>
            <w:tcW w:w="72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30%*</w:t>
            </w:r>
          </w:p>
        </w:tc>
        <w:tc>
          <w:tcPr>
            <w:tcW w:w="990" w:type="dxa"/>
            <w:shd w:val="clear" w:color="auto" w:fill="FFFFFF"/>
            <w:vAlign w:val="center"/>
          </w:tcPr>
          <w:p w:rsidR="00343B63" w:rsidRPr="000535CE" w:rsidRDefault="00343B63" w:rsidP="0017172C">
            <w:pPr>
              <w:spacing w:line="180" w:lineRule="exact"/>
              <w:contextualSpacing/>
              <w:rPr>
                <w:color w:val="auto"/>
                <w:sz w:val="18"/>
              </w:rPr>
            </w:pPr>
            <w:r w:rsidRPr="000535CE">
              <w:rPr>
                <w:color w:val="auto"/>
                <w:sz w:val="18"/>
              </w:rPr>
              <w:t>20090921</w:t>
            </w:r>
          </w:p>
        </w:tc>
      </w:tr>
      <w:tr w:rsidR="00343B63" w:rsidRPr="000535CE" w:rsidTr="0017172C">
        <w:trPr>
          <w:trHeight w:val="172"/>
          <w:jc w:val="center"/>
        </w:trPr>
        <w:tc>
          <w:tcPr>
            <w:tcW w:w="3969" w:type="dxa"/>
            <w:gridSpan w:val="3"/>
            <w:vMerge/>
            <w:tcBorders>
              <w:right w:val="thinThickThinSmallGap" w:sz="24" w:space="0" w:color="auto"/>
            </w:tcBorders>
            <w:shd w:val="clear" w:color="auto" w:fill="FFFFFF"/>
            <w:vAlign w:val="center"/>
          </w:tcPr>
          <w:p w:rsidR="00343B63" w:rsidRPr="000535CE" w:rsidRDefault="00343B63"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343B63" w:rsidRPr="000535CE" w:rsidRDefault="00343B63" w:rsidP="00343B63">
            <w:pPr>
              <w:spacing w:line="180" w:lineRule="exact"/>
              <w:contextualSpacing/>
              <w:rPr>
                <w:rFonts w:cs="Calibri"/>
                <w:color w:val="auto"/>
                <w:sz w:val="18"/>
              </w:rPr>
            </w:pPr>
            <w:r w:rsidRPr="000535CE">
              <w:rPr>
                <w:color w:val="auto"/>
                <w:sz w:val="18"/>
              </w:rPr>
              <w:t>0% X 4 / Not Service-Connected x 0</w:t>
            </w:r>
          </w:p>
        </w:tc>
        <w:tc>
          <w:tcPr>
            <w:tcW w:w="990" w:type="dxa"/>
            <w:shd w:val="clear" w:color="auto" w:fill="FFFFFF"/>
            <w:vAlign w:val="center"/>
          </w:tcPr>
          <w:p w:rsidR="00343B63" w:rsidRPr="000535CE" w:rsidRDefault="00343B63" w:rsidP="0017172C">
            <w:pPr>
              <w:spacing w:line="180" w:lineRule="exact"/>
              <w:contextualSpacing/>
              <w:rPr>
                <w:rFonts w:cs="Calibri"/>
                <w:color w:val="auto"/>
                <w:sz w:val="18"/>
              </w:rPr>
            </w:pPr>
            <w:r w:rsidRPr="000535CE">
              <w:rPr>
                <w:color w:val="auto"/>
                <w:sz w:val="18"/>
              </w:rPr>
              <w:t>20080130</w:t>
            </w:r>
          </w:p>
        </w:tc>
      </w:tr>
      <w:tr w:rsidR="00F90376" w:rsidRPr="000535CE" w:rsidTr="00AC5522">
        <w:trPr>
          <w:trHeight w:val="124"/>
          <w:jc w:val="center"/>
        </w:trPr>
        <w:tc>
          <w:tcPr>
            <w:tcW w:w="3969" w:type="dxa"/>
            <w:gridSpan w:val="3"/>
            <w:tcBorders>
              <w:right w:val="thinThickThinSmallGap" w:sz="24" w:space="0" w:color="auto"/>
            </w:tcBorders>
            <w:shd w:val="clear" w:color="auto" w:fill="D9D9D9"/>
          </w:tcPr>
          <w:p w:rsidR="00F90376" w:rsidRPr="000535CE" w:rsidRDefault="00F90376" w:rsidP="00343B63">
            <w:pPr>
              <w:spacing w:line="180" w:lineRule="exact"/>
              <w:contextualSpacing/>
              <w:rPr>
                <w:rFonts w:cs="Calibri"/>
                <w:b/>
                <w:color w:val="auto"/>
                <w:sz w:val="18"/>
              </w:rPr>
            </w:pPr>
            <w:r w:rsidRPr="000535CE">
              <w:rPr>
                <w:b/>
                <w:color w:val="auto"/>
                <w:sz w:val="18"/>
              </w:rPr>
              <w:t xml:space="preserve">Combined:  </w:t>
            </w:r>
            <w:r w:rsidR="00343B63" w:rsidRPr="000535CE">
              <w:rPr>
                <w:b/>
                <w:color w:val="auto"/>
                <w:sz w:val="18"/>
              </w:rPr>
              <w:t>0</w:t>
            </w:r>
            <w:r w:rsidRPr="000535CE">
              <w:rPr>
                <w:b/>
                <w:color w:val="auto"/>
                <w:sz w:val="18"/>
              </w:rPr>
              <w:t>%</w:t>
            </w:r>
          </w:p>
        </w:tc>
        <w:tc>
          <w:tcPr>
            <w:tcW w:w="5400" w:type="dxa"/>
            <w:gridSpan w:val="4"/>
            <w:tcBorders>
              <w:left w:val="thinThickThinSmallGap" w:sz="24" w:space="0" w:color="auto"/>
            </w:tcBorders>
            <w:shd w:val="clear" w:color="auto" w:fill="D9D9D9"/>
          </w:tcPr>
          <w:p w:rsidR="00F90376" w:rsidRPr="000535CE" w:rsidRDefault="00F90376" w:rsidP="00343B63">
            <w:pPr>
              <w:spacing w:line="180" w:lineRule="exact"/>
              <w:contextualSpacing/>
              <w:rPr>
                <w:rFonts w:cs="Calibri"/>
                <w:b/>
                <w:color w:val="auto"/>
                <w:sz w:val="18"/>
              </w:rPr>
            </w:pPr>
            <w:r w:rsidRPr="000535CE">
              <w:rPr>
                <w:b/>
                <w:color w:val="auto"/>
                <w:sz w:val="18"/>
              </w:rPr>
              <w:t xml:space="preserve">Combined:  </w:t>
            </w:r>
            <w:r w:rsidR="00343B63" w:rsidRPr="000535CE">
              <w:rPr>
                <w:b/>
                <w:color w:val="auto"/>
                <w:sz w:val="18"/>
              </w:rPr>
              <w:t>80</w:t>
            </w:r>
            <w:r w:rsidRPr="000535CE">
              <w:rPr>
                <w:b/>
                <w:color w:val="auto"/>
                <w:sz w:val="18"/>
              </w:rPr>
              <w:t>%</w:t>
            </w:r>
            <w:r w:rsidR="00343B63" w:rsidRPr="000535CE">
              <w:rPr>
                <w:b/>
                <w:color w:val="auto"/>
                <w:sz w:val="18"/>
              </w:rPr>
              <w:t>*</w:t>
            </w:r>
          </w:p>
        </w:tc>
      </w:tr>
    </w:tbl>
    <w:p w:rsidR="00F90376" w:rsidRPr="00D71E41" w:rsidRDefault="00F90376" w:rsidP="00C6327C">
      <w:pPr>
        <w:pBdr>
          <w:bottom w:val="single" w:sz="12" w:space="1" w:color="auto"/>
        </w:pBdr>
        <w:tabs>
          <w:tab w:val="left" w:pos="288"/>
          <w:tab w:val="left" w:pos="4752"/>
        </w:tabs>
        <w:spacing w:line="180" w:lineRule="exact"/>
        <w:jc w:val="both"/>
        <w:rPr>
          <w:color w:val="auto"/>
          <w:sz w:val="18"/>
          <w:szCs w:val="18"/>
        </w:rPr>
      </w:pPr>
      <w:r w:rsidRPr="000535CE">
        <w:rPr>
          <w:color w:val="auto"/>
          <w:sz w:val="18"/>
          <w:szCs w:val="18"/>
        </w:rPr>
        <w:t>*</w:t>
      </w:r>
      <w:r w:rsidR="00343B63" w:rsidRPr="000535CE">
        <w:rPr>
          <w:color w:val="auto"/>
          <w:sz w:val="18"/>
          <w:szCs w:val="18"/>
        </w:rPr>
        <w:t xml:space="preserve">VARD 20090929 added the OSA and PTSD ratings retroactive to DOS.  </w:t>
      </w:r>
      <w:proofErr w:type="gramStart"/>
      <w:r w:rsidR="00343B63" w:rsidRPr="000535CE">
        <w:rPr>
          <w:color w:val="auto"/>
          <w:sz w:val="18"/>
          <w:szCs w:val="18"/>
        </w:rPr>
        <w:t>Combined raised from 40% to 80% also retroactive</w:t>
      </w:r>
      <w:r w:rsidR="00343B63" w:rsidRPr="00D71E41">
        <w:rPr>
          <w:color w:val="auto"/>
          <w:sz w:val="18"/>
          <w:szCs w:val="18"/>
        </w:rPr>
        <w:t>.</w:t>
      </w:r>
      <w:proofErr w:type="gramEnd"/>
      <w:r w:rsidR="00491982" w:rsidRPr="00D71E41">
        <w:rPr>
          <w:color w:val="auto"/>
          <w:sz w:val="18"/>
          <w:szCs w:val="18"/>
        </w:rPr>
        <w:t xml:space="preserve">  </w:t>
      </w:r>
    </w:p>
    <w:p w:rsidR="00491982" w:rsidRPr="00A566AA" w:rsidRDefault="00491982" w:rsidP="00C6327C">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D71E41" w:rsidRDefault="00D71E41">
      <w:pPr>
        <w:spacing w:line="240" w:lineRule="auto"/>
        <w:jc w:val="left"/>
        <w:rPr>
          <w:color w:val="auto"/>
          <w:u w:val="single"/>
        </w:rPr>
      </w:pPr>
      <w:r>
        <w:rPr>
          <w:color w:val="auto"/>
          <w:u w:val="single"/>
        </w:rPr>
        <w:br w:type="page"/>
      </w:r>
    </w:p>
    <w:p w:rsidR="00AD2379" w:rsidRPr="00A566AA"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p>
    <w:p w:rsidR="00AD2379" w:rsidRPr="00A566AA" w:rsidRDefault="00AD2379" w:rsidP="00B22D42">
      <w:pPr>
        <w:jc w:val="both"/>
        <w:rPr>
          <w:color w:val="auto"/>
          <w:highlight w:val="yellow"/>
        </w:rPr>
      </w:pPr>
    </w:p>
    <w:p w:rsidR="00D71E41" w:rsidRPr="000535CE" w:rsidRDefault="00E8291A" w:rsidP="00D71E41">
      <w:pPr>
        <w:jc w:val="both"/>
        <w:rPr>
          <w:color w:val="auto"/>
          <w:szCs w:val="24"/>
        </w:rPr>
      </w:pPr>
      <w:proofErr w:type="gramStart"/>
      <w:r w:rsidRPr="00A566AA">
        <w:rPr>
          <w:color w:val="auto"/>
          <w:u w:val="single"/>
        </w:rPr>
        <w:t>Degenerative Disc Disease</w:t>
      </w:r>
      <w:r w:rsidRPr="00E8291A">
        <w:rPr>
          <w:color w:val="auto"/>
          <w:u w:val="single"/>
        </w:rPr>
        <w:t xml:space="preserve"> </w:t>
      </w:r>
      <w:r>
        <w:rPr>
          <w:color w:val="auto"/>
          <w:u w:val="single"/>
        </w:rPr>
        <w:t>w</w:t>
      </w:r>
      <w:r w:rsidRPr="00E8291A">
        <w:rPr>
          <w:color w:val="auto"/>
          <w:u w:val="single"/>
        </w:rPr>
        <w:t xml:space="preserve">ith Broad-Based Disc Bulge </w:t>
      </w:r>
      <w:r>
        <w:rPr>
          <w:color w:val="auto"/>
          <w:u w:val="single"/>
        </w:rPr>
        <w:t>a</w:t>
      </w:r>
      <w:r w:rsidRPr="00E8291A">
        <w:rPr>
          <w:color w:val="auto"/>
          <w:u w:val="single"/>
        </w:rPr>
        <w:t>t LS-S1</w:t>
      </w:r>
      <w:r w:rsidR="00AD2379" w:rsidRPr="00E8291A">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F73C85">
        <w:rPr>
          <w:color w:val="auto"/>
          <w:szCs w:val="24"/>
        </w:rPr>
        <w:t>two</w:t>
      </w:r>
      <w:r w:rsidR="00001EFC">
        <w:rPr>
          <w:color w:val="auto"/>
          <w:szCs w:val="24"/>
        </w:rPr>
        <w:t xml:space="preserve"> goniometric range</w:t>
      </w:r>
      <w:r w:rsidR="00167546">
        <w:rPr>
          <w:color w:val="auto"/>
          <w:szCs w:val="24"/>
        </w:rPr>
        <w:t>-</w:t>
      </w:r>
      <w:r w:rsidR="00001EFC">
        <w:rPr>
          <w:color w:val="auto"/>
          <w:szCs w:val="24"/>
        </w:rPr>
        <w:t>of</w:t>
      </w:r>
      <w:r w:rsidR="00167546">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D71E41" w:rsidRPr="000535CE" w:rsidRDefault="00D71E41" w:rsidP="00D71E41">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850"/>
        <w:gridCol w:w="3060"/>
      </w:tblGrid>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b/>
                <w:sz w:val="18"/>
                <w:szCs w:val="18"/>
              </w:rPr>
            </w:pPr>
            <w:r w:rsidRPr="000535CE">
              <w:rPr>
                <w:rFonts w:asciiTheme="majorHAnsi" w:eastAsia="Calibri" w:hAnsiTheme="majorHAnsi" w:cstheme="majorHAnsi"/>
                <w:sz w:val="18"/>
                <w:szCs w:val="18"/>
              </w:rPr>
              <w:t>Thoracolumbar ROM</w:t>
            </w:r>
          </w:p>
        </w:tc>
        <w:tc>
          <w:tcPr>
            <w:tcW w:w="28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62C2B" w:rsidRPr="000535CE" w:rsidRDefault="00362C2B" w:rsidP="00D71E41">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PT ~6 Mo. Pre-Sep</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62C2B" w:rsidRPr="000535CE" w:rsidRDefault="00362C2B" w:rsidP="00D71E41">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VA</w:t>
            </w:r>
            <w:r w:rsidRPr="000535CE">
              <w:rPr>
                <w:rFonts w:asciiTheme="majorHAnsi" w:eastAsiaTheme="minorHAnsi" w:hAnsiTheme="majorHAnsi" w:cstheme="majorHAnsi"/>
                <w:color w:val="auto"/>
                <w:sz w:val="18"/>
                <w:szCs w:val="18"/>
              </w:rPr>
              <w:t xml:space="preserve"> C&amp;P </w:t>
            </w:r>
            <w:r w:rsidRPr="000535CE">
              <w:rPr>
                <w:rFonts w:asciiTheme="majorHAnsi" w:eastAsia="Calibri" w:hAnsiTheme="majorHAnsi" w:cstheme="majorHAnsi"/>
                <w:color w:val="auto"/>
                <w:sz w:val="18"/>
                <w:szCs w:val="18"/>
              </w:rPr>
              <w:t>~3 Mo. Pre-Sep</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hAnsiTheme="majorHAnsi" w:cstheme="majorHAnsi"/>
                <w:sz w:val="18"/>
                <w:szCs w:val="18"/>
              </w:rPr>
              <w:t>Flexion (90⁰ Normal)</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491982" w:rsidP="00491982">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90⁰ (</w:t>
            </w:r>
            <w:r w:rsidR="00362C2B" w:rsidRPr="000535CE">
              <w:rPr>
                <w:rFonts w:asciiTheme="majorHAnsi" w:eastAsia="Calibri" w:hAnsiTheme="majorHAnsi" w:cstheme="majorHAnsi"/>
                <w:color w:val="auto"/>
                <w:sz w:val="18"/>
                <w:szCs w:val="18"/>
              </w:rPr>
              <w:t>100⁰</w:t>
            </w:r>
            <w:r w:rsidRPr="000535CE">
              <w:rPr>
                <w:rFonts w:asciiTheme="majorHAnsi" w:eastAsia="Calibri" w:hAnsiTheme="majorHAnsi" w:cstheme="majorHAnsi"/>
                <w:color w:val="auto"/>
                <w:sz w:val="18"/>
                <w:szCs w:val="18"/>
              </w:rPr>
              <w:t>)</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90⁰</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Ext (0-30)</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91982">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r>
      <w:tr w:rsidR="00362C2B" w:rsidRPr="000535CE" w:rsidTr="00D71E41">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R Lat Flex (0-30)</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91982">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L Lat Flex 0-30)</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91982">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25⁰</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R Rotation (0-30)</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491982" w:rsidP="00491982">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 (</w:t>
            </w:r>
            <w:r w:rsidR="00362C2B" w:rsidRPr="000535CE">
              <w:rPr>
                <w:rFonts w:asciiTheme="majorHAnsi" w:eastAsia="Calibri" w:hAnsiTheme="majorHAnsi" w:cstheme="majorHAnsi"/>
                <w:color w:val="auto"/>
                <w:sz w:val="18"/>
                <w:szCs w:val="18"/>
              </w:rPr>
              <w:t>45⁰</w:t>
            </w:r>
            <w:r w:rsidRPr="000535CE">
              <w:rPr>
                <w:rFonts w:asciiTheme="majorHAnsi" w:eastAsia="Calibri" w:hAnsiTheme="majorHAnsi" w:cstheme="majorHAnsi"/>
                <w:color w:val="auto"/>
                <w:sz w:val="18"/>
                <w:szCs w:val="18"/>
              </w:rPr>
              <w:t>)</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L Rotation (0-30)</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491982" w:rsidP="00D75A79">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 (45⁰)</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spacing w:line="200" w:lineRule="exact"/>
              <w:contextualSpacing/>
              <w:rPr>
                <w:rFonts w:asciiTheme="majorHAnsi" w:eastAsia="Calibri" w:hAnsiTheme="majorHAnsi" w:cstheme="majorHAnsi"/>
                <w:color w:val="auto"/>
                <w:sz w:val="18"/>
                <w:szCs w:val="18"/>
              </w:rPr>
            </w:pPr>
            <w:r w:rsidRPr="000535CE">
              <w:rPr>
                <w:rFonts w:asciiTheme="majorHAnsi" w:eastAsia="Calibri" w:hAnsiTheme="majorHAnsi" w:cstheme="majorHAnsi"/>
                <w:color w:val="auto"/>
                <w:sz w:val="18"/>
                <w:szCs w:val="18"/>
              </w:rPr>
              <w:t>30⁰</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Combined (240⁰)</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491982"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235</w:t>
            </w:r>
            <w:r w:rsidR="00362C2B" w:rsidRPr="000535CE">
              <w:rPr>
                <w:rFonts w:asciiTheme="majorHAnsi" w:eastAsia="Calibri" w:hAnsiTheme="majorHAnsi" w:cstheme="majorHAnsi"/>
                <w:sz w:val="18"/>
                <w:szCs w:val="18"/>
              </w:rPr>
              <w:t>⁰</w:t>
            </w:r>
            <w:r w:rsidR="00C26791" w:rsidRPr="000535CE">
              <w:rPr>
                <w:rFonts w:asciiTheme="majorHAnsi" w:eastAsia="Calibri" w:hAnsiTheme="majorHAnsi" w:cstheme="majorHAnsi"/>
                <w:sz w:val="18"/>
                <w:szCs w:val="18"/>
              </w:rPr>
              <w:t>*</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491982" w:rsidP="004E59D0">
            <w:pPr>
              <w:spacing w:line="200" w:lineRule="exact"/>
              <w:rPr>
                <w:rFonts w:asciiTheme="majorHAnsi" w:hAnsiTheme="majorHAnsi" w:cstheme="majorHAnsi"/>
                <w:color w:val="auto"/>
                <w:sz w:val="18"/>
                <w:szCs w:val="18"/>
                <w:highlight w:val="lightGray"/>
              </w:rPr>
            </w:pPr>
            <w:r w:rsidRPr="000535CE">
              <w:rPr>
                <w:rFonts w:asciiTheme="majorHAnsi" w:eastAsia="Calibri" w:hAnsiTheme="majorHAnsi" w:cstheme="majorHAnsi"/>
                <w:color w:val="auto"/>
                <w:sz w:val="18"/>
                <w:szCs w:val="18"/>
              </w:rPr>
              <w:t>240</w:t>
            </w:r>
            <w:r w:rsidR="00362C2B" w:rsidRPr="000535CE">
              <w:rPr>
                <w:rFonts w:asciiTheme="majorHAnsi" w:eastAsia="Calibri" w:hAnsiTheme="majorHAnsi" w:cstheme="majorHAnsi"/>
                <w:color w:val="auto"/>
                <w:sz w:val="18"/>
                <w:szCs w:val="18"/>
              </w:rPr>
              <w:t>⁰</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C26791">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Comment</w:t>
            </w:r>
            <w:r w:rsidR="00C26791" w:rsidRPr="000535CE">
              <w:rPr>
                <w:rFonts w:asciiTheme="majorHAnsi" w:eastAsia="Calibri" w:hAnsiTheme="majorHAnsi" w:cstheme="majorHAnsi"/>
                <w:sz w:val="18"/>
                <w:szCs w:val="18"/>
              </w:rPr>
              <w:t xml:space="preserve">: </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491982" w:rsidP="004E59D0">
            <w:pPr>
              <w:pStyle w:val="ListParagraph"/>
              <w:spacing w:after="0" w:line="200" w:lineRule="exact"/>
              <w:ind w:left="0"/>
              <w:rPr>
                <w:rFonts w:asciiTheme="majorHAnsi" w:eastAsia="Calibri" w:hAnsiTheme="majorHAnsi" w:cstheme="majorHAnsi"/>
                <w:sz w:val="18"/>
                <w:szCs w:val="18"/>
                <w:highlight w:val="lightGray"/>
              </w:rPr>
            </w:pPr>
            <w:r w:rsidRPr="000535CE">
              <w:rPr>
                <w:rFonts w:asciiTheme="majorHAnsi" w:eastAsia="Calibri" w:hAnsiTheme="majorHAnsi" w:cstheme="majorHAnsi"/>
                <w:sz w:val="18"/>
                <w:szCs w:val="18"/>
              </w:rPr>
              <w:t xml:space="preserve">Pain on movement: normal gait; </w:t>
            </w:r>
            <w:r w:rsidR="00480AED" w:rsidRPr="000535CE">
              <w:rPr>
                <w:rFonts w:asciiTheme="majorHAnsi" w:eastAsia="Calibri" w:hAnsiTheme="majorHAnsi" w:cstheme="majorHAnsi"/>
                <w:sz w:val="18"/>
                <w:szCs w:val="18"/>
              </w:rPr>
              <w:t xml:space="preserve">no tenderness; </w:t>
            </w:r>
            <w:r w:rsidRPr="000535CE">
              <w:rPr>
                <w:rFonts w:asciiTheme="majorHAnsi" w:eastAsia="Calibri" w:hAnsiTheme="majorHAnsi" w:cstheme="majorHAnsi"/>
                <w:sz w:val="18"/>
                <w:szCs w:val="18"/>
              </w:rPr>
              <w:t>motor, sensory, squat, heel/toe walk all normal</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C26791"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No tenderness; gait normal; no additional limitations on repetition; Symptom of pain with activity</w:t>
            </w:r>
          </w:p>
        </w:tc>
      </w:tr>
      <w:tr w:rsidR="00362C2B" w:rsidRPr="000535CE" w:rsidTr="00D71E4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§4.71a Rating</w:t>
            </w:r>
          </w:p>
        </w:tc>
        <w:tc>
          <w:tcPr>
            <w:tcW w:w="285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8A59B6" w:rsidP="004E59D0">
            <w:pPr>
              <w:pStyle w:val="ListParagraph"/>
              <w:spacing w:after="0" w:line="200" w:lineRule="exact"/>
              <w:ind w:left="0"/>
              <w:rPr>
                <w:rFonts w:asciiTheme="majorHAnsi" w:eastAsia="Calibri" w:hAnsiTheme="majorHAnsi" w:cstheme="majorHAnsi"/>
                <w:sz w:val="18"/>
                <w:szCs w:val="18"/>
                <w:highlight w:val="lightGray"/>
              </w:rPr>
            </w:pPr>
            <w:r w:rsidRPr="000535CE">
              <w:rPr>
                <w:rFonts w:asciiTheme="majorHAnsi" w:eastAsia="Calibri" w:hAnsiTheme="majorHAnsi" w:cstheme="majorHAnsi"/>
                <w:sz w:val="18"/>
                <w:szCs w:val="18"/>
              </w:rPr>
              <w:t>1</w:t>
            </w:r>
            <w:r w:rsidR="00362C2B" w:rsidRPr="000535CE">
              <w:rPr>
                <w:rFonts w:asciiTheme="majorHAnsi" w:eastAsia="Calibri" w:hAnsiTheme="majorHAnsi" w:cstheme="majorHAnsi"/>
                <w:sz w:val="18"/>
                <w:szCs w:val="18"/>
              </w:rPr>
              <w:t>0%</w:t>
            </w:r>
            <w:r w:rsidR="00491982" w:rsidRPr="000535CE">
              <w:rPr>
                <w:rFonts w:asciiTheme="majorHAnsi" w:eastAsia="Calibri" w:hAnsiTheme="majorHAnsi" w:cstheme="majorHAnsi"/>
                <w:sz w:val="18"/>
                <w:szCs w:val="18"/>
              </w:rPr>
              <w:t xml:space="preserve"> (PEB 0%)</w:t>
            </w:r>
          </w:p>
        </w:tc>
        <w:tc>
          <w:tcPr>
            <w:tcW w:w="3060" w:type="dxa"/>
            <w:tcBorders>
              <w:top w:val="single" w:sz="4" w:space="0" w:color="000000"/>
              <w:left w:val="single" w:sz="4" w:space="0" w:color="000000"/>
              <w:bottom w:val="single" w:sz="4" w:space="0" w:color="000000"/>
              <w:right w:val="single" w:sz="4" w:space="0" w:color="000000"/>
            </w:tcBorders>
            <w:vAlign w:val="center"/>
          </w:tcPr>
          <w:p w:rsidR="00362C2B" w:rsidRPr="000535CE" w:rsidRDefault="00362C2B" w:rsidP="004E59D0">
            <w:pPr>
              <w:pStyle w:val="ListParagraph"/>
              <w:spacing w:after="0" w:line="200" w:lineRule="exact"/>
              <w:ind w:left="0"/>
              <w:rPr>
                <w:rFonts w:asciiTheme="majorHAnsi" w:eastAsia="Calibri" w:hAnsiTheme="majorHAnsi" w:cstheme="majorHAnsi"/>
                <w:sz w:val="18"/>
                <w:szCs w:val="18"/>
              </w:rPr>
            </w:pPr>
            <w:r w:rsidRPr="000535CE">
              <w:rPr>
                <w:rFonts w:asciiTheme="majorHAnsi" w:eastAsia="Calibri" w:hAnsiTheme="majorHAnsi" w:cstheme="majorHAnsi"/>
                <w:sz w:val="18"/>
                <w:szCs w:val="18"/>
              </w:rPr>
              <w:t>0%</w:t>
            </w:r>
            <w:r w:rsidR="00C26791" w:rsidRPr="000535CE">
              <w:rPr>
                <w:rFonts w:asciiTheme="majorHAnsi" w:eastAsia="Calibri" w:hAnsiTheme="majorHAnsi" w:cstheme="majorHAnsi"/>
                <w:sz w:val="18"/>
                <w:szCs w:val="18"/>
              </w:rPr>
              <w:t xml:space="preserve"> (VA 10%)</w:t>
            </w:r>
          </w:p>
        </w:tc>
      </w:tr>
    </w:tbl>
    <w:p w:rsidR="00C26791" w:rsidRPr="000535CE" w:rsidRDefault="008A59B6" w:rsidP="002A25AC">
      <w:pPr>
        <w:spacing w:line="200" w:lineRule="exact"/>
        <w:ind w:left="720" w:right="720"/>
        <w:jc w:val="both"/>
        <w:rPr>
          <w:rFonts w:asciiTheme="majorHAnsi" w:hAnsiTheme="majorHAnsi" w:cstheme="majorHAnsi"/>
          <w:color w:val="auto"/>
          <w:sz w:val="18"/>
          <w:szCs w:val="24"/>
        </w:rPr>
      </w:pPr>
      <w:r w:rsidRPr="000535CE">
        <w:rPr>
          <w:rFonts w:asciiTheme="majorHAnsi" w:hAnsiTheme="majorHAnsi" w:cstheme="majorHAnsi"/>
          <w:color w:val="auto"/>
          <w:sz w:val="18"/>
          <w:szCs w:val="24"/>
        </w:rPr>
        <w:t>*</w:t>
      </w:r>
      <w:r w:rsidR="00C26791" w:rsidRPr="000535CE">
        <w:rPr>
          <w:rFonts w:asciiTheme="majorHAnsi" w:hAnsiTheme="majorHAnsi" w:cstheme="majorHAnsi"/>
          <w:color w:val="auto"/>
          <w:sz w:val="18"/>
          <w:szCs w:val="24"/>
        </w:rPr>
        <w:t xml:space="preserve"> Note (2) for maximum of normal VA ROM and Note (4): for rounding ROM were applied to the PEB source ROM exam above</w:t>
      </w:r>
    </w:p>
    <w:p w:rsidR="00C26791" w:rsidRPr="00A566AA" w:rsidRDefault="00C26791" w:rsidP="0069687C">
      <w:pPr>
        <w:jc w:val="both"/>
        <w:rPr>
          <w:rFonts w:ascii="Times New Roman" w:hAnsi="Times New Roman"/>
          <w:color w:val="auto"/>
          <w:szCs w:val="24"/>
        </w:rPr>
      </w:pPr>
    </w:p>
    <w:p w:rsidR="00CF0280" w:rsidRPr="00F64312" w:rsidRDefault="00C26791" w:rsidP="00CF0280">
      <w:pPr>
        <w:jc w:val="both"/>
        <w:rPr>
          <w:color w:val="auto"/>
          <w:szCs w:val="24"/>
        </w:rPr>
      </w:pPr>
      <w:r w:rsidRPr="00A566AA">
        <w:rPr>
          <w:color w:val="auto"/>
          <w:szCs w:val="24"/>
        </w:rPr>
        <w:t xml:space="preserve">The </w:t>
      </w:r>
      <w:r w:rsidR="00167546">
        <w:rPr>
          <w:color w:val="auto"/>
          <w:szCs w:val="24"/>
        </w:rPr>
        <w:t>narrative summary (</w:t>
      </w:r>
      <w:r w:rsidRPr="00A566AA">
        <w:rPr>
          <w:color w:val="auto"/>
          <w:szCs w:val="24"/>
        </w:rPr>
        <w:t>NARSUM</w:t>
      </w:r>
      <w:r w:rsidR="00167546">
        <w:rPr>
          <w:color w:val="auto"/>
          <w:szCs w:val="24"/>
        </w:rPr>
        <w:t>)</w:t>
      </w:r>
      <w:r w:rsidRPr="00A566AA">
        <w:rPr>
          <w:color w:val="auto"/>
          <w:szCs w:val="24"/>
        </w:rPr>
        <w:t xml:space="preserve"> documented a long history of lower back pain including </w:t>
      </w:r>
      <w:r w:rsidR="00167546">
        <w:rPr>
          <w:color w:val="auto"/>
          <w:szCs w:val="24"/>
        </w:rPr>
        <w:t>magnetic resonance imaging (</w:t>
      </w:r>
      <w:r w:rsidRPr="00A566AA">
        <w:rPr>
          <w:color w:val="auto"/>
          <w:szCs w:val="24"/>
        </w:rPr>
        <w:t>MRI</w:t>
      </w:r>
      <w:r w:rsidR="00167546">
        <w:rPr>
          <w:color w:val="auto"/>
          <w:szCs w:val="24"/>
        </w:rPr>
        <w:t>)</w:t>
      </w:r>
      <w:r w:rsidRPr="00A566AA">
        <w:rPr>
          <w:color w:val="auto"/>
          <w:szCs w:val="24"/>
        </w:rPr>
        <w:t xml:space="preserve"> evidence of a broad-based</w:t>
      </w:r>
      <w:r>
        <w:rPr>
          <w:color w:val="auto"/>
          <w:szCs w:val="24"/>
        </w:rPr>
        <w:t xml:space="preserve"> bulge at L5-S1 with unsuccessful epidural steroid injections and potential for surgical fusion.  The CI was not deemed to be a good surgical </w:t>
      </w:r>
      <w:r w:rsidR="00480AED">
        <w:rPr>
          <w:color w:val="auto"/>
          <w:szCs w:val="24"/>
        </w:rPr>
        <w:t>candidate due to his young age a</w:t>
      </w:r>
      <w:r w:rsidR="00D84752">
        <w:rPr>
          <w:color w:val="auto"/>
          <w:szCs w:val="24"/>
        </w:rPr>
        <w:t xml:space="preserve">nd being a smoker.  </w:t>
      </w:r>
      <w:r w:rsidR="00480AED">
        <w:rPr>
          <w:color w:val="auto"/>
          <w:szCs w:val="24"/>
        </w:rPr>
        <w:t xml:space="preserve">Symptoms included pain and radiating pain.  </w:t>
      </w:r>
      <w:r w:rsidR="00CF0280" w:rsidRPr="00F64312">
        <w:rPr>
          <w:color w:val="auto"/>
          <w:szCs w:val="24"/>
        </w:rPr>
        <w:t>The MEB physical exam noted</w:t>
      </w:r>
      <w:r w:rsidR="00480AED">
        <w:rPr>
          <w:color w:val="auto"/>
          <w:szCs w:val="24"/>
        </w:rPr>
        <w:t xml:space="preserve"> no abnormal motor or sensory findings and referenced the ROMs charted above with passive ROM limited by pain.  </w:t>
      </w:r>
      <w:r w:rsidR="00CF0280" w:rsidRPr="00F64312">
        <w:rPr>
          <w:color w:val="auto"/>
          <w:szCs w:val="24"/>
        </w:rPr>
        <w:t xml:space="preserve">At the VA Compensation and Pension (C&amp;P) </w:t>
      </w:r>
      <w:r w:rsidR="00CF0280" w:rsidRPr="00D75A79">
        <w:rPr>
          <w:color w:val="auto"/>
          <w:szCs w:val="24"/>
        </w:rPr>
        <w:t>exam</w:t>
      </w:r>
      <w:r w:rsidR="00ED7820" w:rsidRPr="00D75A79">
        <w:rPr>
          <w:color w:val="auto"/>
          <w:szCs w:val="24"/>
        </w:rPr>
        <w:t xml:space="preserve"> prior to separation</w:t>
      </w:r>
      <w:r w:rsidR="00480AED">
        <w:rPr>
          <w:color w:val="auto"/>
          <w:szCs w:val="24"/>
        </w:rPr>
        <w:t xml:space="preserve">, the CI reported similar history of painful motion with activity and radiating symptoms.  Pain-free ROM was </w:t>
      </w:r>
      <w:r w:rsidR="00A566AA">
        <w:rPr>
          <w:color w:val="auto"/>
          <w:szCs w:val="24"/>
        </w:rPr>
        <w:t xml:space="preserve">as charted above.  </w:t>
      </w:r>
    </w:p>
    <w:p w:rsidR="00CF0280" w:rsidRPr="00F64312" w:rsidRDefault="00CF0280" w:rsidP="0069687C">
      <w:pPr>
        <w:jc w:val="both"/>
        <w:rPr>
          <w:color w:val="auto"/>
          <w:szCs w:val="24"/>
        </w:rPr>
      </w:pPr>
    </w:p>
    <w:p w:rsidR="00417999" w:rsidRPr="00F64312" w:rsidRDefault="00AD2379" w:rsidP="00FB00AD">
      <w:pPr>
        <w:tabs>
          <w:tab w:val="left" w:pos="288"/>
          <w:tab w:val="left" w:pos="4752"/>
        </w:tabs>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480AED">
        <w:rPr>
          <w:rFonts w:cs="Times New Roman"/>
          <w:color w:val="auto"/>
        </w:rPr>
        <w:t xml:space="preserve">Both the PEB and VA rated the condition under the same coding of 5299-5242.  Although the </w:t>
      </w:r>
      <w:r w:rsidR="00167546">
        <w:rPr>
          <w:rFonts w:cs="Times New Roman"/>
          <w:color w:val="auto"/>
        </w:rPr>
        <w:t>r</w:t>
      </w:r>
      <w:r w:rsidR="00480AED">
        <w:rPr>
          <w:rFonts w:cs="Times New Roman"/>
          <w:color w:val="auto"/>
        </w:rPr>
        <w:t>evised PEB disability description stated “Thoracolumbar range of motion is greater than 235 degrees,</w:t>
      </w:r>
      <w:r w:rsidR="00D84752">
        <w:rPr>
          <w:rFonts w:cs="Times New Roman"/>
          <w:color w:val="auto"/>
        </w:rPr>
        <w:t>”</w:t>
      </w:r>
      <w:r w:rsidR="00480AED">
        <w:rPr>
          <w:rFonts w:cs="Times New Roman"/>
          <w:color w:val="auto"/>
        </w:rPr>
        <w:t xml:space="preserve"> analysis of the source ROM exam indicated pain-limited ROM at 235</w:t>
      </w:r>
      <w:r w:rsidR="00167546">
        <w:rPr>
          <w:rFonts w:cs="Times New Roman"/>
          <w:color w:val="auto"/>
        </w:rPr>
        <w:t xml:space="preserve"> degrees</w:t>
      </w:r>
      <w:r w:rsidR="00480AED">
        <w:rPr>
          <w:rFonts w:cs="Times New Roman"/>
          <w:color w:val="auto"/>
        </w:rPr>
        <w:t xml:space="preserve"> when Note 2 of the general spine formula </w:t>
      </w:r>
      <w:r w:rsidR="00A566AA">
        <w:rPr>
          <w:rFonts w:cs="Times New Roman"/>
          <w:color w:val="auto"/>
        </w:rPr>
        <w:t>was applied to limit each ROM to the VA normal ROM from Plate V:  “</w:t>
      </w:r>
      <w:r w:rsidR="00A566AA" w:rsidRPr="00A566AA">
        <w:rPr>
          <w:rFonts w:cs="Times New Roman"/>
          <w:color w:val="auto"/>
        </w:rPr>
        <w:t>The normal ranges of motion for each component of spinal motion provided in this note are the maximum that can be used for calculation of the combined range of motion.</w:t>
      </w:r>
      <w:r w:rsidR="00A566AA">
        <w:rPr>
          <w:rFonts w:cs="Times New Roman"/>
          <w:color w:val="auto"/>
        </w:rPr>
        <w:t xml:space="preserve">”  </w:t>
      </w:r>
      <w:r w:rsidR="00480AED">
        <w:rPr>
          <w:rFonts w:cs="Times New Roman"/>
          <w:color w:val="auto"/>
        </w:rPr>
        <w:t>The exam also indicated painful motion</w:t>
      </w:r>
      <w:r w:rsidR="00A566AA">
        <w:rPr>
          <w:rFonts w:cs="Times New Roman"/>
          <w:color w:val="auto"/>
        </w:rPr>
        <w:t>,</w:t>
      </w:r>
      <w:r w:rsidR="00480AED">
        <w:rPr>
          <w:rFonts w:cs="Times New Roman"/>
          <w:color w:val="auto"/>
        </w:rPr>
        <w:t xml:space="preserve"> which meets the criteria for a 10% rating IAW VASRD §4.59 (painful motion).  Although the VA exam objective </w:t>
      </w:r>
      <w:r w:rsidR="00A566AA">
        <w:rPr>
          <w:rFonts w:cs="Times New Roman"/>
          <w:color w:val="auto"/>
        </w:rPr>
        <w:t>findings did</w:t>
      </w:r>
      <w:r w:rsidR="00480AED">
        <w:rPr>
          <w:rFonts w:cs="Times New Roman"/>
          <w:color w:val="auto"/>
        </w:rPr>
        <w:t xml:space="preserve"> not support a 10% rating, the subjective complaints of increased pain with activity were adjudged by the VA to meet the 10% rating criteria.  </w:t>
      </w:r>
    </w:p>
    <w:p w:rsidR="00241B01" w:rsidRPr="00F64312" w:rsidRDefault="00241B01" w:rsidP="0069687C">
      <w:pPr>
        <w:tabs>
          <w:tab w:val="left" w:pos="288"/>
          <w:tab w:val="left" w:pos="4752"/>
        </w:tabs>
        <w:jc w:val="left"/>
        <w:rPr>
          <w:rFonts w:cs="Times New Roman"/>
          <w:color w:val="auto"/>
        </w:rPr>
      </w:pPr>
    </w:p>
    <w:p w:rsidR="00A566AA" w:rsidRDefault="00241B01" w:rsidP="00A566AA">
      <w:pPr>
        <w:jc w:val="both"/>
        <w:rPr>
          <w:rFonts w:eastAsia="Calibri" w:cs="Times New Roman"/>
          <w:color w:val="auto"/>
          <w:szCs w:val="24"/>
        </w:rPr>
      </w:pPr>
      <w:r w:rsidRPr="00F64312">
        <w:rPr>
          <w:rFonts w:eastAsia="Calibri" w:cs="Times New Roman"/>
          <w:color w:val="auto"/>
          <w:szCs w:val="24"/>
        </w:rPr>
        <w:t>After due deliberation, considering all of the evidence and mindful of VASRD §4.3 (reasonable doubt)</w:t>
      </w:r>
      <w:r w:rsidR="00A566AA">
        <w:rPr>
          <w:rFonts w:eastAsia="Calibri" w:cs="Times New Roman"/>
          <w:color w:val="auto"/>
          <w:szCs w:val="24"/>
        </w:rPr>
        <w:t xml:space="preserve"> and §4.59 (painful motion)</w:t>
      </w:r>
      <w:r w:rsidRPr="00F64312">
        <w:rPr>
          <w:rFonts w:eastAsia="Calibri" w:cs="Times New Roman"/>
          <w:color w:val="auto"/>
          <w:szCs w:val="24"/>
        </w:rPr>
        <w:t xml:space="preserve">, the Board recommends a disability </w:t>
      </w:r>
      <w:r w:rsidRPr="00D71E41">
        <w:rPr>
          <w:rFonts w:eastAsia="Calibri" w:cs="Times New Roman"/>
          <w:color w:val="auto"/>
          <w:szCs w:val="24"/>
        </w:rPr>
        <w:t xml:space="preserve">rating of </w:t>
      </w:r>
      <w:r w:rsidR="00480AED" w:rsidRPr="00D71E41">
        <w:rPr>
          <w:rFonts w:eastAsia="Calibri" w:cs="Times New Roman"/>
          <w:color w:val="auto"/>
          <w:szCs w:val="24"/>
        </w:rPr>
        <w:t>10</w:t>
      </w:r>
      <w:r w:rsidRPr="00D71E41">
        <w:rPr>
          <w:rFonts w:eastAsia="Calibri" w:cs="Times New Roman"/>
          <w:color w:val="auto"/>
          <w:szCs w:val="24"/>
        </w:rPr>
        <w:t xml:space="preserve">% for the </w:t>
      </w:r>
      <w:r w:rsidR="00167546">
        <w:rPr>
          <w:rFonts w:eastAsia="Calibri" w:cs="Times New Roman"/>
          <w:color w:val="auto"/>
          <w:szCs w:val="24"/>
        </w:rPr>
        <w:t>DDD</w:t>
      </w:r>
      <w:r w:rsidR="00A566AA" w:rsidRPr="00D71E41">
        <w:rPr>
          <w:rFonts w:eastAsia="Calibri" w:cs="Times New Roman"/>
          <w:color w:val="auto"/>
          <w:szCs w:val="24"/>
        </w:rPr>
        <w:t xml:space="preserve"> with </w:t>
      </w:r>
      <w:r w:rsidR="00167546">
        <w:rPr>
          <w:rFonts w:eastAsia="Calibri" w:cs="Times New Roman"/>
          <w:color w:val="auto"/>
          <w:szCs w:val="24"/>
        </w:rPr>
        <w:t>b</w:t>
      </w:r>
      <w:r w:rsidR="00A566AA" w:rsidRPr="00D71E41">
        <w:rPr>
          <w:rFonts w:eastAsia="Calibri" w:cs="Times New Roman"/>
          <w:color w:val="auto"/>
          <w:szCs w:val="24"/>
        </w:rPr>
        <w:t>road-</w:t>
      </w:r>
      <w:r w:rsidR="00167546">
        <w:rPr>
          <w:rFonts w:eastAsia="Calibri" w:cs="Times New Roman"/>
          <w:color w:val="auto"/>
          <w:szCs w:val="24"/>
        </w:rPr>
        <w:t>b</w:t>
      </w:r>
      <w:r w:rsidR="00A566AA" w:rsidRPr="00D71E41">
        <w:rPr>
          <w:rFonts w:eastAsia="Calibri" w:cs="Times New Roman"/>
          <w:color w:val="auto"/>
          <w:szCs w:val="24"/>
        </w:rPr>
        <w:t xml:space="preserve">ased </w:t>
      </w:r>
      <w:r w:rsidR="00167546">
        <w:rPr>
          <w:rFonts w:eastAsia="Calibri" w:cs="Times New Roman"/>
          <w:color w:val="auto"/>
          <w:szCs w:val="24"/>
        </w:rPr>
        <w:t>d</w:t>
      </w:r>
      <w:r w:rsidR="00A566AA" w:rsidRPr="00D71E41">
        <w:rPr>
          <w:rFonts w:eastAsia="Calibri" w:cs="Times New Roman"/>
          <w:color w:val="auto"/>
          <w:szCs w:val="24"/>
        </w:rPr>
        <w:t>isc</w:t>
      </w:r>
      <w:r w:rsidR="00167546">
        <w:rPr>
          <w:rFonts w:eastAsia="Calibri" w:cs="Times New Roman"/>
          <w:color w:val="auto"/>
          <w:szCs w:val="24"/>
        </w:rPr>
        <w:t xml:space="preserve"> b</w:t>
      </w:r>
      <w:r w:rsidR="00A566AA" w:rsidRPr="00D71E41">
        <w:rPr>
          <w:rFonts w:eastAsia="Calibri" w:cs="Times New Roman"/>
          <w:color w:val="auto"/>
          <w:szCs w:val="24"/>
        </w:rPr>
        <w:t>ulge at LS-S1</w:t>
      </w:r>
      <w:r w:rsidRPr="00D71E41">
        <w:rPr>
          <w:rFonts w:eastAsia="Calibri" w:cs="Times New Roman"/>
          <w:color w:val="auto"/>
          <w:szCs w:val="24"/>
        </w:rPr>
        <w:t xml:space="preserve"> condi</w:t>
      </w:r>
      <w:r w:rsidRPr="00A566AA">
        <w:rPr>
          <w:rFonts w:eastAsia="Calibri" w:cs="Times New Roman"/>
          <w:color w:val="auto"/>
          <w:szCs w:val="24"/>
        </w:rPr>
        <w:t>tion.</w:t>
      </w:r>
      <w:r w:rsidR="00A566AA">
        <w:rPr>
          <w:rFonts w:eastAsia="Calibri" w:cs="Times New Roman"/>
          <w:color w:val="auto"/>
          <w:szCs w:val="24"/>
        </w:rPr>
        <w:t xml:space="preserve"> </w:t>
      </w:r>
      <w:r w:rsidR="002A25AC">
        <w:rPr>
          <w:rFonts w:eastAsia="Calibri" w:cs="Times New Roman"/>
          <w:color w:val="auto"/>
          <w:szCs w:val="24"/>
        </w:rPr>
        <w:t xml:space="preserve"> </w:t>
      </w:r>
    </w:p>
    <w:p w:rsidR="00A566AA" w:rsidRPr="00F64312" w:rsidRDefault="00A566AA" w:rsidP="00A566AA">
      <w:pPr>
        <w:pBdr>
          <w:bottom w:val="single" w:sz="12" w:space="1" w:color="auto"/>
        </w:pBdr>
        <w:tabs>
          <w:tab w:val="left" w:pos="288"/>
          <w:tab w:val="left" w:pos="4752"/>
        </w:tabs>
        <w:jc w:val="both"/>
        <w:rPr>
          <w:color w:val="auto"/>
          <w:highlight w:val="magenta"/>
        </w:rPr>
      </w:pPr>
    </w:p>
    <w:p w:rsidR="00A566AA" w:rsidRPr="00F64312" w:rsidRDefault="00A566AA" w:rsidP="00A566AA">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241B01" w:rsidRPr="00F64312">
        <w:rPr>
          <w:rFonts w:eastAsia="Calibri" w:cs="Times New Roman"/>
          <w:color w:val="auto"/>
          <w:szCs w:val="24"/>
        </w:rPr>
        <w:t xml:space="preserve">In </w:t>
      </w:r>
      <w:r w:rsidR="00241B01" w:rsidRPr="00A566AA">
        <w:rPr>
          <w:rFonts w:eastAsia="Calibri" w:cs="Times New Roman"/>
          <w:color w:val="auto"/>
          <w:szCs w:val="24"/>
        </w:rPr>
        <w:t xml:space="preserve">the matter of the </w:t>
      </w:r>
      <w:r w:rsidR="00D84752">
        <w:rPr>
          <w:color w:val="auto"/>
        </w:rPr>
        <w:t>d</w:t>
      </w:r>
      <w:r w:rsidR="00A566AA" w:rsidRPr="00A566AA">
        <w:rPr>
          <w:color w:val="auto"/>
        </w:rPr>
        <w:t>egenerative disc disease with broad-based disc bulge at LS-S1</w:t>
      </w:r>
      <w:r w:rsidR="00241B01" w:rsidRPr="00A566AA">
        <w:rPr>
          <w:rFonts w:eastAsia="Calibri" w:cs="Times New Roman"/>
          <w:color w:val="auto"/>
          <w:szCs w:val="24"/>
        </w:rPr>
        <w:t xml:space="preserve"> condition, the Board unanimously recommends a </w:t>
      </w:r>
      <w:r w:rsidR="00ED7820" w:rsidRPr="00A566AA">
        <w:rPr>
          <w:rFonts w:eastAsia="Calibri" w:cs="Times New Roman"/>
          <w:color w:val="auto"/>
          <w:szCs w:val="24"/>
        </w:rPr>
        <w:t>s</w:t>
      </w:r>
      <w:r w:rsidR="00241B01" w:rsidRPr="00A566AA">
        <w:rPr>
          <w:rFonts w:eastAsia="Calibri" w:cs="Times New Roman"/>
          <w:color w:val="auto"/>
          <w:szCs w:val="24"/>
        </w:rPr>
        <w:t xml:space="preserve">ervice disability rating of </w:t>
      </w:r>
      <w:r w:rsidR="00A566AA" w:rsidRPr="00A566AA">
        <w:rPr>
          <w:rFonts w:eastAsia="Calibri" w:cs="Times New Roman"/>
          <w:color w:val="auto"/>
          <w:szCs w:val="24"/>
        </w:rPr>
        <w:t>10</w:t>
      </w:r>
      <w:r w:rsidR="00241B01" w:rsidRPr="00A566AA">
        <w:rPr>
          <w:rFonts w:eastAsia="Calibri" w:cs="Times New Roman"/>
          <w:color w:val="auto"/>
          <w:szCs w:val="24"/>
        </w:rPr>
        <w:t xml:space="preserve">%, coded </w:t>
      </w:r>
      <w:r w:rsidR="00A566AA" w:rsidRPr="00A566AA">
        <w:rPr>
          <w:color w:val="auto"/>
        </w:rPr>
        <w:lastRenderedPageBreak/>
        <w:t>5299-5242</w:t>
      </w:r>
      <w:r w:rsidR="00241B01" w:rsidRPr="00A566AA">
        <w:rPr>
          <w:rFonts w:eastAsia="Calibri" w:cs="Times New Roman"/>
          <w:color w:val="auto"/>
          <w:szCs w:val="24"/>
        </w:rPr>
        <w:t xml:space="preserve"> IAW VASRD §4.71a.</w:t>
      </w:r>
      <w:r w:rsidR="006B690F" w:rsidRPr="00A566AA">
        <w:rPr>
          <w:rFonts w:eastAsia="Calibri" w:cs="Times New Roman"/>
          <w:color w:val="auto"/>
          <w:szCs w:val="24"/>
        </w:rPr>
        <w:t xml:space="preserve">  </w:t>
      </w:r>
      <w:r w:rsidR="00417BED" w:rsidRPr="00A566AA">
        <w:rPr>
          <w:rFonts w:eastAsia="Calibri" w:cs="Times New Roman"/>
          <w:color w:val="auto"/>
          <w:szCs w:val="24"/>
        </w:rPr>
        <w:t>There</w:t>
      </w:r>
      <w:r w:rsidR="00417BED" w:rsidRPr="00F64312">
        <w:rPr>
          <w:rFonts w:eastAsia="Calibri" w:cs="Times New Roman"/>
          <w:color w:val="auto"/>
          <w:szCs w:val="24"/>
        </w:rPr>
        <w:t xml:space="preserv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0535CE" w:rsidRDefault="00AD2379" w:rsidP="00A566AA">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w:t>
      </w:r>
      <w:r w:rsidR="00565636" w:rsidRPr="000535CE">
        <w:rPr>
          <w:rFonts w:eastAsia="Calibri" w:cs="Times New Roman"/>
          <w:color w:val="auto"/>
          <w:szCs w:val="24"/>
        </w:rPr>
        <w:t xml:space="preserve">determination be modified as follows, effective as of the date of his prior medical </w:t>
      </w:r>
      <w:r w:rsidR="00417BED" w:rsidRPr="000535CE">
        <w:rPr>
          <w:rFonts w:eastAsia="Calibri" w:cs="Times New Roman"/>
          <w:color w:val="auto"/>
          <w:szCs w:val="24"/>
        </w:rPr>
        <w:t>separation:</w:t>
      </w:r>
      <w:r w:rsidR="006B690F" w:rsidRPr="000535CE">
        <w:rPr>
          <w:rFonts w:eastAsia="Calibri" w:cs="Times New Roman"/>
          <w:color w:val="auto"/>
          <w:szCs w:val="24"/>
        </w:rPr>
        <w:t xml:space="preserve">  </w:t>
      </w:r>
    </w:p>
    <w:p w:rsidR="00AD2379" w:rsidRPr="000535CE"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535CE" w:rsidTr="006B690F">
        <w:trPr>
          <w:trHeight w:val="233"/>
          <w:jc w:val="center"/>
        </w:trPr>
        <w:tc>
          <w:tcPr>
            <w:tcW w:w="6768" w:type="dxa"/>
            <w:shd w:val="clear" w:color="auto" w:fill="D9D9D9"/>
            <w:vAlign w:val="center"/>
          </w:tcPr>
          <w:p w:rsidR="00AD2379" w:rsidRPr="000535CE" w:rsidRDefault="00AD2379" w:rsidP="006B690F">
            <w:pPr>
              <w:tabs>
                <w:tab w:val="left" w:pos="288"/>
                <w:tab w:val="left" w:pos="4752"/>
              </w:tabs>
              <w:rPr>
                <w:b/>
                <w:color w:val="auto"/>
              </w:rPr>
            </w:pPr>
            <w:r w:rsidRPr="000535CE">
              <w:rPr>
                <w:b/>
                <w:color w:val="auto"/>
              </w:rPr>
              <w:t>UNFITTING CONDITION</w:t>
            </w:r>
          </w:p>
        </w:tc>
        <w:tc>
          <w:tcPr>
            <w:tcW w:w="1530" w:type="dxa"/>
            <w:shd w:val="clear" w:color="auto" w:fill="D9D9D9"/>
            <w:vAlign w:val="center"/>
          </w:tcPr>
          <w:p w:rsidR="00AD2379" w:rsidRPr="000535CE" w:rsidRDefault="00AD2379" w:rsidP="006B690F">
            <w:pPr>
              <w:tabs>
                <w:tab w:val="left" w:pos="288"/>
                <w:tab w:val="left" w:pos="4752"/>
              </w:tabs>
              <w:rPr>
                <w:b/>
                <w:color w:val="auto"/>
              </w:rPr>
            </w:pPr>
            <w:r w:rsidRPr="000535CE">
              <w:rPr>
                <w:b/>
                <w:color w:val="auto"/>
              </w:rPr>
              <w:t>VASRD CODE</w:t>
            </w:r>
          </w:p>
        </w:tc>
        <w:tc>
          <w:tcPr>
            <w:tcW w:w="1026" w:type="dxa"/>
            <w:shd w:val="clear" w:color="auto" w:fill="D9D9D9"/>
            <w:vAlign w:val="center"/>
          </w:tcPr>
          <w:p w:rsidR="00AD2379" w:rsidRPr="000535CE" w:rsidRDefault="00AD2379" w:rsidP="006B690F">
            <w:pPr>
              <w:tabs>
                <w:tab w:val="left" w:pos="288"/>
                <w:tab w:val="left" w:pos="4752"/>
              </w:tabs>
              <w:rPr>
                <w:b/>
                <w:color w:val="auto"/>
              </w:rPr>
            </w:pPr>
            <w:r w:rsidRPr="000535CE">
              <w:rPr>
                <w:b/>
                <w:color w:val="auto"/>
              </w:rPr>
              <w:t>RATING</w:t>
            </w:r>
          </w:p>
        </w:tc>
      </w:tr>
      <w:tr w:rsidR="00AD2379" w:rsidRPr="000535CE" w:rsidTr="006B690F">
        <w:trPr>
          <w:jc w:val="center"/>
        </w:trPr>
        <w:tc>
          <w:tcPr>
            <w:tcW w:w="6768" w:type="dxa"/>
            <w:vAlign w:val="center"/>
          </w:tcPr>
          <w:p w:rsidR="00AD2379" w:rsidRPr="000535CE" w:rsidRDefault="00A566AA" w:rsidP="006B690F">
            <w:pPr>
              <w:tabs>
                <w:tab w:val="left" w:pos="288"/>
                <w:tab w:val="left" w:pos="4752"/>
              </w:tabs>
              <w:jc w:val="left"/>
              <w:rPr>
                <w:color w:val="auto"/>
              </w:rPr>
            </w:pPr>
            <w:r w:rsidRPr="000535CE">
              <w:rPr>
                <w:color w:val="auto"/>
              </w:rPr>
              <w:t>Degenerative disc disease with broad-based disc bulge at LS-S1</w:t>
            </w:r>
          </w:p>
        </w:tc>
        <w:tc>
          <w:tcPr>
            <w:tcW w:w="1530" w:type="dxa"/>
            <w:vAlign w:val="center"/>
          </w:tcPr>
          <w:p w:rsidR="00AD2379" w:rsidRPr="000535CE" w:rsidRDefault="00A566AA" w:rsidP="006B690F">
            <w:pPr>
              <w:tabs>
                <w:tab w:val="left" w:pos="288"/>
                <w:tab w:val="left" w:pos="4752"/>
              </w:tabs>
              <w:rPr>
                <w:color w:val="auto"/>
              </w:rPr>
            </w:pPr>
            <w:r w:rsidRPr="000535CE">
              <w:rPr>
                <w:color w:val="auto"/>
              </w:rPr>
              <w:t>5299-5242</w:t>
            </w:r>
          </w:p>
        </w:tc>
        <w:tc>
          <w:tcPr>
            <w:tcW w:w="1026" w:type="dxa"/>
            <w:vAlign w:val="center"/>
          </w:tcPr>
          <w:p w:rsidR="00AD2379" w:rsidRPr="000535CE" w:rsidRDefault="00A566AA" w:rsidP="006B690F">
            <w:pPr>
              <w:tabs>
                <w:tab w:val="left" w:pos="288"/>
                <w:tab w:val="left" w:pos="4752"/>
              </w:tabs>
              <w:rPr>
                <w:color w:val="auto"/>
              </w:rPr>
            </w:pPr>
            <w:r w:rsidRPr="000535CE">
              <w:rPr>
                <w:color w:val="auto"/>
              </w:rPr>
              <w:t>1</w:t>
            </w:r>
            <w:r w:rsidR="00AD2379" w:rsidRPr="000535CE">
              <w:rPr>
                <w:color w:val="auto"/>
              </w:rPr>
              <w:t>0%</w:t>
            </w:r>
          </w:p>
        </w:tc>
      </w:tr>
      <w:tr w:rsidR="00AD2379" w:rsidRPr="000535CE"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535CE" w:rsidRDefault="00AD2379" w:rsidP="006B690F">
            <w:pPr>
              <w:tabs>
                <w:tab w:val="left" w:pos="288"/>
                <w:tab w:val="left" w:pos="4752"/>
              </w:tabs>
              <w:rPr>
                <w:b/>
                <w:color w:val="auto"/>
              </w:rPr>
            </w:pPr>
            <w:r w:rsidRPr="000535CE">
              <w:rPr>
                <w:b/>
                <w:color w:val="auto"/>
              </w:rPr>
              <w:t>COMBINED</w:t>
            </w:r>
          </w:p>
        </w:tc>
        <w:tc>
          <w:tcPr>
            <w:tcW w:w="1026" w:type="dxa"/>
            <w:shd w:val="clear" w:color="auto" w:fill="D9D9D9"/>
            <w:vAlign w:val="center"/>
          </w:tcPr>
          <w:p w:rsidR="00AD2379" w:rsidRPr="000535CE" w:rsidRDefault="00A566AA" w:rsidP="006B690F">
            <w:pPr>
              <w:tabs>
                <w:tab w:val="left" w:pos="288"/>
                <w:tab w:val="left" w:pos="4752"/>
              </w:tabs>
              <w:rPr>
                <w:b/>
                <w:color w:val="auto"/>
              </w:rPr>
            </w:pPr>
            <w:r w:rsidRPr="000535CE">
              <w:rPr>
                <w:b/>
                <w:color w:val="auto"/>
              </w:rPr>
              <w:t>1</w:t>
            </w:r>
            <w:r w:rsidR="00AD2379" w:rsidRPr="000535CE">
              <w:rPr>
                <w:b/>
                <w:color w:val="auto"/>
              </w:rPr>
              <w:t>0%</w:t>
            </w:r>
          </w:p>
        </w:tc>
      </w:tr>
    </w:tbl>
    <w:p w:rsidR="00AD2379" w:rsidRPr="000535CE" w:rsidRDefault="00AD2379" w:rsidP="006B690F">
      <w:pPr>
        <w:pBdr>
          <w:bottom w:val="single" w:sz="12" w:space="1" w:color="auto"/>
        </w:pBdr>
        <w:tabs>
          <w:tab w:val="left" w:pos="288"/>
          <w:tab w:val="left" w:pos="4752"/>
        </w:tabs>
        <w:jc w:val="both"/>
        <w:rPr>
          <w:color w:val="auto"/>
        </w:rPr>
      </w:pPr>
    </w:p>
    <w:p w:rsidR="00AD2379" w:rsidRPr="000535CE" w:rsidRDefault="00AD2379" w:rsidP="006B690F">
      <w:pPr>
        <w:jc w:val="both"/>
        <w:rPr>
          <w:color w:val="auto"/>
        </w:rPr>
      </w:pPr>
    </w:p>
    <w:p w:rsidR="00AD2379" w:rsidRPr="000535CE" w:rsidRDefault="00AD2379" w:rsidP="006B690F">
      <w:pPr>
        <w:tabs>
          <w:tab w:val="left" w:pos="288"/>
          <w:tab w:val="left" w:pos="4752"/>
        </w:tabs>
        <w:jc w:val="both"/>
        <w:rPr>
          <w:color w:val="auto"/>
        </w:rPr>
      </w:pPr>
      <w:r w:rsidRPr="000535CE">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D75A79">
        <w:rPr>
          <w:color w:val="auto"/>
        </w:rPr>
        <w:t>dated 20</w:t>
      </w:r>
      <w:r w:rsidR="00362C2B" w:rsidRPr="00D75A79">
        <w:rPr>
          <w:color w:val="auto"/>
        </w:rPr>
        <w:t>120121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517875">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517875" w:rsidRDefault="00517875">
      <w:pPr>
        <w:spacing w:line="240" w:lineRule="auto"/>
        <w:jc w:val="left"/>
        <w:rPr>
          <w:color w:val="auto"/>
        </w:rPr>
      </w:pPr>
      <w:r>
        <w:rPr>
          <w:color w:val="auto"/>
        </w:rPr>
        <w:br w:type="page"/>
      </w:r>
    </w:p>
    <w:p w:rsidR="00517875" w:rsidRDefault="00517875" w:rsidP="00517875">
      <w:pPr>
        <w:pStyle w:val="Header"/>
        <w:tabs>
          <w:tab w:val="left" w:pos="720"/>
        </w:tabs>
        <w:jc w:val="left"/>
      </w:pPr>
      <w:r>
        <w:lastRenderedPageBreak/>
        <w:t>SFMR-RB</w:t>
      </w:r>
      <w:r>
        <w:tab/>
      </w:r>
      <w:r>
        <w:tab/>
      </w:r>
      <w:r>
        <w:tab/>
      </w:r>
      <w:r>
        <w:tab/>
      </w:r>
      <w:r>
        <w:tab/>
      </w:r>
      <w:r>
        <w:tab/>
      </w:r>
      <w:r>
        <w:tab/>
      </w:r>
      <w:r>
        <w:tab/>
      </w:r>
      <w:r>
        <w:tab/>
      </w:r>
    </w:p>
    <w:p w:rsidR="00517875" w:rsidRDefault="00517875" w:rsidP="00517875">
      <w:pPr>
        <w:pStyle w:val="Header"/>
        <w:tabs>
          <w:tab w:val="left" w:pos="720"/>
        </w:tabs>
        <w:jc w:val="left"/>
      </w:pPr>
    </w:p>
    <w:p w:rsidR="00517875" w:rsidRDefault="00517875" w:rsidP="00517875">
      <w:pPr>
        <w:jc w:val="left"/>
      </w:pPr>
    </w:p>
    <w:p w:rsidR="00517875" w:rsidRDefault="00517875" w:rsidP="00517875">
      <w:pPr>
        <w:jc w:val="left"/>
      </w:pPr>
      <w:r>
        <w:t xml:space="preserve">MEMORANDUM FOR Commander, US Army Physical Disability Agency </w:t>
      </w:r>
    </w:p>
    <w:p w:rsidR="00517875" w:rsidRDefault="00517875" w:rsidP="00517875">
      <w:pPr>
        <w:jc w:val="left"/>
      </w:pPr>
      <w:r>
        <w:t xml:space="preserve">(TAPD-ZB </w:t>
      </w:r>
      <w:proofErr w:type="gramStart"/>
      <w:r>
        <w:t>/  )</w:t>
      </w:r>
      <w:proofErr w:type="gramEnd"/>
      <w:r>
        <w:t>, 2900 Crystal Drive, Suite 300, Arlington, VA  22202-3557</w:t>
      </w:r>
    </w:p>
    <w:p w:rsidR="00517875" w:rsidRDefault="00517875" w:rsidP="00517875">
      <w:pPr>
        <w:jc w:val="left"/>
      </w:pPr>
    </w:p>
    <w:p w:rsidR="00517875" w:rsidRDefault="00517875" w:rsidP="00517875">
      <w:pPr>
        <w:jc w:val="left"/>
      </w:pPr>
    </w:p>
    <w:p w:rsidR="00517875" w:rsidRDefault="00517875" w:rsidP="00517875">
      <w:pPr>
        <w:ind w:right="-180"/>
        <w:jc w:val="left"/>
      </w:pPr>
      <w:r>
        <w:t xml:space="preserve">SUBJECT:  Department of Defense Physical Disability Board of Review Recommendation </w:t>
      </w:r>
    </w:p>
    <w:p w:rsidR="00517875" w:rsidRDefault="00517875" w:rsidP="00517875">
      <w:pPr>
        <w:pStyle w:val="Header"/>
        <w:tabs>
          <w:tab w:val="left" w:pos="720"/>
        </w:tabs>
        <w:jc w:val="left"/>
      </w:pPr>
      <w:proofErr w:type="gramStart"/>
      <w:r>
        <w:t>for</w:t>
      </w:r>
      <w:proofErr w:type="gramEnd"/>
      <w:r>
        <w:t xml:space="preserve"> XXXXXXXXXXXXXXXXXXXXXXXXXXXX, AR20120019883 (PD201200203)</w:t>
      </w:r>
    </w:p>
    <w:p w:rsidR="00517875" w:rsidRDefault="00517875" w:rsidP="00517875">
      <w:pPr>
        <w:pStyle w:val="Header"/>
        <w:tabs>
          <w:tab w:val="left" w:pos="720"/>
        </w:tabs>
        <w:jc w:val="left"/>
      </w:pPr>
    </w:p>
    <w:p w:rsidR="00517875" w:rsidRDefault="00517875" w:rsidP="00517875">
      <w:pPr>
        <w:jc w:val="left"/>
      </w:pPr>
    </w:p>
    <w:p w:rsidR="00517875" w:rsidRDefault="00517875" w:rsidP="00517875">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517875" w:rsidRDefault="00517875" w:rsidP="00517875">
      <w:pPr>
        <w:jc w:val="left"/>
      </w:pPr>
    </w:p>
    <w:p w:rsidR="00517875" w:rsidRDefault="00517875" w:rsidP="00517875">
      <w:pPr>
        <w:jc w:val="left"/>
      </w:pPr>
      <w:r>
        <w:t xml:space="preserve">2.  I direct that all the Department of the Army records of the individual concerned be corrected accordingly no later than 120 days from the date of this memorandum.   </w:t>
      </w:r>
    </w:p>
    <w:p w:rsidR="00517875" w:rsidRDefault="00517875" w:rsidP="00517875">
      <w:pPr>
        <w:jc w:val="left"/>
      </w:pPr>
    </w:p>
    <w:p w:rsidR="00517875" w:rsidRDefault="00517875" w:rsidP="0051787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17875" w:rsidRDefault="00517875" w:rsidP="00517875">
      <w:pPr>
        <w:jc w:val="left"/>
      </w:pPr>
    </w:p>
    <w:p w:rsidR="00517875" w:rsidRDefault="00517875" w:rsidP="00517875">
      <w:pPr>
        <w:jc w:val="left"/>
      </w:pPr>
      <w:r>
        <w:t xml:space="preserve"> BY ORDER OF THE SECRETARY OF THE ARMY:</w:t>
      </w:r>
    </w:p>
    <w:p w:rsidR="00517875" w:rsidRDefault="00517875" w:rsidP="00517875">
      <w:pPr>
        <w:jc w:val="left"/>
      </w:pPr>
    </w:p>
    <w:p w:rsidR="00517875" w:rsidRDefault="00517875" w:rsidP="00517875">
      <w:pPr>
        <w:jc w:val="left"/>
      </w:pPr>
    </w:p>
    <w:p w:rsidR="00517875" w:rsidRDefault="00517875" w:rsidP="00517875">
      <w:pPr>
        <w:pStyle w:val="Header"/>
        <w:tabs>
          <w:tab w:val="left" w:pos="720"/>
        </w:tabs>
        <w:jc w:val="left"/>
      </w:pPr>
    </w:p>
    <w:p w:rsidR="00517875" w:rsidRDefault="00517875" w:rsidP="00517875">
      <w:pPr>
        <w:jc w:val="left"/>
      </w:pPr>
    </w:p>
    <w:p w:rsidR="00517875" w:rsidRDefault="00517875" w:rsidP="00517875">
      <w:pPr>
        <w:jc w:val="left"/>
      </w:pPr>
      <w:bookmarkStart w:id="1" w:name="OLE_LINK4"/>
      <w:bookmarkStart w:id="2" w:name="OLE_LINK3"/>
      <w:r>
        <w:t>Encl</w:t>
      </w:r>
      <w:r>
        <w:tab/>
      </w:r>
      <w:r>
        <w:tab/>
      </w:r>
      <w:r>
        <w:tab/>
      </w:r>
      <w:r>
        <w:tab/>
      </w:r>
      <w:r>
        <w:tab/>
      </w:r>
      <w:r>
        <w:tab/>
        <w:t xml:space="preserve">     XXXXXXXXXXXXXXXXXXXXXX</w:t>
      </w:r>
    </w:p>
    <w:p w:rsidR="00517875" w:rsidRDefault="00517875" w:rsidP="00517875">
      <w:pPr>
        <w:jc w:val="left"/>
      </w:pPr>
      <w:r>
        <w:tab/>
      </w:r>
      <w:r>
        <w:tab/>
      </w:r>
      <w:r>
        <w:tab/>
      </w:r>
      <w:r>
        <w:tab/>
      </w:r>
      <w:r>
        <w:tab/>
      </w:r>
      <w:r>
        <w:tab/>
        <w:t xml:space="preserve">     Deputy Assistant Secretary</w:t>
      </w:r>
    </w:p>
    <w:p w:rsidR="00517875" w:rsidRDefault="00517875" w:rsidP="00517875">
      <w:pPr>
        <w:jc w:val="left"/>
      </w:pPr>
      <w:r>
        <w:tab/>
      </w:r>
      <w:r>
        <w:tab/>
      </w:r>
      <w:r>
        <w:tab/>
      </w:r>
      <w:r>
        <w:tab/>
      </w:r>
      <w:r>
        <w:tab/>
      </w:r>
      <w:r>
        <w:tab/>
        <w:t xml:space="preserve">         (Army Review Boards)</w:t>
      </w:r>
      <w:bookmarkEnd w:id="1"/>
      <w:bookmarkEnd w:id="2"/>
    </w:p>
    <w:p w:rsidR="00517875" w:rsidRDefault="00517875" w:rsidP="00517875">
      <w:pPr>
        <w:jc w:val="left"/>
      </w:pPr>
    </w:p>
    <w:p w:rsidR="00517875" w:rsidRDefault="00517875" w:rsidP="00517875">
      <w:pPr>
        <w:jc w:val="left"/>
      </w:pPr>
      <w:r>
        <w:t xml:space="preserve">CF: </w:t>
      </w:r>
    </w:p>
    <w:p w:rsidR="00517875" w:rsidRDefault="00517875" w:rsidP="00517875">
      <w:pPr>
        <w:jc w:val="left"/>
      </w:pPr>
      <w:r>
        <w:t xml:space="preserve">(  ) </w:t>
      </w:r>
      <w:proofErr w:type="spellStart"/>
      <w:proofErr w:type="gramStart"/>
      <w:r>
        <w:t>DoD</w:t>
      </w:r>
      <w:proofErr w:type="spellEnd"/>
      <w:proofErr w:type="gramEnd"/>
      <w:r>
        <w:t xml:space="preserve"> PDBR</w:t>
      </w:r>
    </w:p>
    <w:p w:rsidR="00517875" w:rsidRDefault="00517875" w:rsidP="00517875">
      <w:pPr>
        <w:jc w:val="left"/>
      </w:pPr>
      <w:r>
        <w:t>(  ) DVA</w:t>
      </w:r>
    </w:p>
    <w:p w:rsidR="00362C2B" w:rsidRPr="00F64312" w:rsidRDefault="00362C2B" w:rsidP="00BF0E94">
      <w:pPr>
        <w:tabs>
          <w:tab w:val="left" w:pos="0"/>
          <w:tab w:val="left" w:pos="4320"/>
        </w:tabs>
        <w:jc w:val="both"/>
        <w:rPr>
          <w:color w:val="auto"/>
        </w:rPr>
      </w:pPr>
    </w:p>
    <w:sectPr w:rsidR="00362C2B" w:rsidRPr="00F64312" w:rsidSect="00726F84">
      <w:footerReference w:type="default" r:id="rId7"/>
      <w:footerReference w:type="firs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69" w:rsidRDefault="007E5769">
      <w:r>
        <w:separator/>
      </w:r>
    </w:p>
  </w:endnote>
  <w:endnote w:type="continuationSeparator" w:id="0">
    <w:p w:rsidR="007E5769" w:rsidRDefault="007E57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77" w:rsidRPr="00374247" w:rsidRDefault="00385677" w:rsidP="00726F84">
    <w:pPr>
      <w:pStyle w:val="Footer"/>
      <w:ind w:firstLine="4320"/>
      <w:rPr>
        <w:color w:val="auto"/>
      </w:rPr>
    </w:pPr>
    <w:r w:rsidRPr="00374247">
      <w:rPr>
        <w:color w:val="auto"/>
      </w:rPr>
      <w:t xml:space="preserve">   </w:t>
    </w:r>
    <w:r w:rsidR="00BA02C0" w:rsidRPr="00BA02C0">
      <w:fldChar w:fldCharType="begin"/>
    </w:r>
    <w:r w:rsidR="007E5769">
      <w:instrText xml:space="preserve"> PAGE   \* MERGEFORMAT </w:instrText>
    </w:r>
    <w:r w:rsidR="00BA02C0" w:rsidRPr="00BA02C0">
      <w:fldChar w:fldCharType="separate"/>
    </w:r>
    <w:r w:rsidR="00517875" w:rsidRPr="00517875">
      <w:rPr>
        <w:noProof/>
        <w:color w:val="auto"/>
      </w:rPr>
      <w:t>4</w:t>
    </w:r>
    <w:r w:rsidR="00BA02C0">
      <w:rPr>
        <w:noProof/>
        <w:color w:val="auto"/>
      </w:rPr>
      <w:fldChar w:fldCharType="end"/>
    </w:r>
    <w:r w:rsidRPr="00374247">
      <w:rPr>
        <w:color w:val="auto"/>
      </w:rPr>
      <w:t xml:space="preserve">                                                           </w:t>
    </w:r>
    <w:r w:rsidRPr="00E8291A">
      <w:rPr>
        <w:color w:val="auto"/>
      </w:rPr>
      <w:t>PD1200</w:t>
    </w:r>
    <w:r w:rsidR="00E8291A" w:rsidRPr="00E8291A">
      <w:rPr>
        <w:color w:val="auto"/>
      </w:rPr>
      <w:t>203</w:t>
    </w:r>
  </w:p>
  <w:p w:rsidR="00385677" w:rsidRPr="00684CE6" w:rsidRDefault="00385677">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85677" w:rsidRPr="00374247" w:rsidRDefault="00385677" w:rsidP="00C31BDD">
        <w:pPr>
          <w:pStyle w:val="Footer"/>
          <w:ind w:firstLine="4320"/>
          <w:rPr>
            <w:color w:val="auto"/>
            <w:szCs w:val="24"/>
          </w:rPr>
        </w:pPr>
        <w:r w:rsidRPr="00374247">
          <w:rPr>
            <w:color w:val="auto"/>
            <w:szCs w:val="24"/>
          </w:rPr>
          <w:t xml:space="preserve">   </w:t>
        </w:r>
        <w:r w:rsidR="00BA02C0" w:rsidRPr="00385677">
          <w:rPr>
            <w:color w:val="auto"/>
            <w:szCs w:val="24"/>
          </w:rPr>
          <w:fldChar w:fldCharType="begin"/>
        </w:r>
        <w:r w:rsidRPr="00385677">
          <w:rPr>
            <w:color w:val="auto"/>
            <w:szCs w:val="24"/>
          </w:rPr>
          <w:instrText xml:space="preserve"> PAGE   \* MERGEFORMAT </w:instrText>
        </w:r>
        <w:r w:rsidR="00BA02C0" w:rsidRPr="00385677">
          <w:rPr>
            <w:color w:val="auto"/>
            <w:szCs w:val="24"/>
          </w:rPr>
          <w:fldChar w:fldCharType="separate"/>
        </w:r>
        <w:r w:rsidR="00517875" w:rsidRPr="00517875">
          <w:rPr>
            <w:noProof/>
            <w:color w:val="auto"/>
          </w:rPr>
          <w:t>1</w:t>
        </w:r>
        <w:r w:rsidR="00BA02C0" w:rsidRPr="00385677">
          <w:rPr>
            <w:color w:val="auto"/>
            <w:szCs w:val="24"/>
          </w:rPr>
          <w:fldChar w:fldCharType="end"/>
        </w:r>
        <w:r w:rsidRPr="00385677">
          <w:rPr>
            <w:color w:val="auto"/>
            <w:szCs w:val="24"/>
          </w:rPr>
          <w:t xml:space="preserve">                                                           </w:t>
        </w:r>
        <w:r w:rsidRPr="00385677">
          <w:rPr>
            <w:color w:val="auto"/>
          </w:rPr>
          <w:t>PD12-00203</w:t>
        </w:r>
      </w:p>
    </w:sdtContent>
  </w:sdt>
  <w:p w:rsidR="00385677" w:rsidRDefault="00385677">
    <w:pPr>
      <w:pStyle w:val="Footer"/>
    </w:pPr>
  </w:p>
  <w:p w:rsidR="00385677" w:rsidRDefault="00385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69" w:rsidRDefault="007E5769">
      <w:r>
        <w:separator/>
      </w:r>
    </w:p>
  </w:footnote>
  <w:footnote w:type="continuationSeparator" w:id="0">
    <w:p w:rsidR="007E5769" w:rsidRDefault="007E5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5CE"/>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1EDE"/>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7546"/>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34F"/>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7FF4"/>
    <w:rsid w:val="001F0297"/>
    <w:rsid w:val="001F29F9"/>
    <w:rsid w:val="001F6E0B"/>
    <w:rsid w:val="00200AA0"/>
    <w:rsid w:val="00202325"/>
    <w:rsid w:val="002024E2"/>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340"/>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175E"/>
    <w:rsid w:val="002A233F"/>
    <w:rsid w:val="002A25AC"/>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4E0B"/>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B63"/>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2C2B"/>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677"/>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5E5E"/>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3AE"/>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AED"/>
    <w:rsid w:val="00480D4A"/>
    <w:rsid w:val="004815C2"/>
    <w:rsid w:val="00481DA1"/>
    <w:rsid w:val="00483A2B"/>
    <w:rsid w:val="00484212"/>
    <w:rsid w:val="004848C3"/>
    <w:rsid w:val="00484BA9"/>
    <w:rsid w:val="0048599A"/>
    <w:rsid w:val="00486818"/>
    <w:rsid w:val="00491982"/>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6A5"/>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6CE"/>
    <w:rsid w:val="00510F9C"/>
    <w:rsid w:val="0051146C"/>
    <w:rsid w:val="00511881"/>
    <w:rsid w:val="0051220B"/>
    <w:rsid w:val="00512253"/>
    <w:rsid w:val="00512484"/>
    <w:rsid w:val="00514449"/>
    <w:rsid w:val="005144A7"/>
    <w:rsid w:val="00515419"/>
    <w:rsid w:val="005157BD"/>
    <w:rsid w:val="0051594B"/>
    <w:rsid w:val="00517875"/>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4E1C"/>
    <w:rsid w:val="00555259"/>
    <w:rsid w:val="00555C66"/>
    <w:rsid w:val="005569EF"/>
    <w:rsid w:val="00556BDE"/>
    <w:rsid w:val="0056056C"/>
    <w:rsid w:val="00560D57"/>
    <w:rsid w:val="00560F12"/>
    <w:rsid w:val="005623C4"/>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F5F"/>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88E"/>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456"/>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1F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7C1"/>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769"/>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548"/>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A8F"/>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9B6"/>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1E46"/>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6AA"/>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4D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6A4E"/>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715"/>
    <w:rsid w:val="00B91676"/>
    <w:rsid w:val="00B9322B"/>
    <w:rsid w:val="00B93640"/>
    <w:rsid w:val="00B94023"/>
    <w:rsid w:val="00B955D5"/>
    <w:rsid w:val="00B95833"/>
    <w:rsid w:val="00BA02C0"/>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791"/>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27C"/>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DB1"/>
    <w:rsid w:val="00D67FD7"/>
    <w:rsid w:val="00D704E4"/>
    <w:rsid w:val="00D71A04"/>
    <w:rsid w:val="00D71E41"/>
    <w:rsid w:val="00D72410"/>
    <w:rsid w:val="00D73D53"/>
    <w:rsid w:val="00D7402C"/>
    <w:rsid w:val="00D7408A"/>
    <w:rsid w:val="00D74261"/>
    <w:rsid w:val="00D7441B"/>
    <w:rsid w:val="00D74D38"/>
    <w:rsid w:val="00D75589"/>
    <w:rsid w:val="00D75A79"/>
    <w:rsid w:val="00D76AB2"/>
    <w:rsid w:val="00D80490"/>
    <w:rsid w:val="00D828F9"/>
    <w:rsid w:val="00D829AD"/>
    <w:rsid w:val="00D82EE2"/>
    <w:rsid w:val="00D8352E"/>
    <w:rsid w:val="00D83746"/>
    <w:rsid w:val="00D83D1B"/>
    <w:rsid w:val="00D84133"/>
    <w:rsid w:val="00D84752"/>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6E3A"/>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175"/>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91A"/>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13F9"/>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D7EAD"/>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C85"/>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7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2012-10-31T11:52:00Z</cp:lastPrinted>
  <dcterms:created xsi:type="dcterms:W3CDTF">2012-11-27T14:46:00Z</dcterms:created>
  <dcterms:modified xsi:type="dcterms:W3CDTF">2012-11-27T14:46:00Z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