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D63B9A" w:rsidRDefault="00F629C0" w:rsidP="00BF0E94">
      <w:pPr>
        <w:tabs>
          <w:tab w:val="left" w:pos="288"/>
          <w:tab w:val="left" w:pos="4752"/>
          <w:tab w:val="left" w:pos="5130"/>
          <w:tab w:val="left" w:pos="9270"/>
        </w:tabs>
        <w:jc w:val="both"/>
        <w:rPr>
          <w:caps/>
          <w:color w:val="000000" w:themeColor="text1"/>
        </w:rPr>
      </w:pPr>
      <w:r w:rsidRPr="00D63B9A">
        <w:rPr>
          <w:caps/>
          <w:color w:val="000000" w:themeColor="text1"/>
        </w:rPr>
        <w:t xml:space="preserve">NAME:  </w:t>
      </w:r>
      <w:r w:rsidR="00334E6B">
        <w:rPr>
          <w:caps/>
          <w:color w:val="000000" w:themeColor="text1"/>
        </w:rPr>
        <w:t>xxxxxxxxxx</w:t>
      </w:r>
      <w:r w:rsidR="004216DA" w:rsidRPr="00D63B9A">
        <w:rPr>
          <w:caps/>
          <w:color w:val="000000" w:themeColor="text1"/>
        </w:rPr>
        <w:t xml:space="preserve">             </w:t>
      </w:r>
      <w:r w:rsidR="00332DE3" w:rsidRPr="00D63B9A">
        <w:rPr>
          <w:caps/>
          <w:color w:val="000000" w:themeColor="text1"/>
        </w:rPr>
        <w:t xml:space="preserve"> </w:t>
      </w:r>
      <w:r w:rsidR="004216DA" w:rsidRPr="00D63B9A">
        <w:rPr>
          <w:caps/>
          <w:color w:val="000000" w:themeColor="text1"/>
        </w:rPr>
        <w:t xml:space="preserve">  </w:t>
      </w:r>
      <w:r w:rsidR="00D63B9A" w:rsidRPr="00D63B9A">
        <w:rPr>
          <w:caps/>
          <w:color w:val="000000" w:themeColor="text1"/>
        </w:rPr>
        <w:tab/>
      </w:r>
      <w:r w:rsidR="00D63B9A" w:rsidRPr="00D63B9A">
        <w:rPr>
          <w:caps/>
          <w:color w:val="000000" w:themeColor="text1"/>
        </w:rPr>
        <w:tab/>
        <w:t xml:space="preserve">                     </w:t>
      </w:r>
      <w:r w:rsidR="00F04B07">
        <w:rPr>
          <w:caps/>
          <w:color w:val="000000" w:themeColor="text1"/>
        </w:rPr>
        <w:t xml:space="preserve"> </w:t>
      </w:r>
      <w:r w:rsidRPr="00D63B9A">
        <w:rPr>
          <w:caps/>
          <w:color w:val="000000" w:themeColor="text1"/>
        </w:rPr>
        <w:t xml:space="preserve">BRANCH OF SERVICE: </w:t>
      </w:r>
      <w:r w:rsidR="004C24C5" w:rsidRPr="00D63B9A">
        <w:rPr>
          <w:caps/>
          <w:color w:val="000000" w:themeColor="text1"/>
        </w:rPr>
        <w:t xml:space="preserve"> </w:t>
      </w:r>
      <w:r w:rsidR="00D63B9A" w:rsidRPr="00D63B9A">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D63B9A">
        <w:rPr>
          <w:caps/>
          <w:color w:val="000000" w:themeColor="text1"/>
        </w:rPr>
        <w:t>C</w:t>
      </w:r>
      <w:r w:rsidR="00DE3AAD" w:rsidRPr="00D63B9A">
        <w:rPr>
          <w:caps/>
          <w:color w:val="000000" w:themeColor="text1"/>
        </w:rPr>
        <w:t>ASE NUMBER:  PD</w:t>
      </w:r>
      <w:r w:rsidR="008F58E1" w:rsidRPr="00D63B9A">
        <w:rPr>
          <w:caps/>
          <w:color w:val="000000" w:themeColor="text1"/>
        </w:rPr>
        <w:t>1</w:t>
      </w:r>
      <w:r w:rsidR="00D63B9A" w:rsidRPr="00D63B9A">
        <w:rPr>
          <w:caps/>
          <w:color w:val="000000" w:themeColor="text1"/>
        </w:rPr>
        <w:t>2</w:t>
      </w:r>
      <w:r w:rsidR="00DE3AAD" w:rsidRPr="00D63B9A">
        <w:rPr>
          <w:caps/>
          <w:color w:val="000000" w:themeColor="text1"/>
        </w:rPr>
        <w:t>00</w:t>
      </w:r>
      <w:r w:rsidR="00D63B9A" w:rsidRPr="00D63B9A">
        <w:rPr>
          <w:caps/>
          <w:color w:val="000000" w:themeColor="text1"/>
        </w:rPr>
        <w:t>178</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D63B9A">
        <w:rPr>
          <w:color w:val="000000" w:themeColor="text1"/>
        </w:rPr>
        <w:t>60316</w:t>
      </w:r>
    </w:p>
    <w:p w:rsidR="000F54F4" w:rsidRDefault="004F3639" w:rsidP="00BF0E94">
      <w:pPr>
        <w:tabs>
          <w:tab w:val="left" w:pos="288"/>
          <w:tab w:val="left" w:pos="5130"/>
        </w:tabs>
        <w:jc w:val="both"/>
        <w:rPr>
          <w:caps/>
          <w:color w:val="000000" w:themeColor="text1"/>
        </w:rPr>
      </w:pPr>
      <w:r w:rsidRPr="001F29F9">
        <w:rPr>
          <w:caps/>
          <w:color w:val="000000" w:themeColor="text1"/>
        </w:rPr>
        <w:t>BOARD DATE:  201</w:t>
      </w:r>
      <w:r w:rsidR="00E66287">
        <w:rPr>
          <w:caps/>
          <w:color w:val="000000" w:themeColor="text1"/>
        </w:rPr>
        <w:t>2</w:t>
      </w:r>
      <w:r w:rsidR="000F54F4">
        <w:rPr>
          <w:caps/>
          <w:color w:val="000000" w:themeColor="text1"/>
        </w:rPr>
        <w:t xml:space="preserve">0514 </w:t>
      </w:r>
    </w:p>
    <w:p w:rsidR="00914424" w:rsidRPr="001F29F9" w:rsidRDefault="00914424" w:rsidP="00914424">
      <w:pPr>
        <w:pBdr>
          <w:bottom w:val="single" w:sz="12" w:space="1" w:color="auto"/>
        </w:pBdr>
        <w:tabs>
          <w:tab w:val="left" w:pos="288"/>
          <w:tab w:val="left" w:pos="4752"/>
        </w:tabs>
        <w:jc w:val="both"/>
        <w:rPr>
          <w:color w:val="000000" w:themeColor="text1"/>
        </w:rPr>
      </w:pPr>
    </w:p>
    <w:p w:rsidR="00914424" w:rsidRDefault="00914424"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4226F8">
        <w:rPr>
          <w:color w:val="000000" w:themeColor="text1"/>
          <w:u w:val="single"/>
        </w:rPr>
        <w:t>SUMMARY OF CASE</w:t>
      </w:r>
      <w:r w:rsidRPr="004226F8">
        <w:rPr>
          <w:color w:val="000000" w:themeColor="text1"/>
        </w:rPr>
        <w:t xml:space="preserve">:  </w:t>
      </w:r>
      <w:r w:rsidR="009759C2" w:rsidRPr="004226F8">
        <w:rPr>
          <w:color w:val="000000" w:themeColor="text1"/>
        </w:rPr>
        <w:t>Data extracted from the available evidence of record reflects that this covered individual (CI)</w:t>
      </w:r>
      <w:r w:rsidR="00570754" w:rsidRPr="004226F8">
        <w:rPr>
          <w:color w:val="000000" w:themeColor="text1"/>
        </w:rPr>
        <w:t xml:space="preserve"> </w:t>
      </w:r>
      <w:r w:rsidR="002C6E5B" w:rsidRPr="004226F8">
        <w:rPr>
          <w:color w:val="000000" w:themeColor="text1"/>
          <w:szCs w:val="24"/>
        </w:rPr>
        <w:t xml:space="preserve">was </w:t>
      </w:r>
      <w:r w:rsidR="00E322F7" w:rsidRPr="004226F8">
        <w:rPr>
          <w:color w:val="000000" w:themeColor="text1"/>
          <w:szCs w:val="24"/>
        </w:rPr>
        <w:t>an active duty</w:t>
      </w:r>
      <w:r w:rsidR="006D4E0E" w:rsidRPr="004226F8">
        <w:rPr>
          <w:color w:val="000000" w:themeColor="text1"/>
          <w:szCs w:val="24"/>
        </w:rPr>
        <w:t xml:space="preserve"> </w:t>
      </w:r>
      <w:r w:rsidR="00661BA2" w:rsidRPr="004226F8">
        <w:rPr>
          <w:color w:val="000000" w:themeColor="text1"/>
          <w:szCs w:val="24"/>
        </w:rPr>
        <w:t>SGT/E-5</w:t>
      </w:r>
      <w:r w:rsidR="00705C40" w:rsidRPr="004226F8">
        <w:rPr>
          <w:color w:val="000000" w:themeColor="text1"/>
          <w:szCs w:val="24"/>
        </w:rPr>
        <w:t xml:space="preserve"> (</w:t>
      </w:r>
      <w:r w:rsidR="00D63B9A" w:rsidRPr="004226F8">
        <w:rPr>
          <w:color w:val="000000" w:themeColor="text1"/>
          <w:szCs w:val="24"/>
        </w:rPr>
        <w:t>19D20</w:t>
      </w:r>
      <w:r w:rsidR="00C75F3D" w:rsidRPr="004226F8">
        <w:rPr>
          <w:color w:val="000000" w:themeColor="text1"/>
          <w:szCs w:val="24"/>
        </w:rPr>
        <w:t xml:space="preserve"> / </w:t>
      </w:r>
      <w:r w:rsidR="00D63B9A" w:rsidRPr="004226F8">
        <w:rPr>
          <w:color w:val="000000" w:themeColor="text1"/>
          <w:szCs w:val="24"/>
        </w:rPr>
        <w:t>Cavalry Scout</w:t>
      </w:r>
      <w:r w:rsidR="00E322F7" w:rsidRPr="004226F8">
        <w:rPr>
          <w:color w:val="000000" w:themeColor="text1"/>
          <w:szCs w:val="24"/>
        </w:rPr>
        <w:t>)</w:t>
      </w:r>
      <w:r w:rsidR="00C75F3D" w:rsidRPr="004226F8">
        <w:rPr>
          <w:color w:val="000000" w:themeColor="text1"/>
          <w:szCs w:val="24"/>
        </w:rPr>
        <w:t xml:space="preserve">, </w:t>
      </w:r>
      <w:r w:rsidR="002C6E5B" w:rsidRPr="004226F8">
        <w:rPr>
          <w:color w:val="000000" w:themeColor="text1"/>
          <w:szCs w:val="24"/>
        </w:rPr>
        <w:t xml:space="preserve">medically separated for </w:t>
      </w:r>
      <w:r w:rsidR="004247BB">
        <w:rPr>
          <w:color w:val="000000" w:themeColor="text1"/>
          <w:szCs w:val="24"/>
        </w:rPr>
        <w:t>p</w:t>
      </w:r>
      <w:r w:rsidR="00D63B9A" w:rsidRPr="004226F8">
        <w:rPr>
          <w:color w:val="000000" w:themeColor="text1"/>
          <w:szCs w:val="24"/>
        </w:rPr>
        <w:t>ost</w:t>
      </w:r>
      <w:r w:rsidR="004247BB">
        <w:rPr>
          <w:color w:val="000000" w:themeColor="text1"/>
          <w:szCs w:val="24"/>
        </w:rPr>
        <w:t>t</w:t>
      </w:r>
      <w:r w:rsidR="00D63B9A" w:rsidRPr="004226F8">
        <w:rPr>
          <w:color w:val="000000" w:themeColor="text1"/>
          <w:szCs w:val="24"/>
        </w:rPr>
        <w:t xml:space="preserve">raumatic </w:t>
      </w:r>
      <w:r w:rsidR="004247BB">
        <w:rPr>
          <w:color w:val="000000" w:themeColor="text1"/>
          <w:szCs w:val="24"/>
        </w:rPr>
        <w:t>s</w:t>
      </w:r>
      <w:r w:rsidR="00D63B9A" w:rsidRPr="004226F8">
        <w:rPr>
          <w:color w:val="000000" w:themeColor="text1"/>
          <w:szCs w:val="24"/>
        </w:rPr>
        <w:t xml:space="preserve">tress </w:t>
      </w:r>
      <w:r w:rsidR="004247BB">
        <w:rPr>
          <w:color w:val="000000" w:themeColor="text1"/>
          <w:szCs w:val="24"/>
        </w:rPr>
        <w:t>d</w:t>
      </w:r>
      <w:r w:rsidR="00D63B9A" w:rsidRPr="004226F8">
        <w:rPr>
          <w:color w:val="000000" w:themeColor="text1"/>
          <w:szCs w:val="24"/>
        </w:rPr>
        <w:t>isorder</w:t>
      </w:r>
      <w:r w:rsidR="004247BB">
        <w:rPr>
          <w:color w:val="000000" w:themeColor="text1"/>
          <w:szCs w:val="24"/>
        </w:rPr>
        <w:t xml:space="preserve"> (PTSD)</w:t>
      </w:r>
      <w:r w:rsidR="00D63B9A" w:rsidRPr="004226F8">
        <w:rPr>
          <w:color w:val="000000" w:themeColor="text1"/>
          <w:szCs w:val="24"/>
        </w:rPr>
        <w:t>.</w:t>
      </w:r>
      <w:r w:rsidR="004247BB">
        <w:rPr>
          <w:color w:val="000000" w:themeColor="text1"/>
          <w:szCs w:val="24"/>
        </w:rPr>
        <w:t xml:space="preserve">  </w:t>
      </w:r>
      <w:r w:rsidR="00643C8F" w:rsidRPr="004226F8">
        <w:rPr>
          <w:color w:val="000000" w:themeColor="text1"/>
          <w:szCs w:val="24"/>
        </w:rPr>
        <w:t xml:space="preserve">He did not respond adequately to treatment and was unable to perform within his </w:t>
      </w:r>
      <w:r w:rsidR="003F15C1">
        <w:rPr>
          <w:color w:val="000000" w:themeColor="text1"/>
          <w:szCs w:val="24"/>
        </w:rPr>
        <w:t>M</w:t>
      </w:r>
      <w:r w:rsidR="00643C8F" w:rsidRPr="004226F8">
        <w:rPr>
          <w:color w:val="000000" w:themeColor="text1"/>
          <w:szCs w:val="24"/>
        </w:rPr>
        <w:t xml:space="preserve">ilitary </w:t>
      </w:r>
      <w:r w:rsidR="003F15C1">
        <w:rPr>
          <w:color w:val="000000" w:themeColor="text1"/>
          <w:szCs w:val="24"/>
        </w:rPr>
        <w:t>O</w:t>
      </w:r>
      <w:r w:rsidR="00643C8F" w:rsidRPr="004226F8">
        <w:rPr>
          <w:color w:val="000000" w:themeColor="text1"/>
          <w:szCs w:val="24"/>
        </w:rPr>
        <w:t xml:space="preserve">ccupational </w:t>
      </w:r>
      <w:r w:rsidR="003F15C1">
        <w:rPr>
          <w:color w:val="000000" w:themeColor="text1"/>
          <w:szCs w:val="24"/>
        </w:rPr>
        <w:t>S</w:t>
      </w:r>
      <w:r w:rsidR="00643C8F" w:rsidRPr="004226F8">
        <w:rPr>
          <w:color w:val="000000" w:themeColor="text1"/>
          <w:szCs w:val="24"/>
        </w:rPr>
        <w:t xml:space="preserve">pecialty (MOS) </w:t>
      </w:r>
      <w:r w:rsidR="00B526A3">
        <w:rPr>
          <w:color w:val="000000" w:themeColor="text1"/>
          <w:szCs w:val="24"/>
        </w:rPr>
        <w:t xml:space="preserve">or </w:t>
      </w:r>
      <w:r w:rsidR="00643C8F" w:rsidRPr="004226F8">
        <w:rPr>
          <w:color w:val="000000" w:themeColor="text1"/>
          <w:szCs w:val="24"/>
        </w:rPr>
        <w:t xml:space="preserve">meet physical fitness standards.  He was issued a permanent </w:t>
      </w:r>
      <w:r w:rsidR="00D63B9A" w:rsidRPr="004226F8">
        <w:rPr>
          <w:color w:val="000000" w:themeColor="text1"/>
          <w:szCs w:val="24"/>
        </w:rPr>
        <w:t>E2/</w:t>
      </w:r>
      <w:r w:rsidR="00643C8F" w:rsidRPr="004226F8">
        <w:rPr>
          <w:color w:val="000000" w:themeColor="text1"/>
          <w:szCs w:val="24"/>
        </w:rPr>
        <w:t>S4 profile and underwent a Medical Evaluation Board (MEB).</w:t>
      </w:r>
      <w:r w:rsidR="004247BB">
        <w:rPr>
          <w:color w:val="000000" w:themeColor="text1"/>
          <w:szCs w:val="24"/>
        </w:rPr>
        <w:t xml:space="preserve">  </w:t>
      </w:r>
      <w:r w:rsidR="00D63B9A" w:rsidRPr="004226F8">
        <w:rPr>
          <w:color w:val="000000" w:themeColor="text1"/>
          <w:szCs w:val="24"/>
        </w:rPr>
        <w:t>PTSD was</w:t>
      </w:r>
      <w:r w:rsidR="000A33C8" w:rsidRPr="004226F8">
        <w:rPr>
          <w:color w:val="000000" w:themeColor="text1"/>
          <w:szCs w:val="24"/>
        </w:rPr>
        <w:t xml:space="preserve"> forwarded to the Physical Evaluation Board (PEB) as medically unacceptable IAW AR 40-501</w:t>
      </w:r>
      <w:r w:rsidR="00376E08" w:rsidRPr="004226F8">
        <w:rPr>
          <w:color w:val="000000" w:themeColor="text1"/>
          <w:szCs w:val="24"/>
        </w:rPr>
        <w:t>.</w:t>
      </w:r>
      <w:r w:rsidR="004247BB">
        <w:rPr>
          <w:color w:val="000000" w:themeColor="text1"/>
          <w:szCs w:val="24"/>
        </w:rPr>
        <w:t xml:space="preserve">  </w:t>
      </w:r>
      <w:r w:rsidR="00D63B9A" w:rsidRPr="004226F8">
        <w:rPr>
          <w:color w:val="000000" w:themeColor="text1"/>
          <w:szCs w:val="24"/>
        </w:rPr>
        <w:t>Nine</w:t>
      </w:r>
      <w:r w:rsidR="009C5C56" w:rsidRPr="004226F8">
        <w:rPr>
          <w:color w:val="000000" w:themeColor="text1"/>
          <w:szCs w:val="24"/>
        </w:rPr>
        <w:t xml:space="preserve"> </w:t>
      </w:r>
      <w:r w:rsidR="00954E5B" w:rsidRPr="004226F8">
        <w:rPr>
          <w:color w:val="000000" w:themeColor="text1"/>
          <w:szCs w:val="24"/>
        </w:rPr>
        <w:t xml:space="preserve">other conditions, as identified in the rating chart below, were forwarded on the </w:t>
      </w:r>
      <w:r w:rsidR="00B04562" w:rsidRPr="004226F8">
        <w:rPr>
          <w:color w:val="000000" w:themeColor="text1"/>
          <w:szCs w:val="24"/>
        </w:rPr>
        <w:t xml:space="preserve">MEB submission </w:t>
      </w:r>
      <w:r w:rsidR="00954E5B" w:rsidRPr="004226F8">
        <w:rPr>
          <w:color w:val="000000" w:themeColor="text1"/>
          <w:szCs w:val="24"/>
        </w:rPr>
        <w:t>as medically acceptable conditions</w:t>
      </w:r>
      <w:r w:rsidR="00B04562" w:rsidRPr="004226F8">
        <w:rPr>
          <w:color w:val="000000" w:themeColor="text1"/>
          <w:szCs w:val="24"/>
        </w:rPr>
        <w:t>.</w:t>
      </w:r>
      <w:r w:rsidR="004247BB">
        <w:rPr>
          <w:color w:val="000000" w:themeColor="text1"/>
          <w:szCs w:val="24"/>
        </w:rPr>
        <w:t xml:space="preserve">  </w:t>
      </w:r>
      <w:r w:rsidR="00842BAA" w:rsidRPr="004226F8">
        <w:rPr>
          <w:color w:val="000000" w:themeColor="text1"/>
          <w:szCs w:val="24"/>
        </w:rPr>
        <w:t xml:space="preserve">The PEB adjudicated the </w:t>
      </w:r>
      <w:r w:rsidR="00D63B9A" w:rsidRPr="004226F8">
        <w:rPr>
          <w:color w:val="000000" w:themeColor="text1"/>
          <w:szCs w:val="24"/>
        </w:rPr>
        <w:t>PTSD</w:t>
      </w:r>
      <w:r w:rsidR="00842BAA" w:rsidRPr="004226F8">
        <w:rPr>
          <w:color w:val="000000" w:themeColor="text1"/>
          <w:szCs w:val="24"/>
        </w:rPr>
        <w:t xml:space="preserve"> condition as unfitting, rated </w:t>
      </w:r>
      <w:r w:rsidR="00D63B9A" w:rsidRPr="004226F8">
        <w:rPr>
          <w:color w:val="000000" w:themeColor="text1"/>
          <w:szCs w:val="24"/>
        </w:rPr>
        <w:t>10</w:t>
      </w:r>
      <w:r w:rsidR="00842BAA" w:rsidRPr="004226F8">
        <w:rPr>
          <w:color w:val="000000" w:themeColor="text1"/>
          <w:szCs w:val="24"/>
        </w:rPr>
        <w:t>%</w:t>
      </w:r>
      <w:r w:rsidR="0033619D">
        <w:rPr>
          <w:color w:val="000000" w:themeColor="text1"/>
          <w:szCs w:val="24"/>
        </w:rPr>
        <w:t xml:space="preserve"> with </w:t>
      </w:r>
      <w:r w:rsidR="00D63B9A" w:rsidRPr="004226F8">
        <w:rPr>
          <w:color w:val="000000" w:themeColor="text1"/>
          <w:szCs w:val="24"/>
        </w:rPr>
        <w:t xml:space="preserve">likely </w:t>
      </w:r>
      <w:r w:rsidR="00842BAA" w:rsidRPr="004226F8">
        <w:rPr>
          <w:color w:val="000000" w:themeColor="text1"/>
          <w:szCs w:val="24"/>
        </w:rPr>
        <w:t xml:space="preserve">application of </w:t>
      </w:r>
      <w:r w:rsidR="0033619D">
        <w:rPr>
          <w:color w:val="000000" w:themeColor="text1"/>
          <w:szCs w:val="24"/>
        </w:rPr>
        <w:t>DoDI 1332.39</w:t>
      </w:r>
      <w:r w:rsidR="00842BAA" w:rsidRPr="004226F8">
        <w:rPr>
          <w:color w:val="000000" w:themeColor="text1"/>
          <w:szCs w:val="24"/>
        </w:rPr>
        <w:t>.</w:t>
      </w:r>
      <w:r w:rsidR="0033619D">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D63B9A">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D63B9A">
        <w:rPr>
          <w:color w:val="000000" w:themeColor="text1"/>
        </w:rPr>
        <w:t xml:space="preserve">  “My initial rating for unfitting PTSD should be 50% under 38 CFR 4.129 and it should permanently continue at 50% under 38 CFR 4.130.”</w:t>
      </w:r>
      <w:r w:rsidR="004247BB">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D63B9A" w:rsidRDefault="00D63B9A" w:rsidP="00BF0E94">
      <w:pPr>
        <w:jc w:val="left"/>
        <w:rPr>
          <w:color w:val="000000" w:themeColor="text1"/>
          <w:u w:val="single"/>
        </w:rPr>
      </w:pPr>
    </w:p>
    <w:p w:rsidR="00914424" w:rsidRPr="00C566C9" w:rsidRDefault="00914424" w:rsidP="00914424">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F57F62">
        <w:rPr>
          <w:color w:val="auto"/>
        </w:rPr>
        <w:t>.</w:t>
      </w:r>
      <w:r w:rsidRPr="00C566C9">
        <w:rPr>
          <w:color w:val="auto"/>
        </w:rPr>
        <w:t>”</w:t>
      </w:r>
      <w:r>
        <w:rPr>
          <w:color w:val="auto"/>
        </w:rPr>
        <w:t xml:space="preserve">  </w:t>
      </w:r>
      <w:r w:rsidRPr="009239C0">
        <w:rPr>
          <w:color w:val="auto"/>
        </w:rPr>
        <w:t xml:space="preserve">The </w:t>
      </w:r>
      <w:r w:rsidR="00F57F62">
        <w:rPr>
          <w:color w:val="auto"/>
        </w:rPr>
        <w:t>s</w:t>
      </w:r>
      <w:r w:rsidRPr="009239C0">
        <w:rPr>
          <w:color w:val="auto"/>
        </w:rPr>
        <w:t>ervice ratings for unfitting conditions will be reviewed in all cases.</w:t>
      </w:r>
      <w:r w:rsidR="004247BB">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4247BB">
        <w:rPr>
          <w:color w:val="auto"/>
        </w:rPr>
        <w:t>the Army Board for the</w:t>
      </w:r>
      <w:r w:rsidR="003F15C1">
        <w:rPr>
          <w:color w:val="auto"/>
        </w:rPr>
        <w:t xml:space="preserve"> Correction of Military Records (BCMR)</w:t>
      </w:r>
      <w:r w:rsidRPr="004247BB">
        <w:rPr>
          <w:color w:val="auto"/>
        </w:rPr>
        <w:t>.</w:t>
      </w:r>
      <w:r>
        <w:rPr>
          <w:color w:val="auto"/>
        </w:rPr>
        <w:t xml:space="preserve">  </w:t>
      </w:r>
    </w:p>
    <w:p w:rsidR="004247BB" w:rsidRPr="001F29F9" w:rsidRDefault="004247BB" w:rsidP="004247BB">
      <w:pPr>
        <w:pBdr>
          <w:bottom w:val="single" w:sz="12" w:space="1" w:color="auto"/>
        </w:pBdr>
        <w:tabs>
          <w:tab w:val="left" w:pos="288"/>
          <w:tab w:val="left" w:pos="4752"/>
        </w:tabs>
        <w:jc w:val="both"/>
        <w:rPr>
          <w:color w:val="000000" w:themeColor="text1"/>
        </w:rPr>
      </w:pPr>
    </w:p>
    <w:p w:rsidR="004247BB" w:rsidRDefault="004247BB"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D63B9A">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358"/>
        <w:gridCol w:w="900"/>
        <w:gridCol w:w="895"/>
        <w:gridCol w:w="2255"/>
        <w:gridCol w:w="1080"/>
        <w:gridCol w:w="720"/>
        <w:gridCol w:w="1170"/>
      </w:tblGrid>
      <w:tr w:rsidR="002B4E22" w:rsidRPr="001F29F9" w:rsidTr="004226F8">
        <w:trPr>
          <w:trHeight w:val="233"/>
          <w:jc w:val="center"/>
        </w:trPr>
        <w:tc>
          <w:tcPr>
            <w:tcW w:w="4153" w:type="dxa"/>
            <w:gridSpan w:val="3"/>
            <w:tcBorders>
              <w:right w:val="thinThickThinSmallGap" w:sz="24" w:space="0" w:color="auto"/>
            </w:tcBorders>
            <w:shd w:val="clear" w:color="auto" w:fill="D9D9D9" w:themeFill="background1" w:themeFillShade="D9"/>
            <w:vAlign w:val="center"/>
          </w:tcPr>
          <w:p w:rsidR="002B4E22" w:rsidRPr="001F29F9" w:rsidRDefault="00B731E4" w:rsidP="00D63B9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D63B9A">
              <w:rPr>
                <w:rFonts w:ascii="Calibri" w:hAnsi="Calibri" w:cs="Calibri"/>
                <w:b/>
                <w:color w:val="000000" w:themeColor="text1"/>
                <w:sz w:val="18"/>
                <w:szCs w:val="18"/>
              </w:rPr>
              <w:t>60208</w:t>
            </w:r>
          </w:p>
        </w:tc>
        <w:tc>
          <w:tcPr>
            <w:tcW w:w="5225" w:type="dxa"/>
            <w:gridSpan w:val="4"/>
            <w:tcBorders>
              <w:left w:val="thinThickThinSmallGap" w:sz="24" w:space="0" w:color="auto"/>
            </w:tcBorders>
            <w:shd w:val="clear" w:color="auto" w:fill="D9D9D9" w:themeFill="background1" w:themeFillShade="D9"/>
            <w:vAlign w:val="center"/>
          </w:tcPr>
          <w:p w:rsidR="002B4E22" w:rsidRPr="001F29F9" w:rsidRDefault="004226F8" w:rsidP="004226F8">
            <w:pPr>
              <w:contextualSpacing/>
              <w:rPr>
                <w:rFonts w:ascii="Calibri" w:hAnsi="Calibri" w:cs="Calibri"/>
                <w:b/>
                <w:color w:val="000000" w:themeColor="text1"/>
                <w:sz w:val="18"/>
                <w:szCs w:val="18"/>
              </w:rPr>
            </w:pPr>
            <w:r>
              <w:rPr>
                <w:rFonts w:ascii="Calibri" w:hAnsi="Calibri" w:cs="Calibri"/>
                <w:b/>
                <w:color w:val="000000" w:themeColor="text1"/>
                <w:sz w:val="18"/>
                <w:szCs w:val="18"/>
              </w:rPr>
              <w:t xml:space="preserve">No </w:t>
            </w:r>
            <w:r w:rsidR="002B4E22" w:rsidRPr="001F29F9">
              <w:rPr>
                <w:rFonts w:ascii="Calibri" w:hAnsi="Calibri" w:cs="Calibri"/>
                <w:b/>
                <w:color w:val="000000" w:themeColor="text1"/>
                <w:sz w:val="18"/>
                <w:szCs w:val="18"/>
              </w:rPr>
              <w:t>VA</w:t>
            </w:r>
            <w:r>
              <w:rPr>
                <w:rFonts w:ascii="Calibri" w:hAnsi="Calibri" w:cs="Calibri"/>
                <w:b/>
                <w:color w:val="000000" w:themeColor="text1"/>
                <w:sz w:val="18"/>
                <w:szCs w:val="18"/>
              </w:rPr>
              <w:t xml:space="preserve"> Exams </w:t>
            </w:r>
            <w:r w:rsidR="002B4E22" w:rsidRPr="001F29F9">
              <w:rPr>
                <w:rFonts w:ascii="Calibri" w:hAnsi="Calibri" w:cs="Calibri"/>
                <w:b/>
                <w:color w:val="000000" w:themeColor="text1"/>
                <w:sz w:val="18"/>
                <w:szCs w:val="18"/>
              </w:rPr>
              <w:t xml:space="preserve">– All Effective Date </w:t>
            </w:r>
            <w:r w:rsidR="002D08F3" w:rsidRPr="001F29F9">
              <w:rPr>
                <w:rFonts w:ascii="Calibri" w:hAnsi="Calibri" w:cs="Calibri"/>
                <w:b/>
                <w:color w:val="000000" w:themeColor="text1"/>
                <w:sz w:val="18"/>
                <w:szCs w:val="18"/>
              </w:rPr>
              <w:t>200</w:t>
            </w:r>
            <w:r>
              <w:rPr>
                <w:rFonts w:ascii="Calibri" w:hAnsi="Calibri" w:cs="Calibri"/>
                <w:b/>
                <w:color w:val="000000" w:themeColor="text1"/>
                <w:sz w:val="18"/>
                <w:szCs w:val="18"/>
              </w:rPr>
              <w:t>60317</w:t>
            </w:r>
          </w:p>
        </w:tc>
      </w:tr>
      <w:tr w:rsidR="002B4E22" w:rsidRPr="001F29F9" w:rsidTr="00BF76DE">
        <w:trPr>
          <w:trHeight w:val="278"/>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95"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255"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117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4226F8" w:rsidRPr="001F29F9" w:rsidTr="003F15C1">
        <w:trPr>
          <w:trHeight w:val="259"/>
          <w:jc w:val="center"/>
        </w:trPr>
        <w:tc>
          <w:tcPr>
            <w:tcW w:w="2358" w:type="dxa"/>
            <w:tcBorders>
              <w:right w:val="single" w:sz="4" w:space="0" w:color="auto"/>
            </w:tcBorders>
            <w:shd w:val="clear" w:color="auto" w:fill="FFFFFF" w:themeFill="background1"/>
            <w:vAlign w:val="center"/>
          </w:tcPr>
          <w:p w:rsidR="004226F8" w:rsidRPr="001F29F9" w:rsidRDefault="004226F8">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PTSD</w:t>
            </w:r>
          </w:p>
        </w:tc>
        <w:tc>
          <w:tcPr>
            <w:tcW w:w="900" w:type="dxa"/>
            <w:tcBorders>
              <w:left w:val="single" w:sz="4" w:space="0" w:color="auto"/>
            </w:tcBorders>
            <w:shd w:val="clear" w:color="auto" w:fill="FFFFFF" w:themeFill="background1"/>
            <w:vAlign w:val="center"/>
          </w:tcPr>
          <w:p w:rsidR="004226F8" w:rsidRPr="001F29F9" w:rsidRDefault="004226F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9411</w:t>
            </w:r>
          </w:p>
        </w:tc>
        <w:tc>
          <w:tcPr>
            <w:tcW w:w="895" w:type="dxa"/>
            <w:tcBorders>
              <w:right w:val="thinThickThinSmallGap" w:sz="24" w:space="0" w:color="auto"/>
            </w:tcBorders>
            <w:shd w:val="clear" w:color="auto" w:fill="FFFFFF" w:themeFill="background1"/>
            <w:vAlign w:val="center"/>
          </w:tcPr>
          <w:p w:rsidR="004226F8" w:rsidRPr="001F29F9" w:rsidRDefault="004226F8">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2255" w:type="dxa"/>
            <w:vMerge w:val="restart"/>
            <w:tcBorders>
              <w:left w:val="thinThickThinSmallGap" w:sz="24" w:space="0" w:color="auto"/>
            </w:tcBorders>
            <w:shd w:val="clear" w:color="auto" w:fill="FFFFFF" w:themeFill="background1"/>
            <w:vAlign w:val="center"/>
          </w:tcPr>
          <w:p w:rsidR="004226F8" w:rsidRPr="001F29F9" w:rsidRDefault="004226F8">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PTSD to Include Depression</w:t>
            </w:r>
          </w:p>
        </w:tc>
        <w:tc>
          <w:tcPr>
            <w:tcW w:w="1080" w:type="dxa"/>
            <w:vMerge w:val="restart"/>
            <w:shd w:val="clear" w:color="auto" w:fill="FFFFFF" w:themeFill="background1"/>
            <w:vAlign w:val="center"/>
          </w:tcPr>
          <w:p w:rsidR="004226F8" w:rsidRPr="001F29F9" w:rsidRDefault="004226F8">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9411</w:t>
            </w:r>
          </w:p>
        </w:tc>
        <w:tc>
          <w:tcPr>
            <w:tcW w:w="720" w:type="dxa"/>
            <w:vMerge w:val="restart"/>
            <w:shd w:val="clear" w:color="auto" w:fill="FFFFFF" w:themeFill="background1"/>
            <w:vAlign w:val="center"/>
          </w:tcPr>
          <w:p w:rsidR="004226F8" w:rsidRPr="001F29F9" w:rsidRDefault="004226F8">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1170" w:type="dxa"/>
            <w:vMerge w:val="restart"/>
            <w:shd w:val="clear" w:color="auto" w:fill="FFFFFF" w:themeFill="background1"/>
            <w:vAlign w:val="center"/>
          </w:tcPr>
          <w:p w:rsidR="004226F8" w:rsidRPr="001F29F9" w:rsidRDefault="004226F8">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 VA Exam</w:t>
            </w:r>
          </w:p>
        </w:tc>
      </w:tr>
      <w:tr w:rsidR="004226F8" w:rsidRPr="001F29F9" w:rsidTr="00BF76DE">
        <w:trPr>
          <w:trHeight w:val="287"/>
          <w:jc w:val="center"/>
        </w:trPr>
        <w:tc>
          <w:tcPr>
            <w:tcW w:w="2358" w:type="dxa"/>
            <w:tcBorders>
              <w:right w:val="single" w:sz="4" w:space="0" w:color="auto"/>
            </w:tcBorders>
            <w:shd w:val="clear" w:color="auto" w:fill="FFFFFF" w:themeFill="background1"/>
            <w:vAlign w:val="center"/>
          </w:tcPr>
          <w:p w:rsidR="004226F8" w:rsidRPr="001F29F9" w:rsidRDefault="004226F8">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Depressive Disorder</w:t>
            </w:r>
          </w:p>
        </w:tc>
        <w:tc>
          <w:tcPr>
            <w:tcW w:w="1795" w:type="dxa"/>
            <w:gridSpan w:val="2"/>
            <w:tcBorders>
              <w:left w:val="single" w:sz="4" w:space="0" w:color="auto"/>
              <w:right w:val="thinThickThinSmallGap" w:sz="24" w:space="0" w:color="auto"/>
            </w:tcBorders>
            <w:shd w:val="clear" w:color="auto" w:fill="FFFFFF" w:themeFill="background1"/>
            <w:vAlign w:val="center"/>
          </w:tcPr>
          <w:p w:rsidR="004226F8" w:rsidRPr="004226F8" w:rsidRDefault="004226F8">
            <w:pPr>
              <w:spacing w:line="180" w:lineRule="exact"/>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Likely EPTS</w:t>
            </w:r>
          </w:p>
        </w:tc>
        <w:tc>
          <w:tcPr>
            <w:tcW w:w="2255" w:type="dxa"/>
            <w:vMerge/>
            <w:tcBorders>
              <w:left w:val="thinThickThinSmallGap" w:sz="24" w:space="0" w:color="auto"/>
            </w:tcBorders>
            <w:shd w:val="clear" w:color="auto" w:fill="FFFFFF" w:themeFill="background1"/>
            <w:vAlign w:val="center"/>
          </w:tcPr>
          <w:p w:rsidR="004226F8" w:rsidRPr="004226F8" w:rsidRDefault="004226F8">
            <w:pPr>
              <w:spacing w:line="180" w:lineRule="exact"/>
              <w:contextualSpacing/>
              <w:jc w:val="left"/>
              <w:rPr>
                <w:rFonts w:ascii="Calibri" w:eastAsia="Times New Roman" w:hAnsi="Calibri" w:cs="Calibri"/>
                <w:color w:val="000000" w:themeColor="text1"/>
                <w:sz w:val="18"/>
                <w:szCs w:val="18"/>
              </w:rPr>
            </w:pPr>
          </w:p>
        </w:tc>
        <w:tc>
          <w:tcPr>
            <w:tcW w:w="1080" w:type="dxa"/>
            <w:vMerge/>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p>
        </w:tc>
        <w:tc>
          <w:tcPr>
            <w:tcW w:w="720" w:type="dxa"/>
            <w:vMerge/>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p>
        </w:tc>
        <w:tc>
          <w:tcPr>
            <w:tcW w:w="1170" w:type="dxa"/>
            <w:vMerge/>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p>
        </w:tc>
      </w:tr>
      <w:tr w:rsidR="004226F8" w:rsidRPr="001F29F9" w:rsidTr="003F15C1">
        <w:trPr>
          <w:trHeight w:val="232"/>
          <w:jc w:val="center"/>
        </w:trPr>
        <w:tc>
          <w:tcPr>
            <w:tcW w:w="2358" w:type="dxa"/>
            <w:tcBorders>
              <w:right w:val="single" w:sz="4" w:space="0" w:color="auto"/>
            </w:tcBorders>
            <w:shd w:val="clear" w:color="auto" w:fill="FFFFFF" w:themeFill="background1"/>
            <w:vAlign w:val="center"/>
          </w:tcPr>
          <w:p w:rsidR="004226F8" w:rsidRPr="001F29F9" w:rsidRDefault="004226F8">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Personality Disorder</w:t>
            </w:r>
          </w:p>
        </w:tc>
        <w:tc>
          <w:tcPr>
            <w:tcW w:w="1795" w:type="dxa"/>
            <w:gridSpan w:val="2"/>
            <w:tcBorders>
              <w:left w:val="single" w:sz="4" w:space="0" w:color="auto"/>
              <w:right w:val="thinThickThinSmallGap" w:sz="24" w:space="0" w:color="auto"/>
            </w:tcBorders>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Not Unfitting</w:t>
            </w:r>
          </w:p>
        </w:tc>
        <w:tc>
          <w:tcPr>
            <w:tcW w:w="5225" w:type="dxa"/>
            <w:gridSpan w:val="4"/>
            <w:tcBorders>
              <w:left w:val="thinThickThinSmallGap" w:sz="24" w:space="0" w:color="auto"/>
            </w:tcBorders>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No VA Entry</w:t>
            </w:r>
          </w:p>
        </w:tc>
      </w:tr>
      <w:tr w:rsidR="004226F8" w:rsidRPr="001F29F9" w:rsidTr="00BF76DE">
        <w:trPr>
          <w:trHeight w:val="287"/>
          <w:jc w:val="center"/>
        </w:trPr>
        <w:tc>
          <w:tcPr>
            <w:tcW w:w="2358" w:type="dxa"/>
            <w:tcBorders>
              <w:right w:val="single" w:sz="4" w:space="0" w:color="auto"/>
            </w:tcBorders>
            <w:shd w:val="clear" w:color="auto" w:fill="FFFFFF" w:themeFill="background1"/>
            <w:vAlign w:val="center"/>
          </w:tcPr>
          <w:p w:rsidR="004226F8" w:rsidRPr="001F29F9" w:rsidRDefault="004226F8">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Shrapnel Wound from RPG attack</w:t>
            </w:r>
          </w:p>
        </w:tc>
        <w:tc>
          <w:tcPr>
            <w:tcW w:w="1795" w:type="dxa"/>
            <w:gridSpan w:val="2"/>
            <w:tcBorders>
              <w:left w:val="single" w:sz="4" w:space="0" w:color="auto"/>
              <w:right w:val="thinThickThinSmallGap" w:sz="24" w:space="0" w:color="auto"/>
            </w:tcBorders>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Not Unfitting</w:t>
            </w:r>
          </w:p>
        </w:tc>
        <w:tc>
          <w:tcPr>
            <w:tcW w:w="2255" w:type="dxa"/>
            <w:tcBorders>
              <w:left w:val="thinThickThinSmallGap" w:sz="24" w:space="0" w:color="auto"/>
              <w:right w:val="single" w:sz="4" w:space="0" w:color="auto"/>
            </w:tcBorders>
            <w:shd w:val="clear" w:color="auto" w:fill="FFFFFF" w:themeFill="background1"/>
            <w:vAlign w:val="center"/>
          </w:tcPr>
          <w:p w:rsidR="004226F8" w:rsidRPr="004226F8" w:rsidRDefault="004226F8">
            <w:pPr>
              <w:spacing w:line="180" w:lineRule="exact"/>
              <w:contextualSpacing/>
              <w:jc w:val="left"/>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Residual Scarring Shrapnel Wound</w:t>
            </w:r>
          </w:p>
        </w:tc>
        <w:tc>
          <w:tcPr>
            <w:tcW w:w="1080" w:type="dxa"/>
            <w:tcBorders>
              <w:left w:val="single" w:sz="4" w:space="0" w:color="auto"/>
            </w:tcBorders>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7805</w:t>
            </w:r>
          </w:p>
        </w:tc>
        <w:tc>
          <w:tcPr>
            <w:tcW w:w="720" w:type="dxa"/>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0%</w:t>
            </w:r>
          </w:p>
        </w:tc>
        <w:tc>
          <w:tcPr>
            <w:tcW w:w="1170" w:type="dxa"/>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No VA Exam</w:t>
            </w:r>
          </w:p>
        </w:tc>
      </w:tr>
      <w:tr w:rsidR="007A65A9" w:rsidRPr="001F29F9" w:rsidTr="00BF76DE">
        <w:trPr>
          <w:trHeight w:val="287"/>
          <w:jc w:val="center"/>
        </w:trPr>
        <w:tc>
          <w:tcPr>
            <w:tcW w:w="2358" w:type="dxa"/>
            <w:tcBorders>
              <w:right w:val="single" w:sz="4" w:space="0" w:color="auto"/>
            </w:tcBorders>
            <w:shd w:val="clear" w:color="auto" w:fill="FFFFFF" w:themeFill="background1"/>
            <w:vAlign w:val="center"/>
          </w:tcPr>
          <w:p w:rsidR="00BC5860" w:rsidRPr="001F29F9" w:rsidRDefault="004226F8">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Intermittent Neck Pain</w:t>
            </w:r>
          </w:p>
        </w:tc>
        <w:tc>
          <w:tcPr>
            <w:tcW w:w="1795" w:type="dxa"/>
            <w:gridSpan w:val="2"/>
            <w:tcBorders>
              <w:left w:val="single" w:sz="4" w:space="0" w:color="auto"/>
              <w:right w:val="thinThickThinSmallGap" w:sz="24" w:space="0" w:color="auto"/>
            </w:tcBorders>
            <w:shd w:val="clear" w:color="auto" w:fill="FFFFFF" w:themeFill="background1"/>
            <w:vAlign w:val="center"/>
          </w:tcPr>
          <w:p w:rsidR="00BC5860" w:rsidRPr="004226F8" w:rsidRDefault="007A65A9">
            <w:pPr>
              <w:spacing w:line="180" w:lineRule="exact"/>
              <w:contextualSpacing/>
              <w:rPr>
                <w:rFonts w:ascii="Calibri" w:eastAsia="Times New Roman" w:hAnsi="Calibri" w:cs="Calibri"/>
                <w:color w:val="000000" w:themeColor="text1"/>
                <w:sz w:val="18"/>
                <w:szCs w:val="18"/>
              </w:rPr>
            </w:pPr>
            <w:r w:rsidRPr="004226F8">
              <w:rPr>
                <w:rFonts w:ascii="Calibri" w:hAnsi="Calibri" w:cs="Calibri"/>
                <w:color w:val="000000" w:themeColor="text1"/>
                <w:sz w:val="18"/>
                <w:szCs w:val="18"/>
              </w:rPr>
              <w:t>Not Unfitting</w:t>
            </w:r>
          </w:p>
        </w:tc>
        <w:tc>
          <w:tcPr>
            <w:tcW w:w="2255" w:type="dxa"/>
            <w:tcBorders>
              <w:left w:val="thinThickThinSmallGap" w:sz="24" w:space="0" w:color="auto"/>
              <w:right w:val="single" w:sz="4" w:space="0" w:color="auto"/>
            </w:tcBorders>
            <w:shd w:val="clear" w:color="auto" w:fill="FFFFFF" w:themeFill="background1"/>
            <w:vAlign w:val="center"/>
          </w:tcPr>
          <w:p w:rsidR="00BC5860" w:rsidRPr="004226F8" w:rsidRDefault="004226F8">
            <w:pPr>
              <w:spacing w:line="180" w:lineRule="exact"/>
              <w:contextualSpacing/>
              <w:jc w:val="left"/>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Chronic Neck Pain</w:t>
            </w:r>
          </w:p>
        </w:tc>
        <w:tc>
          <w:tcPr>
            <w:tcW w:w="1080" w:type="dxa"/>
            <w:tcBorders>
              <w:left w:val="single" w:sz="4" w:space="0" w:color="auto"/>
              <w:right w:val="single" w:sz="4" w:space="0" w:color="auto"/>
            </w:tcBorders>
            <w:shd w:val="clear" w:color="auto" w:fill="FFFFFF" w:themeFill="background1"/>
            <w:vAlign w:val="center"/>
          </w:tcPr>
          <w:p w:rsidR="00BC5860"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5237</w:t>
            </w:r>
          </w:p>
        </w:tc>
        <w:tc>
          <w:tcPr>
            <w:tcW w:w="720" w:type="dxa"/>
            <w:tcBorders>
              <w:left w:val="single" w:sz="4" w:space="0" w:color="auto"/>
            </w:tcBorders>
            <w:shd w:val="clear" w:color="auto" w:fill="FFFFFF" w:themeFill="background1"/>
            <w:vAlign w:val="center"/>
          </w:tcPr>
          <w:p w:rsidR="00BC5860"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NSC</w:t>
            </w:r>
          </w:p>
        </w:tc>
        <w:tc>
          <w:tcPr>
            <w:tcW w:w="1170" w:type="dxa"/>
            <w:shd w:val="clear" w:color="auto" w:fill="FFFFFF" w:themeFill="background1"/>
            <w:vAlign w:val="center"/>
          </w:tcPr>
          <w:p w:rsidR="00BC5860"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No VA Exam</w:t>
            </w:r>
          </w:p>
        </w:tc>
      </w:tr>
      <w:tr w:rsidR="004226F8" w:rsidRPr="001F29F9" w:rsidTr="00BF76DE">
        <w:trPr>
          <w:trHeight w:val="287"/>
          <w:jc w:val="center"/>
        </w:trPr>
        <w:tc>
          <w:tcPr>
            <w:tcW w:w="2358" w:type="dxa"/>
            <w:tcBorders>
              <w:right w:val="single" w:sz="4" w:space="0" w:color="auto"/>
            </w:tcBorders>
            <w:shd w:val="clear" w:color="auto" w:fill="FFFFFF" w:themeFill="background1"/>
            <w:vAlign w:val="center"/>
          </w:tcPr>
          <w:p w:rsidR="004226F8" w:rsidRPr="001F29F9" w:rsidRDefault="004226F8">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Intermittent Low Back Pain</w:t>
            </w:r>
          </w:p>
        </w:tc>
        <w:tc>
          <w:tcPr>
            <w:tcW w:w="1795" w:type="dxa"/>
            <w:gridSpan w:val="2"/>
            <w:tcBorders>
              <w:left w:val="single" w:sz="4" w:space="0" w:color="auto"/>
              <w:right w:val="thinThickThinSmallGap" w:sz="24" w:space="0" w:color="auto"/>
            </w:tcBorders>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hAnsi="Calibri" w:cs="Calibri"/>
                <w:color w:val="000000" w:themeColor="text1"/>
                <w:sz w:val="18"/>
                <w:szCs w:val="18"/>
              </w:rPr>
              <w:t>Not Unfitting</w:t>
            </w:r>
          </w:p>
        </w:tc>
        <w:tc>
          <w:tcPr>
            <w:tcW w:w="2255" w:type="dxa"/>
            <w:tcBorders>
              <w:left w:val="thinThickThinSmallGap" w:sz="24" w:space="0" w:color="auto"/>
              <w:right w:val="single" w:sz="4" w:space="0" w:color="auto"/>
            </w:tcBorders>
            <w:shd w:val="clear" w:color="auto" w:fill="FFFFFF" w:themeFill="background1"/>
            <w:vAlign w:val="center"/>
          </w:tcPr>
          <w:p w:rsidR="004226F8" w:rsidRPr="004226F8" w:rsidRDefault="004226F8" w:rsidP="004226F8">
            <w:pPr>
              <w:spacing w:line="180" w:lineRule="exact"/>
              <w:contextualSpacing/>
              <w:jc w:val="left"/>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Chronic Low Back Pain</w:t>
            </w:r>
          </w:p>
        </w:tc>
        <w:tc>
          <w:tcPr>
            <w:tcW w:w="1080" w:type="dxa"/>
            <w:tcBorders>
              <w:left w:val="single" w:sz="4" w:space="0" w:color="auto"/>
              <w:right w:val="single" w:sz="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5299-5242</w:t>
            </w:r>
          </w:p>
        </w:tc>
        <w:tc>
          <w:tcPr>
            <w:tcW w:w="720" w:type="dxa"/>
            <w:tcBorders>
              <w:left w:val="single" w:sz="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NSC</w:t>
            </w:r>
          </w:p>
        </w:tc>
        <w:tc>
          <w:tcPr>
            <w:tcW w:w="1170" w:type="dxa"/>
            <w:shd w:val="clear" w:color="auto" w:fill="FFFFFF" w:themeFill="background1"/>
            <w:vAlign w:val="center"/>
          </w:tcPr>
          <w:p w:rsidR="004226F8" w:rsidRPr="004226F8" w:rsidRDefault="004226F8">
            <w:pPr>
              <w:spacing w:line="180" w:lineRule="exact"/>
              <w:contextualSpacing/>
              <w:rPr>
                <w:rFonts w:ascii="Calibri" w:eastAsia="Times New Roman" w:hAnsi="Calibri" w:cs="Calibri"/>
                <w:color w:val="000000" w:themeColor="text1"/>
                <w:sz w:val="18"/>
                <w:szCs w:val="18"/>
              </w:rPr>
            </w:pPr>
            <w:r w:rsidRPr="004226F8">
              <w:rPr>
                <w:rFonts w:ascii="Calibri" w:eastAsia="Times New Roman" w:hAnsi="Calibri" w:cs="Calibri"/>
                <w:color w:val="000000" w:themeColor="text1"/>
                <w:sz w:val="18"/>
                <w:szCs w:val="18"/>
              </w:rPr>
              <w:t>No VA Exam</w:t>
            </w:r>
          </w:p>
        </w:tc>
      </w:tr>
      <w:tr w:rsidR="004226F8" w:rsidRPr="001F29F9" w:rsidTr="003F15C1">
        <w:trPr>
          <w:trHeight w:val="232"/>
          <w:jc w:val="center"/>
        </w:trPr>
        <w:tc>
          <w:tcPr>
            <w:tcW w:w="2358" w:type="dxa"/>
            <w:tcBorders>
              <w:right w:val="single" w:sz="4" w:space="0" w:color="auto"/>
            </w:tcBorders>
            <w:shd w:val="clear" w:color="auto" w:fill="FFFFFF" w:themeFill="background1"/>
            <w:vAlign w:val="center"/>
          </w:tcPr>
          <w:p w:rsidR="004226F8" w:rsidRDefault="004226F8">
            <w:pPr>
              <w:spacing w:line="180" w:lineRule="exact"/>
              <w:contextualSpacing/>
              <w:jc w:val="left"/>
              <w:rPr>
                <w:rFonts w:cs="Calibri"/>
                <w:color w:val="000000" w:themeColor="text1"/>
                <w:sz w:val="18"/>
                <w:szCs w:val="18"/>
              </w:rPr>
            </w:pPr>
            <w:r>
              <w:rPr>
                <w:rFonts w:cs="Calibri"/>
                <w:color w:val="000000" w:themeColor="text1"/>
                <w:sz w:val="18"/>
                <w:szCs w:val="18"/>
              </w:rPr>
              <w:t>Seasonal Headaches</w:t>
            </w:r>
          </w:p>
        </w:tc>
        <w:tc>
          <w:tcPr>
            <w:tcW w:w="1795" w:type="dxa"/>
            <w:gridSpan w:val="2"/>
            <w:tcBorders>
              <w:left w:val="single" w:sz="4" w:space="0" w:color="auto"/>
              <w:right w:val="thinThickThinSmallGap" w:sz="2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Not Unfitting</w:t>
            </w:r>
          </w:p>
        </w:tc>
        <w:tc>
          <w:tcPr>
            <w:tcW w:w="2255" w:type="dxa"/>
            <w:tcBorders>
              <w:left w:val="thinThickThinSmallGap" w:sz="24" w:space="0" w:color="auto"/>
              <w:right w:val="single" w:sz="4" w:space="0" w:color="auto"/>
            </w:tcBorders>
            <w:shd w:val="clear" w:color="auto" w:fill="FFFFFF" w:themeFill="background1"/>
            <w:vAlign w:val="center"/>
          </w:tcPr>
          <w:p w:rsidR="004226F8" w:rsidRPr="004226F8" w:rsidRDefault="004226F8" w:rsidP="004226F8">
            <w:pPr>
              <w:spacing w:line="180" w:lineRule="exact"/>
              <w:contextualSpacing/>
              <w:jc w:val="left"/>
              <w:rPr>
                <w:rFonts w:cs="Calibri"/>
                <w:color w:val="000000" w:themeColor="text1"/>
                <w:sz w:val="18"/>
                <w:szCs w:val="18"/>
              </w:rPr>
            </w:pPr>
            <w:r w:rsidRPr="004226F8">
              <w:rPr>
                <w:rFonts w:cs="Calibri"/>
                <w:color w:val="000000" w:themeColor="text1"/>
                <w:sz w:val="18"/>
                <w:szCs w:val="18"/>
              </w:rPr>
              <w:t>Headaches</w:t>
            </w:r>
          </w:p>
        </w:tc>
        <w:tc>
          <w:tcPr>
            <w:tcW w:w="1080" w:type="dxa"/>
            <w:tcBorders>
              <w:left w:val="single" w:sz="4" w:space="0" w:color="auto"/>
              <w:right w:val="single" w:sz="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8199-8100</w:t>
            </w:r>
          </w:p>
        </w:tc>
        <w:tc>
          <w:tcPr>
            <w:tcW w:w="720" w:type="dxa"/>
            <w:tcBorders>
              <w:left w:val="single" w:sz="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NSC</w:t>
            </w:r>
          </w:p>
        </w:tc>
        <w:tc>
          <w:tcPr>
            <w:tcW w:w="1170" w:type="dxa"/>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No VA Exam</w:t>
            </w:r>
          </w:p>
        </w:tc>
      </w:tr>
      <w:tr w:rsidR="004226F8" w:rsidRPr="001F29F9" w:rsidTr="003F15C1">
        <w:trPr>
          <w:trHeight w:val="169"/>
          <w:jc w:val="center"/>
        </w:trPr>
        <w:tc>
          <w:tcPr>
            <w:tcW w:w="2358" w:type="dxa"/>
            <w:tcBorders>
              <w:right w:val="single" w:sz="4" w:space="0" w:color="auto"/>
            </w:tcBorders>
            <w:shd w:val="clear" w:color="auto" w:fill="FFFFFF" w:themeFill="background1"/>
            <w:vAlign w:val="center"/>
          </w:tcPr>
          <w:p w:rsidR="004226F8" w:rsidRDefault="004226F8" w:rsidP="00BF76DE">
            <w:pPr>
              <w:spacing w:line="180" w:lineRule="exact"/>
              <w:contextualSpacing/>
              <w:jc w:val="left"/>
              <w:rPr>
                <w:rFonts w:cs="Calibri"/>
                <w:color w:val="000000" w:themeColor="text1"/>
                <w:sz w:val="18"/>
                <w:szCs w:val="18"/>
              </w:rPr>
            </w:pPr>
            <w:r>
              <w:rPr>
                <w:rFonts w:cs="Calibri"/>
                <w:color w:val="000000" w:themeColor="text1"/>
                <w:sz w:val="18"/>
                <w:szCs w:val="18"/>
              </w:rPr>
              <w:t>H</w:t>
            </w:r>
            <w:r w:rsidR="00BF76DE">
              <w:rPr>
                <w:rFonts w:cs="Calibri"/>
                <w:color w:val="000000" w:themeColor="text1"/>
                <w:sz w:val="18"/>
                <w:szCs w:val="18"/>
              </w:rPr>
              <w:t xml:space="preserve">istory of </w:t>
            </w:r>
            <w:r>
              <w:rPr>
                <w:rFonts w:cs="Calibri"/>
                <w:color w:val="000000" w:themeColor="text1"/>
                <w:sz w:val="18"/>
                <w:szCs w:val="18"/>
              </w:rPr>
              <w:t>Elevated BP</w:t>
            </w:r>
          </w:p>
        </w:tc>
        <w:tc>
          <w:tcPr>
            <w:tcW w:w="1795" w:type="dxa"/>
            <w:gridSpan w:val="2"/>
            <w:tcBorders>
              <w:left w:val="single" w:sz="4" w:space="0" w:color="auto"/>
              <w:right w:val="thinThickThinSmallGap" w:sz="2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Not Unfitting</w:t>
            </w:r>
          </w:p>
        </w:tc>
        <w:tc>
          <w:tcPr>
            <w:tcW w:w="2255" w:type="dxa"/>
            <w:tcBorders>
              <w:left w:val="thinThickThinSmallGap" w:sz="24" w:space="0" w:color="auto"/>
              <w:right w:val="single" w:sz="4" w:space="0" w:color="auto"/>
            </w:tcBorders>
            <w:shd w:val="clear" w:color="auto" w:fill="FFFFFF" w:themeFill="background1"/>
            <w:vAlign w:val="center"/>
          </w:tcPr>
          <w:p w:rsidR="004226F8" w:rsidRPr="004226F8" w:rsidRDefault="004226F8" w:rsidP="004226F8">
            <w:pPr>
              <w:spacing w:line="180" w:lineRule="exact"/>
              <w:contextualSpacing/>
              <w:jc w:val="left"/>
              <w:rPr>
                <w:rFonts w:cs="Calibri"/>
                <w:color w:val="000000" w:themeColor="text1"/>
                <w:sz w:val="18"/>
                <w:szCs w:val="18"/>
              </w:rPr>
            </w:pPr>
            <w:r w:rsidRPr="004226F8">
              <w:rPr>
                <w:rFonts w:cs="Calibri"/>
                <w:color w:val="000000" w:themeColor="text1"/>
                <w:sz w:val="18"/>
                <w:szCs w:val="18"/>
              </w:rPr>
              <w:t>Elevated BP</w:t>
            </w:r>
          </w:p>
        </w:tc>
        <w:tc>
          <w:tcPr>
            <w:tcW w:w="1080" w:type="dxa"/>
            <w:tcBorders>
              <w:left w:val="single" w:sz="4" w:space="0" w:color="auto"/>
              <w:right w:val="single" w:sz="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7199-7101</w:t>
            </w:r>
          </w:p>
        </w:tc>
        <w:tc>
          <w:tcPr>
            <w:tcW w:w="720" w:type="dxa"/>
            <w:tcBorders>
              <w:left w:val="single" w:sz="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NSC</w:t>
            </w:r>
          </w:p>
        </w:tc>
        <w:tc>
          <w:tcPr>
            <w:tcW w:w="1170" w:type="dxa"/>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No VA Exam</w:t>
            </w:r>
          </w:p>
        </w:tc>
      </w:tr>
      <w:tr w:rsidR="004226F8" w:rsidRPr="001F29F9" w:rsidTr="003F15C1">
        <w:trPr>
          <w:trHeight w:val="250"/>
          <w:jc w:val="center"/>
        </w:trPr>
        <w:tc>
          <w:tcPr>
            <w:tcW w:w="2358" w:type="dxa"/>
            <w:tcBorders>
              <w:right w:val="single" w:sz="4" w:space="0" w:color="auto"/>
            </w:tcBorders>
            <w:shd w:val="clear" w:color="auto" w:fill="FFFFFF" w:themeFill="background1"/>
            <w:vAlign w:val="center"/>
          </w:tcPr>
          <w:p w:rsidR="004226F8" w:rsidRDefault="004226F8">
            <w:pPr>
              <w:spacing w:line="180" w:lineRule="exact"/>
              <w:contextualSpacing/>
              <w:jc w:val="left"/>
              <w:rPr>
                <w:rFonts w:cs="Calibri"/>
                <w:color w:val="000000" w:themeColor="text1"/>
                <w:sz w:val="18"/>
                <w:szCs w:val="18"/>
              </w:rPr>
            </w:pPr>
            <w:r>
              <w:rPr>
                <w:rFonts w:cs="Calibri"/>
                <w:color w:val="000000" w:themeColor="text1"/>
                <w:sz w:val="18"/>
                <w:szCs w:val="18"/>
              </w:rPr>
              <w:t>Allergic Rhinitis</w:t>
            </w:r>
          </w:p>
        </w:tc>
        <w:tc>
          <w:tcPr>
            <w:tcW w:w="1795" w:type="dxa"/>
            <w:gridSpan w:val="2"/>
            <w:tcBorders>
              <w:left w:val="single" w:sz="4" w:space="0" w:color="auto"/>
              <w:right w:val="thinThickThinSmallGap" w:sz="24" w:space="0" w:color="auto"/>
            </w:tcBorders>
            <w:shd w:val="clear" w:color="auto" w:fill="FFFFFF" w:themeFill="background1"/>
            <w:vAlign w:val="center"/>
          </w:tcPr>
          <w:p w:rsidR="004226F8" w:rsidRPr="004226F8" w:rsidRDefault="004226F8" w:rsidP="004226F8">
            <w:pPr>
              <w:spacing w:line="180" w:lineRule="exact"/>
              <w:contextualSpacing/>
              <w:rPr>
                <w:rFonts w:cs="Calibri"/>
                <w:color w:val="000000" w:themeColor="text1"/>
                <w:sz w:val="18"/>
                <w:szCs w:val="18"/>
              </w:rPr>
            </w:pPr>
            <w:r w:rsidRPr="004226F8">
              <w:rPr>
                <w:rFonts w:cs="Calibri"/>
                <w:color w:val="000000" w:themeColor="text1"/>
                <w:sz w:val="18"/>
                <w:szCs w:val="18"/>
              </w:rPr>
              <w:t>Not Unfitting</w:t>
            </w:r>
          </w:p>
        </w:tc>
        <w:tc>
          <w:tcPr>
            <w:tcW w:w="2255" w:type="dxa"/>
            <w:tcBorders>
              <w:left w:val="thinThickThinSmallGap" w:sz="24" w:space="0" w:color="auto"/>
              <w:right w:val="single" w:sz="4" w:space="0" w:color="auto"/>
            </w:tcBorders>
            <w:shd w:val="clear" w:color="auto" w:fill="FFFFFF" w:themeFill="background1"/>
            <w:vAlign w:val="center"/>
          </w:tcPr>
          <w:p w:rsidR="004226F8" w:rsidRPr="004226F8" w:rsidRDefault="004226F8" w:rsidP="004226F8">
            <w:pPr>
              <w:spacing w:line="180" w:lineRule="exact"/>
              <w:contextualSpacing/>
              <w:jc w:val="left"/>
              <w:rPr>
                <w:rFonts w:cs="Calibri"/>
                <w:color w:val="000000" w:themeColor="text1"/>
                <w:sz w:val="18"/>
                <w:szCs w:val="18"/>
              </w:rPr>
            </w:pPr>
            <w:r w:rsidRPr="004226F8">
              <w:rPr>
                <w:rFonts w:cs="Calibri"/>
                <w:color w:val="000000" w:themeColor="text1"/>
                <w:sz w:val="18"/>
                <w:szCs w:val="18"/>
              </w:rPr>
              <w:t>Allergic Rhinitis/Sinusitis</w:t>
            </w:r>
          </w:p>
        </w:tc>
        <w:tc>
          <w:tcPr>
            <w:tcW w:w="1080" w:type="dxa"/>
            <w:tcBorders>
              <w:left w:val="single" w:sz="4" w:space="0" w:color="auto"/>
              <w:right w:val="single" w:sz="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6513-6522</w:t>
            </w:r>
          </w:p>
        </w:tc>
        <w:tc>
          <w:tcPr>
            <w:tcW w:w="720" w:type="dxa"/>
            <w:tcBorders>
              <w:left w:val="single" w:sz="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NSC</w:t>
            </w:r>
          </w:p>
        </w:tc>
        <w:tc>
          <w:tcPr>
            <w:tcW w:w="1170" w:type="dxa"/>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No VA Exam</w:t>
            </w:r>
          </w:p>
        </w:tc>
      </w:tr>
      <w:tr w:rsidR="004226F8" w:rsidRPr="001F29F9" w:rsidTr="003F15C1">
        <w:trPr>
          <w:trHeight w:val="259"/>
          <w:jc w:val="center"/>
        </w:trPr>
        <w:tc>
          <w:tcPr>
            <w:tcW w:w="2358" w:type="dxa"/>
            <w:tcBorders>
              <w:right w:val="single" w:sz="4" w:space="0" w:color="auto"/>
            </w:tcBorders>
            <w:shd w:val="clear" w:color="auto" w:fill="FFFFFF" w:themeFill="background1"/>
            <w:vAlign w:val="center"/>
          </w:tcPr>
          <w:p w:rsidR="004226F8" w:rsidRDefault="00BF76DE" w:rsidP="00BF76DE">
            <w:pPr>
              <w:spacing w:line="180" w:lineRule="exact"/>
              <w:contextualSpacing/>
              <w:jc w:val="left"/>
              <w:rPr>
                <w:rFonts w:cs="Calibri"/>
                <w:color w:val="000000" w:themeColor="text1"/>
                <w:sz w:val="18"/>
                <w:szCs w:val="18"/>
              </w:rPr>
            </w:pPr>
            <w:r>
              <w:rPr>
                <w:rFonts w:cs="Calibri"/>
                <w:color w:val="000000" w:themeColor="text1"/>
                <w:sz w:val="18"/>
                <w:szCs w:val="18"/>
              </w:rPr>
              <w:t xml:space="preserve">History of </w:t>
            </w:r>
            <w:r w:rsidR="004226F8">
              <w:rPr>
                <w:rFonts w:cs="Calibri"/>
                <w:color w:val="000000" w:themeColor="text1"/>
                <w:sz w:val="18"/>
                <w:szCs w:val="18"/>
              </w:rPr>
              <w:t xml:space="preserve"> </w:t>
            </w:r>
            <w:r>
              <w:rPr>
                <w:rFonts w:cs="Calibri"/>
                <w:color w:val="000000" w:themeColor="text1"/>
                <w:sz w:val="18"/>
                <w:szCs w:val="18"/>
              </w:rPr>
              <w:t xml:space="preserve">Bilateral </w:t>
            </w:r>
            <w:r w:rsidR="004226F8">
              <w:rPr>
                <w:rFonts w:cs="Calibri"/>
                <w:color w:val="000000" w:themeColor="text1"/>
                <w:sz w:val="18"/>
                <w:szCs w:val="18"/>
              </w:rPr>
              <w:t>Bunions</w:t>
            </w:r>
          </w:p>
        </w:tc>
        <w:tc>
          <w:tcPr>
            <w:tcW w:w="1795" w:type="dxa"/>
            <w:gridSpan w:val="2"/>
            <w:tcBorders>
              <w:left w:val="single" w:sz="4" w:space="0" w:color="auto"/>
              <w:right w:val="thinThickThinSmallGap" w:sz="2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Not Unfitting</w:t>
            </w:r>
          </w:p>
        </w:tc>
        <w:tc>
          <w:tcPr>
            <w:tcW w:w="2255" w:type="dxa"/>
            <w:tcBorders>
              <w:left w:val="thinThickThinSmallGap" w:sz="24" w:space="0" w:color="auto"/>
              <w:right w:val="single" w:sz="4" w:space="0" w:color="auto"/>
            </w:tcBorders>
            <w:shd w:val="clear" w:color="auto" w:fill="FFFFFF" w:themeFill="background1"/>
            <w:vAlign w:val="center"/>
          </w:tcPr>
          <w:p w:rsidR="004226F8" w:rsidRPr="004226F8" w:rsidRDefault="004226F8" w:rsidP="004226F8">
            <w:pPr>
              <w:spacing w:line="180" w:lineRule="exact"/>
              <w:contextualSpacing/>
              <w:jc w:val="left"/>
              <w:rPr>
                <w:rFonts w:cs="Calibri"/>
                <w:color w:val="000000" w:themeColor="text1"/>
                <w:sz w:val="18"/>
                <w:szCs w:val="18"/>
              </w:rPr>
            </w:pPr>
            <w:r w:rsidRPr="004226F8">
              <w:rPr>
                <w:rFonts w:cs="Calibri"/>
                <w:color w:val="000000" w:themeColor="text1"/>
                <w:sz w:val="18"/>
                <w:szCs w:val="18"/>
              </w:rPr>
              <w:t>Bilateral Bunions</w:t>
            </w:r>
          </w:p>
        </w:tc>
        <w:tc>
          <w:tcPr>
            <w:tcW w:w="1080" w:type="dxa"/>
            <w:tcBorders>
              <w:left w:val="single" w:sz="4" w:space="0" w:color="auto"/>
              <w:right w:val="single" w:sz="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5299-5284</w:t>
            </w:r>
          </w:p>
        </w:tc>
        <w:tc>
          <w:tcPr>
            <w:tcW w:w="720" w:type="dxa"/>
            <w:tcBorders>
              <w:left w:val="single" w:sz="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NSC</w:t>
            </w:r>
          </w:p>
        </w:tc>
        <w:tc>
          <w:tcPr>
            <w:tcW w:w="1170" w:type="dxa"/>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No VA Exam</w:t>
            </w:r>
          </w:p>
        </w:tc>
      </w:tr>
      <w:tr w:rsidR="004226F8" w:rsidRPr="001F29F9" w:rsidTr="003F15C1">
        <w:trPr>
          <w:trHeight w:val="169"/>
          <w:jc w:val="center"/>
        </w:trPr>
        <w:tc>
          <w:tcPr>
            <w:tcW w:w="2358" w:type="dxa"/>
            <w:tcBorders>
              <w:right w:val="single" w:sz="4" w:space="0" w:color="auto"/>
            </w:tcBorders>
            <w:shd w:val="clear" w:color="auto" w:fill="FFFFFF" w:themeFill="background1"/>
            <w:vAlign w:val="center"/>
          </w:tcPr>
          <w:p w:rsidR="004226F8" w:rsidRDefault="004226F8">
            <w:pPr>
              <w:spacing w:line="180" w:lineRule="exact"/>
              <w:contextualSpacing/>
              <w:jc w:val="left"/>
              <w:rPr>
                <w:rFonts w:cs="Calibri"/>
                <w:color w:val="000000" w:themeColor="text1"/>
                <w:sz w:val="18"/>
                <w:szCs w:val="18"/>
              </w:rPr>
            </w:pPr>
            <w:r>
              <w:rPr>
                <w:rFonts w:cs="Calibri"/>
                <w:color w:val="000000" w:themeColor="text1"/>
                <w:sz w:val="18"/>
                <w:szCs w:val="18"/>
              </w:rPr>
              <w:t>Smoking</w:t>
            </w:r>
          </w:p>
        </w:tc>
        <w:tc>
          <w:tcPr>
            <w:tcW w:w="1795" w:type="dxa"/>
            <w:gridSpan w:val="2"/>
            <w:tcBorders>
              <w:left w:val="single" w:sz="4" w:space="0" w:color="auto"/>
              <w:right w:val="thinThickThinSmallGap" w:sz="2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EPTS</w:t>
            </w:r>
          </w:p>
        </w:tc>
        <w:tc>
          <w:tcPr>
            <w:tcW w:w="5225" w:type="dxa"/>
            <w:gridSpan w:val="4"/>
            <w:tcBorders>
              <w:left w:val="thinThickThinSmallGap" w:sz="24" w:space="0" w:color="auto"/>
            </w:tcBorders>
            <w:shd w:val="clear" w:color="auto" w:fill="FFFFFF" w:themeFill="background1"/>
            <w:vAlign w:val="center"/>
          </w:tcPr>
          <w:p w:rsidR="004226F8" w:rsidRPr="004226F8" w:rsidRDefault="004226F8">
            <w:pPr>
              <w:spacing w:line="180" w:lineRule="exact"/>
              <w:contextualSpacing/>
              <w:rPr>
                <w:rFonts w:cs="Calibri"/>
                <w:color w:val="000000" w:themeColor="text1"/>
                <w:sz w:val="18"/>
                <w:szCs w:val="18"/>
              </w:rPr>
            </w:pPr>
            <w:r w:rsidRPr="004226F8">
              <w:rPr>
                <w:rFonts w:cs="Calibri"/>
                <w:color w:val="000000" w:themeColor="text1"/>
                <w:sz w:val="18"/>
                <w:szCs w:val="18"/>
              </w:rPr>
              <w:t>No VA Entry</w:t>
            </w:r>
          </w:p>
        </w:tc>
      </w:tr>
      <w:tr w:rsidR="007A65A9" w:rsidRPr="001F29F9" w:rsidTr="003F15C1">
        <w:trPr>
          <w:trHeight w:val="160"/>
          <w:jc w:val="center"/>
        </w:trPr>
        <w:tc>
          <w:tcPr>
            <w:tcW w:w="4153" w:type="dxa"/>
            <w:gridSpan w:val="3"/>
            <w:tcBorders>
              <w:right w:val="thinThickThinSmallGap" w:sz="24" w:space="0" w:color="auto"/>
            </w:tcBorders>
            <w:shd w:val="clear" w:color="auto" w:fill="FFFFFF" w:themeFill="background1"/>
          </w:tcPr>
          <w:p w:rsidR="00BC5860" w:rsidRPr="001F29F9" w:rsidRDefault="004226F8">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055" w:type="dxa"/>
            <w:gridSpan w:val="3"/>
            <w:tcBorders>
              <w:left w:val="thinThickThinSmallGap" w:sz="24" w:space="0" w:color="auto"/>
            </w:tcBorders>
            <w:shd w:val="clear" w:color="auto" w:fill="FFFFFF" w:themeFill="background1"/>
            <w:vAlign w:val="center"/>
          </w:tcPr>
          <w:p w:rsidR="00BC5860" w:rsidRPr="001F29F9" w:rsidRDefault="007A65A9" w:rsidP="004226F8">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4226F8">
              <w:rPr>
                <w:rFonts w:ascii="Calibri" w:hAnsi="Calibri" w:cs="Calibri"/>
                <w:color w:val="000000" w:themeColor="text1"/>
                <w:sz w:val="18"/>
                <w:szCs w:val="18"/>
              </w:rPr>
              <w:t>2</w:t>
            </w:r>
            <w:r w:rsidR="00F57F62">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4226F8">
              <w:rPr>
                <w:rFonts w:ascii="Calibri" w:hAnsi="Calibri" w:cs="Calibri"/>
                <w:color w:val="000000" w:themeColor="text1"/>
                <w:sz w:val="18"/>
                <w:szCs w:val="18"/>
              </w:rPr>
              <w:t>7</w:t>
            </w:r>
          </w:p>
        </w:tc>
        <w:tc>
          <w:tcPr>
            <w:tcW w:w="1170" w:type="dxa"/>
            <w:shd w:val="clear" w:color="auto" w:fill="FFFFFF" w:themeFill="background1"/>
            <w:vAlign w:val="center"/>
          </w:tcPr>
          <w:p w:rsidR="00BC5860" w:rsidRPr="001F29F9" w:rsidRDefault="00BF76D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 VA Exam</w:t>
            </w:r>
          </w:p>
        </w:tc>
      </w:tr>
      <w:tr w:rsidR="007A65A9" w:rsidRPr="001F29F9" w:rsidTr="003F15C1">
        <w:trPr>
          <w:trHeight w:val="151"/>
          <w:jc w:val="center"/>
        </w:trPr>
        <w:tc>
          <w:tcPr>
            <w:tcW w:w="4153" w:type="dxa"/>
            <w:gridSpan w:val="3"/>
            <w:tcBorders>
              <w:right w:val="thinThickThinSmallGap" w:sz="24" w:space="0" w:color="auto"/>
            </w:tcBorders>
            <w:shd w:val="clear" w:color="auto" w:fill="D9D9D9" w:themeFill="background1" w:themeFillShade="D9"/>
            <w:vAlign w:val="center"/>
          </w:tcPr>
          <w:p w:rsidR="007A65A9" w:rsidRPr="001F29F9" w:rsidRDefault="007A65A9" w:rsidP="004226F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4226F8">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5" w:type="dxa"/>
            <w:gridSpan w:val="4"/>
            <w:tcBorders>
              <w:left w:val="thinThickThinSmallGap" w:sz="24" w:space="0" w:color="auto"/>
            </w:tcBorders>
            <w:shd w:val="clear" w:color="auto" w:fill="D9D9D9" w:themeFill="background1" w:themeFillShade="D9"/>
            <w:vAlign w:val="center"/>
          </w:tcPr>
          <w:p w:rsidR="007A65A9" w:rsidRPr="001F29F9" w:rsidRDefault="007A65A9" w:rsidP="004226F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C15C8D" w:rsidRDefault="002C6E5B" w:rsidP="00914424">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33619D">
        <w:rPr>
          <w:color w:val="000000" w:themeColor="text1"/>
          <w:szCs w:val="24"/>
        </w:rPr>
        <w:t xml:space="preserve">  </w:t>
      </w:r>
      <w:r w:rsidR="00914424" w:rsidRPr="002518BF">
        <w:rPr>
          <w:color w:val="000000" w:themeColor="text1"/>
          <w:szCs w:val="24"/>
        </w:rPr>
        <w:t>The PEB rating, as described above, was derived from DoDI 1332.39 and preceded the</w:t>
      </w:r>
      <w:r w:rsidR="00914424">
        <w:rPr>
          <w:color w:val="000000" w:themeColor="text1"/>
          <w:szCs w:val="24"/>
        </w:rPr>
        <w:t xml:space="preserve"> </w:t>
      </w:r>
      <w:r w:rsidR="00914424" w:rsidRPr="002518BF">
        <w:rPr>
          <w:color w:val="000000" w:themeColor="text1"/>
          <w:szCs w:val="24"/>
        </w:rPr>
        <w:t>promulgation of the National Defense Authorization Act (NDAA) 2008 mandate for DoD</w:t>
      </w:r>
      <w:r w:rsidR="00914424">
        <w:rPr>
          <w:color w:val="000000" w:themeColor="text1"/>
          <w:szCs w:val="24"/>
        </w:rPr>
        <w:t xml:space="preserve"> </w:t>
      </w:r>
      <w:r w:rsidR="00914424" w:rsidRPr="002518BF">
        <w:rPr>
          <w:color w:val="000000" w:themeColor="text1"/>
          <w:szCs w:val="24"/>
        </w:rPr>
        <w:t>adherence to Veterans Administration Schedule for Rating Disabilities (VASRD) §4.129.</w:t>
      </w:r>
      <w:r w:rsidR="00914424">
        <w:rPr>
          <w:color w:val="000000" w:themeColor="text1"/>
          <w:szCs w:val="24"/>
        </w:rPr>
        <w:t xml:space="preserve">  </w:t>
      </w:r>
      <w:r w:rsidR="00914424">
        <w:rPr>
          <w:rFonts w:asciiTheme="minorHAnsi" w:hAnsiTheme="minorHAnsi"/>
          <w:color w:val="auto"/>
          <w:szCs w:val="24"/>
        </w:rPr>
        <w:t xml:space="preserve">The CI participated </w:t>
      </w:r>
      <w:r w:rsidR="00914424" w:rsidRPr="00C15C8D">
        <w:rPr>
          <w:color w:val="000000" w:themeColor="text1"/>
          <w:szCs w:val="24"/>
        </w:rPr>
        <w:t xml:space="preserve">in </w:t>
      </w:r>
      <w:r w:rsidR="00914424" w:rsidRPr="003F15C1">
        <w:rPr>
          <w:color w:val="000000" w:themeColor="text1"/>
          <w:szCs w:val="24"/>
        </w:rPr>
        <w:t>the</w:t>
      </w:r>
      <w:r w:rsidR="00914424" w:rsidRPr="003F15C1">
        <w:rPr>
          <w:i/>
          <w:color w:val="000000" w:themeColor="text1"/>
          <w:szCs w:val="24"/>
        </w:rPr>
        <w:t xml:space="preserve"> Sabo et al v. United States</w:t>
      </w:r>
      <w:r w:rsidR="00914424" w:rsidRPr="00C15C8D">
        <w:rPr>
          <w:color w:val="000000" w:themeColor="text1"/>
          <w:szCs w:val="24"/>
        </w:rPr>
        <w:t xml:space="preserve"> class action lawsuit and has received a </w:t>
      </w:r>
      <w:r w:rsidR="00914424" w:rsidRPr="002518BF">
        <w:rPr>
          <w:color w:val="000000" w:themeColor="text1"/>
          <w:szCs w:val="24"/>
        </w:rPr>
        <w:t xml:space="preserve">50% PTSD rating for a retroactive </w:t>
      </w:r>
      <w:r w:rsidR="00F57F62">
        <w:rPr>
          <w:color w:val="000000" w:themeColor="text1"/>
          <w:szCs w:val="24"/>
        </w:rPr>
        <w:t>6</w:t>
      </w:r>
      <w:r w:rsidR="00914424" w:rsidRPr="002518BF">
        <w:rPr>
          <w:color w:val="000000" w:themeColor="text1"/>
          <w:szCs w:val="24"/>
        </w:rPr>
        <w:t xml:space="preserve">-month period on the Temporary </w:t>
      </w:r>
      <w:r w:rsidR="00914424">
        <w:rPr>
          <w:color w:val="000000" w:themeColor="text1"/>
          <w:szCs w:val="24"/>
        </w:rPr>
        <w:t>Disability Retired List (TDRL) in accordance with the settlement</w:t>
      </w:r>
      <w:r w:rsidR="003F15C1">
        <w:rPr>
          <w:color w:val="000000" w:themeColor="text1"/>
          <w:szCs w:val="24"/>
        </w:rPr>
        <w:t xml:space="preserve"> agreement</w:t>
      </w:r>
      <w:r w:rsidR="00914424">
        <w:rPr>
          <w:color w:val="000000" w:themeColor="text1"/>
          <w:szCs w:val="24"/>
        </w:rPr>
        <w:t xml:space="preserve">.  Since the CI </w:t>
      </w:r>
      <w:r w:rsidR="00914424" w:rsidRPr="00BE710F">
        <w:rPr>
          <w:color w:val="000000" w:themeColor="text1"/>
          <w:szCs w:val="24"/>
        </w:rPr>
        <w:t>received a PTSD rating of less than 30% from</w:t>
      </w:r>
      <w:r w:rsidR="00914424">
        <w:rPr>
          <w:color w:val="000000" w:themeColor="text1"/>
          <w:szCs w:val="24"/>
        </w:rPr>
        <w:t xml:space="preserve"> </w:t>
      </w:r>
      <w:r w:rsidR="00914424" w:rsidRPr="00BE710F">
        <w:rPr>
          <w:color w:val="000000" w:themeColor="text1"/>
          <w:szCs w:val="24"/>
        </w:rPr>
        <w:t>the PEB</w:t>
      </w:r>
      <w:r w:rsidR="00914424">
        <w:rPr>
          <w:color w:val="000000" w:themeColor="text1"/>
          <w:szCs w:val="24"/>
        </w:rPr>
        <w:t>,</w:t>
      </w:r>
      <w:r w:rsidR="00914424" w:rsidRPr="00BE710F">
        <w:rPr>
          <w:color w:val="000000" w:themeColor="text1"/>
          <w:szCs w:val="24"/>
        </w:rPr>
        <w:t xml:space="preserve"> and the VA also rated PTSD less th</w:t>
      </w:r>
      <w:r w:rsidR="00914424">
        <w:rPr>
          <w:color w:val="000000" w:themeColor="text1"/>
          <w:szCs w:val="24"/>
        </w:rPr>
        <w:t xml:space="preserve">an 30%, he was </w:t>
      </w:r>
      <w:r w:rsidR="00914424" w:rsidRPr="00BE710F">
        <w:rPr>
          <w:color w:val="000000" w:themeColor="text1"/>
          <w:szCs w:val="24"/>
        </w:rPr>
        <w:t>given a choice of accepting the rating assigned by the VA as a permanent</w:t>
      </w:r>
      <w:r w:rsidR="00914424">
        <w:rPr>
          <w:color w:val="000000" w:themeColor="text1"/>
          <w:szCs w:val="24"/>
        </w:rPr>
        <w:t xml:space="preserve"> </w:t>
      </w:r>
      <w:r w:rsidR="00914424" w:rsidRPr="00BE710F">
        <w:rPr>
          <w:color w:val="000000" w:themeColor="text1"/>
          <w:szCs w:val="24"/>
        </w:rPr>
        <w:t xml:space="preserve">rating or submitting applications to either the PDBR or BCMR.  </w:t>
      </w:r>
      <w:r w:rsidR="00914424" w:rsidRPr="002518BF">
        <w:rPr>
          <w:color w:val="000000" w:themeColor="text1"/>
          <w:szCs w:val="24"/>
        </w:rPr>
        <w:t xml:space="preserve">The Board </w:t>
      </w:r>
      <w:r w:rsidR="00914424">
        <w:rPr>
          <w:color w:val="000000" w:themeColor="text1"/>
          <w:szCs w:val="24"/>
        </w:rPr>
        <w:t xml:space="preserve">must </w:t>
      </w:r>
      <w:r w:rsidR="00914424" w:rsidRPr="002518BF">
        <w:rPr>
          <w:color w:val="000000" w:themeColor="text1"/>
          <w:szCs w:val="24"/>
        </w:rPr>
        <w:t xml:space="preserve">determine the most appropriate fit with VASRD 4.130 criteria at </w:t>
      </w:r>
      <w:r w:rsidR="001E7B35">
        <w:rPr>
          <w:color w:val="000000" w:themeColor="text1"/>
          <w:szCs w:val="24"/>
        </w:rPr>
        <w:t>6</w:t>
      </w:r>
      <w:r w:rsidR="00914424" w:rsidRPr="002518BF">
        <w:rPr>
          <w:color w:val="000000" w:themeColor="text1"/>
          <w:szCs w:val="24"/>
        </w:rPr>
        <w:t xml:space="preserve"> months for its permanent rating recommendation. </w:t>
      </w:r>
      <w:r w:rsidR="00914424">
        <w:rPr>
          <w:color w:val="000000" w:themeColor="text1"/>
          <w:szCs w:val="24"/>
        </w:rPr>
        <w:t xml:space="preserve"> </w:t>
      </w:r>
      <w:r w:rsidR="00C15C8D">
        <w:rPr>
          <w:color w:val="000000" w:themeColor="text1"/>
          <w:szCs w:val="24"/>
        </w:rPr>
        <w:t xml:space="preserve">The CI did not report for </w:t>
      </w:r>
      <w:proofErr w:type="gramStart"/>
      <w:r w:rsidR="00C15C8D">
        <w:rPr>
          <w:color w:val="000000" w:themeColor="text1"/>
          <w:szCs w:val="24"/>
        </w:rPr>
        <w:t>a VA</w:t>
      </w:r>
      <w:proofErr w:type="gramEnd"/>
      <w:r w:rsidR="00C15C8D">
        <w:rPr>
          <w:color w:val="000000" w:themeColor="text1"/>
          <w:szCs w:val="24"/>
        </w:rPr>
        <w:t xml:space="preserve"> compensation and </w:t>
      </w:r>
      <w:r w:rsidR="00F57F62">
        <w:rPr>
          <w:color w:val="000000" w:themeColor="text1"/>
          <w:szCs w:val="24"/>
        </w:rPr>
        <w:t>P</w:t>
      </w:r>
      <w:r w:rsidR="00C15C8D">
        <w:rPr>
          <w:color w:val="000000" w:themeColor="text1"/>
          <w:szCs w:val="24"/>
        </w:rPr>
        <w:t xml:space="preserve">ension </w:t>
      </w:r>
      <w:r w:rsidR="00F57F62">
        <w:rPr>
          <w:color w:val="000000" w:themeColor="text1"/>
          <w:szCs w:val="24"/>
        </w:rPr>
        <w:t xml:space="preserve">(C&amp;P) </w:t>
      </w:r>
      <w:r w:rsidR="00C15C8D">
        <w:rPr>
          <w:color w:val="000000" w:themeColor="text1"/>
          <w:szCs w:val="24"/>
        </w:rPr>
        <w:t xml:space="preserve">examination scheduled </w:t>
      </w:r>
      <w:r w:rsidR="00F57F62">
        <w:rPr>
          <w:color w:val="000000" w:themeColor="text1"/>
          <w:szCs w:val="24"/>
        </w:rPr>
        <w:t>5</w:t>
      </w:r>
      <w:r w:rsidR="00C15C8D">
        <w:rPr>
          <w:color w:val="000000" w:themeColor="text1"/>
          <w:szCs w:val="24"/>
        </w:rPr>
        <w:t xml:space="preserve"> months after separation, and there were no other </w:t>
      </w:r>
      <w:r w:rsidR="00C15C8D" w:rsidRPr="00640C39">
        <w:rPr>
          <w:color w:val="000000" w:themeColor="text1"/>
          <w:szCs w:val="24"/>
        </w:rPr>
        <w:t xml:space="preserve">VA outpatient or civilian provider evidence providing </w:t>
      </w:r>
      <w:r w:rsidR="00C15C8D" w:rsidRPr="00F84362">
        <w:rPr>
          <w:rFonts w:asciiTheme="minorHAnsi" w:hAnsiTheme="minorHAnsi"/>
          <w:color w:val="auto"/>
          <w:szCs w:val="24"/>
        </w:rPr>
        <w:t xml:space="preserve">psychiatric details </w:t>
      </w:r>
      <w:r w:rsidR="00C15C8D">
        <w:rPr>
          <w:rFonts w:asciiTheme="minorHAnsi" w:hAnsiTheme="minorHAnsi"/>
          <w:color w:val="auto"/>
          <w:szCs w:val="24"/>
        </w:rPr>
        <w:t xml:space="preserve">following separation.  </w:t>
      </w:r>
      <w:r w:rsidR="00C15C8D" w:rsidRPr="00C15C8D">
        <w:rPr>
          <w:color w:val="000000" w:themeColor="text1"/>
          <w:szCs w:val="24"/>
        </w:rPr>
        <w:t>This deprives the Board of evidence for judging the stress of transition to civilian life, which is a key intent of §4.129, and generally a significant element underlying the Board’s permanent rating recommendation.</w:t>
      </w:r>
      <w:r w:rsidR="00F57F62">
        <w:rPr>
          <w:color w:val="000000" w:themeColor="text1"/>
          <w:szCs w:val="24"/>
        </w:rPr>
        <w:t xml:space="preserve"> </w:t>
      </w:r>
      <w:r w:rsidR="00C15C8D" w:rsidRPr="00C15C8D">
        <w:rPr>
          <w:color w:val="000000" w:themeColor="text1"/>
          <w:szCs w:val="24"/>
        </w:rPr>
        <w:t xml:space="preserve"> In cases such as this, the Board, of necessity, must base the permanent rating recommendation on the information at separation and, to a certain extent, on the anticipated (more likely than not) prognosis at </w:t>
      </w:r>
      <w:r w:rsidR="00F57F62">
        <w:rPr>
          <w:color w:val="000000" w:themeColor="text1"/>
          <w:szCs w:val="24"/>
        </w:rPr>
        <w:t>6</w:t>
      </w:r>
      <w:r w:rsidR="00C15C8D" w:rsidRPr="00C15C8D">
        <w:rPr>
          <w:color w:val="000000" w:themeColor="text1"/>
          <w:szCs w:val="24"/>
        </w:rPr>
        <w:t xml:space="preserve"> months.</w:t>
      </w:r>
    </w:p>
    <w:p w:rsidR="00306BA1" w:rsidRDefault="00306BA1" w:rsidP="00914424">
      <w:pPr>
        <w:jc w:val="both"/>
        <w:rPr>
          <w:color w:val="000000" w:themeColor="text1"/>
          <w:szCs w:val="24"/>
        </w:rPr>
      </w:pPr>
    </w:p>
    <w:p w:rsidR="00F57F62" w:rsidRDefault="00306BA1" w:rsidP="00BE0CBB">
      <w:pPr>
        <w:jc w:val="both"/>
        <w:rPr>
          <w:color w:val="000000" w:themeColor="text1"/>
          <w:szCs w:val="24"/>
        </w:rPr>
      </w:pPr>
      <w:r w:rsidRPr="00306BA1">
        <w:rPr>
          <w:color w:val="000000" w:themeColor="text1"/>
          <w:szCs w:val="24"/>
          <w:u w:val="single"/>
        </w:rPr>
        <w:t>Posttraumatic Stress Disorder</w:t>
      </w:r>
      <w:r>
        <w:rPr>
          <w:color w:val="000000" w:themeColor="text1"/>
          <w:szCs w:val="24"/>
        </w:rPr>
        <w:t>.</w:t>
      </w:r>
      <w:r w:rsidR="00E66287">
        <w:rPr>
          <w:color w:val="000000" w:themeColor="text1"/>
          <w:szCs w:val="24"/>
        </w:rPr>
        <w:t xml:space="preserve">  </w:t>
      </w:r>
      <w:r w:rsidR="00C329CF">
        <w:rPr>
          <w:color w:val="000000" w:themeColor="text1"/>
          <w:szCs w:val="24"/>
        </w:rPr>
        <w:t>The CI was deployed to Iraq in 2004.  On 16 June 2004 his vehicle was struck by an RPG and he sustained flesh wounds of the right arm near the elbow and the left leg.  X-rays performed following the incident were negative for any retained shrapnel and no further documentation of treatment was present in the service treatment record</w:t>
      </w:r>
      <w:r w:rsidR="00F57F62">
        <w:rPr>
          <w:color w:val="000000" w:themeColor="text1"/>
          <w:szCs w:val="24"/>
        </w:rPr>
        <w:t xml:space="preserve"> (STR)</w:t>
      </w:r>
      <w:r w:rsidR="00C329CF">
        <w:rPr>
          <w:color w:val="000000" w:themeColor="text1"/>
          <w:szCs w:val="24"/>
        </w:rPr>
        <w:t xml:space="preserve">.  The CI was referred for physical therapy in August 2004 for chronic neck and back pain </w:t>
      </w:r>
      <w:r w:rsidR="00A879EA">
        <w:rPr>
          <w:color w:val="000000" w:themeColor="text1"/>
          <w:szCs w:val="24"/>
        </w:rPr>
        <w:t>following</w:t>
      </w:r>
      <w:r w:rsidR="00C329CF">
        <w:rPr>
          <w:color w:val="000000" w:themeColor="text1"/>
          <w:szCs w:val="24"/>
        </w:rPr>
        <w:t xml:space="preserve"> the motor vehicle crash associated wi</w:t>
      </w:r>
      <w:r w:rsidR="00F57F62">
        <w:rPr>
          <w:color w:val="000000" w:themeColor="text1"/>
          <w:szCs w:val="24"/>
        </w:rPr>
        <w:t>th the RPG attack.  On the post-</w:t>
      </w:r>
      <w:r w:rsidR="00C329CF">
        <w:rPr>
          <w:color w:val="000000" w:themeColor="text1"/>
          <w:szCs w:val="24"/>
        </w:rPr>
        <w:t xml:space="preserve">deployment health assessment form completed by the CI </w:t>
      </w:r>
      <w:r w:rsidR="00F57F62">
        <w:rPr>
          <w:color w:val="000000" w:themeColor="text1"/>
          <w:szCs w:val="24"/>
        </w:rPr>
        <w:t xml:space="preserve">on </w:t>
      </w:r>
      <w:r w:rsidR="00C329CF">
        <w:rPr>
          <w:color w:val="000000" w:themeColor="text1"/>
          <w:szCs w:val="24"/>
        </w:rPr>
        <w:t xml:space="preserve">23 July 2004 he endorsed experiencing nightmares, intrusive thoughts, being on guard or easily startled, and feeling numb or detached.  He checked no to symptoms of depression.  He checked </w:t>
      </w:r>
      <w:r w:rsidR="003F15C1">
        <w:rPr>
          <w:color w:val="000000" w:themeColor="text1"/>
          <w:szCs w:val="24"/>
        </w:rPr>
        <w:t>'Y</w:t>
      </w:r>
      <w:r w:rsidR="00C329CF">
        <w:rPr>
          <w:color w:val="000000" w:themeColor="text1"/>
          <w:szCs w:val="24"/>
        </w:rPr>
        <w:t>es</w:t>
      </w:r>
      <w:r w:rsidR="003F15C1">
        <w:rPr>
          <w:color w:val="000000" w:themeColor="text1"/>
          <w:szCs w:val="24"/>
        </w:rPr>
        <w:t>'</w:t>
      </w:r>
      <w:r w:rsidR="00C329CF">
        <w:rPr>
          <w:color w:val="000000" w:themeColor="text1"/>
          <w:szCs w:val="24"/>
        </w:rPr>
        <w:t xml:space="preserve"> regarding concerns about conflict with his spouse and losing control.  While deployed</w:t>
      </w:r>
      <w:r w:rsidR="00D33C1A">
        <w:rPr>
          <w:color w:val="000000" w:themeColor="text1"/>
          <w:szCs w:val="24"/>
        </w:rPr>
        <w:t xml:space="preserve"> in 2004</w:t>
      </w:r>
      <w:r w:rsidR="00C329CF">
        <w:rPr>
          <w:color w:val="000000" w:themeColor="text1"/>
          <w:szCs w:val="24"/>
        </w:rPr>
        <w:t xml:space="preserve">, his wife left him and they were divorced.  The </w:t>
      </w:r>
      <w:r w:rsidR="00F57F62">
        <w:rPr>
          <w:color w:val="000000" w:themeColor="text1"/>
          <w:szCs w:val="24"/>
        </w:rPr>
        <w:t>STR</w:t>
      </w:r>
      <w:r w:rsidR="00C329CF">
        <w:rPr>
          <w:color w:val="000000" w:themeColor="text1"/>
          <w:szCs w:val="24"/>
        </w:rPr>
        <w:t xml:space="preserve"> is silent with regard to psychological complaints until </w:t>
      </w:r>
      <w:r w:rsidR="00CD5A43">
        <w:rPr>
          <w:color w:val="000000" w:themeColor="text1"/>
          <w:szCs w:val="24"/>
        </w:rPr>
        <w:t xml:space="preserve">a year later in </w:t>
      </w:r>
      <w:r w:rsidR="00C329CF">
        <w:rPr>
          <w:color w:val="000000" w:themeColor="text1"/>
          <w:szCs w:val="24"/>
        </w:rPr>
        <w:t xml:space="preserve">June </w:t>
      </w:r>
      <w:r w:rsidR="00CD5A43">
        <w:rPr>
          <w:color w:val="000000" w:themeColor="text1"/>
          <w:szCs w:val="24"/>
        </w:rPr>
        <w:t>2005.  The CI was promoted in rank effective May 2005 indicating duty performance sufficient to support the advancement in responsibilities.  While on training in May 2005, the CI accidently discharged a pellet gun striking another soldier for wh</w:t>
      </w:r>
      <w:r w:rsidR="00D33C1A">
        <w:rPr>
          <w:color w:val="000000" w:themeColor="text1"/>
          <w:szCs w:val="24"/>
        </w:rPr>
        <w:t xml:space="preserve">ich </w:t>
      </w:r>
      <w:r w:rsidR="00CD5A43">
        <w:rPr>
          <w:color w:val="000000" w:themeColor="text1"/>
          <w:szCs w:val="24"/>
        </w:rPr>
        <w:t xml:space="preserve">he received non-judicial punishment.  At the advice of his legal counsel, the CI sought mental health care services </w:t>
      </w:r>
      <w:r w:rsidR="00E66287">
        <w:rPr>
          <w:color w:val="000000" w:themeColor="text1"/>
          <w:szCs w:val="24"/>
        </w:rPr>
        <w:t xml:space="preserve">in June 2005 </w:t>
      </w:r>
      <w:r w:rsidR="00CD5A43">
        <w:rPr>
          <w:color w:val="000000" w:themeColor="text1"/>
          <w:szCs w:val="24"/>
        </w:rPr>
        <w:t xml:space="preserve">leading to diagnosis </w:t>
      </w:r>
      <w:r w:rsidR="00E66287">
        <w:rPr>
          <w:color w:val="000000" w:themeColor="text1"/>
          <w:szCs w:val="24"/>
        </w:rPr>
        <w:t xml:space="preserve">and treatment </w:t>
      </w:r>
      <w:r w:rsidR="00CD5A43">
        <w:rPr>
          <w:color w:val="000000" w:themeColor="text1"/>
          <w:szCs w:val="24"/>
        </w:rPr>
        <w:t xml:space="preserve">of </w:t>
      </w:r>
      <w:r w:rsidR="00F57F62">
        <w:rPr>
          <w:color w:val="000000" w:themeColor="text1"/>
          <w:szCs w:val="24"/>
        </w:rPr>
        <w:t>PTSD</w:t>
      </w:r>
      <w:r w:rsidR="00E66287">
        <w:rPr>
          <w:color w:val="000000" w:themeColor="text1"/>
          <w:szCs w:val="24"/>
        </w:rPr>
        <w:t xml:space="preserve">. </w:t>
      </w:r>
      <w:r w:rsidR="00794616">
        <w:rPr>
          <w:color w:val="000000" w:themeColor="text1"/>
          <w:szCs w:val="24"/>
        </w:rPr>
        <w:t xml:space="preserve"> According to the </w:t>
      </w:r>
      <w:r w:rsidR="00F57F62">
        <w:rPr>
          <w:color w:val="000000" w:themeColor="text1"/>
          <w:szCs w:val="24"/>
        </w:rPr>
        <w:t>narrative summary (</w:t>
      </w:r>
      <w:r w:rsidR="00794616">
        <w:rPr>
          <w:color w:val="000000" w:themeColor="text1"/>
          <w:szCs w:val="24"/>
        </w:rPr>
        <w:t>NARSUM</w:t>
      </w:r>
      <w:r w:rsidR="00F57F62">
        <w:rPr>
          <w:color w:val="000000" w:themeColor="text1"/>
          <w:szCs w:val="24"/>
        </w:rPr>
        <w:t>)</w:t>
      </w:r>
      <w:r w:rsidR="00794616">
        <w:rPr>
          <w:color w:val="000000" w:themeColor="text1"/>
          <w:szCs w:val="24"/>
        </w:rPr>
        <w:t xml:space="preserve"> the CI was experiencing </w:t>
      </w:r>
      <w:r w:rsidR="00794616" w:rsidRPr="00794616">
        <w:rPr>
          <w:color w:val="000000" w:themeColor="text1"/>
          <w:szCs w:val="24"/>
        </w:rPr>
        <w:t>sleep disturbance with violent nightmares, irritability, depressed mood,</w:t>
      </w:r>
      <w:r w:rsidR="00794616">
        <w:rPr>
          <w:color w:val="000000" w:themeColor="text1"/>
          <w:szCs w:val="24"/>
        </w:rPr>
        <w:t xml:space="preserve"> </w:t>
      </w:r>
      <w:r w:rsidR="00794616" w:rsidRPr="00794616">
        <w:rPr>
          <w:color w:val="000000" w:themeColor="text1"/>
          <w:szCs w:val="24"/>
        </w:rPr>
        <w:t xml:space="preserve">hypervigilance, and social avoidance. </w:t>
      </w:r>
      <w:r w:rsidR="00D33C1A">
        <w:rPr>
          <w:color w:val="000000" w:themeColor="text1"/>
          <w:szCs w:val="24"/>
        </w:rPr>
        <w:t xml:space="preserve"> </w:t>
      </w:r>
      <w:r w:rsidR="00794616" w:rsidRPr="00794616">
        <w:rPr>
          <w:color w:val="000000" w:themeColor="text1"/>
          <w:szCs w:val="24"/>
        </w:rPr>
        <w:t>He also admitted to having anger</w:t>
      </w:r>
      <w:r w:rsidR="00794616">
        <w:rPr>
          <w:color w:val="000000" w:themeColor="text1"/>
          <w:szCs w:val="24"/>
        </w:rPr>
        <w:t xml:space="preserve"> </w:t>
      </w:r>
      <w:r w:rsidR="00794616" w:rsidRPr="00794616">
        <w:rPr>
          <w:color w:val="000000" w:themeColor="text1"/>
          <w:szCs w:val="24"/>
        </w:rPr>
        <w:t>management and temper control problems.</w:t>
      </w:r>
      <w:r w:rsidR="00A0195B">
        <w:rPr>
          <w:color w:val="000000" w:themeColor="text1"/>
          <w:szCs w:val="24"/>
        </w:rPr>
        <w:t xml:space="preserve">  </w:t>
      </w:r>
      <w:r w:rsidR="00E66287">
        <w:rPr>
          <w:color w:val="000000" w:themeColor="text1"/>
          <w:szCs w:val="24"/>
        </w:rPr>
        <w:t xml:space="preserve">A clinic record </w:t>
      </w:r>
      <w:r w:rsidR="003F15C1">
        <w:rPr>
          <w:color w:val="000000" w:themeColor="text1"/>
          <w:szCs w:val="24"/>
        </w:rPr>
        <w:t xml:space="preserve">dated 9 August 2005, </w:t>
      </w:r>
      <w:r w:rsidR="00E66287">
        <w:rPr>
          <w:color w:val="000000" w:themeColor="text1"/>
          <w:szCs w:val="24"/>
        </w:rPr>
        <w:t xml:space="preserve">documents that medications were working well without side effects.  A </w:t>
      </w:r>
      <w:r w:rsidR="003F15C1">
        <w:rPr>
          <w:color w:val="000000" w:themeColor="text1"/>
          <w:szCs w:val="24"/>
        </w:rPr>
        <w:t>1</w:t>
      </w:r>
      <w:r w:rsidR="00E66287">
        <w:rPr>
          <w:color w:val="000000" w:themeColor="text1"/>
          <w:szCs w:val="24"/>
        </w:rPr>
        <w:t xml:space="preserve">5 September 2005 mental health clinic encounter records </w:t>
      </w:r>
      <w:r w:rsidR="003F15C1">
        <w:rPr>
          <w:color w:val="000000" w:themeColor="text1"/>
          <w:szCs w:val="24"/>
        </w:rPr>
        <w:t>a</w:t>
      </w:r>
      <w:r w:rsidR="00E66287">
        <w:rPr>
          <w:color w:val="000000" w:themeColor="text1"/>
          <w:szCs w:val="24"/>
        </w:rPr>
        <w:t xml:space="preserve"> report of problems with anger and rage resulting in incidents where he set fire to an officer’s sleeping bag with a flare gun, physical altercations with his First Sergeant, and taking two swings at his Battalion commander with the Company Guidon during formation.  With th</w:t>
      </w:r>
      <w:r w:rsidR="003F15C1">
        <w:rPr>
          <w:color w:val="000000" w:themeColor="text1"/>
          <w:szCs w:val="24"/>
        </w:rPr>
        <w:t>is report, the CI was referred to an</w:t>
      </w:r>
      <w:r w:rsidR="00E66287">
        <w:rPr>
          <w:color w:val="000000" w:themeColor="text1"/>
          <w:szCs w:val="24"/>
        </w:rPr>
        <w:t xml:space="preserve"> MEB by the mental health provider.</w:t>
      </w:r>
      <w:r w:rsidR="00EB5EDD">
        <w:rPr>
          <w:color w:val="000000" w:themeColor="text1"/>
          <w:szCs w:val="24"/>
        </w:rPr>
        <w:t xml:space="preserve">  The psychiatry MEB NARSUM </w:t>
      </w:r>
      <w:r w:rsidR="003F15C1">
        <w:rPr>
          <w:color w:val="000000" w:themeColor="text1"/>
          <w:szCs w:val="24"/>
        </w:rPr>
        <w:t xml:space="preserve">dated </w:t>
      </w:r>
      <w:r w:rsidR="00EB5EDD">
        <w:rPr>
          <w:color w:val="000000" w:themeColor="text1"/>
          <w:szCs w:val="24"/>
        </w:rPr>
        <w:t>27 September 2005</w:t>
      </w:r>
      <w:r w:rsidR="003F15C1">
        <w:rPr>
          <w:color w:val="000000" w:themeColor="text1"/>
          <w:szCs w:val="24"/>
        </w:rPr>
        <w:t>,</w:t>
      </w:r>
      <w:r w:rsidR="00EB5EDD">
        <w:rPr>
          <w:color w:val="000000" w:themeColor="text1"/>
          <w:szCs w:val="24"/>
        </w:rPr>
        <w:t xml:space="preserve"> </w:t>
      </w:r>
      <w:r w:rsidR="00794616">
        <w:rPr>
          <w:color w:val="000000" w:themeColor="text1"/>
          <w:szCs w:val="24"/>
        </w:rPr>
        <w:t>recorded problems with violent fantasies and nightmares, with fears of losing control inclu</w:t>
      </w:r>
      <w:r w:rsidR="00D33C1A">
        <w:rPr>
          <w:color w:val="000000" w:themeColor="text1"/>
          <w:szCs w:val="24"/>
        </w:rPr>
        <w:t>d</w:t>
      </w:r>
      <w:r w:rsidR="00794616">
        <w:rPr>
          <w:color w:val="000000" w:themeColor="text1"/>
          <w:szCs w:val="24"/>
        </w:rPr>
        <w:t>ing s</w:t>
      </w:r>
      <w:r w:rsidR="00EB5EDD">
        <w:rPr>
          <w:color w:val="000000" w:themeColor="text1"/>
          <w:szCs w:val="24"/>
        </w:rPr>
        <w:t>adistic fantasies</w:t>
      </w:r>
      <w:r w:rsidR="00727489">
        <w:rPr>
          <w:color w:val="000000" w:themeColor="text1"/>
          <w:szCs w:val="24"/>
        </w:rPr>
        <w:t xml:space="preserve"> towards Iraqi natives and fear of losing control when armed</w:t>
      </w:r>
      <w:r w:rsidR="00794616">
        <w:rPr>
          <w:color w:val="000000" w:themeColor="text1"/>
          <w:szCs w:val="24"/>
        </w:rPr>
        <w:t>.</w:t>
      </w:r>
      <w:r w:rsidR="00A0195B">
        <w:rPr>
          <w:color w:val="000000" w:themeColor="text1"/>
          <w:szCs w:val="24"/>
        </w:rPr>
        <w:t xml:space="preserve">  On mental status examination the CI’s mood was moderately depressed and irritable.  </w:t>
      </w:r>
      <w:r w:rsidR="00A879EA">
        <w:rPr>
          <w:color w:val="000000" w:themeColor="text1"/>
          <w:szCs w:val="24"/>
        </w:rPr>
        <w:t>Thought</w:t>
      </w:r>
      <w:r w:rsidR="00A0195B">
        <w:rPr>
          <w:color w:val="000000" w:themeColor="text1"/>
          <w:szCs w:val="24"/>
        </w:rPr>
        <w:t xml:space="preserve"> processes were logical and goal directed without hallucinations, delusions or suicidal ideation.  Memory and abstract thinking were intact.  The psychiatrist rendered a diagnosis of PTSD with definite social and industrial adaptability impairment.  The CI was also diagnosed with personality disorder not otherwise specified </w:t>
      </w:r>
      <w:r w:rsidR="00A0195B" w:rsidRPr="00A0195B">
        <w:rPr>
          <w:color w:val="000000" w:themeColor="text1"/>
          <w:szCs w:val="24"/>
        </w:rPr>
        <w:t>manifested by persistent and enduring pattern of self aggrandizement, callous disregard</w:t>
      </w:r>
      <w:r w:rsidR="00A0195B">
        <w:rPr>
          <w:color w:val="000000" w:themeColor="text1"/>
          <w:szCs w:val="24"/>
        </w:rPr>
        <w:t xml:space="preserve"> </w:t>
      </w:r>
      <w:r w:rsidR="00A0195B" w:rsidRPr="00A0195B">
        <w:rPr>
          <w:color w:val="000000" w:themeColor="text1"/>
          <w:szCs w:val="24"/>
        </w:rPr>
        <w:t>for the rights of others with a lack of empathy, impulsivity, impaired interpersonal</w:t>
      </w:r>
      <w:r w:rsidR="00A0195B">
        <w:rPr>
          <w:color w:val="000000" w:themeColor="text1"/>
          <w:szCs w:val="24"/>
        </w:rPr>
        <w:t xml:space="preserve"> </w:t>
      </w:r>
      <w:r w:rsidR="00A0195B" w:rsidRPr="00A0195B">
        <w:rPr>
          <w:color w:val="000000" w:themeColor="text1"/>
          <w:szCs w:val="24"/>
        </w:rPr>
        <w:t>functioning, and anger management difficulties.</w:t>
      </w:r>
      <w:r w:rsidR="00A0195B">
        <w:rPr>
          <w:color w:val="000000" w:themeColor="text1"/>
          <w:szCs w:val="24"/>
        </w:rPr>
        <w:t xml:space="preserve">  The social and industria</w:t>
      </w:r>
      <w:r w:rsidR="00C53DE5">
        <w:rPr>
          <w:color w:val="000000" w:themeColor="text1"/>
          <w:szCs w:val="24"/>
        </w:rPr>
        <w:t>l</w:t>
      </w:r>
      <w:r w:rsidR="00A0195B">
        <w:rPr>
          <w:color w:val="000000" w:themeColor="text1"/>
          <w:szCs w:val="24"/>
        </w:rPr>
        <w:t xml:space="preserve"> adaptability impairment due to personality disorder was assessed as definite.  </w:t>
      </w:r>
    </w:p>
    <w:p w:rsidR="00F57F62" w:rsidRDefault="00F57F62" w:rsidP="00BE0CBB">
      <w:pPr>
        <w:jc w:val="both"/>
        <w:rPr>
          <w:color w:val="000000" w:themeColor="text1"/>
          <w:szCs w:val="24"/>
        </w:rPr>
      </w:pPr>
    </w:p>
    <w:p w:rsidR="00BE0CBB" w:rsidRDefault="00794616" w:rsidP="00BE0CBB">
      <w:pPr>
        <w:jc w:val="both"/>
        <w:rPr>
          <w:color w:val="000000" w:themeColor="text1"/>
          <w:szCs w:val="24"/>
        </w:rPr>
      </w:pPr>
      <w:r>
        <w:rPr>
          <w:color w:val="000000" w:themeColor="text1"/>
          <w:szCs w:val="24"/>
        </w:rPr>
        <w:lastRenderedPageBreak/>
        <w:t xml:space="preserve">At a 6 October 2005 mental health clinic encounter, the CI was “doing somewhat better” with medication adjustment, but the CI described continuing hostile interactions with a platoon sergeant.  </w:t>
      </w:r>
      <w:r w:rsidR="00A0195B">
        <w:rPr>
          <w:color w:val="000000" w:themeColor="text1"/>
          <w:szCs w:val="24"/>
        </w:rPr>
        <w:t xml:space="preserve">The MEB NARSUM dated </w:t>
      </w:r>
      <w:r>
        <w:rPr>
          <w:color w:val="000000" w:themeColor="text1"/>
          <w:szCs w:val="24"/>
        </w:rPr>
        <w:t xml:space="preserve">17 January 2006 </w:t>
      </w:r>
      <w:r w:rsidR="00A0195B">
        <w:rPr>
          <w:color w:val="000000" w:themeColor="text1"/>
          <w:szCs w:val="24"/>
        </w:rPr>
        <w:t xml:space="preserve">prepared </w:t>
      </w:r>
      <w:r>
        <w:rPr>
          <w:color w:val="000000" w:themeColor="text1"/>
          <w:szCs w:val="24"/>
        </w:rPr>
        <w:t xml:space="preserve">by </w:t>
      </w:r>
      <w:r w:rsidR="00A0195B">
        <w:rPr>
          <w:color w:val="000000" w:themeColor="text1"/>
          <w:szCs w:val="24"/>
        </w:rPr>
        <w:t xml:space="preserve">the CI’s </w:t>
      </w:r>
      <w:r>
        <w:rPr>
          <w:color w:val="000000" w:themeColor="text1"/>
          <w:szCs w:val="24"/>
        </w:rPr>
        <w:t>family physician</w:t>
      </w:r>
      <w:r w:rsidR="00A0195B">
        <w:rPr>
          <w:color w:val="000000" w:themeColor="text1"/>
          <w:szCs w:val="24"/>
        </w:rPr>
        <w:t xml:space="preserve"> was consistent with the psychiatry NARSUM.  There was no </w:t>
      </w:r>
      <w:r w:rsidR="00C53DE5">
        <w:rPr>
          <w:color w:val="000000" w:themeColor="text1"/>
          <w:szCs w:val="24"/>
        </w:rPr>
        <w:t xml:space="preserve">suicidal ideation </w:t>
      </w:r>
      <w:r w:rsidR="00A0195B">
        <w:rPr>
          <w:color w:val="000000" w:themeColor="text1"/>
          <w:szCs w:val="24"/>
        </w:rPr>
        <w:t>and the physician was o</w:t>
      </w:r>
      <w:r>
        <w:rPr>
          <w:color w:val="000000" w:themeColor="text1"/>
          <w:szCs w:val="24"/>
        </w:rPr>
        <w:t xml:space="preserve">ptimistic for improvement after removal from </w:t>
      </w:r>
      <w:r w:rsidR="00D33C1A">
        <w:rPr>
          <w:color w:val="000000" w:themeColor="text1"/>
          <w:szCs w:val="24"/>
        </w:rPr>
        <w:t xml:space="preserve">the </w:t>
      </w:r>
      <w:r>
        <w:rPr>
          <w:color w:val="000000" w:themeColor="text1"/>
          <w:szCs w:val="24"/>
        </w:rPr>
        <w:t>Army environment</w:t>
      </w:r>
      <w:r w:rsidR="00A0195B">
        <w:rPr>
          <w:color w:val="000000" w:themeColor="text1"/>
          <w:szCs w:val="24"/>
        </w:rPr>
        <w:t xml:space="preserve"> but noted the homicidal ideation was not </w:t>
      </w:r>
      <w:r w:rsidR="00A879EA">
        <w:rPr>
          <w:color w:val="000000" w:themeColor="text1"/>
          <w:szCs w:val="24"/>
        </w:rPr>
        <w:t>compatible</w:t>
      </w:r>
      <w:r>
        <w:rPr>
          <w:color w:val="000000" w:themeColor="text1"/>
          <w:szCs w:val="24"/>
        </w:rPr>
        <w:t xml:space="preserve"> with military service</w:t>
      </w:r>
      <w:r w:rsidR="00A0195B">
        <w:rPr>
          <w:color w:val="000000" w:themeColor="text1"/>
          <w:szCs w:val="24"/>
        </w:rPr>
        <w:t xml:space="preserve">.  The NARSUM physician noted the commander’s statement reflecting good duty </w:t>
      </w:r>
      <w:r w:rsidR="00A879EA">
        <w:rPr>
          <w:color w:val="000000" w:themeColor="text1"/>
          <w:szCs w:val="24"/>
        </w:rPr>
        <w:t>performance</w:t>
      </w:r>
      <w:r w:rsidR="00A0195B">
        <w:rPr>
          <w:color w:val="000000" w:themeColor="text1"/>
          <w:szCs w:val="24"/>
        </w:rPr>
        <w:t xml:space="preserve">. </w:t>
      </w:r>
      <w:r w:rsidR="00C53DE5">
        <w:rPr>
          <w:color w:val="000000" w:themeColor="text1"/>
          <w:szCs w:val="24"/>
        </w:rPr>
        <w:t xml:space="preserve"> The significant problems with interpersonal conflict at work described in the psychiatry NARSUM and mental health appointments were not corroborated by the commander’s letter.  </w:t>
      </w:r>
      <w:r w:rsidR="00A0195B">
        <w:rPr>
          <w:color w:val="000000" w:themeColor="text1"/>
          <w:szCs w:val="24"/>
        </w:rPr>
        <w:t>The c</w:t>
      </w:r>
      <w:r w:rsidR="001D595E">
        <w:rPr>
          <w:color w:val="000000" w:themeColor="text1"/>
          <w:szCs w:val="24"/>
        </w:rPr>
        <w:t xml:space="preserve">ommander’s statement </w:t>
      </w:r>
      <w:r w:rsidR="00F57F62">
        <w:rPr>
          <w:color w:val="000000" w:themeColor="text1"/>
          <w:szCs w:val="24"/>
        </w:rPr>
        <w:t xml:space="preserve">dated </w:t>
      </w:r>
      <w:r w:rsidR="001D595E">
        <w:rPr>
          <w:color w:val="000000" w:themeColor="text1"/>
          <w:szCs w:val="24"/>
        </w:rPr>
        <w:t>17 January 2006</w:t>
      </w:r>
      <w:r w:rsidR="00F57F62">
        <w:rPr>
          <w:color w:val="000000" w:themeColor="text1"/>
          <w:szCs w:val="24"/>
        </w:rPr>
        <w:t>,</w:t>
      </w:r>
      <w:r w:rsidR="001D595E">
        <w:rPr>
          <w:color w:val="000000" w:themeColor="text1"/>
          <w:szCs w:val="24"/>
        </w:rPr>
        <w:t xml:space="preserve"> reported that the CI’s duty performance was excellent except for an incident of an accidental discharge of a pellet gun in June 2005 for which he was disciplined.</w:t>
      </w:r>
      <w:r w:rsidR="00A0195B">
        <w:rPr>
          <w:color w:val="000000" w:themeColor="text1"/>
          <w:szCs w:val="24"/>
        </w:rPr>
        <w:t xml:space="preserve">  </w:t>
      </w:r>
      <w:r w:rsidR="001D595E">
        <w:rPr>
          <w:color w:val="000000" w:themeColor="text1"/>
          <w:szCs w:val="24"/>
        </w:rPr>
        <w:t>“Since that time he has been watched closely by his leadership at all levels and we have</w:t>
      </w:r>
      <w:r w:rsidR="00A0195B">
        <w:rPr>
          <w:color w:val="000000" w:themeColor="text1"/>
          <w:szCs w:val="24"/>
        </w:rPr>
        <w:t xml:space="preserve"> </w:t>
      </w:r>
      <w:r w:rsidR="001D595E">
        <w:rPr>
          <w:color w:val="000000" w:themeColor="text1"/>
          <w:szCs w:val="24"/>
        </w:rPr>
        <w:t xml:space="preserve">unanimously </w:t>
      </w:r>
      <w:r w:rsidR="00A879EA">
        <w:rPr>
          <w:color w:val="000000" w:themeColor="text1"/>
          <w:szCs w:val="24"/>
        </w:rPr>
        <w:t>concluded</w:t>
      </w:r>
      <w:r w:rsidR="001D595E">
        <w:rPr>
          <w:color w:val="000000" w:themeColor="text1"/>
          <w:szCs w:val="24"/>
        </w:rPr>
        <w:t xml:space="preserve"> there is nothing wrong with him, and the incident was an isolated</w:t>
      </w:r>
      <w:r w:rsidR="00A0195B">
        <w:rPr>
          <w:color w:val="000000" w:themeColor="text1"/>
          <w:szCs w:val="24"/>
        </w:rPr>
        <w:t xml:space="preserve"> </w:t>
      </w:r>
      <w:r w:rsidR="001D595E">
        <w:rPr>
          <w:color w:val="000000" w:themeColor="text1"/>
          <w:szCs w:val="24"/>
        </w:rPr>
        <w:t>accident.”</w:t>
      </w:r>
      <w:r w:rsidR="00BE0CBB" w:rsidRPr="00BE0CBB">
        <w:rPr>
          <w:color w:val="000000" w:themeColor="text1"/>
          <w:szCs w:val="24"/>
        </w:rPr>
        <w:t xml:space="preserve"> </w:t>
      </w:r>
      <w:r w:rsidR="00BE0CBB">
        <w:rPr>
          <w:color w:val="000000" w:themeColor="text1"/>
          <w:szCs w:val="24"/>
        </w:rPr>
        <w:t xml:space="preserve"> The commander concluded that the CI was fully capable of performing all duties of his MOS, and that the only problem his unit noted was difficulty sleeping.  After he was made aware of </w:t>
      </w:r>
      <w:r w:rsidR="00A879EA">
        <w:rPr>
          <w:color w:val="000000" w:themeColor="text1"/>
          <w:szCs w:val="24"/>
        </w:rPr>
        <w:t>homicidal</w:t>
      </w:r>
      <w:r w:rsidR="00BE0CBB">
        <w:rPr>
          <w:color w:val="000000" w:themeColor="text1"/>
          <w:szCs w:val="24"/>
        </w:rPr>
        <w:t xml:space="preserve"> ideation by mental health providers, the commander provided an updated statement dated </w:t>
      </w:r>
      <w:r w:rsidR="001D595E">
        <w:rPr>
          <w:color w:val="000000" w:themeColor="text1"/>
          <w:szCs w:val="24"/>
        </w:rPr>
        <w:t>9 February 2006</w:t>
      </w:r>
      <w:r w:rsidR="00BE0CBB">
        <w:rPr>
          <w:color w:val="000000" w:themeColor="text1"/>
          <w:szCs w:val="24"/>
        </w:rPr>
        <w:t xml:space="preserve"> which reiterated that the CI was f</w:t>
      </w:r>
      <w:r w:rsidR="001D595E">
        <w:rPr>
          <w:color w:val="000000" w:themeColor="text1"/>
          <w:szCs w:val="24"/>
        </w:rPr>
        <w:t xml:space="preserve">ully capable of performing all duties of his primary MOS </w:t>
      </w:r>
      <w:r w:rsidR="00BE0CBB">
        <w:rPr>
          <w:color w:val="000000" w:themeColor="text1"/>
          <w:szCs w:val="24"/>
        </w:rPr>
        <w:t xml:space="preserve">but due to the issues of homicidal ideation he could not trust the CI with a weapon.  The PEB adjudicated a 10% rating for PTSD.  The CI did not report for a VA </w:t>
      </w:r>
      <w:r w:rsidR="00F57F62">
        <w:rPr>
          <w:color w:val="000000" w:themeColor="text1"/>
          <w:szCs w:val="24"/>
        </w:rPr>
        <w:t>C&amp;P</w:t>
      </w:r>
      <w:r w:rsidR="00BE0CBB">
        <w:rPr>
          <w:color w:val="000000" w:themeColor="text1"/>
          <w:szCs w:val="24"/>
        </w:rPr>
        <w:t xml:space="preserve"> examination scheduled for 23 August 2006, </w:t>
      </w:r>
      <w:r w:rsidR="00F57F62">
        <w:rPr>
          <w:color w:val="000000" w:themeColor="text1"/>
          <w:szCs w:val="24"/>
        </w:rPr>
        <w:t>5</w:t>
      </w:r>
      <w:r w:rsidR="00BE0CBB">
        <w:rPr>
          <w:color w:val="000000" w:themeColor="text1"/>
          <w:szCs w:val="24"/>
        </w:rPr>
        <w:t xml:space="preserve"> months after separation.  Due to his failure to report for examination and </w:t>
      </w:r>
      <w:r w:rsidR="00A879EA">
        <w:rPr>
          <w:color w:val="000000" w:themeColor="text1"/>
          <w:szCs w:val="24"/>
        </w:rPr>
        <w:t>submit</w:t>
      </w:r>
      <w:r w:rsidR="00BE0CBB">
        <w:rPr>
          <w:color w:val="000000" w:themeColor="text1"/>
          <w:szCs w:val="24"/>
        </w:rPr>
        <w:t xml:space="preserve"> any evidence, a 0% rating was assigned by the VA by rating decision </w:t>
      </w:r>
      <w:r w:rsidR="003F15C1">
        <w:rPr>
          <w:color w:val="000000" w:themeColor="text1"/>
          <w:szCs w:val="24"/>
        </w:rPr>
        <w:t xml:space="preserve">dated </w:t>
      </w:r>
      <w:r w:rsidR="00BE0CBB">
        <w:rPr>
          <w:color w:val="000000" w:themeColor="text1"/>
          <w:szCs w:val="24"/>
        </w:rPr>
        <w:t>5 December 2006.</w:t>
      </w:r>
    </w:p>
    <w:p w:rsidR="000735EB" w:rsidRDefault="000735EB" w:rsidP="000735EB">
      <w:pPr>
        <w:jc w:val="both"/>
        <w:rPr>
          <w:rFonts w:asciiTheme="minorHAnsi" w:hAnsiTheme="minorHAnsi"/>
          <w:color w:val="auto"/>
          <w:szCs w:val="24"/>
        </w:rPr>
      </w:pPr>
    </w:p>
    <w:p w:rsidR="006A02B0" w:rsidRDefault="000735EB" w:rsidP="006A02B0">
      <w:pPr>
        <w:jc w:val="both"/>
        <w:rPr>
          <w:rFonts w:asciiTheme="minorHAnsi" w:hAnsiTheme="minorHAnsi"/>
          <w:color w:val="auto"/>
          <w:szCs w:val="24"/>
        </w:rPr>
      </w:pPr>
      <w:r w:rsidRPr="00E87434">
        <w:rPr>
          <w:rFonts w:asciiTheme="minorHAnsi" w:hAnsiTheme="minorHAnsi"/>
          <w:color w:val="auto"/>
          <w:szCs w:val="24"/>
        </w:rPr>
        <w:t xml:space="preserve">With regard to permanent rating at the time of </w:t>
      </w:r>
      <w:r>
        <w:rPr>
          <w:rFonts w:asciiTheme="minorHAnsi" w:hAnsiTheme="minorHAnsi"/>
          <w:color w:val="auto"/>
          <w:szCs w:val="24"/>
        </w:rPr>
        <w:t>removal from the</w:t>
      </w:r>
      <w:r w:rsidR="00F57F62">
        <w:rPr>
          <w:rFonts w:asciiTheme="minorHAnsi" w:hAnsiTheme="minorHAnsi"/>
          <w:color w:val="auto"/>
          <w:szCs w:val="24"/>
        </w:rPr>
        <w:t xml:space="preserve"> 6-</w:t>
      </w:r>
      <w:r>
        <w:rPr>
          <w:rFonts w:asciiTheme="minorHAnsi" w:hAnsiTheme="minorHAnsi"/>
          <w:color w:val="auto"/>
          <w:szCs w:val="24"/>
        </w:rPr>
        <w:t>month period of constructive TDRL,</w:t>
      </w:r>
      <w:r w:rsidRPr="000B23F0">
        <w:rPr>
          <w:rFonts w:asciiTheme="minorHAnsi" w:hAnsiTheme="minorHAnsi"/>
          <w:color w:val="auto"/>
          <w:szCs w:val="24"/>
        </w:rPr>
        <w:t xml:space="preserve"> </w:t>
      </w:r>
      <w:r w:rsidRPr="00E87434">
        <w:rPr>
          <w:rFonts w:asciiTheme="minorHAnsi" w:hAnsiTheme="minorHAnsi"/>
          <w:color w:val="auto"/>
          <w:szCs w:val="24"/>
        </w:rPr>
        <w:t>all Board members agreed the evidence of the examinations did not approach the 50% rating; therefore Board deliberations centered on a 10% versus a 30% rating at the time of removal from TDRL.</w:t>
      </w:r>
      <w:r w:rsidR="00C53DE5">
        <w:rPr>
          <w:rFonts w:asciiTheme="minorHAnsi" w:hAnsiTheme="minorHAnsi"/>
          <w:color w:val="auto"/>
          <w:szCs w:val="24"/>
        </w:rPr>
        <w:t xml:space="preserve">  </w:t>
      </w:r>
      <w:r w:rsidRPr="00066613">
        <w:rPr>
          <w:rFonts w:asciiTheme="minorHAnsi" w:hAnsiTheme="minorHAnsi"/>
          <w:color w:val="auto"/>
          <w:szCs w:val="24"/>
        </w:rPr>
        <w:t>Social and occupational impairment consistent with a 30% evaluation (</w:t>
      </w:r>
      <w:r w:rsidR="00F57F62">
        <w:rPr>
          <w:rFonts w:asciiTheme="minorHAnsi" w:hAnsiTheme="minorHAnsi"/>
          <w:color w:val="auto"/>
          <w:szCs w:val="24"/>
        </w:rPr>
        <w:t>o</w:t>
      </w:r>
      <w:r w:rsidRPr="00066613">
        <w:rPr>
          <w:rFonts w:asciiTheme="minorHAnsi" w:hAnsiTheme="minorHAnsi"/>
          <w:color w:val="auto"/>
          <w:szCs w:val="24"/>
        </w:rPr>
        <w:t xml:space="preserve">ccupational and social impairment with occasional decrease in work efficiency and intermittent periods of inability to perform occupational tasks…) could be surmised from some of the symptoms </w:t>
      </w:r>
      <w:r w:rsidR="003234B5">
        <w:rPr>
          <w:rFonts w:asciiTheme="minorHAnsi" w:hAnsiTheme="minorHAnsi"/>
          <w:color w:val="auto"/>
          <w:szCs w:val="24"/>
        </w:rPr>
        <w:t>reco</w:t>
      </w:r>
      <w:r w:rsidR="00C53DE5">
        <w:rPr>
          <w:rFonts w:asciiTheme="minorHAnsi" w:hAnsiTheme="minorHAnsi"/>
          <w:color w:val="auto"/>
          <w:szCs w:val="24"/>
        </w:rPr>
        <w:t>r</w:t>
      </w:r>
      <w:r w:rsidR="003234B5">
        <w:rPr>
          <w:rFonts w:asciiTheme="minorHAnsi" w:hAnsiTheme="minorHAnsi"/>
          <w:color w:val="auto"/>
          <w:szCs w:val="24"/>
        </w:rPr>
        <w:t xml:space="preserve">ded </w:t>
      </w:r>
      <w:r w:rsidR="00C53DE5">
        <w:rPr>
          <w:rFonts w:asciiTheme="minorHAnsi" w:hAnsiTheme="minorHAnsi"/>
          <w:color w:val="auto"/>
          <w:szCs w:val="24"/>
        </w:rPr>
        <w:t xml:space="preserve">in the </w:t>
      </w:r>
      <w:r>
        <w:rPr>
          <w:rFonts w:asciiTheme="minorHAnsi" w:hAnsiTheme="minorHAnsi"/>
          <w:color w:val="auto"/>
          <w:szCs w:val="24"/>
        </w:rPr>
        <w:t xml:space="preserve">NARSUM examinations </w:t>
      </w:r>
      <w:r w:rsidRPr="00066613">
        <w:rPr>
          <w:rFonts w:asciiTheme="minorHAnsi" w:hAnsiTheme="minorHAnsi"/>
          <w:color w:val="auto"/>
          <w:szCs w:val="24"/>
        </w:rPr>
        <w:t>including</w:t>
      </w:r>
      <w:r>
        <w:rPr>
          <w:rFonts w:asciiTheme="minorHAnsi" w:hAnsiTheme="minorHAnsi"/>
          <w:color w:val="auto"/>
          <w:szCs w:val="24"/>
        </w:rPr>
        <w:t xml:space="preserve"> </w:t>
      </w:r>
      <w:r w:rsidRPr="00794616">
        <w:rPr>
          <w:color w:val="000000" w:themeColor="text1"/>
          <w:szCs w:val="24"/>
        </w:rPr>
        <w:t xml:space="preserve">sleep disturbance with violent nightmares, irritability, </w:t>
      </w:r>
      <w:r>
        <w:rPr>
          <w:color w:val="000000" w:themeColor="text1"/>
          <w:szCs w:val="24"/>
        </w:rPr>
        <w:t xml:space="preserve">anger, </w:t>
      </w:r>
      <w:r w:rsidRPr="00794616">
        <w:rPr>
          <w:color w:val="000000" w:themeColor="text1"/>
          <w:szCs w:val="24"/>
        </w:rPr>
        <w:t>depressed mood,</w:t>
      </w:r>
      <w:r>
        <w:rPr>
          <w:color w:val="000000" w:themeColor="text1"/>
          <w:szCs w:val="24"/>
        </w:rPr>
        <w:t xml:space="preserve"> </w:t>
      </w:r>
      <w:r w:rsidRPr="00794616">
        <w:rPr>
          <w:color w:val="000000" w:themeColor="text1"/>
          <w:szCs w:val="24"/>
        </w:rPr>
        <w:t>hypervigilance, and social avoidance.</w:t>
      </w:r>
      <w:r w:rsidR="003234B5">
        <w:rPr>
          <w:color w:val="000000" w:themeColor="text1"/>
          <w:szCs w:val="24"/>
        </w:rPr>
        <w:t xml:space="preserve">  </w:t>
      </w:r>
      <w:r w:rsidR="00361EFE" w:rsidRPr="00361EFE">
        <w:rPr>
          <w:color w:val="000000" w:themeColor="text1"/>
          <w:szCs w:val="24"/>
        </w:rPr>
        <w:t>The Board considered §4.126 which states that a rating is based on all the evidence of record that bears on occupational and social impairment rather than solely on the examiner’s assessment of the level of disability at the moment of the examination.  Further, when evaluating the level of disability, the extent of social impairment is considered but a rating is not adjudicated solely on the basis of social impairment.</w:t>
      </w:r>
      <w:r w:rsidR="00361EFE">
        <w:rPr>
          <w:color w:val="000000" w:themeColor="text1"/>
          <w:szCs w:val="24"/>
        </w:rPr>
        <w:t xml:space="preserve">  The VASRD is intended as a guide for rating impairment in civil occupations not military.  Other than not being trusted to carry a weapon and deploy to Iraq, the CI’s duty performance was reported by his commander to be excellent over a prolonged period of time.  </w:t>
      </w:r>
      <w:r w:rsidR="006A02B0">
        <w:rPr>
          <w:color w:val="000000" w:themeColor="text1"/>
          <w:szCs w:val="24"/>
        </w:rPr>
        <w:t>The Board concluded that symptoms were sufficiently controlled such that there was no ge</w:t>
      </w:r>
      <w:r w:rsidR="00C53DE5">
        <w:rPr>
          <w:color w:val="000000" w:themeColor="text1"/>
          <w:szCs w:val="24"/>
        </w:rPr>
        <w:t>n</w:t>
      </w:r>
      <w:r w:rsidR="006A02B0">
        <w:rPr>
          <w:color w:val="000000" w:themeColor="text1"/>
          <w:szCs w:val="24"/>
        </w:rPr>
        <w:t>e</w:t>
      </w:r>
      <w:r w:rsidR="00C53DE5">
        <w:rPr>
          <w:color w:val="000000" w:themeColor="text1"/>
          <w:szCs w:val="24"/>
        </w:rPr>
        <w:t>r</w:t>
      </w:r>
      <w:r w:rsidR="006A02B0">
        <w:rPr>
          <w:color w:val="000000" w:themeColor="text1"/>
          <w:szCs w:val="24"/>
        </w:rPr>
        <w:t xml:space="preserve">al occupational impairment.  </w:t>
      </w:r>
      <w:r w:rsidR="003234B5">
        <w:rPr>
          <w:color w:val="000000" w:themeColor="text1"/>
          <w:szCs w:val="24"/>
        </w:rPr>
        <w:t>No other details regarding social impairment were noted.  The marital problems leading to divorce predated deployment and are attributed to long standing difficulties associated with personality disorder</w:t>
      </w:r>
      <w:r w:rsidR="00590D34">
        <w:rPr>
          <w:color w:val="000000" w:themeColor="text1"/>
          <w:szCs w:val="24"/>
        </w:rPr>
        <w:t>, a non-ratable and non-compensable developmental condition.</w:t>
      </w:r>
      <w:r w:rsidR="00361EFE">
        <w:rPr>
          <w:color w:val="000000" w:themeColor="text1"/>
          <w:szCs w:val="24"/>
        </w:rPr>
        <w:t xml:space="preserve">  </w:t>
      </w:r>
      <w:r w:rsidR="006A02B0" w:rsidRPr="000B23F0">
        <w:rPr>
          <w:rFonts w:asciiTheme="minorHAnsi" w:hAnsiTheme="minorHAnsi"/>
          <w:color w:val="auto"/>
          <w:szCs w:val="24"/>
        </w:rPr>
        <w:t xml:space="preserve">After due deliberation and in consideration of all evidence and mindful of VASRD §4.3 (reasonable doubt), the Board recommends </w:t>
      </w:r>
      <w:r w:rsidR="006A02B0">
        <w:rPr>
          <w:rFonts w:asciiTheme="minorHAnsi" w:hAnsiTheme="minorHAnsi"/>
          <w:color w:val="auto"/>
          <w:szCs w:val="24"/>
        </w:rPr>
        <w:t>1</w:t>
      </w:r>
      <w:r w:rsidR="006A02B0" w:rsidRPr="000B23F0">
        <w:rPr>
          <w:rFonts w:asciiTheme="minorHAnsi" w:hAnsiTheme="minorHAnsi"/>
          <w:color w:val="auto"/>
          <w:szCs w:val="24"/>
        </w:rPr>
        <w:t xml:space="preserve">0% as the fair permanent separation rating </w:t>
      </w:r>
      <w:r w:rsidR="006A02B0">
        <w:rPr>
          <w:rFonts w:asciiTheme="minorHAnsi" w:hAnsiTheme="minorHAnsi"/>
          <w:color w:val="auto"/>
          <w:szCs w:val="24"/>
        </w:rPr>
        <w:t xml:space="preserve">for PTSD at the time of removal from the </w:t>
      </w:r>
      <w:r w:rsidR="00F57F62">
        <w:rPr>
          <w:rFonts w:asciiTheme="minorHAnsi" w:hAnsiTheme="minorHAnsi"/>
          <w:color w:val="auto"/>
          <w:szCs w:val="24"/>
        </w:rPr>
        <w:t>6-</w:t>
      </w:r>
      <w:r w:rsidR="006A02B0">
        <w:rPr>
          <w:rFonts w:asciiTheme="minorHAnsi" w:hAnsiTheme="minorHAnsi"/>
          <w:color w:val="auto"/>
          <w:szCs w:val="24"/>
        </w:rPr>
        <w:t xml:space="preserve">month </w:t>
      </w:r>
      <w:r w:rsidR="00A879EA">
        <w:rPr>
          <w:rFonts w:asciiTheme="minorHAnsi" w:hAnsiTheme="minorHAnsi"/>
          <w:color w:val="auto"/>
          <w:szCs w:val="24"/>
        </w:rPr>
        <w:t>constructive</w:t>
      </w:r>
      <w:r w:rsidR="006A02B0">
        <w:rPr>
          <w:rFonts w:asciiTheme="minorHAnsi" w:hAnsiTheme="minorHAnsi"/>
          <w:color w:val="auto"/>
          <w:szCs w:val="24"/>
        </w:rPr>
        <w:t xml:space="preserve"> period of TDRL.</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04B07" w:rsidRPr="001F29F9" w:rsidRDefault="00C56FC8" w:rsidP="000735EB">
      <w:pPr>
        <w:jc w:val="both"/>
        <w:rPr>
          <w:rFonts w:eastAsiaTheme="minorHAnsi"/>
          <w: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F76DE">
        <w:rPr>
          <w:rFonts w:eastAsiaTheme="minorHAnsi"/>
          <w:color w:val="000000" w:themeColor="text1"/>
          <w:szCs w:val="24"/>
        </w:rPr>
        <w:t xml:space="preserve">  </w:t>
      </w:r>
      <w:r w:rsidR="000735EB" w:rsidRPr="000735EB">
        <w:rPr>
          <w:rFonts w:eastAsiaTheme="minorHAnsi"/>
          <w:color w:val="000000" w:themeColor="text1"/>
          <w:szCs w:val="24"/>
        </w:rPr>
        <w:t xml:space="preserve">In the matter of the </w:t>
      </w:r>
      <w:r w:rsidR="00F57F62">
        <w:rPr>
          <w:rFonts w:eastAsiaTheme="minorHAnsi"/>
          <w:color w:val="000000" w:themeColor="text1"/>
          <w:szCs w:val="24"/>
        </w:rPr>
        <w:t>PTSD</w:t>
      </w:r>
      <w:r w:rsidR="000735EB" w:rsidRPr="000735EB">
        <w:rPr>
          <w:rFonts w:eastAsiaTheme="minorHAnsi"/>
          <w:color w:val="000000" w:themeColor="text1"/>
          <w:szCs w:val="24"/>
        </w:rPr>
        <w:t xml:space="preserve"> condition, the Board recommends a 10% permanent rating at 6 months IAW VASRD §4.130 following the initial TDRL rating of 50% in retroactive compliance with VASRD §4.129 and Sabo class action lawsuit settlement</w:t>
      </w:r>
      <w:r w:rsidR="003F15C1">
        <w:rPr>
          <w:rFonts w:eastAsiaTheme="minorHAnsi"/>
          <w:color w:val="000000" w:themeColor="text1"/>
          <w:szCs w:val="24"/>
        </w:rPr>
        <w:t xml:space="preserve"> agreement</w:t>
      </w:r>
      <w:r w:rsidR="000735EB" w:rsidRPr="000735EB">
        <w:rPr>
          <w:rFonts w:eastAsiaTheme="minorHAnsi"/>
          <w:color w:val="000000" w:themeColor="text1"/>
          <w:szCs w:val="24"/>
        </w:rPr>
        <w:t xml:space="preserve">.  There were no other conditions within the Board’s scope of review for consideration.  </w:t>
      </w:r>
    </w:p>
    <w:p w:rsidR="000735EB" w:rsidRDefault="00C56FC8" w:rsidP="000735EB">
      <w:pPr>
        <w:jc w:val="both"/>
        <w:rPr>
          <w:color w:val="000000" w:themeColor="text1"/>
          <w:szCs w:val="24"/>
        </w:rPr>
      </w:pPr>
      <w:r w:rsidRPr="001F29F9">
        <w:rPr>
          <w:color w:val="000000" w:themeColor="text1"/>
          <w:szCs w:val="24"/>
          <w:u w:val="single"/>
        </w:rPr>
        <w:lastRenderedPageBreak/>
        <w:t>RECOMMENDATION</w:t>
      </w:r>
      <w:r w:rsidRPr="001F29F9">
        <w:rPr>
          <w:color w:val="000000" w:themeColor="text1"/>
          <w:szCs w:val="24"/>
        </w:rPr>
        <w:t>:</w:t>
      </w:r>
      <w:r w:rsidR="000735EB">
        <w:rPr>
          <w:color w:val="000000" w:themeColor="text1"/>
          <w:szCs w:val="24"/>
        </w:rPr>
        <w:t xml:space="preserve">  </w:t>
      </w:r>
      <w:r w:rsidR="000735EB" w:rsidRPr="001F29F9">
        <w:rPr>
          <w:color w:val="000000" w:themeColor="text1"/>
          <w:szCs w:val="24"/>
        </w:rPr>
        <w:t xml:space="preserve">The Board </w:t>
      </w:r>
      <w:r w:rsidR="00CE2406" w:rsidRPr="00F64312">
        <w:rPr>
          <w:color w:val="auto"/>
        </w:rPr>
        <w:t xml:space="preserve">recommends that there be no </w:t>
      </w:r>
      <w:proofErr w:type="spellStart"/>
      <w:r w:rsidR="00CE2406" w:rsidRPr="00F64312">
        <w:rPr>
          <w:color w:val="auto"/>
        </w:rPr>
        <w:t>recharacterization</w:t>
      </w:r>
      <w:proofErr w:type="spellEnd"/>
      <w:r w:rsidR="00CE2406" w:rsidRPr="00F64312">
        <w:rPr>
          <w:color w:val="auto"/>
        </w:rPr>
        <w:t xml:space="preserve"> of the CI’s </w:t>
      </w:r>
      <w:r w:rsidR="00CE2406">
        <w:rPr>
          <w:color w:val="auto"/>
        </w:rPr>
        <w:t xml:space="preserve">permanent </w:t>
      </w:r>
      <w:r w:rsidR="00CE2406" w:rsidRPr="00F64312">
        <w:rPr>
          <w:color w:val="auto"/>
        </w:rPr>
        <w:t xml:space="preserve">disability and separation determination, </w:t>
      </w:r>
      <w:r w:rsidR="00CE2406">
        <w:rPr>
          <w:color w:val="auto"/>
        </w:rPr>
        <w:t xml:space="preserve">upon removal from the TDRL </w:t>
      </w:r>
      <w:r w:rsidR="00CE2406" w:rsidRPr="00F64312">
        <w:rPr>
          <w:color w:val="auto"/>
        </w:rPr>
        <w:t>as follows</w:t>
      </w:r>
      <w:r w:rsidR="00CE2406">
        <w:rPr>
          <w:color w:val="auto"/>
        </w:rPr>
        <w:t>:</w:t>
      </w:r>
      <w:r w:rsidR="00CE2406" w:rsidRPr="001F29F9">
        <w:rPr>
          <w:color w:val="000000" w:themeColor="text1"/>
          <w:szCs w:val="24"/>
        </w:rPr>
        <w:t xml:space="preserve"> </w:t>
      </w:r>
    </w:p>
    <w:p w:rsidR="00DB0015" w:rsidRPr="001F29F9" w:rsidRDefault="00DB0015"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CE2406" w:rsidRPr="001F29F9" w:rsidTr="000E4C25">
        <w:trPr>
          <w:jc w:val="center"/>
        </w:trPr>
        <w:tc>
          <w:tcPr>
            <w:tcW w:w="4950" w:type="dxa"/>
            <w:shd w:val="clear" w:color="auto" w:fill="D9D9D9"/>
            <w:vAlign w:val="center"/>
          </w:tcPr>
          <w:p w:rsidR="00CE2406" w:rsidRPr="001F29F9" w:rsidRDefault="00CE2406"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CE2406" w:rsidRPr="001F29F9" w:rsidRDefault="00CE2406" w:rsidP="00BF0E94">
            <w:pPr>
              <w:tabs>
                <w:tab w:val="left" w:pos="288"/>
                <w:tab w:val="left" w:pos="4752"/>
              </w:tabs>
              <w:rPr>
                <w:b/>
                <w:color w:val="000000" w:themeColor="text1"/>
                <w:szCs w:val="24"/>
              </w:rPr>
            </w:pPr>
            <w:r w:rsidRPr="001F29F9">
              <w:rPr>
                <w:b/>
                <w:color w:val="000000" w:themeColor="text1"/>
                <w:szCs w:val="24"/>
              </w:rPr>
              <w:t>VASRD CODE</w:t>
            </w:r>
          </w:p>
        </w:tc>
        <w:tc>
          <w:tcPr>
            <w:tcW w:w="1530" w:type="dxa"/>
            <w:shd w:val="pct15" w:color="auto" w:fill="auto"/>
            <w:vAlign w:val="center"/>
          </w:tcPr>
          <w:p w:rsidR="00CE2406" w:rsidRPr="001F29F9" w:rsidRDefault="00CE2406" w:rsidP="00BF0E94">
            <w:pPr>
              <w:tabs>
                <w:tab w:val="left" w:pos="288"/>
                <w:tab w:val="left" w:pos="4752"/>
              </w:tabs>
              <w:rPr>
                <w:b/>
                <w:color w:val="000000" w:themeColor="text1"/>
                <w:szCs w:val="24"/>
              </w:rPr>
            </w:pPr>
            <w:r w:rsidRPr="001F29F9">
              <w:rPr>
                <w:b/>
                <w:color w:val="000000" w:themeColor="text1"/>
                <w:szCs w:val="24"/>
              </w:rPr>
              <w:t>PERMANENT</w:t>
            </w:r>
          </w:p>
          <w:p w:rsidR="00CE2406" w:rsidRPr="001F29F9" w:rsidRDefault="00CE2406" w:rsidP="00BF0E94">
            <w:pPr>
              <w:tabs>
                <w:tab w:val="left" w:pos="288"/>
                <w:tab w:val="left" w:pos="4752"/>
              </w:tabs>
              <w:rPr>
                <w:b/>
                <w:color w:val="000000" w:themeColor="text1"/>
                <w:szCs w:val="24"/>
              </w:rPr>
            </w:pPr>
            <w:r w:rsidRPr="001F29F9">
              <w:rPr>
                <w:b/>
                <w:color w:val="000000" w:themeColor="text1"/>
                <w:szCs w:val="24"/>
              </w:rPr>
              <w:t>RATING</w:t>
            </w:r>
          </w:p>
        </w:tc>
      </w:tr>
      <w:tr w:rsidR="00CE2406" w:rsidRPr="001F29F9" w:rsidTr="000E4C25">
        <w:trPr>
          <w:trHeight w:val="188"/>
          <w:jc w:val="center"/>
        </w:trPr>
        <w:tc>
          <w:tcPr>
            <w:tcW w:w="4950" w:type="dxa"/>
            <w:vAlign w:val="center"/>
          </w:tcPr>
          <w:p w:rsidR="00CE2406" w:rsidRPr="001F29F9" w:rsidRDefault="00CE2406" w:rsidP="0080588E">
            <w:pPr>
              <w:tabs>
                <w:tab w:val="left" w:pos="288"/>
                <w:tab w:val="left" w:pos="3538"/>
              </w:tabs>
              <w:jc w:val="both"/>
              <w:rPr>
                <w:color w:val="000000" w:themeColor="text1"/>
                <w:szCs w:val="24"/>
              </w:rPr>
            </w:pPr>
            <w:r w:rsidRPr="001F29F9">
              <w:rPr>
                <w:color w:val="000000" w:themeColor="text1"/>
                <w:szCs w:val="24"/>
              </w:rPr>
              <w:t>Posttraumatic Stress Disorder</w:t>
            </w:r>
          </w:p>
        </w:tc>
        <w:tc>
          <w:tcPr>
            <w:tcW w:w="1710" w:type="dxa"/>
            <w:tcBorders>
              <w:bottom w:val="single" w:sz="4" w:space="0" w:color="000000"/>
            </w:tcBorders>
            <w:vAlign w:val="center"/>
          </w:tcPr>
          <w:p w:rsidR="00CE2406" w:rsidRPr="001F29F9" w:rsidRDefault="00CE2406" w:rsidP="00BF0E94">
            <w:pPr>
              <w:tabs>
                <w:tab w:val="left" w:pos="288"/>
                <w:tab w:val="left" w:pos="4752"/>
              </w:tabs>
              <w:rPr>
                <w:color w:val="000000" w:themeColor="text1"/>
                <w:szCs w:val="24"/>
              </w:rPr>
            </w:pPr>
            <w:r w:rsidRPr="001F29F9">
              <w:rPr>
                <w:color w:val="000000" w:themeColor="text1"/>
                <w:szCs w:val="24"/>
              </w:rPr>
              <w:t>9411</w:t>
            </w:r>
          </w:p>
        </w:tc>
        <w:tc>
          <w:tcPr>
            <w:tcW w:w="1530" w:type="dxa"/>
            <w:tcBorders>
              <w:bottom w:val="single" w:sz="4" w:space="0" w:color="000000"/>
            </w:tcBorders>
            <w:vAlign w:val="center"/>
          </w:tcPr>
          <w:p w:rsidR="00CE2406" w:rsidRPr="000735EB" w:rsidRDefault="00CE2406" w:rsidP="00C15C8D">
            <w:pPr>
              <w:tabs>
                <w:tab w:val="left" w:pos="288"/>
                <w:tab w:val="left" w:pos="4752"/>
              </w:tabs>
              <w:rPr>
                <w:color w:val="000000" w:themeColor="text1"/>
                <w:szCs w:val="24"/>
              </w:rPr>
            </w:pPr>
            <w:r w:rsidRPr="000735EB">
              <w:rPr>
                <w:color w:val="000000" w:themeColor="text1"/>
                <w:szCs w:val="24"/>
              </w:rPr>
              <w:t>10%</w:t>
            </w:r>
          </w:p>
        </w:tc>
      </w:tr>
      <w:tr w:rsidR="00CE2406" w:rsidRPr="001F29F9" w:rsidTr="000E4C25">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CE2406" w:rsidRPr="001F29F9" w:rsidRDefault="00CE2406" w:rsidP="00BF0E94">
            <w:pPr>
              <w:tabs>
                <w:tab w:val="left" w:pos="288"/>
                <w:tab w:val="left" w:pos="4752"/>
              </w:tabs>
              <w:rPr>
                <w:b/>
                <w:color w:val="000000" w:themeColor="text1"/>
                <w:szCs w:val="24"/>
              </w:rPr>
            </w:pPr>
            <w:r w:rsidRPr="001F29F9">
              <w:rPr>
                <w:b/>
                <w:color w:val="000000" w:themeColor="text1"/>
                <w:szCs w:val="24"/>
              </w:rPr>
              <w:t>COMBINED</w:t>
            </w:r>
          </w:p>
        </w:tc>
        <w:tc>
          <w:tcPr>
            <w:tcW w:w="1530" w:type="dxa"/>
            <w:shd w:val="pct15" w:color="auto" w:fill="auto"/>
            <w:vAlign w:val="center"/>
          </w:tcPr>
          <w:p w:rsidR="00CE2406" w:rsidRPr="000735EB" w:rsidRDefault="00CE2406" w:rsidP="000735EB">
            <w:pPr>
              <w:tabs>
                <w:tab w:val="left" w:pos="288"/>
                <w:tab w:val="left" w:pos="4752"/>
              </w:tabs>
              <w:rPr>
                <w:b/>
                <w:color w:val="000000" w:themeColor="text1"/>
                <w:szCs w:val="24"/>
              </w:rPr>
            </w:pPr>
            <w:r w:rsidRPr="000735EB">
              <w:rPr>
                <w:b/>
                <w:color w:val="000000" w:themeColor="text1"/>
                <w:szCs w:val="24"/>
              </w:rPr>
              <w:t>10%</w:t>
            </w:r>
          </w:p>
        </w:tc>
      </w:tr>
    </w:tbl>
    <w:p w:rsidR="005B1D09" w:rsidRDefault="005B1D09" w:rsidP="00BF0E94">
      <w:pPr>
        <w:pBdr>
          <w:bottom w:val="single" w:sz="12" w:space="1" w:color="auto"/>
        </w:pBdr>
        <w:tabs>
          <w:tab w:val="left" w:pos="288"/>
          <w:tab w:val="left" w:pos="4752"/>
        </w:tabs>
        <w:jc w:val="both"/>
        <w:rPr>
          <w:color w:val="000000" w:themeColor="text1"/>
        </w:rPr>
      </w:pPr>
    </w:p>
    <w:p w:rsidR="00CE2406" w:rsidRDefault="00CE2406" w:rsidP="00BF0E94">
      <w:pPr>
        <w:pBdr>
          <w:bottom w:val="single" w:sz="12" w:space="1" w:color="auto"/>
        </w:pBdr>
        <w:tabs>
          <w:tab w:val="left" w:pos="288"/>
          <w:tab w:val="left" w:pos="4752"/>
        </w:tabs>
        <w:jc w:val="both"/>
        <w:rPr>
          <w:color w:val="000000" w:themeColor="text1"/>
        </w:rPr>
      </w:pPr>
    </w:p>
    <w:p w:rsidR="00CE2406" w:rsidRDefault="00CE2406" w:rsidP="00BF0E94">
      <w:pPr>
        <w:pBdr>
          <w:bottom w:val="single" w:sz="12" w:space="1" w:color="auto"/>
        </w:pBdr>
        <w:tabs>
          <w:tab w:val="left" w:pos="288"/>
          <w:tab w:val="left" w:pos="4752"/>
        </w:tabs>
        <w:jc w:val="both"/>
        <w:rPr>
          <w:color w:val="000000" w:themeColor="text1"/>
        </w:rPr>
      </w:pPr>
    </w:p>
    <w:p w:rsidR="00CE2406" w:rsidRDefault="00CE2406" w:rsidP="00BF0E94">
      <w:pPr>
        <w:pBdr>
          <w:bottom w:val="single" w:sz="12" w:space="1" w:color="auto"/>
        </w:pBdr>
        <w:tabs>
          <w:tab w:val="left" w:pos="288"/>
          <w:tab w:val="left" w:pos="4752"/>
        </w:tabs>
        <w:jc w:val="both"/>
        <w:rPr>
          <w:color w:val="000000" w:themeColor="text1"/>
        </w:rPr>
      </w:pPr>
    </w:p>
    <w:p w:rsidR="00CE2406" w:rsidRDefault="00CE2406" w:rsidP="00BF0E94">
      <w:pPr>
        <w:pBdr>
          <w:bottom w:val="single" w:sz="12" w:space="1" w:color="auto"/>
        </w:pBdr>
        <w:tabs>
          <w:tab w:val="left" w:pos="288"/>
          <w:tab w:val="left" w:pos="4752"/>
        </w:tabs>
        <w:jc w:val="both"/>
        <w:rPr>
          <w:color w:val="000000" w:themeColor="text1"/>
        </w:rPr>
      </w:pPr>
    </w:p>
    <w:p w:rsidR="00CE2406" w:rsidRPr="001F29F9" w:rsidRDefault="00CE2406" w:rsidP="00BF0E94">
      <w:pPr>
        <w:pBdr>
          <w:bottom w:val="single" w:sz="12" w:space="1" w:color="auto"/>
        </w:pBdr>
        <w:tabs>
          <w:tab w:val="left" w:pos="288"/>
          <w:tab w:val="left" w:pos="4752"/>
        </w:tabs>
        <w:jc w:val="both"/>
        <w:rPr>
          <w:color w:val="000000" w:themeColor="text1"/>
        </w:rPr>
      </w:pPr>
    </w:p>
    <w:p w:rsidR="00CE2406" w:rsidRDefault="00CE2406" w:rsidP="00BF0E94">
      <w:pPr>
        <w:tabs>
          <w:tab w:val="left" w:pos="288"/>
          <w:tab w:val="left" w:pos="4752"/>
        </w:tabs>
        <w:jc w:val="both"/>
        <w:rPr>
          <w:color w:val="000000" w:themeColor="text1"/>
        </w:rPr>
      </w:pPr>
    </w:p>
    <w:p w:rsidR="00EB5EFD"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F32C79">
        <w:rPr>
          <w:color w:val="000000" w:themeColor="text1"/>
          <w:szCs w:val="24"/>
        </w:rPr>
        <w:t>20131</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334E6B">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334E6B" w:rsidRDefault="002F195B" w:rsidP="00BF76DE">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334E6B" w:rsidRDefault="00334E6B">
      <w:pPr>
        <w:rPr>
          <w:color w:val="000000" w:themeColor="text1"/>
          <w:szCs w:val="24"/>
        </w:rPr>
      </w:pPr>
      <w:r>
        <w:rPr>
          <w:color w:val="000000" w:themeColor="text1"/>
          <w:szCs w:val="24"/>
        </w:rPr>
        <w:br w:type="page"/>
      </w:r>
    </w:p>
    <w:p w:rsidR="00334E6B" w:rsidRDefault="00334E6B" w:rsidP="00334E6B">
      <w:pPr>
        <w:pStyle w:val="Header"/>
        <w:tabs>
          <w:tab w:val="left" w:pos="720"/>
        </w:tabs>
        <w:jc w:val="left"/>
      </w:pPr>
      <w:r>
        <w:lastRenderedPageBreak/>
        <w:t>SFMR-RB</w:t>
      </w:r>
      <w:r>
        <w:tab/>
      </w:r>
      <w:r>
        <w:tab/>
      </w:r>
      <w:r>
        <w:tab/>
      </w:r>
      <w:r>
        <w:tab/>
      </w:r>
      <w:r>
        <w:tab/>
      </w:r>
      <w:r>
        <w:tab/>
      </w:r>
      <w:r>
        <w:tab/>
      </w:r>
      <w:r>
        <w:tab/>
      </w:r>
      <w:r>
        <w:tab/>
      </w:r>
    </w:p>
    <w:p w:rsidR="00334E6B" w:rsidRDefault="00334E6B" w:rsidP="00334E6B">
      <w:pPr>
        <w:pStyle w:val="Header"/>
        <w:tabs>
          <w:tab w:val="left" w:pos="720"/>
        </w:tabs>
        <w:jc w:val="left"/>
      </w:pPr>
    </w:p>
    <w:p w:rsidR="00334E6B" w:rsidRDefault="00334E6B" w:rsidP="00334E6B">
      <w:pPr>
        <w:jc w:val="left"/>
      </w:pPr>
    </w:p>
    <w:p w:rsidR="00334E6B" w:rsidRDefault="00334E6B" w:rsidP="00334E6B">
      <w:pPr>
        <w:jc w:val="left"/>
      </w:pPr>
      <w:r>
        <w:t xml:space="preserve">MEMORANDUM FOR Commander, US Army Physical Disability Agency </w:t>
      </w:r>
    </w:p>
    <w:p w:rsidR="00334E6B" w:rsidRDefault="00334E6B" w:rsidP="00334E6B">
      <w:pPr>
        <w:jc w:val="left"/>
      </w:pPr>
      <w:r>
        <w:t xml:space="preserve">(TAPD-ZB </w:t>
      </w:r>
      <w:proofErr w:type="gramStart"/>
      <w:r>
        <w:t>/  )</w:t>
      </w:r>
      <w:proofErr w:type="gramEnd"/>
      <w:r>
        <w:t>, 2900 Crystal Drive, Suite 300, Arlington, VA  22202</w:t>
      </w:r>
    </w:p>
    <w:p w:rsidR="00334E6B" w:rsidRDefault="00334E6B" w:rsidP="00334E6B">
      <w:pPr>
        <w:jc w:val="left"/>
      </w:pPr>
    </w:p>
    <w:p w:rsidR="00334E6B" w:rsidRDefault="00334E6B" w:rsidP="00334E6B">
      <w:pPr>
        <w:ind w:right="-180"/>
        <w:jc w:val="left"/>
      </w:pPr>
      <w:r>
        <w:t xml:space="preserve">SUBJECT:  Department of Defense Physical Disability Board of Review Recommendation </w:t>
      </w:r>
    </w:p>
    <w:p w:rsidR="00334E6B" w:rsidRDefault="00334E6B" w:rsidP="00334E6B">
      <w:pPr>
        <w:pStyle w:val="Header"/>
        <w:tabs>
          <w:tab w:val="left" w:pos="720"/>
        </w:tabs>
        <w:jc w:val="left"/>
      </w:pPr>
      <w:proofErr w:type="gramStart"/>
      <w:r>
        <w:t>for</w:t>
      </w:r>
      <w:proofErr w:type="gramEnd"/>
      <w:r>
        <w:t xml:space="preserve"> XXXXXXXXXXX, AR20120009501 (PD201200178)</w:t>
      </w:r>
    </w:p>
    <w:p w:rsidR="00334E6B" w:rsidRDefault="00334E6B" w:rsidP="00334E6B">
      <w:pPr>
        <w:pStyle w:val="Header"/>
        <w:tabs>
          <w:tab w:val="left" w:pos="720"/>
        </w:tabs>
        <w:jc w:val="left"/>
      </w:pPr>
    </w:p>
    <w:p w:rsidR="00334E6B" w:rsidRDefault="00334E6B" w:rsidP="00334E6B">
      <w:pPr>
        <w:jc w:val="left"/>
      </w:pPr>
    </w:p>
    <w:p w:rsidR="00334E6B" w:rsidRDefault="00334E6B" w:rsidP="00334E6B">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constructively place the individual on the Temporary Disability Retired List (TDRL) at </w:t>
      </w:r>
    </w:p>
    <w:p w:rsidR="00334E6B" w:rsidRDefault="00334E6B" w:rsidP="00334E6B">
      <w:pPr>
        <w:jc w:val="left"/>
      </w:pPr>
      <w:r>
        <w:t xml:space="preserve">50% disability for six months effective the date of the individual’s original medical separation for disability with severance pay and then following this six month period no </w:t>
      </w:r>
      <w:proofErr w:type="spellStart"/>
      <w:r>
        <w:t>recharacterization</w:t>
      </w:r>
      <w:proofErr w:type="spellEnd"/>
      <w:r>
        <w:t xml:space="preserve"> of the individual’s separation or modification of the permanent disability rating of 10%.</w:t>
      </w:r>
    </w:p>
    <w:p w:rsidR="00334E6B" w:rsidRDefault="00334E6B" w:rsidP="00334E6B">
      <w:pPr>
        <w:jc w:val="left"/>
      </w:pPr>
    </w:p>
    <w:p w:rsidR="00334E6B" w:rsidRDefault="00334E6B" w:rsidP="00334E6B">
      <w:pPr>
        <w:jc w:val="left"/>
      </w:pPr>
      <w:r>
        <w:t xml:space="preserve">2.  I direct that all the Department of the Army records of the individual concerned be corrected accordingly no later than </w:t>
      </w:r>
      <w:bookmarkStart w:id="0" w:name="OLE_LINK10"/>
      <w:bookmarkStart w:id="1" w:name="OLE_LINK9"/>
      <w:r>
        <w:t>120 days from the date of this memorandum as follows:</w:t>
      </w:r>
      <w:bookmarkEnd w:id="0"/>
      <w:bookmarkEnd w:id="1"/>
    </w:p>
    <w:p w:rsidR="00334E6B" w:rsidRDefault="00334E6B" w:rsidP="00334E6B">
      <w:pPr>
        <w:jc w:val="left"/>
      </w:pPr>
    </w:p>
    <w:p w:rsidR="00334E6B" w:rsidRDefault="00334E6B" w:rsidP="00334E6B">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334E6B" w:rsidRDefault="00334E6B" w:rsidP="00334E6B">
      <w:pPr>
        <w:jc w:val="left"/>
      </w:pPr>
    </w:p>
    <w:p w:rsidR="00334E6B" w:rsidRDefault="00334E6B" w:rsidP="00334E6B">
      <w:pPr>
        <w:jc w:val="left"/>
      </w:pPr>
      <w:r>
        <w:tab/>
      </w:r>
      <w:proofErr w:type="gramStart"/>
      <w:r>
        <w:t>b.  Providing</w:t>
      </w:r>
      <w:proofErr w:type="gramEnd"/>
      <w:r>
        <w:t xml:space="preserve"> orders showing that the individual was separated with a permanent combined rating of 10% effective the day following the six month TDRL period with no </w:t>
      </w:r>
      <w:proofErr w:type="spellStart"/>
      <w:r>
        <w:t>recharacterization</w:t>
      </w:r>
      <w:proofErr w:type="spellEnd"/>
      <w:r>
        <w:t xml:space="preserve"> of the individual’s separation.</w:t>
      </w:r>
    </w:p>
    <w:p w:rsidR="00334E6B" w:rsidRDefault="00334E6B" w:rsidP="00334E6B">
      <w:pPr>
        <w:jc w:val="left"/>
      </w:pPr>
    </w:p>
    <w:p w:rsidR="00334E6B" w:rsidRDefault="00334E6B" w:rsidP="00334E6B">
      <w:pPr>
        <w:jc w:val="left"/>
      </w:pPr>
      <w:r>
        <w:tab/>
      </w:r>
      <w:proofErr w:type="gramStart"/>
      <w:r>
        <w:t>c.  Adjusting</w:t>
      </w:r>
      <w:proofErr w:type="gramEnd"/>
      <w:r>
        <w:t xml:space="preserve"> pay and allowances accordingly.  Pay and allowance adjustment will provide 50% retired pay for the constructive temporary disability retired six month period effective the date of the individual’s original medical separation and adjusting severance pay as necessary to account for the additional TDRL time in service.</w:t>
      </w:r>
    </w:p>
    <w:p w:rsidR="00334E6B" w:rsidRDefault="00334E6B" w:rsidP="00334E6B">
      <w:pPr>
        <w:jc w:val="left"/>
      </w:pPr>
      <w:bookmarkStart w:id="2" w:name="OLE_LINK2"/>
      <w:bookmarkStart w:id="3" w:name="OLE_LINK1"/>
    </w:p>
    <w:p w:rsidR="00334E6B" w:rsidRDefault="00334E6B" w:rsidP="00334E6B">
      <w:pPr>
        <w:jc w:val="left"/>
      </w:pPr>
    </w:p>
    <w:p w:rsidR="00334E6B" w:rsidRDefault="00334E6B" w:rsidP="00334E6B">
      <w:pPr>
        <w:jc w:val="left"/>
      </w:pPr>
    </w:p>
    <w:p w:rsidR="00334E6B" w:rsidRDefault="00334E6B" w:rsidP="00334E6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2"/>
    <w:bookmarkEnd w:id="3"/>
    <w:p w:rsidR="00334E6B" w:rsidRDefault="00334E6B" w:rsidP="00334E6B">
      <w:pPr>
        <w:jc w:val="left"/>
      </w:pPr>
    </w:p>
    <w:p w:rsidR="00334E6B" w:rsidRDefault="00334E6B" w:rsidP="00334E6B">
      <w:pPr>
        <w:jc w:val="left"/>
      </w:pPr>
      <w:r>
        <w:t>BY ORDER OF THE SECRETARY OF THE ARMY:</w:t>
      </w:r>
    </w:p>
    <w:p w:rsidR="00334E6B" w:rsidRDefault="00334E6B" w:rsidP="00334E6B">
      <w:pPr>
        <w:jc w:val="left"/>
      </w:pPr>
    </w:p>
    <w:p w:rsidR="00334E6B" w:rsidRDefault="00334E6B" w:rsidP="00334E6B">
      <w:pPr>
        <w:jc w:val="left"/>
      </w:pPr>
    </w:p>
    <w:p w:rsidR="00334E6B" w:rsidRDefault="00334E6B" w:rsidP="00334E6B">
      <w:pPr>
        <w:pStyle w:val="Header"/>
        <w:tabs>
          <w:tab w:val="left" w:pos="720"/>
        </w:tabs>
        <w:jc w:val="left"/>
      </w:pPr>
    </w:p>
    <w:p w:rsidR="00334E6B" w:rsidRDefault="00334E6B" w:rsidP="00334E6B">
      <w:pPr>
        <w:jc w:val="left"/>
      </w:pPr>
      <w:bookmarkStart w:id="4" w:name="OLE_LINK4"/>
      <w:bookmarkStart w:id="5" w:name="OLE_LINK3"/>
    </w:p>
    <w:p w:rsidR="00334E6B" w:rsidRDefault="00334E6B" w:rsidP="00334E6B">
      <w:pPr>
        <w:jc w:val="left"/>
      </w:pPr>
      <w:r>
        <w:t>Encl</w:t>
      </w:r>
      <w:r>
        <w:tab/>
      </w:r>
      <w:r>
        <w:tab/>
      </w:r>
      <w:r>
        <w:tab/>
      </w:r>
      <w:r>
        <w:tab/>
      </w:r>
      <w:r>
        <w:tab/>
      </w:r>
      <w:r>
        <w:tab/>
        <w:t xml:space="preserve">     XXXXXXXXXXXXX</w:t>
      </w:r>
    </w:p>
    <w:p w:rsidR="00334E6B" w:rsidRDefault="00334E6B" w:rsidP="00334E6B">
      <w:pPr>
        <w:jc w:val="left"/>
      </w:pPr>
      <w:r>
        <w:tab/>
      </w:r>
      <w:r>
        <w:tab/>
      </w:r>
      <w:r>
        <w:tab/>
      </w:r>
      <w:r>
        <w:tab/>
      </w:r>
      <w:r>
        <w:tab/>
      </w:r>
      <w:r>
        <w:tab/>
        <w:t xml:space="preserve">     Deputy Assistant Secretary</w:t>
      </w:r>
    </w:p>
    <w:p w:rsidR="00334E6B" w:rsidRDefault="00334E6B" w:rsidP="00334E6B">
      <w:pPr>
        <w:jc w:val="left"/>
      </w:pPr>
      <w:r>
        <w:tab/>
      </w:r>
      <w:r>
        <w:tab/>
      </w:r>
      <w:r>
        <w:tab/>
      </w:r>
      <w:r>
        <w:tab/>
      </w:r>
      <w:r>
        <w:tab/>
      </w:r>
      <w:r>
        <w:tab/>
        <w:t xml:space="preserve">         (Army Review Boards)</w:t>
      </w:r>
      <w:bookmarkEnd w:id="4"/>
      <w:bookmarkEnd w:id="5"/>
    </w:p>
    <w:p w:rsidR="00334E6B" w:rsidRDefault="00334E6B" w:rsidP="00334E6B">
      <w:pPr>
        <w:jc w:val="left"/>
      </w:pPr>
    </w:p>
    <w:p w:rsidR="00334E6B" w:rsidRDefault="00334E6B" w:rsidP="00334E6B">
      <w:pPr>
        <w:jc w:val="left"/>
      </w:pPr>
      <w:r>
        <w:t xml:space="preserve">CF: </w:t>
      </w:r>
    </w:p>
    <w:p w:rsidR="00334E6B" w:rsidRDefault="00334E6B" w:rsidP="00334E6B">
      <w:pPr>
        <w:jc w:val="left"/>
      </w:pPr>
      <w:r>
        <w:t xml:space="preserve">(  ) </w:t>
      </w:r>
      <w:proofErr w:type="spellStart"/>
      <w:proofErr w:type="gramStart"/>
      <w:r>
        <w:t>DoD</w:t>
      </w:r>
      <w:proofErr w:type="spellEnd"/>
      <w:proofErr w:type="gramEnd"/>
      <w:r>
        <w:t xml:space="preserve"> PDBR</w:t>
      </w:r>
    </w:p>
    <w:p w:rsidR="00334E6B" w:rsidRDefault="00334E6B" w:rsidP="00334E6B">
      <w:pPr>
        <w:jc w:val="left"/>
      </w:pPr>
      <w:r>
        <w:t>(  ) DVA</w:t>
      </w:r>
    </w:p>
    <w:sectPr w:rsidR="00334E6B" w:rsidSect="003F15C1">
      <w:footerReference w:type="default" r:id="rId8"/>
      <w:footnotePr>
        <w:numRestart w:val="eachSect"/>
      </w:footnotePr>
      <w:pgSz w:w="12240" w:h="15840" w:code="1"/>
      <w:pgMar w:top="1296" w:right="1440" w:bottom="1440" w:left="1296"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FE" w:rsidRDefault="00AE05FE">
      <w:r>
        <w:separator/>
      </w:r>
    </w:p>
  </w:endnote>
  <w:endnote w:type="continuationSeparator" w:id="0">
    <w:p w:rsidR="00AE05FE" w:rsidRDefault="00AE0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A6066F" w:rsidRPr="00374247" w:rsidRDefault="00A6066F" w:rsidP="00374247">
        <w:pPr>
          <w:pStyle w:val="Footer"/>
          <w:ind w:firstLine="4320"/>
          <w:rPr>
            <w:color w:val="auto"/>
            <w:szCs w:val="24"/>
          </w:rPr>
        </w:pPr>
        <w:r w:rsidRPr="00374247">
          <w:rPr>
            <w:color w:val="auto"/>
            <w:szCs w:val="24"/>
          </w:rPr>
          <w:t xml:space="preserve">   </w:t>
        </w:r>
        <w:r w:rsidR="00CF62D3" w:rsidRPr="00374247">
          <w:rPr>
            <w:color w:val="auto"/>
            <w:szCs w:val="24"/>
          </w:rPr>
          <w:fldChar w:fldCharType="begin"/>
        </w:r>
        <w:r w:rsidRPr="00374247">
          <w:rPr>
            <w:color w:val="auto"/>
            <w:szCs w:val="24"/>
          </w:rPr>
          <w:instrText xml:space="preserve"> PAGE   \* MERGEFORMAT </w:instrText>
        </w:r>
        <w:r w:rsidR="00CF62D3" w:rsidRPr="00374247">
          <w:rPr>
            <w:color w:val="auto"/>
            <w:szCs w:val="24"/>
          </w:rPr>
          <w:fldChar w:fldCharType="separate"/>
        </w:r>
        <w:r w:rsidR="00334E6B" w:rsidRPr="00334E6B">
          <w:rPr>
            <w:noProof/>
            <w:color w:val="auto"/>
          </w:rPr>
          <w:t>5</w:t>
        </w:r>
        <w:r w:rsidR="00CF62D3"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178</w:t>
        </w:r>
      </w:p>
    </w:sdtContent>
  </w:sdt>
  <w:p w:rsidR="00A6066F" w:rsidRPr="00684CE6" w:rsidRDefault="00A6066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FE" w:rsidRDefault="00AE05FE">
      <w:r>
        <w:separator/>
      </w:r>
    </w:p>
  </w:footnote>
  <w:footnote w:type="continuationSeparator" w:id="0">
    <w:p w:rsidR="00AE05FE" w:rsidRDefault="00AE0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694007"/>
    <w:multiLevelType w:val="hybridMultilevel"/>
    <w:tmpl w:val="933E35B6"/>
    <w:lvl w:ilvl="0" w:tplc="C094862A">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4"/>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41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5EB"/>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00B"/>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408"/>
    <w:rsid w:val="000D35D8"/>
    <w:rsid w:val="000D43F9"/>
    <w:rsid w:val="000D4717"/>
    <w:rsid w:val="000D6457"/>
    <w:rsid w:val="000D7D55"/>
    <w:rsid w:val="000E0993"/>
    <w:rsid w:val="000E26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4F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4F4C"/>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8C8"/>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595E"/>
    <w:rsid w:val="001D64F3"/>
    <w:rsid w:val="001D68CF"/>
    <w:rsid w:val="001D6A8C"/>
    <w:rsid w:val="001D7A56"/>
    <w:rsid w:val="001E15C0"/>
    <w:rsid w:val="001E18E0"/>
    <w:rsid w:val="001E18E2"/>
    <w:rsid w:val="001E19D0"/>
    <w:rsid w:val="001E1D09"/>
    <w:rsid w:val="001E2A30"/>
    <w:rsid w:val="001E2FF1"/>
    <w:rsid w:val="001E3FE1"/>
    <w:rsid w:val="001E41FE"/>
    <w:rsid w:val="001E4A47"/>
    <w:rsid w:val="001E635C"/>
    <w:rsid w:val="001E7B35"/>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4F5C"/>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739"/>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BA1"/>
    <w:rsid w:val="00306D16"/>
    <w:rsid w:val="00307595"/>
    <w:rsid w:val="00307DA6"/>
    <w:rsid w:val="00310CD7"/>
    <w:rsid w:val="00313C3A"/>
    <w:rsid w:val="00313D7A"/>
    <w:rsid w:val="003155FB"/>
    <w:rsid w:val="0032136A"/>
    <w:rsid w:val="003224D8"/>
    <w:rsid w:val="003234B5"/>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E6B"/>
    <w:rsid w:val="0033555E"/>
    <w:rsid w:val="0033601F"/>
    <w:rsid w:val="0033619D"/>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1EFE"/>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882"/>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5C1"/>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6F8"/>
    <w:rsid w:val="00422B75"/>
    <w:rsid w:val="00424612"/>
    <w:rsid w:val="004247BB"/>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5A5C"/>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3E68"/>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4F00"/>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82"/>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0D34"/>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282"/>
    <w:rsid w:val="005E65DC"/>
    <w:rsid w:val="005E6AEE"/>
    <w:rsid w:val="005E72B2"/>
    <w:rsid w:val="005E79A0"/>
    <w:rsid w:val="005F097E"/>
    <w:rsid w:val="005F1115"/>
    <w:rsid w:val="005F1AB6"/>
    <w:rsid w:val="005F27F2"/>
    <w:rsid w:val="005F2B27"/>
    <w:rsid w:val="005F3567"/>
    <w:rsid w:val="005F3AFE"/>
    <w:rsid w:val="005F424D"/>
    <w:rsid w:val="005F5201"/>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6A9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02B0"/>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489"/>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616"/>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574"/>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61DB"/>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E82"/>
    <w:rsid w:val="00914424"/>
    <w:rsid w:val="00914ADB"/>
    <w:rsid w:val="00917182"/>
    <w:rsid w:val="00920251"/>
    <w:rsid w:val="00921CFD"/>
    <w:rsid w:val="00923B25"/>
    <w:rsid w:val="0092402E"/>
    <w:rsid w:val="0092484A"/>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452"/>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195B"/>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66F"/>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9EA"/>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5FE"/>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26A3"/>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CBB"/>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6DE"/>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5C8D"/>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29CF"/>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DE5"/>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A43"/>
    <w:rsid w:val="00CD5E6D"/>
    <w:rsid w:val="00CD63C8"/>
    <w:rsid w:val="00CD76F8"/>
    <w:rsid w:val="00CD78A5"/>
    <w:rsid w:val="00CE02E8"/>
    <w:rsid w:val="00CE069E"/>
    <w:rsid w:val="00CE0DE0"/>
    <w:rsid w:val="00CE2406"/>
    <w:rsid w:val="00CE2CC2"/>
    <w:rsid w:val="00CE3722"/>
    <w:rsid w:val="00CF158D"/>
    <w:rsid w:val="00CF2166"/>
    <w:rsid w:val="00CF4340"/>
    <w:rsid w:val="00CF4394"/>
    <w:rsid w:val="00CF48B4"/>
    <w:rsid w:val="00CF5C12"/>
    <w:rsid w:val="00CF62D3"/>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C1A"/>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3B9A"/>
    <w:rsid w:val="00D67FD7"/>
    <w:rsid w:val="00D704E4"/>
    <w:rsid w:val="00D72410"/>
    <w:rsid w:val="00D733FF"/>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1F81"/>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2E4E"/>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287"/>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DD"/>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4B0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2C7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F62"/>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B4F"/>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9AF"/>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334E6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02348534">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1A7F-8221-4B32-A26A-6027F5D5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2327</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2012-05-31T21:01:00Z</dcterms:created>
  <dcterms:modified xsi:type="dcterms:W3CDTF">2012-05-31T21:01:00Z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