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DD5558">
      <w:pPr>
        <w:tabs>
          <w:tab w:val="right" w:pos="9360"/>
        </w:tabs>
        <w:jc w:val="both"/>
        <w:rPr>
          <w:caps/>
          <w:color w:val="auto"/>
        </w:rPr>
      </w:pPr>
      <w:r w:rsidRPr="00F64312">
        <w:rPr>
          <w:caps/>
          <w:color w:val="auto"/>
        </w:rPr>
        <w:t xml:space="preserve">NAME:  </w:t>
      </w:r>
      <w:r w:rsidR="00EC2042">
        <w:rPr>
          <w:caps/>
          <w:color w:val="auto"/>
        </w:rPr>
        <w:t>xxxxxxxxxxx</w:t>
      </w:r>
      <w:r w:rsidR="00C731BD">
        <w:rPr>
          <w:caps/>
          <w:color w:val="auto"/>
        </w:rPr>
        <w:t xml:space="preserve">      </w:t>
      </w:r>
      <w:r w:rsidR="00B117BC">
        <w:rPr>
          <w:caps/>
          <w:color w:val="auto"/>
        </w:rPr>
        <w:t xml:space="preserve"> </w:t>
      </w:r>
      <w:r w:rsidR="00C731BD">
        <w:rPr>
          <w:caps/>
          <w:color w:val="auto"/>
        </w:rPr>
        <w:t xml:space="preserve">                                         </w:t>
      </w:r>
      <w:r w:rsidR="00AB1FAA">
        <w:rPr>
          <w:caps/>
          <w:color w:val="auto"/>
        </w:rPr>
        <w:t xml:space="preserve"> </w:t>
      </w:r>
      <w:r w:rsidR="00C731BD">
        <w:rPr>
          <w:caps/>
          <w:color w:val="auto"/>
        </w:rPr>
        <w:t xml:space="preserve">               </w:t>
      </w:r>
      <w:r w:rsidRPr="00F64312">
        <w:rPr>
          <w:caps/>
          <w:color w:val="auto"/>
        </w:rPr>
        <w:t>BRANCH OF SERVICE</w:t>
      </w:r>
      <w:r w:rsidRPr="00C731BD">
        <w:rPr>
          <w:caps/>
          <w:color w:val="auto"/>
        </w:rPr>
        <w:t xml:space="preserve">:  </w:t>
      </w:r>
      <w:r w:rsidR="0018208F" w:rsidRPr="00C731BD">
        <w:rPr>
          <w:caps/>
          <w:color w:val="auto"/>
        </w:rPr>
        <w:t xml:space="preserve"> </w:t>
      </w:r>
      <w:r w:rsidR="00DF70F4" w:rsidRPr="00C731BD">
        <w:rPr>
          <w:caps/>
          <w:color w:val="auto"/>
        </w:rPr>
        <w:t xml:space="preserve">Army </w:t>
      </w:r>
    </w:p>
    <w:p w:rsidR="0095270D" w:rsidRPr="00F64312" w:rsidRDefault="0095270D" w:rsidP="00DD5558">
      <w:pPr>
        <w:tabs>
          <w:tab w:val="right" w:pos="9360"/>
        </w:tabs>
        <w:jc w:val="both"/>
        <w:rPr>
          <w:color w:val="auto"/>
        </w:rPr>
      </w:pPr>
      <w:r w:rsidRPr="00F64312">
        <w:rPr>
          <w:caps/>
          <w:color w:val="auto"/>
        </w:rPr>
        <w:t xml:space="preserve">CASE NUMBER:  </w:t>
      </w:r>
      <w:r w:rsidRPr="00C731BD">
        <w:rPr>
          <w:caps/>
          <w:color w:val="auto"/>
        </w:rPr>
        <w:t>PD</w:t>
      </w:r>
      <w:r w:rsidR="001657BE" w:rsidRPr="00C731BD">
        <w:rPr>
          <w:caps/>
          <w:color w:val="auto"/>
        </w:rPr>
        <w:t>12</w:t>
      </w:r>
      <w:r w:rsidRPr="00C731BD">
        <w:rPr>
          <w:caps/>
          <w:color w:val="auto"/>
        </w:rPr>
        <w:t>00</w:t>
      </w:r>
      <w:r w:rsidR="00C731BD" w:rsidRPr="00C731BD">
        <w:rPr>
          <w:caps/>
          <w:color w:val="auto"/>
        </w:rPr>
        <w:t>130</w:t>
      </w:r>
      <w:r w:rsidR="00B117BC">
        <w:rPr>
          <w:caps/>
          <w:color w:val="auto"/>
        </w:rPr>
        <w:t xml:space="preserve">    </w:t>
      </w:r>
      <w:r w:rsidR="00E70D75">
        <w:rPr>
          <w:caps/>
          <w:color w:val="auto"/>
        </w:rPr>
        <w:t xml:space="preserve">                             </w:t>
      </w:r>
      <w:r w:rsidR="00E02709">
        <w:rPr>
          <w:caps/>
          <w:color w:val="auto"/>
        </w:rPr>
        <w:t xml:space="preserve">                           </w:t>
      </w:r>
      <w:r w:rsidR="00E70D75">
        <w:rPr>
          <w:caps/>
          <w:color w:val="auto"/>
        </w:rPr>
        <w:t>S</w:t>
      </w:r>
      <w:r w:rsidR="0018208F" w:rsidRPr="00F64312">
        <w:rPr>
          <w:color w:val="auto"/>
        </w:rPr>
        <w:t>E</w:t>
      </w:r>
      <w:r w:rsidRPr="00F64312">
        <w:rPr>
          <w:color w:val="auto"/>
        </w:rPr>
        <w:t>PARATION DATE:  200</w:t>
      </w:r>
      <w:r w:rsidR="00C731BD">
        <w:rPr>
          <w:color w:val="auto"/>
        </w:rPr>
        <w:t>80207</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B117BC">
        <w:rPr>
          <w:caps/>
          <w:color w:val="auto"/>
        </w:rPr>
        <w:t>0928</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B117BC">
        <w:rPr>
          <w:color w:val="auto"/>
          <w:u w:val="single"/>
        </w:rPr>
        <w:t>SUMMARY OF CASE</w:t>
      </w:r>
      <w:r w:rsidRPr="00B117BC">
        <w:rPr>
          <w:color w:val="auto"/>
        </w:rPr>
        <w:t>:</w:t>
      </w:r>
      <w:r w:rsidR="00532B33" w:rsidRPr="00B117BC">
        <w:rPr>
          <w:color w:val="auto"/>
        </w:rPr>
        <w:t xml:space="preserve"> </w:t>
      </w:r>
      <w:r w:rsidRPr="00B117BC">
        <w:rPr>
          <w:color w:val="auto"/>
        </w:rPr>
        <w:t xml:space="preserve"> Data extracted from the available evidence of record reflects that this covered individual (CI) was </w:t>
      </w:r>
      <w:r w:rsidR="00A70270" w:rsidRPr="00B117BC">
        <w:rPr>
          <w:color w:val="auto"/>
        </w:rPr>
        <w:t>an active duty</w:t>
      </w:r>
      <w:r w:rsidRPr="00B117BC">
        <w:rPr>
          <w:color w:val="auto"/>
        </w:rPr>
        <w:t xml:space="preserve"> </w:t>
      </w:r>
      <w:r w:rsidR="00C731BD" w:rsidRPr="00B117BC">
        <w:rPr>
          <w:color w:val="auto"/>
        </w:rPr>
        <w:t>S</w:t>
      </w:r>
      <w:r w:rsidR="0017172C" w:rsidRPr="00B117BC">
        <w:rPr>
          <w:color w:val="auto"/>
        </w:rPr>
        <w:t>SG/E-</w:t>
      </w:r>
      <w:r w:rsidR="00C731BD" w:rsidRPr="00B117BC">
        <w:rPr>
          <w:color w:val="auto"/>
        </w:rPr>
        <w:t>6</w:t>
      </w:r>
      <w:r w:rsidRPr="00B117BC">
        <w:rPr>
          <w:color w:val="auto"/>
        </w:rPr>
        <w:t xml:space="preserve"> (</w:t>
      </w:r>
      <w:r w:rsidR="00C731BD" w:rsidRPr="00B117BC">
        <w:rPr>
          <w:color w:val="auto"/>
        </w:rPr>
        <w:t>88M</w:t>
      </w:r>
      <w:r w:rsidR="00112F44" w:rsidRPr="00B117BC">
        <w:rPr>
          <w:color w:val="auto"/>
        </w:rPr>
        <w:t xml:space="preserve">, </w:t>
      </w:r>
      <w:r w:rsidR="00C731BD" w:rsidRPr="00B117BC">
        <w:rPr>
          <w:color w:val="auto"/>
        </w:rPr>
        <w:t>Motor Transport Operator</w:t>
      </w:r>
      <w:r w:rsidR="00A70270" w:rsidRPr="00B117BC">
        <w:rPr>
          <w:color w:val="auto"/>
        </w:rPr>
        <w:t>)</w:t>
      </w:r>
      <w:r w:rsidR="00565636" w:rsidRPr="00B117BC">
        <w:rPr>
          <w:color w:val="auto"/>
        </w:rPr>
        <w:t>,</w:t>
      </w:r>
      <w:r w:rsidR="00A70270" w:rsidRPr="00B117BC">
        <w:rPr>
          <w:color w:val="auto"/>
        </w:rPr>
        <w:t xml:space="preserve"> </w:t>
      </w:r>
      <w:r w:rsidRPr="00B117BC">
        <w:rPr>
          <w:color w:val="auto"/>
        </w:rPr>
        <w:t>medically separated for</w:t>
      </w:r>
      <w:r w:rsidR="00C731BD" w:rsidRPr="00B117BC">
        <w:rPr>
          <w:color w:val="auto"/>
          <w:szCs w:val="24"/>
        </w:rPr>
        <w:t xml:space="preserve"> </w:t>
      </w:r>
      <w:r w:rsidR="00AB1FAA">
        <w:rPr>
          <w:color w:val="auto"/>
          <w:szCs w:val="24"/>
        </w:rPr>
        <w:t>l</w:t>
      </w:r>
      <w:r w:rsidR="00C731BD" w:rsidRPr="00B117BC">
        <w:rPr>
          <w:color w:val="auto"/>
          <w:szCs w:val="24"/>
        </w:rPr>
        <w:t xml:space="preserve">umbosacral </w:t>
      </w:r>
      <w:r w:rsidR="00AB1FAA">
        <w:rPr>
          <w:color w:val="auto"/>
          <w:szCs w:val="24"/>
        </w:rPr>
        <w:t>s</w:t>
      </w:r>
      <w:r w:rsidR="00C731BD" w:rsidRPr="00B117BC">
        <w:rPr>
          <w:color w:val="auto"/>
          <w:szCs w:val="24"/>
        </w:rPr>
        <w:t>train</w:t>
      </w:r>
      <w:r w:rsidR="0021565F" w:rsidRPr="00B117BC">
        <w:rPr>
          <w:color w:val="auto"/>
          <w:szCs w:val="24"/>
        </w:rPr>
        <w:t>.</w:t>
      </w:r>
      <w:r w:rsidR="004E255E" w:rsidRPr="00B117BC">
        <w:rPr>
          <w:color w:val="auto"/>
          <w:szCs w:val="24"/>
        </w:rPr>
        <w:t xml:space="preserve">  The CI’s low back pain began in August 2006 after a hard landing in a C-130 aircraft</w:t>
      </w:r>
      <w:r w:rsidR="00197B20" w:rsidRPr="00B117BC">
        <w:rPr>
          <w:color w:val="auto"/>
          <w:szCs w:val="24"/>
        </w:rPr>
        <w:t xml:space="preserve"> during a deployment to Iraq.  </w:t>
      </w:r>
      <w:r w:rsidR="004E255E" w:rsidRPr="00B117BC">
        <w:rPr>
          <w:color w:val="auto"/>
          <w:szCs w:val="24"/>
        </w:rPr>
        <w:t xml:space="preserve">Conservative treatment did not alleviate </w:t>
      </w:r>
      <w:r w:rsidR="00F707D8" w:rsidRPr="00B117BC">
        <w:rPr>
          <w:color w:val="auto"/>
          <w:szCs w:val="24"/>
        </w:rPr>
        <w:t xml:space="preserve">his </w:t>
      </w:r>
      <w:r w:rsidR="004E255E" w:rsidRPr="00B117BC">
        <w:rPr>
          <w:color w:val="auto"/>
          <w:szCs w:val="24"/>
        </w:rPr>
        <w:t xml:space="preserve">pain and </w:t>
      </w:r>
      <w:r w:rsidR="00F707D8" w:rsidRPr="00B117BC">
        <w:rPr>
          <w:color w:val="auto"/>
          <w:szCs w:val="24"/>
        </w:rPr>
        <w:t xml:space="preserve">he </w:t>
      </w:r>
      <w:r w:rsidR="004E255E" w:rsidRPr="00B117BC">
        <w:rPr>
          <w:color w:val="auto"/>
        </w:rPr>
        <w:t>did not improve adequately to meet the physical requirements of his Military Occupational Specialty (MOS) or satisfy physical fitness standards.  A</w:t>
      </w:r>
      <w:r w:rsidR="00AB1FAA">
        <w:rPr>
          <w:color w:val="auto"/>
        </w:rPr>
        <w:t>n</w:t>
      </w:r>
      <w:r w:rsidR="004E255E" w:rsidRPr="00B117BC">
        <w:rPr>
          <w:color w:val="auto"/>
        </w:rPr>
        <w:t xml:space="preserve"> MOS Medical Retention Board (MMRB) hearing was initiated and resulted in the CI being directed into </w:t>
      </w:r>
      <w:r w:rsidR="00197B20" w:rsidRPr="00B117BC">
        <w:rPr>
          <w:color w:val="auto"/>
        </w:rPr>
        <w:t xml:space="preserve">the Army’s Disability Evaluation System.  The Medical Evaluation Board (MEB) forwarded </w:t>
      </w:r>
      <w:r w:rsidR="0083693C">
        <w:rPr>
          <w:color w:val="auto"/>
        </w:rPr>
        <w:t>l</w:t>
      </w:r>
      <w:r w:rsidR="00197B20" w:rsidRPr="00B117BC">
        <w:rPr>
          <w:color w:val="auto"/>
        </w:rPr>
        <w:t xml:space="preserve">ow </w:t>
      </w:r>
      <w:r w:rsidR="0083693C">
        <w:rPr>
          <w:color w:val="auto"/>
        </w:rPr>
        <w:t>b</w:t>
      </w:r>
      <w:r w:rsidR="00197B20" w:rsidRPr="00B117BC">
        <w:rPr>
          <w:color w:val="auto"/>
        </w:rPr>
        <w:t xml:space="preserve">ack </w:t>
      </w:r>
      <w:r w:rsidR="0083693C">
        <w:rPr>
          <w:color w:val="auto"/>
        </w:rPr>
        <w:t>p</w:t>
      </w:r>
      <w:r w:rsidR="00197B20" w:rsidRPr="00B117BC">
        <w:rPr>
          <w:color w:val="auto"/>
        </w:rPr>
        <w:t xml:space="preserve">ain as the one and only unfitting condition along with the medically acceptable conditions of </w:t>
      </w:r>
      <w:r w:rsidR="0083693C">
        <w:rPr>
          <w:color w:val="auto"/>
        </w:rPr>
        <w:t>s</w:t>
      </w:r>
      <w:r w:rsidR="00C731BD" w:rsidRPr="00B117BC">
        <w:rPr>
          <w:color w:val="auto"/>
        </w:rPr>
        <w:t xml:space="preserve">ensory </w:t>
      </w:r>
      <w:r w:rsidR="0083693C">
        <w:rPr>
          <w:color w:val="auto"/>
        </w:rPr>
        <w:t>n</w:t>
      </w:r>
      <w:r w:rsidR="00C731BD" w:rsidRPr="00B117BC">
        <w:rPr>
          <w:color w:val="auto"/>
        </w:rPr>
        <w:t xml:space="preserve">europathy, </w:t>
      </w:r>
      <w:r w:rsidR="0083693C">
        <w:rPr>
          <w:color w:val="auto"/>
        </w:rPr>
        <w:t>u</w:t>
      </w:r>
      <w:r w:rsidR="00C731BD" w:rsidRPr="00B117BC">
        <w:rPr>
          <w:color w:val="auto"/>
        </w:rPr>
        <w:t xml:space="preserve">mbilical </w:t>
      </w:r>
      <w:r w:rsidR="0083693C">
        <w:rPr>
          <w:color w:val="auto"/>
        </w:rPr>
        <w:t>h</w:t>
      </w:r>
      <w:r w:rsidR="00C731BD" w:rsidRPr="00B117BC">
        <w:rPr>
          <w:color w:val="auto"/>
        </w:rPr>
        <w:t>ernia</w:t>
      </w:r>
      <w:r w:rsidR="00197B20" w:rsidRPr="00B117BC">
        <w:rPr>
          <w:color w:val="auto"/>
        </w:rPr>
        <w:t xml:space="preserve"> and </w:t>
      </w:r>
      <w:r w:rsidR="0083693C">
        <w:rPr>
          <w:color w:val="auto"/>
        </w:rPr>
        <w:t>p</w:t>
      </w:r>
      <w:r w:rsidR="00C731BD" w:rsidRPr="00B117BC">
        <w:rPr>
          <w:color w:val="auto"/>
        </w:rPr>
        <w:t xml:space="preserve">ost </w:t>
      </w:r>
      <w:r w:rsidR="0083693C">
        <w:rPr>
          <w:color w:val="auto"/>
        </w:rPr>
        <w:t>c</w:t>
      </w:r>
      <w:r w:rsidR="00C731BD" w:rsidRPr="00B117BC">
        <w:rPr>
          <w:color w:val="auto"/>
        </w:rPr>
        <w:t xml:space="preserve">oncussion </w:t>
      </w:r>
      <w:r w:rsidR="0083693C">
        <w:rPr>
          <w:color w:val="auto"/>
        </w:rPr>
        <w:t>s</w:t>
      </w:r>
      <w:r w:rsidR="00C731BD" w:rsidRPr="00B117BC">
        <w:rPr>
          <w:color w:val="auto"/>
        </w:rPr>
        <w:t xml:space="preserve">yndrome with </w:t>
      </w:r>
      <w:r w:rsidR="0083693C">
        <w:rPr>
          <w:color w:val="auto"/>
        </w:rPr>
        <w:t>h</w:t>
      </w:r>
      <w:r w:rsidR="00C731BD" w:rsidRPr="00B117BC">
        <w:rPr>
          <w:color w:val="auto"/>
        </w:rPr>
        <w:t>eadaches</w:t>
      </w:r>
      <w:r w:rsidR="00F566B7" w:rsidRPr="00B117BC">
        <w:rPr>
          <w:color w:val="auto"/>
        </w:rPr>
        <w:t xml:space="preserve"> </w:t>
      </w:r>
      <w:r w:rsidR="00197B20" w:rsidRPr="00B117BC">
        <w:rPr>
          <w:color w:val="auto"/>
        </w:rPr>
        <w:t>for Physical Evaluation Board (PEB) adjudication.</w:t>
      </w:r>
      <w:r w:rsidR="00E70D75" w:rsidRPr="00B117BC">
        <w:rPr>
          <w:color w:val="auto"/>
        </w:rPr>
        <w:t xml:space="preserve">  After the initial PEB proceedings, the CI contacted his Congressional Representative resulting in a review of those proceedings and a written response from the US Army Physical Disability Agency</w:t>
      </w:r>
      <w:r w:rsidR="008251FD" w:rsidRPr="00B117BC">
        <w:rPr>
          <w:color w:val="auto"/>
        </w:rPr>
        <w:t xml:space="preserve"> (USAPDA)</w:t>
      </w:r>
      <w:r w:rsidR="00E70D75" w:rsidRPr="00B117BC">
        <w:rPr>
          <w:color w:val="auto"/>
        </w:rPr>
        <w:t>.</w:t>
      </w:r>
      <w:r w:rsidR="00197B20" w:rsidRPr="00B117BC">
        <w:rPr>
          <w:color w:val="auto"/>
        </w:rPr>
        <w:t xml:space="preserve">  </w:t>
      </w:r>
      <w:r w:rsidRPr="00B117BC">
        <w:rPr>
          <w:color w:val="auto"/>
        </w:rPr>
        <w:t xml:space="preserve">The </w:t>
      </w:r>
      <w:r w:rsidR="00197B20" w:rsidRPr="00B117BC">
        <w:rPr>
          <w:color w:val="auto"/>
        </w:rPr>
        <w:t xml:space="preserve">administratively corrected </w:t>
      </w:r>
      <w:r w:rsidRPr="00B117BC">
        <w:rPr>
          <w:color w:val="auto"/>
        </w:rPr>
        <w:t xml:space="preserve">PEB </w:t>
      </w:r>
      <w:r w:rsidR="00B612EF" w:rsidRPr="00B117BC">
        <w:rPr>
          <w:color w:val="auto"/>
        </w:rPr>
        <w:t xml:space="preserve">proceedings document listed </w:t>
      </w:r>
      <w:r w:rsidRPr="00B117BC">
        <w:rPr>
          <w:color w:val="auto"/>
        </w:rPr>
        <w:t xml:space="preserve">the </w:t>
      </w:r>
      <w:r w:rsidR="0083693C">
        <w:rPr>
          <w:color w:val="auto"/>
        </w:rPr>
        <w:t>l</w:t>
      </w:r>
      <w:r w:rsidR="00C731BD" w:rsidRPr="00B117BC">
        <w:rPr>
          <w:color w:val="auto"/>
        </w:rPr>
        <w:t xml:space="preserve">umbosacral </w:t>
      </w:r>
      <w:r w:rsidR="0083693C">
        <w:rPr>
          <w:color w:val="auto"/>
        </w:rPr>
        <w:t>s</w:t>
      </w:r>
      <w:r w:rsidR="00C731BD" w:rsidRPr="00B117BC">
        <w:rPr>
          <w:color w:val="auto"/>
        </w:rPr>
        <w:t xml:space="preserve">train </w:t>
      </w:r>
      <w:r w:rsidR="008530E3" w:rsidRPr="00B117BC">
        <w:rPr>
          <w:color w:val="auto"/>
        </w:rPr>
        <w:t>condition as unfitting</w:t>
      </w:r>
      <w:r w:rsidR="00197B20" w:rsidRPr="00B117BC">
        <w:rPr>
          <w:color w:val="auto"/>
        </w:rPr>
        <w:t xml:space="preserve"> and </w:t>
      </w:r>
      <w:r w:rsidR="008530E3" w:rsidRPr="00B117BC">
        <w:rPr>
          <w:color w:val="auto"/>
        </w:rPr>
        <w:t>rated</w:t>
      </w:r>
      <w:r w:rsidR="00197B20" w:rsidRPr="00B117BC">
        <w:rPr>
          <w:color w:val="auto"/>
        </w:rPr>
        <w:t xml:space="preserve"> at </w:t>
      </w:r>
      <w:r w:rsidR="00C731BD" w:rsidRPr="00B117BC">
        <w:rPr>
          <w:color w:val="auto"/>
        </w:rPr>
        <w:t>10</w:t>
      </w:r>
      <w:r w:rsidRPr="00B117BC">
        <w:rPr>
          <w:color w:val="auto"/>
        </w:rPr>
        <w:t xml:space="preserve">% </w:t>
      </w:r>
      <w:r w:rsidR="00E46D90" w:rsidRPr="00B117BC">
        <w:rPr>
          <w:color w:val="auto"/>
        </w:rPr>
        <w:t>with</w:t>
      </w:r>
      <w:r w:rsidR="00197B20" w:rsidRPr="00B117BC">
        <w:rPr>
          <w:color w:val="auto"/>
        </w:rPr>
        <w:t xml:space="preserve"> specified</w:t>
      </w:r>
      <w:r w:rsidR="00E46D90" w:rsidRPr="00B117BC">
        <w:rPr>
          <w:color w:val="auto"/>
        </w:rPr>
        <w:t xml:space="preserve"> application of the </w:t>
      </w:r>
      <w:r w:rsidRPr="00B117BC">
        <w:rPr>
          <w:color w:val="auto"/>
        </w:rPr>
        <w:t>Veteran</w:t>
      </w:r>
      <w:r w:rsidR="00BF72CA" w:rsidRPr="00B117BC">
        <w:rPr>
          <w:color w:val="auto"/>
        </w:rPr>
        <w:t>’</w:t>
      </w:r>
      <w:r w:rsidRPr="00B117BC">
        <w:rPr>
          <w:color w:val="auto"/>
        </w:rPr>
        <w:t>s A</w:t>
      </w:r>
      <w:r w:rsidR="00BF72CA" w:rsidRPr="00B117BC">
        <w:rPr>
          <w:color w:val="auto"/>
        </w:rPr>
        <w:t>ffairs</w:t>
      </w:r>
      <w:r w:rsidRPr="00B117BC">
        <w:rPr>
          <w:color w:val="auto"/>
        </w:rPr>
        <w:t xml:space="preserve"> Schedule for Rating Disabilities (VASRD)</w:t>
      </w:r>
      <w:r w:rsidR="00B612EF" w:rsidRPr="00B117BC">
        <w:rPr>
          <w:color w:val="auto"/>
        </w:rPr>
        <w:t xml:space="preserve"> and </w:t>
      </w:r>
      <w:r w:rsidR="0083693C">
        <w:rPr>
          <w:color w:val="auto"/>
        </w:rPr>
        <w:t>National Defense Authorization Act (</w:t>
      </w:r>
      <w:r w:rsidR="00B612EF" w:rsidRPr="00B117BC">
        <w:rPr>
          <w:color w:val="auto"/>
        </w:rPr>
        <w:t>NDAA</w:t>
      </w:r>
      <w:r w:rsidR="0083693C">
        <w:rPr>
          <w:color w:val="auto"/>
        </w:rPr>
        <w:t>)</w:t>
      </w:r>
      <w:r w:rsidR="00B612EF" w:rsidRPr="00B117BC">
        <w:rPr>
          <w:color w:val="auto"/>
        </w:rPr>
        <w:t xml:space="preserve"> 2008 guidance.  </w:t>
      </w:r>
      <w:r w:rsidR="00380601" w:rsidRPr="00B117BC">
        <w:rPr>
          <w:color w:val="auto"/>
        </w:rPr>
        <w:t>The remaining conditions were determined to be not unfitting</w:t>
      </w:r>
      <w:r w:rsidR="00DF70F4" w:rsidRPr="00B117BC">
        <w:rPr>
          <w:color w:val="auto"/>
        </w:rPr>
        <w:t>.</w:t>
      </w:r>
      <w:r w:rsidR="00B612EF" w:rsidRPr="00B117BC">
        <w:rPr>
          <w:color w:val="auto"/>
        </w:rPr>
        <w:t xml:space="preserve">  </w:t>
      </w:r>
      <w:r w:rsidR="00990534" w:rsidRPr="00B117BC">
        <w:rPr>
          <w:color w:val="auto"/>
        </w:rPr>
        <w:t>The CI</w:t>
      </w:r>
      <w:r w:rsidRPr="00B117BC">
        <w:rPr>
          <w:color w:val="auto"/>
        </w:rPr>
        <w:t xml:space="preserve"> was</w:t>
      </w:r>
      <w:r w:rsidR="006622DD" w:rsidRPr="00B117BC">
        <w:rPr>
          <w:color w:val="auto"/>
        </w:rPr>
        <w:t xml:space="preserve"> </w:t>
      </w:r>
      <w:r w:rsidRPr="00B117BC">
        <w:rPr>
          <w:color w:val="auto"/>
        </w:rPr>
        <w:t xml:space="preserve">medically separated with </w:t>
      </w:r>
      <w:r w:rsidR="0066684A" w:rsidRPr="00B117BC">
        <w:rPr>
          <w:color w:val="auto"/>
        </w:rPr>
        <w:t xml:space="preserve">a </w:t>
      </w:r>
      <w:r w:rsidR="00990534" w:rsidRPr="00B117BC">
        <w:rPr>
          <w:color w:val="auto"/>
        </w:rPr>
        <w:t>10</w:t>
      </w:r>
      <w:r w:rsidR="0066684A" w:rsidRPr="00B117BC">
        <w:rPr>
          <w:color w:val="auto"/>
        </w:rPr>
        <w:t xml:space="preserve">% </w:t>
      </w:r>
      <w:r w:rsidRPr="00B117BC">
        <w:rPr>
          <w:color w:val="auto"/>
        </w:rPr>
        <w:t>disability rating.</w:t>
      </w:r>
      <w:r w:rsidR="008251FD">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182F52">
      <w:pPr>
        <w:jc w:val="left"/>
        <w:rPr>
          <w:color w:val="auto"/>
          <w:u w:val="single"/>
        </w:rPr>
      </w:pPr>
    </w:p>
    <w:p w:rsidR="004306E0" w:rsidRDefault="00AD2379" w:rsidP="00182F52">
      <w:pPr>
        <w:autoSpaceDE w:val="0"/>
        <w:autoSpaceDN w:val="0"/>
        <w:adjustRightInd w:val="0"/>
        <w:jc w:val="both"/>
        <w:rPr>
          <w:rFonts w:asciiTheme="majorHAnsi" w:hAnsiTheme="majorHAnsi" w:cstheme="majorHAnsi"/>
          <w:color w:val="auto"/>
          <w:szCs w:val="24"/>
        </w:rPr>
      </w:pPr>
      <w:r w:rsidRPr="00B117BC">
        <w:rPr>
          <w:color w:val="auto"/>
          <w:u w:val="single"/>
        </w:rPr>
        <w:t>CI CONTENTION</w:t>
      </w:r>
      <w:r w:rsidRPr="00B117BC">
        <w:rPr>
          <w:color w:val="auto"/>
        </w:rPr>
        <w:t>:</w:t>
      </w:r>
      <w:r w:rsidR="0066684A" w:rsidRPr="00B117BC">
        <w:rPr>
          <w:color w:val="auto"/>
        </w:rPr>
        <w:t xml:space="preserve"> </w:t>
      </w:r>
      <w:r w:rsidR="006F674E" w:rsidRPr="00B117BC">
        <w:rPr>
          <w:color w:val="auto"/>
        </w:rPr>
        <w:t xml:space="preserve"> </w:t>
      </w:r>
      <w:r w:rsidR="00990534" w:rsidRPr="00B117BC">
        <w:rPr>
          <w:color w:val="auto"/>
        </w:rPr>
        <w:t>“</w:t>
      </w:r>
      <w:r w:rsidR="00990534" w:rsidRPr="00B117BC">
        <w:rPr>
          <w:rFonts w:asciiTheme="majorHAnsi" w:hAnsiTheme="majorHAnsi" w:cstheme="majorHAnsi"/>
          <w:color w:val="auto"/>
          <w:szCs w:val="24"/>
        </w:rPr>
        <w:t>I received 40% for my back (degenerative disc disease)</w:t>
      </w:r>
      <w:r w:rsidR="00E17041" w:rsidRPr="00B117BC">
        <w:rPr>
          <w:rFonts w:asciiTheme="majorHAnsi" w:hAnsiTheme="majorHAnsi" w:cstheme="majorHAnsi"/>
          <w:color w:val="auto"/>
          <w:szCs w:val="24"/>
        </w:rPr>
        <w:t xml:space="preserve"> </w:t>
      </w:r>
      <w:r w:rsidR="00990534" w:rsidRPr="00B117BC">
        <w:rPr>
          <w:rFonts w:asciiTheme="majorHAnsi" w:hAnsiTheme="majorHAnsi" w:cstheme="majorHAnsi"/>
          <w:color w:val="auto"/>
          <w:szCs w:val="24"/>
        </w:rPr>
        <w:t>and 10% for Radiculopathy with L4-L5,</w:t>
      </w:r>
      <w:r w:rsidR="006622DD" w:rsidRPr="00B117BC">
        <w:rPr>
          <w:rFonts w:asciiTheme="majorHAnsi" w:hAnsiTheme="majorHAnsi" w:cstheme="majorHAnsi"/>
          <w:color w:val="auto"/>
          <w:szCs w:val="24"/>
        </w:rPr>
        <w:t xml:space="preserve"> </w:t>
      </w:r>
      <w:r w:rsidR="00990534" w:rsidRPr="00B117BC">
        <w:rPr>
          <w:rFonts w:asciiTheme="majorHAnsi" w:hAnsiTheme="majorHAnsi" w:cstheme="majorHAnsi"/>
          <w:color w:val="auto"/>
          <w:szCs w:val="24"/>
        </w:rPr>
        <w:t>combined</w:t>
      </w:r>
      <w:r w:rsidR="00990534" w:rsidRPr="00990534">
        <w:rPr>
          <w:rFonts w:asciiTheme="majorHAnsi" w:hAnsiTheme="majorHAnsi" w:cstheme="majorHAnsi"/>
          <w:color w:val="auto"/>
          <w:szCs w:val="24"/>
        </w:rPr>
        <w:t xml:space="preserve"> of 50%</w:t>
      </w:r>
      <w:r w:rsidR="00990534">
        <w:rPr>
          <w:rFonts w:asciiTheme="majorHAnsi" w:hAnsiTheme="majorHAnsi" w:cstheme="majorHAnsi"/>
          <w:color w:val="auto"/>
          <w:szCs w:val="24"/>
        </w:rPr>
        <w:t xml:space="preserve">.  </w:t>
      </w:r>
      <w:r w:rsidR="00990534" w:rsidRPr="00990534">
        <w:rPr>
          <w:rFonts w:asciiTheme="majorHAnsi" w:hAnsiTheme="majorHAnsi" w:cstheme="majorHAnsi"/>
          <w:color w:val="auto"/>
          <w:szCs w:val="24"/>
        </w:rPr>
        <w:t xml:space="preserve">These </w:t>
      </w:r>
      <w:r w:rsidR="00990534">
        <w:rPr>
          <w:rFonts w:asciiTheme="majorHAnsi" w:hAnsiTheme="majorHAnsi" w:cstheme="majorHAnsi"/>
          <w:color w:val="auto"/>
          <w:szCs w:val="24"/>
        </w:rPr>
        <w:t>injuries happened in a war zone</w:t>
      </w:r>
      <w:r w:rsidR="00990534" w:rsidRPr="00990534">
        <w:rPr>
          <w:rFonts w:asciiTheme="majorHAnsi" w:hAnsiTheme="majorHAnsi" w:cstheme="majorHAnsi"/>
          <w:color w:val="auto"/>
          <w:szCs w:val="24"/>
        </w:rPr>
        <w:t xml:space="preserve"> Iraq 2006</w:t>
      </w:r>
      <w:r w:rsidR="00990534">
        <w:rPr>
          <w:rFonts w:asciiTheme="majorHAnsi" w:hAnsiTheme="majorHAnsi" w:cstheme="majorHAnsi"/>
          <w:color w:val="auto"/>
          <w:szCs w:val="24"/>
        </w:rPr>
        <w:t>”.</w:t>
      </w:r>
      <w:r w:rsidR="008251FD">
        <w:rPr>
          <w:rFonts w:asciiTheme="majorHAnsi" w:hAnsiTheme="majorHAnsi" w:cstheme="majorHAnsi"/>
          <w:color w:val="auto"/>
          <w:szCs w:val="24"/>
        </w:rPr>
        <w:t xml:space="preserve">  </w:t>
      </w:r>
    </w:p>
    <w:p w:rsidR="00990534" w:rsidRPr="00F64312" w:rsidRDefault="00990534" w:rsidP="00182F52">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9239C0">
      <w:pPr>
        <w:jc w:val="both"/>
        <w:rPr>
          <w:color w:val="auto"/>
        </w:rPr>
      </w:pPr>
      <w:r w:rsidRPr="00B117BC">
        <w:rPr>
          <w:color w:val="auto"/>
          <w:u w:val="single"/>
        </w:rPr>
        <w:t>SCOPE OF REVIEW</w:t>
      </w:r>
      <w:r w:rsidRPr="00B117BC">
        <w:rPr>
          <w:color w:val="auto"/>
        </w:rPr>
        <w:t>:  The Board wishes to clarify that the scope of its re</w:t>
      </w:r>
      <w:r w:rsidR="00AE2B85" w:rsidRPr="00B117BC">
        <w:rPr>
          <w:color w:val="auto"/>
        </w:rPr>
        <w:t xml:space="preserve">view as defined in </w:t>
      </w:r>
      <w:r w:rsidR="0083693C">
        <w:rPr>
          <w:color w:val="auto"/>
        </w:rPr>
        <w:t>the Department of Defense Instruction (</w:t>
      </w:r>
      <w:r w:rsidR="00AE2B85" w:rsidRPr="00B117BC">
        <w:rPr>
          <w:color w:val="auto"/>
        </w:rPr>
        <w:t>DoDI</w:t>
      </w:r>
      <w:r w:rsidR="0083693C">
        <w:rPr>
          <w:color w:val="auto"/>
        </w:rPr>
        <w:t>)</w:t>
      </w:r>
      <w:r w:rsidR="00AE2B85" w:rsidRPr="00B117BC">
        <w:rPr>
          <w:color w:val="auto"/>
        </w:rPr>
        <w:t xml:space="preserve"> 6040.44, Enclosure 3, paragraph 5.e</w:t>
      </w:r>
      <w:proofErr w:type="gramStart"/>
      <w:r w:rsidR="00AE2B85" w:rsidRPr="00B117BC">
        <w:rPr>
          <w:color w:val="auto"/>
        </w:rPr>
        <w:t>.(</w:t>
      </w:r>
      <w:proofErr w:type="gramEnd"/>
      <w:r w:rsidR="00AE2B85" w:rsidRPr="00B117BC">
        <w:rPr>
          <w:color w:val="auto"/>
        </w:rPr>
        <w:t>2)</w:t>
      </w:r>
      <w:r w:rsidRPr="00B117BC">
        <w:rPr>
          <w:color w:val="auto"/>
        </w:rPr>
        <w:t xml:space="preserve"> is limited to those conditions which were determined by the PEB to be specifically unfitting for continued military service; or, when requested by the CI, those conditions “identified but not determined to be unfitting by the PEB</w:t>
      </w:r>
      <w:r w:rsidR="006622DD" w:rsidRPr="00B117BC">
        <w:rPr>
          <w:color w:val="auto"/>
        </w:rPr>
        <w:t>.</w:t>
      </w:r>
      <w:r w:rsidRPr="00B117BC">
        <w:rPr>
          <w:color w:val="auto"/>
        </w:rPr>
        <w:t xml:space="preserve">”  The ratings for unfitting conditions will be reviewed in all cases.  The </w:t>
      </w:r>
      <w:r w:rsidR="0083693C">
        <w:rPr>
          <w:color w:val="auto"/>
        </w:rPr>
        <w:t>r</w:t>
      </w:r>
      <w:r w:rsidR="008251FD" w:rsidRPr="00B117BC">
        <w:rPr>
          <w:color w:val="auto"/>
        </w:rPr>
        <w:t xml:space="preserve">adiculopathy </w:t>
      </w:r>
      <w:r w:rsidR="004321CC" w:rsidRPr="00B117BC">
        <w:rPr>
          <w:color w:val="auto"/>
        </w:rPr>
        <w:t xml:space="preserve">with L4-L5 </w:t>
      </w:r>
      <w:r w:rsidR="008251FD" w:rsidRPr="00B117BC">
        <w:rPr>
          <w:color w:val="auto"/>
        </w:rPr>
        <w:t xml:space="preserve">condition </w:t>
      </w:r>
      <w:r w:rsidR="00CF1E24" w:rsidRPr="00B117BC">
        <w:rPr>
          <w:color w:val="auto"/>
        </w:rPr>
        <w:t>as</w:t>
      </w:r>
      <w:r w:rsidRPr="00B117BC">
        <w:rPr>
          <w:color w:val="auto"/>
        </w:rPr>
        <w:t xml:space="preserve"> requested</w:t>
      </w:r>
      <w:r w:rsidR="00D3066E" w:rsidRPr="00B117BC">
        <w:rPr>
          <w:color w:val="auto"/>
        </w:rPr>
        <w:t xml:space="preserve"> </w:t>
      </w:r>
      <w:r w:rsidRPr="00B117BC">
        <w:rPr>
          <w:color w:val="auto"/>
        </w:rPr>
        <w:t>for consideration</w:t>
      </w:r>
      <w:r w:rsidR="008251FD" w:rsidRPr="00B117BC">
        <w:rPr>
          <w:color w:val="auto"/>
        </w:rPr>
        <w:t xml:space="preserve"> </w:t>
      </w:r>
      <w:r w:rsidR="00611B98">
        <w:rPr>
          <w:color w:val="auto"/>
        </w:rPr>
        <w:t>(</w:t>
      </w:r>
      <w:r w:rsidR="00611B98" w:rsidRPr="00E02709">
        <w:rPr>
          <w:color w:val="auto"/>
        </w:rPr>
        <w:t>PEB detailed lack of lower extremity symptoms</w:t>
      </w:r>
      <w:r w:rsidR="00611B98">
        <w:rPr>
          <w:color w:val="auto"/>
        </w:rPr>
        <w:t xml:space="preserve">) </w:t>
      </w:r>
      <w:r w:rsidR="008251FD" w:rsidRPr="00B117BC">
        <w:rPr>
          <w:color w:val="auto"/>
        </w:rPr>
        <w:t xml:space="preserve">and the unfitting </w:t>
      </w:r>
      <w:r w:rsidR="0083693C">
        <w:rPr>
          <w:color w:val="auto"/>
        </w:rPr>
        <w:t>l</w:t>
      </w:r>
      <w:r w:rsidR="008251FD" w:rsidRPr="00B117BC">
        <w:rPr>
          <w:color w:val="auto"/>
        </w:rPr>
        <w:t xml:space="preserve">umbosacral </w:t>
      </w:r>
      <w:r w:rsidR="0083693C">
        <w:rPr>
          <w:color w:val="auto"/>
        </w:rPr>
        <w:t>s</w:t>
      </w:r>
      <w:r w:rsidR="008251FD" w:rsidRPr="00B117BC">
        <w:rPr>
          <w:color w:val="auto"/>
        </w:rPr>
        <w:t>train condition</w:t>
      </w:r>
      <w:r w:rsidRPr="00B117BC">
        <w:rPr>
          <w:color w:val="auto"/>
        </w:rPr>
        <w:t xml:space="preserve"> meet the criteria prescribed in DoDI 6040.44 for Board purview; and</w:t>
      </w:r>
      <w:r w:rsidR="00D3066E" w:rsidRPr="00B117BC">
        <w:rPr>
          <w:color w:val="auto"/>
        </w:rPr>
        <w:t xml:space="preserve"> </w:t>
      </w:r>
      <w:r w:rsidR="008251FD" w:rsidRPr="00B117BC">
        <w:rPr>
          <w:color w:val="auto"/>
        </w:rPr>
        <w:t>are</w:t>
      </w:r>
      <w:r w:rsidRPr="00B117BC">
        <w:rPr>
          <w:color w:val="auto"/>
        </w:rPr>
        <w:t xml:space="preserve"> addressed below.  </w:t>
      </w:r>
      <w:r w:rsidR="00CF1E24" w:rsidRPr="00B117BC">
        <w:rPr>
          <w:color w:val="auto"/>
        </w:rPr>
        <w:t xml:space="preserve">The CI contention for </w:t>
      </w:r>
      <w:r w:rsidR="0083693C">
        <w:rPr>
          <w:color w:val="auto"/>
        </w:rPr>
        <w:t>r</w:t>
      </w:r>
      <w:r w:rsidR="00CF1E24" w:rsidRPr="00B117BC">
        <w:rPr>
          <w:color w:val="auto"/>
        </w:rPr>
        <w:t xml:space="preserve">adiculopathy </w:t>
      </w:r>
      <w:r w:rsidR="00182F52" w:rsidRPr="00B117BC">
        <w:rPr>
          <w:color w:val="auto"/>
        </w:rPr>
        <w:t xml:space="preserve">with L4-L5 </w:t>
      </w:r>
      <w:r w:rsidR="004707D8" w:rsidRPr="00B117BC">
        <w:rPr>
          <w:color w:val="auto"/>
        </w:rPr>
        <w:t>will be addressed in the review of the rating of the unfitting low back pain condition</w:t>
      </w:r>
      <w:r w:rsidR="00B117BC">
        <w:rPr>
          <w:color w:val="auto"/>
        </w:rPr>
        <w:t xml:space="preserve"> (as referenced on PEB proceedings document)</w:t>
      </w:r>
      <w:r w:rsidR="004707D8" w:rsidRPr="00B117BC">
        <w:rPr>
          <w:color w:val="auto"/>
        </w:rPr>
        <w:t>.</w:t>
      </w:r>
      <w:r w:rsidR="00B117BC">
        <w:rPr>
          <w:color w:val="auto"/>
        </w:rPr>
        <w:t xml:space="preserve">  </w:t>
      </w:r>
      <w:r w:rsidR="00F707D8" w:rsidRPr="00B117BC">
        <w:rPr>
          <w:color w:val="auto"/>
        </w:rPr>
        <w:t>A</w:t>
      </w:r>
      <w:r w:rsidRPr="00B117BC">
        <w:rPr>
          <w:color w:val="auto"/>
        </w:rPr>
        <w:t>ny conditions or contention not requested in this application, or otherwise outside the Board’s defined scope of review, remain eligible for future consideration by the Army Board for Correction of Military Records</w:t>
      </w:r>
      <w:r w:rsidR="008C324A" w:rsidRPr="00B117BC">
        <w:rPr>
          <w:color w:val="auto"/>
        </w:rPr>
        <w:t>.</w:t>
      </w:r>
      <w:r>
        <w:rPr>
          <w:color w:val="auto"/>
        </w:rPr>
        <w:t xml:space="preserve">  </w:t>
      </w:r>
    </w:p>
    <w:p w:rsidR="006622DD" w:rsidRDefault="006622DD" w:rsidP="000B63CF">
      <w:pPr>
        <w:jc w:val="both"/>
        <w:rPr>
          <w:color w:val="auto"/>
          <w:u w:val="single"/>
        </w:rPr>
      </w:pPr>
    </w:p>
    <w:p w:rsidR="00B117BC" w:rsidRDefault="00B117BC" w:rsidP="000B63CF">
      <w:pPr>
        <w:jc w:val="both"/>
        <w:rPr>
          <w:color w:val="auto"/>
          <w:u w:val="single"/>
        </w:rPr>
      </w:pPr>
    </w:p>
    <w:p w:rsidR="00B117BC" w:rsidRDefault="00B117BC" w:rsidP="000B63CF">
      <w:pPr>
        <w:jc w:val="both"/>
        <w:rPr>
          <w:color w:val="auto"/>
          <w:u w:val="single"/>
        </w:rPr>
      </w:pPr>
    </w:p>
    <w:p w:rsidR="00B117BC" w:rsidRDefault="00B117BC" w:rsidP="000B63CF">
      <w:pPr>
        <w:jc w:val="both"/>
        <w:rPr>
          <w:color w:val="auto"/>
          <w:u w:val="single"/>
        </w:rPr>
      </w:pPr>
    </w:p>
    <w:p w:rsidR="00B117BC" w:rsidRDefault="00B117BC" w:rsidP="000B63CF">
      <w:pPr>
        <w:jc w:val="both"/>
        <w:rPr>
          <w:color w:val="auto"/>
          <w:u w:val="single"/>
        </w:rPr>
      </w:pPr>
    </w:p>
    <w:p w:rsidR="00B117BC" w:rsidRDefault="00B117BC" w:rsidP="000B63CF">
      <w:pPr>
        <w:jc w:val="both"/>
        <w:rPr>
          <w:color w:val="auto"/>
          <w:u w:val="single"/>
        </w:rPr>
      </w:pPr>
    </w:p>
    <w:p w:rsidR="00B117BC" w:rsidRDefault="00B117BC" w:rsidP="000B63CF">
      <w:pPr>
        <w:jc w:val="both"/>
        <w:rPr>
          <w:color w:val="auto"/>
          <w:u w:val="single"/>
        </w:rPr>
      </w:pPr>
    </w:p>
    <w:p w:rsidR="00B117BC" w:rsidRDefault="00B117BC" w:rsidP="000B63CF">
      <w:pPr>
        <w:jc w:val="both"/>
        <w:rPr>
          <w:color w:val="auto"/>
          <w:u w:val="single"/>
        </w:rPr>
      </w:pPr>
    </w:p>
    <w:p w:rsidR="00AB1FAA" w:rsidRDefault="00AB1FAA" w:rsidP="000B63CF">
      <w:pPr>
        <w:jc w:val="both"/>
        <w:rPr>
          <w:color w:val="auto"/>
          <w:u w:val="single"/>
        </w:rPr>
      </w:pPr>
    </w:p>
    <w:p w:rsidR="00AD2379" w:rsidRPr="00611B98"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F90376" w:rsidRPr="00611B98" w:rsidRDefault="00F90376" w:rsidP="00F90376">
      <w:pPr>
        <w:jc w:val="both"/>
        <w:rPr>
          <w:color w:val="auto"/>
        </w:rPr>
      </w:pPr>
    </w:p>
    <w:tbl>
      <w:tblPr>
        <w:tblStyle w:val="TableGrid"/>
        <w:tblW w:w="9369" w:type="dxa"/>
        <w:jc w:val="center"/>
        <w:tblInd w:w="9" w:type="dxa"/>
        <w:tblLayout w:type="fixed"/>
        <w:tblLook w:val="00A0"/>
      </w:tblPr>
      <w:tblGrid>
        <w:gridCol w:w="2163"/>
        <w:gridCol w:w="902"/>
        <w:gridCol w:w="905"/>
        <w:gridCol w:w="2609"/>
        <w:gridCol w:w="1080"/>
        <w:gridCol w:w="720"/>
        <w:gridCol w:w="990"/>
      </w:tblGrid>
      <w:tr w:rsidR="00F90376" w:rsidRPr="00611B98" w:rsidTr="00197B35">
        <w:trPr>
          <w:trHeight w:val="170"/>
          <w:jc w:val="center"/>
        </w:trPr>
        <w:tc>
          <w:tcPr>
            <w:tcW w:w="3970" w:type="dxa"/>
            <w:gridSpan w:val="3"/>
            <w:tcBorders>
              <w:right w:val="thinThickThinSmallGap" w:sz="24" w:space="0" w:color="auto"/>
            </w:tcBorders>
            <w:shd w:val="clear" w:color="auto" w:fill="D9D9D9"/>
            <w:vAlign w:val="center"/>
          </w:tcPr>
          <w:p w:rsidR="00F90376" w:rsidRPr="00611B98" w:rsidRDefault="00F90376" w:rsidP="008C324A">
            <w:pPr>
              <w:spacing w:line="180" w:lineRule="exact"/>
              <w:contextualSpacing/>
              <w:rPr>
                <w:rFonts w:cs="Calibri"/>
                <w:b/>
                <w:color w:val="auto"/>
                <w:sz w:val="18"/>
              </w:rPr>
            </w:pPr>
            <w:r w:rsidRPr="00611B98">
              <w:rPr>
                <w:b/>
                <w:color w:val="auto"/>
                <w:sz w:val="18"/>
              </w:rPr>
              <w:t xml:space="preserve">Service </w:t>
            </w:r>
            <w:r w:rsidR="00836B7B" w:rsidRPr="00611B98">
              <w:rPr>
                <w:b/>
                <w:color w:val="auto"/>
                <w:sz w:val="18"/>
              </w:rPr>
              <w:t>Admin</w:t>
            </w:r>
            <w:r w:rsidRPr="00611B98">
              <w:rPr>
                <w:b/>
                <w:color w:val="auto"/>
                <w:sz w:val="18"/>
              </w:rPr>
              <w:t xml:space="preserve"> PEB – Dated 200</w:t>
            </w:r>
            <w:r w:rsidR="008C324A" w:rsidRPr="00611B98">
              <w:rPr>
                <w:b/>
                <w:color w:val="auto"/>
                <w:sz w:val="18"/>
              </w:rPr>
              <w:t>80312</w:t>
            </w:r>
          </w:p>
        </w:tc>
        <w:tc>
          <w:tcPr>
            <w:tcW w:w="5399" w:type="dxa"/>
            <w:gridSpan w:val="4"/>
            <w:tcBorders>
              <w:left w:val="thinThickThinSmallGap" w:sz="24" w:space="0" w:color="auto"/>
            </w:tcBorders>
            <w:shd w:val="clear" w:color="auto" w:fill="D9D9D9"/>
            <w:vAlign w:val="center"/>
          </w:tcPr>
          <w:p w:rsidR="00F90376" w:rsidRPr="00611B98" w:rsidRDefault="00F90376" w:rsidP="00C54121">
            <w:pPr>
              <w:spacing w:line="180" w:lineRule="exact"/>
              <w:contextualSpacing/>
              <w:rPr>
                <w:rFonts w:cs="Calibri"/>
                <w:b/>
                <w:color w:val="auto"/>
                <w:sz w:val="18"/>
              </w:rPr>
            </w:pPr>
            <w:r w:rsidRPr="00611B98">
              <w:rPr>
                <w:b/>
                <w:color w:val="auto"/>
                <w:sz w:val="18"/>
              </w:rPr>
              <w:t>VA (</w:t>
            </w:r>
            <w:r w:rsidR="00C54121" w:rsidRPr="00611B98">
              <w:rPr>
                <w:b/>
                <w:color w:val="auto"/>
                <w:sz w:val="18"/>
              </w:rPr>
              <w:t>&lt; 1</w:t>
            </w:r>
            <w:r w:rsidRPr="00611B98">
              <w:rPr>
                <w:b/>
                <w:color w:val="auto"/>
                <w:sz w:val="18"/>
              </w:rPr>
              <w:t xml:space="preserve"> Mos. Pre-Separation) – All Effective Date 200</w:t>
            </w:r>
            <w:r w:rsidR="00C54121" w:rsidRPr="00611B98">
              <w:rPr>
                <w:b/>
                <w:color w:val="auto"/>
                <w:sz w:val="18"/>
              </w:rPr>
              <w:t>80208</w:t>
            </w:r>
          </w:p>
        </w:tc>
      </w:tr>
      <w:tr w:rsidR="00F90376" w:rsidRPr="00611B98" w:rsidTr="00197B35">
        <w:trPr>
          <w:trHeight w:val="97"/>
          <w:jc w:val="center"/>
        </w:trPr>
        <w:tc>
          <w:tcPr>
            <w:tcW w:w="2163" w:type="dxa"/>
            <w:tcBorders>
              <w:bottom w:val="single" w:sz="4" w:space="0" w:color="000000"/>
              <w:right w:val="single" w:sz="4" w:space="0" w:color="auto"/>
            </w:tcBorders>
            <w:shd w:val="clear" w:color="auto" w:fill="D9D9D9"/>
            <w:vAlign w:val="center"/>
          </w:tcPr>
          <w:p w:rsidR="00F90376" w:rsidRPr="00611B98" w:rsidRDefault="00F90376" w:rsidP="006B690F">
            <w:pPr>
              <w:spacing w:line="180" w:lineRule="exact"/>
              <w:contextualSpacing/>
              <w:rPr>
                <w:rFonts w:cs="Calibri"/>
                <w:b/>
                <w:color w:val="auto"/>
                <w:sz w:val="18"/>
              </w:rPr>
            </w:pPr>
            <w:r w:rsidRPr="00611B98">
              <w:rPr>
                <w:b/>
                <w:color w:val="auto"/>
                <w:sz w:val="18"/>
              </w:rPr>
              <w:t>Condition</w:t>
            </w:r>
          </w:p>
        </w:tc>
        <w:tc>
          <w:tcPr>
            <w:tcW w:w="902" w:type="dxa"/>
            <w:tcBorders>
              <w:left w:val="single" w:sz="4" w:space="0" w:color="auto"/>
              <w:bottom w:val="single" w:sz="4" w:space="0" w:color="000000"/>
            </w:tcBorders>
            <w:shd w:val="clear" w:color="auto" w:fill="D9D9D9"/>
            <w:vAlign w:val="center"/>
          </w:tcPr>
          <w:p w:rsidR="00F90376" w:rsidRPr="00611B98" w:rsidRDefault="00F90376" w:rsidP="006B690F">
            <w:pPr>
              <w:spacing w:line="180" w:lineRule="exact"/>
              <w:contextualSpacing/>
              <w:rPr>
                <w:rFonts w:cs="Calibri"/>
                <w:b/>
                <w:color w:val="auto"/>
                <w:sz w:val="18"/>
              </w:rPr>
            </w:pPr>
            <w:r w:rsidRPr="00611B98">
              <w:rPr>
                <w:b/>
                <w:color w:val="auto"/>
                <w:sz w:val="18"/>
              </w:rPr>
              <w:t>Code</w:t>
            </w:r>
          </w:p>
        </w:tc>
        <w:tc>
          <w:tcPr>
            <w:tcW w:w="905" w:type="dxa"/>
            <w:tcBorders>
              <w:bottom w:val="single" w:sz="4" w:space="0" w:color="000000"/>
              <w:right w:val="thinThickThinSmallGap" w:sz="24" w:space="0" w:color="auto"/>
            </w:tcBorders>
            <w:shd w:val="clear" w:color="auto" w:fill="D9D9D9"/>
            <w:vAlign w:val="center"/>
          </w:tcPr>
          <w:p w:rsidR="00F90376" w:rsidRPr="00611B98" w:rsidRDefault="00F90376" w:rsidP="006B690F">
            <w:pPr>
              <w:spacing w:line="180" w:lineRule="exact"/>
              <w:contextualSpacing/>
              <w:rPr>
                <w:rFonts w:cs="Calibri"/>
                <w:b/>
                <w:color w:val="auto"/>
                <w:sz w:val="18"/>
              </w:rPr>
            </w:pPr>
            <w:r w:rsidRPr="00611B98">
              <w:rPr>
                <w:b/>
                <w:color w:val="auto"/>
                <w:sz w:val="18"/>
              </w:rPr>
              <w:t>Rating</w:t>
            </w:r>
          </w:p>
        </w:tc>
        <w:tc>
          <w:tcPr>
            <w:tcW w:w="2609" w:type="dxa"/>
            <w:tcBorders>
              <w:left w:val="thinThickThinSmallGap" w:sz="24" w:space="0" w:color="auto"/>
              <w:bottom w:val="single" w:sz="4" w:space="0" w:color="000000"/>
            </w:tcBorders>
            <w:shd w:val="clear" w:color="auto" w:fill="D9D9D9"/>
            <w:vAlign w:val="center"/>
          </w:tcPr>
          <w:p w:rsidR="00F90376" w:rsidRPr="00611B98" w:rsidRDefault="00F90376" w:rsidP="006B690F">
            <w:pPr>
              <w:spacing w:line="180" w:lineRule="exact"/>
              <w:contextualSpacing/>
              <w:rPr>
                <w:rFonts w:cs="Calibri"/>
                <w:b/>
                <w:color w:val="auto"/>
                <w:sz w:val="18"/>
              </w:rPr>
            </w:pPr>
            <w:r w:rsidRPr="00611B98">
              <w:rPr>
                <w:b/>
                <w:color w:val="auto"/>
                <w:sz w:val="18"/>
              </w:rPr>
              <w:t>Condition</w:t>
            </w:r>
          </w:p>
        </w:tc>
        <w:tc>
          <w:tcPr>
            <w:tcW w:w="1080" w:type="dxa"/>
            <w:tcBorders>
              <w:bottom w:val="single" w:sz="4" w:space="0" w:color="000000"/>
            </w:tcBorders>
            <w:shd w:val="clear" w:color="auto" w:fill="D9D9D9"/>
            <w:vAlign w:val="center"/>
          </w:tcPr>
          <w:p w:rsidR="00F90376" w:rsidRPr="00611B98" w:rsidRDefault="00F90376" w:rsidP="006B690F">
            <w:pPr>
              <w:spacing w:line="180" w:lineRule="exact"/>
              <w:contextualSpacing/>
              <w:rPr>
                <w:rFonts w:cs="Calibri"/>
                <w:b/>
                <w:color w:val="auto"/>
                <w:sz w:val="18"/>
              </w:rPr>
            </w:pPr>
            <w:r w:rsidRPr="00611B98">
              <w:rPr>
                <w:b/>
                <w:color w:val="auto"/>
                <w:sz w:val="18"/>
              </w:rPr>
              <w:t>Code</w:t>
            </w:r>
          </w:p>
        </w:tc>
        <w:tc>
          <w:tcPr>
            <w:tcW w:w="720" w:type="dxa"/>
            <w:tcBorders>
              <w:bottom w:val="single" w:sz="4" w:space="0" w:color="000000"/>
            </w:tcBorders>
            <w:shd w:val="clear" w:color="auto" w:fill="D9D9D9"/>
            <w:vAlign w:val="center"/>
          </w:tcPr>
          <w:p w:rsidR="00F90376" w:rsidRPr="00611B98" w:rsidRDefault="00F90376" w:rsidP="006B690F">
            <w:pPr>
              <w:spacing w:line="180" w:lineRule="exact"/>
              <w:contextualSpacing/>
              <w:rPr>
                <w:rFonts w:cs="Calibri"/>
                <w:b/>
                <w:color w:val="auto"/>
                <w:sz w:val="18"/>
              </w:rPr>
            </w:pPr>
            <w:r w:rsidRPr="00611B98">
              <w:rPr>
                <w:b/>
                <w:color w:val="auto"/>
                <w:sz w:val="18"/>
              </w:rPr>
              <w:t>Rating</w:t>
            </w:r>
          </w:p>
        </w:tc>
        <w:tc>
          <w:tcPr>
            <w:tcW w:w="990" w:type="dxa"/>
            <w:tcBorders>
              <w:bottom w:val="single" w:sz="4" w:space="0" w:color="000000"/>
            </w:tcBorders>
            <w:shd w:val="clear" w:color="auto" w:fill="D9D9D9"/>
            <w:vAlign w:val="center"/>
          </w:tcPr>
          <w:p w:rsidR="00F90376" w:rsidRPr="00611B98" w:rsidRDefault="00F90376" w:rsidP="006B690F">
            <w:pPr>
              <w:spacing w:line="180" w:lineRule="exact"/>
              <w:contextualSpacing/>
              <w:rPr>
                <w:rFonts w:cs="Calibri"/>
                <w:b/>
                <w:color w:val="auto"/>
                <w:sz w:val="18"/>
              </w:rPr>
            </w:pPr>
            <w:r w:rsidRPr="00611B98">
              <w:rPr>
                <w:b/>
                <w:color w:val="auto"/>
                <w:sz w:val="18"/>
              </w:rPr>
              <w:t>Exam</w:t>
            </w:r>
          </w:p>
        </w:tc>
      </w:tr>
      <w:tr w:rsidR="00B117BC" w:rsidRPr="00611B98" w:rsidTr="00197B35">
        <w:trPr>
          <w:trHeight w:val="118"/>
          <w:jc w:val="center"/>
        </w:trPr>
        <w:tc>
          <w:tcPr>
            <w:tcW w:w="2163" w:type="dxa"/>
            <w:vMerge w:val="restart"/>
            <w:tcBorders>
              <w:right w:val="single" w:sz="4" w:space="0" w:color="000000"/>
            </w:tcBorders>
            <w:shd w:val="clear" w:color="auto" w:fill="FFFFFF"/>
            <w:vAlign w:val="center"/>
          </w:tcPr>
          <w:p w:rsidR="00B117BC" w:rsidRPr="00611B98" w:rsidRDefault="00B117BC" w:rsidP="001A7A8B">
            <w:pPr>
              <w:spacing w:line="180" w:lineRule="exact"/>
              <w:contextualSpacing/>
              <w:jc w:val="both"/>
              <w:rPr>
                <w:rFonts w:cs="Calibri"/>
                <w:color w:val="auto"/>
                <w:sz w:val="18"/>
              </w:rPr>
            </w:pPr>
            <w:r w:rsidRPr="00611B98">
              <w:rPr>
                <w:rFonts w:cs="Calibri"/>
                <w:color w:val="auto"/>
                <w:sz w:val="18"/>
              </w:rPr>
              <w:t>Lumbosacral Strain</w:t>
            </w:r>
          </w:p>
        </w:tc>
        <w:tc>
          <w:tcPr>
            <w:tcW w:w="902" w:type="dxa"/>
            <w:vMerge w:val="restart"/>
            <w:tcBorders>
              <w:left w:val="single" w:sz="4" w:space="0" w:color="000000"/>
              <w:right w:val="single" w:sz="4" w:space="0" w:color="000000"/>
            </w:tcBorders>
            <w:shd w:val="clear" w:color="auto" w:fill="FFFFFF"/>
            <w:vAlign w:val="center"/>
          </w:tcPr>
          <w:p w:rsidR="00B117BC" w:rsidRPr="00611B98" w:rsidRDefault="00B117BC" w:rsidP="00C40541">
            <w:pPr>
              <w:spacing w:line="180" w:lineRule="exact"/>
              <w:contextualSpacing/>
              <w:rPr>
                <w:color w:val="auto"/>
                <w:sz w:val="18"/>
              </w:rPr>
            </w:pPr>
            <w:r w:rsidRPr="00611B98">
              <w:rPr>
                <w:rFonts w:cs="Calibri"/>
                <w:color w:val="auto"/>
                <w:sz w:val="18"/>
              </w:rPr>
              <w:t>5237</w:t>
            </w:r>
          </w:p>
        </w:tc>
        <w:tc>
          <w:tcPr>
            <w:tcW w:w="905" w:type="dxa"/>
            <w:vMerge w:val="restart"/>
            <w:tcBorders>
              <w:left w:val="single" w:sz="4" w:space="0" w:color="000000"/>
              <w:right w:val="thinThickThinSmallGap" w:sz="24" w:space="0" w:color="auto"/>
            </w:tcBorders>
            <w:shd w:val="clear" w:color="auto" w:fill="FFFFFF"/>
            <w:vAlign w:val="center"/>
          </w:tcPr>
          <w:p w:rsidR="00B117BC" w:rsidRPr="00611B98" w:rsidRDefault="00B117BC" w:rsidP="00B117BC">
            <w:pPr>
              <w:spacing w:line="180" w:lineRule="exact"/>
              <w:contextualSpacing/>
              <w:jc w:val="both"/>
              <w:rPr>
                <w:color w:val="auto"/>
                <w:sz w:val="18"/>
              </w:rPr>
            </w:pPr>
            <w:r w:rsidRPr="00611B98">
              <w:rPr>
                <w:rFonts w:cs="Calibri"/>
                <w:color w:val="auto"/>
                <w:sz w:val="18"/>
              </w:rPr>
              <w:t>10%</w:t>
            </w:r>
          </w:p>
        </w:tc>
        <w:tc>
          <w:tcPr>
            <w:tcW w:w="2609" w:type="dxa"/>
            <w:tcBorders>
              <w:left w:val="thinThickThinSmallGap" w:sz="24" w:space="0" w:color="auto"/>
            </w:tcBorders>
            <w:shd w:val="clear" w:color="auto" w:fill="FFFFFF"/>
            <w:vAlign w:val="center"/>
          </w:tcPr>
          <w:p w:rsidR="00B117BC" w:rsidRPr="00611B98" w:rsidRDefault="00B117BC" w:rsidP="0017172C">
            <w:pPr>
              <w:spacing w:line="180" w:lineRule="exact"/>
              <w:contextualSpacing/>
              <w:jc w:val="left"/>
              <w:rPr>
                <w:rFonts w:cs="Calibri"/>
                <w:color w:val="auto"/>
                <w:sz w:val="18"/>
              </w:rPr>
            </w:pPr>
            <w:r w:rsidRPr="00611B98">
              <w:rPr>
                <w:rFonts w:cs="Calibri"/>
                <w:color w:val="auto"/>
                <w:sz w:val="18"/>
              </w:rPr>
              <w:t>Degenerative Disc Disease (DDD), Lumbar Spine</w:t>
            </w:r>
          </w:p>
        </w:tc>
        <w:tc>
          <w:tcPr>
            <w:tcW w:w="1080" w:type="dxa"/>
            <w:shd w:val="clear" w:color="auto" w:fill="FFFFFF"/>
            <w:vAlign w:val="center"/>
          </w:tcPr>
          <w:p w:rsidR="00B117BC" w:rsidRPr="00611B98" w:rsidRDefault="00B117BC" w:rsidP="0017172C">
            <w:pPr>
              <w:spacing w:line="180" w:lineRule="exact"/>
              <w:contextualSpacing/>
              <w:rPr>
                <w:rFonts w:cs="Calibri"/>
                <w:color w:val="auto"/>
                <w:sz w:val="18"/>
              </w:rPr>
            </w:pPr>
            <w:r w:rsidRPr="00611B98">
              <w:rPr>
                <w:rFonts w:cs="Calibri"/>
                <w:color w:val="auto"/>
                <w:sz w:val="18"/>
              </w:rPr>
              <w:t>5242</w:t>
            </w:r>
          </w:p>
        </w:tc>
        <w:tc>
          <w:tcPr>
            <w:tcW w:w="720" w:type="dxa"/>
            <w:shd w:val="clear" w:color="auto" w:fill="FFFFFF"/>
            <w:vAlign w:val="center"/>
          </w:tcPr>
          <w:p w:rsidR="00B117BC" w:rsidRPr="00611B98" w:rsidRDefault="00B117BC" w:rsidP="0017172C">
            <w:pPr>
              <w:spacing w:line="180" w:lineRule="exact"/>
              <w:contextualSpacing/>
              <w:rPr>
                <w:rFonts w:cs="Calibri"/>
                <w:color w:val="auto"/>
                <w:sz w:val="18"/>
              </w:rPr>
            </w:pPr>
            <w:r w:rsidRPr="00611B98">
              <w:rPr>
                <w:rFonts w:cs="Calibri"/>
                <w:color w:val="auto"/>
                <w:sz w:val="18"/>
              </w:rPr>
              <w:t>40%</w:t>
            </w:r>
          </w:p>
        </w:tc>
        <w:tc>
          <w:tcPr>
            <w:tcW w:w="990" w:type="dxa"/>
            <w:shd w:val="clear" w:color="auto" w:fill="FFFFFF"/>
            <w:vAlign w:val="center"/>
          </w:tcPr>
          <w:p w:rsidR="00B117BC" w:rsidRPr="00611B98" w:rsidRDefault="00B117BC" w:rsidP="00C54121">
            <w:pPr>
              <w:spacing w:line="180" w:lineRule="exact"/>
              <w:contextualSpacing/>
              <w:rPr>
                <w:rFonts w:cs="Calibri"/>
                <w:color w:val="auto"/>
                <w:sz w:val="18"/>
              </w:rPr>
            </w:pPr>
            <w:r w:rsidRPr="00611B98">
              <w:rPr>
                <w:color w:val="auto"/>
                <w:sz w:val="18"/>
              </w:rPr>
              <w:t>20080123</w:t>
            </w:r>
          </w:p>
        </w:tc>
      </w:tr>
      <w:tr w:rsidR="00B117BC" w:rsidRPr="00611B98" w:rsidTr="00197B35">
        <w:trPr>
          <w:trHeight w:val="118"/>
          <w:jc w:val="center"/>
        </w:trPr>
        <w:tc>
          <w:tcPr>
            <w:tcW w:w="2163" w:type="dxa"/>
            <w:vMerge/>
            <w:tcBorders>
              <w:right w:val="single" w:sz="4" w:space="0" w:color="000000"/>
            </w:tcBorders>
            <w:shd w:val="clear" w:color="auto" w:fill="FFFFFF"/>
            <w:vAlign w:val="center"/>
          </w:tcPr>
          <w:p w:rsidR="00B117BC" w:rsidRPr="00611B98" w:rsidRDefault="00B117BC" w:rsidP="006B690F">
            <w:pPr>
              <w:spacing w:line="180" w:lineRule="exact"/>
              <w:rPr>
                <w:color w:val="auto"/>
                <w:sz w:val="18"/>
              </w:rPr>
            </w:pPr>
          </w:p>
        </w:tc>
        <w:tc>
          <w:tcPr>
            <w:tcW w:w="902" w:type="dxa"/>
            <w:vMerge/>
            <w:tcBorders>
              <w:left w:val="single" w:sz="4" w:space="0" w:color="000000"/>
              <w:right w:val="single" w:sz="4" w:space="0" w:color="000000"/>
            </w:tcBorders>
            <w:shd w:val="clear" w:color="auto" w:fill="FFFFFF"/>
            <w:vAlign w:val="center"/>
          </w:tcPr>
          <w:p w:rsidR="00B117BC" w:rsidRPr="00611B98" w:rsidRDefault="00B117BC" w:rsidP="006B690F">
            <w:pPr>
              <w:spacing w:line="180" w:lineRule="exact"/>
              <w:rPr>
                <w:color w:val="auto"/>
                <w:sz w:val="18"/>
              </w:rPr>
            </w:pPr>
          </w:p>
        </w:tc>
        <w:tc>
          <w:tcPr>
            <w:tcW w:w="905" w:type="dxa"/>
            <w:vMerge/>
            <w:tcBorders>
              <w:left w:val="single" w:sz="4" w:space="0" w:color="000000"/>
              <w:right w:val="thinThickThinSmallGap" w:sz="24" w:space="0" w:color="auto"/>
            </w:tcBorders>
            <w:shd w:val="clear" w:color="auto" w:fill="FFFFFF"/>
            <w:vAlign w:val="center"/>
          </w:tcPr>
          <w:p w:rsidR="00B117BC" w:rsidRPr="00611B98" w:rsidRDefault="00B117BC" w:rsidP="006B690F">
            <w:pPr>
              <w:spacing w:line="180" w:lineRule="exact"/>
              <w:rPr>
                <w:color w:val="auto"/>
                <w:sz w:val="18"/>
              </w:rPr>
            </w:pPr>
          </w:p>
        </w:tc>
        <w:tc>
          <w:tcPr>
            <w:tcW w:w="2609" w:type="dxa"/>
            <w:tcBorders>
              <w:left w:val="thinThickThinSmallGap" w:sz="24" w:space="0" w:color="auto"/>
            </w:tcBorders>
            <w:shd w:val="clear" w:color="auto" w:fill="FFFFFF"/>
            <w:vAlign w:val="center"/>
          </w:tcPr>
          <w:p w:rsidR="00B117BC" w:rsidRPr="00611B98" w:rsidRDefault="00B117BC" w:rsidP="00C369CA">
            <w:pPr>
              <w:spacing w:line="180" w:lineRule="exact"/>
              <w:contextualSpacing/>
              <w:jc w:val="left"/>
              <w:rPr>
                <w:color w:val="auto"/>
                <w:sz w:val="18"/>
              </w:rPr>
            </w:pPr>
            <w:r w:rsidRPr="00611B98">
              <w:rPr>
                <w:color w:val="auto"/>
                <w:sz w:val="18"/>
              </w:rPr>
              <w:t>Radiculopathy with L4-L5 Sensory Deficits</w:t>
            </w:r>
          </w:p>
        </w:tc>
        <w:tc>
          <w:tcPr>
            <w:tcW w:w="1080" w:type="dxa"/>
            <w:shd w:val="clear" w:color="auto" w:fill="FFFFFF"/>
            <w:vAlign w:val="center"/>
          </w:tcPr>
          <w:p w:rsidR="00B117BC" w:rsidRPr="00611B98" w:rsidRDefault="00B117BC" w:rsidP="00C369CA">
            <w:pPr>
              <w:spacing w:line="180" w:lineRule="exact"/>
              <w:contextualSpacing/>
              <w:rPr>
                <w:color w:val="auto"/>
                <w:sz w:val="18"/>
              </w:rPr>
            </w:pPr>
            <w:r w:rsidRPr="00611B98">
              <w:rPr>
                <w:color w:val="auto"/>
                <w:sz w:val="18"/>
              </w:rPr>
              <w:t>8599-8520</w:t>
            </w:r>
          </w:p>
        </w:tc>
        <w:tc>
          <w:tcPr>
            <w:tcW w:w="720" w:type="dxa"/>
            <w:shd w:val="clear" w:color="auto" w:fill="FFFFFF"/>
            <w:vAlign w:val="center"/>
          </w:tcPr>
          <w:p w:rsidR="00B117BC" w:rsidRPr="00611B98" w:rsidRDefault="00B117BC" w:rsidP="00C369CA">
            <w:pPr>
              <w:spacing w:line="180" w:lineRule="exact"/>
              <w:contextualSpacing/>
              <w:rPr>
                <w:color w:val="auto"/>
                <w:sz w:val="18"/>
              </w:rPr>
            </w:pPr>
            <w:r w:rsidRPr="00611B98">
              <w:rPr>
                <w:color w:val="auto"/>
                <w:sz w:val="18"/>
              </w:rPr>
              <w:t>10%</w:t>
            </w:r>
          </w:p>
        </w:tc>
        <w:tc>
          <w:tcPr>
            <w:tcW w:w="990" w:type="dxa"/>
            <w:shd w:val="clear" w:color="auto" w:fill="FFFFFF"/>
            <w:vAlign w:val="center"/>
          </w:tcPr>
          <w:p w:rsidR="00B117BC" w:rsidRPr="00611B98" w:rsidRDefault="00B117BC" w:rsidP="00C369CA">
            <w:pPr>
              <w:spacing w:line="180" w:lineRule="exact"/>
              <w:contextualSpacing/>
              <w:rPr>
                <w:color w:val="auto"/>
                <w:sz w:val="18"/>
              </w:rPr>
            </w:pPr>
            <w:r w:rsidRPr="00611B98">
              <w:rPr>
                <w:color w:val="auto"/>
                <w:sz w:val="18"/>
              </w:rPr>
              <w:t>20080123</w:t>
            </w:r>
          </w:p>
        </w:tc>
      </w:tr>
      <w:tr w:rsidR="00B117BC" w:rsidRPr="00611B98" w:rsidTr="00197B35">
        <w:trPr>
          <w:trHeight w:val="118"/>
          <w:jc w:val="center"/>
        </w:trPr>
        <w:tc>
          <w:tcPr>
            <w:tcW w:w="2163" w:type="dxa"/>
            <w:tcBorders>
              <w:right w:val="single" w:sz="4" w:space="0" w:color="auto"/>
            </w:tcBorders>
            <w:shd w:val="clear" w:color="auto" w:fill="FFFFFF"/>
            <w:vAlign w:val="center"/>
          </w:tcPr>
          <w:p w:rsidR="00B117BC" w:rsidRPr="00611B98" w:rsidRDefault="00B117BC" w:rsidP="006B690F">
            <w:pPr>
              <w:spacing w:line="180" w:lineRule="exact"/>
              <w:contextualSpacing/>
              <w:jc w:val="left"/>
              <w:rPr>
                <w:color w:val="auto"/>
                <w:sz w:val="18"/>
              </w:rPr>
            </w:pPr>
            <w:r w:rsidRPr="00611B98">
              <w:rPr>
                <w:color w:val="auto"/>
                <w:sz w:val="18"/>
              </w:rPr>
              <w:t>Sensory Neuropathy, Right Forearm</w:t>
            </w:r>
          </w:p>
        </w:tc>
        <w:tc>
          <w:tcPr>
            <w:tcW w:w="1807" w:type="dxa"/>
            <w:gridSpan w:val="2"/>
            <w:tcBorders>
              <w:left w:val="single" w:sz="4" w:space="0" w:color="auto"/>
              <w:right w:val="thinThickThinSmallGap" w:sz="24" w:space="0" w:color="auto"/>
            </w:tcBorders>
            <w:shd w:val="clear" w:color="auto" w:fill="FFFFFF"/>
            <w:vAlign w:val="center"/>
          </w:tcPr>
          <w:p w:rsidR="00B117BC" w:rsidRPr="00611B98" w:rsidRDefault="00B117BC" w:rsidP="006B690F">
            <w:pPr>
              <w:spacing w:line="180" w:lineRule="exact"/>
              <w:rPr>
                <w:color w:val="auto"/>
                <w:sz w:val="18"/>
              </w:rPr>
            </w:pPr>
            <w:r w:rsidRPr="00611B98">
              <w:rPr>
                <w:color w:val="auto"/>
                <w:sz w:val="18"/>
              </w:rPr>
              <w:t>Not Unfitting</w:t>
            </w:r>
          </w:p>
        </w:tc>
        <w:tc>
          <w:tcPr>
            <w:tcW w:w="2609" w:type="dxa"/>
            <w:tcBorders>
              <w:left w:val="thinThickThinSmallGap" w:sz="24" w:space="0" w:color="auto"/>
            </w:tcBorders>
            <w:shd w:val="clear" w:color="auto" w:fill="FFFFFF"/>
            <w:vAlign w:val="center"/>
          </w:tcPr>
          <w:p w:rsidR="00B117BC" w:rsidRPr="00611B98" w:rsidRDefault="00B117BC" w:rsidP="0017172C">
            <w:pPr>
              <w:spacing w:line="180" w:lineRule="exact"/>
              <w:contextualSpacing/>
              <w:jc w:val="left"/>
              <w:rPr>
                <w:color w:val="auto"/>
                <w:sz w:val="18"/>
              </w:rPr>
            </w:pPr>
            <w:r w:rsidRPr="00611B98">
              <w:rPr>
                <w:color w:val="auto"/>
                <w:sz w:val="18"/>
              </w:rPr>
              <w:t>Residuals of Cellulitis, Right Upper Extremity, S/P Reaction to a Bee Sting</w:t>
            </w:r>
          </w:p>
        </w:tc>
        <w:tc>
          <w:tcPr>
            <w:tcW w:w="1080" w:type="dxa"/>
            <w:shd w:val="clear" w:color="auto" w:fill="FFFFFF"/>
            <w:vAlign w:val="center"/>
          </w:tcPr>
          <w:p w:rsidR="00B117BC" w:rsidRPr="00611B98" w:rsidRDefault="00B117BC" w:rsidP="0017172C">
            <w:pPr>
              <w:spacing w:line="180" w:lineRule="exact"/>
              <w:contextualSpacing/>
              <w:rPr>
                <w:color w:val="auto"/>
                <w:sz w:val="18"/>
              </w:rPr>
            </w:pPr>
            <w:r w:rsidRPr="00611B98">
              <w:rPr>
                <w:color w:val="auto"/>
                <w:sz w:val="18"/>
              </w:rPr>
              <w:t>8599-8516</w:t>
            </w:r>
          </w:p>
        </w:tc>
        <w:tc>
          <w:tcPr>
            <w:tcW w:w="720" w:type="dxa"/>
            <w:shd w:val="clear" w:color="auto" w:fill="FFFFFF"/>
            <w:vAlign w:val="center"/>
          </w:tcPr>
          <w:p w:rsidR="00B117BC" w:rsidRPr="00611B98" w:rsidRDefault="00B117BC" w:rsidP="0017172C">
            <w:pPr>
              <w:spacing w:line="180" w:lineRule="exact"/>
              <w:contextualSpacing/>
              <w:rPr>
                <w:color w:val="auto"/>
                <w:sz w:val="18"/>
              </w:rPr>
            </w:pPr>
            <w:r w:rsidRPr="00611B98">
              <w:rPr>
                <w:color w:val="auto"/>
                <w:sz w:val="18"/>
              </w:rPr>
              <w:t>0%</w:t>
            </w:r>
          </w:p>
        </w:tc>
        <w:tc>
          <w:tcPr>
            <w:tcW w:w="990" w:type="dxa"/>
            <w:shd w:val="clear" w:color="auto" w:fill="FFFFFF"/>
            <w:vAlign w:val="center"/>
          </w:tcPr>
          <w:p w:rsidR="00B117BC" w:rsidRPr="00611B98" w:rsidRDefault="00B117BC" w:rsidP="0017172C">
            <w:pPr>
              <w:spacing w:line="180" w:lineRule="exact"/>
              <w:contextualSpacing/>
              <w:rPr>
                <w:color w:val="auto"/>
                <w:sz w:val="18"/>
              </w:rPr>
            </w:pPr>
            <w:r w:rsidRPr="00611B98">
              <w:rPr>
                <w:color w:val="auto"/>
                <w:sz w:val="18"/>
              </w:rPr>
              <w:t>20080123</w:t>
            </w:r>
          </w:p>
        </w:tc>
      </w:tr>
      <w:tr w:rsidR="00B117BC" w:rsidRPr="00611B98" w:rsidTr="00197B35">
        <w:trPr>
          <w:trHeight w:val="118"/>
          <w:jc w:val="center"/>
        </w:trPr>
        <w:tc>
          <w:tcPr>
            <w:tcW w:w="2163" w:type="dxa"/>
            <w:tcBorders>
              <w:right w:val="single" w:sz="4" w:space="0" w:color="auto"/>
            </w:tcBorders>
            <w:shd w:val="clear" w:color="auto" w:fill="FFFFFF"/>
            <w:vAlign w:val="center"/>
          </w:tcPr>
          <w:p w:rsidR="00B117BC" w:rsidRPr="00611B98" w:rsidRDefault="00B117BC" w:rsidP="006B690F">
            <w:pPr>
              <w:spacing w:line="180" w:lineRule="exact"/>
              <w:contextualSpacing/>
              <w:jc w:val="left"/>
              <w:rPr>
                <w:color w:val="auto"/>
                <w:sz w:val="18"/>
              </w:rPr>
            </w:pPr>
            <w:r w:rsidRPr="00611B98">
              <w:rPr>
                <w:color w:val="auto"/>
                <w:sz w:val="18"/>
              </w:rPr>
              <w:t>Umbilical Hernia</w:t>
            </w:r>
          </w:p>
        </w:tc>
        <w:tc>
          <w:tcPr>
            <w:tcW w:w="1807" w:type="dxa"/>
            <w:gridSpan w:val="2"/>
            <w:tcBorders>
              <w:left w:val="single" w:sz="4" w:space="0" w:color="auto"/>
              <w:right w:val="thinThickThinSmallGap" w:sz="24" w:space="0" w:color="auto"/>
            </w:tcBorders>
            <w:shd w:val="clear" w:color="auto" w:fill="FFFFFF"/>
            <w:vAlign w:val="center"/>
          </w:tcPr>
          <w:p w:rsidR="00B117BC" w:rsidRPr="00611B98" w:rsidRDefault="00B117BC" w:rsidP="006B690F">
            <w:pPr>
              <w:spacing w:line="180" w:lineRule="exact"/>
              <w:rPr>
                <w:color w:val="auto"/>
                <w:sz w:val="18"/>
              </w:rPr>
            </w:pPr>
            <w:r w:rsidRPr="00611B98">
              <w:rPr>
                <w:color w:val="auto"/>
                <w:sz w:val="18"/>
              </w:rPr>
              <w:t>Not Unfitting</w:t>
            </w:r>
          </w:p>
        </w:tc>
        <w:tc>
          <w:tcPr>
            <w:tcW w:w="2609" w:type="dxa"/>
            <w:tcBorders>
              <w:left w:val="thinThickThinSmallGap" w:sz="24" w:space="0" w:color="auto"/>
            </w:tcBorders>
            <w:shd w:val="clear" w:color="auto" w:fill="FFFFFF"/>
            <w:vAlign w:val="center"/>
          </w:tcPr>
          <w:p w:rsidR="00B117BC" w:rsidRPr="00611B98" w:rsidRDefault="00B117BC" w:rsidP="0017172C">
            <w:pPr>
              <w:spacing w:line="180" w:lineRule="exact"/>
              <w:contextualSpacing/>
              <w:jc w:val="left"/>
              <w:rPr>
                <w:color w:val="auto"/>
                <w:sz w:val="18"/>
              </w:rPr>
            </w:pPr>
            <w:r w:rsidRPr="00611B98">
              <w:rPr>
                <w:color w:val="auto"/>
                <w:sz w:val="18"/>
              </w:rPr>
              <w:t>Residuals of Umbilical Hernia Repair</w:t>
            </w:r>
          </w:p>
        </w:tc>
        <w:tc>
          <w:tcPr>
            <w:tcW w:w="1080" w:type="dxa"/>
            <w:shd w:val="clear" w:color="auto" w:fill="FFFFFF"/>
            <w:vAlign w:val="center"/>
          </w:tcPr>
          <w:p w:rsidR="00B117BC" w:rsidRPr="00611B98" w:rsidRDefault="00B117BC" w:rsidP="0017172C">
            <w:pPr>
              <w:spacing w:line="180" w:lineRule="exact"/>
              <w:contextualSpacing/>
              <w:rPr>
                <w:color w:val="auto"/>
                <w:sz w:val="18"/>
              </w:rPr>
            </w:pPr>
            <w:r w:rsidRPr="00611B98">
              <w:rPr>
                <w:color w:val="auto"/>
                <w:sz w:val="18"/>
              </w:rPr>
              <w:t>7399-7338</w:t>
            </w:r>
          </w:p>
        </w:tc>
        <w:tc>
          <w:tcPr>
            <w:tcW w:w="720" w:type="dxa"/>
            <w:shd w:val="clear" w:color="auto" w:fill="FFFFFF"/>
            <w:vAlign w:val="center"/>
          </w:tcPr>
          <w:p w:rsidR="00B117BC" w:rsidRPr="00611B98" w:rsidRDefault="00B117BC" w:rsidP="0017172C">
            <w:pPr>
              <w:spacing w:line="180" w:lineRule="exact"/>
              <w:contextualSpacing/>
              <w:rPr>
                <w:color w:val="auto"/>
                <w:sz w:val="18"/>
              </w:rPr>
            </w:pPr>
            <w:r w:rsidRPr="00611B98">
              <w:rPr>
                <w:color w:val="auto"/>
                <w:sz w:val="18"/>
              </w:rPr>
              <w:t>0%</w:t>
            </w:r>
          </w:p>
        </w:tc>
        <w:tc>
          <w:tcPr>
            <w:tcW w:w="990" w:type="dxa"/>
            <w:shd w:val="clear" w:color="auto" w:fill="FFFFFF"/>
            <w:vAlign w:val="center"/>
          </w:tcPr>
          <w:p w:rsidR="00B117BC" w:rsidRPr="00611B98" w:rsidRDefault="00B117BC" w:rsidP="0017172C">
            <w:pPr>
              <w:spacing w:line="180" w:lineRule="exact"/>
              <w:contextualSpacing/>
              <w:rPr>
                <w:color w:val="auto"/>
                <w:sz w:val="18"/>
                <w:highlight w:val="yellow"/>
              </w:rPr>
            </w:pPr>
            <w:r w:rsidRPr="00611B98">
              <w:rPr>
                <w:color w:val="auto"/>
                <w:sz w:val="18"/>
              </w:rPr>
              <w:t>20080123</w:t>
            </w:r>
          </w:p>
        </w:tc>
      </w:tr>
      <w:tr w:rsidR="00B117BC" w:rsidRPr="00611B98" w:rsidTr="00197B35">
        <w:trPr>
          <w:trHeight w:val="118"/>
          <w:jc w:val="center"/>
        </w:trPr>
        <w:tc>
          <w:tcPr>
            <w:tcW w:w="2163" w:type="dxa"/>
            <w:tcBorders>
              <w:right w:val="single" w:sz="4" w:space="0" w:color="auto"/>
            </w:tcBorders>
            <w:shd w:val="clear" w:color="auto" w:fill="FFFFFF"/>
            <w:vAlign w:val="center"/>
          </w:tcPr>
          <w:p w:rsidR="00B117BC" w:rsidRPr="00611B98" w:rsidRDefault="00B117BC" w:rsidP="006B690F">
            <w:pPr>
              <w:spacing w:line="180" w:lineRule="exact"/>
              <w:contextualSpacing/>
              <w:jc w:val="left"/>
              <w:rPr>
                <w:color w:val="auto"/>
                <w:sz w:val="18"/>
              </w:rPr>
            </w:pPr>
            <w:r w:rsidRPr="00611B98">
              <w:rPr>
                <w:color w:val="auto"/>
                <w:sz w:val="18"/>
              </w:rPr>
              <w:t>Post Concussion Syndrome w/Headaches</w:t>
            </w:r>
          </w:p>
        </w:tc>
        <w:tc>
          <w:tcPr>
            <w:tcW w:w="1807" w:type="dxa"/>
            <w:gridSpan w:val="2"/>
            <w:tcBorders>
              <w:left w:val="single" w:sz="4" w:space="0" w:color="auto"/>
              <w:right w:val="thinThickThinSmallGap" w:sz="24" w:space="0" w:color="auto"/>
            </w:tcBorders>
            <w:shd w:val="clear" w:color="auto" w:fill="FFFFFF"/>
            <w:vAlign w:val="center"/>
          </w:tcPr>
          <w:p w:rsidR="00B117BC" w:rsidRPr="00611B98" w:rsidRDefault="00B117BC" w:rsidP="006B690F">
            <w:pPr>
              <w:spacing w:line="180" w:lineRule="exact"/>
              <w:rPr>
                <w:color w:val="auto"/>
                <w:sz w:val="18"/>
              </w:rPr>
            </w:pPr>
            <w:r w:rsidRPr="00611B98">
              <w:rPr>
                <w:color w:val="auto"/>
                <w:sz w:val="18"/>
              </w:rPr>
              <w:t>Not Unfitting</w:t>
            </w:r>
          </w:p>
        </w:tc>
        <w:tc>
          <w:tcPr>
            <w:tcW w:w="2609" w:type="dxa"/>
            <w:tcBorders>
              <w:left w:val="thinThickThinSmallGap" w:sz="24" w:space="0" w:color="auto"/>
            </w:tcBorders>
            <w:shd w:val="clear" w:color="auto" w:fill="FFFFFF"/>
            <w:vAlign w:val="center"/>
          </w:tcPr>
          <w:p w:rsidR="00B117BC" w:rsidRPr="00611B98" w:rsidRDefault="00B117BC" w:rsidP="009133F1">
            <w:pPr>
              <w:spacing w:line="180" w:lineRule="exact"/>
              <w:contextualSpacing/>
              <w:jc w:val="left"/>
              <w:rPr>
                <w:color w:val="auto"/>
                <w:sz w:val="18"/>
              </w:rPr>
            </w:pPr>
            <w:r w:rsidRPr="00611B98">
              <w:rPr>
                <w:color w:val="auto"/>
                <w:sz w:val="18"/>
              </w:rPr>
              <w:t>Post-Concussive Syndrome</w:t>
            </w:r>
          </w:p>
        </w:tc>
        <w:tc>
          <w:tcPr>
            <w:tcW w:w="1080" w:type="dxa"/>
            <w:shd w:val="clear" w:color="auto" w:fill="FFFFFF"/>
            <w:vAlign w:val="center"/>
          </w:tcPr>
          <w:p w:rsidR="00B117BC" w:rsidRPr="00611B98" w:rsidRDefault="00B117BC" w:rsidP="0017172C">
            <w:pPr>
              <w:spacing w:line="180" w:lineRule="exact"/>
              <w:contextualSpacing/>
              <w:rPr>
                <w:color w:val="auto"/>
                <w:sz w:val="18"/>
              </w:rPr>
            </w:pPr>
            <w:r w:rsidRPr="00611B98">
              <w:rPr>
                <w:color w:val="auto"/>
                <w:sz w:val="18"/>
              </w:rPr>
              <w:t>8199-8100</w:t>
            </w:r>
          </w:p>
        </w:tc>
        <w:tc>
          <w:tcPr>
            <w:tcW w:w="720" w:type="dxa"/>
            <w:shd w:val="clear" w:color="auto" w:fill="FFFFFF"/>
            <w:vAlign w:val="center"/>
          </w:tcPr>
          <w:p w:rsidR="00B117BC" w:rsidRPr="00611B98" w:rsidRDefault="00B117BC" w:rsidP="0017172C">
            <w:pPr>
              <w:spacing w:line="180" w:lineRule="exact"/>
              <w:contextualSpacing/>
              <w:rPr>
                <w:color w:val="auto"/>
                <w:sz w:val="18"/>
              </w:rPr>
            </w:pPr>
            <w:r w:rsidRPr="00611B98">
              <w:rPr>
                <w:color w:val="auto"/>
                <w:sz w:val="18"/>
              </w:rPr>
              <w:t>0%*</w:t>
            </w:r>
          </w:p>
        </w:tc>
        <w:tc>
          <w:tcPr>
            <w:tcW w:w="990" w:type="dxa"/>
            <w:shd w:val="clear" w:color="auto" w:fill="FFFFFF"/>
            <w:vAlign w:val="center"/>
          </w:tcPr>
          <w:p w:rsidR="00B117BC" w:rsidRPr="00611B98" w:rsidRDefault="00B117BC" w:rsidP="0017172C">
            <w:pPr>
              <w:spacing w:line="180" w:lineRule="exact"/>
              <w:contextualSpacing/>
              <w:rPr>
                <w:color w:val="auto"/>
                <w:sz w:val="18"/>
                <w:highlight w:val="yellow"/>
              </w:rPr>
            </w:pPr>
            <w:r w:rsidRPr="00611B98">
              <w:rPr>
                <w:color w:val="auto"/>
                <w:sz w:val="18"/>
              </w:rPr>
              <w:t>20080123</w:t>
            </w:r>
          </w:p>
        </w:tc>
      </w:tr>
      <w:tr w:rsidR="00B117BC" w:rsidRPr="00611B98" w:rsidTr="00197B35">
        <w:trPr>
          <w:trHeight w:val="118"/>
          <w:jc w:val="center"/>
        </w:trPr>
        <w:tc>
          <w:tcPr>
            <w:tcW w:w="3970" w:type="dxa"/>
            <w:gridSpan w:val="3"/>
            <w:vMerge w:val="restart"/>
            <w:tcBorders>
              <w:right w:val="thinThickThinSmallGap" w:sz="24" w:space="0" w:color="auto"/>
            </w:tcBorders>
            <w:shd w:val="clear" w:color="auto" w:fill="FFFFFF"/>
            <w:vAlign w:val="center"/>
          </w:tcPr>
          <w:p w:rsidR="00B117BC" w:rsidRPr="00611B98" w:rsidRDefault="00B117BC" w:rsidP="006B690F">
            <w:pPr>
              <w:spacing w:line="180" w:lineRule="exact"/>
              <w:contextualSpacing/>
              <w:rPr>
                <w:color w:val="auto"/>
                <w:sz w:val="18"/>
              </w:rPr>
            </w:pPr>
            <w:r w:rsidRPr="00611B98">
              <w:rPr>
                <w:rFonts w:cs="Calibri"/>
                <w:color w:val="auto"/>
                <w:sz w:val="18"/>
                <w:szCs w:val="18"/>
              </w:rPr>
              <w:t>↓No Additional MEB/PEB Entries↓</w:t>
            </w:r>
          </w:p>
        </w:tc>
        <w:tc>
          <w:tcPr>
            <w:tcW w:w="2609" w:type="dxa"/>
            <w:tcBorders>
              <w:left w:val="thinThickThinSmallGap" w:sz="24" w:space="0" w:color="auto"/>
            </w:tcBorders>
            <w:shd w:val="clear" w:color="auto" w:fill="FFFFFF"/>
            <w:vAlign w:val="center"/>
          </w:tcPr>
          <w:p w:rsidR="00B117BC" w:rsidRPr="00611B98" w:rsidRDefault="00B117BC" w:rsidP="009133F1">
            <w:pPr>
              <w:spacing w:line="180" w:lineRule="exact"/>
              <w:contextualSpacing/>
              <w:jc w:val="left"/>
              <w:rPr>
                <w:color w:val="auto"/>
                <w:sz w:val="18"/>
              </w:rPr>
            </w:pPr>
            <w:r w:rsidRPr="00611B98">
              <w:rPr>
                <w:color w:val="auto"/>
                <w:sz w:val="18"/>
              </w:rPr>
              <w:t>Post Traumatic Stress Disorder (PTSD) and Mood Disorder with Depressive Features</w:t>
            </w:r>
          </w:p>
        </w:tc>
        <w:tc>
          <w:tcPr>
            <w:tcW w:w="1080" w:type="dxa"/>
            <w:shd w:val="clear" w:color="auto" w:fill="FFFFFF"/>
            <w:vAlign w:val="center"/>
          </w:tcPr>
          <w:p w:rsidR="00B117BC" w:rsidRPr="00611B98" w:rsidRDefault="00B117BC" w:rsidP="0017172C">
            <w:pPr>
              <w:spacing w:line="180" w:lineRule="exact"/>
              <w:contextualSpacing/>
              <w:rPr>
                <w:color w:val="auto"/>
                <w:sz w:val="18"/>
              </w:rPr>
            </w:pPr>
            <w:r w:rsidRPr="00611B98">
              <w:rPr>
                <w:color w:val="auto"/>
                <w:sz w:val="18"/>
              </w:rPr>
              <w:t>9411</w:t>
            </w:r>
          </w:p>
        </w:tc>
        <w:tc>
          <w:tcPr>
            <w:tcW w:w="720" w:type="dxa"/>
            <w:shd w:val="clear" w:color="auto" w:fill="FFFFFF"/>
            <w:vAlign w:val="center"/>
          </w:tcPr>
          <w:p w:rsidR="00B117BC" w:rsidRPr="00611B98" w:rsidRDefault="00B117BC" w:rsidP="0017172C">
            <w:pPr>
              <w:spacing w:line="180" w:lineRule="exact"/>
              <w:contextualSpacing/>
              <w:rPr>
                <w:color w:val="auto"/>
                <w:sz w:val="18"/>
              </w:rPr>
            </w:pPr>
            <w:r w:rsidRPr="00611B98">
              <w:rPr>
                <w:color w:val="auto"/>
                <w:sz w:val="18"/>
              </w:rPr>
              <w:t>50%*</w:t>
            </w:r>
          </w:p>
        </w:tc>
        <w:tc>
          <w:tcPr>
            <w:tcW w:w="990" w:type="dxa"/>
            <w:shd w:val="clear" w:color="auto" w:fill="FFFFFF"/>
            <w:vAlign w:val="center"/>
          </w:tcPr>
          <w:p w:rsidR="00B117BC" w:rsidRPr="00611B98" w:rsidRDefault="00B117BC" w:rsidP="0017172C">
            <w:pPr>
              <w:spacing w:line="180" w:lineRule="exact"/>
              <w:contextualSpacing/>
              <w:rPr>
                <w:color w:val="auto"/>
                <w:sz w:val="18"/>
              </w:rPr>
            </w:pPr>
            <w:r w:rsidRPr="00611B98">
              <w:rPr>
                <w:color w:val="auto"/>
                <w:sz w:val="18"/>
              </w:rPr>
              <w:t>20080124</w:t>
            </w:r>
          </w:p>
        </w:tc>
      </w:tr>
      <w:tr w:rsidR="00B117BC" w:rsidRPr="00611B98" w:rsidTr="00197B35">
        <w:trPr>
          <w:trHeight w:val="118"/>
          <w:jc w:val="center"/>
        </w:trPr>
        <w:tc>
          <w:tcPr>
            <w:tcW w:w="3970" w:type="dxa"/>
            <w:gridSpan w:val="3"/>
            <w:vMerge/>
            <w:tcBorders>
              <w:right w:val="thinThickThinSmallGap" w:sz="24" w:space="0" w:color="auto"/>
            </w:tcBorders>
            <w:shd w:val="clear" w:color="auto" w:fill="FFFFFF"/>
            <w:vAlign w:val="center"/>
          </w:tcPr>
          <w:p w:rsidR="00B117BC" w:rsidRPr="00611B98" w:rsidRDefault="00B117BC" w:rsidP="006B690F">
            <w:pPr>
              <w:spacing w:line="180" w:lineRule="exact"/>
              <w:contextualSpacing/>
              <w:rPr>
                <w:color w:val="auto"/>
                <w:sz w:val="18"/>
              </w:rPr>
            </w:pPr>
          </w:p>
        </w:tc>
        <w:tc>
          <w:tcPr>
            <w:tcW w:w="2609" w:type="dxa"/>
            <w:tcBorders>
              <w:left w:val="thinThickThinSmallGap" w:sz="24" w:space="0" w:color="auto"/>
            </w:tcBorders>
            <w:shd w:val="clear" w:color="auto" w:fill="FFFFFF"/>
            <w:vAlign w:val="center"/>
          </w:tcPr>
          <w:p w:rsidR="00B117BC" w:rsidRPr="00611B98" w:rsidRDefault="00B117BC" w:rsidP="006527E4">
            <w:pPr>
              <w:spacing w:line="180" w:lineRule="exact"/>
              <w:contextualSpacing/>
              <w:jc w:val="left"/>
              <w:rPr>
                <w:color w:val="auto"/>
                <w:sz w:val="18"/>
              </w:rPr>
            </w:pPr>
            <w:r w:rsidRPr="00611B98">
              <w:rPr>
                <w:color w:val="auto"/>
                <w:sz w:val="18"/>
              </w:rPr>
              <w:t>Residuals of Right Ankle Sprain</w:t>
            </w:r>
          </w:p>
        </w:tc>
        <w:tc>
          <w:tcPr>
            <w:tcW w:w="1080" w:type="dxa"/>
            <w:shd w:val="clear" w:color="auto" w:fill="FFFFFF"/>
            <w:vAlign w:val="center"/>
          </w:tcPr>
          <w:p w:rsidR="00B117BC" w:rsidRPr="00611B98" w:rsidRDefault="00B117BC" w:rsidP="006527E4">
            <w:pPr>
              <w:spacing w:line="180" w:lineRule="exact"/>
              <w:contextualSpacing/>
              <w:rPr>
                <w:color w:val="auto"/>
                <w:sz w:val="18"/>
              </w:rPr>
            </w:pPr>
            <w:r w:rsidRPr="00611B98">
              <w:rPr>
                <w:color w:val="auto"/>
                <w:sz w:val="18"/>
              </w:rPr>
              <w:t>5271</w:t>
            </w:r>
          </w:p>
        </w:tc>
        <w:tc>
          <w:tcPr>
            <w:tcW w:w="720" w:type="dxa"/>
            <w:shd w:val="clear" w:color="auto" w:fill="FFFFFF"/>
            <w:vAlign w:val="center"/>
          </w:tcPr>
          <w:p w:rsidR="00B117BC" w:rsidRPr="00611B98" w:rsidRDefault="00B117BC" w:rsidP="006527E4">
            <w:pPr>
              <w:spacing w:line="180" w:lineRule="exact"/>
              <w:contextualSpacing/>
              <w:rPr>
                <w:color w:val="auto"/>
                <w:sz w:val="18"/>
              </w:rPr>
            </w:pPr>
            <w:r w:rsidRPr="00611B98">
              <w:rPr>
                <w:color w:val="auto"/>
                <w:sz w:val="18"/>
              </w:rPr>
              <w:t>10%</w:t>
            </w:r>
          </w:p>
        </w:tc>
        <w:tc>
          <w:tcPr>
            <w:tcW w:w="990" w:type="dxa"/>
            <w:shd w:val="clear" w:color="auto" w:fill="FFFFFF"/>
            <w:vAlign w:val="center"/>
          </w:tcPr>
          <w:p w:rsidR="00B117BC" w:rsidRPr="00611B98" w:rsidRDefault="00B117BC" w:rsidP="006527E4">
            <w:pPr>
              <w:spacing w:line="180" w:lineRule="exact"/>
              <w:contextualSpacing/>
              <w:rPr>
                <w:color w:val="auto"/>
                <w:sz w:val="18"/>
              </w:rPr>
            </w:pPr>
            <w:r w:rsidRPr="00611B98">
              <w:rPr>
                <w:color w:val="auto"/>
                <w:sz w:val="18"/>
              </w:rPr>
              <w:t>20080123</w:t>
            </w:r>
          </w:p>
        </w:tc>
      </w:tr>
      <w:tr w:rsidR="00B117BC" w:rsidRPr="00611B98" w:rsidTr="00197B35">
        <w:trPr>
          <w:trHeight w:val="172"/>
          <w:jc w:val="center"/>
        </w:trPr>
        <w:tc>
          <w:tcPr>
            <w:tcW w:w="3970" w:type="dxa"/>
            <w:gridSpan w:val="3"/>
            <w:vMerge/>
            <w:tcBorders>
              <w:right w:val="thinThickThinSmallGap" w:sz="24" w:space="0" w:color="auto"/>
            </w:tcBorders>
            <w:shd w:val="clear" w:color="auto" w:fill="FFFFFF"/>
            <w:vAlign w:val="center"/>
          </w:tcPr>
          <w:p w:rsidR="00B117BC" w:rsidRPr="00611B98" w:rsidRDefault="00B117BC" w:rsidP="006B690F">
            <w:pPr>
              <w:spacing w:line="180" w:lineRule="exact"/>
              <w:contextualSpacing/>
              <w:rPr>
                <w:rFonts w:cs="Calibri"/>
                <w:color w:val="auto"/>
                <w:sz w:val="18"/>
              </w:rPr>
            </w:pPr>
          </w:p>
        </w:tc>
        <w:tc>
          <w:tcPr>
            <w:tcW w:w="4409" w:type="dxa"/>
            <w:gridSpan w:val="3"/>
            <w:tcBorders>
              <w:left w:val="thinThickThinSmallGap" w:sz="24" w:space="0" w:color="auto"/>
            </w:tcBorders>
            <w:shd w:val="clear" w:color="auto" w:fill="FFFFFF"/>
            <w:vAlign w:val="center"/>
          </w:tcPr>
          <w:p w:rsidR="00B117BC" w:rsidRPr="00611B98" w:rsidRDefault="00B117BC" w:rsidP="00B44676">
            <w:pPr>
              <w:spacing w:line="180" w:lineRule="exact"/>
              <w:contextualSpacing/>
              <w:rPr>
                <w:rFonts w:cs="Calibri"/>
                <w:color w:val="auto"/>
                <w:sz w:val="18"/>
              </w:rPr>
            </w:pPr>
            <w:r w:rsidRPr="00611B98">
              <w:rPr>
                <w:color w:val="auto"/>
                <w:sz w:val="18"/>
              </w:rPr>
              <w:t>0% X 5 (in addition to above) / Not Service-Connected x 6</w:t>
            </w:r>
          </w:p>
        </w:tc>
        <w:tc>
          <w:tcPr>
            <w:tcW w:w="990" w:type="dxa"/>
            <w:shd w:val="clear" w:color="auto" w:fill="FFFFFF"/>
            <w:vAlign w:val="center"/>
          </w:tcPr>
          <w:p w:rsidR="00B117BC" w:rsidRPr="00611B98" w:rsidRDefault="00B117BC" w:rsidP="0017172C">
            <w:pPr>
              <w:spacing w:line="180" w:lineRule="exact"/>
              <w:contextualSpacing/>
              <w:rPr>
                <w:rFonts w:cs="Calibri"/>
                <w:color w:val="auto"/>
                <w:sz w:val="18"/>
              </w:rPr>
            </w:pPr>
            <w:r w:rsidRPr="00611B98">
              <w:rPr>
                <w:rFonts w:cs="Calibri"/>
                <w:color w:val="auto"/>
                <w:sz w:val="18"/>
              </w:rPr>
              <w:t>20080123</w:t>
            </w:r>
          </w:p>
        </w:tc>
      </w:tr>
      <w:tr w:rsidR="00B117BC" w:rsidRPr="00611B98" w:rsidTr="00197B35">
        <w:trPr>
          <w:trHeight w:val="124"/>
          <w:jc w:val="center"/>
        </w:trPr>
        <w:tc>
          <w:tcPr>
            <w:tcW w:w="3970" w:type="dxa"/>
            <w:gridSpan w:val="3"/>
            <w:tcBorders>
              <w:right w:val="thinThickThinSmallGap" w:sz="24" w:space="0" w:color="auto"/>
            </w:tcBorders>
            <w:shd w:val="clear" w:color="auto" w:fill="D9D9D9"/>
          </w:tcPr>
          <w:p w:rsidR="00B117BC" w:rsidRPr="00611B98" w:rsidRDefault="00B117BC" w:rsidP="00C54121">
            <w:pPr>
              <w:spacing w:line="180" w:lineRule="exact"/>
              <w:contextualSpacing/>
              <w:rPr>
                <w:rFonts w:cs="Calibri"/>
                <w:b/>
                <w:color w:val="auto"/>
                <w:sz w:val="18"/>
              </w:rPr>
            </w:pPr>
            <w:r w:rsidRPr="00611B98">
              <w:rPr>
                <w:b/>
                <w:color w:val="auto"/>
                <w:sz w:val="18"/>
              </w:rPr>
              <w:t>Combined:  10%</w:t>
            </w:r>
          </w:p>
        </w:tc>
        <w:tc>
          <w:tcPr>
            <w:tcW w:w="5399" w:type="dxa"/>
            <w:gridSpan w:val="4"/>
            <w:tcBorders>
              <w:left w:val="thinThickThinSmallGap" w:sz="24" w:space="0" w:color="auto"/>
            </w:tcBorders>
            <w:shd w:val="clear" w:color="auto" w:fill="D9D9D9"/>
          </w:tcPr>
          <w:p w:rsidR="00B117BC" w:rsidRPr="00611B98" w:rsidRDefault="00B117BC" w:rsidP="00B44676">
            <w:pPr>
              <w:spacing w:line="180" w:lineRule="exact"/>
              <w:contextualSpacing/>
              <w:rPr>
                <w:rFonts w:cs="Calibri"/>
                <w:b/>
                <w:color w:val="auto"/>
                <w:sz w:val="18"/>
              </w:rPr>
            </w:pPr>
            <w:r w:rsidRPr="00611B98">
              <w:rPr>
                <w:b/>
                <w:color w:val="auto"/>
                <w:sz w:val="18"/>
              </w:rPr>
              <w:t>Combined:  80%*</w:t>
            </w:r>
          </w:p>
        </w:tc>
      </w:tr>
    </w:tbl>
    <w:p w:rsidR="00F90376" w:rsidRPr="00611B98" w:rsidRDefault="00C40541" w:rsidP="00F90376">
      <w:pPr>
        <w:pBdr>
          <w:bottom w:val="single" w:sz="12" w:space="1" w:color="auto"/>
        </w:pBdr>
        <w:tabs>
          <w:tab w:val="left" w:pos="288"/>
          <w:tab w:val="left" w:pos="4752"/>
        </w:tabs>
        <w:jc w:val="both"/>
        <w:rPr>
          <w:color w:val="auto"/>
          <w:sz w:val="18"/>
        </w:rPr>
      </w:pPr>
      <w:r w:rsidRPr="00611B98">
        <w:rPr>
          <w:color w:val="auto"/>
          <w:sz w:val="18"/>
        </w:rPr>
        <w:t>*</w:t>
      </w:r>
      <w:r w:rsidR="00F25E10" w:rsidRPr="00611B98">
        <w:rPr>
          <w:color w:val="auto"/>
          <w:sz w:val="18"/>
        </w:rPr>
        <w:t xml:space="preserve">PTSD increased to 70% </w:t>
      </w:r>
      <w:r w:rsidR="008251FD" w:rsidRPr="00611B98">
        <w:rPr>
          <w:color w:val="auto"/>
          <w:sz w:val="18"/>
        </w:rPr>
        <w:t xml:space="preserve">and </w:t>
      </w:r>
      <w:r w:rsidR="001A7A8B" w:rsidRPr="00611B98">
        <w:rPr>
          <w:color w:val="auto"/>
          <w:sz w:val="18"/>
        </w:rPr>
        <w:t>“</w:t>
      </w:r>
      <w:r w:rsidR="00F25E10" w:rsidRPr="00611B98">
        <w:rPr>
          <w:color w:val="auto"/>
          <w:sz w:val="18"/>
        </w:rPr>
        <w:t>Post-concussive Syndrome</w:t>
      </w:r>
      <w:r w:rsidR="00511527" w:rsidRPr="00611B98">
        <w:rPr>
          <w:color w:val="auto"/>
          <w:sz w:val="18"/>
        </w:rPr>
        <w:t xml:space="preserve">, claimed as </w:t>
      </w:r>
      <w:r w:rsidR="00F25E10" w:rsidRPr="00611B98">
        <w:rPr>
          <w:color w:val="auto"/>
          <w:sz w:val="18"/>
        </w:rPr>
        <w:t>TBI</w:t>
      </w:r>
      <w:r w:rsidR="001A7A8B" w:rsidRPr="00611B98">
        <w:rPr>
          <w:color w:val="auto"/>
          <w:sz w:val="18"/>
        </w:rPr>
        <w:t>”</w:t>
      </w:r>
      <w:r w:rsidR="00F25E10" w:rsidRPr="00611B98">
        <w:rPr>
          <w:color w:val="auto"/>
          <w:sz w:val="18"/>
        </w:rPr>
        <w:t xml:space="preserve"> increased to 10% </w:t>
      </w:r>
      <w:r w:rsidR="008251FD" w:rsidRPr="00611B98">
        <w:rPr>
          <w:color w:val="auto"/>
          <w:sz w:val="18"/>
        </w:rPr>
        <w:t>effective 20091015 (combined 90%)</w:t>
      </w:r>
      <w:r w:rsidR="00F25E10" w:rsidRPr="00611B98">
        <w:rPr>
          <w:color w:val="auto"/>
          <w:sz w:val="18"/>
        </w:rPr>
        <w:t xml:space="preserve"> </w:t>
      </w:r>
    </w:p>
    <w:p w:rsidR="00B44676" w:rsidRPr="00611B98" w:rsidRDefault="00B44676" w:rsidP="00F90376">
      <w:pPr>
        <w:pBdr>
          <w:bottom w:val="single" w:sz="12" w:space="1" w:color="auto"/>
        </w:pBdr>
        <w:tabs>
          <w:tab w:val="left" w:pos="288"/>
          <w:tab w:val="left" w:pos="4752"/>
        </w:tabs>
        <w:jc w:val="both"/>
        <w:rPr>
          <w:color w:val="auto"/>
        </w:rPr>
      </w:pPr>
    </w:p>
    <w:p w:rsidR="00AD2379" w:rsidRPr="00F64312" w:rsidRDefault="00AD2379" w:rsidP="00165C7B">
      <w:pPr>
        <w:jc w:val="both"/>
        <w:rPr>
          <w:color w:val="auto"/>
        </w:rPr>
      </w:pPr>
    </w:p>
    <w:p w:rsidR="00583354" w:rsidRPr="00583354" w:rsidRDefault="00AD2379" w:rsidP="00583354">
      <w:pPr>
        <w:jc w:val="both"/>
        <w:rPr>
          <w:rFonts w:cs="Times New Roman"/>
          <w:iCs/>
          <w:color w:val="auto"/>
          <w:szCs w:val="24"/>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r w:rsidR="00583354" w:rsidRPr="00583354">
        <w:rPr>
          <w:color w:val="auto"/>
          <w:szCs w:val="24"/>
        </w:rPr>
        <w:t xml:space="preserve">The Board acknowledges the CI’s assertions that his injury was in a war zone.  It is noted for the record that the Board has neither the jurisdiction nor authority to scrutinize or render opinions in the combat relatedness of conditions, however, it is noted that the </w:t>
      </w:r>
      <w:r w:rsidR="0083693C">
        <w:rPr>
          <w:color w:val="auto"/>
          <w:szCs w:val="24"/>
        </w:rPr>
        <w:t>Army</w:t>
      </w:r>
      <w:r w:rsidR="00583354" w:rsidRPr="00583354">
        <w:rPr>
          <w:color w:val="auto"/>
          <w:szCs w:val="24"/>
        </w:rPr>
        <w:t xml:space="preserve"> awarded 10 A/C.  </w:t>
      </w:r>
    </w:p>
    <w:p w:rsidR="008251FD" w:rsidRPr="00583354" w:rsidRDefault="008251FD" w:rsidP="0069687C">
      <w:pPr>
        <w:jc w:val="both"/>
        <w:rPr>
          <w:rFonts w:cs="Times New Roman"/>
          <w:iCs/>
          <w:color w:val="auto"/>
          <w:szCs w:val="24"/>
        </w:rPr>
      </w:pPr>
    </w:p>
    <w:p w:rsidR="0069687C" w:rsidRDefault="00CF1E24" w:rsidP="0069687C">
      <w:pPr>
        <w:jc w:val="both"/>
        <w:rPr>
          <w:color w:val="auto"/>
          <w:szCs w:val="24"/>
        </w:rPr>
      </w:pPr>
      <w:r w:rsidRPr="00CF1E24">
        <w:rPr>
          <w:color w:val="auto"/>
          <w:u w:val="single"/>
        </w:rPr>
        <w:t>Lumbosacral Strain</w:t>
      </w:r>
      <w:r w:rsidR="00AD2379" w:rsidRPr="00CF1E24">
        <w:rPr>
          <w:color w:val="auto"/>
          <w:u w:val="single"/>
        </w:rPr>
        <w:t xml:space="preserve"> Condition</w:t>
      </w:r>
      <w:r w:rsidR="00AD2379" w:rsidRPr="00F64312">
        <w:rPr>
          <w:color w:val="auto"/>
        </w:rPr>
        <w:t xml:space="preserve">. </w:t>
      </w:r>
      <w:r w:rsidR="00385708" w:rsidRPr="00F64312">
        <w:rPr>
          <w:color w:val="auto"/>
        </w:rPr>
        <w:t xml:space="preserve"> </w:t>
      </w:r>
      <w:r w:rsidR="0069687C" w:rsidRPr="00F64312">
        <w:rPr>
          <w:color w:val="auto"/>
          <w:szCs w:val="24"/>
        </w:rPr>
        <w:t xml:space="preserve">There were </w:t>
      </w:r>
      <w:r w:rsidR="001A2839">
        <w:rPr>
          <w:color w:val="auto"/>
          <w:szCs w:val="24"/>
        </w:rPr>
        <w:t>two</w:t>
      </w:r>
      <w:r w:rsidR="00001EFC">
        <w:rPr>
          <w:color w:val="auto"/>
          <w:szCs w:val="24"/>
        </w:rPr>
        <w:t xml:space="preserve"> goniometric range</w:t>
      </w:r>
      <w:r w:rsidR="0083693C">
        <w:rPr>
          <w:color w:val="auto"/>
          <w:szCs w:val="24"/>
        </w:rPr>
        <w:t>-</w:t>
      </w:r>
      <w:r w:rsidR="00001EFC">
        <w:rPr>
          <w:color w:val="auto"/>
          <w:szCs w:val="24"/>
        </w:rPr>
        <w:t>of</w:t>
      </w:r>
      <w:r w:rsidR="0083693C">
        <w:rPr>
          <w:color w:val="auto"/>
          <w:szCs w:val="24"/>
        </w:rPr>
        <w:t>-</w:t>
      </w:r>
      <w:r w:rsidR="0069687C" w:rsidRPr="00F64312">
        <w:rPr>
          <w:color w:val="auto"/>
          <w:szCs w:val="24"/>
        </w:rPr>
        <w:t>motion (ROM) evaluations in evidence, with documentation of additional ratable criteria, which the Board weighed in arriving at its rating recommendation; as summarized in the chart below.</w:t>
      </w:r>
      <w:r w:rsidR="00165C7B" w:rsidRPr="00F64312">
        <w:rPr>
          <w:color w:val="auto"/>
          <w:szCs w:val="24"/>
        </w:rPr>
        <w:t xml:space="preserve">  </w:t>
      </w:r>
    </w:p>
    <w:p w:rsidR="00C40541" w:rsidRPr="001A7A8B" w:rsidRDefault="00C40541" w:rsidP="0069687C">
      <w:pPr>
        <w:jc w:val="both"/>
        <w:rPr>
          <w:color w:val="auto"/>
          <w:szCs w:val="24"/>
        </w:rPr>
      </w:pPr>
    </w:p>
    <w:tbl>
      <w:tblPr>
        <w:tblW w:w="0" w:type="auto"/>
        <w:jc w:val="center"/>
        <w:tblInd w:w="-3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6"/>
        <w:gridCol w:w="3149"/>
        <w:gridCol w:w="3287"/>
      </w:tblGrid>
      <w:tr w:rsidR="00C40541" w:rsidRPr="001A7A8B" w:rsidTr="00C40541">
        <w:trPr>
          <w:jc w:val="center"/>
        </w:trPr>
        <w:tc>
          <w:tcPr>
            <w:tcW w:w="2656"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C40541" w:rsidRPr="001A7A8B" w:rsidRDefault="00C40541" w:rsidP="006527E4">
            <w:pPr>
              <w:pStyle w:val="ListParagraph"/>
              <w:spacing w:after="0" w:line="200" w:lineRule="exact"/>
              <w:ind w:left="0"/>
              <w:rPr>
                <w:rFonts w:asciiTheme="majorHAnsi" w:eastAsia="Calibri" w:hAnsiTheme="majorHAnsi" w:cstheme="majorHAnsi"/>
                <w:b/>
                <w:sz w:val="18"/>
                <w:szCs w:val="18"/>
              </w:rPr>
            </w:pPr>
            <w:r w:rsidRPr="001A7A8B">
              <w:rPr>
                <w:rFonts w:asciiTheme="majorHAnsi" w:eastAsia="Calibri" w:hAnsiTheme="majorHAnsi" w:cstheme="majorHAnsi"/>
                <w:sz w:val="18"/>
                <w:szCs w:val="18"/>
              </w:rPr>
              <w:t>Thoracolumbar ROM</w:t>
            </w:r>
          </w:p>
        </w:tc>
        <w:tc>
          <w:tcPr>
            <w:tcW w:w="3149"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C40541" w:rsidRPr="001A7A8B" w:rsidRDefault="00C40541" w:rsidP="00C40541">
            <w:pPr>
              <w:spacing w:line="200" w:lineRule="exact"/>
              <w:contextualSpacing/>
              <w:rPr>
                <w:rFonts w:asciiTheme="majorHAnsi" w:eastAsia="Calibri" w:hAnsiTheme="majorHAnsi" w:cstheme="majorHAnsi"/>
                <w:color w:val="auto"/>
                <w:sz w:val="18"/>
                <w:szCs w:val="18"/>
              </w:rPr>
            </w:pPr>
            <w:r w:rsidRPr="001A7A8B">
              <w:rPr>
                <w:rFonts w:asciiTheme="majorHAnsi" w:eastAsia="Calibri" w:hAnsiTheme="majorHAnsi" w:cstheme="majorHAnsi"/>
                <w:color w:val="auto"/>
                <w:sz w:val="18"/>
                <w:szCs w:val="18"/>
              </w:rPr>
              <w:t>NARSUM ~4 Mo. Pre-Sep*</w:t>
            </w:r>
          </w:p>
        </w:tc>
        <w:tc>
          <w:tcPr>
            <w:tcW w:w="328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C40541" w:rsidRPr="001A7A8B" w:rsidRDefault="00C40541" w:rsidP="00C40541">
            <w:pPr>
              <w:spacing w:line="200" w:lineRule="exact"/>
              <w:contextualSpacing/>
              <w:rPr>
                <w:rFonts w:asciiTheme="majorHAnsi" w:eastAsiaTheme="minorHAnsi" w:hAnsiTheme="majorHAnsi" w:cstheme="majorHAnsi"/>
                <w:color w:val="auto"/>
                <w:sz w:val="18"/>
                <w:szCs w:val="18"/>
              </w:rPr>
            </w:pPr>
            <w:r w:rsidRPr="001A7A8B">
              <w:rPr>
                <w:rFonts w:asciiTheme="majorHAnsi" w:eastAsia="Calibri" w:hAnsiTheme="majorHAnsi" w:cstheme="majorHAnsi"/>
                <w:color w:val="auto"/>
                <w:sz w:val="18"/>
                <w:szCs w:val="18"/>
              </w:rPr>
              <w:t>VA</w:t>
            </w:r>
            <w:r w:rsidRPr="001A7A8B">
              <w:rPr>
                <w:rFonts w:asciiTheme="majorHAnsi" w:eastAsiaTheme="minorHAnsi" w:hAnsiTheme="majorHAnsi" w:cstheme="majorHAnsi"/>
                <w:color w:val="auto"/>
                <w:sz w:val="18"/>
                <w:szCs w:val="18"/>
              </w:rPr>
              <w:t xml:space="preserve"> C&amp;P </w:t>
            </w:r>
            <w:r w:rsidRPr="001A7A8B">
              <w:rPr>
                <w:rFonts w:asciiTheme="majorHAnsi" w:eastAsia="Calibri" w:hAnsiTheme="majorHAnsi" w:cstheme="majorHAnsi"/>
                <w:color w:val="auto"/>
                <w:sz w:val="18"/>
                <w:szCs w:val="18"/>
              </w:rPr>
              <w:t>~1 Mo. Pre-Sep</w:t>
            </w:r>
          </w:p>
        </w:tc>
      </w:tr>
      <w:tr w:rsidR="00C40541" w:rsidRPr="001A7A8B" w:rsidTr="00C40541">
        <w:trPr>
          <w:jc w:val="center"/>
        </w:trPr>
        <w:tc>
          <w:tcPr>
            <w:tcW w:w="2656" w:type="dxa"/>
            <w:tcBorders>
              <w:top w:val="single" w:sz="4" w:space="0" w:color="000000"/>
              <w:left w:val="single" w:sz="4" w:space="0" w:color="000000"/>
              <w:bottom w:val="single" w:sz="4" w:space="0" w:color="000000"/>
              <w:right w:val="single" w:sz="4" w:space="0" w:color="000000"/>
            </w:tcBorders>
            <w:vAlign w:val="center"/>
            <w:hideMark/>
          </w:tcPr>
          <w:p w:rsidR="00C40541" w:rsidRPr="001A7A8B" w:rsidRDefault="00C40541" w:rsidP="005825E6">
            <w:pPr>
              <w:pStyle w:val="ListParagraph"/>
              <w:spacing w:after="0" w:line="200" w:lineRule="exact"/>
              <w:ind w:left="0"/>
              <w:rPr>
                <w:rFonts w:asciiTheme="majorHAnsi" w:eastAsia="Calibri" w:hAnsiTheme="majorHAnsi" w:cstheme="majorHAnsi"/>
                <w:sz w:val="18"/>
                <w:szCs w:val="18"/>
              </w:rPr>
            </w:pPr>
            <w:r w:rsidRPr="001A7A8B">
              <w:rPr>
                <w:rFonts w:asciiTheme="majorHAnsi" w:hAnsiTheme="majorHAnsi" w:cstheme="majorHAnsi"/>
                <w:sz w:val="18"/>
                <w:szCs w:val="18"/>
              </w:rPr>
              <w:t>Flexion (90⁰ Normal)</w:t>
            </w:r>
          </w:p>
        </w:tc>
        <w:tc>
          <w:tcPr>
            <w:tcW w:w="3149" w:type="dxa"/>
            <w:tcBorders>
              <w:top w:val="single" w:sz="4" w:space="0" w:color="000000"/>
              <w:left w:val="single" w:sz="4" w:space="0" w:color="000000"/>
              <w:bottom w:val="single" w:sz="4" w:space="0" w:color="000000"/>
              <w:right w:val="single" w:sz="4" w:space="0" w:color="000000"/>
            </w:tcBorders>
            <w:vAlign w:val="center"/>
          </w:tcPr>
          <w:p w:rsidR="00C40541" w:rsidRPr="001A7A8B" w:rsidRDefault="00C40541" w:rsidP="00C40541">
            <w:pPr>
              <w:spacing w:line="200" w:lineRule="exact"/>
              <w:contextualSpacing/>
              <w:rPr>
                <w:rFonts w:asciiTheme="majorHAnsi" w:eastAsia="Calibri" w:hAnsiTheme="majorHAnsi" w:cstheme="majorHAnsi"/>
                <w:color w:val="auto"/>
                <w:sz w:val="18"/>
                <w:szCs w:val="18"/>
              </w:rPr>
            </w:pPr>
            <w:r w:rsidRPr="001A7A8B">
              <w:rPr>
                <w:rFonts w:asciiTheme="majorHAnsi" w:eastAsia="Calibri" w:hAnsiTheme="majorHAnsi" w:cstheme="majorHAnsi"/>
                <w:color w:val="auto"/>
                <w:sz w:val="18"/>
                <w:szCs w:val="18"/>
              </w:rPr>
              <w:t>70⁰</w:t>
            </w:r>
          </w:p>
        </w:tc>
        <w:tc>
          <w:tcPr>
            <w:tcW w:w="3287" w:type="dxa"/>
            <w:tcBorders>
              <w:top w:val="single" w:sz="4" w:space="0" w:color="000000"/>
              <w:left w:val="single" w:sz="4" w:space="0" w:color="000000"/>
              <w:bottom w:val="single" w:sz="4" w:space="0" w:color="000000"/>
              <w:right w:val="single" w:sz="4" w:space="0" w:color="000000"/>
            </w:tcBorders>
            <w:vAlign w:val="center"/>
          </w:tcPr>
          <w:p w:rsidR="00C40541" w:rsidRPr="001A7A8B" w:rsidRDefault="00C40541" w:rsidP="006527E4">
            <w:pPr>
              <w:spacing w:line="200" w:lineRule="exact"/>
              <w:contextualSpacing/>
              <w:rPr>
                <w:rFonts w:asciiTheme="majorHAnsi" w:eastAsia="Calibri" w:hAnsiTheme="majorHAnsi" w:cstheme="majorHAnsi"/>
                <w:color w:val="auto"/>
                <w:sz w:val="18"/>
                <w:szCs w:val="18"/>
                <w:highlight w:val="yellow"/>
              </w:rPr>
            </w:pPr>
            <w:r w:rsidRPr="001A7A8B">
              <w:rPr>
                <w:rFonts w:asciiTheme="majorHAnsi" w:eastAsia="Calibri" w:hAnsiTheme="majorHAnsi" w:cstheme="majorHAnsi"/>
                <w:color w:val="auto"/>
                <w:sz w:val="18"/>
                <w:szCs w:val="18"/>
              </w:rPr>
              <w:t>40⁰</w:t>
            </w:r>
            <w:r w:rsidR="001A7A8B">
              <w:rPr>
                <w:rFonts w:asciiTheme="majorHAnsi" w:eastAsia="Calibri" w:hAnsiTheme="majorHAnsi" w:cstheme="majorHAnsi"/>
                <w:color w:val="auto"/>
                <w:sz w:val="18"/>
                <w:szCs w:val="18"/>
              </w:rPr>
              <w:t>*</w:t>
            </w:r>
          </w:p>
        </w:tc>
      </w:tr>
      <w:tr w:rsidR="00C40541" w:rsidRPr="001A7A8B" w:rsidTr="00C40541">
        <w:trPr>
          <w:jc w:val="center"/>
        </w:trPr>
        <w:tc>
          <w:tcPr>
            <w:tcW w:w="2656" w:type="dxa"/>
            <w:tcBorders>
              <w:top w:val="single" w:sz="4" w:space="0" w:color="000000"/>
              <w:left w:val="single" w:sz="4" w:space="0" w:color="000000"/>
              <w:bottom w:val="single" w:sz="4" w:space="0" w:color="000000"/>
              <w:right w:val="single" w:sz="4" w:space="0" w:color="000000"/>
            </w:tcBorders>
            <w:vAlign w:val="center"/>
            <w:hideMark/>
          </w:tcPr>
          <w:p w:rsidR="00C40541" w:rsidRPr="001A7A8B" w:rsidRDefault="00C40541" w:rsidP="006527E4">
            <w:pPr>
              <w:pStyle w:val="ListParagraph"/>
              <w:spacing w:after="0" w:line="200" w:lineRule="exact"/>
              <w:ind w:left="0"/>
              <w:rPr>
                <w:rFonts w:asciiTheme="majorHAnsi" w:eastAsia="Calibri" w:hAnsiTheme="majorHAnsi" w:cstheme="majorHAnsi"/>
                <w:sz w:val="18"/>
                <w:szCs w:val="18"/>
              </w:rPr>
            </w:pPr>
            <w:r w:rsidRPr="001A7A8B">
              <w:rPr>
                <w:rFonts w:asciiTheme="majorHAnsi" w:eastAsia="Calibri" w:hAnsiTheme="majorHAnsi" w:cstheme="majorHAnsi"/>
                <w:sz w:val="18"/>
                <w:szCs w:val="18"/>
              </w:rPr>
              <w:t>Ext (0-30)</w:t>
            </w:r>
          </w:p>
        </w:tc>
        <w:tc>
          <w:tcPr>
            <w:tcW w:w="3149" w:type="dxa"/>
            <w:tcBorders>
              <w:top w:val="single" w:sz="4" w:space="0" w:color="000000"/>
              <w:left w:val="single" w:sz="4" w:space="0" w:color="000000"/>
              <w:bottom w:val="single" w:sz="4" w:space="0" w:color="000000"/>
              <w:right w:val="single" w:sz="4" w:space="0" w:color="000000"/>
            </w:tcBorders>
            <w:vAlign w:val="center"/>
          </w:tcPr>
          <w:p w:rsidR="00C40541" w:rsidRPr="001A7A8B" w:rsidRDefault="00C40541" w:rsidP="00511527">
            <w:pPr>
              <w:spacing w:line="200" w:lineRule="exact"/>
              <w:contextualSpacing/>
              <w:rPr>
                <w:rFonts w:asciiTheme="majorHAnsi" w:eastAsia="Calibri" w:hAnsiTheme="majorHAnsi" w:cstheme="majorHAnsi"/>
                <w:color w:val="auto"/>
                <w:sz w:val="18"/>
                <w:szCs w:val="18"/>
              </w:rPr>
            </w:pPr>
            <w:r w:rsidRPr="001A7A8B">
              <w:rPr>
                <w:rFonts w:asciiTheme="majorHAnsi" w:eastAsia="Calibri" w:hAnsiTheme="majorHAnsi" w:cstheme="majorHAnsi"/>
                <w:color w:val="auto"/>
                <w:sz w:val="18"/>
                <w:szCs w:val="18"/>
              </w:rPr>
              <w:t>25</w:t>
            </w:r>
            <w:r w:rsidRPr="001A7A8B">
              <w:rPr>
                <w:rFonts w:asciiTheme="majorHAnsi" w:eastAsia="Calibri" w:hAnsiTheme="majorHAnsi" w:cstheme="majorHAnsi"/>
                <w:color w:val="auto"/>
                <w:sz w:val="18"/>
                <w:szCs w:val="18"/>
                <w:vertAlign w:val="superscript"/>
              </w:rPr>
              <w:t>0</w:t>
            </w:r>
          </w:p>
        </w:tc>
        <w:tc>
          <w:tcPr>
            <w:tcW w:w="3287" w:type="dxa"/>
            <w:tcBorders>
              <w:top w:val="single" w:sz="4" w:space="0" w:color="000000"/>
              <w:left w:val="single" w:sz="4" w:space="0" w:color="000000"/>
              <w:bottom w:val="single" w:sz="4" w:space="0" w:color="000000"/>
              <w:right w:val="single" w:sz="4" w:space="0" w:color="000000"/>
            </w:tcBorders>
            <w:vAlign w:val="center"/>
          </w:tcPr>
          <w:p w:rsidR="00C40541" w:rsidRPr="001A7A8B" w:rsidRDefault="00C40541" w:rsidP="007F7537">
            <w:pPr>
              <w:spacing w:line="200" w:lineRule="exact"/>
              <w:contextualSpacing/>
              <w:rPr>
                <w:rFonts w:asciiTheme="majorHAnsi" w:eastAsia="Calibri" w:hAnsiTheme="majorHAnsi" w:cstheme="majorHAnsi"/>
                <w:color w:val="auto"/>
                <w:sz w:val="18"/>
                <w:szCs w:val="18"/>
              </w:rPr>
            </w:pPr>
            <w:r w:rsidRPr="001A7A8B">
              <w:rPr>
                <w:rFonts w:asciiTheme="majorHAnsi" w:eastAsia="Calibri" w:hAnsiTheme="majorHAnsi" w:cstheme="majorHAnsi"/>
                <w:color w:val="auto"/>
                <w:sz w:val="18"/>
                <w:szCs w:val="18"/>
              </w:rPr>
              <w:t>20⁰</w:t>
            </w:r>
          </w:p>
        </w:tc>
      </w:tr>
      <w:tr w:rsidR="00C40541" w:rsidRPr="001A7A8B" w:rsidTr="00C40541">
        <w:trPr>
          <w:trHeight w:val="188"/>
          <w:jc w:val="center"/>
        </w:trPr>
        <w:tc>
          <w:tcPr>
            <w:tcW w:w="2656" w:type="dxa"/>
            <w:tcBorders>
              <w:top w:val="single" w:sz="4" w:space="0" w:color="000000"/>
              <w:left w:val="single" w:sz="4" w:space="0" w:color="000000"/>
              <w:bottom w:val="single" w:sz="4" w:space="0" w:color="000000"/>
              <w:right w:val="single" w:sz="4" w:space="0" w:color="000000"/>
            </w:tcBorders>
            <w:vAlign w:val="center"/>
            <w:hideMark/>
          </w:tcPr>
          <w:p w:rsidR="00C40541" w:rsidRPr="001A7A8B" w:rsidRDefault="00C40541" w:rsidP="006527E4">
            <w:pPr>
              <w:pStyle w:val="ListParagraph"/>
              <w:spacing w:after="0" w:line="200" w:lineRule="exact"/>
              <w:ind w:left="0"/>
              <w:rPr>
                <w:rFonts w:asciiTheme="majorHAnsi" w:eastAsia="Calibri" w:hAnsiTheme="majorHAnsi" w:cstheme="majorHAnsi"/>
                <w:sz w:val="18"/>
                <w:szCs w:val="18"/>
              </w:rPr>
            </w:pPr>
            <w:r w:rsidRPr="001A7A8B">
              <w:rPr>
                <w:rFonts w:asciiTheme="majorHAnsi" w:eastAsia="Calibri" w:hAnsiTheme="majorHAnsi" w:cstheme="majorHAnsi"/>
                <w:sz w:val="18"/>
                <w:szCs w:val="18"/>
              </w:rPr>
              <w:t>R Lat Flex (0-30)</w:t>
            </w:r>
          </w:p>
        </w:tc>
        <w:tc>
          <w:tcPr>
            <w:tcW w:w="3149" w:type="dxa"/>
            <w:tcBorders>
              <w:top w:val="single" w:sz="4" w:space="0" w:color="000000"/>
              <w:left w:val="single" w:sz="4" w:space="0" w:color="000000"/>
              <w:bottom w:val="single" w:sz="4" w:space="0" w:color="000000"/>
              <w:right w:val="single" w:sz="4" w:space="0" w:color="000000"/>
            </w:tcBorders>
            <w:vAlign w:val="center"/>
          </w:tcPr>
          <w:p w:rsidR="00C40541" w:rsidRPr="001A7A8B" w:rsidRDefault="001A7A8B" w:rsidP="00C40541">
            <w:pPr>
              <w:spacing w:line="200" w:lineRule="exact"/>
              <w:contextualSpacing/>
              <w:rPr>
                <w:rFonts w:asciiTheme="majorHAnsi" w:eastAsia="Calibri" w:hAnsiTheme="majorHAnsi" w:cstheme="majorHAnsi"/>
                <w:color w:val="auto"/>
                <w:sz w:val="18"/>
                <w:szCs w:val="18"/>
              </w:rPr>
            </w:pPr>
            <w:r w:rsidRPr="001A7A8B">
              <w:rPr>
                <w:rFonts w:asciiTheme="majorHAnsi" w:eastAsia="Calibri" w:hAnsiTheme="majorHAnsi" w:cstheme="majorHAnsi"/>
                <w:color w:val="auto"/>
                <w:sz w:val="18"/>
                <w:szCs w:val="18"/>
              </w:rPr>
              <w:t>3</w:t>
            </w:r>
            <w:r w:rsidR="00C40541" w:rsidRPr="001A7A8B">
              <w:rPr>
                <w:rFonts w:asciiTheme="majorHAnsi" w:eastAsia="Calibri" w:hAnsiTheme="majorHAnsi" w:cstheme="majorHAnsi"/>
                <w:color w:val="auto"/>
                <w:sz w:val="18"/>
                <w:szCs w:val="18"/>
              </w:rPr>
              <w:t>0⁰</w:t>
            </w:r>
          </w:p>
        </w:tc>
        <w:tc>
          <w:tcPr>
            <w:tcW w:w="3287" w:type="dxa"/>
            <w:tcBorders>
              <w:top w:val="single" w:sz="4" w:space="0" w:color="000000"/>
              <w:left w:val="single" w:sz="4" w:space="0" w:color="000000"/>
              <w:bottom w:val="single" w:sz="4" w:space="0" w:color="000000"/>
              <w:right w:val="single" w:sz="4" w:space="0" w:color="000000"/>
            </w:tcBorders>
            <w:vAlign w:val="center"/>
          </w:tcPr>
          <w:p w:rsidR="00C40541" w:rsidRPr="001A7A8B" w:rsidRDefault="00C40541" w:rsidP="007F7537">
            <w:pPr>
              <w:spacing w:line="200" w:lineRule="exact"/>
              <w:contextualSpacing/>
              <w:rPr>
                <w:rFonts w:asciiTheme="majorHAnsi" w:eastAsia="Calibri" w:hAnsiTheme="majorHAnsi" w:cstheme="majorHAnsi"/>
                <w:color w:val="auto"/>
                <w:sz w:val="18"/>
                <w:szCs w:val="18"/>
              </w:rPr>
            </w:pPr>
            <w:r w:rsidRPr="001A7A8B">
              <w:rPr>
                <w:rFonts w:asciiTheme="majorHAnsi" w:eastAsia="Calibri" w:hAnsiTheme="majorHAnsi" w:cstheme="majorHAnsi"/>
                <w:color w:val="auto"/>
                <w:sz w:val="18"/>
                <w:szCs w:val="18"/>
              </w:rPr>
              <w:t>20⁰</w:t>
            </w:r>
          </w:p>
        </w:tc>
      </w:tr>
      <w:tr w:rsidR="00C40541" w:rsidRPr="001A7A8B" w:rsidTr="00C40541">
        <w:trPr>
          <w:jc w:val="center"/>
        </w:trPr>
        <w:tc>
          <w:tcPr>
            <w:tcW w:w="2656" w:type="dxa"/>
            <w:tcBorders>
              <w:top w:val="single" w:sz="4" w:space="0" w:color="000000"/>
              <w:left w:val="single" w:sz="4" w:space="0" w:color="000000"/>
              <w:bottom w:val="single" w:sz="4" w:space="0" w:color="000000"/>
              <w:right w:val="single" w:sz="4" w:space="0" w:color="000000"/>
            </w:tcBorders>
            <w:vAlign w:val="center"/>
            <w:hideMark/>
          </w:tcPr>
          <w:p w:rsidR="00C40541" w:rsidRPr="001A7A8B" w:rsidRDefault="00C40541" w:rsidP="006527E4">
            <w:pPr>
              <w:pStyle w:val="ListParagraph"/>
              <w:spacing w:after="0" w:line="200" w:lineRule="exact"/>
              <w:ind w:left="0"/>
              <w:rPr>
                <w:rFonts w:asciiTheme="majorHAnsi" w:eastAsia="Calibri" w:hAnsiTheme="majorHAnsi" w:cstheme="majorHAnsi"/>
                <w:sz w:val="18"/>
                <w:szCs w:val="18"/>
              </w:rPr>
            </w:pPr>
            <w:r w:rsidRPr="001A7A8B">
              <w:rPr>
                <w:rFonts w:asciiTheme="majorHAnsi" w:eastAsia="Calibri" w:hAnsiTheme="majorHAnsi" w:cstheme="majorHAnsi"/>
                <w:sz w:val="18"/>
                <w:szCs w:val="18"/>
              </w:rPr>
              <w:t>L Lat Flex 0-30)</w:t>
            </w:r>
          </w:p>
        </w:tc>
        <w:tc>
          <w:tcPr>
            <w:tcW w:w="3149" w:type="dxa"/>
            <w:tcBorders>
              <w:top w:val="single" w:sz="4" w:space="0" w:color="000000"/>
              <w:left w:val="single" w:sz="4" w:space="0" w:color="000000"/>
              <w:bottom w:val="single" w:sz="4" w:space="0" w:color="000000"/>
              <w:right w:val="single" w:sz="4" w:space="0" w:color="000000"/>
            </w:tcBorders>
            <w:vAlign w:val="center"/>
          </w:tcPr>
          <w:p w:rsidR="00C40541" w:rsidRPr="001A7A8B" w:rsidRDefault="001A7A8B" w:rsidP="00C40541">
            <w:pPr>
              <w:spacing w:line="200" w:lineRule="exact"/>
              <w:contextualSpacing/>
              <w:rPr>
                <w:rFonts w:asciiTheme="majorHAnsi" w:eastAsia="Calibri" w:hAnsiTheme="majorHAnsi" w:cstheme="majorHAnsi"/>
                <w:color w:val="auto"/>
                <w:sz w:val="18"/>
                <w:szCs w:val="18"/>
              </w:rPr>
            </w:pPr>
            <w:r w:rsidRPr="001A7A8B">
              <w:rPr>
                <w:rFonts w:asciiTheme="majorHAnsi" w:eastAsia="Calibri" w:hAnsiTheme="majorHAnsi" w:cstheme="majorHAnsi"/>
                <w:color w:val="auto"/>
                <w:sz w:val="18"/>
                <w:szCs w:val="18"/>
              </w:rPr>
              <w:t>3</w:t>
            </w:r>
            <w:r w:rsidR="00C40541" w:rsidRPr="001A7A8B">
              <w:rPr>
                <w:rFonts w:asciiTheme="majorHAnsi" w:eastAsia="Calibri" w:hAnsiTheme="majorHAnsi" w:cstheme="majorHAnsi"/>
                <w:color w:val="auto"/>
                <w:sz w:val="18"/>
                <w:szCs w:val="18"/>
              </w:rPr>
              <w:t>0⁰</w:t>
            </w:r>
          </w:p>
        </w:tc>
        <w:tc>
          <w:tcPr>
            <w:tcW w:w="3287" w:type="dxa"/>
            <w:tcBorders>
              <w:top w:val="single" w:sz="4" w:space="0" w:color="000000"/>
              <w:left w:val="single" w:sz="4" w:space="0" w:color="000000"/>
              <w:bottom w:val="single" w:sz="4" w:space="0" w:color="000000"/>
              <w:right w:val="single" w:sz="4" w:space="0" w:color="000000"/>
            </w:tcBorders>
            <w:vAlign w:val="center"/>
          </w:tcPr>
          <w:p w:rsidR="00C40541" w:rsidRPr="001A7A8B" w:rsidRDefault="00C40541" w:rsidP="006527E4">
            <w:pPr>
              <w:spacing w:line="200" w:lineRule="exact"/>
              <w:contextualSpacing/>
              <w:rPr>
                <w:rFonts w:asciiTheme="majorHAnsi" w:eastAsia="Calibri" w:hAnsiTheme="majorHAnsi" w:cstheme="majorHAnsi"/>
                <w:color w:val="auto"/>
                <w:sz w:val="18"/>
                <w:szCs w:val="18"/>
              </w:rPr>
            </w:pPr>
            <w:r w:rsidRPr="001A7A8B">
              <w:rPr>
                <w:rFonts w:asciiTheme="majorHAnsi" w:eastAsia="Calibri" w:hAnsiTheme="majorHAnsi" w:cstheme="majorHAnsi"/>
                <w:color w:val="auto"/>
                <w:sz w:val="18"/>
                <w:szCs w:val="18"/>
              </w:rPr>
              <w:t>10⁰</w:t>
            </w:r>
          </w:p>
        </w:tc>
      </w:tr>
      <w:tr w:rsidR="00C40541" w:rsidRPr="001A7A8B" w:rsidTr="00C40541">
        <w:trPr>
          <w:jc w:val="center"/>
        </w:trPr>
        <w:tc>
          <w:tcPr>
            <w:tcW w:w="2656" w:type="dxa"/>
            <w:tcBorders>
              <w:top w:val="single" w:sz="4" w:space="0" w:color="000000"/>
              <w:left w:val="single" w:sz="4" w:space="0" w:color="000000"/>
              <w:bottom w:val="single" w:sz="4" w:space="0" w:color="000000"/>
              <w:right w:val="single" w:sz="4" w:space="0" w:color="000000"/>
            </w:tcBorders>
            <w:vAlign w:val="center"/>
            <w:hideMark/>
          </w:tcPr>
          <w:p w:rsidR="00C40541" w:rsidRPr="001A7A8B" w:rsidRDefault="00C40541" w:rsidP="006527E4">
            <w:pPr>
              <w:pStyle w:val="ListParagraph"/>
              <w:spacing w:after="0" w:line="200" w:lineRule="exact"/>
              <w:ind w:left="0"/>
              <w:rPr>
                <w:rFonts w:asciiTheme="majorHAnsi" w:eastAsia="Calibri" w:hAnsiTheme="majorHAnsi" w:cstheme="majorHAnsi"/>
                <w:sz w:val="18"/>
                <w:szCs w:val="18"/>
              </w:rPr>
            </w:pPr>
            <w:r w:rsidRPr="001A7A8B">
              <w:rPr>
                <w:rFonts w:asciiTheme="majorHAnsi" w:eastAsia="Calibri" w:hAnsiTheme="majorHAnsi" w:cstheme="majorHAnsi"/>
                <w:sz w:val="18"/>
                <w:szCs w:val="18"/>
              </w:rPr>
              <w:t>R Rotation (0-30)</w:t>
            </w:r>
          </w:p>
        </w:tc>
        <w:tc>
          <w:tcPr>
            <w:tcW w:w="3149" w:type="dxa"/>
            <w:tcBorders>
              <w:top w:val="single" w:sz="4" w:space="0" w:color="000000"/>
              <w:left w:val="single" w:sz="4" w:space="0" w:color="000000"/>
              <w:bottom w:val="single" w:sz="4" w:space="0" w:color="000000"/>
              <w:right w:val="single" w:sz="4" w:space="0" w:color="000000"/>
            </w:tcBorders>
            <w:vAlign w:val="center"/>
          </w:tcPr>
          <w:p w:rsidR="00C40541" w:rsidRPr="001A7A8B" w:rsidRDefault="001A7A8B" w:rsidP="00C40541">
            <w:pPr>
              <w:spacing w:line="200" w:lineRule="exact"/>
              <w:contextualSpacing/>
              <w:rPr>
                <w:rFonts w:asciiTheme="majorHAnsi" w:eastAsia="Calibri" w:hAnsiTheme="majorHAnsi" w:cstheme="majorHAnsi"/>
                <w:color w:val="auto"/>
                <w:sz w:val="18"/>
                <w:szCs w:val="18"/>
              </w:rPr>
            </w:pPr>
            <w:r w:rsidRPr="001A7A8B">
              <w:rPr>
                <w:rFonts w:asciiTheme="majorHAnsi" w:eastAsia="Calibri" w:hAnsiTheme="majorHAnsi" w:cstheme="majorHAnsi"/>
                <w:color w:val="auto"/>
                <w:sz w:val="18"/>
                <w:szCs w:val="18"/>
              </w:rPr>
              <w:t>3</w:t>
            </w:r>
            <w:r w:rsidR="00C40541" w:rsidRPr="001A7A8B">
              <w:rPr>
                <w:rFonts w:asciiTheme="majorHAnsi" w:eastAsia="Calibri" w:hAnsiTheme="majorHAnsi" w:cstheme="majorHAnsi"/>
                <w:color w:val="auto"/>
                <w:sz w:val="18"/>
                <w:szCs w:val="18"/>
              </w:rPr>
              <w:t>0⁰</w:t>
            </w:r>
          </w:p>
        </w:tc>
        <w:tc>
          <w:tcPr>
            <w:tcW w:w="3287" w:type="dxa"/>
            <w:tcBorders>
              <w:top w:val="single" w:sz="4" w:space="0" w:color="000000"/>
              <w:left w:val="single" w:sz="4" w:space="0" w:color="000000"/>
              <w:bottom w:val="single" w:sz="4" w:space="0" w:color="000000"/>
              <w:right w:val="single" w:sz="4" w:space="0" w:color="000000"/>
            </w:tcBorders>
            <w:vAlign w:val="center"/>
          </w:tcPr>
          <w:p w:rsidR="00C40541" w:rsidRPr="001A7A8B" w:rsidRDefault="00C40541" w:rsidP="006527E4">
            <w:pPr>
              <w:spacing w:line="200" w:lineRule="exact"/>
              <w:contextualSpacing/>
              <w:rPr>
                <w:rFonts w:asciiTheme="majorHAnsi" w:eastAsia="Calibri" w:hAnsiTheme="majorHAnsi" w:cstheme="majorHAnsi"/>
                <w:color w:val="auto"/>
                <w:sz w:val="18"/>
                <w:szCs w:val="18"/>
              </w:rPr>
            </w:pPr>
            <w:r w:rsidRPr="001A7A8B">
              <w:rPr>
                <w:rFonts w:asciiTheme="majorHAnsi" w:eastAsia="Calibri" w:hAnsiTheme="majorHAnsi" w:cstheme="majorHAnsi"/>
                <w:color w:val="auto"/>
                <w:sz w:val="18"/>
                <w:szCs w:val="18"/>
              </w:rPr>
              <w:t>10⁰</w:t>
            </w:r>
          </w:p>
        </w:tc>
      </w:tr>
      <w:tr w:rsidR="00C40541" w:rsidRPr="001A7A8B" w:rsidTr="00C40541">
        <w:trPr>
          <w:jc w:val="center"/>
        </w:trPr>
        <w:tc>
          <w:tcPr>
            <w:tcW w:w="2656" w:type="dxa"/>
            <w:tcBorders>
              <w:top w:val="single" w:sz="4" w:space="0" w:color="000000"/>
              <w:left w:val="single" w:sz="4" w:space="0" w:color="000000"/>
              <w:bottom w:val="single" w:sz="4" w:space="0" w:color="000000"/>
              <w:right w:val="single" w:sz="4" w:space="0" w:color="000000"/>
            </w:tcBorders>
            <w:vAlign w:val="center"/>
            <w:hideMark/>
          </w:tcPr>
          <w:p w:rsidR="00C40541" w:rsidRPr="001A7A8B" w:rsidRDefault="00C40541" w:rsidP="006527E4">
            <w:pPr>
              <w:pStyle w:val="ListParagraph"/>
              <w:spacing w:after="0" w:line="200" w:lineRule="exact"/>
              <w:ind w:left="0"/>
              <w:rPr>
                <w:rFonts w:asciiTheme="majorHAnsi" w:eastAsia="Calibri" w:hAnsiTheme="majorHAnsi" w:cstheme="majorHAnsi"/>
                <w:sz w:val="18"/>
                <w:szCs w:val="18"/>
              </w:rPr>
            </w:pPr>
            <w:r w:rsidRPr="001A7A8B">
              <w:rPr>
                <w:rFonts w:asciiTheme="majorHAnsi" w:eastAsia="Calibri" w:hAnsiTheme="majorHAnsi" w:cstheme="majorHAnsi"/>
                <w:sz w:val="18"/>
                <w:szCs w:val="18"/>
              </w:rPr>
              <w:t>L Rotation (0-30)</w:t>
            </w:r>
          </w:p>
        </w:tc>
        <w:tc>
          <w:tcPr>
            <w:tcW w:w="3149" w:type="dxa"/>
            <w:tcBorders>
              <w:top w:val="single" w:sz="4" w:space="0" w:color="000000"/>
              <w:left w:val="single" w:sz="4" w:space="0" w:color="000000"/>
              <w:bottom w:val="single" w:sz="4" w:space="0" w:color="000000"/>
              <w:right w:val="single" w:sz="4" w:space="0" w:color="000000"/>
            </w:tcBorders>
            <w:vAlign w:val="center"/>
          </w:tcPr>
          <w:p w:rsidR="00C40541" w:rsidRPr="001A7A8B" w:rsidRDefault="001A7A8B" w:rsidP="00C40541">
            <w:pPr>
              <w:spacing w:line="200" w:lineRule="exact"/>
              <w:contextualSpacing/>
              <w:rPr>
                <w:rFonts w:asciiTheme="majorHAnsi" w:eastAsia="Calibri" w:hAnsiTheme="majorHAnsi" w:cstheme="majorHAnsi"/>
                <w:color w:val="auto"/>
                <w:sz w:val="18"/>
                <w:szCs w:val="18"/>
              </w:rPr>
            </w:pPr>
            <w:r w:rsidRPr="001A7A8B">
              <w:rPr>
                <w:rFonts w:asciiTheme="majorHAnsi" w:eastAsia="Calibri" w:hAnsiTheme="majorHAnsi" w:cstheme="majorHAnsi"/>
                <w:color w:val="auto"/>
                <w:sz w:val="18"/>
                <w:szCs w:val="18"/>
              </w:rPr>
              <w:t>3</w:t>
            </w:r>
            <w:r w:rsidR="00C40541" w:rsidRPr="001A7A8B">
              <w:rPr>
                <w:rFonts w:asciiTheme="majorHAnsi" w:eastAsia="Calibri" w:hAnsiTheme="majorHAnsi" w:cstheme="majorHAnsi"/>
                <w:color w:val="auto"/>
                <w:sz w:val="18"/>
                <w:szCs w:val="18"/>
              </w:rPr>
              <w:t>0⁰</w:t>
            </w:r>
          </w:p>
        </w:tc>
        <w:tc>
          <w:tcPr>
            <w:tcW w:w="3287" w:type="dxa"/>
            <w:tcBorders>
              <w:top w:val="single" w:sz="4" w:space="0" w:color="000000"/>
              <w:left w:val="single" w:sz="4" w:space="0" w:color="000000"/>
              <w:bottom w:val="single" w:sz="4" w:space="0" w:color="000000"/>
              <w:right w:val="single" w:sz="4" w:space="0" w:color="000000"/>
            </w:tcBorders>
            <w:vAlign w:val="center"/>
          </w:tcPr>
          <w:p w:rsidR="00C40541" w:rsidRPr="001A7A8B" w:rsidRDefault="00C40541" w:rsidP="006527E4">
            <w:pPr>
              <w:spacing w:line="200" w:lineRule="exact"/>
              <w:contextualSpacing/>
              <w:rPr>
                <w:rFonts w:asciiTheme="majorHAnsi" w:eastAsia="Calibri" w:hAnsiTheme="majorHAnsi" w:cstheme="majorHAnsi"/>
                <w:color w:val="auto"/>
                <w:sz w:val="18"/>
                <w:szCs w:val="18"/>
              </w:rPr>
            </w:pPr>
            <w:r w:rsidRPr="001A7A8B">
              <w:rPr>
                <w:rFonts w:asciiTheme="majorHAnsi" w:eastAsia="Calibri" w:hAnsiTheme="majorHAnsi" w:cstheme="majorHAnsi"/>
                <w:color w:val="auto"/>
                <w:sz w:val="18"/>
                <w:szCs w:val="18"/>
              </w:rPr>
              <w:t>10⁰</w:t>
            </w:r>
          </w:p>
        </w:tc>
      </w:tr>
      <w:tr w:rsidR="00C40541" w:rsidRPr="001A7A8B" w:rsidTr="00C40541">
        <w:trPr>
          <w:jc w:val="center"/>
        </w:trPr>
        <w:tc>
          <w:tcPr>
            <w:tcW w:w="2656" w:type="dxa"/>
            <w:tcBorders>
              <w:top w:val="single" w:sz="4" w:space="0" w:color="000000"/>
              <w:left w:val="single" w:sz="4" w:space="0" w:color="000000"/>
              <w:bottom w:val="single" w:sz="4" w:space="0" w:color="000000"/>
              <w:right w:val="single" w:sz="4" w:space="0" w:color="000000"/>
            </w:tcBorders>
            <w:vAlign w:val="center"/>
            <w:hideMark/>
          </w:tcPr>
          <w:p w:rsidR="00C40541" w:rsidRPr="001A7A8B" w:rsidRDefault="00C40541" w:rsidP="006527E4">
            <w:pPr>
              <w:pStyle w:val="ListParagraph"/>
              <w:spacing w:after="0" w:line="200" w:lineRule="exact"/>
              <w:ind w:left="0"/>
              <w:rPr>
                <w:rFonts w:asciiTheme="majorHAnsi" w:eastAsia="Calibri" w:hAnsiTheme="majorHAnsi" w:cstheme="majorHAnsi"/>
                <w:sz w:val="18"/>
                <w:szCs w:val="18"/>
              </w:rPr>
            </w:pPr>
            <w:r w:rsidRPr="001A7A8B">
              <w:rPr>
                <w:rFonts w:asciiTheme="majorHAnsi" w:eastAsia="Calibri" w:hAnsiTheme="majorHAnsi" w:cstheme="majorHAnsi"/>
                <w:sz w:val="18"/>
                <w:szCs w:val="18"/>
              </w:rPr>
              <w:t>Combined (240⁰)</w:t>
            </w:r>
          </w:p>
        </w:tc>
        <w:tc>
          <w:tcPr>
            <w:tcW w:w="3149" w:type="dxa"/>
            <w:tcBorders>
              <w:top w:val="single" w:sz="4" w:space="0" w:color="000000"/>
              <w:left w:val="single" w:sz="4" w:space="0" w:color="000000"/>
              <w:bottom w:val="single" w:sz="4" w:space="0" w:color="000000"/>
              <w:right w:val="single" w:sz="4" w:space="0" w:color="000000"/>
            </w:tcBorders>
            <w:vAlign w:val="center"/>
          </w:tcPr>
          <w:p w:rsidR="00C40541" w:rsidRPr="001A7A8B" w:rsidRDefault="00C40541" w:rsidP="001A7A8B">
            <w:pPr>
              <w:spacing w:line="200" w:lineRule="exact"/>
              <w:rPr>
                <w:rFonts w:asciiTheme="majorHAnsi" w:hAnsiTheme="majorHAnsi" w:cstheme="majorHAnsi"/>
                <w:color w:val="auto"/>
                <w:sz w:val="18"/>
                <w:szCs w:val="18"/>
              </w:rPr>
            </w:pPr>
            <w:r w:rsidRPr="001A7A8B">
              <w:rPr>
                <w:rFonts w:asciiTheme="majorHAnsi" w:eastAsia="Calibri" w:hAnsiTheme="majorHAnsi" w:cstheme="majorHAnsi"/>
                <w:color w:val="auto"/>
                <w:sz w:val="18"/>
                <w:szCs w:val="18"/>
              </w:rPr>
              <w:t>2</w:t>
            </w:r>
            <w:r w:rsidR="001A7A8B" w:rsidRPr="001A7A8B">
              <w:rPr>
                <w:rFonts w:asciiTheme="majorHAnsi" w:eastAsia="Calibri" w:hAnsiTheme="majorHAnsi" w:cstheme="majorHAnsi"/>
                <w:color w:val="auto"/>
                <w:sz w:val="18"/>
                <w:szCs w:val="18"/>
              </w:rPr>
              <w:t>15</w:t>
            </w:r>
            <w:r w:rsidRPr="001A7A8B">
              <w:rPr>
                <w:rFonts w:asciiTheme="majorHAnsi" w:eastAsia="Calibri" w:hAnsiTheme="majorHAnsi" w:cstheme="majorHAnsi"/>
                <w:color w:val="auto"/>
                <w:sz w:val="18"/>
                <w:szCs w:val="18"/>
                <w:vertAlign w:val="superscript"/>
              </w:rPr>
              <w:t>0</w:t>
            </w:r>
          </w:p>
        </w:tc>
        <w:tc>
          <w:tcPr>
            <w:tcW w:w="3287" w:type="dxa"/>
            <w:tcBorders>
              <w:top w:val="single" w:sz="4" w:space="0" w:color="000000"/>
              <w:left w:val="single" w:sz="4" w:space="0" w:color="000000"/>
              <w:bottom w:val="single" w:sz="4" w:space="0" w:color="000000"/>
              <w:right w:val="single" w:sz="4" w:space="0" w:color="000000"/>
            </w:tcBorders>
            <w:vAlign w:val="center"/>
          </w:tcPr>
          <w:p w:rsidR="00C40541" w:rsidRPr="001A7A8B" w:rsidRDefault="00C40541" w:rsidP="00C80C00">
            <w:pPr>
              <w:spacing w:line="200" w:lineRule="exact"/>
              <w:rPr>
                <w:rFonts w:asciiTheme="majorHAnsi" w:hAnsiTheme="majorHAnsi" w:cstheme="majorHAnsi"/>
                <w:color w:val="auto"/>
                <w:sz w:val="18"/>
                <w:szCs w:val="18"/>
              </w:rPr>
            </w:pPr>
            <w:r w:rsidRPr="001A7A8B">
              <w:rPr>
                <w:rFonts w:asciiTheme="majorHAnsi" w:eastAsia="Calibri" w:hAnsiTheme="majorHAnsi" w:cstheme="majorHAnsi"/>
                <w:color w:val="auto"/>
                <w:sz w:val="18"/>
                <w:szCs w:val="18"/>
              </w:rPr>
              <w:t>110⁰</w:t>
            </w:r>
          </w:p>
        </w:tc>
      </w:tr>
      <w:tr w:rsidR="00C40541" w:rsidRPr="001A7A8B" w:rsidTr="00C40541">
        <w:trPr>
          <w:jc w:val="center"/>
        </w:trPr>
        <w:tc>
          <w:tcPr>
            <w:tcW w:w="2656" w:type="dxa"/>
            <w:tcBorders>
              <w:top w:val="single" w:sz="4" w:space="0" w:color="000000"/>
              <w:left w:val="single" w:sz="4" w:space="0" w:color="000000"/>
              <w:bottom w:val="single" w:sz="4" w:space="0" w:color="000000"/>
              <w:right w:val="single" w:sz="4" w:space="0" w:color="000000"/>
            </w:tcBorders>
            <w:vAlign w:val="center"/>
            <w:hideMark/>
          </w:tcPr>
          <w:p w:rsidR="00C40541" w:rsidRPr="001A7A8B" w:rsidRDefault="00C40541" w:rsidP="004D4B7B">
            <w:pPr>
              <w:pStyle w:val="ListParagraph"/>
              <w:spacing w:after="0" w:line="200" w:lineRule="exact"/>
              <w:ind w:left="0"/>
              <w:rPr>
                <w:rFonts w:asciiTheme="majorHAnsi" w:eastAsia="Calibri" w:hAnsiTheme="majorHAnsi" w:cstheme="majorHAnsi"/>
                <w:sz w:val="18"/>
                <w:szCs w:val="18"/>
              </w:rPr>
            </w:pPr>
            <w:r w:rsidRPr="001A7A8B">
              <w:rPr>
                <w:rFonts w:asciiTheme="majorHAnsi" w:eastAsia="Calibri" w:hAnsiTheme="majorHAnsi" w:cstheme="majorHAnsi"/>
                <w:sz w:val="18"/>
                <w:szCs w:val="18"/>
              </w:rPr>
              <w:t>Comment</w:t>
            </w:r>
          </w:p>
        </w:tc>
        <w:tc>
          <w:tcPr>
            <w:tcW w:w="3149" w:type="dxa"/>
            <w:tcBorders>
              <w:top w:val="single" w:sz="4" w:space="0" w:color="000000"/>
              <w:left w:val="single" w:sz="4" w:space="0" w:color="000000"/>
              <w:bottom w:val="single" w:sz="4" w:space="0" w:color="000000"/>
              <w:right w:val="single" w:sz="4" w:space="0" w:color="000000"/>
            </w:tcBorders>
            <w:vAlign w:val="center"/>
          </w:tcPr>
          <w:p w:rsidR="00C40541" w:rsidRPr="001A7A8B" w:rsidRDefault="00C40541" w:rsidP="004D4B7B">
            <w:pPr>
              <w:pStyle w:val="ListParagraph"/>
              <w:spacing w:after="0" w:line="200" w:lineRule="exact"/>
              <w:ind w:left="0"/>
              <w:rPr>
                <w:rFonts w:asciiTheme="majorHAnsi" w:eastAsia="Calibri" w:hAnsiTheme="majorHAnsi" w:cstheme="majorHAnsi"/>
                <w:sz w:val="18"/>
                <w:szCs w:val="18"/>
              </w:rPr>
            </w:pPr>
            <w:r w:rsidRPr="001A7A8B">
              <w:rPr>
                <w:rFonts w:asciiTheme="majorHAnsi" w:eastAsia="Calibri" w:hAnsiTheme="majorHAnsi" w:cstheme="majorHAnsi"/>
                <w:sz w:val="18"/>
                <w:szCs w:val="18"/>
              </w:rPr>
              <w:t>+ painful motion; + spasm;</w:t>
            </w:r>
          </w:p>
          <w:p w:rsidR="00C40541" w:rsidRPr="001A7A8B" w:rsidRDefault="00C40541" w:rsidP="004D4B7B">
            <w:pPr>
              <w:pStyle w:val="ListParagraph"/>
              <w:spacing w:after="0" w:line="200" w:lineRule="exact"/>
              <w:ind w:left="0"/>
              <w:rPr>
                <w:rFonts w:asciiTheme="majorHAnsi" w:eastAsia="Calibri" w:hAnsiTheme="majorHAnsi" w:cstheme="majorHAnsi"/>
                <w:sz w:val="18"/>
                <w:szCs w:val="18"/>
              </w:rPr>
            </w:pPr>
            <w:r w:rsidRPr="001A7A8B">
              <w:rPr>
                <w:rFonts w:asciiTheme="majorHAnsi" w:eastAsia="Calibri" w:hAnsiTheme="majorHAnsi" w:cstheme="majorHAnsi"/>
                <w:sz w:val="18"/>
                <w:szCs w:val="18"/>
              </w:rPr>
              <w:t>no limp detected; neg. SLR bilat; sensory normal; (see text)</w:t>
            </w:r>
          </w:p>
        </w:tc>
        <w:tc>
          <w:tcPr>
            <w:tcW w:w="3287" w:type="dxa"/>
            <w:tcBorders>
              <w:top w:val="single" w:sz="4" w:space="0" w:color="000000"/>
              <w:left w:val="single" w:sz="4" w:space="0" w:color="000000"/>
              <w:bottom w:val="single" w:sz="4" w:space="0" w:color="000000"/>
              <w:right w:val="single" w:sz="4" w:space="0" w:color="000000"/>
            </w:tcBorders>
            <w:vAlign w:val="center"/>
          </w:tcPr>
          <w:p w:rsidR="00C40541" w:rsidRPr="001A7A8B" w:rsidRDefault="00C40541" w:rsidP="002E6ED1">
            <w:pPr>
              <w:pStyle w:val="ListParagraph"/>
              <w:spacing w:after="0" w:line="200" w:lineRule="exact"/>
              <w:ind w:left="0"/>
              <w:rPr>
                <w:rFonts w:asciiTheme="majorHAnsi" w:eastAsia="Calibri" w:hAnsiTheme="majorHAnsi" w:cstheme="majorHAnsi"/>
                <w:sz w:val="18"/>
                <w:szCs w:val="18"/>
              </w:rPr>
            </w:pPr>
            <w:r w:rsidRPr="001A7A8B">
              <w:rPr>
                <w:rFonts w:asciiTheme="majorHAnsi" w:eastAsia="Calibri" w:hAnsiTheme="majorHAnsi" w:cstheme="majorHAnsi"/>
                <w:sz w:val="18"/>
                <w:szCs w:val="18"/>
              </w:rPr>
              <w:t>Tired appearing normal posture; antalgic gait; + painful motion; + spasm; strength &amp; DTRs normal throughout (see text</w:t>
            </w:r>
            <w:r w:rsidR="001A7A8B">
              <w:rPr>
                <w:rFonts w:asciiTheme="majorHAnsi" w:eastAsia="Calibri" w:hAnsiTheme="majorHAnsi" w:cstheme="majorHAnsi"/>
                <w:sz w:val="18"/>
                <w:szCs w:val="18"/>
              </w:rPr>
              <w:t>*</w:t>
            </w:r>
            <w:r w:rsidRPr="001A7A8B">
              <w:rPr>
                <w:rFonts w:asciiTheme="majorHAnsi" w:eastAsia="Calibri" w:hAnsiTheme="majorHAnsi" w:cstheme="majorHAnsi"/>
                <w:sz w:val="18"/>
                <w:szCs w:val="18"/>
              </w:rPr>
              <w:t>)</w:t>
            </w:r>
          </w:p>
        </w:tc>
      </w:tr>
      <w:tr w:rsidR="00C40541" w:rsidRPr="001A7A8B" w:rsidTr="00C40541">
        <w:trPr>
          <w:jc w:val="center"/>
        </w:trPr>
        <w:tc>
          <w:tcPr>
            <w:tcW w:w="2656" w:type="dxa"/>
            <w:tcBorders>
              <w:top w:val="single" w:sz="4" w:space="0" w:color="000000"/>
              <w:left w:val="single" w:sz="4" w:space="0" w:color="000000"/>
              <w:bottom w:val="single" w:sz="4" w:space="0" w:color="000000"/>
              <w:right w:val="single" w:sz="4" w:space="0" w:color="000000"/>
            </w:tcBorders>
            <w:vAlign w:val="center"/>
            <w:hideMark/>
          </w:tcPr>
          <w:p w:rsidR="00C40541" w:rsidRPr="001A7A8B" w:rsidRDefault="00C40541" w:rsidP="006527E4">
            <w:pPr>
              <w:pStyle w:val="ListParagraph"/>
              <w:spacing w:after="0" w:line="200" w:lineRule="exact"/>
              <w:ind w:left="0"/>
              <w:rPr>
                <w:rFonts w:asciiTheme="majorHAnsi" w:eastAsia="Calibri" w:hAnsiTheme="majorHAnsi" w:cstheme="majorHAnsi"/>
                <w:sz w:val="18"/>
                <w:szCs w:val="18"/>
              </w:rPr>
            </w:pPr>
            <w:r w:rsidRPr="001A7A8B">
              <w:rPr>
                <w:rFonts w:asciiTheme="majorHAnsi" w:eastAsia="Calibri" w:hAnsiTheme="majorHAnsi" w:cstheme="majorHAnsi"/>
                <w:sz w:val="18"/>
                <w:szCs w:val="18"/>
              </w:rPr>
              <w:t>§4.71a Rating</w:t>
            </w:r>
          </w:p>
        </w:tc>
        <w:tc>
          <w:tcPr>
            <w:tcW w:w="3149" w:type="dxa"/>
            <w:tcBorders>
              <w:top w:val="single" w:sz="4" w:space="0" w:color="000000"/>
              <w:left w:val="single" w:sz="4" w:space="0" w:color="000000"/>
              <w:bottom w:val="single" w:sz="4" w:space="0" w:color="000000"/>
              <w:right w:val="single" w:sz="4" w:space="0" w:color="000000"/>
            </w:tcBorders>
            <w:vAlign w:val="center"/>
          </w:tcPr>
          <w:p w:rsidR="00C40541" w:rsidRPr="001A7A8B" w:rsidRDefault="00C40541" w:rsidP="00F04667">
            <w:pPr>
              <w:pStyle w:val="ListParagraph"/>
              <w:spacing w:after="0" w:line="200" w:lineRule="exact"/>
              <w:ind w:left="0"/>
              <w:rPr>
                <w:rFonts w:asciiTheme="majorHAnsi" w:eastAsia="Calibri" w:hAnsiTheme="majorHAnsi" w:cstheme="majorHAnsi"/>
                <w:sz w:val="18"/>
                <w:szCs w:val="18"/>
              </w:rPr>
            </w:pPr>
            <w:r w:rsidRPr="001A7A8B">
              <w:rPr>
                <w:rFonts w:asciiTheme="majorHAnsi" w:eastAsia="Calibri" w:hAnsiTheme="majorHAnsi" w:cstheme="majorHAnsi"/>
                <w:sz w:val="18"/>
                <w:szCs w:val="18"/>
              </w:rPr>
              <w:t>10%</w:t>
            </w:r>
          </w:p>
        </w:tc>
        <w:tc>
          <w:tcPr>
            <w:tcW w:w="3287" w:type="dxa"/>
            <w:tcBorders>
              <w:top w:val="single" w:sz="4" w:space="0" w:color="000000"/>
              <w:left w:val="single" w:sz="4" w:space="0" w:color="000000"/>
              <w:bottom w:val="single" w:sz="4" w:space="0" w:color="000000"/>
              <w:right w:val="single" w:sz="4" w:space="0" w:color="000000"/>
            </w:tcBorders>
            <w:vAlign w:val="center"/>
          </w:tcPr>
          <w:p w:rsidR="00C40541" w:rsidRPr="001A7A8B" w:rsidRDefault="00C40541" w:rsidP="007F7537">
            <w:pPr>
              <w:pStyle w:val="ListParagraph"/>
              <w:spacing w:after="0" w:line="200" w:lineRule="exact"/>
              <w:ind w:left="0"/>
              <w:rPr>
                <w:rFonts w:asciiTheme="majorHAnsi" w:eastAsia="Calibri" w:hAnsiTheme="majorHAnsi" w:cstheme="majorHAnsi"/>
                <w:sz w:val="18"/>
                <w:szCs w:val="18"/>
              </w:rPr>
            </w:pPr>
            <w:r w:rsidRPr="001A7A8B">
              <w:rPr>
                <w:rFonts w:asciiTheme="majorHAnsi" w:eastAsia="Calibri" w:hAnsiTheme="majorHAnsi" w:cstheme="majorHAnsi"/>
                <w:sz w:val="18"/>
                <w:szCs w:val="18"/>
              </w:rPr>
              <w:t>20%</w:t>
            </w:r>
          </w:p>
        </w:tc>
      </w:tr>
    </w:tbl>
    <w:p w:rsidR="0043434A" w:rsidRPr="001A7A8B" w:rsidRDefault="00B1454F" w:rsidP="0069687C">
      <w:pPr>
        <w:jc w:val="both"/>
        <w:rPr>
          <w:color w:val="auto"/>
          <w:sz w:val="18"/>
          <w:szCs w:val="18"/>
        </w:rPr>
      </w:pPr>
      <w:r w:rsidRPr="001A7A8B">
        <w:rPr>
          <w:color w:val="auto"/>
          <w:szCs w:val="24"/>
        </w:rPr>
        <w:t xml:space="preserve">   </w:t>
      </w:r>
      <w:r w:rsidRPr="001A7A8B">
        <w:rPr>
          <w:color w:val="auto"/>
          <w:sz w:val="18"/>
          <w:szCs w:val="18"/>
        </w:rPr>
        <w:t>*Goniometer &amp; inclinometer used for ROM measurements</w:t>
      </w:r>
    </w:p>
    <w:p w:rsidR="00CF0280" w:rsidRDefault="00CF0280" w:rsidP="0069687C">
      <w:pPr>
        <w:jc w:val="both"/>
        <w:rPr>
          <w:color w:val="auto"/>
          <w:szCs w:val="24"/>
        </w:rPr>
      </w:pPr>
    </w:p>
    <w:p w:rsidR="00E70D75" w:rsidRPr="009250E0" w:rsidRDefault="00B1454F" w:rsidP="009250E0">
      <w:pPr>
        <w:autoSpaceDE w:val="0"/>
        <w:autoSpaceDN w:val="0"/>
        <w:adjustRightInd w:val="0"/>
        <w:jc w:val="both"/>
        <w:rPr>
          <w:color w:val="auto"/>
          <w:szCs w:val="24"/>
        </w:rPr>
      </w:pPr>
      <w:r w:rsidRPr="007F7537">
        <w:rPr>
          <w:color w:val="auto"/>
          <w:szCs w:val="24"/>
        </w:rPr>
        <w:t xml:space="preserve">The narrative summary (NARSUM) </w:t>
      </w:r>
      <w:r w:rsidR="00E70D75" w:rsidRPr="007F7537">
        <w:rPr>
          <w:color w:val="auto"/>
          <w:szCs w:val="24"/>
        </w:rPr>
        <w:t xml:space="preserve">prepared 4 months prior to separation </w:t>
      </w:r>
      <w:r w:rsidRPr="007F7537">
        <w:rPr>
          <w:color w:val="auto"/>
          <w:szCs w:val="24"/>
        </w:rPr>
        <w:t>notes</w:t>
      </w:r>
      <w:r w:rsidR="00E70D75" w:rsidRPr="007F7537">
        <w:rPr>
          <w:color w:val="auto"/>
          <w:szCs w:val="24"/>
        </w:rPr>
        <w:t xml:space="preserve"> onset of low back pain </w:t>
      </w:r>
      <w:r w:rsidR="00F707D8" w:rsidRPr="007F7537">
        <w:rPr>
          <w:color w:val="auto"/>
          <w:szCs w:val="24"/>
        </w:rPr>
        <w:t xml:space="preserve">in August 2006 </w:t>
      </w:r>
      <w:r w:rsidR="00E70D75" w:rsidRPr="007F7537">
        <w:rPr>
          <w:color w:val="auto"/>
          <w:szCs w:val="24"/>
        </w:rPr>
        <w:t xml:space="preserve">after </w:t>
      </w:r>
      <w:r w:rsidR="00F8248C" w:rsidRPr="007F7537">
        <w:rPr>
          <w:color w:val="auto"/>
          <w:szCs w:val="24"/>
        </w:rPr>
        <w:t xml:space="preserve">the CI was a passenger in a military aircraft that experienced </w:t>
      </w:r>
      <w:r w:rsidR="00E70D75" w:rsidRPr="007F7537">
        <w:rPr>
          <w:color w:val="auto"/>
          <w:szCs w:val="24"/>
        </w:rPr>
        <w:t>a hard landing</w:t>
      </w:r>
      <w:r w:rsidR="00F8248C" w:rsidRPr="007F7537">
        <w:rPr>
          <w:color w:val="auto"/>
          <w:szCs w:val="24"/>
        </w:rPr>
        <w:t xml:space="preserve"> in Iraq.  The CI complained of sharp/lancing, fluctuating, mid-line lower back pain in the range of 2-10/10 and “feeling like my body is going through the pelvic.”  It interferes with sleep and can radiate into the neck and states that both</w:t>
      </w:r>
      <w:r w:rsidR="006527E4" w:rsidRPr="007F7537">
        <w:rPr>
          <w:color w:val="auto"/>
          <w:szCs w:val="24"/>
        </w:rPr>
        <w:t xml:space="preserve"> </w:t>
      </w:r>
      <w:r w:rsidR="00F8248C" w:rsidRPr="007F7537">
        <w:rPr>
          <w:color w:val="auto"/>
          <w:szCs w:val="24"/>
        </w:rPr>
        <w:t>legs hurt with activity, “but there is no specific relationship between the leg pain and back pain.”</w:t>
      </w:r>
      <w:r w:rsidR="009250E0" w:rsidRPr="007F7537">
        <w:rPr>
          <w:color w:val="auto"/>
          <w:szCs w:val="24"/>
        </w:rPr>
        <w:t xml:space="preserve">  “He also notes that he tends to drag </w:t>
      </w:r>
      <w:r w:rsidR="009250E0" w:rsidRPr="007F7537">
        <w:rPr>
          <w:color w:val="auto"/>
          <w:szCs w:val="24"/>
        </w:rPr>
        <w:lastRenderedPageBreak/>
        <w:t xml:space="preserve">his foot and trip a lot.”  He went to physical therapy for </w:t>
      </w:r>
      <w:r w:rsidR="0074091B">
        <w:rPr>
          <w:color w:val="auto"/>
          <w:szCs w:val="24"/>
        </w:rPr>
        <w:t>7</w:t>
      </w:r>
      <w:r w:rsidR="009250E0" w:rsidRPr="007F7537">
        <w:rPr>
          <w:color w:val="auto"/>
          <w:szCs w:val="24"/>
        </w:rPr>
        <w:t xml:space="preserve"> to </w:t>
      </w:r>
      <w:r w:rsidR="0074091B">
        <w:rPr>
          <w:color w:val="auto"/>
          <w:szCs w:val="24"/>
        </w:rPr>
        <w:t>8</w:t>
      </w:r>
      <w:r w:rsidR="009250E0" w:rsidRPr="007F7537">
        <w:rPr>
          <w:color w:val="auto"/>
          <w:szCs w:val="24"/>
        </w:rPr>
        <w:t xml:space="preserve"> months.  Plain film </w:t>
      </w:r>
      <w:r w:rsidR="0074091B">
        <w:rPr>
          <w:color w:val="auto"/>
          <w:szCs w:val="24"/>
        </w:rPr>
        <w:t>X</w:t>
      </w:r>
      <w:r w:rsidR="009250E0" w:rsidRPr="007F7537">
        <w:rPr>
          <w:color w:val="auto"/>
          <w:szCs w:val="24"/>
        </w:rPr>
        <w:t>-ray</w:t>
      </w:r>
      <w:r w:rsidR="0074091B">
        <w:rPr>
          <w:color w:val="auto"/>
          <w:szCs w:val="24"/>
        </w:rPr>
        <w:t>s</w:t>
      </w:r>
      <w:r w:rsidR="009250E0" w:rsidRPr="007F7537">
        <w:rPr>
          <w:color w:val="auto"/>
          <w:szCs w:val="24"/>
        </w:rPr>
        <w:t xml:space="preserve"> revealed mild thoracic degenerative disc disease</w:t>
      </w:r>
      <w:r w:rsidR="0074091B">
        <w:rPr>
          <w:color w:val="auto"/>
          <w:szCs w:val="24"/>
        </w:rPr>
        <w:t xml:space="preserve"> (DDD)</w:t>
      </w:r>
      <w:r w:rsidR="009250E0" w:rsidRPr="007F7537">
        <w:rPr>
          <w:color w:val="auto"/>
          <w:szCs w:val="24"/>
        </w:rPr>
        <w:t xml:space="preserve"> and </w:t>
      </w:r>
      <w:r w:rsidR="0074091B">
        <w:rPr>
          <w:color w:val="auto"/>
          <w:szCs w:val="24"/>
        </w:rPr>
        <w:t>magnetic resonance imaging (</w:t>
      </w:r>
      <w:r w:rsidR="009250E0" w:rsidRPr="007F7537">
        <w:rPr>
          <w:color w:val="auto"/>
          <w:szCs w:val="24"/>
        </w:rPr>
        <w:t>MRI</w:t>
      </w:r>
      <w:r w:rsidR="0074091B">
        <w:rPr>
          <w:color w:val="auto"/>
          <w:szCs w:val="24"/>
        </w:rPr>
        <w:t>)</w:t>
      </w:r>
      <w:r w:rsidR="009250E0" w:rsidRPr="007F7537">
        <w:rPr>
          <w:color w:val="auto"/>
          <w:szCs w:val="24"/>
        </w:rPr>
        <w:t xml:space="preserve"> impression was “</w:t>
      </w:r>
      <w:r w:rsidR="0074091B">
        <w:rPr>
          <w:color w:val="auto"/>
          <w:szCs w:val="24"/>
        </w:rPr>
        <w:t>m</w:t>
      </w:r>
      <w:r w:rsidR="009250E0" w:rsidRPr="007F7537">
        <w:rPr>
          <w:color w:val="auto"/>
          <w:szCs w:val="24"/>
        </w:rPr>
        <w:t>ild to moderate DDD most pronounced at L4/L5…no definite nerve root impingement</w:t>
      </w:r>
      <w:r w:rsidR="00AB1FAA">
        <w:rPr>
          <w:color w:val="auto"/>
          <w:szCs w:val="24"/>
        </w:rPr>
        <w:t>.</w:t>
      </w:r>
      <w:r w:rsidR="009250E0" w:rsidRPr="007F7537">
        <w:rPr>
          <w:color w:val="auto"/>
          <w:szCs w:val="24"/>
        </w:rPr>
        <w:t>”  A Physical Medicine Doctor did not believe that injections were indicated nor did he feel surgery was an option.  The</w:t>
      </w:r>
      <w:r w:rsidR="009250E0" w:rsidRPr="009250E0">
        <w:rPr>
          <w:color w:val="auto"/>
          <w:szCs w:val="24"/>
        </w:rPr>
        <w:t xml:space="preserve"> patient reports his pain is now averaging about 5/10 on a daily basis</w:t>
      </w:r>
      <w:r w:rsidR="009250E0">
        <w:rPr>
          <w:color w:val="auto"/>
          <w:szCs w:val="24"/>
        </w:rPr>
        <w:t xml:space="preserve">.  </w:t>
      </w:r>
      <w:r w:rsidR="009250E0" w:rsidRPr="009250E0">
        <w:rPr>
          <w:color w:val="auto"/>
          <w:szCs w:val="24"/>
        </w:rPr>
        <w:t xml:space="preserve">He denies any difficulty with urine or bowel.  </w:t>
      </w:r>
    </w:p>
    <w:p w:rsidR="00CF0280" w:rsidRPr="00F64312" w:rsidRDefault="00CF0280" w:rsidP="0069687C">
      <w:pPr>
        <w:jc w:val="both"/>
        <w:rPr>
          <w:color w:val="auto"/>
          <w:szCs w:val="24"/>
        </w:rPr>
      </w:pPr>
      <w:r w:rsidRPr="00F64312">
        <w:rPr>
          <w:color w:val="auto"/>
          <w:szCs w:val="24"/>
        </w:rPr>
        <w:t>At the MEB exam</w:t>
      </w:r>
      <w:r w:rsidR="00E313FF">
        <w:rPr>
          <w:color w:val="auto"/>
          <w:szCs w:val="24"/>
        </w:rPr>
        <w:t xml:space="preserve"> </w:t>
      </w:r>
      <w:r w:rsidR="0074091B">
        <w:rPr>
          <w:color w:val="auto"/>
          <w:szCs w:val="24"/>
        </w:rPr>
        <w:t>4</w:t>
      </w:r>
      <w:r w:rsidR="00E313FF">
        <w:rPr>
          <w:color w:val="auto"/>
          <w:szCs w:val="24"/>
        </w:rPr>
        <w:t xml:space="preserve"> months prior to separation</w:t>
      </w:r>
      <w:r w:rsidRPr="00F64312">
        <w:rPr>
          <w:color w:val="auto"/>
          <w:szCs w:val="24"/>
        </w:rPr>
        <w:t>, the CI reported</w:t>
      </w:r>
      <w:r w:rsidR="00F04667">
        <w:rPr>
          <w:color w:val="auto"/>
          <w:szCs w:val="24"/>
        </w:rPr>
        <w:t>,</w:t>
      </w:r>
      <w:r w:rsidR="009250E0">
        <w:rPr>
          <w:color w:val="auto"/>
          <w:szCs w:val="24"/>
        </w:rPr>
        <w:t xml:space="preserve"> “back pain from C 130 hard landing</w:t>
      </w:r>
      <w:r w:rsidR="007F7537">
        <w:rPr>
          <w:color w:val="auto"/>
          <w:szCs w:val="24"/>
        </w:rPr>
        <w:t xml:space="preserve">.”  </w:t>
      </w:r>
      <w:r w:rsidRPr="00F64312">
        <w:rPr>
          <w:color w:val="auto"/>
          <w:szCs w:val="24"/>
        </w:rPr>
        <w:t>The MEB physical exam noted</w:t>
      </w:r>
      <w:r w:rsidR="00E313FF">
        <w:rPr>
          <w:color w:val="auto"/>
          <w:szCs w:val="24"/>
        </w:rPr>
        <w:t xml:space="preserve"> mild tenderness at LS junction to mod</w:t>
      </w:r>
      <w:r w:rsidR="00F04667">
        <w:rPr>
          <w:color w:val="auto"/>
          <w:szCs w:val="24"/>
        </w:rPr>
        <w:t>erate p</w:t>
      </w:r>
      <w:r w:rsidR="00E313FF">
        <w:rPr>
          <w:color w:val="auto"/>
          <w:szCs w:val="24"/>
        </w:rPr>
        <w:t>ressure</w:t>
      </w:r>
      <w:r w:rsidR="00F04667">
        <w:rPr>
          <w:color w:val="auto"/>
          <w:szCs w:val="24"/>
        </w:rPr>
        <w:t xml:space="preserve"> </w:t>
      </w:r>
      <w:r w:rsidR="00F04667" w:rsidRPr="007F7537">
        <w:rPr>
          <w:color w:val="auto"/>
          <w:szCs w:val="24"/>
        </w:rPr>
        <w:t xml:space="preserve">and </w:t>
      </w:r>
      <w:r w:rsidR="00E313FF" w:rsidRPr="007F7537">
        <w:rPr>
          <w:color w:val="auto"/>
          <w:szCs w:val="24"/>
        </w:rPr>
        <w:t xml:space="preserve">no overt spasm.  </w:t>
      </w:r>
      <w:r w:rsidR="00583354" w:rsidRPr="007F7537">
        <w:rPr>
          <w:color w:val="auto"/>
          <w:szCs w:val="24"/>
        </w:rPr>
        <w:t>“ROM was g</w:t>
      </w:r>
      <w:r w:rsidR="00E313FF" w:rsidRPr="007F7537">
        <w:rPr>
          <w:color w:val="auto"/>
          <w:szCs w:val="24"/>
        </w:rPr>
        <w:t>ood</w:t>
      </w:r>
      <w:r w:rsidR="00583354" w:rsidRPr="007F7537">
        <w:rPr>
          <w:color w:val="auto"/>
          <w:szCs w:val="24"/>
        </w:rPr>
        <w:t xml:space="preserve"> </w:t>
      </w:r>
      <w:r w:rsidR="00E313FF" w:rsidRPr="007F7537">
        <w:rPr>
          <w:color w:val="auto"/>
          <w:szCs w:val="24"/>
        </w:rPr>
        <w:t xml:space="preserve">with </w:t>
      </w:r>
      <w:r w:rsidR="00583354" w:rsidRPr="007F7537">
        <w:rPr>
          <w:color w:val="auto"/>
          <w:szCs w:val="24"/>
        </w:rPr>
        <w:t xml:space="preserve">a </w:t>
      </w:r>
      <w:r w:rsidR="00E313FF" w:rsidRPr="007F7537">
        <w:rPr>
          <w:color w:val="auto"/>
          <w:szCs w:val="24"/>
        </w:rPr>
        <w:t xml:space="preserve">moderate </w:t>
      </w:r>
      <w:r w:rsidR="00583354" w:rsidRPr="007F7537">
        <w:rPr>
          <w:color w:val="auto"/>
          <w:szCs w:val="24"/>
        </w:rPr>
        <w:t xml:space="preserve">amount of </w:t>
      </w:r>
      <w:r w:rsidR="00E313FF" w:rsidRPr="007F7537">
        <w:rPr>
          <w:color w:val="auto"/>
          <w:szCs w:val="24"/>
        </w:rPr>
        <w:t>pain in all planes</w:t>
      </w:r>
      <w:r w:rsidR="00AB1FAA">
        <w:rPr>
          <w:color w:val="auto"/>
          <w:szCs w:val="24"/>
        </w:rPr>
        <w:t>,</w:t>
      </w:r>
      <w:r w:rsidR="00583354" w:rsidRPr="007F7537">
        <w:rPr>
          <w:color w:val="auto"/>
          <w:szCs w:val="24"/>
        </w:rPr>
        <w:t>” and referenced ROMs are charted above</w:t>
      </w:r>
      <w:r w:rsidR="00E313FF" w:rsidRPr="007F7537">
        <w:rPr>
          <w:color w:val="auto"/>
          <w:szCs w:val="24"/>
        </w:rPr>
        <w:t xml:space="preserve">. </w:t>
      </w:r>
      <w:r w:rsidR="00F04667" w:rsidRPr="007F7537">
        <w:rPr>
          <w:color w:val="auto"/>
          <w:szCs w:val="24"/>
        </w:rPr>
        <w:t xml:space="preserve"> </w:t>
      </w:r>
      <w:r w:rsidR="00583354" w:rsidRPr="007F7537">
        <w:rPr>
          <w:color w:val="auto"/>
          <w:szCs w:val="24"/>
        </w:rPr>
        <w:t xml:space="preserve">There was back spasm during hip rotation.  </w:t>
      </w:r>
      <w:r w:rsidR="00E313FF" w:rsidRPr="007F7537">
        <w:rPr>
          <w:color w:val="auto"/>
          <w:szCs w:val="24"/>
        </w:rPr>
        <w:t xml:space="preserve">Negative straight leg raise bilaterally and </w:t>
      </w:r>
      <w:r w:rsidR="00583354" w:rsidRPr="007F7537">
        <w:rPr>
          <w:color w:val="auto"/>
          <w:szCs w:val="24"/>
        </w:rPr>
        <w:t>“</w:t>
      </w:r>
      <w:r w:rsidR="00E313FF" w:rsidRPr="007F7537">
        <w:rPr>
          <w:color w:val="auto"/>
          <w:szCs w:val="24"/>
        </w:rPr>
        <w:t>no weakness noted</w:t>
      </w:r>
      <w:r w:rsidR="00583354" w:rsidRPr="007F7537">
        <w:rPr>
          <w:color w:val="auto"/>
          <w:szCs w:val="24"/>
        </w:rPr>
        <w:t>” except for “mild decreased strength with toe standing and heel standing on the right side</w:t>
      </w:r>
      <w:r w:rsidR="00E313FF" w:rsidRPr="007F7537">
        <w:rPr>
          <w:color w:val="auto"/>
          <w:szCs w:val="24"/>
        </w:rPr>
        <w:t>.</w:t>
      </w:r>
      <w:r w:rsidR="00583354" w:rsidRPr="007F7537">
        <w:rPr>
          <w:color w:val="auto"/>
          <w:szCs w:val="24"/>
        </w:rPr>
        <w:t>”  Sensory exam was normal.</w:t>
      </w:r>
      <w:r w:rsidR="00F04667">
        <w:rPr>
          <w:color w:val="auto"/>
          <w:szCs w:val="24"/>
        </w:rPr>
        <w:t xml:space="preserve">  </w:t>
      </w:r>
    </w:p>
    <w:p w:rsidR="00B039DD" w:rsidRPr="00F64312" w:rsidRDefault="00B039DD" w:rsidP="0069687C">
      <w:pPr>
        <w:jc w:val="both"/>
        <w:rPr>
          <w:color w:val="auto"/>
          <w:szCs w:val="24"/>
        </w:rPr>
      </w:pPr>
    </w:p>
    <w:p w:rsidR="00417999" w:rsidRDefault="00CF0280" w:rsidP="00832954">
      <w:pPr>
        <w:autoSpaceDE w:val="0"/>
        <w:autoSpaceDN w:val="0"/>
        <w:adjustRightInd w:val="0"/>
        <w:jc w:val="both"/>
        <w:rPr>
          <w:rFonts w:cs="Times New Roman"/>
          <w:color w:val="auto"/>
        </w:rPr>
      </w:pPr>
      <w:r w:rsidRPr="007F7537">
        <w:rPr>
          <w:color w:val="auto"/>
          <w:szCs w:val="24"/>
        </w:rPr>
        <w:t>At the VA Compensation and Pension (C&amp;P) exam</w:t>
      </w:r>
      <w:r w:rsidR="00ED7820" w:rsidRPr="007F7537">
        <w:rPr>
          <w:color w:val="auto"/>
          <w:szCs w:val="24"/>
        </w:rPr>
        <w:t xml:space="preserve"> </w:t>
      </w:r>
      <w:r w:rsidR="00AB1FAA">
        <w:rPr>
          <w:color w:val="auto"/>
          <w:szCs w:val="24"/>
        </w:rPr>
        <w:t>a</w:t>
      </w:r>
      <w:r w:rsidR="00E313FF" w:rsidRPr="007F7537">
        <w:rPr>
          <w:color w:val="auto"/>
          <w:szCs w:val="24"/>
        </w:rPr>
        <w:t xml:space="preserve"> month </w:t>
      </w:r>
      <w:r w:rsidR="00ED7820" w:rsidRPr="007F7537">
        <w:rPr>
          <w:color w:val="auto"/>
          <w:szCs w:val="24"/>
        </w:rPr>
        <w:t>prior to separation</w:t>
      </w:r>
      <w:r w:rsidRPr="007F7537">
        <w:rPr>
          <w:color w:val="auto"/>
          <w:szCs w:val="24"/>
        </w:rPr>
        <w:t>, the CI reported</w:t>
      </w:r>
      <w:r w:rsidR="00E313FF" w:rsidRPr="007F7537">
        <w:rPr>
          <w:color w:val="auto"/>
          <w:szCs w:val="24"/>
        </w:rPr>
        <w:t xml:space="preserve"> </w:t>
      </w:r>
      <w:r w:rsidR="00832954" w:rsidRPr="007F7537">
        <w:rPr>
          <w:color w:val="auto"/>
          <w:szCs w:val="24"/>
        </w:rPr>
        <w:t xml:space="preserve">essentially the same history as noted above.  He additionally reported that his right leg goes numb.  Physical exam noted </w:t>
      </w:r>
      <w:r w:rsidR="00E313FF" w:rsidRPr="007F7537">
        <w:rPr>
          <w:color w:val="auto"/>
          <w:szCs w:val="24"/>
        </w:rPr>
        <w:t>slightly antalgic gait</w:t>
      </w:r>
      <w:r w:rsidR="00832954" w:rsidRPr="007F7537">
        <w:rPr>
          <w:color w:val="auto"/>
          <w:szCs w:val="24"/>
        </w:rPr>
        <w:t xml:space="preserve"> and extreme pain with “appreciable spasms of the </w:t>
      </w:r>
      <w:proofErr w:type="spellStart"/>
      <w:r w:rsidR="00832954" w:rsidRPr="007F7537">
        <w:rPr>
          <w:color w:val="auto"/>
          <w:szCs w:val="24"/>
        </w:rPr>
        <w:t>paraspinous</w:t>
      </w:r>
      <w:proofErr w:type="spellEnd"/>
      <w:r w:rsidR="00832954" w:rsidRPr="007F7537">
        <w:rPr>
          <w:color w:val="auto"/>
          <w:szCs w:val="24"/>
        </w:rPr>
        <w:t xml:space="preserve"> muscles bilaterally.</w:t>
      </w:r>
      <w:r w:rsidR="00691C82">
        <w:rPr>
          <w:color w:val="auto"/>
          <w:szCs w:val="24"/>
        </w:rPr>
        <w:t>”</w:t>
      </w:r>
      <w:r w:rsidR="00832954" w:rsidRPr="007F7537">
        <w:rPr>
          <w:color w:val="auto"/>
          <w:szCs w:val="24"/>
        </w:rPr>
        <w:t xml:space="preserve">  ROM values are summarized in the chart above. </w:t>
      </w:r>
      <w:r w:rsidR="000D463C" w:rsidRPr="007F7537">
        <w:rPr>
          <w:color w:val="auto"/>
          <w:szCs w:val="24"/>
        </w:rPr>
        <w:t xml:space="preserve"> </w:t>
      </w:r>
      <w:r w:rsidR="00832954" w:rsidRPr="007F7537">
        <w:rPr>
          <w:color w:val="auto"/>
          <w:szCs w:val="24"/>
        </w:rPr>
        <w:t>“Repetitive motion is unable to be obtained due to the veteran's extreme pain</w:t>
      </w:r>
      <w:r w:rsidR="00691C82">
        <w:rPr>
          <w:color w:val="auto"/>
          <w:szCs w:val="24"/>
        </w:rPr>
        <w:t>.</w:t>
      </w:r>
      <w:r w:rsidR="00832954" w:rsidRPr="007F7537">
        <w:rPr>
          <w:color w:val="auto"/>
          <w:szCs w:val="24"/>
        </w:rPr>
        <w:t xml:space="preserve">”  </w:t>
      </w:r>
      <w:r w:rsidR="000D463C" w:rsidRPr="007F7537">
        <w:rPr>
          <w:color w:val="auto"/>
          <w:szCs w:val="24"/>
        </w:rPr>
        <w:t xml:space="preserve">There was decreased sensation in the L4-L5 distribution of the lateral right leg and dorsum of the right foot.  The examiner opined that the lumbar spine with radiculopathy condition had a severe effect on activities of daily </w:t>
      </w:r>
      <w:r w:rsidR="001D63D1" w:rsidRPr="007F7537">
        <w:rPr>
          <w:color w:val="auto"/>
          <w:szCs w:val="24"/>
        </w:rPr>
        <w:t>living;</w:t>
      </w:r>
      <w:r w:rsidR="000D463C" w:rsidRPr="007F7537">
        <w:rPr>
          <w:color w:val="auto"/>
          <w:szCs w:val="24"/>
        </w:rPr>
        <w:t xml:space="preserve"> he would anticipate an additional loss of 2-5</w:t>
      </w:r>
      <w:r w:rsidR="0074091B">
        <w:rPr>
          <w:color w:val="auto"/>
          <w:szCs w:val="24"/>
        </w:rPr>
        <w:t xml:space="preserve"> degrees</w:t>
      </w:r>
      <w:r w:rsidR="000D463C" w:rsidRPr="007F7537">
        <w:rPr>
          <w:color w:val="auto"/>
          <w:szCs w:val="24"/>
        </w:rPr>
        <w:t xml:space="preserve"> in all planes during a flare due to cold</w:t>
      </w:r>
      <w:r w:rsidR="001D63D1">
        <w:rPr>
          <w:color w:val="auto"/>
          <w:szCs w:val="24"/>
        </w:rPr>
        <w:t xml:space="preserve">.  </w:t>
      </w:r>
      <w:r w:rsidR="00AD2379" w:rsidRPr="00F64312">
        <w:rPr>
          <w:rFonts w:cs="Times New Roman"/>
          <w:color w:val="auto"/>
        </w:rPr>
        <w:t>The Board directs attenti</w:t>
      </w:r>
      <w:r w:rsidR="00782CC1" w:rsidRPr="00F64312">
        <w:rPr>
          <w:rFonts w:cs="Times New Roman"/>
          <w:color w:val="auto"/>
        </w:rPr>
        <w:t>on to its rating recommendation</w:t>
      </w:r>
      <w:r w:rsidR="00AD2379" w:rsidRPr="00F64312">
        <w:rPr>
          <w:rFonts w:cs="Times New Roman"/>
          <w:color w:val="auto"/>
        </w:rPr>
        <w:t xml:space="preserve"> </w:t>
      </w:r>
      <w:r w:rsidR="00B13A51" w:rsidRPr="00F64312">
        <w:rPr>
          <w:rFonts w:cs="Times New Roman"/>
          <w:color w:val="auto"/>
        </w:rPr>
        <w:t>based on the above evidence</w:t>
      </w:r>
      <w:r w:rsidR="00AD2379" w:rsidRPr="00F64312">
        <w:rPr>
          <w:rFonts w:cs="Times New Roman"/>
          <w:color w:val="auto"/>
        </w:rPr>
        <w:t>.</w:t>
      </w:r>
      <w:r w:rsidR="00165C7B" w:rsidRPr="00F64312">
        <w:rPr>
          <w:rFonts w:cs="Times New Roman"/>
          <w:color w:val="auto"/>
        </w:rPr>
        <w:t xml:space="preserve">  </w:t>
      </w:r>
    </w:p>
    <w:p w:rsidR="00751842" w:rsidRDefault="00751842" w:rsidP="00832954">
      <w:pPr>
        <w:autoSpaceDE w:val="0"/>
        <w:autoSpaceDN w:val="0"/>
        <w:adjustRightInd w:val="0"/>
        <w:jc w:val="both"/>
        <w:rPr>
          <w:rFonts w:cs="Times New Roman"/>
          <w:color w:val="auto"/>
        </w:rPr>
      </w:pPr>
    </w:p>
    <w:p w:rsidR="0098054E" w:rsidRPr="00F64312" w:rsidRDefault="00751842" w:rsidP="001D63D1">
      <w:pPr>
        <w:jc w:val="both"/>
        <w:rPr>
          <w:rFonts w:eastAsia="Calibri" w:cs="Times New Roman"/>
          <w:color w:val="auto"/>
          <w:szCs w:val="24"/>
        </w:rPr>
      </w:pPr>
      <w:r w:rsidRPr="009A3A16">
        <w:rPr>
          <w:color w:val="auto"/>
          <w:szCs w:val="24"/>
        </w:rPr>
        <w:t xml:space="preserve">The PEB coded the CI’s low back pain as </w:t>
      </w:r>
      <w:r w:rsidR="0074091B">
        <w:rPr>
          <w:color w:val="auto"/>
          <w:szCs w:val="24"/>
        </w:rPr>
        <w:t xml:space="preserve">VASRD code </w:t>
      </w:r>
      <w:r w:rsidRPr="009A3A16">
        <w:rPr>
          <w:color w:val="auto"/>
          <w:szCs w:val="24"/>
        </w:rPr>
        <w:t>5237 and rated it at 10% while the VA coded it 5242 and rated it at 40%.</w:t>
      </w:r>
      <w:r w:rsidR="00DA7FF1">
        <w:rPr>
          <w:color w:val="auto"/>
          <w:szCs w:val="24"/>
        </w:rPr>
        <w:t xml:space="preserve">  </w:t>
      </w:r>
      <w:r w:rsidR="00DA7FF1" w:rsidRPr="0092769E">
        <w:rPr>
          <w:rFonts w:cs="Times New Roman"/>
          <w:color w:val="auto"/>
        </w:rPr>
        <w:t xml:space="preserve">There was no evidence of incapacitating episodes due to intervertebral disc disease that would meet the criteria for a minimum rating under the alternative formula for incapacitating episodes due to intervertebral disease.  </w:t>
      </w:r>
      <w:r w:rsidR="0070172B">
        <w:rPr>
          <w:rFonts w:cs="Times New Roman"/>
          <w:color w:val="auto"/>
        </w:rPr>
        <w:t xml:space="preserve">The </w:t>
      </w:r>
      <w:r w:rsidR="0074091B">
        <w:rPr>
          <w:rFonts w:cs="Times New Roman"/>
          <w:color w:val="auto"/>
        </w:rPr>
        <w:t>Army</w:t>
      </w:r>
      <w:r w:rsidR="0070172B">
        <w:rPr>
          <w:rFonts w:cs="Times New Roman"/>
          <w:color w:val="auto"/>
        </w:rPr>
        <w:t xml:space="preserve"> and VA codes applied in this case both utilize </w:t>
      </w:r>
      <w:r w:rsidR="0070172B" w:rsidRPr="0070172B">
        <w:rPr>
          <w:color w:val="auto"/>
          <w:szCs w:val="24"/>
        </w:rPr>
        <w:t xml:space="preserve">the </w:t>
      </w:r>
      <w:r w:rsidR="0070172B" w:rsidRPr="0070172B">
        <w:rPr>
          <w:bCs/>
          <w:color w:val="000000"/>
          <w:szCs w:val="24"/>
        </w:rPr>
        <w:t xml:space="preserve">General Rating Formula for Diseases and Injuries of the </w:t>
      </w:r>
      <w:r w:rsidR="0074091B">
        <w:rPr>
          <w:bCs/>
          <w:color w:val="000000"/>
          <w:szCs w:val="24"/>
        </w:rPr>
        <w:t>S</w:t>
      </w:r>
      <w:r w:rsidR="0070172B" w:rsidRPr="0070172B">
        <w:rPr>
          <w:bCs/>
          <w:color w:val="000000"/>
          <w:szCs w:val="24"/>
        </w:rPr>
        <w:t>pine</w:t>
      </w:r>
      <w:r w:rsidR="0070172B">
        <w:rPr>
          <w:bCs/>
          <w:color w:val="000000"/>
          <w:szCs w:val="24"/>
        </w:rPr>
        <w:t xml:space="preserve"> for rating purposes.  T</w:t>
      </w:r>
      <w:r w:rsidR="00CD1459" w:rsidRPr="0070172B">
        <w:rPr>
          <w:color w:val="auto"/>
          <w:szCs w:val="24"/>
        </w:rPr>
        <w:t>he ROM value</w:t>
      </w:r>
      <w:r w:rsidR="0074091B">
        <w:rPr>
          <w:color w:val="auto"/>
          <w:szCs w:val="24"/>
        </w:rPr>
        <w:t>s reported by the VA examiner</w:t>
      </w:r>
      <w:r w:rsidR="00691C82">
        <w:rPr>
          <w:color w:val="auto"/>
          <w:szCs w:val="24"/>
        </w:rPr>
        <w:t xml:space="preserve"> </w:t>
      </w:r>
      <w:r w:rsidR="00CD1459" w:rsidRPr="0070172B">
        <w:rPr>
          <w:color w:val="auto"/>
          <w:szCs w:val="24"/>
        </w:rPr>
        <w:t>are significantly worse than those reported by the MEB.  There is no record of recurrent injury</w:t>
      </w:r>
      <w:r w:rsidR="001A7A8B">
        <w:rPr>
          <w:color w:val="auto"/>
          <w:szCs w:val="24"/>
        </w:rPr>
        <w:t>,</w:t>
      </w:r>
      <w:r w:rsidR="000D3CAF">
        <w:rPr>
          <w:color w:val="auto"/>
          <w:szCs w:val="24"/>
        </w:rPr>
        <w:t xml:space="preserve"> however, the presence of </w:t>
      </w:r>
      <w:r w:rsidR="000D3CAF" w:rsidRPr="007F7537">
        <w:rPr>
          <w:color w:val="auto"/>
          <w:szCs w:val="24"/>
        </w:rPr>
        <w:t xml:space="preserve">“extreme pain” </w:t>
      </w:r>
      <w:r w:rsidR="000D463C" w:rsidRPr="007F7537">
        <w:rPr>
          <w:color w:val="auto"/>
          <w:szCs w:val="24"/>
        </w:rPr>
        <w:t xml:space="preserve">and “appreciable spasm” </w:t>
      </w:r>
      <w:r w:rsidR="000D3CAF" w:rsidRPr="007F7537">
        <w:rPr>
          <w:color w:val="auto"/>
          <w:szCs w:val="24"/>
        </w:rPr>
        <w:t>on</w:t>
      </w:r>
      <w:r w:rsidR="000D3CAF">
        <w:rPr>
          <w:color w:val="auto"/>
          <w:szCs w:val="24"/>
        </w:rPr>
        <w:t xml:space="preserve"> the day of the exam as noted by the VA C&amp;P examiner is a reasonable explanation for </w:t>
      </w:r>
      <w:r w:rsidR="00CD1459" w:rsidRPr="009A3A16">
        <w:rPr>
          <w:color w:val="auto"/>
          <w:szCs w:val="24"/>
        </w:rPr>
        <w:t xml:space="preserve">more marked impairment reflected by the VA measurements.  The values reported were derived from </w:t>
      </w:r>
      <w:r w:rsidR="000D3CAF">
        <w:rPr>
          <w:color w:val="auto"/>
          <w:szCs w:val="24"/>
        </w:rPr>
        <w:t xml:space="preserve">the subjective </w:t>
      </w:r>
      <w:r w:rsidR="00CD1459" w:rsidRPr="009A3A16">
        <w:rPr>
          <w:color w:val="auto"/>
          <w:szCs w:val="24"/>
        </w:rPr>
        <w:t>pain threshold with motion and the rating decision stated, “</w:t>
      </w:r>
      <w:proofErr w:type="gramStart"/>
      <w:r w:rsidR="00CD1459" w:rsidRPr="009A3A16">
        <w:rPr>
          <w:color w:val="auto"/>
          <w:szCs w:val="24"/>
        </w:rPr>
        <w:t>an</w:t>
      </w:r>
      <w:proofErr w:type="gramEnd"/>
      <w:r w:rsidR="00CD1459" w:rsidRPr="009A3A16">
        <w:rPr>
          <w:color w:val="auto"/>
          <w:szCs w:val="24"/>
        </w:rPr>
        <w:t xml:space="preserve"> evaluation of 40 percent is granted for forward flexion of the thoracolumbar spine of 30 degrees or less</w:t>
      </w:r>
      <w:r w:rsidR="0074091B">
        <w:rPr>
          <w:color w:val="auto"/>
          <w:szCs w:val="24"/>
        </w:rPr>
        <w:t xml:space="preserve"> </w:t>
      </w:r>
      <w:r w:rsidR="00CD1459" w:rsidRPr="009A3A16">
        <w:rPr>
          <w:color w:val="auto"/>
          <w:szCs w:val="24"/>
        </w:rPr>
        <w:t xml:space="preserve">in your case, you experienced pain beginning at 30 degrees of flexion.” </w:t>
      </w:r>
      <w:r w:rsidR="000D463C">
        <w:rPr>
          <w:color w:val="auto"/>
          <w:szCs w:val="24"/>
        </w:rPr>
        <w:t xml:space="preserve"> </w:t>
      </w:r>
      <w:r w:rsidR="00400DB7" w:rsidRPr="009A3A16">
        <w:rPr>
          <w:color w:val="auto"/>
          <w:szCs w:val="24"/>
        </w:rPr>
        <w:t>Using the onset of pain as the end point for ROM measurements is not</w:t>
      </w:r>
      <w:r w:rsidR="000D3CAF">
        <w:rPr>
          <w:color w:val="auto"/>
          <w:szCs w:val="24"/>
        </w:rPr>
        <w:t xml:space="preserve"> consistent with </w:t>
      </w:r>
      <w:r w:rsidR="00CD1459" w:rsidRPr="009A3A16">
        <w:rPr>
          <w:color w:val="auto"/>
          <w:szCs w:val="24"/>
        </w:rPr>
        <w:t xml:space="preserve">VASRD </w:t>
      </w:r>
      <w:r w:rsidR="000D3CAF">
        <w:rPr>
          <w:color w:val="auto"/>
          <w:szCs w:val="24"/>
        </w:rPr>
        <w:t xml:space="preserve">standards </w:t>
      </w:r>
      <w:r w:rsidR="00CD1459" w:rsidRPr="009A3A16">
        <w:rPr>
          <w:color w:val="auto"/>
          <w:szCs w:val="24"/>
        </w:rPr>
        <w:t xml:space="preserve">in </w:t>
      </w:r>
      <w:r w:rsidR="00400DB7" w:rsidRPr="009A3A16">
        <w:rPr>
          <w:color w:val="auto"/>
          <w:szCs w:val="24"/>
        </w:rPr>
        <w:t>determining the active ROM</w:t>
      </w:r>
      <w:r w:rsidR="007B555C" w:rsidRPr="009A3A16">
        <w:rPr>
          <w:color w:val="auto"/>
          <w:szCs w:val="24"/>
        </w:rPr>
        <w:t xml:space="preserve">.  Repetitive ROM testing was not accomplished due to “extreme pain” on the day the physical was performed.  Although not explicitly stated, the </w:t>
      </w:r>
      <w:r w:rsidR="000D3CAF">
        <w:rPr>
          <w:color w:val="auto"/>
          <w:szCs w:val="24"/>
        </w:rPr>
        <w:t xml:space="preserve">VA rating specialist </w:t>
      </w:r>
      <w:r w:rsidR="007B555C" w:rsidRPr="009A3A16">
        <w:rPr>
          <w:color w:val="auto"/>
          <w:szCs w:val="24"/>
        </w:rPr>
        <w:t>may have applied a 10</w:t>
      </w:r>
      <w:r w:rsidR="009A4AF6" w:rsidRPr="009A3A16">
        <w:rPr>
          <w:color w:val="auto"/>
          <w:szCs w:val="24"/>
        </w:rPr>
        <w:t xml:space="preserve"> degree</w:t>
      </w:r>
      <w:r w:rsidR="007B555C" w:rsidRPr="009A3A16">
        <w:rPr>
          <w:color w:val="auto"/>
          <w:szCs w:val="24"/>
          <w:vertAlign w:val="superscript"/>
        </w:rPr>
        <w:t xml:space="preserve"> </w:t>
      </w:r>
      <w:r w:rsidR="007B555C" w:rsidRPr="009A3A16">
        <w:rPr>
          <w:color w:val="auto"/>
          <w:szCs w:val="24"/>
        </w:rPr>
        <w:t>“DeLuca” deduction to arrive at the stated 30</w:t>
      </w:r>
      <w:r w:rsidR="009A4AF6" w:rsidRPr="009A3A16">
        <w:rPr>
          <w:color w:val="auto"/>
          <w:szCs w:val="24"/>
        </w:rPr>
        <w:t xml:space="preserve"> degree</w:t>
      </w:r>
      <w:r w:rsidR="007B555C" w:rsidRPr="009A3A16">
        <w:rPr>
          <w:color w:val="auto"/>
          <w:szCs w:val="24"/>
        </w:rPr>
        <w:t xml:space="preserve"> flexion measurement</w:t>
      </w:r>
      <w:r w:rsidR="004D4B7B" w:rsidRPr="009A3A16">
        <w:rPr>
          <w:color w:val="auto"/>
          <w:szCs w:val="24"/>
        </w:rPr>
        <w:t xml:space="preserve"> use</w:t>
      </w:r>
      <w:r w:rsidR="00197B35">
        <w:rPr>
          <w:color w:val="auto"/>
          <w:szCs w:val="24"/>
        </w:rPr>
        <w:t>d</w:t>
      </w:r>
      <w:r w:rsidR="004D4B7B" w:rsidRPr="009A3A16">
        <w:rPr>
          <w:color w:val="auto"/>
          <w:szCs w:val="24"/>
        </w:rPr>
        <w:t xml:space="preserve"> to </w:t>
      </w:r>
      <w:r w:rsidR="00197B35">
        <w:rPr>
          <w:color w:val="auto"/>
          <w:szCs w:val="24"/>
        </w:rPr>
        <w:t xml:space="preserve">award a </w:t>
      </w:r>
      <w:r w:rsidR="004D4B7B" w:rsidRPr="009A3A16">
        <w:rPr>
          <w:color w:val="auto"/>
          <w:szCs w:val="24"/>
        </w:rPr>
        <w:t>40 percent</w:t>
      </w:r>
      <w:r w:rsidR="009A4AF6" w:rsidRPr="009A3A16">
        <w:rPr>
          <w:color w:val="auto"/>
          <w:szCs w:val="24"/>
        </w:rPr>
        <w:t xml:space="preserve"> rating</w:t>
      </w:r>
      <w:r w:rsidR="007B555C" w:rsidRPr="009A3A16">
        <w:rPr>
          <w:color w:val="auto"/>
          <w:szCs w:val="24"/>
        </w:rPr>
        <w:t xml:space="preserve">.  Because the disparity between </w:t>
      </w:r>
      <w:r w:rsidR="00197B35">
        <w:rPr>
          <w:color w:val="auto"/>
          <w:szCs w:val="24"/>
        </w:rPr>
        <w:t xml:space="preserve">both </w:t>
      </w:r>
      <w:r w:rsidR="007B555C" w:rsidRPr="009A3A16">
        <w:rPr>
          <w:color w:val="auto"/>
          <w:szCs w:val="24"/>
        </w:rPr>
        <w:t>exams proximal to separation</w:t>
      </w:r>
      <w:r w:rsidR="009A4AF6" w:rsidRPr="009A3A16">
        <w:rPr>
          <w:color w:val="auto"/>
          <w:szCs w:val="24"/>
        </w:rPr>
        <w:t xml:space="preserve"> presents</w:t>
      </w:r>
      <w:r w:rsidR="00197B35">
        <w:rPr>
          <w:color w:val="auto"/>
          <w:szCs w:val="24"/>
        </w:rPr>
        <w:t xml:space="preserve"> a significant difference in rating</w:t>
      </w:r>
      <w:r w:rsidR="007B555C" w:rsidRPr="009A3A16">
        <w:rPr>
          <w:color w:val="auto"/>
          <w:szCs w:val="24"/>
        </w:rPr>
        <w:t xml:space="preserve">, the </w:t>
      </w:r>
      <w:r w:rsidR="007B555C" w:rsidRPr="007F7537">
        <w:rPr>
          <w:color w:val="auto"/>
          <w:szCs w:val="24"/>
        </w:rPr>
        <w:t xml:space="preserve">Board </w:t>
      </w:r>
      <w:r w:rsidR="000D463C" w:rsidRPr="007F7537">
        <w:rPr>
          <w:color w:val="auto"/>
          <w:szCs w:val="24"/>
        </w:rPr>
        <w:t xml:space="preserve">considered </w:t>
      </w:r>
      <w:r w:rsidR="007B555C" w:rsidRPr="007F7537">
        <w:rPr>
          <w:color w:val="auto"/>
          <w:szCs w:val="24"/>
        </w:rPr>
        <w:t>VASRD</w:t>
      </w:r>
      <w:r w:rsidR="007B555C" w:rsidRPr="009A3A16">
        <w:rPr>
          <w:color w:val="auto"/>
          <w:szCs w:val="24"/>
        </w:rPr>
        <w:t xml:space="preserve"> </w:t>
      </w:r>
      <w:r w:rsidR="007B555C" w:rsidRPr="00836A56">
        <w:rPr>
          <w:bCs/>
          <w:color w:val="auto"/>
          <w:szCs w:val="24"/>
        </w:rPr>
        <w:t xml:space="preserve">§4.2 </w:t>
      </w:r>
      <w:r w:rsidR="000D463C">
        <w:rPr>
          <w:bCs/>
          <w:color w:val="auto"/>
          <w:szCs w:val="24"/>
        </w:rPr>
        <w:t>(</w:t>
      </w:r>
      <w:r w:rsidR="00691C82">
        <w:rPr>
          <w:bCs/>
          <w:color w:val="auto"/>
          <w:szCs w:val="24"/>
        </w:rPr>
        <w:t>i</w:t>
      </w:r>
      <w:r w:rsidR="007B555C" w:rsidRPr="00836A56">
        <w:rPr>
          <w:bCs/>
          <w:color w:val="auto"/>
          <w:szCs w:val="24"/>
        </w:rPr>
        <w:t>nterpretation of examination</w:t>
      </w:r>
      <w:r w:rsidR="000D463C">
        <w:rPr>
          <w:bCs/>
          <w:color w:val="auto"/>
          <w:szCs w:val="24"/>
        </w:rPr>
        <w:t>)</w:t>
      </w:r>
      <w:r w:rsidR="007B555C" w:rsidRPr="00836A56">
        <w:rPr>
          <w:bCs/>
          <w:color w:val="auto"/>
          <w:szCs w:val="24"/>
        </w:rPr>
        <w:t xml:space="preserve"> </w:t>
      </w:r>
      <w:r w:rsidR="009A3A16" w:rsidRPr="0070172B">
        <w:rPr>
          <w:bCs/>
          <w:color w:val="auto"/>
          <w:szCs w:val="24"/>
        </w:rPr>
        <w:t xml:space="preserve">and </w:t>
      </w:r>
      <w:r w:rsidR="009A3A16" w:rsidRPr="00836A56">
        <w:rPr>
          <w:bCs/>
          <w:color w:val="auto"/>
          <w:szCs w:val="24"/>
        </w:rPr>
        <w:t xml:space="preserve">§4.40 </w:t>
      </w:r>
      <w:r w:rsidR="000D463C">
        <w:rPr>
          <w:bCs/>
          <w:color w:val="auto"/>
          <w:szCs w:val="24"/>
        </w:rPr>
        <w:t>(</w:t>
      </w:r>
      <w:r w:rsidR="00691C82">
        <w:rPr>
          <w:bCs/>
          <w:color w:val="auto"/>
          <w:szCs w:val="24"/>
        </w:rPr>
        <w:t>f</w:t>
      </w:r>
      <w:r w:rsidR="009A3A16" w:rsidRPr="00836A56">
        <w:rPr>
          <w:bCs/>
          <w:color w:val="auto"/>
          <w:szCs w:val="24"/>
        </w:rPr>
        <w:t>unctional loss</w:t>
      </w:r>
      <w:r w:rsidR="000D463C">
        <w:rPr>
          <w:bCs/>
          <w:color w:val="auto"/>
          <w:szCs w:val="24"/>
        </w:rPr>
        <w:t>)</w:t>
      </w:r>
      <w:r w:rsidR="009A3A16" w:rsidRPr="0070172B">
        <w:rPr>
          <w:bCs/>
          <w:color w:val="auto"/>
          <w:szCs w:val="24"/>
        </w:rPr>
        <w:t xml:space="preserve"> information in evidence t</w:t>
      </w:r>
      <w:r w:rsidR="007B555C" w:rsidRPr="0070172B">
        <w:rPr>
          <w:bCs/>
          <w:color w:val="auto"/>
          <w:szCs w:val="24"/>
        </w:rPr>
        <w:t xml:space="preserve">o </w:t>
      </w:r>
      <w:r w:rsidR="004D4B7B" w:rsidRPr="0070172B">
        <w:rPr>
          <w:bCs/>
          <w:color w:val="auto"/>
          <w:szCs w:val="24"/>
        </w:rPr>
        <w:t>get a better picture of the CI’s impairment</w:t>
      </w:r>
      <w:r w:rsidR="000D463C">
        <w:rPr>
          <w:bCs/>
          <w:color w:val="auto"/>
          <w:szCs w:val="24"/>
        </w:rPr>
        <w:t xml:space="preserve"> at separation</w:t>
      </w:r>
      <w:r w:rsidR="004D4B7B" w:rsidRPr="0070172B">
        <w:rPr>
          <w:bCs/>
          <w:color w:val="auto"/>
          <w:szCs w:val="24"/>
        </w:rPr>
        <w:t>.</w:t>
      </w:r>
      <w:r w:rsidR="007F7537">
        <w:rPr>
          <w:bCs/>
          <w:color w:val="auto"/>
          <w:szCs w:val="24"/>
        </w:rPr>
        <w:t xml:space="preserve">  </w:t>
      </w:r>
      <w:r w:rsidR="009A3A16" w:rsidRPr="007F7537">
        <w:rPr>
          <w:bCs/>
          <w:color w:val="auto"/>
          <w:szCs w:val="24"/>
        </w:rPr>
        <w:t>The</w:t>
      </w:r>
      <w:r w:rsidR="00DA7FF1" w:rsidRPr="007F7537">
        <w:rPr>
          <w:bCs/>
          <w:color w:val="auto"/>
          <w:szCs w:val="24"/>
        </w:rPr>
        <w:t xml:space="preserve"> totality of the evidence is </w:t>
      </w:r>
      <w:r w:rsidR="009A3A16" w:rsidRPr="007F7537">
        <w:rPr>
          <w:bCs/>
          <w:color w:val="auto"/>
          <w:szCs w:val="24"/>
        </w:rPr>
        <w:t xml:space="preserve">more consistent with the </w:t>
      </w:r>
      <w:r w:rsidR="007F7537">
        <w:rPr>
          <w:bCs/>
          <w:color w:val="auto"/>
          <w:szCs w:val="24"/>
        </w:rPr>
        <w:t xml:space="preserve">NARSUM </w:t>
      </w:r>
      <w:r w:rsidR="009A3A16" w:rsidRPr="007F7537">
        <w:rPr>
          <w:bCs/>
          <w:color w:val="auto"/>
          <w:szCs w:val="24"/>
        </w:rPr>
        <w:t xml:space="preserve">exam accomplished </w:t>
      </w:r>
      <w:r w:rsidR="0074091B">
        <w:rPr>
          <w:bCs/>
          <w:color w:val="auto"/>
          <w:szCs w:val="24"/>
        </w:rPr>
        <w:t>4</w:t>
      </w:r>
      <w:r w:rsidR="009A3A16" w:rsidRPr="007F7537">
        <w:rPr>
          <w:bCs/>
          <w:color w:val="auto"/>
          <w:szCs w:val="24"/>
        </w:rPr>
        <w:t xml:space="preserve"> months prior to separation</w:t>
      </w:r>
      <w:r w:rsidR="00DA7FF1" w:rsidRPr="007F7537">
        <w:rPr>
          <w:color w:val="auto"/>
          <w:szCs w:val="24"/>
        </w:rPr>
        <w:t xml:space="preserve"> and </w:t>
      </w:r>
      <w:r w:rsidR="009A3A16" w:rsidRPr="007F7537">
        <w:rPr>
          <w:color w:val="auto"/>
          <w:szCs w:val="24"/>
        </w:rPr>
        <w:t xml:space="preserve">therefore, the Board </w:t>
      </w:r>
      <w:r w:rsidR="001A7A8B">
        <w:rPr>
          <w:color w:val="auto"/>
          <w:szCs w:val="24"/>
        </w:rPr>
        <w:t xml:space="preserve">majority </w:t>
      </w:r>
      <w:r w:rsidR="009A3A16" w:rsidRPr="007F7537">
        <w:rPr>
          <w:color w:val="auto"/>
          <w:szCs w:val="24"/>
        </w:rPr>
        <w:t xml:space="preserve">assigns a higher probative value to the </w:t>
      </w:r>
      <w:r w:rsidR="007F7537">
        <w:rPr>
          <w:color w:val="auto"/>
          <w:szCs w:val="24"/>
        </w:rPr>
        <w:t xml:space="preserve">NARSUM </w:t>
      </w:r>
      <w:r w:rsidR="009A3A16" w:rsidRPr="007F7537">
        <w:rPr>
          <w:color w:val="auto"/>
          <w:szCs w:val="24"/>
        </w:rPr>
        <w:t>examination data</w:t>
      </w:r>
      <w:r w:rsidR="00DA7FF1" w:rsidRPr="007F7537">
        <w:rPr>
          <w:color w:val="auto"/>
          <w:szCs w:val="24"/>
        </w:rPr>
        <w:t xml:space="preserve"> </w:t>
      </w:r>
      <w:r w:rsidR="009A3A16" w:rsidRPr="007F7537">
        <w:rPr>
          <w:color w:val="auto"/>
          <w:szCs w:val="24"/>
        </w:rPr>
        <w:t xml:space="preserve">as </w:t>
      </w:r>
      <w:r w:rsidR="00197B35">
        <w:rPr>
          <w:color w:val="auto"/>
          <w:szCs w:val="24"/>
        </w:rPr>
        <w:t xml:space="preserve">the </w:t>
      </w:r>
      <w:r w:rsidR="009A3A16" w:rsidRPr="007F7537">
        <w:rPr>
          <w:color w:val="auto"/>
          <w:szCs w:val="24"/>
        </w:rPr>
        <w:t>basis for its recommendations.</w:t>
      </w:r>
      <w:r w:rsidR="0098054E">
        <w:rPr>
          <w:color w:val="auto"/>
          <w:szCs w:val="24"/>
        </w:rPr>
        <w:t xml:space="preserve">  </w:t>
      </w:r>
      <w:r w:rsidR="0098054E" w:rsidRPr="00F64312">
        <w:rPr>
          <w:rFonts w:eastAsia="Calibri" w:cs="Times New Roman"/>
          <w:color w:val="auto"/>
          <w:szCs w:val="24"/>
        </w:rPr>
        <w:t xml:space="preserve">After due deliberation, considering all of the </w:t>
      </w:r>
      <w:r w:rsidR="0098054E" w:rsidRPr="0098054E">
        <w:rPr>
          <w:rFonts w:eastAsia="Calibri" w:cs="Times New Roman"/>
          <w:color w:val="auto"/>
          <w:szCs w:val="24"/>
        </w:rPr>
        <w:t xml:space="preserve">evidence and mindful of VASRD §4.3 (reasonable doubt), the Board </w:t>
      </w:r>
      <w:r w:rsidR="001A7A8B">
        <w:rPr>
          <w:rFonts w:eastAsia="Calibri" w:cs="Times New Roman"/>
          <w:color w:val="auto"/>
          <w:szCs w:val="24"/>
        </w:rPr>
        <w:t xml:space="preserve">majority </w:t>
      </w:r>
      <w:r w:rsidR="0098054E" w:rsidRPr="0098054E">
        <w:rPr>
          <w:rFonts w:eastAsia="Calibri" w:cs="Times New Roman"/>
          <w:color w:val="auto"/>
          <w:szCs w:val="24"/>
        </w:rPr>
        <w:t xml:space="preserve">concluded that there was insufficient cause to recommend a change in the PEB adjudication for the </w:t>
      </w:r>
      <w:r w:rsidR="00691C82">
        <w:rPr>
          <w:rFonts w:eastAsia="Calibri" w:cs="Times New Roman"/>
          <w:color w:val="auto"/>
          <w:szCs w:val="24"/>
        </w:rPr>
        <w:t>l</w:t>
      </w:r>
      <w:r w:rsidR="0098054E" w:rsidRPr="0098054E">
        <w:rPr>
          <w:rFonts w:eastAsia="Calibri" w:cs="Times New Roman"/>
          <w:color w:val="auto"/>
          <w:szCs w:val="24"/>
        </w:rPr>
        <w:t xml:space="preserve">umbosacral </w:t>
      </w:r>
      <w:r w:rsidR="00691C82">
        <w:rPr>
          <w:rFonts w:eastAsia="Calibri" w:cs="Times New Roman"/>
          <w:color w:val="auto"/>
          <w:szCs w:val="24"/>
        </w:rPr>
        <w:t>s</w:t>
      </w:r>
      <w:bookmarkStart w:id="0" w:name="_GoBack"/>
      <w:bookmarkEnd w:id="0"/>
      <w:r w:rsidR="0098054E" w:rsidRPr="0098054E">
        <w:rPr>
          <w:rFonts w:eastAsia="Calibri" w:cs="Times New Roman"/>
          <w:color w:val="auto"/>
          <w:szCs w:val="24"/>
        </w:rPr>
        <w:t>train condition.</w:t>
      </w:r>
      <w:r w:rsidR="0098054E" w:rsidRPr="00F64312">
        <w:rPr>
          <w:rFonts w:eastAsia="Calibri" w:cs="Times New Roman"/>
          <w:color w:val="auto"/>
          <w:szCs w:val="24"/>
        </w:rPr>
        <w:t xml:space="preserve">  </w:t>
      </w:r>
    </w:p>
    <w:p w:rsidR="00197B35" w:rsidRDefault="00197B35" w:rsidP="0098054E">
      <w:pPr>
        <w:autoSpaceDE w:val="0"/>
        <w:autoSpaceDN w:val="0"/>
        <w:adjustRightInd w:val="0"/>
        <w:jc w:val="both"/>
        <w:rPr>
          <w:rFonts w:cs="Times New Roman"/>
          <w:color w:val="auto"/>
        </w:rPr>
      </w:pPr>
    </w:p>
    <w:p w:rsidR="004D7485" w:rsidRPr="00611B98" w:rsidRDefault="004D7485" w:rsidP="00611B98">
      <w:pPr>
        <w:tabs>
          <w:tab w:val="left" w:pos="288"/>
          <w:tab w:val="left" w:pos="4752"/>
        </w:tabs>
        <w:jc w:val="both"/>
        <w:rPr>
          <w:color w:val="auto"/>
          <w:szCs w:val="24"/>
        </w:rPr>
      </w:pPr>
      <w:r w:rsidRPr="001A7A8B">
        <w:rPr>
          <w:rFonts w:cs="Times New Roman"/>
          <w:color w:val="auto"/>
          <w:u w:val="single"/>
        </w:rPr>
        <w:lastRenderedPageBreak/>
        <w:t>Radiculopathy</w:t>
      </w:r>
      <w:r w:rsidR="001A7A8B" w:rsidRPr="001A7A8B">
        <w:rPr>
          <w:rFonts w:cs="Times New Roman"/>
          <w:color w:val="auto"/>
          <w:u w:val="single"/>
        </w:rPr>
        <w:t xml:space="preserve"> (lower extremity </w:t>
      </w:r>
      <w:r w:rsidR="001A7A8B">
        <w:rPr>
          <w:rFonts w:cs="Times New Roman"/>
          <w:color w:val="auto"/>
          <w:u w:val="single"/>
        </w:rPr>
        <w:t>secondary to</w:t>
      </w:r>
      <w:r w:rsidR="001A7A8B" w:rsidRPr="001A7A8B">
        <w:rPr>
          <w:rFonts w:cs="Times New Roman"/>
          <w:color w:val="auto"/>
          <w:u w:val="single"/>
        </w:rPr>
        <w:t xml:space="preserve"> back condition)</w:t>
      </w:r>
      <w:r w:rsidRPr="001A7A8B">
        <w:rPr>
          <w:rFonts w:cs="Times New Roman"/>
          <w:color w:val="auto"/>
        </w:rPr>
        <w:t>:</w:t>
      </w:r>
      <w:r w:rsidRPr="0098054E">
        <w:rPr>
          <w:rFonts w:cs="Times New Roman"/>
          <w:color w:val="auto"/>
        </w:rPr>
        <w:t xml:space="preserve">  </w:t>
      </w:r>
      <w:r w:rsidR="001A7A8B" w:rsidRPr="00E02709">
        <w:rPr>
          <w:rFonts w:cs="Times New Roman"/>
          <w:color w:val="auto"/>
        </w:rPr>
        <w:t xml:space="preserve">The </w:t>
      </w:r>
      <w:r w:rsidR="00611B98" w:rsidRPr="00E02709">
        <w:rPr>
          <w:rFonts w:cs="Times New Roman"/>
          <w:color w:val="auto"/>
        </w:rPr>
        <w:t>PEB</w:t>
      </w:r>
      <w:r w:rsidRPr="00E02709">
        <w:rPr>
          <w:rFonts w:cs="Times New Roman"/>
          <w:color w:val="auto"/>
        </w:rPr>
        <w:t xml:space="preserve"> </w:t>
      </w:r>
      <w:r w:rsidR="001A7A8B" w:rsidRPr="00E02709">
        <w:rPr>
          <w:rFonts w:cs="Times New Roman"/>
          <w:color w:val="auto"/>
        </w:rPr>
        <w:t xml:space="preserve">disability description implied no </w:t>
      </w:r>
      <w:r w:rsidRPr="00E02709">
        <w:rPr>
          <w:rFonts w:cs="Times New Roman"/>
          <w:color w:val="auto"/>
        </w:rPr>
        <w:t xml:space="preserve">unfitting </w:t>
      </w:r>
      <w:r w:rsidR="001A7A8B" w:rsidRPr="00E02709">
        <w:rPr>
          <w:rFonts w:cs="Times New Roman"/>
          <w:color w:val="auto"/>
        </w:rPr>
        <w:t xml:space="preserve">radiculopathy </w:t>
      </w:r>
      <w:r w:rsidR="00611B98" w:rsidRPr="00E02709">
        <w:rPr>
          <w:rFonts w:cs="Times New Roman"/>
          <w:color w:val="auto"/>
        </w:rPr>
        <w:t xml:space="preserve">stating “Soldier with normal strength, sensation and reflexes.”  </w:t>
      </w:r>
      <w:r w:rsidR="00611B98" w:rsidRPr="00E02709">
        <w:rPr>
          <w:color w:val="auto"/>
          <w:szCs w:val="24"/>
        </w:rPr>
        <w:t>The Board considered whether additional rating</w:t>
      </w:r>
      <w:r w:rsidR="0074091B">
        <w:rPr>
          <w:color w:val="auto"/>
          <w:szCs w:val="24"/>
        </w:rPr>
        <w:t>s</w:t>
      </w:r>
      <w:r w:rsidR="00611B98" w:rsidRPr="00E02709">
        <w:rPr>
          <w:color w:val="auto"/>
          <w:szCs w:val="24"/>
        </w:rPr>
        <w:t xml:space="preserve"> could be recommended under a lower extremity peripheral nerve code, as conferred by the VA, for the residual sciatic radiculopathy at separation.  Firm Board precedent requires a functional impairment tied to fitness to support a recommendation for addition of a peripheral nerve rating to disability in spine cases.  The pain component of a radiculopathy is subsumed under the general spine rating as specified in §4.71a.  The sensory component in this case has no functional implications, and the motor impairment was either intermittent or relatively minor and cannot be linked to significant physical impairment.  Since no evidence of functional impairment exists in this case, the Board cannot support a recommendation for additional rating based on peripheral nerve impairment.</w:t>
      </w:r>
      <w:r w:rsidR="00611B98">
        <w:rPr>
          <w:color w:val="auto"/>
          <w:szCs w:val="24"/>
        </w:rPr>
        <w:t xml:space="preserve">  </w:t>
      </w:r>
      <w:r w:rsidRPr="0098054E">
        <w:rPr>
          <w:rFonts w:eastAsia="Calibri" w:cs="Times New Roman"/>
          <w:color w:val="auto"/>
          <w:szCs w:val="24"/>
        </w:rPr>
        <w:t>After due deliberation in consideration of the</w:t>
      </w:r>
      <w:r w:rsidR="00197B35">
        <w:rPr>
          <w:rFonts w:eastAsia="Calibri" w:cs="Times New Roman"/>
          <w:color w:val="auto"/>
          <w:szCs w:val="24"/>
        </w:rPr>
        <w:t xml:space="preserve"> </w:t>
      </w:r>
      <w:r w:rsidRPr="0098054E">
        <w:rPr>
          <w:rFonts w:eastAsia="Calibri" w:cs="Times New Roman"/>
          <w:color w:val="auto"/>
          <w:szCs w:val="24"/>
        </w:rPr>
        <w:t xml:space="preserve">preponderance of the evidence, the Board concluded that there was insufficient cause to recommend an unfit determination for the right lower extremity radiculopathy condition.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1D63D1">
        <w:rPr>
          <w:color w:val="auto"/>
          <w:u w:val="single"/>
        </w:rPr>
        <w:t>BOARD FINDINGS</w:t>
      </w:r>
      <w:r w:rsidRPr="001D63D1">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1D63D1">
        <w:rPr>
          <w:rFonts w:cs="Times New Roman"/>
          <w:color w:val="auto"/>
        </w:rPr>
        <w:t>.</w:t>
      </w:r>
      <w:r w:rsidR="004707D8" w:rsidRPr="001D63D1">
        <w:rPr>
          <w:rFonts w:cs="Times New Roman"/>
          <w:color w:val="auto"/>
        </w:rPr>
        <w:t xml:space="preserve">  </w:t>
      </w:r>
      <w:r w:rsidRPr="001D63D1">
        <w:rPr>
          <w:rFonts w:cs="Times New Roman"/>
          <w:color w:val="auto"/>
        </w:rPr>
        <w:t>The Board did not surmise from the record or PEB ruling in this case that any prerogatives outside the VASRD were exercised.</w:t>
      </w:r>
      <w:r w:rsidR="004707D8" w:rsidRPr="001D63D1">
        <w:rPr>
          <w:rFonts w:cs="Times New Roman"/>
          <w:color w:val="auto"/>
        </w:rPr>
        <w:t xml:space="preserve"> </w:t>
      </w:r>
      <w:r w:rsidR="001D63D1" w:rsidRPr="001D63D1">
        <w:rPr>
          <w:rFonts w:cs="Times New Roman"/>
          <w:color w:val="auto"/>
        </w:rPr>
        <w:t xml:space="preserve"> </w:t>
      </w:r>
      <w:r w:rsidR="001D63D1" w:rsidRPr="001D63D1">
        <w:rPr>
          <w:rFonts w:eastAsia="Calibri" w:cs="Times New Roman"/>
          <w:color w:val="auto"/>
          <w:szCs w:val="24"/>
        </w:rPr>
        <w:t xml:space="preserve">In the matter of the </w:t>
      </w:r>
      <w:r w:rsidR="0074091B">
        <w:rPr>
          <w:rFonts w:eastAsia="Calibri" w:cs="Times New Roman"/>
          <w:color w:val="auto"/>
          <w:szCs w:val="24"/>
        </w:rPr>
        <w:t>l</w:t>
      </w:r>
      <w:r w:rsidR="001D63D1" w:rsidRPr="001D63D1">
        <w:rPr>
          <w:rFonts w:eastAsia="Calibri" w:cs="Times New Roman"/>
          <w:color w:val="auto"/>
          <w:szCs w:val="24"/>
        </w:rPr>
        <w:t xml:space="preserve">umbosacral </w:t>
      </w:r>
      <w:r w:rsidR="0074091B">
        <w:rPr>
          <w:rFonts w:eastAsia="Calibri" w:cs="Times New Roman"/>
          <w:color w:val="auto"/>
          <w:szCs w:val="24"/>
        </w:rPr>
        <w:t>s</w:t>
      </w:r>
      <w:r w:rsidR="001D63D1" w:rsidRPr="001D63D1">
        <w:rPr>
          <w:rFonts w:eastAsia="Calibri" w:cs="Times New Roman"/>
          <w:color w:val="auto"/>
          <w:szCs w:val="24"/>
        </w:rPr>
        <w:t xml:space="preserve">train condition, the Board, </w:t>
      </w:r>
      <w:r w:rsidR="001D63D1" w:rsidRPr="001D63D1">
        <w:rPr>
          <w:color w:val="auto"/>
          <w:szCs w:val="24"/>
        </w:rPr>
        <w:t xml:space="preserve">by a vote of 2:1, </w:t>
      </w:r>
      <w:r w:rsidR="001D63D1" w:rsidRPr="001D63D1">
        <w:rPr>
          <w:rFonts w:eastAsia="Calibri" w:cs="Times New Roman"/>
          <w:color w:val="auto"/>
          <w:szCs w:val="24"/>
        </w:rPr>
        <w:t xml:space="preserve">recommends no change in the PEB adjudication.  </w:t>
      </w:r>
      <w:r w:rsidR="001D63D1" w:rsidRPr="001D63D1">
        <w:rPr>
          <w:color w:val="auto"/>
          <w:szCs w:val="24"/>
        </w:rPr>
        <w:t xml:space="preserve">The single voter for dissent (who recommended </w:t>
      </w:r>
      <w:r w:rsidR="001D63D1" w:rsidRPr="001D63D1">
        <w:rPr>
          <w:rFonts w:eastAsia="Calibri" w:cs="Times New Roman"/>
          <w:color w:val="auto"/>
          <w:szCs w:val="24"/>
        </w:rPr>
        <w:t xml:space="preserve">a disability rating of 20%, coded 5242 IAW VASRD §4.71a.) </w:t>
      </w:r>
      <w:r w:rsidR="001D63D1" w:rsidRPr="001D63D1">
        <w:rPr>
          <w:color w:val="auto"/>
          <w:szCs w:val="24"/>
        </w:rPr>
        <w:t xml:space="preserve">did not elect to submit a minority opinion.  </w:t>
      </w:r>
      <w:r w:rsidR="0070172B" w:rsidRPr="001D63D1">
        <w:rPr>
          <w:rFonts w:eastAsia="Calibri" w:cs="Times New Roman"/>
          <w:color w:val="auto"/>
          <w:szCs w:val="24"/>
        </w:rPr>
        <w:t xml:space="preserve">The Board </w:t>
      </w:r>
      <w:r w:rsidR="00611B98">
        <w:rPr>
          <w:rFonts w:eastAsia="Calibri" w:cs="Times New Roman"/>
          <w:color w:val="auto"/>
          <w:szCs w:val="24"/>
        </w:rPr>
        <w:t xml:space="preserve">unanimously </w:t>
      </w:r>
      <w:r w:rsidR="0070172B" w:rsidRPr="001D63D1">
        <w:rPr>
          <w:rFonts w:eastAsia="Calibri" w:cs="Times New Roman"/>
          <w:color w:val="auto"/>
          <w:szCs w:val="24"/>
        </w:rPr>
        <w:t xml:space="preserve">recommends no additional finding of unfit for the contended </w:t>
      </w:r>
      <w:r w:rsidR="00611B98">
        <w:rPr>
          <w:rFonts w:eastAsia="Calibri" w:cs="Times New Roman"/>
          <w:color w:val="auto"/>
          <w:szCs w:val="24"/>
        </w:rPr>
        <w:t xml:space="preserve">lower extremity </w:t>
      </w:r>
      <w:r w:rsidR="0070172B" w:rsidRPr="001D63D1">
        <w:rPr>
          <w:rFonts w:eastAsia="Calibri" w:cs="Times New Roman"/>
          <w:color w:val="auto"/>
          <w:szCs w:val="24"/>
        </w:rPr>
        <w:t>radiculopathy condition.  There were no other conditions within the Board’s scope of review for consideration.</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AD2379" w:rsidRPr="00611B98" w:rsidRDefault="00AD2379" w:rsidP="001D63D1">
      <w:pPr>
        <w:jc w:val="left"/>
        <w:rPr>
          <w:color w:val="auto"/>
        </w:rPr>
      </w:pPr>
      <w:r w:rsidRPr="00F64312">
        <w:rPr>
          <w:color w:val="auto"/>
          <w:u w:val="single"/>
        </w:rPr>
        <w:t>RECOMMENDATION</w:t>
      </w:r>
      <w:r w:rsidRPr="00F64312">
        <w:rPr>
          <w:color w:val="auto"/>
        </w:rPr>
        <w:t>:</w:t>
      </w:r>
      <w:r w:rsidR="004707D8">
        <w:rPr>
          <w:color w:val="auto"/>
        </w:rPr>
        <w:t xml:space="preserve">  </w:t>
      </w:r>
      <w:r w:rsidR="001D63D1" w:rsidRPr="00F64312">
        <w:rPr>
          <w:color w:val="auto"/>
        </w:rPr>
        <w:t xml:space="preserve">The Board, therefore, recommends that there be no recharacterization of the CI’s disability and separation determination, as follows:  </w:t>
      </w:r>
    </w:p>
    <w:p w:rsidR="001D63D1" w:rsidRPr="00611B98" w:rsidRDefault="001D63D1" w:rsidP="001D63D1">
      <w:pPr>
        <w:jc w:val="left"/>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6527E4" w:rsidRPr="00611B98" w:rsidTr="006527E4">
        <w:trPr>
          <w:trHeight w:val="233"/>
          <w:jc w:val="center"/>
        </w:trPr>
        <w:tc>
          <w:tcPr>
            <w:tcW w:w="6768" w:type="dxa"/>
            <w:shd w:val="clear" w:color="auto" w:fill="D9D9D9"/>
            <w:vAlign w:val="center"/>
          </w:tcPr>
          <w:p w:rsidR="006527E4" w:rsidRPr="00611B98" w:rsidRDefault="006527E4" w:rsidP="006527E4">
            <w:pPr>
              <w:tabs>
                <w:tab w:val="left" w:pos="288"/>
                <w:tab w:val="left" w:pos="4752"/>
              </w:tabs>
              <w:rPr>
                <w:b/>
                <w:color w:val="auto"/>
              </w:rPr>
            </w:pPr>
            <w:r w:rsidRPr="00611B98">
              <w:rPr>
                <w:b/>
                <w:color w:val="auto"/>
              </w:rPr>
              <w:t>UNFITTING CONDITION</w:t>
            </w:r>
          </w:p>
        </w:tc>
        <w:tc>
          <w:tcPr>
            <w:tcW w:w="1530" w:type="dxa"/>
            <w:shd w:val="clear" w:color="auto" w:fill="D9D9D9"/>
            <w:vAlign w:val="center"/>
          </w:tcPr>
          <w:p w:rsidR="006527E4" w:rsidRPr="00611B98" w:rsidRDefault="006527E4" w:rsidP="006527E4">
            <w:pPr>
              <w:tabs>
                <w:tab w:val="left" w:pos="288"/>
                <w:tab w:val="left" w:pos="4752"/>
              </w:tabs>
              <w:rPr>
                <w:b/>
                <w:color w:val="auto"/>
              </w:rPr>
            </w:pPr>
            <w:r w:rsidRPr="00611B98">
              <w:rPr>
                <w:b/>
                <w:color w:val="auto"/>
              </w:rPr>
              <w:t>VASRD CODE</w:t>
            </w:r>
          </w:p>
        </w:tc>
        <w:tc>
          <w:tcPr>
            <w:tcW w:w="1026" w:type="dxa"/>
            <w:shd w:val="clear" w:color="auto" w:fill="D9D9D9"/>
            <w:vAlign w:val="center"/>
          </w:tcPr>
          <w:p w:rsidR="006527E4" w:rsidRPr="00611B98" w:rsidRDefault="006527E4" w:rsidP="006527E4">
            <w:pPr>
              <w:tabs>
                <w:tab w:val="left" w:pos="288"/>
                <w:tab w:val="left" w:pos="4752"/>
              </w:tabs>
              <w:rPr>
                <w:b/>
                <w:color w:val="auto"/>
              </w:rPr>
            </w:pPr>
            <w:r w:rsidRPr="00611B98">
              <w:rPr>
                <w:b/>
                <w:color w:val="auto"/>
              </w:rPr>
              <w:t>RATING</w:t>
            </w:r>
          </w:p>
        </w:tc>
      </w:tr>
      <w:tr w:rsidR="006527E4" w:rsidRPr="00611B98" w:rsidTr="006527E4">
        <w:trPr>
          <w:jc w:val="center"/>
        </w:trPr>
        <w:tc>
          <w:tcPr>
            <w:tcW w:w="6768" w:type="dxa"/>
            <w:vAlign w:val="center"/>
          </w:tcPr>
          <w:p w:rsidR="006527E4" w:rsidRPr="00611B98" w:rsidRDefault="006527E4" w:rsidP="006527E4">
            <w:pPr>
              <w:tabs>
                <w:tab w:val="left" w:pos="288"/>
                <w:tab w:val="left" w:pos="4752"/>
              </w:tabs>
              <w:jc w:val="left"/>
              <w:rPr>
                <w:color w:val="auto"/>
                <w:szCs w:val="24"/>
              </w:rPr>
            </w:pPr>
            <w:r w:rsidRPr="00611B98">
              <w:rPr>
                <w:color w:val="auto"/>
                <w:szCs w:val="24"/>
              </w:rPr>
              <w:t xml:space="preserve">Lumbosacral Strain </w:t>
            </w:r>
          </w:p>
        </w:tc>
        <w:tc>
          <w:tcPr>
            <w:tcW w:w="1530" w:type="dxa"/>
            <w:vAlign w:val="center"/>
          </w:tcPr>
          <w:p w:rsidR="006527E4" w:rsidRPr="00611B98" w:rsidRDefault="006527E4" w:rsidP="006527E4">
            <w:pPr>
              <w:tabs>
                <w:tab w:val="left" w:pos="288"/>
                <w:tab w:val="left" w:pos="4752"/>
              </w:tabs>
              <w:rPr>
                <w:color w:val="auto"/>
              </w:rPr>
            </w:pPr>
            <w:r w:rsidRPr="00611B98">
              <w:rPr>
                <w:color w:val="auto"/>
              </w:rPr>
              <w:t>5237</w:t>
            </w:r>
          </w:p>
        </w:tc>
        <w:tc>
          <w:tcPr>
            <w:tcW w:w="1026" w:type="dxa"/>
            <w:vAlign w:val="center"/>
          </w:tcPr>
          <w:p w:rsidR="006527E4" w:rsidRPr="00611B98" w:rsidRDefault="006527E4" w:rsidP="006527E4">
            <w:pPr>
              <w:tabs>
                <w:tab w:val="left" w:pos="288"/>
                <w:tab w:val="left" w:pos="4752"/>
              </w:tabs>
              <w:rPr>
                <w:color w:val="auto"/>
              </w:rPr>
            </w:pPr>
            <w:r w:rsidRPr="00611B98">
              <w:rPr>
                <w:color w:val="auto"/>
              </w:rPr>
              <w:t>10%</w:t>
            </w:r>
          </w:p>
        </w:tc>
      </w:tr>
      <w:tr w:rsidR="006527E4" w:rsidRPr="00611B98" w:rsidTr="006527E4">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6527E4" w:rsidRPr="00611B98" w:rsidRDefault="006527E4" w:rsidP="006527E4">
            <w:pPr>
              <w:tabs>
                <w:tab w:val="left" w:pos="288"/>
                <w:tab w:val="left" w:pos="4752"/>
              </w:tabs>
              <w:rPr>
                <w:b/>
                <w:color w:val="auto"/>
              </w:rPr>
            </w:pPr>
            <w:r w:rsidRPr="00611B98">
              <w:rPr>
                <w:b/>
                <w:color w:val="auto"/>
              </w:rPr>
              <w:t>COMBINED</w:t>
            </w:r>
          </w:p>
        </w:tc>
        <w:tc>
          <w:tcPr>
            <w:tcW w:w="1026" w:type="dxa"/>
            <w:shd w:val="clear" w:color="auto" w:fill="D9D9D9"/>
            <w:vAlign w:val="center"/>
          </w:tcPr>
          <w:p w:rsidR="006527E4" w:rsidRPr="00611B98" w:rsidRDefault="006527E4" w:rsidP="006527E4">
            <w:pPr>
              <w:tabs>
                <w:tab w:val="left" w:pos="288"/>
                <w:tab w:val="left" w:pos="4752"/>
              </w:tabs>
              <w:rPr>
                <w:b/>
                <w:color w:val="auto"/>
              </w:rPr>
            </w:pPr>
            <w:r w:rsidRPr="00611B98">
              <w:rPr>
                <w:b/>
                <w:color w:val="auto"/>
              </w:rPr>
              <w:t>10%</w:t>
            </w:r>
          </w:p>
        </w:tc>
      </w:tr>
    </w:tbl>
    <w:p w:rsidR="00AD2379" w:rsidRPr="00611B98" w:rsidRDefault="00AD2379" w:rsidP="006B690F">
      <w:pPr>
        <w:pBdr>
          <w:bottom w:val="single" w:sz="12" w:space="1" w:color="auto"/>
        </w:pBdr>
        <w:tabs>
          <w:tab w:val="left" w:pos="288"/>
          <w:tab w:val="left" w:pos="4752"/>
        </w:tabs>
        <w:jc w:val="both"/>
        <w:rPr>
          <w:color w:val="auto"/>
        </w:rPr>
      </w:pPr>
    </w:p>
    <w:p w:rsidR="00AD2379" w:rsidRPr="00611B98" w:rsidRDefault="00AD2379" w:rsidP="006B690F">
      <w:pPr>
        <w:jc w:val="both"/>
        <w:rPr>
          <w:color w:val="auto"/>
        </w:rPr>
      </w:pPr>
    </w:p>
    <w:p w:rsidR="00AD2379" w:rsidRPr="00611B98" w:rsidRDefault="00AD2379" w:rsidP="006B690F">
      <w:pPr>
        <w:tabs>
          <w:tab w:val="left" w:pos="288"/>
          <w:tab w:val="left" w:pos="4752"/>
        </w:tabs>
        <w:jc w:val="both"/>
        <w:rPr>
          <w:color w:val="auto"/>
        </w:rPr>
      </w:pPr>
      <w:r w:rsidRPr="00611B98">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1A2839">
        <w:rPr>
          <w:color w:val="auto"/>
        </w:rPr>
        <w:t>20</w:t>
      </w:r>
      <w:r w:rsidR="001A2839" w:rsidRPr="001A2839">
        <w:rPr>
          <w:color w:val="auto"/>
        </w:rPr>
        <w:t>120202</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EC2042">
        <w:rPr>
          <w:color w:val="auto"/>
        </w:rPr>
        <w:t>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EC2042" w:rsidRDefault="00AD2379" w:rsidP="00BF0E94">
      <w:pPr>
        <w:tabs>
          <w:tab w:val="left" w:pos="0"/>
          <w:tab w:val="left" w:pos="4320"/>
        </w:tabs>
        <w:jc w:val="both"/>
        <w:rPr>
          <w:color w:val="auto"/>
        </w:rPr>
      </w:pPr>
      <w:r w:rsidRPr="00F64312">
        <w:rPr>
          <w:color w:val="auto"/>
        </w:rPr>
        <w:tab/>
        <w:t xml:space="preserve">           Physical Disability Board of Review</w:t>
      </w:r>
    </w:p>
    <w:p w:rsidR="00EC2042" w:rsidRDefault="00EC2042">
      <w:pPr>
        <w:spacing w:line="240" w:lineRule="auto"/>
        <w:jc w:val="left"/>
        <w:rPr>
          <w:color w:val="auto"/>
        </w:rPr>
      </w:pPr>
      <w:r>
        <w:rPr>
          <w:color w:val="auto"/>
        </w:rPr>
        <w:br w:type="page"/>
      </w:r>
    </w:p>
    <w:p w:rsidR="00EC2042" w:rsidRDefault="00EC2042" w:rsidP="00EC2042">
      <w:pPr>
        <w:sectPr w:rsidR="00EC2042">
          <w:pgSz w:w="12240" w:h="15840"/>
          <w:pgMar w:top="2160" w:right="1440" w:bottom="1440" w:left="1440" w:header="720" w:footer="720" w:gutter="0"/>
          <w:cols w:space="720"/>
        </w:sectPr>
      </w:pPr>
    </w:p>
    <w:p w:rsidR="00EC2042" w:rsidRDefault="00EC2042" w:rsidP="00EC2042">
      <w:pPr>
        <w:pStyle w:val="Header"/>
        <w:tabs>
          <w:tab w:val="left" w:pos="720"/>
        </w:tabs>
        <w:jc w:val="left"/>
      </w:pPr>
      <w:r>
        <w:lastRenderedPageBreak/>
        <w:t>SFMR-RB</w:t>
      </w:r>
      <w:r>
        <w:tab/>
      </w:r>
      <w:r>
        <w:tab/>
      </w:r>
      <w:r>
        <w:tab/>
      </w:r>
      <w:r>
        <w:tab/>
      </w:r>
      <w:r>
        <w:tab/>
      </w:r>
      <w:r>
        <w:tab/>
      </w:r>
      <w:r>
        <w:tab/>
      </w:r>
      <w:r>
        <w:tab/>
      </w:r>
      <w:r>
        <w:tab/>
      </w:r>
    </w:p>
    <w:p w:rsidR="00EC2042" w:rsidRDefault="00EC2042" w:rsidP="00EC2042">
      <w:pPr>
        <w:pStyle w:val="Header"/>
        <w:tabs>
          <w:tab w:val="left" w:pos="720"/>
        </w:tabs>
        <w:jc w:val="left"/>
      </w:pPr>
    </w:p>
    <w:p w:rsidR="00EC2042" w:rsidRDefault="00EC2042" w:rsidP="00EC2042">
      <w:pPr>
        <w:jc w:val="left"/>
      </w:pPr>
    </w:p>
    <w:p w:rsidR="00EC2042" w:rsidRDefault="00EC2042" w:rsidP="00EC2042">
      <w:pPr>
        <w:jc w:val="left"/>
      </w:pPr>
      <w:r>
        <w:t xml:space="preserve">MEMORANDUM FOR Commander, US Army Physical Disability Agency </w:t>
      </w:r>
    </w:p>
    <w:p w:rsidR="00EC2042" w:rsidRDefault="00EC2042" w:rsidP="00EC2042">
      <w:pPr>
        <w:jc w:val="left"/>
      </w:pPr>
      <w:r>
        <w:t xml:space="preserve">(TAPD-ZB </w:t>
      </w:r>
      <w:proofErr w:type="gramStart"/>
      <w:r>
        <w:t>/  )</w:t>
      </w:r>
      <w:proofErr w:type="gramEnd"/>
      <w:r>
        <w:t>, 2900 Crystal Drive, Suite 300, Arlington, VA  22202-3557</w:t>
      </w:r>
    </w:p>
    <w:p w:rsidR="00EC2042" w:rsidRDefault="00EC2042" w:rsidP="00EC2042">
      <w:pPr>
        <w:jc w:val="left"/>
      </w:pPr>
    </w:p>
    <w:p w:rsidR="00EC2042" w:rsidRDefault="00EC2042" w:rsidP="00EC2042">
      <w:pPr>
        <w:ind w:right="-180"/>
        <w:jc w:val="left"/>
      </w:pPr>
      <w:r>
        <w:t>SUBJECT:  Department of Defense Physical Disability Board of Review Recommendation for XXXXXXXXXXXXXXXXXX, AR20120019352 (PD201200130)</w:t>
      </w:r>
    </w:p>
    <w:p w:rsidR="00EC2042" w:rsidRDefault="00EC2042" w:rsidP="00EC2042">
      <w:pPr>
        <w:pStyle w:val="Header"/>
        <w:tabs>
          <w:tab w:val="left" w:pos="720"/>
        </w:tabs>
        <w:jc w:val="left"/>
      </w:pPr>
    </w:p>
    <w:p w:rsidR="00EC2042" w:rsidRDefault="00EC2042" w:rsidP="00EC2042">
      <w:pPr>
        <w:jc w:val="left"/>
      </w:pPr>
    </w:p>
    <w:p w:rsidR="00EC2042" w:rsidRDefault="00EC2042" w:rsidP="00EC2042">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EC2042" w:rsidRDefault="00EC2042" w:rsidP="00EC2042">
      <w:pPr>
        <w:jc w:val="left"/>
      </w:pPr>
      <w:r>
        <w:t>This decision is final.  The individual concerned, counsel (if any), and any Members of Congress who have shown interest in this application have been notified of this decision by mail.</w:t>
      </w:r>
    </w:p>
    <w:p w:rsidR="00EC2042" w:rsidRDefault="00EC2042" w:rsidP="00EC2042">
      <w:pPr>
        <w:jc w:val="left"/>
      </w:pPr>
    </w:p>
    <w:p w:rsidR="00EC2042" w:rsidRDefault="00EC2042" w:rsidP="00EC2042">
      <w:pPr>
        <w:jc w:val="left"/>
      </w:pPr>
      <w:r>
        <w:t>BY ORDER OF THE SECRETARY OF THE ARMY:</w:t>
      </w:r>
    </w:p>
    <w:p w:rsidR="00EC2042" w:rsidRDefault="00EC2042" w:rsidP="00EC2042">
      <w:pPr>
        <w:jc w:val="left"/>
      </w:pPr>
    </w:p>
    <w:p w:rsidR="00EC2042" w:rsidRDefault="00EC2042" w:rsidP="00EC2042">
      <w:pPr>
        <w:jc w:val="left"/>
      </w:pPr>
    </w:p>
    <w:p w:rsidR="00EC2042" w:rsidRDefault="00EC2042" w:rsidP="00EC2042">
      <w:pPr>
        <w:pStyle w:val="Header"/>
        <w:tabs>
          <w:tab w:val="left" w:pos="720"/>
        </w:tabs>
        <w:jc w:val="left"/>
      </w:pPr>
    </w:p>
    <w:p w:rsidR="00EC2042" w:rsidRDefault="00EC2042" w:rsidP="00EC2042">
      <w:pPr>
        <w:jc w:val="left"/>
      </w:pPr>
    </w:p>
    <w:p w:rsidR="00EC2042" w:rsidRDefault="00EC2042" w:rsidP="00EC2042">
      <w:pPr>
        <w:jc w:val="left"/>
      </w:pPr>
      <w:bookmarkStart w:id="1" w:name="OLE_LINK4"/>
      <w:bookmarkStart w:id="2" w:name="OLE_LINK3"/>
      <w:r>
        <w:t>Encl</w:t>
      </w:r>
      <w:r>
        <w:tab/>
      </w:r>
      <w:r>
        <w:tab/>
      </w:r>
      <w:r>
        <w:tab/>
      </w:r>
      <w:r>
        <w:tab/>
      </w:r>
      <w:r>
        <w:tab/>
      </w:r>
      <w:r>
        <w:tab/>
        <w:t xml:space="preserve">     XXXXXXXXXXXXXXXXX</w:t>
      </w:r>
    </w:p>
    <w:p w:rsidR="00EC2042" w:rsidRDefault="00EC2042" w:rsidP="00EC2042">
      <w:pPr>
        <w:jc w:val="left"/>
      </w:pPr>
      <w:r>
        <w:tab/>
      </w:r>
      <w:r>
        <w:tab/>
      </w:r>
      <w:r>
        <w:tab/>
      </w:r>
      <w:r>
        <w:tab/>
      </w:r>
      <w:r>
        <w:tab/>
      </w:r>
      <w:r>
        <w:tab/>
        <w:t xml:space="preserve">     Deputy Assistant Secretary</w:t>
      </w:r>
    </w:p>
    <w:p w:rsidR="00EC2042" w:rsidRDefault="00EC2042" w:rsidP="00EC2042">
      <w:pPr>
        <w:jc w:val="left"/>
      </w:pPr>
      <w:r>
        <w:tab/>
      </w:r>
      <w:r>
        <w:tab/>
      </w:r>
      <w:r>
        <w:tab/>
      </w:r>
      <w:r>
        <w:tab/>
      </w:r>
      <w:r>
        <w:tab/>
      </w:r>
      <w:r>
        <w:tab/>
        <w:t xml:space="preserve">         (Army Review Boards)</w:t>
      </w:r>
      <w:bookmarkEnd w:id="1"/>
      <w:bookmarkEnd w:id="2"/>
    </w:p>
    <w:p w:rsidR="00EC2042" w:rsidRDefault="00EC2042" w:rsidP="00EC2042">
      <w:pPr>
        <w:jc w:val="left"/>
      </w:pPr>
    </w:p>
    <w:p w:rsidR="00EC2042" w:rsidRDefault="00EC2042" w:rsidP="00EC2042">
      <w:pPr>
        <w:jc w:val="left"/>
      </w:pPr>
      <w:r>
        <w:t xml:space="preserve">CF: </w:t>
      </w:r>
    </w:p>
    <w:p w:rsidR="00EC2042" w:rsidRDefault="00EC2042" w:rsidP="00EC2042">
      <w:pPr>
        <w:jc w:val="left"/>
      </w:pPr>
      <w:r>
        <w:t xml:space="preserve">(  ) </w:t>
      </w:r>
      <w:proofErr w:type="spellStart"/>
      <w:proofErr w:type="gramStart"/>
      <w:r>
        <w:t>DoD</w:t>
      </w:r>
      <w:proofErr w:type="spellEnd"/>
      <w:proofErr w:type="gramEnd"/>
      <w:r>
        <w:t xml:space="preserve"> PDBR</w:t>
      </w:r>
    </w:p>
    <w:p w:rsidR="00EC2042" w:rsidRDefault="00EC2042" w:rsidP="00EC2042">
      <w:pPr>
        <w:jc w:val="left"/>
      </w:pPr>
      <w:r>
        <w:t>(  ) DVA</w:t>
      </w:r>
    </w:p>
    <w:p w:rsidR="00EC2042" w:rsidRDefault="00EC2042" w:rsidP="00EC2042">
      <w:pPr>
        <w:jc w:val="left"/>
      </w:pPr>
    </w:p>
    <w:p w:rsidR="00AD2379" w:rsidRDefault="00AD2379" w:rsidP="00EC2042">
      <w:pPr>
        <w:tabs>
          <w:tab w:val="left" w:pos="0"/>
          <w:tab w:val="left" w:pos="4320"/>
        </w:tabs>
        <w:jc w:val="left"/>
        <w:rPr>
          <w:color w:val="auto"/>
        </w:rPr>
      </w:pPr>
    </w:p>
    <w:sectPr w:rsidR="00AD2379"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688" w:rsidRDefault="002C4688">
      <w:r>
        <w:separator/>
      </w:r>
    </w:p>
  </w:endnote>
  <w:endnote w:type="continuationSeparator" w:id="0">
    <w:p w:rsidR="002C4688" w:rsidRDefault="002C46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E4" w:rsidRPr="00374247" w:rsidRDefault="006527E4" w:rsidP="00726F84">
    <w:pPr>
      <w:pStyle w:val="Footer"/>
      <w:ind w:firstLine="4320"/>
      <w:rPr>
        <w:color w:val="auto"/>
      </w:rPr>
    </w:pPr>
    <w:r w:rsidRPr="00374247">
      <w:rPr>
        <w:color w:val="auto"/>
      </w:rPr>
      <w:t xml:space="preserve">   </w:t>
    </w:r>
    <w:r w:rsidR="00670D53" w:rsidRPr="00670D53">
      <w:fldChar w:fldCharType="begin"/>
    </w:r>
    <w:r w:rsidR="002C4688">
      <w:instrText xml:space="preserve"> PAGE   \* MERGEFORMAT </w:instrText>
    </w:r>
    <w:r w:rsidR="00670D53" w:rsidRPr="00670D53">
      <w:fldChar w:fldCharType="separate"/>
    </w:r>
    <w:r w:rsidR="00EC2042" w:rsidRPr="00EC2042">
      <w:rPr>
        <w:noProof/>
        <w:color w:val="auto"/>
      </w:rPr>
      <w:t>5</w:t>
    </w:r>
    <w:r w:rsidR="00670D53">
      <w:rPr>
        <w:noProof/>
        <w:color w:val="auto"/>
      </w:rPr>
      <w:fldChar w:fldCharType="end"/>
    </w:r>
    <w:r w:rsidRPr="00374247">
      <w:rPr>
        <w:color w:val="auto"/>
      </w:rPr>
      <w:t xml:space="preserve">                                                           </w:t>
    </w:r>
    <w:r w:rsidR="001A7A8B">
      <w:rPr>
        <w:color w:val="auto"/>
      </w:rPr>
      <w:t>PD12</w:t>
    </w:r>
    <w:r w:rsidRPr="00C731BD">
      <w:rPr>
        <w:color w:val="auto"/>
      </w:rPr>
      <w:t>00130</w:t>
    </w:r>
  </w:p>
  <w:p w:rsidR="006527E4" w:rsidRPr="00684CE6" w:rsidRDefault="006527E4">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688" w:rsidRDefault="002C4688">
      <w:r>
        <w:separator/>
      </w:r>
    </w:p>
  </w:footnote>
  <w:footnote w:type="continuationSeparator" w:id="0">
    <w:p w:rsidR="002C4688" w:rsidRDefault="002C46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17FAA"/>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66"/>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3CAF"/>
    <w:rsid w:val="000D43F9"/>
    <w:rsid w:val="000D463C"/>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37FDA"/>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2F52"/>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97B20"/>
    <w:rsid w:val="00197B35"/>
    <w:rsid w:val="001A025E"/>
    <w:rsid w:val="001A08CD"/>
    <w:rsid w:val="001A0A1E"/>
    <w:rsid w:val="001A2182"/>
    <w:rsid w:val="001A2839"/>
    <w:rsid w:val="001A323E"/>
    <w:rsid w:val="001A5320"/>
    <w:rsid w:val="001A5E62"/>
    <w:rsid w:val="001A6848"/>
    <w:rsid w:val="001A7538"/>
    <w:rsid w:val="001A7A8B"/>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3D1"/>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515"/>
    <w:rsid w:val="001F6E0B"/>
    <w:rsid w:val="00200AA0"/>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5236"/>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4688"/>
    <w:rsid w:val="002C5D9D"/>
    <w:rsid w:val="002C5F10"/>
    <w:rsid w:val="002C6E5B"/>
    <w:rsid w:val="002D08F3"/>
    <w:rsid w:val="002D18B4"/>
    <w:rsid w:val="002D2058"/>
    <w:rsid w:val="002D231A"/>
    <w:rsid w:val="002D5330"/>
    <w:rsid w:val="002D5F57"/>
    <w:rsid w:val="002D73D4"/>
    <w:rsid w:val="002D7787"/>
    <w:rsid w:val="002E058C"/>
    <w:rsid w:val="002E1877"/>
    <w:rsid w:val="002E1C31"/>
    <w:rsid w:val="002E1EFD"/>
    <w:rsid w:val="002E21A1"/>
    <w:rsid w:val="002E2E0F"/>
    <w:rsid w:val="002E333A"/>
    <w:rsid w:val="002E3474"/>
    <w:rsid w:val="002E400C"/>
    <w:rsid w:val="002E49C3"/>
    <w:rsid w:val="002E5114"/>
    <w:rsid w:val="002E5988"/>
    <w:rsid w:val="002E65E6"/>
    <w:rsid w:val="002E6ED1"/>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346"/>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7C8"/>
    <w:rsid w:val="00341A54"/>
    <w:rsid w:val="00344A4F"/>
    <w:rsid w:val="00344D17"/>
    <w:rsid w:val="0034669F"/>
    <w:rsid w:val="003470C4"/>
    <w:rsid w:val="00347D0D"/>
    <w:rsid w:val="00351498"/>
    <w:rsid w:val="00352B22"/>
    <w:rsid w:val="00352CBF"/>
    <w:rsid w:val="003534DC"/>
    <w:rsid w:val="0035413E"/>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6EA6"/>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0DB7"/>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21CC"/>
    <w:rsid w:val="00433F36"/>
    <w:rsid w:val="0043434A"/>
    <w:rsid w:val="00434694"/>
    <w:rsid w:val="00434860"/>
    <w:rsid w:val="00434BBD"/>
    <w:rsid w:val="0043503A"/>
    <w:rsid w:val="00437B8A"/>
    <w:rsid w:val="00437D18"/>
    <w:rsid w:val="00437D77"/>
    <w:rsid w:val="00441D99"/>
    <w:rsid w:val="004420AB"/>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07D8"/>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4B7B"/>
    <w:rsid w:val="004D6E90"/>
    <w:rsid w:val="004D6F2B"/>
    <w:rsid w:val="004D7485"/>
    <w:rsid w:val="004E0248"/>
    <w:rsid w:val="004E21A3"/>
    <w:rsid w:val="004E255E"/>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527"/>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25E6"/>
    <w:rsid w:val="00583354"/>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677C"/>
    <w:rsid w:val="005B72DA"/>
    <w:rsid w:val="005C020F"/>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2A33"/>
    <w:rsid w:val="006036C2"/>
    <w:rsid w:val="00605AAB"/>
    <w:rsid w:val="00606BEB"/>
    <w:rsid w:val="00607AC8"/>
    <w:rsid w:val="0061010C"/>
    <w:rsid w:val="0061014A"/>
    <w:rsid w:val="0061054B"/>
    <w:rsid w:val="006110FB"/>
    <w:rsid w:val="006114BB"/>
    <w:rsid w:val="00611B98"/>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7E4"/>
    <w:rsid w:val="00652943"/>
    <w:rsid w:val="00653AB2"/>
    <w:rsid w:val="00653D2D"/>
    <w:rsid w:val="0065435E"/>
    <w:rsid w:val="00654551"/>
    <w:rsid w:val="00654F91"/>
    <w:rsid w:val="006555E7"/>
    <w:rsid w:val="00655CCC"/>
    <w:rsid w:val="006560B6"/>
    <w:rsid w:val="0065689C"/>
    <w:rsid w:val="0065726D"/>
    <w:rsid w:val="006573F2"/>
    <w:rsid w:val="00661BA2"/>
    <w:rsid w:val="006622DD"/>
    <w:rsid w:val="006628CB"/>
    <w:rsid w:val="00662AD0"/>
    <w:rsid w:val="00662F08"/>
    <w:rsid w:val="00663589"/>
    <w:rsid w:val="00664296"/>
    <w:rsid w:val="00664427"/>
    <w:rsid w:val="00664840"/>
    <w:rsid w:val="006649CD"/>
    <w:rsid w:val="00665D75"/>
    <w:rsid w:val="0066684A"/>
    <w:rsid w:val="006708E3"/>
    <w:rsid w:val="00670D5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C82"/>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2B2"/>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172B"/>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091B"/>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1842"/>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55C"/>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077D"/>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7537"/>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51FD"/>
    <w:rsid w:val="00827B29"/>
    <w:rsid w:val="00827DB6"/>
    <w:rsid w:val="00827E79"/>
    <w:rsid w:val="008304B2"/>
    <w:rsid w:val="00830999"/>
    <w:rsid w:val="00830D5E"/>
    <w:rsid w:val="00830F69"/>
    <w:rsid w:val="00831940"/>
    <w:rsid w:val="008324D9"/>
    <w:rsid w:val="00832954"/>
    <w:rsid w:val="00833418"/>
    <w:rsid w:val="0083387F"/>
    <w:rsid w:val="00834458"/>
    <w:rsid w:val="00834AEA"/>
    <w:rsid w:val="00835841"/>
    <w:rsid w:val="00835BF8"/>
    <w:rsid w:val="00835FB7"/>
    <w:rsid w:val="0083693C"/>
    <w:rsid w:val="00836A56"/>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1E21"/>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24A"/>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03F0"/>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33F1"/>
    <w:rsid w:val="00914ADB"/>
    <w:rsid w:val="00915196"/>
    <w:rsid w:val="00917182"/>
    <w:rsid w:val="00920251"/>
    <w:rsid w:val="00920259"/>
    <w:rsid w:val="00920436"/>
    <w:rsid w:val="00921CFD"/>
    <w:rsid w:val="00921F7F"/>
    <w:rsid w:val="00922E10"/>
    <w:rsid w:val="0092320D"/>
    <w:rsid w:val="009239C0"/>
    <w:rsid w:val="00923B25"/>
    <w:rsid w:val="0092402E"/>
    <w:rsid w:val="009250E0"/>
    <w:rsid w:val="009259BA"/>
    <w:rsid w:val="00926451"/>
    <w:rsid w:val="00926C0A"/>
    <w:rsid w:val="00926FCB"/>
    <w:rsid w:val="009303BB"/>
    <w:rsid w:val="0093108A"/>
    <w:rsid w:val="009319EF"/>
    <w:rsid w:val="00931B6D"/>
    <w:rsid w:val="00931C43"/>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54E"/>
    <w:rsid w:val="009809B8"/>
    <w:rsid w:val="00981086"/>
    <w:rsid w:val="009818AF"/>
    <w:rsid w:val="00981B1C"/>
    <w:rsid w:val="0098222D"/>
    <w:rsid w:val="009842F3"/>
    <w:rsid w:val="00984B1A"/>
    <w:rsid w:val="00984EBF"/>
    <w:rsid w:val="00985099"/>
    <w:rsid w:val="00985D32"/>
    <w:rsid w:val="00986514"/>
    <w:rsid w:val="00986FCC"/>
    <w:rsid w:val="00990534"/>
    <w:rsid w:val="00990FD6"/>
    <w:rsid w:val="00992BF4"/>
    <w:rsid w:val="009935C3"/>
    <w:rsid w:val="0099421F"/>
    <w:rsid w:val="00994D33"/>
    <w:rsid w:val="00994FC8"/>
    <w:rsid w:val="009A0346"/>
    <w:rsid w:val="009A0DE3"/>
    <w:rsid w:val="009A1643"/>
    <w:rsid w:val="009A215A"/>
    <w:rsid w:val="009A26B9"/>
    <w:rsid w:val="009A3A16"/>
    <w:rsid w:val="009A49D3"/>
    <w:rsid w:val="009A4AF6"/>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1FAA"/>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AF79B1"/>
    <w:rsid w:val="00B02145"/>
    <w:rsid w:val="00B022DC"/>
    <w:rsid w:val="00B039DD"/>
    <w:rsid w:val="00B04562"/>
    <w:rsid w:val="00B0472F"/>
    <w:rsid w:val="00B06930"/>
    <w:rsid w:val="00B076B6"/>
    <w:rsid w:val="00B0773A"/>
    <w:rsid w:val="00B07955"/>
    <w:rsid w:val="00B1176B"/>
    <w:rsid w:val="00B117BC"/>
    <w:rsid w:val="00B11858"/>
    <w:rsid w:val="00B13A51"/>
    <w:rsid w:val="00B140B8"/>
    <w:rsid w:val="00B1454F"/>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407"/>
    <w:rsid w:val="00B427BB"/>
    <w:rsid w:val="00B43BA2"/>
    <w:rsid w:val="00B44676"/>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12EF"/>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854"/>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0541"/>
    <w:rsid w:val="00C42443"/>
    <w:rsid w:val="00C42AED"/>
    <w:rsid w:val="00C42CBA"/>
    <w:rsid w:val="00C4338C"/>
    <w:rsid w:val="00C43C2B"/>
    <w:rsid w:val="00C44A9E"/>
    <w:rsid w:val="00C45B27"/>
    <w:rsid w:val="00C4652E"/>
    <w:rsid w:val="00C472C7"/>
    <w:rsid w:val="00C5019E"/>
    <w:rsid w:val="00C50C8C"/>
    <w:rsid w:val="00C51962"/>
    <w:rsid w:val="00C5377C"/>
    <w:rsid w:val="00C53E8A"/>
    <w:rsid w:val="00C54121"/>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1BD"/>
    <w:rsid w:val="00C73942"/>
    <w:rsid w:val="00C73A83"/>
    <w:rsid w:val="00C74D3A"/>
    <w:rsid w:val="00C75F3D"/>
    <w:rsid w:val="00C80511"/>
    <w:rsid w:val="00C80655"/>
    <w:rsid w:val="00C80C00"/>
    <w:rsid w:val="00C80E8D"/>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1FC"/>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4EB6"/>
    <w:rsid w:val="00CB5801"/>
    <w:rsid w:val="00CB6DC0"/>
    <w:rsid w:val="00CB758D"/>
    <w:rsid w:val="00CB7A3E"/>
    <w:rsid w:val="00CB7FF7"/>
    <w:rsid w:val="00CC0D0E"/>
    <w:rsid w:val="00CC1253"/>
    <w:rsid w:val="00CC19B3"/>
    <w:rsid w:val="00CC2044"/>
    <w:rsid w:val="00CC39D2"/>
    <w:rsid w:val="00CC55D6"/>
    <w:rsid w:val="00CC59B4"/>
    <w:rsid w:val="00CC69EC"/>
    <w:rsid w:val="00CC78A2"/>
    <w:rsid w:val="00CC7DF8"/>
    <w:rsid w:val="00CD1459"/>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1E24"/>
    <w:rsid w:val="00CF2166"/>
    <w:rsid w:val="00CF4340"/>
    <w:rsid w:val="00CF4394"/>
    <w:rsid w:val="00CF48B4"/>
    <w:rsid w:val="00CF52DE"/>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066E"/>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A7FF1"/>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2709"/>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041"/>
    <w:rsid w:val="00E17EC9"/>
    <w:rsid w:val="00E202F4"/>
    <w:rsid w:val="00E207C3"/>
    <w:rsid w:val="00E20C7C"/>
    <w:rsid w:val="00E212DF"/>
    <w:rsid w:val="00E21386"/>
    <w:rsid w:val="00E22A44"/>
    <w:rsid w:val="00E2421B"/>
    <w:rsid w:val="00E242AF"/>
    <w:rsid w:val="00E24849"/>
    <w:rsid w:val="00E2536E"/>
    <w:rsid w:val="00E25A99"/>
    <w:rsid w:val="00E25B8A"/>
    <w:rsid w:val="00E25EF8"/>
    <w:rsid w:val="00E2632B"/>
    <w:rsid w:val="00E26F75"/>
    <w:rsid w:val="00E27423"/>
    <w:rsid w:val="00E3077F"/>
    <w:rsid w:val="00E313F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0D75"/>
    <w:rsid w:val="00E71485"/>
    <w:rsid w:val="00E7200B"/>
    <w:rsid w:val="00E72ABC"/>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3399"/>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042"/>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02A8"/>
    <w:rsid w:val="00EF2346"/>
    <w:rsid w:val="00EF2E75"/>
    <w:rsid w:val="00EF4C74"/>
    <w:rsid w:val="00EF5268"/>
    <w:rsid w:val="00EF608E"/>
    <w:rsid w:val="00EF6C4A"/>
    <w:rsid w:val="00F0044B"/>
    <w:rsid w:val="00F00E60"/>
    <w:rsid w:val="00F020E5"/>
    <w:rsid w:val="00F02F9F"/>
    <w:rsid w:val="00F03525"/>
    <w:rsid w:val="00F039A8"/>
    <w:rsid w:val="00F0424D"/>
    <w:rsid w:val="00F04667"/>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5E10"/>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7D8"/>
    <w:rsid w:val="00F70B44"/>
    <w:rsid w:val="00F71436"/>
    <w:rsid w:val="00F718A8"/>
    <w:rsid w:val="00F7207E"/>
    <w:rsid w:val="00F72183"/>
    <w:rsid w:val="00F75C12"/>
    <w:rsid w:val="00F764AF"/>
    <w:rsid w:val="00F76D01"/>
    <w:rsid w:val="00F80B43"/>
    <w:rsid w:val="00F80C97"/>
    <w:rsid w:val="00F81C35"/>
    <w:rsid w:val="00F8248C"/>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0600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2076</Words>
  <Characters>11835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2012-10-16T14:17:00Z</cp:lastPrinted>
  <dcterms:created xsi:type="dcterms:W3CDTF">2012-11-05T16:14:00Z</dcterms:created>
  <dcterms:modified xsi:type="dcterms:W3CDTF">2012-11-05T16:14:00Z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