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56D24" w:rsidRDefault="00540BEF" w:rsidP="00BF0E94">
      <w:pPr>
        <w:tabs>
          <w:tab w:val="left" w:pos="288"/>
          <w:tab w:val="left" w:pos="4752"/>
        </w:tabs>
        <w:rPr>
          <w:color w:val="000000" w:themeColor="text1"/>
        </w:rPr>
      </w:pPr>
      <w:r w:rsidRPr="00156D24">
        <w:rPr>
          <w:color w:val="000000" w:themeColor="text1"/>
        </w:rPr>
        <w:t>RECORD OF PROCEEDINGS</w:t>
      </w:r>
    </w:p>
    <w:p w:rsidR="00540BEF" w:rsidRPr="00156D24" w:rsidRDefault="00540BEF" w:rsidP="00BF0E94">
      <w:pPr>
        <w:tabs>
          <w:tab w:val="left" w:pos="288"/>
          <w:tab w:val="left" w:pos="4752"/>
        </w:tabs>
        <w:rPr>
          <w:color w:val="000000" w:themeColor="text1"/>
        </w:rPr>
      </w:pPr>
      <w:r w:rsidRPr="00156D24">
        <w:rPr>
          <w:color w:val="000000" w:themeColor="text1"/>
        </w:rPr>
        <w:t>PHYSICAL DISABILITY BOARD OF REVIEW</w:t>
      </w:r>
    </w:p>
    <w:p w:rsidR="00540BEF" w:rsidRPr="00156D24" w:rsidRDefault="00540BEF" w:rsidP="00BF0E94">
      <w:pPr>
        <w:tabs>
          <w:tab w:val="left" w:pos="288"/>
          <w:tab w:val="left" w:pos="4752"/>
        </w:tabs>
        <w:jc w:val="both"/>
        <w:rPr>
          <w:caps/>
          <w:color w:val="000000" w:themeColor="text1"/>
        </w:rPr>
      </w:pPr>
    </w:p>
    <w:p w:rsidR="00E0346A" w:rsidRPr="00156D24" w:rsidRDefault="00F629C0" w:rsidP="00742A16">
      <w:pPr>
        <w:tabs>
          <w:tab w:val="left" w:pos="288"/>
          <w:tab w:val="left" w:pos="4752"/>
          <w:tab w:val="left" w:pos="6300"/>
          <w:tab w:val="left" w:pos="9270"/>
        </w:tabs>
        <w:jc w:val="both"/>
        <w:rPr>
          <w:caps/>
          <w:color w:val="000000" w:themeColor="text1"/>
        </w:rPr>
      </w:pPr>
      <w:r w:rsidRPr="00156D24">
        <w:rPr>
          <w:caps/>
          <w:color w:val="000000" w:themeColor="text1"/>
        </w:rPr>
        <w:t xml:space="preserve">NAME:  </w:t>
      </w:r>
      <w:r w:rsidR="00C63C85">
        <w:rPr>
          <w:caps/>
          <w:color w:val="000000" w:themeColor="text1"/>
        </w:rPr>
        <w:t>XXXXXXXXXX</w:t>
      </w:r>
      <w:r w:rsidR="0012005D">
        <w:rPr>
          <w:caps/>
          <w:color w:val="000000" w:themeColor="text1"/>
        </w:rPr>
        <w:tab/>
      </w:r>
      <w:r w:rsidR="0012005D">
        <w:rPr>
          <w:caps/>
          <w:color w:val="000000" w:themeColor="text1"/>
        </w:rPr>
        <w:tab/>
      </w:r>
      <w:r w:rsidRPr="00156D24">
        <w:rPr>
          <w:caps/>
          <w:color w:val="000000" w:themeColor="text1"/>
        </w:rPr>
        <w:t xml:space="preserve">BRANCH OF SERVICE: </w:t>
      </w:r>
      <w:r w:rsidR="0045763A" w:rsidRPr="00156D24">
        <w:rPr>
          <w:caps/>
          <w:color w:val="000000" w:themeColor="text1"/>
        </w:rPr>
        <w:t>army</w:t>
      </w:r>
    </w:p>
    <w:p w:rsidR="00DE3AAD" w:rsidRPr="00156D24" w:rsidRDefault="00012733" w:rsidP="00742A16">
      <w:pPr>
        <w:tabs>
          <w:tab w:val="left" w:pos="288"/>
          <w:tab w:val="left" w:pos="4166"/>
          <w:tab w:val="left" w:pos="4752"/>
          <w:tab w:val="left" w:pos="6300"/>
          <w:tab w:val="left" w:pos="9270"/>
        </w:tabs>
        <w:jc w:val="both"/>
        <w:rPr>
          <w:caps/>
          <w:color w:val="000000" w:themeColor="text1"/>
        </w:rPr>
      </w:pPr>
      <w:r w:rsidRPr="00156D24">
        <w:rPr>
          <w:caps/>
          <w:color w:val="000000" w:themeColor="text1"/>
        </w:rPr>
        <w:t>C</w:t>
      </w:r>
      <w:r w:rsidR="00DE3AAD" w:rsidRPr="00156D24">
        <w:rPr>
          <w:caps/>
          <w:color w:val="000000" w:themeColor="text1"/>
        </w:rPr>
        <w:t>ASE NUMBER:  PD</w:t>
      </w:r>
      <w:r w:rsidR="008F58E1" w:rsidRPr="00156D24">
        <w:rPr>
          <w:caps/>
          <w:color w:val="000000" w:themeColor="text1"/>
        </w:rPr>
        <w:t>1</w:t>
      </w:r>
      <w:r w:rsidR="0045763A" w:rsidRPr="00156D24">
        <w:rPr>
          <w:caps/>
          <w:color w:val="000000" w:themeColor="text1"/>
        </w:rPr>
        <w:t>2</w:t>
      </w:r>
      <w:r w:rsidR="00DE3AAD" w:rsidRPr="00156D24">
        <w:rPr>
          <w:caps/>
          <w:color w:val="000000" w:themeColor="text1"/>
        </w:rPr>
        <w:t>00</w:t>
      </w:r>
      <w:r w:rsidR="0045763A" w:rsidRPr="00156D24">
        <w:rPr>
          <w:caps/>
          <w:color w:val="000000" w:themeColor="text1"/>
        </w:rPr>
        <w:t>063</w:t>
      </w:r>
      <w:r w:rsidR="00DE3AAD" w:rsidRPr="00156D24">
        <w:rPr>
          <w:color w:val="000000" w:themeColor="text1"/>
        </w:rPr>
        <w:t xml:space="preserve"> </w:t>
      </w:r>
      <w:r w:rsidR="0012005D">
        <w:rPr>
          <w:color w:val="000000" w:themeColor="text1"/>
        </w:rPr>
        <w:tab/>
      </w:r>
      <w:r w:rsidR="0012005D">
        <w:rPr>
          <w:color w:val="000000" w:themeColor="text1"/>
        </w:rPr>
        <w:tab/>
      </w:r>
      <w:r w:rsidR="0012005D">
        <w:rPr>
          <w:color w:val="000000" w:themeColor="text1"/>
        </w:rPr>
        <w:tab/>
      </w:r>
      <w:r w:rsidR="00DE3AAD" w:rsidRPr="00156D24">
        <w:rPr>
          <w:color w:val="000000" w:themeColor="text1"/>
        </w:rPr>
        <w:t>SEPARATION DATE:  200</w:t>
      </w:r>
      <w:r w:rsidR="0045763A" w:rsidRPr="00156D24">
        <w:rPr>
          <w:color w:val="000000" w:themeColor="text1"/>
        </w:rPr>
        <w:t>40223</w:t>
      </w:r>
    </w:p>
    <w:p w:rsidR="00827B29" w:rsidRPr="007847BD" w:rsidRDefault="004F3639" w:rsidP="00BF0E94">
      <w:pPr>
        <w:tabs>
          <w:tab w:val="left" w:pos="288"/>
          <w:tab w:val="left" w:pos="5130"/>
        </w:tabs>
        <w:jc w:val="both"/>
        <w:rPr>
          <w:color w:val="000000" w:themeColor="text1"/>
        </w:rPr>
      </w:pPr>
      <w:r w:rsidRPr="00156D24">
        <w:rPr>
          <w:caps/>
          <w:color w:val="000000" w:themeColor="text1"/>
        </w:rPr>
        <w:t>BOARD DATE:  201</w:t>
      </w:r>
      <w:r w:rsidR="00BA5912" w:rsidRPr="00156D24">
        <w:rPr>
          <w:caps/>
          <w:color w:val="000000" w:themeColor="text1"/>
        </w:rPr>
        <w:t>2</w:t>
      </w:r>
      <w:r w:rsidR="007847BD">
        <w:rPr>
          <w:caps/>
          <w:color w:val="000000" w:themeColor="text1"/>
        </w:rPr>
        <w:t>0522</w:t>
      </w:r>
      <w:r w:rsidR="003B2143" w:rsidRPr="00156D24">
        <w:rPr>
          <w:caps/>
          <w:color w:val="000000" w:themeColor="text1"/>
        </w:rPr>
        <w:tab/>
      </w:r>
    </w:p>
    <w:p w:rsidR="0012005D" w:rsidRPr="00156D24" w:rsidRDefault="0012005D" w:rsidP="0012005D">
      <w:pPr>
        <w:pBdr>
          <w:bottom w:val="single" w:sz="12" w:space="1" w:color="auto"/>
        </w:pBdr>
        <w:tabs>
          <w:tab w:val="left" w:pos="288"/>
          <w:tab w:val="left" w:pos="4752"/>
        </w:tabs>
        <w:jc w:val="both"/>
        <w:rPr>
          <w:color w:val="000000" w:themeColor="text1"/>
        </w:rPr>
      </w:pPr>
    </w:p>
    <w:p w:rsidR="009369A6" w:rsidRPr="00156D24" w:rsidRDefault="009369A6" w:rsidP="00BF0E94">
      <w:pPr>
        <w:tabs>
          <w:tab w:val="left" w:pos="288"/>
          <w:tab w:val="left" w:pos="4752"/>
        </w:tabs>
        <w:jc w:val="both"/>
        <w:rPr>
          <w:color w:val="000000" w:themeColor="text1"/>
        </w:rPr>
      </w:pPr>
    </w:p>
    <w:p w:rsidR="00F63FC7" w:rsidRPr="0012005D" w:rsidRDefault="00FB0E80" w:rsidP="0012005D">
      <w:pPr>
        <w:tabs>
          <w:tab w:val="left" w:pos="288"/>
          <w:tab w:val="left" w:pos="4752"/>
        </w:tabs>
        <w:jc w:val="both"/>
        <w:rPr>
          <w:color w:val="000000" w:themeColor="text1"/>
          <w:szCs w:val="24"/>
        </w:rPr>
      </w:pPr>
      <w:r w:rsidRPr="00156D24">
        <w:rPr>
          <w:color w:val="000000" w:themeColor="text1"/>
          <w:u w:val="single"/>
        </w:rPr>
        <w:t>SUMMARY OF CASE</w:t>
      </w:r>
      <w:r w:rsidRPr="00156D24">
        <w:rPr>
          <w:color w:val="000000" w:themeColor="text1"/>
        </w:rPr>
        <w:t xml:space="preserve">:  </w:t>
      </w:r>
      <w:r w:rsidR="009759C2" w:rsidRPr="00156D24">
        <w:rPr>
          <w:color w:val="000000" w:themeColor="text1"/>
        </w:rPr>
        <w:t>Data extracted from the available evidence of record reflects that this covered individual (CI)</w:t>
      </w:r>
      <w:r w:rsidR="00570754" w:rsidRPr="00156D24">
        <w:rPr>
          <w:color w:val="000000" w:themeColor="text1"/>
        </w:rPr>
        <w:t xml:space="preserve"> </w:t>
      </w:r>
      <w:r w:rsidR="002C6E5B" w:rsidRPr="00156D24">
        <w:rPr>
          <w:color w:val="000000" w:themeColor="text1"/>
          <w:szCs w:val="24"/>
        </w:rPr>
        <w:t xml:space="preserve">was </w:t>
      </w:r>
      <w:r w:rsidR="00E322F7" w:rsidRPr="00156D24">
        <w:rPr>
          <w:color w:val="000000" w:themeColor="text1"/>
          <w:szCs w:val="24"/>
        </w:rPr>
        <w:t xml:space="preserve">an active </w:t>
      </w:r>
      <w:r w:rsidR="003600CD" w:rsidRPr="00156D24">
        <w:rPr>
          <w:color w:val="000000" w:themeColor="text1"/>
          <w:szCs w:val="24"/>
        </w:rPr>
        <w:t>duty 1L</w:t>
      </w:r>
      <w:r w:rsidR="00BC0E5A">
        <w:rPr>
          <w:color w:val="000000" w:themeColor="text1"/>
          <w:szCs w:val="24"/>
        </w:rPr>
        <w:t>T</w:t>
      </w:r>
      <w:r w:rsidR="00661BA2" w:rsidRPr="00156D24">
        <w:rPr>
          <w:color w:val="000000" w:themeColor="text1"/>
          <w:szCs w:val="24"/>
        </w:rPr>
        <w:t>/</w:t>
      </w:r>
      <w:r w:rsidR="00A107A5" w:rsidRPr="00156D24">
        <w:rPr>
          <w:color w:val="000000" w:themeColor="text1"/>
          <w:szCs w:val="24"/>
        </w:rPr>
        <w:t>0</w:t>
      </w:r>
      <w:r w:rsidR="005B184B" w:rsidRPr="00156D24">
        <w:rPr>
          <w:color w:val="000000" w:themeColor="text1"/>
          <w:szCs w:val="24"/>
        </w:rPr>
        <w:t>2</w:t>
      </w:r>
      <w:r w:rsidR="00705C40" w:rsidRPr="00156D24">
        <w:rPr>
          <w:color w:val="000000" w:themeColor="text1"/>
          <w:szCs w:val="24"/>
        </w:rPr>
        <w:t xml:space="preserve"> (</w:t>
      </w:r>
      <w:r w:rsidR="00A107A5" w:rsidRPr="00156D24">
        <w:rPr>
          <w:color w:val="000000" w:themeColor="text1"/>
          <w:szCs w:val="24"/>
        </w:rPr>
        <w:t>11A</w:t>
      </w:r>
      <w:r w:rsidR="00C75F3D" w:rsidRPr="00156D24">
        <w:rPr>
          <w:color w:val="000000" w:themeColor="text1"/>
          <w:szCs w:val="24"/>
        </w:rPr>
        <w:t>/</w:t>
      </w:r>
      <w:r w:rsidR="005B184B" w:rsidRPr="00156D24">
        <w:rPr>
          <w:color w:val="000000" w:themeColor="text1"/>
          <w:szCs w:val="24"/>
        </w:rPr>
        <w:t xml:space="preserve">Infantry </w:t>
      </w:r>
      <w:r w:rsidR="003600CD" w:rsidRPr="00156D24">
        <w:rPr>
          <w:color w:val="000000" w:themeColor="text1"/>
          <w:szCs w:val="24"/>
        </w:rPr>
        <w:t>Officer)</w:t>
      </w:r>
      <w:r w:rsidR="00C75F3D" w:rsidRPr="00156D24">
        <w:rPr>
          <w:color w:val="000000" w:themeColor="text1"/>
          <w:szCs w:val="24"/>
        </w:rPr>
        <w:t xml:space="preserve">, </w:t>
      </w:r>
      <w:r w:rsidR="002C6E5B" w:rsidRPr="00156D24">
        <w:rPr>
          <w:color w:val="000000" w:themeColor="text1"/>
          <w:szCs w:val="24"/>
        </w:rPr>
        <w:t>medically separated for</w:t>
      </w:r>
      <w:r w:rsidR="00A107A5" w:rsidRPr="00156D24">
        <w:rPr>
          <w:rFonts w:cs="Calibri"/>
          <w:color w:val="000000" w:themeColor="text1"/>
          <w:szCs w:val="24"/>
        </w:rPr>
        <w:t xml:space="preserve"> </w:t>
      </w:r>
      <w:r w:rsidR="009E06AA">
        <w:rPr>
          <w:rFonts w:cs="Calibri"/>
          <w:color w:val="000000" w:themeColor="text1"/>
          <w:szCs w:val="24"/>
        </w:rPr>
        <w:t xml:space="preserve">a </w:t>
      </w:r>
      <w:r w:rsidR="00A107A5" w:rsidRPr="00156D24">
        <w:rPr>
          <w:rFonts w:cs="Calibri"/>
          <w:color w:val="000000" w:themeColor="text1"/>
          <w:szCs w:val="24"/>
        </w:rPr>
        <w:t xml:space="preserve">left shoulder </w:t>
      </w:r>
      <w:r w:rsidR="0012005D">
        <w:rPr>
          <w:rFonts w:cs="Calibri"/>
          <w:color w:val="000000" w:themeColor="text1"/>
          <w:szCs w:val="24"/>
        </w:rPr>
        <w:t>condition</w:t>
      </w:r>
      <w:r w:rsidR="00C75F3D" w:rsidRPr="00156D24">
        <w:rPr>
          <w:i/>
          <w:color w:val="000000" w:themeColor="text1"/>
          <w:szCs w:val="24"/>
        </w:rPr>
        <w:t>.</w:t>
      </w:r>
      <w:r w:rsidR="0012005D">
        <w:rPr>
          <w:color w:val="000000" w:themeColor="text1"/>
          <w:szCs w:val="24"/>
        </w:rPr>
        <w:t xml:space="preserve">  </w:t>
      </w:r>
      <w:r w:rsidR="00643C8F" w:rsidRPr="00156D24">
        <w:rPr>
          <w:color w:val="000000" w:themeColor="text1"/>
          <w:szCs w:val="24"/>
        </w:rPr>
        <w:t xml:space="preserve">He did not respond adequately to </w:t>
      </w:r>
      <w:r w:rsidR="0012005D">
        <w:rPr>
          <w:color w:val="000000" w:themeColor="text1"/>
          <w:szCs w:val="24"/>
        </w:rPr>
        <w:t xml:space="preserve">conservative and operative </w:t>
      </w:r>
      <w:r w:rsidR="00643C8F" w:rsidRPr="00156D24">
        <w:rPr>
          <w:color w:val="000000" w:themeColor="text1"/>
          <w:szCs w:val="24"/>
        </w:rPr>
        <w:t xml:space="preserve">treatment and was unable to perform within his Military Occupational Specialty (MOS) or meet physical fitness standards.  He was issued a permanent </w:t>
      </w:r>
      <w:r w:rsidR="009456E7">
        <w:rPr>
          <w:color w:val="000000" w:themeColor="text1"/>
          <w:szCs w:val="24"/>
        </w:rPr>
        <w:t>U3 L2</w:t>
      </w:r>
      <w:r w:rsidR="00643C8F" w:rsidRPr="00156D24">
        <w:rPr>
          <w:color w:val="000000" w:themeColor="text1"/>
          <w:szCs w:val="24"/>
        </w:rPr>
        <w:t xml:space="preserve"> profile </w:t>
      </w:r>
      <w:r w:rsidR="009456E7">
        <w:rPr>
          <w:color w:val="000000" w:themeColor="text1"/>
          <w:szCs w:val="24"/>
        </w:rPr>
        <w:t xml:space="preserve">for chronic left shoulder pain following surgery and left foot pain, respectively </w:t>
      </w:r>
      <w:r w:rsidR="00643C8F" w:rsidRPr="00156D24">
        <w:rPr>
          <w:color w:val="000000" w:themeColor="text1"/>
          <w:szCs w:val="24"/>
        </w:rPr>
        <w:t>and underwent a Medical Evaluation Board (MEB).</w:t>
      </w:r>
      <w:r w:rsidR="0012005D">
        <w:rPr>
          <w:color w:val="000000" w:themeColor="text1"/>
          <w:szCs w:val="24"/>
        </w:rPr>
        <w:t xml:space="preserve">  </w:t>
      </w:r>
      <w:r w:rsidR="00A107A5" w:rsidRPr="00156D24">
        <w:rPr>
          <w:rFonts w:cs="Calibri"/>
          <w:color w:val="000000" w:themeColor="text1"/>
          <w:szCs w:val="24"/>
        </w:rPr>
        <w:t xml:space="preserve">Chronic left shoulder </w:t>
      </w:r>
      <w:r w:rsidR="003600CD" w:rsidRPr="00156D24">
        <w:rPr>
          <w:rFonts w:cs="Calibri"/>
          <w:color w:val="000000" w:themeColor="text1"/>
          <w:szCs w:val="24"/>
        </w:rPr>
        <w:t>pain, with instability, status post arthroscopy of the shoulder</w:t>
      </w:r>
      <w:r w:rsidR="003600CD" w:rsidRPr="00156D24">
        <w:rPr>
          <w:color w:val="000000" w:themeColor="text1"/>
          <w:szCs w:val="24"/>
        </w:rPr>
        <w:t>, was</w:t>
      </w:r>
      <w:r w:rsidR="000A33C8" w:rsidRPr="00156D24">
        <w:rPr>
          <w:color w:val="000000" w:themeColor="text1"/>
          <w:szCs w:val="24"/>
        </w:rPr>
        <w:t xml:space="preserve"> forwarded to the Physical Evaluation Board (PEB) as medically unacceptable IAW AR 40-501</w:t>
      </w:r>
      <w:r w:rsidR="00376E08" w:rsidRPr="00156D24">
        <w:rPr>
          <w:color w:val="000000" w:themeColor="text1"/>
          <w:szCs w:val="24"/>
        </w:rPr>
        <w:t>.</w:t>
      </w:r>
      <w:r w:rsidR="0012005D">
        <w:rPr>
          <w:color w:val="000000" w:themeColor="text1"/>
          <w:szCs w:val="24"/>
        </w:rPr>
        <w:t xml:space="preserve">  </w:t>
      </w:r>
      <w:r w:rsidR="00A107A5" w:rsidRPr="00156D24">
        <w:rPr>
          <w:color w:val="000000" w:themeColor="text1"/>
          <w:szCs w:val="24"/>
        </w:rPr>
        <w:t>Three</w:t>
      </w:r>
      <w:r w:rsidR="009C5C56" w:rsidRPr="00156D24">
        <w:rPr>
          <w:color w:val="000000" w:themeColor="text1"/>
          <w:szCs w:val="24"/>
        </w:rPr>
        <w:t xml:space="preserve"> </w:t>
      </w:r>
      <w:r w:rsidR="00954E5B" w:rsidRPr="00156D24">
        <w:rPr>
          <w:color w:val="000000" w:themeColor="text1"/>
          <w:szCs w:val="24"/>
        </w:rPr>
        <w:t xml:space="preserve">other conditions, as identified in the rating chart below, were forwarded on the </w:t>
      </w:r>
      <w:r w:rsidR="00B04562" w:rsidRPr="00156D24">
        <w:rPr>
          <w:color w:val="000000" w:themeColor="text1"/>
          <w:szCs w:val="24"/>
        </w:rPr>
        <w:t xml:space="preserve">MEB submission </w:t>
      </w:r>
      <w:r w:rsidR="00954E5B" w:rsidRPr="00156D24">
        <w:rPr>
          <w:color w:val="000000" w:themeColor="text1"/>
          <w:szCs w:val="24"/>
        </w:rPr>
        <w:t>as medically acceptable conditions</w:t>
      </w:r>
      <w:r w:rsidR="00B04562" w:rsidRPr="00156D24">
        <w:rPr>
          <w:color w:val="000000" w:themeColor="text1"/>
          <w:szCs w:val="24"/>
        </w:rPr>
        <w:t>.</w:t>
      </w:r>
      <w:r w:rsidR="0012005D">
        <w:rPr>
          <w:color w:val="000000" w:themeColor="text1"/>
          <w:szCs w:val="24"/>
        </w:rPr>
        <w:t xml:space="preserve">  </w:t>
      </w:r>
      <w:r w:rsidR="00842BAA" w:rsidRPr="00156D24">
        <w:rPr>
          <w:color w:val="000000" w:themeColor="text1"/>
          <w:szCs w:val="24"/>
        </w:rPr>
        <w:t xml:space="preserve">The PEB </w:t>
      </w:r>
      <w:r w:rsidR="00B67AFA">
        <w:rPr>
          <w:color w:val="000000" w:themeColor="text1"/>
          <w:szCs w:val="24"/>
        </w:rPr>
        <w:t xml:space="preserve">recognized there was sufficient evidence to support a finding that the current </w:t>
      </w:r>
      <w:r w:rsidR="007847BD">
        <w:rPr>
          <w:color w:val="000000" w:themeColor="text1"/>
          <w:szCs w:val="24"/>
        </w:rPr>
        <w:t xml:space="preserve">left shoulder </w:t>
      </w:r>
      <w:r w:rsidR="00B67AFA">
        <w:rPr>
          <w:color w:val="000000" w:themeColor="text1"/>
          <w:szCs w:val="24"/>
        </w:rPr>
        <w:t xml:space="preserve">impairment existed prior to service (EPTS), was subsequently </w:t>
      </w:r>
      <w:r w:rsidR="003600CD" w:rsidRPr="007847BD">
        <w:rPr>
          <w:color w:val="000000" w:themeColor="text1"/>
          <w:szCs w:val="24"/>
        </w:rPr>
        <w:t>permanently</w:t>
      </w:r>
      <w:r w:rsidR="00B67AFA" w:rsidRPr="007847BD">
        <w:rPr>
          <w:color w:val="000000" w:themeColor="text1"/>
          <w:szCs w:val="24"/>
        </w:rPr>
        <w:t xml:space="preserve"> aggravated </w:t>
      </w:r>
      <w:r w:rsidR="007847BD">
        <w:rPr>
          <w:color w:val="000000" w:themeColor="text1"/>
          <w:szCs w:val="24"/>
        </w:rPr>
        <w:t xml:space="preserve">and </w:t>
      </w:r>
      <w:r w:rsidR="00842BAA" w:rsidRPr="007847BD">
        <w:rPr>
          <w:color w:val="000000" w:themeColor="text1"/>
          <w:szCs w:val="24"/>
        </w:rPr>
        <w:t xml:space="preserve">adjudicated the </w:t>
      </w:r>
      <w:r w:rsidR="00A107A5" w:rsidRPr="007847BD">
        <w:rPr>
          <w:color w:val="000000" w:themeColor="text1"/>
          <w:szCs w:val="24"/>
        </w:rPr>
        <w:t>c</w:t>
      </w:r>
      <w:r w:rsidR="00A107A5" w:rsidRPr="007847BD">
        <w:rPr>
          <w:rFonts w:cs="Calibri"/>
          <w:color w:val="000000" w:themeColor="text1"/>
          <w:szCs w:val="24"/>
        </w:rPr>
        <w:t xml:space="preserve">hronic left shoulder pain, with instability, status post arthroscopy </w:t>
      </w:r>
      <w:r w:rsidR="00842BAA" w:rsidRPr="007847BD">
        <w:rPr>
          <w:color w:val="000000" w:themeColor="text1"/>
          <w:szCs w:val="24"/>
        </w:rPr>
        <w:t xml:space="preserve">as unfitting, rated </w:t>
      </w:r>
      <w:r w:rsidR="00A107A5" w:rsidRPr="007847BD">
        <w:rPr>
          <w:color w:val="000000" w:themeColor="text1"/>
          <w:szCs w:val="24"/>
        </w:rPr>
        <w:t>10</w:t>
      </w:r>
      <w:r w:rsidR="00842BAA" w:rsidRPr="007847BD">
        <w:rPr>
          <w:color w:val="000000" w:themeColor="text1"/>
          <w:szCs w:val="24"/>
        </w:rPr>
        <w:t>%</w:t>
      </w:r>
      <w:r w:rsidR="00B67AFA" w:rsidRPr="007847BD">
        <w:rPr>
          <w:color w:val="000000" w:themeColor="text1"/>
          <w:szCs w:val="24"/>
        </w:rPr>
        <w:t xml:space="preserve"> with no deductions.</w:t>
      </w:r>
      <w:r w:rsidR="00842BAA" w:rsidRPr="007847BD">
        <w:rPr>
          <w:color w:val="000000" w:themeColor="text1"/>
          <w:szCs w:val="24"/>
        </w:rPr>
        <w:t xml:space="preserve"> </w:t>
      </w:r>
      <w:r w:rsidR="00B67AFA" w:rsidRPr="007847BD">
        <w:rPr>
          <w:color w:val="000000" w:themeColor="text1"/>
          <w:szCs w:val="24"/>
        </w:rPr>
        <w:t xml:space="preserve"> T</w:t>
      </w:r>
      <w:r w:rsidR="0012005D" w:rsidRPr="007847BD">
        <w:rPr>
          <w:color w:val="000000" w:themeColor="text1"/>
          <w:szCs w:val="24"/>
        </w:rPr>
        <w:t xml:space="preserve">he remaining diagnoses </w:t>
      </w:r>
      <w:r w:rsidR="00B67AFA" w:rsidRPr="007847BD">
        <w:rPr>
          <w:color w:val="000000" w:themeColor="text1"/>
          <w:szCs w:val="24"/>
        </w:rPr>
        <w:t xml:space="preserve">were adjudicated as </w:t>
      </w:r>
      <w:r w:rsidR="0012005D" w:rsidRPr="007847BD">
        <w:rPr>
          <w:color w:val="000000" w:themeColor="text1"/>
          <w:szCs w:val="24"/>
        </w:rPr>
        <w:t>not unfitting</w:t>
      </w:r>
      <w:r w:rsidR="00B67AFA" w:rsidRPr="007847BD">
        <w:rPr>
          <w:color w:val="000000" w:themeColor="text1"/>
          <w:szCs w:val="24"/>
        </w:rPr>
        <w:t xml:space="preserve"> and </w:t>
      </w:r>
      <w:r w:rsidR="0012005D" w:rsidRPr="007847BD">
        <w:rPr>
          <w:color w:val="000000" w:themeColor="text1"/>
          <w:szCs w:val="24"/>
        </w:rPr>
        <w:t>not rated</w:t>
      </w:r>
      <w:r w:rsidR="00DF4B45">
        <w:rPr>
          <w:color w:val="000000" w:themeColor="text1"/>
          <w:szCs w:val="24"/>
        </w:rPr>
        <w:t xml:space="preserve">.  The </w:t>
      </w:r>
      <w:r w:rsidR="00B67AFA" w:rsidRPr="007847BD">
        <w:rPr>
          <w:color w:val="000000" w:themeColor="text1"/>
          <w:szCs w:val="24"/>
        </w:rPr>
        <w:t>PEB applied</w:t>
      </w:r>
      <w:r w:rsidR="00842BAA" w:rsidRPr="007847BD">
        <w:rPr>
          <w:color w:val="000000" w:themeColor="text1"/>
          <w:szCs w:val="24"/>
        </w:rPr>
        <w:t xml:space="preserve"> the US Army Physical Disabili</w:t>
      </w:r>
      <w:r w:rsidR="0012005D" w:rsidRPr="007847BD">
        <w:rPr>
          <w:color w:val="000000" w:themeColor="text1"/>
          <w:szCs w:val="24"/>
        </w:rPr>
        <w:t>ty Agency (USAPDA) pain policy</w:t>
      </w:r>
      <w:r w:rsidR="00B67AFA" w:rsidRPr="007847BD">
        <w:rPr>
          <w:color w:val="000000" w:themeColor="text1"/>
          <w:szCs w:val="24"/>
        </w:rPr>
        <w:t xml:space="preserve"> for its decision</w:t>
      </w:r>
      <w:r w:rsidR="0012005D" w:rsidRPr="007847BD">
        <w:rPr>
          <w:color w:val="000000" w:themeColor="text1"/>
          <w:szCs w:val="24"/>
        </w:rPr>
        <w:t xml:space="preserve">.  </w:t>
      </w:r>
      <w:r w:rsidR="00B20624" w:rsidRPr="007847BD">
        <w:rPr>
          <w:color w:val="000000" w:themeColor="text1"/>
        </w:rPr>
        <w:t xml:space="preserve">The CI </w:t>
      </w:r>
      <w:r w:rsidR="00190E48" w:rsidRPr="007847BD">
        <w:rPr>
          <w:color w:val="000000" w:themeColor="text1"/>
        </w:rPr>
        <w:t xml:space="preserve">made no appeals, </w:t>
      </w:r>
      <w:r w:rsidR="00B20624" w:rsidRPr="007847BD">
        <w:rPr>
          <w:color w:val="000000" w:themeColor="text1"/>
        </w:rPr>
        <w:t xml:space="preserve">and was medically separated with a </w:t>
      </w:r>
      <w:r w:rsidR="00A107A5" w:rsidRPr="007847BD">
        <w:rPr>
          <w:color w:val="000000" w:themeColor="text1"/>
        </w:rPr>
        <w:t>10</w:t>
      </w:r>
      <w:r w:rsidR="00B20624" w:rsidRPr="007847BD">
        <w:rPr>
          <w:color w:val="000000" w:themeColor="text1"/>
        </w:rPr>
        <w:t>% disability rating.</w:t>
      </w:r>
    </w:p>
    <w:p w:rsidR="004174F0" w:rsidRPr="00156D24" w:rsidRDefault="004174F0" w:rsidP="00BF0E94">
      <w:pPr>
        <w:pBdr>
          <w:bottom w:val="single" w:sz="12" w:space="1" w:color="auto"/>
        </w:pBdr>
        <w:tabs>
          <w:tab w:val="left" w:pos="288"/>
          <w:tab w:val="left" w:pos="4752"/>
        </w:tabs>
        <w:jc w:val="both"/>
        <w:rPr>
          <w:color w:val="000000" w:themeColor="text1"/>
        </w:rPr>
      </w:pPr>
    </w:p>
    <w:p w:rsidR="004174F0" w:rsidRPr="00156D24" w:rsidRDefault="004174F0" w:rsidP="00BF0E94">
      <w:pPr>
        <w:tabs>
          <w:tab w:val="left" w:pos="288"/>
          <w:tab w:val="left" w:pos="4752"/>
        </w:tabs>
        <w:jc w:val="both"/>
        <w:rPr>
          <w:color w:val="000000" w:themeColor="text1"/>
        </w:rPr>
      </w:pPr>
    </w:p>
    <w:p w:rsidR="00085D7B" w:rsidRDefault="002C6E5B" w:rsidP="0012005D">
      <w:pPr>
        <w:autoSpaceDE w:val="0"/>
        <w:autoSpaceDN w:val="0"/>
        <w:adjustRightInd w:val="0"/>
        <w:jc w:val="both"/>
        <w:rPr>
          <w:rFonts w:asciiTheme="minorHAnsi" w:hAnsiTheme="minorHAnsi"/>
          <w:color w:val="000000" w:themeColor="text1"/>
          <w:szCs w:val="24"/>
        </w:rPr>
      </w:pPr>
      <w:r w:rsidRPr="00156D24">
        <w:rPr>
          <w:color w:val="000000" w:themeColor="text1"/>
          <w:u w:val="single"/>
        </w:rPr>
        <w:t>CI CONTENTION</w:t>
      </w:r>
      <w:r w:rsidRPr="00156D24">
        <w:rPr>
          <w:color w:val="000000" w:themeColor="text1"/>
        </w:rPr>
        <w:t>:</w:t>
      </w:r>
      <w:r w:rsidR="0045763A" w:rsidRPr="00156D24">
        <w:rPr>
          <w:color w:val="000000" w:themeColor="text1"/>
        </w:rPr>
        <w:t xml:space="preserve"> </w:t>
      </w:r>
      <w:r w:rsidR="0045763A" w:rsidRPr="0012005D">
        <w:rPr>
          <w:rFonts w:asciiTheme="minorHAnsi" w:hAnsiTheme="minorHAnsi"/>
          <w:color w:val="000000" w:themeColor="text1"/>
          <w:szCs w:val="24"/>
        </w:rPr>
        <w:t>“The Physical Evaluation Board (PEB) considered only the immediate</w:t>
      </w:r>
      <w:r w:rsidR="00CC0338" w:rsidRPr="0012005D">
        <w:rPr>
          <w:rFonts w:asciiTheme="minorHAnsi" w:hAnsiTheme="minorHAnsi"/>
          <w:color w:val="000000" w:themeColor="text1"/>
          <w:szCs w:val="24"/>
        </w:rPr>
        <w:t xml:space="preserve"> l</w:t>
      </w:r>
      <w:r w:rsidR="0045763A" w:rsidRPr="0012005D">
        <w:rPr>
          <w:rFonts w:asciiTheme="minorHAnsi" w:hAnsiTheme="minorHAnsi"/>
          <w:color w:val="000000" w:themeColor="text1"/>
          <w:szCs w:val="24"/>
        </w:rPr>
        <w:t>imitations caused by my shoulder injury in determining my permanent disability rating. Specifically, I feel the PEB at the time (as opposed to current boards) did not consider the full severity of the injury, subsequent long-term disabilities/conditions, or the impacts to my permanent physical condition.  I strongly believe there was an underestimation of the severity of my permanent limitations; or more specifically their impact to body mechanics</w:t>
      </w:r>
      <w:r w:rsidR="009456E7">
        <w:rPr>
          <w:rFonts w:asciiTheme="minorHAnsi" w:hAnsiTheme="minorHAnsi"/>
          <w:color w:val="000000" w:themeColor="text1"/>
          <w:szCs w:val="24"/>
        </w:rPr>
        <w:t xml:space="preserve"> </w:t>
      </w:r>
      <w:r w:rsidR="0045763A" w:rsidRPr="0012005D">
        <w:rPr>
          <w:rFonts w:asciiTheme="minorHAnsi" w:hAnsiTheme="minorHAnsi"/>
          <w:color w:val="000000" w:themeColor="text1"/>
          <w:szCs w:val="24"/>
        </w:rPr>
        <w:t xml:space="preserve">and </w:t>
      </w:r>
      <w:r w:rsidR="0045763A" w:rsidRPr="007847BD">
        <w:rPr>
          <w:rFonts w:asciiTheme="minorHAnsi" w:hAnsiTheme="minorHAnsi"/>
          <w:color w:val="000000" w:themeColor="text1"/>
          <w:szCs w:val="24"/>
        </w:rPr>
        <w:t xml:space="preserve">exacerbation of other injuries. The repair of my injury resulted in a reconstruction of the shoulder with screws, aggressive physical therapy, and permanent limitations to my range of movements/activities. </w:t>
      </w:r>
      <w:r w:rsidR="009456E7" w:rsidRPr="007847BD">
        <w:rPr>
          <w:rFonts w:asciiTheme="minorHAnsi" w:hAnsiTheme="minorHAnsi"/>
          <w:color w:val="000000" w:themeColor="text1"/>
          <w:szCs w:val="24"/>
        </w:rPr>
        <w:t xml:space="preserve"> </w:t>
      </w:r>
      <w:r w:rsidR="0045763A" w:rsidRPr="007847BD">
        <w:rPr>
          <w:rFonts w:asciiTheme="minorHAnsi" w:hAnsiTheme="minorHAnsi"/>
          <w:color w:val="000000" w:themeColor="text1"/>
          <w:szCs w:val="24"/>
        </w:rPr>
        <w:t>However, the extent of this injury also lead to mechanical compensation with neck and back muscles due to the now permanent reduction in shoulder functionality. These compensatory body mechanics have created a chronic somatic dysfunction within my cervical and thoracic spine. Subsequently, I have amplified occurrences of headaches (</w:t>
      </w:r>
      <w:r w:rsidR="0045763A" w:rsidRPr="0012005D">
        <w:rPr>
          <w:rFonts w:asciiTheme="minorHAnsi" w:hAnsiTheme="minorHAnsi"/>
          <w:color w:val="000000" w:themeColor="text1"/>
          <w:szCs w:val="24"/>
        </w:rPr>
        <w:t xml:space="preserve">receiving a VA rating of 30% for this condition), persistent moderate to severe neck/back pain, increased need for treatments by my PCP (samples from medical records attached), have been placed on a daily home therapy program, and have constant disruptions to my work and personal activities caused by both the functional limitations and compensatory spine/head conditions. My current physician has stated his belief that the frequency of head-aches, back/neck pain, and treatments is attributed to the compensation for my should injury. I believe that when the severity </w:t>
      </w:r>
      <w:r w:rsidR="0045763A" w:rsidRPr="0012005D">
        <w:rPr>
          <w:rFonts w:asciiTheme="minorHAnsi" w:hAnsiTheme="minorHAnsi"/>
          <w:i/>
          <w:iCs/>
          <w:color w:val="000000" w:themeColor="text1"/>
          <w:szCs w:val="24"/>
        </w:rPr>
        <w:t xml:space="preserve">of my </w:t>
      </w:r>
      <w:r w:rsidR="0045763A" w:rsidRPr="0012005D">
        <w:rPr>
          <w:rFonts w:asciiTheme="minorHAnsi" w:hAnsiTheme="minorHAnsi"/>
          <w:color w:val="000000" w:themeColor="text1"/>
          <w:szCs w:val="24"/>
        </w:rPr>
        <w:t xml:space="preserve">injury, long term limitations, other subsequent conditions are measured by today's standards/processes, I would be rated in excess of 30%. As such, and in accordance with Department of Defense Instruction Number 6040.44 (including change 1, dated </w:t>
      </w:r>
      <w:r w:rsidR="008A3190">
        <w:rPr>
          <w:rFonts w:asciiTheme="minorHAnsi" w:hAnsiTheme="minorHAnsi"/>
          <w:color w:val="000000" w:themeColor="text1"/>
          <w:szCs w:val="24"/>
        </w:rPr>
        <w:t xml:space="preserve">2 June </w:t>
      </w:r>
      <w:r w:rsidR="0045763A" w:rsidRPr="0012005D">
        <w:rPr>
          <w:rFonts w:asciiTheme="minorHAnsi" w:hAnsiTheme="minorHAnsi"/>
          <w:color w:val="000000" w:themeColor="text1"/>
          <w:szCs w:val="24"/>
        </w:rPr>
        <w:t>2009), I respectively ask for reconsideration of my DOD disability rating under the new criteria this instruction provides and that my rating be adjusted to the proper level of 30% or more.”</w:t>
      </w:r>
    </w:p>
    <w:p w:rsidR="0012005D" w:rsidRPr="00156D24" w:rsidRDefault="0012005D" w:rsidP="0012005D">
      <w:pPr>
        <w:pBdr>
          <w:bottom w:val="single" w:sz="12" w:space="1" w:color="auto"/>
        </w:pBdr>
        <w:tabs>
          <w:tab w:val="left" w:pos="288"/>
          <w:tab w:val="left" w:pos="4752"/>
        </w:tabs>
        <w:jc w:val="both"/>
        <w:rPr>
          <w:color w:val="000000" w:themeColor="text1"/>
        </w:rPr>
      </w:pPr>
    </w:p>
    <w:p w:rsidR="0012005D" w:rsidRPr="00156D24" w:rsidRDefault="0012005D" w:rsidP="0012005D">
      <w:pPr>
        <w:tabs>
          <w:tab w:val="left" w:pos="288"/>
          <w:tab w:val="left" w:pos="4752"/>
        </w:tabs>
        <w:jc w:val="both"/>
        <w:rPr>
          <w:color w:val="000000" w:themeColor="text1"/>
        </w:rPr>
      </w:pPr>
    </w:p>
    <w:p w:rsidR="004174F0" w:rsidRDefault="00DF4B45" w:rsidP="00BF0E94">
      <w:pPr>
        <w:pBdr>
          <w:bottom w:val="single" w:sz="12" w:space="1" w:color="auto"/>
        </w:pBdr>
        <w:tabs>
          <w:tab w:val="left" w:pos="288"/>
          <w:tab w:val="left" w:pos="4752"/>
        </w:tabs>
        <w:jc w:val="both"/>
        <w:rPr>
          <w:color w:val="auto"/>
        </w:rPr>
      </w:pPr>
      <w:r w:rsidRPr="00DF4B45">
        <w:rPr>
          <w:color w:val="auto"/>
          <w:u w:val="single"/>
        </w:rPr>
        <w:t>SCOPE OF REVIEW</w:t>
      </w:r>
      <w:r>
        <w:rPr>
          <w:color w:val="auto"/>
        </w:rPr>
        <w:t xml:space="preserve">:  </w:t>
      </w:r>
      <w:r w:rsidR="0012005D" w:rsidRPr="00C566C9">
        <w:rPr>
          <w:color w:val="auto"/>
        </w:rPr>
        <w:t>The Board wishes to clarify that the scope of its re</w:t>
      </w:r>
      <w:r w:rsidR="0012005D">
        <w:rPr>
          <w:color w:val="auto"/>
        </w:rPr>
        <w:t>view as defined in DoDI 6040.44, Enclosure 3, paragraph 5.e</w:t>
      </w:r>
      <w:proofErr w:type="gramStart"/>
      <w:r w:rsidR="0012005D">
        <w:rPr>
          <w:color w:val="auto"/>
        </w:rPr>
        <w:t>.(</w:t>
      </w:r>
      <w:proofErr w:type="gramEnd"/>
      <w:r w:rsidR="0012005D">
        <w:rPr>
          <w:color w:val="auto"/>
        </w:rPr>
        <w:t>2)</w:t>
      </w:r>
      <w:r w:rsidR="0012005D" w:rsidRPr="00C566C9">
        <w:rPr>
          <w:color w:val="auto"/>
        </w:rPr>
        <w:t xml:space="preserve"> is limited to those conditions which were determined </w:t>
      </w:r>
      <w:r w:rsidR="0012005D" w:rsidRPr="00C566C9">
        <w:rPr>
          <w:color w:val="auto"/>
        </w:rPr>
        <w:lastRenderedPageBreak/>
        <w:t xml:space="preserve">by the PEB to be specifically unfitting for continued </w:t>
      </w:r>
      <w:r w:rsidR="0012005D" w:rsidRPr="009456E7">
        <w:rPr>
          <w:color w:val="auto"/>
        </w:rPr>
        <w:t>military service; or, when requested by the CI, those condition(s) “identified but not determined to be unfitting by the PEB”.  The Service ratings for unfitting conditions will be reviewed in all cases.</w:t>
      </w:r>
      <w:r w:rsidR="00D72E08" w:rsidRPr="009456E7">
        <w:rPr>
          <w:color w:val="auto"/>
        </w:rPr>
        <w:t xml:space="preserve"> </w:t>
      </w:r>
      <w:r w:rsidR="009456E7" w:rsidRPr="009456E7">
        <w:rPr>
          <w:color w:val="auto"/>
        </w:rPr>
        <w:t xml:space="preserve"> </w:t>
      </w:r>
      <w:r w:rsidR="00D72E08" w:rsidRPr="009456E7">
        <w:rPr>
          <w:color w:val="auto"/>
        </w:rPr>
        <w:t xml:space="preserve">The conditions </w:t>
      </w:r>
      <w:r w:rsidR="009456E7" w:rsidRPr="009456E7">
        <w:rPr>
          <w:color w:val="auto"/>
        </w:rPr>
        <w:t xml:space="preserve">chronic left foot pain, chronic low back pain </w:t>
      </w:r>
      <w:r w:rsidR="00D72E08" w:rsidRPr="009456E7">
        <w:rPr>
          <w:color w:val="auto"/>
        </w:rPr>
        <w:t xml:space="preserve">as requested for consideration meet the criteria prescribed in DoDI 6040.44 for Board purview; and, are addressed below, in addition to a review of the Service ratings for </w:t>
      </w:r>
      <w:r w:rsidR="003600CD" w:rsidRPr="009456E7">
        <w:rPr>
          <w:color w:val="auto"/>
        </w:rPr>
        <w:t>the unfitting</w:t>
      </w:r>
      <w:r w:rsidR="00D72E08" w:rsidRPr="009456E7">
        <w:rPr>
          <w:color w:val="auto"/>
        </w:rPr>
        <w:t xml:space="preserve"> conditions.  </w:t>
      </w:r>
      <w:r w:rsidR="0012005D" w:rsidRPr="009456E7">
        <w:rPr>
          <w:color w:val="auto"/>
        </w:rPr>
        <w:t xml:space="preserve">The chronic somatic dysfunction of </w:t>
      </w:r>
      <w:r w:rsidR="00D72E08" w:rsidRPr="009456E7">
        <w:rPr>
          <w:color w:val="auto"/>
        </w:rPr>
        <w:t xml:space="preserve">the cervical and thoracic spine, </w:t>
      </w:r>
      <w:r w:rsidR="0012005D" w:rsidRPr="009456E7">
        <w:rPr>
          <w:color w:val="auto"/>
        </w:rPr>
        <w:t>headaches</w:t>
      </w:r>
      <w:r w:rsidR="00D72E08" w:rsidRPr="009456E7">
        <w:rPr>
          <w:color w:val="auto"/>
        </w:rPr>
        <w:t xml:space="preserve"> and the remaining conditions listed on the DA Form 294 application</w:t>
      </w:r>
      <w:r w:rsidR="0012005D" w:rsidRPr="009456E7">
        <w:rPr>
          <w:color w:val="auto"/>
        </w:rPr>
        <w:t xml:space="preserve"> are not within the Board’s purview. </w:t>
      </w:r>
      <w:r w:rsidR="00D72E08" w:rsidRPr="009456E7">
        <w:rPr>
          <w:color w:val="auto"/>
        </w:rPr>
        <w:t xml:space="preserve"> </w:t>
      </w:r>
      <w:r w:rsidR="0012005D" w:rsidRPr="009456E7">
        <w:rPr>
          <w:color w:val="auto"/>
        </w:rPr>
        <w:t>Any conditions or contention not requested in this application, or otherwise outside the Board’s defined scope of review, remain eligible for future consideration by the Army Board for the Correction of Military Records (BCMR)</w:t>
      </w:r>
      <w:r w:rsidR="00D72E08" w:rsidRPr="009456E7">
        <w:rPr>
          <w:color w:val="auto"/>
        </w:rPr>
        <w:t>.</w:t>
      </w:r>
      <w:r w:rsidR="0012005D">
        <w:rPr>
          <w:color w:val="auto"/>
        </w:rPr>
        <w:t xml:space="preserve"> </w:t>
      </w:r>
    </w:p>
    <w:p w:rsidR="0012005D" w:rsidRPr="00156D24" w:rsidRDefault="0012005D" w:rsidP="00BF0E94">
      <w:pPr>
        <w:pBdr>
          <w:bottom w:val="single" w:sz="12" w:space="1" w:color="auto"/>
        </w:pBdr>
        <w:tabs>
          <w:tab w:val="left" w:pos="288"/>
          <w:tab w:val="left" w:pos="4752"/>
        </w:tabs>
        <w:jc w:val="both"/>
        <w:rPr>
          <w:color w:val="000000" w:themeColor="text1"/>
        </w:rPr>
      </w:pPr>
    </w:p>
    <w:p w:rsidR="004174F0" w:rsidRPr="00156D24" w:rsidRDefault="004174F0" w:rsidP="00BF0E94">
      <w:pPr>
        <w:tabs>
          <w:tab w:val="left" w:pos="288"/>
          <w:tab w:val="left" w:pos="4752"/>
        </w:tabs>
        <w:jc w:val="both"/>
        <w:rPr>
          <w:color w:val="000000" w:themeColor="text1"/>
        </w:rPr>
      </w:pPr>
    </w:p>
    <w:p w:rsidR="001537D8" w:rsidRPr="00156D24" w:rsidRDefault="007F0AB7" w:rsidP="00BF0E94">
      <w:pPr>
        <w:jc w:val="left"/>
        <w:rPr>
          <w:color w:val="000000" w:themeColor="text1"/>
        </w:rPr>
      </w:pPr>
      <w:r w:rsidRPr="00156D24">
        <w:rPr>
          <w:color w:val="000000" w:themeColor="text1"/>
          <w:u w:val="single"/>
        </w:rPr>
        <w:t>R</w:t>
      </w:r>
      <w:r w:rsidR="002C6E5B" w:rsidRPr="00156D24">
        <w:rPr>
          <w:color w:val="000000" w:themeColor="text1"/>
          <w:u w:val="single"/>
        </w:rPr>
        <w:t>ATING COMPARISON</w:t>
      </w:r>
      <w:r w:rsidR="002C6E5B" w:rsidRPr="00156D24">
        <w:rPr>
          <w:color w:val="000000" w:themeColor="text1"/>
        </w:rPr>
        <w:t>:</w:t>
      </w:r>
    </w:p>
    <w:p w:rsidR="002151AB" w:rsidRPr="00156D24"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56D24"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56D24" w:rsidRDefault="00B731E4" w:rsidP="00A107A5">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 xml:space="preserve">Service </w:t>
            </w:r>
            <w:r w:rsidR="0045763A" w:rsidRPr="00156D24">
              <w:rPr>
                <w:rFonts w:ascii="Calibri" w:hAnsi="Calibri" w:cs="Calibri"/>
                <w:b/>
                <w:color w:val="000000" w:themeColor="text1"/>
                <w:sz w:val="18"/>
                <w:szCs w:val="18"/>
              </w:rPr>
              <w:t>I</w:t>
            </w:r>
            <w:r w:rsidRPr="00156D24">
              <w:rPr>
                <w:rFonts w:ascii="Calibri" w:hAnsi="Calibri" w:cs="Calibri"/>
                <w:b/>
                <w:color w:val="000000" w:themeColor="text1"/>
                <w:sz w:val="18"/>
                <w:szCs w:val="18"/>
              </w:rPr>
              <w:t>PEB – Dated 200</w:t>
            </w:r>
            <w:r w:rsidR="00A107A5" w:rsidRPr="00156D24">
              <w:rPr>
                <w:rFonts w:ascii="Calibri" w:hAnsi="Calibri" w:cs="Calibri"/>
                <w:b/>
                <w:color w:val="000000" w:themeColor="text1"/>
                <w:sz w:val="18"/>
                <w:szCs w:val="18"/>
              </w:rPr>
              <w:t>31229</w:t>
            </w:r>
          </w:p>
        </w:tc>
        <w:tc>
          <w:tcPr>
            <w:tcW w:w="5220" w:type="dxa"/>
            <w:gridSpan w:val="4"/>
            <w:tcBorders>
              <w:left w:val="thinThickThinSmallGap" w:sz="24" w:space="0" w:color="auto"/>
            </w:tcBorders>
            <w:shd w:val="clear" w:color="auto" w:fill="D9D9D9" w:themeFill="background1" w:themeFillShade="D9"/>
            <w:vAlign w:val="center"/>
          </w:tcPr>
          <w:p w:rsidR="002B4E22" w:rsidRPr="00156D24" w:rsidRDefault="002B4E22" w:rsidP="00156D2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VA (</w:t>
            </w:r>
            <w:r w:rsidR="00156D24" w:rsidRPr="00156D24">
              <w:rPr>
                <w:rFonts w:ascii="Calibri" w:hAnsi="Calibri" w:cs="Calibri"/>
                <w:b/>
                <w:color w:val="000000" w:themeColor="text1"/>
                <w:sz w:val="18"/>
                <w:szCs w:val="18"/>
              </w:rPr>
              <w:t>7</w:t>
            </w:r>
            <w:r w:rsidR="0079154B" w:rsidRPr="00156D24">
              <w:rPr>
                <w:rFonts w:ascii="Calibri" w:hAnsi="Calibri" w:cs="Calibri"/>
                <w:b/>
                <w:color w:val="000000" w:themeColor="text1"/>
                <w:sz w:val="18"/>
                <w:szCs w:val="18"/>
              </w:rPr>
              <w:t xml:space="preserve"> </w:t>
            </w:r>
            <w:r w:rsidRPr="00156D24">
              <w:rPr>
                <w:rFonts w:ascii="Calibri" w:hAnsi="Calibri" w:cs="Calibri"/>
                <w:b/>
                <w:color w:val="000000" w:themeColor="text1"/>
                <w:sz w:val="18"/>
                <w:szCs w:val="18"/>
              </w:rPr>
              <w:t xml:space="preserve">Mo. After Separation) – All Effective Date </w:t>
            </w:r>
            <w:r w:rsidR="002D08F3" w:rsidRPr="00156D24">
              <w:rPr>
                <w:rFonts w:ascii="Calibri" w:hAnsi="Calibri" w:cs="Calibri"/>
                <w:b/>
                <w:color w:val="000000" w:themeColor="text1"/>
                <w:sz w:val="18"/>
                <w:szCs w:val="18"/>
              </w:rPr>
              <w:t>200</w:t>
            </w:r>
            <w:r w:rsidR="005B184B" w:rsidRPr="00156D24">
              <w:rPr>
                <w:rFonts w:ascii="Calibri" w:hAnsi="Calibri" w:cs="Calibri"/>
                <w:b/>
                <w:color w:val="000000" w:themeColor="text1"/>
                <w:sz w:val="18"/>
                <w:szCs w:val="18"/>
              </w:rPr>
              <w:t>40224</w:t>
            </w:r>
          </w:p>
        </w:tc>
      </w:tr>
      <w:tr w:rsidR="002B4E22" w:rsidRPr="00156D24"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56D24" w:rsidRDefault="002B4E22" w:rsidP="00BF0E94">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Exam</w:t>
            </w:r>
          </w:p>
        </w:tc>
      </w:tr>
      <w:tr w:rsidR="00C03C21" w:rsidRPr="00156D24" w:rsidTr="008051EB">
        <w:trPr>
          <w:trHeight w:val="287"/>
          <w:jc w:val="center"/>
        </w:trPr>
        <w:tc>
          <w:tcPr>
            <w:tcW w:w="2178" w:type="dxa"/>
            <w:tcBorders>
              <w:right w:val="single" w:sz="4" w:space="0" w:color="auto"/>
            </w:tcBorders>
            <w:shd w:val="clear" w:color="auto" w:fill="FFFFFF" w:themeFill="background1"/>
            <w:vAlign w:val="center"/>
          </w:tcPr>
          <w:p w:rsidR="00BC5860" w:rsidRPr="00156D24" w:rsidRDefault="00A107A5">
            <w:pPr>
              <w:spacing w:line="180" w:lineRule="exact"/>
              <w:contextualSpacing/>
              <w:jc w:val="left"/>
              <w:rPr>
                <w:rFonts w:ascii="Calibri" w:eastAsia="Times New Roman" w:hAnsi="Calibri" w:cs="Calibri"/>
                <w:color w:val="000000" w:themeColor="text1"/>
                <w:sz w:val="18"/>
                <w:szCs w:val="18"/>
              </w:rPr>
            </w:pPr>
            <w:r w:rsidRPr="00156D24">
              <w:rPr>
                <w:rFonts w:ascii="Calibri" w:hAnsi="Calibri" w:cs="Calibri"/>
                <w:color w:val="000000" w:themeColor="text1"/>
                <w:sz w:val="18"/>
                <w:szCs w:val="18"/>
              </w:rPr>
              <w:t>Chronic Left Shoulder Pain, with Instability, Status Post Arthroscopy of the Shoulder</w:t>
            </w:r>
          </w:p>
        </w:tc>
        <w:tc>
          <w:tcPr>
            <w:tcW w:w="1080" w:type="dxa"/>
            <w:tcBorders>
              <w:left w:val="single" w:sz="4" w:space="0" w:color="auto"/>
            </w:tcBorders>
            <w:shd w:val="clear" w:color="auto" w:fill="FFFFFF" w:themeFill="background1"/>
            <w:vAlign w:val="center"/>
          </w:tcPr>
          <w:p w:rsidR="00BC5860" w:rsidRPr="007847BD" w:rsidRDefault="00A107A5" w:rsidP="00345149">
            <w:pPr>
              <w:spacing w:line="180" w:lineRule="exact"/>
              <w:contextualSpacing/>
              <w:rPr>
                <w:rFonts w:ascii="Calibri" w:eastAsia="Times New Roman" w:hAnsi="Calibri" w:cs="Calibri"/>
                <w:color w:val="000000" w:themeColor="text1"/>
                <w:sz w:val="18"/>
                <w:szCs w:val="18"/>
              </w:rPr>
            </w:pPr>
            <w:r w:rsidRPr="007847BD">
              <w:rPr>
                <w:rFonts w:ascii="Calibri" w:hAnsi="Calibri" w:cs="Calibri"/>
                <w:color w:val="000000" w:themeColor="text1"/>
                <w:sz w:val="18"/>
                <w:szCs w:val="18"/>
              </w:rPr>
              <w:t>5099-50</w:t>
            </w:r>
            <w:r w:rsidR="00345149" w:rsidRPr="007847BD">
              <w:rPr>
                <w:rFonts w:ascii="Calibri" w:hAnsi="Calibri" w:cs="Calibri"/>
                <w:color w:val="000000" w:themeColor="text1"/>
                <w:sz w:val="18"/>
                <w:szCs w:val="18"/>
              </w:rPr>
              <w:t>0</w:t>
            </w:r>
            <w:r w:rsidRPr="007847BD">
              <w:rPr>
                <w:rFonts w:ascii="Calibri" w:hAnsi="Calibri" w:cs="Calibri"/>
                <w:color w:val="000000" w:themeColor="text1"/>
                <w:sz w:val="18"/>
                <w:szCs w:val="18"/>
              </w:rPr>
              <w:t>3</w:t>
            </w:r>
          </w:p>
        </w:tc>
        <w:tc>
          <w:tcPr>
            <w:tcW w:w="900" w:type="dxa"/>
            <w:tcBorders>
              <w:right w:val="thinThickThinSmallGap" w:sz="24" w:space="0" w:color="auto"/>
            </w:tcBorders>
            <w:shd w:val="clear" w:color="auto" w:fill="FFFFFF" w:themeFill="background1"/>
            <w:vAlign w:val="center"/>
          </w:tcPr>
          <w:p w:rsidR="00BC5860" w:rsidRPr="007847BD" w:rsidRDefault="00A107A5">
            <w:pPr>
              <w:spacing w:line="180" w:lineRule="exact"/>
              <w:rPr>
                <w:rFonts w:ascii="Calibri" w:eastAsia="Times New Roman" w:hAnsi="Calibri" w:cs="Calibri"/>
                <w:color w:val="000000" w:themeColor="text1"/>
                <w:sz w:val="18"/>
                <w:szCs w:val="18"/>
              </w:rPr>
            </w:pPr>
            <w:r w:rsidRPr="007847BD">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7847BD" w:rsidRDefault="001B66AF">
            <w:pPr>
              <w:spacing w:line="180" w:lineRule="exact"/>
              <w:contextualSpacing/>
              <w:jc w:val="left"/>
              <w:rPr>
                <w:rFonts w:ascii="Calibri" w:eastAsia="Times New Roman" w:hAnsi="Calibri" w:cs="Calibri"/>
                <w:color w:val="000000" w:themeColor="text1"/>
                <w:sz w:val="18"/>
                <w:szCs w:val="18"/>
              </w:rPr>
            </w:pPr>
            <w:r w:rsidRPr="007847BD">
              <w:rPr>
                <w:rFonts w:ascii="Calibri" w:eastAsia="Times New Roman" w:hAnsi="Calibri" w:cs="Calibri"/>
                <w:color w:val="000000" w:themeColor="text1"/>
                <w:sz w:val="18"/>
                <w:szCs w:val="18"/>
              </w:rPr>
              <w:t xml:space="preserve">Chronic Left </w:t>
            </w:r>
            <w:r w:rsidR="003600CD" w:rsidRPr="007847BD">
              <w:rPr>
                <w:rFonts w:ascii="Calibri" w:eastAsia="Times New Roman" w:hAnsi="Calibri" w:cs="Calibri"/>
                <w:color w:val="000000" w:themeColor="text1"/>
                <w:sz w:val="18"/>
                <w:szCs w:val="18"/>
              </w:rPr>
              <w:t>Shoulder</w:t>
            </w:r>
            <w:r w:rsidRPr="007847BD">
              <w:rPr>
                <w:rFonts w:ascii="Calibri" w:eastAsia="Times New Roman" w:hAnsi="Calibri" w:cs="Calibri"/>
                <w:color w:val="000000" w:themeColor="text1"/>
                <w:sz w:val="18"/>
                <w:szCs w:val="18"/>
              </w:rPr>
              <w:t xml:space="preserve"> Instability Status Post Capsular Shift and Arthroscopy</w:t>
            </w:r>
          </w:p>
        </w:tc>
        <w:tc>
          <w:tcPr>
            <w:tcW w:w="1080" w:type="dxa"/>
            <w:shd w:val="clear" w:color="auto" w:fill="FFFFFF" w:themeFill="background1"/>
            <w:vAlign w:val="center"/>
          </w:tcPr>
          <w:p w:rsidR="00BC5860" w:rsidRPr="007847BD" w:rsidRDefault="001B66AF">
            <w:pPr>
              <w:spacing w:line="180" w:lineRule="exact"/>
              <w:contextualSpacing/>
              <w:rPr>
                <w:rFonts w:ascii="Calibri" w:eastAsia="Times New Roman" w:hAnsi="Calibri" w:cs="Calibri"/>
                <w:color w:val="000000" w:themeColor="text1"/>
                <w:sz w:val="18"/>
                <w:szCs w:val="18"/>
              </w:rPr>
            </w:pPr>
            <w:r w:rsidRPr="007847BD">
              <w:rPr>
                <w:rFonts w:ascii="Calibri" w:eastAsia="Times New Roman" w:hAnsi="Calibri" w:cs="Calibri"/>
                <w:color w:val="000000" w:themeColor="text1"/>
                <w:sz w:val="18"/>
                <w:szCs w:val="18"/>
              </w:rPr>
              <w:t>5299-5203</w:t>
            </w:r>
          </w:p>
        </w:tc>
        <w:tc>
          <w:tcPr>
            <w:tcW w:w="828" w:type="dxa"/>
            <w:shd w:val="clear" w:color="auto" w:fill="FFFFFF" w:themeFill="background1"/>
            <w:vAlign w:val="center"/>
          </w:tcPr>
          <w:p w:rsidR="00BC5860" w:rsidRPr="007847BD" w:rsidRDefault="001B66AF">
            <w:pPr>
              <w:spacing w:line="180" w:lineRule="exact"/>
              <w:contextualSpacing/>
              <w:rPr>
                <w:rFonts w:ascii="Calibri" w:eastAsia="Times New Roman" w:hAnsi="Calibri" w:cs="Calibri"/>
                <w:color w:val="000000" w:themeColor="text1"/>
                <w:sz w:val="18"/>
                <w:szCs w:val="18"/>
              </w:rPr>
            </w:pPr>
            <w:r w:rsidRPr="007847BD">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20040907</w:t>
            </w:r>
          </w:p>
        </w:tc>
      </w:tr>
      <w:tr w:rsidR="00A107A5" w:rsidRPr="00156D24" w:rsidTr="00156D24">
        <w:trPr>
          <w:trHeight w:val="287"/>
          <w:jc w:val="center"/>
        </w:trPr>
        <w:tc>
          <w:tcPr>
            <w:tcW w:w="2178" w:type="dxa"/>
            <w:tcBorders>
              <w:right w:val="single" w:sz="4" w:space="0" w:color="auto"/>
            </w:tcBorders>
            <w:shd w:val="clear" w:color="auto" w:fill="FFFFFF" w:themeFill="background1"/>
            <w:vAlign w:val="center"/>
          </w:tcPr>
          <w:p w:rsidR="00A107A5" w:rsidRPr="00156D24" w:rsidRDefault="00A107A5">
            <w:pPr>
              <w:spacing w:line="180" w:lineRule="exact"/>
              <w:contextualSpacing/>
              <w:jc w:val="left"/>
              <w:rPr>
                <w:rFonts w:ascii="Calibri" w:eastAsia="Times New Roman" w:hAnsi="Calibri" w:cs="Calibri"/>
                <w:color w:val="000000" w:themeColor="text1"/>
                <w:sz w:val="18"/>
                <w:szCs w:val="18"/>
              </w:rPr>
            </w:pPr>
            <w:r w:rsidRPr="00156D24">
              <w:rPr>
                <w:rFonts w:ascii="Calibri" w:hAnsi="Calibri" w:cs="Calibri"/>
                <w:color w:val="000000" w:themeColor="text1"/>
                <w:sz w:val="18"/>
                <w:szCs w:val="18"/>
              </w:rPr>
              <w:t>Chronic Left Foot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A107A5" w:rsidRPr="00156D24" w:rsidRDefault="00A107A5" w:rsidP="00A107A5">
            <w:pPr>
              <w:spacing w:line="180" w:lineRule="exact"/>
              <w:contextualSpacing/>
              <w:rPr>
                <w:rFonts w:ascii="Calibri" w:eastAsia="Times New Roman" w:hAnsi="Calibri" w:cs="Calibri"/>
                <w:color w:val="000000" w:themeColor="text1"/>
                <w:sz w:val="18"/>
                <w:szCs w:val="18"/>
              </w:rPr>
            </w:pPr>
            <w:r w:rsidRPr="00156D24">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107A5" w:rsidRPr="00156D24" w:rsidRDefault="001B66AF">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Hallux Rigidus, Left Foot, with Healed Fractures Left Third and Fourth Metatarsals</w:t>
            </w:r>
          </w:p>
        </w:tc>
        <w:tc>
          <w:tcPr>
            <w:tcW w:w="1080" w:type="dxa"/>
            <w:tcBorders>
              <w:left w:val="single" w:sz="4" w:space="0" w:color="auto"/>
            </w:tcBorders>
            <w:shd w:val="clear" w:color="auto" w:fill="FFFFFF" w:themeFill="background1"/>
            <w:vAlign w:val="center"/>
          </w:tcPr>
          <w:p w:rsidR="00A107A5" w:rsidRPr="00156D24" w:rsidRDefault="001B66AF">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5281-5284</w:t>
            </w:r>
          </w:p>
        </w:tc>
        <w:tc>
          <w:tcPr>
            <w:tcW w:w="828" w:type="dxa"/>
            <w:shd w:val="clear" w:color="auto" w:fill="FFFFFF" w:themeFill="background1"/>
            <w:vAlign w:val="center"/>
          </w:tcPr>
          <w:p w:rsidR="00A107A5" w:rsidRPr="00156D24" w:rsidRDefault="001B66AF">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10%</w:t>
            </w:r>
            <w:r w:rsidR="009456E7" w:rsidRPr="00156D24">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A107A5"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20040907</w:t>
            </w:r>
          </w:p>
        </w:tc>
      </w:tr>
      <w:tr w:rsidR="00A107A5" w:rsidRPr="00156D24" w:rsidTr="00156D24">
        <w:trPr>
          <w:trHeight w:val="287"/>
          <w:jc w:val="center"/>
        </w:trPr>
        <w:tc>
          <w:tcPr>
            <w:tcW w:w="2178" w:type="dxa"/>
            <w:tcBorders>
              <w:right w:val="single" w:sz="4" w:space="0" w:color="auto"/>
            </w:tcBorders>
            <w:shd w:val="clear" w:color="auto" w:fill="FFFFFF" w:themeFill="background1"/>
            <w:vAlign w:val="center"/>
          </w:tcPr>
          <w:p w:rsidR="00A107A5" w:rsidRPr="00156D24" w:rsidRDefault="00A107A5">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Ehrlichiosis</w:t>
            </w:r>
          </w:p>
        </w:tc>
        <w:tc>
          <w:tcPr>
            <w:tcW w:w="1980" w:type="dxa"/>
            <w:gridSpan w:val="2"/>
            <w:tcBorders>
              <w:left w:val="single" w:sz="4" w:space="0" w:color="auto"/>
              <w:right w:val="thinThickThinSmallGap" w:sz="24" w:space="0" w:color="auto"/>
            </w:tcBorders>
            <w:shd w:val="clear" w:color="auto" w:fill="FFFFFF" w:themeFill="background1"/>
            <w:vAlign w:val="center"/>
          </w:tcPr>
          <w:p w:rsidR="00A107A5" w:rsidRPr="00156D24" w:rsidRDefault="00A107A5">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107A5" w:rsidRPr="00156D24" w:rsidRDefault="001B66AF">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Not Addressed</w:t>
            </w:r>
          </w:p>
        </w:tc>
        <w:tc>
          <w:tcPr>
            <w:tcW w:w="1080" w:type="dxa"/>
            <w:tcBorders>
              <w:left w:val="single" w:sz="4" w:space="0" w:color="auto"/>
            </w:tcBorders>
            <w:shd w:val="clear" w:color="auto" w:fill="FFFFFF" w:themeFill="background1"/>
            <w:vAlign w:val="center"/>
          </w:tcPr>
          <w:p w:rsidR="00A107A5" w:rsidRPr="00156D24" w:rsidRDefault="00A107A5">
            <w:pPr>
              <w:spacing w:line="180" w:lineRule="exact"/>
              <w:contextualSpacing/>
              <w:rPr>
                <w:rFonts w:ascii="Calibri" w:eastAsia="Times New Roman" w:hAnsi="Calibri" w:cs="Calibri"/>
                <w:color w:val="000000" w:themeColor="text1"/>
                <w:sz w:val="18"/>
                <w:szCs w:val="18"/>
              </w:rPr>
            </w:pPr>
          </w:p>
        </w:tc>
        <w:tc>
          <w:tcPr>
            <w:tcW w:w="828" w:type="dxa"/>
            <w:shd w:val="clear" w:color="auto" w:fill="FFFFFF" w:themeFill="background1"/>
            <w:vAlign w:val="center"/>
          </w:tcPr>
          <w:p w:rsidR="00A107A5" w:rsidRPr="00156D24" w:rsidRDefault="00A107A5">
            <w:pPr>
              <w:spacing w:line="180" w:lineRule="exact"/>
              <w:contextualSpacing/>
              <w:rPr>
                <w:rFonts w:ascii="Calibri" w:eastAsia="Times New Roman" w:hAnsi="Calibri" w:cs="Calibri"/>
                <w:color w:val="000000" w:themeColor="text1"/>
                <w:sz w:val="18"/>
                <w:szCs w:val="18"/>
              </w:rPr>
            </w:pPr>
          </w:p>
        </w:tc>
        <w:tc>
          <w:tcPr>
            <w:tcW w:w="990" w:type="dxa"/>
            <w:shd w:val="clear" w:color="auto" w:fill="FFFFFF" w:themeFill="background1"/>
            <w:vAlign w:val="center"/>
          </w:tcPr>
          <w:p w:rsidR="00A107A5" w:rsidRPr="00156D24" w:rsidRDefault="00A107A5">
            <w:pPr>
              <w:spacing w:line="180" w:lineRule="exact"/>
              <w:contextualSpacing/>
              <w:rPr>
                <w:rFonts w:ascii="Calibri" w:eastAsia="Times New Roman" w:hAnsi="Calibri" w:cs="Calibri"/>
                <w:color w:val="000000" w:themeColor="text1"/>
                <w:sz w:val="18"/>
                <w:szCs w:val="18"/>
              </w:rPr>
            </w:pPr>
          </w:p>
        </w:tc>
      </w:tr>
      <w:tr w:rsidR="00A107A5" w:rsidRPr="00156D24" w:rsidTr="00156D24">
        <w:trPr>
          <w:trHeight w:val="287"/>
          <w:jc w:val="center"/>
        </w:trPr>
        <w:tc>
          <w:tcPr>
            <w:tcW w:w="2178" w:type="dxa"/>
            <w:tcBorders>
              <w:right w:val="single" w:sz="4" w:space="0" w:color="auto"/>
            </w:tcBorders>
            <w:shd w:val="clear" w:color="auto" w:fill="FFFFFF" w:themeFill="background1"/>
            <w:vAlign w:val="center"/>
          </w:tcPr>
          <w:p w:rsidR="00A107A5" w:rsidRPr="00156D24" w:rsidRDefault="00A107A5">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Chronic Low Back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A107A5" w:rsidRPr="00156D24" w:rsidRDefault="00A107A5">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107A5" w:rsidRPr="00156D24" w:rsidRDefault="003600CD">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Degenerative</w:t>
            </w:r>
            <w:r w:rsidR="001B66AF" w:rsidRPr="00156D24">
              <w:rPr>
                <w:rFonts w:ascii="Calibri" w:eastAsia="Times New Roman" w:hAnsi="Calibri" w:cs="Calibri"/>
                <w:color w:val="000000" w:themeColor="text1"/>
                <w:sz w:val="18"/>
                <w:szCs w:val="18"/>
              </w:rPr>
              <w:t xml:space="preserve"> Disc Disease L4-5, with Degenerative Joint Disease L4-5 and L5-S1</w:t>
            </w:r>
          </w:p>
        </w:tc>
        <w:tc>
          <w:tcPr>
            <w:tcW w:w="1080" w:type="dxa"/>
            <w:tcBorders>
              <w:left w:val="single" w:sz="4" w:space="0" w:color="auto"/>
            </w:tcBorders>
            <w:shd w:val="clear" w:color="auto" w:fill="FFFFFF" w:themeFill="background1"/>
            <w:vAlign w:val="center"/>
          </w:tcPr>
          <w:p w:rsidR="00A107A5" w:rsidRPr="00156D24" w:rsidRDefault="001B66AF">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5242</w:t>
            </w:r>
          </w:p>
        </w:tc>
        <w:tc>
          <w:tcPr>
            <w:tcW w:w="828" w:type="dxa"/>
            <w:shd w:val="clear" w:color="auto" w:fill="FFFFFF" w:themeFill="background1"/>
            <w:vAlign w:val="center"/>
          </w:tcPr>
          <w:p w:rsidR="00A107A5" w:rsidRPr="00156D24" w:rsidRDefault="001B66AF">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10%</w:t>
            </w:r>
            <w:r w:rsidR="009456E7" w:rsidRPr="00156D24">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A107A5"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20040922</w:t>
            </w:r>
          </w:p>
        </w:tc>
      </w:tr>
      <w:tr w:rsidR="00156D24" w:rsidRPr="00156D24" w:rsidTr="00156D24">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56D24" w:rsidRPr="00156D24" w:rsidRDefault="00156D24" w:rsidP="00156D24">
            <w:pPr>
              <w:spacing w:line="180" w:lineRule="exact"/>
              <w:contextualSpacing/>
              <w:rPr>
                <w:rFonts w:ascii="Calibri" w:eastAsia="Times New Roman" w:hAnsi="Calibri" w:cs="Calibri"/>
                <w:color w:val="000000" w:themeColor="text1"/>
                <w:sz w:val="18"/>
                <w:szCs w:val="18"/>
              </w:rPr>
            </w:pPr>
            <w:r w:rsidRPr="00156D24">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156D24" w:rsidRPr="00156D24" w:rsidRDefault="00156D24">
            <w:pPr>
              <w:spacing w:line="180" w:lineRule="exact"/>
              <w:contextualSpacing/>
              <w:jc w:val="left"/>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Migraine Headaches</w:t>
            </w:r>
          </w:p>
        </w:tc>
        <w:tc>
          <w:tcPr>
            <w:tcW w:w="1080" w:type="dxa"/>
            <w:tcBorders>
              <w:left w:val="single" w:sz="4" w:space="0" w:color="auto"/>
              <w:right w:val="single" w:sz="4" w:space="0" w:color="auto"/>
            </w:tcBorders>
            <w:shd w:val="clear" w:color="auto" w:fill="FFFFFF" w:themeFill="background1"/>
            <w:vAlign w:val="center"/>
          </w:tcPr>
          <w:p w:rsidR="00156D24"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8100</w:t>
            </w:r>
          </w:p>
        </w:tc>
        <w:tc>
          <w:tcPr>
            <w:tcW w:w="828" w:type="dxa"/>
            <w:tcBorders>
              <w:left w:val="single" w:sz="4" w:space="0" w:color="auto"/>
            </w:tcBorders>
            <w:shd w:val="clear" w:color="auto" w:fill="FFFFFF" w:themeFill="background1"/>
            <w:vAlign w:val="center"/>
          </w:tcPr>
          <w:p w:rsidR="00156D24"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30%</w:t>
            </w:r>
            <w:r w:rsidR="009456E7" w:rsidRPr="00156D24">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156D24" w:rsidRPr="00156D24" w:rsidRDefault="00156D24">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20040922</w:t>
            </w:r>
          </w:p>
        </w:tc>
      </w:tr>
      <w:tr w:rsidR="00156D24" w:rsidRPr="00156D24" w:rsidTr="008051EB">
        <w:trPr>
          <w:trHeight w:val="260"/>
          <w:jc w:val="center"/>
        </w:trPr>
        <w:tc>
          <w:tcPr>
            <w:tcW w:w="4158" w:type="dxa"/>
            <w:gridSpan w:val="3"/>
            <w:vMerge/>
            <w:tcBorders>
              <w:right w:val="thinThickThinSmallGap" w:sz="24" w:space="0" w:color="auto"/>
            </w:tcBorders>
            <w:shd w:val="clear" w:color="auto" w:fill="FFFFFF" w:themeFill="background1"/>
          </w:tcPr>
          <w:p w:rsidR="00156D24" w:rsidRPr="00156D24" w:rsidRDefault="00156D2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156D24" w:rsidRPr="00156D24" w:rsidRDefault="00156D24" w:rsidP="00156D24">
            <w:pPr>
              <w:spacing w:line="180" w:lineRule="exact"/>
              <w:contextualSpacing/>
              <w:rPr>
                <w:rFonts w:ascii="Calibri" w:eastAsia="Times New Roman" w:hAnsi="Calibri" w:cs="Calibri"/>
                <w:color w:val="000000" w:themeColor="text1"/>
                <w:sz w:val="18"/>
                <w:szCs w:val="18"/>
              </w:rPr>
            </w:pPr>
            <w:r w:rsidRPr="00156D24">
              <w:rPr>
                <w:rFonts w:ascii="Calibri" w:hAnsi="Calibri" w:cs="Calibri"/>
                <w:color w:val="000000" w:themeColor="text1"/>
                <w:sz w:val="18"/>
                <w:szCs w:val="18"/>
              </w:rPr>
              <w:t>0% x 5</w:t>
            </w:r>
          </w:p>
        </w:tc>
        <w:tc>
          <w:tcPr>
            <w:tcW w:w="990" w:type="dxa"/>
            <w:shd w:val="clear" w:color="auto" w:fill="FFFFFF" w:themeFill="background1"/>
            <w:vAlign w:val="center"/>
          </w:tcPr>
          <w:p w:rsidR="00156D24" w:rsidRPr="00156D24" w:rsidRDefault="00156D24" w:rsidP="005B184B">
            <w:pPr>
              <w:spacing w:line="180" w:lineRule="exact"/>
              <w:contextualSpacing/>
              <w:rPr>
                <w:rFonts w:ascii="Calibri" w:eastAsia="Times New Roman" w:hAnsi="Calibri" w:cs="Calibri"/>
                <w:color w:val="000000" w:themeColor="text1"/>
                <w:sz w:val="18"/>
                <w:szCs w:val="18"/>
              </w:rPr>
            </w:pPr>
            <w:r w:rsidRPr="00156D24">
              <w:rPr>
                <w:rFonts w:ascii="Calibri" w:eastAsia="Times New Roman" w:hAnsi="Calibri" w:cs="Calibri"/>
                <w:color w:val="000000" w:themeColor="text1"/>
                <w:sz w:val="18"/>
                <w:szCs w:val="18"/>
              </w:rPr>
              <w:t>20040907</w:t>
            </w:r>
          </w:p>
        </w:tc>
      </w:tr>
      <w:tr w:rsidR="007A65A9" w:rsidRPr="00156D24"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56D24" w:rsidRDefault="007A65A9" w:rsidP="00A107A5">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 xml:space="preserve">Combined: </w:t>
            </w:r>
            <w:r w:rsidR="006458FD" w:rsidRPr="00156D24">
              <w:rPr>
                <w:rFonts w:ascii="Calibri" w:hAnsi="Calibri" w:cs="Calibri"/>
                <w:b/>
                <w:color w:val="000000" w:themeColor="text1"/>
                <w:sz w:val="18"/>
                <w:szCs w:val="18"/>
              </w:rPr>
              <w:t xml:space="preserve"> </w:t>
            </w:r>
            <w:r w:rsidR="00A107A5" w:rsidRPr="00156D24">
              <w:rPr>
                <w:rFonts w:ascii="Calibri" w:hAnsi="Calibri" w:cs="Calibri"/>
                <w:b/>
                <w:color w:val="000000" w:themeColor="text1"/>
                <w:sz w:val="18"/>
                <w:szCs w:val="18"/>
              </w:rPr>
              <w:t>10</w:t>
            </w:r>
            <w:r w:rsidRPr="00156D24">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56D24" w:rsidRDefault="007A65A9" w:rsidP="007847BD">
            <w:pPr>
              <w:contextualSpacing/>
              <w:rPr>
                <w:rFonts w:ascii="Calibri" w:hAnsi="Calibri" w:cs="Calibri"/>
                <w:b/>
                <w:color w:val="000000" w:themeColor="text1"/>
                <w:sz w:val="18"/>
                <w:szCs w:val="18"/>
              </w:rPr>
            </w:pPr>
            <w:r w:rsidRPr="00156D24">
              <w:rPr>
                <w:rFonts w:ascii="Calibri" w:hAnsi="Calibri" w:cs="Calibri"/>
                <w:b/>
                <w:color w:val="000000" w:themeColor="text1"/>
                <w:sz w:val="18"/>
                <w:szCs w:val="18"/>
              </w:rPr>
              <w:t xml:space="preserve">Combined: </w:t>
            </w:r>
            <w:r w:rsidR="001B66AF" w:rsidRPr="00156D24">
              <w:rPr>
                <w:rFonts w:ascii="Calibri" w:hAnsi="Calibri" w:cs="Calibri"/>
                <w:b/>
                <w:color w:val="000000" w:themeColor="text1"/>
                <w:sz w:val="18"/>
                <w:szCs w:val="18"/>
              </w:rPr>
              <w:t xml:space="preserve"> 50%</w:t>
            </w:r>
            <w:r w:rsidR="007847BD" w:rsidRPr="00156D24">
              <w:rPr>
                <w:rFonts w:ascii="Calibri" w:hAnsi="Calibri" w:cs="Calibri"/>
                <w:b/>
                <w:color w:val="000000" w:themeColor="text1"/>
                <w:sz w:val="18"/>
                <w:szCs w:val="18"/>
              </w:rPr>
              <w:t>*</w:t>
            </w:r>
          </w:p>
        </w:tc>
      </w:tr>
    </w:tbl>
    <w:p w:rsidR="004174F0" w:rsidRPr="00156D24" w:rsidRDefault="00A57C35" w:rsidP="00BF0E94">
      <w:pPr>
        <w:pBdr>
          <w:bottom w:val="single" w:sz="12" w:space="1" w:color="auto"/>
        </w:pBdr>
        <w:tabs>
          <w:tab w:val="left" w:pos="288"/>
          <w:tab w:val="left" w:pos="4752"/>
        </w:tabs>
        <w:jc w:val="both"/>
        <w:rPr>
          <w:color w:val="000000" w:themeColor="text1"/>
        </w:rPr>
      </w:pPr>
      <w:r w:rsidRPr="00156D24">
        <w:rPr>
          <w:color w:val="000000" w:themeColor="text1"/>
          <w:sz w:val="18"/>
          <w:szCs w:val="18"/>
        </w:rPr>
        <w:t xml:space="preserve">* </w:t>
      </w:r>
      <w:r w:rsidR="001B66AF" w:rsidRPr="00156D24">
        <w:rPr>
          <w:color w:val="000000" w:themeColor="text1"/>
          <w:sz w:val="18"/>
          <w:szCs w:val="18"/>
        </w:rPr>
        <w:t>Changes per VARD dated 20041124 all effective 20040224</w:t>
      </w:r>
      <w:r w:rsidRPr="00156D24">
        <w:rPr>
          <w:color w:val="000000" w:themeColor="text1"/>
          <w:sz w:val="18"/>
          <w:szCs w:val="18"/>
        </w:rPr>
        <w:t>.</w:t>
      </w:r>
    </w:p>
    <w:p w:rsidR="009369A6" w:rsidRPr="00156D24" w:rsidRDefault="009369A6" w:rsidP="009369A6">
      <w:pPr>
        <w:rPr>
          <w:color w:val="000000" w:themeColor="text1"/>
          <w:szCs w:val="24"/>
          <w:u w:val="single"/>
        </w:rPr>
      </w:pPr>
    </w:p>
    <w:p w:rsidR="002C6E5B" w:rsidRPr="001F29F9" w:rsidRDefault="002C6E5B" w:rsidP="00D72E08">
      <w:pPr>
        <w:jc w:val="both"/>
        <w:rPr>
          <w:color w:val="000000" w:themeColor="text1"/>
          <w:szCs w:val="24"/>
          <w:u w:val="single"/>
        </w:rPr>
      </w:pPr>
      <w:r w:rsidRPr="00156D24">
        <w:rPr>
          <w:color w:val="000000" w:themeColor="text1"/>
          <w:szCs w:val="24"/>
          <w:u w:val="single"/>
        </w:rPr>
        <w:t>ANALYSIS SUMMARY</w:t>
      </w:r>
      <w:r w:rsidRPr="00156D24">
        <w:rPr>
          <w:color w:val="000000" w:themeColor="text1"/>
          <w:szCs w:val="24"/>
        </w:rPr>
        <w:t>:</w:t>
      </w:r>
      <w:r w:rsidR="00D72E08" w:rsidRPr="00D72E08">
        <w:rPr>
          <w:rFonts w:eastAsiaTheme="minorHAnsi" w:cstheme="minorBidi"/>
          <w:color w:val="auto"/>
          <w:szCs w:val="24"/>
        </w:rPr>
        <w:t xml:space="preserve"> </w:t>
      </w:r>
      <w:r w:rsidR="00D72E08" w:rsidRPr="00D72E08">
        <w:rPr>
          <w:rFonts w:asciiTheme="minorHAnsi" w:eastAsiaTheme="minorHAnsi" w:hAnsiTheme="minorHAnsi"/>
          <w:color w:val="auto"/>
          <w:szCs w:val="24"/>
        </w:rPr>
        <w:t>The Board acknowledges the sentiment expressed in the CI’s application regarding the significant impairment with which his service-connected cond</w:t>
      </w:r>
      <w:r w:rsidR="00D72E08" w:rsidRPr="00B67AFA">
        <w:rPr>
          <w:rFonts w:asciiTheme="minorHAnsi" w:eastAsiaTheme="minorHAnsi" w:hAnsiTheme="minorHAnsi"/>
          <w:color w:val="auto"/>
          <w:szCs w:val="24"/>
        </w:rPr>
        <w:t>itions</w:t>
      </w:r>
      <w:r w:rsidR="00D72E08" w:rsidRPr="00D72E08">
        <w:rPr>
          <w:rFonts w:asciiTheme="minorHAnsi" w:eastAsiaTheme="minorHAnsi" w:hAnsiTheme="minorHAnsi"/>
          <w:color w:val="auto"/>
          <w:szCs w:val="24"/>
        </w:rPr>
        <w:t xml:space="preserve"> continue to burden him.  It is a fact, however, that </w:t>
      </w:r>
      <w:proofErr w:type="gramStart"/>
      <w:r w:rsidR="00D72E08" w:rsidRPr="00D72E08">
        <w:rPr>
          <w:rFonts w:asciiTheme="minorHAnsi" w:eastAsiaTheme="minorHAnsi" w:hAnsiTheme="minorHAnsi"/>
          <w:color w:val="auto"/>
          <w:szCs w:val="24"/>
        </w:rPr>
        <w:t xml:space="preserve">the </w:t>
      </w:r>
      <w:r w:rsidR="008A3190">
        <w:rPr>
          <w:rFonts w:asciiTheme="minorHAnsi" w:eastAsiaTheme="minorHAnsi" w:hAnsiTheme="minorHAnsi"/>
          <w:color w:val="auto"/>
          <w:szCs w:val="24"/>
        </w:rPr>
        <w:t xml:space="preserve"> Disability</w:t>
      </w:r>
      <w:proofErr w:type="gramEnd"/>
      <w:r w:rsidR="008A3190">
        <w:rPr>
          <w:rFonts w:asciiTheme="minorHAnsi" w:eastAsiaTheme="minorHAnsi" w:hAnsiTheme="minorHAnsi"/>
          <w:color w:val="auto"/>
          <w:szCs w:val="24"/>
        </w:rPr>
        <w:t xml:space="preserve"> Evaluation System (</w:t>
      </w:r>
      <w:r w:rsidR="00D72E08" w:rsidRPr="00D72E08">
        <w:rPr>
          <w:rFonts w:asciiTheme="minorHAnsi" w:eastAsiaTheme="minorHAnsi" w:hAnsiTheme="minorHAnsi"/>
          <w:color w:val="auto"/>
          <w:szCs w:val="24"/>
        </w:rPr>
        <w:t>DES) has neither the role nor the authority to compensate service members for anticipated future severity or potential complications of conditions resulting in medical separation.  This role and authority is granted by Congress to the Department of Veteran</w:t>
      </w:r>
      <w:r w:rsidR="00DF4B45">
        <w:rPr>
          <w:rFonts w:asciiTheme="minorHAnsi" w:eastAsiaTheme="minorHAnsi" w:hAnsiTheme="minorHAnsi"/>
          <w:color w:val="auto"/>
          <w:szCs w:val="24"/>
        </w:rPr>
        <w:t>s</w:t>
      </w:r>
      <w:r w:rsidR="008A3190">
        <w:rPr>
          <w:rFonts w:asciiTheme="minorHAnsi" w:eastAsiaTheme="minorHAnsi" w:hAnsiTheme="minorHAnsi"/>
          <w:color w:val="auto"/>
          <w:szCs w:val="24"/>
        </w:rPr>
        <w:t xml:space="preserve"> Affairs (DVA).  The </w:t>
      </w:r>
      <w:r w:rsidR="00D72E08" w:rsidRPr="00D72E08">
        <w:rPr>
          <w:rFonts w:asciiTheme="minorHAnsi" w:eastAsiaTheme="minorHAnsi" w:hAnsiTheme="minorHAnsi"/>
          <w:color w:val="auto"/>
          <w:szCs w:val="24"/>
        </w:rPr>
        <w:t xml:space="preserve">VA, operating under a different set of laws (Title 38, United States Code), is empowered to compensate </w:t>
      </w:r>
      <w:r w:rsidR="00D72E08">
        <w:rPr>
          <w:rFonts w:asciiTheme="minorHAnsi" w:eastAsiaTheme="minorHAnsi" w:hAnsiTheme="minorHAnsi"/>
          <w:color w:val="auto"/>
          <w:szCs w:val="24"/>
        </w:rPr>
        <w:t xml:space="preserve">all </w:t>
      </w:r>
      <w:r w:rsidR="00D72E08" w:rsidRPr="00D72E08">
        <w:rPr>
          <w:rFonts w:asciiTheme="minorHAnsi" w:eastAsiaTheme="minorHAnsi" w:hAnsiTheme="minorHAnsi"/>
          <w:color w:val="auto"/>
          <w:szCs w:val="24"/>
        </w:rPr>
        <w:t>service</w:t>
      </w:r>
      <w:r w:rsidR="00DF4B45">
        <w:rPr>
          <w:rFonts w:asciiTheme="minorHAnsi" w:eastAsiaTheme="minorHAnsi" w:hAnsiTheme="minorHAnsi"/>
          <w:color w:val="auto"/>
          <w:szCs w:val="24"/>
        </w:rPr>
        <w:t>-</w:t>
      </w:r>
      <w:r w:rsidR="00D72E08" w:rsidRPr="00D72E08">
        <w:rPr>
          <w:rFonts w:asciiTheme="minorHAnsi" w:eastAsiaTheme="minorHAnsi" w:hAnsiTheme="minorHAnsi"/>
          <w:color w:val="auto"/>
          <w:szCs w:val="24"/>
        </w:rPr>
        <w:t>connected conditions and to periodically re-evaluate said conditions for the purpose of adjusting the vetera</w:t>
      </w:r>
      <w:r w:rsidR="00DF4B45">
        <w:rPr>
          <w:rFonts w:asciiTheme="minorHAnsi" w:eastAsiaTheme="minorHAnsi" w:hAnsiTheme="minorHAnsi"/>
          <w:color w:val="auto"/>
          <w:szCs w:val="24"/>
        </w:rPr>
        <w:t>n’s disability rating should the</w:t>
      </w:r>
      <w:r w:rsidR="00D72E08" w:rsidRPr="00D72E08">
        <w:rPr>
          <w:rFonts w:asciiTheme="minorHAnsi" w:eastAsiaTheme="minorHAnsi" w:hAnsiTheme="minorHAnsi"/>
          <w:color w:val="auto"/>
          <w:szCs w:val="24"/>
        </w:rPr>
        <w:t xml:space="preserve"> degree of impairment vary over time.  The Board utilizes VA evidence proximate to separation in arriving at its recommendations; and, DoDI 6040.44 defines a 12</w:t>
      </w:r>
      <w:r w:rsidR="00DF4B45">
        <w:rPr>
          <w:rFonts w:asciiTheme="minorHAnsi" w:eastAsiaTheme="minorHAnsi" w:hAnsiTheme="minorHAnsi"/>
          <w:color w:val="auto"/>
          <w:szCs w:val="24"/>
        </w:rPr>
        <w:t>-</w:t>
      </w:r>
      <w:r w:rsidR="00D72E08" w:rsidRPr="00D72E08">
        <w:rPr>
          <w:rFonts w:asciiTheme="minorHAnsi" w:eastAsiaTheme="minorHAnsi" w:hAnsiTheme="minorHAnsi"/>
          <w:color w:val="auto"/>
          <w:szCs w:val="24"/>
        </w:rPr>
        <w:t>month interval for special consideration to post-separation evidence.</w:t>
      </w:r>
      <w:r w:rsidR="00D72E08">
        <w:rPr>
          <w:rFonts w:asciiTheme="minorHAnsi" w:eastAsiaTheme="minorHAnsi" w:hAnsiTheme="minorHAnsi"/>
          <w:color w:val="auto"/>
          <w:szCs w:val="24"/>
        </w:rPr>
        <w:t xml:space="preserve"> </w:t>
      </w:r>
      <w:r w:rsidR="00D72E08" w:rsidRPr="00D72E08">
        <w:rPr>
          <w:rFonts w:asciiTheme="minorHAnsi" w:eastAsiaTheme="minorHAnsi" w:hAnsiTheme="minorHAnsi"/>
          <w:color w:val="auto"/>
          <w:szCs w:val="24"/>
        </w:rPr>
        <w:t xml:space="preserve"> The Board’s authority as defined in DoDI 6044.40, however, resides</w:t>
      </w:r>
      <w:r w:rsidR="008A3190">
        <w:rPr>
          <w:rFonts w:asciiTheme="minorHAnsi" w:eastAsiaTheme="minorHAnsi" w:hAnsiTheme="minorHAnsi"/>
          <w:color w:val="auto"/>
          <w:szCs w:val="24"/>
        </w:rPr>
        <w:t xml:space="preserve"> in evaluating the fairness of </w:t>
      </w:r>
      <w:r w:rsidR="00D72E08" w:rsidRPr="00D72E08">
        <w:rPr>
          <w:rFonts w:asciiTheme="minorHAnsi" w:eastAsiaTheme="minorHAnsi" w:hAnsiTheme="minorHAnsi"/>
          <w:color w:val="auto"/>
          <w:szCs w:val="24"/>
        </w:rPr>
        <w:t>DES rating determinations for the disability existing at the time of separation.  Post-separation evidence therefore is probative only to the extent that it reasonably reflects the disability at the time of separation.</w:t>
      </w:r>
    </w:p>
    <w:p w:rsidR="004C60A3" w:rsidRPr="001F29F9" w:rsidRDefault="004C60A3" w:rsidP="00BF0E94">
      <w:pPr>
        <w:jc w:val="left"/>
        <w:rPr>
          <w:color w:val="000000" w:themeColor="text1"/>
          <w:szCs w:val="24"/>
        </w:rPr>
      </w:pPr>
    </w:p>
    <w:p w:rsidR="00615A66" w:rsidRPr="007847BD" w:rsidRDefault="00DD33C5" w:rsidP="00851329">
      <w:pPr>
        <w:jc w:val="both"/>
        <w:rPr>
          <w:bCs/>
          <w:color w:val="000000" w:themeColor="text1"/>
          <w:szCs w:val="24"/>
        </w:rPr>
      </w:pPr>
      <w:r w:rsidRPr="00851329">
        <w:rPr>
          <w:rFonts w:asciiTheme="minorHAnsi" w:hAnsiTheme="minorHAnsi"/>
          <w:color w:val="000000" w:themeColor="text1"/>
          <w:szCs w:val="24"/>
          <w:u w:val="single"/>
        </w:rPr>
        <w:t>Left Shoulder Condition</w:t>
      </w:r>
      <w:r w:rsidRPr="00851329">
        <w:rPr>
          <w:rFonts w:asciiTheme="minorHAnsi" w:hAnsiTheme="minorHAnsi"/>
          <w:color w:val="000000" w:themeColor="text1"/>
          <w:szCs w:val="24"/>
        </w:rPr>
        <w:t xml:space="preserve">.  </w:t>
      </w:r>
      <w:r w:rsidR="009E06AA" w:rsidRPr="00851329">
        <w:rPr>
          <w:rFonts w:asciiTheme="minorHAnsi" w:hAnsiTheme="minorHAnsi"/>
          <w:color w:val="000000" w:themeColor="text1"/>
          <w:szCs w:val="24"/>
        </w:rPr>
        <w:t>In 1999 the CI had a h</w:t>
      </w:r>
      <w:r w:rsidR="000D78A9" w:rsidRPr="00851329">
        <w:rPr>
          <w:rFonts w:asciiTheme="minorHAnsi" w:hAnsiTheme="minorHAnsi"/>
          <w:color w:val="000000" w:themeColor="text1"/>
          <w:szCs w:val="24"/>
        </w:rPr>
        <w:t>istory of</w:t>
      </w:r>
      <w:r w:rsidR="009E06AA" w:rsidRPr="00851329">
        <w:rPr>
          <w:rFonts w:asciiTheme="minorHAnsi" w:hAnsiTheme="minorHAnsi"/>
          <w:color w:val="000000" w:themeColor="text1"/>
          <w:szCs w:val="24"/>
        </w:rPr>
        <w:t xml:space="preserve"> a left</w:t>
      </w:r>
      <w:r w:rsidR="000D78A9" w:rsidRPr="00851329">
        <w:rPr>
          <w:rFonts w:asciiTheme="minorHAnsi" w:hAnsiTheme="minorHAnsi"/>
          <w:color w:val="000000" w:themeColor="text1"/>
          <w:szCs w:val="24"/>
        </w:rPr>
        <w:t xml:space="preserve"> shoulder dislocation while in ROTC with subsequent arthroscopic surgery </w:t>
      </w:r>
      <w:r w:rsidR="009E06AA" w:rsidRPr="00851329">
        <w:rPr>
          <w:rFonts w:asciiTheme="minorHAnsi" w:hAnsiTheme="minorHAnsi"/>
          <w:color w:val="000000" w:themeColor="text1"/>
          <w:szCs w:val="24"/>
        </w:rPr>
        <w:t>and</w:t>
      </w:r>
      <w:r w:rsidR="000D78A9" w:rsidRPr="00851329">
        <w:rPr>
          <w:rFonts w:asciiTheme="minorHAnsi" w:hAnsiTheme="minorHAnsi"/>
          <w:color w:val="000000" w:themeColor="text1"/>
          <w:szCs w:val="24"/>
        </w:rPr>
        <w:t xml:space="preserve"> Bankart lesion repair</w:t>
      </w:r>
      <w:r w:rsidR="007847BD" w:rsidRPr="007847BD">
        <w:rPr>
          <w:rFonts w:asciiTheme="minorHAnsi" w:hAnsiTheme="minorHAnsi"/>
          <w:color w:val="000000" w:themeColor="text1"/>
          <w:szCs w:val="24"/>
        </w:rPr>
        <w:t xml:space="preserve"> </w:t>
      </w:r>
      <w:r w:rsidR="007847BD" w:rsidRPr="00851329">
        <w:rPr>
          <w:rFonts w:asciiTheme="minorHAnsi" w:hAnsiTheme="minorHAnsi"/>
          <w:color w:val="000000" w:themeColor="text1"/>
          <w:szCs w:val="24"/>
        </w:rPr>
        <w:t>for instability</w:t>
      </w:r>
      <w:r w:rsidR="009E06AA" w:rsidRPr="00851329">
        <w:rPr>
          <w:rFonts w:asciiTheme="minorHAnsi" w:hAnsiTheme="minorHAnsi"/>
          <w:color w:val="000000" w:themeColor="text1"/>
          <w:szCs w:val="24"/>
        </w:rPr>
        <w:t>.</w:t>
      </w:r>
      <w:r w:rsidR="000D78A9" w:rsidRPr="00851329">
        <w:rPr>
          <w:rFonts w:asciiTheme="minorHAnsi" w:hAnsiTheme="minorHAnsi"/>
          <w:color w:val="000000" w:themeColor="text1"/>
          <w:szCs w:val="24"/>
        </w:rPr>
        <w:t xml:space="preserve"> </w:t>
      </w:r>
      <w:r w:rsidR="009E06AA" w:rsidRPr="00851329">
        <w:rPr>
          <w:rFonts w:asciiTheme="minorHAnsi" w:hAnsiTheme="minorHAnsi"/>
          <w:color w:val="000000" w:themeColor="text1"/>
          <w:szCs w:val="24"/>
        </w:rPr>
        <w:t xml:space="preserve"> He had a </w:t>
      </w:r>
      <w:r w:rsidR="000D78A9" w:rsidRPr="00851329">
        <w:rPr>
          <w:rFonts w:asciiTheme="minorHAnsi" w:hAnsiTheme="minorHAnsi"/>
          <w:color w:val="000000" w:themeColor="text1"/>
          <w:szCs w:val="24"/>
        </w:rPr>
        <w:t xml:space="preserve">good recovery </w:t>
      </w:r>
      <w:r w:rsidR="009E06AA" w:rsidRPr="00851329">
        <w:rPr>
          <w:rFonts w:asciiTheme="minorHAnsi" w:hAnsiTheme="minorHAnsi"/>
          <w:color w:val="000000" w:themeColor="text1"/>
          <w:szCs w:val="24"/>
        </w:rPr>
        <w:t>a</w:t>
      </w:r>
      <w:r w:rsidR="00DF4B45">
        <w:rPr>
          <w:rFonts w:asciiTheme="minorHAnsi" w:hAnsiTheme="minorHAnsi"/>
          <w:color w:val="000000" w:themeColor="text1"/>
          <w:szCs w:val="24"/>
        </w:rPr>
        <w:t>nd a year later was cleared by o</w:t>
      </w:r>
      <w:r w:rsidR="009E06AA" w:rsidRPr="00851329">
        <w:rPr>
          <w:rFonts w:asciiTheme="minorHAnsi" w:hAnsiTheme="minorHAnsi"/>
          <w:color w:val="000000" w:themeColor="text1"/>
          <w:szCs w:val="24"/>
        </w:rPr>
        <w:t xml:space="preserve">rthopedics to </w:t>
      </w:r>
      <w:r w:rsidR="000D78A9" w:rsidRPr="00851329">
        <w:rPr>
          <w:rFonts w:asciiTheme="minorHAnsi" w:hAnsiTheme="minorHAnsi"/>
          <w:color w:val="000000" w:themeColor="text1"/>
          <w:szCs w:val="24"/>
        </w:rPr>
        <w:t xml:space="preserve">no contraindication to commission </w:t>
      </w:r>
      <w:r w:rsidR="009E06AA" w:rsidRPr="00851329">
        <w:rPr>
          <w:rFonts w:asciiTheme="minorHAnsi" w:hAnsiTheme="minorHAnsi"/>
          <w:color w:val="000000" w:themeColor="text1"/>
          <w:szCs w:val="24"/>
        </w:rPr>
        <w:t xml:space="preserve">and </w:t>
      </w:r>
      <w:r w:rsidR="007847BD">
        <w:rPr>
          <w:rFonts w:asciiTheme="minorHAnsi" w:hAnsiTheme="minorHAnsi"/>
          <w:color w:val="000000" w:themeColor="text1"/>
          <w:szCs w:val="24"/>
        </w:rPr>
        <w:t xml:space="preserve">further </w:t>
      </w:r>
      <w:r w:rsidR="009E06AA" w:rsidRPr="00851329">
        <w:rPr>
          <w:rFonts w:asciiTheme="minorHAnsi" w:hAnsiTheme="minorHAnsi"/>
          <w:color w:val="000000" w:themeColor="text1"/>
          <w:szCs w:val="24"/>
        </w:rPr>
        <w:t>documented</w:t>
      </w:r>
      <w:r w:rsidR="000D78A9" w:rsidRPr="00851329">
        <w:rPr>
          <w:rFonts w:asciiTheme="minorHAnsi" w:hAnsiTheme="minorHAnsi"/>
          <w:color w:val="000000" w:themeColor="text1"/>
          <w:szCs w:val="24"/>
        </w:rPr>
        <w:t xml:space="preserve"> residual</w:t>
      </w:r>
      <w:r w:rsidR="007847BD">
        <w:rPr>
          <w:rFonts w:asciiTheme="minorHAnsi" w:hAnsiTheme="minorHAnsi"/>
          <w:color w:val="000000" w:themeColor="text1"/>
          <w:szCs w:val="24"/>
        </w:rPr>
        <w:t>s</w:t>
      </w:r>
      <w:r w:rsidR="000D78A9" w:rsidRPr="00851329">
        <w:rPr>
          <w:rFonts w:asciiTheme="minorHAnsi" w:hAnsiTheme="minorHAnsi"/>
          <w:color w:val="000000" w:themeColor="text1"/>
          <w:szCs w:val="24"/>
        </w:rPr>
        <w:t xml:space="preserve"> </w:t>
      </w:r>
      <w:r w:rsidR="007847BD">
        <w:rPr>
          <w:rFonts w:asciiTheme="minorHAnsi" w:hAnsiTheme="minorHAnsi"/>
          <w:color w:val="000000" w:themeColor="text1"/>
          <w:szCs w:val="24"/>
        </w:rPr>
        <w:t xml:space="preserve">of </w:t>
      </w:r>
      <w:r w:rsidR="000D78A9" w:rsidRPr="00851329">
        <w:rPr>
          <w:rFonts w:asciiTheme="minorHAnsi" w:hAnsiTheme="minorHAnsi"/>
          <w:color w:val="000000" w:themeColor="text1"/>
          <w:szCs w:val="24"/>
        </w:rPr>
        <w:t>10</w:t>
      </w:r>
      <w:r w:rsidR="009E06AA" w:rsidRPr="00851329">
        <w:rPr>
          <w:rFonts w:asciiTheme="minorHAnsi" w:hAnsiTheme="minorHAnsi"/>
          <w:color w:val="000000" w:themeColor="text1"/>
          <w:szCs w:val="24"/>
        </w:rPr>
        <w:t xml:space="preserve"> </w:t>
      </w:r>
      <w:r w:rsidR="000D78A9" w:rsidRPr="00851329">
        <w:rPr>
          <w:rFonts w:asciiTheme="minorHAnsi" w:hAnsiTheme="minorHAnsi"/>
          <w:color w:val="000000" w:themeColor="text1"/>
          <w:szCs w:val="24"/>
        </w:rPr>
        <w:t xml:space="preserve">degree loss in external rotation and post operative </w:t>
      </w:r>
      <w:r w:rsidR="009E06AA" w:rsidRPr="00851329">
        <w:rPr>
          <w:rFonts w:asciiTheme="minorHAnsi" w:hAnsiTheme="minorHAnsi"/>
          <w:color w:val="000000" w:themeColor="text1"/>
          <w:szCs w:val="24"/>
        </w:rPr>
        <w:t xml:space="preserve">X-ray </w:t>
      </w:r>
      <w:r w:rsidR="000D78A9" w:rsidRPr="00851329">
        <w:rPr>
          <w:rFonts w:asciiTheme="minorHAnsi" w:hAnsiTheme="minorHAnsi"/>
          <w:color w:val="000000" w:themeColor="text1"/>
          <w:szCs w:val="24"/>
        </w:rPr>
        <w:t>changes</w:t>
      </w:r>
      <w:r w:rsidR="009E06AA" w:rsidRPr="00851329">
        <w:rPr>
          <w:rFonts w:asciiTheme="minorHAnsi" w:hAnsiTheme="minorHAnsi"/>
          <w:color w:val="000000" w:themeColor="text1"/>
          <w:szCs w:val="24"/>
        </w:rPr>
        <w:t xml:space="preserve">.  In March 2003, he </w:t>
      </w:r>
      <w:r w:rsidR="000D78A9" w:rsidRPr="00851329">
        <w:rPr>
          <w:rFonts w:asciiTheme="minorHAnsi" w:hAnsiTheme="minorHAnsi"/>
          <w:color w:val="000000" w:themeColor="text1"/>
          <w:szCs w:val="24"/>
        </w:rPr>
        <w:t xml:space="preserve">dislocated </w:t>
      </w:r>
      <w:r w:rsidR="009E06AA" w:rsidRPr="00851329">
        <w:rPr>
          <w:rFonts w:asciiTheme="minorHAnsi" w:hAnsiTheme="minorHAnsi"/>
          <w:color w:val="000000" w:themeColor="text1"/>
          <w:szCs w:val="24"/>
        </w:rPr>
        <w:t xml:space="preserve">the left shoulder </w:t>
      </w:r>
      <w:r w:rsidR="000D78A9" w:rsidRPr="00851329">
        <w:rPr>
          <w:rFonts w:asciiTheme="minorHAnsi" w:hAnsiTheme="minorHAnsi"/>
          <w:color w:val="000000" w:themeColor="text1"/>
          <w:szCs w:val="24"/>
        </w:rPr>
        <w:t xml:space="preserve">while </w:t>
      </w:r>
      <w:r w:rsidR="00DF4B45">
        <w:rPr>
          <w:rFonts w:asciiTheme="minorHAnsi" w:hAnsiTheme="minorHAnsi"/>
          <w:color w:val="000000" w:themeColor="text1"/>
          <w:szCs w:val="24"/>
        </w:rPr>
        <w:t>deployed and had five</w:t>
      </w:r>
      <w:r w:rsidR="009E06AA" w:rsidRPr="00851329">
        <w:rPr>
          <w:rFonts w:asciiTheme="minorHAnsi" w:hAnsiTheme="minorHAnsi"/>
          <w:color w:val="000000" w:themeColor="text1"/>
          <w:szCs w:val="24"/>
        </w:rPr>
        <w:t xml:space="preserve"> recurrent dislocations prior to being a</w:t>
      </w:r>
      <w:r w:rsidR="000D78A9" w:rsidRPr="00851329">
        <w:rPr>
          <w:rFonts w:asciiTheme="minorHAnsi" w:hAnsiTheme="minorHAnsi"/>
          <w:color w:val="000000" w:themeColor="text1"/>
          <w:szCs w:val="24"/>
        </w:rPr>
        <w:t>eromedical</w:t>
      </w:r>
      <w:r w:rsidR="009E06AA" w:rsidRPr="00851329">
        <w:rPr>
          <w:rFonts w:asciiTheme="minorHAnsi" w:hAnsiTheme="minorHAnsi"/>
          <w:color w:val="000000" w:themeColor="text1"/>
          <w:szCs w:val="24"/>
        </w:rPr>
        <w:t>ly evacuated.</w:t>
      </w:r>
      <w:r w:rsidR="000D78A9" w:rsidRPr="00851329">
        <w:rPr>
          <w:rFonts w:asciiTheme="minorHAnsi" w:hAnsiTheme="minorHAnsi"/>
          <w:color w:val="000000" w:themeColor="text1"/>
          <w:szCs w:val="24"/>
        </w:rPr>
        <w:t xml:space="preserve"> </w:t>
      </w:r>
      <w:r w:rsidR="009E06AA" w:rsidRPr="00851329">
        <w:rPr>
          <w:rFonts w:asciiTheme="minorHAnsi" w:hAnsiTheme="minorHAnsi"/>
          <w:color w:val="000000" w:themeColor="text1"/>
          <w:szCs w:val="24"/>
        </w:rPr>
        <w:t xml:space="preserve"> </w:t>
      </w:r>
      <w:r w:rsidR="00851329" w:rsidRPr="00851329">
        <w:rPr>
          <w:rFonts w:asciiTheme="minorHAnsi" w:hAnsiTheme="minorHAnsi"/>
          <w:color w:val="000000" w:themeColor="text1"/>
          <w:szCs w:val="24"/>
        </w:rPr>
        <w:t xml:space="preserve"> Two months u</w:t>
      </w:r>
      <w:r w:rsidR="009E06AA" w:rsidRPr="00851329">
        <w:rPr>
          <w:rFonts w:asciiTheme="minorHAnsi" w:hAnsiTheme="minorHAnsi"/>
          <w:color w:val="000000" w:themeColor="text1"/>
          <w:szCs w:val="24"/>
        </w:rPr>
        <w:t xml:space="preserve">pon his </w:t>
      </w:r>
      <w:r w:rsidR="009E06AA" w:rsidRPr="00851329">
        <w:rPr>
          <w:rFonts w:asciiTheme="minorHAnsi" w:hAnsiTheme="minorHAnsi"/>
          <w:color w:val="000000" w:themeColor="text1"/>
          <w:szCs w:val="24"/>
        </w:rPr>
        <w:lastRenderedPageBreak/>
        <w:t>return he underwent a</w:t>
      </w:r>
      <w:r w:rsidR="00C82715" w:rsidRPr="00851329">
        <w:rPr>
          <w:rFonts w:asciiTheme="minorHAnsi" w:hAnsiTheme="minorHAnsi"/>
          <w:color w:val="000000" w:themeColor="text1"/>
          <w:szCs w:val="24"/>
        </w:rPr>
        <w:t xml:space="preserve"> diagnostic a</w:t>
      </w:r>
      <w:r w:rsidR="00C82715" w:rsidRPr="007847BD">
        <w:rPr>
          <w:rFonts w:asciiTheme="minorHAnsi" w:hAnsiTheme="minorHAnsi"/>
          <w:color w:val="000000" w:themeColor="text1"/>
          <w:szCs w:val="24"/>
        </w:rPr>
        <w:t xml:space="preserve">rthroscopy and inferior capsular </w:t>
      </w:r>
      <w:r w:rsidR="00851329" w:rsidRPr="007847BD">
        <w:rPr>
          <w:rFonts w:asciiTheme="minorHAnsi" w:hAnsiTheme="minorHAnsi"/>
          <w:color w:val="000000" w:themeColor="text1"/>
          <w:szCs w:val="24"/>
        </w:rPr>
        <w:t>shift stabilization</w:t>
      </w:r>
      <w:r w:rsidR="009E06AA" w:rsidRPr="007847BD">
        <w:rPr>
          <w:rFonts w:asciiTheme="minorHAnsi" w:hAnsiTheme="minorHAnsi"/>
          <w:color w:val="000000" w:themeColor="text1"/>
          <w:szCs w:val="24"/>
        </w:rPr>
        <w:t xml:space="preserve"> repair</w:t>
      </w:r>
      <w:r w:rsidR="003B2EED" w:rsidRPr="007847BD">
        <w:rPr>
          <w:rFonts w:asciiTheme="minorHAnsi" w:hAnsiTheme="minorHAnsi"/>
          <w:color w:val="000000" w:themeColor="text1"/>
          <w:szCs w:val="24"/>
        </w:rPr>
        <w:t xml:space="preserve"> of the l</w:t>
      </w:r>
      <w:r w:rsidR="00DF4B45">
        <w:rPr>
          <w:rFonts w:asciiTheme="minorHAnsi" w:hAnsiTheme="minorHAnsi"/>
          <w:color w:val="000000" w:themeColor="text1"/>
          <w:szCs w:val="24"/>
        </w:rPr>
        <w:t>eft shoulder at which time the o</w:t>
      </w:r>
      <w:r w:rsidR="003B2EED" w:rsidRPr="007847BD">
        <w:rPr>
          <w:rFonts w:asciiTheme="minorHAnsi" w:hAnsiTheme="minorHAnsi"/>
          <w:color w:val="000000" w:themeColor="text1"/>
          <w:szCs w:val="24"/>
        </w:rPr>
        <w:t>rthopedic surgeon documented “no evidence of labrum remaining</w:t>
      </w:r>
      <w:r w:rsidR="00DF4B45">
        <w:rPr>
          <w:rFonts w:asciiTheme="minorHAnsi" w:hAnsiTheme="minorHAnsi"/>
          <w:color w:val="000000" w:themeColor="text1"/>
          <w:szCs w:val="24"/>
        </w:rPr>
        <w:t>.</w:t>
      </w:r>
      <w:r w:rsidR="003B2EED" w:rsidRPr="007847BD">
        <w:rPr>
          <w:rFonts w:asciiTheme="minorHAnsi" w:hAnsiTheme="minorHAnsi"/>
          <w:color w:val="000000" w:themeColor="text1"/>
          <w:szCs w:val="24"/>
        </w:rPr>
        <w:t>”  The CI underwent</w:t>
      </w:r>
      <w:r w:rsidR="00851329" w:rsidRPr="007847BD">
        <w:rPr>
          <w:rFonts w:asciiTheme="minorHAnsi" w:hAnsiTheme="minorHAnsi"/>
          <w:color w:val="000000" w:themeColor="text1"/>
          <w:szCs w:val="24"/>
        </w:rPr>
        <w:t xml:space="preserve"> </w:t>
      </w:r>
      <w:r w:rsidR="00C82715" w:rsidRPr="007847BD">
        <w:rPr>
          <w:rFonts w:asciiTheme="minorHAnsi" w:hAnsiTheme="minorHAnsi"/>
          <w:color w:val="000000" w:themeColor="text1"/>
          <w:szCs w:val="24"/>
        </w:rPr>
        <w:t xml:space="preserve">extensive </w:t>
      </w:r>
      <w:r w:rsidR="003B2EED" w:rsidRPr="007847BD">
        <w:rPr>
          <w:rFonts w:asciiTheme="minorHAnsi" w:hAnsiTheme="minorHAnsi"/>
          <w:color w:val="000000" w:themeColor="text1"/>
          <w:szCs w:val="24"/>
        </w:rPr>
        <w:t xml:space="preserve">post operative </w:t>
      </w:r>
      <w:r w:rsidR="00851329" w:rsidRPr="007847BD">
        <w:rPr>
          <w:rFonts w:asciiTheme="minorHAnsi" w:hAnsiTheme="minorHAnsi"/>
          <w:color w:val="000000" w:themeColor="text1"/>
          <w:szCs w:val="24"/>
        </w:rPr>
        <w:t xml:space="preserve">rehabilitation with </w:t>
      </w:r>
      <w:r w:rsidR="00C82715" w:rsidRPr="007847BD">
        <w:rPr>
          <w:rFonts w:asciiTheme="minorHAnsi" w:hAnsiTheme="minorHAnsi"/>
          <w:color w:val="000000" w:themeColor="text1"/>
          <w:szCs w:val="24"/>
        </w:rPr>
        <w:t>physical therapy</w:t>
      </w:r>
      <w:r w:rsidR="003B2EED" w:rsidRPr="007847BD">
        <w:rPr>
          <w:rFonts w:asciiTheme="minorHAnsi" w:hAnsiTheme="minorHAnsi"/>
          <w:color w:val="000000" w:themeColor="text1"/>
          <w:szCs w:val="24"/>
        </w:rPr>
        <w:t xml:space="preserve"> and continued having </w:t>
      </w:r>
      <w:r w:rsidR="00C82715" w:rsidRPr="007847BD">
        <w:rPr>
          <w:rFonts w:asciiTheme="minorHAnsi" w:hAnsiTheme="minorHAnsi"/>
          <w:color w:val="000000" w:themeColor="text1"/>
          <w:szCs w:val="24"/>
        </w:rPr>
        <w:t>posterior shoulder</w:t>
      </w:r>
      <w:r w:rsidR="00851329" w:rsidRPr="007847BD">
        <w:rPr>
          <w:rFonts w:asciiTheme="minorHAnsi" w:hAnsiTheme="minorHAnsi"/>
          <w:color w:val="000000" w:themeColor="text1"/>
          <w:szCs w:val="24"/>
        </w:rPr>
        <w:t xml:space="preserve"> pain and </w:t>
      </w:r>
      <w:r w:rsidR="000C326E" w:rsidRPr="007847BD">
        <w:rPr>
          <w:rFonts w:asciiTheme="minorHAnsi" w:hAnsiTheme="minorHAnsi"/>
          <w:color w:val="000000" w:themeColor="text1"/>
          <w:szCs w:val="24"/>
        </w:rPr>
        <w:t xml:space="preserve">a </w:t>
      </w:r>
      <w:r w:rsidR="00A03F6E" w:rsidRPr="007847BD">
        <w:rPr>
          <w:rFonts w:asciiTheme="minorHAnsi" w:hAnsiTheme="minorHAnsi"/>
          <w:color w:val="000000" w:themeColor="text1"/>
          <w:szCs w:val="24"/>
        </w:rPr>
        <w:t>sensation of instability</w:t>
      </w:r>
      <w:r w:rsidR="000C326E" w:rsidRPr="007847BD">
        <w:rPr>
          <w:rFonts w:asciiTheme="minorHAnsi" w:hAnsiTheme="minorHAnsi"/>
          <w:color w:val="000000" w:themeColor="text1"/>
          <w:szCs w:val="24"/>
        </w:rPr>
        <w:t xml:space="preserve"> which was </w:t>
      </w:r>
      <w:r w:rsidR="00851329" w:rsidRPr="007847BD">
        <w:rPr>
          <w:rFonts w:asciiTheme="minorHAnsi" w:hAnsiTheme="minorHAnsi"/>
          <w:color w:val="auto"/>
        </w:rPr>
        <w:t xml:space="preserve">incompatible with the physical demand of </w:t>
      </w:r>
      <w:r w:rsidR="000C326E" w:rsidRPr="007847BD">
        <w:rPr>
          <w:rFonts w:asciiTheme="minorHAnsi" w:hAnsiTheme="minorHAnsi"/>
          <w:color w:val="auto"/>
        </w:rPr>
        <w:t>his</w:t>
      </w:r>
      <w:r w:rsidR="00851329" w:rsidRPr="007847BD">
        <w:rPr>
          <w:rFonts w:asciiTheme="minorHAnsi" w:hAnsiTheme="minorHAnsi"/>
          <w:color w:val="auto"/>
        </w:rPr>
        <w:t xml:space="preserve"> MOS</w:t>
      </w:r>
      <w:r w:rsidR="00851329" w:rsidRPr="007847BD">
        <w:rPr>
          <w:rFonts w:asciiTheme="minorHAnsi" w:hAnsiTheme="minorHAnsi"/>
          <w:color w:val="000000" w:themeColor="text1"/>
          <w:szCs w:val="24"/>
        </w:rPr>
        <w:t xml:space="preserve">.  Limitations included </w:t>
      </w:r>
      <w:r w:rsidR="005407CC" w:rsidRPr="007847BD">
        <w:rPr>
          <w:bCs/>
          <w:color w:val="000000" w:themeColor="text1"/>
          <w:szCs w:val="24"/>
        </w:rPr>
        <w:t>no push-ups</w:t>
      </w:r>
      <w:r w:rsidR="00851329" w:rsidRPr="007847BD">
        <w:rPr>
          <w:bCs/>
          <w:color w:val="000000" w:themeColor="text1"/>
          <w:szCs w:val="24"/>
        </w:rPr>
        <w:t xml:space="preserve"> and </w:t>
      </w:r>
      <w:r w:rsidR="000C326E" w:rsidRPr="007847BD">
        <w:rPr>
          <w:bCs/>
          <w:color w:val="000000" w:themeColor="text1"/>
          <w:szCs w:val="24"/>
        </w:rPr>
        <w:t xml:space="preserve">no </w:t>
      </w:r>
      <w:r w:rsidR="00851329" w:rsidRPr="007847BD">
        <w:rPr>
          <w:bCs/>
          <w:color w:val="000000" w:themeColor="text1"/>
          <w:szCs w:val="24"/>
        </w:rPr>
        <w:t>lifting more than 20 pounds</w:t>
      </w:r>
      <w:r w:rsidR="005407CC" w:rsidRPr="007847BD">
        <w:rPr>
          <w:bCs/>
          <w:color w:val="000000" w:themeColor="text1"/>
          <w:szCs w:val="24"/>
        </w:rPr>
        <w:t xml:space="preserve">. </w:t>
      </w:r>
      <w:r w:rsidR="00851329" w:rsidRPr="007847BD">
        <w:rPr>
          <w:bCs/>
          <w:color w:val="000000" w:themeColor="text1"/>
          <w:szCs w:val="24"/>
        </w:rPr>
        <w:t xml:space="preserve"> </w:t>
      </w:r>
      <w:r w:rsidR="00A57C35" w:rsidRPr="007847BD">
        <w:rPr>
          <w:color w:val="000000" w:themeColor="text1"/>
          <w:szCs w:val="24"/>
        </w:rPr>
        <w:t xml:space="preserve">There were </w:t>
      </w:r>
      <w:r w:rsidR="00DF4B45">
        <w:rPr>
          <w:color w:val="000000" w:themeColor="text1"/>
          <w:szCs w:val="24"/>
        </w:rPr>
        <w:t>two</w:t>
      </w:r>
      <w:r w:rsidR="00A57C35" w:rsidRPr="007847BD">
        <w:rPr>
          <w:color w:val="000000" w:themeColor="text1"/>
          <w:szCs w:val="24"/>
        </w:rPr>
        <w:t xml:space="preserve"> goniometric </w:t>
      </w:r>
      <w:proofErr w:type="gramStart"/>
      <w:r w:rsidR="00A57C35" w:rsidRPr="007847BD">
        <w:rPr>
          <w:color w:val="000000" w:themeColor="text1"/>
          <w:szCs w:val="24"/>
        </w:rPr>
        <w:t>range</w:t>
      </w:r>
      <w:proofErr w:type="gramEnd"/>
      <w:r w:rsidR="0080588E" w:rsidRPr="007847BD">
        <w:rPr>
          <w:color w:val="000000" w:themeColor="text1"/>
          <w:szCs w:val="24"/>
        </w:rPr>
        <w:t xml:space="preserve"> </w:t>
      </w:r>
      <w:r w:rsidR="00A57C35" w:rsidRPr="007847BD">
        <w:rPr>
          <w:color w:val="000000" w:themeColor="text1"/>
          <w:szCs w:val="24"/>
        </w:rPr>
        <w:t>of</w:t>
      </w:r>
      <w:r w:rsidR="0080588E" w:rsidRPr="007847BD">
        <w:rPr>
          <w:color w:val="000000" w:themeColor="text1"/>
          <w:szCs w:val="24"/>
        </w:rPr>
        <w:t xml:space="preserve"> </w:t>
      </w:r>
      <w:r w:rsidR="00A57C35" w:rsidRPr="007847BD">
        <w:rPr>
          <w:color w:val="000000" w:themeColor="text1"/>
          <w:szCs w:val="24"/>
        </w:rPr>
        <w:t>motion (ROM) evaluations in evidence, with documentation of additional ratable criteria, which the Board weighed in arriving at its rating recommendation.</w:t>
      </w:r>
    </w:p>
    <w:p w:rsidR="00DD33C5" w:rsidRPr="007847BD" w:rsidRDefault="00DD33C5" w:rsidP="00DD33C5">
      <w:pPr>
        <w:jc w:val="left"/>
        <w:rPr>
          <w:color w:val="000000" w:themeColor="text1"/>
          <w:szCs w:val="24"/>
        </w:rPr>
      </w:pPr>
    </w:p>
    <w:tbl>
      <w:tblPr>
        <w:tblpPr w:leftFromText="180" w:rightFromText="180" w:vertAnchor="text" w:tblpXSpec="center" w:tblpY="1"/>
        <w:tblOverlap w:val="never"/>
        <w:tblW w:w="6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240"/>
        <w:gridCol w:w="2475"/>
      </w:tblGrid>
      <w:tr w:rsidR="0069586E" w:rsidRPr="007847BD" w:rsidTr="0069586E">
        <w:tc>
          <w:tcPr>
            <w:tcW w:w="2058" w:type="dxa"/>
            <w:shd w:val="clear" w:color="auto" w:fill="D9D9D9" w:themeFill="background1" w:themeFillShade="D9"/>
            <w:vAlign w:val="center"/>
          </w:tcPr>
          <w:p w:rsidR="0069586E" w:rsidRPr="007847BD" w:rsidRDefault="0069586E" w:rsidP="00BC0E5A">
            <w:pPr>
              <w:contextualSpacing/>
              <w:rPr>
                <w:rFonts w:eastAsia="Calibri"/>
                <w:color w:val="000000" w:themeColor="text1"/>
                <w:sz w:val="18"/>
                <w:szCs w:val="18"/>
              </w:rPr>
            </w:pPr>
            <w:r w:rsidRPr="007847BD">
              <w:rPr>
                <w:rFonts w:eastAsia="Calibri"/>
                <w:color w:val="000000" w:themeColor="text1"/>
                <w:sz w:val="18"/>
                <w:szCs w:val="18"/>
              </w:rPr>
              <w:t>Goniometric ROM – L</w:t>
            </w:r>
            <w:r w:rsidR="00BC0E5A">
              <w:rPr>
                <w:rFonts w:eastAsia="Calibri"/>
                <w:color w:val="000000" w:themeColor="text1"/>
                <w:sz w:val="18"/>
                <w:szCs w:val="18"/>
              </w:rPr>
              <w:t>eft</w:t>
            </w:r>
            <w:r w:rsidRPr="007847BD">
              <w:rPr>
                <w:rFonts w:eastAsia="Calibri"/>
                <w:color w:val="000000" w:themeColor="text1"/>
                <w:sz w:val="18"/>
                <w:szCs w:val="18"/>
              </w:rPr>
              <w:t xml:space="preserve"> Shoulder</w:t>
            </w:r>
          </w:p>
        </w:tc>
        <w:tc>
          <w:tcPr>
            <w:tcW w:w="2240" w:type="dxa"/>
            <w:shd w:val="clear" w:color="auto" w:fill="D9D9D9" w:themeFill="background1" w:themeFillShade="D9"/>
            <w:vAlign w:val="center"/>
          </w:tcPr>
          <w:p w:rsidR="0069586E" w:rsidRPr="00B873B6" w:rsidRDefault="0069586E" w:rsidP="00B873B6">
            <w:pPr>
              <w:contextualSpacing/>
              <w:rPr>
                <w:rFonts w:asciiTheme="minorHAnsi" w:eastAsia="Calibri" w:hAnsiTheme="minorHAnsi"/>
                <w:color w:val="000000" w:themeColor="text1"/>
                <w:sz w:val="18"/>
                <w:szCs w:val="18"/>
              </w:rPr>
            </w:pPr>
            <w:r w:rsidRPr="007847BD">
              <w:rPr>
                <w:rFonts w:eastAsia="Calibri"/>
                <w:color w:val="000000" w:themeColor="text1"/>
                <w:sz w:val="18"/>
                <w:szCs w:val="18"/>
              </w:rPr>
              <w:t>MEB/ortho ~ 2 Mo. Pre-Sep</w:t>
            </w:r>
          </w:p>
        </w:tc>
        <w:tc>
          <w:tcPr>
            <w:tcW w:w="2475" w:type="dxa"/>
            <w:shd w:val="clear" w:color="auto" w:fill="D9D9D9" w:themeFill="background1" w:themeFillShade="D9"/>
            <w:vAlign w:val="center"/>
          </w:tcPr>
          <w:p w:rsidR="0069586E" w:rsidRPr="00B873B6" w:rsidRDefault="0069586E" w:rsidP="00B873B6">
            <w:pPr>
              <w:contextualSpacing/>
              <w:rPr>
                <w:rFonts w:asciiTheme="minorHAnsi" w:eastAsia="Calibri" w:hAnsiTheme="minorHAnsi"/>
                <w:color w:val="000000" w:themeColor="text1"/>
                <w:sz w:val="18"/>
                <w:szCs w:val="18"/>
              </w:rPr>
            </w:pPr>
            <w:r w:rsidRPr="007847BD">
              <w:rPr>
                <w:rFonts w:eastAsia="Calibri"/>
                <w:color w:val="000000" w:themeColor="text1"/>
                <w:sz w:val="18"/>
                <w:szCs w:val="18"/>
              </w:rPr>
              <w:t>VA</w:t>
            </w:r>
            <w:r w:rsidRPr="007847BD">
              <w:rPr>
                <w:rFonts w:eastAsiaTheme="minorHAnsi"/>
                <w:color w:val="000000" w:themeColor="text1"/>
                <w:sz w:val="18"/>
                <w:szCs w:val="18"/>
              </w:rPr>
              <w:t xml:space="preserve"> C&amp;P </w:t>
            </w:r>
            <w:r w:rsidRPr="007847BD">
              <w:rPr>
                <w:rFonts w:eastAsia="Calibri"/>
                <w:color w:val="000000" w:themeColor="text1"/>
                <w:sz w:val="18"/>
                <w:szCs w:val="18"/>
              </w:rPr>
              <w:t>~ 7 Mo. After-Sep</w:t>
            </w:r>
          </w:p>
        </w:tc>
      </w:tr>
      <w:tr w:rsidR="0069586E" w:rsidRPr="007847BD" w:rsidTr="0069586E">
        <w:tc>
          <w:tcPr>
            <w:tcW w:w="2058" w:type="dxa"/>
            <w:vAlign w:val="center"/>
          </w:tcPr>
          <w:p w:rsidR="0069586E" w:rsidRPr="007847BD" w:rsidRDefault="0069586E" w:rsidP="00C82715">
            <w:pPr>
              <w:pStyle w:val="ListParagraph"/>
              <w:spacing w:after="0" w:line="240" w:lineRule="exact"/>
              <w:ind w:left="0"/>
              <w:rPr>
                <w:rFonts w:ascii="Calibri" w:eastAsia="Calibri" w:hAnsi="Calibri" w:cstheme="minorHAnsi"/>
                <w:color w:val="000000" w:themeColor="text1"/>
                <w:sz w:val="18"/>
                <w:szCs w:val="18"/>
              </w:rPr>
            </w:pPr>
            <w:r w:rsidRPr="007847BD">
              <w:rPr>
                <w:rFonts w:ascii="Calibri" w:eastAsia="Calibri" w:hAnsi="Calibri" w:cstheme="minorHAnsi"/>
                <w:color w:val="000000" w:themeColor="text1"/>
                <w:sz w:val="18"/>
                <w:szCs w:val="18"/>
              </w:rPr>
              <w:t>Flexion (0-180)</w:t>
            </w:r>
          </w:p>
        </w:tc>
        <w:tc>
          <w:tcPr>
            <w:tcW w:w="2240" w:type="dxa"/>
            <w:vAlign w:val="center"/>
          </w:tcPr>
          <w:p w:rsidR="0069586E" w:rsidRPr="007847BD" w:rsidRDefault="0069586E" w:rsidP="00C82715">
            <w:pPr>
              <w:contextualSpacing/>
              <w:rPr>
                <w:rFonts w:eastAsia="Calibri"/>
                <w:color w:val="000000" w:themeColor="text1"/>
                <w:sz w:val="18"/>
                <w:szCs w:val="18"/>
              </w:rPr>
            </w:pPr>
            <w:r w:rsidRPr="007847BD">
              <w:rPr>
                <w:rFonts w:eastAsia="Calibri"/>
                <w:color w:val="000000" w:themeColor="text1"/>
                <w:sz w:val="18"/>
                <w:szCs w:val="18"/>
              </w:rPr>
              <w:t>160⁰</w:t>
            </w:r>
          </w:p>
        </w:tc>
        <w:tc>
          <w:tcPr>
            <w:tcW w:w="2475" w:type="dxa"/>
            <w:vAlign w:val="center"/>
          </w:tcPr>
          <w:p w:rsidR="0069586E" w:rsidRPr="007847BD" w:rsidRDefault="0069586E" w:rsidP="00C82715">
            <w:pPr>
              <w:contextualSpacing/>
              <w:rPr>
                <w:rFonts w:eastAsia="Calibri"/>
                <w:color w:val="000000" w:themeColor="text1"/>
                <w:sz w:val="18"/>
                <w:szCs w:val="18"/>
              </w:rPr>
            </w:pPr>
            <w:r w:rsidRPr="007847BD">
              <w:rPr>
                <w:rFonts w:eastAsia="Calibri"/>
                <w:color w:val="000000" w:themeColor="text1"/>
                <w:sz w:val="18"/>
                <w:szCs w:val="18"/>
              </w:rPr>
              <w:t>160⁰</w:t>
            </w:r>
          </w:p>
        </w:tc>
      </w:tr>
      <w:tr w:rsidR="0069586E" w:rsidRPr="007847BD" w:rsidTr="0069586E">
        <w:trPr>
          <w:trHeight w:val="79"/>
        </w:trPr>
        <w:tc>
          <w:tcPr>
            <w:tcW w:w="2058" w:type="dxa"/>
            <w:vAlign w:val="center"/>
          </w:tcPr>
          <w:p w:rsidR="0069586E" w:rsidRPr="007847BD" w:rsidRDefault="0069586E" w:rsidP="00C82715">
            <w:pPr>
              <w:pStyle w:val="ListParagraph"/>
              <w:spacing w:after="0" w:line="240" w:lineRule="exact"/>
              <w:ind w:left="0"/>
              <w:rPr>
                <w:rFonts w:ascii="Calibri" w:eastAsia="Calibri" w:hAnsi="Calibri" w:cstheme="minorHAnsi"/>
                <w:color w:val="000000" w:themeColor="text1"/>
                <w:sz w:val="18"/>
                <w:szCs w:val="18"/>
              </w:rPr>
            </w:pPr>
            <w:r w:rsidRPr="007847BD">
              <w:rPr>
                <w:rFonts w:ascii="Calibri" w:eastAsia="Calibri" w:hAnsi="Calibri" w:cstheme="minorHAnsi"/>
                <w:color w:val="000000" w:themeColor="text1"/>
                <w:sz w:val="18"/>
                <w:szCs w:val="18"/>
              </w:rPr>
              <w:t>Abduction (0-180)</w:t>
            </w:r>
          </w:p>
        </w:tc>
        <w:tc>
          <w:tcPr>
            <w:tcW w:w="2240" w:type="dxa"/>
            <w:vAlign w:val="center"/>
          </w:tcPr>
          <w:p w:rsidR="0069586E" w:rsidRPr="007847BD" w:rsidRDefault="0069586E" w:rsidP="00C82715">
            <w:pPr>
              <w:contextualSpacing/>
              <w:rPr>
                <w:rFonts w:eastAsia="Calibri"/>
                <w:color w:val="000000" w:themeColor="text1"/>
                <w:sz w:val="18"/>
                <w:szCs w:val="18"/>
              </w:rPr>
            </w:pPr>
            <w:r w:rsidRPr="007847BD">
              <w:rPr>
                <w:rFonts w:eastAsia="Calibri"/>
                <w:color w:val="000000" w:themeColor="text1"/>
                <w:sz w:val="18"/>
                <w:szCs w:val="18"/>
              </w:rPr>
              <w:t>150⁰</w:t>
            </w:r>
          </w:p>
        </w:tc>
        <w:tc>
          <w:tcPr>
            <w:tcW w:w="2475" w:type="dxa"/>
            <w:vAlign w:val="center"/>
          </w:tcPr>
          <w:p w:rsidR="0069586E" w:rsidRPr="007847BD" w:rsidRDefault="0069586E" w:rsidP="00C82715">
            <w:pPr>
              <w:contextualSpacing/>
              <w:rPr>
                <w:rFonts w:eastAsia="Calibri"/>
                <w:color w:val="000000" w:themeColor="text1"/>
                <w:sz w:val="18"/>
                <w:szCs w:val="18"/>
              </w:rPr>
            </w:pPr>
            <w:r w:rsidRPr="007847BD">
              <w:rPr>
                <w:rFonts w:eastAsia="Calibri"/>
                <w:color w:val="000000" w:themeColor="text1"/>
                <w:sz w:val="18"/>
                <w:szCs w:val="18"/>
              </w:rPr>
              <w:t>160⁰</w:t>
            </w:r>
          </w:p>
        </w:tc>
      </w:tr>
      <w:tr w:rsidR="0069586E" w:rsidRPr="007847BD" w:rsidTr="0069586E">
        <w:tc>
          <w:tcPr>
            <w:tcW w:w="2058" w:type="dxa"/>
            <w:vAlign w:val="center"/>
          </w:tcPr>
          <w:p w:rsidR="0069586E" w:rsidRPr="007847BD" w:rsidRDefault="0069586E" w:rsidP="00C82715">
            <w:pPr>
              <w:tabs>
                <w:tab w:val="left" w:pos="288"/>
                <w:tab w:val="left" w:pos="4752"/>
              </w:tabs>
              <w:rPr>
                <w:rFonts w:eastAsiaTheme="minorHAnsi"/>
                <w:color w:val="000000" w:themeColor="text1"/>
                <w:sz w:val="18"/>
                <w:szCs w:val="18"/>
              </w:rPr>
            </w:pPr>
            <w:r w:rsidRPr="007847BD">
              <w:rPr>
                <w:rFonts w:eastAsiaTheme="minorHAnsi"/>
                <w:color w:val="000000" w:themeColor="text1"/>
                <w:sz w:val="18"/>
                <w:szCs w:val="18"/>
              </w:rPr>
              <w:t>Comment</w:t>
            </w:r>
          </w:p>
        </w:tc>
        <w:tc>
          <w:tcPr>
            <w:tcW w:w="2240" w:type="dxa"/>
            <w:vAlign w:val="center"/>
          </w:tcPr>
          <w:p w:rsidR="0069586E" w:rsidRPr="007847BD" w:rsidRDefault="0069586E" w:rsidP="00C82715">
            <w:pPr>
              <w:tabs>
                <w:tab w:val="left" w:pos="288"/>
                <w:tab w:val="left" w:pos="4752"/>
              </w:tabs>
              <w:jc w:val="left"/>
              <w:rPr>
                <w:rFonts w:eastAsiaTheme="minorHAnsi"/>
                <w:color w:val="000000" w:themeColor="text1"/>
                <w:sz w:val="18"/>
                <w:szCs w:val="18"/>
              </w:rPr>
            </w:pPr>
            <w:r w:rsidRPr="007847BD">
              <w:rPr>
                <w:rFonts w:eastAsiaTheme="minorHAnsi"/>
                <w:color w:val="000000" w:themeColor="text1"/>
                <w:sz w:val="18"/>
                <w:szCs w:val="18"/>
              </w:rPr>
              <w:t>ER 30, IR100, +Hawkins, positive apprehension</w:t>
            </w:r>
          </w:p>
        </w:tc>
        <w:tc>
          <w:tcPr>
            <w:tcW w:w="2475" w:type="dxa"/>
            <w:vAlign w:val="center"/>
          </w:tcPr>
          <w:p w:rsidR="0069586E" w:rsidRPr="007847BD" w:rsidRDefault="0069586E" w:rsidP="00C82715">
            <w:pPr>
              <w:tabs>
                <w:tab w:val="left" w:pos="288"/>
                <w:tab w:val="left" w:pos="4752"/>
              </w:tabs>
              <w:jc w:val="left"/>
              <w:rPr>
                <w:rFonts w:eastAsiaTheme="minorHAnsi"/>
                <w:color w:val="000000" w:themeColor="text1"/>
                <w:sz w:val="18"/>
                <w:szCs w:val="18"/>
              </w:rPr>
            </w:pPr>
            <w:r w:rsidRPr="007847BD">
              <w:rPr>
                <w:rFonts w:eastAsiaTheme="minorHAnsi"/>
                <w:color w:val="000000" w:themeColor="text1"/>
                <w:sz w:val="18"/>
                <w:szCs w:val="18"/>
              </w:rPr>
              <w:t>ER 50 IR 50, minimal positive apprehension sign</w:t>
            </w:r>
          </w:p>
        </w:tc>
      </w:tr>
      <w:tr w:rsidR="0069586E" w:rsidRPr="001F29F9" w:rsidTr="0069586E">
        <w:tc>
          <w:tcPr>
            <w:tcW w:w="2058" w:type="dxa"/>
            <w:vAlign w:val="center"/>
          </w:tcPr>
          <w:p w:rsidR="0069586E" w:rsidRPr="007847BD" w:rsidRDefault="0069586E" w:rsidP="00C82715">
            <w:pPr>
              <w:tabs>
                <w:tab w:val="left" w:pos="288"/>
                <w:tab w:val="left" w:pos="4752"/>
              </w:tabs>
              <w:rPr>
                <w:rFonts w:eastAsiaTheme="minorHAnsi"/>
                <w:color w:val="000000" w:themeColor="text1"/>
                <w:sz w:val="18"/>
                <w:szCs w:val="18"/>
              </w:rPr>
            </w:pPr>
            <w:r w:rsidRPr="007847BD">
              <w:rPr>
                <w:rFonts w:eastAsiaTheme="minorHAnsi"/>
                <w:color w:val="000000" w:themeColor="text1"/>
                <w:sz w:val="18"/>
                <w:szCs w:val="18"/>
              </w:rPr>
              <w:t>§4.71a Rating</w:t>
            </w:r>
          </w:p>
        </w:tc>
        <w:tc>
          <w:tcPr>
            <w:tcW w:w="2240" w:type="dxa"/>
            <w:vAlign w:val="center"/>
          </w:tcPr>
          <w:p w:rsidR="0069586E" w:rsidRPr="007847BD" w:rsidRDefault="000C326E" w:rsidP="00C82715">
            <w:pPr>
              <w:tabs>
                <w:tab w:val="left" w:pos="288"/>
                <w:tab w:val="left" w:pos="4752"/>
              </w:tabs>
              <w:rPr>
                <w:rFonts w:eastAsiaTheme="minorHAnsi"/>
                <w:color w:val="000000" w:themeColor="text1"/>
                <w:sz w:val="18"/>
                <w:szCs w:val="18"/>
              </w:rPr>
            </w:pPr>
            <w:r w:rsidRPr="007847BD">
              <w:rPr>
                <w:rFonts w:eastAsiaTheme="minorHAnsi"/>
                <w:color w:val="000000" w:themeColor="text1"/>
                <w:sz w:val="18"/>
                <w:szCs w:val="18"/>
              </w:rPr>
              <w:t>10</w:t>
            </w:r>
            <w:r w:rsidR="0069586E" w:rsidRPr="007847BD">
              <w:rPr>
                <w:rFonts w:eastAsiaTheme="minorHAnsi"/>
                <w:color w:val="000000" w:themeColor="text1"/>
                <w:sz w:val="18"/>
                <w:szCs w:val="18"/>
              </w:rPr>
              <w:t>%</w:t>
            </w:r>
          </w:p>
        </w:tc>
        <w:tc>
          <w:tcPr>
            <w:tcW w:w="2475" w:type="dxa"/>
            <w:vAlign w:val="center"/>
          </w:tcPr>
          <w:p w:rsidR="0069586E" w:rsidRPr="001F29F9" w:rsidRDefault="000C326E" w:rsidP="00C82715">
            <w:pPr>
              <w:tabs>
                <w:tab w:val="left" w:pos="288"/>
                <w:tab w:val="left" w:pos="4752"/>
              </w:tabs>
              <w:rPr>
                <w:rFonts w:eastAsiaTheme="minorHAnsi"/>
                <w:color w:val="000000" w:themeColor="text1"/>
                <w:sz w:val="18"/>
                <w:szCs w:val="18"/>
              </w:rPr>
            </w:pPr>
            <w:r w:rsidRPr="007847BD">
              <w:rPr>
                <w:rFonts w:eastAsiaTheme="minorHAnsi"/>
                <w:color w:val="000000" w:themeColor="text1"/>
                <w:sz w:val="18"/>
                <w:szCs w:val="18"/>
              </w:rPr>
              <w:t>10</w:t>
            </w:r>
            <w:r w:rsidR="0069586E" w:rsidRPr="007847BD">
              <w:rPr>
                <w:rFonts w:eastAsiaTheme="minorHAnsi"/>
                <w:color w:val="000000" w:themeColor="text1"/>
                <w:sz w:val="18"/>
                <w:szCs w:val="18"/>
              </w:rPr>
              <w:t>%</w:t>
            </w:r>
          </w:p>
        </w:tc>
      </w:tr>
    </w:tbl>
    <w:p w:rsidR="00DD33C5" w:rsidRDefault="00DD33C5" w:rsidP="00DD33C5">
      <w:pPr>
        <w:jc w:val="left"/>
        <w:rPr>
          <w:color w:val="000000" w:themeColor="text1"/>
          <w:szCs w:val="24"/>
        </w:rPr>
      </w:pPr>
    </w:p>
    <w:p w:rsidR="005407CC" w:rsidRDefault="005407CC" w:rsidP="00DD33C5">
      <w:pPr>
        <w:jc w:val="left"/>
        <w:rPr>
          <w:color w:val="000000" w:themeColor="text1"/>
          <w:szCs w:val="24"/>
        </w:rPr>
      </w:pPr>
    </w:p>
    <w:p w:rsidR="005407CC" w:rsidRDefault="005407CC" w:rsidP="00DD33C5">
      <w:pPr>
        <w:jc w:val="left"/>
        <w:rPr>
          <w:color w:val="000000" w:themeColor="text1"/>
          <w:szCs w:val="24"/>
        </w:rPr>
      </w:pPr>
    </w:p>
    <w:p w:rsidR="0069586E" w:rsidRDefault="0069586E" w:rsidP="00DD33C5">
      <w:pPr>
        <w:jc w:val="left"/>
        <w:rPr>
          <w:color w:val="000000" w:themeColor="text1"/>
          <w:szCs w:val="24"/>
        </w:rPr>
      </w:pPr>
    </w:p>
    <w:p w:rsidR="0069586E" w:rsidRDefault="0069586E" w:rsidP="00DD33C5">
      <w:pPr>
        <w:jc w:val="left"/>
        <w:rPr>
          <w:color w:val="000000" w:themeColor="text1"/>
          <w:szCs w:val="24"/>
        </w:rPr>
      </w:pPr>
    </w:p>
    <w:p w:rsidR="0069586E" w:rsidRDefault="0069586E" w:rsidP="00DD33C5">
      <w:pPr>
        <w:jc w:val="left"/>
        <w:rPr>
          <w:color w:val="000000" w:themeColor="text1"/>
          <w:szCs w:val="24"/>
        </w:rPr>
      </w:pPr>
    </w:p>
    <w:p w:rsidR="0069586E" w:rsidRDefault="0069586E" w:rsidP="00DD33C5">
      <w:pPr>
        <w:jc w:val="left"/>
        <w:rPr>
          <w:color w:val="000000" w:themeColor="text1"/>
          <w:szCs w:val="24"/>
        </w:rPr>
      </w:pPr>
    </w:p>
    <w:p w:rsidR="005407CC" w:rsidRDefault="005407CC" w:rsidP="006320C5">
      <w:pPr>
        <w:jc w:val="both"/>
        <w:rPr>
          <w:color w:val="000000" w:themeColor="text1"/>
          <w:szCs w:val="24"/>
        </w:rPr>
      </w:pPr>
    </w:p>
    <w:p w:rsidR="00C86E81" w:rsidRDefault="00C86E81" w:rsidP="006320C5">
      <w:pPr>
        <w:jc w:val="both"/>
        <w:rPr>
          <w:color w:val="000000" w:themeColor="text1"/>
          <w:szCs w:val="24"/>
        </w:rPr>
      </w:pPr>
    </w:p>
    <w:p w:rsidR="00DD33C5" w:rsidRPr="00C86E81" w:rsidRDefault="0069586E" w:rsidP="00C86E81">
      <w:pPr>
        <w:jc w:val="both"/>
        <w:rPr>
          <w:rFonts w:asciiTheme="minorHAnsi" w:hAnsiTheme="minorHAnsi"/>
          <w:b/>
          <w:color w:val="000000" w:themeColor="text1"/>
        </w:rPr>
      </w:pPr>
      <w:r w:rsidRPr="00C86E81">
        <w:rPr>
          <w:rFonts w:asciiTheme="minorHAnsi" w:hAnsiTheme="minorHAnsi"/>
          <w:color w:val="000000" w:themeColor="text1"/>
          <w:szCs w:val="24"/>
        </w:rPr>
        <w:t xml:space="preserve">The </w:t>
      </w:r>
      <w:r w:rsidR="005407CC" w:rsidRPr="00C86E81">
        <w:rPr>
          <w:rFonts w:asciiTheme="minorHAnsi" w:hAnsiTheme="minorHAnsi"/>
          <w:color w:val="000000" w:themeColor="text1"/>
          <w:szCs w:val="24"/>
        </w:rPr>
        <w:t xml:space="preserve">MEB exam </w:t>
      </w:r>
      <w:r w:rsidRPr="00C86E81">
        <w:rPr>
          <w:rFonts w:asciiTheme="minorHAnsi" w:hAnsiTheme="minorHAnsi"/>
          <w:color w:val="000000" w:themeColor="text1"/>
          <w:szCs w:val="24"/>
        </w:rPr>
        <w:t>demonstrated</w:t>
      </w:r>
      <w:r w:rsidR="005407CC" w:rsidRPr="00C86E81">
        <w:rPr>
          <w:rFonts w:asciiTheme="minorHAnsi" w:hAnsiTheme="minorHAnsi"/>
          <w:color w:val="000000" w:themeColor="text1"/>
          <w:szCs w:val="24"/>
        </w:rPr>
        <w:t xml:space="preserve"> normal strength of the shoulder throughout all planes of motion</w:t>
      </w:r>
      <w:r w:rsidRPr="00C86E81">
        <w:rPr>
          <w:rFonts w:asciiTheme="minorHAnsi" w:hAnsiTheme="minorHAnsi"/>
          <w:color w:val="000000" w:themeColor="text1"/>
          <w:szCs w:val="24"/>
        </w:rPr>
        <w:t xml:space="preserve"> and a normal neurovascular exam</w:t>
      </w:r>
      <w:r w:rsidR="005407CC" w:rsidRPr="00C86E81">
        <w:rPr>
          <w:rFonts w:asciiTheme="minorHAnsi" w:hAnsiTheme="minorHAnsi"/>
          <w:color w:val="000000" w:themeColor="text1"/>
          <w:szCs w:val="24"/>
        </w:rPr>
        <w:t>.</w:t>
      </w:r>
      <w:r w:rsidRPr="00C86E81">
        <w:rPr>
          <w:rFonts w:asciiTheme="minorHAnsi" w:hAnsiTheme="minorHAnsi"/>
          <w:color w:val="000000" w:themeColor="text1"/>
          <w:szCs w:val="24"/>
        </w:rPr>
        <w:t xml:space="preserve">  Specific </w:t>
      </w:r>
      <w:r w:rsidR="007847BD">
        <w:rPr>
          <w:rFonts w:asciiTheme="minorHAnsi" w:hAnsiTheme="minorHAnsi"/>
          <w:color w:val="000000" w:themeColor="text1"/>
          <w:szCs w:val="24"/>
        </w:rPr>
        <w:t xml:space="preserve">orthopedic </w:t>
      </w:r>
      <w:r w:rsidRPr="00C86E81">
        <w:rPr>
          <w:rFonts w:asciiTheme="minorHAnsi" w:hAnsiTheme="minorHAnsi"/>
          <w:color w:val="000000" w:themeColor="text1"/>
          <w:szCs w:val="24"/>
        </w:rPr>
        <w:t>shoulder tests demonstrated</w:t>
      </w:r>
      <w:r w:rsidR="00C86E81">
        <w:rPr>
          <w:rFonts w:asciiTheme="minorHAnsi" w:hAnsiTheme="minorHAnsi"/>
          <w:color w:val="000000" w:themeColor="text1"/>
          <w:szCs w:val="24"/>
        </w:rPr>
        <w:t xml:space="preserve"> residual</w:t>
      </w:r>
      <w:r w:rsidRPr="00C86E81">
        <w:rPr>
          <w:rFonts w:asciiTheme="minorHAnsi" w:hAnsiTheme="minorHAnsi"/>
          <w:color w:val="000000" w:themeColor="text1"/>
          <w:szCs w:val="24"/>
        </w:rPr>
        <w:t xml:space="preserve"> labral disease</w:t>
      </w:r>
      <w:r w:rsidR="007847BD">
        <w:rPr>
          <w:rFonts w:asciiTheme="minorHAnsi" w:hAnsiTheme="minorHAnsi"/>
          <w:color w:val="000000" w:themeColor="text1"/>
          <w:szCs w:val="24"/>
        </w:rPr>
        <w:t xml:space="preserve"> (apprehension test),</w:t>
      </w:r>
      <w:r w:rsidRPr="00C86E81">
        <w:rPr>
          <w:rFonts w:asciiTheme="minorHAnsi" w:hAnsiTheme="minorHAnsi"/>
          <w:color w:val="000000" w:themeColor="text1"/>
          <w:szCs w:val="24"/>
        </w:rPr>
        <w:t xml:space="preserve"> likely residual impingement </w:t>
      </w:r>
      <w:r w:rsidR="00B873B6" w:rsidRPr="00C86E81">
        <w:rPr>
          <w:rFonts w:asciiTheme="minorHAnsi" w:hAnsiTheme="minorHAnsi"/>
          <w:color w:val="000000" w:themeColor="text1"/>
          <w:szCs w:val="24"/>
        </w:rPr>
        <w:t>disease</w:t>
      </w:r>
      <w:r w:rsidR="00B873B6">
        <w:rPr>
          <w:rFonts w:asciiTheme="minorHAnsi" w:hAnsiTheme="minorHAnsi"/>
          <w:color w:val="000000" w:themeColor="text1"/>
          <w:szCs w:val="24"/>
        </w:rPr>
        <w:t xml:space="preserve"> (</w:t>
      </w:r>
      <w:r w:rsidR="007847BD">
        <w:rPr>
          <w:rFonts w:asciiTheme="minorHAnsi" w:hAnsiTheme="minorHAnsi"/>
          <w:color w:val="000000" w:themeColor="text1"/>
          <w:szCs w:val="24"/>
        </w:rPr>
        <w:t>Hawkins test)</w:t>
      </w:r>
      <w:r w:rsidRPr="00C86E81">
        <w:rPr>
          <w:rFonts w:asciiTheme="minorHAnsi" w:hAnsiTheme="minorHAnsi"/>
          <w:color w:val="000000" w:themeColor="text1"/>
          <w:szCs w:val="24"/>
        </w:rPr>
        <w:t xml:space="preserve"> but no objective evidence of instability. </w:t>
      </w:r>
      <w:r w:rsidR="005407CC" w:rsidRPr="00C86E81">
        <w:rPr>
          <w:rFonts w:asciiTheme="minorHAnsi" w:hAnsiTheme="minorHAnsi"/>
          <w:color w:val="000000" w:themeColor="text1"/>
          <w:szCs w:val="24"/>
        </w:rPr>
        <w:t xml:space="preserve"> X-rays of th</w:t>
      </w:r>
      <w:r w:rsidRPr="00C86E81">
        <w:rPr>
          <w:rFonts w:asciiTheme="minorHAnsi" w:hAnsiTheme="minorHAnsi"/>
          <w:color w:val="000000" w:themeColor="text1"/>
          <w:szCs w:val="24"/>
        </w:rPr>
        <w:t xml:space="preserve">e left shoulder revealed the </w:t>
      </w:r>
      <w:r w:rsidR="005407CC" w:rsidRPr="00C86E81">
        <w:rPr>
          <w:rFonts w:asciiTheme="minorHAnsi" w:hAnsiTheme="minorHAnsi"/>
          <w:color w:val="000000" w:themeColor="text1"/>
          <w:szCs w:val="24"/>
        </w:rPr>
        <w:t>expected postoperative</w:t>
      </w:r>
      <w:r w:rsidRPr="00C86E81">
        <w:rPr>
          <w:rFonts w:asciiTheme="minorHAnsi" w:hAnsiTheme="minorHAnsi"/>
          <w:b/>
          <w:color w:val="000000" w:themeColor="text1"/>
        </w:rPr>
        <w:t xml:space="preserve"> </w:t>
      </w:r>
      <w:r w:rsidR="005407CC" w:rsidRPr="00C86E81">
        <w:rPr>
          <w:rFonts w:asciiTheme="minorHAnsi" w:hAnsiTheme="minorHAnsi"/>
          <w:color w:val="000000" w:themeColor="text1"/>
          <w:szCs w:val="24"/>
        </w:rPr>
        <w:t>changes and otherwise unremarkable.</w:t>
      </w:r>
      <w:r w:rsidR="00245A0A" w:rsidRPr="00C86E81">
        <w:rPr>
          <w:rFonts w:asciiTheme="minorHAnsi" w:hAnsiTheme="minorHAnsi"/>
          <w:color w:val="000000" w:themeColor="text1"/>
          <w:szCs w:val="24"/>
        </w:rPr>
        <w:t xml:space="preserve">  </w:t>
      </w:r>
      <w:r w:rsidR="00DF4B45">
        <w:rPr>
          <w:rFonts w:asciiTheme="minorHAnsi" w:hAnsiTheme="minorHAnsi"/>
          <w:color w:val="000000" w:themeColor="text1"/>
          <w:szCs w:val="24"/>
        </w:rPr>
        <w:t>Service treatment r</w:t>
      </w:r>
      <w:r w:rsidR="00C86E81" w:rsidRPr="00C86E81">
        <w:rPr>
          <w:rFonts w:asciiTheme="minorHAnsi" w:hAnsiTheme="minorHAnsi"/>
          <w:color w:val="000000" w:themeColor="text1"/>
          <w:szCs w:val="24"/>
        </w:rPr>
        <w:t>ecord (STR</w:t>
      </w:r>
      <w:r w:rsidR="003600CD" w:rsidRPr="00C86E81">
        <w:rPr>
          <w:rFonts w:asciiTheme="minorHAnsi" w:hAnsiTheme="minorHAnsi"/>
          <w:color w:val="000000" w:themeColor="text1"/>
          <w:szCs w:val="24"/>
        </w:rPr>
        <w:t>)</w:t>
      </w:r>
      <w:r w:rsidR="00245A0A" w:rsidRPr="00C86E81">
        <w:rPr>
          <w:rFonts w:asciiTheme="minorHAnsi" w:hAnsiTheme="minorHAnsi"/>
          <w:color w:val="000000" w:themeColor="text1"/>
          <w:szCs w:val="24"/>
        </w:rPr>
        <w:t xml:space="preserve"> consistently reflected a pain scale of 3 of 10</w:t>
      </w:r>
      <w:r w:rsidR="00C86E81" w:rsidRPr="00C86E81">
        <w:rPr>
          <w:rFonts w:asciiTheme="minorHAnsi" w:hAnsiTheme="minorHAnsi"/>
          <w:color w:val="000000" w:themeColor="text1"/>
          <w:szCs w:val="24"/>
        </w:rPr>
        <w:t xml:space="preserve"> with 10 being the worse</w:t>
      </w:r>
      <w:r w:rsidR="00245A0A" w:rsidRPr="00C86E81">
        <w:rPr>
          <w:rFonts w:asciiTheme="minorHAnsi" w:hAnsiTheme="minorHAnsi"/>
          <w:color w:val="000000" w:themeColor="text1"/>
          <w:szCs w:val="24"/>
        </w:rPr>
        <w:t>.</w:t>
      </w:r>
      <w:r w:rsidR="00C86E81">
        <w:rPr>
          <w:rFonts w:asciiTheme="minorHAnsi" w:hAnsiTheme="minorHAnsi"/>
          <w:b/>
          <w:color w:val="000000" w:themeColor="text1"/>
        </w:rPr>
        <w:t xml:space="preserve">  </w:t>
      </w:r>
      <w:r w:rsidR="00DF4B45">
        <w:rPr>
          <w:rFonts w:asciiTheme="minorHAnsi" w:hAnsiTheme="minorHAnsi"/>
          <w:color w:val="000000" w:themeColor="text1"/>
          <w:szCs w:val="24"/>
        </w:rPr>
        <w:t xml:space="preserve">At the </w:t>
      </w:r>
      <w:r w:rsidR="00C86E81" w:rsidRPr="00C86E81">
        <w:rPr>
          <w:rFonts w:asciiTheme="minorHAnsi" w:hAnsiTheme="minorHAnsi"/>
          <w:color w:val="000000" w:themeColor="text1"/>
          <w:szCs w:val="24"/>
        </w:rPr>
        <w:t xml:space="preserve">VA Compensation &amp; Pension (C&amp;P) </w:t>
      </w:r>
      <w:r w:rsidR="00DF4B45">
        <w:rPr>
          <w:rFonts w:asciiTheme="minorHAnsi" w:hAnsiTheme="minorHAnsi"/>
          <w:color w:val="000000" w:themeColor="text1"/>
          <w:szCs w:val="24"/>
        </w:rPr>
        <w:t xml:space="preserve">exam </w:t>
      </w:r>
      <w:r w:rsidR="00C86E81" w:rsidRPr="00C86E81">
        <w:rPr>
          <w:rFonts w:asciiTheme="minorHAnsi" w:hAnsiTheme="minorHAnsi"/>
          <w:color w:val="000000" w:themeColor="text1"/>
          <w:szCs w:val="24"/>
        </w:rPr>
        <w:t xml:space="preserve">the </w:t>
      </w:r>
      <w:r w:rsidR="005407CC" w:rsidRPr="00C86E81">
        <w:rPr>
          <w:rFonts w:asciiTheme="minorHAnsi" w:hAnsiTheme="minorHAnsi"/>
          <w:color w:val="000000" w:themeColor="text1"/>
          <w:szCs w:val="24"/>
        </w:rPr>
        <w:t>CI reported</w:t>
      </w:r>
      <w:r w:rsidR="00245A0A" w:rsidRPr="00C86E81">
        <w:rPr>
          <w:rFonts w:asciiTheme="minorHAnsi" w:hAnsiTheme="minorHAnsi"/>
          <w:color w:val="000000" w:themeColor="text1"/>
          <w:szCs w:val="24"/>
        </w:rPr>
        <w:t xml:space="preserve"> the shoulder </w:t>
      </w:r>
      <w:r w:rsidR="00C86E81" w:rsidRPr="00C86E81">
        <w:rPr>
          <w:rFonts w:asciiTheme="minorHAnsi" w:hAnsiTheme="minorHAnsi"/>
          <w:color w:val="000000" w:themeColor="text1"/>
          <w:szCs w:val="24"/>
        </w:rPr>
        <w:t>was</w:t>
      </w:r>
      <w:r w:rsidR="00245A0A" w:rsidRPr="00C86E81">
        <w:rPr>
          <w:rFonts w:asciiTheme="minorHAnsi" w:hAnsiTheme="minorHAnsi"/>
          <w:color w:val="000000" w:themeColor="text1"/>
          <w:szCs w:val="24"/>
        </w:rPr>
        <w:t xml:space="preserve"> more stable but he ha</w:t>
      </w:r>
      <w:r w:rsidR="00C86E81" w:rsidRPr="00C86E81">
        <w:rPr>
          <w:rFonts w:asciiTheme="minorHAnsi" w:hAnsiTheme="minorHAnsi"/>
          <w:color w:val="000000" w:themeColor="text1"/>
          <w:szCs w:val="24"/>
        </w:rPr>
        <w:t>d</w:t>
      </w:r>
      <w:r w:rsidR="00245A0A" w:rsidRPr="00C86E81">
        <w:rPr>
          <w:rFonts w:asciiTheme="minorHAnsi" w:hAnsiTheme="minorHAnsi"/>
          <w:color w:val="000000" w:themeColor="text1"/>
          <w:szCs w:val="24"/>
        </w:rPr>
        <w:t xml:space="preserve"> restricted motion and some mild intermittent pain. </w:t>
      </w:r>
      <w:r w:rsidR="00C86E81" w:rsidRPr="00C86E81">
        <w:rPr>
          <w:rFonts w:asciiTheme="minorHAnsi" w:hAnsiTheme="minorHAnsi"/>
          <w:color w:val="000000" w:themeColor="text1"/>
          <w:szCs w:val="24"/>
        </w:rPr>
        <w:t xml:space="preserve"> </w:t>
      </w:r>
      <w:r w:rsidR="00245A0A" w:rsidRPr="00C86E81">
        <w:rPr>
          <w:rFonts w:asciiTheme="minorHAnsi" w:hAnsiTheme="minorHAnsi"/>
          <w:color w:val="000000" w:themeColor="text1"/>
          <w:szCs w:val="24"/>
        </w:rPr>
        <w:t>He denie</w:t>
      </w:r>
      <w:r w:rsidR="00C86E81" w:rsidRPr="00C86E81">
        <w:rPr>
          <w:rFonts w:asciiTheme="minorHAnsi" w:hAnsiTheme="minorHAnsi"/>
          <w:color w:val="000000" w:themeColor="text1"/>
          <w:szCs w:val="24"/>
        </w:rPr>
        <w:t xml:space="preserve">d </w:t>
      </w:r>
      <w:r w:rsidR="00245A0A" w:rsidRPr="00C86E81">
        <w:rPr>
          <w:rFonts w:asciiTheme="minorHAnsi" w:hAnsiTheme="minorHAnsi"/>
          <w:color w:val="000000" w:themeColor="text1"/>
          <w:szCs w:val="24"/>
        </w:rPr>
        <w:t>fatigability or weakness</w:t>
      </w:r>
      <w:r w:rsidR="007847BD">
        <w:rPr>
          <w:rFonts w:asciiTheme="minorHAnsi" w:hAnsiTheme="minorHAnsi"/>
          <w:color w:val="000000" w:themeColor="text1"/>
          <w:szCs w:val="24"/>
        </w:rPr>
        <w:t xml:space="preserve"> but </w:t>
      </w:r>
      <w:r w:rsidR="00C86E81" w:rsidRPr="00C86E81">
        <w:rPr>
          <w:rFonts w:asciiTheme="minorHAnsi" w:hAnsiTheme="minorHAnsi"/>
          <w:color w:val="000000" w:themeColor="text1"/>
          <w:szCs w:val="24"/>
        </w:rPr>
        <w:t xml:space="preserve">was </w:t>
      </w:r>
      <w:r w:rsidR="00245A0A" w:rsidRPr="00C86E81">
        <w:rPr>
          <w:rFonts w:asciiTheme="minorHAnsi" w:hAnsiTheme="minorHAnsi"/>
          <w:color w:val="000000" w:themeColor="text1"/>
          <w:szCs w:val="24"/>
        </w:rPr>
        <w:t>apprehensi</w:t>
      </w:r>
      <w:r w:rsidR="00C86E81" w:rsidRPr="00C86E81">
        <w:rPr>
          <w:rFonts w:asciiTheme="minorHAnsi" w:hAnsiTheme="minorHAnsi"/>
          <w:color w:val="000000" w:themeColor="text1"/>
          <w:szCs w:val="24"/>
        </w:rPr>
        <w:t>ve about using the shoulder and</w:t>
      </w:r>
      <w:r w:rsidR="00245A0A" w:rsidRPr="00C86E81">
        <w:rPr>
          <w:rFonts w:asciiTheme="minorHAnsi" w:hAnsiTheme="minorHAnsi"/>
          <w:color w:val="000000" w:themeColor="text1"/>
          <w:szCs w:val="24"/>
        </w:rPr>
        <w:t xml:space="preserve"> protect</w:t>
      </w:r>
      <w:r w:rsidR="00C86E81" w:rsidRPr="00C86E81">
        <w:rPr>
          <w:rFonts w:asciiTheme="minorHAnsi" w:hAnsiTheme="minorHAnsi"/>
          <w:color w:val="000000" w:themeColor="text1"/>
          <w:szCs w:val="24"/>
        </w:rPr>
        <w:t>ed</w:t>
      </w:r>
      <w:r w:rsidR="00245A0A" w:rsidRPr="00C86E81">
        <w:rPr>
          <w:rFonts w:asciiTheme="minorHAnsi" w:hAnsiTheme="minorHAnsi"/>
          <w:color w:val="000000" w:themeColor="text1"/>
          <w:szCs w:val="24"/>
        </w:rPr>
        <w:t xml:space="preserve"> it quite a bit</w:t>
      </w:r>
      <w:r w:rsidR="00C86E81" w:rsidRPr="00C86E81">
        <w:rPr>
          <w:rFonts w:asciiTheme="minorHAnsi" w:hAnsiTheme="minorHAnsi"/>
          <w:color w:val="000000" w:themeColor="text1"/>
          <w:szCs w:val="24"/>
        </w:rPr>
        <w:t xml:space="preserve"> due to concern about the stability of his shoulder</w:t>
      </w:r>
      <w:r w:rsidR="00245A0A" w:rsidRPr="00C86E81">
        <w:rPr>
          <w:rFonts w:asciiTheme="minorHAnsi" w:hAnsiTheme="minorHAnsi"/>
          <w:color w:val="000000" w:themeColor="text1"/>
          <w:szCs w:val="24"/>
        </w:rPr>
        <w:t xml:space="preserve">. </w:t>
      </w:r>
      <w:r w:rsidR="00C86E81">
        <w:rPr>
          <w:rFonts w:asciiTheme="minorHAnsi" w:hAnsiTheme="minorHAnsi"/>
          <w:color w:val="000000" w:themeColor="text1"/>
          <w:szCs w:val="24"/>
        </w:rPr>
        <w:t xml:space="preserve"> </w:t>
      </w:r>
      <w:r w:rsidR="00C86E81" w:rsidRPr="00C86E81">
        <w:rPr>
          <w:rFonts w:asciiTheme="minorHAnsi" w:hAnsiTheme="minorHAnsi"/>
          <w:color w:val="000000" w:themeColor="text1"/>
          <w:szCs w:val="24"/>
        </w:rPr>
        <w:t>The C&amp;P</w:t>
      </w:r>
      <w:r w:rsidR="00DF4B45">
        <w:rPr>
          <w:rFonts w:asciiTheme="minorHAnsi" w:hAnsiTheme="minorHAnsi"/>
          <w:color w:val="000000" w:themeColor="text1"/>
          <w:szCs w:val="24"/>
        </w:rPr>
        <w:t xml:space="preserve"> e</w:t>
      </w:r>
      <w:r w:rsidR="005407CC" w:rsidRPr="00C86E81">
        <w:rPr>
          <w:rFonts w:asciiTheme="minorHAnsi" w:hAnsiTheme="minorHAnsi"/>
          <w:color w:val="000000" w:themeColor="text1"/>
          <w:szCs w:val="24"/>
        </w:rPr>
        <w:t>xam</w:t>
      </w:r>
      <w:r w:rsidR="00C86E81" w:rsidRPr="00C86E81">
        <w:rPr>
          <w:rFonts w:asciiTheme="minorHAnsi" w:hAnsiTheme="minorHAnsi"/>
          <w:color w:val="000000" w:themeColor="text1"/>
          <w:szCs w:val="24"/>
        </w:rPr>
        <w:t xml:space="preserve"> demonstrated a well </w:t>
      </w:r>
      <w:r w:rsidR="005407CC" w:rsidRPr="00C86E81">
        <w:rPr>
          <w:rFonts w:asciiTheme="minorHAnsi" w:hAnsiTheme="minorHAnsi"/>
          <w:color w:val="000000" w:themeColor="text1"/>
          <w:szCs w:val="24"/>
        </w:rPr>
        <w:t xml:space="preserve">healed scar </w:t>
      </w:r>
      <w:r w:rsidR="003600CD" w:rsidRPr="00C86E81">
        <w:rPr>
          <w:rFonts w:asciiTheme="minorHAnsi" w:hAnsiTheme="minorHAnsi"/>
          <w:color w:val="000000" w:themeColor="text1"/>
          <w:szCs w:val="24"/>
        </w:rPr>
        <w:t>interiorly</w:t>
      </w:r>
      <w:r w:rsidR="005407CC" w:rsidRPr="00C86E81">
        <w:rPr>
          <w:rFonts w:asciiTheme="minorHAnsi" w:hAnsiTheme="minorHAnsi"/>
          <w:color w:val="000000" w:themeColor="text1"/>
          <w:szCs w:val="24"/>
        </w:rPr>
        <w:t xml:space="preserve"> consistent with </w:t>
      </w:r>
      <w:r w:rsidR="00C86E81" w:rsidRPr="00C86E81">
        <w:rPr>
          <w:rFonts w:asciiTheme="minorHAnsi" w:hAnsiTheme="minorHAnsi"/>
          <w:color w:val="000000" w:themeColor="text1"/>
          <w:szCs w:val="24"/>
        </w:rPr>
        <w:t xml:space="preserve">his prior </w:t>
      </w:r>
      <w:r w:rsidR="005407CC" w:rsidRPr="00C86E81">
        <w:rPr>
          <w:rFonts w:asciiTheme="minorHAnsi" w:hAnsiTheme="minorHAnsi"/>
          <w:color w:val="000000" w:themeColor="text1"/>
          <w:szCs w:val="24"/>
        </w:rPr>
        <w:t>surgery,</w:t>
      </w:r>
      <w:r w:rsidR="00C86E81">
        <w:rPr>
          <w:rFonts w:asciiTheme="minorHAnsi" w:hAnsiTheme="minorHAnsi"/>
          <w:color w:val="000000" w:themeColor="text1"/>
          <w:szCs w:val="24"/>
        </w:rPr>
        <w:t xml:space="preserve"> </w:t>
      </w:r>
      <w:r w:rsidR="005407CC" w:rsidRPr="00C86E81">
        <w:rPr>
          <w:rFonts w:asciiTheme="minorHAnsi" w:hAnsiTheme="minorHAnsi"/>
          <w:color w:val="000000" w:themeColor="text1"/>
          <w:szCs w:val="24"/>
        </w:rPr>
        <w:t xml:space="preserve">no </w:t>
      </w:r>
      <w:r w:rsidR="007847BD">
        <w:rPr>
          <w:rFonts w:asciiTheme="minorHAnsi" w:hAnsiTheme="minorHAnsi"/>
          <w:color w:val="000000" w:themeColor="text1"/>
          <w:szCs w:val="24"/>
        </w:rPr>
        <w:t>upper arm</w:t>
      </w:r>
      <w:r w:rsidR="005407CC" w:rsidRPr="00C86E81">
        <w:rPr>
          <w:rFonts w:asciiTheme="minorHAnsi" w:hAnsiTheme="minorHAnsi"/>
          <w:color w:val="000000" w:themeColor="text1"/>
          <w:szCs w:val="24"/>
        </w:rPr>
        <w:t xml:space="preserve"> atrophy</w:t>
      </w:r>
      <w:r w:rsidR="00C86E81" w:rsidRPr="00C86E81">
        <w:rPr>
          <w:rFonts w:asciiTheme="minorHAnsi" w:hAnsiTheme="minorHAnsi"/>
          <w:color w:val="000000" w:themeColor="text1"/>
          <w:szCs w:val="24"/>
        </w:rPr>
        <w:t>,</w:t>
      </w:r>
      <w:r w:rsidR="005407CC" w:rsidRPr="00C86E81">
        <w:rPr>
          <w:rFonts w:asciiTheme="minorHAnsi" w:hAnsiTheme="minorHAnsi"/>
          <w:color w:val="000000" w:themeColor="text1"/>
          <w:szCs w:val="24"/>
        </w:rPr>
        <w:t xml:space="preserve"> normal strength in flexion, extension and abduction of the shoulder and only minimally positive apprehension sign</w:t>
      </w:r>
      <w:r w:rsidR="00C86E81" w:rsidRPr="00C86E81">
        <w:rPr>
          <w:rFonts w:asciiTheme="minorHAnsi" w:hAnsiTheme="minorHAnsi"/>
          <w:color w:val="000000" w:themeColor="text1"/>
          <w:szCs w:val="24"/>
        </w:rPr>
        <w:t>, n</w:t>
      </w:r>
      <w:r w:rsidR="005407CC" w:rsidRPr="00C86E81">
        <w:rPr>
          <w:rFonts w:asciiTheme="minorHAnsi" w:hAnsiTheme="minorHAnsi"/>
          <w:color w:val="000000" w:themeColor="text1"/>
          <w:szCs w:val="24"/>
        </w:rPr>
        <w:t xml:space="preserve">o gross </w:t>
      </w:r>
      <w:r w:rsidR="003600CD" w:rsidRPr="00C86E81">
        <w:rPr>
          <w:rFonts w:asciiTheme="minorHAnsi" w:hAnsiTheme="minorHAnsi"/>
          <w:color w:val="000000" w:themeColor="text1"/>
          <w:szCs w:val="24"/>
        </w:rPr>
        <w:t>anterior, posterior</w:t>
      </w:r>
      <w:r w:rsidR="005407CC" w:rsidRPr="00C86E81">
        <w:rPr>
          <w:rFonts w:asciiTheme="minorHAnsi" w:hAnsiTheme="minorHAnsi"/>
          <w:color w:val="000000" w:themeColor="text1"/>
          <w:szCs w:val="24"/>
        </w:rPr>
        <w:t xml:space="preserve"> or inferior laxity </w:t>
      </w:r>
      <w:r w:rsidR="00C86E81" w:rsidRPr="00C86E81">
        <w:rPr>
          <w:rFonts w:asciiTheme="minorHAnsi" w:hAnsiTheme="minorHAnsi"/>
          <w:color w:val="000000" w:themeColor="text1"/>
          <w:szCs w:val="24"/>
        </w:rPr>
        <w:t xml:space="preserve">was </w:t>
      </w:r>
      <w:r w:rsidR="005407CC" w:rsidRPr="00C86E81">
        <w:rPr>
          <w:rFonts w:asciiTheme="minorHAnsi" w:hAnsiTheme="minorHAnsi"/>
          <w:color w:val="000000" w:themeColor="text1"/>
          <w:szCs w:val="24"/>
        </w:rPr>
        <w:t>seen</w:t>
      </w:r>
      <w:r w:rsidR="00C86E81" w:rsidRPr="00C86E81">
        <w:rPr>
          <w:rFonts w:asciiTheme="minorHAnsi" w:hAnsiTheme="minorHAnsi"/>
          <w:color w:val="000000" w:themeColor="text1"/>
          <w:szCs w:val="24"/>
        </w:rPr>
        <w:t>, no</w:t>
      </w:r>
      <w:r w:rsidR="005407CC" w:rsidRPr="00C86E81">
        <w:rPr>
          <w:rFonts w:asciiTheme="minorHAnsi" w:hAnsiTheme="minorHAnsi"/>
          <w:color w:val="000000" w:themeColor="text1"/>
          <w:szCs w:val="24"/>
        </w:rPr>
        <w:t xml:space="preserve"> increased pain with restricted</w:t>
      </w:r>
      <w:r w:rsidR="00C86E81" w:rsidRPr="00C86E81">
        <w:rPr>
          <w:rFonts w:asciiTheme="minorHAnsi" w:hAnsiTheme="minorHAnsi"/>
          <w:color w:val="000000" w:themeColor="text1"/>
          <w:szCs w:val="24"/>
        </w:rPr>
        <w:t xml:space="preserve"> </w:t>
      </w:r>
      <w:r w:rsidR="005407CC" w:rsidRPr="00C86E81">
        <w:rPr>
          <w:rFonts w:asciiTheme="minorHAnsi" w:hAnsiTheme="minorHAnsi"/>
          <w:color w:val="000000" w:themeColor="text1"/>
          <w:szCs w:val="24"/>
        </w:rPr>
        <w:t>motion</w:t>
      </w:r>
      <w:r w:rsidR="00C86E81" w:rsidRPr="00C86E81">
        <w:rPr>
          <w:rFonts w:asciiTheme="minorHAnsi" w:hAnsiTheme="minorHAnsi"/>
          <w:color w:val="000000" w:themeColor="text1"/>
          <w:szCs w:val="24"/>
        </w:rPr>
        <w:t xml:space="preserve">, </w:t>
      </w:r>
      <w:r w:rsidR="007847BD">
        <w:rPr>
          <w:rFonts w:asciiTheme="minorHAnsi" w:hAnsiTheme="minorHAnsi"/>
          <w:color w:val="000000" w:themeColor="text1"/>
          <w:szCs w:val="24"/>
        </w:rPr>
        <w:t xml:space="preserve">and </w:t>
      </w:r>
      <w:r w:rsidR="00B873B6">
        <w:rPr>
          <w:rFonts w:asciiTheme="minorHAnsi" w:hAnsiTheme="minorHAnsi"/>
          <w:color w:val="000000" w:themeColor="text1"/>
          <w:szCs w:val="24"/>
        </w:rPr>
        <w:t>any</w:t>
      </w:r>
      <w:r w:rsidR="007847BD">
        <w:rPr>
          <w:rFonts w:asciiTheme="minorHAnsi" w:hAnsiTheme="minorHAnsi"/>
          <w:color w:val="000000" w:themeColor="text1"/>
          <w:szCs w:val="24"/>
        </w:rPr>
        <w:t xml:space="preserve"> </w:t>
      </w:r>
      <w:r w:rsidR="005407CC" w:rsidRPr="00C86E81">
        <w:rPr>
          <w:rFonts w:asciiTheme="minorHAnsi" w:hAnsiTheme="minorHAnsi"/>
          <w:color w:val="000000" w:themeColor="text1"/>
          <w:szCs w:val="24"/>
        </w:rPr>
        <w:t>fatigability or weakness</w:t>
      </w:r>
      <w:r w:rsidR="00C86E81" w:rsidRPr="00C86E81">
        <w:rPr>
          <w:rFonts w:asciiTheme="minorHAnsi" w:hAnsiTheme="minorHAnsi"/>
          <w:color w:val="000000" w:themeColor="text1"/>
          <w:szCs w:val="24"/>
        </w:rPr>
        <w:t xml:space="preserve"> was</w:t>
      </w:r>
      <w:r w:rsidR="005407CC" w:rsidRPr="00C86E81">
        <w:rPr>
          <w:rFonts w:asciiTheme="minorHAnsi" w:hAnsiTheme="minorHAnsi"/>
          <w:color w:val="000000" w:themeColor="text1"/>
          <w:szCs w:val="24"/>
        </w:rPr>
        <w:t xml:space="preserve"> noted.</w:t>
      </w:r>
      <w:r w:rsidR="00C86E81">
        <w:rPr>
          <w:rFonts w:asciiTheme="minorHAnsi" w:hAnsiTheme="minorHAnsi"/>
          <w:color w:val="000000" w:themeColor="text1"/>
          <w:szCs w:val="24"/>
        </w:rPr>
        <w:t xml:space="preserve">  Neither the MEB nor the VA exam documented painfu</w:t>
      </w:r>
      <w:r w:rsidR="00612396">
        <w:rPr>
          <w:rFonts w:asciiTheme="minorHAnsi" w:hAnsiTheme="minorHAnsi"/>
          <w:color w:val="000000" w:themeColor="text1"/>
          <w:szCs w:val="24"/>
        </w:rPr>
        <w:t>l motion.</w:t>
      </w:r>
    </w:p>
    <w:p w:rsidR="00DD33C5" w:rsidRDefault="00DD33C5" w:rsidP="00DD33C5">
      <w:pPr>
        <w:jc w:val="left"/>
        <w:rPr>
          <w:color w:val="000000" w:themeColor="text1"/>
          <w:szCs w:val="24"/>
        </w:rPr>
      </w:pPr>
    </w:p>
    <w:p w:rsidR="00B67AFA" w:rsidRPr="003B2EED" w:rsidRDefault="00B67AFA" w:rsidP="003B2EED">
      <w:pPr>
        <w:jc w:val="both"/>
        <w:rPr>
          <w:color w:val="auto"/>
        </w:rPr>
      </w:pPr>
      <w:r>
        <w:rPr>
          <w:rFonts w:eastAsia="Calibri"/>
          <w:color w:val="auto"/>
          <w:szCs w:val="24"/>
        </w:rPr>
        <w:t xml:space="preserve">The Board directs its attention to its rating recommendations based on the evidence just presented.  </w:t>
      </w:r>
      <w:r>
        <w:rPr>
          <w:color w:val="auto"/>
        </w:rPr>
        <w:t>T</w:t>
      </w:r>
      <w:r w:rsidRPr="00591815">
        <w:rPr>
          <w:color w:val="auto"/>
        </w:rPr>
        <w:t xml:space="preserve">he Board notes that </w:t>
      </w:r>
      <w:r>
        <w:rPr>
          <w:color w:val="auto"/>
        </w:rPr>
        <w:t>both the MEB and</w:t>
      </w:r>
      <w:r w:rsidRPr="00591815">
        <w:rPr>
          <w:color w:val="auto"/>
        </w:rPr>
        <w:t xml:space="preserve"> VA exam</w:t>
      </w:r>
      <w:r>
        <w:rPr>
          <w:color w:val="auto"/>
        </w:rPr>
        <w:t xml:space="preserve">s were complete, well documented, and similar in terms of ratable data; and, therefore assigns them equal </w:t>
      </w:r>
      <w:r w:rsidRPr="00591815">
        <w:rPr>
          <w:color w:val="auto"/>
        </w:rPr>
        <w:t xml:space="preserve">probative value. </w:t>
      </w:r>
      <w:r w:rsidRPr="00380576">
        <w:rPr>
          <w:color w:val="auto"/>
        </w:rPr>
        <w:t xml:space="preserve"> </w:t>
      </w:r>
      <w:r w:rsidRPr="00B67AFA">
        <w:rPr>
          <w:color w:val="auto"/>
        </w:rPr>
        <w:t xml:space="preserve">The PEB and VA chose different </w:t>
      </w:r>
      <w:r w:rsidRPr="007847BD">
        <w:rPr>
          <w:color w:val="auto"/>
        </w:rPr>
        <w:t>coding options for the condition, but this did not bear on rating.</w:t>
      </w:r>
      <w:r w:rsidR="00612396" w:rsidRPr="007847BD">
        <w:rPr>
          <w:color w:val="auto"/>
        </w:rPr>
        <w:t xml:space="preserve">  The PEB chose to code the left shoulde</w:t>
      </w:r>
      <w:r w:rsidR="00DF4B45">
        <w:rPr>
          <w:color w:val="auto"/>
        </w:rPr>
        <w:t>r condition analogous to 5003 (arthritis, d</w:t>
      </w:r>
      <w:r w:rsidR="00612396" w:rsidRPr="007847BD">
        <w:rPr>
          <w:color w:val="auto"/>
        </w:rPr>
        <w:t>egenerative)</w:t>
      </w:r>
      <w:r w:rsidR="003B2EED" w:rsidRPr="007847BD">
        <w:rPr>
          <w:color w:val="auto"/>
        </w:rPr>
        <w:t xml:space="preserve">, </w:t>
      </w:r>
      <w:r w:rsidR="00612396" w:rsidRPr="007847BD">
        <w:rPr>
          <w:color w:val="auto"/>
        </w:rPr>
        <w:t xml:space="preserve">recognized the non-compensable loss of ROM </w:t>
      </w:r>
      <w:r w:rsidR="003B2EED" w:rsidRPr="007847BD">
        <w:rPr>
          <w:color w:val="auto"/>
        </w:rPr>
        <w:t xml:space="preserve">and </w:t>
      </w:r>
      <w:r w:rsidR="00612396" w:rsidRPr="007847BD">
        <w:rPr>
          <w:color w:val="auto"/>
        </w:rPr>
        <w:t xml:space="preserve">rated 10% </w:t>
      </w:r>
      <w:r w:rsidR="000C326E" w:rsidRPr="007847BD">
        <w:rPr>
          <w:color w:val="auto"/>
        </w:rPr>
        <w:t xml:space="preserve">with </w:t>
      </w:r>
      <w:r w:rsidR="000C326E" w:rsidRPr="007847BD">
        <w:rPr>
          <w:color w:val="000000" w:themeColor="text1"/>
          <w:szCs w:val="24"/>
        </w:rPr>
        <w:t>the US</w:t>
      </w:r>
      <w:r w:rsidR="00DF4B45">
        <w:rPr>
          <w:color w:val="000000" w:themeColor="text1"/>
          <w:szCs w:val="24"/>
        </w:rPr>
        <w:t>PDA</w:t>
      </w:r>
      <w:r w:rsidR="000C326E" w:rsidRPr="007847BD">
        <w:rPr>
          <w:color w:val="000000" w:themeColor="text1"/>
          <w:szCs w:val="24"/>
        </w:rPr>
        <w:t xml:space="preserve"> pain policy and was still consistent IAW 4.71a.  </w:t>
      </w:r>
      <w:r w:rsidR="003B2EED" w:rsidRPr="007847BD">
        <w:rPr>
          <w:color w:val="auto"/>
        </w:rPr>
        <w:t>The VA chose to code analogous to 5201</w:t>
      </w:r>
      <w:r w:rsidR="00DF4B45">
        <w:rPr>
          <w:color w:val="auto"/>
        </w:rPr>
        <w:t xml:space="preserve"> (a</w:t>
      </w:r>
      <w:r w:rsidR="007847BD">
        <w:rPr>
          <w:color w:val="auto"/>
        </w:rPr>
        <w:t>rm, limitation of motion of)</w:t>
      </w:r>
      <w:r w:rsidR="003B2EED" w:rsidRPr="007847BD">
        <w:rPr>
          <w:color w:val="auto"/>
        </w:rPr>
        <w:t xml:space="preserve"> and rated 10%.</w:t>
      </w:r>
      <w:r w:rsidR="003B2EED" w:rsidRPr="003B2EED">
        <w:rPr>
          <w:color w:val="auto"/>
        </w:rPr>
        <w:t xml:space="preserve">  The justification for this decision was not available for review.  There </w:t>
      </w:r>
      <w:r w:rsidR="000C326E">
        <w:rPr>
          <w:color w:val="auto"/>
        </w:rPr>
        <w:t>was</w:t>
      </w:r>
      <w:r w:rsidR="003B2EED" w:rsidRPr="003B2EED">
        <w:rPr>
          <w:color w:val="auto"/>
        </w:rPr>
        <w:t xml:space="preserve"> no evidence of incapacitating episodes to support a 20% rating under the 5003 code.  </w:t>
      </w:r>
      <w:r w:rsidR="000C326E">
        <w:rPr>
          <w:color w:val="auto"/>
        </w:rPr>
        <w:t>There was</w:t>
      </w:r>
      <w:r w:rsidRPr="003B2EED">
        <w:rPr>
          <w:color w:val="auto"/>
        </w:rPr>
        <w:t xml:space="preserve"> no </w:t>
      </w:r>
      <w:r w:rsidR="000C326E" w:rsidRPr="003B2EED">
        <w:rPr>
          <w:color w:val="auto"/>
        </w:rPr>
        <w:t>furthe</w:t>
      </w:r>
      <w:r w:rsidR="000C326E">
        <w:rPr>
          <w:color w:val="auto"/>
        </w:rPr>
        <w:t xml:space="preserve">r </w:t>
      </w:r>
      <w:r w:rsidRPr="003B2EED">
        <w:rPr>
          <w:color w:val="auto"/>
        </w:rPr>
        <w:t xml:space="preserve">clinical or radiologic evidence </w:t>
      </w:r>
      <w:r w:rsidR="000C326E">
        <w:rPr>
          <w:color w:val="auto"/>
        </w:rPr>
        <w:t>of the</w:t>
      </w:r>
      <w:r w:rsidRPr="003B2EED">
        <w:rPr>
          <w:color w:val="auto"/>
        </w:rPr>
        <w:t xml:space="preserve"> joint that suggested</w:t>
      </w:r>
      <w:r w:rsidR="003B2EED" w:rsidRPr="003B2EED">
        <w:rPr>
          <w:color w:val="auto"/>
        </w:rPr>
        <w:t xml:space="preserve"> </w:t>
      </w:r>
      <w:r w:rsidRPr="003B2EED">
        <w:rPr>
          <w:color w:val="auto"/>
        </w:rPr>
        <w:t>nonunion of, or malunion of the clavicle or scapula.  The recurrent dislocation of the humerus w</w:t>
      </w:r>
      <w:r w:rsidR="003B2EED" w:rsidRPr="003B2EED">
        <w:rPr>
          <w:color w:val="auto"/>
        </w:rPr>
        <w:t>as</w:t>
      </w:r>
      <w:r w:rsidRPr="003B2EED">
        <w:rPr>
          <w:color w:val="auto"/>
        </w:rPr>
        <w:t xml:space="preserve"> resolved with the surgery</w:t>
      </w:r>
      <w:r w:rsidR="003B2EED" w:rsidRPr="003B2EED">
        <w:rPr>
          <w:color w:val="auto"/>
        </w:rPr>
        <w:t xml:space="preserve"> with residual clinical</w:t>
      </w:r>
      <w:r w:rsidR="000C326E">
        <w:rPr>
          <w:color w:val="auto"/>
        </w:rPr>
        <w:t xml:space="preserve"> apprehension</w:t>
      </w:r>
      <w:r w:rsidR="003B2EED" w:rsidRPr="003B2EED">
        <w:rPr>
          <w:color w:val="auto"/>
        </w:rPr>
        <w:t xml:space="preserve"> sign for labral disease</w:t>
      </w:r>
      <w:r w:rsidR="000C326E">
        <w:rPr>
          <w:color w:val="auto"/>
        </w:rPr>
        <w:t xml:space="preserve"> likely due to the absence of a labrum,</w:t>
      </w:r>
      <w:r w:rsidR="003B2EED" w:rsidRPr="003B2EED">
        <w:rPr>
          <w:color w:val="auto"/>
        </w:rPr>
        <w:t xml:space="preserve"> but no other sign to suggest laxity or recurrent dislocation</w:t>
      </w:r>
      <w:r w:rsidRPr="003B2EED">
        <w:rPr>
          <w:color w:val="auto"/>
        </w:rPr>
        <w:t xml:space="preserve">.  Hence, no alternative shoulder code is supported in justification of a rating higher than 10% for </w:t>
      </w:r>
      <w:r w:rsidR="003B2EED" w:rsidRPr="003B2EED">
        <w:rPr>
          <w:color w:val="auto"/>
        </w:rPr>
        <w:t>this</w:t>
      </w:r>
      <w:r w:rsidRPr="003B2EED">
        <w:rPr>
          <w:color w:val="auto"/>
        </w:rPr>
        <w:t xml:space="preserve"> joint.  There was no evidence of ratable peripheral nerve impairment which would provide for additional or higher rating.  After due deliberation, considering all of the evidence and mindful of </w:t>
      </w:r>
      <w:r w:rsidR="00DF4B45">
        <w:rPr>
          <w:color w:val="auto"/>
        </w:rPr>
        <w:t>Veteran’s Administration Schedule for Rat</w:t>
      </w:r>
      <w:r w:rsidR="00DF4B45" w:rsidRPr="00DF4B45">
        <w:rPr>
          <w:color w:val="auto"/>
        </w:rPr>
        <w:t>ing Disabilities (</w:t>
      </w:r>
      <w:r w:rsidRPr="00DF4B45">
        <w:rPr>
          <w:color w:val="auto"/>
        </w:rPr>
        <w:t>VASRD</w:t>
      </w:r>
      <w:r w:rsidR="00DF4B45" w:rsidRPr="00DF4B45">
        <w:rPr>
          <w:color w:val="auto"/>
        </w:rPr>
        <w:t>)</w:t>
      </w:r>
      <w:r w:rsidRPr="00DF4B45">
        <w:rPr>
          <w:color w:val="auto"/>
        </w:rPr>
        <w:t xml:space="preserve"> §4</w:t>
      </w:r>
      <w:r w:rsidRPr="003B2EED">
        <w:rPr>
          <w:color w:val="auto"/>
        </w:rPr>
        <w:t>.3 (reasonable doubt), the Board unanimously recommends no change from the PEB’s adjudication of the left shoulder condition.</w:t>
      </w:r>
    </w:p>
    <w:p w:rsidR="00615A66" w:rsidRPr="001F29F9" w:rsidRDefault="00615A66" w:rsidP="00BF0E94">
      <w:pPr>
        <w:jc w:val="left"/>
        <w:rPr>
          <w:color w:val="000000" w:themeColor="text1"/>
          <w:szCs w:val="24"/>
          <w:u w:val="single"/>
        </w:rPr>
      </w:pPr>
    </w:p>
    <w:p w:rsidR="00D72E08" w:rsidRPr="00B873B6" w:rsidRDefault="00D72E08" w:rsidP="00D72E08">
      <w:pPr>
        <w:jc w:val="both"/>
        <w:rPr>
          <w:rFonts w:eastAsia="Calibri" w:cs="Times New Roman"/>
          <w:color w:val="auto"/>
          <w:szCs w:val="24"/>
        </w:rPr>
      </w:pPr>
      <w:r w:rsidRPr="007847BD">
        <w:rPr>
          <w:rFonts w:eastAsia="HiddenHorzOCR"/>
          <w:color w:val="000000" w:themeColor="text1"/>
          <w:szCs w:val="24"/>
          <w:u w:val="single"/>
        </w:rPr>
        <w:lastRenderedPageBreak/>
        <w:t>Contended</w:t>
      </w:r>
      <w:r w:rsidR="003604A5" w:rsidRPr="007847BD">
        <w:rPr>
          <w:rFonts w:eastAsia="HiddenHorzOCR"/>
          <w:color w:val="000000" w:themeColor="text1"/>
          <w:szCs w:val="24"/>
          <w:u w:val="single"/>
        </w:rPr>
        <w:t xml:space="preserve"> </w:t>
      </w:r>
      <w:r w:rsidR="008F30F4" w:rsidRPr="007847BD">
        <w:rPr>
          <w:rFonts w:eastAsia="HiddenHorzOCR"/>
          <w:color w:val="000000" w:themeColor="text1"/>
          <w:szCs w:val="24"/>
          <w:u w:val="single"/>
        </w:rPr>
        <w:t xml:space="preserve">PEB </w:t>
      </w:r>
      <w:r w:rsidR="003604A5" w:rsidRPr="007847BD">
        <w:rPr>
          <w:rFonts w:eastAsia="HiddenHorzOCR"/>
          <w:color w:val="000000" w:themeColor="text1"/>
          <w:szCs w:val="24"/>
          <w:u w:val="single"/>
        </w:rPr>
        <w:t>Conditions</w:t>
      </w:r>
      <w:r w:rsidR="003604A5" w:rsidRPr="007847BD">
        <w:rPr>
          <w:rFonts w:eastAsia="HiddenHorzOCR"/>
          <w:color w:val="000000" w:themeColor="text1"/>
          <w:szCs w:val="24"/>
        </w:rPr>
        <w:t>.</w:t>
      </w:r>
      <w:r w:rsidR="002F2981" w:rsidRPr="007847BD">
        <w:rPr>
          <w:rFonts w:eastAsia="HiddenHorzOCR"/>
          <w:color w:val="000000" w:themeColor="text1"/>
          <w:szCs w:val="24"/>
        </w:rPr>
        <w:t xml:space="preserve"> </w:t>
      </w:r>
      <w:r w:rsidR="003C5B54" w:rsidRPr="007847BD">
        <w:rPr>
          <w:rFonts w:eastAsia="HiddenHorzOCR"/>
          <w:color w:val="000000" w:themeColor="text1"/>
          <w:szCs w:val="24"/>
        </w:rPr>
        <w:t xml:space="preserve"> </w:t>
      </w:r>
      <w:r w:rsidRPr="007847BD">
        <w:rPr>
          <w:rFonts w:eastAsia="Calibri" w:cs="Times New Roman"/>
          <w:color w:val="auto"/>
          <w:szCs w:val="24"/>
        </w:rPr>
        <w:t xml:space="preserve">The conditions adjudicated as not unfitting by the PEB were </w:t>
      </w:r>
      <w:r w:rsidR="009456E7" w:rsidRPr="007847BD">
        <w:rPr>
          <w:color w:val="auto"/>
        </w:rPr>
        <w:t>chronic left foot pain and chronic low back pain</w:t>
      </w:r>
      <w:r w:rsidR="009456E7" w:rsidRPr="007847BD">
        <w:rPr>
          <w:rFonts w:eastAsia="Calibri" w:cs="Times New Roman"/>
          <w:color w:val="auto"/>
          <w:szCs w:val="24"/>
        </w:rPr>
        <w:t xml:space="preserve">.  </w:t>
      </w:r>
      <w:r w:rsidRPr="007847BD">
        <w:rPr>
          <w:rFonts w:eastAsia="Calibri" w:cs="Times New Roman"/>
          <w:color w:val="auto"/>
          <w:szCs w:val="24"/>
        </w:rPr>
        <w:t xml:space="preserve">The Board’s first charge with respect to these conditions is an assessment of the </w:t>
      </w:r>
      <w:r w:rsidRPr="00B873B6">
        <w:rPr>
          <w:rFonts w:eastAsia="Calibri" w:cs="Times New Roman"/>
          <w:color w:val="auto"/>
          <w:szCs w:val="24"/>
        </w:rPr>
        <w:t xml:space="preserve">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9456E7" w:rsidRPr="00B873B6">
        <w:rPr>
          <w:color w:val="auto"/>
        </w:rPr>
        <w:t xml:space="preserve">The chronic left foot pain </w:t>
      </w:r>
      <w:r w:rsidR="00851329" w:rsidRPr="00B873B6">
        <w:rPr>
          <w:color w:val="auto"/>
        </w:rPr>
        <w:t xml:space="preserve">s/p </w:t>
      </w:r>
      <w:r w:rsidR="00C82715" w:rsidRPr="00B873B6">
        <w:rPr>
          <w:color w:val="auto"/>
        </w:rPr>
        <w:t>3</w:t>
      </w:r>
      <w:r w:rsidR="00C82715" w:rsidRPr="00B873B6">
        <w:rPr>
          <w:color w:val="auto"/>
          <w:vertAlign w:val="superscript"/>
        </w:rPr>
        <w:t>rd</w:t>
      </w:r>
      <w:r w:rsidR="00C82715" w:rsidRPr="00B873B6">
        <w:rPr>
          <w:color w:val="auto"/>
        </w:rPr>
        <w:t xml:space="preserve"> and 4</w:t>
      </w:r>
      <w:r w:rsidR="00C82715" w:rsidRPr="00B873B6">
        <w:rPr>
          <w:color w:val="auto"/>
          <w:vertAlign w:val="superscript"/>
        </w:rPr>
        <w:t>th</w:t>
      </w:r>
      <w:r w:rsidR="00C82715" w:rsidRPr="00B873B6">
        <w:rPr>
          <w:color w:val="auto"/>
        </w:rPr>
        <w:t xml:space="preserve"> metatarsal stress fracture</w:t>
      </w:r>
      <w:r w:rsidR="008575CE" w:rsidRPr="00B873B6">
        <w:rPr>
          <w:color w:val="auto"/>
        </w:rPr>
        <w:t>, resolved with conservative treatment and a documented</w:t>
      </w:r>
      <w:r w:rsidR="00C82715" w:rsidRPr="00B873B6">
        <w:rPr>
          <w:color w:val="auto"/>
        </w:rPr>
        <w:t xml:space="preserve"> normal bone scan at the time of separation</w:t>
      </w:r>
      <w:r w:rsidR="008575CE" w:rsidRPr="00B873B6">
        <w:rPr>
          <w:color w:val="auto"/>
        </w:rPr>
        <w:t>.</w:t>
      </w:r>
      <w:r w:rsidR="00C82715" w:rsidRPr="00B873B6">
        <w:rPr>
          <w:color w:val="auto"/>
        </w:rPr>
        <w:t xml:space="preserve"> </w:t>
      </w:r>
      <w:r w:rsidR="008575CE" w:rsidRPr="00B873B6">
        <w:rPr>
          <w:color w:val="auto"/>
        </w:rPr>
        <w:t xml:space="preserve"> </w:t>
      </w:r>
      <w:r w:rsidR="008A3190">
        <w:rPr>
          <w:color w:val="000000" w:themeColor="text1"/>
        </w:rPr>
        <w:t>STR</w:t>
      </w:r>
      <w:r w:rsidR="008575CE" w:rsidRPr="00B873B6">
        <w:rPr>
          <w:color w:val="auto"/>
        </w:rPr>
        <w:t xml:space="preserve"> </w:t>
      </w:r>
      <w:r w:rsidR="008A3190">
        <w:rPr>
          <w:color w:val="auto"/>
        </w:rPr>
        <w:t>was</w:t>
      </w:r>
      <w:r w:rsidR="008575CE" w:rsidRPr="00B873B6">
        <w:rPr>
          <w:color w:val="auto"/>
        </w:rPr>
        <w:t xml:space="preserve"> not evident</w:t>
      </w:r>
      <w:r w:rsidR="008A3190">
        <w:rPr>
          <w:color w:val="auto"/>
        </w:rPr>
        <w:t xml:space="preserve"> (</w:t>
      </w:r>
      <w:r w:rsidR="008A3190" w:rsidRPr="00B873B6">
        <w:rPr>
          <w:color w:val="auto"/>
        </w:rPr>
        <w:t>over a year</w:t>
      </w:r>
      <w:r w:rsidR="008A3190">
        <w:rPr>
          <w:color w:val="auto"/>
        </w:rPr>
        <w:t>)</w:t>
      </w:r>
      <w:r w:rsidR="008575CE" w:rsidRPr="00B873B6">
        <w:rPr>
          <w:color w:val="auto"/>
        </w:rPr>
        <w:t xml:space="preserve"> for treatment of his foot pain until the time of his MEB</w:t>
      </w:r>
      <w:r w:rsidR="007847BD" w:rsidRPr="00B873B6">
        <w:rPr>
          <w:color w:val="auto"/>
        </w:rPr>
        <w:t xml:space="preserve"> when the CI reported</w:t>
      </w:r>
      <w:r w:rsidR="008575CE" w:rsidRPr="00B873B6">
        <w:rPr>
          <w:color w:val="auto"/>
        </w:rPr>
        <w:t xml:space="preserve"> his foot </w:t>
      </w:r>
      <w:r w:rsidR="00C82715" w:rsidRPr="00B873B6">
        <w:rPr>
          <w:color w:val="auto"/>
        </w:rPr>
        <w:t>pain was manageable with activity modification</w:t>
      </w:r>
      <w:r w:rsidR="008575CE" w:rsidRPr="00B873B6">
        <w:rPr>
          <w:color w:val="auto"/>
        </w:rPr>
        <w:t xml:space="preserve"> and use of nonsteroidal anti-inflammatory </w:t>
      </w:r>
      <w:r w:rsidR="003600CD" w:rsidRPr="00B873B6">
        <w:rPr>
          <w:color w:val="auto"/>
        </w:rPr>
        <w:t>medications</w:t>
      </w:r>
      <w:r w:rsidR="000C326E" w:rsidRPr="00B873B6">
        <w:rPr>
          <w:color w:val="auto"/>
        </w:rPr>
        <w:t xml:space="preserve">.  </w:t>
      </w:r>
      <w:r w:rsidR="008575CE" w:rsidRPr="00B873B6">
        <w:rPr>
          <w:color w:val="auto"/>
        </w:rPr>
        <w:t xml:space="preserve">The MEB exam demonstrated </w:t>
      </w:r>
      <w:r w:rsidR="008575CE" w:rsidRPr="00B873B6">
        <w:rPr>
          <w:rFonts w:asciiTheme="minorHAnsi" w:hAnsiTheme="minorHAnsi"/>
          <w:color w:val="000000" w:themeColor="text1"/>
          <w:szCs w:val="24"/>
        </w:rPr>
        <w:t xml:space="preserve">tenderness to palpation over the first metatarsal, </w:t>
      </w:r>
      <w:r w:rsidR="007847BD" w:rsidRPr="00B873B6">
        <w:rPr>
          <w:rFonts w:asciiTheme="minorHAnsi" w:hAnsiTheme="minorHAnsi"/>
          <w:color w:val="000000" w:themeColor="text1"/>
          <w:szCs w:val="24"/>
        </w:rPr>
        <w:t xml:space="preserve">and the </w:t>
      </w:r>
      <w:r w:rsidR="008575CE" w:rsidRPr="00B873B6">
        <w:rPr>
          <w:rFonts w:asciiTheme="minorHAnsi" w:hAnsiTheme="minorHAnsi"/>
          <w:color w:val="000000" w:themeColor="text1"/>
          <w:szCs w:val="24"/>
        </w:rPr>
        <w:t>second through fifth metatarsals were unremarkable.  He had full range of motion to the toes and ankle</w:t>
      </w:r>
      <w:r w:rsidR="007847BD" w:rsidRPr="00B873B6">
        <w:rPr>
          <w:rFonts w:asciiTheme="minorHAnsi" w:hAnsiTheme="minorHAnsi"/>
          <w:color w:val="000000" w:themeColor="text1"/>
          <w:szCs w:val="24"/>
        </w:rPr>
        <w:t>, t</w:t>
      </w:r>
      <w:r w:rsidR="008575CE" w:rsidRPr="00B873B6">
        <w:rPr>
          <w:rFonts w:asciiTheme="minorHAnsi" w:hAnsiTheme="minorHAnsi"/>
          <w:color w:val="000000" w:themeColor="text1"/>
          <w:szCs w:val="24"/>
        </w:rPr>
        <w:t>he hind foot was stable</w:t>
      </w:r>
      <w:r w:rsidR="007847BD" w:rsidRPr="00B873B6">
        <w:rPr>
          <w:rFonts w:asciiTheme="minorHAnsi" w:hAnsiTheme="minorHAnsi"/>
          <w:color w:val="000000" w:themeColor="text1"/>
          <w:szCs w:val="24"/>
        </w:rPr>
        <w:t>,</w:t>
      </w:r>
      <w:r w:rsidR="008575CE" w:rsidRPr="00B873B6">
        <w:rPr>
          <w:rFonts w:asciiTheme="minorHAnsi" w:hAnsiTheme="minorHAnsi"/>
          <w:color w:val="000000" w:themeColor="text1"/>
          <w:szCs w:val="24"/>
        </w:rPr>
        <w:t xml:space="preserve"> and there was no pes planus noted.  </w:t>
      </w:r>
      <w:r w:rsidR="000C326E" w:rsidRPr="00B873B6">
        <w:rPr>
          <w:color w:val="auto"/>
        </w:rPr>
        <w:t>The</w:t>
      </w:r>
      <w:r w:rsidR="00C82715" w:rsidRPr="00B873B6">
        <w:rPr>
          <w:color w:val="auto"/>
        </w:rPr>
        <w:t xml:space="preserve"> examiner recommended an</w:t>
      </w:r>
      <w:r w:rsidR="009456E7" w:rsidRPr="00B873B6">
        <w:rPr>
          <w:color w:val="auto"/>
        </w:rPr>
        <w:t xml:space="preserve"> L2</w:t>
      </w:r>
      <w:r w:rsidR="000919A1" w:rsidRPr="00B873B6">
        <w:rPr>
          <w:color w:val="auto"/>
        </w:rPr>
        <w:t xml:space="preserve"> </w:t>
      </w:r>
      <w:r w:rsidR="008A3190">
        <w:rPr>
          <w:color w:val="auto"/>
        </w:rPr>
        <w:t>profile allowing the two</w:t>
      </w:r>
      <w:r w:rsidR="00C82715" w:rsidRPr="00B873B6">
        <w:rPr>
          <w:color w:val="auto"/>
        </w:rPr>
        <w:t xml:space="preserve"> mile run for </w:t>
      </w:r>
      <w:r w:rsidR="008A3190">
        <w:rPr>
          <w:color w:val="auto"/>
        </w:rPr>
        <w:t xml:space="preserve">Army fitness physical testing, </w:t>
      </w:r>
      <w:r w:rsidR="000C326E" w:rsidRPr="00B873B6">
        <w:rPr>
          <w:color w:val="auto"/>
        </w:rPr>
        <w:t xml:space="preserve">aerobic exercise </w:t>
      </w:r>
      <w:proofErr w:type="gramStart"/>
      <w:r w:rsidR="000C326E" w:rsidRPr="00B873B6">
        <w:rPr>
          <w:color w:val="auto"/>
        </w:rPr>
        <w:t xml:space="preserve">at his own pace </w:t>
      </w:r>
      <w:r w:rsidR="00B873B6" w:rsidRPr="00B873B6">
        <w:rPr>
          <w:color w:val="auto"/>
        </w:rPr>
        <w:t xml:space="preserve">and </w:t>
      </w:r>
      <w:r w:rsidR="000C326E" w:rsidRPr="00B873B6">
        <w:rPr>
          <w:color w:val="auto"/>
        </w:rPr>
        <w:t>with limitations with the road march</w:t>
      </w:r>
      <w:proofErr w:type="gramEnd"/>
      <w:r w:rsidR="00C82715" w:rsidRPr="00B873B6">
        <w:rPr>
          <w:color w:val="auto"/>
        </w:rPr>
        <w:t>.</w:t>
      </w:r>
      <w:r w:rsidR="00A96284" w:rsidRPr="00B873B6">
        <w:rPr>
          <w:color w:val="auto"/>
        </w:rPr>
        <w:t xml:space="preserve">  </w:t>
      </w:r>
      <w:r w:rsidR="00B873B6" w:rsidRPr="00B873B6">
        <w:rPr>
          <w:color w:val="auto"/>
        </w:rPr>
        <w:t>While the profile did not clearly delineate the reason for limiting the road march, t</w:t>
      </w:r>
      <w:r w:rsidR="00A96284" w:rsidRPr="00B873B6">
        <w:rPr>
          <w:color w:val="auto"/>
        </w:rPr>
        <w:t xml:space="preserve">he Board agreed </w:t>
      </w:r>
      <w:r w:rsidR="00B873B6" w:rsidRPr="00B873B6">
        <w:rPr>
          <w:color w:val="auto"/>
        </w:rPr>
        <w:t xml:space="preserve">it was more likely </w:t>
      </w:r>
      <w:r w:rsidR="00A96284" w:rsidRPr="00B873B6">
        <w:rPr>
          <w:color w:val="auto"/>
        </w:rPr>
        <w:t>to prevent him from wear</w:t>
      </w:r>
      <w:r w:rsidR="00B873B6" w:rsidRPr="00B873B6">
        <w:rPr>
          <w:color w:val="auto"/>
        </w:rPr>
        <w:t>ing</w:t>
      </w:r>
      <w:r w:rsidR="00A96284" w:rsidRPr="00B873B6">
        <w:rPr>
          <w:color w:val="auto"/>
        </w:rPr>
        <w:t xml:space="preserve"> his gear </w:t>
      </w:r>
      <w:r w:rsidR="00B873B6" w:rsidRPr="00B873B6">
        <w:rPr>
          <w:color w:val="auto"/>
        </w:rPr>
        <w:t>and hence</w:t>
      </w:r>
      <w:r w:rsidR="00A96284" w:rsidRPr="00B873B6">
        <w:rPr>
          <w:color w:val="auto"/>
        </w:rPr>
        <w:t xml:space="preserve"> protect</w:t>
      </w:r>
      <w:r w:rsidR="00B873B6" w:rsidRPr="00B873B6">
        <w:rPr>
          <w:color w:val="auto"/>
        </w:rPr>
        <w:t>ing</w:t>
      </w:r>
      <w:r w:rsidR="00A96284" w:rsidRPr="00B873B6">
        <w:rPr>
          <w:color w:val="auto"/>
        </w:rPr>
        <w:t xml:space="preserve"> his shoulder</w:t>
      </w:r>
      <w:r w:rsidR="00B873B6" w:rsidRPr="00B873B6">
        <w:rPr>
          <w:color w:val="auto"/>
        </w:rPr>
        <w:t xml:space="preserve"> than for the foot</w:t>
      </w:r>
      <w:r w:rsidR="00A96284" w:rsidRPr="00B873B6">
        <w:rPr>
          <w:color w:val="auto"/>
        </w:rPr>
        <w:t>.</w:t>
      </w:r>
      <w:r w:rsidR="00C82715" w:rsidRPr="00B873B6">
        <w:rPr>
          <w:color w:val="auto"/>
        </w:rPr>
        <w:t xml:space="preserve"> </w:t>
      </w:r>
      <w:r w:rsidR="000C326E" w:rsidRPr="00B873B6">
        <w:rPr>
          <w:color w:val="auto"/>
        </w:rPr>
        <w:t xml:space="preserve"> </w:t>
      </w:r>
      <w:r w:rsidR="008575CE" w:rsidRPr="00B873B6">
        <w:rPr>
          <w:color w:val="auto"/>
        </w:rPr>
        <w:t xml:space="preserve">This condition was not </w:t>
      </w:r>
      <w:r w:rsidR="008A3190">
        <w:rPr>
          <w:color w:val="000000"/>
        </w:rPr>
        <w:t>implicated in the c</w:t>
      </w:r>
      <w:r w:rsidR="008575CE" w:rsidRPr="00B873B6">
        <w:rPr>
          <w:color w:val="000000"/>
        </w:rPr>
        <w:t xml:space="preserve">ommander’s statement and not judged to fail retention standards.  </w:t>
      </w:r>
      <w:r w:rsidR="00DD33C5" w:rsidRPr="00B873B6">
        <w:rPr>
          <w:color w:val="auto"/>
        </w:rPr>
        <w:t xml:space="preserve">The </w:t>
      </w:r>
      <w:r w:rsidR="009456E7" w:rsidRPr="00B873B6">
        <w:rPr>
          <w:color w:val="auto"/>
        </w:rPr>
        <w:t>chronic low back pain</w:t>
      </w:r>
      <w:r w:rsidR="009456E7" w:rsidRPr="00B873B6">
        <w:rPr>
          <w:color w:val="000000"/>
        </w:rPr>
        <w:t xml:space="preserve"> </w:t>
      </w:r>
      <w:r w:rsidRPr="00B873B6">
        <w:rPr>
          <w:color w:val="000000"/>
        </w:rPr>
        <w:t>w</w:t>
      </w:r>
      <w:r w:rsidR="009456E7" w:rsidRPr="00B873B6">
        <w:rPr>
          <w:color w:val="000000"/>
        </w:rPr>
        <w:t>as not</w:t>
      </w:r>
      <w:r w:rsidRPr="00B873B6">
        <w:rPr>
          <w:color w:val="000000"/>
        </w:rPr>
        <w:t xml:space="preserve"> profiled; implicated in the commander’s statement</w:t>
      </w:r>
      <w:r w:rsidR="009456E7" w:rsidRPr="00B873B6">
        <w:rPr>
          <w:color w:val="000000"/>
        </w:rPr>
        <w:t xml:space="preserve"> </w:t>
      </w:r>
      <w:r w:rsidR="00D90915">
        <w:rPr>
          <w:color w:val="000000"/>
        </w:rPr>
        <w:t>or</w:t>
      </w:r>
      <w:r w:rsidR="009456E7" w:rsidRPr="00B873B6">
        <w:rPr>
          <w:color w:val="000000"/>
        </w:rPr>
        <w:t xml:space="preserve"> </w:t>
      </w:r>
      <w:r w:rsidRPr="00B873B6">
        <w:rPr>
          <w:color w:val="000000"/>
        </w:rPr>
        <w:t xml:space="preserve">judged to fail retention standards.  </w:t>
      </w:r>
      <w:r w:rsidR="00DD33C5" w:rsidRPr="00B873B6">
        <w:rPr>
          <w:color w:val="000000"/>
        </w:rPr>
        <w:t>Both were</w:t>
      </w:r>
      <w:r w:rsidRPr="00B873B6">
        <w:rPr>
          <w:color w:val="000000"/>
        </w:rPr>
        <w:t xml:space="preserve"> reviewed by the </w:t>
      </w:r>
      <w:r w:rsidR="00DD33C5" w:rsidRPr="00B873B6">
        <w:rPr>
          <w:color w:val="000000"/>
        </w:rPr>
        <w:t>A</w:t>
      </w:r>
      <w:r w:rsidRPr="00B873B6">
        <w:rPr>
          <w:color w:val="000000"/>
        </w:rPr>
        <w:t xml:space="preserve">ction </w:t>
      </w:r>
      <w:r w:rsidR="00DD33C5" w:rsidRPr="00B873B6">
        <w:rPr>
          <w:color w:val="000000"/>
        </w:rPr>
        <w:t>O</w:t>
      </w:r>
      <w:r w:rsidRPr="00B873B6">
        <w:rPr>
          <w:color w:val="000000"/>
        </w:rPr>
        <w:t xml:space="preserve">fficer and considered by the Board.  There was no indication from the record that </w:t>
      </w:r>
      <w:r w:rsidR="00D90915">
        <w:rPr>
          <w:color w:val="000000"/>
        </w:rPr>
        <w:t>either</w:t>
      </w:r>
      <w:r w:rsidRPr="00B873B6">
        <w:rPr>
          <w:color w:val="000000"/>
        </w:rPr>
        <w:t xml:space="preserve"> of these conditions significantly interfered with satisfactory duty performance.  </w:t>
      </w:r>
      <w:r w:rsidRPr="00B873B6">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DD33C5" w:rsidRPr="00B873B6">
        <w:rPr>
          <w:rFonts w:eastAsia="Calibri" w:cs="Times New Roman"/>
          <w:color w:val="auto"/>
          <w:szCs w:val="24"/>
        </w:rPr>
        <w:t>chronic left foot and chronic low back pain</w:t>
      </w:r>
      <w:r w:rsidR="00D90915">
        <w:rPr>
          <w:rFonts w:eastAsia="Calibri" w:cs="Times New Roman"/>
          <w:color w:val="auto"/>
          <w:szCs w:val="24"/>
        </w:rPr>
        <w:t>, a</w:t>
      </w:r>
      <w:r w:rsidRPr="00B873B6">
        <w:rPr>
          <w:rFonts w:eastAsia="Calibri" w:cs="Times New Roman"/>
          <w:color w:val="auto"/>
          <w:szCs w:val="24"/>
        </w:rPr>
        <w:t>nd therefore, no additional disability ratings can be recommended.</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47A8E" w:rsidRPr="00F64312" w:rsidRDefault="00C56FC8" w:rsidP="00447A8E">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47A8E" w:rsidRPr="00447A8E">
        <w:rPr>
          <w:rFonts w:cs="Times New Roman"/>
          <w:color w:val="auto"/>
        </w:rPr>
        <w:t xml:space="preserve"> </w:t>
      </w:r>
      <w:r w:rsidR="00447A8E" w:rsidRPr="00F64312">
        <w:rPr>
          <w:rFonts w:cs="Times New Roman"/>
          <w:color w:val="auto"/>
        </w:rPr>
        <w:t xml:space="preserve">The Board did not surmise from the record or PEB ruling in this case that any </w:t>
      </w:r>
      <w:r w:rsidR="00447A8E" w:rsidRPr="00B873B6">
        <w:rPr>
          <w:rFonts w:cs="Times New Roman"/>
          <w:color w:val="auto"/>
        </w:rPr>
        <w:t xml:space="preserve">prerogatives outside the VASRD were exercised.  </w:t>
      </w:r>
      <w:r w:rsidR="00447A8E" w:rsidRPr="00B873B6">
        <w:rPr>
          <w:rFonts w:eastAsia="Calibri" w:cs="Times New Roman"/>
          <w:color w:val="auto"/>
          <w:szCs w:val="24"/>
        </w:rPr>
        <w:t xml:space="preserve">In the matter of the </w:t>
      </w:r>
      <w:r w:rsidR="00B873B6" w:rsidRPr="00B873B6">
        <w:rPr>
          <w:rFonts w:eastAsia="Calibri" w:cs="Times New Roman"/>
          <w:color w:val="auto"/>
          <w:szCs w:val="24"/>
        </w:rPr>
        <w:t>l</w:t>
      </w:r>
      <w:r w:rsidR="00447A8E" w:rsidRPr="00B873B6">
        <w:rPr>
          <w:rFonts w:eastAsia="Calibri" w:cs="Times New Roman"/>
          <w:color w:val="auto"/>
          <w:szCs w:val="24"/>
        </w:rPr>
        <w:t xml:space="preserve">eft </w:t>
      </w:r>
      <w:r w:rsidR="00B873B6" w:rsidRPr="00B873B6">
        <w:rPr>
          <w:rFonts w:eastAsia="Calibri" w:cs="Times New Roman"/>
          <w:color w:val="auto"/>
          <w:szCs w:val="24"/>
        </w:rPr>
        <w:t>s</w:t>
      </w:r>
      <w:r w:rsidR="00447A8E" w:rsidRPr="00B873B6">
        <w:rPr>
          <w:rFonts w:eastAsia="Calibri" w:cs="Times New Roman"/>
          <w:color w:val="auto"/>
          <w:szCs w:val="24"/>
        </w:rPr>
        <w:t xml:space="preserve">houlder condition and IAW VASRD §4.71a, the Board unanimously recommends no change in the PEB adjudication.  In the matter of the contended </w:t>
      </w:r>
      <w:r w:rsidR="00447A8E" w:rsidRPr="00B873B6">
        <w:rPr>
          <w:color w:val="auto"/>
        </w:rPr>
        <w:t xml:space="preserve">chronic left foot and chronic low back </w:t>
      </w:r>
      <w:r w:rsidR="00447A8E" w:rsidRPr="00B873B6">
        <w:rPr>
          <w:rFonts w:eastAsia="Calibri" w:cs="Times New Roman"/>
          <w:color w:val="auto"/>
          <w:szCs w:val="24"/>
        </w:rPr>
        <w:t>conditions, the Board unanimously recommends no change from the PEB determinations as not unfitting.</w:t>
      </w:r>
      <w:r w:rsidR="00A96284" w:rsidRPr="00B873B6">
        <w:rPr>
          <w:rFonts w:eastAsia="Calibri" w:cs="Times New Roman"/>
          <w:color w:val="auto"/>
          <w:szCs w:val="24"/>
        </w:rPr>
        <w:t xml:space="preserve"> </w:t>
      </w:r>
      <w:r w:rsidR="003600CD" w:rsidRPr="00B873B6">
        <w:rPr>
          <w:rFonts w:eastAsia="Calibri" w:cs="Times New Roman"/>
          <w:color w:val="auto"/>
          <w:szCs w:val="24"/>
        </w:rPr>
        <w:t xml:space="preserve"> There</w:t>
      </w:r>
      <w:r w:rsidR="00447A8E" w:rsidRPr="00B873B6">
        <w:rPr>
          <w:rFonts w:eastAsia="Calibri" w:cs="Times New Roman"/>
          <w:color w:val="auto"/>
          <w:szCs w:val="24"/>
        </w:rPr>
        <w:t xml:space="preserve"> were no other conditions within the Board’s scope of review for consideration</w:t>
      </w:r>
      <w:r w:rsidR="00AC0337" w:rsidRPr="00B873B6">
        <w:rPr>
          <w:rFonts w:eastAsia="Calibri" w:cs="Times New Roman"/>
          <w:color w:val="auto"/>
          <w:szCs w:val="24"/>
        </w:rPr>
        <w:t>.</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101B2" w:rsidRPr="00B873B6" w:rsidRDefault="00C56FC8" w:rsidP="00A9628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DD33C5">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w:t>
      </w:r>
      <w:r w:rsidRPr="00B873B6">
        <w:rPr>
          <w:color w:val="000000" w:themeColor="text1"/>
          <w:szCs w:val="24"/>
        </w:rPr>
        <w:t>separation determination</w:t>
      </w:r>
      <w:r w:rsidR="008C3FD0" w:rsidRPr="00B873B6">
        <w:rPr>
          <w:color w:val="000000" w:themeColor="text1"/>
          <w:szCs w:val="24"/>
        </w:rPr>
        <w:t>,</w:t>
      </w:r>
      <w:r w:rsidR="00BD2A49" w:rsidRPr="00B873B6">
        <w:rPr>
          <w:color w:val="000000" w:themeColor="text1"/>
          <w:szCs w:val="24"/>
        </w:rPr>
        <w:t xml:space="preserve"> as follows:</w:t>
      </w:r>
      <w:r w:rsidR="003604A5" w:rsidRPr="00B873B6">
        <w:rPr>
          <w:color w:val="000000" w:themeColor="text1"/>
          <w:szCs w:val="24"/>
        </w:rPr>
        <w:t xml:space="preserve"> </w:t>
      </w:r>
    </w:p>
    <w:p w:rsidR="00BA6A9C" w:rsidRPr="00B873B6"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B873B6" w:rsidTr="0080588E">
        <w:trPr>
          <w:trHeight w:val="233"/>
          <w:jc w:val="center"/>
        </w:trPr>
        <w:tc>
          <w:tcPr>
            <w:tcW w:w="6282" w:type="dxa"/>
            <w:shd w:val="clear" w:color="auto" w:fill="D9D9D9"/>
            <w:vAlign w:val="center"/>
          </w:tcPr>
          <w:p w:rsidR="00A95BBA" w:rsidRPr="00B873B6" w:rsidRDefault="00A95BBA" w:rsidP="00BF0E94">
            <w:pPr>
              <w:tabs>
                <w:tab w:val="left" w:pos="288"/>
                <w:tab w:val="left" w:pos="4752"/>
              </w:tabs>
              <w:rPr>
                <w:b/>
                <w:color w:val="000000" w:themeColor="text1"/>
                <w:szCs w:val="24"/>
              </w:rPr>
            </w:pPr>
            <w:r w:rsidRPr="00B873B6">
              <w:rPr>
                <w:b/>
                <w:color w:val="000000" w:themeColor="text1"/>
                <w:szCs w:val="24"/>
              </w:rPr>
              <w:t>UNFITTING CONDITION</w:t>
            </w:r>
          </w:p>
        </w:tc>
        <w:tc>
          <w:tcPr>
            <w:tcW w:w="1710" w:type="dxa"/>
            <w:shd w:val="clear" w:color="auto" w:fill="D9D9D9"/>
            <w:vAlign w:val="center"/>
          </w:tcPr>
          <w:p w:rsidR="00A95BBA" w:rsidRPr="00B873B6" w:rsidRDefault="00A95BBA" w:rsidP="00BF0E94">
            <w:pPr>
              <w:tabs>
                <w:tab w:val="left" w:pos="288"/>
                <w:tab w:val="left" w:pos="4752"/>
              </w:tabs>
              <w:rPr>
                <w:b/>
                <w:color w:val="000000" w:themeColor="text1"/>
                <w:szCs w:val="24"/>
              </w:rPr>
            </w:pPr>
            <w:r w:rsidRPr="00B873B6">
              <w:rPr>
                <w:b/>
                <w:color w:val="000000" w:themeColor="text1"/>
                <w:szCs w:val="24"/>
              </w:rPr>
              <w:t>VASRD CODE</w:t>
            </w:r>
          </w:p>
        </w:tc>
        <w:tc>
          <w:tcPr>
            <w:tcW w:w="1170" w:type="dxa"/>
            <w:shd w:val="clear" w:color="auto" w:fill="D9D9D9"/>
            <w:vAlign w:val="center"/>
          </w:tcPr>
          <w:p w:rsidR="00A95BBA" w:rsidRPr="00B873B6" w:rsidRDefault="00A95BBA" w:rsidP="00BF0E94">
            <w:pPr>
              <w:tabs>
                <w:tab w:val="left" w:pos="288"/>
                <w:tab w:val="left" w:pos="4752"/>
              </w:tabs>
              <w:rPr>
                <w:b/>
                <w:color w:val="000000" w:themeColor="text1"/>
                <w:szCs w:val="24"/>
              </w:rPr>
            </w:pPr>
            <w:r w:rsidRPr="00B873B6">
              <w:rPr>
                <w:b/>
                <w:color w:val="000000" w:themeColor="text1"/>
                <w:szCs w:val="24"/>
              </w:rPr>
              <w:t>RATING</w:t>
            </w:r>
          </w:p>
        </w:tc>
      </w:tr>
      <w:tr w:rsidR="00A95BBA" w:rsidRPr="00B873B6" w:rsidTr="0080588E">
        <w:trPr>
          <w:jc w:val="center"/>
        </w:trPr>
        <w:tc>
          <w:tcPr>
            <w:tcW w:w="6282" w:type="dxa"/>
            <w:vAlign w:val="center"/>
          </w:tcPr>
          <w:p w:rsidR="00A95BBA" w:rsidRPr="00B873B6" w:rsidRDefault="00DD33C5" w:rsidP="00BF0E94">
            <w:pPr>
              <w:tabs>
                <w:tab w:val="left" w:pos="288"/>
                <w:tab w:val="left" w:pos="4752"/>
              </w:tabs>
              <w:jc w:val="left"/>
              <w:rPr>
                <w:color w:val="000000" w:themeColor="text1"/>
                <w:szCs w:val="24"/>
              </w:rPr>
            </w:pPr>
            <w:r w:rsidRPr="00B873B6">
              <w:rPr>
                <w:color w:val="000000" w:themeColor="text1"/>
                <w:szCs w:val="24"/>
              </w:rPr>
              <w:t>Chronic Left Shoulder Pain, with Instability, Status Post Arthroscopy of the Shoulder</w:t>
            </w:r>
          </w:p>
        </w:tc>
        <w:tc>
          <w:tcPr>
            <w:tcW w:w="1710" w:type="dxa"/>
            <w:vAlign w:val="center"/>
          </w:tcPr>
          <w:p w:rsidR="00A95BBA" w:rsidRPr="00B873B6" w:rsidRDefault="00DD33C5" w:rsidP="00BF0E94">
            <w:pPr>
              <w:tabs>
                <w:tab w:val="left" w:pos="288"/>
                <w:tab w:val="left" w:pos="4752"/>
              </w:tabs>
              <w:rPr>
                <w:color w:val="000000" w:themeColor="text1"/>
                <w:szCs w:val="24"/>
              </w:rPr>
            </w:pPr>
            <w:r w:rsidRPr="00B873B6">
              <w:rPr>
                <w:color w:val="000000" w:themeColor="text1"/>
                <w:szCs w:val="24"/>
              </w:rPr>
              <w:t>5099-5003</w:t>
            </w:r>
          </w:p>
        </w:tc>
        <w:tc>
          <w:tcPr>
            <w:tcW w:w="1170" w:type="dxa"/>
            <w:vAlign w:val="center"/>
          </w:tcPr>
          <w:p w:rsidR="00A95BBA" w:rsidRPr="00B873B6" w:rsidRDefault="00DD33C5" w:rsidP="00BF0E94">
            <w:pPr>
              <w:tabs>
                <w:tab w:val="left" w:pos="288"/>
                <w:tab w:val="left" w:pos="4752"/>
              </w:tabs>
              <w:rPr>
                <w:color w:val="000000" w:themeColor="text1"/>
                <w:szCs w:val="24"/>
              </w:rPr>
            </w:pPr>
            <w:r w:rsidRPr="00B873B6">
              <w:rPr>
                <w:color w:val="000000" w:themeColor="text1"/>
                <w:szCs w:val="24"/>
              </w:rPr>
              <w:t>1</w:t>
            </w:r>
            <w:r w:rsidR="00A95BBA" w:rsidRPr="00B873B6">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B873B6" w:rsidRDefault="00A95BBA" w:rsidP="00BF0E94">
            <w:pPr>
              <w:tabs>
                <w:tab w:val="left" w:pos="288"/>
                <w:tab w:val="left" w:pos="4752"/>
              </w:tabs>
              <w:rPr>
                <w:b/>
                <w:color w:val="000000" w:themeColor="text1"/>
                <w:szCs w:val="24"/>
              </w:rPr>
            </w:pPr>
            <w:r w:rsidRPr="00B873B6">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DD33C5" w:rsidP="00BF0E94">
            <w:pPr>
              <w:tabs>
                <w:tab w:val="left" w:pos="288"/>
                <w:tab w:val="left" w:pos="4752"/>
              </w:tabs>
              <w:rPr>
                <w:b/>
                <w:color w:val="000000" w:themeColor="text1"/>
                <w:szCs w:val="24"/>
              </w:rPr>
            </w:pPr>
            <w:r w:rsidRPr="00B873B6">
              <w:rPr>
                <w:b/>
                <w:color w:val="000000" w:themeColor="text1"/>
                <w:szCs w:val="24"/>
              </w:rPr>
              <w:t>1</w:t>
            </w:r>
            <w:r w:rsidR="00A95BBA" w:rsidRPr="00B873B6">
              <w:rPr>
                <w:b/>
                <w:color w:val="000000" w:themeColor="text1"/>
                <w:szCs w:val="24"/>
              </w:rPr>
              <w:t>0%</w:t>
            </w:r>
          </w:p>
        </w:tc>
      </w:tr>
    </w:tbl>
    <w:p w:rsidR="00983A45" w:rsidRPr="001F29F9" w:rsidRDefault="00983A45" w:rsidP="00BF0E94">
      <w:pPr>
        <w:pBdr>
          <w:bottom w:val="single" w:sz="12" w:space="1" w:color="auto"/>
        </w:pBdr>
        <w:tabs>
          <w:tab w:val="left" w:pos="288"/>
          <w:tab w:val="left" w:pos="4752"/>
        </w:tabs>
        <w:jc w:val="both"/>
        <w:rPr>
          <w:color w:val="000000" w:themeColor="text1"/>
        </w:rPr>
      </w:pPr>
    </w:p>
    <w:p w:rsidR="008A3190" w:rsidRDefault="008A3190">
      <w:pPr>
        <w:rPr>
          <w:color w:val="000000" w:themeColor="text1"/>
          <w:szCs w:val="24"/>
        </w:rPr>
      </w:pPr>
      <w:r>
        <w:rPr>
          <w:color w:val="000000" w:themeColor="text1"/>
          <w:szCs w:val="24"/>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r w:rsidR="00B873B6" w:rsidRPr="001F29F9">
        <w:rPr>
          <w:color w:val="000000" w:themeColor="text1"/>
        </w:rPr>
        <w:t>294</w:t>
      </w:r>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45763A">
        <w:rPr>
          <w:color w:val="000000" w:themeColor="text1"/>
          <w:szCs w:val="24"/>
        </w:rPr>
        <w:t>20110</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63C85">
        <w:rPr>
          <w:color w:val="000000" w:themeColor="text1"/>
          <w:szCs w:val="24"/>
        </w:rPr>
        <w:t>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63C85" w:rsidRDefault="00C63C85">
      <w:pPr>
        <w:rPr>
          <w:color w:val="000000" w:themeColor="text1"/>
          <w:szCs w:val="24"/>
          <w:u w:val="single"/>
        </w:rPr>
      </w:pPr>
      <w:r>
        <w:rPr>
          <w:color w:val="000000" w:themeColor="text1"/>
          <w:szCs w:val="24"/>
          <w:u w:val="single"/>
        </w:rPr>
        <w:br w:type="page"/>
      </w:r>
    </w:p>
    <w:p w:rsidR="00C63C85" w:rsidRDefault="00C63C85" w:rsidP="00C63C85">
      <w:pPr>
        <w:sectPr w:rsidR="00C63C85">
          <w:pgSz w:w="12240" w:h="15840"/>
          <w:pgMar w:top="2160" w:right="1440" w:bottom="1440" w:left="1440" w:header="720" w:footer="720" w:gutter="0"/>
          <w:cols w:space="720"/>
        </w:sectPr>
      </w:pPr>
    </w:p>
    <w:p w:rsidR="00C63C85" w:rsidRDefault="00C63C85" w:rsidP="00C63C85">
      <w:pPr>
        <w:pStyle w:val="Header"/>
        <w:tabs>
          <w:tab w:val="left" w:pos="720"/>
        </w:tabs>
        <w:jc w:val="left"/>
      </w:pPr>
      <w:r>
        <w:t>SFMR-RB</w:t>
      </w:r>
      <w:r>
        <w:tab/>
      </w:r>
      <w:r>
        <w:tab/>
      </w:r>
      <w:r>
        <w:tab/>
      </w:r>
      <w:r>
        <w:tab/>
      </w:r>
      <w:r>
        <w:tab/>
      </w:r>
      <w:r>
        <w:tab/>
      </w:r>
      <w:r>
        <w:tab/>
      </w:r>
      <w:r>
        <w:tab/>
      </w:r>
      <w:r>
        <w:tab/>
      </w:r>
    </w:p>
    <w:p w:rsidR="00C63C85" w:rsidRDefault="00C63C85" w:rsidP="00C63C85">
      <w:pPr>
        <w:pStyle w:val="Header"/>
        <w:tabs>
          <w:tab w:val="left" w:pos="720"/>
        </w:tabs>
        <w:jc w:val="left"/>
      </w:pPr>
    </w:p>
    <w:p w:rsidR="00C63C85" w:rsidRDefault="00C63C85" w:rsidP="00C63C85">
      <w:pPr>
        <w:jc w:val="left"/>
      </w:pPr>
    </w:p>
    <w:p w:rsidR="00C63C85" w:rsidRDefault="00C63C85" w:rsidP="00C63C85">
      <w:pPr>
        <w:jc w:val="left"/>
      </w:pPr>
      <w:r>
        <w:t xml:space="preserve">MEMORANDUM FOR Commander, US Army Physical Disability Agency </w:t>
      </w:r>
    </w:p>
    <w:p w:rsidR="00C63C85" w:rsidRDefault="00C63C85" w:rsidP="00C63C85">
      <w:pPr>
        <w:jc w:val="left"/>
      </w:pPr>
      <w:r>
        <w:t xml:space="preserve">(TAPD-ZB </w:t>
      </w:r>
      <w:proofErr w:type="gramStart"/>
      <w:r>
        <w:t>/  )</w:t>
      </w:r>
      <w:proofErr w:type="gramEnd"/>
      <w:r>
        <w:t>, 2900 Crystal Drive, Suite 300, Arlington, VA  22202</w:t>
      </w:r>
    </w:p>
    <w:p w:rsidR="00C63C85" w:rsidRDefault="00C63C85" w:rsidP="00C63C85">
      <w:pPr>
        <w:jc w:val="left"/>
      </w:pPr>
    </w:p>
    <w:p w:rsidR="00C63C85" w:rsidRDefault="00C63C85" w:rsidP="00C63C85">
      <w:pPr>
        <w:ind w:right="-180"/>
        <w:jc w:val="left"/>
      </w:pPr>
      <w:r>
        <w:t>SUBJECT:  Department of Defense Physical Disability Board of Review Recommendation for XXXXXXXXXXXXXXX, AR20120009745 (PD201200063)</w:t>
      </w:r>
    </w:p>
    <w:p w:rsidR="00C63C85" w:rsidRDefault="00C63C85" w:rsidP="00C63C85">
      <w:pPr>
        <w:pStyle w:val="Header"/>
        <w:tabs>
          <w:tab w:val="left" w:pos="720"/>
        </w:tabs>
        <w:jc w:val="left"/>
      </w:pPr>
    </w:p>
    <w:p w:rsidR="00C63C85" w:rsidRDefault="00C63C85" w:rsidP="00C63C85">
      <w:pPr>
        <w:jc w:val="left"/>
      </w:pPr>
    </w:p>
    <w:p w:rsidR="00C63C85" w:rsidRDefault="00C63C85" w:rsidP="00C63C8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63C85" w:rsidRDefault="00C63C85" w:rsidP="00C63C85">
      <w:pPr>
        <w:jc w:val="left"/>
      </w:pPr>
      <w:r>
        <w:t>This decision is final.  The individual concerned, counsel (if any), and any Members of Congress who have shown interest in this application have been notified of this decision by mail.</w:t>
      </w:r>
    </w:p>
    <w:p w:rsidR="00C63C85" w:rsidRDefault="00C63C85" w:rsidP="00C63C85">
      <w:pPr>
        <w:jc w:val="left"/>
      </w:pPr>
    </w:p>
    <w:p w:rsidR="00C63C85" w:rsidRDefault="00C63C85" w:rsidP="00C63C85">
      <w:pPr>
        <w:jc w:val="left"/>
      </w:pPr>
      <w:r>
        <w:t xml:space="preserve"> BY ORDER OF THE SECRETARY OF THE ARMY:</w:t>
      </w:r>
    </w:p>
    <w:p w:rsidR="00C63C85" w:rsidRDefault="00C63C85" w:rsidP="00C63C85">
      <w:pPr>
        <w:jc w:val="left"/>
      </w:pPr>
    </w:p>
    <w:p w:rsidR="00C63C85" w:rsidRDefault="00C63C85" w:rsidP="00C63C85">
      <w:pPr>
        <w:jc w:val="left"/>
      </w:pPr>
    </w:p>
    <w:p w:rsidR="00C63C85" w:rsidRDefault="00C63C85" w:rsidP="00C63C85">
      <w:pPr>
        <w:pStyle w:val="Header"/>
        <w:tabs>
          <w:tab w:val="left" w:pos="720"/>
        </w:tabs>
        <w:jc w:val="left"/>
      </w:pPr>
    </w:p>
    <w:p w:rsidR="00C63C85" w:rsidRDefault="00C63C85" w:rsidP="00C63C85">
      <w:pPr>
        <w:jc w:val="left"/>
      </w:pPr>
    </w:p>
    <w:p w:rsidR="00C63C85" w:rsidRDefault="00C63C85" w:rsidP="00C63C85">
      <w:pPr>
        <w:jc w:val="left"/>
      </w:pPr>
      <w:bookmarkStart w:id="0" w:name="OLE_LINK4"/>
      <w:bookmarkStart w:id="1" w:name="OLE_LINK3"/>
      <w:r>
        <w:t>Encl</w:t>
      </w:r>
      <w:r>
        <w:tab/>
      </w:r>
      <w:r>
        <w:tab/>
      </w:r>
      <w:r>
        <w:tab/>
      </w:r>
      <w:r>
        <w:tab/>
      </w:r>
      <w:r>
        <w:tab/>
      </w:r>
      <w:r>
        <w:tab/>
        <w:t xml:space="preserve">     XXXXXXXXXXXXXX</w:t>
      </w:r>
    </w:p>
    <w:p w:rsidR="00C63C85" w:rsidRDefault="00C63C85" w:rsidP="00C63C85">
      <w:pPr>
        <w:jc w:val="left"/>
      </w:pPr>
      <w:r>
        <w:tab/>
      </w:r>
      <w:r>
        <w:tab/>
      </w:r>
      <w:r>
        <w:tab/>
      </w:r>
      <w:r>
        <w:tab/>
      </w:r>
      <w:r>
        <w:tab/>
      </w:r>
      <w:r>
        <w:tab/>
        <w:t xml:space="preserve">     Deputy Assistant Secretary</w:t>
      </w:r>
    </w:p>
    <w:p w:rsidR="00C63C85" w:rsidRDefault="00C63C85" w:rsidP="00C63C85">
      <w:pPr>
        <w:jc w:val="left"/>
      </w:pPr>
      <w:r>
        <w:tab/>
      </w:r>
      <w:r>
        <w:tab/>
      </w:r>
      <w:r>
        <w:tab/>
      </w:r>
      <w:r>
        <w:tab/>
      </w:r>
      <w:r>
        <w:tab/>
      </w:r>
      <w:r>
        <w:tab/>
        <w:t xml:space="preserve">         (Army Review Boards)</w:t>
      </w:r>
      <w:bookmarkEnd w:id="0"/>
      <w:bookmarkEnd w:id="1"/>
    </w:p>
    <w:p w:rsidR="00C63C85" w:rsidRDefault="00C63C85" w:rsidP="00C63C85">
      <w:pPr>
        <w:jc w:val="left"/>
      </w:pPr>
    </w:p>
    <w:p w:rsidR="00C63C85" w:rsidRDefault="00C63C85" w:rsidP="00C63C85">
      <w:pPr>
        <w:jc w:val="left"/>
      </w:pPr>
      <w:r>
        <w:t xml:space="preserve">CF: </w:t>
      </w:r>
    </w:p>
    <w:p w:rsidR="00C63C85" w:rsidRDefault="00C63C85" w:rsidP="00C63C85">
      <w:pPr>
        <w:jc w:val="left"/>
      </w:pPr>
      <w:r>
        <w:t xml:space="preserve">(  ) </w:t>
      </w:r>
      <w:proofErr w:type="spellStart"/>
      <w:proofErr w:type="gramStart"/>
      <w:r>
        <w:t>DoD</w:t>
      </w:r>
      <w:proofErr w:type="spellEnd"/>
      <w:proofErr w:type="gramEnd"/>
      <w:r>
        <w:t xml:space="preserve"> PDBR</w:t>
      </w:r>
    </w:p>
    <w:p w:rsidR="00C63C85" w:rsidRDefault="00C63C85" w:rsidP="00C63C85">
      <w:pPr>
        <w:jc w:val="left"/>
      </w:pPr>
      <w:r>
        <w:t>(  ) DVA</w:t>
      </w:r>
    </w:p>
    <w:p w:rsidR="00C63C85" w:rsidRDefault="00C63C85" w:rsidP="00C63C85">
      <w:pPr>
        <w:jc w:val="left"/>
      </w:pPr>
    </w:p>
    <w:p w:rsidR="0069586E" w:rsidRPr="00B873B6" w:rsidRDefault="0069586E" w:rsidP="00B873B6">
      <w:pPr>
        <w:jc w:val="both"/>
        <w:rPr>
          <w:color w:val="000000" w:themeColor="text1"/>
          <w:szCs w:val="24"/>
          <w:u w:val="single"/>
        </w:rPr>
      </w:pPr>
    </w:p>
    <w:sectPr w:rsidR="0069586E" w:rsidRPr="00B873B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69" w:rsidRDefault="00BA6469">
      <w:r>
        <w:separator/>
      </w:r>
    </w:p>
  </w:endnote>
  <w:endnote w:type="continuationSeparator" w:id="0">
    <w:p w:rsidR="00BA6469" w:rsidRDefault="00BA6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83A45" w:rsidRPr="00374247" w:rsidRDefault="00983A45" w:rsidP="00374247">
        <w:pPr>
          <w:pStyle w:val="Footer"/>
          <w:ind w:firstLine="4320"/>
          <w:rPr>
            <w:color w:val="auto"/>
            <w:szCs w:val="24"/>
          </w:rPr>
        </w:pPr>
        <w:r w:rsidRPr="00374247">
          <w:rPr>
            <w:color w:val="auto"/>
            <w:szCs w:val="24"/>
          </w:rPr>
          <w:t xml:space="preserve">   </w:t>
        </w:r>
        <w:r w:rsidR="00F06522" w:rsidRPr="00374247">
          <w:rPr>
            <w:color w:val="auto"/>
            <w:szCs w:val="24"/>
          </w:rPr>
          <w:fldChar w:fldCharType="begin"/>
        </w:r>
        <w:r w:rsidRPr="00374247">
          <w:rPr>
            <w:color w:val="auto"/>
            <w:szCs w:val="24"/>
          </w:rPr>
          <w:instrText xml:space="preserve"> PAGE   \* MERGEFORMAT </w:instrText>
        </w:r>
        <w:r w:rsidR="00F06522" w:rsidRPr="00374247">
          <w:rPr>
            <w:color w:val="auto"/>
            <w:szCs w:val="24"/>
          </w:rPr>
          <w:fldChar w:fldCharType="separate"/>
        </w:r>
        <w:r w:rsidR="00C63C85" w:rsidRPr="00C63C85">
          <w:rPr>
            <w:noProof/>
            <w:color w:val="auto"/>
          </w:rPr>
          <w:t>6</w:t>
        </w:r>
        <w:r w:rsidR="00F06522"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063</w:t>
        </w:r>
      </w:p>
    </w:sdtContent>
  </w:sdt>
  <w:p w:rsidR="00983A45" w:rsidRPr="00684CE6" w:rsidRDefault="00983A4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69" w:rsidRDefault="00BA6469">
      <w:r>
        <w:separator/>
      </w:r>
    </w:p>
  </w:footnote>
  <w:footnote w:type="continuationSeparator" w:id="0">
    <w:p w:rsidR="00BA6469" w:rsidRDefault="00BA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19A1"/>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26E"/>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8A9"/>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05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56D24"/>
    <w:rsid w:val="00161642"/>
    <w:rsid w:val="00161761"/>
    <w:rsid w:val="00166182"/>
    <w:rsid w:val="001665A7"/>
    <w:rsid w:val="00167A2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6AF"/>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0A"/>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149"/>
    <w:rsid w:val="0034669F"/>
    <w:rsid w:val="003470C4"/>
    <w:rsid w:val="00351498"/>
    <w:rsid w:val="00352B22"/>
    <w:rsid w:val="00352CBF"/>
    <w:rsid w:val="00354547"/>
    <w:rsid w:val="003549F5"/>
    <w:rsid w:val="00355ACB"/>
    <w:rsid w:val="003567DE"/>
    <w:rsid w:val="003574F3"/>
    <w:rsid w:val="00357831"/>
    <w:rsid w:val="003600CD"/>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8A9"/>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EED"/>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8E6"/>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A8E"/>
    <w:rsid w:val="0045027B"/>
    <w:rsid w:val="004504E7"/>
    <w:rsid w:val="00451F9D"/>
    <w:rsid w:val="00453167"/>
    <w:rsid w:val="0045361D"/>
    <w:rsid w:val="004543BC"/>
    <w:rsid w:val="00454F28"/>
    <w:rsid w:val="0045645D"/>
    <w:rsid w:val="0045707D"/>
    <w:rsid w:val="004574C6"/>
    <w:rsid w:val="0045763A"/>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4EDA"/>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7CC"/>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4E8"/>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84B"/>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396"/>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0C5"/>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86E"/>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A16"/>
    <w:rsid w:val="00743A48"/>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3A65"/>
    <w:rsid w:val="007847BD"/>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6F7"/>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694"/>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1A4"/>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329"/>
    <w:rsid w:val="0085206E"/>
    <w:rsid w:val="00852273"/>
    <w:rsid w:val="0085293D"/>
    <w:rsid w:val="00852AD4"/>
    <w:rsid w:val="00852BA8"/>
    <w:rsid w:val="00852BF0"/>
    <w:rsid w:val="00853718"/>
    <w:rsid w:val="008541EF"/>
    <w:rsid w:val="00856428"/>
    <w:rsid w:val="00856AC7"/>
    <w:rsid w:val="00856FA4"/>
    <w:rsid w:val="008575CE"/>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190"/>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10D"/>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56E7"/>
    <w:rsid w:val="009461E6"/>
    <w:rsid w:val="00950A3A"/>
    <w:rsid w:val="00952722"/>
    <w:rsid w:val="00952CC5"/>
    <w:rsid w:val="0095340A"/>
    <w:rsid w:val="00953AF6"/>
    <w:rsid w:val="0095423E"/>
    <w:rsid w:val="00954581"/>
    <w:rsid w:val="0095466C"/>
    <w:rsid w:val="00954AA6"/>
    <w:rsid w:val="00954D57"/>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A45"/>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6AA"/>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3F6E"/>
    <w:rsid w:val="00A0404B"/>
    <w:rsid w:val="00A06F66"/>
    <w:rsid w:val="00A0798C"/>
    <w:rsid w:val="00A07BDD"/>
    <w:rsid w:val="00A07F12"/>
    <w:rsid w:val="00A107A5"/>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72C"/>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284"/>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337"/>
    <w:rsid w:val="00AC0C1C"/>
    <w:rsid w:val="00AC1305"/>
    <w:rsid w:val="00AC37BE"/>
    <w:rsid w:val="00AC439D"/>
    <w:rsid w:val="00AC62CC"/>
    <w:rsid w:val="00AC713F"/>
    <w:rsid w:val="00AC7329"/>
    <w:rsid w:val="00AC7D96"/>
    <w:rsid w:val="00AD00E4"/>
    <w:rsid w:val="00AD067E"/>
    <w:rsid w:val="00AD168B"/>
    <w:rsid w:val="00AD1B4E"/>
    <w:rsid w:val="00AD1DEF"/>
    <w:rsid w:val="00AD2801"/>
    <w:rsid w:val="00AD3496"/>
    <w:rsid w:val="00AD426A"/>
    <w:rsid w:val="00AD49A1"/>
    <w:rsid w:val="00AD5771"/>
    <w:rsid w:val="00AD678B"/>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AFA"/>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3B6"/>
    <w:rsid w:val="00B91629"/>
    <w:rsid w:val="00B91676"/>
    <w:rsid w:val="00B9322B"/>
    <w:rsid w:val="00B93640"/>
    <w:rsid w:val="00B955D5"/>
    <w:rsid w:val="00B95833"/>
    <w:rsid w:val="00BA1824"/>
    <w:rsid w:val="00BA2D98"/>
    <w:rsid w:val="00BA2F0C"/>
    <w:rsid w:val="00BA30D1"/>
    <w:rsid w:val="00BA30E1"/>
    <w:rsid w:val="00BA4609"/>
    <w:rsid w:val="00BA5912"/>
    <w:rsid w:val="00BA5BE2"/>
    <w:rsid w:val="00BA6469"/>
    <w:rsid w:val="00BA6A9C"/>
    <w:rsid w:val="00BA7F46"/>
    <w:rsid w:val="00BB0388"/>
    <w:rsid w:val="00BB0A0A"/>
    <w:rsid w:val="00BB133C"/>
    <w:rsid w:val="00BB1F04"/>
    <w:rsid w:val="00BB45B5"/>
    <w:rsid w:val="00BB4DDE"/>
    <w:rsid w:val="00BB6064"/>
    <w:rsid w:val="00BB65CE"/>
    <w:rsid w:val="00BB7012"/>
    <w:rsid w:val="00BC09D1"/>
    <w:rsid w:val="00BC0E5A"/>
    <w:rsid w:val="00BC1703"/>
    <w:rsid w:val="00BC1CF3"/>
    <w:rsid w:val="00BC2BE0"/>
    <w:rsid w:val="00BC3573"/>
    <w:rsid w:val="00BC39D7"/>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C85"/>
    <w:rsid w:val="00C64C87"/>
    <w:rsid w:val="00C65414"/>
    <w:rsid w:val="00C665FE"/>
    <w:rsid w:val="00C71BEC"/>
    <w:rsid w:val="00C71D08"/>
    <w:rsid w:val="00C73942"/>
    <w:rsid w:val="00C73A83"/>
    <w:rsid w:val="00C74D3A"/>
    <w:rsid w:val="00C75F3D"/>
    <w:rsid w:val="00C80511"/>
    <w:rsid w:val="00C80655"/>
    <w:rsid w:val="00C81937"/>
    <w:rsid w:val="00C826F5"/>
    <w:rsid w:val="00C82715"/>
    <w:rsid w:val="00C83740"/>
    <w:rsid w:val="00C84527"/>
    <w:rsid w:val="00C84AD1"/>
    <w:rsid w:val="00C85579"/>
    <w:rsid w:val="00C8590C"/>
    <w:rsid w:val="00C862F1"/>
    <w:rsid w:val="00C863E5"/>
    <w:rsid w:val="00C86E81"/>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42D"/>
    <w:rsid w:val="00CB1B18"/>
    <w:rsid w:val="00CB20DC"/>
    <w:rsid w:val="00CB23DC"/>
    <w:rsid w:val="00CB2487"/>
    <w:rsid w:val="00CB28E2"/>
    <w:rsid w:val="00CB2F20"/>
    <w:rsid w:val="00CB3395"/>
    <w:rsid w:val="00CB5801"/>
    <w:rsid w:val="00CB758D"/>
    <w:rsid w:val="00CB7A3E"/>
    <w:rsid w:val="00CB7FF7"/>
    <w:rsid w:val="00CC0338"/>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1C"/>
    <w:rsid w:val="00D05669"/>
    <w:rsid w:val="00D061EB"/>
    <w:rsid w:val="00D06952"/>
    <w:rsid w:val="00D07A72"/>
    <w:rsid w:val="00D10577"/>
    <w:rsid w:val="00D12405"/>
    <w:rsid w:val="00D12A4E"/>
    <w:rsid w:val="00D1323B"/>
    <w:rsid w:val="00D14BAE"/>
    <w:rsid w:val="00D15107"/>
    <w:rsid w:val="00D1514F"/>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2E08"/>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0915"/>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C41"/>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3C5"/>
    <w:rsid w:val="00DD3593"/>
    <w:rsid w:val="00DD64E0"/>
    <w:rsid w:val="00DD775C"/>
    <w:rsid w:val="00DD7BE0"/>
    <w:rsid w:val="00DE0C67"/>
    <w:rsid w:val="00DE3AAD"/>
    <w:rsid w:val="00DE598A"/>
    <w:rsid w:val="00DE6952"/>
    <w:rsid w:val="00DE6FBE"/>
    <w:rsid w:val="00DE7A7D"/>
    <w:rsid w:val="00DE7E74"/>
    <w:rsid w:val="00DF071B"/>
    <w:rsid w:val="00DF27A9"/>
    <w:rsid w:val="00DF4B45"/>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D68"/>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6522"/>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9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C3E"/>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3">
    <w:name w:val="heading 3"/>
    <w:basedOn w:val="Normal"/>
    <w:link w:val="Heading3Char"/>
    <w:uiPriority w:val="9"/>
    <w:qFormat/>
    <w:rsid w:val="00D0561C"/>
    <w:pPr>
      <w:spacing w:before="100" w:beforeAutospacing="1" w:after="100" w:afterAutospacing="1" w:line="240" w:lineRule="auto"/>
      <w:jc w:val="left"/>
      <w:outlineLvl w:val="2"/>
    </w:pPr>
    <w:rPr>
      <w:rFonts w:ascii="Verdana" w:hAnsi="Verdana" w:cs="Times New Roman"/>
      <w:b/>
      <w:bCs/>
      <w:color w:val="CC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F56E97"/>
    <w:pPr>
      <w:spacing w:before="100" w:beforeAutospacing="1" w:after="100" w:afterAutospacing="1" w:line="240" w:lineRule="auto"/>
      <w:jc w:val="left"/>
    </w:pPr>
    <w:rPr>
      <w:rFonts w:ascii="Times New Roman" w:hAnsi="Times New Roman" w:cs="Times New Roman"/>
      <w:color w:val="auto"/>
      <w:szCs w:val="24"/>
    </w:rPr>
  </w:style>
  <w:style w:type="character" w:styleId="Strong">
    <w:name w:val="Strong"/>
    <w:basedOn w:val="DefaultParagraphFont"/>
    <w:uiPriority w:val="22"/>
    <w:qFormat/>
    <w:rsid w:val="00F56E97"/>
    <w:rPr>
      <w:b/>
      <w:bCs/>
    </w:rPr>
  </w:style>
  <w:style w:type="character" w:customStyle="1" w:styleId="Heading3Char">
    <w:name w:val="Heading 3 Char"/>
    <w:basedOn w:val="DefaultParagraphFont"/>
    <w:link w:val="Heading3"/>
    <w:uiPriority w:val="9"/>
    <w:rsid w:val="00D0561C"/>
    <w:rPr>
      <w:rFonts w:ascii="Verdana" w:hAnsi="Verdana" w:cs="Times New Roman"/>
      <w:b/>
      <w:bCs/>
      <w:color w:val="CC0000"/>
      <w:sz w:val="13"/>
      <w:szCs w:val="13"/>
    </w:rPr>
  </w:style>
  <w:style w:type="character" w:customStyle="1" w:styleId="HeaderChar">
    <w:name w:val="Header Char"/>
    <w:basedOn w:val="DefaultParagraphFont"/>
    <w:link w:val="Header"/>
    <w:uiPriority w:val="99"/>
    <w:rsid w:val="00C63C8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22081794">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32941961">
      <w:bodyDiv w:val="1"/>
      <w:marLeft w:val="0"/>
      <w:marRight w:val="0"/>
      <w:marTop w:val="0"/>
      <w:marBottom w:val="0"/>
      <w:divBdr>
        <w:top w:val="none" w:sz="0" w:space="0" w:color="auto"/>
        <w:left w:val="none" w:sz="0" w:space="0" w:color="auto"/>
        <w:bottom w:val="none" w:sz="0" w:space="0" w:color="auto"/>
        <w:right w:val="none" w:sz="0" w:space="0" w:color="auto"/>
      </w:divBdr>
      <w:divsChild>
        <w:div w:id="1286086690">
          <w:marLeft w:val="0"/>
          <w:marRight w:val="0"/>
          <w:marTop w:val="0"/>
          <w:marBottom w:val="0"/>
          <w:divBdr>
            <w:top w:val="none" w:sz="0" w:space="0" w:color="auto"/>
            <w:left w:val="none" w:sz="0" w:space="0" w:color="auto"/>
            <w:bottom w:val="none" w:sz="0" w:space="0" w:color="auto"/>
            <w:right w:val="none" w:sz="0" w:space="0" w:color="auto"/>
          </w:divBdr>
          <w:divsChild>
            <w:div w:id="170536728">
              <w:marLeft w:val="0"/>
              <w:marRight w:val="0"/>
              <w:marTop w:val="0"/>
              <w:marBottom w:val="0"/>
              <w:divBdr>
                <w:top w:val="none" w:sz="0" w:space="0" w:color="auto"/>
                <w:left w:val="none" w:sz="0" w:space="0" w:color="auto"/>
                <w:bottom w:val="none" w:sz="0" w:space="0" w:color="auto"/>
                <w:right w:val="none" w:sz="0" w:space="0" w:color="auto"/>
              </w:divBdr>
              <w:divsChild>
                <w:div w:id="1671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92AD-1A3D-4A9F-9D62-C69B4A8B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2420</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2012-06-14T14:48:00Z</dcterms:created>
  <dcterms:modified xsi:type="dcterms:W3CDTF">2012-06-14T14:48:00Z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