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6F3BAD" w:rsidRDefault="00AD2379" w:rsidP="000D4AF7">
      <w:pPr>
        <w:tabs>
          <w:tab w:val="left" w:pos="288"/>
          <w:tab w:val="left" w:pos="4770"/>
        </w:tabs>
        <w:rPr>
          <w:color w:val="auto"/>
        </w:rPr>
      </w:pPr>
      <w:r w:rsidRPr="006F3BAD">
        <w:rPr>
          <w:color w:val="auto"/>
        </w:rPr>
        <w:t>RECORD OF PROCEEDINGS</w:t>
      </w:r>
    </w:p>
    <w:p w:rsidR="00AD2379" w:rsidRPr="00E94CAD" w:rsidRDefault="00AD2379" w:rsidP="00BF0E94">
      <w:pPr>
        <w:tabs>
          <w:tab w:val="left" w:pos="288"/>
          <w:tab w:val="left" w:pos="4752"/>
        </w:tabs>
        <w:rPr>
          <w:color w:val="auto"/>
        </w:rPr>
      </w:pPr>
      <w:r w:rsidRPr="00E94CAD">
        <w:rPr>
          <w:color w:val="auto"/>
        </w:rPr>
        <w:t>PHYSICAL DISABILITY BOARD OF REVIEW</w:t>
      </w:r>
    </w:p>
    <w:p w:rsidR="00AD2379" w:rsidRPr="00E94CAD" w:rsidRDefault="00AD2379" w:rsidP="00BF0E94">
      <w:pPr>
        <w:tabs>
          <w:tab w:val="left" w:pos="288"/>
          <w:tab w:val="left" w:pos="4752"/>
        </w:tabs>
        <w:jc w:val="both"/>
        <w:rPr>
          <w:caps/>
          <w:color w:val="auto"/>
        </w:rPr>
      </w:pPr>
    </w:p>
    <w:p w:rsidR="0095270D" w:rsidRPr="00E94CAD" w:rsidRDefault="0095270D" w:rsidP="00DD5558">
      <w:pPr>
        <w:tabs>
          <w:tab w:val="right" w:pos="9360"/>
        </w:tabs>
        <w:jc w:val="both"/>
        <w:rPr>
          <w:caps/>
          <w:color w:val="auto"/>
        </w:rPr>
      </w:pPr>
      <w:r w:rsidRPr="00E94CAD">
        <w:rPr>
          <w:caps/>
          <w:color w:val="auto"/>
        </w:rPr>
        <w:t xml:space="preserve">NAME: </w:t>
      </w:r>
      <w:r w:rsidR="00CE5BAB" w:rsidRPr="00E94CAD">
        <w:rPr>
          <w:caps/>
          <w:color w:val="auto"/>
        </w:rPr>
        <w:t xml:space="preserve"> </w:t>
      </w:r>
      <w:r w:rsidR="006A3D1E">
        <w:rPr>
          <w:caps/>
          <w:color w:val="auto"/>
        </w:rPr>
        <w:t>XXXXXXXXXXXXXX</w:t>
      </w:r>
      <w:r w:rsidR="0042709B" w:rsidRPr="00E94CAD">
        <w:rPr>
          <w:caps/>
          <w:color w:val="auto"/>
        </w:rPr>
        <w:t xml:space="preserve">                            </w:t>
      </w:r>
      <w:r w:rsidR="008D32AC" w:rsidRPr="00E94CAD">
        <w:rPr>
          <w:caps/>
          <w:color w:val="auto"/>
        </w:rPr>
        <w:t xml:space="preserve">   </w:t>
      </w:r>
      <w:r w:rsidR="000F7443" w:rsidRPr="00E94CAD">
        <w:rPr>
          <w:caps/>
          <w:color w:val="auto"/>
        </w:rPr>
        <w:t xml:space="preserve">                  </w:t>
      </w:r>
      <w:r w:rsidR="004474F0">
        <w:rPr>
          <w:caps/>
          <w:color w:val="auto"/>
        </w:rPr>
        <w:tab/>
      </w:r>
      <w:r w:rsidR="000F7443" w:rsidRPr="00E94CAD">
        <w:rPr>
          <w:caps/>
          <w:color w:val="auto"/>
        </w:rPr>
        <w:t xml:space="preserve">  </w:t>
      </w:r>
      <w:r w:rsidR="00EE3CFB" w:rsidRPr="00E94CAD">
        <w:rPr>
          <w:caps/>
          <w:color w:val="auto"/>
        </w:rPr>
        <w:t xml:space="preserve">BRANCH OF SERVICE: </w:t>
      </w:r>
      <w:r w:rsidR="0018208F" w:rsidRPr="00E94CAD">
        <w:rPr>
          <w:caps/>
          <w:color w:val="auto"/>
        </w:rPr>
        <w:t xml:space="preserve"> </w:t>
      </w:r>
      <w:r w:rsidR="00DF70F4" w:rsidRPr="00E94CAD">
        <w:rPr>
          <w:caps/>
          <w:color w:val="auto"/>
        </w:rPr>
        <w:t xml:space="preserve">Army </w:t>
      </w:r>
    </w:p>
    <w:p w:rsidR="0095270D" w:rsidRPr="00E94CAD" w:rsidRDefault="0095270D" w:rsidP="00DD5558">
      <w:pPr>
        <w:tabs>
          <w:tab w:val="right" w:pos="9360"/>
        </w:tabs>
        <w:jc w:val="both"/>
        <w:rPr>
          <w:color w:val="auto"/>
        </w:rPr>
      </w:pPr>
      <w:r w:rsidRPr="00E94CAD">
        <w:rPr>
          <w:caps/>
          <w:color w:val="auto"/>
        </w:rPr>
        <w:t>CASE NUMBER:  PD</w:t>
      </w:r>
      <w:r w:rsidR="00543781" w:rsidRPr="00E94CAD">
        <w:rPr>
          <w:caps/>
          <w:color w:val="auto"/>
        </w:rPr>
        <w:t>1200045</w:t>
      </w:r>
      <w:r w:rsidR="006F3BAD" w:rsidRPr="00E94CAD">
        <w:rPr>
          <w:color w:val="auto"/>
        </w:rPr>
        <w:t xml:space="preserve">                                                         </w:t>
      </w:r>
      <w:r w:rsidR="004474F0">
        <w:rPr>
          <w:color w:val="auto"/>
        </w:rPr>
        <w:tab/>
      </w:r>
      <w:r w:rsidR="006F3BAD" w:rsidRPr="00E94CAD">
        <w:rPr>
          <w:color w:val="auto"/>
        </w:rPr>
        <w:t xml:space="preserve">  </w:t>
      </w:r>
      <w:r w:rsidR="0018208F" w:rsidRPr="00E94CAD">
        <w:rPr>
          <w:color w:val="auto"/>
        </w:rPr>
        <w:t>SE</w:t>
      </w:r>
      <w:r w:rsidRPr="00E94CAD">
        <w:rPr>
          <w:color w:val="auto"/>
        </w:rPr>
        <w:t>PARATION DATE:  200</w:t>
      </w:r>
      <w:r w:rsidR="00543781" w:rsidRPr="00E94CAD">
        <w:rPr>
          <w:color w:val="auto"/>
        </w:rPr>
        <w:t>40214</w:t>
      </w:r>
    </w:p>
    <w:p w:rsidR="00AD2379" w:rsidRPr="006F3BAD" w:rsidRDefault="0095270D" w:rsidP="0095270D">
      <w:pPr>
        <w:pBdr>
          <w:bottom w:val="single" w:sz="12" w:space="1" w:color="auto"/>
        </w:pBdr>
        <w:tabs>
          <w:tab w:val="left" w:pos="288"/>
          <w:tab w:val="left" w:pos="4752"/>
        </w:tabs>
        <w:jc w:val="both"/>
        <w:rPr>
          <w:rFonts w:cs="Times New Roman"/>
          <w:caps/>
          <w:color w:val="auto"/>
        </w:rPr>
      </w:pPr>
      <w:r w:rsidRPr="00E94CAD">
        <w:rPr>
          <w:caps/>
          <w:color w:val="auto"/>
        </w:rPr>
        <w:t>BOARD DATE:  2012</w:t>
      </w:r>
      <w:r w:rsidR="008D32AC" w:rsidRPr="00E94CAD">
        <w:rPr>
          <w:caps/>
          <w:color w:val="auto"/>
        </w:rPr>
        <w:t>1010</w:t>
      </w:r>
      <w:r w:rsidR="00FF0D57" w:rsidRPr="006F3BAD">
        <w:rPr>
          <w:caps/>
          <w:color w:val="auto"/>
          <w:szCs w:val="24"/>
        </w:rPr>
        <w:t xml:space="preserve"> </w:t>
      </w:r>
    </w:p>
    <w:p w:rsidR="0095270D" w:rsidRPr="006F3BAD" w:rsidRDefault="0095270D" w:rsidP="0095270D">
      <w:pPr>
        <w:pBdr>
          <w:bottom w:val="single" w:sz="12" w:space="1" w:color="auto"/>
        </w:pBdr>
        <w:tabs>
          <w:tab w:val="left" w:pos="288"/>
          <w:tab w:val="left" w:pos="4752"/>
        </w:tabs>
        <w:jc w:val="both"/>
        <w:rPr>
          <w:color w:val="auto"/>
        </w:rPr>
      </w:pPr>
    </w:p>
    <w:p w:rsidR="00AD2379" w:rsidRPr="006F3BAD" w:rsidRDefault="00AD2379" w:rsidP="00BF0E94">
      <w:pPr>
        <w:tabs>
          <w:tab w:val="left" w:pos="288"/>
          <w:tab w:val="left" w:pos="4752"/>
        </w:tabs>
        <w:jc w:val="both"/>
        <w:rPr>
          <w:color w:val="auto"/>
        </w:rPr>
      </w:pPr>
    </w:p>
    <w:p w:rsidR="00543781" w:rsidRPr="006F3BAD" w:rsidRDefault="00AD2379" w:rsidP="00CE5BAB">
      <w:pPr>
        <w:tabs>
          <w:tab w:val="left" w:pos="288"/>
          <w:tab w:val="left" w:pos="4752"/>
        </w:tabs>
        <w:jc w:val="both"/>
        <w:rPr>
          <w:color w:val="auto"/>
        </w:rPr>
      </w:pPr>
      <w:r w:rsidRPr="006F3BAD">
        <w:rPr>
          <w:color w:val="auto"/>
          <w:u w:val="single"/>
        </w:rPr>
        <w:t>SUMMARY OF CASE</w:t>
      </w:r>
      <w:r w:rsidRPr="006F3BAD">
        <w:rPr>
          <w:color w:val="auto"/>
        </w:rPr>
        <w:t>:</w:t>
      </w:r>
      <w:r w:rsidR="00532B33" w:rsidRPr="006F3BAD">
        <w:rPr>
          <w:color w:val="auto"/>
        </w:rPr>
        <w:t xml:space="preserve"> </w:t>
      </w:r>
      <w:r w:rsidR="00CE5BAB" w:rsidRPr="006F3BAD">
        <w:rPr>
          <w:color w:val="auto"/>
        </w:rPr>
        <w:t xml:space="preserve"> </w:t>
      </w:r>
      <w:r w:rsidR="00543781" w:rsidRPr="006F3BAD">
        <w:rPr>
          <w:color w:val="auto"/>
        </w:rPr>
        <w:t xml:space="preserve">Data extracted from the available evidence of record reflects that this covered individual (CI) was an active duty PVT/E-1 (63W/Light Wheel Vehicle Repairer), medically separated for </w:t>
      </w:r>
      <w:r w:rsidR="00543781" w:rsidRPr="006F3BAD">
        <w:rPr>
          <w:color w:val="000000" w:themeColor="text1"/>
          <w:szCs w:val="24"/>
        </w:rPr>
        <w:t>left knee pain</w:t>
      </w:r>
      <w:r w:rsidR="00543781" w:rsidRPr="006F3BAD">
        <w:rPr>
          <w:color w:val="auto"/>
          <w:szCs w:val="24"/>
        </w:rPr>
        <w:t xml:space="preserve">.  </w:t>
      </w:r>
      <w:r w:rsidR="007B4401" w:rsidRPr="006F3BAD">
        <w:rPr>
          <w:color w:val="auto"/>
        </w:rPr>
        <w:t xml:space="preserve">The CI had several injuries to his left knee.  Despite a left knee arthroscopy, medications and physical therapy (PT), the CI </w:t>
      </w:r>
      <w:r w:rsidR="0042709B" w:rsidRPr="006F3BAD">
        <w:rPr>
          <w:color w:val="auto"/>
        </w:rPr>
        <w:t>failed to</w:t>
      </w:r>
      <w:r w:rsidR="00543781" w:rsidRPr="006F3BAD">
        <w:rPr>
          <w:color w:val="auto"/>
        </w:rPr>
        <w:t xml:space="preserve"> meet the physical requirements of his Military Occupational Specialty (MOS) or satisfy physical fitness standards.  He was issued a permanent L4 profile and referred for a Medical Evaluation Board (MEB).  </w:t>
      </w:r>
      <w:r w:rsidR="00C032AA">
        <w:rPr>
          <w:color w:val="auto"/>
        </w:rPr>
        <w:t>The MEB forwarded l</w:t>
      </w:r>
      <w:r w:rsidR="00CA64BD" w:rsidRPr="006F3BAD">
        <w:rPr>
          <w:color w:val="auto"/>
        </w:rPr>
        <w:t xml:space="preserve">eft </w:t>
      </w:r>
      <w:r w:rsidR="00C032AA">
        <w:rPr>
          <w:color w:val="auto"/>
        </w:rPr>
        <w:t>k</w:t>
      </w:r>
      <w:r w:rsidR="00CA64BD" w:rsidRPr="006F3BAD">
        <w:rPr>
          <w:color w:val="auto"/>
        </w:rPr>
        <w:t xml:space="preserve">nee </w:t>
      </w:r>
      <w:r w:rsidR="00C032AA">
        <w:rPr>
          <w:color w:val="auto"/>
        </w:rPr>
        <w:t>p</w:t>
      </w:r>
      <w:r w:rsidR="00CA64BD" w:rsidRPr="006F3BAD">
        <w:rPr>
          <w:color w:val="auto"/>
        </w:rPr>
        <w:t xml:space="preserve">ain to the Physical Evaluation Board (PEB) as medically unacceptable IAW AR 40-501.  </w:t>
      </w:r>
      <w:r w:rsidR="00543781" w:rsidRPr="006F3BAD">
        <w:rPr>
          <w:color w:val="auto"/>
        </w:rPr>
        <w:t xml:space="preserve">The </w:t>
      </w:r>
      <w:r w:rsidR="00C032AA">
        <w:rPr>
          <w:color w:val="auto"/>
        </w:rPr>
        <w:t>M</w:t>
      </w:r>
      <w:r w:rsidR="00543781" w:rsidRPr="006F3BAD">
        <w:rPr>
          <w:color w:val="auto"/>
        </w:rPr>
        <w:t>EB forwarded no other conditions for PEB adjudication</w:t>
      </w:r>
      <w:r w:rsidR="0091055E" w:rsidRPr="006F3BAD">
        <w:rPr>
          <w:color w:val="auto"/>
        </w:rPr>
        <w:t>,</w:t>
      </w:r>
      <w:r w:rsidR="00543781" w:rsidRPr="006F3BAD">
        <w:rPr>
          <w:color w:val="auto"/>
        </w:rPr>
        <w:t xml:space="preserve"> but stated that </w:t>
      </w:r>
      <w:r w:rsidR="00C032AA">
        <w:rPr>
          <w:color w:val="auto"/>
        </w:rPr>
        <w:t xml:space="preserve">the </w:t>
      </w:r>
      <w:r w:rsidR="00543781" w:rsidRPr="006F3BAD">
        <w:rPr>
          <w:color w:val="auto"/>
        </w:rPr>
        <w:t xml:space="preserve">CI </w:t>
      </w:r>
      <w:r w:rsidR="00CA64BD" w:rsidRPr="006F3BAD">
        <w:rPr>
          <w:color w:val="auto"/>
        </w:rPr>
        <w:t>“</w:t>
      </w:r>
      <w:r w:rsidR="00543781" w:rsidRPr="006F3BAD">
        <w:rPr>
          <w:color w:val="auto"/>
        </w:rPr>
        <w:t>seems to have a component of arthrofibrosis and a questionable diagnosis of mild RSD</w:t>
      </w:r>
      <w:r w:rsidR="00CA64BD" w:rsidRPr="006F3BAD">
        <w:rPr>
          <w:color w:val="auto"/>
        </w:rPr>
        <w:t>”</w:t>
      </w:r>
      <w:r w:rsidR="0091055E" w:rsidRPr="006F3BAD">
        <w:rPr>
          <w:color w:val="auto"/>
        </w:rPr>
        <w:t xml:space="preserve"> [</w:t>
      </w:r>
      <w:r w:rsidR="0091055E" w:rsidRPr="00E94CAD">
        <w:rPr>
          <w:i/>
          <w:color w:val="auto"/>
        </w:rPr>
        <w:t>reflex sympathetic dystrophy; also called complex regional pain syndrome (CRPS)</w:t>
      </w:r>
      <w:r w:rsidR="0091055E" w:rsidRPr="006F3BAD">
        <w:rPr>
          <w:color w:val="auto"/>
        </w:rPr>
        <w:t>]</w:t>
      </w:r>
      <w:r w:rsidR="00543781" w:rsidRPr="006F3BAD">
        <w:rPr>
          <w:color w:val="auto"/>
        </w:rPr>
        <w:t xml:space="preserve">.  The PEB adjudicated the </w:t>
      </w:r>
      <w:r w:rsidR="00543781" w:rsidRPr="006F3BAD">
        <w:rPr>
          <w:color w:val="000000" w:themeColor="text1"/>
          <w:szCs w:val="24"/>
        </w:rPr>
        <w:t>left knee pain</w:t>
      </w:r>
      <w:r w:rsidR="00543781" w:rsidRPr="006F3BAD">
        <w:rPr>
          <w:color w:val="auto"/>
        </w:rPr>
        <w:t xml:space="preserve"> condition as unfitting, rated 10%, </w:t>
      </w:r>
      <w:r w:rsidR="009A2126" w:rsidRPr="006F3BAD">
        <w:rPr>
          <w:color w:val="auto"/>
          <w:szCs w:val="24"/>
        </w:rPr>
        <w:t xml:space="preserve">with </w:t>
      </w:r>
      <w:r w:rsidR="009A2126" w:rsidRPr="006F3BAD">
        <w:rPr>
          <w:color w:val="auto"/>
        </w:rPr>
        <w:t xml:space="preserve">likely application of the </w:t>
      </w:r>
      <w:r w:rsidR="009A2126" w:rsidRPr="006F3BAD">
        <w:rPr>
          <w:color w:val="auto"/>
          <w:szCs w:val="24"/>
        </w:rPr>
        <w:t>US Army Physical Disability Agency (USAPDA) pain policy</w:t>
      </w:r>
      <w:r w:rsidR="009A2126" w:rsidRPr="006F3BAD">
        <w:rPr>
          <w:color w:val="auto"/>
        </w:rPr>
        <w:t xml:space="preserve"> </w:t>
      </w:r>
      <w:r w:rsidR="0042709B" w:rsidRPr="006F3BAD">
        <w:rPr>
          <w:color w:val="auto"/>
        </w:rPr>
        <w:t>and the</w:t>
      </w:r>
      <w:r w:rsidR="00543781" w:rsidRPr="006F3BAD">
        <w:rPr>
          <w:color w:val="auto"/>
        </w:rPr>
        <w:t xml:space="preserve"> Veteran’s Affairs Schedule for Rating Disabilities (VASRD).  The CI made no appeals, and was medically separated with a 10% disability rating.  </w:t>
      </w:r>
    </w:p>
    <w:p w:rsidR="00042978" w:rsidRPr="006F3BAD" w:rsidRDefault="00CA64BD" w:rsidP="00CE5BAB">
      <w:pPr>
        <w:tabs>
          <w:tab w:val="left" w:pos="288"/>
          <w:tab w:val="left" w:pos="4752"/>
        </w:tabs>
        <w:jc w:val="both"/>
        <w:rPr>
          <w:color w:val="auto"/>
          <w:szCs w:val="24"/>
        </w:rPr>
      </w:pPr>
      <w:r w:rsidRPr="006F3BAD">
        <w:rPr>
          <w:color w:val="auto"/>
          <w:szCs w:val="24"/>
        </w:rPr>
        <w:t>______________________________________________________________________________</w:t>
      </w:r>
    </w:p>
    <w:p w:rsidR="00042978" w:rsidRPr="006F3BAD" w:rsidRDefault="00042978" w:rsidP="00CE5BAB">
      <w:pPr>
        <w:jc w:val="both"/>
        <w:rPr>
          <w:color w:val="auto"/>
          <w:u w:val="single"/>
        </w:rPr>
      </w:pPr>
    </w:p>
    <w:p w:rsidR="00E212DF" w:rsidRPr="006F3BAD" w:rsidRDefault="00AD2379" w:rsidP="00CE5BAB">
      <w:pPr>
        <w:tabs>
          <w:tab w:val="left" w:pos="288"/>
          <w:tab w:val="left" w:pos="4752"/>
        </w:tabs>
        <w:jc w:val="both"/>
        <w:rPr>
          <w:rFonts w:eastAsia="Cambria"/>
          <w:color w:val="auto"/>
          <w:szCs w:val="24"/>
        </w:rPr>
      </w:pPr>
      <w:r w:rsidRPr="006F3BAD">
        <w:rPr>
          <w:color w:val="auto"/>
          <w:u w:val="single"/>
        </w:rPr>
        <w:t>CI CONTENTION</w:t>
      </w:r>
      <w:r w:rsidRPr="006F3BAD">
        <w:rPr>
          <w:color w:val="auto"/>
        </w:rPr>
        <w:t>:</w:t>
      </w:r>
      <w:r w:rsidR="0066684A" w:rsidRPr="006F3BAD">
        <w:rPr>
          <w:color w:val="auto"/>
        </w:rPr>
        <w:t xml:space="preserve"> </w:t>
      </w:r>
      <w:r w:rsidR="006F674E" w:rsidRPr="006F3BAD">
        <w:rPr>
          <w:color w:val="auto"/>
        </w:rPr>
        <w:t xml:space="preserve"> </w:t>
      </w:r>
      <w:r w:rsidR="00543781" w:rsidRPr="006F3BAD">
        <w:rPr>
          <w:color w:val="000000" w:themeColor="text1"/>
        </w:rPr>
        <w:t>“I feel that my case should be considered for re-evaluation because of the false pretense I was enformed (</w:t>
      </w:r>
      <w:r w:rsidR="00543781" w:rsidRPr="006F3BAD">
        <w:rPr>
          <w:i/>
          <w:color w:val="000000" w:themeColor="text1"/>
        </w:rPr>
        <w:t>sic</w:t>
      </w:r>
      <w:r w:rsidR="00543781" w:rsidRPr="006F3BAD">
        <w:rPr>
          <w:color w:val="000000" w:themeColor="text1"/>
        </w:rPr>
        <w:t xml:space="preserve">) of during my separation from the military.  On the time of my separation I was informed that I would be medical retired from the military because of the substantive injuries I occurred during my tenure.  Upon leaving I was instructed to contact my local VA office and have them re-evaluate and assess my discharge.  Upon my discharge since 2005 and to present I have been in contact with my local VA establishment and repeatedly been set aside for re-determination of existing problems.  I am enclosing all documentation needed and I was just recently evaluated once again in 2010 but no other determination has been given since.  I thank you once again for the help and I look forward to hearing from your establishment in the near future.”  </w:t>
      </w:r>
    </w:p>
    <w:p w:rsidR="004306E0" w:rsidRPr="006F3BAD" w:rsidRDefault="004306E0" w:rsidP="00CE5BAB">
      <w:pPr>
        <w:pBdr>
          <w:bottom w:val="single" w:sz="12" w:space="1" w:color="auto"/>
        </w:pBdr>
        <w:tabs>
          <w:tab w:val="left" w:pos="288"/>
          <w:tab w:val="left" w:pos="4752"/>
        </w:tabs>
        <w:jc w:val="both"/>
        <w:rPr>
          <w:color w:val="auto"/>
        </w:rPr>
      </w:pPr>
    </w:p>
    <w:p w:rsidR="007635A8" w:rsidRPr="006F3BAD" w:rsidRDefault="007635A8" w:rsidP="00CE5BAB">
      <w:pPr>
        <w:jc w:val="both"/>
        <w:rPr>
          <w:color w:val="auto"/>
          <w:u w:val="single"/>
        </w:rPr>
      </w:pPr>
    </w:p>
    <w:p w:rsidR="009239C0" w:rsidRPr="006F3BAD" w:rsidRDefault="009239C0" w:rsidP="00CE5BAB">
      <w:pPr>
        <w:jc w:val="both"/>
        <w:rPr>
          <w:color w:val="auto"/>
          <w:u w:val="single"/>
        </w:rPr>
      </w:pPr>
      <w:r w:rsidRPr="006F3BAD">
        <w:rPr>
          <w:color w:val="auto"/>
          <w:u w:val="single"/>
        </w:rPr>
        <w:t>SCOPE OF REVIEW</w:t>
      </w:r>
      <w:r w:rsidRPr="006F3BAD">
        <w:rPr>
          <w:color w:val="auto"/>
        </w:rPr>
        <w:t>:  The Board wishes to clarify that the scope of its re</w:t>
      </w:r>
      <w:r w:rsidR="00AE2B85" w:rsidRPr="006F3BAD">
        <w:rPr>
          <w:color w:val="auto"/>
        </w:rPr>
        <w:t xml:space="preserve">view as defined in </w:t>
      </w:r>
      <w:r w:rsidR="00C032AA">
        <w:rPr>
          <w:color w:val="auto"/>
        </w:rPr>
        <w:t>the Department of Defense Instruction (</w:t>
      </w:r>
      <w:r w:rsidR="00AE2B85" w:rsidRPr="006F3BAD">
        <w:rPr>
          <w:color w:val="auto"/>
        </w:rPr>
        <w:t>DoDI</w:t>
      </w:r>
      <w:r w:rsidR="00C032AA">
        <w:rPr>
          <w:color w:val="auto"/>
        </w:rPr>
        <w:t>)</w:t>
      </w:r>
      <w:r w:rsidR="00AE2B85" w:rsidRPr="006F3BAD">
        <w:rPr>
          <w:color w:val="auto"/>
        </w:rPr>
        <w:t xml:space="preserve"> 6040.44, Enclosure 3, paragraph 5.e</w:t>
      </w:r>
      <w:r w:rsidR="0042709B" w:rsidRPr="006F3BAD">
        <w:rPr>
          <w:color w:val="auto"/>
        </w:rPr>
        <w:t>. (</w:t>
      </w:r>
      <w:r w:rsidR="00AE2B85" w:rsidRPr="006F3BAD">
        <w:rPr>
          <w:color w:val="auto"/>
        </w:rPr>
        <w:t>2)</w:t>
      </w:r>
      <w:r w:rsidRPr="006F3BAD">
        <w:rPr>
          <w:color w:val="auto"/>
        </w:rPr>
        <w:t xml:space="preserve"> is limited to those conditions which were determined by the PEB to be specifically unfitting for continued military service; or, when requested by the CI, those condition(s) “identified but not determined to be unfitting by the PEB.</w:t>
      </w:r>
      <w:r w:rsidR="00C032AA">
        <w:rPr>
          <w:color w:val="auto"/>
        </w:rPr>
        <w:t>”</w:t>
      </w:r>
      <w:r w:rsidRPr="006F3BAD">
        <w:rPr>
          <w:color w:val="auto"/>
        </w:rPr>
        <w:t xml:space="preserve">  The ratings for unfitting conditions will be reviewed in all cases.  The </w:t>
      </w:r>
      <w:r w:rsidR="00543781" w:rsidRPr="006F3BAD">
        <w:rPr>
          <w:color w:val="auto"/>
        </w:rPr>
        <w:t xml:space="preserve">unfitting </w:t>
      </w:r>
      <w:r w:rsidRPr="006F3BAD">
        <w:rPr>
          <w:color w:val="auto"/>
        </w:rPr>
        <w:t>condition</w:t>
      </w:r>
      <w:r w:rsidR="00543781" w:rsidRPr="006F3BAD">
        <w:rPr>
          <w:color w:val="auto"/>
        </w:rPr>
        <w:t xml:space="preserve"> </w:t>
      </w:r>
      <w:r w:rsidR="00C032AA">
        <w:rPr>
          <w:color w:val="auto"/>
        </w:rPr>
        <w:t>l</w:t>
      </w:r>
      <w:r w:rsidR="00543781" w:rsidRPr="006F3BAD">
        <w:rPr>
          <w:color w:val="auto"/>
        </w:rPr>
        <w:t xml:space="preserve">eft </w:t>
      </w:r>
      <w:r w:rsidR="00C032AA">
        <w:rPr>
          <w:color w:val="auto"/>
        </w:rPr>
        <w:t>k</w:t>
      </w:r>
      <w:r w:rsidR="00543781" w:rsidRPr="006F3BAD">
        <w:rPr>
          <w:color w:val="auto"/>
        </w:rPr>
        <w:t xml:space="preserve">nee </w:t>
      </w:r>
      <w:r w:rsidR="00C032AA">
        <w:rPr>
          <w:color w:val="auto"/>
        </w:rPr>
        <w:t>p</w:t>
      </w:r>
      <w:r w:rsidR="00543781" w:rsidRPr="006F3BAD">
        <w:rPr>
          <w:color w:val="auto"/>
        </w:rPr>
        <w:t xml:space="preserve">ain </w:t>
      </w:r>
      <w:r w:rsidRPr="006F3BAD">
        <w:rPr>
          <w:color w:val="auto"/>
        </w:rPr>
        <w:t>meet</w:t>
      </w:r>
      <w:r w:rsidR="00543781" w:rsidRPr="006F3BAD">
        <w:rPr>
          <w:color w:val="auto"/>
        </w:rPr>
        <w:t>s</w:t>
      </w:r>
      <w:r w:rsidRPr="006F3BAD">
        <w:rPr>
          <w:color w:val="auto"/>
        </w:rPr>
        <w:t xml:space="preserve"> the criteria prescribed in DoDI 6040.44 for Board purview; and, </w:t>
      </w:r>
      <w:r w:rsidR="00BF60DD" w:rsidRPr="006F3BAD">
        <w:rPr>
          <w:color w:val="auto"/>
        </w:rPr>
        <w:t>is</w:t>
      </w:r>
      <w:r w:rsidR="0042709B" w:rsidRPr="006F3BAD">
        <w:rPr>
          <w:color w:val="auto"/>
        </w:rPr>
        <w:t xml:space="preserve"> addressed below.</w:t>
      </w:r>
      <w:r w:rsidRPr="006F3BAD">
        <w:rPr>
          <w:color w:val="auto"/>
        </w:rPr>
        <w:t xml:space="preserve"> The other requested conditions are not within the Board’s purview.  Any condition or contention not requested in this application, or otherwise outside the Board’s defined scope of review, remain eligible for future consideration by the Army Board for Correction of Military Records</w:t>
      </w:r>
      <w:r w:rsidR="00BF60DD" w:rsidRPr="006F3BAD">
        <w:rPr>
          <w:color w:val="auto"/>
        </w:rPr>
        <w:t>.</w:t>
      </w:r>
    </w:p>
    <w:p w:rsidR="0091055E" w:rsidRDefault="0091055E">
      <w:pPr>
        <w:spacing w:line="240" w:lineRule="auto"/>
        <w:jc w:val="left"/>
        <w:rPr>
          <w:color w:val="auto"/>
          <w:u w:val="single"/>
        </w:rPr>
      </w:pPr>
    </w:p>
    <w:p w:rsidR="00C032AA" w:rsidRDefault="00C032AA">
      <w:pPr>
        <w:spacing w:line="240" w:lineRule="auto"/>
        <w:jc w:val="left"/>
        <w:rPr>
          <w:color w:val="auto"/>
          <w:u w:val="single"/>
        </w:rPr>
      </w:pPr>
    </w:p>
    <w:p w:rsidR="00C032AA" w:rsidRDefault="00C032AA">
      <w:pPr>
        <w:spacing w:line="240" w:lineRule="auto"/>
        <w:jc w:val="left"/>
        <w:rPr>
          <w:color w:val="auto"/>
          <w:u w:val="single"/>
        </w:rPr>
      </w:pPr>
    </w:p>
    <w:p w:rsidR="00C032AA" w:rsidRDefault="00C032AA">
      <w:pPr>
        <w:spacing w:line="240" w:lineRule="auto"/>
        <w:jc w:val="left"/>
        <w:rPr>
          <w:color w:val="auto"/>
          <w:u w:val="single"/>
        </w:rPr>
      </w:pPr>
    </w:p>
    <w:p w:rsidR="00C032AA" w:rsidRDefault="00C032AA">
      <w:pPr>
        <w:spacing w:line="240" w:lineRule="auto"/>
        <w:jc w:val="left"/>
        <w:rPr>
          <w:color w:val="auto"/>
          <w:u w:val="single"/>
        </w:rPr>
      </w:pPr>
    </w:p>
    <w:p w:rsidR="00C032AA" w:rsidRPr="006F3BAD" w:rsidRDefault="00C032AA">
      <w:pPr>
        <w:spacing w:line="240" w:lineRule="auto"/>
        <w:jc w:val="left"/>
        <w:rPr>
          <w:color w:val="auto"/>
          <w:u w:val="single"/>
        </w:rPr>
      </w:pPr>
    </w:p>
    <w:p w:rsidR="00AD2379" w:rsidRPr="00E94CAD" w:rsidRDefault="00AD2379" w:rsidP="00BF0E94">
      <w:pPr>
        <w:jc w:val="left"/>
        <w:rPr>
          <w:color w:val="auto"/>
        </w:rPr>
      </w:pPr>
      <w:r w:rsidRPr="006F3BAD">
        <w:rPr>
          <w:color w:val="auto"/>
          <w:u w:val="single"/>
        </w:rPr>
        <w:lastRenderedPageBreak/>
        <w:t>RATING COMPARISON</w:t>
      </w:r>
      <w:r w:rsidRPr="006F3BAD">
        <w:rPr>
          <w:color w:val="auto"/>
        </w:rPr>
        <w:t xml:space="preserve">: </w:t>
      </w:r>
      <w:r w:rsidR="00855E73" w:rsidRPr="006F3BAD">
        <w:rPr>
          <w:color w:val="auto"/>
        </w:rPr>
        <w:t xml:space="preserve"> </w:t>
      </w:r>
    </w:p>
    <w:p w:rsidR="00BF60DD" w:rsidRPr="00E94CAD" w:rsidRDefault="00BF60DD" w:rsidP="00BF60DD">
      <w:pPr>
        <w:jc w:val="left"/>
        <w:rPr>
          <w:color w:val="auto"/>
          <w:szCs w:val="28"/>
        </w:rPr>
      </w:pPr>
    </w:p>
    <w:tbl>
      <w:tblPr>
        <w:tblStyle w:val="TableGrid"/>
        <w:tblpPr w:leftFromText="187" w:rightFromText="187" w:vertAnchor="text" w:tblpXSpec="center" w:tblpY="1"/>
        <w:tblOverlap w:val="never"/>
        <w:tblW w:w="9378" w:type="dxa"/>
        <w:jc w:val="center"/>
        <w:tblLayout w:type="fixed"/>
        <w:tblLook w:val="04A0"/>
      </w:tblPr>
      <w:tblGrid>
        <w:gridCol w:w="2178"/>
        <w:gridCol w:w="1080"/>
        <w:gridCol w:w="900"/>
        <w:gridCol w:w="2322"/>
        <w:gridCol w:w="1080"/>
        <w:gridCol w:w="828"/>
        <w:gridCol w:w="990"/>
      </w:tblGrid>
      <w:tr w:rsidR="00BF60DD" w:rsidRPr="00E94CAD" w:rsidTr="00544F9C">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BF60DD" w:rsidRPr="00E94CAD" w:rsidRDefault="00BF60DD" w:rsidP="00544F9C">
            <w:pPr>
              <w:contextualSpacing/>
              <w:rPr>
                <w:rFonts w:cs="Calibri"/>
                <w:b/>
                <w:color w:val="auto"/>
                <w:sz w:val="18"/>
                <w:szCs w:val="18"/>
              </w:rPr>
            </w:pPr>
            <w:r w:rsidRPr="00E94CAD">
              <w:rPr>
                <w:rFonts w:cs="Calibri"/>
                <w:b/>
                <w:color w:val="auto"/>
                <w:sz w:val="18"/>
                <w:szCs w:val="18"/>
              </w:rPr>
              <w:t>Service IPEB – Dated 20040112</w:t>
            </w:r>
          </w:p>
        </w:tc>
        <w:tc>
          <w:tcPr>
            <w:tcW w:w="5220" w:type="dxa"/>
            <w:gridSpan w:val="4"/>
            <w:tcBorders>
              <w:left w:val="thinThickThinSmallGap" w:sz="24" w:space="0" w:color="auto"/>
            </w:tcBorders>
            <w:shd w:val="clear" w:color="auto" w:fill="D9D9D9" w:themeFill="background1" w:themeFillShade="D9"/>
            <w:vAlign w:val="center"/>
          </w:tcPr>
          <w:p w:rsidR="00BF60DD" w:rsidRPr="00E94CAD" w:rsidRDefault="00BF60DD" w:rsidP="00BA3966">
            <w:pPr>
              <w:contextualSpacing/>
              <w:rPr>
                <w:rFonts w:cs="Calibri"/>
                <w:b/>
                <w:color w:val="auto"/>
                <w:sz w:val="18"/>
                <w:szCs w:val="18"/>
              </w:rPr>
            </w:pPr>
            <w:r w:rsidRPr="00E94CAD">
              <w:rPr>
                <w:rFonts w:cs="Calibri"/>
                <w:b/>
                <w:color w:val="auto"/>
                <w:sz w:val="18"/>
                <w:szCs w:val="18"/>
              </w:rPr>
              <w:t>VA (</w:t>
            </w:r>
            <w:r w:rsidR="00BA3966" w:rsidRPr="00E94CAD">
              <w:rPr>
                <w:rFonts w:cs="Calibri"/>
                <w:b/>
                <w:color w:val="auto"/>
                <w:sz w:val="18"/>
                <w:szCs w:val="18"/>
              </w:rPr>
              <w:t>18</w:t>
            </w:r>
            <w:r w:rsidRPr="00E94CAD">
              <w:rPr>
                <w:rFonts w:cs="Calibri"/>
                <w:b/>
                <w:color w:val="auto"/>
                <w:sz w:val="18"/>
                <w:szCs w:val="18"/>
              </w:rPr>
              <w:t xml:space="preserve"> Mo. After Separation) – All Effective Date 20050228</w:t>
            </w:r>
          </w:p>
        </w:tc>
      </w:tr>
      <w:tr w:rsidR="00BF60DD" w:rsidRPr="00E94CAD" w:rsidTr="00544F9C">
        <w:trPr>
          <w:trHeight w:val="278"/>
          <w:jc w:val="center"/>
        </w:trPr>
        <w:tc>
          <w:tcPr>
            <w:tcW w:w="2178" w:type="dxa"/>
            <w:tcBorders>
              <w:bottom w:val="single" w:sz="4" w:space="0" w:color="000000" w:themeColor="text1"/>
              <w:right w:val="single" w:sz="4" w:space="0" w:color="auto"/>
            </w:tcBorders>
            <w:shd w:val="clear" w:color="auto" w:fill="D9D9D9" w:themeFill="background1" w:themeFillShade="D9"/>
            <w:vAlign w:val="center"/>
          </w:tcPr>
          <w:p w:rsidR="00BF60DD" w:rsidRPr="00E94CAD" w:rsidRDefault="00BF60DD" w:rsidP="00544F9C">
            <w:pPr>
              <w:contextualSpacing/>
              <w:rPr>
                <w:rFonts w:cs="Calibri"/>
                <w:b/>
                <w:color w:val="auto"/>
                <w:sz w:val="18"/>
                <w:szCs w:val="18"/>
              </w:rPr>
            </w:pPr>
            <w:r w:rsidRPr="00E94CAD">
              <w:rPr>
                <w:rFonts w:cs="Calibri"/>
                <w:b/>
                <w:color w:val="auto"/>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BF60DD" w:rsidRPr="00E94CAD" w:rsidRDefault="00BF60DD" w:rsidP="00544F9C">
            <w:pPr>
              <w:contextualSpacing/>
              <w:rPr>
                <w:rFonts w:cs="Calibri"/>
                <w:b/>
                <w:color w:val="auto"/>
                <w:sz w:val="18"/>
                <w:szCs w:val="18"/>
              </w:rPr>
            </w:pPr>
            <w:r w:rsidRPr="00E94CAD">
              <w:rPr>
                <w:rFonts w:cs="Calibri"/>
                <w:b/>
                <w:color w:val="auto"/>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BF60DD" w:rsidRPr="00E94CAD" w:rsidRDefault="00BF60DD" w:rsidP="00544F9C">
            <w:pPr>
              <w:contextualSpacing/>
              <w:rPr>
                <w:rFonts w:cs="Calibri"/>
                <w:b/>
                <w:color w:val="auto"/>
                <w:sz w:val="18"/>
                <w:szCs w:val="18"/>
              </w:rPr>
            </w:pPr>
            <w:r w:rsidRPr="00E94CAD">
              <w:rPr>
                <w:rFonts w:cs="Calibri"/>
                <w:b/>
                <w:color w:val="auto"/>
                <w:sz w:val="18"/>
                <w:szCs w:val="18"/>
              </w:rPr>
              <w:t>Rating</w:t>
            </w:r>
          </w:p>
        </w:tc>
        <w:tc>
          <w:tcPr>
            <w:tcW w:w="2322" w:type="dxa"/>
            <w:tcBorders>
              <w:left w:val="thinThickThinSmallGap" w:sz="24" w:space="0" w:color="auto"/>
              <w:bottom w:val="single" w:sz="4" w:space="0" w:color="000000" w:themeColor="text1"/>
            </w:tcBorders>
            <w:shd w:val="clear" w:color="auto" w:fill="D9D9D9" w:themeFill="background1" w:themeFillShade="D9"/>
            <w:vAlign w:val="center"/>
          </w:tcPr>
          <w:p w:rsidR="00BF60DD" w:rsidRPr="00E94CAD" w:rsidRDefault="00BF60DD" w:rsidP="00544F9C">
            <w:pPr>
              <w:contextualSpacing/>
              <w:rPr>
                <w:rFonts w:cs="Calibri"/>
                <w:b/>
                <w:color w:val="auto"/>
                <w:sz w:val="18"/>
                <w:szCs w:val="18"/>
              </w:rPr>
            </w:pPr>
            <w:r w:rsidRPr="00E94CAD">
              <w:rPr>
                <w:rFonts w:cs="Calibri"/>
                <w:b/>
                <w:color w:val="auto"/>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BF60DD" w:rsidRPr="00E94CAD" w:rsidRDefault="00BF60DD" w:rsidP="00544F9C">
            <w:pPr>
              <w:contextualSpacing/>
              <w:rPr>
                <w:rFonts w:cs="Calibri"/>
                <w:b/>
                <w:color w:val="auto"/>
                <w:sz w:val="18"/>
                <w:szCs w:val="18"/>
              </w:rPr>
            </w:pPr>
            <w:r w:rsidRPr="00E94CAD">
              <w:rPr>
                <w:rFonts w:cs="Calibri"/>
                <w:b/>
                <w:color w:val="auto"/>
                <w:sz w:val="18"/>
                <w:szCs w:val="18"/>
              </w:rPr>
              <w:t>Code</w:t>
            </w:r>
          </w:p>
        </w:tc>
        <w:tc>
          <w:tcPr>
            <w:tcW w:w="828" w:type="dxa"/>
            <w:tcBorders>
              <w:bottom w:val="single" w:sz="4" w:space="0" w:color="000000" w:themeColor="text1"/>
            </w:tcBorders>
            <w:shd w:val="clear" w:color="auto" w:fill="D9D9D9" w:themeFill="background1" w:themeFillShade="D9"/>
            <w:vAlign w:val="center"/>
          </w:tcPr>
          <w:p w:rsidR="00BF60DD" w:rsidRPr="00E94CAD" w:rsidRDefault="00BF60DD" w:rsidP="00544F9C">
            <w:pPr>
              <w:contextualSpacing/>
              <w:rPr>
                <w:rFonts w:cs="Calibri"/>
                <w:b/>
                <w:color w:val="auto"/>
                <w:sz w:val="18"/>
                <w:szCs w:val="18"/>
              </w:rPr>
            </w:pPr>
            <w:r w:rsidRPr="00E94CAD">
              <w:rPr>
                <w:rFonts w:cs="Calibri"/>
                <w:b/>
                <w:color w:val="auto"/>
                <w:sz w:val="18"/>
                <w:szCs w:val="18"/>
              </w:rPr>
              <w:t>Rating</w:t>
            </w:r>
          </w:p>
        </w:tc>
        <w:tc>
          <w:tcPr>
            <w:tcW w:w="990" w:type="dxa"/>
            <w:tcBorders>
              <w:bottom w:val="single" w:sz="4" w:space="0" w:color="000000" w:themeColor="text1"/>
            </w:tcBorders>
            <w:shd w:val="clear" w:color="auto" w:fill="D9D9D9" w:themeFill="background1" w:themeFillShade="D9"/>
            <w:vAlign w:val="center"/>
          </w:tcPr>
          <w:p w:rsidR="00BF60DD" w:rsidRPr="00E94CAD" w:rsidRDefault="00BF60DD" w:rsidP="00544F9C">
            <w:pPr>
              <w:contextualSpacing/>
              <w:rPr>
                <w:rFonts w:cs="Calibri"/>
                <w:b/>
                <w:color w:val="auto"/>
                <w:sz w:val="18"/>
                <w:szCs w:val="18"/>
              </w:rPr>
            </w:pPr>
            <w:r w:rsidRPr="00E94CAD">
              <w:rPr>
                <w:rFonts w:cs="Calibri"/>
                <w:b/>
                <w:color w:val="auto"/>
                <w:sz w:val="18"/>
                <w:szCs w:val="18"/>
              </w:rPr>
              <w:t>Exam</w:t>
            </w:r>
          </w:p>
        </w:tc>
      </w:tr>
      <w:tr w:rsidR="00BF60DD" w:rsidRPr="00E94CAD" w:rsidTr="00544F9C">
        <w:trPr>
          <w:trHeight w:val="287"/>
          <w:jc w:val="center"/>
        </w:trPr>
        <w:tc>
          <w:tcPr>
            <w:tcW w:w="2178" w:type="dxa"/>
            <w:tcBorders>
              <w:right w:val="single" w:sz="4" w:space="0" w:color="auto"/>
            </w:tcBorders>
            <w:shd w:val="clear" w:color="auto" w:fill="FFFFFF" w:themeFill="background1"/>
            <w:vAlign w:val="center"/>
          </w:tcPr>
          <w:p w:rsidR="00BF60DD" w:rsidRPr="00E94CAD" w:rsidRDefault="00BF60DD" w:rsidP="00544F9C">
            <w:pPr>
              <w:spacing w:line="180" w:lineRule="exact"/>
              <w:contextualSpacing/>
              <w:jc w:val="left"/>
              <w:rPr>
                <w:rFonts w:cs="Calibri"/>
                <w:color w:val="auto"/>
                <w:sz w:val="18"/>
                <w:szCs w:val="18"/>
              </w:rPr>
            </w:pPr>
            <w:r w:rsidRPr="00E94CAD">
              <w:rPr>
                <w:rFonts w:cs="Calibri"/>
                <w:color w:val="auto"/>
                <w:sz w:val="18"/>
                <w:szCs w:val="18"/>
              </w:rPr>
              <w:t>Left Knee Pain</w:t>
            </w:r>
          </w:p>
        </w:tc>
        <w:tc>
          <w:tcPr>
            <w:tcW w:w="1080" w:type="dxa"/>
            <w:tcBorders>
              <w:left w:val="single" w:sz="4" w:space="0" w:color="auto"/>
            </w:tcBorders>
            <w:shd w:val="clear" w:color="auto" w:fill="FFFFFF" w:themeFill="background1"/>
            <w:vAlign w:val="center"/>
          </w:tcPr>
          <w:p w:rsidR="00BF60DD" w:rsidRPr="00E94CAD" w:rsidRDefault="00BF60DD" w:rsidP="00544F9C">
            <w:pPr>
              <w:spacing w:line="180" w:lineRule="exact"/>
              <w:contextualSpacing/>
              <w:rPr>
                <w:rFonts w:cs="Calibri"/>
                <w:color w:val="auto"/>
                <w:sz w:val="18"/>
                <w:szCs w:val="18"/>
              </w:rPr>
            </w:pPr>
            <w:r w:rsidRPr="00E94CAD">
              <w:rPr>
                <w:rFonts w:cs="Calibri"/>
                <w:color w:val="auto"/>
                <w:sz w:val="18"/>
                <w:szCs w:val="18"/>
              </w:rPr>
              <w:t>5099-5003</w:t>
            </w:r>
          </w:p>
        </w:tc>
        <w:tc>
          <w:tcPr>
            <w:tcW w:w="900" w:type="dxa"/>
            <w:tcBorders>
              <w:right w:val="thinThickThinSmallGap" w:sz="24" w:space="0" w:color="auto"/>
            </w:tcBorders>
            <w:shd w:val="clear" w:color="auto" w:fill="FFFFFF" w:themeFill="background1"/>
            <w:vAlign w:val="center"/>
          </w:tcPr>
          <w:p w:rsidR="00BF60DD" w:rsidRPr="00E94CAD" w:rsidRDefault="00BF60DD" w:rsidP="00544F9C">
            <w:pPr>
              <w:spacing w:line="180" w:lineRule="exact"/>
              <w:rPr>
                <w:rFonts w:cs="Calibri"/>
                <w:color w:val="auto"/>
                <w:sz w:val="18"/>
                <w:szCs w:val="18"/>
              </w:rPr>
            </w:pPr>
            <w:r w:rsidRPr="00E94CAD">
              <w:rPr>
                <w:rFonts w:cs="Calibri"/>
                <w:color w:val="auto"/>
                <w:sz w:val="18"/>
                <w:szCs w:val="18"/>
              </w:rPr>
              <w:t>10%</w:t>
            </w:r>
          </w:p>
        </w:tc>
        <w:tc>
          <w:tcPr>
            <w:tcW w:w="2322" w:type="dxa"/>
            <w:tcBorders>
              <w:left w:val="thinThickThinSmallGap" w:sz="24" w:space="0" w:color="auto"/>
            </w:tcBorders>
            <w:shd w:val="clear" w:color="auto" w:fill="FFFFFF" w:themeFill="background1"/>
            <w:vAlign w:val="center"/>
          </w:tcPr>
          <w:p w:rsidR="00BF60DD" w:rsidRPr="00E94CAD" w:rsidRDefault="0042709B" w:rsidP="00544F9C">
            <w:pPr>
              <w:spacing w:line="180" w:lineRule="exact"/>
              <w:contextualSpacing/>
              <w:jc w:val="left"/>
              <w:rPr>
                <w:rFonts w:cs="Calibri"/>
                <w:color w:val="auto"/>
                <w:sz w:val="18"/>
                <w:szCs w:val="18"/>
              </w:rPr>
            </w:pPr>
            <w:r w:rsidRPr="00E94CAD">
              <w:rPr>
                <w:rFonts w:cs="Calibri"/>
                <w:color w:val="auto"/>
                <w:sz w:val="18"/>
                <w:szCs w:val="18"/>
              </w:rPr>
              <w:t>Chondromalacia</w:t>
            </w:r>
            <w:r w:rsidR="0065235C" w:rsidRPr="00E94CAD">
              <w:rPr>
                <w:rFonts w:cs="Calibri"/>
                <w:color w:val="auto"/>
                <w:sz w:val="18"/>
                <w:szCs w:val="18"/>
              </w:rPr>
              <w:t xml:space="preserve"> Patella S/P Left Knee Arthroscopy </w:t>
            </w:r>
            <w:r w:rsidR="00BF60DD" w:rsidRPr="00E94CAD">
              <w:rPr>
                <w:rFonts w:cs="Calibri"/>
                <w:color w:val="auto"/>
                <w:sz w:val="18"/>
                <w:szCs w:val="18"/>
              </w:rPr>
              <w:t>and Ossicle Excision</w:t>
            </w:r>
          </w:p>
        </w:tc>
        <w:tc>
          <w:tcPr>
            <w:tcW w:w="1080" w:type="dxa"/>
            <w:shd w:val="clear" w:color="auto" w:fill="FFFFFF" w:themeFill="background1"/>
            <w:vAlign w:val="center"/>
          </w:tcPr>
          <w:p w:rsidR="00BF60DD" w:rsidRPr="00E94CAD" w:rsidRDefault="00BF60DD" w:rsidP="00544F9C">
            <w:pPr>
              <w:spacing w:line="180" w:lineRule="exact"/>
              <w:contextualSpacing/>
              <w:rPr>
                <w:rFonts w:cs="Calibri"/>
                <w:color w:val="auto"/>
                <w:sz w:val="18"/>
                <w:szCs w:val="18"/>
              </w:rPr>
            </w:pPr>
            <w:r w:rsidRPr="00E94CAD">
              <w:rPr>
                <w:rFonts w:cs="Calibri"/>
                <w:color w:val="auto"/>
                <w:sz w:val="18"/>
                <w:szCs w:val="18"/>
              </w:rPr>
              <w:t>5014</w:t>
            </w:r>
          </w:p>
        </w:tc>
        <w:tc>
          <w:tcPr>
            <w:tcW w:w="828" w:type="dxa"/>
            <w:shd w:val="clear" w:color="auto" w:fill="FFFFFF" w:themeFill="background1"/>
            <w:vAlign w:val="center"/>
          </w:tcPr>
          <w:p w:rsidR="00BF60DD" w:rsidRPr="00E94CAD" w:rsidRDefault="00BF60DD" w:rsidP="00544F9C">
            <w:pPr>
              <w:spacing w:line="180" w:lineRule="exact"/>
              <w:contextualSpacing/>
              <w:rPr>
                <w:rFonts w:cs="Calibri"/>
                <w:color w:val="auto"/>
                <w:sz w:val="18"/>
                <w:szCs w:val="18"/>
              </w:rPr>
            </w:pPr>
            <w:r w:rsidRPr="00E94CAD">
              <w:rPr>
                <w:rFonts w:cs="Calibri"/>
                <w:color w:val="auto"/>
                <w:sz w:val="18"/>
                <w:szCs w:val="18"/>
              </w:rPr>
              <w:t>10%</w:t>
            </w:r>
          </w:p>
        </w:tc>
        <w:tc>
          <w:tcPr>
            <w:tcW w:w="990" w:type="dxa"/>
            <w:shd w:val="clear" w:color="auto" w:fill="FFFFFF" w:themeFill="background1"/>
            <w:vAlign w:val="center"/>
          </w:tcPr>
          <w:p w:rsidR="00BF60DD" w:rsidRPr="00E94CAD" w:rsidRDefault="0091055E" w:rsidP="00544F9C">
            <w:pPr>
              <w:spacing w:line="180" w:lineRule="exact"/>
              <w:contextualSpacing/>
              <w:rPr>
                <w:rFonts w:cs="Calibri"/>
                <w:color w:val="auto"/>
                <w:sz w:val="18"/>
                <w:szCs w:val="18"/>
              </w:rPr>
            </w:pPr>
            <w:r w:rsidRPr="00E94CAD">
              <w:rPr>
                <w:rFonts w:cs="Calibri"/>
                <w:color w:val="auto"/>
                <w:sz w:val="18"/>
                <w:szCs w:val="18"/>
              </w:rPr>
              <w:t>20050819</w:t>
            </w:r>
          </w:p>
        </w:tc>
      </w:tr>
      <w:tr w:rsidR="00BF60DD" w:rsidRPr="00E94CAD" w:rsidTr="00544F9C">
        <w:trPr>
          <w:trHeight w:val="260"/>
          <w:jc w:val="center"/>
        </w:trPr>
        <w:tc>
          <w:tcPr>
            <w:tcW w:w="4158" w:type="dxa"/>
            <w:gridSpan w:val="3"/>
            <w:tcBorders>
              <w:right w:val="thinThickThinSmallGap" w:sz="24" w:space="0" w:color="auto"/>
            </w:tcBorders>
            <w:shd w:val="clear" w:color="auto" w:fill="FFFFFF" w:themeFill="background1"/>
          </w:tcPr>
          <w:p w:rsidR="00BF60DD" w:rsidRPr="00E94CAD" w:rsidRDefault="00BF60DD" w:rsidP="00544F9C">
            <w:pPr>
              <w:spacing w:line="180" w:lineRule="exact"/>
              <w:contextualSpacing/>
              <w:rPr>
                <w:rFonts w:cs="Calibri"/>
                <w:color w:val="auto"/>
                <w:sz w:val="18"/>
                <w:szCs w:val="18"/>
              </w:rPr>
            </w:pPr>
            <w:r w:rsidRPr="00E94CAD">
              <w:rPr>
                <w:rFonts w:cs="Calibri"/>
                <w:color w:val="auto"/>
                <w:sz w:val="18"/>
                <w:szCs w:val="18"/>
              </w:rPr>
              <w:t>↓No Additional MEB/PEB Entries↓</w:t>
            </w:r>
          </w:p>
        </w:tc>
        <w:tc>
          <w:tcPr>
            <w:tcW w:w="4230" w:type="dxa"/>
            <w:gridSpan w:val="3"/>
            <w:tcBorders>
              <w:left w:val="thinThickThinSmallGap" w:sz="24" w:space="0" w:color="auto"/>
            </w:tcBorders>
            <w:shd w:val="clear" w:color="auto" w:fill="FFFFFF" w:themeFill="background1"/>
            <w:vAlign w:val="center"/>
          </w:tcPr>
          <w:p w:rsidR="00BF60DD" w:rsidRPr="00E94CAD" w:rsidRDefault="00BF60DD" w:rsidP="00544F9C">
            <w:pPr>
              <w:spacing w:line="180" w:lineRule="exact"/>
              <w:contextualSpacing/>
              <w:rPr>
                <w:rFonts w:cs="Calibri"/>
                <w:color w:val="auto"/>
                <w:sz w:val="18"/>
                <w:szCs w:val="18"/>
              </w:rPr>
            </w:pPr>
            <w:r w:rsidRPr="00E94CAD">
              <w:rPr>
                <w:rFonts w:cs="Calibri"/>
                <w:color w:val="auto"/>
                <w:sz w:val="18"/>
                <w:szCs w:val="18"/>
              </w:rPr>
              <w:t>0% x 1/Not Service Connected x 12</w:t>
            </w:r>
          </w:p>
        </w:tc>
        <w:tc>
          <w:tcPr>
            <w:tcW w:w="990" w:type="dxa"/>
            <w:shd w:val="clear" w:color="auto" w:fill="FFFFFF" w:themeFill="background1"/>
            <w:vAlign w:val="center"/>
          </w:tcPr>
          <w:p w:rsidR="00BF60DD" w:rsidRPr="00E94CAD" w:rsidRDefault="00BF60DD" w:rsidP="00544F9C">
            <w:pPr>
              <w:spacing w:line="180" w:lineRule="exact"/>
              <w:contextualSpacing/>
              <w:rPr>
                <w:rFonts w:cs="Calibri"/>
                <w:color w:val="auto"/>
                <w:sz w:val="18"/>
                <w:szCs w:val="18"/>
              </w:rPr>
            </w:pPr>
            <w:r w:rsidRPr="00E94CAD">
              <w:rPr>
                <w:rFonts w:cs="Calibri"/>
                <w:color w:val="auto"/>
                <w:sz w:val="18"/>
                <w:szCs w:val="18"/>
              </w:rPr>
              <w:t>20050819</w:t>
            </w:r>
          </w:p>
        </w:tc>
      </w:tr>
      <w:tr w:rsidR="00BF60DD" w:rsidRPr="00E94CAD" w:rsidTr="00544F9C">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BF60DD" w:rsidRPr="00E94CAD" w:rsidRDefault="00BF60DD" w:rsidP="00544F9C">
            <w:pPr>
              <w:contextualSpacing/>
              <w:rPr>
                <w:rFonts w:cs="Calibri"/>
                <w:b/>
                <w:color w:val="auto"/>
                <w:sz w:val="18"/>
                <w:szCs w:val="18"/>
              </w:rPr>
            </w:pPr>
            <w:r w:rsidRPr="00E94CAD">
              <w:rPr>
                <w:rFonts w:cs="Calibri"/>
                <w:b/>
                <w:color w:val="auto"/>
                <w:sz w:val="18"/>
                <w:szCs w:val="18"/>
              </w:rPr>
              <w:t>Combined:  10%</w:t>
            </w:r>
          </w:p>
        </w:tc>
        <w:tc>
          <w:tcPr>
            <w:tcW w:w="5220" w:type="dxa"/>
            <w:gridSpan w:val="4"/>
            <w:tcBorders>
              <w:left w:val="thinThickThinSmallGap" w:sz="24" w:space="0" w:color="auto"/>
            </w:tcBorders>
            <w:shd w:val="clear" w:color="auto" w:fill="D9D9D9" w:themeFill="background1" w:themeFillShade="D9"/>
            <w:vAlign w:val="center"/>
          </w:tcPr>
          <w:p w:rsidR="00BF60DD" w:rsidRPr="00E94CAD" w:rsidRDefault="00BF60DD" w:rsidP="00544F9C">
            <w:pPr>
              <w:contextualSpacing/>
              <w:rPr>
                <w:rFonts w:cs="Calibri"/>
                <w:b/>
                <w:color w:val="auto"/>
                <w:sz w:val="18"/>
                <w:szCs w:val="18"/>
              </w:rPr>
            </w:pPr>
            <w:r w:rsidRPr="00E94CAD">
              <w:rPr>
                <w:rFonts w:cs="Calibri"/>
                <w:b/>
                <w:color w:val="auto"/>
                <w:sz w:val="18"/>
                <w:szCs w:val="18"/>
              </w:rPr>
              <w:t>Combined:  10%</w:t>
            </w:r>
          </w:p>
        </w:tc>
      </w:tr>
    </w:tbl>
    <w:p w:rsidR="00AD2379" w:rsidRPr="00E94CAD" w:rsidRDefault="00AD2379" w:rsidP="00165C7B">
      <w:pPr>
        <w:jc w:val="both"/>
        <w:rPr>
          <w:color w:val="auto"/>
        </w:rPr>
      </w:pPr>
    </w:p>
    <w:p w:rsidR="00E07A08" w:rsidRPr="00E94CAD" w:rsidRDefault="00AD2379" w:rsidP="00AD24DC">
      <w:pPr>
        <w:pStyle w:val="Default"/>
        <w:spacing w:line="240" w:lineRule="exact"/>
        <w:jc w:val="both"/>
      </w:pPr>
      <w:r w:rsidRPr="00E94CAD">
        <w:rPr>
          <w:color w:val="auto"/>
          <w:u w:val="single"/>
        </w:rPr>
        <w:t>ANALYSIS SUMMARY</w:t>
      </w:r>
      <w:r w:rsidRPr="00E94CAD">
        <w:rPr>
          <w:color w:val="auto"/>
        </w:rPr>
        <w:t>:</w:t>
      </w:r>
      <w:r w:rsidR="00896C01" w:rsidRPr="00E94CAD">
        <w:rPr>
          <w:color w:val="auto"/>
        </w:rPr>
        <w:t xml:space="preserve"> </w:t>
      </w:r>
      <w:r w:rsidR="00CE5BAB" w:rsidRPr="00E94CAD">
        <w:rPr>
          <w:color w:val="auto"/>
        </w:rPr>
        <w:t xml:space="preserve"> </w:t>
      </w:r>
      <w:r w:rsidR="00AD24DC" w:rsidRPr="00E94CAD">
        <w:rPr>
          <w:color w:val="auto"/>
        </w:rPr>
        <w:t>The Board acknowledges the sentiment expr</w:t>
      </w:r>
      <w:r w:rsidR="00AD24DC" w:rsidRPr="006F3BAD">
        <w:t xml:space="preserve">essed in the CI’s application regarding the significant impairment and worsening severity with which his service-incurred condition continues to burden him.  It is a fact, however, that the </w:t>
      </w:r>
      <w:r w:rsidR="00C032AA">
        <w:t>Disability Evaluation System (</w:t>
      </w:r>
      <w:r w:rsidR="00AD24DC" w:rsidRPr="006F3BAD">
        <w:t>DES</w:t>
      </w:r>
      <w:r w:rsidR="00C032AA">
        <w:t>)</w:t>
      </w:r>
      <w:r w:rsidR="00AD24DC" w:rsidRPr="006F3BAD">
        <w:t xml:space="preserve"> has neither the role nor the authority to compensate members for anticipated future severity or potential complications of conditions resulting in medical separation.  This role and authority is granted by Congress to the </w:t>
      </w:r>
      <w:r w:rsidR="00C032AA">
        <w:t xml:space="preserve">Department of </w:t>
      </w:r>
      <w:r w:rsidR="00AD24DC" w:rsidRPr="006F3BAD">
        <w:t xml:space="preserve">Veterans’ </w:t>
      </w:r>
      <w:r w:rsidR="00D04B8D">
        <w:t>Affairs</w:t>
      </w:r>
      <w:r w:rsidR="00AD24DC" w:rsidRPr="006F3BAD">
        <w:t xml:space="preserve"> (DVA).  The DVA, operating under a different set of laws (Title 38, United States Code), is empowered to compensate service</w:t>
      </w:r>
      <w:r w:rsidR="00C032AA">
        <w:t>-</w:t>
      </w:r>
      <w:r w:rsidR="00AD24DC" w:rsidRPr="006F3BAD">
        <w:t xml:space="preserve">connected conditions and to periodically re-evaluate said conditions for the purpose of adjusting the </w:t>
      </w:r>
      <w:r w:rsidR="00C032AA">
        <w:t>V</w:t>
      </w:r>
      <w:r w:rsidR="00AD24DC" w:rsidRPr="006F3BAD">
        <w:t xml:space="preserve">eteran’s disability rating should </w:t>
      </w:r>
      <w:r w:rsidR="00D04B8D">
        <w:t>the</w:t>
      </w:r>
      <w:r w:rsidR="00AD24DC" w:rsidRPr="006F3BAD">
        <w:t xml:space="preserve"> degree of impairment vary over time.  The Board utilizes </w:t>
      </w:r>
      <w:r w:rsidR="00C032AA">
        <w:t>D</w:t>
      </w:r>
      <w:r w:rsidR="00AD24DC" w:rsidRPr="006F3BAD">
        <w:t>VA evidence proximal to separation in arriving at its recommendations; and, DoDI 6040.44 defines a 12</w:t>
      </w:r>
      <w:r w:rsidR="00C032AA">
        <w:t>-</w:t>
      </w:r>
      <w:r w:rsidR="00AD24DC" w:rsidRPr="006F3BAD">
        <w:t xml:space="preserve">month interval for special consideration to post-separation evidence.  The Board’s authority as defined in DoDI 6044.40, however, resides in evaluating the fairness of DES fitness determinations and rating decisions for disability at the time of separation.  </w:t>
      </w:r>
      <w:r w:rsidR="00AD24DC" w:rsidRPr="00E94CAD">
        <w:t>With regard to the CI’s assertion that there were improprieties in his disability counseling or processing, the Board must note for the record that it has neither the jurisdiction nor authority to scrutinize or render opinions in reference to suspected improprieties in the disposition of a case.</w:t>
      </w:r>
      <w:r w:rsidR="00ED3FA6" w:rsidRPr="00E94CAD">
        <w:t xml:space="preserve">  </w:t>
      </w:r>
    </w:p>
    <w:p w:rsidR="00AD2379" w:rsidRPr="00E94CAD" w:rsidRDefault="00AD2379" w:rsidP="00E94CAD">
      <w:pPr>
        <w:pStyle w:val="Default"/>
        <w:spacing w:line="240" w:lineRule="exact"/>
        <w:jc w:val="both"/>
      </w:pPr>
    </w:p>
    <w:p w:rsidR="00E07A08" w:rsidRPr="006F3BAD" w:rsidRDefault="00E07A08" w:rsidP="00CE5BAB">
      <w:pPr>
        <w:jc w:val="both"/>
        <w:rPr>
          <w:color w:val="auto"/>
          <w:szCs w:val="24"/>
        </w:rPr>
      </w:pPr>
      <w:r w:rsidRPr="006F3BAD">
        <w:rPr>
          <w:color w:val="auto"/>
          <w:u w:val="single"/>
        </w:rPr>
        <w:t xml:space="preserve">Left Knee Pain </w:t>
      </w:r>
      <w:r w:rsidR="00AD2379" w:rsidRPr="006F3BAD">
        <w:rPr>
          <w:color w:val="auto"/>
          <w:u w:val="single"/>
        </w:rPr>
        <w:t>Condition</w:t>
      </w:r>
      <w:r w:rsidR="00AD2379" w:rsidRPr="006F3BAD">
        <w:rPr>
          <w:color w:val="auto"/>
        </w:rPr>
        <w:t xml:space="preserve">. </w:t>
      </w:r>
      <w:r w:rsidR="00385708" w:rsidRPr="006F3BAD">
        <w:rPr>
          <w:color w:val="auto"/>
        </w:rPr>
        <w:t xml:space="preserve"> </w:t>
      </w:r>
      <w:r w:rsidR="0069687C" w:rsidRPr="006F3BAD">
        <w:rPr>
          <w:color w:val="auto"/>
          <w:szCs w:val="24"/>
        </w:rPr>
        <w:t xml:space="preserve">There were </w:t>
      </w:r>
      <w:r w:rsidRPr="006F3BAD">
        <w:rPr>
          <w:color w:val="auto"/>
          <w:szCs w:val="24"/>
        </w:rPr>
        <w:t>two</w:t>
      </w:r>
      <w:r w:rsidR="00001EFC" w:rsidRPr="006F3BAD">
        <w:rPr>
          <w:color w:val="auto"/>
          <w:szCs w:val="24"/>
        </w:rPr>
        <w:t xml:space="preserve"> range</w:t>
      </w:r>
      <w:r w:rsidR="00C032AA">
        <w:rPr>
          <w:color w:val="auto"/>
          <w:szCs w:val="24"/>
        </w:rPr>
        <w:t>-</w:t>
      </w:r>
      <w:r w:rsidR="00001EFC" w:rsidRPr="006F3BAD">
        <w:rPr>
          <w:color w:val="auto"/>
          <w:szCs w:val="24"/>
        </w:rPr>
        <w:t>of</w:t>
      </w:r>
      <w:r w:rsidR="00C032AA">
        <w:rPr>
          <w:color w:val="auto"/>
          <w:szCs w:val="24"/>
        </w:rPr>
        <w:t>-</w:t>
      </w:r>
      <w:r w:rsidR="0069687C" w:rsidRPr="006F3BAD">
        <w:rPr>
          <w:color w:val="auto"/>
          <w:szCs w:val="24"/>
        </w:rPr>
        <w:t>motion (ROM) evaluations in evidence, with documentation of additional ratable criteria, which the Board weighed in arriving at its rating recommendation; as summarized in the chart below.</w:t>
      </w:r>
      <w:r w:rsidR="00165C7B" w:rsidRPr="006F3BAD">
        <w:rPr>
          <w:color w:val="auto"/>
          <w:szCs w:val="24"/>
        </w:rPr>
        <w:t xml:space="preserve"> </w:t>
      </w:r>
      <w:r w:rsidR="00ED3FA6" w:rsidRPr="006F3BAD">
        <w:rPr>
          <w:color w:val="auto"/>
          <w:szCs w:val="24"/>
        </w:rPr>
        <w:t xml:space="preserve"> </w:t>
      </w:r>
    </w:p>
    <w:p w:rsidR="00BF60DD" w:rsidRPr="00E94CAD" w:rsidRDefault="00BF60DD" w:rsidP="00E07A08">
      <w:pPr>
        <w:jc w:val="both"/>
        <w:rPr>
          <w:color w:val="auto"/>
        </w:rPr>
      </w:pPr>
    </w:p>
    <w:tbl>
      <w:tblPr>
        <w:tblW w:w="6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91"/>
        <w:gridCol w:w="2375"/>
        <w:gridCol w:w="2430"/>
      </w:tblGrid>
      <w:tr w:rsidR="00E07A08" w:rsidRPr="00E94CAD" w:rsidTr="00F44B42">
        <w:trPr>
          <w:jc w:val="center"/>
        </w:trPr>
        <w:tc>
          <w:tcPr>
            <w:tcW w:w="2191" w:type="dxa"/>
            <w:shd w:val="clear" w:color="auto" w:fill="D9D9D9"/>
            <w:vAlign w:val="center"/>
          </w:tcPr>
          <w:p w:rsidR="00E07A08" w:rsidRPr="00E94CAD" w:rsidRDefault="00E07A08" w:rsidP="00F44B42">
            <w:pPr>
              <w:spacing w:line="200" w:lineRule="exact"/>
              <w:contextualSpacing/>
              <w:rPr>
                <w:rFonts w:asciiTheme="majorHAnsi" w:hAnsiTheme="majorHAnsi" w:cstheme="majorHAnsi"/>
                <w:color w:val="auto"/>
                <w:sz w:val="18"/>
                <w:szCs w:val="18"/>
              </w:rPr>
            </w:pPr>
            <w:r w:rsidRPr="00E94CAD">
              <w:rPr>
                <w:rFonts w:asciiTheme="majorHAnsi" w:hAnsiTheme="majorHAnsi" w:cstheme="majorHAnsi"/>
                <w:color w:val="auto"/>
                <w:sz w:val="18"/>
                <w:szCs w:val="18"/>
              </w:rPr>
              <w:t>Left Knee ROM</w:t>
            </w:r>
          </w:p>
        </w:tc>
        <w:tc>
          <w:tcPr>
            <w:tcW w:w="2375" w:type="dxa"/>
            <w:shd w:val="clear" w:color="auto" w:fill="D9D9D9"/>
            <w:vAlign w:val="center"/>
          </w:tcPr>
          <w:p w:rsidR="00E07A08" w:rsidRPr="00E94CAD" w:rsidRDefault="00E07A08" w:rsidP="00E94CAD">
            <w:pPr>
              <w:spacing w:line="200" w:lineRule="exact"/>
              <w:contextualSpacing/>
              <w:rPr>
                <w:rFonts w:asciiTheme="majorHAnsi" w:hAnsiTheme="majorHAnsi" w:cstheme="majorHAnsi"/>
                <w:color w:val="auto"/>
                <w:sz w:val="18"/>
                <w:szCs w:val="18"/>
              </w:rPr>
            </w:pPr>
            <w:r w:rsidRPr="00E94CAD">
              <w:rPr>
                <w:rFonts w:asciiTheme="majorHAnsi" w:hAnsiTheme="majorHAnsi" w:cstheme="majorHAnsi"/>
                <w:color w:val="auto"/>
                <w:sz w:val="18"/>
                <w:szCs w:val="18"/>
              </w:rPr>
              <w:t>MEB ~2 Mo. Pre-Sep</w:t>
            </w:r>
          </w:p>
        </w:tc>
        <w:tc>
          <w:tcPr>
            <w:tcW w:w="2430" w:type="dxa"/>
            <w:shd w:val="clear" w:color="auto" w:fill="D9D9D9"/>
            <w:vAlign w:val="center"/>
          </w:tcPr>
          <w:p w:rsidR="00E07A08" w:rsidRPr="00E94CAD" w:rsidRDefault="00E07A08" w:rsidP="00E94CAD">
            <w:pPr>
              <w:spacing w:line="200" w:lineRule="exact"/>
              <w:contextualSpacing/>
              <w:rPr>
                <w:rFonts w:asciiTheme="majorHAnsi" w:hAnsiTheme="majorHAnsi" w:cstheme="majorHAnsi"/>
                <w:color w:val="auto"/>
                <w:sz w:val="18"/>
                <w:szCs w:val="18"/>
              </w:rPr>
            </w:pPr>
            <w:r w:rsidRPr="00E94CAD">
              <w:rPr>
                <w:rFonts w:asciiTheme="majorHAnsi" w:hAnsiTheme="majorHAnsi" w:cstheme="majorHAnsi"/>
                <w:color w:val="auto"/>
                <w:sz w:val="18"/>
                <w:szCs w:val="18"/>
              </w:rPr>
              <w:t>VA C&amp;P ~18 Mo. Post-Sep</w:t>
            </w:r>
          </w:p>
        </w:tc>
      </w:tr>
      <w:tr w:rsidR="00E07A08" w:rsidRPr="00E94CAD" w:rsidTr="00F44B42">
        <w:trPr>
          <w:jc w:val="center"/>
        </w:trPr>
        <w:tc>
          <w:tcPr>
            <w:tcW w:w="2191" w:type="dxa"/>
            <w:vAlign w:val="center"/>
          </w:tcPr>
          <w:p w:rsidR="00E07A08" w:rsidRPr="00E94CAD" w:rsidRDefault="00E07A08" w:rsidP="00F44B42">
            <w:pPr>
              <w:spacing w:line="200" w:lineRule="exact"/>
              <w:contextualSpacing/>
              <w:rPr>
                <w:rFonts w:asciiTheme="majorHAnsi" w:hAnsiTheme="majorHAnsi" w:cstheme="majorHAnsi"/>
                <w:color w:val="auto"/>
                <w:sz w:val="18"/>
                <w:szCs w:val="18"/>
              </w:rPr>
            </w:pPr>
            <w:r w:rsidRPr="00E94CAD">
              <w:rPr>
                <w:rFonts w:asciiTheme="majorHAnsi" w:hAnsiTheme="majorHAnsi" w:cstheme="majorHAnsi"/>
                <w:color w:val="auto"/>
                <w:sz w:val="18"/>
                <w:szCs w:val="18"/>
              </w:rPr>
              <w:t>Flexion (140⁰ Normal)</w:t>
            </w:r>
          </w:p>
        </w:tc>
        <w:tc>
          <w:tcPr>
            <w:tcW w:w="2375" w:type="dxa"/>
            <w:vAlign w:val="center"/>
          </w:tcPr>
          <w:p w:rsidR="00E07A08" w:rsidRPr="00E94CAD" w:rsidRDefault="00E07A08" w:rsidP="00F44B42">
            <w:pPr>
              <w:spacing w:line="200" w:lineRule="exact"/>
              <w:contextualSpacing/>
              <w:rPr>
                <w:rFonts w:asciiTheme="majorHAnsi" w:hAnsiTheme="majorHAnsi" w:cstheme="majorHAnsi"/>
                <w:color w:val="auto"/>
                <w:sz w:val="18"/>
                <w:szCs w:val="18"/>
              </w:rPr>
            </w:pPr>
            <w:r w:rsidRPr="00E94CAD">
              <w:rPr>
                <w:rFonts w:asciiTheme="majorHAnsi" w:hAnsiTheme="majorHAnsi" w:cstheme="majorHAnsi"/>
                <w:color w:val="auto"/>
                <w:sz w:val="18"/>
                <w:szCs w:val="18"/>
              </w:rPr>
              <w:t>60⁰-70⁰</w:t>
            </w:r>
          </w:p>
        </w:tc>
        <w:tc>
          <w:tcPr>
            <w:tcW w:w="2430" w:type="dxa"/>
            <w:vAlign w:val="center"/>
          </w:tcPr>
          <w:p w:rsidR="00E07A08" w:rsidRPr="00E94CAD" w:rsidRDefault="00E07A08" w:rsidP="00F44B42">
            <w:pPr>
              <w:spacing w:line="200" w:lineRule="exact"/>
              <w:contextualSpacing/>
              <w:rPr>
                <w:rFonts w:asciiTheme="majorHAnsi" w:hAnsiTheme="majorHAnsi" w:cstheme="majorHAnsi"/>
                <w:color w:val="auto"/>
                <w:sz w:val="18"/>
                <w:szCs w:val="18"/>
              </w:rPr>
            </w:pPr>
            <w:r w:rsidRPr="00E94CAD">
              <w:rPr>
                <w:rFonts w:asciiTheme="majorHAnsi" w:hAnsiTheme="majorHAnsi" w:cstheme="majorHAnsi"/>
                <w:color w:val="auto"/>
                <w:sz w:val="18"/>
                <w:szCs w:val="18"/>
              </w:rPr>
              <w:t>1</w:t>
            </w:r>
            <w:r w:rsidR="00F44B42" w:rsidRPr="00E94CAD">
              <w:rPr>
                <w:rFonts w:asciiTheme="majorHAnsi" w:hAnsiTheme="majorHAnsi" w:cstheme="majorHAnsi"/>
                <w:color w:val="auto"/>
                <w:sz w:val="18"/>
                <w:szCs w:val="18"/>
              </w:rPr>
              <w:t>5</w:t>
            </w:r>
            <w:r w:rsidRPr="00E94CAD">
              <w:rPr>
                <w:rFonts w:asciiTheme="majorHAnsi" w:hAnsiTheme="majorHAnsi" w:cstheme="majorHAnsi"/>
                <w:color w:val="auto"/>
                <w:sz w:val="18"/>
                <w:szCs w:val="18"/>
              </w:rPr>
              <w:t>0⁰</w:t>
            </w:r>
          </w:p>
        </w:tc>
      </w:tr>
      <w:tr w:rsidR="00E07A08" w:rsidRPr="00E94CAD" w:rsidTr="00F44B42">
        <w:trPr>
          <w:jc w:val="center"/>
        </w:trPr>
        <w:tc>
          <w:tcPr>
            <w:tcW w:w="2191" w:type="dxa"/>
            <w:tcBorders>
              <w:bottom w:val="single" w:sz="4" w:space="0" w:color="auto"/>
            </w:tcBorders>
            <w:vAlign w:val="center"/>
          </w:tcPr>
          <w:p w:rsidR="00E07A08" w:rsidRPr="00E94CAD" w:rsidRDefault="00E07A08" w:rsidP="00F44B42">
            <w:pPr>
              <w:spacing w:line="200" w:lineRule="exact"/>
              <w:contextualSpacing/>
              <w:rPr>
                <w:rFonts w:asciiTheme="majorHAnsi" w:hAnsiTheme="majorHAnsi" w:cstheme="majorHAnsi"/>
                <w:color w:val="auto"/>
                <w:sz w:val="18"/>
                <w:szCs w:val="18"/>
              </w:rPr>
            </w:pPr>
            <w:r w:rsidRPr="00E94CAD">
              <w:rPr>
                <w:rFonts w:asciiTheme="majorHAnsi" w:hAnsiTheme="majorHAnsi" w:cstheme="majorHAnsi"/>
                <w:color w:val="auto"/>
                <w:sz w:val="18"/>
                <w:szCs w:val="18"/>
              </w:rPr>
              <w:t>Extension (0⁰ Normal)</w:t>
            </w:r>
          </w:p>
        </w:tc>
        <w:tc>
          <w:tcPr>
            <w:tcW w:w="2375" w:type="dxa"/>
            <w:tcBorders>
              <w:bottom w:val="single" w:sz="4" w:space="0" w:color="auto"/>
            </w:tcBorders>
            <w:vAlign w:val="center"/>
          </w:tcPr>
          <w:p w:rsidR="00E07A08" w:rsidRPr="00E94CAD" w:rsidRDefault="00F44B42" w:rsidP="00F44B42">
            <w:pPr>
              <w:spacing w:line="200" w:lineRule="exact"/>
              <w:contextualSpacing/>
              <w:rPr>
                <w:rFonts w:asciiTheme="majorHAnsi" w:hAnsiTheme="majorHAnsi" w:cstheme="majorHAnsi"/>
                <w:color w:val="auto"/>
                <w:sz w:val="18"/>
                <w:szCs w:val="18"/>
              </w:rPr>
            </w:pPr>
            <w:r w:rsidRPr="00E94CAD">
              <w:rPr>
                <w:rFonts w:asciiTheme="majorHAnsi" w:hAnsiTheme="majorHAnsi" w:cstheme="majorHAnsi"/>
                <w:color w:val="auto"/>
                <w:sz w:val="18"/>
                <w:szCs w:val="18"/>
              </w:rPr>
              <w:t>-5⁰ “symmetric with right”</w:t>
            </w:r>
          </w:p>
        </w:tc>
        <w:tc>
          <w:tcPr>
            <w:tcW w:w="2430" w:type="dxa"/>
            <w:tcBorders>
              <w:bottom w:val="single" w:sz="4" w:space="0" w:color="auto"/>
            </w:tcBorders>
            <w:vAlign w:val="center"/>
          </w:tcPr>
          <w:p w:rsidR="00E07A08" w:rsidRPr="00E94CAD" w:rsidRDefault="00E07A08" w:rsidP="00F44B42">
            <w:pPr>
              <w:spacing w:line="200" w:lineRule="exact"/>
              <w:contextualSpacing/>
              <w:rPr>
                <w:rFonts w:asciiTheme="majorHAnsi" w:hAnsiTheme="majorHAnsi" w:cstheme="majorHAnsi"/>
                <w:color w:val="auto"/>
                <w:sz w:val="18"/>
                <w:szCs w:val="18"/>
              </w:rPr>
            </w:pPr>
            <w:r w:rsidRPr="00E94CAD">
              <w:rPr>
                <w:rFonts w:asciiTheme="majorHAnsi" w:hAnsiTheme="majorHAnsi" w:cstheme="majorHAnsi"/>
                <w:color w:val="auto"/>
                <w:sz w:val="18"/>
                <w:szCs w:val="18"/>
              </w:rPr>
              <w:t>0⁰</w:t>
            </w:r>
          </w:p>
        </w:tc>
      </w:tr>
      <w:tr w:rsidR="00E07A08" w:rsidRPr="00E94CAD" w:rsidTr="00F44B42">
        <w:trPr>
          <w:jc w:val="center"/>
        </w:trPr>
        <w:tc>
          <w:tcPr>
            <w:tcW w:w="2191" w:type="dxa"/>
            <w:tcBorders>
              <w:top w:val="single" w:sz="4" w:space="0" w:color="auto"/>
              <w:left w:val="single" w:sz="4" w:space="0" w:color="auto"/>
              <w:bottom w:val="single" w:sz="4" w:space="0" w:color="auto"/>
              <w:right w:val="single" w:sz="4" w:space="0" w:color="auto"/>
            </w:tcBorders>
            <w:vAlign w:val="center"/>
          </w:tcPr>
          <w:p w:rsidR="00E07A08" w:rsidRPr="00E94CAD" w:rsidRDefault="00E07A08" w:rsidP="00F44B42">
            <w:pPr>
              <w:tabs>
                <w:tab w:val="left" w:pos="288"/>
                <w:tab w:val="left" w:pos="4752"/>
              </w:tabs>
              <w:spacing w:line="200" w:lineRule="exact"/>
              <w:rPr>
                <w:rFonts w:asciiTheme="majorHAnsi" w:hAnsiTheme="majorHAnsi" w:cstheme="majorHAnsi"/>
                <w:color w:val="auto"/>
                <w:sz w:val="18"/>
                <w:szCs w:val="18"/>
              </w:rPr>
            </w:pPr>
            <w:r w:rsidRPr="00E94CAD">
              <w:rPr>
                <w:rFonts w:asciiTheme="majorHAnsi" w:hAnsiTheme="majorHAnsi" w:cstheme="majorHAnsi"/>
                <w:color w:val="auto"/>
                <w:sz w:val="18"/>
                <w:szCs w:val="18"/>
              </w:rPr>
              <w:t>Comment</w:t>
            </w:r>
            <w:r w:rsidR="00E94CAD">
              <w:rPr>
                <w:rFonts w:asciiTheme="majorHAnsi" w:hAnsiTheme="majorHAnsi" w:cstheme="majorHAnsi"/>
                <w:color w:val="auto"/>
                <w:sz w:val="18"/>
                <w:szCs w:val="18"/>
              </w:rPr>
              <w:t xml:space="preserve">:  </w:t>
            </w:r>
          </w:p>
          <w:p w:rsidR="00E07A08" w:rsidRPr="00E94CAD" w:rsidRDefault="00E07A08" w:rsidP="00F44B42">
            <w:pPr>
              <w:tabs>
                <w:tab w:val="left" w:pos="288"/>
                <w:tab w:val="left" w:pos="4752"/>
              </w:tabs>
              <w:spacing w:line="200" w:lineRule="exact"/>
              <w:rPr>
                <w:rFonts w:asciiTheme="majorHAnsi" w:hAnsiTheme="majorHAnsi" w:cstheme="majorHAnsi"/>
                <w:color w:val="auto"/>
                <w:sz w:val="18"/>
                <w:szCs w:val="18"/>
              </w:rPr>
            </w:pPr>
            <w:r w:rsidRPr="00E94CAD">
              <w:rPr>
                <w:rFonts w:asciiTheme="majorHAnsi" w:hAnsiTheme="majorHAnsi" w:cstheme="majorHAnsi"/>
                <w:color w:val="auto"/>
                <w:sz w:val="18"/>
                <w:szCs w:val="18"/>
              </w:rPr>
              <w:t xml:space="preserve"> knee x</w:t>
            </w:r>
            <w:r w:rsidR="00F44B42" w:rsidRPr="00E94CAD">
              <w:rPr>
                <w:rFonts w:asciiTheme="majorHAnsi" w:hAnsiTheme="majorHAnsi" w:cstheme="majorHAnsi"/>
                <w:color w:val="auto"/>
                <w:sz w:val="18"/>
                <w:szCs w:val="18"/>
              </w:rPr>
              <w:t>-</w:t>
            </w:r>
            <w:r w:rsidRPr="00E94CAD">
              <w:rPr>
                <w:rFonts w:asciiTheme="majorHAnsi" w:hAnsiTheme="majorHAnsi" w:cstheme="majorHAnsi"/>
                <w:color w:val="auto"/>
                <w:sz w:val="18"/>
                <w:szCs w:val="18"/>
              </w:rPr>
              <w:t>ray n</w:t>
            </w:r>
            <w:r w:rsidR="00F44B42" w:rsidRPr="00E94CAD">
              <w:rPr>
                <w:rFonts w:asciiTheme="majorHAnsi" w:hAnsiTheme="majorHAnsi" w:cstheme="majorHAnsi"/>
                <w:color w:val="auto"/>
                <w:sz w:val="18"/>
                <w:szCs w:val="18"/>
              </w:rPr>
              <w:t>ormal</w:t>
            </w:r>
          </w:p>
        </w:tc>
        <w:tc>
          <w:tcPr>
            <w:tcW w:w="2375" w:type="dxa"/>
            <w:tcBorders>
              <w:top w:val="single" w:sz="4" w:space="0" w:color="auto"/>
              <w:left w:val="single" w:sz="4" w:space="0" w:color="auto"/>
              <w:bottom w:val="single" w:sz="4" w:space="0" w:color="auto"/>
              <w:right w:val="single" w:sz="4" w:space="0" w:color="auto"/>
            </w:tcBorders>
            <w:vAlign w:val="center"/>
          </w:tcPr>
          <w:p w:rsidR="00E07A08" w:rsidRPr="00E94CAD" w:rsidRDefault="00E07A08" w:rsidP="00F44B42">
            <w:pPr>
              <w:tabs>
                <w:tab w:val="left" w:pos="288"/>
                <w:tab w:val="left" w:pos="4752"/>
              </w:tabs>
              <w:spacing w:line="200" w:lineRule="exact"/>
              <w:rPr>
                <w:rFonts w:asciiTheme="majorHAnsi" w:hAnsiTheme="majorHAnsi" w:cstheme="majorHAnsi"/>
                <w:color w:val="auto"/>
                <w:sz w:val="18"/>
                <w:szCs w:val="18"/>
              </w:rPr>
            </w:pPr>
            <w:r w:rsidRPr="00E94CAD">
              <w:rPr>
                <w:rFonts w:asciiTheme="majorHAnsi" w:hAnsiTheme="majorHAnsi" w:cstheme="majorHAnsi"/>
                <w:color w:val="auto"/>
                <w:sz w:val="18"/>
                <w:szCs w:val="18"/>
              </w:rPr>
              <w:t>Tenderness to palpation (TTP); significant muscle spasm/pain in anterior portion with any flexion past that point</w:t>
            </w:r>
            <w:r w:rsidR="00F44B42" w:rsidRPr="00E94CAD">
              <w:rPr>
                <w:rFonts w:asciiTheme="majorHAnsi" w:hAnsiTheme="majorHAnsi" w:cstheme="majorHAnsi"/>
                <w:color w:val="auto"/>
                <w:sz w:val="18"/>
                <w:szCs w:val="18"/>
              </w:rPr>
              <w:t xml:space="preserve"> (60⁰-70⁰)</w:t>
            </w:r>
            <w:r w:rsidRPr="00E94CAD">
              <w:rPr>
                <w:rFonts w:asciiTheme="majorHAnsi" w:hAnsiTheme="majorHAnsi" w:cstheme="majorHAnsi"/>
                <w:color w:val="auto"/>
                <w:sz w:val="18"/>
                <w:szCs w:val="18"/>
              </w:rPr>
              <w:t>; stable ligaments</w:t>
            </w:r>
          </w:p>
        </w:tc>
        <w:tc>
          <w:tcPr>
            <w:tcW w:w="2430" w:type="dxa"/>
            <w:tcBorders>
              <w:top w:val="single" w:sz="4" w:space="0" w:color="auto"/>
              <w:left w:val="single" w:sz="4" w:space="0" w:color="auto"/>
              <w:bottom w:val="single" w:sz="4" w:space="0" w:color="auto"/>
              <w:right w:val="single" w:sz="4" w:space="0" w:color="auto"/>
            </w:tcBorders>
            <w:vAlign w:val="center"/>
          </w:tcPr>
          <w:p w:rsidR="00E07A08" w:rsidRPr="00E94CAD" w:rsidRDefault="00F44B42" w:rsidP="00F44B42">
            <w:pPr>
              <w:tabs>
                <w:tab w:val="left" w:pos="288"/>
                <w:tab w:val="left" w:pos="4752"/>
              </w:tabs>
              <w:spacing w:line="200" w:lineRule="exact"/>
              <w:rPr>
                <w:rFonts w:asciiTheme="majorHAnsi" w:hAnsiTheme="majorHAnsi" w:cstheme="majorHAnsi"/>
                <w:color w:val="auto"/>
                <w:sz w:val="18"/>
                <w:szCs w:val="18"/>
              </w:rPr>
            </w:pPr>
            <w:r w:rsidRPr="00E94CAD">
              <w:rPr>
                <w:rFonts w:asciiTheme="majorHAnsi" w:hAnsiTheme="majorHAnsi" w:cstheme="majorHAnsi"/>
                <w:color w:val="auto"/>
                <w:sz w:val="18"/>
                <w:szCs w:val="18"/>
              </w:rPr>
              <w:t>TTP;</w:t>
            </w:r>
            <w:r w:rsidR="00E07A08" w:rsidRPr="00E94CAD">
              <w:rPr>
                <w:rFonts w:asciiTheme="majorHAnsi" w:hAnsiTheme="majorHAnsi" w:cstheme="majorHAnsi"/>
                <w:color w:val="auto"/>
                <w:sz w:val="18"/>
                <w:szCs w:val="18"/>
              </w:rPr>
              <w:t xml:space="preserve"> palpable/audible crepitus anterior aspect left knee; </w:t>
            </w:r>
            <w:r w:rsidRPr="00E94CAD">
              <w:rPr>
                <w:rFonts w:asciiTheme="majorHAnsi" w:hAnsiTheme="majorHAnsi" w:cstheme="majorHAnsi"/>
                <w:color w:val="auto"/>
                <w:sz w:val="18"/>
                <w:szCs w:val="18"/>
              </w:rPr>
              <w:t xml:space="preserve">no laxity; </w:t>
            </w:r>
            <w:r w:rsidR="00E07A08" w:rsidRPr="00E94CAD">
              <w:rPr>
                <w:rFonts w:asciiTheme="majorHAnsi" w:hAnsiTheme="majorHAnsi" w:cstheme="majorHAnsi"/>
                <w:color w:val="auto"/>
                <w:sz w:val="18"/>
                <w:szCs w:val="18"/>
              </w:rPr>
              <w:t xml:space="preserve">calf measures </w:t>
            </w:r>
            <w:r w:rsidR="00733BAB" w:rsidRPr="00E94CAD">
              <w:rPr>
                <w:rFonts w:asciiTheme="majorHAnsi" w:hAnsiTheme="majorHAnsi" w:cstheme="majorHAnsi"/>
                <w:color w:val="auto"/>
                <w:sz w:val="18"/>
                <w:szCs w:val="18"/>
              </w:rPr>
              <w:t xml:space="preserve">Left </w:t>
            </w:r>
            <w:r w:rsidR="00E07A08" w:rsidRPr="00E94CAD">
              <w:rPr>
                <w:rFonts w:asciiTheme="majorHAnsi" w:hAnsiTheme="majorHAnsi" w:cstheme="majorHAnsi"/>
                <w:color w:val="auto"/>
                <w:sz w:val="18"/>
                <w:szCs w:val="18"/>
              </w:rPr>
              <w:t>49 cm /</w:t>
            </w:r>
            <w:r w:rsidR="00733BAB" w:rsidRPr="00E94CAD">
              <w:rPr>
                <w:rFonts w:asciiTheme="majorHAnsi" w:hAnsiTheme="majorHAnsi" w:cstheme="majorHAnsi"/>
                <w:color w:val="auto"/>
                <w:sz w:val="18"/>
                <w:szCs w:val="18"/>
              </w:rPr>
              <w:t xml:space="preserve"> right </w:t>
            </w:r>
            <w:r w:rsidR="00E07A08" w:rsidRPr="00E94CAD">
              <w:rPr>
                <w:rFonts w:asciiTheme="majorHAnsi" w:hAnsiTheme="majorHAnsi" w:cstheme="majorHAnsi"/>
                <w:color w:val="auto"/>
                <w:sz w:val="18"/>
                <w:szCs w:val="18"/>
              </w:rPr>
              <w:t xml:space="preserve">57 cm </w:t>
            </w:r>
          </w:p>
        </w:tc>
      </w:tr>
      <w:tr w:rsidR="00E07A08" w:rsidRPr="00E94CAD" w:rsidTr="00F44B42">
        <w:trPr>
          <w:jc w:val="center"/>
        </w:trPr>
        <w:tc>
          <w:tcPr>
            <w:tcW w:w="2191" w:type="dxa"/>
            <w:tcBorders>
              <w:top w:val="single" w:sz="4" w:space="0" w:color="auto"/>
              <w:left w:val="single" w:sz="4" w:space="0" w:color="auto"/>
              <w:bottom w:val="single" w:sz="4" w:space="0" w:color="auto"/>
              <w:right w:val="single" w:sz="4" w:space="0" w:color="auto"/>
            </w:tcBorders>
            <w:vAlign w:val="center"/>
          </w:tcPr>
          <w:p w:rsidR="00E07A08" w:rsidRPr="00E94CAD" w:rsidRDefault="00E07A08" w:rsidP="00F44B42">
            <w:pPr>
              <w:tabs>
                <w:tab w:val="left" w:pos="288"/>
                <w:tab w:val="left" w:pos="4752"/>
              </w:tabs>
              <w:spacing w:line="200" w:lineRule="exact"/>
              <w:rPr>
                <w:rFonts w:asciiTheme="majorHAnsi" w:hAnsiTheme="majorHAnsi" w:cstheme="majorHAnsi"/>
                <w:color w:val="auto"/>
                <w:sz w:val="18"/>
                <w:szCs w:val="18"/>
              </w:rPr>
            </w:pPr>
            <w:r w:rsidRPr="00E94CAD">
              <w:rPr>
                <w:rFonts w:asciiTheme="majorHAnsi" w:hAnsiTheme="majorHAnsi" w:cstheme="majorHAnsi"/>
                <w:color w:val="auto"/>
                <w:sz w:val="18"/>
                <w:szCs w:val="18"/>
              </w:rPr>
              <w:t>§4.71a Rating</w:t>
            </w:r>
          </w:p>
        </w:tc>
        <w:tc>
          <w:tcPr>
            <w:tcW w:w="2375" w:type="dxa"/>
            <w:tcBorders>
              <w:top w:val="single" w:sz="4" w:space="0" w:color="auto"/>
              <w:left w:val="single" w:sz="4" w:space="0" w:color="auto"/>
              <w:bottom w:val="single" w:sz="4" w:space="0" w:color="auto"/>
              <w:right w:val="single" w:sz="4" w:space="0" w:color="auto"/>
            </w:tcBorders>
            <w:vAlign w:val="center"/>
          </w:tcPr>
          <w:p w:rsidR="00E07A08" w:rsidRPr="00E94CAD" w:rsidRDefault="00E07A08" w:rsidP="00F44B42">
            <w:pPr>
              <w:tabs>
                <w:tab w:val="left" w:pos="288"/>
                <w:tab w:val="left" w:pos="4752"/>
              </w:tabs>
              <w:spacing w:line="200" w:lineRule="exact"/>
              <w:rPr>
                <w:rFonts w:asciiTheme="majorHAnsi" w:hAnsiTheme="majorHAnsi" w:cstheme="majorHAnsi"/>
                <w:color w:val="auto"/>
                <w:sz w:val="18"/>
                <w:szCs w:val="18"/>
              </w:rPr>
            </w:pPr>
            <w:r w:rsidRPr="00E94CAD">
              <w:rPr>
                <w:rFonts w:asciiTheme="majorHAnsi" w:hAnsiTheme="majorHAnsi" w:cstheme="majorHAnsi"/>
                <w:color w:val="auto"/>
                <w:sz w:val="18"/>
                <w:szCs w:val="18"/>
              </w:rPr>
              <w:t>10%</w:t>
            </w:r>
          </w:p>
        </w:tc>
        <w:tc>
          <w:tcPr>
            <w:tcW w:w="2430" w:type="dxa"/>
            <w:tcBorders>
              <w:top w:val="single" w:sz="4" w:space="0" w:color="auto"/>
              <w:left w:val="single" w:sz="4" w:space="0" w:color="auto"/>
              <w:bottom w:val="single" w:sz="4" w:space="0" w:color="auto"/>
              <w:right w:val="single" w:sz="4" w:space="0" w:color="auto"/>
            </w:tcBorders>
            <w:vAlign w:val="center"/>
          </w:tcPr>
          <w:p w:rsidR="00E07A08" w:rsidRPr="00E94CAD" w:rsidRDefault="00E07A08" w:rsidP="00F44B42">
            <w:pPr>
              <w:tabs>
                <w:tab w:val="left" w:pos="288"/>
                <w:tab w:val="left" w:pos="4752"/>
              </w:tabs>
              <w:spacing w:line="200" w:lineRule="exact"/>
              <w:rPr>
                <w:rFonts w:asciiTheme="majorHAnsi" w:hAnsiTheme="majorHAnsi" w:cstheme="majorHAnsi"/>
                <w:color w:val="auto"/>
                <w:sz w:val="18"/>
                <w:szCs w:val="18"/>
              </w:rPr>
            </w:pPr>
            <w:r w:rsidRPr="00E94CAD">
              <w:rPr>
                <w:rFonts w:asciiTheme="majorHAnsi" w:hAnsiTheme="majorHAnsi" w:cstheme="majorHAnsi"/>
                <w:color w:val="auto"/>
                <w:sz w:val="18"/>
                <w:szCs w:val="18"/>
              </w:rPr>
              <w:t>10%</w:t>
            </w:r>
          </w:p>
        </w:tc>
      </w:tr>
    </w:tbl>
    <w:p w:rsidR="00836B7B" w:rsidRPr="00E94CAD" w:rsidRDefault="00836B7B" w:rsidP="00CE5BAB">
      <w:pPr>
        <w:jc w:val="both"/>
        <w:rPr>
          <w:color w:val="auto"/>
          <w:szCs w:val="24"/>
        </w:rPr>
      </w:pPr>
    </w:p>
    <w:p w:rsidR="00BA3966" w:rsidRPr="006F3BAD" w:rsidRDefault="00E07A08" w:rsidP="00CE5BAB">
      <w:pPr>
        <w:jc w:val="both"/>
        <w:rPr>
          <w:color w:val="auto"/>
          <w:szCs w:val="24"/>
        </w:rPr>
      </w:pPr>
      <w:r w:rsidRPr="006F3BAD">
        <w:rPr>
          <w:color w:val="auto"/>
          <w:szCs w:val="24"/>
        </w:rPr>
        <w:t xml:space="preserve">The CI has a well documented history of left knee pain in the </w:t>
      </w:r>
      <w:r w:rsidR="00C032AA">
        <w:rPr>
          <w:color w:val="auto"/>
          <w:szCs w:val="24"/>
        </w:rPr>
        <w:t>s</w:t>
      </w:r>
      <w:r w:rsidRPr="006F3BAD">
        <w:rPr>
          <w:color w:val="auto"/>
          <w:szCs w:val="24"/>
        </w:rPr>
        <w:t xml:space="preserve">ervice </w:t>
      </w:r>
      <w:r w:rsidR="00C032AA">
        <w:rPr>
          <w:color w:val="auto"/>
          <w:szCs w:val="24"/>
        </w:rPr>
        <w:t>t</w:t>
      </w:r>
      <w:r w:rsidRPr="006F3BAD">
        <w:rPr>
          <w:color w:val="auto"/>
          <w:szCs w:val="24"/>
        </w:rPr>
        <w:t xml:space="preserve">reatment </w:t>
      </w:r>
      <w:r w:rsidR="00C032AA">
        <w:rPr>
          <w:color w:val="auto"/>
          <w:szCs w:val="24"/>
        </w:rPr>
        <w:t>r</w:t>
      </w:r>
      <w:r w:rsidRPr="006F3BAD">
        <w:rPr>
          <w:color w:val="auto"/>
          <w:szCs w:val="24"/>
        </w:rPr>
        <w:t>ecord (STR) from May 1999 through September 2002.  The CI was initially diagnosed with Osgood –Schlatter’s disease</w:t>
      </w:r>
      <w:r w:rsidR="00B426E9" w:rsidRPr="006F3BAD">
        <w:rPr>
          <w:rFonts w:asciiTheme="majorHAnsi" w:hAnsiTheme="majorHAnsi" w:cstheme="majorHAnsi"/>
          <w:color w:val="auto"/>
          <w:sz w:val="18"/>
          <w:szCs w:val="18"/>
        </w:rPr>
        <w:t xml:space="preserve"> </w:t>
      </w:r>
      <w:r w:rsidRPr="006F3BAD">
        <w:rPr>
          <w:color w:val="auto"/>
          <w:szCs w:val="24"/>
        </w:rPr>
        <w:t>in May 1999 due to a left knee patellar deformity</w:t>
      </w:r>
      <w:r w:rsidR="00B426E9" w:rsidRPr="006F3BAD">
        <w:rPr>
          <w:color w:val="auto"/>
          <w:szCs w:val="24"/>
        </w:rPr>
        <w:t xml:space="preserve">.  He continued with sharp pains to the anterior knee during running and was evaluated by Orthopedics.  In March 2001 a diagnostic </w:t>
      </w:r>
      <w:r w:rsidR="0042709B" w:rsidRPr="006F3BAD">
        <w:rPr>
          <w:color w:val="auto"/>
          <w:szCs w:val="24"/>
        </w:rPr>
        <w:t xml:space="preserve">left knee </w:t>
      </w:r>
      <w:r w:rsidR="00B426E9" w:rsidRPr="006F3BAD">
        <w:rPr>
          <w:color w:val="auto"/>
          <w:szCs w:val="24"/>
        </w:rPr>
        <w:t>arthroscopy with ossicle excision was done.  There was no ligamentous or meniscal injury seen</w:t>
      </w:r>
      <w:r w:rsidR="00BA3966" w:rsidRPr="006F3BAD">
        <w:rPr>
          <w:color w:val="auto"/>
          <w:szCs w:val="24"/>
        </w:rPr>
        <w:t>;</w:t>
      </w:r>
      <w:r w:rsidR="00B426E9" w:rsidRPr="006F3BAD">
        <w:rPr>
          <w:color w:val="auto"/>
          <w:szCs w:val="24"/>
        </w:rPr>
        <w:t xml:space="preserve"> however significant </w:t>
      </w:r>
      <w:r w:rsidR="00C12F1E" w:rsidRPr="006F3BAD">
        <w:rPr>
          <w:color w:val="auto"/>
          <w:szCs w:val="24"/>
        </w:rPr>
        <w:t>chondromalacia</w:t>
      </w:r>
      <w:r w:rsidR="00B426E9" w:rsidRPr="006F3BAD">
        <w:rPr>
          <w:color w:val="auto"/>
          <w:szCs w:val="24"/>
        </w:rPr>
        <w:t xml:space="preserve"> to the</w:t>
      </w:r>
      <w:r w:rsidR="00C12F1E" w:rsidRPr="006F3BAD">
        <w:rPr>
          <w:color w:val="auto"/>
          <w:szCs w:val="24"/>
        </w:rPr>
        <w:t xml:space="preserve"> lateral</w:t>
      </w:r>
      <w:r w:rsidR="00B426E9" w:rsidRPr="006F3BAD">
        <w:rPr>
          <w:color w:val="auto"/>
          <w:szCs w:val="24"/>
        </w:rPr>
        <w:t xml:space="preserve"> aspect of the patella was visualized.  The CI </w:t>
      </w:r>
      <w:r w:rsidR="00C12F1E" w:rsidRPr="006F3BAD">
        <w:rPr>
          <w:color w:val="auto"/>
          <w:szCs w:val="24"/>
        </w:rPr>
        <w:t xml:space="preserve">continued to run with </w:t>
      </w:r>
      <w:r w:rsidR="00316FA7" w:rsidRPr="006F3BAD">
        <w:rPr>
          <w:color w:val="auto"/>
          <w:szCs w:val="24"/>
        </w:rPr>
        <w:t>some pain</w:t>
      </w:r>
      <w:r w:rsidR="00C12F1E" w:rsidRPr="006F3BAD">
        <w:rPr>
          <w:color w:val="auto"/>
          <w:szCs w:val="24"/>
        </w:rPr>
        <w:t xml:space="preserve"> for a short period of </w:t>
      </w:r>
      <w:r w:rsidR="0042709B" w:rsidRPr="006F3BAD">
        <w:rPr>
          <w:color w:val="auto"/>
          <w:szCs w:val="24"/>
        </w:rPr>
        <w:t>time;</w:t>
      </w:r>
      <w:r w:rsidR="00C12F1E" w:rsidRPr="006F3BAD">
        <w:rPr>
          <w:color w:val="auto"/>
          <w:szCs w:val="24"/>
        </w:rPr>
        <w:t xml:space="preserve"> however he reinjured the left knee by jumping from</w:t>
      </w:r>
      <w:r w:rsidR="00316FA7" w:rsidRPr="006F3BAD">
        <w:rPr>
          <w:color w:val="auto"/>
          <w:szCs w:val="24"/>
        </w:rPr>
        <w:t xml:space="preserve"> </w:t>
      </w:r>
      <w:r w:rsidR="00C12F1E" w:rsidRPr="006F3BAD">
        <w:rPr>
          <w:color w:val="auto"/>
          <w:szCs w:val="24"/>
        </w:rPr>
        <w:t xml:space="preserve">a </w:t>
      </w:r>
      <w:r w:rsidR="00316FA7" w:rsidRPr="006F3BAD">
        <w:rPr>
          <w:color w:val="auto"/>
          <w:szCs w:val="24"/>
        </w:rPr>
        <w:t>vehicle</w:t>
      </w:r>
      <w:r w:rsidR="00C12F1E" w:rsidRPr="006F3BAD">
        <w:rPr>
          <w:color w:val="auto"/>
          <w:szCs w:val="24"/>
        </w:rPr>
        <w:t xml:space="preserve"> and landing on his left knee cap.  The CI sustained a second left knee injury </w:t>
      </w:r>
      <w:r w:rsidR="00316FA7" w:rsidRPr="006F3BAD">
        <w:rPr>
          <w:color w:val="auto"/>
          <w:szCs w:val="24"/>
        </w:rPr>
        <w:t xml:space="preserve">when his knee became trapped between an engine and a forklift.  </w:t>
      </w:r>
      <w:r w:rsidR="00F617F4" w:rsidRPr="006F3BAD">
        <w:rPr>
          <w:color w:val="auto"/>
          <w:szCs w:val="24"/>
        </w:rPr>
        <w:t xml:space="preserve">He went through PT for left knee strengthening exercises.  In December 2002 the CI was placed on permanent P4 Profile </w:t>
      </w:r>
      <w:r w:rsidR="0042709B" w:rsidRPr="006F3BAD">
        <w:rPr>
          <w:color w:val="auto"/>
          <w:szCs w:val="24"/>
        </w:rPr>
        <w:t>for left</w:t>
      </w:r>
      <w:r w:rsidR="00F617F4" w:rsidRPr="006F3BAD">
        <w:rPr>
          <w:color w:val="auto"/>
          <w:szCs w:val="24"/>
        </w:rPr>
        <w:t xml:space="preserve"> knee patellofemoral pain syndrome, status post patellar tendon ossicle excision</w:t>
      </w:r>
      <w:r w:rsidR="00733BAB" w:rsidRPr="006F3BAD">
        <w:rPr>
          <w:color w:val="auto"/>
          <w:szCs w:val="24"/>
        </w:rPr>
        <w:t xml:space="preserve"> with restrictions of no jumping, running or marching</w:t>
      </w:r>
      <w:r w:rsidR="00F617F4" w:rsidRPr="006F3BAD">
        <w:rPr>
          <w:color w:val="auto"/>
          <w:szCs w:val="24"/>
        </w:rPr>
        <w:t xml:space="preserve">.  The MEB </w:t>
      </w:r>
      <w:r w:rsidR="00F617F4" w:rsidRPr="006F3BAD">
        <w:rPr>
          <w:color w:val="auto"/>
          <w:szCs w:val="24"/>
        </w:rPr>
        <w:lastRenderedPageBreak/>
        <w:t xml:space="preserve">examination </w:t>
      </w:r>
      <w:r w:rsidR="00D04B8D">
        <w:rPr>
          <w:color w:val="auto"/>
          <w:szCs w:val="24"/>
        </w:rPr>
        <w:t xml:space="preserve">performed </w:t>
      </w:r>
      <w:r w:rsidR="00C032AA">
        <w:rPr>
          <w:rFonts w:asciiTheme="majorHAnsi" w:hAnsiTheme="majorHAnsi" w:cstheme="majorHAnsi"/>
          <w:color w:val="auto"/>
          <w:szCs w:val="24"/>
        </w:rPr>
        <w:t>2</w:t>
      </w:r>
      <w:r w:rsidR="00F617F4" w:rsidRPr="006F3BAD">
        <w:rPr>
          <w:rFonts w:asciiTheme="majorHAnsi" w:hAnsiTheme="majorHAnsi" w:cstheme="majorHAnsi"/>
          <w:color w:val="auto"/>
          <w:szCs w:val="24"/>
        </w:rPr>
        <w:t xml:space="preserve"> months prior to separation </w:t>
      </w:r>
      <w:r w:rsidR="00B72E23" w:rsidRPr="006F3BAD">
        <w:rPr>
          <w:rFonts w:asciiTheme="majorHAnsi" w:hAnsiTheme="majorHAnsi" w:cstheme="majorHAnsi"/>
          <w:color w:val="auto"/>
          <w:szCs w:val="24"/>
        </w:rPr>
        <w:t>indicated</w:t>
      </w:r>
      <w:r w:rsidR="00B72E23" w:rsidRPr="006F3BAD">
        <w:rPr>
          <w:color w:val="auto"/>
          <w:szCs w:val="24"/>
        </w:rPr>
        <w:t xml:space="preserve"> occasional</w:t>
      </w:r>
      <w:r w:rsidR="00F617F4" w:rsidRPr="006F3BAD">
        <w:rPr>
          <w:color w:val="auto"/>
          <w:szCs w:val="24"/>
        </w:rPr>
        <w:t xml:space="preserve"> left knee </w:t>
      </w:r>
      <w:r w:rsidR="00B72E23" w:rsidRPr="006F3BAD">
        <w:rPr>
          <w:color w:val="auto"/>
          <w:szCs w:val="24"/>
        </w:rPr>
        <w:t xml:space="preserve">locking in a straight position, </w:t>
      </w:r>
      <w:r w:rsidR="00F617F4" w:rsidRPr="006F3BAD">
        <w:rPr>
          <w:color w:val="auto"/>
          <w:szCs w:val="24"/>
        </w:rPr>
        <w:t xml:space="preserve">swelling with increased </w:t>
      </w:r>
      <w:r w:rsidR="00B72E23" w:rsidRPr="006F3BAD">
        <w:rPr>
          <w:color w:val="auto"/>
          <w:szCs w:val="24"/>
        </w:rPr>
        <w:t xml:space="preserve">activity and the need for </w:t>
      </w:r>
      <w:r w:rsidR="002D6998" w:rsidRPr="006F3BAD">
        <w:rPr>
          <w:color w:val="auto"/>
          <w:szCs w:val="24"/>
        </w:rPr>
        <w:t>narcotic and non narcotic pain medication</w:t>
      </w:r>
      <w:r w:rsidR="00733BAB" w:rsidRPr="006F3BAD">
        <w:rPr>
          <w:color w:val="auto"/>
          <w:szCs w:val="24"/>
        </w:rPr>
        <w:t xml:space="preserve">.  The functional impairment was less mobility, flexion and strength.  </w:t>
      </w:r>
      <w:r w:rsidR="002D6998" w:rsidRPr="006F3BAD">
        <w:rPr>
          <w:color w:val="auto"/>
          <w:szCs w:val="24"/>
        </w:rPr>
        <w:t xml:space="preserve">The examiner opined that the prognosis was poor to allow functioning in the CI’s MOS.  </w:t>
      </w:r>
      <w:r w:rsidR="00BA3966" w:rsidRPr="006F3BAD">
        <w:rPr>
          <w:color w:val="auto"/>
          <w:szCs w:val="24"/>
        </w:rPr>
        <w:t xml:space="preserve">The exam is summarized above.  </w:t>
      </w:r>
    </w:p>
    <w:p w:rsidR="00BA3966" w:rsidRPr="006F3BAD" w:rsidRDefault="00BA3966" w:rsidP="00CE5BAB">
      <w:pPr>
        <w:jc w:val="both"/>
        <w:rPr>
          <w:color w:val="auto"/>
          <w:szCs w:val="24"/>
        </w:rPr>
      </w:pPr>
    </w:p>
    <w:p w:rsidR="00C12F1E" w:rsidRPr="006F3BAD" w:rsidRDefault="002D6998" w:rsidP="00CE5BAB">
      <w:pPr>
        <w:jc w:val="both"/>
        <w:rPr>
          <w:color w:val="auto"/>
          <w:szCs w:val="24"/>
        </w:rPr>
      </w:pPr>
      <w:r w:rsidRPr="006F3BAD">
        <w:rPr>
          <w:color w:val="auto"/>
          <w:szCs w:val="24"/>
        </w:rPr>
        <w:t>The VA Compensation &amp; Pension</w:t>
      </w:r>
      <w:r w:rsidR="00C032AA">
        <w:rPr>
          <w:color w:val="auto"/>
          <w:szCs w:val="24"/>
        </w:rPr>
        <w:t xml:space="preserve"> (C&amp;P)</w:t>
      </w:r>
      <w:r w:rsidRPr="006F3BAD">
        <w:rPr>
          <w:color w:val="auto"/>
          <w:szCs w:val="24"/>
        </w:rPr>
        <w:t xml:space="preserve"> </w:t>
      </w:r>
      <w:r w:rsidR="0042709B" w:rsidRPr="006F3BAD">
        <w:rPr>
          <w:color w:val="auto"/>
          <w:szCs w:val="24"/>
        </w:rPr>
        <w:t>examination</w:t>
      </w:r>
      <w:r w:rsidR="000F7443" w:rsidRPr="006F3BAD">
        <w:rPr>
          <w:rFonts w:asciiTheme="majorHAnsi" w:hAnsiTheme="majorHAnsi" w:cstheme="majorHAnsi"/>
          <w:color w:val="auto"/>
          <w:sz w:val="18"/>
          <w:szCs w:val="18"/>
        </w:rPr>
        <w:t xml:space="preserve">, </w:t>
      </w:r>
      <w:r w:rsidR="00D04B8D" w:rsidRPr="00D04B8D">
        <w:rPr>
          <w:color w:val="auto"/>
          <w:szCs w:val="24"/>
        </w:rPr>
        <w:t>performed</w:t>
      </w:r>
      <w:r w:rsidR="00D04B8D">
        <w:rPr>
          <w:rFonts w:asciiTheme="majorHAnsi" w:hAnsiTheme="majorHAnsi" w:cstheme="majorHAnsi"/>
          <w:color w:val="auto"/>
          <w:sz w:val="18"/>
          <w:szCs w:val="18"/>
        </w:rPr>
        <w:t xml:space="preserve"> </w:t>
      </w:r>
      <w:r w:rsidR="00C032AA">
        <w:rPr>
          <w:rFonts w:asciiTheme="majorHAnsi" w:hAnsiTheme="majorHAnsi" w:cstheme="majorHAnsi"/>
          <w:color w:val="auto"/>
          <w:szCs w:val="24"/>
        </w:rPr>
        <w:t>18</w:t>
      </w:r>
      <w:r w:rsidRPr="006F3BAD">
        <w:rPr>
          <w:rFonts w:asciiTheme="majorHAnsi" w:hAnsiTheme="majorHAnsi" w:cstheme="majorHAnsi"/>
          <w:color w:val="auto"/>
          <w:szCs w:val="24"/>
        </w:rPr>
        <w:t xml:space="preserve"> months </w:t>
      </w:r>
      <w:r w:rsidR="00D04B8D">
        <w:rPr>
          <w:rFonts w:asciiTheme="majorHAnsi" w:hAnsiTheme="majorHAnsi" w:cstheme="majorHAnsi"/>
          <w:color w:val="auto"/>
          <w:szCs w:val="24"/>
        </w:rPr>
        <w:t>after</w:t>
      </w:r>
      <w:r w:rsidRPr="006F3BAD">
        <w:rPr>
          <w:rFonts w:asciiTheme="majorHAnsi" w:hAnsiTheme="majorHAnsi" w:cstheme="majorHAnsi"/>
          <w:color w:val="auto"/>
          <w:szCs w:val="24"/>
        </w:rPr>
        <w:t xml:space="preserve"> separation</w:t>
      </w:r>
      <w:r w:rsidRPr="006F3BAD">
        <w:rPr>
          <w:color w:val="auto"/>
          <w:szCs w:val="24"/>
        </w:rPr>
        <w:t xml:space="preserve"> documented</w:t>
      </w:r>
      <w:r w:rsidR="00733BAB" w:rsidRPr="006F3BAD">
        <w:rPr>
          <w:color w:val="auto"/>
          <w:szCs w:val="24"/>
        </w:rPr>
        <w:t xml:space="preserve"> increased pain in cold weather, discomfort associated with walking and going downstairs.  The functional impairment was weakness </w:t>
      </w:r>
      <w:r w:rsidR="0042709B" w:rsidRPr="006F3BAD">
        <w:rPr>
          <w:color w:val="auto"/>
          <w:szCs w:val="24"/>
        </w:rPr>
        <w:t>and less</w:t>
      </w:r>
      <w:r w:rsidR="00733BAB" w:rsidRPr="006F3BAD">
        <w:rPr>
          <w:color w:val="auto"/>
          <w:szCs w:val="24"/>
        </w:rPr>
        <w:t xml:space="preserve"> mobility with repetitive motion activities.</w:t>
      </w:r>
      <w:r w:rsidR="00733BAB" w:rsidRPr="006F3BAD">
        <w:rPr>
          <w:rFonts w:cs="Times New Roman"/>
          <w:color w:val="auto"/>
        </w:rPr>
        <w:t xml:space="preserve"> </w:t>
      </w:r>
      <w:r w:rsidR="00BA3966" w:rsidRPr="006F3BAD">
        <w:rPr>
          <w:rFonts w:cs="Times New Roman"/>
          <w:color w:val="auto"/>
        </w:rPr>
        <w:t xml:space="preserve"> The exam is summarized above and indicated significant left calf muscle atrophy.  </w:t>
      </w:r>
    </w:p>
    <w:p w:rsidR="00FC68EC" w:rsidRPr="006F3BAD" w:rsidRDefault="00FC68EC" w:rsidP="00CE5BAB">
      <w:pPr>
        <w:tabs>
          <w:tab w:val="left" w:pos="288"/>
          <w:tab w:val="left" w:pos="4752"/>
        </w:tabs>
        <w:jc w:val="both"/>
        <w:rPr>
          <w:rFonts w:cs="Times New Roman"/>
          <w:color w:val="auto"/>
        </w:rPr>
      </w:pPr>
    </w:p>
    <w:p w:rsidR="00E94CAD" w:rsidRDefault="00FC68EC" w:rsidP="00CE5BAB">
      <w:pPr>
        <w:tabs>
          <w:tab w:val="left" w:pos="288"/>
          <w:tab w:val="left" w:pos="4752"/>
        </w:tabs>
        <w:jc w:val="both"/>
        <w:rPr>
          <w:color w:val="auto"/>
        </w:rPr>
      </w:pPr>
      <w:r w:rsidRPr="006F3BAD">
        <w:rPr>
          <w:rFonts w:cs="Times New Roman"/>
          <w:color w:val="auto"/>
        </w:rPr>
        <w:t>The Board directs attention to its rating recommendation based on the above evidence.</w:t>
      </w:r>
      <w:r w:rsidR="00CE5BAB" w:rsidRPr="006F3BAD">
        <w:rPr>
          <w:rFonts w:cs="Times New Roman"/>
          <w:color w:val="auto"/>
        </w:rPr>
        <w:t xml:space="preserve">  </w:t>
      </w:r>
      <w:r w:rsidR="009A2126" w:rsidRPr="006F3BAD">
        <w:rPr>
          <w:color w:val="auto"/>
          <w:sz w:val="23"/>
          <w:szCs w:val="23"/>
        </w:rPr>
        <w:t xml:space="preserve">The PEB </w:t>
      </w:r>
      <w:r w:rsidR="00691525" w:rsidRPr="006F3BAD">
        <w:rPr>
          <w:color w:val="auto"/>
          <w:sz w:val="23"/>
          <w:szCs w:val="23"/>
        </w:rPr>
        <w:t xml:space="preserve">unfitting determination for the </w:t>
      </w:r>
      <w:r w:rsidR="00C032AA">
        <w:rPr>
          <w:color w:val="auto"/>
          <w:sz w:val="23"/>
          <w:szCs w:val="23"/>
        </w:rPr>
        <w:t>l</w:t>
      </w:r>
      <w:r w:rsidR="00691525" w:rsidRPr="006F3BAD">
        <w:rPr>
          <w:color w:val="auto"/>
          <w:sz w:val="23"/>
          <w:szCs w:val="23"/>
        </w:rPr>
        <w:t xml:space="preserve">eft </w:t>
      </w:r>
      <w:r w:rsidR="00C032AA">
        <w:rPr>
          <w:color w:val="auto"/>
          <w:sz w:val="23"/>
          <w:szCs w:val="23"/>
        </w:rPr>
        <w:t>k</w:t>
      </w:r>
      <w:r w:rsidR="00691525" w:rsidRPr="006F3BAD">
        <w:rPr>
          <w:color w:val="auto"/>
          <w:sz w:val="23"/>
          <w:szCs w:val="23"/>
        </w:rPr>
        <w:t xml:space="preserve">nee </w:t>
      </w:r>
      <w:r w:rsidR="00C032AA">
        <w:rPr>
          <w:color w:val="auto"/>
          <w:sz w:val="23"/>
          <w:szCs w:val="23"/>
        </w:rPr>
        <w:t>p</w:t>
      </w:r>
      <w:r w:rsidR="00691525" w:rsidRPr="006F3BAD">
        <w:rPr>
          <w:color w:val="auto"/>
          <w:sz w:val="23"/>
          <w:szCs w:val="23"/>
        </w:rPr>
        <w:t xml:space="preserve">ain was coded </w:t>
      </w:r>
      <w:r w:rsidR="0042709B" w:rsidRPr="006F3BAD">
        <w:rPr>
          <w:color w:val="auto"/>
          <w:sz w:val="23"/>
          <w:szCs w:val="23"/>
        </w:rPr>
        <w:t>analogously</w:t>
      </w:r>
      <w:r w:rsidR="00691525" w:rsidRPr="006F3BAD">
        <w:rPr>
          <w:color w:val="auto"/>
          <w:sz w:val="23"/>
          <w:szCs w:val="23"/>
        </w:rPr>
        <w:t xml:space="preserve"> to arthritis (5099-5003) at 10%.  The VA rated </w:t>
      </w:r>
      <w:r w:rsidR="00691525" w:rsidRPr="006F3BAD">
        <w:rPr>
          <w:color w:val="auto"/>
          <w:szCs w:val="24"/>
        </w:rPr>
        <w:t xml:space="preserve">the </w:t>
      </w:r>
      <w:proofErr w:type="spellStart"/>
      <w:r w:rsidR="00C032AA">
        <w:rPr>
          <w:color w:val="auto"/>
          <w:szCs w:val="24"/>
        </w:rPr>
        <w:t>c</w:t>
      </w:r>
      <w:r w:rsidR="0042709B" w:rsidRPr="006F3BAD">
        <w:rPr>
          <w:color w:val="auto"/>
        </w:rPr>
        <w:t>hondromalacia</w:t>
      </w:r>
      <w:proofErr w:type="spellEnd"/>
      <w:r w:rsidR="0065235C" w:rsidRPr="006F3BAD">
        <w:rPr>
          <w:color w:val="auto"/>
        </w:rPr>
        <w:t xml:space="preserve"> </w:t>
      </w:r>
      <w:r w:rsidR="00C032AA">
        <w:rPr>
          <w:color w:val="auto"/>
        </w:rPr>
        <w:t>p</w:t>
      </w:r>
      <w:r w:rsidR="0065235C" w:rsidRPr="006F3BAD">
        <w:rPr>
          <w:color w:val="auto"/>
        </w:rPr>
        <w:t xml:space="preserve">atella S/P </w:t>
      </w:r>
      <w:r w:rsidR="00C032AA">
        <w:rPr>
          <w:color w:val="auto"/>
        </w:rPr>
        <w:t>l</w:t>
      </w:r>
      <w:r w:rsidR="0065235C" w:rsidRPr="006F3BAD">
        <w:rPr>
          <w:color w:val="auto"/>
        </w:rPr>
        <w:t xml:space="preserve">eft </w:t>
      </w:r>
      <w:r w:rsidR="00C032AA">
        <w:rPr>
          <w:color w:val="auto"/>
        </w:rPr>
        <w:t>k</w:t>
      </w:r>
      <w:r w:rsidR="0065235C" w:rsidRPr="006F3BAD">
        <w:rPr>
          <w:color w:val="auto"/>
        </w:rPr>
        <w:t xml:space="preserve">nee </w:t>
      </w:r>
      <w:r w:rsidR="00C032AA">
        <w:rPr>
          <w:color w:val="auto"/>
        </w:rPr>
        <w:t>a</w:t>
      </w:r>
      <w:r w:rsidR="0065235C" w:rsidRPr="006F3BAD">
        <w:rPr>
          <w:color w:val="auto"/>
        </w:rPr>
        <w:t xml:space="preserve">rthroscopy </w:t>
      </w:r>
      <w:r w:rsidR="00691525" w:rsidRPr="006F3BAD">
        <w:rPr>
          <w:color w:val="auto"/>
          <w:szCs w:val="24"/>
        </w:rPr>
        <w:t xml:space="preserve">and </w:t>
      </w:r>
      <w:proofErr w:type="spellStart"/>
      <w:r w:rsidR="00C032AA">
        <w:rPr>
          <w:color w:val="auto"/>
          <w:szCs w:val="24"/>
        </w:rPr>
        <w:t>o</w:t>
      </w:r>
      <w:r w:rsidR="00691525" w:rsidRPr="006F3BAD">
        <w:rPr>
          <w:color w:val="auto"/>
          <w:szCs w:val="24"/>
        </w:rPr>
        <w:t>ssicle</w:t>
      </w:r>
      <w:proofErr w:type="spellEnd"/>
      <w:r w:rsidR="00691525" w:rsidRPr="006F3BAD">
        <w:rPr>
          <w:color w:val="auto"/>
          <w:szCs w:val="24"/>
        </w:rPr>
        <w:t xml:space="preserve"> </w:t>
      </w:r>
      <w:r w:rsidR="00C032AA">
        <w:rPr>
          <w:color w:val="auto"/>
          <w:szCs w:val="24"/>
        </w:rPr>
        <w:t>e</w:t>
      </w:r>
      <w:r w:rsidR="00691525" w:rsidRPr="006F3BAD">
        <w:rPr>
          <w:color w:val="auto"/>
          <w:szCs w:val="24"/>
        </w:rPr>
        <w:t>xcision</w:t>
      </w:r>
      <w:r w:rsidR="00691525" w:rsidRPr="006F3BAD">
        <w:rPr>
          <w:color w:val="auto"/>
        </w:rPr>
        <w:t xml:space="preserve"> as 5014 (</w:t>
      </w:r>
      <w:proofErr w:type="spellStart"/>
      <w:r w:rsidR="00691525" w:rsidRPr="006F3BAD">
        <w:rPr>
          <w:color w:val="auto"/>
        </w:rPr>
        <w:t>Osteomalachia</w:t>
      </w:r>
      <w:proofErr w:type="spellEnd"/>
      <w:r w:rsidR="00691525" w:rsidRPr="006F3BAD">
        <w:rPr>
          <w:color w:val="auto"/>
        </w:rPr>
        <w:t xml:space="preserve">) at 10%.  The left knee was tender and demonstrated painful motion on the </w:t>
      </w:r>
      <w:r w:rsidR="0042709B" w:rsidRPr="006F3BAD">
        <w:rPr>
          <w:color w:val="auto"/>
        </w:rPr>
        <w:t>preponderance</w:t>
      </w:r>
      <w:r w:rsidR="00691525" w:rsidRPr="006F3BAD">
        <w:rPr>
          <w:color w:val="auto"/>
        </w:rPr>
        <w:t xml:space="preserve"> of exams</w:t>
      </w:r>
      <w:r w:rsidR="00BA3966" w:rsidRPr="006F3BAD">
        <w:rPr>
          <w:color w:val="auto"/>
        </w:rPr>
        <w:t>, including pain-limited motion at the MEB exam</w:t>
      </w:r>
      <w:r w:rsidR="00691525" w:rsidRPr="006F3BAD">
        <w:rPr>
          <w:color w:val="auto"/>
        </w:rPr>
        <w:t xml:space="preserve">.  No exam indicated limited ROM to a </w:t>
      </w:r>
      <w:r w:rsidR="0042709B" w:rsidRPr="006F3BAD">
        <w:rPr>
          <w:color w:val="auto"/>
        </w:rPr>
        <w:t>compensable level</w:t>
      </w:r>
      <w:r w:rsidR="00691525" w:rsidRPr="006F3BAD">
        <w:rPr>
          <w:color w:val="auto"/>
        </w:rPr>
        <w:t xml:space="preserve"> </w:t>
      </w:r>
      <w:r w:rsidR="00BA3966" w:rsidRPr="006F3BAD">
        <w:rPr>
          <w:color w:val="auto"/>
        </w:rPr>
        <w:t>for 5260 (limitation of flexion) or 5261 (limitation of extension) to a 10% or higher rating criteria level (45</w:t>
      </w:r>
      <w:r w:rsidR="00C032AA">
        <w:rPr>
          <w:color w:val="auto"/>
        </w:rPr>
        <w:t xml:space="preserve"> degree</w:t>
      </w:r>
      <w:r w:rsidR="00BA3966" w:rsidRPr="006F3BAD">
        <w:rPr>
          <w:color w:val="auto"/>
        </w:rPr>
        <w:t xml:space="preserve"> flexion, or lacking 10</w:t>
      </w:r>
      <w:r w:rsidR="00C032AA">
        <w:rPr>
          <w:color w:val="auto"/>
        </w:rPr>
        <w:t xml:space="preserve"> degree</w:t>
      </w:r>
      <w:r w:rsidR="00BA3966" w:rsidRPr="006F3BAD">
        <w:rPr>
          <w:color w:val="auto"/>
        </w:rPr>
        <w:t xml:space="preserve"> of extension).  </w:t>
      </w:r>
    </w:p>
    <w:p w:rsidR="00E94CAD" w:rsidRDefault="00E94CAD" w:rsidP="00CE5BAB">
      <w:pPr>
        <w:tabs>
          <w:tab w:val="left" w:pos="288"/>
          <w:tab w:val="left" w:pos="4752"/>
        </w:tabs>
        <w:jc w:val="both"/>
        <w:rPr>
          <w:color w:val="auto"/>
        </w:rPr>
      </w:pPr>
    </w:p>
    <w:p w:rsidR="00482F03" w:rsidRPr="006F3BAD" w:rsidRDefault="00E11726" w:rsidP="00CE5BAB">
      <w:pPr>
        <w:tabs>
          <w:tab w:val="left" w:pos="288"/>
          <w:tab w:val="left" w:pos="4752"/>
        </w:tabs>
        <w:jc w:val="both"/>
        <w:rPr>
          <w:rFonts w:cs="Times New Roman"/>
          <w:color w:val="auto"/>
        </w:rPr>
      </w:pPr>
      <w:r w:rsidRPr="006F3BAD">
        <w:rPr>
          <w:rFonts w:eastAsia="Calibri" w:cs="Times New Roman"/>
          <w:color w:val="auto"/>
        </w:rPr>
        <w:t xml:space="preserve">The PEB </w:t>
      </w:r>
      <w:r w:rsidR="00BA3966" w:rsidRPr="006F3BAD">
        <w:rPr>
          <w:rFonts w:eastAsia="Calibri" w:cs="Times New Roman"/>
          <w:color w:val="auto"/>
        </w:rPr>
        <w:t>possibly</w:t>
      </w:r>
      <w:r w:rsidRPr="006F3BAD">
        <w:rPr>
          <w:rFonts w:eastAsia="Calibri" w:cs="Times New Roman"/>
          <w:color w:val="auto"/>
        </w:rPr>
        <w:t xml:space="preserve"> applied the USAPDA pain policy in its determination of the 10% rating.  However use of this policy did not materially affect the rating in this case and a 10% rating is obtained when utilizing the VASRD alone</w:t>
      </w:r>
      <w:r w:rsidR="00BA3966" w:rsidRPr="006F3BAD">
        <w:rPr>
          <w:rFonts w:eastAsia="Calibri" w:cs="Times New Roman"/>
          <w:color w:val="auto"/>
        </w:rPr>
        <w:t xml:space="preserve"> for any of the ratable exams proximate to separation</w:t>
      </w:r>
      <w:r w:rsidRPr="006F3BAD">
        <w:rPr>
          <w:rFonts w:eastAsia="Calibri" w:cs="Times New Roman"/>
          <w:color w:val="auto"/>
        </w:rPr>
        <w:t>.</w:t>
      </w:r>
      <w:r w:rsidRPr="006F3BAD">
        <w:rPr>
          <w:color w:val="auto"/>
          <w:sz w:val="23"/>
          <w:szCs w:val="23"/>
        </w:rPr>
        <w:t xml:space="preserve">  </w:t>
      </w:r>
      <w:r w:rsidR="00482F03" w:rsidRPr="006F3BAD">
        <w:rPr>
          <w:color w:val="auto"/>
          <w:sz w:val="23"/>
          <w:szCs w:val="23"/>
        </w:rPr>
        <w:t>VASRD §4.71a specifies for 5003 that “satisfactory evidence of painful motion” constitutes limitation of motion and specifies application of a 10% rating “for each such major joint or group of minor joints affected by limitation of motion”</w:t>
      </w:r>
      <w:r w:rsidR="00BA3966" w:rsidRPr="006F3BAD">
        <w:rPr>
          <w:color w:val="auto"/>
          <w:sz w:val="23"/>
          <w:szCs w:val="23"/>
        </w:rPr>
        <w:t xml:space="preserve"> and VASRD </w:t>
      </w:r>
      <w:r w:rsidR="00BA3966" w:rsidRPr="006F3BAD">
        <w:rPr>
          <w:rFonts w:eastAsia="Calibri" w:cs="Times New Roman"/>
          <w:color w:val="auto"/>
          <w:szCs w:val="24"/>
        </w:rPr>
        <w:t>§4</w:t>
      </w:r>
      <w:r w:rsidR="00BA3966" w:rsidRPr="006F3BAD">
        <w:rPr>
          <w:rFonts w:eastAsia="Calibri" w:cs="Times New Roman"/>
          <w:color w:val="auto"/>
        </w:rPr>
        <w:t>.59 (painful motion) provide</w:t>
      </w:r>
      <w:r w:rsidR="00AD24DC" w:rsidRPr="006F3BAD">
        <w:rPr>
          <w:rFonts w:eastAsia="Calibri" w:cs="Times New Roman"/>
          <w:color w:val="auto"/>
        </w:rPr>
        <w:t>d</w:t>
      </w:r>
      <w:r w:rsidR="00BA3966" w:rsidRPr="006F3BAD">
        <w:rPr>
          <w:rFonts w:eastAsia="Calibri" w:cs="Times New Roman"/>
          <w:color w:val="auto"/>
        </w:rPr>
        <w:t xml:space="preserve"> an alternate justification for a 10% rating</w:t>
      </w:r>
      <w:r w:rsidR="00482F03" w:rsidRPr="006F3BAD">
        <w:rPr>
          <w:color w:val="auto"/>
          <w:sz w:val="23"/>
          <w:szCs w:val="23"/>
        </w:rPr>
        <w:t>.</w:t>
      </w:r>
      <w:r w:rsidRPr="006F3BAD">
        <w:rPr>
          <w:color w:val="auto"/>
          <w:sz w:val="23"/>
          <w:szCs w:val="23"/>
        </w:rPr>
        <w:t xml:space="preserve">  The left knee condition could not be reasonably rated higher than 10% using any exam proximate</w:t>
      </w:r>
      <w:r w:rsidR="00FC68EC" w:rsidRPr="006F3BAD">
        <w:rPr>
          <w:color w:val="auto"/>
          <w:sz w:val="23"/>
          <w:szCs w:val="23"/>
        </w:rPr>
        <w:t xml:space="preserve"> to separation or any alternate </w:t>
      </w:r>
      <w:r w:rsidR="00BA3966" w:rsidRPr="006F3BAD">
        <w:rPr>
          <w:color w:val="auto"/>
          <w:sz w:val="23"/>
          <w:szCs w:val="23"/>
        </w:rPr>
        <w:t xml:space="preserve">rating </w:t>
      </w:r>
      <w:r w:rsidR="00FC68EC" w:rsidRPr="006F3BAD">
        <w:rPr>
          <w:color w:val="auto"/>
          <w:sz w:val="23"/>
          <w:szCs w:val="23"/>
        </w:rPr>
        <w:t xml:space="preserve">schema.  </w:t>
      </w:r>
      <w:r w:rsidR="004474F0">
        <w:rPr>
          <w:color w:val="auto"/>
          <w:sz w:val="23"/>
          <w:szCs w:val="23"/>
        </w:rPr>
        <w:t>All evidence considered</w:t>
      </w:r>
      <w:r w:rsidR="004474F0" w:rsidRPr="006F3BAD">
        <w:rPr>
          <w:color w:val="auto"/>
          <w:sz w:val="23"/>
          <w:szCs w:val="23"/>
        </w:rPr>
        <w:t xml:space="preserve"> there is not reasonable doubt in the CI’s favor supporting a change from the PEB’s coding or rating decision for the </w:t>
      </w:r>
      <w:r w:rsidR="00C032AA">
        <w:rPr>
          <w:color w:val="auto"/>
          <w:sz w:val="23"/>
          <w:szCs w:val="23"/>
        </w:rPr>
        <w:t>l</w:t>
      </w:r>
      <w:r w:rsidR="004474F0" w:rsidRPr="006F3BAD">
        <w:rPr>
          <w:color w:val="auto"/>
          <w:sz w:val="23"/>
          <w:szCs w:val="23"/>
        </w:rPr>
        <w:t xml:space="preserve">eft </w:t>
      </w:r>
      <w:r w:rsidR="00C032AA">
        <w:rPr>
          <w:color w:val="auto"/>
          <w:sz w:val="23"/>
          <w:szCs w:val="23"/>
        </w:rPr>
        <w:t>k</w:t>
      </w:r>
      <w:r w:rsidR="004474F0" w:rsidRPr="006F3BAD">
        <w:rPr>
          <w:color w:val="auto"/>
          <w:sz w:val="23"/>
          <w:szCs w:val="23"/>
        </w:rPr>
        <w:t xml:space="preserve">nee </w:t>
      </w:r>
      <w:r w:rsidR="00C032AA">
        <w:rPr>
          <w:color w:val="auto"/>
          <w:sz w:val="23"/>
          <w:szCs w:val="23"/>
        </w:rPr>
        <w:t>p</w:t>
      </w:r>
      <w:r w:rsidR="004474F0" w:rsidRPr="006F3BAD">
        <w:rPr>
          <w:color w:val="auto"/>
          <w:sz w:val="23"/>
          <w:szCs w:val="23"/>
        </w:rPr>
        <w:t xml:space="preserve">ain condition.  </w:t>
      </w:r>
    </w:p>
    <w:p w:rsidR="003863E9" w:rsidRPr="006F3BAD" w:rsidRDefault="003863E9" w:rsidP="00CE5BAB">
      <w:pPr>
        <w:pBdr>
          <w:bottom w:val="single" w:sz="12" w:space="1" w:color="auto"/>
        </w:pBdr>
        <w:tabs>
          <w:tab w:val="left" w:pos="288"/>
          <w:tab w:val="left" w:pos="4752"/>
        </w:tabs>
        <w:jc w:val="both"/>
        <w:rPr>
          <w:color w:val="auto"/>
        </w:rPr>
      </w:pPr>
    </w:p>
    <w:p w:rsidR="00AD2379" w:rsidRPr="006F3BAD" w:rsidRDefault="00AD2379" w:rsidP="00CE5BAB">
      <w:pPr>
        <w:jc w:val="both"/>
        <w:rPr>
          <w:color w:val="auto"/>
        </w:rPr>
      </w:pPr>
    </w:p>
    <w:p w:rsidR="00417BED" w:rsidRDefault="00AD2379" w:rsidP="00CE5BAB">
      <w:pPr>
        <w:jc w:val="both"/>
        <w:rPr>
          <w:rFonts w:eastAsia="Calibri" w:cs="Times New Roman"/>
          <w:color w:val="auto"/>
          <w:szCs w:val="24"/>
        </w:rPr>
      </w:pPr>
      <w:r w:rsidRPr="006F3BAD">
        <w:rPr>
          <w:color w:val="auto"/>
          <w:u w:val="single"/>
        </w:rPr>
        <w:t>BOARD FINDINGS</w:t>
      </w:r>
      <w:r w:rsidRPr="006F3BAD">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6F3BAD">
        <w:rPr>
          <w:rFonts w:cs="Times New Roman"/>
          <w:color w:val="auto"/>
        </w:rPr>
        <w:t>.</w:t>
      </w:r>
      <w:r w:rsidR="006B690F" w:rsidRPr="006F3BAD">
        <w:rPr>
          <w:rFonts w:cs="Times New Roman"/>
          <w:color w:val="auto"/>
        </w:rPr>
        <w:t xml:space="preserve">  </w:t>
      </w:r>
      <w:r w:rsidR="00241B01" w:rsidRPr="006F3BAD">
        <w:rPr>
          <w:rFonts w:eastAsia="Calibri" w:cs="Times New Roman"/>
          <w:color w:val="auto"/>
          <w:szCs w:val="24"/>
        </w:rPr>
        <w:t xml:space="preserve">As discussed above, PEB reliance on the USAPDA pain policy for rating </w:t>
      </w:r>
      <w:r w:rsidR="0065235C" w:rsidRPr="006F3BAD">
        <w:rPr>
          <w:rFonts w:eastAsia="Calibri" w:cs="Times New Roman"/>
          <w:color w:val="auto"/>
          <w:szCs w:val="24"/>
        </w:rPr>
        <w:t xml:space="preserve">the </w:t>
      </w:r>
      <w:r w:rsidR="00C032AA">
        <w:rPr>
          <w:rFonts w:eastAsia="Calibri" w:cs="Times New Roman"/>
          <w:color w:val="auto"/>
          <w:szCs w:val="24"/>
        </w:rPr>
        <w:t>l</w:t>
      </w:r>
      <w:r w:rsidR="00FC68EC" w:rsidRPr="006F3BAD">
        <w:rPr>
          <w:rFonts w:eastAsia="Calibri" w:cs="Times New Roman"/>
          <w:color w:val="auto"/>
          <w:szCs w:val="24"/>
        </w:rPr>
        <w:t xml:space="preserve">eft </w:t>
      </w:r>
      <w:r w:rsidR="00C032AA">
        <w:rPr>
          <w:rFonts w:eastAsia="Calibri" w:cs="Times New Roman"/>
          <w:color w:val="auto"/>
          <w:szCs w:val="24"/>
        </w:rPr>
        <w:t>k</w:t>
      </w:r>
      <w:r w:rsidR="00FC68EC" w:rsidRPr="006F3BAD">
        <w:rPr>
          <w:rFonts w:eastAsia="Calibri" w:cs="Times New Roman"/>
          <w:color w:val="auto"/>
          <w:szCs w:val="24"/>
        </w:rPr>
        <w:t xml:space="preserve">nee </w:t>
      </w:r>
      <w:r w:rsidR="00C032AA">
        <w:rPr>
          <w:rFonts w:eastAsia="Calibri" w:cs="Times New Roman"/>
          <w:color w:val="auto"/>
          <w:szCs w:val="24"/>
        </w:rPr>
        <w:t>p</w:t>
      </w:r>
      <w:r w:rsidR="00FC68EC" w:rsidRPr="006F3BAD">
        <w:rPr>
          <w:rFonts w:eastAsia="Calibri" w:cs="Times New Roman"/>
          <w:color w:val="auto"/>
          <w:szCs w:val="24"/>
        </w:rPr>
        <w:t>ain</w:t>
      </w:r>
      <w:r w:rsidR="00241B01" w:rsidRPr="006F3BAD">
        <w:rPr>
          <w:rFonts w:eastAsia="Calibri" w:cs="Times New Roman"/>
          <w:color w:val="auto"/>
          <w:szCs w:val="24"/>
        </w:rPr>
        <w:t xml:space="preserve"> </w:t>
      </w:r>
      <w:r w:rsidR="0065235C" w:rsidRPr="006F3BAD">
        <w:rPr>
          <w:rFonts w:eastAsia="Calibri" w:cs="Times New Roman"/>
          <w:color w:val="auto"/>
          <w:szCs w:val="24"/>
        </w:rPr>
        <w:t xml:space="preserve">condition </w:t>
      </w:r>
      <w:r w:rsidR="00241B01" w:rsidRPr="006F3BAD">
        <w:rPr>
          <w:rFonts w:eastAsia="Calibri" w:cs="Times New Roman"/>
          <w:color w:val="auto"/>
          <w:szCs w:val="24"/>
        </w:rPr>
        <w:t xml:space="preserve">was </w:t>
      </w:r>
      <w:r w:rsidR="00AD24DC" w:rsidRPr="006F3BAD">
        <w:rPr>
          <w:rFonts w:eastAsia="Calibri" w:cs="Times New Roman"/>
          <w:color w:val="auto"/>
          <w:szCs w:val="24"/>
        </w:rPr>
        <w:t xml:space="preserve">possibly </w:t>
      </w:r>
      <w:r w:rsidR="00241B01" w:rsidRPr="006F3BAD">
        <w:rPr>
          <w:rFonts w:eastAsia="Calibri" w:cs="Times New Roman"/>
          <w:color w:val="auto"/>
          <w:szCs w:val="24"/>
        </w:rPr>
        <w:t>operant in this case and the condition was adjudicated independently of that policy by the Board.</w:t>
      </w:r>
      <w:r w:rsidR="006B690F" w:rsidRPr="006F3BAD">
        <w:rPr>
          <w:rFonts w:eastAsia="Calibri" w:cs="Times New Roman"/>
          <w:color w:val="auto"/>
          <w:szCs w:val="24"/>
        </w:rPr>
        <w:t xml:space="preserve">  </w:t>
      </w:r>
      <w:r w:rsidR="00560F12" w:rsidRPr="006F3BAD">
        <w:rPr>
          <w:rFonts w:eastAsia="Calibri" w:cs="Times New Roman"/>
          <w:color w:val="auto"/>
          <w:szCs w:val="24"/>
        </w:rPr>
        <w:t>In the matter of the</w:t>
      </w:r>
      <w:r w:rsidR="00C032AA">
        <w:rPr>
          <w:rFonts w:eastAsia="Calibri" w:cs="Times New Roman"/>
          <w:color w:val="auto"/>
          <w:szCs w:val="24"/>
        </w:rPr>
        <w:t xml:space="preserve"> l</w:t>
      </w:r>
      <w:r w:rsidR="0065235C" w:rsidRPr="006F3BAD">
        <w:rPr>
          <w:rFonts w:eastAsia="Calibri" w:cs="Times New Roman"/>
          <w:color w:val="auto"/>
          <w:szCs w:val="24"/>
        </w:rPr>
        <w:t xml:space="preserve">eft </w:t>
      </w:r>
      <w:r w:rsidR="00C032AA">
        <w:rPr>
          <w:rFonts w:eastAsia="Calibri" w:cs="Times New Roman"/>
          <w:color w:val="auto"/>
          <w:szCs w:val="24"/>
        </w:rPr>
        <w:t>k</w:t>
      </w:r>
      <w:r w:rsidR="0065235C" w:rsidRPr="006F3BAD">
        <w:rPr>
          <w:rFonts w:eastAsia="Calibri" w:cs="Times New Roman"/>
          <w:color w:val="auto"/>
          <w:szCs w:val="24"/>
        </w:rPr>
        <w:t xml:space="preserve">nee </w:t>
      </w:r>
      <w:r w:rsidR="00C032AA">
        <w:rPr>
          <w:rFonts w:eastAsia="Calibri" w:cs="Times New Roman"/>
          <w:color w:val="auto"/>
          <w:szCs w:val="24"/>
        </w:rPr>
        <w:t>p</w:t>
      </w:r>
      <w:r w:rsidR="0065235C" w:rsidRPr="006F3BAD">
        <w:rPr>
          <w:rFonts w:eastAsia="Calibri" w:cs="Times New Roman"/>
          <w:color w:val="auto"/>
          <w:szCs w:val="24"/>
        </w:rPr>
        <w:t>ain</w:t>
      </w:r>
      <w:r w:rsidR="00560F12" w:rsidRPr="006F3BAD">
        <w:rPr>
          <w:rFonts w:eastAsia="Calibri" w:cs="Times New Roman"/>
          <w:color w:val="auto"/>
          <w:szCs w:val="24"/>
        </w:rPr>
        <w:t xml:space="preserve"> condition and IAW VASRD §4.71a, the Board unanimously recommends no change in the PEB adjudication.</w:t>
      </w:r>
      <w:r w:rsidR="006B690F" w:rsidRPr="006F3BAD">
        <w:rPr>
          <w:rFonts w:eastAsia="Calibri" w:cs="Times New Roman"/>
          <w:color w:val="auto"/>
          <w:szCs w:val="24"/>
        </w:rPr>
        <w:t xml:space="preserve">  </w:t>
      </w:r>
      <w:r w:rsidR="00417BED" w:rsidRPr="006F3BAD">
        <w:rPr>
          <w:rFonts w:eastAsia="Calibri" w:cs="Times New Roman"/>
          <w:color w:val="auto"/>
          <w:szCs w:val="24"/>
        </w:rPr>
        <w:t>There were no other conditions within the Board’s scope of review for consideration.</w:t>
      </w:r>
      <w:r w:rsidR="00165C7B" w:rsidRPr="006F3BAD">
        <w:rPr>
          <w:rFonts w:eastAsia="Calibri" w:cs="Times New Roman"/>
          <w:color w:val="auto"/>
          <w:szCs w:val="24"/>
        </w:rPr>
        <w:t xml:space="preserve">  </w:t>
      </w:r>
    </w:p>
    <w:p w:rsidR="00170B64" w:rsidRPr="006F3BAD" w:rsidRDefault="00170B64" w:rsidP="00CE5BAB">
      <w:pPr>
        <w:jc w:val="both"/>
        <w:rPr>
          <w:rFonts w:eastAsia="Calibri" w:cs="Times New Roman"/>
          <w:color w:val="auto"/>
          <w:szCs w:val="24"/>
        </w:rPr>
      </w:pPr>
    </w:p>
    <w:p w:rsidR="00AD2379" w:rsidRPr="00E94CAD" w:rsidRDefault="00AD2379" w:rsidP="00CE5BAB">
      <w:pPr>
        <w:jc w:val="both"/>
        <w:rPr>
          <w:color w:val="auto"/>
        </w:rPr>
      </w:pPr>
      <w:r w:rsidRPr="006F3BAD">
        <w:rPr>
          <w:color w:val="auto"/>
          <w:u w:val="single"/>
        </w:rPr>
        <w:t>RECOMMENDATION</w:t>
      </w:r>
      <w:r w:rsidRPr="006F3BAD">
        <w:rPr>
          <w:color w:val="auto"/>
        </w:rPr>
        <w:t xml:space="preserve">: </w:t>
      </w:r>
      <w:r w:rsidR="006B690F" w:rsidRPr="006F3BAD">
        <w:rPr>
          <w:color w:val="auto"/>
        </w:rPr>
        <w:t xml:space="preserve"> </w:t>
      </w:r>
      <w:r w:rsidRPr="006F3BAD">
        <w:rPr>
          <w:color w:val="auto"/>
        </w:rPr>
        <w:t xml:space="preserve">The Board, therefore, recommends that there be no </w:t>
      </w:r>
      <w:r w:rsidRPr="00E94CAD">
        <w:rPr>
          <w:color w:val="auto"/>
        </w:rPr>
        <w:t>recharacterization of the CI’s disability and separation determination, as follows:</w:t>
      </w:r>
      <w:r w:rsidR="006B690F" w:rsidRPr="00E94CAD">
        <w:rPr>
          <w:color w:val="auto"/>
        </w:rPr>
        <w:t xml:space="preserve">  </w:t>
      </w:r>
    </w:p>
    <w:p w:rsidR="00AD2379" w:rsidRPr="00E94CAD"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E94CAD" w:rsidTr="006B690F">
        <w:trPr>
          <w:trHeight w:val="233"/>
          <w:jc w:val="center"/>
        </w:trPr>
        <w:tc>
          <w:tcPr>
            <w:tcW w:w="6768" w:type="dxa"/>
            <w:shd w:val="clear" w:color="auto" w:fill="D9D9D9"/>
            <w:vAlign w:val="center"/>
          </w:tcPr>
          <w:p w:rsidR="00AD2379" w:rsidRPr="00E94CAD" w:rsidRDefault="00AD2379" w:rsidP="006B690F">
            <w:pPr>
              <w:tabs>
                <w:tab w:val="left" w:pos="288"/>
                <w:tab w:val="left" w:pos="4752"/>
              </w:tabs>
              <w:rPr>
                <w:b/>
                <w:color w:val="auto"/>
              </w:rPr>
            </w:pPr>
            <w:r w:rsidRPr="00E94CAD">
              <w:rPr>
                <w:b/>
                <w:color w:val="auto"/>
              </w:rPr>
              <w:t>UNFITTING CONDITION</w:t>
            </w:r>
          </w:p>
        </w:tc>
        <w:tc>
          <w:tcPr>
            <w:tcW w:w="1530" w:type="dxa"/>
            <w:shd w:val="clear" w:color="auto" w:fill="D9D9D9"/>
            <w:vAlign w:val="center"/>
          </w:tcPr>
          <w:p w:rsidR="00AD2379" w:rsidRPr="00E94CAD" w:rsidRDefault="00AD2379" w:rsidP="006B690F">
            <w:pPr>
              <w:tabs>
                <w:tab w:val="left" w:pos="288"/>
                <w:tab w:val="left" w:pos="4752"/>
              </w:tabs>
              <w:rPr>
                <w:b/>
                <w:color w:val="auto"/>
              </w:rPr>
            </w:pPr>
            <w:r w:rsidRPr="00E94CAD">
              <w:rPr>
                <w:b/>
                <w:color w:val="auto"/>
              </w:rPr>
              <w:t>VASRD CODE</w:t>
            </w:r>
          </w:p>
        </w:tc>
        <w:tc>
          <w:tcPr>
            <w:tcW w:w="1026" w:type="dxa"/>
            <w:shd w:val="clear" w:color="auto" w:fill="D9D9D9"/>
            <w:vAlign w:val="center"/>
          </w:tcPr>
          <w:p w:rsidR="00AD2379" w:rsidRPr="00E94CAD" w:rsidRDefault="00AD2379" w:rsidP="006B690F">
            <w:pPr>
              <w:tabs>
                <w:tab w:val="left" w:pos="288"/>
                <w:tab w:val="left" w:pos="4752"/>
              </w:tabs>
              <w:rPr>
                <w:b/>
                <w:color w:val="auto"/>
              </w:rPr>
            </w:pPr>
            <w:r w:rsidRPr="00E94CAD">
              <w:rPr>
                <w:b/>
                <w:color w:val="auto"/>
              </w:rPr>
              <w:t>RATING</w:t>
            </w:r>
          </w:p>
        </w:tc>
      </w:tr>
      <w:tr w:rsidR="00AD2379" w:rsidRPr="00E94CAD" w:rsidTr="006B690F">
        <w:trPr>
          <w:jc w:val="center"/>
        </w:trPr>
        <w:tc>
          <w:tcPr>
            <w:tcW w:w="6768" w:type="dxa"/>
            <w:vAlign w:val="center"/>
          </w:tcPr>
          <w:p w:rsidR="00AD2379" w:rsidRPr="00E94CAD" w:rsidRDefault="001D55AA" w:rsidP="006B690F">
            <w:pPr>
              <w:tabs>
                <w:tab w:val="left" w:pos="288"/>
                <w:tab w:val="left" w:pos="4752"/>
              </w:tabs>
              <w:jc w:val="left"/>
              <w:rPr>
                <w:color w:val="auto"/>
              </w:rPr>
            </w:pPr>
            <w:r w:rsidRPr="00E94CAD">
              <w:rPr>
                <w:color w:val="auto"/>
              </w:rPr>
              <w:t>Left Knee Pain</w:t>
            </w:r>
          </w:p>
        </w:tc>
        <w:tc>
          <w:tcPr>
            <w:tcW w:w="1530" w:type="dxa"/>
            <w:vAlign w:val="center"/>
          </w:tcPr>
          <w:p w:rsidR="00AD2379" w:rsidRPr="00E94CAD" w:rsidRDefault="0065235C" w:rsidP="006B690F">
            <w:pPr>
              <w:tabs>
                <w:tab w:val="left" w:pos="288"/>
                <w:tab w:val="left" w:pos="4752"/>
              </w:tabs>
              <w:rPr>
                <w:color w:val="auto"/>
              </w:rPr>
            </w:pPr>
            <w:r w:rsidRPr="00E94CAD">
              <w:rPr>
                <w:color w:val="auto"/>
              </w:rPr>
              <w:t>5099-5003</w:t>
            </w:r>
          </w:p>
        </w:tc>
        <w:tc>
          <w:tcPr>
            <w:tcW w:w="1026" w:type="dxa"/>
            <w:vAlign w:val="center"/>
          </w:tcPr>
          <w:p w:rsidR="00AD2379" w:rsidRPr="00E94CAD" w:rsidRDefault="0065235C" w:rsidP="006B690F">
            <w:pPr>
              <w:tabs>
                <w:tab w:val="left" w:pos="288"/>
                <w:tab w:val="left" w:pos="4752"/>
              </w:tabs>
              <w:rPr>
                <w:color w:val="auto"/>
              </w:rPr>
            </w:pPr>
            <w:r w:rsidRPr="00E94CAD">
              <w:rPr>
                <w:color w:val="auto"/>
              </w:rPr>
              <w:t>1</w:t>
            </w:r>
            <w:r w:rsidR="00AD2379" w:rsidRPr="00E94CAD">
              <w:rPr>
                <w:color w:val="auto"/>
              </w:rPr>
              <w:t>0%</w:t>
            </w:r>
          </w:p>
        </w:tc>
      </w:tr>
      <w:tr w:rsidR="00AD2379" w:rsidRPr="00E94CAD" w:rsidTr="006B690F">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E94CAD" w:rsidRDefault="00AD2379" w:rsidP="006B690F">
            <w:pPr>
              <w:tabs>
                <w:tab w:val="left" w:pos="288"/>
                <w:tab w:val="left" w:pos="4752"/>
              </w:tabs>
              <w:rPr>
                <w:b/>
                <w:color w:val="auto"/>
              </w:rPr>
            </w:pPr>
            <w:r w:rsidRPr="00E94CAD">
              <w:rPr>
                <w:b/>
                <w:color w:val="auto"/>
              </w:rPr>
              <w:t>COMBINED</w:t>
            </w:r>
          </w:p>
        </w:tc>
        <w:tc>
          <w:tcPr>
            <w:tcW w:w="1026" w:type="dxa"/>
            <w:shd w:val="clear" w:color="auto" w:fill="D9D9D9"/>
            <w:vAlign w:val="center"/>
          </w:tcPr>
          <w:p w:rsidR="00AD2379" w:rsidRPr="00E94CAD" w:rsidRDefault="0065235C" w:rsidP="006B690F">
            <w:pPr>
              <w:tabs>
                <w:tab w:val="left" w:pos="288"/>
                <w:tab w:val="left" w:pos="4752"/>
              </w:tabs>
              <w:rPr>
                <w:b/>
                <w:color w:val="auto"/>
              </w:rPr>
            </w:pPr>
            <w:r w:rsidRPr="00E94CAD">
              <w:rPr>
                <w:b/>
                <w:color w:val="auto"/>
              </w:rPr>
              <w:t>1</w:t>
            </w:r>
            <w:r w:rsidR="00AD2379" w:rsidRPr="00E94CAD">
              <w:rPr>
                <w:b/>
                <w:color w:val="auto"/>
              </w:rPr>
              <w:t>0%</w:t>
            </w:r>
          </w:p>
        </w:tc>
      </w:tr>
    </w:tbl>
    <w:p w:rsidR="001D55AA" w:rsidRPr="00E94CAD" w:rsidRDefault="001D55AA" w:rsidP="006B690F">
      <w:pPr>
        <w:pBdr>
          <w:bottom w:val="single" w:sz="12" w:space="1" w:color="auto"/>
        </w:pBdr>
        <w:tabs>
          <w:tab w:val="left" w:pos="288"/>
          <w:tab w:val="left" w:pos="4752"/>
        </w:tabs>
        <w:jc w:val="both"/>
        <w:rPr>
          <w:color w:val="auto"/>
        </w:rPr>
      </w:pPr>
    </w:p>
    <w:p w:rsidR="00AD2379" w:rsidRPr="00E94CAD" w:rsidRDefault="00AD2379" w:rsidP="006B690F">
      <w:pPr>
        <w:jc w:val="both"/>
        <w:rPr>
          <w:color w:val="auto"/>
        </w:rPr>
      </w:pPr>
    </w:p>
    <w:p w:rsidR="00170B64" w:rsidRDefault="00170B64">
      <w:pPr>
        <w:spacing w:line="240" w:lineRule="auto"/>
        <w:jc w:val="left"/>
        <w:rPr>
          <w:color w:val="auto"/>
        </w:rPr>
      </w:pPr>
      <w:r>
        <w:rPr>
          <w:color w:val="auto"/>
        </w:rPr>
        <w:br w:type="page"/>
      </w:r>
    </w:p>
    <w:p w:rsidR="00AD2379" w:rsidRPr="00F64312" w:rsidRDefault="00AD2379" w:rsidP="006B690F">
      <w:pPr>
        <w:tabs>
          <w:tab w:val="left" w:pos="288"/>
          <w:tab w:val="left" w:pos="4752"/>
        </w:tabs>
        <w:jc w:val="both"/>
        <w:rPr>
          <w:color w:val="auto"/>
        </w:rPr>
      </w:pPr>
      <w:bookmarkStart w:id="0" w:name="_GoBack"/>
      <w:bookmarkEnd w:id="0"/>
      <w:r w:rsidRPr="006F3BAD">
        <w:rPr>
          <w:color w:val="auto"/>
        </w:rPr>
        <w:lastRenderedPageBreak/>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dated </w:t>
      </w:r>
      <w:r w:rsidRPr="001D55AA">
        <w:rPr>
          <w:color w:val="auto"/>
        </w:rPr>
        <w:t>20</w:t>
      </w:r>
      <w:r w:rsidR="001D55AA">
        <w:rPr>
          <w:color w:val="auto"/>
        </w:rPr>
        <w:t>120109</w:t>
      </w:r>
      <w:r w:rsidR="00ED782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6A3D1E">
        <w:rPr>
          <w:color w:val="auto"/>
        </w:rPr>
        <w:t>XXXXXXXXXXXXXXXXXXXXX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6A3D1E" w:rsidRDefault="00AD2379" w:rsidP="006F3BAD">
      <w:pPr>
        <w:tabs>
          <w:tab w:val="left" w:pos="0"/>
          <w:tab w:val="left" w:pos="4320"/>
        </w:tabs>
        <w:jc w:val="both"/>
        <w:rPr>
          <w:color w:val="auto"/>
        </w:rPr>
      </w:pPr>
      <w:r w:rsidRPr="00F64312">
        <w:rPr>
          <w:color w:val="auto"/>
        </w:rPr>
        <w:tab/>
        <w:t xml:space="preserve">           Physical Disability Board of Review</w:t>
      </w:r>
    </w:p>
    <w:p w:rsidR="006A3D1E" w:rsidRDefault="006A3D1E">
      <w:pPr>
        <w:spacing w:line="240" w:lineRule="auto"/>
        <w:jc w:val="left"/>
        <w:rPr>
          <w:color w:val="auto"/>
        </w:rPr>
      </w:pPr>
      <w:r>
        <w:rPr>
          <w:color w:val="auto"/>
        </w:rPr>
        <w:br w:type="page"/>
      </w:r>
    </w:p>
    <w:p w:rsidR="006A3D1E" w:rsidRDefault="006A3D1E" w:rsidP="006A3D1E">
      <w:pPr>
        <w:pStyle w:val="Header"/>
        <w:tabs>
          <w:tab w:val="left" w:pos="720"/>
        </w:tabs>
        <w:jc w:val="left"/>
      </w:pPr>
      <w:r>
        <w:lastRenderedPageBreak/>
        <w:t>SFMR-RB</w:t>
      </w:r>
      <w:r>
        <w:tab/>
      </w:r>
      <w:r>
        <w:tab/>
      </w:r>
      <w:r>
        <w:tab/>
      </w:r>
      <w:r>
        <w:tab/>
      </w:r>
      <w:r>
        <w:tab/>
      </w:r>
      <w:r>
        <w:tab/>
      </w:r>
      <w:r>
        <w:tab/>
      </w:r>
      <w:r>
        <w:tab/>
      </w:r>
      <w:r>
        <w:tab/>
      </w:r>
    </w:p>
    <w:p w:rsidR="006A3D1E" w:rsidRDefault="006A3D1E" w:rsidP="006A3D1E">
      <w:pPr>
        <w:pStyle w:val="Header"/>
        <w:tabs>
          <w:tab w:val="left" w:pos="720"/>
        </w:tabs>
        <w:jc w:val="left"/>
      </w:pPr>
    </w:p>
    <w:p w:rsidR="006A3D1E" w:rsidRDefault="006A3D1E" w:rsidP="006A3D1E">
      <w:pPr>
        <w:jc w:val="left"/>
      </w:pPr>
    </w:p>
    <w:p w:rsidR="006A3D1E" w:rsidRDefault="006A3D1E" w:rsidP="006A3D1E">
      <w:pPr>
        <w:jc w:val="left"/>
      </w:pPr>
      <w:r>
        <w:t xml:space="preserve">MEMORANDUM FOR Commander, US Army Physical Disability Agency </w:t>
      </w:r>
    </w:p>
    <w:p w:rsidR="006A3D1E" w:rsidRDefault="006A3D1E" w:rsidP="006A3D1E">
      <w:pPr>
        <w:jc w:val="left"/>
      </w:pPr>
      <w:r>
        <w:t>(TAPD-ZB / XXXXXXXXXXXXXXX), 2900 Crystal Drive, Suite 300, Arlington, VA  22202-3557</w:t>
      </w:r>
    </w:p>
    <w:p w:rsidR="006A3D1E" w:rsidRDefault="006A3D1E" w:rsidP="006A3D1E">
      <w:pPr>
        <w:jc w:val="left"/>
      </w:pPr>
    </w:p>
    <w:p w:rsidR="006A3D1E" w:rsidRDefault="006A3D1E" w:rsidP="006A3D1E">
      <w:pPr>
        <w:ind w:right="-180"/>
        <w:jc w:val="left"/>
      </w:pPr>
      <w:r>
        <w:t>SUBJECT:  Department of Defense Physical Disability Board of Review Recommendation for XXXXXXXXXXXXXXXXXXXX, AR20120019889 (PD201200045)</w:t>
      </w:r>
    </w:p>
    <w:p w:rsidR="006A3D1E" w:rsidRDefault="006A3D1E" w:rsidP="006A3D1E">
      <w:pPr>
        <w:pStyle w:val="Header"/>
        <w:tabs>
          <w:tab w:val="left" w:pos="720"/>
        </w:tabs>
        <w:jc w:val="left"/>
      </w:pPr>
    </w:p>
    <w:p w:rsidR="006A3D1E" w:rsidRDefault="006A3D1E" w:rsidP="006A3D1E">
      <w:pPr>
        <w:jc w:val="left"/>
      </w:pPr>
    </w:p>
    <w:p w:rsidR="006A3D1E" w:rsidRDefault="006A3D1E" w:rsidP="006A3D1E">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6A3D1E" w:rsidRDefault="006A3D1E" w:rsidP="006A3D1E">
      <w:pPr>
        <w:jc w:val="left"/>
      </w:pPr>
      <w:r>
        <w:t>This decision is final.  The individual concerned, counsel (if any), and any Members of Congress who have shown interest in this application have been notified of this decision by mail.</w:t>
      </w:r>
    </w:p>
    <w:p w:rsidR="006A3D1E" w:rsidRDefault="006A3D1E" w:rsidP="006A3D1E">
      <w:pPr>
        <w:jc w:val="left"/>
      </w:pPr>
    </w:p>
    <w:p w:rsidR="006A3D1E" w:rsidRDefault="006A3D1E" w:rsidP="006A3D1E">
      <w:pPr>
        <w:jc w:val="left"/>
      </w:pPr>
      <w:r>
        <w:t xml:space="preserve"> BY ORDER OF THE SECRETARY OF THE ARMY:</w:t>
      </w:r>
    </w:p>
    <w:p w:rsidR="006A3D1E" w:rsidRDefault="006A3D1E" w:rsidP="006A3D1E">
      <w:pPr>
        <w:jc w:val="left"/>
      </w:pPr>
    </w:p>
    <w:p w:rsidR="006A3D1E" w:rsidRDefault="006A3D1E" w:rsidP="006A3D1E">
      <w:pPr>
        <w:jc w:val="left"/>
      </w:pPr>
    </w:p>
    <w:p w:rsidR="006A3D1E" w:rsidRDefault="006A3D1E" w:rsidP="006A3D1E">
      <w:pPr>
        <w:pStyle w:val="Header"/>
        <w:tabs>
          <w:tab w:val="left" w:pos="720"/>
        </w:tabs>
        <w:jc w:val="left"/>
      </w:pPr>
    </w:p>
    <w:p w:rsidR="006A3D1E" w:rsidRDefault="006A3D1E" w:rsidP="006A3D1E">
      <w:pPr>
        <w:jc w:val="left"/>
      </w:pPr>
    </w:p>
    <w:p w:rsidR="006A3D1E" w:rsidRDefault="006A3D1E" w:rsidP="006A3D1E">
      <w:pPr>
        <w:jc w:val="left"/>
      </w:pPr>
      <w:bookmarkStart w:id="1" w:name="OLE_LINK4"/>
      <w:bookmarkStart w:id="2" w:name="OLE_LINK3"/>
      <w:r>
        <w:t>Encl</w:t>
      </w:r>
      <w:r>
        <w:tab/>
      </w:r>
      <w:r>
        <w:tab/>
      </w:r>
      <w:r>
        <w:tab/>
      </w:r>
      <w:r>
        <w:tab/>
      </w:r>
      <w:r>
        <w:tab/>
      </w:r>
      <w:r>
        <w:tab/>
        <w:t xml:space="preserve">     XXXXXXXXXXXXXXXXX</w:t>
      </w:r>
    </w:p>
    <w:p w:rsidR="006A3D1E" w:rsidRDefault="006A3D1E" w:rsidP="006A3D1E">
      <w:pPr>
        <w:jc w:val="left"/>
      </w:pPr>
      <w:r>
        <w:tab/>
      </w:r>
      <w:r>
        <w:tab/>
      </w:r>
      <w:r>
        <w:tab/>
      </w:r>
      <w:r>
        <w:tab/>
      </w:r>
      <w:r>
        <w:tab/>
      </w:r>
      <w:r>
        <w:tab/>
        <w:t xml:space="preserve">     Deputy Assistant Secretary</w:t>
      </w:r>
    </w:p>
    <w:p w:rsidR="006A3D1E" w:rsidRDefault="006A3D1E" w:rsidP="006A3D1E">
      <w:pPr>
        <w:jc w:val="left"/>
      </w:pPr>
      <w:r>
        <w:tab/>
      </w:r>
      <w:r>
        <w:tab/>
      </w:r>
      <w:r>
        <w:tab/>
      </w:r>
      <w:r>
        <w:tab/>
      </w:r>
      <w:r>
        <w:tab/>
      </w:r>
      <w:r>
        <w:tab/>
        <w:t xml:space="preserve">         (Army Review Boards)</w:t>
      </w:r>
      <w:bookmarkEnd w:id="1"/>
      <w:bookmarkEnd w:id="2"/>
    </w:p>
    <w:p w:rsidR="006A3D1E" w:rsidRDefault="006A3D1E" w:rsidP="006A3D1E">
      <w:pPr>
        <w:jc w:val="left"/>
      </w:pPr>
    </w:p>
    <w:p w:rsidR="006A3D1E" w:rsidRDefault="006A3D1E" w:rsidP="006A3D1E">
      <w:pPr>
        <w:jc w:val="left"/>
      </w:pPr>
      <w:r>
        <w:t xml:space="preserve">CF: </w:t>
      </w:r>
    </w:p>
    <w:p w:rsidR="006A3D1E" w:rsidRDefault="006A3D1E" w:rsidP="006A3D1E">
      <w:pPr>
        <w:jc w:val="left"/>
      </w:pPr>
      <w:r>
        <w:t xml:space="preserve">(  ) </w:t>
      </w:r>
      <w:proofErr w:type="spellStart"/>
      <w:proofErr w:type="gramStart"/>
      <w:r>
        <w:t>DoD</w:t>
      </w:r>
      <w:proofErr w:type="spellEnd"/>
      <w:proofErr w:type="gramEnd"/>
      <w:r>
        <w:t xml:space="preserve"> PDBR</w:t>
      </w:r>
    </w:p>
    <w:p w:rsidR="006A3D1E" w:rsidRDefault="006A3D1E" w:rsidP="006A3D1E">
      <w:pPr>
        <w:jc w:val="left"/>
      </w:pPr>
      <w:r>
        <w:t>(  ) DVA</w:t>
      </w:r>
    </w:p>
    <w:p w:rsidR="006A3D1E" w:rsidRDefault="006A3D1E" w:rsidP="006A3D1E">
      <w:pPr>
        <w:jc w:val="left"/>
      </w:pPr>
    </w:p>
    <w:p w:rsidR="002F59B4" w:rsidRPr="006F3BAD" w:rsidRDefault="002F59B4" w:rsidP="006A3D1E">
      <w:pPr>
        <w:tabs>
          <w:tab w:val="left" w:pos="0"/>
          <w:tab w:val="left" w:pos="4320"/>
        </w:tabs>
        <w:jc w:val="left"/>
        <w:rPr>
          <w:color w:val="auto"/>
        </w:rPr>
      </w:pPr>
    </w:p>
    <w:sectPr w:rsidR="002F59B4" w:rsidRPr="006F3BAD"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BA3" w:rsidRDefault="00D75BA3">
      <w:r>
        <w:separator/>
      </w:r>
    </w:p>
  </w:endnote>
  <w:endnote w:type="continuationSeparator" w:id="0">
    <w:p w:rsidR="00D75BA3" w:rsidRDefault="00D75B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781" w:rsidRPr="00374247" w:rsidRDefault="00543781" w:rsidP="00726F84">
    <w:pPr>
      <w:pStyle w:val="Footer"/>
      <w:ind w:firstLine="4320"/>
      <w:rPr>
        <w:color w:val="auto"/>
      </w:rPr>
    </w:pPr>
    <w:r w:rsidRPr="00374247">
      <w:rPr>
        <w:color w:val="auto"/>
      </w:rPr>
      <w:t xml:space="preserve">   </w:t>
    </w:r>
    <w:r w:rsidR="00785A4F" w:rsidRPr="00785A4F">
      <w:fldChar w:fldCharType="begin"/>
    </w:r>
    <w:r w:rsidR="00D75BA3">
      <w:instrText xml:space="preserve"> PAGE   \* MERGEFORMAT </w:instrText>
    </w:r>
    <w:r w:rsidR="00785A4F" w:rsidRPr="00785A4F">
      <w:fldChar w:fldCharType="separate"/>
    </w:r>
    <w:r w:rsidR="006A3D1E" w:rsidRPr="006A3D1E">
      <w:rPr>
        <w:noProof/>
        <w:color w:val="auto"/>
      </w:rPr>
      <w:t>4</w:t>
    </w:r>
    <w:r w:rsidR="00785A4F">
      <w:rPr>
        <w:noProof/>
        <w:color w:val="auto"/>
      </w:rPr>
      <w:fldChar w:fldCharType="end"/>
    </w:r>
    <w:r w:rsidRPr="00BF60DD">
      <w:rPr>
        <w:color w:val="auto"/>
      </w:rPr>
      <w:t xml:space="preserve">                                                           PD</w:t>
    </w:r>
    <w:r w:rsidR="00BF60DD" w:rsidRPr="00BF60DD">
      <w:rPr>
        <w:color w:val="auto"/>
      </w:rPr>
      <w:t>1200045</w:t>
    </w:r>
  </w:p>
  <w:p w:rsidR="00543781" w:rsidRPr="00684CE6" w:rsidRDefault="00543781">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BA3" w:rsidRDefault="00D75BA3">
      <w:r>
        <w:separator/>
      </w:r>
    </w:p>
  </w:footnote>
  <w:footnote w:type="continuationSeparator" w:id="0">
    <w:p w:rsidR="00D75BA3" w:rsidRDefault="00D75B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580A"/>
    <w:rsid w:val="00017778"/>
    <w:rsid w:val="00017B36"/>
    <w:rsid w:val="00020941"/>
    <w:rsid w:val="00021361"/>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3D7C"/>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92619"/>
    <w:rsid w:val="00092C66"/>
    <w:rsid w:val="00092CC9"/>
    <w:rsid w:val="000949DD"/>
    <w:rsid w:val="00094E4F"/>
    <w:rsid w:val="000A2BCE"/>
    <w:rsid w:val="000A31E2"/>
    <w:rsid w:val="000A33C8"/>
    <w:rsid w:val="000A41E3"/>
    <w:rsid w:val="000A4AB4"/>
    <w:rsid w:val="000A4BBA"/>
    <w:rsid w:val="000A5071"/>
    <w:rsid w:val="000B0AD2"/>
    <w:rsid w:val="000B1022"/>
    <w:rsid w:val="000B1C9E"/>
    <w:rsid w:val="000B1DD1"/>
    <w:rsid w:val="000B2FB8"/>
    <w:rsid w:val="000B34E6"/>
    <w:rsid w:val="000B3927"/>
    <w:rsid w:val="000B471C"/>
    <w:rsid w:val="000B4C99"/>
    <w:rsid w:val="000B63CF"/>
    <w:rsid w:val="000B6C33"/>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04"/>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443"/>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0425"/>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7038B"/>
    <w:rsid w:val="00170B64"/>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CAF"/>
    <w:rsid w:val="001C7EBE"/>
    <w:rsid w:val="001D0051"/>
    <w:rsid w:val="001D150B"/>
    <w:rsid w:val="001D169A"/>
    <w:rsid w:val="001D2224"/>
    <w:rsid w:val="001D31AA"/>
    <w:rsid w:val="001D37B9"/>
    <w:rsid w:val="001D3DC0"/>
    <w:rsid w:val="001D4F88"/>
    <w:rsid w:val="001D55AA"/>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E6620"/>
    <w:rsid w:val="001F0297"/>
    <w:rsid w:val="001F29F9"/>
    <w:rsid w:val="001F6E0B"/>
    <w:rsid w:val="00200AA0"/>
    <w:rsid w:val="00200F21"/>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4A74"/>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09A"/>
    <w:rsid w:val="002D08F3"/>
    <w:rsid w:val="002D18B4"/>
    <w:rsid w:val="002D2058"/>
    <w:rsid w:val="002D231A"/>
    <w:rsid w:val="002D5330"/>
    <w:rsid w:val="002D5F57"/>
    <w:rsid w:val="002D6998"/>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59B4"/>
    <w:rsid w:val="002F6AD8"/>
    <w:rsid w:val="002F7C06"/>
    <w:rsid w:val="002F7F81"/>
    <w:rsid w:val="00300A36"/>
    <w:rsid w:val="00301B45"/>
    <w:rsid w:val="003029D5"/>
    <w:rsid w:val="0030433B"/>
    <w:rsid w:val="00304511"/>
    <w:rsid w:val="003048CE"/>
    <w:rsid w:val="00305856"/>
    <w:rsid w:val="00305867"/>
    <w:rsid w:val="0030678B"/>
    <w:rsid w:val="00306D16"/>
    <w:rsid w:val="0030700A"/>
    <w:rsid w:val="00307595"/>
    <w:rsid w:val="00307DA6"/>
    <w:rsid w:val="00310CD7"/>
    <w:rsid w:val="00313C3A"/>
    <w:rsid w:val="00313D7A"/>
    <w:rsid w:val="00314517"/>
    <w:rsid w:val="003155FB"/>
    <w:rsid w:val="00316FA7"/>
    <w:rsid w:val="0032136A"/>
    <w:rsid w:val="003219E5"/>
    <w:rsid w:val="00321B3B"/>
    <w:rsid w:val="003224D8"/>
    <w:rsid w:val="00322887"/>
    <w:rsid w:val="00323A90"/>
    <w:rsid w:val="00323CA9"/>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C6A"/>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173E"/>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65A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09B"/>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4F0"/>
    <w:rsid w:val="0044769D"/>
    <w:rsid w:val="0045027B"/>
    <w:rsid w:val="004504E7"/>
    <w:rsid w:val="00451F9D"/>
    <w:rsid w:val="0045217E"/>
    <w:rsid w:val="00453167"/>
    <w:rsid w:val="0045361D"/>
    <w:rsid w:val="004543BC"/>
    <w:rsid w:val="00454F28"/>
    <w:rsid w:val="00455BF9"/>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2F03"/>
    <w:rsid w:val="00483A2B"/>
    <w:rsid w:val="00484212"/>
    <w:rsid w:val="004848C3"/>
    <w:rsid w:val="00484BA9"/>
    <w:rsid w:val="0048599A"/>
    <w:rsid w:val="00486818"/>
    <w:rsid w:val="0049255F"/>
    <w:rsid w:val="00494159"/>
    <w:rsid w:val="0049445D"/>
    <w:rsid w:val="00494D39"/>
    <w:rsid w:val="00495350"/>
    <w:rsid w:val="00495808"/>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29C"/>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2AAD"/>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17865"/>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3781"/>
    <w:rsid w:val="005442D4"/>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975"/>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452"/>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4D5"/>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35"/>
    <w:rsid w:val="0065235C"/>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07B"/>
    <w:rsid w:val="00664296"/>
    <w:rsid w:val="00664427"/>
    <w:rsid w:val="00664840"/>
    <w:rsid w:val="006649CD"/>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525"/>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1E"/>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694F"/>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3BAD"/>
    <w:rsid w:val="006F45A0"/>
    <w:rsid w:val="006F4F06"/>
    <w:rsid w:val="006F5A4E"/>
    <w:rsid w:val="006F5D37"/>
    <w:rsid w:val="006F6005"/>
    <w:rsid w:val="006F674E"/>
    <w:rsid w:val="007005EA"/>
    <w:rsid w:val="0070220D"/>
    <w:rsid w:val="00702F0C"/>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4FD5"/>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3BAB"/>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5A8"/>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A4F"/>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4401"/>
    <w:rsid w:val="007B5746"/>
    <w:rsid w:val="007B58AB"/>
    <w:rsid w:val="007B5C5C"/>
    <w:rsid w:val="007B6CE0"/>
    <w:rsid w:val="007B7B37"/>
    <w:rsid w:val="007B7C41"/>
    <w:rsid w:val="007B7DD9"/>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8FF"/>
    <w:rsid w:val="008220F1"/>
    <w:rsid w:val="0082340B"/>
    <w:rsid w:val="00823D6A"/>
    <w:rsid w:val="008240DF"/>
    <w:rsid w:val="00825A81"/>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1E7F"/>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39A9"/>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32AC"/>
    <w:rsid w:val="008D5104"/>
    <w:rsid w:val="008D75F4"/>
    <w:rsid w:val="008D795D"/>
    <w:rsid w:val="008D7B07"/>
    <w:rsid w:val="008E02CE"/>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1538"/>
    <w:rsid w:val="009020ED"/>
    <w:rsid w:val="009026E8"/>
    <w:rsid w:val="00902FDD"/>
    <w:rsid w:val="00905EA6"/>
    <w:rsid w:val="00905EEF"/>
    <w:rsid w:val="00906919"/>
    <w:rsid w:val="00906EB7"/>
    <w:rsid w:val="00907FE6"/>
    <w:rsid w:val="009102BF"/>
    <w:rsid w:val="0091055E"/>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D32"/>
    <w:rsid w:val="00986514"/>
    <w:rsid w:val="00986FCC"/>
    <w:rsid w:val="00990222"/>
    <w:rsid w:val="00990FD6"/>
    <w:rsid w:val="00992BF4"/>
    <w:rsid w:val="009935C3"/>
    <w:rsid w:val="0099421F"/>
    <w:rsid w:val="00994D33"/>
    <w:rsid w:val="00994FC8"/>
    <w:rsid w:val="009A0346"/>
    <w:rsid w:val="009A0DE3"/>
    <w:rsid w:val="009A1643"/>
    <w:rsid w:val="009A2126"/>
    <w:rsid w:val="009A215A"/>
    <w:rsid w:val="009A26B9"/>
    <w:rsid w:val="009A49D3"/>
    <w:rsid w:val="009A4F1B"/>
    <w:rsid w:val="009A66C5"/>
    <w:rsid w:val="009A66E7"/>
    <w:rsid w:val="009A7578"/>
    <w:rsid w:val="009A79BA"/>
    <w:rsid w:val="009B10F9"/>
    <w:rsid w:val="009B14D1"/>
    <w:rsid w:val="009B1534"/>
    <w:rsid w:val="009B4963"/>
    <w:rsid w:val="009B4A3B"/>
    <w:rsid w:val="009B5079"/>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484"/>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233E"/>
    <w:rsid w:val="00A63DF3"/>
    <w:rsid w:val="00A65813"/>
    <w:rsid w:val="00A65C78"/>
    <w:rsid w:val="00A65F67"/>
    <w:rsid w:val="00A660A8"/>
    <w:rsid w:val="00A66A45"/>
    <w:rsid w:val="00A67591"/>
    <w:rsid w:val="00A67911"/>
    <w:rsid w:val="00A67CA6"/>
    <w:rsid w:val="00A70270"/>
    <w:rsid w:val="00A70E7B"/>
    <w:rsid w:val="00A717EA"/>
    <w:rsid w:val="00A730B0"/>
    <w:rsid w:val="00A7387A"/>
    <w:rsid w:val="00A73B84"/>
    <w:rsid w:val="00A73F9E"/>
    <w:rsid w:val="00A7411D"/>
    <w:rsid w:val="00A756C4"/>
    <w:rsid w:val="00A7592B"/>
    <w:rsid w:val="00A75ED7"/>
    <w:rsid w:val="00A76094"/>
    <w:rsid w:val="00A768E2"/>
    <w:rsid w:val="00A82C52"/>
    <w:rsid w:val="00A831AF"/>
    <w:rsid w:val="00A838E8"/>
    <w:rsid w:val="00A83C15"/>
    <w:rsid w:val="00A84EC4"/>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4DC"/>
    <w:rsid w:val="00AD2801"/>
    <w:rsid w:val="00AD3496"/>
    <w:rsid w:val="00AD426A"/>
    <w:rsid w:val="00AD49A1"/>
    <w:rsid w:val="00AD51DC"/>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6E9"/>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23"/>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A1824"/>
    <w:rsid w:val="00BA2D98"/>
    <w:rsid w:val="00BA2F0C"/>
    <w:rsid w:val="00BA301E"/>
    <w:rsid w:val="00BA30D1"/>
    <w:rsid w:val="00BA30E1"/>
    <w:rsid w:val="00BA3966"/>
    <w:rsid w:val="00BA4609"/>
    <w:rsid w:val="00BA5BE2"/>
    <w:rsid w:val="00BA60FC"/>
    <w:rsid w:val="00BA6A9C"/>
    <w:rsid w:val="00BA7F46"/>
    <w:rsid w:val="00BB000F"/>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60DD"/>
    <w:rsid w:val="00BF6759"/>
    <w:rsid w:val="00BF70A6"/>
    <w:rsid w:val="00BF72CA"/>
    <w:rsid w:val="00BF7B4F"/>
    <w:rsid w:val="00BF7B63"/>
    <w:rsid w:val="00BF7F3C"/>
    <w:rsid w:val="00C005D4"/>
    <w:rsid w:val="00C00671"/>
    <w:rsid w:val="00C032AA"/>
    <w:rsid w:val="00C0359D"/>
    <w:rsid w:val="00C038EC"/>
    <w:rsid w:val="00C03C21"/>
    <w:rsid w:val="00C0443D"/>
    <w:rsid w:val="00C05C6D"/>
    <w:rsid w:val="00C0671A"/>
    <w:rsid w:val="00C072D7"/>
    <w:rsid w:val="00C10302"/>
    <w:rsid w:val="00C104DB"/>
    <w:rsid w:val="00C10702"/>
    <w:rsid w:val="00C10A22"/>
    <w:rsid w:val="00C10F5B"/>
    <w:rsid w:val="00C1122B"/>
    <w:rsid w:val="00C127F2"/>
    <w:rsid w:val="00C12F1E"/>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52A"/>
    <w:rsid w:val="00C376A7"/>
    <w:rsid w:val="00C42443"/>
    <w:rsid w:val="00C42AED"/>
    <w:rsid w:val="00C42CBA"/>
    <w:rsid w:val="00C4338C"/>
    <w:rsid w:val="00C43C2B"/>
    <w:rsid w:val="00C45B1E"/>
    <w:rsid w:val="00C45B27"/>
    <w:rsid w:val="00C4652E"/>
    <w:rsid w:val="00C472C7"/>
    <w:rsid w:val="00C5019E"/>
    <w:rsid w:val="00C50C8C"/>
    <w:rsid w:val="00C51962"/>
    <w:rsid w:val="00C5377C"/>
    <w:rsid w:val="00C53E8A"/>
    <w:rsid w:val="00C5472D"/>
    <w:rsid w:val="00C54DF3"/>
    <w:rsid w:val="00C560A7"/>
    <w:rsid w:val="00C566C9"/>
    <w:rsid w:val="00C56A1F"/>
    <w:rsid w:val="00C56FC8"/>
    <w:rsid w:val="00C60F23"/>
    <w:rsid w:val="00C6170B"/>
    <w:rsid w:val="00C62EB2"/>
    <w:rsid w:val="00C63431"/>
    <w:rsid w:val="00C64C87"/>
    <w:rsid w:val="00C65414"/>
    <w:rsid w:val="00C6590A"/>
    <w:rsid w:val="00C65BE0"/>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4691"/>
    <w:rsid w:val="00CA5F89"/>
    <w:rsid w:val="00CA64BD"/>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2A43"/>
    <w:rsid w:val="00CC39D2"/>
    <w:rsid w:val="00CC55D6"/>
    <w:rsid w:val="00CC59B4"/>
    <w:rsid w:val="00CC69EC"/>
    <w:rsid w:val="00CC78A2"/>
    <w:rsid w:val="00CC7DF8"/>
    <w:rsid w:val="00CD15BE"/>
    <w:rsid w:val="00CD1651"/>
    <w:rsid w:val="00CD1EF2"/>
    <w:rsid w:val="00CD32BD"/>
    <w:rsid w:val="00CD34C7"/>
    <w:rsid w:val="00CD5653"/>
    <w:rsid w:val="00CD5E6D"/>
    <w:rsid w:val="00CD63C8"/>
    <w:rsid w:val="00CD76F8"/>
    <w:rsid w:val="00CD774B"/>
    <w:rsid w:val="00CD78A5"/>
    <w:rsid w:val="00CE02E8"/>
    <w:rsid w:val="00CE069E"/>
    <w:rsid w:val="00CE0C3D"/>
    <w:rsid w:val="00CE0DE0"/>
    <w:rsid w:val="00CE214F"/>
    <w:rsid w:val="00CE2B1F"/>
    <w:rsid w:val="00CE2CC2"/>
    <w:rsid w:val="00CE3722"/>
    <w:rsid w:val="00CE449C"/>
    <w:rsid w:val="00CE5BAB"/>
    <w:rsid w:val="00CE7D17"/>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4B8D"/>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0AC1"/>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5BA3"/>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90"/>
    <w:rsid w:val="00D91DA6"/>
    <w:rsid w:val="00D921A0"/>
    <w:rsid w:val="00D93247"/>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0F8E"/>
    <w:rsid w:val="00DC11B7"/>
    <w:rsid w:val="00DC1607"/>
    <w:rsid w:val="00DC17F2"/>
    <w:rsid w:val="00DC4001"/>
    <w:rsid w:val="00DC41C3"/>
    <w:rsid w:val="00DC4842"/>
    <w:rsid w:val="00DC4A3C"/>
    <w:rsid w:val="00DC4FA4"/>
    <w:rsid w:val="00DC5028"/>
    <w:rsid w:val="00DC5B37"/>
    <w:rsid w:val="00DD0AB5"/>
    <w:rsid w:val="00DD286D"/>
    <w:rsid w:val="00DD2CAF"/>
    <w:rsid w:val="00DD3593"/>
    <w:rsid w:val="00DD462A"/>
    <w:rsid w:val="00DD5558"/>
    <w:rsid w:val="00DD6465"/>
    <w:rsid w:val="00DD64E0"/>
    <w:rsid w:val="00DD775C"/>
    <w:rsid w:val="00DD7BE0"/>
    <w:rsid w:val="00DE06E0"/>
    <w:rsid w:val="00DE0C67"/>
    <w:rsid w:val="00DE1551"/>
    <w:rsid w:val="00DE3555"/>
    <w:rsid w:val="00DE3732"/>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07A08"/>
    <w:rsid w:val="00E100E3"/>
    <w:rsid w:val="00E1012B"/>
    <w:rsid w:val="00E103C8"/>
    <w:rsid w:val="00E1085B"/>
    <w:rsid w:val="00E10FA5"/>
    <w:rsid w:val="00E11726"/>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4C8"/>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4CAD"/>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3FA6"/>
    <w:rsid w:val="00ED4773"/>
    <w:rsid w:val="00ED4FF0"/>
    <w:rsid w:val="00ED5284"/>
    <w:rsid w:val="00ED664B"/>
    <w:rsid w:val="00ED6A61"/>
    <w:rsid w:val="00ED768E"/>
    <w:rsid w:val="00ED7820"/>
    <w:rsid w:val="00ED7DA4"/>
    <w:rsid w:val="00EE03BB"/>
    <w:rsid w:val="00EE0552"/>
    <w:rsid w:val="00EE0B44"/>
    <w:rsid w:val="00EE125D"/>
    <w:rsid w:val="00EE23DE"/>
    <w:rsid w:val="00EE3CFB"/>
    <w:rsid w:val="00EE48BB"/>
    <w:rsid w:val="00EE6FE0"/>
    <w:rsid w:val="00EE704A"/>
    <w:rsid w:val="00EE7840"/>
    <w:rsid w:val="00EF2346"/>
    <w:rsid w:val="00EF2E75"/>
    <w:rsid w:val="00EF4C74"/>
    <w:rsid w:val="00EF5268"/>
    <w:rsid w:val="00EF608E"/>
    <w:rsid w:val="00EF6C4A"/>
    <w:rsid w:val="00F0044B"/>
    <w:rsid w:val="00F00E60"/>
    <w:rsid w:val="00F01A97"/>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0E9F"/>
    <w:rsid w:val="00F22A26"/>
    <w:rsid w:val="00F2361E"/>
    <w:rsid w:val="00F24072"/>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4B42"/>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7F4"/>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53AE"/>
    <w:rsid w:val="00F87A43"/>
    <w:rsid w:val="00F90376"/>
    <w:rsid w:val="00F908D5"/>
    <w:rsid w:val="00F912A0"/>
    <w:rsid w:val="00F913B9"/>
    <w:rsid w:val="00F91B14"/>
    <w:rsid w:val="00F93C74"/>
    <w:rsid w:val="00F93DCC"/>
    <w:rsid w:val="00F93EA6"/>
    <w:rsid w:val="00F9435D"/>
    <w:rsid w:val="00F950E8"/>
    <w:rsid w:val="00F966F9"/>
    <w:rsid w:val="00F96F61"/>
    <w:rsid w:val="00F97740"/>
    <w:rsid w:val="00FA05CF"/>
    <w:rsid w:val="00FA0C8F"/>
    <w:rsid w:val="00FA24F2"/>
    <w:rsid w:val="00FA2DEF"/>
    <w:rsid w:val="00FA2F7B"/>
    <w:rsid w:val="00FA3C90"/>
    <w:rsid w:val="00FA3C97"/>
    <w:rsid w:val="00FA3D30"/>
    <w:rsid w:val="00FA4B49"/>
    <w:rsid w:val="00FA54F8"/>
    <w:rsid w:val="00FA6431"/>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68EC"/>
    <w:rsid w:val="00FC78FB"/>
    <w:rsid w:val="00FC7DBC"/>
    <w:rsid w:val="00FD076A"/>
    <w:rsid w:val="00FD0AA0"/>
    <w:rsid w:val="00FD1D5A"/>
    <w:rsid w:val="00FD4B85"/>
    <w:rsid w:val="00FD5059"/>
    <w:rsid w:val="00FD554D"/>
    <w:rsid w:val="00FD5BCC"/>
    <w:rsid w:val="00FD5EB4"/>
    <w:rsid w:val="00FD5EB8"/>
    <w:rsid w:val="00FD6C2D"/>
    <w:rsid w:val="00FD7B23"/>
    <w:rsid w:val="00FE2A48"/>
    <w:rsid w:val="00FE2DEF"/>
    <w:rsid w:val="00FE2E82"/>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rsid w:val="009F7822"/>
    <w:pPr>
      <w:autoSpaceDE w:val="0"/>
      <w:autoSpaceDN w:val="0"/>
      <w:adjustRightInd w:val="0"/>
    </w:pPr>
    <w:rPr>
      <w:color w:val="000000"/>
      <w:sz w:val="24"/>
      <w:szCs w:val="24"/>
    </w:rPr>
  </w:style>
  <w:style w:type="paragraph" w:styleId="NormalWeb">
    <w:name w:val="Normal (Web)"/>
    <w:basedOn w:val="Normal"/>
    <w:uiPriority w:val="99"/>
    <w:semiHidden/>
    <w:unhideWhenUsed/>
    <w:rsid w:val="00C0443D"/>
    <w:pPr>
      <w:spacing w:before="100" w:beforeAutospacing="1" w:after="100" w:afterAutospacing="1" w:line="240" w:lineRule="auto"/>
      <w:jc w:val="left"/>
    </w:pPr>
    <w:rPr>
      <w:rFonts w:ascii="Times New Roman" w:hAnsi="Times New Roman" w:cs="Times New Roman"/>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136533">
      <w:bodyDiv w:val="1"/>
      <w:marLeft w:val="0"/>
      <w:marRight w:val="0"/>
      <w:marTop w:val="0"/>
      <w:marBottom w:val="0"/>
      <w:divBdr>
        <w:top w:val="none" w:sz="0" w:space="0" w:color="auto"/>
        <w:left w:val="none" w:sz="0" w:space="0" w:color="auto"/>
        <w:bottom w:val="none" w:sz="0" w:space="0" w:color="auto"/>
        <w:right w:val="none" w:sz="0" w:space="0" w:color="auto"/>
      </w:divBdr>
    </w:div>
    <w:div w:id="328797807">
      <w:bodyDiv w:val="1"/>
      <w:marLeft w:val="0"/>
      <w:marRight w:val="0"/>
      <w:marTop w:val="0"/>
      <w:marBottom w:val="0"/>
      <w:divBdr>
        <w:top w:val="none" w:sz="0" w:space="0" w:color="auto"/>
        <w:left w:val="none" w:sz="0" w:space="0" w:color="auto"/>
        <w:bottom w:val="none" w:sz="0" w:space="0" w:color="auto"/>
        <w:right w:val="none" w:sz="0" w:space="0" w:color="auto"/>
      </w:divBdr>
      <w:divsChild>
        <w:div w:id="1576208468">
          <w:marLeft w:val="0"/>
          <w:marRight w:val="0"/>
          <w:marTop w:val="0"/>
          <w:marBottom w:val="0"/>
          <w:divBdr>
            <w:top w:val="none" w:sz="0" w:space="0" w:color="auto"/>
            <w:left w:val="none" w:sz="0" w:space="0" w:color="auto"/>
            <w:bottom w:val="none" w:sz="0" w:space="0" w:color="auto"/>
            <w:right w:val="none" w:sz="0" w:space="0" w:color="auto"/>
          </w:divBdr>
          <w:divsChild>
            <w:div w:id="1519663968">
              <w:marLeft w:val="0"/>
              <w:marRight w:val="0"/>
              <w:marTop w:val="0"/>
              <w:marBottom w:val="0"/>
              <w:divBdr>
                <w:top w:val="none" w:sz="0" w:space="0" w:color="auto"/>
                <w:left w:val="none" w:sz="0" w:space="0" w:color="auto"/>
                <w:bottom w:val="none" w:sz="0" w:space="0" w:color="auto"/>
                <w:right w:val="none" w:sz="0" w:space="0" w:color="auto"/>
              </w:divBdr>
              <w:divsChild>
                <w:div w:id="10854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144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27213-A0CE-46E7-B093-0006D435D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1747</Words>
  <Characters>9962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2012-10-31T12:06:00Z</cp:lastPrinted>
  <dcterms:created xsi:type="dcterms:W3CDTF">2012-11-21T16:20:00Z</dcterms:created>
  <dcterms:modified xsi:type="dcterms:W3CDTF">2012-11-21T16:20:00Z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