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C129F5" w:rsidRDefault="0095270D" w:rsidP="00DD5558">
      <w:pPr>
        <w:tabs>
          <w:tab w:val="right" w:pos="9360"/>
        </w:tabs>
        <w:jc w:val="both"/>
        <w:rPr>
          <w:caps/>
          <w:color w:val="auto"/>
        </w:rPr>
      </w:pPr>
      <w:r w:rsidRPr="00F64312">
        <w:rPr>
          <w:caps/>
          <w:color w:val="auto"/>
        </w:rPr>
        <w:t xml:space="preserve">NAME:  </w:t>
      </w:r>
      <w:r w:rsidR="00750F33">
        <w:rPr>
          <w:caps/>
          <w:color w:val="auto"/>
        </w:rPr>
        <w:t>XXXXXXXXXXXXXXXXXX</w:t>
      </w:r>
      <w:r w:rsidR="008B1346" w:rsidRPr="00C129F5">
        <w:rPr>
          <w:caps/>
          <w:color w:val="auto"/>
        </w:rPr>
        <w:t xml:space="preserve">                                                             </w:t>
      </w:r>
      <w:r w:rsidR="00C129F5" w:rsidRPr="00C129F5">
        <w:rPr>
          <w:caps/>
          <w:color w:val="auto"/>
        </w:rPr>
        <w:t xml:space="preserve">   </w:t>
      </w:r>
      <w:r w:rsidR="00F0326D">
        <w:rPr>
          <w:caps/>
          <w:color w:val="auto"/>
        </w:rPr>
        <w:tab/>
      </w:r>
      <w:r w:rsidR="00EE3CFB" w:rsidRPr="00C129F5">
        <w:rPr>
          <w:caps/>
          <w:color w:val="auto"/>
        </w:rPr>
        <w:t xml:space="preserve">BRANCH OF SERVICE: </w:t>
      </w:r>
      <w:r w:rsidR="0018208F" w:rsidRPr="00C129F5">
        <w:rPr>
          <w:caps/>
          <w:color w:val="auto"/>
        </w:rPr>
        <w:t xml:space="preserve"> </w:t>
      </w:r>
      <w:r w:rsidR="00DF70F4" w:rsidRPr="00C129F5">
        <w:rPr>
          <w:caps/>
          <w:color w:val="auto"/>
        </w:rPr>
        <w:t>Army</w:t>
      </w:r>
      <w:bookmarkStart w:id="0" w:name="_GoBack"/>
      <w:bookmarkEnd w:id="0"/>
    </w:p>
    <w:p w:rsidR="0095270D" w:rsidRPr="00F64312" w:rsidRDefault="0095270D" w:rsidP="00DD5558">
      <w:pPr>
        <w:tabs>
          <w:tab w:val="right" w:pos="9360"/>
        </w:tabs>
        <w:jc w:val="both"/>
        <w:rPr>
          <w:color w:val="auto"/>
        </w:rPr>
      </w:pPr>
      <w:r w:rsidRPr="00C129F5">
        <w:rPr>
          <w:caps/>
          <w:color w:val="auto"/>
        </w:rPr>
        <w:t>CASE NUMBER:  PD</w:t>
      </w:r>
      <w:r w:rsidR="008B1346" w:rsidRPr="00C129F5">
        <w:rPr>
          <w:caps/>
          <w:color w:val="auto"/>
        </w:rPr>
        <w:t>1200035</w:t>
      </w:r>
      <w:r w:rsidR="00DD5558" w:rsidRPr="00C129F5">
        <w:rPr>
          <w:color w:val="auto"/>
        </w:rPr>
        <w:tab/>
      </w:r>
      <w:r w:rsidR="0018208F" w:rsidRPr="00C129F5">
        <w:rPr>
          <w:color w:val="auto"/>
        </w:rPr>
        <w:t>SE</w:t>
      </w:r>
      <w:r w:rsidRPr="00C129F5">
        <w:rPr>
          <w:color w:val="auto"/>
        </w:rPr>
        <w:t>PARATION DATE:  200</w:t>
      </w:r>
      <w:r w:rsidR="008B1346" w:rsidRPr="00C129F5">
        <w:rPr>
          <w:color w:val="auto"/>
        </w:rPr>
        <w:t>80824</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CC4077">
        <w:rPr>
          <w:caps/>
          <w:color w:val="auto"/>
        </w:rPr>
        <w:t>0927</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8B1346" w:rsidRPr="001A05A7" w:rsidRDefault="00AD2379" w:rsidP="001A05A7">
      <w:pPr>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001A05A7">
        <w:rPr>
          <w:color w:val="auto"/>
        </w:rPr>
        <w:t xml:space="preserve"> </w:t>
      </w:r>
      <w:r w:rsidR="008B1346" w:rsidRPr="00F64312">
        <w:rPr>
          <w:color w:val="auto"/>
        </w:rPr>
        <w:t xml:space="preserve">Data extracted from the available evidence of record reflects that this covered individual (CI) was an </w:t>
      </w:r>
      <w:r w:rsidR="008B1346" w:rsidRPr="00413E39">
        <w:rPr>
          <w:color w:val="auto"/>
        </w:rPr>
        <w:t>active duty PVT/E-</w:t>
      </w:r>
      <w:r w:rsidR="008B1346" w:rsidRPr="007D6DDB">
        <w:rPr>
          <w:color w:val="auto"/>
        </w:rPr>
        <w:t>1 (</w:t>
      </w:r>
      <w:r w:rsidR="007D6DDB" w:rsidRPr="007D6DDB">
        <w:rPr>
          <w:color w:val="auto"/>
        </w:rPr>
        <w:t>Trainee</w:t>
      </w:r>
      <w:r w:rsidR="007D6DDB">
        <w:rPr>
          <w:color w:val="auto"/>
        </w:rPr>
        <w:t xml:space="preserve"> </w:t>
      </w:r>
      <w:r w:rsidR="00CC4077" w:rsidRPr="007D6DDB">
        <w:rPr>
          <w:color w:val="auto"/>
        </w:rPr>
        <w:t>for</w:t>
      </w:r>
      <w:r w:rsidR="00CC4077">
        <w:rPr>
          <w:color w:val="auto"/>
        </w:rPr>
        <w:t xml:space="preserve"> </w:t>
      </w:r>
      <w:r w:rsidR="008B1346" w:rsidRPr="00413E39">
        <w:rPr>
          <w:color w:val="auto"/>
        </w:rPr>
        <w:t>15P</w:t>
      </w:r>
      <w:r w:rsidR="008B1346">
        <w:rPr>
          <w:color w:val="auto"/>
        </w:rPr>
        <w:t>/</w:t>
      </w:r>
      <w:r w:rsidR="008B1346" w:rsidRPr="00413E39">
        <w:rPr>
          <w:color w:val="auto"/>
        </w:rPr>
        <w:t>Avionics</w:t>
      </w:r>
      <w:r w:rsidR="008B1346">
        <w:rPr>
          <w:color w:val="auto"/>
        </w:rPr>
        <w:t xml:space="preserve"> Operations Specialist</w:t>
      </w:r>
      <w:r w:rsidR="007D6DDB">
        <w:rPr>
          <w:color w:val="auto"/>
        </w:rPr>
        <w:t>)</w:t>
      </w:r>
      <w:r w:rsidR="008B1346">
        <w:rPr>
          <w:b/>
          <w:color w:val="000000" w:themeColor="text1"/>
          <w:szCs w:val="24"/>
        </w:rPr>
        <w:t xml:space="preserve"> </w:t>
      </w:r>
      <w:r w:rsidR="008B1346" w:rsidRPr="00F64312">
        <w:rPr>
          <w:color w:val="auto"/>
        </w:rPr>
        <w:t xml:space="preserve">medically separated </w:t>
      </w:r>
      <w:r w:rsidR="008B1346" w:rsidRPr="00C129F5">
        <w:rPr>
          <w:color w:val="auto"/>
        </w:rPr>
        <w:t xml:space="preserve">for </w:t>
      </w:r>
      <w:r w:rsidR="008B1346" w:rsidRPr="00C129F5">
        <w:rPr>
          <w:color w:val="000000" w:themeColor="text1"/>
          <w:szCs w:val="24"/>
        </w:rPr>
        <w:t>left hip pain secondary to healed inferior pubic ramus stress fracture</w:t>
      </w:r>
      <w:r w:rsidR="001A05A7" w:rsidRPr="00C129F5">
        <w:rPr>
          <w:color w:val="000000" w:themeColor="text1"/>
          <w:szCs w:val="24"/>
        </w:rPr>
        <w:t xml:space="preserve">.  </w:t>
      </w:r>
      <w:r w:rsidR="000D2ED9" w:rsidRPr="00C129F5">
        <w:rPr>
          <w:color w:val="auto"/>
        </w:rPr>
        <w:t xml:space="preserve">Despite extensive physical </w:t>
      </w:r>
      <w:r w:rsidR="001A05A7" w:rsidRPr="00C129F5">
        <w:rPr>
          <w:color w:val="auto"/>
        </w:rPr>
        <w:t>therapy (</w:t>
      </w:r>
      <w:r w:rsidR="000D2ED9" w:rsidRPr="00C129F5">
        <w:rPr>
          <w:color w:val="auto"/>
        </w:rPr>
        <w:t xml:space="preserve">PT) and </w:t>
      </w:r>
      <w:r w:rsidR="001A05A7" w:rsidRPr="00C129F5">
        <w:rPr>
          <w:color w:val="auto"/>
        </w:rPr>
        <w:t>medications the CI failed to meet</w:t>
      </w:r>
      <w:r w:rsidR="008B1346" w:rsidRPr="00C129F5">
        <w:rPr>
          <w:color w:val="auto"/>
        </w:rPr>
        <w:t xml:space="preserve"> the physical requirements of her Military Occupational Specialty (MOS) or satisfy physical fitness standards.  She was issued a permanent L3 profile and referred for a Medical Evaluation Board (MEB).  </w:t>
      </w:r>
      <w:r w:rsidR="000D2ED9" w:rsidRPr="00C129F5">
        <w:rPr>
          <w:color w:val="auto"/>
        </w:rPr>
        <w:t xml:space="preserve">The MEB forwarded migraine </w:t>
      </w:r>
      <w:r w:rsidR="008B1346" w:rsidRPr="00C129F5">
        <w:rPr>
          <w:color w:val="auto"/>
        </w:rPr>
        <w:t xml:space="preserve">headaches, pulmonary insufficiency, mitral valve insufficiency, recurrent </w:t>
      </w:r>
      <w:r w:rsidR="00F0326D" w:rsidRPr="00F0326D">
        <w:rPr>
          <w:color w:val="auto"/>
        </w:rPr>
        <w:t>urinary tract infection</w:t>
      </w:r>
      <w:r w:rsidR="00F0326D">
        <w:rPr>
          <w:color w:val="auto"/>
        </w:rPr>
        <w:t xml:space="preserve"> (</w:t>
      </w:r>
      <w:r w:rsidR="008B1346" w:rsidRPr="00C129F5">
        <w:rPr>
          <w:color w:val="auto"/>
        </w:rPr>
        <w:t>UTI</w:t>
      </w:r>
      <w:r w:rsidR="00F0326D">
        <w:rPr>
          <w:color w:val="auto"/>
        </w:rPr>
        <w:t>)</w:t>
      </w:r>
      <w:r w:rsidR="008B1346" w:rsidRPr="00C129F5">
        <w:rPr>
          <w:color w:val="auto"/>
        </w:rPr>
        <w:t xml:space="preserve">, esophageal reflux, nicotine dependence, left shoulder tendonitis, and dyspareunia </w:t>
      </w:r>
      <w:r w:rsidR="001A05A7" w:rsidRPr="00C129F5">
        <w:rPr>
          <w:color w:val="auto"/>
        </w:rPr>
        <w:t xml:space="preserve">as medically acceptable </w:t>
      </w:r>
      <w:r w:rsidR="008B1346" w:rsidRPr="00C129F5">
        <w:rPr>
          <w:color w:val="auto"/>
        </w:rPr>
        <w:t>conditions</w:t>
      </w:r>
      <w:r w:rsidR="001A05A7" w:rsidRPr="00C129F5">
        <w:rPr>
          <w:color w:val="auto"/>
        </w:rPr>
        <w:t xml:space="preserve"> on the DA Form 3947</w:t>
      </w:r>
      <w:r w:rsidR="000D2ED9" w:rsidRPr="00C129F5">
        <w:rPr>
          <w:color w:val="auto"/>
        </w:rPr>
        <w:t xml:space="preserve"> to the Physical Evaluation Board (PEB).  The </w:t>
      </w:r>
      <w:r w:rsidR="00F0326D">
        <w:rPr>
          <w:color w:val="auto"/>
        </w:rPr>
        <w:t>PEB</w:t>
      </w:r>
      <w:r w:rsidR="000D2ED9" w:rsidRPr="00C129F5">
        <w:rPr>
          <w:color w:val="auto"/>
        </w:rPr>
        <w:t xml:space="preserve"> </w:t>
      </w:r>
      <w:r w:rsidR="008B1346" w:rsidRPr="00C129F5">
        <w:rPr>
          <w:color w:val="auto"/>
        </w:rPr>
        <w:t xml:space="preserve">adjudicated the </w:t>
      </w:r>
      <w:r w:rsidR="008B1346" w:rsidRPr="00C129F5">
        <w:rPr>
          <w:color w:val="000000" w:themeColor="text1"/>
          <w:szCs w:val="24"/>
        </w:rPr>
        <w:t>left hip pain secondary to healed inferior pubic ramus stress fracture</w:t>
      </w:r>
      <w:r w:rsidR="008B1346" w:rsidRPr="00C129F5">
        <w:rPr>
          <w:color w:val="auto"/>
        </w:rPr>
        <w:t xml:space="preserve"> condition as</w:t>
      </w:r>
      <w:r w:rsidR="008B1346" w:rsidRPr="00413E39">
        <w:rPr>
          <w:color w:val="auto"/>
        </w:rPr>
        <w:t xml:space="preserve"> unfitting, rated 10%, w</w:t>
      </w:r>
      <w:r w:rsidR="00F0326D">
        <w:rPr>
          <w:color w:val="auto"/>
        </w:rPr>
        <w:t xml:space="preserve">ith application of the Veterans Administration </w:t>
      </w:r>
      <w:r w:rsidR="008B1346" w:rsidRPr="00413E39">
        <w:rPr>
          <w:color w:val="auto"/>
        </w:rPr>
        <w:t>Schedule for Rating Disabilities (VASRD).  The CI made no appeals, and was medically separated with a 10% disability rating.</w:t>
      </w:r>
      <w:r w:rsidR="008B1346"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C129F5" w:rsidRDefault="00AD2379" w:rsidP="008B1346">
      <w:pPr>
        <w:tabs>
          <w:tab w:val="left" w:pos="288"/>
          <w:tab w:val="left" w:pos="4752"/>
        </w:tabs>
        <w:jc w:val="both"/>
        <w:rPr>
          <w:rFonts w:eastAsia="Cambria"/>
          <w:color w:val="auto"/>
          <w:szCs w:val="24"/>
        </w:rPr>
      </w:pPr>
      <w:r w:rsidRPr="00C129F5">
        <w:rPr>
          <w:color w:val="auto"/>
          <w:u w:val="single"/>
        </w:rPr>
        <w:t>CI CONTENTION</w:t>
      </w:r>
      <w:r w:rsidRPr="00C129F5">
        <w:rPr>
          <w:color w:val="auto"/>
        </w:rPr>
        <w:t>:</w:t>
      </w:r>
      <w:r w:rsidR="0066684A" w:rsidRPr="00C129F5">
        <w:rPr>
          <w:color w:val="auto"/>
        </w:rPr>
        <w:t xml:space="preserve"> </w:t>
      </w:r>
      <w:r w:rsidR="006F674E" w:rsidRPr="00C129F5">
        <w:rPr>
          <w:color w:val="auto"/>
        </w:rPr>
        <w:t xml:space="preserve"> </w:t>
      </w:r>
      <w:r w:rsidR="008B1346" w:rsidRPr="00C129F5">
        <w:rPr>
          <w:color w:val="auto"/>
        </w:rPr>
        <w:t>“I became</w:t>
      </w:r>
      <w:r w:rsidR="008B1346" w:rsidRPr="00C129F5">
        <w:rPr>
          <w:color w:val="000000" w:themeColor="text1"/>
        </w:rPr>
        <w:t xml:space="preserve"> symptomatic in December 2007 and went undiagnosed with Dysautonomia and Mitral Valve Prolapse during my service time.</w:t>
      </w:r>
      <w:r w:rsidR="000E7BBF" w:rsidRPr="00C129F5">
        <w:rPr>
          <w:color w:val="000000" w:themeColor="text1"/>
        </w:rPr>
        <w:t xml:space="preserve"> </w:t>
      </w:r>
      <w:r w:rsidR="008B1346" w:rsidRPr="00C129F5">
        <w:rPr>
          <w:color w:val="000000" w:themeColor="text1"/>
        </w:rPr>
        <w:t xml:space="preserve"> I continue with severe symptoms and have been unable to become employed since my departure from the military.”  </w:t>
      </w:r>
    </w:p>
    <w:p w:rsidR="004306E0" w:rsidRPr="00C129F5" w:rsidRDefault="004306E0" w:rsidP="00BF0E94">
      <w:pPr>
        <w:pBdr>
          <w:bottom w:val="single" w:sz="12" w:space="1" w:color="auto"/>
        </w:pBdr>
        <w:tabs>
          <w:tab w:val="left" w:pos="288"/>
          <w:tab w:val="left" w:pos="4752"/>
        </w:tabs>
        <w:jc w:val="both"/>
        <w:rPr>
          <w:color w:val="auto"/>
        </w:rPr>
      </w:pPr>
    </w:p>
    <w:p w:rsidR="007635A8" w:rsidRPr="00C129F5" w:rsidRDefault="007635A8" w:rsidP="007635A8">
      <w:pPr>
        <w:jc w:val="both"/>
        <w:rPr>
          <w:color w:val="auto"/>
          <w:u w:val="single"/>
        </w:rPr>
      </w:pPr>
    </w:p>
    <w:p w:rsidR="008B1346" w:rsidRPr="00C129F5" w:rsidRDefault="009239C0" w:rsidP="008B1346">
      <w:pPr>
        <w:jc w:val="both"/>
        <w:rPr>
          <w:color w:val="auto"/>
        </w:rPr>
      </w:pPr>
      <w:r w:rsidRPr="00C129F5">
        <w:rPr>
          <w:color w:val="auto"/>
          <w:u w:val="single"/>
        </w:rPr>
        <w:t>SCOPE OF REVIEW</w:t>
      </w:r>
      <w:r w:rsidRPr="00C129F5">
        <w:rPr>
          <w:color w:val="auto"/>
        </w:rPr>
        <w:t xml:space="preserve">:  </w:t>
      </w:r>
      <w:r w:rsidR="008B1346" w:rsidRPr="00C129F5">
        <w:rPr>
          <w:color w:val="auto"/>
        </w:rPr>
        <w:t>The Board wishes to clarify that the scope of its review as defined in DoDI 6040.44, Enclosure 3, paragraph 5.e. (2) is limited to those conditions which were determined by the PEB to be specifically unfitting for continued military service; or, when requested by the CI, those condition(s) “identified but not determined to be unfitting by the PEB</w:t>
      </w:r>
      <w:r w:rsidR="00F0326D">
        <w:rPr>
          <w:color w:val="auto"/>
        </w:rPr>
        <w:t>.</w:t>
      </w:r>
      <w:r w:rsidR="008B1346" w:rsidRPr="00C129F5">
        <w:rPr>
          <w:color w:val="auto"/>
        </w:rPr>
        <w:t xml:space="preserve">”  The ratings for unfitting conditions will be reviewed in all cases.  The mitral valve </w:t>
      </w:r>
      <w:r w:rsidR="00F51F18" w:rsidRPr="00C129F5">
        <w:rPr>
          <w:color w:val="auto"/>
        </w:rPr>
        <w:t xml:space="preserve">condition </w:t>
      </w:r>
      <w:r w:rsidR="008B1346" w:rsidRPr="00C129F5">
        <w:rPr>
          <w:color w:val="auto"/>
        </w:rPr>
        <w:t>as requested for consideration</w:t>
      </w:r>
      <w:r w:rsidR="00F0326D">
        <w:rPr>
          <w:color w:val="auto"/>
        </w:rPr>
        <w:t xml:space="preserve"> </w:t>
      </w:r>
      <w:r w:rsidR="000B2A58" w:rsidRPr="00C129F5">
        <w:rPr>
          <w:color w:val="auto"/>
        </w:rPr>
        <w:t xml:space="preserve">and the unfitting left hip condition meet </w:t>
      </w:r>
      <w:r w:rsidR="008B1346" w:rsidRPr="00C129F5">
        <w:rPr>
          <w:color w:val="auto"/>
        </w:rPr>
        <w:t>the criteria prescribed in DoDI 6040.44 for Board purview; and, are addressed below.  The remaining conditions rated by the VA at separation and listed on the DA Form 294 application are no</w:t>
      </w:r>
      <w:r w:rsidR="000E7BBF" w:rsidRPr="00C129F5">
        <w:rPr>
          <w:color w:val="auto"/>
        </w:rPr>
        <w:t xml:space="preserve">t within the Board’s purview.  </w:t>
      </w:r>
      <w:r w:rsidR="008B1346" w:rsidRPr="00C129F5">
        <w:rPr>
          <w:color w:val="auto"/>
        </w:rPr>
        <w:t>Any conditions or contention not requested in this application, or otherwise outside the Board’s defined scope of review, remain eligible for future consider</w:t>
      </w:r>
      <w:r w:rsidR="00F0326D">
        <w:rPr>
          <w:color w:val="auto"/>
        </w:rPr>
        <w:t xml:space="preserve">ation by the Army Board for </w:t>
      </w:r>
      <w:r w:rsidR="008B1346" w:rsidRPr="00C129F5">
        <w:rPr>
          <w:color w:val="auto"/>
        </w:rPr>
        <w:t xml:space="preserve">Correction of Military Records.  </w:t>
      </w:r>
    </w:p>
    <w:p w:rsidR="000B63CF" w:rsidRPr="00C129F5" w:rsidRDefault="000B63CF" w:rsidP="000B63CF">
      <w:pPr>
        <w:pBdr>
          <w:bottom w:val="single" w:sz="12" w:space="1" w:color="auto"/>
        </w:pBdr>
        <w:tabs>
          <w:tab w:val="left" w:pos="288"/>
          <w:tab w:val="left" w:pos="4752"/>
        </w:tabs>
        <w:jc w:val="both"/>
        <w:rPr>
          <w:color w:val="auto"/>
        </w:rPr>
      </w:pPr>
    </w:p>
    <w:p w:rsidR="000B63CF" w:rsidRPr="00C129F5" w:rsidRDefault="000B63CF" w:rsidP="000B63CF">
      <w:pPr>
        <w:jc w:val="both"/>
        <w:rPr>
          <w:color w:val="auto"/>
          <w:u w:val="single"/>
        </w:rPr>
      </w:pPr>
    </w:p>
    <w:p w:rsidR="004806DE" w:rsidRPr="00C129F5" w:rsidRDefault="004806DE">
      <w:pPr>
        <w:spacing w:line="240" w:lineRule="auto"/>
        <w:jc w:val="left"/>
        <w:rPr>
          <w:color w:val="auto"/>
          <w:u w:val="single"/>
        </w:rPr>
      </w:pPr>
      <w:r w:rsidRPr="00C129F5">
        <w:rPr>
          <w:color w:val="auto"/>
          <w:u w:val="single"/>
        </w:rPr>
        <w:br w:type="page"/>
      </w:r>
    </w:p>
    <w:p w:rsidR="00AD2379" w:rsidRPr="00C129F5" w:rsidRDefault="00AD2379" w:rsidP="00BF0E94">
      <w:pPr>
        <w:jc w:val="left"/>
        <w:rPr>
          <w:color w:val="auto"/>
        </w:rPr>
      </w:pPr>
      <w:r w:rsidRPr="00C129F5">
        <w:rPr>
          <w:color w:val="auto"/>
          <w:u w:val="single"/>
        </w:rPr>
        <w:lastRenderedPageBreak/>
        <w:t>RATING COMPARISON</w:t>
      </w:r>
      <w:r w:rsidRPr="00C129F5">
        <w:rPr>
          <w:color w:val="auto"/>
        </w:rPr>
        <w:t xml:space="preserve">: </w:t>
      </w:r>
      <w:r w:rsidR="00855E73" w:rsidRPr="00C129F5">
        <w:rPr>
          <w:color w:val="auto"/>
        </w:rPr>
        <w:t xml:space="preserve"> </w:t>
      </w:r>
    </w:p>
    <w:p w:rsidR="008B1346" w:rsidRPr="00C129F5" w:rsidRDefault="008B1346" w:rsidP="003E7DF9">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448"/>
        <w:gridCol w:w="1080"/>
        <w:gridCol w:w="720"/>
        <w:gridCol w:w="2225"/>
        <w:gridCol w:w="1084"/>
        <w:gridCol w:w="831"/>
        <w:gridCol w:w="990"/>
      </w:tblGrid>
      <w:tr w:rsidR="008B1346" w:rsidRPr="00C129F5" w:rsidTr="00D550EC">
        <w:trPr>
          <w:trHeight w:val="233"/>
          <w:jc w:val="center"/>
        </w:trPr>
        <w:tc>
          <w:tcPr>
            <w:tcW w:w="4248" w:type="dxa"/>
            <w:gridSpan w:val="3"/>
            <w:tcBorders>
              <w:right w:val="thinThickThinSmallGap" w:sz="24" w:space="0" w:color="auto"/>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Service IPEB – Dated 20080731</w:t>
            </w:r>
          </w:p>
        </w:tc>
        <w:tc>
          <w:tcPr>
            <w:tcW w:w="5130" w:type="dxa"/>
            <w:gridSpan w:val="4"/>
            <w:tcBorders>
              <w:left w:val="thinThickThinSmallGap" w:sz="24" w:space="0" w:color="auto"/>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VA (8 Mo. After Separation) – All Effective Date 20080825</w:t>
            </w:r>
          </w:p>
        </w:tc>
      </w:tr>
      <w:tr w:rsidR="008B1346" w:rsidRPr="00C129F5" w:rsidTr="002F4C9E">
        <w:trPr>
          <w:trHeight w:val="278"/>
          <w:jc w:val="center"/>
        </w:trPr>
        <w:tc>
          <w:tcPr>
            <w:tcW w:w="2448" w:type="dxa"/>
            <w:tcBorders>
              <w:bottom w:val="single" w:sz="4" w:space="0" w:color="000000" w:themeColor="text1"/>
              <w:right w:val="single" w:sz="4" w:space="0" w:color="auto"/>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Rating</w:t>
            </w:r>
          </w:p>
        </w:tc>
        <w:tc>
          <w:tcPr>
            <w:tcW w:w="2225" w:type="dxa"/>
            <w:tcBorders>
              <w:left w:val="thinThickThinSmallGap" w:sz="24" w:space="0" w:color="auto"/>
              <w:bottom w:val="single" w:sz="4" w:space="0" w:color="000000" w:themeColor="text1"/>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Condition</w:t>
            </w:r>
          </w:p>
        </w:tc>
        <w:tc>
          <w:tcPr>
            <w:tcW w:w="1084" w:type="dxa"/>
            <w:tcBorders>
              <w:bottom w:val="single" w:sz="4" w:space="0" w:color="000000" w:themeColor="text1"/>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Code</w:t>
            </w:r>
          </w:p>
        </w:tc>
        <w:tc>
          <w:tcPr>
            <w:tcW w:w="831" w:type="dxa"/>
            <w:tcBorders>
              <w:bottom w:val="single" w:sz="4" w:space="0" w:color="000000" w:themeColor="text1"/>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Exam</w:t>
            </w:r>
          </w:p>
        </w:tc>
      </w:tr>
      <w:tr w:rsidR="008B1346" w:rsidRPr="00C129F5" w:rsidTr="002F4C9E">
        <w:trPr>
          <w:trHeight w:val="287"/>
          <w:jc w:val="center"/>
        </w:trPr>
        <w:tc>
          <w:tcPr>
            <w:tcW w:w="2448" w:type="dxa"/>
            <w:tcBorders>
              <w:right w:val="single" w:sz="4" w:space="0" w:color="auto"/>
            </w:tcBorders>
            <w:shd w:val="clear" w:color="auto" w:fill="FFFFFF" w:themeFill="background1"/>
            <w:vAlign w:val="center"/>
          </w:tcPr>
          <w:p w:rsidR="008B1346" w:rsidRPr="00C129F5" w:rsidRDefault="008B1346" w:rsidP="002F4C9E">
            <w:pPr>
              <w:spacing w:line="180" w:lineRule="exact"/>
              <w:contextualSpacing/>
              <w:jc w:val="left"/>
              <w:rPr>
                <w:rFonts w:cs="Calibri"/>
                <w:color w:val="000000" w:themeColor="text1"/>
                <w:sz w:val="18"/>
                <w:szCs w:val="18"/>
              </w:rPr>
            </w:pPr>
            <w:r w:rsidRPr="00C129F5">
              <w:rPr>
                <w:rFonts w:cs="Calibri"/>
                <w:color w:val="000000" w:themeColor="text1"/>
                <w:sz w:val="18"/>
                <w:szCs w:val="18"/>
              </w:rPr>
              <w:t>Chronic Left Hip Pain</w:t>
            </w:r>
            <w:r w:rsidR="00E9561A" w:rsidRPr="00C129F5">
              <w:rPr>
                <w:rFonts w:cs="Calibri"/>
                <w:color w:val="000000" w:themeColor="text1"/>
                <w:sz w:val="18"/>
                <w:szCs w:val="18"/>
              </w:rPr>
              <w:t xml:space="preserve"> Secondary To</w:t>
            </w:r>
            <w:r w:rsidR="002F4C9E" w:rsidRPr="00C129F5">
              <w:rPr>
                <w:rFonts w:cs="Calibri"/>
                <w:color w:val="000000" w:themeColor="text1"/>
                <w:sz w:val="18"/>
                <w:szCs w:val="18"/>
              </w:rPr>
              <w:t xml:space="preserve"> Healed Inferior Pubic Ramus</w:t>
            </w:r>
            <w:r w:rsidR="00E9561A" w:rsidRPr="00C129F5">
              <w:rPr>
                <w:rFonts w:cs="Calibri"/>
                <w:color w:val="000000" w:themeColor="text1"/>
                <w:sz w:val="18"/>
                <w:szCs w:val="18"/>
              </w:rPr>
              <w:t xml:space="preserve"> Stress Fracture</w:t>
            </w:r>
          </w:p>
        </w:tc>
        <w:tc>
          <w:tcPr>
            <w:tcW w:w="1080" w:type="dxa"/>
            <w:tcBorders>
              <w:lef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5299-5255</w:t>
            </w:r>
          </w:p>
        </w:tc>
        <w:tc>
          <w:tcPr>
            <w:tcW w:w="720" w:type="dxa"/>
            <w:tcBorders>
              <w:right w:val="thinThickThinSmallGap" w:sz="24" w:space="0" w:color="auto"/>
            </w:tcBorders>
            <w:shd w:val="clear" w:color="auto" w:fill="FFFFFF" w:themeFill="background1"/>
            <w:vAlign w:val="center"/>
          </w:tcPr>
          <w:p w:rsidR="008B1346" w:rsidRPr="00C129F5" w:rsidRDefault="008B1346" w:rsidP="008B1346">
            <w:pPr>
              <w:spacing w:line="180" w:lineRule="exact"/>
              <w:rPr>
                <w:rFonts w:cs="Calibri"/>
                <w:color w:val="000000" w:themeColor="text1"/>
                <w:sz w:val="18"/>
                <w:szCs w:val="18"/>
              </w:rPr>
            </w:pPr>
            <w:r w:rsidRPr="00C129F5">
              <w:rPr>
                <w:rFonts w:cs="Calibri"/>
                <w:color w:val="000000" w:themeColor="text1"/>
                <w:sz w:val="18"/>
                <w:szCs w:val="18"/>
              </w:rPr>
              <w:t>10%</w:t>
            </w:r>
          </w:p>
        </w:tc>
        <w:tc>
          <w:tcPr>
            <w:tcW w:w="2225" w:type="dxa"/>
            <w:tcBorders>
              <w:left w:val="thinThickThinSmallGap" w:sz="2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Chronic Left Hip Pain</w:t>
            </w:r>
          </w:p>
        </w:tc>
        <w:tc>
          <w:tcPr>
            <w:tcW w:w="1084" w:type="dxa"/>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5010-5252</w:t>
            </w:r>
          </w:p>
        </w:tc>
        <w:tc>
          <w:tcPr>
            <w:tcW w:w="831" w:type="dxa"/>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10%</w:t>
            </w:r>
          </w:p>
        </w:tc>
        <w:tc>
          <w:tcPr>
            <w:tcW w:w="990" w:type="dxa"/>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20081008</w:t>
            </w:r>
          </w:p>
        </w:tc>
      </w:tr>
      <w:tr w:rsidR="008B1346" w:rsidRPr="00C129F5" w:rsidTr="002F4C9E">
        <w:trPr>
          <w:trHeight w:val="287"/>
          <w:jc w:val="center"/>
        </w:trPr>
        <w:tc>
          <w:tcPr>
            <w:tcW w:w="2448" w:type="dxa"/>
            <w:tcBorders>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Migraine Headaches</w:t>
            </w:r>
          </w:p>
        </w:tc>
        <w:tc>
          <w:tcPr>
            <w:tcW w:w="1800" w:type="dxa"/>
            <w:gridSpan w:val="2"/>
            <w:tcBorders>
              <w:left w:val="single" w:sz="4" w:space="0" w:color="auto"/>
              <w:right w:val="thinThickThinSmallGap" w:sz="24" w:space="0" w:color="auto"/>
            </w:tcBorders>
            <w:shd w:val="clear" w:color="auto" w:fill="FFFFFF" w:themeFill="background1"/>
            <w:vAlign w:val="center"/>
          </w:tcPr>
          <w:p w:rsidR="008B1346" w:rsidRPr="00C129F5" w:rsidRDefault="008B1346" w:rsidP="008B1346">
            <w:pPr>
              <w:spacing w:line="180" w:lineRule="exact"/>
              <w:rPr>
                <w:rFonts w:cs="Calibri"/>
                <w:color w:val="000000" w:themeColor="text1"/>
                <w:sz w:val="18"/>
                <w:szCs w:val="18"/>
              </w:rPr>
            </w:pPr>
            <w:r w:rsidRPr="00C129F5">
              <w:rPr>
                <w:rFonts w:cs="Calibri"/>
                <w:color w:val="000000" w:themeColor="text1"/>
                <w:sz w:val="18"/>
                <w:szCs w:val="18"/>
              </w:rPr>
              <w:t>Not Unfitting</w:t>
            </w:r>
          </w:p>
        </w:tc>
        <w:tc>
          <w:tcPr>
            <w:tcW w:w="2225" w:type="dxa"/>
            <w:tcBorders>
              <w:left w:val="thinThickThinSmallGap" w:sz="2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Migraine headaches</w:t>
            </w:r>
          </w:p>
        </w:tc>
        <w:tc>
          <w:tcPr>
            <w:tcW w:w="1084" w:type="dxa"/>
            <w:tcBorders>
              <w:lef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8100</w:t>
            </w:r>
          </w:p>
        </w:tc>
        <w:tc>
          <w:tcPr>
            <w:tcW w:w="831" w:type="dxa"/>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0%</w:t>
            </w:r>
            <w:r w:rsidR="00FB3BF9" w:rsidRPr="00C129F5">
              <w:rPr>
                <w:rFonts w:cs="Calibri"/>
                <w:color w:val="000000" w:themeColor="text1"/>
                <w:sz w:val="18"/>
                <w:szCs w:val="18"/>
              </w:rPr>
              <w:t>*</w:t>
            </w:r>
          </w:p>
        </w:tc>
        <w:tc>
          <w:tcPr>
            <w:tcW w:w="990" w:type="dxa"/>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20081008</w:t>
            </w:r>
          </w:p>
        </w:tc>
      </w:tr>
      <w:tr w:rsidR="008B1346" w:rsidRPr="00C129F5" w:rsidTr="002F4C9E">
        <w:trPr>
          <w:trHeight w:val="287"/>
          <w:jc w:val="center"/>
        </w:trPr>
        <w:tc>
          <w:tcPr>
            <w:tcW w:w="2448" w:type="dxa"/>
            <w:tcBorders>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Pulmonary Insufficiency</w:t>
            </w:r>
          </w:p>
        </w:tc>
        <w:tc>
          <w:tcPr>
            <w:tcW w:w="1800" w:type="dxa"/>
            <w:gridSpan w:val="2"/>
            <w:tcBorders>
              <w:left w:val="single" w:sz="4" w:space="0" w:color="auto"/>
              <w:right w:val="thinThickThinSmallGap" w:sz="2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Not Unfitting</w:t>
            </w:r>
          </w:p>
        </w:tc>
        <w:tc>
          <w:tcPr>
            <w:tcW w:w="2225" w:type="dxa"/>
            <w:vMerge w:val="restart"/>
            <w:tcBorders>
              <w:left w:val="thinThickThinSmallGap" w:sz="2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Mitral Valve Insufficiency w/ related Pulmonary Insufficiency</w:t>
            </w:r>
          </w:p>
        </w:tc>
        <w:tc>
          <w:tcPr>
            <w:tcW w:w="1084" w:type="dxa"/>
            <w:vMerge w:val="restart"/>
            <w:tcBorders>
              <w:lef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7099-7000</w:t>
            </w:r>
          </w:p>
        </w:tc>
        <w:tc>
          <w:tcPr>
            <w:tcW w:w="831" w:type="dxa"/>
            <w:vMerge w:val="restart"/>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0%</w:t>
            </w:r>
            <w:r w:rsidR="00FB3BF9" w:rsidRPr="00C129F5">
              <w:rPr>
                <w:rFonts w:cs="Calibri"/>
                <w:color w:val="000000" w:themeColor="text1"/>
                <w:sz w:val="18"/>
                <w:szCs w:val="18"/>
              </w:rPr>
              <w:t>*</w:t>
            </w:r>
          </w:p>
        </w:tc>
        <w:tc>
          <w:tcPr>
            <w:tcW w:w="990" w:type="dxa"/>
            <w:vMerge w:val="restart"/>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20081008</w:t>
            </w:r>
          </w:p>
        </w:tc>
      </w:tr>
      <w:tr w:rsidR="008B1346" w:rsidRPr="00C129F5" w:rsidTr="002F4C9E">
        <w:trPr>
          <w:trHeight w:val="287"/>
          <w:jc w:val="center"/>
        </w:trPr>
        <w:tc>
          <w:tcPr>
            <w:tcW w:w="2448" w:type="dxa"/>
            <w:tcBorders>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Mitral Valve Insufficiency</w:t>
            </w:r>
          </w:p>
        </w:tc>
        <w:tc>
          <w:tcPr>
            <w:tcW w:w="1800" w:type="dxa"/>
            <w:gridSpan w:val="2"/>
            <w:tcBorders>
              <w:left w:val="single" w:sz="4" w:space="0" w:color="auto"/>
              <w:right w:val="thinThickThinSmallGap" w:sz="2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Not Unfitting</w:t>
            </w:r>
          </w:p>
        </w:tc>
        <w:tc>
          <w:tcPr>
            <w:tcW w:w="2225" w:type="dxa"/>
            <w:vMerge/>
            <w:tcBorders>
              <w:left w:val="thinThickThinSmallGap" w:sz="2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p>
        </w:tc>
        <w:tc>
          <w:tcPr>
            <w:tcW w:w="1084" w:type="dxa"/>
            <w:vMerge/>
            <w:tcBorders>
              <w:lef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p>
        </w:tc>
        <w:tc>
          <w:tcPr>
            <w:tcW w:w="831" w:type="dxa"/>
            <w:vMerge/>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p>
        </w:tc>
        <w:tc>
          <w:tcPr>
            <w:tcW w:w="990" w:type="dxa"/>
            <w:vMerge/>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p>
        </w:tc>
      </w:tr>
      <w:tr w:rsidR="008B1346" w:rsidRPr="00C129F5" w:rsidTr="002F4C9E">
        <w:trPr>
          <w:trHeight w:val="287"/>
          <w:jc w:val="center"/>
        </w:trPr>
        <w:tc>
          <w:tcPr>
            <w:tcW w:w="2448" w:type="dxa"/>
            <w:tcBorders>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Recurrent UTI</w:t>
            </w:r>
          </w:p>
        </w:tc>
        <w:tc>
          <w:tcPr>
            <w:tcW w:w="1800" w:type="dxa"/>
            <w:gridSpan w:val="2"/>
            <w:tcBorders>
              <w:left w:val="single" w:sz="4" w:space="0" w:color="auto"/>
              <w:right w:val="thinThickThinSmallGap" w:sz="2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Not Unfitting</w:t>
            </w:r>
          </w:p>
        </w:tc>
        <w:tc>
          <w:tcPr>
            <w:tcW w:w="2225" w:type="dxa"/>
            <w:vMerge w:val="restart"/>
            <w:tcBorders>
              <w:left w:val="thinThickThinSmallGap" w:sz="2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Recurrent UTI’s  and Urethritis w/Dyspareunia</w:t>
            </w:r>
          </w:p>
        </w:tc>
        <w:tc>
          <w:tcPr>
            <w:tcW w:w="1084" w:type="dxa"/>
            <w:vMerge w:val="restart"/>
            <w:tcBorders>
              <w:left w:val="single" w:sz="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7512</w:t>
            </w:r>
          </w:p>
        </w:tc>
        <w:tc>
          <w:tcPr>
            <w:tcW w:w="831" w:type="dxa"/>
            <w:vMerge w:val="restart"/>
            <w:tcBorders>
              <w:lef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10%</w:t>
            </w:r>
          </w:p>
        </w:tc>
        <w:tc>
          <w:tcPr>
            <w:tcW w:w="990" w:type="dxa"/>
            <w:vMerge w:val="restart"/>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20081008</w:t>
            </w:r>
          </w:p>
        </w:tc>
      </w:tr>
      <w:tr w:rsidR="008B1346" w:rsidRPr="00C129F5" w:rsidTr="002F4C9E">
        <w:trPr>
          <w:trHeight w:val="287"/>
          <w:jc w:val="center"/>
        </w:trPr>
        <w:tc>
          <w:tcPr>
            <w:tcW w:w="2448" w:type="dxa"/>
            <w:tcBorders>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Dyspareunia</w:t>
            </w:r>
          </w:p>
        </w:tc>
        <w:tc>
          <w:tcPr>
            <w:tcW w:w="1800" w:type="dxa"/>
            <w:gridSpan w:val="2"/>
            <w:tcBorders>
              <w:left w:val="single" w:sz="4" w:space="0" w:color="auto"/>
              <w:right w:val="thinThickThinSmallGap" w:sz="2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Not Unfitting</w:t>
            </w:r>
          </w:p>
        </w:tc>
        <w:tc>
          <w:tcPr>
            <w:tcW w:w="2225" w:type="dxa"/>
            <w:vMerge/>
            <w:tcBorders>
              <w:left w:val="thinThickThinSmallGap" w:sz="2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p>
        </w:tc>
        <w:tc>
          <w:tcPr>
            <w:tcW w:w="1084" w:type="dxa"/>
            <w:vMerge/>
            <w:tcBorders>
              <w:left w:val="single" w:sz="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p>
        </w:tc>
        <w:tc>
          <w:tcPr>
            <w:tcW w:w="831" w:type="dxa"/>
            <w:vMerge/>
            <w:tcBorders>
              <w:lef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p>
        </w:tc>
        <w:tc>
          <w:tcPr>
            <w:tcW w:w="990" w:type="dxa"/>
            <w:vMerge/>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p>
        </w:tc>
      </w:tr>
      <w:tr w:rsidR="008B1346" w:rsidRPr="00C129F5" w:rsidTr="002F4C9E">
        <w:trPr>
          <w:trHeight w:val="287"/>
          <w:jc w:val="center"/>
        </w:trPr>
        <w:tc>
          <w:tcPr>
            <w:tcW w:w="2448" w:type="dxa"/>
            <w:tcBorders>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Esophageal Reflux</w:t>
            </w:r>
          </w:p>
        </w:tc>
        <w:tc>
          <w:tcPr>
            <w:tcW w:w="1800" w:type="dxa"/>
            <w:gridSpan w:val="2"/>
            <w:tcBorders>
              <w:left w:val="single" w:sz="4" w:space="0" w:color="auto"/>
              <w:right w:val="thinThickThinSmallGap" w:sz="2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Not Unfitting</w:t>
            </w:r>
          </w:p>
        </w:tc>
        <w:tc>
          <w:tcPr>
            <w:tcW w:w="2225" w:type="dxa"/>
            <w:tcBorders>
              <w:left w:val="thinThickThinSmallGap" w:sz="2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Esophageal Reflux</w:t>
            </w:r>
          </w:p>
        </w:tc>
        <w:tc>
          <w:tcPr>
            <w:tcW w:w="1084" w:type="dxa"/>
            <w:tcBorders>
              <w:left w:val="single" w:sz="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7346</w:t>
            </w:r>
          </w:p>
        </w:tc>
        <w:tc>
          <w:tcPr>
            <w:tcW w:w="831" w:type="dxa"/>
            <w:tcBorders>
              <w:lef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10%</w:t>
            </w:r>
          </w:p>
        </w:tc>
        <w:tc>
          <w:tcPr>
            <w:tcW w:w="990" w:type="dxa"/>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20081008</w:t>
            </w:r>
          </w:p>
        </w:tc>
      </w:tr>
      <w:tr w:rsidR="008B1346" w:rsidRPr="00C129F5" w:rsidTr="002F4C9E">
        <w:trPr>
          <w:trHeight w:val="287"/>
          <w:jc w:val="center"/>
        </w:trPr>
        <w:tc>
          <w:tcPr>
            <w:tcW w:w="2448" w:type="dxa"/>
            <w:tcBorders>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Nicotine Dependence</w:t>
            </w:r>
          </w:p>
        </w:tc>
        <w:tc>
          <w:tcPr>
            <w:tcW w:w="1800" w:type="dxa"/>
            <w:gridSpan w:val="2"/>
            <w:tcBorders>
              <w:left w:val="single" w:sz="4" w:space="0" w:color="auto"/>
              <w:right w:val="thinThickThinSmallGap" w:sz="2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Not Ratable</w:t>
            </w:r>
          </w:p>
        </w:tc>
        <w:tc>
          <w:tcPr>
            <w:tcW w:w="2225" w:type="dxa"/>
            <w:tcBorders>
              <w:left w:val="thinThickThinSmallGap" w:sz="2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No VA Entry</w:t>
            </w:r>
          </w:p>
        </w:tc>
        <w:tc>
          <w:tcPr>
            <w:tcW w:w="1084" w:type="dxa"/>
            <w:tcBorders>
              <w:left w:val="single" w:sz="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p>
        </w:tc>
        <w:tc>
          <w:tcPr>
            <w:tcW w:w="831" w:type="dxa"/>
            <w:tcBorders>
              <w:lef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p>
        </w:tc>
        <w:tc>
          <w:tcPr>
            <w:tcW w:w="990" w:type="dxa"/>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p>
        </w:tc>
      </w:tr>
      <w:tr w:rsidR="008B1346" w:rsidRPr="00C129F5" w:rsidTr="002F4C9E">
        <w:trPr>
          <w:trHeight w:val="287"/>
          <w:jc w:val="center"/>
        </w:trPr>
        <w:tc>
          <w:tcPr>
            <w:tcW w:w="2448" w:type="dxa"/>
            <w:tcBorders>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L/Shoulder Tendonitis</w:t>
            </w:r>
          </w:p>
        </w:tc>
        <w:tc>
          <w:tcPr>
            <w:tcW w:w="1800" w:type="dxa"/>
            <w:gridSpan w:val="2"/>
            <w:tcBorders>
              <w:left w:val="single" w:sz="4" w:space="0" w:color="auto"/>
              <w:right w:val="thinThickThinSmallGap" w:sz="2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Not Unfitting</w:t>
            </w:r>
          </w:p>
        </w:tc>
        <w:tc>
          <w:tcPr>
            <w:tcW w:w="2225" w:type="dxa"/>
            <w:tcBorders>
              <w:left w:val="thinThickThinSmallGap" w:sz="2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L/Shoulder Tendonitis</w:t>
            </w:r>
          </w:p>
        </w:tc>
        <w:tc>
          <w:tcPr>
            <w:tcW w:w="1084" w:type="dxa"/>
            <w:tcBorders>
              <w:left w:val="single" w:sz="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5201-5010</w:t>
            </w:r>
          </w:p>
        </w:tc>
        <w:tc>
          <w:tcPr>
            <w:tcW w:w="831" w:type="dxa"/>
            <w:tcBorders>
              <w:lef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10%</w:t>
            </w:r>
          </w:p>
        </w:tc>
        <w:tc>
          <w:tcPr>
            <w:tcW w:w="990" w:type="dxa"/>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20081008</w:t>
            </w:r>
          </w:p>
        </w:tc>
      </w:tr>
      <w:tr w:rsidR="008B1346" w:rsidRPr="00C129F5" w:rsidTr="00D550EC">
        <w:trPr>
          <w:trHeight w:val="287"/>
          <w:jc w:val="center"/>
        </w:trPr>
        <w:tc>
          <w:tcPr>
            <w:tcW w:w="4248" w:type="dxa"/>
            <w:gridSpan w:val="3"/>
            <w:tcBorders>
              <w:bottom w:val="nil"/>
              <w:right w:val="thinThickThinSmallGap" w:sz="2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p>
        </w:tc>
        <w:tc>
          <w:tcPr>
            <w:tcW w:w="2225" w:type="dxa"/>
            <w:tcBorders>
              <w:left w:val="thinThickThinSmallGap" w:sz="2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jc w:val="left"/>
              <w:rPr>
                <w:rFonts w:cs="Calibri"/>
                <w:color w:val="000000" w:themeColor="text1"/>
                <w:sz w:val="18"/>
                <w:szCs w:val="18"/>
              </w:rPr>
            </w:pPr>
            <w:r w:rsidRPr="00C129F5">
              <w:rPr>
                <w:rFonts w:cs="Calibri"/>
                <w:color w:val="000000" w:themeColor="text1"/>
                <w:sz w:val="18"/>
                <w:szCs w:val="18"/>
              </w:rPr>
              <w:t>Depressive Disorder w/Anxiety and Alcohol Dependence in Remission</w:t>
            </w:r>
          </w:p>
        </w:tc>
        <w:tc>
          <w:tcPr>
            <w:tcW w:w="1084" w:type="dxa"/>
            <w:tcBorders>
              <w:left w:val="single" w:sz="4" w:space="0" w:color="auto"/>
              <w:righ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9440</w:t>
            </w:r>
          </w:p>
        </w:tc>
        <w:tc>
          <w:tcPr>
            <w:tcW w:w="831" w:type="dxa"/>
            <w:tcBorders>
              <w:left w:val="single" w:sz="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30%</w:t>
            </w:r>
          </w:p>
        </w:tc>
        <w:tc>
          <w:tcPr>
            <w:tcW w:w="990" w:type="dxa"/>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20090213</w:t>
            </w:r>
          </w:p>
        </w:tc>
      </w:tr>
      <w:tr w:rsidR="008B1346" w:rsidRPr="00C129F5" w:rsidTr="00D550EC">
        <w:trPr>
          <w:trHeight w:val="260"/>
          <w:jc w:val="center"/>
        </w:trPr>
        <w:tc>
          <w:tcPr>
            <w:tcW w:w="4248" w:type="dxa"/>
            <w:gridSpan w:val="3"/>
            <w:tcBorders>
              <w:top w:val="nil"/>
              <w:right w:val="thinThickThinSmallGap" w:sz="24" w:space="0" w:color="auto"/>
            </w:tcBorders>
            <w:shd w:val="clear" w:color="auto" w:fill="FFFFFF" w:themeFill="background1"/>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↓No Additional MEB/PEB Entries↓</w:t>
            </w:r>
          </w:p>
        </w:tc>
        <w:tc>
          <w:tcPr>
            <w:tcW w:w="4140" w:type="dxa"/>
            <w:gridSpan w:val="3"/>
            <w:tcBorders>
              <w:left w:val="thinThickThinSmallGap" w:sz="24" w:space="0" w:color="auto"/>
            </w:tcBorders>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0% x 2/Not Service Connected x 3</w:t>
            </w:r>
          </w:p>
        </w:tc>
        <w:tc>
          <w:tcPr>
            <w:tcW w:w="990" w:type="dxa"/>
            <w:shd w:val="clear" w:color="auto" w:fill="FFFFFF" w:themeFill="background1"/>
            <w:vAlign w:val="center"/>
          </w:tcPr>
          <w:p w:rsidR="008B1346" w:rsidRPr="00C129F5" w:rsidRDefault="008B1346" w:rsidP="008B1346">
            <w:pPr>
              <w:spacing w:line="180" w:lineRule="exact"/>
              <w:contextualSpacing/>
              <w:rPr>
                <w:rFonts w:cs="Calibri"/>
                <w:color w:val="000000" w:themeColor="text1"/>
                <w:sz w:val="18"/>
                <w:szCs w:val="18"/>
              </w:rPr>
            </w:pPr>
            <w:r w:rsidRPr="00C129F5">
              <w:rPr>
                <w:rFonts w:cs="Calibri"/>
                <w:color w:val="000000" w:themeColor="text1"/>
                <w:sz w:val="18"/>
                <w:szCs w:val="18"/>
              </w:rPr>
              <w:t>20081008</w:t>
            </w:r>
          </w:p>
        </w:tc>
      </w:tr>
      <w:tr w:rsidR="008B1346" w:rsidRPr="00C129F5" w:rsidTr="00D550EC">
        <w:trPr>
          <w:trHeight w:val="242"/>
          <w:jc w:val="center"/>
        </w:trPr>
        <w:tc>
          <w:tcPr>
            <w:tcW w:w="4248" w:type="dxa"/>
            <w:gridSpan w:val="3"/>
            <w:tcBorders>
              <w:right w:val="thinThickThinSmallGap" w:sz="24" w:space="0" w:color="auto"/>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Combined:  10%</w:t>
            </w:r>
          </w:p>
        </w:tc>
        <w:tc>
          <w:tcPr>
            <w:tcW w:w="5130" w:type="dxa"/>
            <w:gridSpan w:val="4"/>
            <w:tcBorders>
              <w:left w:val="thinThickThinSmallGap" w:sz="24" w:space="0" w:color="auto"/>
            </w:tcBorders>
            <w:shd w:val="clear" w:color="auto" w:fill="D9D9D9" w:themeFill="background1" w:themeFillShade="D9"/>
            <w:vAlign w:val="center"/>
          </w:tcPr>
          <w:p w:rsidR="008B1346" w:rsidRPr="00C129F5" w:rsidRDefault="008B1346" w:rsidP="008B1346">
            <w:pPr>
              <w:contextualSpacing/>
              <w:rPr>
                <w:rFonts w:cs="Calibri"/>
                <w:b/>
                <w:color w:val="000000" w:themeColor="text1"/>
                <w:sz w:val="18"/>
                <w:szCs w:val="18"/>
              </w:rPr>
            </w:pPr>
            <w:r w:rsidRPr="00C129F5">
              <w:rPr>
                <w:rFonts w:cs="Calibri"/>
                <w:b/>
                <w:color w:val="000000" w:themeColor="text1"/>
                <w:sz w:val="18"/>
                <w:szCs w:val="18"/>
              </w:rPr>
              <w:t xml:space="preserve">Combined:  </w:t>
            </w:r>
            <w:r w:rsidR="00584DCB" w:rsidRPr="00C129F5">
              <w:rPr>
                <w:rFonts w:cs="Calibri"/>
                <w:b/>
                <w:color w:val="000000" w:themeColor="text1"/>
                <w:sz w:val="18"/>
                <w:szCs w:val="18"/>
              </w:rPr>
              <w:t>6</w:t>
            </w:r>
            <w:r w:rsidRPr="00C129F5">
              <w:rPr>
                <w:rFonts w:cs="Calibri"/>
                <w:b/>
                <w:color w:val="000000" w:themeColor="text1"/>
                <w:sz w:val="18"/>
                <w:szCs w:val="18"/>
              </w:rPr>
              <w:t>0%</w:t>
            </w:r>
          </w:p>
        </w:tc>
      </w:tr>
    </w:tbl>
    <w:p w:rsidR="008B1346" w:rsidRPr="00C129F5" w:rsidRDefault="008B1346" w:rsidP="004806DE">
      <w:pPr>
        <w:pBdr>
          <w:bottom w:val="single" w:sz="12" w:space="1" w:color="auto"/>
        </w:pBdr>
        <w:tabs>
          <w:tab w:val="left" w:pos="288"/>
          <w:tab w:val="left" w:pos="4752"/>
        </w:tabs>
        <w:spacing w:line="180" w:lineRule="exact"/>
        <w:jc w:val="both"/>
        <w:rPr>
          <w:color w:val="000000" w:themeColor="text1"/>
          <w:sz w:val="18"/>
          <w:szCs w:val="18"/>
        </w:rPr>
      </w:pPr>
      <w:r w:rsidRPr="00C129F5">
        <w:rPr>
          <w:color w:val="000000" w:themeColor="text1"/>
          <w:sz w:val="18"/>
          <w:szCs w:val="18"/>
        </w:rPr>
        <w:t>* VARD 20081104 Voc Rehab 10% for L/Hip.</w:t>
      </w:r>
      <w:r w:rsidR="005325E5" w:rsidRPr="00C129F5">
        <w:rPr>
          <w:color w:val="000000" w:themeColor="text1"/>
          <w:sz w:val="18"/>
          <w:szCs w:val="18"/>
        </w:rPr>
        <w:t xml:space="preserve">  Migraine Headaches increased to 30% based on VA treatment records effective 20110127 Mitral and Pulmonic v</w:t>
      </w:r>
      <w:r w:rsidR="00584DCB" w:rsidRPr="00C129F5">
        <w:rPr>
          <w:color w:val="000000" w:themeColor="text1"/>
          <w:sz w:val="18"/>
          <w:szCs w:val="18"/>
        </w:rPr>
        <w:t>alvular insufficiency</w:t>
      </w:r>
      <w:r w:rsidR="005325E5" w:rsidRPr="00C129F5">
        <w:rPr>
          <w:color w:val="000000" w:themeColor="text1"/>
          <w:sz w:val="18"/>
          <w:szCs w:val="18"/>
        </w:rPr>
        <w:t xml:space="preserve"> with associated dysautonomia increased to 20%</w:t>
      </w:r>
      <w:r w:rsidR="00043629" w:rsidRPr="00C129F5">
        <w:rPr>
          <w:color w:val="000000" w:themeColor="text1"/>
          <w:sz w:val="18"/>
          <w:szCs w:val="18"/>
        </w:rPr>
        <w:t xml:space="preserve"> (code 5099-5025)</w:t>
      </w:r>
      <w:r w:rsidR="005325E5" w:rsidRPr="00C129F5">
        <w:rPr>
          <w:color w:val="000000" w:themeColor="text1"/>
          <w:sz w:val="18"/>
          <w:szCs w:val="18"/>
        </w:rPr>
        <w:t xml:space="preserve"> </w:t>
      </w:r>
      <w:r w:rsidR="00E017F4" w:rsidRPr="00C129F5">
        <w:rPr>
          <w:color w:val="000000" w:themeColor="text1"/>
          <w:sz w:val="18"/>
          <w:szCs w:val="18"/>
        </w:rPr>
        <w:t xml:space="preserve">based on VA 20110824 exam </w:t>
      </w:r>
      <w:r w:rsidR="005325E5" w:rsidRPr="00C129F5">
        <w:rPr>
          <w:color w:val="000000" w:themeColor="text1"/>
          <w:sz w:val="18"/>
          <w:szCs w:val="18"/>
        </w:rPr>
        <w:t>effective 20110127</w:t>
      </w:r>
      <w:r w:rsidR="00584DCB" w:rsidRPr="00C129F5">
        <w:rPr>
          <w:color w:val="000000" w:themeColor="text1"/>
          <w:sz w:val="18"/>
          <w:szCs w:val="18"/>
        </w:rPr>
        <w:t>.  Combined rating increased to 70% effective 20080825.</w:t>
      </w:r>
    </w:p>
    <w:p w:rsidR="000E7BBF" w:rsidRPr="00C129F5" w:rsidRDefault="000E7BBF" w:rsidP="00F90376">
      <w:pPr>
        <w:pBdr>
          <w:bottom w:val="single" w:sz="12" w:space="1" w:color="auto"/>
        </w:pBdr>
        <w:tabs>
          <w:tab w:val="left" w:pos="288"/>
          <w:tab w:val="left" w:pos="4752"/>
        </w:tabs>
        <w:jc w:val="both"/>
        <w:rPr>
          <w:color w:val="000000" w:themeColor="text1"/>
          <w:sz w:val="18"/>
          <w:szCs w:val="18"/>
        </w:rPr>
      </w:pPr>
    </w:p>
    <w:p w:rsidR="00AD2379" w:rsidRPr="00C129F5" w:rsidRDefault="00AD2379" w:rsidP="00165C7B">
      <w:pPr>
        <w:jc w:val="both"/>
        <w:rPr>
          <w:color w:val="auto"/>
        </w:rPr>
      </w:pPr>
    </w:p>
    <w:p w:rsidR="00AD2379" w:rsidRPr="00C129F5" w:rsidRDefault="00AD2379" w:rsidP="00726F84">
      <w:pPr>
        <w:jc w:val="both"/>
        <w:rPr>
          <w:color w:val="auto"/>
          <w:szCs w:val="24"/>
        </w:rPr>
      </w:pPr>
      <w:r w:rsidRPr="00C129F5">
        <w:rPr>
          <w:color w:val="auto"/>
          <w:u w:val="single"/>
        </w:rPr>
        <w:t>ANALYSIS SUMMARY</w:t>
      </w:r>
      <w:r w:rsidRPr="00C129F5">
        <w:rPr>
          <w:color w:val="auto"/>
        </w:rPr>
        <w:t>:</w:t>
      </w:r>
      <w:r w:rsidR="00896C01" w:rsidRPr="00C129F5">
        <w:rPr>
          <w:color w:val="auto"/>
        </w:rPr>
        <w:t xml:space="preserve"> </w:t>
      </w:r>
      <w:r w:rsidRPr="00C129F5">
        <w:rPr>
          <w:color w:val="auto"/>
        </w:rPr>
        <w:t xml:space="preserve"> </w:t>
      </w:r>
      <w:r w:rsidR="00E9561A" w:rsidRPr="00C129F5">
        <w:rPr>
          <w:color w:val="auto"/>
          <w:szCs w:val="24"/>
        </w:rPr>
        <w:t>The Board acknowledges the sentiment expressed in the CI’s application regarding the significant impairment with which her service-incurred condition</w:t>
      </w:r>
      <w:r w:rsidR="00FB3BF9" w:rsidRPr="00C129F5">
        <w:rPr>
          <w:color w:val="auto"/>
          <w:szCs w:val="24"/>
        </w:rPr>
        <w:t>s</w:t>
      </w:r>
      <w:r w:rsidR="00E9561A" w:rsidRPr="00C129F5">
        <w:rPr>
          <w:color w:val="auto"/>
          <w:szCs w:val="24"/>
        </w:rPr>
        <w:t xml:space="preserve"> continue to burden her.</w:t>
      </w:r>
      <w:r w:rsidR="000E7BBF" w:rsidRPr="00C129F5">
        <w:rPr>
          <w:color w:val="auto"/>
          <w:szCs w:val="24"/>
        </w:rPr>
        <w:t xml:space="preserve"> </w:t>
      </w:r>
      <w:r w:rsidR="00E9561A" w:rsidRPr="00C129F5">
        <w:rPr>
          <w:color w:val="auto"/>
          <w:szCs w:val="24"/>
        </w:rPr>
        <w:t xml:space="preserve"> It is a fact, however, that the </w:t>
      </w:r>
      <w:r w:rsidR="00F0326D">
        <w:rPr>
          <w:color w:val="auto"/>
          <w:szCs w:val="24"/>
        </w:rPr>
        <w:t>Disability Evaluation System (</w:t>
      </w:r>
      <w:r w:rsidR="00E9561A" w:rsidRPr="00C129F5">
        <w:rPr>
          <w:color w:val="auto"/>
          <w:szCs w:val="24"/>
        </w:rPr>
        <w:t>DES</w:t>
      </w:r>
      <w:r w:rsidR="00F0326D">
        <w:rPr>
          <w:color w:val="auto"/>
          <w:szCs w:val="24"/>
        </w:rPr>
        <w:t>)</w:t>
      </w:r>
      <w:r w:rsidR="00E9561A" w:rsidRPr="00C129F5">
        <w:rPr>
          <w:color w:val="auto"/>
          <w:szCs w:val="24"/>
        </w:rPr>
        <w:t xml:space="preserve"> has neither the role nor the authority to compensate service members for anticipated future severity or potential complications of conditions resulting in medical separation. </w:t>
      </w:r>
      <w:r w:rsidR="000E7BBF" w:rsidRPr="00C129F5">
        <w:rPr>
          <w:color w:val="auto"/>
          <w:szCs w:val="24"/>
        </w:rPr>
        <w:t xml:space="preserve"> </w:t>
      </w:r>
      <w:r w:rsidR="00E9561A" w:rsidRPr="00C129F5">
        <w:rPr>
          <w:color w:val="auto"/>
          <w:szCs w:val="24"/>
        </w:rPr>
        <w:t xml:space="preserve">This role and authority is granted by Congress to the </w:t>
      </w:r>
      <w:r w:rsidR="00F0326D">
        <w:rPr>
          <w:color w:val="auto"/>
          <w:szCs w:val="24"/>
        </w:rPr>
        <w:t>Department of Veterans’ Affa</w:t>
      </w:r>
      <w:r w:rsidR="00662DB9">
        <w:rPr>
          <w:color w:val="auto"/>
          <w:szCs w:val="24"/>
        </w:rPr>
        <w:t>irs (DVA)</w:t>
      </w:r>
      <w:r w:rsidR="00F0326D">
        <w:rPr>
          <w:color w:val="auto"/>
          <w:szCs w:val="24"/>
        </w:rPr>
        <w:t xml:space="preserve">.  </w:t>
      </w:r>
      <w:r w:rsidR="00E9561A" w:rsidRPr="00C129F5">
        <w:rPr>
          <w:color w:val="auto"/>
          <w:szCs w:val="24"/>
        </w:rPr>
        <w:t xml:space="preserve">The Board utilizes </w:t>
      </w:r>
      <w:r w:rsidR="00662DB9">
        <w:rPr>
          <w:color w:val="auto"/>
          <w:szCs w:val="24"/>
        </w:rPr>
        <w:t>D</w:t>
      </w:r>
      <w:r w:rsidR="00E9561A" w:rsidRPr="00C129F5">
        <w:rPr>
          <w:color w:val="auto"/>
          <w:szCs w:val="24"/>
        </w:rPr>
        <w:t>VA evidence proximal to separation in arriving at its recommendatio</w:t>
      </w:r>
      <w:r w:rsidR="00662DB9">
        <w:rPr>
          <w:color w:val="auto"/>
          <w:szCs w:val="24"/>
        </w:rPr>
        <w:t xml:space="preserve">ns; and, </w:t>
      </w:r>
      <w:proofErr w:type="spellStart"/>
      <w:r w:rsidR="00662DB9">
        <w:rPr>
          <w:color w:val="auto"/>
          <w:szCs w:val="24"/>
        </w:rPr>
        <w:t>DoDI</w:t>
      </w:r>
      <w:proofErr w:type="spellEnd"/>
      <w:r w:rsidR="00662DB9">
        <w:rPr>
          <w:color w:val="auto"/>
          <w:szCs w:val="24"/>
        </w:rPr>
        <w:t xml:space="preserve"> 6040.44 defines a </w:t>
      </w:r>
      <w:r w:rsidR="00E9561A" w:rsidRPr="00C129F5">
        <w:rPr>
          <w:color w:val="auto"/>
          <w:szCs w:val="24"/>
        </w:rPr>
        <w:t>12</w:t>
      </w:r>
      <w:r w:rsidR="00F0326D">
        <w:rPr>
          <w:color w:val="auto"/>
          <w:szCs w:val="24"/>
        </w:rPr>
        <w:t>-</w:t>
      </w:r>
      <w:r w:rsidR="00E9561A" w:rsidRPr="00C129F5">
        <w:rPr>
          <w:color w:val="auto"/>
          <w:szCs w:val="24"/>
        </w:rPr>
        <w:t>month interval for special consideration to post-separation evidence.</w:t>
      </w:r>
      <w:r w:rsidR="000E7BBF" w:rsidRPr="00C129F5">
        <w:rPr>
          <w:color w:val="auto"/>
          <w:szCs w:val="24"/>
        </w:rPr>
        <w:t xml:space="preserve"> </w:t>
      </w:r>
      <w:r w:rsidR="00E9561A" w:rsidRPr="00C129F5">
        <w:rPr>
          <w:color w:val="auto"/>
          <w:szCs w:val="24"/>
        </w:rPr>
        <w:t xml:space="preserve"> The Board’s authority as defined in DoDI 6044.40, however, resides in evaluating the fairness of DES fitness determinations and rating decisions for disability at the time of separation.</w:t>
      </w:r>
      <w:r w:rsidR="00C129F5">
        <w:rPr>
          <w:color w:val="auto"/>
          <w:szCs w:val="24"/>
        </w:rPr>
        <w:t xml:space="preserve"> </w:t>
      </w:r>
      <w:r w:rsidR="00E9561A" w:rsidRPr="00C129F5">
        <w:rPr>
          <w:color w:val="auto"/>
          <w:szCs w:val="24"/>
        </w:rPr>
        <w:t xml:space="preserve"> Post-separation evidence therefore is probative only to the extent that it reasonably reflects the disability and fitness implications at the time of separation.</w:t>
      </w:r>
    </w:p>
    <w:p w:rsidR="00F51F18" w:rsidRPr="00C129F5" w:rsidRDefault="00F51F18">
      <w:pPr>
        <w:spacing w:line="240" w:lineRule="auto"/>
        <w:jc w:val="left"/>
        <w:rPr>
          <w:color w:val="auto"/>
          <w:u w:val="single"/>
        </w:rPr>
      </w:pPr>
    </w:p>
    <w:p w:rsidR="0069687C" w:rsidRPr="00C129F5" w:rsidRDefault="008B1346" w:rsidP="0069687C">
      <w:pPr>
        <w:jc w:val="both"/>
        <w:rPr>
          <w:color w:val="auto"/>
        </w:rPr>
      </w:pPr>
      <w:r w:rsidRPr="00C129F5">
        <w:rPr>
          <w:color w:val="auto"/>
          <w:u w:val="single"/>
        </w:rPr>
        <w:t xml:space="preserve">Left Hip </w:t>
      </w:r>
      <w:r w:rsidR="00AD2379" w:rsidRPr="00C129F5">
        <w:rPr>
          <w:color w:val="auto"/>
          <w:u w:val="single"/>
        </w:rPr>
        <w:t>Condition</w:t>
      </w:r>
      <w:r w:rsidR="00AD2379" w:rsidRPr="00C129F5">
        <w:rPr>
          <w:color w:val="auto"/>
        </w:rPr>
        <w:t xml:space="preserve">. </w:t>
      </w:r>
      <w:r w:rsidR="00385708" w:rsidRPr="00C129F5">
        <w:rPr>
          <w:color w:val="auto"/>
        </w:rPr>
        <w:t xml:space="preserve"> </w:t>
      </w:r>
      <w:r w:rsidR="0069687C" w:rsidRPr="00C129F5">
        <w:rPr>
          <w:color w:val="auto"/>
          <w:szCs w:val="24"/>
        </w:rPr>
        <w:t xml:space="preserve">There were </w:t>
      </w:r>
      <w:r w:rsidR="00F877D3" w:rsidRPr="00C129F5">
        <w:rPr>
          <w:color w:val="auto"/>
          <w:szCs w:val="24"/>
        </w:rPr>
        <w:t>three</w:t>
      </w:r>
      <w:r w:rsidR="00001EFC" w:rsidRPr="00C129F5">
        <w:rPr>
          <w:color w:val="auto"/>
          <w:szCs w:val="24"/>
        </w:rPr>
        <w:t xml:space="preserve"> goniometric range</w:t>
      </w:r>
      <w:r w:rsidR="00F0326D">
        <w:rPr>
          <w:color w:val="auto"/>
          <w:szCs w:val="24"/>
        </w:rPr>
        <w:t>-</w:t>
      </w:r>
      <w:r w:rsidR="00001EFC" w:rsidRPr="00C129F5">
        <w:rPr>
          <w:color w:val="auto"/>
          <w:szCs w:val="24"/>
        </w:rPr>
        <w:t>of</w:t>
      </w:r>
      <w:r w:rsidR="00F0326D">
        <w:rPr>
          <w:color w:val="auto"/>
          <w:szCs w:val="24"/>
        </w:rPr>
        <w:t>-</w:t>
      </w:r>
      <w:r w:rsidR="0069687C" w:rsidRPr="00C129F5">
        <w:rPr>
          <w:color w:val="auto"/>
          <w:szCs w:val="24"/>
        </w:rPr>
        <w:t>motion (ROM) evaluations in evidence, with documentation of additional ratable criteria, which the Board weighed in arriving at its rating recommendation; as summarized in the chart below.</w:t>
      </w:r>
      <w:r w:rsidR="00165C7B" w:rsidRPr="00C129F5">
        <w:rPr>
          <w:color w:val="auto"/>
          <w:szCs w:val="24"/>
        </w:rPr>
        <w:t xml:space="preserve">  </w:t>
      </w:r>
    </w:p>
    <w:p w:rsidR="00C129F5" w:rsidRDefault="00C129F5">
      <w:pPr>
        <w:spacing w:line="240" w:lineRule="auto"/>
        <w:jc w:val="left"/>
        <w:rPr>
          <w:color w:val="auto"/>
          <w:szCs w:val="24"/>
        </w:rPr>
      </w:pPr>
      <w:r>
        <w:rPr>
          <w:color w:val="auto"/>
          <w:szCs w:val="24"/>
        </w:rPr>
        <w:br w:type="page"/>
      </w:r>
    </w:p>
    <w:p w:rsidR="008B1346" w:rsidRPr="00C129F5" w:rsidRDefault="008B1346" w:rsidP="008B1346">
      <w:pPr>
        <w:jc w:val="both"/>
        <w:rPr>
          <w:color w:val="auto"/>
          <w:szCs w:val="24"/>
        </w:rPr>
      </w:pPr>
    </w:p>
    <w:tbl>
      <w:tblPr>
        <w:tblW w:w="921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1"/>
        <w:gridCol w:w="2273"/>
        <w:gridCol w:w="2430"/>
        <w:gridCol w:w="2430"/>
      </w:tblGrid>
      <w:tr w:rsidR="009D0F49" w:rsidRPr="00C129F5" w:rsidTr="0054154F">
        <w:trPr>
          <w:jc w:val="center"/>
        </w:trPr>
        <w:tc>
          <w:tcPr>
            <w:tcW w:w="2081" w:type="dxa"/>
            <w:shd w:val="clear" w:color="auto" w:fill="D9D9D9" w:themeFill="background1" w:themeFillShade="D9"/>
            <w:vAlign w:val="center"/>
          </w:tcPr>
          <w:p w:rsidR="009D0F49" w:rsidRPr="00C129F5" w:rsidRDefault="009D0F49" w:rsidP="00C129F5">
            <w:pPr>
              <w:contextualSpacing/>
              <w:jc w:val="both"/>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Left Hip (Thigh) ROM</w:t>
            </w:r>
          </w:p>
        </w:tc>
        <w:tc>
          <w:tcPr>
            <w:tcW w:w="2273" w:type="dxa"/>
            <w:shd w:val="clear" w:color="auto" w:fill="D9D9D9" w:themeFill="background1" w:themeFillShade="D9"/>
            <w:vAlign w:val="center"/>
          </w:tcPr>
          <w:p w:rsidR="009D0F49" w:rsidRPr="00C129F5" w:rsidRDefault="009D0F49" w:rsidP="00FF3135">
            <w:pPr>
              <w:spacing w:line="220" w:lineRule="exact"/>
              <w:contextualSpacing/>
              <w:rPr>
                <w:rFonts w:asciiTheme="majorHAnsi" w:hAnsiTheme="majorHAnsi" w:cstheme="majorHAnsi"/>
                <w:color w:val="auto"/>
                <w:sz w:val="18"/>
                <w:szCs w:val="18"/>
              </w:rPr>
            </w:pPr>
            <w:r w:rsidRPr="00C129F5">
              <w:rPr>
                <w:rFonts w:asciiTheme="majorHAnsi" w:hAnsiTheme="majorHAnsi" w:cstheme="majorHAnsi"/>
                <w:color w:val="auto"/>
                <w:sz w:val="18"/>
                <w:szCs w:val="18"/>
              </w:rPr>
              <w:t>MEB ~1 Mo. Pre-Sep</w:t>
            </w:r>
          </w:p>
        </w:tc>
        <w:tc>
          <w:tcPr>
            <w:tcW w:w="2430" w:type="dxa"/>
            <w:shd w:val="clear" w:color="auto" w:fill="D9D9D9" w:themeFill="background1" w:themeFillShade="D9"/>
            <w:vAlign w:val="center"/>
          </w:tcPr>
          <w:p w:rsidR="009D0F49" w:rsidRPr="00C129F5" w:rsidRDefault="009D0F49" w:rsidP="00FF3135">
            <w:pPr>
              <w:spacing w:line="220" w:lineRule="exact"/>
              <w:contextualSpacing/>
              <w:rPr>
                <w:rFonts w:asciiTheme="majorHAnsi" w:hAnsiTheme="majorHAnsi" w:cstheme="majorHAnsi"/>
                <w:color w:val="auto"/>
                <w:sz w:val="18"/>
                <w:szCs w:val="18"/>
              </w:rPr>
            </w:pPr>
            <w:r w:rsidRPr="00C129F5">
              <w:rPr>
                <w:rFonts w:asciiTheme="majorHAnsi" w:hAnsiTheme="majorHAnsi" w:cstheme="majorHAnsi"/>
                <w:color w:val="auto"/>
                <w:sz w:val="18"/>
                <w:szCs w:val="18"/>
              </w:rPr>
              <w:t>VA C&amp;P ~ 3 Mo. Post-Sep</w:t>
            </w:r>
          </w:p>
        </w:tc>
        <w:tc>
          <w:tcPr>
            <w:tcW w:w="2430" w:type="dxa"/>
            <w:shd w:val="clear" w:color="auto" w:fill="D9D9D9" w:themeFill="background1" w:themeFillShade="D9"/>
            <w:vAlign w:val="center"/>
          </w:tcPr>
          <w:p w:rsidR="009D0F49" w:rsidRPr="00C129F5" w:rsidRDefault="009D0F49" w:rsidP="00FF3135">
            <w:pPr>
              <w:spacing w:line="220" w:lineRule="exact"/>
              <w:contextualSpacing/>
              <w:rPr>
                <w:rFonts w:asciiTheme="majorHAnsi" w:hAnsiTheme="majorHAnsi" w:cstheme="majorHAnsi"/>
                <w:color w:val="auto"/>
                <w:sz w:val="18"/>
                <w:szCs w:val="18"/>
              </w:rPr>
            </w:pPr>
            <w:r w:rsidRPr="00C129F5">
              <w:rPr>
                <w:rFonts w:asciiTheme="majorHAnsi" w:hAnsiTheme="majorHAnsi" w:cstheme="majorHAnsi"/>
                <w:color w:val="auto"/>
                <w:sz w:val="18"/>
                <w:szCs w:val="18"/>
              </w:rPr>
              <w:t>VA C&amp;P ~ 8 Mo. Post-Sep</w:t>
            </w:r>
          </w:p>
        </w:tc>
      </w:tr>
      <w:tr w:rsidR="009D0F49" w:rsidRPr="00C129F5" w:rsidTr="009D0F49">
        <w:trPr>
          <w:jc w:val="center"/>
        </w:trPr>
        <w:tc>
          <w:tcPr>
            <w:tcW w:w="2081" w:type="dxa"/>
            <w:vAlign w:val="center"/>
          </w:tcPr>
          <w:p w:rsidR="009D0F49" w:rsidRPr="00C129F5" w:rsidRDefault="009D0F4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Flexion (0-125⁰)</w:t>
            </w:r>
          </w:p>
        </w:tc>
        <w:tc>
          <w:tcPr>
            <w:tcW w:w="2273" w:type="dxa"/>
            <w:vAlign w:val="center"/>
          </w:tcPr>
          <w:p w:rsidR="009D0F49" w:rsidRPr="00C129F5" w:rsidRDefault="009D0F4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115</w:t>
            </w:r>
          </w:p>
        </w:tc>
        <w:tc>
          <w:tcPr>
            <w:tcW w:w="2430" w:type="dxa"/>
            <w:vAlign w:val="center"/>
          </w:tcPr>
          <w:p w:rsidR="009D0F49" w:rsidRPr="00C129F5" w:rsidRDefault="009D0F49" w:rsidP="00C3587C">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125⁰</w:t>
            </w:r>
          </w:p>
        </w:tc>
        <w:tc>
          <w:tcPr>
            <w:tcW w:w="2430" w:type="dxa"/>
          </w:tcPr>
          <w:p w:rsidR="009D0F49" w:rsidRPr="00C129F5" w:rsidRDefault="009D0F4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125</w:t>
            </w:r>
            <w:r w:rsidR="00797F04" w:rsidRPr="00C129F5">
              <w:rPr>
                <w:rFonts w:asciiTheme="majorHAnsi" w:eastAsia="Calibri" w:hAnsiTheme="majorHAnsi" w:cstheme="majorHAnsi"/>
                <w:color w:val="auto"/>
                <w:sz w:val="18"/>
                <w:szCs w:val="18"/>
              </w:rPr>
              <w:t>⁰</w:t>
            </w:r>
          </w:p>
        </w:tc>
      </w:tr>
      <w:tr w:rsidR="009D0F49" w:rsidRPr="00C129F5" w:rsidTr="009D0F49">
        <w:trPr>
          <w:jc w:val="center"/>
        </w:trPr>
        <w:tc>
          <w:tcPr>
            <w:tcW w:w="2081" w:type="dxa"/>
            <w:vAlign w:val="center"/>
          </w:tcPr>
          <w:p w:rsidR="009D0F49" w:rsidRPr="00C129F5" w:rsidRDefault="009D0F4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Extension (0-20⁰)</w:t>
            </w:r>
          </w:p>
        </w:tc>
        <w:tc>
          <w:tcPr>
            <w:tcW w:w="2273" w:type="dxa"/>
            <w:vAlign w:val="center"/>
          </w:tcPr>
          <w:p w:rsidR="009D0F49" w:rsidRPr="00C129F5" w:rsidRDefault="009D0F4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12⁰ w weakness 6⁰-12⁰</w:t>
            </w:r>
          </w:p>
        </w:tc>
        <w:tc>
          <w:tcPr>
            <w:tcW w:w="2430" w:type="dxa"/>
            <w:vAlign w:val="center"/>
          </w:tcPr>
          <w:p w:rsidR="009D0F49" w:rsidRPr="00C129F5" w:rsidRDefault="0004362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w:t>
            </w:r>
          </w:p>
        </w:tc>
        <w:tc>
          <w:tcPr>
            <w:tcW w:w="2430" w:type="dxa"/>
          </w:tcPr>
          <w:p w:rsidR="009D0F49" w:rsidRPr="00C129F5" w:rsidRDefault="00797F04" w:rsidP="00797F04">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 xml:space="preserve">35⁰ </w:t>
            </w:r>
          </w:p>
        </w:tc>
      </w:tr>
      <w:tr w:rsidR="009D0F49" w:rsidRPr="00C129F5" w:rsidTr="009D0F49">
        <w:trPr>
          <w:jc w:val="center"/>
        </w:trPr>
        <w:tc>
          <w:tcPr>
            <w:tcW w:w="2081" w:type="dxa"/>
            <w:vAlign w:val="center"/>
          </w:tcPr>
          <w:p w:rsidR="009D0F49" w:rsidRPr="00C129F5" w:rsidRDefault="009D0F4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External Rotation (0-45⁰)</w:t>
            </w:r>
          </w:p>
        </w:tc>
        <w:tc>
          <w:tcPr>
            <w:tcW w:w="2273" w:type="dxa"/>
            <w:vAlign w:val="center"/>
          </w:tcPr>
          <w:p w:rsidR="009D0F49" w:rsidRPr="00C129F5" w:rsidRDefault="0004362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w:t>
            </w:r>
          </w:p>
        </w:tc>
        <w:tc>
          <w:tcPr>
            <w:tcW w:w="2430" w:type="dxa"/>
            <w:vAlign w:val="center"/>
          </w:tcPr>
          <w:p w:rsidR="009D0F49" w:rsidRPr="00C129F5" w:rsidRDefault="0004362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w:t>
            </w:r>
          </w:p>
        </w:tc>
        <w:tc>
          <w:tcPr>
            <w:tcW w:w="2430" w:type="dxa"/>
          </w:tcPr>
          <w:p w:rsidR="009D0F49" w:rsidRPr="00C129F5" w:rsidRDefault="0004362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w:t>
            </w:r>
          </w:p>
        </w:tc>
      </w:tr>
      <w:tr w:rsidR="009D0F49" w:rsidRPr="00C129F5" w:rsidTr="009D0F49">
        <w:trPr>
          <w:jc w:val="center"/>
        </w:trPr>
        <w:tc>
          <w:tcPr>
            <w:tcW w:w="2081" w:type="dxa"/>
            <w:vAlign w:val="center"/>
          </w:tcPr>
          <w:p w:rsidR="009D0F49" w:rsidRPr="00C129F5" w:rsidRDefault="009D0F4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Abduction (0-45⁰)</w:t>
            </w:r>
          </w:p>
        </w:tc>
        <w:tc>
          <w:tcPr>
            <w:tcW w:w="2273" w:type="dxa"/>
            <w:vAlign w:val="center"/>
          </w:tcPr>
          <w:p w:rsidR="009D0F49" w:rsidRPr="00C129F5" w:rsidRDefault="009D0F49" w:rsidP="00C3587C">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20⁰</w:t>
            </w:r>
          </w:p>
        </w:tc>
        <w:tc>
          <w:tcPr>
            <w:tcW w:w="2430" w:type="dxa"/>
            <w:vAlign w:val="center"/>
          </w:tcPr>
          <w:p w:rsidR="009D0F49" w:rsidRPr="00C129F5" w:rsidRDefault="009D0F49" w:rsidP="00043629">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40⁰</w:t>
            </w:r>
          </w:p>
        </w:tc>
        <w:tc>
          <w:tcPr>
            <w:tcW w:w="2430" w:type="dxa"/>
          </w:tcPr>
          <w:p w:rsidR="009D0F49" w:rsidRPr="00C129F5" w:rsidRDefault="00797F04" w:rsidP="00043629">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35⁰</w:t>
            </w:r>
          </w:p>
        </w:tc>
      </w:tr>
      <w:tr w:rsidR="009D0F49" w:rsidRPr="00C129F5" w:rsidTr="009D0F49">
        <w:trPr>
          <w:jc w:val="center"/>
        </w:trPr>
        <w:tc>
          <w:tcPr>
            <w:tcW w:w="2081" w:type="dxa"/>
            <w:vAlign w:val="center"/>
          </w:tcPr>
          <w:p w:rsidR="009D0F49" w:rsidRPr="00C129F5" w:rsidRDefault="009D0F4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Adduction (0-45⁰)</w:t>
            </w:r>
          </w:p>
        </w:tc>
        <w:tc>
          <w:tcPr>
            <w:tcW w:w="2273" w:type="dxa"/>
            <w:vAlign w:val="center"/>
          </w:tcPr>
          <w:p w:rsidR="009D0F49" w:rsidRPr="00C129F5" w:rsidRDefault="00043629" w:rsidP="008B1346">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w:t>
            </w:r>
          </w:p>
        </w:tc>
        <w:tc>
          <w:tcPr>
            <w:tcW w:w="2430" w:type="dxa"/>
            <w:vAlign w:val="center"/>
          </w:tcPr>
          <w:p w:rsidR="009D0F49" w:rsidRPr="00C129F5" w:rsidRDefault="009D0F49" w:rsidP="00043629">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25⁰</w:t>
            </w:r>
          </w:p>
        </w:tc>
        <w:tc>
          <w:tcPr>
            <w:tcW w:w="2430" w:type="dxa"/>
          </w:tcPr>
          <w:p w:rsidR="009D0F49" w:rsidRPr="00C129F5" w:rsidRDefault="00043629" w:rsidP="00B30C5C">
            <w:pPr>
              <w:contextualSpacing/>
              <w:rPr>
                <w:rFonts w:asciiTheme="majorHAnsi" w:eastAsia="Calibri" w:hAnsiTheme="majorHAnsi" w:cstheme="majorHAnsi"/>
                <w:color w:val="auto"/>
                <w:sz w:val="18"/>
                <w:szCs w:val="18"/>
              </w:rPr>
            </w:pPr>
            <w:r w:rsidRPr="00C129F5">
              <w:rPr>
                <w:rFonts w:asciiTheme="majorHAnsi" w:eastAsia="Calibri" w:hAnsiTheme="majorHAnsi" w:cstheme="majorHAnsi"/>
                <w:color w:val="auto"/>
                <w:sz w:val="18"/>
                <w:szCs w:val="18"/>
              </w:rPr>
              <w:t>-</w:t>
            </w:r>
          </w:p>
        </w:tc>
      </w:tr>
      <w:tr w:rsidR="009D0F49" w:rsidRPr="00C129F5" w:rsidTr="009D0F49">
        <w:trPr>
          <w:jc w:val="center"/>
        </w:trPr>
        <w:tc>
          <w:tcPr>
            <w:tcW w:w="2081" w:type="dxa"/>
            <w:vAlign w:val="center"/>
          </w:tcPr>
          <w:p w:rsidR="009D0F49" w:rsidRPr="00C129F5" w:rsidRDefault="009D0F49" w:rsidP="008B1346">
            <w:pPr>
              <w:tabs>
                <w:tab w:val="left" w:pos="288"/>
                <w:tab w:val="left" w:pos="4752"/>
              </w:tabs>
              <w:rPr>
                <w:rFonts w:asciiTheme="majorHAnsi" w:eastAsiaTheme="minorHAnsi" w:hAnsiTheme="majorHAnsi" w:cstheme="majorHAnsi"/>
                <w:color w:val="auto"/>
                <w:sz w:val="18"/>
                <w:szCs w:val="18"/>
              </w:rPr>
            </w:pPr>
            <w:r w:rsidRPr="00C129F5">
              <w:rPr>
                <w:rFonts w:asciiTheme="majorHAnsi" w:eastAsiaTheme="minorHAnsi" w:hAnsiTheme="majorHAnsi" w:cstheme="majorHAnsi"/>
                <w:color w:val="auto"/>
                <w:sz w:val="18"/>
                <w:szCs w:val="18"/>
              </w:rPr>
              <w:t>Comment</w:t>
            </w:r>
          </w:p>
        </w:tc>
        <w:tc>
          <w:tcPr>
            <w:tcW w:w="2273" w:type="dxa"/>
            <w:vAlign w:val="center"/>
          </w:tcPr>
          <w:p w:rsidR="009D0F49" w:rsidRPr="00C129F5" w:rsidRDefault="00DC41DA" w:rsidP="00DC41DA">
            <w:pPr>
              <w:pStyle w:val="ListParagraph"/>
              <w:spacing w:after="0" w:line="240" w:lineRule="exact"/>
              <w:ind w:left="0"/>
              <w:rPr>
                <w:rFonts w:asciiTheme="majorHAnsi" w:eastAsia="Calibri" w:hAnsiTheme="majorHAnsi" w:cstheme="majorHAnsi"/>
                <w:sz w:val="18"/>
                <w:szCs w:val="18"/>
              </w:rPr>
            </w:pPr>
            <w:r w:rsidRPr="00C129F5">
              <w:rPr>
                <w:rFonts w:asciiTheme="majorHAnsi" w:eastAsia="Calibri" w:hAnsiTheme="majorHAnsi" w:cstheme="majorHAnsi"/>
                <w:sz w:val="18"/>
                <w:szCs w:val="18"/>
              </w:rPr>
              <w:t>Gait normal; p</w:t>
            </w:r>
            <w:r w:rsidR="009D0F49" w:rsidRPr="00C129F5">
              <w:rPr>
                <w:rFonts w:asciiTheme="majorHAnsi" w:eastAsia="Calibri" w:hAnsiTheme="majorHAnsi" w:cstheme="majorHAnsi"/>
                <w:sz w:val="18"/>
                <w:szCs w:val="18"/>
              </w:rPr>
              <w:t>ubic pain on abduction; most difficulty with ROM left leg; unable to finish extension due to pain</w:t>
            </w:r>
          </w:p>
        </w:tc>
        <w:tc>
          <w:tcPr>
            <w:tcW w:w="2430" w:type="dxa"/>
            <w:vAlign w:val="center"/>
          </w:tcPr>
          <w:p w:rsidR="009D0F49" w:rsidRPr="00C129F5" w:rsidRDefault="00DC41DA" w:rsidP="00DC41DA">
            <w:pPr>
              <w:pStyle w:val="ListParagraph"/>
              <w:spacing w:after="0" w:line="240" w:lineRule="exact"/>
              <w:ind w:left="0"/>
              <w:rPr>
                <w:rFonts w:asciiTheme="majorHAnsi" w:eastAsia="Calibri" w:hAnsiTheme="majorHAnsi" w:cstheme="majorHAnsi"/>
                <w:sz w:val="18"/>
                <w:szCs w:val="18"/>
              </w:rPr>
            </w:pPr>
            <w:r w:rsidRPr="00C129F5">
              <w:rPr>
                <w:rFonts w:asciiTheme="majorHAnsi" w:eastAsia="Calibri" w:hAnsiTheme="majorHAnsi" w:cstheme="majorHAnsi"/>
                <w:sz w:val="18"/>
                <w:szCs w:val="18"/>
              </w:rPr>
              <w:t>Normal gait; t</w:t>
            </w:r>
            <w:r w:rsidR="009D0F49" w:rsidRPr="00C129F5">
              <w:rPr>
                <w:rFonts w:asciiTheme="majorHAnsi" w:eastAsia="Calibri" w:hAnsiTheme="majorHAnsi" w:cstheme="majorHAnsi"/>
                <w:sz w:val="18"/>
                <w:szCs w:val="18"/>
              </w:rPr>
              <w:t>enderness medial part of left hip; slight pain with adduction</w:t>
            </w:r>
            <w:r w:rsidR="00C3587C" w:rsidRPr="00C129F5">
              <w:rPr>
                <w:rFonts w:asciiTheme="majorHAnsi" w:eastAsia="Calibri" w:hAnsiTheme="majorHAnsi" w:cstheme="majorHAnsi"/>
                <w:sz w:val="18"/>
                <w:szCs w:val="18"/>
              </w:rPr>
              <w:t>/flexion</w:t>
            </w:r>
          </w:p>
        </w:tc>
        <w:tc>
          <w:tcPr>
            <w:tcW w:w="2430" w:type="dxa"/>
          </w:tcPr>
          <w:p w:rsidR="009D0F49" w:rsidRPr="00C129F5" w:rsidRDefault="009D0F49" w:rsidP="000E7BBF">
            <w:pPr>
              <w:pStyle w:val="ListParagraph"/>
              <w:spacing w:after="0" w:line="240" w:lineRule="exact"/>
              <w:ind w:left="0"/>
              <w:rPr>
                <w:rFonts w:asciiTheme="majorHAnsi" w:eastAsia="Calibri" w:hAnsiTheme="majorHAnsi" w:cstheme="majorHAnsi"/>
                <w:sz w:val="18"/>
                <w:szCs w:val="18"/>
              </w:rPr>
            </w:pPr>
            <w:r w:rsidRPr="00C129F5">
              <w:rPr>
                <w:rFonts w:asciiTheme="majorHAnsi" w:eastAsia="Calibri" w:hAnsiTheme="majorHAnsi" w:cstheme="majorHAnsi"/>
                <w:sz w:val="18"/>
                <w:szCs w:val="18"/>
              </w:rPr>
              <w:t>Minimal tenderness in</w:t>
            </w:r>
            <w:r w:rsidR="00797F04" w:rsidRPr="00C129F5">
              <w:rPr>
                <w:rFonts w:asciiTheme="majorHAnsi" w:eastAsia="Calibri" w:hAnsiTheme="majorHAnsi" w:cstheme="majorHAnsi"/>
                <w:sz w:val="18"/>
                <w:szCs w:val="18"/>
              </w:rPr>
              <w:t xml:space="preserve"> </w:t>
            </w:r>
            <w:r w:rsidRPr="00C129F5">
              <w:rPr>
                <w:rFonts w:asciiTheme="majorHAnsi" w:eastAsia="Calibri" w:hAnsiTheme="majorHAnsi" w:cstheme="majorHAnsi"/>
                <w:sz w:val="18"/>
                <w:szCs w:val="18"/>
              </w:rPr>
              <w:t>medial aspect of hip</w:t>
            </w:r>
            <w:r w:rsidR="00797F04" w:rsidRPr="00C129F5">
              <w:rPr>
                <w:rFonts w:asciiTheme="majorHAnsi" w:eastAsia="Calibri" w:hAnsiTheme="majorHAnsi" w:cstheme="majorHAnsi"/>
                <w:sz w:val="18"/>
                <w:szCs w:val="18"/>
              </w:rPr>
              <w:t>; repetitive ROM x3 with slight pain in abduction beyond 40⁰</w:t>
            </w:r>
            <w:r w:rsidR="00DC41DA" w:rsidRPr="00C129F5">
              <w:rPr>
                <w:rFonts w:asciiTheme="majorHAnsi" w:eastAsia="Calibri" w:hAnsiTheme="majorHAnsi" w:cstheme="majorHAnsi"/>
                <w:sz w:val="18"/>
                <w:szCs w:val="18"/>
              </w:rPr>
              <w:t xml:space="preserve"> (pregnant)</w:t>
            </w:r>
          </w:p>
        </w:tc>
      </w:tr>
      <w:tr w:rsidR="009D0F49" w:rsidRPr="00C129F5" w:rsidTr="009D0F49">
        <w:trPr>
          <w:jc w:val="center"/>
        </w:trPr>
        <w:tc>
          <w:tcPr>
            <w:tcW w:w="2081" w:type="dxa"/>
            <w:vAlign w:val="center"/>
          </w:tcPr>
          <w:p w:rsidR="009D0F49" w:rsidRPr="00C129F5" w:rsidRDefault="009D0F49" w:rsidP="008B1346">
            <w:pPr>
              <w:tabs>
                <w:tab w:val="left" w:pos="288"/>
                <w:tab w:val="left" w:pos="4752"/>
              </w:tabs>
              <w:rPr>
                <w:rFonts w:asciiTheme="majorHAnsi" w:eastAsiaTheme="minorHAnsi" w:hAnsiTheme="majorHAnsi" w:cstheme="majorHAnsi"/>
                <w:color w:val="auto"/>
                <w:sz w:val="18"/>
                <w:szCs w:val="18"/>
              </w:rPr>
            </w:pPr>
            <w:r w:rsidRPr="00C129F5">
              <w:rPr>
                <w:rFonts w:asciiTheme="majorHAnsi" w:eastAsiaTheme="minorHAnsi" w:hAnsiTheme="majorHAnsi" w:cstheme="majorHAnsi"/>
                <w:color w:val="auto"/>
                <w:sz w:val="18"/>
                <w:szCs w:val="18"/>
              </w:rPr>
              <w:t>§4.71a Rating</w:t>
            </w:r>
          </w:p>
        </w:tc>
        <w:tc>
          <w:tcPr>
            <w:tcW w:w="2273" w:type="dxa"/>
            <w:vAlign w:val="center"/>
          </w:tcPr>
          <w:p w:rsidR="009D0F49" w:rsidRPr="00C129F5" w:rsidRDefault="009D0F49" w:rsidP="008B1346">
            <w:pPr>
              <w:pStyle w:val="ListParagraph"/>
              <w:spacing w:after="0" w:line="240" w:lineRule="exact"/>
              <w:ind w:left="0"/>
              <w:rPr>
                <w:rFonts w:asciiTheme="majorHAnsi" w:eastAsia="Calibri" w:hAnsiTheme="majorHAnsi" w:cstheme="majorHAnsi"/>
                <w:sz w:val="18"/>
                <w:szCs w:val="18"/>
              </w:rPr>
            </w:pPr>
            <w:r w:rsidRPr="00C129F5">
              <w:rPr>
                <w:rFonts w:asciiTheme="majorHAnsi" w:eastAsia="Calibri" w:hAnsiTheme="majorHAnsi" w:cstheme="majorHAnsi"/>
                <w:sz w:val="18"/>
                <w:szCs w:val="18"/>
              </w:rPr>
              <w:t>10%</w:t>
            </w:r>
          </w:p>
        </w:tc>
        <w:tc>
          <w:tcPr>
            <w:tcW w:w="2430" w:type="dxa"/>
            <w:vAlign w:val="center"/>
          </w:tcPr>
          <w:p w:rsidR="009D0F49" w:rsidRPr="00C129F5" w:rsidRDefault="009D0F49" w:rsidP="008B1346">
            <w:pPr>
              <w:pStyle w:val="ListParagraph"/>
              <w:spacing w:after="0" w:line="240" w:lineRule="exact"/>
              <w:ind w:left="0"/>
              <w:rPr>
                <w:rFonts w:asciiTheme="majorHAnsi" w:eastAsia="Calibri" w:hAnsiTheme="majorHAnsi" w:cstheme="majorHAnsi"/>
                <w:sz w:val="18"/>
                <w:szCs w:val="18"/>
              </w:rPr>
            </w:pPr>
            <w:r w:rsidRPr="00C129F5">
              <w:rPr>
                <w:rFonts w:asciiTheme="majorHAnsi" w:eastAsia="Calibri" w:hAnsiTheme="majorHAnsi" w:cstheme="majorHAnsi"/>
                <w:sz w:val="18"/>
                <w:szCs w:val="18"/>
              </w:rPr>
              <w:t>10%</w:t>
            </w:r>
          </w:p>
        </w:tc>
        <w:tc>
          <w:tcPr>
            <w:tcW w:w="2430" w:type="dxa"/>
          </w:tcPr>
          <w:p w:rsidR="009D0F49" w:rsidRPr="00C129F5" w:rsidRDefault="00797F04" w:rsidP="00043629">
            <w:pPr>
              <w:pStyle w:val="ListParagraph"/>
              <w:spacing w:after="0" w:line="240" w:lineRule="exact"/>
              <w:ind w:left="0"/>
              <w:rPr>
                <w:rFonts w:asciiTheme="majorHAnsi" w:eastAsia="Calibri" w:hAnsiTheme="majorHAnsi" w:cstheme="majorHAnsi"/>
                <w:sz w:val="18"/>
                <w:szCs w:val="18"/>
              </w:rPr>
            </w:pPr>
            <w:r w:rsidRPr="00C129F5">
              <w:rPr>
                <w:rFonts w:asciiTheme="majorHAnsi" w:eastAsia="Calibri" w:hAnsiTheme="majorHAnsi" w:cstheme="majorHAnsi"/>
                <w:sz w:val="18"/>
                <w:szCs w:val="18"/>
              </w:rPr>
              <w:t>10%</w:t>
            </w:r>
          </w:p>
        </w:tc>
      </w:tr>
    </w:tbl>
    <w:p w:rsidR="008B1346" w:rsidRPr="00C129F5" w:rsidRDefault="008B1346" w:rsidP="0069687C">
      <w:pPr>
        <w:jc w:val="both"/>
        <w:rPr>
          <w:color w:val="auto"/>
          <w:szCs w:val="24"/>
        </w:rPr>
      </w:pPr>
    </w:p>
    <w:p w:rsidR="002C41F2" w:rsidRPr="00C129F5" w:rsidRDefault="00B30C5C" w:rsidP="0069687C">
      <w:pPr>
        <w:jc w:val="both"/>
        <w:rPr>
          <w:color w:val="auto"/>
          <w:szCs w:val="24"/>
        </w:rPr>
      </w:pPr>
      <w:r w:rsidRPr="00C129F5">
        <w:rPr>
          <w:color w:val="auto"/>
          <w:szCs w:val="24"/>
        </w:rPr>
        <w:t>The CI’s hip pain and stress fracture was well documented in the numerous service treatment records (STR).</w:t>
      </w:r>
      <w:r w:rsidR="00165701" w:rsidRPr="00C129F5">
        <w:rPr>
          <w:color w:val="auto"/>
          <w:szCs w:val="24"/>
        </w:rPr>
        <w:t xml:space="preserve">  The CI sustained a stress fracture to the left pubic ramus in October 2007.  A bone scan revealed an early stress fracture in the medial left inferior pubic </w:t>
      </w:r>
      <w:r w:rsidR="001A05A7" w:rsidRPr="00C129F5">
        <w:rPr>
          <w:color w:val="auto"/>
          <w:szCs w:val="24"/>
        </w:rPr>
        <w:t>ramus (</w:t>
      </w:r>
      <w:r w:rsidR="00165701" w:rsidRPr="00C129F5">
        <w:rPr>
          <w:color w:val="auto"/>
          <w:szCs w:val="24"/>
        </w:rPr>
        <w:t>pelvis</w:t>
      </w:r>
      <w:r w:rsidR="001A05A7" w:rsidRPr="00C129F5">
        <w:rPr>
          <w:color w:val="auto"/>
          <w:szCs w:val="24"/>
        </w:rPr>
        <w:t>),</w:t>
      </w:r>
      <w:r w:rsidR="00165701" w:rsidRPr="00C129F5">
        <w:rPr>
          <w:color w:val="auto"/>
          <w:szCs w:val="24"/>
        </w:rPr>
        <w:t xml:space="preserve"> superior cortex.  The CI complained of left hip pain and underwent extensive physical </w:t>
      </w:r>
      <w:r w:rsidR="001A05A7" w:rsidRPr="00C129F5">
        <w:rPr>
          <w:color w:val="auto"/>
          <w:szCs w:val="24"/>
        </w:rPr>
        <w:t>therapy (</w:t>
      </w:r>
      <w:r w:rsidR="002820B0" w:rsidRPr="00C129F5">
        <w:rPr>
          <w:color w:val="auto"/>
          <w:szCs w:val="24"/>
        </w:rPr>
        <w:t>PT)</w:t>
      </w:r>
      <w:r w:rsidR="00165701" w:rsidRPr="00C129F5">
        <w:rPr>
          <w:color w:val="auto"/>
          <w:szCs w:val="24"/>
        </w:rPr>
        <w:t>.</w:t>
      </w:r>
      <w:r w:rsidR="00C979CE" w:rsidRPr="00C129F5">
        <w:rPr>
          <w:color w:val="auto"/>
          <w:szCs w:val="24"/>
        </w:rPr>
        <w:t xml:space="preserve">  A repeat bone scan in January 2008</w:t>
      </w:r>
      <w:r w:rsidR="00C129F5">
        <w:rPr>
          <w:color w:val="auto"/>
          <w:szCs w:val="24"/>
        </w:rPr>
        <w:t xml:space="preserve"> </w:t>
      </w:r>
      <w:r w:rsidR="00C979CE" w:rsidRPr="00C129F5">
        <w:rPr>
          <w:color w:val="auto"/>
          <w:szCs w:val="24"/>
        </w:rPr>
        <w:t xml:space="preserve">showed no change in the fracture.  The CI was seen by </w:t>
      </w:r>
      <w:r w:rsidR="00F0326D" w:rsidRPr="00C129F5">
        <w:rPr>
          <w:color w:val="auto"/>
          <w:szCs w:val="24"/>
        </w:rPr>
        <w:t>orthopedics</w:t>
      </w:r>
      <w:r w:rsidR="00C979CE" w:rsidRPr="00C129F5">
        <w:rPr>
          <w:color w:val="auto"/>
          <w:szCs w:val="24"/>
        </w:rPr>
        <w:t xml:space="preserve"> and given crutches; a wheelchair to prevent weight bearing on the hip and was advised no running, climbing or weight lifting.</w:t>
      </w:r>
      <w:r w:rsidR="002820B0" w:rsidRPr="00C129F5">
        <w:rPr>
          <w:color w:val="auto"/>
          <w:szCs w:val="24"/>
        </w:rPr>
        <w:t xml:space="preserve">  The MEB examination </w:t>
      </w:r>
      <w:r w:rsidR="00662DB9">
        <w:rPr>
          <w:color w:val="auto"/>
          <w:szCs w:val="24"/>
        </w:rPr>
        <w:t>performed a</w:t>
      </w:r>
      <w:r w:rsidR="002820B0" w:rsidRPr="00C129F5">
        <w:rPr>
          <w:color w:val="auto"/>
          <w:szCs w:val="24"/>
        </w:rPr>
        <w:t xml:space="preserve"> month prior to separation indicated several trials of </w:t>
      </w:r>
      <w:r w:rsidR="001A05A7" w:rsidRPr="00C129F5">
        <w:rPr>
          <w:color w:val="auto"/>
          <w:szCs w:val="24"/>
        </w:rPr>
        <w:t>PT;</w:t>
      </w:r>
      <w:r w:rsidR="002820B0" w:rsidRPr="00C129F5">
        <w:rPr>
          <w:color w:val="auto"/>
          <w:szCs w:val="24"/>
        </w:rPr>
        <w:t xml:space="preserve"> </w:t>
      </w:r>
      <w:r w:rsidR="00F0326D" w:rsidRPr="00C129F5">
        <w:rPr>
          <w:color w:val="auto"/>
          <w:szCs w:val="24"/>
        </w:rPr>
        <w:t>non-steroidal</w:t>
      </w:r>
      <w:r w:rsidR="002820B0" w:rsidRPr="00C129F5">
        <w:rPr>
          <w:color w:val="auto"/>
          <w:szCs w:val="24"/>
        </w:rPr>
        <w:t xml:space="preserve"> anti</w:t>
      </w:r>
      <w:r w:rsidR="00F0326D">
        <w:rPr>
          <w:color w:val="auto"/>
          <w:szCs w:val="24"/>
        </w:rPr>
        <w:t>-</w:t>
      </w:r>
      <w:r w:rsidR="002820B0" w:rsidRPr="00C129F5">
        <w:rPr>
          <w:color w:val="auto"/>
          <w:szCs w:val="24"/>
        </w:rPr>
        <w:t xml:space="preserve">inflammatory drugs and temporary profiles.  The </w:t>
      </w:r>
      <w:r w:rsidR="009D0F49" w:rsidRPr="00C129F5">
        <w:rPr>
          <w:color w:val="auto"/>
          <w:szCs w:val="24"/>
        </w:rPr>
        <w:t>examiner noted pubic pain on abduction and most difficulty with left leg ROM</w:t>
      </w:r>
      <w:r w:rsidR="002C41F2" w:rsidRPr="00C129F5">
        <w:rPr>
          <w:color w:val="auto"/>
          <w:szCs w:val="24"/>
        </w:rPr>
        <w:t xml:space="preserve"> and the exam is summarized above</w:t>
      </w:r>
      <w:r w:rsidR="009D0F49" w:rsidRPr="00C129F5">
        <w:rPr>
          <w:color w:val="auto"/>
          <w:szCs w:val="24"/>
        </w:rPr>
        <w:t xml:space="preserve">.  </w:t>
      </w:r>
      <w:r w:rsidR="002C41F2" w:rsidRPr="00C129F5">
        <w:rPr>
          <w:rFonts w:asciiTheme="majorHAnsi" w:hAnsiTheme="majorHAnsi" w:cstheme="majorHAnsi"/>
          <w:color w:val="auto"/>
          <w:szCs w:val="24"/>
        </w:rPr>
        <w:t xml:space="preserve">Throughout the STR including PT, </w:t>
      </w:r>
      <w:r w:rsidR="00F0326D" w:rsidRPr="00C129F5">
        <w:rPr>
          <w:rFonts w:asciiTheme="majorHAnsi" w:hAnsiTheme="majorHAnsi" w:cstheme="majorHAnsi"/>
          <w:color w:val="auto"/>
          <w:szCs w:val="24"/>
        </w:rPr>
        <w:t>medicine and orthopedics</w:t>
      </w:r>
      <w:r w:rsidR="002C41F2" w:rsidRPr="00C129F5">
        <w:rPr>
          <w:rFonts w:asciiTheme="majorHAnsi" w:hAnsiTheme="majorHAnsi" w:cstheme="majorHAnsi"/>
          <w:color w:val="auto"/>
          <w:szCs w:val="24"/>
        </w:rPr>
        <w:t xml:space="preserve">, from October 2007 through July 2008, there is well documented left hip painful motion.  </w:t>
      </w:r>
    </w:p>
    <w:p w:rsidR="00C3587C" w:rsidRPr="00C129F5" w:rsidRDefault="00C3587C" w:rsidP="0069687C">
      <w:pPr>
        <w:jc w:val="both"/>
        <w:rPr>
          <w:color w:val="auto"/>
          <w:szCs w:val="24"/>
        </w:rPr>
      </w:pPr>
    </w:p>
    <w:p w:rsidR="008B1346" w:rsidRPr="00C129F5" w:rsidRDefault="009D0F49" w:rsidP="0069687C">
      <w:pPr>
        <w:jc w:val="both"/>
        <w:rPr>
          <w:color w:val="auto"/>
          <w:szCs w:val="24"/>
        </w:rPr>
      </w:pPr>
      <w:r w:rsidRPr="00C129F5">
        <w:rPr>
          <w:color w:val="auto"/>
          <w:szCs w:val="24"/>
        </w:rPr>
        <w:t xml:space="preserve">The VA Compensation &amp; Pension </w:t>
      </w:r>
      <w:r w:rsidR="00CF609F" w:rsidRPr="00C129F5">
        <w:rPr>
          <w:color w:val="auto"/>
          <w:szCs w:val="24"/>
        </w:rPr>
        <w:t xml:space="preserve">(C&amp;P) </w:t>
      </w:r>
      <w:r w:rsidRPr="00C129F5">
        <w:rPr>
          <w:color w:val="auto"/>
          <w:szCs w:val="24"/>
        </w:rPr>
        <w:t xml:space="preserve">examination </w:t>
      </w:r>
      <w:r w:rsidR="00662DB9">
        <w:rPr>
          <w:color w:val="auto"/>
          <w:szCs w:val="24"/>
        </w:rPr>
        <w:t>performed 3</w:t>
      </w:r>
      <w:r w:rsidRPr="00C129F5">
        <w:rPr>
          <w:color w:val="auto"/>
          <w:szCs w:val="24"/>
        </w:rPr>
        <w:t xml:space="preserve"> months </w:t>
      </w:r>
      <w:r w:rsidR="00662DB9">
        <w:rPr>
          <w:color w:val="auto"/>
          <w:szCs w:val="24"/>
        </w:rPr>
        <w:t>after</w:t>
      </w:r>
      <w:r w:rsidRPr="00C129F5">
        <w:rPr>
          <w:color w:val="auto"/>
          <w:szCs w:val="24"/>
        </w:rPr>
        <w:t xml:space="preserve"> separation</w:t>
      </w:r>
      <w:r w:rsidR="00F877D3" w:rsidRPr="00C129F5">
        <w:rPr>
          <w:color w:val="auto"/>
          <w:szCs w:val="24"/>
        </w:rPr>
        <w:t xml:space="preserve">, documented numbing pain in the medial aspect of the left hip that flared up with excessive walking which limited the CI’s ability to perform her activities of daily living. </w:t>
      </w:r>
      <w:r w:rsidR="00C05A27" w:rsidRPr="00C129F5">
        <w:rPr>
          <w:color w:val="auto"/>
          <w:sz w:val="20"/>
          <w:szCs w:val="24"/>
        </w:rPr>
        <w:t xml:space="preserve"> </w:t>
      </w:r>
      <w:r w:rsidR="00F877D3" w:rsidRPr="00C129F5">
        <w:rPr>
          <w:color w:val="auto"/>
          <w:szCs w:val="24"/>
        </w:rPr>
        <w:t>A second VA C&amp;P examination</w:t>
      </w:r>
      <w:r w:rsidR="001777D2" w:rsidRPr="00C129F5">
        <w:rPr>
          <w:color w:val="auto"/>
          <w:sz w:val="18"/>
          <w:szCs w:val="18"/>
        </w:rPr>
        <w:t>,</w:t>
      </w:r>
      <w:r w:rsidR="001777D2" w:rsidRPr="00662DB9">
        <w:rPr>
          <w:color w:val="auto"/>
          <w:szCs w:val="24"/>
        </w:rPr>
        <w:t xml:space="preserve"> </w:t>
      </w:r>
      <w:r w:rsidR="00662DB9" w:rsidRPr="00662DB9">
        <w:rPr>
          <w:color w:val="auto"/>
          <w:szCs w:val="24"/>
        </w:rPr>
        <w:t>8</w:t>
      </w:r>
      <w:r w:rsidR="001777D2" w:rsidRPr="00C129F5">
        <w:rPr>
          <w:color w:val="auto"/>
          <w:szCs w:val="24"/>
        </w:rPr>
        <w:t xml:space="preserve"> mo</w:t>
      </w:r>
      <w:r w:rsidR="00C129F5">
        <w:rPr>
          <w:color w:val="auto"/>
          <w:szCs w:val="24"/>
        </w:rPr>
        <w:t>n</w:t>
      </w:r>
      <w:r w:rsidR="001777D2" w:rsidRPr="00C129F5">
        <w:rPr>
          <w:color w:val="auto"/>
          <w:szCs w:val="24"/>
        </w:rPr>
        <w:t xml:space="preserve">ths </w:t>
      </w:r>
      <w:r w:rsidR="00662DB9">
        <w:rPr>
          <w:color w:val="auto"/>
          <w:szCs w:val="24"/>
        </w:rPr>
        <w:t>after</w:t>
      </w:r>
      <w:r w:rsidR="00F0326D">
        <w:rPr>
          <w:color w:val="auto"/>
          <w:szCs w:val="24"/>
        </w:rPr>
        <w:t>-</w:t>
      </w:r>
      <w:r w:rsidR="001777D2" w:rsidRPr="00C129F5">
        <w:rPr>
          <w:color w:val="auto"/>
          <w:szCs w:val="24"/>
        </w:rPr>
        <w:t xml:space="preserve">separation noted </w:t>
      </w:r>
      <w:r w:rsidR="00FB447F" w:rsidRPr="00C129F5">
        <w:rPr>
          <w:color w:val="auto"/>
          <w:szCs w:val="24"/>
        </w:rPr>
        <w:t>moderate functional loss</w:t>
      </w:r>
      <w:r w:rsidR="00C05A27" w:rsidRPr="00C129F5">
        <w:rPr>
          <w:color w:val="auto"/>
          <w:szCs w:val="24"/>
        </w:rPr>
        <w:t xml:space="preserve"> </w:t>
      </w:r>
      <w:r w:rsidR="00FB447F" w:rsidRPr="00C129F5">
        <w:rPr>
          <w:color w:val="auto"/>
          <w:szCs w:val="24"/>
        </w:rPr>
        <w:t>with excessive walking</w:t>
      </w:r>
      <w:r w:rsidR="00C05A27" w:rsidRPr="00C129F5">
        <w:rPr>
          <w:color w:val="auto"/>
          <w:szCs w:val="24"/>
        </w:rPr>
        <w:t>, long sitting and driving.</w:t>
      </w:r>
      <w:r w:rsidR="00C3587C" w:rsidRPr="00C129F5">
        <w:rPr>
          <w:color w:val="auto"/>
          <w:szCs w:val="24"/>
        </w:rPr>
        <w:t xml:space="preserve">  </w:t>
      </w:r>
    </w:p>
    <w:p w:rsidR="008B1346" w:rsidRPr="00C129F5" w:rsidRDefault="008B1346" w:rsidP="0069687C">
      <w:pPr>
        <w:jc w:val="both"/>
        <w:rPr>
          <w:color w:val="auto"/>
          <w:szCs w:val="24"/>
        </w:rPr>
      </w:pPr>
    </w:p>
    <w:p w:rsidR="00C05A27" w:rsidRPr="00C129F5" w:rsidRDefault="002C41F2" w:rsidP="009D68EE">
      <w:pPr>
        <w:tabs>
          <w:tab w:val="left" w:pos="720"/>
          <w:tab w:val="left" w:pos="1260"/>
          <w:tab w:val="left" w:pos="1800"/>
          <w:tab w:val="left" w:pos="2340"/>
          <w:tab w:val="right" w:leader="dot" w:pos="9180"/>
        </w:tabs>
        <w:jc w:val="both"/>
        <w:rPr>
          <w:rFonts w:asciiTheme="majorHAnsi" w:hAnsiTheme="majorHAnsi" w:cstheme="majorHAnsi"/>
          <w:color w:val="auto"/>
        </w:rPr>
      </w:pPr>
      <w:r w:rsidRPr="00C129F5">
        <w:rPr>
          <w:rFonts w:cs="Times New Roman"/>
          <w:color w:val="auto"/>
        </w:rPr>
        <w:t xml:space="preserve">The Board directs attention to its rating recommendation based on the above evidence.  The PEB rated the left hip at 10% coded analogous </w:t>
      </w:r>
      <w:r w:rsidRPr="00C129F5">
        <w:rPr>
          <w:rFonts w:asciiTheme="majorHAnsi" w:hAnsiTheme="majorHAnsi" w:cstheme="majorHAnsi"/>
          <w:color w:val="auto"/>
        </w:rPr>
        <w:t>to 5255 (</w:t>
      </w:r>
      <w:r w:rsidR="00F0326D" w:rsidRPr="00C129F5">
        <w:rPr>
          <w:rFonts w:asciiTheme="majorHAnsi" w:hAnsiTheme="majorHAnsi" w:cstheme="majorHAnsi"/>
          <w:color w:val="auto"/>
          <w:szCs w:val="24"/>
        </w:rPr>
        <w:t xml:space="preserve">femur, impairment of </w:t>
      </w:r>
      <w:proofErr w:type="spellStart"/>
      <w:r w:rsidR="00F0326D" w:rsidRPr="00C129F5">
        <w:rPr>
          <w:rFonts w:asciiTheme="majorHAnsi" w:hAnsiTheme="majorHAnsi" w:cstheme="majorHAnsi"/>
          <w:color w:val="auto"/>
          <w:szCs w:val="24"/>
        </w:rPr>
        <w:t>malunion</w:t>
      </w:r>
      <w:proofErr w:type="spellEnd"/>
      <w:r w:rsidRPr="00C129F5">
        <w:rPr>
          <w:rFonts w:asciiTheme="majorHAnsi" w:hAnsiTheme="majorHAnsi" w:cstheme="majorHAnsi"/>
          <w:color w:val="auto"/>
          <w:szCs w:val="24"/>
        </w:rPr>
        <w:t>; slight hip disability) and the VA rated the left hip at 10% analogous to 5252 (</w:t>
      </w:r>
      <w:r w:rsidR="00AB222A" w:rsidRPr="00C129F5">
        <w:rPr>
          <w:rFonts w:asciiTheme="majorHAnsi" w:hAnsiTheme="majorHAnsi" w:cstheme="majorHAnsi"/>
          <w:color w:val="auto"/>
          <w:szCs w:val="24"/>
        </w:rPr>
        <w:t>thigh</w:t>
      </w:r>
      <w:r w:rsidRPr="00C129F5">
        <w:rPr>
          <w:rFonts w:asciiTheme="majorHAnsi" w:hAnsiTheme="majorHAnsi" w:cstheme="majorHAnsi"/>
          <w:color w:val="auto"/>
          <w:szCs w:val="24"/>
        </w:rPr>
        <w:t xml:space="preserve">, limitation of flexion).  Neither coding is predominate, and all exams were ratable at 10%.  </w:t>
      </w:r>
      <w:r w:rsidR="00C05A27" w:rsidRPr="00C129F5">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662DB9" w:rsidRPr="00C129F5">
        <w:rPr>
          <w:color w:val="auto"/>
        </w:rPr>
        <w:t xml:space="preserve">chronic left hip pain </w:t>
      </w:r>
      <w:r w:rsidR="00C05A27" w:rsidRPr="00C129F5">
        <w:rPr>
          <w:rFonts w:eastAsia="Calibri" w:cs="Times New Roman"/>
          <w:color w:val="auto"/>
          <w:szCs w:val="24"/>
        </w:rPr>
        <w:t xml:space="preserve">condition.  </w:t>
      </w:r>
    </w:p>
    <w:p w:rsidR="00B039DD" w:rsidRPr="00C129F5" w:rsidRDefault="00B039DD" w:rsidP="0069687C">
      <w:pPr>
        <w:jc w:val="both"/>
        <w:rPr>
          <w:color w:val="auto"/>
          <w:szCs w:val="24"/>
        </w:rPr>
      </w:pPr>
    </w:p>
    <w:p w:rsidR="00752041" w:rsidRDefault="009D68EE" w:rsidP="00752041">
      <w:pPr>
        <w:jc w:val="both"/>
        <w:rPr>
          <w:color w:val="000000" w:themeColor="text1"/>
          <w:szCs w:val="24"/>
        </w:rPr>
      </w:pPr>
      <w:r w:rsidRPr="00C129F5">
        <w:rPr>
          <w:rFonts w:eastAsia="HiddenHorzOCR"/>
          <w:color w:val="auto"/>
          <w:szCs w:val="24"/>
          <w:u w:val="single"/>
        </w:rPr>
        <w:t>Contended PEB Condition</w:t>
      </w:r>
      <w:r w:rsidR="00C3587C" w:rsidRPr="00C129F5">
        <w:rPr>
          <w:rFonts w:eastAsia="HiddenHorzOCR"/>
          <w:color w:val="auto"/>
          <w:szCs w:val="24"/>
          <w:u w:val="single"/>
        </w:rPr>
        <w:t xml:space="preserve"> (</w:t>
      </w:r>
      <w:r w:rsidRPr="00C129F5">
        <w:rPr>
          <w:rFonts w:eastAsia="HiddenHorzOCR"/>
          <w:color w:val="auto"/>
          <w:szCs w:val="24"/>
          <w:u w:val="single"/>
        </w:rPr>
        <w:t>Mitral Valve</w:t>
      </w:r>
      <w:r w:rsidR="00C3587C" w:rsidRPr="00C129F5">
        <w:rPr>
          <w:rFonts w:eastAsia="HiddenHorzOCR"/>
          <w:color w:val="auto"/>
          <w:szCs w:val="24"/>
          <w:u w:val="single"/>
        </w:rPr>
        <w:t>)</w:t>
      </w:r>
      <w:r w:rsidR="00C3587C" w:rsidRPr="00C129F5">
        <w:rPr>
          <w:color w:val="000000" w:themeColor="text1"/>
          <w:szCs w:val="24"/>
        </w:rPr>
        <w:t xml:space="preserve">:  </w:t>
      </w:r>
      <w:r w:rsidR="00DC41DA" w:rsidRPr="00C129F5">
        <w:rPr>
          <w:color w:val="000000" w:themeColor="text1"/>
          <w:szCs w:val="24"/>
        </w:rPr>
        <w:t>The PEB diagnosis was mitral valve i</w:t>
      </w:r>
      <w:r w:rsidR="00DC41DA" w:rsidRPr="00C129F5">
        <w:rPr>
          <w:rFonts w:eastAsia="HiddenHorzOCR"/>
          <w:color w:val="auto"/>
          <w:szCs w:val="24"/>
        </w:rPr>
        <w:t xml:space="preserve">nsufficiency.  </w:t>
      </w:r>
      <w:r w:rsidR="00C3587C" w:rsidRPr="00C129F5">
        <w:rPr>
          <w:color w:val="000000" w:themeColor="text1"/>
          <w:szCs w:val="24"/>
        </w:rPr>
        <w:t>I</w:t>
      </w:r>
      <w:r w:rsidR="00266F18" w:rsidRPr="00C129F5">
        <w:rPr>
          <w:color w:val="000000" w:themeColor="text1"/>
          <w:szCs w:val="24"/>
        </w:rPr>
        <w:t>n December 2007</w:t>
      </w:r>
      <w:r w:rsidR="00C3587C" w:rsidRPr="00C129F5">
        <w:rPr>
          <w:color w:val="000000" w:themeColor="text1"/>
          <w:szCs w:val="24"/>
        </w:rPr>
        <w:t xml:space="preserve"> </w:t>
      </w:r>
      <w:r w:rsidR="00266F18" w:rsidRPr="00C129F5">
        <w:rPr>
          <w:color w:val="000000" w:themeColor="text1"/>
          <w:szCs w:val="24"/>
        </w:rPr>
        <w:t xml:space="preserve">the CI </w:t>
      </w:r>
      <w:r w:rsidR="00F51F18" w:rsidRPr="00C129F5">
        <w:rPr>
          <w:color w:val="000000" w:themeColor="text1"/>
          <w:szCs w:val="24"/>
        </w:rPr>
        <w:t>was seen in the emergency room for “</w:t>
      </w:r>
      <w:r w:rsidR="00266F18" w:rsidRPr="00C129F5">
        <w:rPr>
          <w:color w:val="000000" w:themeColor="text1"/>
          <w:szCs w:val="24"/>
        </w:rPr>
        <w:t xml:space="preserve">difficulty </w:t>
      </w:r>
      <w:r w:rsidR="001A05A7" w:rsidRPr="00C129F5">
        <w:rPr>
          <w:color w:val="000000" w:themeColor="text1"/>
          <w:szCs w:val="24"/>
        </w:rPr>
        <w:t>breathing</w:t>
      </w:r>
      <w:r w:rsidR="00F51F18" w:rsidRPr="00C129F5">
        <w:rPr>
          <w:color w:val="000000" w:themeColor="text1"/>
          <w:szCs w:val="24"/>
        </w:rPr>
        <w:t>” that was associated with a rash and hives</w:t>
      </w:r>
      <w:r w:rsidR="00EE50BC" w:rsidRPr="00C129F5">
        <w:rPr>
          <w:color w:val="000000" w:themeColor="text1"/>
          <w:szCs w:val="24"/>
        </w:rPr>
        <w:t xml:space="preserve"> with associated symptoms of slurred speech, right arm weakness and decreased vision.</w:t>
      </w:r>
      <w:r w:rsidR="00F51F18" w:rsidRPr="00C129F5">
        <w:rPr>
          <w:color w:val="000000" w:themeColor="text1"/>
          <w:szCs w:val="24"/>
        </w:rPr>
        <w:t xml:space="preserve">  </w:t>
      </w:r>
      <w:r w:rsidR="00EE50BC" w:rsidRPr="00C129F5">
        <w:rPr>
          <w:color w:val="000000" w:themeColor="text1"/>
          <w:szCs w:val="24"/>
        </w:rPr>
        <w:t xml:space="preserve">Evaluation to rule out stroke was negative including </w:t>
      </w:r>
      <w:r w:rsidR="009B33C9" w:rsidRPr="00C129F5">
        <w:rPr>
          <w:color w:val="000000" w:themeColor="text1"/>
          <w:szCs w:val="24"/>
        </w:rPr>
        <w:t xml:space="preserve">normal chest and </w:t>
      </w:r>
      <w:r w:rsidR="00EE50BC" w:rsidRPr="00C129F5">
        <w:rPr>
          <w:color w:val="000000" w:themeColor="text1"/>
          <w:szCs w:val="24"/>
        </w:rPr>
        <w:t>head CT</w:t>
      </w:r>
      <w:r w:rsidR="009B33C9" w:rsidRPr="00C129F5">
        <w:rPr>
          <w:color w:val="000000" w:themeColor="text1"/>
          <w:szCs w:val="24"/>
        </w:rPr>
        <w:t>s</w:t>
      </w:r>
      <w:r w:rsidR="00EE50BC" w:rsidRPr="00C129F5">
        <w:rPr>
          <w:color w:val="000000" w:themeColor="text1"/>
          <w:szCs w:val="24"/>
        </w:rPr>
        <w:t xml:space="preserve">, blood work indicating infection, and normal EKG. </w:t>
      </w:r>
      <w:r w:rsidR="009B33C9" w:rsidRPr="00C129F5">
        <w:rPr>
          <w:color w:val="000000" w:themeColor="text1"/>
          <w:szCs w:val="24"/>
        </w:rPr>
        <w:t xml:space="preserve"> </w:t>
      </w:r>
      <w:r w:rsidR="00EE50BC" w:rsidRPr="00C129F5">
        <w:rPr>
          <w:color w:val="000000" w:themeColor="text1"/>
          <w:szCs w:val="24"/>
        </w:rPr>
        <w:t xml:space="preserve">Diagnoses were allergic reaction and acute complicated migraine.  Further evaluation included an echocardiogram, </w:t>
      </w:r>
      <w:r w:rsidR="00AB222A">
        <w:rPr>
          <w:color w:val="000000" w:themeColor="text1"/>
          <w:szCs w:val="24"/>
        </w:rPr>
        <w:t xml:space="preserve">three </w:t>
      </w:r>
      <w:r w:rsidR="00EE50BC" w:rsidRPr="00C129F5">
        <w:rPr>
          <w:color w:val="000000" w:themeColor="text1"/>
          <w:szCs w:val="24"/>
        </w:rPr>
        <w:t xml:space="preserve">months prior to separation that demonstrated </w:t>
      </w:r>
      <w:r w:rsidR="009B33C9" w:rsidRPr="00C129F5">
        <w:rPr>
          <w:color w:val="000000" w:themeColor="text1"/>
          <w:szCs w:val="24"/>
        </w:rPr>
        <w:t xml:space="preserve">“the presence of ‘trivial mitral valve insufficiency’ and pulmonic valve insufficiency.”  “Overall global ejection fraction was above 60%” (normal), and there was no hypertrophy or abnormal </w:t>
      </w:r>
      <w:r w:rsidR="00752041" w:rsidRPr="00C129F5">
        <w:rPr>
          <w:color w:val="000000" w:themeColor="text1"/>
          <w:szCs w:val="24"/>
        </w:rPr>
        <w:t xml:space="preserve">wall </w:t>
      </w:r>
      <w:r w:rsidR="009B33C9" w:rsidRPr="00C129F5">
        <w:rPr>
          <w:color w:val="000000" w:themeColor="text1"/>
          <w:szCs w:val="24"/>
        </w:rPr>
        <w:t>motions</w:t>
      </w:r>
      <w:r w:rsidR="00752041" w:rsidRPr="00C129F5">
        <w:rPr>
          <w:color w:val="000000" w:themeColor="text1"/>
          <w:szCs w:val="24"/>
        </w:rPr>
        <w:t xml:space="preserve"> or ventricular </w:t>
      </w:r>
      <w:r w:rsidR="00752041" w:rsidRPr="00C129F5">
        <w:rPr>
          <w:color w:val="000000" w:themeColor="text1"/>
          <w:szCs w:val="24"/>
        </w:rPr>
        <w:lastRenderedPageBreak/>
        <w:t xml:space="preserve">dysfunction.  </w:t>
      </w:r>
      <w:r w:rsidR="00752041" w:rsidRPr="00C129F5">
        <w:rPr>
          <w:color w:val="auto"/>
          <w:szCs w:val="24"/>
        </w:rPr>
        <w:t xml:space="preserve">The MEB examination did not indicate any complaints of breathing difficulty at rest or with exertion.  </w:t>
      </w:r>
      <w:r w:rsidR="00752041" w:rsidRPr="00C129F5">
        <w:rPr>
          <w:color w:val="000000" w:themeColor="text1"/>
          <w:szCs w:val="24"/>
        </w:rPr>
        <w:t xml:space="preserve">The profile did not address any cardiac condition or limitations referable to any cardiac condition.  </w:t>
      </w:r>
      <w:r w:rsidR="00C129F5">
        <w:rPr>
          <w:color w:val="000000" w:themeColor="text1"/>
          <w:szCs w:val="24"/>
        </w:rPr>
        <w:t xml:space="preserve">The </w:t>
      </w:r>
      <w:r w:rsidR="00AB222A">
        <w:rPr>
          <w:color w:val="000000" w:themeColor="text1"/>
          <w:szCs w:val="24"/>
        </w:rPr>
        <w:t>c</w:t>
      </w:r>
      <w:r w:rsidR="00AB222A" w:rsidRPr="00C129F5">
        <w:rPr>
          <w:color w:val="000000" w:themeColor="text1"/>
          <w:szCs w:val="24"/>
        </w:rPr>
        <w:t xml:space="preserve">ommander’s </w:t>
      </w:r>
      <w:r w:rsidR="00B61D6B" w:rsidRPr="00C129F5">
        <w:rPr>
          <w:color w:val="000000" w:themeColor="text1"/>
          <w:szCs w:val="24"/>
        </w:rPr>
        <w:t xml:space="preserve">statement did not address any cardiac condition or limitations.  </w:t>
      </w:r>
    </w:p>
    <w:p w:rsidR="00662DB9" w:rsidRPr="00C129F5" w:rsidRDefault="00662DB9" w:rsidP="00752041">
      <w:pPr>
        <w:jc w:val="both"/>
        <w:rPr>
          <w:color w:val="000000" w:themeColor="text1"/>
          <w:szCs w:val="24"/>
        </w:rPr>
      </w:pPr>
    </w:p>
    <w:p w:rsidR="00892532" w:rsidRPr="00C129F5" w:rsidRDefault="00752041" w:rsidP="00CF609F">
      <w:pPr>
        <w:jc w:val="both"/>
        <w:rPr>
          <w:color w:val="auto"/>
          <w:szCs w:val="24"/>
        </w:rPr>
      </w:pPr>
      <w:r w:rsidRPr="00C129F5">
        <w:rPr>
          <w:color w:val="auto"/>
          <w:szCs w:val="24"/>
        </w:rPr>
        <w:t xml:space="preserve">The VA C&amp;P examination </w:t>
      </w:r>
      <w:r w:rsidR="00AB222A">
        <w:rPr>
          <w:color w:val="000000" w:themeColor="text1"/>
          <w:szCs w:val="24"/>
        </w:rPr>
        <w:t>stated “s</w:t>
      </w:r>
      <w:r w:rsidRPr="00C129F5">
        <w:rPr>
          <w:color w:val="000000" w:themeColor="text1"/>
          <w:szCs w:val="24"/>
        </w:rPr>
        <w:t>he gives a history of shortness of breath with running.</w:t>
      </w:r>
      <w:r w:rsidR="00AB222A">
        <w:rPr>
          <w:color w:val="000000" w:themeColor="text1"/>
          <w:szCs w:val="24"/>
        </w:rPr>
        <w:t xml:space="preserve"> </w:t>
      </w:r>
      <w:r w:rsidRPr="00C129F5">
        <w:rPr>
          <w:color w:val="000000" w:themeColor="text1"/>
          <w:szCs w:val="24"/>
        </w:rPr>
        <w:t xml:space="preserve"> She stated that even when she was at the top of her physical fitness with other things in the military, running always caused her shortness of breath and she would have headache.</w:t>
      </w:r>
      <w:r w:rsidR="00AB222A">
        <w:rPr>
          <w:color w:val="000000" w:themeColor="text1"/>
          <w:szCs w:val="24"/>
        </w:rPr>
        <w:t xml:space="preserve"> </w:t>
      </w:r>
      <w:r w:rsidRPr="00C129F5">
        <w:rPr>
          <w:color w:val="000000" w:themeColor="text1"/>
          <w:szCs w:val="24"/>
        </w:rPr>
        <w:t xml:space="preserve"> She can swim without any problem of shortness of breath or other symptoms.”  The cardiac exam was normal and no medication was required.  Stress test was considered not feasible due to chronic hip pain and pregnancy.</w:t>
      </w:r>
      <w:r w:rsidRPr="00C129F5">
        <w:rPr>
          <w:color w:val="auto"/>
          <w:szCs w:val="24"/>
        </w:rPr>
        <w:t xml:space="preserve">  </w:t>
      </w:r>
      <w:r w:rsidR="008B3F6B" w:rsidRPr="00C129F5">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AB222A" w:rsidRPr="00C129F5">
        <w:rPr>
          <w:rFonts w:eastAsia="Calibri" w:cs="Times New Roman"/>
          <w:color w:val="auto"/>
          <w:szCs w:val="24"/>
        </w:rPr>
        <w:t>mitral valve insufficiency condition</w:t>
      </w:r>
      <w:r w:rsidR="008B3F6B" w:rsidRPr="00C129F5">
        <w:rPr>
          <w:rFonts w:eastAsia="Calibri" w:cs="Times New Roman"/>
          <w:color w:val="auto"/>
          <w:szCs w:val="24"/>
        </w:rPr>
        <w:t>.</w:t>
      </w:r>
      <w:r w:rsidR="00B61D6B" w:rsidRPr="00C129F5">
        <w:rPr>
          <w:rFonts w:eastAsia="Calibri" w:cs="Times New Roman"/>
          <w:color w:val="auto"/>
          <w:szCs w:val="24"/>
        </w:rPr>
        <w:t xml:space="preserve">  </w:t>
      </w:r>
    </w:p>
    <w:p w:rsidR="003863E9" w:rsidRPr="00C129F5" w:rsidRDefault="003863E9" w:rsidP="003863E9">
      <w:pPr>
        <w:pBdr>
          <w:bottom w:val="single" w:sz="12" w:space="1" w:color="auto"/>
        </w:pBdr>
        <w:tabs>
          <w:tab w:val="left" w:pos="288"/>
          <w:tab w:val="left" w:pos="4752"/>
        </w:tabs>
        <w:jc w:val="both"/>
        <w:rPr>
          <w:color w:val="auto"/>
        </w:rPr>
      </w:pPr>
    </w:p>
    <w:p w:rsidR="00AD2379" w:rsidRPr="00C129F5" w:rsidRDefault="00AD2379" w:rsidP="006364ED">
      <w:pPr>
        <w:jc w:val="left"/>
        <w:rPr>
          <w:color w:val="auto"/>
        </w:rPr>
      </w:pPr>
    </w:p>
    <w:p w:rsidR="00417BED" w:rsidRPr="00C129F5" w:rsidRDefault="00AD2379" w:rsidP="00417BED">
      <w:pPr>
        <w:jc w:val="both"/>
        <w:rPr>
          <w:rFonts w:eastAsia="Calibri" w:cs="Times New Roman"/>
          <w:color w:val="auto"/>
          <w:szCs w:val="24"/>
        </w:rPr>
      </w:pPr>
      <w:r w:rsidRPr="00C129F5">
        <w:rPr>
          <w:color w:val="auto"/>
          <w:u w:val="single"/>
        </w:rPr>
        <w:t>BOARD FINDINGS</w:t>
      </w:r>
      <w:r w:rsidRPr="00C129F5">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C129F5">
        <w:rPr>
          <w:rFonts w:cs="Times New Roman"/>
          <w:color w:val="auto"/>
        </w:rPr>
        <w:t>.</w:t>
      </w:r>
      <w:r w:rsidR="00B61D6B" w:rsidRPr="00C129F5">
        <w:rPr>
          <w:rFonts w:cs="Times New Roman"/>
          <w:color w:val="auto"/>
        </w:rPr>
        <w:t xml:space="preserve">  </w:t>
      </w:r>
      <w:r w:rsidRPr="00C129F5">
        <w:rPr>
          <w:rFonts w:cs="Times New Roman"/>
          <w:color w:val="auto"/>
        </w:rPr>
        <w:t>The Board did not surmise from the record or PEB ruling in this case that any prerogatives outside the VASRD were exercised.</w:t>
      </w:r>
      <w:r w:rsidR="00FF3135">
        <w:rPr>
          <w:rFonts w:cs="Times New Roman"/>
          <w:color w:val="auto"/>
        </w:rPr>
        <w:t xml:space="preserve">  </w:t>
      </w:r>
      <w:r w:rsidR="00560F12" w:rsidRPr="00C129F5">
        <w:rPr>
          <w:rFonts w:eastAsia="Calibri" w:cs="Times New Roman"/>
          <w:color w:val="auto"/>
          <w:szCs w:val="24"/>
        </w:rPr>
        <w:t xml:space="preserve">In the matter of the </w:t>
      </w:r>
      <w:r w:rsidR="00AB222A" w:rsidRPr="00C129F5">
        <w:rPr>
          <w:color w:val="auto"/>
        </w:rPr>
        <w:t>chronic left hip pain</w:t>
      </w:r>
      <w:r w:rsidR="00AB222A" w:rsidRPr="00C129F5">
        <w:rPr>
          <w:rFonts w:eastAsia="Calibri" w:cs="Times New Roman"/>
          <w:color w:val="auto"/>
          <w:szCs w:val="24"/>
        </w:rPr>
        <w:t xml:space="preserve"> </w:t>
      </w:r>
      <w:r w:rsidR="00560F12" w:rsidRPr="00C129F5">
        <w:rPr>
          <w:rFonts w:eastAsia="Calibri" w:cs="Times New Roman"/>
          <w:color w:val="auto"/>
          <w:szCs w:val="24"/>
        </w:rPr>
        <w:t>condition and IAW VASRD §4.71a, the Board unanimously recommends no change in the PEB adjudication.</w:t>
      </w:r>
      <w:r w:rsidR="00FF3135">
        <w:rPr>
          <w:rFonts w:eastAsia="Calibri" w:cs="Times New Roman"/>
          <w:color w:val="auto"/>
          <w:szCs w:val="24"/>
        </w:rPr>
        <w:t xml:space="preserve">  </w:t>
      </w:r>
      <w:r w:rsidR="00560F12" w:rsidRPr="00C129F5">
        <w:rPr>
          <w:rFonts w:eastAsia="Calibri" w:cs="Times New Roman"/>
          <w:color w:val="auto"/>
          <w:szCs w:val="24"/>
        </w:rPr>
        <w:t>In the matter of the contended</w:t>
      </w:r>
      <w:r w:rsidR="000D2ED9" w:rsidRPr="00C129F5">
        <w:rPr>
          <w:rFonts w:eastAsia="Calibri" w:cs="Times New Roman"/>
          <w:color w:val="auto"/>
          <w:szCs w:val="24"/>
        </w:rPr>
        <w:t xml:space="preserve"> </w:t>
      </w:r>
      <w:r w:rsidR="00AB222A" w:rsidRPr="00C129F5">
        <w:rPr>
          <w:rFonts w:eastAsia="Calibri" w:cs="Times New Roman"/>
          <w:color w:val="auto"/>
          <w:szCs w:val="24"/>
        </w:rPr>
        <w:t xml:space="preserve">mitral valve insufficiency </w:t>
      </w:r>
      <w:r w:rsidR="00560F12" w:rsidRPr="00C129F5">
        <w:rPr>
          <w:rFonts w:eastAsia="Calibri" w:cs="Times New Roman"/>
          <w:color w:val="auto"/>
          <w:szCs w:val="24"/>
        </w:rPr>
        <w:t xml:space="preserve">condition, the Board unanimously </w:t>
      </w:r>
      <w:r w:rsidR="00417BED" w:rsidRPr="00C129F5">
        <w:rPr>
          <w:rFonts w:eastAsia="Calibri" w:cs="Times New Roman"/>
          <w:color w:val="auto"/>
          <w:szCs w:val="24"/>
        </w:rPr>
        <w:t>recommends no change from the PEB determination as not unfitting.</w:t>
      </w:r>
      <w:r w:rsidR="00B61D6B" w:rsidRPr="00C129F5">
        <w:rPr>
          <w:rFonts w:eastAsia="Calibri" w:cs="Times New Roman"/>
          <w:color w:val="auto"/>
          <w:szCs w:val="24"/>
        </w:rPr>
        <w:t xml:space="preserve">  </w:t>
      </w:r>
      <w:r w:rsidR="00417BED" w:rsidRPr="00C129F5">
        <w:rPr>
          <w:rFonts w:eastAsia="Calibri" w:cs="Times New Roman"/>
          <w:color w:val="auto"/>
          <w:szCs w:val="24"/>
        </w:rPr>
        <w:t>There were no other conditions within the Board’s scope of review for consideration.</w:t>
      </w:r>
      <w:r w:rsidR="00165C7B" w:rsidRPr="00C129F5">
        <w:rPr>
          <w:rFonts w:eastAsia="Calibri" w:cs="Times New Roman"/>
          <w:color w:val="auto"/>
          <w:szCs w:val="24"/>
        </w:rPr>
        <w:t xml:space="preserve">  </w:t>
      </w:r>
    </w:p>
    <w:p w:rsidR="00AD2379" w:rsidRPr="00C129F5" w:rsidRDefault="00AD2379" w:rsidP="00BF0E94">
      <w:pPr>
        <w:pBdr>
          <w:bottom w:val="single" w:sz="12" w:space="1" w:color="auto"/>
        </w:pBdr>
        <w:tabs>
          <w:tab w:val="left" w:pos="288"/>
          <w:tab w:val="left" w:pos="4752"/>
        </w:tabs>
        <w:jc w:val="both"/>
        <w:rPr>
          <w:color w:val="auto"/>
        </w:rPr>
      </w:pPr>
    </w:p>
    <w:p w:rsidR="00AD2379" w:rsidRPr="00C129F5" w:rsidRDefault="00AD2379" w:rsidP="006364ED">
      <w:pPr>
        <w:jc w:val="left"/>
        <w:rPr>
          <w:color w:val="auto"/>
        </w:rPr>
      </w:pPr>
    </w:p>
    <w:p w:rsidR="00AD2379" w:rsidRPr="00FF3135" w:rsidRDefault="00AD2379" w:rsidP="00B22D42">
      <w:pPr>
        <w:jc w:val="left"/>
        <w:rPr>
          <w:color w:val="auto"/>
        </w:rPr>
      </w:pPr>
      <w:r w:rsidRPr="00C129F5">
        <w:rPr>
          <w:color w:val="auto"/>
          <w:u w:val="single"/>
        </w:rPr>
        <w:t>RECOMMENDATION</w:t>
      </w:r>
      <w:r w:rsidRPr="00C129F5">
        <w:rPr>
          <w:color w:val="auto"/>
        </w:rPr>
        <w:t xml:space="preserve">: </w:t>
      </w:r>
      <w:r w:rsidR="006B690F" w:rsidRPr="00C129F5">
        <w:rPr>
          <w:color w:val="auto"/>
        </w:rPr>
        <w:t xml:space="preserve"> </w:t>
      </w:r>
      <w:r w:rsidRPr="00C129F5">
        <w:rPr>
          <w:color w:val="auto"/>
        </w:rPr>
        <w:t xml:space="preserve">The Board, therefore, recommends that there be no </w:t>
      </w:r>
      <w:r w:rsidRPr="00FF3135">
        <w:rPr>
          <w:color w:val="auto"/>
        </w:rPr>
        <w:t>recharacterization of the CI’s disability and separation determination, as follows:</w:t>
      </w:r>
      <w:r w:rsidR="006B690F" w:rsidRPr="00FF3135">
        <w:rPr>
          <w:color w:val="auto"/>
        </w:rPr>
        <w:t xml:space="preserve">  </w:t>
      </w:r>
    </w:p>
    <w:p w:rsidR="00AD2379" w:rsidRPr="00FF3135"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F3135" w:rsidTr="006B690F">
        <w:trPr>
          <w:trHeight w:val="233"/>
          <w:jc w:val="center"/>
        </w:trPr>
        <w:tc>
          <w:tcPr>
            <w:tcW w:w="6768" w:type="dxa"/>
            <w:shd w:val="clear" w:color="auto" w:fill="D9D9D9"/>
            <w:vAlign w:val="center"/>
          </w:tcPr>
          <w:p w:rsidR="00AD2379" w:rsidRPr="00FF3135" w:rsidRDefault="00AD2379" w:rsidP="006B690F">
            <w:pPr>
              <w:tabs>
                <w:tab w:val="left" w:pos="288"/>
                <w:tab w:val="left" w:pos="4752"/>
              </w:tabs>
              <w:rPr>
                <w:b/>
                <w:color w:val="auto"/>
              </w:rPr>
            </w:pPr>
            <w:r w:rsidRPr="00FF3135">
              <w:rPr>
                <w:b/>
                <w:color w:val="auto"/>
              </w:rPr>
              <w:t>UNFITTING CONDITION</w:t>
            </w:r>
          </w:p>
        </w:tc>
        <w:tc>
          <w:tcPr>
            <w:tcW w:w="1530" w:type="dxa"/>
            <w:shd w:val="clear" w:color="auto" w:fill="D9D9D9"/>
            <w:vAlign w:val="center"/>
          </w:tcPr>
          <w:p w:rsidR="00AD2379" w:rsidRPr="00FF3135" w:rsidRDefault="00AD2379" w:rsidP="006B690F">
            <w:pPr>
              <w:tabs>
                <w:tab w:val="left" w:pos="288"/>
                <w:tab w:val="left" w:pos="4752"/>
              </w:tabs>
              <w:rPr>
                <w:b/>
                <w:color w:val="auto"/>
              </w:rPr>
            </w:pPr>
            <w:r w:rsidRPr="00FF3135">
              <w:rPr>
                <w:b/>
                <w:color w:val="auto"/>
              </w:rPr>
              <w:t>VASRD CODE</w:t>
            </w:r>
          </w:p>
        </w:tc>
        <w:tc>
          <w:tcPr>
            <w:tcW w:w="1026" w:type="dxa"/>
            <w:shd w:val="clear" w:color="auto" w:fill="D9D9D9"/>
            <w:vAlign w:val="center"/>
          </w:tcPr>
          <w:p w:rsidR="00AD2379" w:rsidRPr="00FF3135" w:rsidRDefault="00AD2379" w:rsidP="006B690F">
            <w:pPr>
              <w:tabs>
                <w:tab w:val="left" w:pos="288"/>
                <w:tab w:val="left" w:pos="4752"/>
              </w:tabs>
              <w:rPr>
                <w:b/>
                <w:color w:val="auto"/>
              </w:rPr>
            </w:pPr>
            <w:r w:rsidRPr="00FF3135">
              <w:rPr>
                <w:b/>
                <w:color w:val="auto"/>
              </w:rPr>
              <w:t>RATING</w:t>
            </w:r>
          </w:p>
        </w:tc>
      </w:tr>
      <w:tr w:rsidR="00AD2379" w:rsidRPr="00FF3135" w:rsidTr="006B690F">
        <w:trPr>
          <w:jc w:val="center"/>
        </w:trPr>
        <w:tc>
          <w:tcPr>
            <w:tcW w:w="6768" w:type="dxa"/>
            <w:vAlign w:val="center"/>
          </w:tcPr>
          <w:p w:rsidR="00AD2379" w:rsidRPr="00FF3135" w:rsidRDefault="00D550EC" w:rsidP="006B690F">
            <w:pPr>
              <w:tabs>
                <w:tab w:val="left" w:pos="288"/>
                <w:tab w:val="left" w:pos="4752"/>
              </w:tabs>
              <w:jc w:val="left"/>
              <w:rPr>
                <w:color w:val="auto"/>
              </w:rPr>
            </w:pPr>
            <w:r w:rsidRPr="00FF3135">
              <w:rPr>
                <w:color w:val="auto"/>
              </w:rPr>
              <w:t>Chronic Left Hip Pain</w:t>
            </w:r>
          </w:p>
        </w:tc>
        <w:tc>
          <w:tcPr>
            <w:tcW w:w="1530" w:type="dxa"/>
            <w:vAlign w:val="center"/>
          </w:tcPr>
          <w:p w:rsidR="00AD2379" w:rsidRPr="00FF3135" w:rsidRDefault="00D550EC" w:rsidP="006B690F">
            <w:pPr>
              <w:tabs>
                <w:tab w:val="left" w:pos="288"/>
                <w:tab w:val="left" w:pos="4752"/>
              </w:tabs>
              <w:rPr>
                <w:color w:val="auto"/>
              </w:rPr>
            </w:pPr>
            <w:r w:rsidRPr="00FF3135">
              <w:rPr>
                <w:color w:val="auto"/>
              </w:rPr>
              <w:t>5299-5255</w:t>
            </w:r>
          </w:p>
        </w:tc>
        <w:tc>
          <w:tcPr>
            <w:tcW w:w="1026" w:type="dxa"/>
            <w:vAlign w:val="center"/>
          </w:tcPr>
          <w:p w:rsidR="00AD2379" w:rsidRPr="00FF3135" w:rsidRDefault="00D550EC" w:rsidP="006B690F">
            <w:pPr>
              <w:tabs>
                <w:tab w:val="left" w:pos="288"/>
                <w:tab w:val="left" w:pos="4752"/>
              </w:tabs>
              <w:rPr>
                <w:color w:val="auto"/>
              </w:rPr>
            </w:pPr>
            <w:r w:rsidRPr="00FF3135">
              <w:rPr>
                <w:color w:val="auto"/>
              </w:rPr>
              <w:t>10%</w:t>
            </w:r>
          </w:p>
        </w:tc>
      </w:tr>
      <w:tr w:rsidR="00AD2379" w:rsidRPr="00FF3135"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F3135" w:rsidRDefault="00AD2379" w:rsidP="006B690F">
            <w:pPr>
              <w:tabs>
                <w:tab w:val="left" w:pos="288"/>
                <w:tab w:val="left" w:pos="4752"/>
              </w:tabs>
              <w:rPr>
                <w:b/>
                <w:color w:val="auto"/>
              </w:rPr>
            </w:pPr>
            <w:r w:rsidRPr="00FF3135">
              <w:rPr>
                <w:b/>
                <w:color w:val="auto"/>
              </w:rPr>
              <w:t>COMBINED</w:t>
            </w:r>
          </w:p>
        </w:tc>
        <w:tc>
          <w:tcPr>
            <w:tcW w:w="1026" w:type="dxa"/>
            <w:shd w:val="clear" w:color="auto" w:fill="D9D9D9"/>
            <w:vAlign w:val="center"/>
          </w:tcPr>
          <w:p w:rsidR="00AD2379" w:rsidRPr="00FF3135" w:rsidRDefault="000D2ED9" w:rsidP="006B690F">
            <w:pPr>
              <w:tabs>
                <w:tab w:val="left" w:pos="288"/>
                <w:tab w:val="left" w:pos="4752"/>
              </w:tabs>
              <w:rPr>
                <w:b/>
                <w:color w:val="auto"/>
              </w:rPr>
            </w:pPr>
            <w:r w:rsidRPr="00FF3135">
              <w:rPr>
                <w:b/>
                <w:color w:val="auto"/>
              </w:rPr>
              <w:t>1</w:t>
            </w:r>
            <w:r w:rsidR="00AD2379" w:rsidRPr="00FF3135">
              <w:rPr>
                <w:b/>
                <w:color w:val="auto"/>
              </w:rPr>
              <w:t>0%</w:t>
            </w:r>
          </w:p>
        </w:tc>
      </w:tr>
    </w:tbl>
    <w:p w:rsidR="00AD2379" w:rsidRPr="00FF3135" w:rsidRDefault="00AD2379" w:rsidP="006B690F">
      <w:pPr>
        <w:pBdr>
          <w:bottom w:val="single" w:sz="12" w:space="1" w:color="auto"/>
        </w:pBdr>
        <w:tabs>
          <w:tab w:val="left" w:pos="288"/>
          <w:tab w:val="left" w:pos="4752"/>
        </w:tabs>
        <w:jc w:val="both"/>
        <w:rPr>
          <w:color w:val="auto"/>
        </w:rPr>
      </w:pPr>
    </w:p>
    <w:p w:rsidR="00AD2379" w:rsidRPr="00FF3135" w:rsidRDefault="00AD2379" w:rsidP="006B690F">
      <w:pPr>
        <w:jc w:val="both"/>
        <w:rPr>
          <w:color w:val="auto"/>
        </w:rPr>
      </w:pPr>
    </w:p>
    <w:p w:rsidR="00AD2379" w:rsidRPr="00FF3135" w:rsidRDefault="00AD2379" w:rsidP="006B690F">
      <w:pPr>
        <w:tabs>
          <w:tab w:val="left" w:pos="288"/>
          <w:tab w:val="left" w:pos="4752"/>
        </w:tabs>
        <w:jc w:val="both"/>
        <w:rPr>
          <w:color w:val="auto"/>
        </w:rPr>
      </w:pPr>
      <w:r w:rsidRPr="00FF3135">
        <w:rPr>
          <w:color w:val="auto"/>
        </w:rPr>
        <w:t>The following documentary evidence was considered:</w:t>
      </w:r>
    </w:p>
    <w:p w:rsidR="005144A7" w:rsidRPr="00FF3135" w:rsidRDefault="005144A7" w:rsidP="006B690F">
      <w:pPr>
        <w:tabs>
          <w:tab w:val="left" w:pos="288"/>
          <w:tab w:val="left" w:pos="4752"/>
        </w:tabs>
        <w:jc w:val="both"/>
        <w:rPr>
          <w:color w:val="auto"/>
        </w:rPr>
      </w:pPr>
    </w:p>
    <w:p w:rsidR="00AD2379" w:rsidRPr="00C129F5" w:rsidRDefault="00AD2379" w:rsidP="006B690F">
      <w:pPr>
        <w:tabs>
          <w:tab w:val="left" w:pos="288"/>
          <w:tab w:val="left" w:pos="4752"/>
        </w:tabs>
        <w:jc w:val="both"/>
        <w:rPr>
          <w:color w:val="auto"/>
        </w:rPr>
      </w:pPr>
      <w:r w:rsidRPr="00C129F5">
        <w:rPr>
          <w:color w:val="auto"/>
        </w:rPr>
        <w:t>Exhibit A.  DD Form 294, dated 20</w:t>
      </w:r>
      <w:r w:rsidR="003824A5" w:rsidRPr="00C129F5">
        <w:rPr>
          <w:color w:val="auto"/>
        </w:rPr>
        <w:t>120105</w:t>
      </w:r>
      <w:r w:rsidR="00ED7820" w:rsidRPr="00C129F5">
        <w:rPr>
          <w:color w:val="auto"/>
        </w:rPr>
        <w:t>, w/atchs</w:t>
      </w:r>
    </w:p>
    <w:p w:rsidR="00AD2379" w:rsidRPr="00C129F5" w:rsidRDefault="00AD2379" w:rsidP="006B690F">
      <w:pPr>
        <w:tabs>
          <w:tab w:val="left" w:pos="288"/>
          <w:tab w:val="left" w:pos="4752"/>
        </w:tabs>
        <w:jc w:val="both"/>
        <w:rPr>
          <w:color w:val="auto"/>
        </w:rPr>
      </w:pPr>
      <w:r w:rsidRPr="00C129F5">
        <w:rPr>
          <w:color w:val="auto"/>
        </w:rPr>
        <w:t>Exhib</w:t>
      </w:r>
      <w:r w:rsidR="00ED7820" w:rsidRPr="00C129F5">
        <w:rPr>
          <w:color w:val="auto"/>
        </w:rPr>
        <w:t>it B.  Service Treatment Record</w:t>
      </w:r>
    </w:p>
    <w:p w:rsidR="00AD2379" w:rsidRPr="00F64312" w:rsidRDefault="00AD2379" w:rsidP="006B690F">
      <w:pPr>
        <w:tabs>
          <w:tab w:val="left" w:pos="288"/>
          <w:tab w:val="left" w:pos="4752"/>
        </w:tabs>
        <w:jc w:val="both"/>
        <w:rPr>
          <w:color w:val="auto"/>
        </w:rPr>
      </w:pPr>
      <w:r w:rsidRPr="00C129F5">
        <w:rPr>
          <w:color w:val="auto"/>
        </w:rPr>
        <w:t>Exhibit C.  Department of Veterans</w:t>
      </w:r>
      <w:r w:rsidR="00ED7820" w:rsidRPr="00C129F5">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50F33">
        <w:rPr>
          <w:color w:val="auto"/>
        </w:rPr>
        <w:t>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750F33" w:rsidRDefault="00AD2379" w:rsidP="00BF0E94">
      <w:pPr>
        <w:tabs>
          <w:tab w:val="left" w:pos="0"/>
          <w:tab w:val="left" w:pos="4320"/>
        </w:tabs>
        <w:jc w:val="both"/>
        <w:rPr>
          <w:color w:val="auto"/>
        </w:rPr>
      </w:pPr>
      <w:r w:rsidRPr="00F64312">
        <w:rPr>
          <w:color w:val="auto"/>
        </w:rPr>
        <w:tab/>
        <w:t xml:space="preserve">           Physical Disability Board of Review</w:t>
      </w:r>
    </w:p>
    <w:p w:rsidR="00750F33" w:rsidRDefault="00750F33">
      <w:pPr>
        <w:spacing w:line="240" w:lineRule="auto"/>
        <w:jc w:val="left"/>
        <w:rPr>
          <w:color w:val="auto"/>
        </w:rPr>
      </w:pPr>
      <w:r>
        <w:rPr>
          <w:color w:val="auto"/>
        </w:rPr>
        <w:br w:type="page"/>
      </w:r>
    </w:p>
    <w:p w:rsidR="00750F33" w:rsidRDefault="00750F33" w:rsidP="00750F33">
      <w:pPr>
        <w:sectPr w:rsidR="00750F33">
          <w:pgSz w:w="12240" w:h="15840"/>
          <w:pgMar w:top="2160" w:right="1440" w:bottom="1440" w:left="1440" w:header="720" w:footer="720" w:gutter="0"/>
          <w:cols w:space="720"/>
        </w:sectPr>
      </w:pPr>
    </w:p>
    <w:p w:rsidR="00750F33" w:rsidRDefault="00750F33" w:rsidP="00750F33">
      <w:pPr>
        <w:pStyle w:val="Header"/>
        <w:tabs>
          <w:tab w:val="left" w:pos="720"/>
        </w:tabs>
        <w:jc w:val="left"/>
      </w:pPr>
      <w:r>
        <w:lastRenderedPageBreak/>
        <w:t>SFMR-RB</w:t>
      </w:r>
      <w:r>
        <w:tab/>
      </w:r>
      <w:r>
        <w:tab/>
      </w:r>
      <w:r>
        <w:tab/>
      </w:r>
      <w:r>
        <w:tab/>
      </w:r>
      <w:r>
        <w:tab/>
      </w:r>
      <w:r>
        <w:tab/>
      </w:r>
      <w:r>
        <w:tab/>
      </w:r>
      <w:r>
        <w:tab/>
      </w:r>
      <w:r>
        <w:tab/>
      </w:r>
    </w:p>
    <w:p w:rsidR="00750F33" w:rsidRDefault="00750F33" w:rsidP="00750F33">
      <w:pPr>
        <w:pStyle w:val="Header"/>
        <w:tabs>
          <w:tab w:val="left" w:pos="720"/>
        </w:tabs>
        <w:jc w:val="left"/>
      </w:pPr>
    </w:p>
    <w:p w:rsidR="00750F33" w:rsidRDefault="00750F33" w:rsidP="00750F33">
      <w:pPr>
        <w:jc w:val="left"/>
      </w:pPr>
    </w:p>
    <w:p w:rsidR="00750F33" w:rsidRDefault="00750F33" w:rsidP="00750F33">
      <w:pPr>
        <w:jc w:val="left"/>
      </w:pPr>
      <w:r>
        <w:t xml:space="preserve">MEMORANDUM FOR Commander, US Army Physical Disability Agency </w:t>
      </w:r>
    </w:p>
    <w:p w:rsidR="00750F33" w:rsidRDefault="00750F33" w:rsidP="00750F33">
      <w:pPr>
        <w:jc w:val="left"/>
      </w:pPr>
      <w:r>
        <w:t xml:space="preserve">(TAPD-ZB </w:t>
      </w:r>
      <w:proofErr w:type="gramStart"/>
      <w:r>
        <w:t>/  )</w:t>
      </w:r>
      <w:proofErr w:type="gramEnd"/>
      <w:r>
        <w:t>, 2900 Crystal Drive, Suite 300, Arlington, VA  22202-3557</w:t>
      </w:r>
    </w:p>
    <w:p w:rsidR="00750F33" w:rsidRDefault="00750F33" w:rsidP="00750F33">
      <w:pPr>
        <w:jc w:val="left"/>
      </w:pPr>
    </w:p>
    <w:p w:rsidR="00750F33" w:rsidRDefault="00750F33" w:rsidP="00750F33">
      <w:pPr>
        <w:ind w:right="-180"/>
        <w:jc w:val="left"/>
      </w:pPr>
      <w:r>
        <w:t>SUBJECT:  Department of Defense Physical Disability Board of Review Recommendation for XXXXXXXXXXXXXXXX, AR20120019879 (PD201200035)</w:t>
      </w:r>
    </w:p>
    <w:p w:rsidR="00750F33" w:rsidRDefault="00750F33" w:rsidP="00750F33">
      <w:pPr>
        <w:pStyle w:val="Header"/>
        <w:tabs>
          <w:tab w:val="left" w:pos="720"/>
        </w:tabs>
        <w:jc w:val="left"/>
      </w:pPr>
    </w:p>
    <w:p w:rsidR="00750F33" w:rsidRDefault="00750F33" w:rsidP="00750F33">
      <w:pPr>
        <w:jc w:val="left"/>
      </w:pPr>
    </w:p>
    <w:p w:rsidR="00750F33" w:rsidRDefault="00750F33" w:rsidP="00750F33">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50F33" w:rsidRDefault="00750F33" w:rsidP="00750F33">
      <w:pPr>
        <w:jc w:val="left"/>
      </w:pPr>
      <w:r>
        <w:t>This decision is final.  The individual concerned, counsel (if any), and any Members of Congress who have shown interest in this application have been notified of this decision by mail.</w:t>
      </w:r>
    </w:p>
    <w:p w:rsidR="00750F33" w:rsidRDefault="00750F33" w:rsidP="00750F33">
      <w:pPr>
        <w:jc w:val="left"/>
      </w:pPr>
    </w:p>
    <w:p w:rsidR="00750F33" w:rsidRDefault="00750F33" w:rsidP="00750F33">
      <w:pPr>
        <w:jc w:val="left"/>
      </w:pPr>
      <w:r>
        <w:t>BY ORDER OF THE SECRETARY OF THE ARMY:</w:t>
      </w:r>
    </w:p>
    <w:p w:rsidR="00750F33" w:rsidRDefault="00750F33" w:rsidP="00750F33">
      <w:pPr>
        <w:jc w:val="left"/>
      </w:pPr>
    </w:p>
    <w:p w:rsidR="00750F33" w:rsidRDefault="00750F33" w:rsidP="00750F33">
      <w:pPr>
        <w:jc w:val="left"/>
      </w:pPr>
    </w:p>
    <w:p w:rsidR="00750F33" w:rsidRDefault="00750F33" w:rsidP="00750F33">
      <w:pPr>
        <w:pStyle w:val="Header"/>
        <w:tabs>
          <w:tab w:val="left" w:pos="720"/>
        </w:tabs>
        <w:jc w:val="left"/>
      </w:pPr>
    </w:p>
    <w:p w:rsidR="00750F33" w:rsidRDefault="00750F33" w:rsidP="00750F33">
      <w:pPr>
        <w:jc w:val="left"/>
      </w:pPr>
    </w:p>
    <w:p w:rsidR="00750F33" w:rsidRDefault="00750F33" w:rsidP="00750F33">
      <w:pPr>
        <w:jc w:val="left"/>
      </w:pPr>
      <w:bookmarkStart w:id="1" w:name="OLE_LINK4"/>
      <w:bookmarkStart w:id="2" w:name="OLE_LINK3"/>
      <w:r>
        <w:t>Encl</w:t>
      </w:r>
      <w:r>
        <w:tab/>
      </w:r>
      <w:r>
        <w:tab/>
      </w:r>
      <w:r>
        <w:tab/>
      </w:r>
      <w:r>
        <w:tab/>
      </w:r>
      <w:r>
        <w:tab/>
      </w:r>
      <w:r>
        <w:tab/>
        <w:t xml:space="preserve">     XXXXXXXXXXXXXXXXXXXXX</w:t>
      </w:r>
    </w:p>
    <w:p w:rsidR="00750F33" w:rsidRDefault="00750F33" w:rsidP="00750F33">
      <w:pPr>
        <w:jc w:val="left"/>
      </w:pPr>
      <w:r>
        <w:tab/>
      </w:r>
      <w:r>
        <w:tab/>
      </w:r>
      <w:r>
        <w:tab/>
      </w:r>
      <w:r>
        <w:tab/>
      </w:r>
      <w:r>
        <w:tab/>
      </w:r>
      <w:r>
        <w:tab/>
        <w:t xml:space="preserve">     Deputy Assistant Secretary</w:t>
      </w:r>
    </w:p>
    <w:p w:rsidR="00750F33" w:rsidRDefault="00750F33" w:rsidP="00750F33">
      <w:pPr>
        <w:jc w:val="left"/>
      </w:pPr>
      <w:r>
        <w:tab/>
      </w:r>
      <w:r>
        <w:tab/>
      </w:r>
      <w:r>
        <w:tab/>
      </w:r>
      <w:r>
        <w:tab/>
      </w:r>
      <w:r>
        <w:tab/>
      </w:r>
      <w:r>
        <w:tab/>
        <w:t xml:space="preserve">         (Army Review Boards)</w:t>
      </w:r>
      <w:bookmarkEnd w:id="1"/>
      <w:bookmarkEnd w:id="2"/>
    </w:p>
    <w:p w:rsidR="00750F33" w:rsidRDefault="00750F33" w:rsidP="00750F33">
      <w:pPr>
        <w:jc w:val="left"/>
      </w:pPr>
    </w:p>
    <w:p w:rsidR="00750F33" w:rsidRDefault="00750F33" w:rsidP="00750F33">
      <w:pPr>
        <w:jc w:val="left"/>
      </w:pPr>
      <w:r>
        <w:t xml:space="preserve">CF: </w:t>
      </w:r>
    </w:p>
    <w:p w:rsidR="00750F33" w:rsidRDefault="00750F33" w:rsidP="00750F33">
      <w:pPr>
        <w:jc w:val="left"/>
      </w:pPr>
      <w:r>
        <w:t xml:space="preserve">(  ) </w:t>
      </w:r>
      <w:proofErr w:type="spellStart"/>
      <w:proofErr w:type="gramStart"/>
      <w:r>
        <w:t>DoD</w:t>
      </w:r>
      <w:proofErr w:type="spellEnd"/>
      <w:proofErr w:type="gramEnd"/>
      <w:r>
        <w:t xml:space="preserve"> PDBR</w:t>
      </w:r>
    </w:p>
    <w:p w:rsidR="00750F33" w:rsidRDefault="00750F33" w:rsidP="00750F33">
      <w:pPr>
        <w:jc w:val="left"/>
      </w:pPr>
      <w:r>
        <w:t>(  ) DVA</w:t>
      </w:r>
    </w:p>
    <w:p w:rsidR="00750F33" w:rsidRDefault="00750F33" w:rsidP="00750F33">
      <w:pPr>
        <w:jc w:val="left"/>
      </w:pPr>
    </w:p>
    <w:p w:rsidR="00AD2379" w:rsidRDefault="00AD2379" w:rsidP="00750F33">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1E" w:rsidRDefault="00D2701E">
      <w:r>
        <w:separator/>
      </w:r>
    </w:p>
  </w:endnote>
  <w:endnote w:type="continuationSeparator" w:id="0">
    <w:p w:rsidR="00D2701E" w:rsidRDefault="00D270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46" w:rsidRPr="00374247" w:rsidRDefault="008B1346" w:rsidP="00726F84">
    <w:pPr>
      <w:pStyle w:val="Footer"/>
      <w:ind w:firstLine="4320"/>
      <w:rPr>
        <w:color w:val="auto"/>
      </w:rPr>
    </w:pPr>
    <w:r w:rsidRPr="00374247">
      <w:rPr>
        <w:color w:val="auto"/>
      </w:rPr>
      <w:t xml:space="preserve">   </w:t>
    </w:r>
    <w:r w:rsidR="00FA73D7" w:rsidRPr="00FA73D7">
      <w:fldChar w:fldCharType="begin"/>
    </w:r>
    <w:r w:rsidR="00791D76">
      <w:instrText xml:space="preserve"> PAGE   \* MERGEFORMAT </w:instrText>
    </w:r>
    <w:r w:rsidR="00FA73D7" w:rsidRPr="00FA73D7">
      <w:fldChar w:fldCharType="separate"/>
    </w:r>
    <w:r w:rsidR="00750F33" w:rsidRPr="00750F33">
      <w:rPr>
        <w:noProof/>
        <w:color w:val="auto"/>
      </w:rPr>
      <w:t>5</w:t>
    </w:r>
    <w:r w:rsidR="00FA73D7">
      <w:rPr>
        <w:noProof/>
        <w:color w:val="auto"/>
      </w:rPr>
      <w:fldChar w:fldCharType="end"/>
    </w:r>
    <w:r w:rsidRPr="008B1346">
      <w:rPr>
        <w:color w:val="auto"/>
      </w:rPr>
      <w:t xml:space="preserve">                                                           PD1200035</w:t>
    </w:r>
  </w:p>
  <w:p w:rsidR="008B1346" w:rsidRPr="00684CE6" w:rsidRDefault="008B134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1E" w:rsidRDefault="00D2701E">
      <w:r>
        <w:separator/>
      </w:r>
    </w:p>
  </w:footnote>
  <w:footnote w:type="continuationSeparator" w:id="0">
    <w:p w:rsidR="00D2701E" w:rsidRDefault="00D27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1A6C"/>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17CD"/>
    <w:rsid w:val="00042978"/>
    <w:rsid w:val="00042C26"/>
    <w:rsid w:val="00043382"/>
    <w:rsid w:val="00043629"/>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7195"/>
    <w:rsid w:val="000A2BCE"/>
    <w:rsid w:val="000A31E2"/>
    <w:rsid w:val="000A33C8"/>
    <w:rsid w:val="000A41E3"/>
    <w:rsid w:val="000A4AB4"/>
    <w:rsid w:val="000A4BBA"/>
    <w:rsid w:val="000A5071"/>
    <w:rsid w:val="000B0AD2"/>
    <w:rsid w:val="000B1022"/>
    <w:rsid w:val="000B1C9E"/>
    <w:rsid w:val="000B1DD1"/>
    <w:rsid w:val="000B2A58"/>
    <w:rsid w:val="000B2FB8"/>
    <w:rsid w:val="000B34E6"/>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2ED9"/>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E7BBF"/>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AA7"/>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01"/>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7D2"/>
    <w:rsid w:val="001779E5"/>
    <w:rsid w:val="00180826"/>
    <w:rsid w:val="00181240"/>
    <w:rsid w:val="0018208F"/>
    <w:rsid w:val="00182A4C"/>
    <w:rsid w:val="00183F77"/>
    <w:rsid w:val="00183FB3"/>
    <w:rsid w:val="001844D8"/>
    <w:rsid w:val="00185DA8"/>
    <w:rsid w:val="00185ECB"/>
    <w:rsid w:val="001865E0"/>
    <w:rsid w:val="001870F0"/>
    <w:rsid w:val="001879E8"/>
    <w:rsid w:val="00190E48"/>
    <w:rsid w:val="0019114B"/>
    <w:rsid w:val="00192392"/>
    <w:rsid w:val="0019273F"/>
    <w:rsid w:val="00193814"/>
    <w:rsid w:val="00193AAB"/>
    <w:rsid w:val="00193AD5"/>
    <w:rsid w:val="00193BAF"/>
    <w:rsid w:val="00194930"/>
    <w:rsid w:val="00195AAC"/>
    <w:rsid w:val="001968BB"/>
    <w:rsid w:val="001A025E"/>
    <w:rsid w:val="001A05A7"/>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0441"/>
    <w:rsid w:val="001D150B"/>
    <w:rsid w:val="001D169A"/>
    <w:rsid w:val="001D2224"/>
    <w:rsid w:val="001D2D79"/>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14F6"/>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720"/>
    <w:rsid w:val="00235AD0"/>
    <w:rsid w:val="00235B67"/>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22A"/>
    <w:rsid w:val="00257538"/>
    <w:rsid w:val="00257AFF"/>
    <w:rsid w:val="00257DE5"/>
    <w:rsid w:val="00260531"/>
    <w:rsid w:val="00260B9A"/>
    <w:rsid w:val="00261B7E"/>
    <w:rsid w:val="00262EA5"/>
    <w:rsid w:val="0026318D"/>
    <w:rsid w:val="00264148"/>
    <w:rsid w:val="002660AF"/>
    <w:rsid w:val="00266F18"/>
    <w:rsid w:val="00270864"/>
    <w:rsid w:val="002712F7"/>
    <w:rsid w:val="0027159C"/>
    <w:rsid w:val="002722F2"/>
    <w:rsid w:val="00274549"/>
    <w:rsid w:val="00274E46"/>
    <w:rsid w:val="002752AE"/>
    <w:rsid w:val="00275AFD"/>
    <w:rsid w:val="002769AF"/>
    <w:rsid w:val="00276C86"/>
    <w:rsid w:val="00276FD0"/>
    <w:rsid w:val="00277217"/>
    <w:rsid w:val="002810A4"/>
    <w:rsid w:val="002820B0"/>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5ECF"/>
    <w:rsid w:val="002B6FA0"/>
    <w:rsid w:val="002B7710"/>
    <w:rsid w:val="002C0910"/>
    <w:rsid w:val="002C0DEA"/>
    <w:rsid w:val="002C34F6"/>
    <w:rsid w:val="002C3B6D"/>
    <w:rsid w:val="002C3F59"/>
    <w:rsid w:val="002C41F2"/>
    <w:rsid w:val="002C5D9D"/>
    <w:rsid w:val="002C5F10"/>
    <w:rsid w:val="002C6E5B"/>
    <w:rsid w:val="002D009A"/>
    <w:rsid w:val="002D08F3"/>
    <w:rsid w:val="002D18B4"/>
    <w:rsid w:val="002D2058"/>
    <w:rsid w:val="002D231A"/>
    <w:rsid w:val="002D5330"/>
    <w:rsid w:val="002D5F57"/>
    <w:rsid w:val="002D6DB2"/>
    <w:rsid w:val="002D73D4"/>
    <w:rsid w:val="002D7787"/>
    <w:rsid w:val="002E045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4C9E"/>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24A5"/>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7DF9"/>
    <w:rsid w:val="003F070E"/>
    <w:rsid w:val="003F1206"/>
    <w:rsid w:val="003F2418"/>
    <w:rsid w:val="003F28DB"/>
    <w:rsid w:val="003F2EEE"/>
    <w:rsid w:val="003F44FD"/>
    <w:rsid w:val="003F58B0"/>
    <w:rsid w:val="003F776F"/>
    <w:rsid w:val="004007E9"/>
    <w:rsid w:val="00400810"/>
    <w:rsid w:val="00401825"/>
    <w:rsid w:val="00401BBC"/>
    <w:rsid w:val="004026FC"/>
    <w:rsid w:val="00402EC9"/>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BF9"/>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902"/>
    <w:rsid w:val="00467A14"/>
    <w:rsid w:val="004718E7"/>
    <w:rsid w:val="00472289"/>
    <w:rsid w:val="00472535"/>
    <w:rsid w:val="00472C97"/>
    <w:rsid w:val="0047570F"/>
    <w:rsid w:val="004761CC"/>
    <w:rsid w:val="00476229"/>
    <w:rsid w:val="004766C9"/>
    <w:rsid w:val="004806DE"/>
    <w:rsid w:val="00480D4A"/>
    <w:rsid w:val="004815C2"/>
    <w:rsid w:val="00481DA1"/>
    <w:rsid w:val="00483A2B"/>
    <w:rsid w:val="00484212"/>
    <w:rsid w:val="004848C3"/>
    <w:rsid w:val="00484BA9"/>
    <w:rsid w:val="0048599A"/>
    <w:rsid w:val="00486818"/>
    <w:rsid w:val="0049187F"/>
    <w:rsid w:val="0049255F"/>
    <w:rsid w:val="00494159"/>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29C"/>
    <w:rsid w:val="004C1EF8"/>
    <w:rsid w:val="004C2063"/>
    <w:rsid w:val="004C24C5"/>
    <w:rsid w:val="004C2645"/>
    <w:rsid w:val="004C47D5"/>
    <w:rsid w:val="004C4CAF"/>
    <w:rsid w:val="004C5E33"/>
    <w:rsid w:val="004C60A3"/>
    <w:rsid w:val="004C6CDA"/>
    <w:rsid w:val="004C72F9"/>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5E5"/>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78"/>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DCB"/>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22A8"/>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17A6"/>
    <w:rsid w:val="005D2306"/>
    <w:rsid w:val="005D2562"/>
    <w:rsid w:val="005D2666"/>
    <w:rsid w:val="005D4548"/>
    <w:rsid w:val="005D4A74"/>
    <w:rsid w:val="005D519F"/>
    <w:rsid w:val="005D5E91"/>
    <w:rsid w:val="005D67EF"/>
    <w:rsid w:val="005D7A66"/>
    <w:rsid w:val="005E1416"/>
    <w:rsid w:val="005E1CD7"/>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299"/>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C83"/>
    <w:rsid w:val="00641DEE"/>
    <w:rsid w:val="00642BD6"/>
    <w:rsid w:val="00643C8F"/>
    <w:rsid w:val="00645046"/>
    <w:rsid w:val="0064527A"/>
    <w:rsid w:val="006458FD"/>
    <w:rsid w:val="00645DE8"/>
    <w:rsid w:val="00645EA2"/>
    <w:rsid w:val="00651E6D"/>
    <w:rsid w:val="00652335"/>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DB9"/>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E12"/>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FD5"/>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0F33"/>
    <w:rsid w:val="00752035"/>
    <w:rsid w:val="00752041"/>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D76"/>
    <w:rsid w:val="00791EED"/>
    <w:rsid w:val="00791F1E"/>
    <w:rsid w:val="007927BE"/>
    <w:rsid w:val="007935B8"/>
    <w:rsid w:val="00794ADE"/>
    <w:rsid w:val="00794F3D"/>
    <w:rsid w:val="00795CE9"/>
    <w:rsid w:val="00796045"/>
    <w:rsid w:val="007968AC"/>
    <w:rsid w:val="007969AB"/>
    <w:rsid w:val="007973D8"/>
    <w:rsid w:val="00797801"/>
    <w:rsid w:val="00797F04"/>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6DDB"/>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532"/>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346"/>
    <w:rsid w:val="008B1B11"/>
    <w:rsid w:val="008B1DF4"/>
    <w:rsid w:val="008B27FD"/>
    <w:rsid w:val="008B2E89"/>
    <w:rsid w:val="008B2FDB"/>
    <w:rsid w:val="008B3AF2"/>
    <w:rsid w:val="008B3F6B"/>
    <w:rsid w:val="008B446D"/>
    <w:rsid w:val="008B515D"/>
    <w:rsid w:val="008B5D31"/>
    <w:rsid w:val="008B6705"/>
    <w:rsid w:val="008C22F3"/>
    <w:rsid w:val="008C3223"/>
    <w:rsid w:val="008C3FD0"/>
    <w:rsid w:val="008C4F01"/>
    <w:rsid w:val="008C5152"/>
    <w:rsid w:val="008C710E"/>
    <w:rsid w:val="008D1484"/>
    <w:rsid w:val="008D29E7"/>
    <w:rsid w:val="008D5104"/>
    <w:rsid w:val="008D728F"/>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FF0"/>
    <w:rsid w:val="00971810"/>
    <w:rsid w:val="00972266"/>
    <w:rsid w:val="00972996"/>
    <w:rsid w:val="009730B4"/>
    <w:rsid w:val="0097320E"/>
    <w:rsid w:val="009732B8"/>
    <w:rsid w:val="00974647"/>
    <w:rsid w:val="009747DC"/>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2E3E"/>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3C9"/>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0F49"/>
    <w:rsid w:val="009D1ADE"/>
    <w:rsid w:val="009D2666"/>
    <w:rsid w:val="009D297C"/>
    <w:rsid w:val="009D3652"/>
    <w:rsid w:val="009D37CA"/>
    <w:rsid w:val="009D4229"/>
    <w:rsid w:val="009D4268"/>
    <w:rsid w:val="009D5DE9"/>
    <w:rsid w:val="009D68EE"/>
    <w:rsid w:val="009E09D0"/>
    <w:rsid w:val="009E0C9F"/>
    <w:rsid w:val="009E1181"/>
    <w:rsid w:val="009E1283"/>
    <w:rsid w:val="009E3A7F"/>
    <w:rsid w:val="009E4C9B"/>
    <w:rsid w:val="009E4DFC"/>
    <w:rsid w:val="009E5789"/>
    <w:rsid w:val="009E57B1"/>
    <w:rsid w:val="009E6379"/>
    <w:rsid w:val="009F0175"/>
    <w:rsid w:val="009F020F"/>
    <w:rsid w:val="009F077E"/>
    <w:rsid w:val="009F3B63"/>
    <w:rsid w:val="009F43E2"/>
    <w:rsid w:val="009F491F"/>
    <w:rsid w:val="009F6292"/>
    <w:rsid w:val="009F6EC5"/>
    <w:rsid w:val="009F7809"/>
    <w:rsid w:val="009F7822"/>
    <w:rsid w:val="009F7AF5"/>
    <w:rsid w:val="00A00613"/>
    <w:rsid w:val="00A006F1"/>
    <w:rsid w:val="00A007A7"/>
    <w:rsid w:val="00A00CA2"/>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15B"/>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3782F"/>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22A"/>
    <w:rsid w:val="00AB27DD"/>
    <w:rsid w:val="00AB3383"/>
    <w:rsid w:val="00AB4BA4"/>
    <w:rsid w:val="00AB592E"/>
    <w:rsid w:val="00AC0C1C"/>
    <w:rsid w:val="00AC1305"/>
    <w:rsid w:val="00AC37BE"/>
    <w:rsid w:val="00AC439D"/>
    <w:rsid w:val="00AC4BA1"/>
    <w:rsid w:val="00AC5522"/>
    <w:rsid w:val="00AC553B"/>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0C5C"/>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1D6B"/>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CC1"/>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A27"/>
    <w:rsid w:val="00C05C6D"/>
    <w:rsid w:val="00C0634B"/>
    <w:rsid w:val="00C0671A"/>
    <w:rsid w:val="00C072D7"/>
    <w:rsid w:val="00C10302"/>
    <w:rsid w:val="00C104DB"/>
    <w:rsid w:val="00C10702"/>
    <w:rsid w:val="00C10A22"/>
    <w:rsid w:val="00C10F5B"/>
    <w:rsid w:val="00C1122B"/>
    <w:rsid w:val="00C127F2"/>
    <w:rsid w:val="00C129F5"/>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587C"/>
    <w:rsid w:val="00C35C77"/>
    <w:rsid w:val="00C36201"/>
    <w:rsid w:val="00C368E8"/>
    <w:rsid w:val="00C36C3D"/>
    <w:rsid w:val="00C372C7"/>
    <w:rsid w:val="00C3752A"/>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979CE"/>
    <w:rsid w:val="00CA068D"/>
    <w:rsid w:val="00CA08DF"/>
    <w:rsid w:val="00CA1228"/>
    <w:rsid w:val="00CA1C73"/>
    <w:rsid w:val="00CA282D"/>
    <w:rsid w:val="00CA3F73"/>
    <w:rsid w:val="00CA4670"/>
    <w:rsid w:val="00CA4691"/>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75E"/>
    <w:rsid w:val="00CC39D2"/>
    <w:rsid w:val="00CC4077"/>
    <w:rsid w:val="00CC55D6"/>
    <w:rsid w:val="00CC59B4"/>
    <w:rsid w:val="00CC69EC"/>
    <w:rsid w:val="00CC78A2"/>
    <w:rsid w:val="00CC7DF8"/>
    <w:rsid w:val="00CD15BE"/>
    <w:rsid w:val="00CD1651"/>
    <w:rsid w:val="00CD1EF2"/>
    <w:rsid w:val="00CD2484"/>
    <w:rsid w:val="00CD32BD"/>
    <w:rsid w:val="00CD34C7"/>
    <w:rsid w:val="00CD5653"/>
    <w:rsid w:val="00CD5E6D"/>
    <w:rsid w:val="00CD63C8"/>
    <w:rsid w:val="00CD76F8"/>
    <w:rsid w:val="00CD78A5"/>
    <w:rsid w:val="00CE02E8"/>
    <w:rsid w:val="00CE069E"/>
    <w:rsid w:val="00CE0C3D"/>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609F"/>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01E"/>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486"/>
    <w:rsid w:val="00D43978"/>
    <w:rsid w:val="00D43CBD"/>
    <w:rsid w:val="00D441F1"/>
    <w:rsid w:val="00D449F0"/>
    <w:rsid w:val="00D45319"/>
    <w:rsid w:val="00D462D7"/>
    <w:rsid w:val="00D46A33"/>
    <w:rsid w:val="00D5062C"/>
    <w:rsid w:val="00D50AB9"/>
    <w:rsid w:val="00D50C8C"/>
    <w:rsid w:val="00D51301"/>
    <w:rsid w:val="00D52393"/>
    <w:rsid w:val="00D523E4"/>
    <w:rsid w:val="00D5279D"/>
    <w:rsid w:val="00D52A1B"/>
    <w:rsid w:val="00D52AA7"/>
    <w:rsid w:val="00D52FCC"/>
    <w:rsid w:val="00D53148"/>
    <w:rsid w:val="00D53F14"/>
    <w:rsid w:val="00D54BE4"/>
    <w:rsid w:val="00D54DDB"/>
    <w:rsid w:val="00D550EC"/>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24B"/>
    <w:rsid w:val="00DB1D01"/>
    <w:rsid w:val="00DB2AAD"/>
    <w:rsid w:val="00DB44E2"/>
    <w:rsid w:val="00DB4A6D"/>
    <w:rsid w:val="00DB5941"/>
    <w:rsid w:val="00DB626D"/>
    <w:rsid w:val="00DB6365"/>
    <w:rsid w:val="00DB756C"/>
    <w:rsid w:val="00DC07B7"/>
    <w:rsid w:val="00DC0BF1"/>
    <w:rsid w:val="00DC0F8E"/>
    <w:rsid w:val="00DC11B7"/>
    <w:rsid w:val="00DC1607"/>
    <w:rsid w:val="00DC17F2"/>
    <w:rsid w:val="00DC4001"/>
    <w:rsid w:val="00DC41C3"/>
    <w:rsid w:val="00DC41DA"/>
    <w:rsid w:val="00DC4842"/>
    <w:rsid w:val="00DC4A3C"/>
    <w:rsid w:val="00DC4FA4"/>
    <w:rsid w:val="00DC5028"/>
    <w:rsid w:val="00DC5B37"/>
    <w:rsid w:val="00DD0AB5"/>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4ED"/>
    <w:rsid w:val="00DF071B"/>
    <w:rsid w:val="00DF3B06"/>
    <w:rsid w:val="00DF5C84"/>
    <w:rsid w:val="00DF5D3A"/>
    <w:rsid w:val="00DF5EC0"/>
    <w:rsid w:val="00DF650A"/>
    <w:rsid w:val="00DF6EF8"/>
    <w:rsid w:val="00DF6EFE"/>
    <w:rsid w:val="00DF70F4"/>
    <w:rsid w:val="00E00A69"/>
    <w:rsid w:val="00E017BC"/>
    <w:rsid w:val="00E017F0"/>
    <w:rsid w:val="00E017F4"/>
    <w:rsid w:val="00E01A0E"/>
    <w:rsid w:val="00E01AB5"/>
    <w:rsid w:val="00E025FE"/>
    <w:rsid w:val="00E0346A"/>
    <w:rsid w:val="00E041E4"/>
    <w:rsid w:val="00E04AEE"/>
    <w:rsid w:val="00E06BBD"/>
    <w:rsid w:val="00E100E3"/>
    <w:rsid w:val="00E1012B"/>
    <w:rsid w:val="00E103C8"/>
    <w:rsid w:val="00E1085B"/>
    <w:rsid w:val="00E10FA5"/>
    <w:rsid w:val="00E1308B"/>
    <w:rsid w:val="00E13B32"/>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AD6"/>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6904"/>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1A"/>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2AAC"/>
    <w:rsid w:val="00ED4773"/>
    <w:rsid w:val="00ED4FF0"/>
    <w:rsid w:val="00ED5284"/>
    <w:rsid w:val="00ED664B"/>
    <w:rsid w:val="00ED6A61"/>
    <w:rsid w:val="00ED768E"/>
    <w:rsid w:val="00ED7820"/>
    <w:rsid w:val="00ED7DA4"/>
    <w:rsid w:val="00EE03BB"/>
    <w:rsid w:val="00EE0552"/>
    <w:rsid w:val="00EE0B44"/>
    <w:rsid w:val="00EE125D"/>
    <w:rsid w:val="00EE23DE"/>
    <w:rsid w:val="00EE3CFB"/>
    <w:rsid w:val="00EE48BB"/>
    <w:rsid w:val="00EE50BC"/>
    <w:rsid w:val="00EE6FE0"/>
    <w:rsid w:val="00EE704A"/>
    <w:rsid w:val="00EE7840"/>
    <w:rsid w:val="00EF2346"/>
    <w:rsid w:val="00EF2E75"/>
    <w:rsid w:val="00EF4C74"/>
    <w:rsid w:val="00EF5268"/>
    <w:rsid w:val="00EF608E"/>
    <w:rsid w:val="00EF6C4A"/>
    <w:rsid w:val="00F0044B"/>
    <w:rsid w:val="00F00E60"/>
    <w:rsid w:val="00F01A97"/>
    <w:rsid w:val="00F020E5"/>
    <w:rsid w:val="00F02F9F"/>
    <w:rsid w:val="00F0326D"/>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4072"/>
    <w:rsid w:val="00F26432"/>
    <w:rsid w:val="00F278DF"/>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1F18"/>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77D3"/>
    <w:rsid w:val="00F90376"/>
    <w:rsid w:val="00F908D5"/>
    <w:rsid w:val="00F912A0"/>
    <w:rsid w:val="00F913B9"/>
    <w:rsid w:val="00F91B14"/>
    <w:rsid w:val="00F93C74"/>
    <w:rsid w:val="00F93DCC"/>
    <w:rsid w:val="00F93EA6"/>
    <w:rsid w:val="00F9435D"/>
    <w:rsid w:val="00F950E8"/>
    <w:rsid w:val="00F966F9"/>
    <w:rsid w:val="00F96F61"/>
    <w:rsid w:val="00F97740"/>
    <w:rsid w:val="00FA0C8F"/>
    <w:rsid w:val="00FA24F2"/>
    <w:rsid w:val="00FA2DEF"/>
    <w:rsid w:val="00FA2F7B"/>
    <w:rsid w:val="00FA3C90"/>
    <w:rsid w:val="00FA3C97"/>
    <w:rsid w:val="00FA3D30"/>
    <w:rsid w:val="00FA4B49"/>
    <w:rsid w:val="00FA54F8"/>
    <w:rsid w:val="00FA6CA9"/>
    <w:rsid w:val="00FA73D7"/>
    <w:rsid w:val="00FA78C8"/>
    <w:rsid w:val="00FA7A2F"/>
    <w:rsid w:val="00FB00AD"/>
    <w:rsid w:val="00FB09FE"/>
    <w:rsid w:val="00FB0E80"/>
    <w:rsid w:val="00FB101D"/>
    <w:rsid w:val="00FB1725"/>
    <w:rsid w:val="00FB2493"/>
    <w:rsid w:val="00FB3573"/>
    <w:rsid w:val="00FB3BF9"/>
    <w:rsid w:val="00FB42B7"/>
    <w:rsid w:val="00FB447F"/>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1A0"/>
    <w:rsid w:val="00FE2A48"/>
    <w:rsid w:val="00FE2DEF"/>
    <w:rsid w:val="00FE2E82"/>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135"/>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1171719581">
      <w:bodyDiv w:val="1"/>
      <w:marLeft w:val="0"/>
      <w:marRight w:val="0"/>
      <w:marTop w:val="0"/>
      <w:marBottom w:val="0"/>
      <w:divBdr>
        <w:top w:val="none" w:sz="0" w:space="0" w:color="auto"/>
        <w:left w:val="none" w:sz="0" w:space="0" w:color="auto"/>
        <w:bottom w:val="none" w:sz="0" w:space="0" w:color="auto"/>
        <w:right w:val="none" w:sz="0" w:space="0" w:color="auto"/>
      </w:divBdr>
    </w:div>
    <w:div w:id="190729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2012-11-27T14:56:00Z</dcterms:created>
  <dcterms:modified xsi:type="dcterms:W3CDTF">2012-11-27T14:56:00Z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