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742D3C" w:rsidRDefault="00F629C0" w:rsidP="00BF0E94">
      <w:pPr>
        <w:tabs>
          <w:tab w:val="left" w:pos="288"/>
          <w:tab w:val="left" w:pos="4752"/>
          <w:tab w:val="left" w:pos="5130"/>
          <w:tab w:val="left" w:pos="9270"/>
        </w:tabs>
        <w:jc w:val="both"/>
        <w:rPr>
          <w:caps/>
          <w:color w:val="000000" w:themeColor="text1"/>
        </w:rPr>
      </w:pPr>
      <w:r w:rsidRPr="00742D3C">
        <w:rPr>
          <w:caps/>
          <w:color w:val="000000" w:themeColor="text1"/>
        </w:rPr>
        <w:t xml:space="preserve">NAME:  </w:t>
      </w:r>
      <w:r w:rsidR="00C40C86">
        <w:rPr>
          <w:caps/>
          <w:color w:val="000000" w:themeColor="text1"/>
        </w:rPr>
        <w:t xml:space="preserve"> </w:t>
      </w:r>
      <w:r w:rsidR="00444C7E" w:rsidRPr="00742D3C">
        <w:rPr>
          <w:caps/>
          <w:color w:val="000000" w:themeColor="text1"/>
        </w:rPr>
        <w:tab/>
      </w:r>
      <w:r w:rsidR="00444C7E" w:rsidRPr="00742D3C">
        <w:rPr>
          <w:caps/>
          <w:color w:val="000000" w:themeColor="text1"/>
        </w:rPr>
        <w:tab/>
      </w:r>
      <w:r w:rsidR="002F5E4F">
        <w:rPr>
          <w:caps/>
          <w:color w:val="000000" w:themeColor="text1"/>
        </w:rPr>
        <w:t xml:space="preserve">     </w:t>
      </w:r>
      <w:r w:rsidRPr="00742D3C">
        <w:rPr>
          <w:caps/>
          <w:color w:val="000000" w:themeColor="text1"/>
        </w:rPr>
        <w:t xml:space="preserve">BRANCH OF SERVICE: </w:t>
      </w:r>
      <w:r w:rsidR="00332DE3" w:rsidRPr="00742D3C">
        <w:rPr>
          <w:caps/>
          <w:color w:val="000000" w:themeColor="text1"/>
        </w:rPr>
        <w:t>marine corps</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742D3C">
        <w:rPr>
          <w:caps/>
          <w:color w:val="000000" w:themeColor="text1"/>
        </w:rPr>
        <w:t>C</w:t>
      </w:r>
      <w:r w:rsidR="00DE3AAD" w:rsidRPr="00742D3C">
        <w:rPr>
          <w:caps/>
          <w:color w:val="000000" w:themeColor="text1"/>
        </w:rPr>
        <w:t>ASE NUMBER:  PD</w:t>
      </w:r>
      <w:r w:rsidR="008F58E1" w:rsidRPr="00742D3C">
        <w:rPr>
          <w:caps/>
          <w:color w:val="000000" w:themeColor="text1"/>
        </w:rPr>
        <w:t>1</w:t>
      </w:r>
      <w:r w:rsidR="00FC6C61" w:rsidRPr="00742D3C">
        <w:rPr>
          <w:caps/>
          <w:color w:val="000000" w:themeColor="text1"/>
        </w:rPr>
        <w:t>2</w:t>
      </w:r>
      <w:r w:rsidR="00DE3AAD" w:rsidRPr="00742D3C">
        <w:rPr>
          <w:caps/>
          <w:color w:val="000000" w:themeColor="text1"/>
        </w:rPr>
        <w:t>00</w:t>
      </w:r>
      <w:r w:rsidR="00FC6C61" w:rsidRPr="00742D3C">
        <w:rPr>
          <w:caps/>
          <w:color w:val="000000" w:themeColor="text1"/>
        </w:rPr>
        <w:t>021</w:t>
      </w:r>
      <w:r w:rsidR="00DE3AAD" w:rsidRPr="00742D3C">
        <w:rPr>
          <w:color w:val="000000" w:themeColor="text1"/>
        </w:rPr>
        <w:t xml:space="preserve"> </w:t>
      </w:r>
      <w:r w:rsidR="00444C7E" w:rsidRPr="00742D3C">
        <w:rPr>
          <w:color w:val="000000" w:themeColor="text1"/>
        </w:rPr>
        <w:tab/>
      </w:r>
      <w:r w:rsidR="00444C7E" w:rsidRPr="00742D3C">
        <w:rPr>
          <w:color w:val="000000" w:themeColor="text1"/>
        </w:rPr>
        <w:tab/>
      </w:r>
      <w:r w:rsidR="00444C7E" w:rsidRPr="00742D3C">
        <w:rPr>
          <w:color w:val="000000" w:themeColor="text1"/>
        </w:rPr>
        <w:tab/>
      </w:r>
      <w:r w:rsidR="002F5E4F">
        <w:rPr>
          <w:color w:val="000000" w:themeColor="text1"/>
        </w:rPr>
        <w:t xml:space="preserve">     </w:t>
      </w:r>
      <w:r w:rsidR="00DE3AAD" w:rsidRPr="00742D3C">
        <w:rPr>
          <w:color w:val="000000" w:themeColor="text1"/>
        </w:rPr>
        <w:t>SEPARATION DATE:  200</w:t>
      </w:r>
      <w:r w:rsidR="00FC6C61" w:rsidRPr="00742D3C">
        <w:rPr>
          <w:color w:val="000000" w:themeColor="text1"/>
        </w:rPr>
        <w:t>6</w:t>
      </w:r>
      <w:r w:rsidR="00173B23" w:rsidRPr="00742D3C">
        <w:rPr>
          <w:color w:val="000000" w:themeColor="text1"/>
        </w:rPr>
        <w:t>0301</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444C7E">
        <w:rPr>
          <w:caps/>
          <w:color w:val="000000" w:themeColor="text1"/>
        </w:rPr>
        <w:t>2</w:t>
      </w:r>
      <w:r w:rsidR="00173B23">
        <w:rPr>
          <w:caps/>
          <w:color w:val="000000" w:themeColor="text1"/>
        </w:rPr>
        <w:t>0712</w:t>
      </w:r>
    </w:p>
    <w:p w:rsidR="00444C7E" w:rsidRPr="001F29F9" w:rsidRDefault="00444C7E" w:rsidP="00444C7E">
      <w:pPr>
        <w:pBdr>
          <w:bottom w:val="single" w:sz="12" w:space="1" w:color="auto"/>
        </w:pBdr>
        <w:tabs>
          <w:tab w:val="left" w:pos="288"/>
          <w:tab w:val="left" w:pos="4752"/>
        </w:tabs>
        <w:jc w:val="both"/>
        <w:rPr>
          <w:color w:val="000000" w:themeColor="text1"/>
        </w:rPr>
      </w:pPr>
    </w:p>
    <w:p w:rsidR="009369A6" w:rsidRPr="00407FD5" w:rsidRDefault="009369A6" w:rsidP="00BF0E94">
      <w:pPr>
        <w:tabs>
          <w:tab w:val="left" w:pos="288"/>
          <w:tab w:val="left" w:pos="4752"/>
        </w:tabs>
        <w:jc w:val="both"/>
        <w:rPr>
          <w:color w:val="000000" w:themeColor="text1"/>
        </w:rPr>
      </w:pPr>
    </w:p>
    <w:p w:rsidR="00F63FC7" w:rsidRPr="00444C7E" w:rsidRDefault="00FB0E80" w:rsidP="00BF0E94">
      <w:pPr>
        <w:tabs>
          <w:tab w:val="left" w:pos="288"/>
          <w:tab w:val="left" w:pos="4752"/>
        </w:tabs>
        <w:jc w:val="both"/>
        <w:rPr>
          <w:color w:val="000000" w:themeColor="text1"/>
          <w:szCs w:val="24"/>
        </w:rPr>
      </w:pPr>
      <w:r w:rsidRPr="00407FD5">
        <w:rPr>
          <w:color w:val="000000" w:themeColor="text1"/>
          <w:u w:val="single"/>
        </w:rPr>
        <w:t>SUMMARY OF CASE</w:t>
      </w:r>
      <w:r w:rsidRPr="00407FD5">
        <w:rPr>
          <w:color w:val="000000" w:themeColor="text1"/>
        </w:rPr>
        <w:t xml:space="preserve">:  </w:t>
      </w:r>
      <w:r w:rsidR="009759C2" w:rsidRPr="00407FD5">
        <w:rPr>
          <w:color w:val="000000" w:themeColor="text1"/>
        </w:rPr>
        <w:t>Data extracted from the available evidence of record reflects that this covered individual (CI)</w:t>
      </w:r>
      <w:r w:rsidR="00570754" w:rsidRPr="00407FD5">
        <w:rPr>
          <w:color w:val="000000" w:themeColor="text1"/>
        </w:rPr>
        <w:t xml:space="preserve"> </w:t>
      </w:r>
      <w:r w:rsidR="002C6E5B" w:rsidRPr="00407FD5">
        <w:rPr>
          <w:color w:val="000000" w:themeColor="text1"/>
          <w:szCs w:val="24"/>
        </w:rPr>
        <w:t xml:space="preserve">was </w:t>
      </w:r>
      <w:r w:rsidR="00E322F7" w:rsidRPr="00407FD5">
        <w:rPr>
          <w:color w:val="000000" w:themeColor="text1"/>
          <w:szCs w:val="24"/>
        </w:rPr>
        <w:t>a</w:t>
      </w:r>
      <w:r w:rsidR="00FC6C61" w:rsidRPr="00407FD5">
        <w:rPr>
          <w:color w:val="000000" w:themeColor="text1"/>
          <w:szCs w:val="24"/>
        </w:rPr>
        <w:t xml:space="preserve"> </w:t>
      </w:r>
      <w:r w:rsidR="00742D3C">
        <w:rPr>
          <w:color w:val="000000" w:themeColor="text1"/>
          <w:szCs w:val="24"/>
        </w:rPr>
        <w:t>r</w:t>
      </w:r>
      <w:r w:rsidR="006D4E0E" w:rsidRPr="00407FD5">
        <w:rPr>
          <w:color w:val="000000" w:themeColor="text1"/>
          <w:szCs w:val="24"/>
        </w:rPr>
        <w:t xml:space="preserve">eserve </w:t>
      </w:r>
      <w:r w:rsidR="00FC6C61" w:rsidRPr="00407FD5">
        <w:rPr>
          <w:color w:val="000000" w:themeColor="text1"/>
          <w:szCs w:val="24"/>
        </w:rPr>
        <w:t>LCPL</w:t>
      </w:r>
      <w:r w:rsidR="00661BA2" w:rsidRPr="00407FD5">
        <w:rPr>
          <w:color w:val="000000" w:themeColor="text1"/>
          <w:szCs w:val="24"/>
        </w:rPr>
        <w:t>/E-</w:t>
      </w:r>
      <w:r w:rsidR="00FC6C61" w:rsidRPr="00407FD5">
        <w:rPr>
          <w:color w:val="000000" w:themeColor="text1"/>
          <w:szCs w:val="24"/>
        </w:rPr>
        <w:t>3</w:t>
      </w:r>
      <w:r w:rsidR="00705C40" w:rsidRPr="00407FD5">
        <w:rPr>
          <w:color w:val="000000" w:themeColor="text1"/>
          <w:szCs w:val="24"/>
        </w:rPr>
        <w:t xml:space="preserve"> (</w:t>
      </w:r>
      <w:r w:rsidR="00FC6C61" w:rsidRPr="00407FD5">
        <w:rPr>
          <w:color w:val="000000" w:themeColor="text1"/>
          <w:szCs w:val="24"/>
        </w:rPr>
        <w:t>1812</w:t>
      </w:r>
      <w:r w:rsidR="002F5E4F">
        <w:rPr>
          <w:color w:val="000000" w:themeColor="text1"/>
          <w:szCs w:val="24"/>
        </w:rPr>
        <w:t>/</w:t>
      </w:r>
      <w:r w:rsidR="00FC6C61" w:rsidRPr="00407FD5">
        <w:rPr>
          <w:color w:val="000000" w:themeColor="text1"/>
          <w:szCs w:val="24"/>
        </w:rPr>
        <w:t>M1A1 Tank Crewman</w:t>
      </w:r>
      <w:r w:rsidR="00E322F7" w:rsidRPr="00407FD5">
        <w:rPr>
          <w:color w:val="000000" w:themeColor="text1"/>
          <w:szCs w:val="24"/>
        </w:rPr>
        <w:t>)</w:t>
      </w:r>
      <w:r w:rsidR="00C75F3D" w:rsidRPr="00407FD5">
        <w:rPr>
          <w:color w:val="000000" w:themeColor="text1"/>
          <w:szCs w:val="24"/>
        </w:rPr>
        <w:t xml:space="preserve">, </w:t>
      </w:r>
      <w:r w:rsidR="002C6E5B" w:rsidRPr="00407FD5">
        <w:rPr>
          <w:color w:val="000000" w:themeColor="text1"/>
          <w:szCs w:val="24"/>
        </w:rPr>
        <w:t xml:space="preserve">medically separated for </w:t>
      </w:r>
      <w:r w:rsidR="002F5E4F">
        <w:rPr>
          <w:color w:val="000000" w:themeColor="text1"/>
          <w:szCs w:val="24"/>
        </w:rPr>
        <w:t>postt</w:t>
      </w:r>
      <w:r w:rsidR="00FC6C61" w:rsidRPr="00407FD5">
        <w:rPr>
          <w:color w:val="000000" w:themeColor="text1"/>
          <w:szCs w:val="24"/>
        </w:rPr>
        <w:t xml:space="preserve">raumatic </w:t>
      </w:r>
      <w:r w:rsidR="002F5E4F">
        <w:rPr>
          <w:color w:val="000000" w:themeColor="text1"/>
          <w:szCs w:val="24"/>
        </w:rPr>
        <w:t>s</w:t>
      </w:r>
      <w:r w:rsidR="00FC6C61" w:rsidRPr="00407FD5">
        <w:rPr>
          <w:color w:val="000000" w:themeColor="text1"/>
          <w:szCs w:val="24"/>
        </w:rPr>
        <w:t xml:space="preserve">tress </w:t>
      </w:r>
      <w:r w:rsidR="002F5E4F">
        <w:rPr>
          <w:color w:val="000000" w:themeColor="text1"/>
          <w:szCs w:val="24"/>
        </w:rPr>
        <w:t>d</w:t>
      </w:r>
      <w:r w:rsidR="00FC6C61" w:rsidRPr="00407FD5">
        <w:rPr>
          <w:color w:val="000000" w:themeColor="text1"/>
          <w:szCs w:val="24"/>
        </w:rPr>
        <w:t>isorder</w:t>
      </w:r>
      <w:r w:rsidR="00444C7E">
        <w:rPr>
          <w:color w:val="000000" w:themeColor="text1"/>
          <w:szCs w:val="24"/>
        </w:rPr>
        <w:t xml:space="preserve"> (PTSD)</w:t>
      </w:r>
      <w:r w:rsidR="00814419">
        <w:rPr>
          <w:color w:val="000000" w:themeColor="text1"/>
          <w:szCs w:val="24"/>
        </w:rPr>
        <w:t xml:space="preserve"> </w:t>
      </w:r>
      <w:r w:rsidR="00814419" w:rsidRPr="00BF30EF">
        <w:rPr>
          <w:rFonts w:asciiTheme="minorHAnsi" w:hAnsiTheme="minorHAnsi"/>
          <w:color w:val="auto"/>
        </w:rPr>
        <w:t xml:space="preserve">following combat operations in Iraq, from </w:t>
      </w:r>
      <w:r w:rsidR="00003129">
        <w:rPr>
          <w:rFonts w:asciiTheme="minorHAnsi" w:hAnsiTheme="minorHAnsi"/>
          <w:color w:val="auto"/>
        </w:rPr>
        <w:t>January</w:t>
      </w:r>
      <w:r w:rsidR="00814419" w:rsidRPr="00BF30EF">
        <w:rPr>
          <w:rFonts w:asciiTheme="minorHAnsi" w:hAnsiTheme="minorHAnsi"/>
          <w:color w:val="auto"/>
        </w:rPr>
        <w:t xml:space="preserve"> 200</w:t>
      </w:r>
      <w:r w:rsidR="00814419">
        <w:rPr>
          <w:rFonts w:asciiTheme="minorHAnsi" w:hAnsiTheme="minorHAnsi"/>
          <w:color w:val="auto"/>
        </w:rPr>
        <w:t>3</w:t>
      </w:r>
      <w:r w:rsidR="00814419" w:rsidRPr="00BF30EF">
        <w:rPr>
          <w:rFonts w:asciiTheme="minorHAnsi" w:hAnsiTheme="minorHAnsi"/>
          <w:color w:val="auto"/>
        </w:rPr>
        <w:t>-</w:t>
      </w:r>
      <w:r w:rsidR="00814419">
        <w:rPr>
          <w:rFonts w:asciiTheme="minorHAnsi" w:hAnsiTheme="minorHAnsi"/>
          <w:color w:val="auto"/>
        </w:rPr>
        <w:t>June</w:t>
      </w:r>
      <w:r w:rsidR="00814419" w:rsidRPr="00BF30EF">
        <w:rPr>
          <w:rFonts w:asciiTheme="minorHAnsi" w:hAnsiTheme="minorHAnsi"/>
          <w:color w:val="auto"/>
        </w:rPr>
        <w:t xml:space="preserve"> 200</w:t>
      </w:r>
      <w:r w:rsidR="00003129">
        <w:rPr>
          <w:rFonts w:asciiTheme="minorHAnsi" w:hAnsiTheme="minorHAnsi"/>
          <w:color w:val="auto"/>
        </w:rPr>
        <w:t>3, serving with the Infantry rather than a</w:t>
      </w:r>
      <w:r w:rsidR="00CF0C9E">
        <w:rPr>
          <w:rFonts w:asciiTheme="minorHAnsi" w:hAnsiTheme="minorHAnsi"/>
          <w:color w:val="auto"/>
        </w:rPr>
        <w:t>s a</w:t>
      </w:r>
      <w:r w:rsidR="00003129">
        <w:rPr>
          <w:rFonts w:asciiTheme="minorHAnsi" w:hAnsiTheme="minorHAnsi"/>
          <w:color w:val="auto"/>
        </w:rPr>
        <w:t xml:space="preserve"> Tank Crewman</w:t>
      </w:r>
      <w:r w:rsidR="00FC6C61" w:rsidRPr="00407FD5">
        <w:rPr>
          <w:color w:val="000000" w:themeColor="text1"/>
          <w:szCs w:val="24"/>
        </w:rPr>
        <w:t>.</w:t>
      </w:r>
      <w:r w:rsidR="00444C7E">
        <w:rPr>
          <w:color w:val="000000" w:themeColor="text1"/>
          <w:szCs w:val="24"/>
        </w:rPr>
        <w:t xml:space="preserve"> </w:t>
      </w:r>
      <w:r w:rsidR="00814419">
        <w:rPr>
          <w:color w:val="000000" w:themeColor="text1"/>
          <w:szCs w:val="24"/>
        </w:rPr>
        <w:t xml:space="preserve"> </w:t>
      </w:r>
      <w:r w:rsidR="00814419" w:rsidRPr="00F47FA7">
        <w:rPr>
          <w:color w:val="auto"/>
          <w:szCs w:val="24"/>
        </w:rPr>
        <w:t xml:space="preserve">Criterion A combat stressors were documented and the Diagnostic and Statistical Manual of Mental Disorders (DSM IV) criteria for an Axis I diagnosis of PTSD were met.  </w:t>
      </w:r>
      <w:r w:rsidR="004D0A2E">
        <w:rPr>
          <w:color w:val="auto"/>
        </w:rPr>
        <w:t>He</w:t>
      </w:r>
      <w:r w:rsidR="004D0A2E" w:rsidRPr="00D742DE">
        <w:rPr>
          <w:color w:val="auto"/>
        </w:rPr>
        <w:t xml:space="preserve"> was hospitalized for h</w:t>
      </w:r>
      <w:r w:rsidR="004D0A2E">
        <w:rPr>
          <w:color w:val="auto"/>
        </w:rPr>
        <w:t>is</w:t>
      </w:r>
      <w:r w:rsidR="004D0A2E" w:rsidRPr="00D742DE">
        <w:rPr>
          <w:color w:val="auto"/>
        </w:rPr>
        <w:t xml:space="preserve"> </w:t>
      </w:r>
      <w:r w:rsidR="004D0A2E" w:rsidRPr="00347907">
        <w:rPr>
          <w:color w:val="auto"/>
        </w:rPr>
        <w:t xml:space="preserve">condition </w:t>
      </w:r>
      <w:r w:rsidR="004D0A2E">
        <w:rPr>
          <w:color w:val="auto"/>
        </w:rPr>
        <w:t>four times</w:t>
      </w:r>
      <w:r w:rsidR="004D0A2E" w:rsidRPr="00D742DE">
        <w:rPr>
          <w:color w:val="auto"/>
        </w:rPr>
        <w:t xml:space="preserve"> and treated </w:t>
      </w:r>
      <w:r w:rsidR="004D0A2E">
        <w:rPr>
          <w:color w:val="auto"/>
        </w:rPr>
        <w:t xml:space="preserve">as an outpatient </w:t>
      </w:r>
      <w:r w:rsidR="004D0A2E" w:rsidRPr="00D742DE">
        <w:rPr>
          <w:color w:val="auto"/>
        </w:rPr>
        <w:t>with medications</w:t>
      </w:r>
      <w:r w:rsidR="004D0A2E">
        <w:rPr>
          <w:color w:val="auto"/>
        </w:rPr>
        <w:t xml:space="preserve"> and therapy. </w:t>
      </w:r>
      <w:r w:rsidR="004D0A2E" w:rsidRPr="00407FD5">
        <w:rPr>
          <w:color w:val="000000" w:themeColor="text1"/>
          <w:szCs w:val="24"/>
        </w:rPr>
        <w:t xml:space="preserve"> </w:t>
      </w:r>
      <w:r w:rsidR="00643C8F" w:rsidRPr="00407FD5">
        <w:rPr>
          <w:color w:val="000000" w:themeColor="text1"/>
          <w:szCs w:val="24"/>
        </w:rPr>
        <w:t>He did not respond adequately to treatment and was unable to perform within his Military Occupational Specialty (MOS) or me</w:t>
      </w:r>
      <w:r w:rsidR="00B23E47">
        <w:rPr>
          <w:color w:val="000000" w:themeColor="text1"/>
          <w:szCs w:val="24"/>
        </w:rPr>
        <w:t>et physical fitness standards</w:t>
      </w:r>
      <w:r w:rsidR="00814419">
        <w:rPr>
          <w:color w:val="000000" w:themeColor="text1"/>
          <w:szCs w:val="24"/>
        </w:rPr>
        <w:t xml:space="preserve">, was issued a </w:t>
      </w:r>
      <w:r w:rsidR="002F5E4F">
        <w:rPr>
          <w:color w:val="000000" w:themeColor="text1"/>
          <w:szCs w:val="24"/>
        </w:rPr>
        <w:t>limited duty (</w:t>
      </w:r>
      <w:r w:rsidR="00814419">
        <w:rPr>
          <w:color w:val="000000" w:themeColor="text1"/>
          <w:szCs w:val="24"/>
        </w:rPr>
        <w:t>LIMDU</w:t>
      </w:r>
      <w:r w:rsidR="002F5E4F">
        <w:rPr>
          <w:color w:val="000000" w:themeColor="text1"/>
          <w:szCs w:val="24"/>
        </w:rPr>
        <w:t>)</w:t>
      </w:r>
      <w:r w:rsidR="00B23E47">
        <w:rPr>
          <w:color w:val="000000" w:themeColor="text1"/>
          <w:szCs w:val="24"/>
        </w:rPr>
        <w:t xml:space="preserve"> and </w:t>
      </w:r>
      <w:r w:rsidR="00643C8F" w:rsidRPr="00407FD5">
        <w:rPr>
          <w:color w:val="000000" w:themeColor="text1"/>
          <w:szCs w:val="24"/>
        </w:rPr>
        <w:t>underwent a Medical Evaluation Board (MEB).</w:t>
      </w:r>
      <w:r w:rsidR="00444C7E">
        <w:rPr>
          <w:color w:val="000000" w:themeColor="text1"/>
          <w:szCs w:val="24"/>
        </w:rPr>
        <w:t xml:space="preserve">  </w:t>
      </w:r>
      <w:r w:rsidR="00FC6C61" w:rsidRPr="00407FD5">
        <w:rPr>
          <w:color w:val="000000" w:themeColor="text1"/>
          <w:szCs w:val="24"/>
        </w:rPr>
        <w:t xml:space="preserve">Prolonged PTSD, </w:t>
      </w:r>
      <w:r w:rsidR="002F5E4F">
        <w:rPr>
          <w:color w:val="000000" w:themeColor="text1"/>
          <w:szCs w:val="24"/>
        </w:rPr>
        <w:t>a</w:t>
      </w:r>
      <w:r w:rsidR="00FC6C61" w:rsidRPr="00407FD5">
        <w:rPr>
          <w:color w:val="000000" w:themeColor="text1"/>
          <w:szCs w:val="24"/>
        </w:rPr>
        <w:t xml:space="preserve">lcohol </w:t>
      </w:r>
      <w:r w:rsidR="002F5E4F">
        <w:rPr>
          <w:color w:val="000000" w:themeColor="text1"/>
          <w:szCs w:val="24"/>
        </w:rPr>
        <w:t>d</w:t>
      </w:r>
      <w:r w:rsidR="00FC6C61" w:rsidRPr="00407FD5">
        <w:rPr>
          <w:color w:val="000000" w:themeColor="text1"/>
          <w:szCs w:val="24"/>
        </w:rPr>
        <w:t xml:space="preserve">ependence, </w:t>
      </w:r>
      <w:r w:rsidR="002F5E4F">
        <w:rPr>
          <w:color w:val="000000" w:themeColor="text1"/>
          <w:szCs w:val="24"/>
        </w:rPr>
        <w:t>c</w:t>
      </w:r>
      <w:r w:rsidR="00FC6C61" w:rsidRPr="00407FD5">
        <w:rPr>
          <w:color w:val="000000" w:themeColor="text1"/>
          <w:szCs w:val="24"/>
        </w:rPr>
        <w:t xml:space="preserve">ocaine </w:t>
      </w:r>
      <w:r w:rsidR="002F5E4F">
        <w:rPr>
          <w:color w:val="000000" w:themeColor="text1"/>
          <w:szCs w:val="24"/>
        </w:rPr>
        <w:t>d</w:t>
      </w:r>
      <w:r w:rsidR="00FC6C61" w:rsidRPr="00407FD5">
        <w:rPr>
          <w:color w:val="000000" w:themeColor="text1"/>
          <w:szCs w:val="24"/>
        </w:rPr>
        <w:t xml:space="preserve">ependence and </w:t>
      </w:r>
      <w:r w:rsidR="002F5E4F">
        <w:rPr>
          <w:color w:val="000000" w:themeColor="text1"/>
          <w:szCs w:val="24"/>
        </w:rPr>
        <w:t>t</w:t>
      </w:r>
      <w:r w:rsidR="00FC6C61" w:rsidRPr="00407FD5">
        <w:rPr>
          <w:color w:val="000000" w:themeColor="text1"/>
          <w:szCs w:val="24"/>
        </w:rPr>
        <w:t xml:space="preserve">obacco </w:t>
      </w:r>
      <w:r w:rsidR="002F5E4F">
        <w:rPr>
          <w:color w:val="000000" w:themeColor="text1"/>
          <w:szCs w:val="24"/>
        </w:rPr>
        <w:t>u</w:t>
      </w:r>
      <w:r w:rsidR="00FC6C61" w:rsidRPr="00407FD5">
        <w:rPr>
          <w:color w:val="000000" w:themeColor="text1"/>
          <w:szCs w:val="24"/>
        </w:rPr>
        <w:t>se</w:t>
      </w:r>
      <w:r w:rsidR="000A33C8" w:rsidRPr="00407FD5">
        <w:rPr>
          <w:color w:val="000000" w:themeColor="text1"/>
          <w:szCs w:val="24"/>
        </w:rPr>
        <w:t xml:space="preserve"> were forwarded to the Physical Evaluation Board (PEB) IAW </w:t>
      </w:r>
      <w:r w:rsidR="00AB1F8D" w:rsidRPr="00407FD5">
        <w:rPr>
          <w:color w:val="000000" w:themeColor="text1"/>
          <w:szCs w:val="24"/>
        </w:rPr>
        <w:t>SECNAVINST 1850.4E</w:t>
      </w:r>
      <w:r w:rsidR="00376E08" w:rsidRPr="00407FD5">
        <w:rPr>
          <w:color w:val="000000" w:themeColor="text1"/>
          <w:szCs w:val="24"/>
        </w:rPr>
        <w:t>.</w:t>
      </w:r>
      <w:r w:rsidR="00444C7E">
        <w:rPr>
          <w:color w:val="000000" w:themeColor="text1"/>
          <w:szCs w:val="24"/>
        </w:rPr>
        <w:t xml:space="preserve">  </w:t>
      </w:r>
      <w:r w:rsidR="001A5E62" w:rsidRPr="00407FD5">
        <w:rPr>
          <w:color w:val="000000" w:themeColor="text1"/>
          <w:szCs w:val="24"/>
        </w:rPr>
        <w:t xml:space="preserve">No other conditions appeared on the MEB’s submission.  </w:t>
      </w:r>
      <w:r w:rsidR="00842BAA" w:rsidRPr="00407FD5">
        <w:rPr>
          <w:color w:val="000000" w:themeColor="text1"/>
          <w:szCs w:val="24"/>
        </w:rPr>
        <w:t>The</w:t>
      </w:r>
      <w:r w:rsidR="002F5E4F">
        <w:rPr>
          <w:color w:val="000000" w:themeColor="text1"/>
          <w:szCs w:val="24"/>
        </w:rPr>
        <w:t xml:space="preserve"> PEB </w:t>
      </w:r>
      <w:r w:rsidR="00842BAA" w:rsidRPr="00407FD5">
        <w:rPr>
          <w:color w:val="000000" w:themeColor="text1"/>
          <w:szCs w:val="24"/>
        </w:rPr>
        <w:t xml:space="preserve">adjudicated the </w:t>
      </w:r>
      <w:r w:rsidR="00FC6C61" w:rsidRPr="00407FD5">
        <w:rPr>
          <w:color w:val="000000" w:themeColor="text1"/>
          <w:szCs w:val="24"/>
        </w:rPr>
        <w:t>PTSD</w:t>
      </w:r>
      <w:r w:rsidR="00842BAA" w:rsidRPr="00407FD5">
        <w:rPr>
          <w:color w:val="000000" w:themeColor="text1"/>
          <w:szCs w:val="24"/>
        </w:rPr>
        <w:t xml:space="preserve"> condition as unfitting, rated </w:t>
      </w:r>
      <w:r w:rsidR="00FC6C61" w:rsidRPr="00407FD5">
        <w:rPr>
          <w:color w:val="000000" w:themeColor="text1"/>
          <w:szCs w:val="24"/>
        </w:rPr>
        <w:t xml:space="preserve">10%; </w:t>
      </w:r>
      <w:r w:rsidR="00842BAA" w:rsidRPr="00407FD5">
        <w:rPr>
          <w:color w:val="000000" w:themeColor="text1"/>
          <w:szCs w:val="24"/>
        </w:rPr>
        <w:t xml:space="preserve">additionally </w:t>
      </w:r>
      <w:r w:rsidR="002F5E4F">
        <w:rPr>
          <w:color w:val="000000" w:themeColor="text1"/>
          <w:szCs w:val="24"/>
        </w:rPr>
        <w:t>c</w:t>
      </w:r>
      <w:r w:rsidR="00FC6C61" w:rsidRPr="00407FD5">
        <w:rPr>
          <w:color w:val="000000" w:themeColor="text1"/>
          <w:szCs w:val="24"/>
        </w:rPr>
        <w:t xml:space="preserve">ocaine </w:t>
      </w:r>
      <w:r w:rsidR="002F5E4F">
        <w:rPr>
          <w:color w:val="000000" w:themeColor="text1"/>
          <w:szCs w:val="24"/>
        </w:rPr>
        <w:t>d</w:t>
      </w:r>
      <w:r w:rsidR="00FC6C61" w:rsidRPr="00407FD5">
        <w:rPr>
          <w:color w:val="000000" w:themeColor="text1"/>
          <w:szCs w:val="24"/>
        </w:rPr>
        <w:t xml:space="preserve">ependence, </w:t>
      </w:r>
      <w:r w:rsidR="002F5E4F">
        <w:rPr>
          <w:color w:val="000000" w:themeColor="text1"/>
          <w:szCs w:val="24"/>
        </w:rPr>
        <w:t>n</w:t>
      </w:r>
      <w:r w:rsidR="00FC6C61" w:rsidRPr="00407FD5">
        <w:rPr>
          <w:color w:val="000000" w:themeColor="text1"/>
          <w:szCs w:val="24"/>
        </w:rPr>
        <w:t xml:space="preserve">icotine </w:t>
      </w:r>
      <w:r w:rsidR="002F5E4F">
        <w:rPr>
          <w:color w:val="000000" w:themeColor="text1"/>
          <w:szCs w:val="24"/>
        </w:rPr>
        <w:t>d</w:t>
      </w:r>
      <w:r w:rsidR="00FC6C61" w:rsidRPr="00407FD5">
        <w:rPr>
          <w:color w:val="000000" w:themeColor="text1"/>
          <w:szCs w:val="24"/>
        </w:rPr>
        <w:t xml:space="preserve">ependence and </w:t>
      </w:r>
      <w:r w:rsidR="002F5E4F">
        <w:rPr>
          <w:color w:val="000000" w:themeColor="text1"/>
          <w:szCs w:val="24"/>
        </w:rPr>
        <w:t>a</w:t>
      </w:r>
      <w:r w:rsidR="00FC6C61" w:rsidRPr="00407FD5">
        <w:rPr>
          <w:color w:val="000000" w:themeColor="text1"/>
          <w:szCs w:val="24"/>
        </w:rPr>
        <w:t xml:space="preserve">lcohol </w:t>
      </w:r>
      <w:r w:rsidR="002F5E4F">
        <w:rPr>
          <w:color w:val="000000" w:themeColor="text1"/>
          <w:szCs w:val="24"/>
        </w:rPr>
        <w:t>d</w:t>
      </w:r>
      <w:r w:rsidR="00FC6C61" w:rsidRPr="00407FD5">
        <w:rPr>
          <w:color w:val="000000" w:themeColor="text1"/>
          <w:szCs w:val="24"/>
        </w:rPr>
        <w:t>ependence</w:t>
      </w:r>
      <w:r w:rsidR="00842BAA" w:rsidRPr="00407FD5">
        <w:rPr>
          <w:color w:val="000000" w:themeColor="text1"/>
          <w:szCs w:val="24"/>
        </w:rPr>
        <w:t xml:space="preserve"> condition</w:t>
      </w:r>
      <w:r w:rsidR="00FC6C61" w:rsidRPr="00407FD5">
        <w:rPr>
          <w:color w:val="000000" w:themeColor="text1"/>
          <w:szCs w:val="24"/>
        </w:rPr>
        <w:t>s</w:t>
      </w:r>
      <w:r w:rsidR="00842BAA" w:rsidRPr="00407FD5">
        <w:rPr>
          <w:color w:val="000000" w:themeColor="text1"/>
          <w:szCs w:val="24"/>
        </w:rPr>
        <w:t xml:space="preserve"> rated </w:t>
      </w:r>
      <w:r w:rsidR="002F5E4F">
        <w:rPr>
          <w:color w:val="000000" w:themeColor="text1"/>
          <w:szCs w:val="24"/>
        </w:rPr>
        <w:t>Category</w:t>
      </w:r>
      <w:r w:rsidR="00842BAA" w:rsidRPr="00407FD5">
        <w:rPr>
          <w:color w:val="000000" w:themeColor="text1"/>
          <w:szCs w:val="24"/>
        </w:rPr>
        <w:t xml:space="preserve"> IV; with </w:t>
      </w:r>
      <w:r w:rsidR="00FC6C61" w:rsidRPr="00407FD5">
        <w:rPr>
          <w:color w:val="000000" w:themeColor="text1"/>
          <w:szCs w:val="24"/>
        </w:rPr>
        <w:t xml:space="preserve">likely </w:t>
      </w:r>
      <w:r w:rsidR="00842BAA" w:rsidRPr="00407FD5">
        <w:rPr>
          <w:color w:val="000000" w:themeColor="text1"/>
          <w:szCs w:val="24"/>
        </w:rPr>
        <w:t>application of the SECNAVINST 1850.4E</w:t>
      </w:r>
      <w:r w:rsidR="00814419">
        <w:rPr>
          <w:color w:val="000000" w:themeColor="text1"/>
          <w:szCs w:val="24"/>
        </w:rPr>
        <w:t xml:space="preserve"> and Veterans Administration Schedule for Rating Disabilities (VASRD)</w:t>
      </w:r>
      <w:r w:rsidR="00842BAA" w:rsidRPr="00407FD5">
        <w:rPr>
          <w:color w:val="000000" w:themeColor="text1"/>
          <w:szCs w:val="24"/>
        </w:rPr>
        <w:t>.</w:t>
      </w:r>
      <w:r w:rsidR="00444C7E">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FC6C61">
        <w:rPr>
          <w:color w:val="000000" w:themeColor="text1"/>
        </w:rPr>
        <w:t>10</w:t>
      </w:r>
      <w:r w:rsidR="00B20624" w:rsidRPr="001F29F9">
        <w:rPr>
          <w:color w:val="000000" w:themeColor="text1"/>
        </w:rPr>
        <w:t>%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085D7B" w:rsidRPr="001F29F9" w:rsidRDefault="002C6E5B" w:rsidP="00BF0E94">
      <w:pPr>
        <w:tabs>
          <w:tab w:val="left" w:pos="288"/>
          <w:tab w:val="left" w:pos="4752"/>
        </w:tabs>
        <w:jc w:val="both"/>
        <w:rPr>
          <w:color w:val="000000" w:themeColor="text1"/>
        </w:rPr>
      </w:pPr>
      <w:r w:rsidRPr="001F29F9">
        <w:rPr>
          <w:color w:val="000000" w:themeColor="text1"/>
          <w:u w:val="single"/>
        </w:rPr>
        <w:t>CI CONTENTION</w:t>
      </w:r>
      <w:r w:rsidRPr="001F29F9">
        <w:rPr>
          <w:color w:val="000000" w:themeColor="text1"/>
        </w:rPr>
        <w:t>:</w:t>
      </w:r>
      <w:r w:rsidR="00FC6C61">
        <w:rPr>
          <w:color w:val="000000" w:themeColor="text1"/>
        </w:rPr>
        <w:t xml:space="preserve"> “I want the PDBR to retroactively amend my records to show that on the date of my separation I was placed on the TDRL with a rating of 50% for my PTSD for at least </w:t>
      </w:r>
      <w:r w:rsidR="005D78BE">
        <w:rPr>
          <w:color w:val="000000" w:themeColor="text1"/>
        </w:rPr>
        <w:t>6</w:t>
      </w:r>
      <w:r w:rsidR="004D4125">
        <w:rPr>
          <w:color w:val="000000" w:themeColor="text1"/>
        </w:rPr>
        <w:t xml:space="preserve"> </w:t>
      </w:r>
      <w:r w:rsidR="00FC6C61">
        <w:rPr>
          <w:color w:val="000000" w:themeColor="text1"/>
        </w:rPr>
        <w:t xml:space="preserve">months in </w:t>
      </w:r>
      <w:r w:rsidR="00FC6C61" w:rsidRPr="00742D3C">
        <w:rPr>
          <w:color w:val="000000" w:themeColor="text1"/>
        </w:rPr>
        <w:t>accordance with 38 CFR 4.129 and subsequently placed on Permanent Disability Retirement with a rating equal to the PTSD rating that I was initially given by the VA.”</w:t>
      </w:r>
    </w:p>
    <w:p w:rsidR="004174F0" w:rsidRPr="001F29F9" w:rsidRDefault="004174F0" w:rsidP="00BF0E94">
      <w:pPr>
        <w:pBdr>
          <w:bottom w:val="single" w:sz="12" w:space="1" w:color="auto"/>
        </w:pBdr>
        <w:tabs>
          <w:tab w:val="left" w:pos="288"/>
          <w:tab w:val="left" w:pos="4752"/>
        </w:tabs>
        <w:jc w:val="both"/>
        <w:rPr>
          <w:color w:val="000000" w:themeColor="text1"/>
        </w:rPr>
      </w:pPr>
    </w:p>
    <w:p w:rsidR="00AA49A9" w:rsidRDefault="00AA49A9" w:rsidP="00BF0E94">
      <w:pPr>
        <w:jc w:val="left"/>
        <w:rPr>
          <w:color w:val="000000" w:themeColor="text1"/>
        </w:rPr>
      </w:pPr>
    </w:p>
    <w:p w:rsidR="00444C7E" w:rsidRPr="00C566C9" w:rsidRDefault="00444C7E" w:rsidP="00444C7E">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85445C">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2F5E4F">
        <w:rPr>
          <w:color w:val="auto"/>
        </w:rPr>
        <w:t>.</w:t>
      </w:r>
      <w:r w:rsidRPr="00C566C9">
        <w:rPr>
          <w:color w:val="auto"/>
        </w:rPr>
        <w:t>”</w:t>
      </w:r>
      <w:r>
        <w:rPr>
          <w:color w:val="auto"/>
        </w:rPr>
        <w:t xml:space="preserve">  </w:t>
      </w:r>
      <w:r w:rsidRPr="009239C0">
        <w:rPr>
          <w:color w:val="auto"/>
        </w:rPr>
        <w:t xml:space="preserve">The ratings for unfitting conditions will be reviewed in all cases.  </w:t>
      </w:r>
      <w:r w:rsidRPr="00C566C9">
        <w:rPr>
          <w:color w:val="auto"/>
        </w:rPr>
        <w:t>Any condition</w:t>
      </w:r>
      <w:r>
        <w:rPr>
          <w:color w:val="auto"/>
        </w:rPr>
        <w:t>s</w:t>
      </w:r>
      <w:r w:rsidRPr="00C566C9">
        <w:rPr>
          <w:color w:val="auto"/>
        </w:rPr>
        <w:t xml:space="preserve"> or contention not requested in this application</w:t>
      </w:r>
      <w:r>
        <w:rPr>
          <w:color w:val="auto"/>
        </w:rPr>
        <w:t>, or</w:t>
      </w:r>
      <w:r w:rsidRPr="00C566C9">
        <w:rPr>
          <w:color w:val="auto"/>
        </w:rPr>
        <w:t xml:space="preserve"> otherwise outside the Board’s defined scope of review</w:t>
      </w:r>
      <w:r>
        <w:rPr>
          <w:color w:val="auto"/>
        </w:rPr>
        <w:t>, remain</w:t>
      </w:r>
      <w:r w:rsidRPr="00C566C9">
        <w:rPr>
          <w:color w:val="auto"/>
        </w:rPr>
        <w:t xml:space="preserve"> eligible for </w:t>
      </w:r>
      <w:r w:rsidRPr="00003129">
        <w:rPr>
          <w:color w:val="auto"/>
        </w:rPr>
        <w:t>future consideration by the Board for Correction of Naval Records (BCNR).</w:t>
      </w:r>
      <w:r>
        <w:rPr>
          <w:color w:val="auto"/>
        </w:rPr>
        <w:t xml:space="preserve">  </w:t>
      </w:r>
    </w:p>
    <w:p w:rsidR="00444C7E" w:rsidRPr="001F29F9" w:rsidRDefault="00444C7E" w:rsidP="00444C7E">
      <w:pPr>
        <w:pBdr>
          <w:bottom w:val="single" w:sz="12" w:space="1" w:color="auto"/>
        </w:pBdr>
        <w:tabs>
          <w:tab w:val="left" w:pos="288"/>
          <w:tab w:val="left" w:pos="4752"/>
        </w:tabs>
        <w:jc w:val="both"/>
        <w:rPr>
          <w:color w:val="000000" w:themeColor="text1"/>
        </w:rPr>
      </w:pPr>
    </w:p>
    <w:p w:rsidR="00444C7E" w:rsidRDefault="00444C7E"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920382" w:rsidRDefault="00920382" w:rsidP="00444C7E">
      <w:pPr>
        <w:jc w:val="left"/>
        <w:rPr>
          <w:color w:val="000000" w:themeColor="text1"/>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347BDB">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8051EB">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347BD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347BDB">
              <w:rPr>
                <w:rFonts w:ascii="Calibri" w:hAnsi="Calibri" w:cs="Calibri"/>
                <w:b/>
                <w:color w:val="000000" w:themeColor="text1"/>
                <w:sz w:val="18"/>
                <w:szCs w:val="18"/>
              </w:rPr>
              <w:t>60207</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173B23">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347BDB">
              <w:rPr>
                <w:rFonts w:ascii="Calibri" w:hAnsi="Calibri" w:cs="Calibri"/>
                <w:b/>
                <w:color w:val="000000" w:themeColor="text1"/>
                <w:sz w:val="18"/>
                <w:szCs w:val="18"/>
              </w:rPr>
              <w:t xml:space="preserve">At time of </w:t>
            </w:r>
            <w:r w:rsidRPr="001F29F9">
              <w:rPr>
                <w:rFonts w:ascii="Calibri" w:hAnsi="Calibri" w:cs="Calibri"/>
                <w:b/>
                <w:color w:val="000000" w:themeColor="text1"/>
                <w:sz w:val="18"/>
                <w:szCs w:val="18"/>
              </w:rPr>
              <w:t xml:space="preserve">Separation) – All Effective Date </w:t>
            </w:r>
            <w:r w:rsidR="002D08F3" w:rsidRPr="001F29F9">
              <w:rPr>
                <w:rFonts w:ascii="Calibri" w:hAnsi="Calibri" w:cs="Calibri"/>
                <w:b/>
                <w:color w:val="000000" w:themeColor="text1"/>
                <w:sz w:val="18"/>
                <w:szCs w:val="18"/>
              </w:rPr>
              <w:t>200</w:t>
            </w:r>
            <w:r w:rsidR="00347BDB">
              <w:rPr>
                <w:rFonts w:ascii="Calibri" w:hAnsi="Calibri" w:cs="Calibri"/>
                <w:b/>
                <w:color w:val="000000" w:themeColor="text1"/>
                <w:sz w:val="18"/>
                <w:szCs w:val="18"/>
              </w:rPr>
              <w:t>50</w:t>
            </w:r>
            <w:r w:rsidR="00173B23">
              <w:rPr>
                <w:rFonts w:ascii="Calibri" w:hAnsi="Calibri" w:cs="Calibri"/>
                <w:b/>
                <w:color w:val="000000" w:themeColor="text1"/>
                <w:sz w:val="18"/>
                <w:szCs w:val="18"/>
              </w:rPr>
              <w:t>4</w:t>
            </w:r>
            <w:r w:rsidR="00347BDB">
              <w:rPr>
                <w:rFonts w:ascii="Calibri" w:hAnsi="Calibri" w:cs="Calibri"/>
                <w:b/>
                <w:color w:val="000000" w:themeColor="text1"/>
                <w:sz w:val="18"/>
                <w:szCs w:val="18"/>
              </w:rPr>
              <w:t>19</w:t>
            </w:r>
          </w:p>
        </w:tc>
      </w:tr>
      <w:tr w:rsidR="002B4E22" w:rsidRPr="001F29F9" w:rsidTr="008051EB">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C03C21" w:rsidRPr="001F29F9" w:rsidTr="008051EB">
        <w:trPr>
          <w:trHeight w:val="287"/>
          <w:jc w:val="center"/>
        </w:trPr>
        <w:tc>
          <w:tcPr>
            <w:tcW w:w="2178" w:type="dxa"/>
            <w:tcBorders>
              <w:right w:val="single" w:sz="4" w:space="0" w:color="auto"/>
            </w:tcBorders>
            <w:shd w:val="clear" w:color="auto" w:fill="FFFFFF" w:themeFill="background1"/>
            <w:vAlign w:val="center"/>
          </w:tcPr>
          <w:p w:rsidR="00BC5860" w:rsidRPr="001F29F9" w:rsidRDefault="00347BDB">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PTSD</w:t>
            </w:r>
          </w:p>
        </w:tc>
        <w:tc>
          <w:tcPr>
            <w:tcW w:w="1080" w:type="dxa"/>
            <w:tcBorders>
              <w:left w:val="single" w:sz="4" w:space="0" w:color="auto"/>
            </w:tcBorders>
            <w:shd w:val="clear" w:color="auto" w:fill="FFFFFF" w:themeFill="background1"/>
            <w:vAlign w:val="center"/>
          </w:tcPr>
          <w:p w:rsidR="00BC5860" w:rsidRPr="001F29F9" w:rsidRDefault="00347BDB">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9411</w:t>
            </w:r>
          </w:p>
        </w:tc>
        <w:tc>
          <w:tcPr>
            <w:tcW w:w="900" w:type="dxa"/>
            <w:tcBorders>
              <w:right w:val="thinThickThinSmallGap" w:sz="24" w:space="0" w:color="auto"/>
            </w:tcBorders>
            <w:shd w:val="clear" w:color="auto" w:fill="FFFFFF" w:themeFill="background1"/>
            <w:vAlign w:val="center"/>
          </w:tcPr>
          <w:p w:rsidR="00BC5860" w:rsidRPr="001F29F9" w:rsidRDefault="00347BDB">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10%</w:t>
            </w:r>
          </w:p>
        </w:tc>
        <w:tc>
          <w:tcPr>
            <w:tcW w:w="2322" w:type="dxa"/>
            <w:tcBorders>
              <w:left w:val="thinThickThinSmallGap" w:sz="24" w:space="0" w:color="auto"/>
            </w:tcBorders>
            <w:shd w:val="clear" w:color="auto" w:fill="FFFFFF" w:themeFill="background1"/>
            <w:vAlign w:val="center"/>
          </w:tcPr>
          <w:p w:rsidR="00BC5860" w:rsidRPr="001F29F9" w:rsidRDefault="00347BDB">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PTSD</w:t>
            </w:r>
          </w:p>
        </w:tc>
        <w:tc>
          <w:tcPr>
            <w:tcW w:w="1080" w:type="dxa"/>
            <w:shd w:val="clear" w:color="auto" w:fill="FFFFFF" w:themeFill="background1"/>
            <w:vAlign w:val="center"/>
          </w:tcPr>
          <w:p w:rsidR="00BC5860" w:rsidRPr="001F29F9" w:rsidRDefault="00347BDB">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9411</w:t>
            </w:r>
          </w:p>
        </w:tc>
        <w:tc>
          <w:tcPr>
            <w:tcW w:w="828" w:type="dxa"/>
            <w:shd w:val="clear" w:color="auto" w:fill="FFFFFF" w:themeFill="background1"/>
            <w:vAlign w:val="center"/>
          </w:tcPr>
          <w:p w:rsidR="00BC5860" w:rsidRPr="001F29F9" w:rsidRDefault="00347BDB" w:rsidP="00814419">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70%</w:t>
            </w:r>
            <w:r w:rsidR="00094903">
              <w:rPr>
                <w:rFonts w:ascii="Calibri" w:hAnsi="Calibri" w:cs="Calibri"/>
                <w:color w:val="000000" w:themeColor="text1"/>
                <w:sz w:val="18"/>
                <w:szCs w:val="18"/>
              </w:rPr>
              <w:t>*</w:t>
            </w:r>
          </w:p>
        </w:tc>
        <w:tc>
          <w:tcPr>
            <w:tcW w:w="990" w:type="dxa"/>
            <w:shd w:val="clear" w:color="auto" w:fill="FFFFFF" w:themeFill="background1"/>
            <w:vAlign w:val="center"/>
          </w:tcPr>
          <w:p w:rsidR="00BC5860" w:rsidRPr="001F29F9" w:rsidRDefault="00347BDB">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20060404</w:t>
            </w:r>
          </w:p>
        </w:tc>
      </w:tr>
      <w:tr w:rsidR="00347BDB" w:rsidRPr="001F29F9" w:rsidTr="002401C3">
        <w:trPr>
          <w:trHeight w:val="287"/>
          <w:jc w:val="center"/>
        </w:trPr>
        <w:tc>
          <w:tcPr>
            <w:tcW w:w="2178" w:type="dxa"/>
            <w:tcBorders>
              <w:right w:val="single" w:sz="4" w:space="0" w:color="auto"/>
            </w:tcBorders>
            <w:shd w:val="clear" w:color="auto" w:fill="FFFFFF" w:themeFill="background1"/>
            <w:vAlign w:val="center"/>
          </w:tcPr>
          <w:p w:rsidR="00347BDB" w:rsidRPr="001F29F9" w:rsidRDefault="00347BDB">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Cocaine Dependence</w:t>
            </w:r>
          </w:p>
        </w:tc>
        <w:tc>
          <w:tcPr>
            <w:tcW w:w="1980" w:type="dxa"/>
            <w:gridSpan w:val="2"/>
            <w:tcBorders>
              <w:left w:val="single" w:sz="4" w:space="0" w:color="auto"/>
              <w:right w:val="thinThickThinSmallGap" w:sz="24" w:space="0" w:color="auto"/>
            </w:tcBorders>
            <w:shd w:val="clear" w:color="auto" w:fill="FFFFFF" w:themeFill="background1"/>
            <w:vAlign w:val="center"/>
          </w:tcPr>
          <w:p w:rsidR="00347BDB" w:rsidRPr="00347BDB" w:rsidRDefault="00347BDB">
            <w:pPr>
              <w:spacing w:line="180" w:lineRule="exact"/>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Condition does not constitute a physical disability</w:t>
            </w:r>
          </w:p>
        </w:tc>
        <w:tc>
          <w:tcPr>
            <w:tcW w:w="5220" w:type="dxa"/>
            <w:gridSpan w:val="4"/>
            <w:tcBorders>
              <w:left w:val="thinThickThinSmallGap" w:sz="24" w:space="0" w:color="auto"/>
            </w:tcBorders>
            <w:shd w:val="clear" w:color="auto" w:fill="FFFFFF" w:themeFill="background1"/>
            <w:vAlign w:val="center"/>
          </w:tcPr>
          <w:p w:rsidR="00347BDB" w:rsidRPr="00347BDB" w:rsidRDefault="00347BDB">
            <w:pPr>
              <w:spacing w:line="180" w:lineRule="exact"/>
              <w:contextualSpacing/>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No corresponding VA condition.</w:t>
            </w:r>
          </w:p>
        </w:tc>
      </w:tr>
      <w:tr w:rsidR="00347BDB" w:rsidRPr="001F29F9" w:rsidTr="002401C3">
        <w:trPr>
          <w:trHeight w:val="287"/>
          <w:jc w:val="center"/>
        </w:trPr>
        <w:tc>
          <w:tcPr>
            <w:tcW w:w="2178" w:type="dxa"/>
            <w:tcBorders>
              <w:right w:val="single" w:sz="4" w:space="0" w:color="auto"/>
            </w:tcBorders>
            <w:shd w:val="clear" w:color="auto" w:fill="FFFFFF" w:themeFill="background1"/>
            <w:vAlign w:val="center"/>
          </w:tcPr>
          <w:p w:rsidR="00347BDB" w:rsidRPr="001F29F9" w:rsidRDefault="00347BDB">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Nicotine Dependence</w:t>
            </w:r>
          </w:p>
        </w:tc>
        <w:tc>
          <w:tcPr>
            <w:tcW w:w="1980" w:type="dxa"/>
            <w:gridSpan w:val="2"/>
            <w:tcBorders>
              <w:left w:val="single" w:sz="4" w:space="0" w:color="auto"/>
              <w:right w:val="thinThickThinSmallGap" w:sz="24" w:space="0" w:color="auto"/>
            </w:tcBorders>
            <w:shd w:val="clear" w:color="auto" w:fill="FFFFFF" w:themeFill="background1"/>
            <w:vAlign w:val="center"/>
          </w:tcPr>
          <w:p w:rsidR="00347BDB" w:rsidRPr="00347BDB" w:rsidRDefault="00347BDB">
            <w:pPr>
              <w:spacing w:line="180" w:lineRule="exact"/>
              <w:contextualSpacing/>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Condition does not constitute a physical disability</w:t>
            </w:r>
          </w:p>
        </w:tc>
        <w:tc>
          <w:tcPr>
            <w:tcW w:w="5220" w:type="dxa"/>
            <w:gridSpan w:val="4"/>
            <w:tcBorders>
              <w:left w:val="thinThickThinSmallGap" w:sz="24" w:space="0" w:color="auto"/>
            </w:tcBorders>
            <w:shd w:val="clear" w:color="auto" w:fill="FFFFFF" w:themeFill="background1"/>
            <w:vAlign w:val="center"/>
          </w:tcPr>
          <w:p w:rsidR="00347BDB" w:rsidRPr="00347BDB" w:rsidRDefault="00347BDB">
            <w:pPr>
              <w:spacing w:line="180" w:lineRule="exact"/>
              <w:contextualSpacing/>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No corresponding VA condition.</w:t>
            </w:r>
          </w:p>
        </w:tc>
      </w:tr>
      <w:tr w:rsidR="00347BDB" w:rsidRPr="001F29F9" w:rsidTr="002401C3">
        <w:trPr>
          <w:trHeight w:val="287"/>
          <w:jc w:val="center"/>
        </w:trPr>
        <w:tc>
          <w:tcPr>
            <w:tcW w:w="2178" w:type="dxa"/>
            <w:tcBorders>
              <w:right w:val="single" w:sz="4" w:space="0" w:color="auto"/>
            </w:tcBorders>
            <w:shd w:val="clear" w:color="auto" w:fill="FFFFFF" w:themeFill="background1"/>
            <w:vAlign w:val="center"/>
          </w:tcPr>
          <w:p w:rsidR="00347BDB" w:rsidRPr="001F29F9" w:rsidRDefault="00347BDB">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Alcohol Dependence</w:t>
            </w:r>
          </w:p>
        </w:tc>
        <w:tc>
          <w:tcPr>
            <w:tcW w:w="1980" w:type="dxa"/>
            <w:gridSpan w:val="2"/>
            <w:tcBorders>
              <w:left w:val="single" w:sz="4" w:space="0" w:color="auto"/>
              <w:right w:val="thinThickThinSmallGap" w:sz="24" w:space="0" w:color="auto"/>
            </w:tcBorders>
            <w:shd w:val="clear" w:color="auto" w:fill="FFFFFF" w:themeFill="background1"/>
            <w:vAlign w:val="center"/>
          </w:tcPr>
          <w:p w:rsidR="00347BDB" w:rsidRPr="00347BDB" w:rsidRDefault="00347BDB">
            <w:pPr>
              <w:spacing w:line="180" w:lineRule="exact"/>
              <w:contextualSpacing/>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Condition does not constitute a physical disability</w:t>
            </w:r>
          </w:p>
        </w:tc>
        <w:tc>
          <w:tcPr>
            <w:tcW w:w="5220" w:type="dxa"/>
            <w:gridSpan w:val="4"/>
            <w:tcBorders>
              <w:left w:val="thinThickThinSmallGap" w:sz="24" w:space="0" w:color="auto"/>
            </w:tcBorders>
            <w:shd w:val="clear" w:color="auto" w:fill="FFFFFF" w:themeFill="background1"/>
            <w:vAlign w:val="center"/>
          </w:tcPr>
          <w:p w:rsidR="00347BDB" w:rsidRPr="00347BDB" w:rsidRDefault="00347BDB">
            <w:pPr>
              <w:spacing w:line="180" w:lineRule="exact"/>
              <w:contextualSpacing/>
              <w:rPr>
                <w:rFonts w:ascii="Calibri" w:eastAsia="Times New Roman" w:hAnsi="Calibri" w:cs="Calibri"/>
                <w:color w:val="000000" w:themeColor="text1"/>
                <w:sz w:val="18"/>
                <w:szCs w:val="18"/>
              </w:rPr>
            </w:pPr>
            <w:r w:rsidRPr="00347BDB">
              <w:rPr>
                <w:rFonts w:ascii="Calibri" w:eastAsia="Times New Roman" w:hAnsi="Calibri" w:cs="Calibri"/>
                <w:color w:val="000000" w:themeColor="text1"/>
                <w:sz w:val="18"/>
                <w:szCs w:val="18"/>
              </w:rPr>
              <w:t>No corresponding VA condition.</w:t>
            </w:r>
          </w:p>
        </w:tc>
      </w:tr>
      <w:tr w:rsidR="007A65A9" w:rsidRPr="001F29F9" w:rsidTr="008051EB">
        <w:trPr>
          <w:trHeight w:val="260"/>
          <w:jc w:val="center"/>
        </w:trPr>
        <w:tc>
          <w:tcPr>
            <w:tcW w:w="4158" w:type="dxa"/>
            <w:gridSpan w:val="3"/>
            <w:tcBorders>
              <w:right w:val="thinThickThinSmallGap" w:sz="24" w:space="0" w:color="auto"/>
            </w:tcBorders>
            <w:shd w:val="clear" w:color="auto" w:fill="FFFFFF" w:themeFill="background1"/>
          </w:tcPr>
          <w:p w:rsidR="00BC5860" w:rsidRPr="001F29F9" w:rsidRDefault="00347BDB">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4230" w:type="dxa"/>
            <w:gridSpan w:val="3"/>
            <w:tcBorders>
              <w:left w:val="thinThickThinSmallGap" w:sz="24" w:space="0" w:color="auto"/>
            </w:tcBorders>
            <w:shd w:val="clear" w:color="auto" w:fill="FFFFFF" w:themeFill="background1"/>
            <w:vAlign w:val="center"/>
          </w:tcPr>
          <w:p w:rsidR="00BC5860" w:rsidRPr="001F29F9" w:rsidRDefault="007A65A9" w:rsidP="00347BDB">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w:t>
            </w:r>
            <w:r w:rsidR="00374EA1" w:rsidRPr="001F29F9">
              <w:rPr>
                <w:rFonts w:ascii="Calibri" w:hAnsi="Calibri" w:cs="Calibri"/>
                <w:color w:val="000000" w:themeColor="text1"/>
                <w:sz w:val="18"/>
                <w:szCs w:val="18"/>
              </w:rPr>
              <w:t>x</w:t>
            </w:r>
            <w:r w:rsidRPr="001F29F9">
              <w:rPr>
                <w:rFonts w:ascii="Calibri" w:hAnsi="Calibri" w:cs="Calibri"/>
                <w:color w:val="000000" w:themeColor="text1"/>
                <w:sz w:val="18"/>
                <w:szCs w:val="18"/>
              </w:rPr>
              <w:t xml:space="preserve"> </w:t>
            </w:r>
            <w:r w:rsidR="00347BDB">
              <w:rPr>
                <w:rFonts w:ascii="Calibri" w:hAnsi="Calibri" w:cs="Calibri"/>
                <w:color w:val="000000" w:themeColor="text1"/>
                <w:sz w:val="18"/>
                <w:szCs w:val="18"/>
              </w:rPr>
              <w:t>1</w:t>
            </w:r>
            <w:r w:rsidR="002F5E4F">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w:t>
            </w:r>
            <w:r w:rsidR="00374EA1" w:rsidRPr="001F29F9">
              <w:rPr>
                <w:rFonts w:ascii="Calibri" w:hAnsi="Calibri" w:cs="Calibri"/>
                <w:color w:val="000000" w:themeColor="text1"/>
                <w:sz w:val="18"/>
                <w:szCs w:val="18"/>
              </w:rPr>
              <w:t>x</w:t>
            </w:r>
            <w:r w:rsidRPr="001F29F9">
              <w:rPr>
                <w:rFonts w:ascii="Calibri" w:hAnsi="Calibri" w:cs="Calibri"/>
                <w:color w:val="000000" w:themeColor="text1"/>
                <w:sz w:val="18"/>
                <w:szCs w:val="18"/>
              </w:rPr>
              <w:t xml:space="preserve"> </w:t>
            </w:r>
            <w:r w:rsidR="00347BDB">
              <w:rPr>
                <w:rFonts w:ascii="Calibri" w:hAnsi="Calibri" w:cs="Calibri"/>
                <w:color w:val="000000" w:themeColor="text1"/>
                <w:sz w:val="18"/>
                <w:szCs w:val="18"/>
              </w:rPr>
              <w:t>1</w:t>
            </w:r>
          </w:p>
        </w:tc>
        <w:tc>
          <w:tcPr>
            <w:tcW w:w="990" w:type="dxa"/>
            <w:shd w:val="clear" w:color="auto" w:fill="FFFFFF" w:themeFill="background1"/>
            <w:vAlign w:val="center"/>
          </w:tcPr>
          <w:p w:rsidR="00BC5860" w:rsidRPr="001F29F9" w:rsidRDefault="002D08F3" w:rsidP="00347BDB">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sidR="00347BDB">
              <w:rPr>
                <w:rFonts w:ascii="Calibri" w:hAnsi="Calibri" w:cs="Calibri"/>
                <w:color w:val="000000" w:themeColor="text1"/>
                <w:sz w:val="18"/>
                <w:szCs w:val="18"/>
              </w:rPr>
              <w:t>60411</w:t>
            </w:r>
          </w:p>
        </w:tc>
      </w:tr>
      <w:tr w:rsidR="007A65A9" w:rsidRPr="001F29F9" w:rsidTr="008051EB">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347BD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347BDB">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347BD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347BDB">
              <w:rPr>
                <w:rFonts w:ascii="Calibri" w:hAnsi="Calibri" w:cs="Calibri"/>
                <w:b/>
                <w:color w:val="000000" w:themeColor="text1"/>
                <w:sz w:val="18"/>
                <w:szCs w:val="18"/>
              </w:rPr>
              <w:t>7</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094903" w:rsidRDefault="00094903" w:rsidP="00094903">
      <w:pPr>
        <w:pBdr>
          <w:bottom w:val="single" w:sz="12" w:space="1" w:color="auto"/>
        </w:pBdr>
        <w:tabs>
          <w:tab w:val="left" w:pos="288"/>
          <w:tab w:val="left" w:pos="4752"/>
        </w:tabs>
        <w:jc w:val="right"/>
        <w:rPr>
          <w:color w:val="000000"/>
          <w:sz w:val="18"/>
          <w:szCs w:val="18"/>
        </w:rPr>
      </w:pPr>
      <w:r>
        <w:rPr>
          <w:color w:val="000000"/>
          <w:sz w:val="18"/>
          <w:szCs w:val="18"/>
        </w:rPr>
        <w:t>* IAW VASRD §4.129.</w:t>
      </w:r>
    </w:p>
    <w:p w:rsidR="00A97CD9" w:rsidRPr="001F29F9" w:rsidRDefault="00A97CD9" w:rsidP="00A97CD9">
      <w:pPr>
        <w:pBdr>
          <w:bottom w:val="single" w:sz="12" w:space="1" w:color="auto"/>
        </w:pBdr>
        <w:tabs>
          <w:tab w:val="left" w:pos="288"/>
          <w:tab w:val="left" w:pos="4752"/>
        </w:tabs>
        <w:jc w:val="both"/>
        <w:rPr>
          <w:color w:val="000000" w:themeColor="text1"/>
          <w:szCs w:val="24"/>
        </w:rPr>
      </w:pPr>
    </w:p>
    <w:p w:rsidR="00347BDB" w:rsidRDefault="00347BDB" w:rsidP="00347BDB">
      <w:pPr>
        <w:jc w:val="both"/>
        <w:rPr>
          <w:color w:val="000000" w:themeColor="text1"/>
        </w:rPr>
      </w:pPr>
    </w:p>
    <w:p w:rsidR="002C6E5B" w:rsidRPr="00003129" w:rsidRDefault="002C6E5B" w:rsidP="00347BDB">
      <w:pPr>
        <w:jc w:val="both"/>
        <w:rPr>
          <w:rFonts w:asciiTheme="minorHAnsi" w:hAnsiTheme="minorHAnsi"/>
          <w:color w:val="auto"/>
          <w:szCs w:val="24"/>
        </w:rPr>
      </w:pPr>
      <w:r w:rsidRPr="00003129">
        <w:rPr>
          <w:rFonts w:asciiTheme="minorHAnsi" w:hAnsiTheme="minorHAnsi"/>
          <w:color w:val="auto"/>
          <w:szCs w:val="24"/>
          <w:u w:val="single"/>
        </w:rPr>
        <w:t>ANALYSIS SUMMARY</w:t>
      </w:r>
      <w:r w:rsidRPr="00003129">
        <w:rPr>
          <w:rFonts w:asciiTheme="minorHAnsi" w:hAnsiTheme="minorHAnsi"/>
          <w:color w:val="auto"/>
          <w:szCs w:val="24"/>
        </w:rPr>
        <w:t>:</w:t>
      </w:r>
      <w:r w:rsidR="00003129" w:rsidRPr="00003129">
        <w:rPr>
          <w:rFonts w:asciiTheme="minorHAnsi" w:hAnsiTheme="minorHAnsi"/>
          <w:color w:val="auto"/>
          <w:szCs w:val="24"/>
        </w:rPr>
        <w:t xml:space="preserve"> </w:t>
      </w:r>
      <w:r w:rsidR="00003129">
        <w:rPr>
          <w:rFonts w:asciiTheme="minorHAnsi" w:hAnsiTheme="minorHAnsi"/>
          <w:color w:val="auto"/>
          <w:szCs w:val="24"/>
        </w:rPr>
        <w:t xml:space="preserve"> </w:t>
      </w:r>
      <w:r w:rsidR="001E6F6B" w:rsidRPr="006B2565">
        <w:rPr>
          <w:rFonts w:asciiTheme="minorHAnsi" w:hAnsiTheme="minorHAnsi"/>
          <w:color w:val="auto"/>
          <w:szCs w:val="24"/>
        </w:rPr>
        <w:t xml:space="preserve">The Board acknowledges the sentiment expressed in the CI’s application, i.e., that </w:t>
      </w:r>
      <w:r w:rsidR="001E6F6B">
        <w:rPr>
          <w:rFonts w:asciiTheme="minorHAnsi" w:hAnsiTheme="minorHAnsi"/>
          <w:color w:val="auto"/>
          <w:szCs w:val="24"/>
        </w:rPr>
        <w:t xml:space="preserve">the disability assignment should equal the initial </w:t>
      </w:r>
      <w:r w:rsidR="002F5E4F">
        <w:rPr>
          <w:rFonts w:asciiTheme="minorHAnsi" w:hAnsiTheme="minorHAnsi"/>
          <w:color w:val="auto"/>
          <w:szCs w:val="24"/>
        </w:rPr>
        <w:t>Department of Veterans’ Affairs (D</w:t>
      </w:r>
      <w:r w:rsidR="001E6F6B">
        <w:rPr>
          <w:rFonts w:asciiTheme="minorHAnsi" w:hAnsiTheme="minorHAnsi"/>
          <w:color w:val="auto"/>
          <w:szCs w:val="24"/>
        </w:rPr>
        <w:t>VA</w:t>
      </w:r>
      <w:r w:rsidR="002F5E4F">
        <w:rPr>
          <w:rFonts w:asciiTheme="minorHAnsi" w:hAnsiTheme="minorHAnsi"/>
          <w:color w:val="auto"/>
          <w:szCs w:val="24"/>
        </w:rPr>
        <w:t>)</w:t>
      </w:r>
      <w:r w:rsidR="001E6F6B">
        <w:rPr>
          <w:rFonts w:asciiTheme="minorHAnsi" w:hAnsiTheme="minorHAnsi"/>
          <w:color w:val="auto"/>
          <w:szCs w:val="24"/>
        </w:rPr>
        <w:t xml:space="preserve"> rating</w:t>
      </w:r>
      <w:r w:rsidR="001E6F6B" w:rsidRPr="006B2565">
        <w:rPr>
          <w:rFonts w:asciiTheme="minorHAnsi" w:hAnsiTheme="minorHAnsi"/>
          <w:color w:val="auto"/>
          <w:szCs w:val="24"/>
        </w:rPr>
        <w:t xml:space="preserve"> for his mental health condition.  It is a fact, however, that the </w:t>
      </w:r>
      <w:r w:rsidR="002F5E4F">
        <w:rPr>
          <w:rFonts w:asciiTheme="minorHAnsi" w:hAnsiTheme="minorHAnsi"/>
          <w:color w:val="auto"/>
          <w:szCs w:val="24"/>
        </w:rPr>
        <w:t>Disability Evaluation System (</w:t>
      </w:r>
      <w:r w:rsidR="001E6F6B" w:rsidRPr="006B2565">
        <w:rPr>
          <w:rFonts w:asciiTheme="minorHAnsi" w:hAnsiTheme="minorHAnsi"/>
          <w:color w:val="auto"/>
          <w:szCs w:val="24"/>
        </w:rPr>
        <w:t>DES</w:t>
      </w:r>
      <w:r w:rsidR="002F5E4F">
        <w:rPr>
          <w:rFonts w:asciiTheme="minorHAnsi" w:hAnsiTheme="minorHAnsi"/>
          <w:color w:val="auto"/>
          <w:szCs w:val="24"/>
        </w:rPr>
        <w:t>)</w:t>
      </w:r>
      <w:r w:rsidR="001E6F6B" w:rsidRPr="006B2565">
        <w:rPr>
          <w:rFonts w:asciiTheme="minorHAnsi" w:hAnsiTheme="minorHAnsi"/>
          <w:color w:val="auto"/>
          <w:szCs w:val="24"/>
        </w:rPr>
        <w:t xml:space="preserve"> has neither the role nor the authority to compensate service members for anticipated future severity or potential complications of conditions resulting in medical separation.  This role and authority is granted by Congress to the </w:t>
      </w:r>
      <w:r w:rsidR="002F5E4F">
        <w:rPr>
          <w:rFonts w:asciiTheme="minorHAnsi" w:hAnsiTheme="minorHAnsi"/>
          <w:color w:val="auto"/>
          <w:szCs w:val="24"/>
        </w:rPr>
        <w:t>DVA</w:t>
      </w:r>
      <w:r w:rsidR="001E6F6B" w:rsidRPr="006B2565">
        <w:rPr>
          <w:rFonts w:asciiTheme="minorHAnsi" w:hAnsiTheme="minorHAnsi"/>
          <w:color w:val="auto"/>
          <w:szCs w:val="24"/>
        </w:rPr>
        <w:t xml:space="preserve">.  </w:t>
      </w:r>
      <w:r w:rsidR="00B26CD4">
        <w:rPr>
          <w:color w:val="000000"/>
        </w:rPr>
        <w:t xml:space="preserve">The PEB rating in this case fell after the effective date of </w:t>
      </w:r>
      <w:r w:rsidR="00B26CD4" w:rsidRPr="00A711D3">
        <w:rPr>
          <w:color w:val="000000"/>
        </w:rPr>
        <w:t xml:space="preserve">the </w:t>
      </w:r>
      <w:r w:rsidR="00B26CD4" w:rsidRPr="00A711D3">
        <w:rPr>
          <w:bCs/>
          <w:color w:val="000000"/>
        </w:rPr>
        <w:t>National Defense Authorization Act</w:t>
      </w:r>
      <w:r w:rsidR="00B26CD4" w:rsidRPr="00A711D3">
        <w:rPr>
          <w:color w:val="000000"/>
        </w:rPr>
        <w:t xml:space="preserve"> (NDAA) 2008 mandate for DoD adherence to </w:t>
      </w:r>
      <w:r w:rsidR="00B26CD4">
        <w:rPr>
          <w:color w:val="000000"/>
        </w:rPr>
        <w:t>VASRD</w:t>
      </w:r>
      <w:r w:rsidR="00B26CD4" w:rsidRPr="00A711D3">
        <w:rPr>
          <w:color w:val="000000"/>
        </w:rPr>
        <w:t xml:space="preserve"> §4.129. </w:t>
      </w:r>
      <w:r w:rsidR="00B26CD4">
        <w:rPr>
          <w:color w:val="000000"/>
        </w:rPr>
        <w:t xml:space="preserve"> Furthermore, </w:t>
      </w:r>
      <w:r w:rsidR="00B26CD4" w:rsidRPr="00A711D3">
        <w:rPr>
          <w:color w:val="000000"/>
        </w:rPr>
        <w:t xml:space="preserve">IAW DoDI 6040.44 and </w:t>
      </w:r>
      <w:proofErr w:type="gramStart"/>
      <w:r w:rsidR="00B26CD4" w:rsidRPr="00A711D3">
        <w:rPr>
          <w:color w:val="000000"/>
        </w:rPr>
        <w:t>DoD</w:t>
      </w:r>
      <w:proofErr w:type="gramEnd"/>
      <w:r w:rsidR="00B26CD4" w:rsidRPr="00A711D3">
        <w:rPr>
          <w:color w:val="000000"/>
        </w:rPr>
        <w:t xml:space="preserve"> guidance (which applies VASRD §4.129 to all Board cases), the Board is obligated to consider if the definition of §4.129 is met for any psychiatric condition resulting in medical separation; i.e., “a mental disorder that develops in service as a result of a highly stressful event</w:t>
      </w:r>
      <w:r w:rsidR="002F5E4F">
        <w:rPr>
          <w:color w:val="000000"/>
        </w:rPr>
        <w:t>.</w:t>
      </w:r>
      <w:r w:rsidR="00B26CD4" w:rsidRPr="00A711D3">
        <w:rPr>
          <w:color w:val="000000"/>
        </w:rPr>
        <w:t xml:space="preserve">”  </w:t>
      </w:r>
      <w:r w:rsidR="00B26CD4">
        <w:rPr>
          <w:color w:val="000000"/>
        </w:rPr>
        <w:t xml:space="preserve">The evidence is clear in this case that all of the elements for application of </w:t>
      </w:r>
      <w:r w:rsidR="00B26CD4" w:rsidRPr="00A711D3">
        <w:rPr>
          <w:color w:val="000000"/>
        </w:rPr>
        <w:t xml:space="preserve">§4.129 </w:t>
      </w:r>
      <w:r w:rsidR="00B26CD4">
        <w:rPr>
          <w:color w:val="000000"/>
        </w:rPr>
        <w:t>were met.  Thus, in compliance with the above directives,</w:t>
      </w:r>
      <w:r w:rsidR="00B26CD4" w:rsidRPr="00A711D3">
        <w:rPr>
          <w:color w:val="000000"/>
        </w:rPr>
        <w:t xml:space="preserve"> the Board must recommend a minimum 50% rating for a retroactive </w:t>
      </w:r>
      <w:r w:rsidR="002F5E4F">
        <w:rPr>
          <w:color w:val="000000"/>
        </w:rPr>
        <w:t>6</w:t>
      </w:r>
      <w:r w:rsidR="00B26CD4" w:rsidRPr="00A711D3">
        <w:rPr>
          <w:color w:val="000000"/>
        </w:rPr>
        <w:t xml:space="preserve">-month period on the Temporary Disability Retired List (TDRL).  </w:t>
      </w:r>
      <w:r w:rsidR="00B26CD4" w:rsidRPr="00D742DE">
        <w:rPr>
          <w:color w:val="auto"/>
        </w:rPr>
        <w:t xml:space="preserve">The Board must then determine the most appropriate fit with VASRD 4.130 criteria at </w:t>
      </w:r>
      <w:r w:rsidR="002F5E4F">
        <w:rPr>
          <w:color w:val="auto"/>
        </w:rPr>
        <w:t>6</w:t>
      </w:r>
      <w:r w:rsidR="00B26CD4" w:rsidRPr="00D742DE">
        <w:rPr>
          <w:color w:val="auto"/>
        </w:rPr>
        <w:t xml:space="preserve"> months </w:t>
      </w:r>
      <w:r w:rsidR="00B26CD4" w:rsidRPr="003C6B8D">
        <w:rPr>
          <w:color w:val="auto"/>
        </w:rPr>
        <w:t xml:space="preserve">for its permanent rating recommendation. </w:t>
      </w:r>
      <w:r w:rsidR="004D0A2E">
        <w:rPr>
          <w:rFonts w:asciiTheme="minorHAnsi" w:hAnsiTheme="minorHAnsi"/>
          <w:color w:val="auto"/>
          <w:szCs w:val="24"/>
        </w:rPr>
        <w:t xml:space="preserve"> </w:t>
      </w:r>
      <w:r w:rsidR="003E6241" w:rsidRPr="003C6B8D">
        <w:rPr>
          <w:color w:val="auto"/>
        </w:rPr>
        <w:t>The only sources of comprehensive evidence on which to base either the TDRL or permanent rating recommendations in this case are</w:t>
      </w:r>
      <w:r w:rsidR="003E6241" w:rsidRPr="00EF668B">
        <w:rPr>
          <w:rFonts w:asciiTheme="minorHAnsi" w:hAnsiTheme="minorHAnsi"/>
          <w:color w:val="auto"/>
          <w:szCs w:val="24"/>
        </w:rPr>
        <w:t xml:space="preserve"> </w:t>
      </w:r>
      <w:r w:rsidR="003E6241">
        <w:rPr>
          <w:rFonts w:asciiTheme="minorHAnsi" w:hAnsiTheme="minorHAnsi"/>
          <w:color w:val="auto"/>
          <w:szCs w:val="24"/>
        </w:rPr>
        <w:t xml:space="preserve">the </w:t>
      </w:r>
      <w:r w:rsidR="002F5E4F">
        <w:rPr>
          <w:rFonts w:asciiTheme="minorHAnsi" w:hAnsiTheme="minorHAnsi"/>
          <w:color w:val="auto"/>
          <w:szCs w:val="24"/>
        </w:rPr>
        <w:t>n</w:t>
      </w:r>
      <w:r w:rsidR="00094903">
        <w:rPr>
          <w:rFonts w:asciiTheme="minorHAnsi" w:hAnsiTheme="minorHAnsi"/>
          <w:color w:val="auto"/>
          <w:szCs w:val="24"/>
        </w:rPr>
        <w:t xml:space="preserve">arrative </w:t>
      </w:r>
      <w:r w:rsidR="002F5E4F">
        <w:rPr>
          <w:rFonts w:asciiTheme="minorHAnsi" w:hAnsiTheme="minorHAnsi"/>
          <w:color w:val="auto"/>
          <w:szCs w:val="24"/>
        </w:rPr>
        <w:t>s</w:t>
      </w:r>
      <w:r w:rsidR="00094903">
        <w:rPr>
          <w:rFonts w:asciiTheme="minorHAnsi" w:hAnsiTheme="minorHAnsi"/>
          <w:color w:val="auto"/>
          <w:szCs w:val="24"/>
        </w:rPr>
        <w:t>ummary</w:t>
      </w:r>
      <w:r w:rsidR="0085445C">
        <w:rPr>
          <w:rFonts w:asciiTheme="minorHAnsi" w:hAnsiTheme="minorHAnsi"/>
          <w:color w:val="auto"/>
          <w:szCs w:val="24"/>
        </w:rPr>
        <w:t xml:space="preserve"> (NARSUM)</w:t>
      </w:r>
      <w:r w:rsidR="002F5E4F">
        <w:rPr>
          <w:rFonts w:asciiTheme="minorHAnsi" w:hAnsiTheme="minorHAnsi"/>
          <w:color w:val="auto"/>
          <w:szCs w:val="24"/>
        </w:rPr>
        <w:t>,</w:t>
      </w:r>
      <w:r w:rsidR="0085445C">
        <w:rPr>
          <w:rFonts w:asciiTheme="minorHAnsi" w:hAnsiTheme="minorHAnsi"/>
          <w:color w:val="auto"/>
          <w:szCs w:val="24"/>
        </w:rPr>
        <w:t xml:space="preserve"> </w:t>
      </w:r>
      <w:r w:rsidR="00094903">
        <w:rPr>
          <w:rFonts w:asciiTheme="minorHAnsi" w:hAnsiTheme="minorHAnsi"/>
          <w:color w:val="auto"/>
          <w:szCs w:val="24"/>
        </w:rPr>
        <w:t xml:space="preserve">completed 5 months prior to separation, the </w:t>
      </w:r>
      <w:r w:rsidR="002F5E4F">
        <w:rPr>
          <w:rFonts w:asciiTheme="minorHAnsi" w:hAnsiTheme="minorHAnsi"/>
          <w:color w:val="auto"/>
          <w:szCs w:val="24"/>
        </w:rPr>
        <w:t>DVA Compensation and Pension (</w:t>
      </w:r>
      <w:r w:rsidR="003E6241">
        <w:rPr>
          <w:rFonts w:asciiTheme="minorHAnsi" w:hAnsiTheme="minorHAnsi"/>
          <w:color w:val="auto"/>
          <w:szCs w:val="24"/>
        </w:rPr>
        <w:t>C&amp;P</w:t>
      </w:r>
      <w:r w:rsidR="002F5E4F">
        <w:rPr>
          <w:rFonts w:asciiTheme="minorHAnsi" w:hAnsiTheme="minorHAnsi"/>
          <w:color w:val="auto"/>
          <w:szCs w:val="24"/>
        </w:rPr>
        <w:t>)</w:t>
      </w:r>
      <w:r w:rsidR="003E6241">
        <w:rPr>
          <w:rFonts w:asciiTheme="minorHAnsi" w:hAnsiTheme="minorHAnsi"/>
          <w:color w:val="auto"/>
          <w:szCs w:val="24"/>
        </w:rPr>
        <w:t xml:space="preserve"> exam</w:t>
      </w:r>
      <w:r w:rsidR="002F5E4F">
        <w:rPr>
          <w:rFonts w:asciiTheme="minorHAnsi" w:hAnsiTheme="minorHAnsi"/>
          <w:color w:val="auto"/>
          <w:szCs w:val="24"/>
        </w:rPr>
        <w:t>,</w:t>
      </w:r>
      <w:r w:rsidR="003E6241">
        <w:rPr>
          <w:rFonts w:asciiTheme="minorHAnsi" w:hAnsiTheme="minorHAnsi"/>
          <w:color w:val="auto"/>
          <w:szCs w:val="24"/>
        </w:rPr>
        <w:t xml:space="preserve"> completed 2 weeks prior to separation and the </w:t>
      </w:r>
      <w:r w:rsidR="003E6241">
        <w:rPr>
          <w:rFonts w:asciiTheme="minorHAnsi" w:hAnsiTheme="minorHAnsi"/>
          <w:color w:val="000000" w:themeColor="text1"/>
          <w:szCs w:val="24"/>
        </w:rPr>
        <w:t xml:space="preserve">future psychiatric </w:t>
      </w:r>
      <w:r w:rsidR="002F5E4F">
        <w:rPr>
          <w:rFonts w:asciiTheme="minorHAnsi" w:hAnsiTheme="minorHAnsi"/>
          <w:color w:val="000000" w:themeColor="text1"/>
          <w:szCs w:val="24"/>
        </w:rPr>
        <w:t>D</w:t>
      </w:r>
      <w:r w:rsidR="003E6241">
        <w:rPr>
          <w:rFonts w:asciiTheme="minorHAnsi" w:hAnsiTheme="minorHAnsi"/>
          <w:color w:val="000000" w:themeColor="text1"/>
          <w:szCs w:val="24"/>
        </w:rPr>
        <w:t xml:space="preserve">VA exam in 2010, a significant </w:t>
      </w:r>
      <w:r w:rsidR="00094903">
        <w:rPr>
          <w:rFonts w:asciiTheme="minorHAnsi" w:hAnsiTheme="minorHAnsi"/>
          <w:color w:val="000000" w:themeColor="text1"/>
          <w:szCs w:val="24"/>
        </w:rPr>
        <w:t xml:space="preserve">interval of </w:t>
      </w:r>
      <w:r w:rsidR="003E6241">
        <w:rPr>
          <w:color w:val="000000" w:themeColor="text1"/>
          <w:szCs w:val="24"/>
        </w:rPr>
        <w:t xml:space="preserve">approximately 39 </w:t>
      </w:r>
      <w:r w:rsidR="003E6241" w:rsidRPr="00464474">
        <w:rPr>
          <w:color w:val="000000" w:themeColor="text1"/>
          <w:szCs w:val="24"/>
        </w:rPr>
        <w:t>mo</w:t>
      </w:r>
      <w:r w:rsidR="003E6241">
        <w:rPr>
          <w:color w:val="000000" w:themeColor="text1"/>
          <w:szCs w:val="24"/>
        </w:rPr>
        <w:t>nths</w:t>
      </w:r>
      <w:r w:rsidR="00094903">
        <w:rPr>
          <w:color w:val="000000" w:themeColor="text1"/>
          <w:szCs w:val="24"/>
        </w:rPr>
        <w:t xml:space="preserve"> </w:t>
      </w:r>
      <w:r w:rsidR="003E6241" w:rsidRPr="00464474">
        <w:rPr>
          <w:color w:val="000000" w:themeColor="text1"/>
          <w:szCs w:val="24"/>
        </w:rPr>
        <w:t xml:space="preserve">after </w:t>
      </w:r>
      <w:r w:rsidR="003E6241">
        <w:rPr>
          <w:color w:val="000000" w:themeColor="text1"/>
          <w:szCs w:val="24"/>
        </w:rPr>
        <w:t xml:space="preserve">separation. </w:t>
      </w:r>
      <w:r w:rsidR="003E6241">
        <w:rPr>
          <w:rFonts w:asciiTheme="minorHAnsi" w:hAnsiTheme="minorHAnsi"/>
          <w:color w:val="000000" w:themeColor="text1"/>
          <w:szCs w:val="24"/>
        </w:rPr>
        <w:t xml:space="preserve"> </w:t>
      </w:r>
      <w:r w:rsidR="003E6241">
        <w:rPr>
          <w:color w:val="auto"/>
        </w:rPr>
        <w:t>T</w:t>
      </w:r>
      <w:r w:rsidR="003E6241" w:rsidRPr="003C6B8D">
        <w:rPr>
          <w:color w:val="auto"/>
        </w:rPr>
        <w:t xml:space="preserve">here was no </w:t>
      </w:r>
      <w:r w:rsidR="003E6241">
        <w:rPr>
          <w:color w:val="auto"/>
        </w:rPr>
        <w:t xml:space="preserve">other </w:t>
      </w:r>
      <w:r w:rsidR="003E6241" w:rsidRPr="003C6B8D">
        <w:rPr>
          <w:color w:val="auto"/>
        </w:rPr>
        <w:t xml:space="preserve">relevant </w:t>
      </w:r>
      <w:r w:rsidR="002F5E4F">
        <w:rPr>
          <w:color w:val="auto"/>
        </w:rPr>
        <w:t>D</w:t>
      </w:r>
      <w:r w:rsidR="003E6241" w:rsidRPr="003C6B8D">
        <w:rPr>
          <w:color w:val="auto"/>
        </w:rPr>
        <w:t xml:space="preserve">VA outpatient or civilian provider evidence providing psychiatric details during the </w:t>
      </w:r>
      <w:r w:rsidR="002F5E4F">
        <w:rPr>
          <w:color w:val="auto"/>
        </w:rPr>
        <w:t>6</w:t>
      </w:r>
      <w:r w:rsidR="003E6241" w:rsidRPr="003C6B8D">
        <w:rPr>
          <w:color w:val="auto"/>
        </w:rPr>
        <w:t>-month interval of constructional TDRL</w:t>
      </w:r>
      <w:r w:rsidR="003E6241">
        <w:rPr>
          <w:color w:val="auto"/>
        </w:rPr>
        <w:t xml:space="preserve">.  </w:t>
      </w:r>
      <w:r w:rsidR="003E6241" w:rsidRPr="003C6B8D">
        <w:rPr>
          <w:color w:val="auto"/>
        </w:rPr>
        <w:t>This deprives the Board of evidence for judging the stress of transi</w:t>
      </w:r>
      <w:r w:rsidR="003E6241">
        <w:rPr>
          <w:color w:val="auto"/>
        </w:rPr>
        <w:t>tion to civilian life which is the</w:t>
      </w:r>
      <w:r w:rsidR="003E6241" w:rsidRPr="003C6B8D">
        <w:rPr>
          <w:color w:val="auto"/>
        </w:rPr>
        <w:t xml:space="preserve"> key intent of §4.129 and a significant element underlying</w:t>
      </w:r>
      <w:r w:rsidR="003E6241" w:rsidRPr="00D742DE">
        <w:rPr>
          <w:color w:val="auto"/>
        </w:rPr>
        <w:t xml:space="preserve"> the Board’s permanent rating recommendation. </w:t>
      </w:r>
      <w:r w:rsidR="003E6241">
        <w:rPr>
          <w:color w:val="auto"/>
        </w:rPr>
        <w:t xml:space="preserve"> </w:t>
      </w:r>
      <w:r w:rsidR="003E6241" w:rsidRPr="008842F9">
        <w:rPr>
          <w:rFonts w:asciiTheme="minorHAnsi" w:hAnsiTheme="minorHAnsi"/>
          <w:color w:val="000000" w:themeColor="text1"/>
          <w:szCs w:val="24"/>
        </w:rPr>
        <w:t xml:space="preserve">DoDI 6040.44, under which the Board operates, specifies a 12-month interval for special consideration to </w:t>
      </w:r>
      <w:r w:rsidR="002F5E4F">
        <w:rPr>
          <w:rFonts w:asciiTheme="minorHAnsi" w:hAnsiTheme="minorHAnsi"/>
          <w:color w:val="000000" w:themeColor="text1"/>
          <w:szCs w:val="24"/>
        </w:rPr>
        <w:t>D</w:t>
      </w:r>
      <w:r w:rsidR="003E6241" w:rsidRPr="008842F9">
        <w:rPr>
          <w:rFonts w:asciiTheme="minorHAnsi" w:hAnsiTheme="minorHAnsi"/>
          <w:color w:val="000000" w:themeColor="text1"/>
          <w:szCs w:val="24"/>
        </w:rPr>
        <w:t xml:space="preserve">VA findings. </w:t>
      </w:r>
      <w:r w:rsidR="003E6241">
        <w:rPr>
          <w:rFonts w:asciiTheme="minorHAnsi" w:hAnsiTheme="minorHAnsi"/>
          <w:color w:val="000000" w:themeColor="text1"/>
          <w:szCs w:val="24"/>
        </w:rPr>
        <w:t xml:space="preserve"> </w:t>
      </w:r>
      <w:r w:rsidR="003E6241" w:rsidRPr="008842F9">
        <w:rPr>
          <w:rFonts w:asciiTheme="minorHAnsi" w:hAnsiTheme="minorHAnsi"/>
          <w:color w:val="000000" w:themeColor="text1"/>
          <w:szCs w:val="24"/>
        </w:rPr>
        <w:t xml:space="preserve">This does not mean that the </w:t>
      </w:r>
      <w:r w:rsidR="004D4125">
        <w:rPr>
          <w:rFonts w:asciiTheme="minorHAnsi" w:hAnsiTheme="minorHAnsi"/>
          <w:color w:val="000000" w:themeColor="text1"/>
          <w:szCs w:val="24"/>
        </w:rPr>
        <w:t xml:space="preserve">2010 </w:t>
      </w:r>
      <w:r w:rsidR="002F5E4F">
        <w:rPr>
          <w:rFonts w:asciiTheme="minorHAnsi" w:hAnsiTheme="minorHAnsi"/>
          <w:color w:val="000000" w:themeColor="text1"/>
          <w:szCs w:val="24"/>
        </w:rPr>
        <w:t>D</w:t>
      </w:r>
      <w:r w:rsidR="003E6241" w:rsidRPr="008842F9">
        <w:rPr>
          <w:rFonts w:asciiTheme="minorHAnsi" w:hAnsiTheme="minorHAnsi"/>
          <w:color w:val="000000" w:themeColor="text1"/>
          <w:szCs w:val="24"/>
        </w:rPr>
        <w:t xml:space="preserve">VA </w:t>
      </w:r>
      <w:r w:rsidR="003E6241" w:rsidRPr="00627F7C">
        <w:rPr>
          <w:rFonts w:asciiTheme="minorHAnsi" w:hAnsiTheme="minorHAnsi"/>
          <w:color w:val="000000" w:themeColor="text1"/>
          <w:szCs w:val="24"/>
        </w:rPr>
        <w:t xml:space="preserve">exam was disregarded, as it was a valuable source for clinical information and opinions relevant to the Board’s evaluation as the exam </w:t>
      </w:r>
      <w:r w:rsidR="003E6241" w:rsidRPr="00627F7C">
        <w:rPr>
          <w:rFonts w:asciiTheme="minorHAnsi" w:hAnsiTheme="minorHAnsi"/>
          <w:color w:val="auto"/>
          <w:szCs w:val="24"/>
        </w:rPr>
        <w:t xml:space="preserve">documented employment and social history during the constructional TDRL period that was pertinent to consider when judging the stress of transition to civilian life.  The Board therefore agreed to consider the </w:t>
      </w:r>
      <w:r w:rsidR="004D4125">
        <w:rPr>
          <w:rFonts w:asciiTheme="minorHAnsi" w:hAnsiTheme="minorHAnsi"/>
          <w:color w:val="auto"/>
          <w:szCs w:val="24"/>
        </w:rPr>
        <w:t xml:space="preserve">2010 </w:t>
      </w:r>
      <w:r w:rsidR="00094903">
        <w:rPr>
          <w:rFonts w:asciiTheme="minorHAnsi" w:hAnsiTheme="minorHAnsi"/>
          <w:color w:val="auto"/>
          <w:szCs w:val="24"/>
        </w:rPr>
        <w:t>VA exam</w:t>
      </w:r>
      <w:r w:rsidR="003E6241" w:rsidRPr="00627F7C">
        <w:rPr>
          <w:rFonts w:asciiTheme="minorHAnsi" w:hAnsiTheme="minorHAnsi"/>
          <w:color w:val="auto"/>
          <w:szCs w:val="24"/>
        </w:rPr>
        <w:t xml:space="preserve"> in addition to the C&amp;P exam at separation</w:t>
      </w:r>
      <w:r w:rsidR="003E6241">
        <w:rPr>
          <w:rFonts w:asciiTheme="minorHAnsi" w:hAnsiTheme="minorHAnsi"/>
          <w:color w:val="auto"/>
          <w:szCs w:val="24"/>
        </w:rPr>
        <w:t xml:space="preserve"> for its permanent rating recommendation.</w:t>
      </w:r>
    </w:p>
    <w:p w:rsidR="002F6AD8" w:rsidRPr="001F29F9" w:rsidRDefault="002F6AD8" w:rsidP="00BF0E94">
      <w:pPr>
        <w:jc w:val="left"/>
        <w:rPr>
          <w:color w:val="000000" w:themeColor="text1"/>
          <w:szCs w:val="24"/>
          <w:u w:val="single"/>
        </w:rPr>
      </w:pPr>
    </w:p>
    <w:p w:rsidR="002F5E4F" w:rsidRDefault="003F2EEE" w:rsidP="00444C7E">
      <w:pPr>
        <w:jc w:val="both"/>
        <w:rPr>
          <w:color w:val="auto"/>
        </w:rPr>
      </w:pPr>
      <w:r w:rsidRPr="002401C3">
        <w:rPr>
          <w:color w:val="000000" w:themeColor="text1"/>
          <w:szCs w:val="24"/>
          <w:u w:val="single"/>
        </w:rPr>
        <w:t>PTSD Condition</w:t>
      </w:r>
      <w:r w:rsidRPr="002401C3">
        <w:rPr>
          <w:color w:val="000000" w:themeColor="text1"/>
          <w:szCs w:val="24"/>
        </w:rPr>
        <w:t xml:space="preserve">.  </w:t>
      </w:r>
      <w:r w:rsidR="00003129" w:rsidRPr="002401C3">
        <w:rPr>
          <w:color w:val="000000" w:themeColor="text1"/>
          <w:szCs w:val="24"/>
        </w:rPr>
        <w:t>The CI was activated from the reserves for Operation Iraqi Freedom and was involved in the initial northward thrust up to Baghdad from March 2003 to June 2003.  He was not injured but witnessed intense combat</w:t>
      </w:r>
      <w:r w:rsidR="006E6A7D" w:rsidRPr="002401C3">
        <w:rPr>
          <w:color w:val="000000" w:themeColor="text1"/>
          <w:szCs w:val="24"/>
        </w:rPr>
        <w:t xml:space="preserve">, deaths of two Marines and </w:t>
      </w:r>
      <w:r w:rsidR="002401C3" w:rsidRPr="002401C3">
        <w:rPr>
          <w:color w:val="000000" w:themeColor="text1"/>
          <w:szCs w:val="24"/>
        </w:rPr>
        <w:t>the</w:t>
      </w:r>
      <w:r w:rsidR="006E6A7D" w:rsidRPr="002401C3">
        <w:rPr>
          <w:color w:val="000000" w:themeColor="text1"/>
          <w:szCs w:val="24"/>
        </w:rPr>
        <w:t xml:space="preserve"> wounded</w:t>
      </w:r>
      <w:r w:rsidR="00003129" w:rsidRPr="002401C3">
        <w:rPr>
          <w:color w:val="000000" w:themeColor="text1"/>
          <w:szCs w:val="24"/>
        </w:rPr>
        <w:t>.</w:t>
      </w:r>
      <w:r w:rsidR="006E6A7D" w:rsidRPr="002401C3">
        <w:rPr>
          <w:color w:val="000000" w:themeColor="text1"/>
          <w:szCs w:val="24"/>
        </w:rPr>
        <w:t xml:space="preserve">  He sought care for </w:t>
      </w:r>
      <w:r w:rsidR="0085445C" w:rsidRPr="002401C3">
        <w:rPr>
          <w:color w:val="000000" w:themeColor="text1"/>
          <w:szCs w:val="24"/>
        </w:rPr>
        <w:t>irritability</w:t>
      </w:r>
      <w:r w:rsidR="009D4157">
        <w:rPr>
          <w:color w:val="000000" w:themeColor="text1"/>
          <w:szCs w:val="24"/>
        </w:rPr>
        <w:t xml:space="preserve">, </w:t>
      </w:r>
      <w:r w:rsidR="002401C3" w:rsidRPr="002401C3">
        <w:rPr>
          <w:color w:val="000000" w:themeColor="text1"/>
          <w:szCs w:val="24"/>
        </w:rPr>
        <w:t>anger</w:t>
      </w:r>
      <w:r w:rsidR="006E6A7D" w:rsidRPr="002401C3">
        <w:rPr>
          <w:color w:val="000000" w:themeColor="text1"/>
          <w:szCs w:val="24"/>
        </w:rPr>
        <w:t xml:space="preserve">, </w:t>
      </w:r>
      <w:proofErr w:type="spellStart"/>
      <w:r w:rsidR="006E6A7D" w:rsidRPr="002401C3">
        <w:rPr>
          <w:color w:val="000000" w:themeColor="text1"/>
          <w:szCs w:val="24"/>
        </w:rPr>
        <w:t>hypervigilance</w:t>
      </w:r>
      <w:proofErr w:type="spellEnd"/>
      <w:r w:rsidR="002401C3" w:rsidRPr="002401C3">
        <w:rPr>
          <w:color w:val="000000" w:themeColor="text1"/>
          <w:szCs w:val="24"/>
        </w:rPr>
        <w:t xml:space="preserve"> and</w:t>
      </w:r>
      <w:r w:rsidR="006E6A7D" w:rsidRPr="002401C3">
        <w:rPr>
          <w:color w:val="000000" w:themeColor="text1"/>
          <w:szCs w:val="24"/>
        </w:rPr>
        <w:t xml:space="preserve"> </w:t>
      </w:r>
      <w:r w:rsidR="0085445C" w:rsidRPr="002401C3">
        <w:rPr>
          <w:color w:val="000000" w:themeColor="text1"/>
          <w:szCs w:val="24"/>
        </w:rPr>
        <w:t>difficulty</w:t>
      </w:r>
      <w:r w:rsidR="006E6A7D" w:rsidRPr="002401C3">
        <w:rPr>
          <w:color w:val="000000" w:themeColor="text1"/>
          <w:szCs w:val="24"/>
        </w:rPr>
        <w:t xml:space="preserve"> fitting</w:t>
      </w:r>
      <w:r w:rsidR="004D4125">
        <w:rPr>
          <w:color w:val="000000" w:themeColor="text1"/>
          <w:szCs w:val="24"/>
        </w:rPr>
        <w:t>-</w:t>
      </w:r>
      <w:r w:rsidR="006E6A7D" w:rsidRPr="002401C3">
        <w:rPr>
          <w:color w:val="000000" w:themeColor="text1"/>
          <w:szCs w:val="24"/>
        </w:rPr>
        <w:t xml:space="preserve">in a year and </w:t>
      </w:r>
      <w:r w:rsidR="002F5E4F">
        <w:rPr>
          <w:color w:val="000000" w:themeColor="text1"/>
          <w:szCs w:val="24"/>
        </w:rPr>
        <w:t xml:space="preserve">3 </w:t>
      </w:r>
      <w:r w:rsidR="006E6A7D" w:rsidRPr="002401C3">
        <w:rPr>
          <w:color w:val="000000" w:themeColor="text1"/>
          <w:szCs w:val="24"/>
        </w:rPr>
        <w:t xml:space="preserve">months upon his </w:t>
      </w:r>
      <w:r w:rsidR="006E6A7D" w:rsidRPr="002401C3">
        <w:rPr>
          <w:color w:val="000000" w:themeColor="text1"/>
          <w:szCs w:val="24"/>
        </w:rPr>
        <w:lastRenderedPageBreak/>
        <w:t>return</w:t>
      </w:r>
      <w:r w:rsidR="004D4125">
        <w:rPr>
          <w:color w:val="000000" w:themeColor="text1"/>
          <w:szCs w:val="24"/>
        </w:rPr>
        <w:t>,</w:t>
      </w:r>
      <w:r w:rsidR="006E6A7D" w:rsidRPr="002401C3">
        <w:rPr>
          <w:color w:val="000000" w:themeColor="text1"/>
          <w:szCs w:val="24"/>
        </w:rPr>
        <w:t xml:space="preserve"> at the request of his girlfriend.</w:t>
      </w:r>
      <w:r w:rsidR="002401C3" w:rsidRPr="002401C3">
        <w:rPr>
          <w:color w:val="000000" w:themeColor="text1"/>
          <w:szCs w:val="24"/>
        </w:rPr>
        <w:t xml:space="preserve">  He reported having nightmares and </w:t>
      </w:r>
      <w:r w:rsidR="0085445C" w:rsidRPr="002401C3">
        <w:rPr>
          <w:color w:val="000000" w:themeColor="text1"/>
          <w:szCs w:val="24"/>
        </w:rPr>
        <w:t>insomnia</w:t>
      </w:r>
      <w:r w:rsidR="002401C3" w:rsidRPr="002401C3">
        <w:rPr>
          <w:color w:val="000000" w:themeColor="text1"/>
          <w:szCs w:val="24"/>
        </w:rPr>
        <w:t xml:space="preserve"> but these abated 2 months after his return</w:t>
      </w:r>
      <w:r w:rsidR="004D4125">
        <w:rPr>
          <w:color w:val="000000" w:themeColor="text1"/>
          <w:szCs w:val="24"/>
        </w:rPr>
        <w:t>;</w:t>
      </w:r>
      <w:r w:rsidR="002401C3" w:rsidRPr="002401C3">
        <w:rPr>
          <w:color w:val="000000" w:themeColor="text1"/>
          <w:szCs w:val="24"/>
        </w:rPr>
        <w:t xml:space="preserve"> </w:t>
      </w:r>
      <w:r w:rsidR="00742D3C">
        <w:rPr>
          <w:color w:val="000000" w:themeColor="text1"/>
          <w:szCs w:val="24"/>
        </w:rPr>
        <w:t>however</w:t>
      </w:r>
      <w:r w:rsidR="004D4125">
        <w:rPr>
          <w:color w:val="000000" w:themeColor="text1"/>
          <w:szCs w:val="24"/>
        </w:rPr>
        <w:t>,</w:t>
      </w:r>
      <w:r w:rsidR="009D4157">
        <w:rPr>
          <w:color w:val="000000" w:themeColor="text1"/>
          <w:szCs w:val="24"/>
        </w:rPr>
        <w:t xml:space="preserve"> he </w:t>
      </w:r>
      <w:r w:rsidR="002401C3" w:rsidRPr="002401C3">
        <w:rPr>
          <w:color w:val="000000" w:themeColor="text1"/>
          <w:szCs w:val="24"/>
        </w:rPr>
        <w:t xml:space="preserve">was drinking heavily (6-15/night 4-5 nights/wk) </w:t>
      </w:r>
      <w:r w:rsidR="009D4157">
        <w:rPr>
          <w:color w:val="000000" w:themeColor="text1"/>
          <w:szCs w:val="24"/>
        </w:rPr>
        <w:t>and</w:t>
      </w:r>
      <w:r w:rsidR="002401C3" w:rsidRPr="002401C3">
        <w:rPr>
          <w:color w:val="000000" w:themeColor="text1"/>
          <w:szCs w:val="24"/>
        </w:rPr>
        <w:t xml:space="preserve"> was cutting back upon the re</w:t>
      </w:r>
      <w:r w:rsidR="002F5E4F">
        <w:rPr>
          <w:color w:val="000000" w:themeColor="text1"/>
          <w:szCs w:val="24"/>
        </w:rPr>
        <w:t>quest of his family.  His a</w:t>
      </w:r>
      <w:r w:rsidR="00B26CD4" w:rsidRPr="00B26CD4">
        <w:rPr>
          <w:color w:val="000000" w:themeColor="text1"/>
          <w:szCs w:val="24"/>
        </w:rPr>
        <w:t xml:space="preserve">lcohol </w:t>
      </w:r>
      <w:r w:rsidR="002F5E4F">
        <w:rPr>
          <w:color w:val="000000" w:themeColor="text1"/>
          <w:szCs w:val="24"/>
        </w:rPr>
        <w:t>u</w:t>
      </w:r>
      <w:r w:rsidR="00B26CD4" w:rsidRPr="00B26CD4">
        <w:rPr>
          <w:color w:val="000000" w:themeColor="text1"/>
          <w:szCs w:val="24"/>
        </w:rPr>
        <w:t>se</w:t>
      </w:r>
      <w:r w:rsidR="004D4125">
        <w:rPr>
          <w:color w:val="000000" w:themeColor="text1"/>
          <w:szCs w:val="24"/>
        </w:rPr>
        <w:t>,</w:t>
      </w:r>
      <w:r w:rsidR="00B26CD4" w:rsidRPr="00B26CD4">
        <w:rPr>
          <w:color w:val="000000" w:themeColor="text1"/>
          <w:szCs w:val="24"/>
        </w:rPr>
        <w:t xml:space="preserve"> </w:t>
      </w:r>
      <w:r w:rsidR="002F5E4F">
        <w:rPr>
          <w:color w:val="000000" w:themeColor="text1"/>
          <w:szCs w:val="24"/>
        </w:rPr>
        <w:t>d</w:t>
      </w:r>
      <w:r w:rsidR="00B26CD4" w:rsidRPr="00B26CD4">
        <w:rPr>
          <w:color w:val="000000" w:themeColor="text1"/>
          <w:szCs w:val="24"/>
        </w:rPr>
        <w:t xml:space="preserve">isorders </w:t>
      </w:r>
      <w:r w:rsidR="002F5E4F">
        <w:rPr>
          <w:color w:val="000000" w:themeColor="text1"/>
          <w:szCs w:val="24"/>
        </w:rPr>
        <w:t>i</w:t>
      </w:r>
      <w:r w:rsidR="00B26CD4" w:rsidRPr="00B26CD4">
        <w:rPr>
          <w:color w:val="000000" w:themeColor="text1"/>
          <w:szCs w:val="24"/>
        </w:rPr>
        <w:t xml:space="preserve">dentification </w:t>
      </w:r>
      <w:r w:rsidR="002F5E4F">
        <w:rPr>
          <w:color w:val="000000" w:themeColor="text1"/>
          <w:szCs w:val="24"/>
        </w:rPr>
        <w:t>t</w:t>
      </w:r>
      <w:r w:rsidR="00B26CD4" w:rsidRPr="00B26CD4">
        <w:rPr>
          <w:color w:val="000000" w:themeColor="text1"/>
          <w:szCs w:val="24"/>
        </w:rPr>
        <w:t>est</w:t>
      </w:r>
      <w:r w:rsidR="002F5E4F">
        <w:rPr>
          <w:color w:val="000000" w:themeColor="text1"/>
          <w:szCs w:val="24"/>
        </w:rPr>
        <w:t xml:space="preserve"> (AUDIT)</w:t>
      </w:r>
      <w:r w:rsidR="004D4125">
        <w:rPr>
          <w:color w:val="000000" w:themeColor="text1"/>
          <w:szCs w:val="24"/>
        </w:rPr>
        <w:t>,</w:t>
      </w:r>
      <w:r w:rsidR="002401C3" w:rsidRPr="002401C3">
        <w:rPr>
          <w:color w:val="000000" w:themeColor="text1"/>
          <w:szCs w:val="24"/>
        </w:rPr>
        <w:t xml:space="preserve"> and </w:t>
      </w:r>
      <w:r w:rsidR="002F5E4F">
        <w:rPr>
          <w:rFonts w:asciiTheme="minorHAnsi" w:hAnsiTheme="minorHAnsi"/>
          <w:color w:val="auto"/>
          <w:szCs w:val="24"/>
        </w:rPr>
        <w:t>PTSD</w:t>
      </w:r>
      <w:r w:rsidR="00624673" w:rsidRPr="00624673">
        <w:rPr>
          <w:rFonts w:asciiTheme="minorHAnsi" w:hAnsiTheme="minorHAnsi"/>
          <w:bCs/>
          <w:color w:val="auto"/>
          <w:szCs w:val="24"/>
        </w:rPr>
        <w:t xml:space="preserve"> checklist</w:t>
      </w:r>
      <w:r w:rsidR="00624673" w:rsidRPr="002401C3">
        <w:rPr>
          <w:color w:val="000000" w:themeColor="text1"/>
          <w:szCs w:val="24"/>
        </w:rPr>
        <w:t xml:space="preserve"> </w:t>
      </w:r>
      <w:r w:rsidR="002F5E4F">
        <w:rPr>
          <w:color w:val="000000" w:themeColor="text1"/>
          <w:szCs w:val="24"/>
        </w:rPr>
        <w:t xml:space="preserve">(PCL) </w:t>
      </w:r>
      <w:r w:rsidR="002401C3" w:rsidRPr="002401C3">
        <w:rPr>
          <w:color w:val="000000" w:themeColor="text1"/>
          <w:szCs w:val="24"/>
        </w:rPr>
        <w:t xml:space="preserve">screen were positive.  </w:t>
      </w:r>
      <w:r w:rsidR="00CF0C9E">
        <w:rPr>
          <w:color w:val="000000" w:themeColor="text1"/>
          <w:szCs w:val="24"/>
        </w:rPr>
        <w:t>In October 2004</w:t>
      </w:r>
      <w:r w:rsidR="00387B39">
        <w:rPr>
          <w:color w:val="000000" w:themeColor="text1"/>
          <w:szCs w:val="24"/>
        </w:rPr>
        <w:t>,</w:t>
      </w:r>
      <w:r w:rsidR="00CF0C9E">
        <w:rPr>
          <w:color w:val="000000" w:themeColor="text1"/>
          <w:szCs w:val="24"/>
        </w:rPr>
        <w:t xml:space="preserve"> h</w:t>
      </w:r>
      <w:r w:rsidR="002401C3" w:rsidRPr="002401C3">
        <w:rPr>
          <w:color w:val="000000" w:themeColor="text1"/>
          <w:szCs w:val="24"/>
        </w:rPr>
        <w:t>e was diagnosed</w:t>
      </w:r>
      <w:r w:rsidR="002401C3" w:rsidRPr="002401C3">
        <w:rPr>
          <w:color w:val="auto"/>
        </w:rPr>
        <w:t xml:space="preserve"> </w:t>
      </w:r>
      <w:r w:rsidR="00CF0C9E">
        <w:rPr>
          <w:color w:val="auto"/>
        </w:rPr>
        <w:t xml:space="preserve">with </w:t>
      </w:r>
      <w:r w:rsidR="002401C3" w:rsidRPr="002401C3">
        <w:rPr>
          <w:color w:val="auto"/>
        </w:rPr>
        <w:t xml:space="preserve">PTSD and </w:t>
      </w:r>
      <w:r w:rsidR="002F5E4F">
        <w:rPr>
          <w:color w:val="auto"/>
        </w:rPr>
        <w:t>a</w:t>
      </w:r>
      <w:r w:rsidR="002401C3" w:rsidRPr="002401C3">
        <w:rPr>
          <w:color w:val="auto"/>
        </w:rPr>
        <w:t xml:space="preserve">lcohol </w:t>
      </w:r>
      <w:r w:rsidR="002F5E4F">
        <w:rPr>
          <w:color w:val="auto"/>
        </w:rPr>
        <w:t>a</w:t>
      </w:r>
      <w:r w:rsidR="002401C3" w:rsidRPr="002401C3">
        <w:rPr>
          <w:color w:val="auto"/>
        </w:rPr>
        <w:t>buse, early remissi</w:t>
      </w:r>
      <w:r w:rsidR="00CF0C9E">
        <w:rPr>
          <w:color w:val="auto"/>
        </w:rPr>
        <w:t xml:space="preserve">on, </w:t>
      </w:r>
      <w:r w:rsidR="002401C3" w:rsidRPr="002401C3">
        <w:rPr>
          <w:color w:val="auto"/>
        </w:rPr>
        <w:t xml:space="preserve">assigned a </w:t>
      </w:r>
      <w:r w:rsidR="004D4125">
        <w:rPr>
          <w:color w:val="auto"/>
        </w:rPr>
        <w:t>Global Assessment of Functioning (</w:t>
      </w:r>
      <w:r w:rsidR="002401C3" w:rsidRPr="002401C3">
        <w:rPr>
          <w:color w:val="auto"/>
        </w:rPr>
        <w:t>GAF</w:t>
      </w:r>
      <w:r w:rsidR="004D4125">
        <w:rPr>
          <w:color w:val="auto"/>
        </w:rPr>
        <w:t>)</w:t>
      </w:r>
      <w:r w:rsidR="002401C3" w:rsidRPr="002401C3">
        <w:rPr>
          <w:color w:val="auto"/>
        </w:rPr>
        <w:t xml:space="preserve"> of 51</w:t>
      </w:r>
      <w:r w:rsidR="004D0A2E" w:rsidRPr="000F4AA6">
        <w:rPr>
          <w:iCs/>
          <w:color w:val="auto"/>
        </w:rPr>
        <w:t xml:space="preserve"> </w:t>
      </w:r>
      <w:r w:rsidR="002401C3">
        <w:rPr>
          <w:color w:val="auto"/>
        </w:rPr>
        <w:t>and referred for treatment.</w:t>
      </w:r>
      <w:r w:rsidR="00D94F4C">
        <w:rPr>
          <w:color w:val="auto"/>
        </w:rPr>
        <w:t xml:space="preserve">  </w:t>
      </w:r>
    </w:p>
    <w:p w:rsidR="002F5E4F" w:rsidRDefault="002F5E4F" w:rsidP="00444C7E">
      <w:pPr>
        <w:jc w:val="both"/>
        <w:rPr>
          <w:color w:val="auto"/>
        </w:rPr>
      </w:pPr>
    </w:p>
    <w:p w:rsidR="00444C7E" w:rsidRPr="00F64312" w:rsidRDefault="00CF0C9E" w:rsidP="00444C7E">
      <w:pPr>
        <w:jc w:val="both"/>
        <w:rPr>
          <w:color w:val="auto"/>
        </w:rPr>
      </w:pPr>
      <w:r>
        <w:rPr>
          <w:color w:val="auto"/>
        </w:rPr>
        <w:t>I</w:t>
      </w:r>
      <w:r w:rsidR="00D94F4C">
        <w:rPr>
          <w:color w:val="auto"/>
        </w:rPr>
        <w:t>n March 2005</w:t>
      </w:r>
      <w:r w:rsidR="00387B39">
        <w:rPr>
          <w:color w:val="auto"/>
        </w:rPr>
        <w:t>,</w:t>
      </w:r>
      <w:r w:rsidR="004D0A2E">
        <w:rPr>
          <w:color w:val="auto"/>
        </w:rPr>
        <w:t xml:space="preserve"> </w:t>
      </w:r>
      <w:r>
        <w:rPr>
          <w:color w:val="auto"/>
        </w:rPr>
        <w:t xml:space="preserve">he was hospitalized for 2 days </w:t>
      </w:r>
      <w:r w:rsidR="00D94F4C">
        <w:rPr>
          <w:color w:val="auto"/>
        </w:rPr>
        <w:t>for PTSD, chronic, moderate to severe</w:t>
      </w:r>
      <w:r w:rsidR="004D4125">
        <w:rPr>
          <w:color w:val="auto"/>
        </w:rPr>
        <w:t>;</w:t>
      </w:r>
      <w:r w:rsidR="00D94F4C">
        <w:rPr>
          <w:color w:val="auto"/>
        </w:rPr>
        <w:t xml:space="preserve"> cocaine dependence, alcohol dependence, and nicotine dependenc</w:t>
      </w:r>
      <w:r>
        <w:rPr>
          <w:color w:val="auto"/>
        </w:rPr>
        <w:t xml:space="preserve">e and reported using these </w:t>
      </w:r>
      <w:r w:rsidR="0085445C">
        <w:rPr>
          <w:color w:val="auto"/>
        </w:rPr>
        <w:t>substances</w:t>
      </w:r>
      <w:r>
        <w:rPr>
          <w:color w:val="auto"/>
        </w:rPr>
        <w:t xml:space="preserve"> to</w:t>
      </w:r>
      <w:r w:rsidR="000A3EC5">
        <w:rPr>
          <w:color w:val="auto"/>
        </w:rPr>
        <w:t xml:space="preserve"> numb himself from many of the symptoms he was having </w:t>
      </w:r>
      <w:r>
        <w:rPr>
          <w:color w:val="auto"/>
        </w:rPr>
        <w:t>from his experience in the war.  He additionally reported</w:t>
      </w:r>
      <w:r w:rsidR="000A3EC5">
        <w:rPr>
          <w:color w:val="auto"/>
        </w:rPr>
        <w:t xml:space="preserve"> </w:t>
      </w:r>
      <w:r>
        <w:rPr>
          <w:color w:val="auto"/>
        </w:rPr>
        <w:t xml:space="preserve">using cocaine to stay up at night to avoid sleep and </w:t>
      </w:r>
      <w:r w:rsidR="000A3EC5">
        <w:rPr>
          <w:color w:val="auto"/>
        </w:rPr>
        <w:t xml:space="preserve">nightmares. </w:t>
      </w:r>
      <w:r>
        <w:rPr>
          <w:color w:val="auto"/>
        </w:rPr>
        <w:t xml:space="preserve"> </w:t>
      </w:r>
      <w:r w:rsidR="00052046">
        <w:rPr>
          <w:color w:val="000000" w:themeColor="text1"/>
          <w:szCs w:val="24"/>
        </w:rPr>
        <w:t xml:space="preserve">He had used both alcohol and cocaine prior to enlistment while in college but did not consider that he had a problem.  He did consider his use a problem now.  </w:t>
      </w:r>
      <w:r>
        <w:rPr>
          <w:color w:val="auto"/>
        </w:rPr>
        <w:t xml:space="preserve">In </w:t>
      </w:r>
      <w:r w:rsidR="000A3EC5">
        <w:rPr>
          <w:color w:val="auto"/>
        </w:rPr>
        <w:t>April 2005</w:t>
      </w:r>
      <w:r w:rsidR="00387B39">
        <w:rPr>
          <w:color w:val="auto"/>
        </w:rPr>
        <w:t>,</w:t>
      </w:r>
      <w:r w:rsidR="000A3EC5">
        <w:rPr>
          <w:color w:val="auto"/>
        </w:rPr>
        <w:t xml:space="preserve"> </w:t>
      </w:r>
      <w:r>
        <w:rPr>
          <w:color w:val="auto"/>
        </w:rPr>
        <w:t xml:space="preserve">he was </w:t>
      </w:r>
      <w:r w:rsidR="000A3EC5">
        <w:rPr>
          <w:color w:val="auto"/>
        </w:rPr>
        <w:t>admitted to a 45 day rehab</w:t>
      </w:r>
      <w:r>
        <w:rPr>
          <w:color w:val="auto"/>
        </w:rPr>
        <w:t>ilitation substance abuse</w:t>
      </w:r>
      <w:r w:rsidR="000A3EC5">
        <w:rPr>
          <w:color w:val="auto"/>
        </w:rPr>
        <w:t xml:space="preserve"> program</w:t>
      </w:r>
      <w:r w:rsidR="00E93B2E">
        <w:rPr>
          <w:color w:val="auto"/>
        </w:rPr>
        <w:t xml:space="preserve"> with diagnosis of chronic polysubstance abuse, and PTSD symptoms and assigned a GAF of 45</w:t>
      </w:r>
      <w:r w:rsidR="000A3EC5">
        <w:rPr>
          <w:color w:val="auto"/>
        </w:rPr>
        <w:t>.</w:t>
      </w:r>
      <w:r w:rsidR="00E93B2E">
        <w:rPr>
          <w:color w:val="auto"/>
        </w:rPr>
        <w:t xml:space="preserve">  </w:t>
      </w:r>
      <w:r>
        <w:rPr>
          <w:color w:val="auto"/>
        </w:rPr>
        <w:t xml:space="preserve">The </w:t>
      </w:r>
      <w:r w:rsidR="002F5E4F">
        <w:rPr>
          <w:color w:val="auto"/>
        </w:rPr>
        <w:t>m</w:t>
      </w:r>
      <w:r>
        <w:rPr>
          <w:color w:val="auto"/>
        </w:rPr>
        <w:t xml:space="preserve">ental </w:t>
      </w:r>
      <w:r w:rsidR="002F5E4F">
        <w:rPr>
          <w:color w:val="auto"/>
        </w:rPr>
        <w:t>s</w:t>
      </w:r>
      <w:r>
        <w:rPr>
          <w:color w:val="auto"/>
        </w:rPr>
        <w:t xml:space="preserve">tatus </w:t>
      </w:r>
      <w:r w:rsidR="002F5E4F">
        <w:rPr>
          <w:color w:val="auto"/>
        </w:rPr>
        <w:t>e</w:t>
      </w:r>
      <w:r>
        <w:rPr>
          <w:color w:val="auto"/>
        </w:rPr>
        <w:t xml:space="preserve">xam (MSE) </w:t>
      </w:r>
      <w:r w:rsidR="00742D3C">
        <w:rPr>
          <w:color w:val="auto"/>
        </w:rPr>
        <w:t xml:space="preserve">throughout these hospitalizations </w:t>
      </w:r>
      <w:r>
        <w:rPr>
          <w:color w:val="auto"/>
        </w:rPr>
        <w:t xml:space="preserve">consistently </w:t>
      </w:r>
      <w:r w:rsidR="00E93B2E">
        <w:rPr>
          <w:color w:val="auto"/>
        </w:rPr>
        <w:t>demonstrated s</w:t>
      </w:r>
      <w:r>
        <w:rPr>
          <w:color w:val="auto"/>
        </w:rPr>
        <w:t>ome psychomotor agitation, no suicidal or homicidal ideations (SI</w:t>
      </w:r>
      <w:r w:rsidR="0085445C">
        <w:rPr>
          <w:color w:val="auto"/>
        </w:rPr>
        <w:t>, HI</w:t>
      </w:r>
      <w:r>
        <w:rPr>
          <w:color w:val="auto"/>
        </w:rPr>
        <w:t>)</w:t>
      </w:r>
      <w:r w:rsidR="00E93B2E">
        <w:rPr>
          <w:color w:val="auto"/>
        </w:rPr>
        <w:t xml:space="preserve">, slightly anxious mood, restricted affect, fair insight and </w:t>
      </w:r>
      <w:r w:rsidR="0085445C">
        <w:rPr>
          <w:color w:val="auto"/>
        </w:rPr>
        <w:t>judgment</w:t>
      </w:r>
      <w:r w:rsidR="00E93B2E">
        <w:rPr>
          <w:color w:val="auto"/>
        </w:rPr>
        <w:t>.</w:t>
      </w:r>
      <w:r>
        <w:rPr>
          <w:color w:val="auto"/>
        </w:rPr>
        <w:t xml:space="preserve"> </w:t>
      </w:r>
      <w:r w:rsidR="00E93B2E">
        <w:rPr>
          <w:color w:val="auto"/>
        </w:rPr>
        <w:t xml:space="preserve"> </w:t>
      </w:r>
      <w:r>
        <w:rPr>
          <w:color w:val="auto"/>
        </w:rPr>
        <w:t>He was m</w:t>
      </w:r>
      <w:r w:rsidR="00E93B2E">
        <w:rPr>
          <w:color w:val="auto"/>
        </w:rPr>
        <w:t>edicated for sleep</w:t>
      </w:r>
      <w:r>
        <w:rPr>
          <w:color w:val="auto"/>
        </w:rPr>
        <w:t xml:space="preserve"> and </w:t>
      </w:r>
      <w:r w:rsidR="00E93B2E">
        <w:rPr>
          <w:color w:val="auto"/>
        </w:rPr>
        <w:t>depression</w:t>
      </w:r>
      <w:r w:rsidR="006C66FD">
        <w:rPr>
          <w:color w:val="auto"/>
        </w:rPr>
        <w:t xml:space="preserve">, </w:t>
      </w:r>
      <w:r>
        <w:rPr>
          <w:color w:val="auto"/>
        </w:rPr>
        <w:t xml:space="preserve">and was doing okay until a </w:t>
      </w:r>
      <w:r w:rsidR="006C66FD">
        <w:rPr>
          <w:color w:val="auto"/>
        </w:rPr>
        <w:t xml:space="preserve">relapse in alcohol </w:t>
      </w:r>
      <w:r>
        <w:rPr>
          <w:color w:val="auto"/>
        </w:rPr>
        <w:t xml:space="preserve">use with suicidal ideation resulted in his </w:t>
      </w:r>
      <w:r w:rsidR="004D0A2E">
        <w:rPr>
          <w:color w:val="auto"/>
        </w:rPr>
        <w:t>third</w:t>
      </w:r>
      <w:r>
        <w:rPr>
          <w:color w:val="auto"/>
        </w:rPr>
        <w:t xml:space="preserve"> hospitalization</w:t>
      </w:r>
      <w:r w:rsidR="0041246B">
        <w:rPr>
          <w:color w:val="auto"/>
        </w:rPr>
        <w:t xml:space="preserve">. </w:t>
      </w:r>
      <w:r w:rsidR="006C66FD">
        <w:rPr>
          <w:color w:val="auto"/>
        </w:rPr>
        <w:t xml:space="preserve"> </w:t>
      </w:r>
      <w:r w:rsidR="0041246B">
        <w:rPr>
          <w:color w:val="auto"/>
        </w:rPr>
        <w:t>He was seen for a</w:t>
      </w:r>
      <w:r w:rsidR="006C66FD">
        <w:rPr>
          <w:color w:val="auto"/>
        </w:rPr>
        <w:t xml:space="preserve"> fit</w:t>
      </w:r>
      <w:r w:rsidR="00C308F5">
        <w:rPr>
          <w:color w:val="auto"/>
        </w:rPr>
        <w:t>-</w:t>
      </w:r>
      <w:r w:rsidR="006C66FD">
        <w:rPr>
          <w:color w:val="auto"/>
        </w:rPr>
        <w:t>for</w:t>
      </w:r>
      <w:r w:rsidR="00C308F5">
        <w:rPr>
          <w:color w:val="auto"/>
        </w:rPr>
        <w:t>-</w:t>
      </w:r>
      <w:r w:rsidR="006C66FD">
        <w:rPr>
          <w:color w:val="auto"/>
        </w:rPr>
        <w:t>duty evaluation</w:t>
      </w:r>
      <w:r w:rsidR="0041246B">
        <w:rPr>
          <w:color w:val="auto"/>
        </w:rPr>
        <w:t xml:space="preserve"> in September 2005 and the</w:t>
      </w:r>
      <w:r w:rsidR="006C66FD">
        <w:rPr>
          <w:color w:val="auto"/>
        </w:rPr>
        <w:t xml:space="preserve"> examiner </w:t>
      </w:r>
      <w:r w:rsidR="0041246B">
        <w:rPr>
          <w:color w:val="auto"/>
        </w:rPr>
        <w:t xml:space="preserve">diagnosed </w:t>
      </w:r>
      <w:r w:rsidR="006C66FD">
        <w:rPr>
          <w:color w:val="auto"/>
        </w:rPr>
        <w:t xml:space="preserve">PTSD with secondary depressive symptoms with alcohol and drug use for self-medication, </w:t>
      </w:r>
      <w:r w:rsidR="002F5E4F">
        <w:rPr>
          <w:color w:val="auto"/>
        </w:rPr>
        <w:t>5</w:t>
      </w:r>
      <w:r w:rsidR="006C66FD">
        <w:rPr>
          <w:color w:val="auto"/>
        </w:rPr>
        <w:t xml:space="preserve"> months abstinent</w:t>
      </w:r>
      <w:r w:rsidR="0041246B">
        <w:rPr>
          <w:color w:val="auto"/>
        </w:rPr>
        <w:t xml:space="preserve"> and opined he had a </w:t>
      </w:r>
      <w:r w:rsidR="006C66FD">
        <w:rPr>
          <w:color w:val="auto"/>
        </w:rPr>
        <w:t>guarded recovery due to past polysubstance, noncompliance and lack of motivation to remain in the Marines</w:t>
      </w:r>
      <w:r w:rsidR="0041246B">
        <w:rPr>
          <w:color w:val="auto"/>
        </w:rPr>
        <w:t xml:space="preserve">. </w:t>
      </w:r>
      <w:r w:rsidR="009D4157">
        <w:rPr>
          <w:color w:val="auto"/>
        </w:rPr>
        <w:t xml:space="preserve"> </w:t>
      </w:r>
      <w:r w:rsidR="0041246B">
        <w:rPr>
          <w:color w:val="auto"/>
        </w:rPr>
        <w:t>The examiner</w:t>
      </w:r>
      <w:r w:rsidR="006C66FD">
        <w:rPr>
          <w:color w:val="auto"/>
        </w:rPr>
        <w:t xml:space="preserve"> recommen</w:t>
      </w:r>
      <w:r w:rsidR="00C308F5">
        <w:rPr>
          <w:color w:val="auto"/>
        </w:rPr>
        <w:t>d</w:t>
      </w:r>
      <w:r w:rsidR="006C66FD">
        <w:rPr>
          <w:color w:val="auto"/>
        </w:rPr>
        <w:t>ed a favorable discharge</w:t>
      </w:r>
      <w:r w:rsidR="0041246B">
        <w:rPr>
          <w:color w:val="auto"/>
        </w:rPr>
        <w:t xml:space="preserve"> rather than </w:t>
      </w:r>
      <w:r w:rsidR="0085445C">
        <w:rPr>
          <w:color w:val="auto"/>
        </w:rPr>
        <w:t>an</w:t>
      </w:r>
      <w:r w:rsidR="0041246B">
        <w:rPr>
          <w:color w:val="auto"/>
        </w:rPr>
        <w:t xml:space="preserve"> administration separation</w:t>
      </w:r>
      <w:r w:rsidR="006C66FD">
        <w:rPr>
          <w:color w:val="auto"/>
        </w:rPr>
        <w:t xml:space="preserve"> to remain eligible for treatment with the VA and assigned a GAF of 60</w:t>
      </w:r>
      <w:r w:rsidR="004D0A2E">
        <w:rPr>
          <w:color w:val="auto"/>
        </w:rPr>
        <w:t>,</w:t>
      </w:r>
      <w:r w:rsidR="004D0A2E" w:rsidRPr="004D0A2E">
        <w:rPr>
          <w:iCs/>
          <w:color w:val="auto"/>
        </w:rPr>
        <w:t xml:space="preserve"> </w:t>
      </w:r>
      <w:r w:rsidR="004D0A2E">
        <w:rPr>
          <w:iCs/>
          <w:color w:val="auto"/>
        </w:rPr>
        <w:t>connoting</w:t>
      </w:r>
      <w:r w:rsidR="004D0A2E" w:rsidRPr="000F4AA6">
        <w:rPr>
          <w:iCs/>
          <w:color w:val="auto"/>
        </w:rPr>
        <w:t xml:space="preserve"> </w:t>
      </w:r>
      <w:r w:rsidR="004D0A2E">
        <w:rPr>
          <w:iCs/>
          <w:color w:val="auto"/>
        </w:rPr>
        <w:t xml:space="preserve">mild to </w:t>
      </w:r>
      <w:r w:rsidR="004D0A2E" w:rsidRPr="000F4AA6">
        <w:rPr>
          <w:iCs/>
          <w:color w:val="auto"/>
        </w:rPr>
        <w:t xml:space="preserve">moderate </w:t>
      </w:r>
      <w:r w:rsidR="004D0A2E">
        <w:rPr>
          <w:iCs/>
          <w:color w:val="auto"/>
        </w:rPr>
        <w:t>impairment</w:t>
      </w:r>
      <w:r w:rsidR="004D0A2E" w:rsidRPr="000F4AA6">
        <w:rPr>
          <w:iCs/>
          <w:color w:val="auto"/>
        </w:rPr>
        <w:t xml:space="preserve">.  </w:t>
      </w:r>
      <w:r w:rsidR="0041246B">
        <w:rPr>
          <w:color w:val="auto"/>
        </w:rPr>
        <w:t>The examiner further opined he was</w:t>
      </w:r>
      <w:r w:rsidR="006C66FD">
        <w:rPr>
          <w:color w:val="auto"/>
        </w:rPr>
        <w:t xml:space="preserve"> psychiatrically unfit and unsuitable to return to combat.  </w:t>
      </w:r>
      <w:r w:rsidR="004D0A2E">
        <w:rPr>
          <w:color w:val="auto"/>
        </w:rPr>
        <w:t>After this exam and prior to separation, i</w:t>
      </w:r>
      <w:r w:rsidR="0041246B">
        <w:rPr>
          <w:color w:val="auto"/>
        </w:rPr>
        <w:t xml:space="preserve">n October </w:t>
      </w:r>
      <w:r w:rsidR="006C66FD">
        <w:rPr>
          <w:color w:val="auto"/>
        </w:rPr>
        <w:t>2005</w:t>
      </w:r>
      <w:r w:rsidR="004D0A2E">
        <w:rPr>
          <w:color w:val="auto"/>
        </w:rPr>
        <w:t>,</w:t>
      </w:r>
      <w:r w:rsidR="006C66FD">
        <w:rPr>
          <w:color w:val="auto"/>
        </w:rPr>
        <w:t xml:space="preserve"> </w:t>
      </w:r>
      <w:r w:rsidR="00742D3C">
        <w:rPr>
          <w:color w:val="auto"/>
        </w:rPr>
        <w:t>the CI</w:t>
      </w:r>
      <w:r w:rsidR="0041246B">
        <w:rPr>
          <w:color w:val="auto"/>
        </w:rPr>
        <w:t xml:space="preserve"> was </w:t>
      </w:r>
      <w:r w:rsidR="00052046">
        <w:rPr>
          <w:color w:val="auto"/>
        </w:rPr>
        <w:t>suicidal</w:t>
      </w:r>
      <w:r w:rsidR="006C66FD">
        <w:rPr>
          <w:color w:val="auto"/>
        </w:rPr>
        <w:t xml:space="preserve"> </w:t>
      </w:r>
      <w:r w:rsidR="0041246B">
        <w:rPr>
          <w:color w:val="auto"/>
        </w:rPr>
        <w:t xml:space="preserve">a </w:t>
      </w:r>
      <w:r w:rsidR="006C66FD">
        <w:rPr>
          <w:color w:val="auto"/>
        </w:rPr>
        <w:t>second time</w:t>
      </w:r>
      <w:r w:rsidR="0041246B">
        <w:rPr>
          <w:color w:val="auto"/>
        </w:rPr>
        <w:t xml:space="preserve"> </w:t>
      </w:r>
      <w:r w:rsidR="00052046">
        <w:rPr>
          <w:color w:val="auto"/>
        </w:rPr>
        <w:t xml:space="preserve">with a </w:t>
      </w:r>
      <w:r w:rsidR="0085445C">
        <w:rPr>
          <w:color w:val="auto"/>
        </w:rPr>
        <w:t>concomitant</w:t>
      </w:r>
      <w:r w:rsidR="00052046">
        <w:rPr>
          <w:color w:val="auto"/>
        </w:rPr>
        <w:t xml:space="preserve"> </w:t>
      </w:r>
      <w:r w:rsidR="0041246B">
        <w:rPr>
          <w:color w:val="auto"/>
        </w:rPr>
        <w:t>relapse in use of alcohol</w:t>
      </w:r>
      <w:r w:rsidR="000B7790">
        <w:rPr>
          <w:color w:val="auto"/>
        </w:rPr>
        <w:t xml:space="preserve"> and metamphetatime, </w:t>
      </w:r>
      <w:r w:rsidR="00052046">
        <w:rPr>
          <w:color w:val="auto"/>
        </w:rPr>
        <w:t xml:space="preserve">was </w:t>
      </w:r>
      <w:r w:rsidR="000B7790">
        <w:rPr>
          <w:color w:val="auto"/>
        </w:rPr>
        <w:t xml:space="preserve">admitted </w:t>
      </w:r>
      <w:r w:rsidR="004D0A2E">
        <w:rPr>
          <w:color w:val="auto"/>
        </w:rPr>
        <w:t xml:space="preserve">for his fourth time </w:t>
      </w:r>
      <w:r w:rsidR="000B7790">
        <w:rPr>
          <w:color w:val="auto"/>
        </w:rPr>
        <w:t>for 10 days</w:t>
      </w:r>
      <w:r w:rsidR="00052046">
        <w:rPr>
          <w:color w:val="auto"/>
        </w:rPr>
        <w:t xml:space="preserve"> and </w:t>
      </w:r>
      <w:r w:rsidR="000B7790">
        <w:rPr>
          <w:color w:val="auto"/>
        </w:rPr>
        <w:t>discharged with a</w:t>
      </w:r>
      <w:r w:rsidR="0041246B">
        <w:rPr>
          <w:color w:val="auto"/>
        </w:rPr>
        <w:t xml:space="preserve"> GAF of 60.</w:t>
      </w:r>
    </w:p>
    <w:p w:rsidR="00444C7E" w:rsidRPr="00F64312" w:rsidRDefault="00444C7E" w:rsidP="00444C7E">
      <w:pPr>
        <w:jc w:val="both"/>
        <w:rPr>
          <w:color w:val="auto"/>
          <w:szCs w:val="24"/>
        </w:rPr>
      </w:pPr>
    </w:p>
    <w:p w:rsidR="00444C7E" w:rsidRPr="00F64312" w:rsidRDefault="00444C7E" w:rsidP="00444C7E">
      <w:pPr>
        <w:jc w:val="both"/>
        <w:rPr>
          <w:color w:val="auto"/>
          <w:szCs w:val="24"/>
        </w:rPr>
      </w:pPr>
      <w:r w:rsidRPr="00F64312">
        <w:rPr>
          <w:color w:val="auto"/>
          <w:szCs w:val="24"/>
        </w:rPr>
        <w:t>A</w:t>
      </w:r>
      <w:r w:rsidR="0085445C">
        <w:rPr>
          <w:color w:val="auto"/>
          <w:szCs w:val="24"/>
        </w:rPr>
        <w:t xml:space="preserve">t the NARSUM exam </w:t>
      </w:r>
      <w:r w:rsidR="000B7790">
        <w:rPr>
          <w:color w:val="auto"/>
          <w:szCs w:val="24"/>
        </w:rPr>
        <w:t>the CI reported PTSD symptoms ha</w:t>
      </w:r>
      <w:r w:rsidR="0041246B">
        <w:rPr>
          <w:color w:val="auto"/>
          <w:szCs w:val="24"/>
        </w:rPr>
        <w:t>d</w:t>
      </w:r>
      <w:r w:rsidR="000B7790">
        <w:rPr>
          <w:color w:val="auto"/>
          <w:szCs w:val="24"/>
        </w:rPr>
        <w:t xml:space="preserve"> begun to improve which include</w:t>
      </w:r>
      <w:r w:rsidR="0041246B">
        <w:rPr>
          <w:color w:val="auto"/>
          <w:szCs w:val="24"/>
        </w:rPr>
        <w:t>d;</w:t>
      </w:r>
      <w:r w:rsidR="000B7790">
        <w:rPr>
          <w:color w:val="auto"/>
          <w:szCs w:val="24"/>
        </w:rPr>
        <w:t xml:space="preserve"> recurrent nightmares, avoidanc</w:t>
      </w:r>
      <w:r w:rsidR="00926F30">
        <w:rPr>
          <w:color w:val="auto"/>
          <w:szCs w:val="24"/>
        </w:rPr>
        <w:t>e of crowds or news of the war, feelings of estrangement from old friends, difficulty staying asleep, irritability</w:t>
      </w:r>
      <w:r w:rsidR="00742D3C">
        <w:rPr>
          <w:color w:val="auto"/>
          <w:szCs w:val="24"/>
        </w:rPr>
        <w:t>,</w:t>
      </w:r>
      <w:r w:rsidR="00926F30">
        <w:rPr>
          <w:color w:val="auto"/>
          <w:szCs w:val="24"/>
        </w:rPr>
        <w:t xml:space="preserve"> </w:t>
      </w:r>
      <w:proofErr w:type="gramStart"/>
      <w:r w:rsidR="00926F30">
        <w:rPr>
          <w:color w:val="auto"/>
          <w:szCs w:val="24"/>
        </w:rPr>
        <w:t>outbursts</w:t>
      </w:r>
      <w:proofErr w:type="gramEnd"/>
      <w:r w:rsidR="00926F30">
        <w:rPr>
          <w:color w:val="auto"/>
          <w:szCs w:val="24"/>
        </w:rPr>
        <w:t xml:space="preserve"> of anger, hypervigilance and depressed mood.  </w:t>
      </w:r>
      <w:r w:rsidR="0041246B">
        <w:rPr>
          <w:color w:val="auto"/>
          <w:szCs w:val="24"/>
        </w:rPr>
        <w:t>He w</w:t>
      </w:r>
      <w:r w:rsidR="009D4157">
        <w:rPr>
          <w:color w:val="auto"/>
          <w:szCs w:val="24"/>
        </w:rPr>
        <w:t>as compliant with the four</w:t>
      </w:r>
      <w:r w:rsidR="00926F30">
        <w:rPr>
          <w:color w:val="auto"/>
          <w:szCs w:val="24"/>
        </w:rPr>
        <w:t xml:space="preserve"> medications to help control these symptoms, was compliant with psychiatric visits </w:t>
      </w:r>
      <w:r w:rsidR="0041246B">
        <w:rPr>
          <w:color w:val="auto"/>
          <w:szCs w:val="24"/>
        </w:rPr>
        <w:t xml:space="preserve">every three </w:t>
      </w:r>
      <w:r w:rsidR="00926F30">
        <w:rPr>
          <w:color w:val="auto"/>
          <w:szCs w:val="24"/>
        </w:rPr>
        <w:t xml:space="preserve">weeks, was not working, </w:t>
      </w:r>
      <w:r w:rsidR="0041246B">
        <w:rPr>
          <w:color w:val="auto"/>
          <w:szCs w:val="24"/>
        </w:rPr>
        <w:t xml:space="preserve">was </w:t>
      </w:r>
      <w:r w:rsidR="00926F30">
        <w:rPr>
          <w:color w:val="auto"/>
          <w:szCs w:val="24"/>
        </w:rPr>
        <w:t xml:space="preserve">living with </w:t>
      </w:r>
      <w:r w:rsidR="0041246B">
        <w:rPr>
          <w:color w:val="auto"/>
          <w:szCs w:val="24"/>
        </w:rPr>
        <w:t xml:space="preserve">his </w:t>
      </w:r>
      <w:r w:rsidR="00926F30">
        <w:rPr>
          <w:color w:val="auto"/>
          <w:szCs w:val="24"/>
        </w:rPr>
        <w:t>mother and did not have any relationships.</w:t>
      </w:r>
      <w:r w:rsidR="00052046">
        <w:rPr>
          <w:color w:val="auto"/>
          <w:szCs w:val="24"/>
        </w:rPr>
        <w:t xml:space="preserve">  </w:t>
      </w:r>
      <w:r w:rsidRPr="00F64312">
        <w:rPr>
          <w:color w:val="auto"/>
          <w:szCs w:val="24"/>
        </w:rPr>
        <w:t xml:space="preserve">The MEB physical exam </w:t>
      </w:r>
      <w:r w:rsidR="00926F30">
        <w:rPr>
          <w:color w:val="auto"/>
          <w:szCs w:val="24"/>
        </w:rPr>
        <w:t>demonstrated subdued behavior, monotone voice, depressed and anxiou</w:t>
      </w:r>
      <w:r w:rsidR="0041246B">
        <w:rPr>
          <w:color w:val="auto"/>
          <w:szCs w:val="24"/>
        </w:rPr>
        <w:t xml:space="preserve">s mood, mildly </w:t>
      </w:r>
      <w:r w:rsidR="0085445C">
        <w:rPr>
          <w:color w:val="auto"/>
          <w:szCs w:val="24"/>
        </w:rPr>
        <w:t>dysphonic</w:t>
      </w:r>
      <w:r w:rsidR="0041246B">
        <w:rPr>
          <w:color w:val="auto"/>
          <w:szCs w:val="24"/>
        </w:rPr>
        <w:t xml:space="preserve"> affect</w:t>
      </w:r>
      <w:r w:rsidR="00926F30">
        <w:rPr>
          <w:color w:val="auto"/>
          <w:szCs w:val="24"/>
        </w:rPr>
        <w:t xml:space="preserve"> </w:t>
      </w:r>
      <w:r w:rsidR="0041246B">
        <w:rPr>
          <w:color w:val="auto"/>
          <w:szCs w:val="24"/>
        </w:rPr>
        <w:t xml:space="preserve">and </w:t>
      </w:r>
      <w:r w:rsidR="00926F30">
        <w:rPr>
          <w:color w:val="auto"/>
          <w:szCs w:val="24"/>
        </w:rPr>
        <w:t>fair</w:t>
      </w:r>
      <w:r w:rsidR="0041246B">
        <w:rPr>
          <w:color w:val="auto"/>
          <w:szCs w:val="24"/>
        </w:rPr>
        <w:t xml:space="preserve"> impulse, </w:t>
      </w:r>
      <w:r w:rsidR="0085445C">
        <w:rPr>
          <w:color w:val="auto"/>
          <w:szCs w:val="24"/>
        </w:rPr>
        <w:t>judgment</w:t>
      </w:r>
      <w:r w:rsidR="0041246B">
        <w:rPr>
          <w:color w:val="auto"/>
          <w:szCs w:val="24"/>
        </w:rPr>
        <w:t xml:space="preserve"> and insight.  The</w:t>
      </w:r>
      <w:r w:rsidR="00926F30">
        <w:rPr>
          <w:color w:val="auto"/>
          <w:szCs w:val="24"/>
        </w:rPr>
        <w:t xml:space="preserve"> </w:t>
      </w:r>
      <w:r w:rsidR="00926F30">
        <w:rPr>
          <w:color w:val="auto"/>
        </w:rPr>
        <w:t xml:space="preserve">examiner </w:t>
      </w:r>
      <w:r w:rsidR="0041246B">
        <w:rPr>
          <w:color w:val="auto"/>
        </w:rPr>
        <w:t>did not change his opinion from the fit for duty evaluation in September 2005 but f</w:t>
      </w:r>
      <w:r w:rsidR="00926F30">
        <w:rPr>
          <w:color w:val="auto"/>
        </w:rPr>
        <w:t>urther opined this condition ha</w:t>
      </w:r>
      <w:r w:rsidR="0041246B">
        <w:rPr>
          <w:color w:val="auto"/>
        </w:rPr>
        <w:t>d</w:t>
      </w:r>
      <w:r w:rsidR="00926F30">
        <w:rPr>
          <w:color w:val="auto"/>
        </w:rPr>
        <w:t xml:space="preserve"> severely impacted his ability to hold a civilian job and to have meaningful personal relationships.</w:t>
      </w:r>
    </w:p>
    <w:p w:rsidR="00444C7E" w:rsidRPr="00F64312" w:rsidRDefault="00444C7E" w:rsidP="00444C7E">
      <w:pPr>
        <w:jc w:val="both"/>
        <w:rPr>
          <w:color w:val="auto"/>
          <w:szCs w:val="24"/>
        </w:rPr>
      </w:pPr>
    </w:p>
    <w:p w:rsidR="00444C7E" w:rsidRPr="00F64312" w:rsidRDefault="00444C7E" w:rsidP="00444C7E">
      <w:pPr>
        <w:jc w:val="both"/>
        <w:rPr>
          <w:color w:val="auto"/>
          <w:szCs w:val="24"/>
        </w:rPr>
      </w:pPr>
      <w:r w:rsidRPr="00F64312">
        <w:rPr>
          <w:color w:val="auto"/>
          <w:szCs w:val="24"/>
        </w:rPr>
        <w:t xml:space="preserve">At the </w:t>
      </w:r>
      <w:r w:rsidR="00C308F5">
        <w:rPr>
          <w:color w:val="auto"/>
          <w:szCs w:val="24"/>
        </w:rPr>
        <w:t>VA</w:t>
      </w:r>
      <w:r w:rsidRPr="00F64312">
        <w:rPr>
          <w:color w:val="auto"/>
          <w:szCs w:val="24"/>
        </w:rPr>
        <w:t xml:space="preserve"> Compensation and Pension (C&amp;P) exam</w:t>
      </w:r>
      <w:r w:rsidR="00C308F5">
        <w:rPr>
          <w:color w:val="auto"/>
          <w:szCs w:val="24"/>
        </w:rPr>
        <w:t>, performed</w:t>
      </w:r>
      <w:r>
        <w:rPr>
          <w:color w:val="auto"/>
          <w:szCs w:val="24"/>
        </w:rPr>
        <w:t xml:space="preserve"> </w:t>
      </w:r>
      <w:r w:rsidR="003717CE">
        <w:rPr>
          <w:color w:val="auto"/>
          <w:szCs w:val="24"/>
        </w:rPr>
        <w:t xml:space="preserve">2 weeks </w:t>
      </w:r>
      <w:r w:rsidRPr="00742D3C">
        <w:rPr>
          <w:color w:val="auto"/>
          <w:szCs w:val="24"/>
        </w:rPr>
        <w:t>prior to separation</w:t>
      </w:r>
      <w:r w:rsidR="003717CE">
        <w:rPr>
          <w:color w:val="auto"/>
          <w:szCs w:val="24"/>
        </w:rPr>
        <w:t xml:space="preserve">, the CI reported </w:t>
      </w:r>
      <w:r w:rsidR="00206C74">
        <w:rPr>
          <w:color w:val="auto"/>
          <w:szCs w:val="24"/>
        </w:rPr>
        <w:t>ongoing PTSD symptoms to include hyperarousal, social</w:t>
      </w:r>
      <w:r w:rsidR="002015AE">
        <w:rPr>
          <w:color w:val="auto"/>
          <w:szCs w:val="24"/>
        </w:rPr>
        <w:t xml:space="preserve"> avoidan</w:t>
      </w:r>
      <w:r w:rsidR="00C308F5">
        <w:rPr>
          <w:color w:val="auto"/>
          <w:szCs w:val="24"/>
        </w:rPr>
        <w:t>ce, sleep problems, nightmares once</w:t>
      </w:r>
      <w:r w:rsidR="002015AE">
        <w:rPr>
          <w:color w:val="auto"/>
          <w:szCs w:val="24"/>
        </w:rPr>
        <w:t xml:space="preserve"> per week, recurring thoughts and images of the war, </w:t>
      </w:r>
      <w:r w:rsidR="00206C74">
        <w:rPr>
          <w:color w:val="auto"/>
          <w:szCs w:val="24"/>
        </w:rPr>
        <w:t xml:space="preserve">anxiety, anger and irritability among others and was taking </w:t>
      </w:r>
      <w:r w:rsidR="009D4157">
        <w:rPr>
          <w:color w:val="auto"/>
          <w:szCs w:val="24"/>
        </w:rPr>
        <w:t>three</w:t>
      </w:r>
      <w:r w:rsidR="00206C74">
        <w:rPr>
          <w:color w:val="auto"/>
          <w:szCs w:val="24"/>
        </w:rPr>
        <w:t xml:space="preserve"> medications for control of these symptoms.  He worked briefly as an airport security guard but was unable to continue due to anger and irritability and his boss would let him know he was being rude and difficult to his customers. </w:t>
      </w:r>
      <w:r w:rsidR="00C308F5">
        <w:rPr>
          <w:color w:val="auto"/>
          <w:szCs w:val="24"/>
        </w:rPr>
        <w:t xml:space="preserve"> </w:t>
      </w:r>
      <w:r w:rsidRPr="00F64312">
        <w:rPr>
          <w:color w:val="auto"/>
          <w:szCs w:val="24"/>
        </w:rPr>
        <w:t xml:space="preserve">The </w:t>
      </w:r>
      <w:r>
        <w:rPr>
          <w:color w:val="auto"/>
          <w:szCs w:val="24"/>
        </w:rPr>
        <w:t>C&amp;P</w:t>
      </w:r>
      <w:r w:rsidRPr="00F64312">
        <w:rPr>
          <w:color w:val="auto"/>
          <w:szCs w:val="24"/>
        </w:rPr>
        <w:t xml:space="preserve"> physical exam </w:t>
      </w:r>
      <w:r>
        <w:rPr>
          <w:color w:val="auto"/>
          <w:szCs w:val="24"/>
        </w:rPr>
        <w:t>demonstrated</w:t>
      </w:r>
      <w:r w:rsidR="0041246B">
        <w:rPr>
          <w:color w:val="auto"/>
          <w:szCs w:val="24"/>
        </w:rPr>
        <w:t xml:space="preserve">; </w:t>
      </w:r>
      <w:r w:rsidR="00206C74">
        <w:rPr>
          <w:color w:val="auto"/>
          <w:szCs w:val="24"/>
        </w:rPr>
        <w:t>subdued and withdrawn mood, constricted affect</w:t>
      </w:r>
      <w:r w:rsidR="002015AE">
        <w:rPr>
          <w:color w:val="auto"/>
          <w:szCs w:val="24"/>
        </w:rPr>
        <w:t>, fair impulse control due to anger,</w:t>
      </w:r>
      <w:r w:rsidR="00206C74">
        <w:rPr>
          <w:color w:val="auto"/>
          <w:szCs w:val="24"/>
        </w:rPr>
        <w:t xml:space="preserve"> </w:t>
      </w:r>
      <w:r w:rsidR="0041246B">
        <w:rPr>
          <w:color w:val="auto"/>
          <w:szCs w:val="24"/>
        </w:rPr>
        <w:t xml:space="preserve">and </w:t>
      </w:r>
      <w:r w:rsidR="002015AE">
        <w:rPr>
          <w:color w:val="auto"/>
          <w:szCs w:val="24"/>
        </w:rPr>
        <w:t xml:space="preserve">all </w:t>
      </w:r>
      <w:r w:rsidR="00206C74">
        <w:rPr>
          <w:color w:val="auto"/>
          <w:szCs w:val="24"/>
        </w:rPr>
        <w:t>other findings</w:t>
      </w:r>
      <w:r w:rsidR="002015AE">
        <w:rPr>
          <w:color w:val="auto"/>
          <w:szCs w:val="24"/>
        </w:rPr>
        <w:t xml:space="preserve"> related to grooming, speech, thoughts, psychomotor movements, concentration, insight and </w:t>
      </w:r>
      <w:r w:rsidR="0085445C">
        <w:rPr>
          <w:color w:val="auto"/>
          <w:szCs w:val="24"/>
        </w:rPr>
        <w:t>judgment</w:t>
      </w:r>
      <w:r w:rsidR="002015AE">
        <w:rPr>
          <w:color w:val="auto"/>
          <w:szCs w:val="24"/>
        </w:rPr>
        <w:t xml:space="preserve"> and suicidal and homicidal ideations were normal</w:t>
      </w:r>
      <w:r w:rsidR="00206C74">
        <w:rPr>
          <w:color w:val="auto"/>
          <w:szCs w:val="24"/>
        </w:rPr>
        <w:t>.</w:t>
      </w:r>
      <w:r w:rsidR="002015AE">
        <w:rPr>
          <w:color w:val="auto"/>
          <w:szCs w:val="24"/>
        </w:rPr>
        <w:t xml:space="preserve">  The examiner opined the evaluation was consistent with a diagnosis of chronic and severe PTSD, severely socially avoidant, and a significant history of anger related issues with some related depression and </w:t>
      </w:r>
      <w:proofErr w:type="spellStart"/>
      <w:r w:rsidR="002015AE">
        <w:rPr>
          <w:color w:val="auto"/>
          <w:szCs w:val="24"/>
        </w:rPr>
        <w:t>polysubstance</w:t>
      </w:r>
      <w:proofErr w:type="spellEnd"/>
      <w:r w:rsidR="002015AE">
        <w:rPr>
          <w:color w:val="auto"/>
          <w:szCs w:val="24"/>
        </w:rPr>
        <w:t xml:space="preserve"> abuse, </w:t>
      </w:r>
      <w:r w:rsidR="002F5E4F">
        <w:rPr>
          <w:color w:val="auto"/>
          <w:szCs w:val="24"/>
        </w:rPr>
        <w:t>6</w:t>
      </w:r>
      <w:r w:rsidR="002015AE">
        <w:rPr>
          <w:color w:val="auto"/>
          <w:szCs w:val="24"/>
        </w:rPr>
        <w:t xml:space="preserve"> months into remission</w:t>
      </w:r>
      <w:r w:rsidR="008B6B31">
        <w:rPr>
          <w:color w:val="auto"/>
          <w:szCs w:val="24"/>
        </w:rPr>
        <w:t xml:space="preserve"> and assigned a GAF of 46</w:t>
      </w:r>
      <w:r w:rsidR="002015AE">
        <w:rPr>
          <w:color w:val="auto"/>
          <w:szCs w:val="24"/>
        </w:rPr>
        <w:t>.</w:t>
      </w:r>
    </w:p>
    <w:p w:rsidR="009C6ED5" w:rsidRDefault="009907F7" w:rsidP="00444C7E">
      <w:pPr>
        <w:jc w:val="both"/>
        <w:rPr>
          <w:color w:val="auto"/>
          <w:szCs w:val="24"/>
        </w:rPr>
      </w:pPr>
      <w:r>
        <w:rPr>
          <w:color w:val="auto"/>
          <w:szCs w:val="24"/>
        </w:rPr>
        <w:lastRenderedPageBreak/>
        <w:t xml:space="preserve">The CI’s employment and social history </w:t>
      </w:r>
      <w:r w:rsidR="002F5E4F">
        <w:rPr>
          <w:color w:val="auto"/>
          <w:szCs w:val="24"/>
        </w:rPr>
        <w:t>6</w:t>
      </w:r>
      <w:r w:rsidR="006D17A0">
        <w:rPr>
          <w:color w:val="auto"/>
          <w:szCs w:val="24"/>
        </w:rPr>
        <w:t xml:space="preserve"> months </w:t>
      </w:r>
      <w:r w:rsidR="00C308F5">
        <w:rPr>
          <w:color w:val="auto"/>
          <w:szCs w:val="24"/>
        </w:rPr>
        <w:t>after</w:t>
      </w:r>
      <w:r w:rsidR="006D17A0">
        <w:rPr>
          <w:color w:val="auto"/>
          <w:szCs w:val="24"/>
        </w:rPr>
        <w:t xml:space="preserve"> the constructive TDRL was documented</w:t>
      </w:r>
      <w:r>
        <w:rPr>
          <w:color w:val="auto"/>
          <w:szCs w:val="24"/>
        </w:rPr>
        <w:t xml:space="preserve"> </w:t>
      </w:r>
      <w:r w:rsidR="006D17A0">
        <w:rPr>
          <w:color w:val="auto"/>
          <w:szCs w:val="24"/>
        </w:rPr>
        <w:t>by the</w:t>
      </w:r>
      <w:r>
        <w:rPr>
          <w:color w:val="auto"/>
          <w:szCs w:val="24"/>
        </w:rPr>
        <w:t xml:space="preserve"> VA C&amp;P exam completed in </w:t>
      </w:r>
      <w:r w:rsidR="002F5E4F">
        <w:rPr>
          <w:color w:val="auto"/>
          <w:szCs w:val="24"/>
        </w:rPr>
        <w:t>March 2010</w:t>
      </w:r>
      <w:r>
        <w:rPr>
          <w:color w:val="auto"/>
          <w:szCs w:val="24"/>
        </w:rPr>
        <w:t xml:space="preserve"> for a rating increase, </w:t>
      </w:r>
      <w:r w:rsidR="002F5E4F">
        <w:rPr>
          <w:color w:val="auto"/>
          <w:szCs w:val="24"/>
        </w:rPr>
        <w:t>4</w:t>
      </w:r>
      <w:r>
        <w:rPr>
          <w:color w:val="auto"/>
          <w:szCs w:val="24"/>
        </w:rPr>
        <w:t xml:space="preserve"> years </w:t>
      </w:r>
      <w:r w:rsidR="002F5E4F">
        <w:rPr>
          <w:color w:val="auto"/>
          <w:szCs w:val="24"/>
        </w:rPr>
        <w:t>after</w:t>
      </w:r>
      <w:r>
        <w:rPr>
          <w:color w:val="auto"/>
          <w:szCs w:val="24"/>
        </w:rPr>
        <w:t xml:space="preserve"> separation.  This exam documented the CI had employment as a quality control manager at a concrete factory working the night shift, was able to block memories and go to work on a regular basis and worked with men who understood his difficulties.  However, when he switched to day shift, he was no longer able to tolerate the </w:t>
      </w:r>
      <w:r w:rsidR="0085445C">
        <w:rPr>
          <w:color w:val="auto"/>
          <w:szCs w:val="24"/>
        </w:rPr>
        <w:t>stress;</w:t>
      </w:r>
      <w:r>
        <w:rPr>
          <w:color w:val="auto"/>
          <w:szCs w:val="24"/>
        </w:rPr>
        <w:t xml:space="preserve"> stopped taking his medication </w:t>
      </w:r>
      <w:r w:rsidR="002F5E4F">
        <w:rPr>
          <w:color w:val="auto"/>
          <w:szCs w:val="24"/>
        </w:rPr>
        <w:t>i</w:t>
      </w:r>
      <w:r w:rsidR="00C308F5">
        <w:rPr>
          <w:color w:val="auto"/>
          <w:szCs w:val="24"/>
        </w:rPr>
        <w:t>n</w:t>
      </w:r>
      <w:r w:rsidR="002F5E4F">
        <w:rPr>
          <w:color w:val="auto"/>
          <w:szCs w:val="24"/>
        </w:rPr>
        <w:t xml:space="preserve"> </w:t>
      </w:r>
      <w:r>
        <w:rPr>
          <w:color w:val="auto"/>
          <w:szCs w:val="24"/>
        </w:rPr>
        <w:t>February/March of 2009, and reported Mem</w:t>
      </w:r>
      <w:r w:rsidR="006D17A0">
        <w:rPr>
          <w:color w:val="auto"/>
          <w:szCs w:val="24"/>
        </w:rPr>
        <w:t xml:space="preserve">orial Day triggered a relapse.  </w:t>
      </w:r>
      <w:r>
        <w:rPr>
          <w:color w:val="auto"/>
          <w:szCs w:val="24"/>
        </w:rPr>
        <w:t>He received a DWI, served a month in jail, was transferred to a substance abuse rehabilitation program and shortly after admission was released back to jail due to inability to follow policy and procedures of the program.  He served another month and was admitted to the VA for PTSD</w:t>
      </w:r>
      <w:r w:rsidR="004F3E2F">
        <w:rPr>
          <w:color w:val="auto"/>
          <w:szCs w:val="24"/>
        </w:rPr>
        <w:t xml:space="preserve"> and substance abuse</w:t>
      </w:r>
      <w:r>
        <w:rPr>
          <w:color w:val="auto"/>
          <w:szCs w:val="24"/>
        </w:rPr>
        <w:t xml:space="preserve"> with an assigned GAF of 52.  </w:t>
      </w:r>
      <w:r w:rsidR="006D17A0">
        <w:rPr>
          <w:color w:val="auto"/>
          <w:szCs w:val="24"/>
        </w:rPr>
        <w:t>Also</w:t>
      </w:r>
      <w:r w:rsidR="003E6241">
        <w:rPr>
          <w:color w:val="auto"/>
          <w:szCs w:val="24"/>
        </w:rPr>
        <w:t>,</w:t>
      </w:r>
      <w:r w:rsidR="006D17A0">
        <w:rPr>
          <w:color w:val="auto"/>
          <w:szCs w:val="24"/>
        </w:rPr>
        <w:t xml:space="preserve"> during this time</w:t>
      </w:r>
      <w:r w:rsidR="003E6241">
        <w:rPr>
          <w:color w:val="auto"/>
          <w:szCs w:val="24"/>
        </w:rPr>
        <w:t>,</w:t>
      </w:r>
      <w:r w:rsidR="006D17A0">
        <w:rPr>
          <w:color w:val="auto"/>
          <w:szCs w:val="24"/>
        </w:rPr>
        <w:t xml:space="preserve"> socially</w:t>
      </w:r>
      <w:r w:rsidR="003E6241">
        <w:rPr>
          <w:color w:val="auto"/>
          <w:szCs w:val="24"/>
        </w:rPr>
        <w:t xml:space="preserve"> </w:t>
      </w:r>
      <w:r w:rsidR="006D17A0">
        <w:rPr>
          <w:color w:val="auto"/>
          <w:szCs w:val="24"/>
        </w:rPr>
        <w:t>the CI had had a girlfriend</w:t>
      </w:r>
      <w:r w:rsidR="00B9769C">
        <w:rPr>
          <w:color w:val="auto"/>
          <w:szCs w:val="24"/>
        </w:rPr>
        <w:t xml:space="preserve">, </w:t>
      </w:r>
      <w:r w:rsidR="006D17A0">
        <w:rPr>
          <w:color w:val="auto"/>
          <w:szCs w:val="24"/>
        </w:rPr>
        <w:t xml:space="preserve">fathered a son but had not married.  </w:t>
      </w:r>
    </w:p>
    <w:p w:rsidR="009C6ED5" w:rsidRPr="00F64312" w:rsidRDefault="009C6ED5" w:rsidP="00444C7E">
      <w:pPr>
        <w:jc w:val="both"/>
        <w:rPr>
          <w:color w:val="auto"/>
          <w:szCs w:val="24"/>
        </w:rPr>
      </w:pPr>
    </w:p>
    <w:p w:rsidR="00FB2A25" w:rsidRPr="005C0A97" w:rsidRDefault="00444C7E" w:rsidP="00444C7E">
      <w:pPr>
        <w:tabs>
          <w:tab w:val="left" w:pos="288"/>
          <w:tab w:val="left" w:pos="4752"/>
        </w:tabs>
        <w:jc w:val="both"/>
        <w:rPr>
          <w:iCs/>
          <w:color w:val="auto"/>
        </w:rPr>
      </w:pPr>
      <w:r w:rsidRPr="00F64312">
        <w:rPr>
          <w:rFonts w:cs="Times New Roman"/>
          <w:color w:val="auto"/>
        </w:rPr>
        <w:t>The Board directs attention to its rating recommendation based on the above evidence.</w:t>
      </w:r>
      <w:r w:rsidR="009C6ED5" w:rsidRPr="009C6ED5">
        <w:rPr>
          <w:rFonts w:cs="Times New Roman"/>
          <w:color w:val="auto"/>
        </w:rPr>
        <w:t xml:space="preserve"> </w:t>
      </w:r>
      <w:r w:rsidR="009C6ED5">
        <w:rPr>
          <w:rFonts w:cs="Times New Roman"/>
          <w:color w:val="auto"/>
        </w:rPr>
        <w:t xml:space="preserve"> </w:t>
      </w:r>
      <w:r w:rsidR="004D0A2E" w:rsidRPr="00EF668B">
        <w:rPr>
          <w:rFonts w:asciiTheme="minorHAnsi" w:hAnsiTheme="minorHAnsi"/>
          <w:color w:val="auto"/>
          <w:szCs w:val="24"/>
        </w:rPr>
        <w:t>All members agreed that the §</w:t>
      </w:r>
      <w:r w:rsidR="004D0A2E" w:rsidRPr="00F47FA7">
        <w:rPr>
          <w:rFonts w:asciiTheme="minorHAnsi" w:hAnsiTheme="minorHAnsi"/>
          <w:color w:val="auto"/>
          <w:szCs w:val="24"/>
        </w:rPr>
        <w:t xml:space="preserve">4.130 criteria for a rating higher than 50% were not met at the time of </w:t>
      </w:r>
      <w:r w:rsidR="004D0A2E">
        <w:rPr>
          <w:rFonts w:asciiTheme="minorHAnsi" w:hAnsiTheme="minorHAnsi"/>
          <w:color w:val="auto"/>
          <w:szCs w:val="24"/>
        </w:rPr>
        <w:t>separation</w:t>
      </w:r>
      <w:r w:rsidR="004D0A2E" w:rsidRPr="00F47FA7">
        <w:rPr>
          <w:rFonts w:asciiTheme="minorHAnsi" w:hAnsiTheme="minorHAnsi"/>
          <w:color w:val="auto"/>
          <w:szCs w:val="24"/>
        </w:rPr>
        <w:t>, and therefore the minimum 50% TDRL rating</w:t>
      </w:r>
      <w:r w:rsidR="004D0A2E" w:rsidRPr="00EF668B">
        <w:rPr>
          <w:rFonts w:asciiTheme="minorHAnsi" w:hAnsiTheme="minorHAnsi"/>
          <w:color w:val="auto"/>
          <w:szCs w:val="24"/>
        </w:rPr>
        <w:t xml:space="preserve"> (as explained above) is applicable</w:t>
      </w:r>
      <w:r w:rsidR="009A6FE2" w:rsidRPr="009A6FE2">
        <w:rPr>
          <w:iCs/>
          <w:color w:val="auto"/>
        </w:rPr>
        <w:t xml:space="preserve"> </w:t>
      </w:r>
      <w:r w:rsidR="009A6FE2" w:rsidRPr="008241E0">
        <w:rPr>
          <w:iCs/>
          <w:color w:val="auto"/>
        </w:rPr>
        <w:t xml:space="preserve">The original rating decision of the VA assigned a </w:t>
      </w:r>
      <w:r w:rsidR="009A6FE2">
        <w:rPr>
          <w:iCs/>
          <w:color w:val="auto"/>
        </w:rPr>
        <w:t>7</w:t>
      </w:r>
      <w:r w:rsidR="009A6FE2" w:rsidRPr="008241E0">
        <w:rPr>
          <w:iCs/>
          <w:color w:val="auto"/>
        </w:rPr>
        <w:t>0% rating for the PTSD condition</w:t>
      </w:r>
      <w:r w:rsidR="009A6FE2">
        <w:rPr>
          <w:iCs/>
          <w:color w:val="auto"/>
        </w:rPr>
        <w:t xml:space="preserve"> with specific citation of §4.129 criteria.  There is no evidence of record documenting the VA’s disposition regarding the lack of a psychiatric reevaluation, as explicitly mandated by §4.129.  A lengthy deliberation ensued regarding the Board’s permanent rating recommendation in this case, given the absence of any hard probative evidence relative to the </w:t>
      </w:r>
      <w:r w:rsidR="002F5E4F">
        <w:rPr>
          <w:iCs/>
          <w:color w:val="auto"/>
        </w:rPr>
        <w:t>6</w:t>
      </w:r>
      <w:r w:rsidR="009A6FE2">
        <w:rPr>
          <w:iCs/>
          <w:color w:val="auto"/>
        </w:rPr>
        <w:t xml:space="preserve">-month benchmark </w:t>
      </w:r>
      <w:r w:rsidR="00642BBE" w:rsidRPr="00627F7C">
        <w:rPr>
          <w:rFonts w:asciiTheme="minorHAnsi" w:hAnsiTheme="minorHAnsi"/>
          <w:color w:val="auto"/>
          <w:szCs w:val="24"/>
        </w:rPr>
        <w:t xml:space="preserve">and </w:t>
      </w:r>
      <w:r w:rsidR="009A6FE2">
        <w:rPr>
          <w:rFonts w:asciiTheme="minorHAnsi" w:hAnsiTheme="minorHAnsi"/>
          <w:color w:val="auto"/>
          <w:szCs w:val="24"/>
        </w:rPr>
        <w:t xml:space="preserve">the distant evidence from the VA C&amp;P exam </w:t>
      </w:r>
      <w:r w:rsidR="00094903">
        <w:rPr>
          <w:rFonts w:asciiTheme="minorHAnsi" w:hAnsiTheme="minorHAnsi"/>
          <w:color w:val="auto"/>
          <w:szCs w:val="24"/>
        </w:rPr>
        <w:t>39 months</w:t>
      </w:r>
      <w:r w:rsidR="009A6FE2">
        <w:rPr>
          <w:rFonts w:asciiTheme="minorHAnsi" w:hAnsiTheme="minorHAnsi"/>
          <w:color w:val="auto"/>
          <w:szCs w:val="24"/>
        </w:rPr>
        <w:t xml:space="preserve"> </w:t>
      </w:r>
      <w:r w:rsidR="002F5E4F">
        <w:rPr>
          <w:rFonts w:asciiTheme="minorHAnsi" w:hAnsiTheme="minorHAnsi"/>
          <w:color w:val="auto"/>
          <w:szCs w:val="24"/>
        </w:rPr>
        <w:t>after</w:t>
      </w:r>
      <w:r w:rsidR="0085445C">
        <w:rPr>
          <w:rFonts w:asciiTheme="minorHAnsi" w:hAnsiTheme="minorHAnsi"/>
          <w:color w:val="auto"/>
          <w:szCs w:val="24"/>
        </w:rPr>
        <w:t xml:space="preserve"> separation</w:t>
      </w:r>
      <w:r w:rsidR="009A6FE2">
        <w:rPr>
          <w:rFonts w:asciiTheme="minorHAnsi" w:hAnsiTheme="minorHAnsi"/>
          <w:color w:val="auto"/>
          <w:szCs w:val="24"/>
        </w:rPr>
        <w:t xml:space="preserve">.  It was </w:t>
      </w:r>
      <w:r w:rsidR="00642BBE" w:rsidRPr="00627F7C">
        <w:rPr>
          <w:rFonts w:asciiTheme="minorHAnsi" w:hAnsiTheme="minorHAnsi"/>
          <w:color w:val="auto"/>
          <w:szCs w:val="24"/>
        </w:rPr>
        <w:t xml:space="preserve">agreed </w:t>
      </w:r>
      <w:r w:rsidR="001004B5" w:rsidRPr="00627F7C">
        <w:rPr>
          <w:rFonts w:asciiTheme="minorHAnsi" w:hAnsiTheme="minorHAnsi"/>
          <w:color w:val="auto"/>
          <w:szCs w:val="24"/>
        </w:rPr>
        <w:t>that the §4.130 threshold for a 70% rating was not approached</w:t>
      </w:r>
      <w:r w:rsidR="005C0A97" w:rsidRPr="00627F7C">
        <w:rPr>
          <w:rFonts w:asciiTheme="minorHAnsi" w:hAnsiTheme="minorHAnsi"/>
          <w:color w:val="auto"/>
          <w:szCs w:val="24"/>
        </w:rPr>
        <w:t xml:space="preserve"> </w:t>
      </w:r>
      <w:r w:rsidR="00742D3C" w:rsidRPr="00627F7C">
        <w:rPr>
          <w:rFonts w:asciiTheme="minorHAnsi" w:hAnsiTheme="minorHAnsi"/>
          <w:color w:val="auto"/>
          <w:szCs w:val="24"/>
        </w:rPr>
        <w:t>and</w:t>
      </w:r>
      <w:r w:rsidR="00627F7C" w:rsidRPr="00627F7C">
        <w:rPr>
          <w:iCs/>
          <w:color w:val="auto"/>
        </w:rPr>
        <w:t xml:space="preserve"> that the criteria for a 10% rating were well-exceeded</w:t>
      </w:r>
      <w:r w:rsidR="006D17A0">
        <w:rPr>
          <w:iCs/>
          <w:color w:val="auto"/>
        </w:rPr>
        <w:t xml:space="preserve"> for its permanent rating recommendation</w:t>
      </w:r>
      <w:r w:rsidR="00627F7C" w:rsidRPr="00627F7C">
        <w:rPr>
          <w:iCs/>
          <w:color w:val="auto"/>
        </w:rPr>
        <w:t xml:space="preserve">.  </w:t>
      </w:r>
      <w:r w:rsidR="001004B5" w:rsidRPr="00627F7C">
        <w:rPr>
          <w:color w:val="auto"/>
          <w:sz w:val="23"/>
          <w:szCs w:val="23"/>
        </w:rPr>
        <w:t>The</w:t>
      </w:r>
      <w:r w:rsidR="001004B5" w:rsidRPr="00627F7C">
        <w:rPr>
          <w:rFonts w:asciiTheme="minorHAnsi" w:hAnsiTheme="minorHAnsi"/>
          <w:color w:val="auto"/>
          <w:szCs w:val="24"/>
        </w:rPr>
        <w:t xml:space="preserve"> </w:t>
      </w:r>
      <w:r w:rsidR="001004B5" w:rsidRPr="00094903">
        <w:rPr>
          <w:rFonts w:asciiTheme="minorHAnsi" w:hAnsiTheme="minorHAnsi"/>
          <w:color w:val="auto"/>
          <w:szCs w:val="24"/>
        </w:rPr>
        <w:t xml:space="preserve">deliberation </w:t>
      </w:r>
      <w:r w:rsidR="009A6FE2" w:rsidRPr="00094903">
        <w:rPr>
          <w:rFonts w:asciiTheme="minorHAnsi" w:hAnsiTheme="minorHAnsi"/>
          <w:color w:val="auto"/>
          <w:szCs w:val="24"/>
        </w:rPr>
        <w:t xml:space="preserve">thus </w:t>
      </w:r>
      <w:r w:rsidR="001004B5" w:rsidRPr="00094903">
        <w:rPr>
          <w:rFonts w:asciiTheme="minorHAnsi" w:hAnsiTheme="minorHAnsi"/>
          <w:color w:val="auto"/>
          <w:szCs w:val="24"/>
        </w:rPr>
        <w:t>settled on arguments for 30%</w:t>
      </w:r>
      <w:r w:rsidR="00627F7C" w:rsidRPr="00094903">
        <w:rPr>
          <w:iCs/>
          <w:color w:val="auto"/>
          <w:szCs w:val="24"/>
        </w:rPr>
        <w:t xml:space="preserve"> (occupational and social impairment with occasional decrease in work efficiency and intermittent periods of inability to perform occupational tasks) </w:t>
      </w:r>
      <w:r w:rsidR="001004B5" w:rsidRPr="00094903">
        <w:rPr>
          <w:rFonts w:asciiTheme="minorHAnsi" w:hAnsiTheme="minorHAnsi"/>
          <w:color w:val="auto"/>
          <w:szCs w:val="24"/>
        </w:rPr>
        <w:t>versus a 50%</w:t>
      </w:r>
      <w:r w:rsidR="00627F7C" w:rsidRPr="00094903">
        <w:rPr>
          <w:rFonts w:asciiTheme="minorHAnsi" w:hAnsiTheme="minorHAnsi"/>
          <w:color w:val="auto"/>
          <w:szCs w:val="24"/>
        </w:rPr>
        <w:t xml:space="preserve"> (</w:t>
      </w:r>
      <w:r w:rsidR="001D7864">
        <w:rPr>
          <w:color w:val="auto"/>
          <w:szCs w:val="24"/>
        </w:rPr>
        <w:t>o</w:t>
      </w:r>
      <w:r w:rsidR="00627F7C" w:rsidRPr="00094903">
        <w:rPr>
          <w:color w:val="auto"/>
          <w:szCs w:val="24"/>
        </w:rPr>
        <w:t>ccupational and social impairment with reduced reliability and productivity)</w:t>
      </w:r>
      <w:r w:rsidR="00C308F5">
        <w:rPr>
          <w:color w:val="auto"/>
          <w:szCs w:val="24"/>
        </w:rPr>
        <w:t xml:space="preserve"> rating</w:t>
      </w:r>
      <w:r w:rsidR="006D17A0" w:rsidRPr="00094903">
        <w:rPr>
          <w:color w:val="auto"/>
          <w:szCs w:val="24"/>
        </w:rPr>
        <w:t xml:space="preserve">.  </w:t>
      </w:r>
      <w:r w:rsidR="00C80EEF" w:rsidRPr="00094903">
        <w:rPr>
          <w:rFonts w:asciiTheme="minorHAnsi" w:hAnsiTheme="minorHAnsi"/>
          <w:color w:val="auto"/>
          <w:szCs w:val="24"/>
        </w:rPr>
        <w:t>The</w:t>
      </w:r>
      <w:r w:rsidR="00C80EEF">
        <w:rPr>
          <w:rFonts w:asciiTheme="minorHAnsi" w:hAnsiTheme="minorHAnsi"/>
          <w:color w:val="auto"/>
          <w:szCs w:val="24"/>
        </w:rPr>
        <w:t xml:space="preserve"> </w:t>
      </w:r>
      <w:r w:rsidR="00107387">
        <w:rPr>
          <w:rFonts w:asciiTheme="minorHAnsi" w:hAnsiTheme="minorHAnsi"/>
          <w:color w:val="auto"/>
          <w:szCs w:val="24"/>
        </w:rPr>
        <w:t>5</w:t>
      </w:r>
      <w:r w:rsidR="00C80EEF">
        <w:rPr>
          <w:rFonts w:asciiTheme="minorHAnsi" w:hAnsiTheme="minorHAnsi"/>
          <w:color w:val="auto"/>
          <w:szCs w:val="24"/>
        </w:rPr>
        <w:t xml:space="preserve">0% rating is defensible based on the periodic psychiatric exacerbations </w:t>
      </w:r>
      <w:r w:rsidR="00FB2A25">
        <w:rPr>
          <w:rFonts w:asciiTheme="minorHAnsi" w:hAnsiTheme="minorHAnsi"/>
          <w:color w:val="auto"/>
          <w:szCs w:val="24"/>
        </w:rPr>
        <w:t xml:space="preserve">which </w:t>
      </w:r>
      <w:r w:rsidR="00C80EEF">
        <w:rPr>
          <w:rFonts w:asciiTheme="minorHAnsi" w:hAnsiTheme="minorHAnsi"/>
          <w:color w:val="auto"/>
          <w:szCs w:val="24"/>
        </w:rPr>
        <w:t>requir</w:t>
      </w:r>
      <w:r w:rsidR="00FB2A25">
        <w:rPr>
          <w:rFonts w:asciiTheme="minorHAnsi" w:hAnsiTheme="minorHAnsi"/>
          <w:color w:val="auto"/>
          <w:szCs w:val="24"/>
        </w:rPr>
        <w:t xml:space="preserve">ed </w:t>
      </w:r>
      <w:r w:rsidR="00C80EEF">
        <w:rPr>
          <w:rFonts w:asciiTheme="minorHAnsi" w:hAnsiTheme="minorHAnsi"/>
          <w:color w:val="auto"/>
          <w:szCs w:val="24"/>
        </w:rPr>
        <w:t>hospitalization</w:t>
      </w:r>
      <w:r w:rsidR="00FB2A25">
        <w:rPr>
          <w:rFonts w:asciiTheme="minorHAnsi" w:hAnsiTheme="minorHAnsi"/>
          <w:color w:val="auto"/>
          <w:szCs w:val="24"/>
        </w:rPr>
        <w:t xml:space="preserve">s </w:t>
      </w:r>
      <w:r w:rsidR="00C308F5">
        <w:rPr>
          <w:rFonts w:asciiTheme="minorHAnsi" w:hAnsiTheme="minorHAnsi"/>
          <w:color w:val="auto"/>
          <w:szCs w:val="24"/>
        </w:rPr>
        <w:t>prior to and after</w:t>
      </w:r>
      <w:r w:rsidR="00FB2A25">
        <w:rPr>
          <w:rFonts w:asciiTheme="minorHAnsi" w:hAnsiTheme="minorHAnsi"/>
          <w:color w:val="auto"/>
          <w:szCs w:val="24"/>
        </w:rPr>
        <w:t xml:space="preserve"> separation</w:t>
      </w:r>
      <w:r w:rsidR="00C80EEF">
        <w:rPr>
          <w:rFonts w:asciiTheme="minorHAnsi" w:hAnsiTheme="minorHAnsi"/>
          <w:color w:val="auto"/>
          <w:szCs w:val="24"/>
        </w:rPr>
        <w:t>, with an obvious occupational impact and he could reasonably be assumed to have remained at risk for these decompensations at the time of permanent separation</w:t>
      </w:r>
      <w:r w:rsidR="00FB2A25">
        <w:rPr>
          <w:rFonts w:asciiTheme="minorHAnsi" w:hAnsiTheme="minorHAnsi"/>
          <w:color w:val="auto"/>
          <w:szCs w:val="24"/>
        </w:rPr>
        <w:t xml:space="preserve"> as the examiner opined he had a guarded recovery due to severe PTSD, with severe social avoidance, polysubstance abuse and significant anger issues.</w:t>
      </w:r>
      <w:r w:rsidR="00FB2A25" w:rsidRPr="00FB2A25">
        <w:rPr>
          <w:iCs/>
          <w:color w:val="auto"/>
        </w:rPr>
        <w:t xml:space="preserve"> </w:t>
      </w:r>
      <w:r w:rsidR="00FB2A25">
        <w:rPr>
          <w:iCs/>
          <w:color w:val="auto"/>
        </w:rPr>
        <w:t xml:space="preserve"> </w:t>
      </w:r>
      <w:r w:rsidR="004D0A2E">
        <w:rPr>
          <w:iCs/>
          <w:color w:val="auto"/>
        </w:rPr>
        <w:t>In addition, albeit the CI was employed, the Board agreed the night shift provided a safe, socially structured work environment, not allowing the opportunity to transition to a socially integrated civilian life, and further the evidence reflects a decompensation when he shifted to a day shift</w:t>
      </w:r>
      <w:r w:rsidR="005C0A97">
        <w:rPr>
          <w:iCs/>
          <w:color w:val="auto"/>
        </w:rPr>
        <w:t xml:space="preserve"> and his </w:t>
      </w:r>
      <w:r w:rsidR="003E6241">
        <w:rPr>
          <w:iCs/>
          <w:color w:val="auto"/>
        </w:rPr>
        <w:t xml:space="preserve">continued </w:t>
      </w:r>
      <w:r w:rsidR="005C0A97">
        <w:rPr>
          <w:iCs/>
          <w:color w:val="auto"/>
        </w:rPr>
        <w:t>avoidance of an</w:t>
      </w:r>
      <w:r w:rsidR="00627F7C">
        <w:rPr>
          <w:iCs/>
          <w:color w:val="auto"/>
        </w:rPr>
        <w:t>y</w:t>
      </w:r>
      <w:r w:rsidR="005C0A97">
        <w:rPr>
          <w:iCs/>
          <w:color w:val="auto"/>
        </w:rPr>
        <w:t xml:space="preserve"> reminders of the war</w:t>
      </w:r>
      <w:r w:rsidR="004D0A2E">
        <w:rPr>
          <w:iCs/>
          <w:color w:val="auto"/>
        </w:rPr>
        <w:t xml:space="preserve">.  </w:t>
      </w:r>
      <w:r w:rsidR="00627F7C">
        <w:rPr>
          <w:iCs/>
          <w:color w:val="auto"/>
        </w:rPr>
        <w:t>Furthermore, the evidence reflects GAFs from 45 to 52</w:t>
      </w:r>
      <w:r w:rsidR="006D17A0">
        <w:rPr>
          <w:iCs/>
          <w:color w:val="auto"/>
        </w:rPr>
        <w:t>,</w:t>
      </w:r>
      <w:r w:rsidR="00627F7C">
        <w:rPr>
          <w:iCs/>
          <w:color w:val="auto"/>
        </w:rPr>
        <w:t xml:space="preserve"> absent a recent hospitalization</w:t>
      </w:r>
      <w:r w:rsidR="006D17A0">
        <w:rPr>
          <w:iCs/>
          <w:color w:val="auto"/>
        </w:rPr>
        <w:t>,</w:t>
      </w:r>
      <w:r w:rsidR="00627F7C">
        <w:rPr>
          <w:iCs/>
          <w:color w:val="auto"/>
        </w:rPr>
        <w:t xml:space="preserve"> </w:t>
      </w:r>
      <w:r w:rsidR="00627F7C" w:rsidRPr="000F4AA6">
        <w:rPr>
          <w:iCs/>
          <w:color w:val="auto"/>
        </w:rPr>
        <w:t>connoting serious difficulty in social and occupational functioning</w:t>
      </w:r>
      <w:r w:rsidR="00627F7C">
        <w:rPr>
          <w:iCs/>
          <w:color w:val="auto"/>
        </w:rPr>
        <w:t xml:space="preserve">.  </w:t>
      </w:r>
      <w:r w:rsidR="00FB2A25" w:rsidRPr="00680F28">
        <w:rPr>
          <w:iCs/>
          <w:color w:val="auto"/>
        </w:rPr>
        <w:t xml:space="preserve">After due deliberation and in consideration of all evidence </w:t>
      </w:r>
      <w:r w:rsidR="00FB2A25" w:rsidRPr="00047C3C">
        <w:rPr>
          <w:iCs/>
          <w:color w:val="auto"/>
        </w:rPr>
        <w:t>and mindful of VASRD §4.3 (reasonable doubt),</w:t>
      </w:r>
      <w:r w:rsidR="00FB2A25" w:rsidRPr="00680F28">
        <w:rPr>
          <w:iCs/>
          <w:color w:val="auto"/>
        </w:rPr>
        <w:t xml:space="preserve"> the Board </w:t>
      </w:r>
      <w:r w:rsidR="00FB2A25" w:rsidRPr="00C17E4A">
        <w:rPr>
          <w:iCs/>
          <w:color w:val="auto"/>
        </w:rPr>
        <w:t xml:space="preserve">recommends </w:t>
      </w:r>
      <w:r w:rsidR="00107387">
        <w:rPr>
          <w:iCs/>
          <w:color w:val="auto"/>
        </w:rPr>
        <w:t>5</w:t>
      </w:r>
      <w:r w:rsidR="00FB2A25" w:rsidRPr="00C17E4A">
        <w:rPr>
          <w:iCs/>
          <w:color w:val="auto"/>
        </w:rPr>
        <w:t>0% as</w:t>
      </w:r>
      <w:r w:rsidR="00FB2A25" w:rsidRPr="00680F28">
        <w:rPr>
          <w:iCs/>
          <w:color w:val="auto"/>
        </w:rPr>
        <w:t xml:space="preserve"> the fair permanent separation rating for PTSD in this case.</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1004B5" w:rsidRDefault="00C56FC8" w:rsidP="00C26B2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w:t>
      </w:r>
      <w:r w:rsidR="00094903" w:rsidRPr="00D8352E">
        <w:rPr>
          <w:color w:val="000000"/>
        </w:rPr>
        <w:t>IAW DoDI 6040.44, provisions of DoD or Military Department regulations or guidelines relied upon by the PEB will not be considered by the Board to the extent they were inconsistent with the VASRD in effect at the time of the adjudication</w:t>
      </w:r>
      <w:r w:rsidR="00094903" w:rsidRPr="00D8352E">
        <w:rPr>
          <w:rFonts w:cs="Times New Roman"/>
          <w:color w:val="auto"/>
        </w:rPr>
        <w:t xml:space="preserve">. </w:t>
      </w:r>
      <w:r w:rsidR="00094903">
        <w:rPr>
          <w:rFonts w:cs="Times New Roman"/>
          <w:color w:val="auto"/>
        </w:rPr>
        <w:t xml:space="preserve"> </w:t>
      </w:r>
      <w:r w:rsidR="00094903" w:rsidRPr="00D8352E">
        <w:rPr>
          <w:rFonts w:cs="Times New Roman"/>
          <w:color w:val="auto"/>
        </w:rPr>
        <w:t xml:space="preserve">The Board did not surmise from the PEB ruling in this case that any prerogatives outside VASRD </w:t>
      </w:r>
      <w:r w:rsidR="00094903">
        <w:rPr>
          <w:rFonts w:cs="Times New Roman"/>
          <w:color w:val="auto"/>
        </w:rPr>
        <w:t xml:space="preserve">§4.130 </w:t>
      </w:r>
      <w:r w:rsidR="00094903" w:rsidRPr="00D8352E">
        <w:rPr>
          <w:rFonts w:cs="Times New Roman"/>
          <w:color w:val="auto"/>
        </w:rPr>
        <w:t>were exercised.</w:t>
      </w:r>
      <w:r w:rsidR="00094903">
        <w:rPr>
          <w:rFonts w:cs="Times New Roman"/>
          <w:color w:val="auto"/>
        </w:rPr>
        <w:t xml:space="preserve"> </w:t>
      </w:r>
      <w:r w:rsidR="00094903" w:rsidRPr="00D8352E">
        <w:rPr>
          <w:rFonts w:cs="Times New Roman"/>
          <w:color w:val="auto"/>
        </w:rPr>
        <w:t xml:space="preserve"> </w:t>
      </w:r>
      <w:r w:rsidR="00094903" w:rsidRPr="00A711D3">
        <w:rPr>
          <w:rFonts w:cs="Times New Roman"/>
          <w:color w:val="auto"/>
        </w:rPr>
        <w:t>The PEB did not, however, apply VASRD §4.</w:t>
      </w:r>
      <w:r w:rsidR="00094903" w:rsidRPr="00AF6B95">
        <w:rPr>
          <w:rFonts w:cs="Times New Roman"/>
          <w:color w:val="auto"/>
        </w:rPr>
        <w:t xml:space="preserve">129 to the CI’s PTSD adjudication as required by NDAA 2008 in effect at the time of final separation, for which the Board provides remedy.  </w:t>
      </w:r>
      <w:r w:rsidR="00094903" w:rsidRPr="00AF6B95">
        <w:rPr>
          <w:rFonts w:eastAsia="Calibri" w:cs="Times New Roman"/>
          <w:color w:val="auto"/>
          <w:szCs w:val="24"/>
        </w:rPr>
        <w:t xml:space="preserve">In the matter of the psychiatric condition, the Board unanimously recommends an initial TDRL rating of 50% IAW VASRD §4.130; and a </w:t>
      </w:r>
      <w:r w:rsidR="00094903">
        <w:rPr>
          <w:rFonts w:eastAsia="Calibri" w:cs="Times New Roman"/>
          <w:color w:val="auto"/>
          <w:szCs w:val="24"/>
        </w:rPr>
        <w:t>5</w:t>
      </w:r>
      <w:r w:rsidR="00094903" w:rsidRPr="00AF6B95">
        <w:rPr>
          <w:rFonts w:eastAsia="Calibri" w:cs="Times New Roman"/>
          <w:color w:val="auto"/>
          <w:szCs w:val="24"/>
        </w:rPr>
        <w:t xml:space="preserve">0% permanent rating at </w:t>
      </w:r>
      <w:r w:rsidR="005D78BE">
        <w:rPr>
          <w:rFonts w:eastAsia="Calibri" w:cs="Times New Roman"/>
          <w:color w:val="auto"/>
          <w:szCs w:val="24"/>
        </w:rPr>
        <w:t>6</w:t>
      </w:r>
      <w:r w:rsidR="00094903" w:rsidRPr="00AF6B95">
        <w:rPr>
          <w:rFonts w:eastAsia="Calibri" w:cs="Times New Roman"/>
          <w:color w:val="auto"/>
          <w:szCs w:val="24"/>
        </w:rPr>
        <w:t xml:space="preserve"> months, coded 9411 IAW VASRD §4.130.  There were no other conditions</w:t>
      </w:r>
      <w:r w:rsidR="00094903" w:rsidRPr="003471C5">
        <w:rPr>
          <w:rFonts w:eastAsia="Calibri" w:cs="Times New Roman"/>
          <w:color w:val="auto"/>
          <w:szCs w:val="24"/>
        </w:rPr>
        <w:t xml:space="preserve"> within the Board’s scope of review for consideration.</w:t>
      </w:r>
      <w:r w:rsidR="001004B5"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DF071B" w:rsidRPr="005C0A97" w:rsidRDefault="00C56FC8" w:rsidP="005D78BE">
      <w:pPr>
        <w:jc w:val="both"/>
        <w:rPr>
          <w:color w:val="000000" w:themeColor="text1"/>
        </w:rPr>
      </w:pPr>
      <w:r w:rsidRPr="001F29F9">
        <w:rPr>
          <w:color w:val="000000" w:themeColor="text1"/>
          <w:szCs w:val="24"/>
          <w:u w:val="single"/>
        </w:rPr>
        <w:lastRenderedPageBreak/>
        <w:t>RECOMMENDATION</w:t>
      </w:r>
      <w:r w:rsidRPr="00B9769C">
        <w:rPr>
          <w:color w:val="000000" w:themeColor="text1"/>
          <w:szCs w:val="24"/>
        </w:rPr>
        <w:t>:</w:t>
      </w:r>
      <w:r w:rsidR="005C0A97" w:rsidRPr="00B9769C">
        <w:rPr>
          <w:color w:val="000000" w:themeColor="text1"/>
        </w:rPr>
        <w:t xml:space="preserve">  </w:t>
      </w:r>
      <w:r w:rsidR="00DF071B" w:rsidRPr="00B9769C">
        <w:rPr>
          <w:color w:val="000000" w:themeColor="text1"/>
          <w:szCs w:val="24"/>
        </w:rPr>
        <w:t>The Board recommends that the CI’s prior determination be modified as follows</w:t>
      </w:r>
      <w:r w:rsidR="00B31965" w:rsidRPr="00B9769C">
        <w:rPr>
          <w:color w:val="000000" w:themeColor="text1"/>
          <w:szCs w:val="24"/>
        </w:rPr>
        <w:t>:</w:t>
      </w:r>
      <w:r w:rsidR="00DF071B" w:rsidRPr="00B9769C">
        <w:rPr>
          <w:color w:val="000000" w:themeColor="text1"/>
          <w:szCs w:val="24"/>
        </w:rPr>
        <w:t xml:space="preserve"> TDRL at </w:t>
      </w:r>
      <w:r w:rsidR="005C0A97" w:rsidRPr="00B9769C">
        <w:rPr>
          <w:color w:val="000000" w:themeColor="text1"/>
          <w:szCs w:val="24"/>
        </w:rPr>
        <w:t>50</w:t>
      </w:r>
      <w:r w:rsidR="00DF071B" w:rsidRPr="00B9769C">
        <w:rPr>
          <w:color w:val="000000" w:themeColor="text1"/>
          <w:szCs w:val="24"/>
        </w:rPr>
        <w:t xml:space="preserve">% for </w:t>
      </w:r>
      <w:r w:rsidR="005D78BE">
        <w:rPr>
          <w:color w:val="000000" w:themeColor="text1"/>
          <w:szCs w:val="24"/>
        </w:rPr>
        <w:t>6</w:t>
      </w:r>
      <w:r w:rsidR="00DF071B" w:rsidRPr="00B9769C">
        <w:rPr>
          <w:color w:val="000000" w:themeColor="text1"/>
          <w:szCs w:val="24"/>
        </w:rPr>
        <w:t xml:space="preserve"> months following CI’s prior medical separation (PTSD at minimum of 50% IAW §4.129 and DoD direction) and then a permanent combined </w:t>
      </w:r>
      <w:r w:rsidR="005C0A97" w:rsidRPr="00B9769C">
        <w:rPr>
          <w:color w:val="000000" w:themeColor="text1"/>
          <w:szCs w:val="24"/>
        </w:rPr>
        <w:t>50</w:t>
      </w:r>
      <w:r w:rsidR="00DF071B" w:rsidRPr="00B9769C">
        <w:rPr>
          <w:color w:val="000000" w:themeColor="text1"/>
          <w:szCs w:val="24"/>
        </w:rPr>
        <w:t>% disability retirement as below.</w:t>
      </w:r>
    </w:p>
    <w:p w:rsidR="00FB101D" w:rsidRDefault="00FB101D" w:rsidP="00BF0E94">
      <w:pPr>
        <w:jc w:val="left"/>
        <w:rPr>
          <w:color w:val="000000" w:themeColor="text1"/>
          <w:szCs w:val="24"/>
          <w:highlight w:val="magent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1530"/>
        <w:gridCol w:w="810"/>
        <w:gridCol w:w="1530"/>
      </w:tblGrid>
      <w:tr w:rsidR="00094903" w:rsidRPr="00071071" w:rsidTr="003977F9">
        <w:trPr>
          <w:trHeight w:val="206"/>
          <w:jc w:val="center"/>
        </w:trPr>
        <w:tc>
          <w:tcPr>
            <w:tcW w:w="5490" w:type="dxa"/>
            <w:vMerge w:val="restart"/>
            <w:shd w:val="clear" w:color="auto" w:fill="D9D9D9"/>
            <w:vAlign w:val="center"/>
          </w:tcPr>
          <w:p w:rsidR="00094903" w:rsidRPr="00071071" w:rsidRDefault="00094903" w:rsidP="003977F9">
            <w:pPr>
              <w:tabs>
                <w:tab w:val="left" w:pos="288"/>
                <w:tab w:val="left" w:pos="4752"/>
              </w:tabs>
              <w:rPr>
                <w:rFonts w:eastAsia="Calibri" w:cs="Times New Roman"/>
                <w:b/>
                <w:color w:val="auto"/>
                <w:szCs w:val="24"/>
              </w:rPr>
            </w:pPr>
            <w:r w:rsidRPr="00071071">
              <w:rPr>
                <w:rFonts w:eastAsia="Calibri" w:cs="Times New Roman"/>
                <w:b/>
                <w:color w:val="auto"/>
                <w:szCs w:val="24"/>
              </w:rPr>
              <w:t>UNFITTING CONDITION</w:t>
            </w:r>
          </w:p>
        </w:tc>
        <w:tc>
          <w:tcPr>
            <w:tcW w:w="1530" w:type="dxa"/>
            <w:vMerge w:val="restart"/>
            <w:shd w:val="clear" w:color="auto" w:fill="D9D9D9"/>
            <w:vAlign w:val="center"/>
          </w:tcPr>
          <w:p w:rsidR="00094903" w:rsidRPr="00071071" w:rsidRDefault="00094903" w:rsidP="003977F9">
            <w:pPr>
              <w:tabs>
                <w:tab w:val="left" w:pos="288"/>
                <w:tab w:val="left" w:pos="4752"/>
              </w:tabs>
              <w:rPr>
                <w:rFonts w:eastAsia="Calibri" w:cs="Times New Roman"/>
                <w:b/>
                <w:color w:val="auto"/>
                <w:szCs w:val="24"/>
              </w:rPr>
            </w:pPr>
            <w:r w:rsidRPr="00071071">
              <w:rPr>
                <w:rFonts w:eastAsia="Calibri" w:cs="Times New Roman"/>
                <w:b/>
                <w:color w:val="auto"/>
                <w:szCs w:val="24"/>
              </w:rPr>
              <w:t>VASRD CODE</w:t>
            </w:r>
          </w:p>
        </w:tc>
        <w:tc>
          <w:tcPr>
            <w:tcW w:w="2340" w:type="dxa"/>
            <w:gridSpan w:val="2"/>
            <w:tcBorders>
              <w:bottom w:val="single" w:sz="4" w:space="0" w:color="auto"/>
            </w:tcBorders>
            <w:shd w:val="clear" w:color="auto" w:fill="D9D9D9"/>
            <w:vAlign w:val="center"/>
          </w:tcPr>
          <w:p w:rsidR="00094903" w:rsidRPr="00071071" w:rsidRDefault="00094903" w:rsidP="003977F9">
            <w:pPr>
              <w:rPr>
                <w:color w:val="000000"/>
              </w:rPr>
            </w:pPr>
            <w:r w:rsidRPr="00071071">
              <w:rPr>
                <w:rFonts w:eastAsia="Calibri" w:cs="Times New Roman"/>
                <w:b/>
                <w:color w:val="auto"/>
                <w:szCs w:val="24"/>
              </w:rPr>
              <w:t>RATING</w:t>
            </w:r>
          </w:p>
        </w:tc>
      </w:tr>
      <w:tr w:rsidR="00094903" w:rsidRPr="00071071" w:rsidTr="003977F9">
        <w:trPr>
          <w:trHeight w:val="194"/>
          <w:jc w:val="center"/>
        </w:trPr>
        <w:tc>
          <w:tcPr>
            <w:tcW w:w="5490" w:type="dxa"/>
            <w:vMerge/>
            <w:shd w:val="clear" w:color="auto" w:fill="D9D9D9"/>
            <w:vAlign w:val="center"/>
          </w:tcPr>
          <w:p w:rsidR="00094903" w:rsidRPr="00071071" w:rsidRDefault="00094903" w:rsidP="003977F9">
            <w:pPr>
              <w:tabs>
                <w:tab w:val="left" w:pos="288"/>
                <w:tab w:val="left" w:pos="4752"/>
              </w:tabs>
              <w:rPr>
                <w:rFonts w:eastAsia="Calibri" w:cs="Times New Roman"/>
                <w:b/>
                <w:color w:val="auto"/>
                <w:szCs w:val="24"/>
              </w:rPr>
            </w:pPr>
          </w:p>
        </w:tc>
        <w:tc>
          <w:tcPr>
            <w:tcW w:w="1530" w:type="dxa"/>
            <w:vMerge/>
            <w:shd w:val="clear" w:color="auto" w:fill="D9D9D9"/>
            <w:vAlign w:val="center"/>
          </w:tcPr>
          <w:p w:rsidR="00094903" w:rsidRPr="00071071" w:rsidRDefault="00094903" w:rsidP="003977F9">
            <w:pPr>
              <w:tabs>
                <w:tab w:val="left" w:pos="288"/>
                <w:tab w:val="left" w:pos="4752"/>
              </w:tabs>
              <w:rPr>
                <w:rFonts w:eastAsia="Calibri" w:cs="Times New Roman"/>
                <w:b/>
                <w:color w:val="auto"/>
                <w:szCs w:val="24"/>
              </w:rPr>
            </w:pPr>
          </w:p>
        </w:tc>
        <w:tc>
          <w:tcPr>
            <w:tcW w:w="810" w:type="dxa"/>
            <w:tcBorders>
              <w:top w:val="single" w:sz="4" w:space="0" w:color="auto"/>
            </w:tcBorders>
            <w:shd w:val="clear" w:color="auto" w:fill="D9D9D9"/>
            <w:vAlign w:val="center"/>
          </w:tcPr>
          <w:p w:rsidR="00094903" w:rsidRPr="00071071" w:rsidRDefault="00094903" w:rsidP="003977F9">
            <w:pPr>
              <w:rPr>
                <w:color w:val="000000"/>
              </w:rPr>
            </w:pPr>
            <w:r w:rsidRPr="00071071">
              <w:rPr>
                <w:rFonts w:eastAsia="Calibri" w:cs="Times New Roman"/>
                <w:b/>
                <w:color w:val="auto"/>
                <w:szCs w:val="24"/>
              </w:rPr>
              <w:t>TDRL</w:t>
            </w:r>
          </w:p>
        </w:tc>
        <w:tc>
          <w:tcPr>
            <w:tcW w:w="1530" w:type="dxa"/>
            <w:tcBorders>
              <w:top w:val="single" w:sz="4" w:space="0" w:color="auto"/>
            </w:tcBorders>
            <w:shd w:val="pct15" w:color="auto" w:fill="auto"/>
            <w:vAlign w:val="center"/>
          </w:tcPr>
          <w:p w:rsidR="00094903" w:rsidRPr="00071071" w:rsidRDefault="00094903" w:rsidP="003977F9">
            <w:pPr>
              <w:tabs>
                <w:tab w:val="left" w:pos="288"/>
                <w:tab w:val="left" w:pos="4752"/>
              </w:tabs>
              <w:rPr>
                <w:rFonts w:eastAsia="Calibri" w:cs="Times New Roman"/>
                <w:b/>
                <w:color w:val="auto"/>
                <w:szCs w:val="24"/>
              </w:rPr>
            </w:pPr>
            <w:r w:rsidRPr="00071071">
              <w:rPr>
                <w:rFonts w:eastAsia="Calibri" w:cs="Times New Roman"/>
                <w:b/>
                <w:color w:val="auto"/>
                <w:szCs w:val="24"/>
              </w:rPr>
              <w:t>PERMANENT</w:t>
            </w:r>
          </w:p>
        </w:tc>
      </w:tr>
      <w:tr w:rsidR="00094903" w:rsidRPr="00071071" w:rsidTr="003977F9">
        <w:trPr>
          <w:trHeight w:val="197"/>
          <w:jc w:val="center"/>
        </w:trPr>
        <w:tc>
          <w:tcPr>
            <w:tcW w:w="5490" w:type="dxa"/>
            <w:vAlign w:val="center"/>
          </w:tcPr>
          <w:p w:rsidR="00094903" w:rsidRPr="00071071" w:rsidRDefault="005D78BE" w:rsidP="005D78BE">
            <w:pPr>
              <w:tabs>
                <w:tab w:val="left" w:pos="288"/>
                <w:tab w:val="left" w:pos="4752"/>
              </w:tabs>
              <w:jc w:val="left"/>
              <w:rPr>
                <w:rFonts w:eastAsia="Calibri" w:cs="Times New Roman"/>
                <w:color w:val="auto"/>
                <w:szCs w:val="24"/>
              </w:rPr>
            </w:pPr>
            <w:r>
              <w:rPr>
                <w:color w:val="000000"/>
              </w:rPr>
              <w:t>Postt</w:t>
            </w:r>
            <w:r w:rsidR="00094903">
              <w:rPr>
                <w:color w:val="000000"/>
              </w:rPr>
              <w:t>raumatic Stress Disorder</w:t>
            </w:r>
          </w:p>
        </w:tc>
        <w:tc>
          <w:tcPr>
            <w:tcW w:w="1530" w:type="dxa"/>
            <w:tcBorders>
              <w:bottom w:val="single" w:sz="4" w:space="0" w:color="000000"/>
            </w:tcBorders>
            <w:vAlign w:val="center"/>
          </w:tcPr>
          <w:p w:rsidR="00094903" w:rsidRPr="000D5DBE" w:rsidRDefault="00094903" w:rsidP="003977F9">
            <w:pPr>
              <w:tabs>
                <w:tab w:val="left" w:pos="288"/>
                <w:tab w:val="left" w:pos="4752"/>
              </w:tabs>
              <w:rPr>
                <w:color w:val="000000"/>
              </w:rPr>
            </w:pPr>
            <w:r>
              <w:rPr>
                <w:rFonts w:eastAsia="Calibri" w:cs="Times New Roman"/>
                <w:color w:val="auto"/>
                <w:szCs w:val="24"/>
              </w:rPr>
              <w:t>9411</w:t>
            </w:r>
          </w:p>
        </w:tc>
        <w:tc>
          <w:tcPr>
            <w:tcW w:w="810" w:type="dxa"/>
            <w:tcBorders>
              <w:bottom w:val="single" w:sz="4" w:space="0" w:color="000000"/>
            </w:tcBorders>
            <w:vAlign w:val="center"/>
          </w:tcPr>
          <w:p w:rsidR="00094903" w:rsidRPr="000D5DBE" w:rsidRDefault="00094903" w:rsidP="003977F9">
            <w:pPr>
              <w:tabs>
                <w:tab w:val="left" w:pos="288"/>
                <w:tab w:val="left" w:pos="4752"/>
              </w:tabs>
              <w:rPr>
                <w:color w:val="000000"/>
              </w:rPr>
            </w:pPr>
            <w:r>
              <w:rPr>
                <w:color w:val="000000"/>
              </w:rPr>
              <w:t>5</w:t>
            </w:r>
            <w:r w:rsidRPr="000D5DBE">
              <w:rPr>
                <w:color w:val="000000"/>
              </w:rPr>
              <w:t>0%</w:t>
            </w:r>
          </w:p>
        </w:tc>
        <w:tc>
          <w:tcPr>
            <w:tcW w:w="1530" w:type="dxa"/>
            <w:tcBorders>
              <w:bottom w:val="single" w:sz="4" w:space="0" w:color="000000"/>
            </w:tcBorders>
            <w:vAlign w:val="center"/>
          </w:tcPr>
          <w:p w:rsidR="00094903" w:rsidRPr="00071071" w:rsidRDefault="00094903" w:rsidP="003977F9">
            <w:pPr>
              <w:tabs>
                <w:tab w:val="left" w:pos="288"/>
                <w:tab w:val="left" w:pos="4752"/>
              </w:tabs>
              <w:rPr>
                <w:rFonts w:eastAsia="Calibri" w:cs="Times New Roman"/>
                <w:color w:val="auto"/>
                <w:szCs w:val="24"/>
              </w:rPr>
            </w:pPr>
            <w:r>
              <w:rPr>
                <w:rFonts w:eastAsia="Calibri" w:cs="Times New Roman"/>
                <w:color w:val="auto"/>
                <w:szCs w:val="24"/>
              </w:rPr>
              <w:t>50%</w:t>
            </w:r>
          </w:p>
        </w:tc>
      </w:tr>
      <w:tr w:rsidR="00094903" w:rsidRPr="00071071" w:rsidTr="003977F9">
        <w:tblPrEx>
          <w:tblLook w:val="0000" w:firstRow="0" w:lastRow="0" w:firstColumn="0" w:lastColumn="0" w:noHBand="0" w:noVBand="0"/>
        </w:tblPrEx>
        <w:trPr>
          <w:gridBefore w:val="1"/>
          <w:wBefore w:w="5490" w:type="dxa"/>
          <w:trHeight w:val="161"/>
          <w:jc w:val="center"/>
        </w:trPr>
        <w:tc>
          <w:tcPr>
            <w:tcW w:w="1530" w:type="dxa"/>
            <w:tcBorders>
              <w:left w:val="single" w:sz="4" w:space="0" w:color="auto"/>
            </w:tcBorders>
            <w:shd w:val="pct15" w:color="auto" w:fill="auto"/>
            <w:vAlign w:val="center"/>
          </w:tcPr>
          <w:p w:rsidR="00094903" w:rsidRPr="00071071" w:rsidRDefault="00094903" w:rsidP="003977F9">
            <w:pPr>
              <w:tabs>
                <w:tab w:val="left" w:pos="288"/>
                <w:tab w:val="left" w:pos="4752"/>
              </w:tabs>
              <w:rPr>
                <w:rFonts w:eastAsia="Calibri" w:cs="Times New Roman"/>
                <w:b/>
                <w:color w:val="auto"/>
                <w:szCs w:val="24"/>
              </w:rPr>
            </w:pPr>
            <w:r w:rsidRPr="00071071">
              <w:rPr>
                <w:rFonts w:eastAsia="Calibri" w:cs="Times New Roman"/>
                <w:b/>
                <w:color w:val="auto"/>
                <w:szCs w:val="24"/>
              </w:rPr>
              <w:t>COMBINED</w:t>
            </w:r>
          </w:p>
        </w:tc>
        <w:tc>
          <w:tcPr>
            <w:tcW w:w="810" w:type="dxa"/>
            <w:tcBorders>
              <w:left w:val="single" w:sz="4" w:space="0" w:color="auto"/>
            </w:tcBorders>
            <w:shd w:val="pct15" w:color="auto" w:fill="auto"/>
            <w:vAlign w:val="center"/>
          </w:tcPr>
          <w:p w:rsidR="00094903" w:rsidRPr="00071071" w:rsidRDefault="00094903" w:rsidP="003977F9">
            <w:pPr>
              <w:tabs>
                <w:tab w:val="left" w:pos="288"/>
                <w:tab w:val="left" w:pos="4752"/>
              </w:tabs>
              <w:rPr>
                <w:rFonts w:eastAsia="Calibri" w:cs="Times New Roman"/>
                <w:b/>
                <w:color w:val="auto"/>
                <w:szCs w:val="24"/>
              </w:rPr>
            </w:pPr>
            <w:r>
              <w:rPr>
                <w:rFonts w:eastAsia="Calibri" w:cs="Times New Roman"/>
                <w:b/>
                <w:color w:val="auto"/>
                <w:szCs w:val="24"/>
              </w:rPr>
              <w:t>5</w:t>
            </w:r>
            <w:r w:rsidRPr="00071071">
              <w:rPr>
                <w:rFonts w:eastAsia="Calibri" w:cs="Times New Roman"/>
                <w:b/>
                <w:color w:val="auto"/>
                <w:szCs w:val="24"/>
              </w:rPr>
              <w:t>0%</w:t>
            </w:r>
          </w:p>
        </w:tc>
        <w:tc>
          <w:tcPr>
            <w:tcW w:w="1530" w:type="dxa"/>
            <w:shd w:val="pct15" w:color="auto" w:fill="auto"/>
            <w:vAlign w:val="center"/>
          </w:tcPr>
          <w:p w:rsidR="00094903" w:rsidRPr="00B73CDA" w:rsidRDefault="00094903" w:rsidP="003977F9">
            <w:pPr>
              <w:tabs>
                <w:tab w:val="left" w:pos="288"/>
                <w:tab w:val="left" w:pos="4752"/>
              </w:tabs>
              <w:rPr>
                <w:rFonts w:eastAsia="Calibri" w:cs="Times New Roman"/>
                <w:b/>
                <w:color w:val="auto"/>
                <w:szCs w:val="24"/>
              </w:rPr>
            </w:pPr>
            <w:r>
              <w:rPr>
                <w:rFonts w:eastAsia="Calibri" w:cs="Times New Roman"/>
                <w:b/>
                <w:color w:val="auto"/>
                <w:szCs w:val="24"/>
              </w:rPr>
              <w:t>5</w:t>
            </w:r>
            <w:r w:rsidRPr="00B73CDA">
              <w:rPr>
                <w:rFonts w:eastAsia="Calibri" w:cs="Times New Roman"/>
                <w:b/>
                <w:color w:val="auto"/>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5C0A97">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347BDB">
        <w:rPr>
          <w:color w:val="000000" w:themeColor="text1"/>
          <w:szCs w:val="24"/>
        </w:rPr>
        <w:t>11219</w:t>
      </w:r>
      <w:r w:rsidR="005D78BE">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5D78BE">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5D78BE">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bookmarkStart w:id="0" w:name="_GoBack"/>
      <w:bookmarkEnd w:id="0"/>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C40C86">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C40C86"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C40C86" w:rsidRDefault="00C40C86">
      <w:pPr>
        <w:rPr>
          <w:color w:val="000000" w:themeColor="text1"/>
          <w:szCs w:val="24"/>
        </w:rPr>
      </w:pPr>
      <w:r>
        <w:rPr>
          <w:color w:val="000000" w:themeColor="text1"/>
          <w:szCs w:val="24"/>
        </w:rPr>
        <w:br w:type="page"/>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lastRenderedPageBreak/>
        <w:t>MEMORANDUM FOR DEPUTY COMMANDANT, MANPOWER &amp; RESERVE AFFAIRS</w:t>
      </w:r>
    </w:p>
    <w:p w:rsidR="00C40C86" w:rsidRPr="00C40C86" w:rsidRDefault="00C40C86" w:rsidP="00C40C86">
      <w:pPr>
        <w:tabs>
          <w:tab w:val="left" w:pos="0"/>
          <w:tab w:val="left" w:pos="4320"/>
        </w:tabs>
        <w:jc w:val="both"/>
        <w:rPr>
          <w:color w:val="000000" w:themeColor="text1"/>
          <w:szCs w:val="24"/>
        </w:rPr>
      </w:pPr>
      <w:r>
        <w:rPr>
          <w:color w:val="000000" w:themeColor="text1"/>
          <w:szCs w:val="24"/>
        </w:rPr>
        <w:tab/>
      </w:r>
      <w:r w:rsidRPr="00C40C86">
        <w:rPr>
          <w:color w:val="000000" w:themeColor="text1"/>
          <w:szCs w:val="24"/>
        </w:rPr>
        <w:t>COMMANDER, NAVY PERSONNEL COMMAND</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ab/>
        <w:t xml:space="preserve">                          </w:t>
      </w:r>
    </w:p>
    <w:p w:rsidR="00C40C86" w:rsidRPr="00C40C86" w:rsidRDefault="00C40C86" w:rsidP="00C40C86">
      <w:pPr>
        <w:tabs>
          <w:tab w:val="left" w:pos="0"/>
          <w:tab w:val="left" w:pos="4320"/>
        </w:tabs>
        <w:jc w:val="both"/>
        <w:rPr>
          <w:color w:val="000000" w:themeColor="text1"/>
          <w:szCs w:val="24"/>
        </w:rPr>
      </w:pPr>
      <w:proofErr w:type="spellStart"/>
      <w:r w:rsidRPr="00C40C86">
        <w:rPr>
          <w:color w:val="000000" w:themeColor="text1"/>
          <w:szCs w:val="24"/>
        </w:rPr>
        <w:t>Subj</w:t>
      </w:r>
      <w:proofErr w:type="spellEnd"/>
      <w:r w:rsidRPr="00C40C86">
        <w:rPr>
          <w:color w:val="000000" w:themeColor="text1"/>
          <w:szCs w:val="24"/>
        </w:rPr>
        <w:t xml:space="preserve">:  PHYSICAL DISABILITY BOARD OF REVIEW (PDBR) RECOMMENDATIONS          </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Ref:   (a) </w:t>
      </w:r>
      <w:proofErr w:type="spellStart"/>
      <w:r w:rsidRPr="00C40C86">
        <w:rPr>
          <w:color w:val="000000" w:themeColor="text1"/>
          <w:szCs w:val="24"/>
        </w:rPr>
        <w:t>DoDI</w:t>
      </w:r>
      <w:proofErr w:type="spellEnd"/>
      <w:r w:rsidRPr="00C40C86">
        <w:rPr>
          <w:color w:val="000000" w:themeColor="text1"/>
          <w:szCs w:val="24"/>
        </w:rPr>
        <w:t xml:space="preserve"> 6040.44</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(b)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26 Jul 12 </w:t>
      </w:r>
      <w:r>
        <w:rPr>
          <w:color w:val="000000" w:themeColor="text1"/>
          <w:szCs w:val="24"/>
        </w:rPr>
        <w:t xml:space="preserve"> </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(c)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22 Aug 12 </w:t>
      </w:r>
      <w:r>
        <w:rPr>
          <w:color w:val="000000" w:themeColor="text1"/>
          <w:szCs w:val="24"/>
        </w:rPr>
        <w:t xml:space="preserve"> </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(d)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8 Aug 12 </w:t>
      </w:r>
      <w:r>
        <w:rPr>
          <w:color w:val="000000" w:themeColor="text1"/>
          <w:szCs w:val="24"/>
        </w:rPr>
        <w:t xml:space="preserve"> </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1.  Pursuant to reference (a) I approve the recommendations of the PDBR set forth in references (b) through (d).</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2.  The official records of the following individuals are to be corrected to reflect the stated disposition:</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proofErr w:type="gramStart"/>
      <w:r w:rsidRPr="00C40C86">
        <w:rPr>
          <w:color w:val="000000" w:themeColor="text1"/>
          <w:szCs w:val="24"/>
        </w:rPr>
        <w:t>a</w:t>
      </w:r>
      <w:proofErr w:type="gramEnd"/>
      <w:r w:rsidRPr="00C40C86">
        <w:rPr>
          <w:color w:val="000000" w:themeColor="text1"/>
          <w:szCs w:val="24"/>
        </w:rPr>
        <w:t xml:space="preserve">.  </w:t>
      </w:r>
      <w:r>
        <w:rPr>
          <w:color w:val="000000" w:themeColor="text1"/>
          <w:szCs w:val="24"/>
          <w:u w:val="single"/>
        </w:rPr>
        <w:t xml:space="preserve"> </w:t>
      </w:r>
      <w:r w:rsidRPr="00C40C86">
        <w:rPr>
          <w:color w:val="000000" w:themeColor="text1"/>
          <w:szCs w:val="24"/>
          <w:u w:val="single"/>
        </w:rPr>
        <w:t xml:space="preserve"> former USMC</w:t>
      </w:r>
      <w:r w:rsidRPr="00C40C86">
        <w:rPr>
          <w:color w:val="000000" w:themeColor="text1"/>
          <w:szCs w:val="24"/>
        </w:rPr>
        <w:t>:  Placement on the Permanent Disability Retired List with a 50 percent disability rating effective 15 April 2006.</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b.  </w:t>
      </w:r>
      <w:r>
        <w:rPr>
          <w:color w:val="000000" w:themeColor="text1"/>
          <w:szCs w:val="24"/>
          <w:u w:val="single"/>
        </w:rPr>
        <w:t xml:space="preserve"> </w:t>
      </w:r>
      <w:r w:rsidRPr="00C40C86">
        <w:rPr>
          <w:color w:val="000000" w:themeColor="text1"/>
          <w:szCs w:val="24"/>
          <w:u w:val="single"/>
        </w:rPr>
        <w:t xml:space="preserve"> former USMC</w:t>
      </w:r>
      <w:r w:rsidRPr="00C40C86">
        <w:rPr>
          <w:color w:val="000000" w:themeColor="text1"/>
          <w:szCs w:val="24"/>
        </w:rPr>
        <w:t xml:space="preserve">:  Placement on the Temporary Disability Retired List for the period 31 March 2006 through 10 January 2008 with a disability rating of 100 percent (increased from 30 percent) and final separation on 11 January 2008 with a disability rating of 10 percent with entitlement to disability severance pay. </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 xml:space="preserve">    </w:t>
      </w:r>
      <w:proofErr w:type="gramStart"/>
      <w:r w:rsidRPr="00C40C86">
        <w:rPr>
          <w:color w:val="000000" w:themeColor="text1"/>
          <w:szCs w:val="24"/>
        </w:rPr>
        <w:t>c</w:t>
      </w:r>
      <w:proofErr w:type="gramEnd"/>
      <w:r w:rsidRPr="00C40C86">
        <w:rPr>
          <w:color w:val="000000" w:themeColor="text1"/>
          <w:szCs w:val="24"/>
        </w:rPr>
        <w:t xml:space="preserve">.  </w:t>
      </w:r>
      <w:r>
        <w:rPr>
          <w:color w:val="000000" w:themeColor="text1"/>
          <w:szCs w:val="24"/>
          <w:u w:val="single"/>
        </w:rPr>
        <w:t xml:space="preserve"> </w:t>
      </w:r>
      <w:r w:rsidRPr="00C40C86">
        <w:rPr>
          <w:color w:val="000000" w:themeColor="text1"/>
          <w:szCs w:val="24"/>
          <w:u w:val="single"/>
        </w:rPr>
        <w:t xml:space="preserve"> former USN</w:t>
      </w:r>
      <w:r>
        <w:rPr>
          <w:color w:val="000000" w:themeColor="text1"/>
          <w:szCs w:val="24"/>
          <w:u w:val="single"/>
        </w:rPr>
        <w:t xml:space="preserve"> </w:t>
      </w:r>
      <w:r w:rsidRPr="00C40C86">
        <w:rPr>
          <w:color w:val="000000" w:themeColor="text1"/>
          <w:szCs w:val="24"/>
        </w:rPr>
        <w:t>:  Disability separation with entitlement to disability severance pay with a final disability rating of 20 percent (increased from 10 percent) effective 21 November 2001.</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ab/>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3.  Please ensure all necessary actions are taken to implement these decisions, included the recoupment of disability severance pay, if warranted, and notification to the subject members once those actions are completed.</w:t>
      </w: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ab/>
      </w:r>
      <w:r>
        <w:rPr>
          <w:color w:val="000000" w:themeColor="text1"/>
          <w:szCs w:val="24"/>
        </w:rPr>
        <w:t xml:space="preserve"> </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ab/>
        <w:t>Assistant General Counsel</w:t>
      </w:r>
    </w:p>
    <w:p w:rsidR="00C40C86" w:rsidRPr="00C40C86" w:rsidRDefault="00C40C86" w:rsidP="00C40C86">
      <w:pPr>
        <w:tabs>
          <w:tab w:val="left" w:pos="0"/>
          <w:tab w:val="left" w:pos="4320"/>
        </w:tabs>
        <w:jc w:val="both"/>
        <w:rPr>
          <w:color w:val="000000" w:themeColor="text1"/>
          <w:szCs w:val="24"/>
        </w:rPr>
      </w:pPr>
      <w:r w:rsidRPr="00C40C86">
        <w:rPr>
          <w:color w:val="000000" w:themeColor="text1"/>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p>
    <w:p w:rsidR="008E3C90" w:rsidRPr="001F29F9" w:rsidRDefault="008E3C90" w:rsidP="00B9769C">
      <w:pPr>
        <w:jc w:val="both"/>
        <w:rPr>
          <w:color w:val="000000" w:themeColor="text1"/>
          <w:szCs w:val="24"/>
          <w:u w:val="single"/>
        </w:rPr>
      </w:pPr>
    </w:p>
    <w:sectPr w:rsidR="008E3C90"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C8E" w:rsidRDefault="00E00C8E">
      <w:r>
        <w:separator/>
      </w:r>
    </w:p>
  </w:endnote>
  <w:endnote w:type="continuationSeparator" w:id="0">
    <w:p w:rsidR="00E00C8E" w:rsidRDefault="00E0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DA127CB-E7CC-4196-B804-CC738D5DEE55}"/>
    <w:embedBold r:id="rId2" w:fontKey="{7D63039C-E5C0-45C1-B343-D6B96BD35493}"/>
    <w:embedItalic r:id="rId3" w:fontKey="{6078450E-FA19-43C7-B1CA-7FEF07C00FB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B26CD4" w:rsidRPr="00374247" w:rsidRDefault="00B26CD4" w:rsidP="00374247">
        <w:pPr>
          <w:pStyle w:val="Footer"/>
          <w:ind w:firstLine="4320"/>
          <w:rPr>
            <w:color w:val="auto"/>
            <w:szCs w:val="24"/>
          </w:rPr>
        </w:pPr>
        <w:r w:rsidRPr="00374247">
          <w:rPr>
            <w:color w:val="auto"/>
            <w:szCs w:val="24"/>
          </w:rPr>
          <w:t xml:space="preserve">   </w:t>
        </w:r>
        <w:r w:rsidR="00C877E2" w:rsidRPr="00374247">
          <w:rPr>
            <w:color w:val="auto"/>
            <w:szCs w:val="24"/>
          </w:rPr>
          <w:fldChar w:fldCharType="begin"/>
        </w:r>
        <w:r w:rsidRPr="00374247">
          <w:rPr>
            <w:color w:val="auto"/>
            <w:szCs w:val="24"/>
          </w:rPr>
          <w:instrText xml:space="preserve"> PAGE   \* MERGEFORMAT </w:instrText>
        </w:r>
        <w:r w:rsidR="00C877E2" w:rsidRPr="00374247">
          <w:rPr>
            <w:color w:val="auto"/>
            <w:szCs w:val="24"/>
          </w:rPr>
          <w:fldChar w:fldCharType="separate"/>
        </w:r>
        <w:r w:rsidR="00C40C86" w:rsidRPr="00C40C86">
          <w:rPr>
            <w:noProof/>
            <w:color w:val="auto"/>
          </w:rPr>
          <w:t>5</w:t>
        </w:r>
        <w:r w:rsidR="00C877E2"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2</w:t>
        </w:r>
        <w:r w:rsidRPr="001D64F3">
          <w:rPr>
            <w:color w:val="auto"/>
            <w:szCs w:val="24"/>
          </w:rPr>
          <w:t>00</w:t>
        </w:r>
        <w:r>
          <w:rPr>
            <w:color w:val="auto"/>
            <w:szCs w:val="24"/>
          </w:rPr>
          <w:t>021</w:t>
        </w:r>
      </w:p>
    </w:sdtContent>
  </w:sdt>
  <w:p w:rsidR="00B26CD4" w:rsidRPr="00684CE6" w:rsidRDefault="00B26CD4">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C8E" w:rsidRDefault="00E00C8E">
      <w:r>
        <w:separator/>
      </w:r>
    </w:p>
  </w:footnote>
  <w:footnote w:type="continuationSeparator" w:id="0">
    <w:p w:rsidR="00E00C8E" w:rsidRDefault="00E00C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3129"/>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0BA8"/>
    <w:rsid w:val="00051622"/>
    <w:rsid w:val="00051A11"/>
    <w:rsid w:val="00052046"/>
    <w:rsid w:val="00052234"/>
    <w:rsid w:val="00053D7C"/>
    <w:rsid w:val="000575C5"/>
    <w:rsid w:val="000577C9"/>
    <w:rsid w:val="000578E5"/>
    <w:rsid w:val="00060FFD"/>
    <w:rsid w:val="00061D69"/>
    <w:rsid w:val="0006431E"/>
    <w:rsid w:val="000652EA"/>
    <w:rsid w:val="00065E21"/>
    <w:rsid w:val="00066FE4"/>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03"/>
    <w:rsid w:val="000949DD"/>
    <w:rsid w:val="00094E4F"/>
    <w:rsid w:val="00096A5F"/>
    <w:rsid w:val="000A2BCE"/>
    <w:rsid w:val="000A31E2"/>
    <w:rsid w:val="000A33C8"/>
    <w:rsid w:val="000A3EC5"/>
    <w:rsid w:val="000A41E3"/>
    <w:rsid w:val="000A4BBA"/>
    <w:rsid w:val="000A5071"/>
    <w:rsid w:val="000B0AD2"/>
    <w:rsid w:val="000B1022"/>
    <w:rsid w:val="000B2FB8"/>
    <w:rsid w:val="000B3BB1"/>
    <w:rsid w:val="000B471C"/>
    <w:rsid w:val="000B4C99"/>
    <w:rsid w:val="000B7790"/>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4B5"/>
    <w:rsid w:val="001007CE"/>
    <w:rsid w:val="001008C1"/>
    <w:rsid w:val="001023DB"/>
    <w:rsid w:val="00102B8D"/>
    <w:rsid w:val="001031F4"/>
    <w:rsid w:val="00103948"/>
    <w:rsid w:val="00103CCF"/>
    <w:rsid w:val="0010417F"/>
    <w:rsid w:val="001042D2"/>
    <w:rsid w:val="0010530E"/>
    <w:rsid w:val="00105C07"/>
    <w:rsid w:val="00106920"/>
    <w:rsid w:val="00106AD8"/>
    <w:rsid w:val="00107387"/>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3B23"/>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864"/>
    <w:rsid w:val="001D7A56"/>
    <w:rsid w:val="001E15C0"/>
    <w:rsid w:val="001E18E0"/>
    <w:rsid w:val="001E18E2"/>
    <w:rsid w:val="001E19D0"/>
    <w:rsid w:val="001E2A30"/>
    <w:rsid w:val="001E2FF1"/>
    <w:rsid w:val="001E3FE1"/>
    <w:rsid w:val="001E41FE"/>
    <w:rsid w:val="001E635C"/>
    <w:rsid w:val="001E6F6B"/>
    <w:rsid w:val="001F0297"/>
    <w:rsid w:val="001F29F9"/>
    <w:rsid w:val="001F6E0B"/>
    <w:rsid w:val="00200AA0"/>
    <w:rsid w:val="002015AE"/>
    <w:rsid w:val="00202325"/>
    <w:rsid w:val="00202736"/>
    <w:rsid w:val="00203652"/>
    <w:rsid w:val="00204562"/>
    <w:rsid w:val="00205B4F"/>
    <w:rsid w:val="002060B6"/>
    <w:rsid w:val="002066B5"/>
    <w:rsid w:val="00206C74"/>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01C3"/>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24A"/>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5E4F"/>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47BDB"/>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7CE"/>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3025"/>
    <w:rsid w:val="003840F6"/>
    <w:rsid w:val="00384866"/>
    <w:rsid w:val="003851BA"/>
    <w:rsid w:val="003857D4"/>
    <w:rsid w:val="00385D6F"/>
    <w:rsid w:val="00386D43"/>
    <w:rsid w:val="00387095"/>
    <w:rsid w:val="00387B39"/>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1EAD"/>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E6241"/>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07FD5"/>
    <w:rsid w:val="004101B2"/>
    <w:rsid w:val="004123D7"/>
    <w:rsid w:val="0041246B"/>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C7E"/>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6E9"/>
    <w:rsid w:val="004C6CDA"/>
    <w:rsid w:val="004D0A2E"/>
    <w:rsid w:val="004D10D4"/>
    <w:rsid w:val="004D16BD"/>
    <w:rsid w:val="004D2AAB"/>
    <w:rsid w:val="004D3C7F"/>
    <w:rsid w:val="004D4125"/>
    <w:rsid w:val="004D42CB"/>
    <w:rsid w:val="004D6E90"/>
    <w:rsid w:val="004D6F2B"/>
    <w:rsid w:val="004E0248"/>
    <w:rsid w:val="004E21A3"/>
    <w:rsid w:val="004E32EA"/>
    <w:rsid w:val="004E3517"/>
    <w:rsid w:val="004E6866"/>
    <w:rsid w:val="004F0C58"/>
    <w:rsid w:val="004F3222"/>
    <w:rsid w:val="004F3639"/>
    <w:rsid w:val="004F3BFA"/>
    <w:rsid w:val="004F3E2F"/>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53"/>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22A2"/>
    <w:rsid w:val="00583379"/>
    <w:rsid w:val="0058417C"/>
    <w:rsid w:val="005854F9"/>
    <w:rsid w:val="0058686C"/>
    <w:rsid w:val="00586EC6"/>
    <w:rsid w:val="00587DDE"/>
    <w:rsid w:val="00593043"/>
    <w:rsid w:val="00595B60"/>
    <w:rsid w:val="00595B63"/>
    <w:rsid w:val="00595BF0"/>
    <w:rsid w:val="00597E16"/>
    <w:rsid w:val="005A0B1D"/>
    <w:rsid w:val="005A1846"/>
    <w:rsid w:val="005A258C"/>
    <w:rsid w:val="005A3560"/>
    <w:rsid w:val="005A464E"/>
    <w:rsid w:val="005A62FC"/>
    <w:rsid w:val="005A6542"/>
    <w:rsid w:val="005A6C99"/>
    <w:rsid w:val="005A7D5D"/>
    <w:rsid w:val="005B0040"/>
    <w:rsid w:val="005B011A"/>
    <w:rsid w:val="005B0283"/>
    <w:rsid w:val="005B1ADA"/>
    <w:rsid w:val="005B1D09"/>
    <w:rsid w:val="005B1D8F"/>
    <w:rsid w:val="005B1E94"/>
    <w:rsid w:val="005B3581"/>
    <w:rsid w:val="005B5B3D"/>
    <w:rsid w:val="005B5E8F"/>
    <w:rsid w:val="005B64CF"/>
    <w:rsid w:val="005B72DA"/>
    <w:rsid w:val="005C0A97"/>
    <w:rsid w:val="005C0E87"/>
    <w:rsid w:val="005C1398"/>
    <w:rsid w:val="005C16F3"/>
    <w:rsid w:val="005C3758"/>
    <w:rsid w:val="005C4D72"/>
    <w:rsid w:val="005C50C1"/>
    <w:rsid w:val="005C62C2"/>
    <w:rsid w:val="005D1BEC"/>
    <w:rsid w:val="005D2306"/>
    <w:rsid w:val="005D2562"/>
    <w:rsid w:val="005D2666"/>
    <w:rsid w:val="005D4548"/>
    <w:rsid w:val="005D4A74"/>
    <w:rsid w:val="005D5E91"/>
    <w:rsid w:val="005D67EF"/>
    <w:rsid w:val="005D78BE"/>
    <w:rsid w:val="005E3064"/>
    <w:rsid w:val="005E531C"/>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673"/>
    <w:rsid w:val="00624D0C"/>
    <w:rsid w:val="00626A0F"/>
    <w:rsid w:val="006274B4"/>
    <w:rsid w:val="00627F7C"/>
    <w:rsid w:val="006307BA"/>
    <w:rsid w:val="006315BA"/>
    <w:rsid w:val="00634C4A"/>
    <w:rsid w:val="0063532E"/>
    <w:rsid w:val="0063579F"/>
    <w:rsid w:val="006364ED"/>
    <w:rsid w:val="00637063"/>
    <w:rsid w:val="0063737C"/>
    <w:rsid w:val="00637BDC"/>
    <w:rsid w:val="00640363"/>
    <w:rsid w:val="00640622"/>
    <w:rsid w:val="006418C9"/>
    <w:rsid w:val="00642BBE"/>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9DB"/>
    <w:rsid w:val="00687C7E"/>
    <w:rsid w:val="00687D3D"/>
    <w:rsid w:val="00690569"/>
    <w:rsid w:val="00690FDA"/>
    <w:rsid w:val="00691E61"/>
    <w:rsid w:val="00692235"/>
    <w:rsid w:val="006937C6"/>
    <w:rsid w:val="00693C5E"/>
    <w:rsid w:val="00693CEE"/>
    <w:rsid w:val="00694EEA"/>
    <w:rsid w:val="006955B4"/>
    <w:rsid w:val="00695DEF"/>
    <w:rsid w:val="00696476"/>
    <w:rsid w:val="00696813"/>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6FD"/>
    <w:rsid w:val="006C6AB1"/>
    <w:rsid w:val="006C6E6B"/>
    <w:rsid w:val="006C73D4"/>
    <w:rsid w:val="006D145F"/>
    <w:rsid w:val="006D17A0"/>
    <w:rsid w:val="006D2000"/>
    <w:rsid w:val="006D2D39"/>
    <w:rsid w:val="006D2F31"/>
    <w:rsid w:val="006D4250"/>
    <w:rsid w:val="006D4E0E"/>
    <w:rsid w:val="006D5861"/>
    <w:rsid w:val="006D5CE2"/>
    <w:rsid w:val="006D7854"/>
    <w:rsid w:val="006E06D1"/>
    <w:rsid w:val="006E122E"/>
    <w:rsid w:val="006E1313"/>
    <w:rsid w:val="006E2001"/>
    <w:rsid w:val="006E2DC8"/>
    <w:rsid w:val="006E58CB"/>
    <w:rsid w:val="006E6A7D"/>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2D3C"/>
    <w:rsid w:val="00743B71"/>
    <w:rsid w:val="00743C2D"/>
    <w:rsid w:val="00743C3A"/>
    <w:rsid w:val="00743E36"/>
    <w:rsid w:val="00743F05"/>
    <w:rsid w:val="007441C1"/>
    <w:rsid w:val="007446F7"/>
    <w:rsid w:val="00744EBB"/>
    <w:rsid w:val="00745B0A"/>
    <w:rsid w:val="00745DBE"/>
    <w:rsid w:val="007465FA"/>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87972"/>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97B47"/>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4419"/>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445C"/>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01A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53F"/>
    <w:rsid w:val="008B3AF2"/>
    <w:rsid w:val="008B446D"/>
    <w:rsid w:val="008B515D"/>
    <w:rsid w:val="008B5D31"/>
    <w:rsid w:val="008B6705"/>
    <w:rsid w:val="008B6B31"/>
    <w:rsid w:val="008C22F3"/>
    <w:rsid w:val="008C3223"/>
    <w:rsid w:val="008C3FD0"/>
    <w:rsid w:val="008C4F01"/>
    <w:rsid w:val="008C5152"/>
    <w:rsid w:val="008C7047"/>
    <w:rsid w:val="008C710E"/>
    <w:rsid w:val="008D1484"/>
    <w:rsid w:val="008D29E7"/>
    <w:rsid w:val="008D5104"/>
    <w:rsid w:val="008D6FAE"/>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0382"/>
    <w:rsid w:val="00921CFD"/>
    <w:rsid w:val="00923B25"/>
    <w:rsid w:val="0092402E"/>
    <w:rsid w:val="009259BA"/>
    <w:rsid w:val="00926F30"/>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182"/>
    <w:rsid w:val="009625E3"/>
    <w:rsid w:val="00962F2D"/>
    <w:rsid w:val="00963A7A"/>
    <w:rsid w:val="009672CD"/>
    <w:rsid w:val="00967EB7"/>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7F7"/>
    <w:rsid w:val="00990FD6"/>
    <w:rsid w:val="009935C3"/>
    <w:rsid w:val="0099421F"/>
    <w:rsid w:val="00994FC8"/>
    <w:rsid w:val="009A0DE3"/>
    <w:rsid w:val="009A1643"/>
    <w:rsid w:val="009A215A"/>
    <w:rsid w:val="009A26B9"/>
    <w:rsid w:val="009A49D3"/>
    <w:rsid w:val="009A4F1B"/>
    <w:rsid w:val="009A66C5"/>
    <w:rsid w:val="009A66E7"/>
    <w:rsid w:val="009A6FE2"/>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6ED5"/>
    <w:rsid w:val="009C72DD"/>
    <w:rsid w:val="009C78FD"/>
    <w:rsid w:val="009C7DF5"/>
    <w:rsid w:val="009D056C"/>
    <w:rsid w:val="009D060F"/>
    <w:rsid w:val="009D1ADE"/>
    <w:rsid w:val="009D297C"/>
    <w:rsid w:val="009D3652"/>
    <w:rsid w:val="009D37CA"/>
    <w:rsid w:val="009D4157"/>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49A9"/>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E75A0"/>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E47"/>
    <w:rsid w:val="00B23F10"/>
    <w:rsid w:val="00B24328"/>
    <w:rsid w:val="00B24ED4"/>
    <w:rsid w:val="00B24F33"/>
    <w:rsid w:val="00B26354"/>
    <w:rsid w:val="00B26CA0"/>
    <w:rsid w:val="00B26CD4"/>
    <w:rsid w:val="00B300BD"/>
    <w:rsid w:val="00B31965"/>
    <w:rsid w:val="00B32179"/>
    <w:rsid w:val="00B32341"/>
    <w:rsid w:val="00B32685"/>
    <w:rsid w:val="00B32C2B"/>
    <w:rsid w:val="00B33007"/>
    <w:rsid w:val="00B331A9"/>
    <w:rsid w:val="00B33498"/>
    <w:rsid w:val="00B33598"/>
    <w:rsid w:val="00B3575C"/>
    <w:rsid w:val="00B36569"/>
    <w:rsid w:val="00B37345"/>
    <w:rsid w:val="00B376C0"/>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5188"/>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9769C"/>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8F5"/>
    <w:rsid w:val="00C30A97"/>
    <w:rsid w:val="00C31DDC"/>
    <w:rsid w:val="00C3223A"/>
    <w:rsid w:val="00C34168"/>
    <w:rsid w:val="00C34247"/>
    <w:rsid w:val="00C34326"/>
    <w:rsid w:val="00C34CEB"/>
    <w:rsid w:val="00C36201"/>
    <w:rsid w:val="00C368E8"/>
    <w:rsid w:val="00C36C3D"/>
    <w:rsid w:val="00C372C7"/>
    <w:rsid w:val="00C376A7"/>
    <w:rsid w:val="00C40C86"/>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0EEF"/>
    <w:rsid w:val="00C81937"/>
    <w:rsid w:val="00C826F5"/>
    <w:rsid w:val="00C83740"/>
    <w:rsid w:val="00C84527"/>
    <w:rsid w:val="00C84AD1"/>
    <w:rsid w:val="00C85579"/>
    <w:rsid w:val="00C8590C"/>
    <w:rsid w:val="00C862F1"/>
    <w:rsid w:val="00C863E5"/>
    <w:rsid w:val="00C877E2"/>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3CB0"/>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0C9E"/>
    <w:rsid w:val="00CF158D"/>
    <w:rsid w:val="00CF2166"/>
    <w:rsid w:val="00CF4340"/>
    <w:rsid w:val="00CF4394"/>
    <w:rsid w:val="00CF48B4"/>
    <w:rsid w:val="00CF5C12"/>
    <w:rsid w:val="00CF7B72"/>
    <w:rsid w:val="00CF7FE0"/>
    <w:rsid w:val="00D000A9"/>
    <w:rsid w:val="00D00384"/>
    <w:rsid w:val="00D005DB"/>
    <w:rsid w:val="00D0064E"/>
    <w:rsid w:val="00D00981"/>
    <w:rsid w:val="00D02596"/>
    <w:rsid w:val="00D0280D"/>
    <w:rsid w:val="00D02AEF"/>
    <w:rsid w:val="00D03EC9"/>
    <w:rsid w:val="00D0549E"/>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4F4C"/>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A7312"/>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06B9"/>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0C8E"/>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3B2E"/>
    <w:rsid w:val="00E956DB"/>
    <w:rsid w:val="00E965CC"/>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2A25"/>
    <w:rsid w:val="00FB3B66"/>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6C61"/>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09D8-7730-437D-8614-43D4C8A6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2604</Words>
  <Characters>14845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8</cp:revision>
  <cp:lastPrinted>2012-07-24T13:00:00Z</cp:lastPrinted>
  <dcterms:created xsi:type="dcterms:W3CDTF">2012-07-20T02:33:00Z</dcterms:created>
  <dcterms:modified xsi:type="dcterms:W3CDTF">2012-09-19T12:44:00Z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