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4750B7">
        <w:rPr>
          <w:caps/>
          <w:color w:val="auto"/>
        </w:rPr>
        <w:t>XXXXXXXXXX</w:t>
      </w:r>
      <w:r w:rsidR="00C5115F">
        <w:rPr>
          <w:caps/>
          <w:color w:val="auto"/>
        </w:rPr>
        <w:t xml:space="preserve">                                          </w:t>
      </w:r>
      <w:r w:rsidR="00CA1F1A">
        <w:rPr>
          <w:caps/>
          <w:color w:val="auto"/>
        </w:rPr>
        <w:t xml:space="preserve">                         </w:t>
      </w:r>
      <w:r w:rsidR="00824F13">
        <w:rPr>
          <w:caps/>
          <w:color w:val="auto"/>
        </w:rPr>
        <w:t xml:space="preserve">     </w:t>
      </w:r>
      <w:r w:rsidR="00CA1F1A">
        <w:rPr>
          <w:caps/>
          <w:color w:val="auto"/>
        </w:rPr>
        <w:t xml:space="preserve"> </w:t>
      </w:r>
      <w:r w:rsidR="00A4428E">
        <w:rPr>
          <w:caps/>
          <w:color w:val="auto"/>
        </w:rPr>
        <w:t xml:space="preserve"> </w:t>
      </w:r>
      <w:r w:rsidRPr="00F64312">
        <w:rPr>
          <w:caps/>
          <w:color w:val="auto"/>
        </w:rPr>
        <w:t>BRANCH OF SERVICE</w:t>
      </w:r>
      <w:r w:rsidRPr="00C55F50">
        <w:rPr>
          <w:caps/>
          <w:color w:val="auto"/>
        </w:rPr>
        <w:t xml:space="preserve">:  </w:t>
      </w:r>
      <w:r w:rsidR="00DF70F4" w:rsidRPr="00C55F50">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A068D7">
        <w:rPr>
          <w:caps/>
          <w:color w:val="auto"/>
        </w:rPr>
        <w:t>PD110</w:t>
      </w:r>
      <w:r w:rsidR="00C55F50" w:rsidRPr="00A068D7">
        <w:rPr>
          <w:caps/>
          <w:color w:val="auto"/>
        </w:rPr>
        <w:t>1077</w:t>
      </w:r>
      <w:r w:rsidR="00DD5558">
        <w:rPr>
          <w:color w:val="auto"/>
        </w:rPr>
        <w:tab/>
      </w:r>
      <w:r w:rsidR="0018208F" w:rsidRPr="00F64312">
        <w:rPr>
          <w:color w:val="auto"/>
        </w:rPr>
        <w:t>SE</w:t>
      </w:r>
      <w:r w:rsidRPr="00F64312">
        <w:rPr>
          <w:color w:val="auto"/>
        </w:rPr>
        <w:t>PARATION DATE:  200</w:t>
      </w:r>
      <w:r w:rsidR="00A068D7">
        <w:rPr>
          <w:color w:val="auto"/>
        </w:rPr>
        <w:t>70726</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6B62CE">
        <w:rPr>
          <w:caps/>
          <w:color w:val="auto"/>
        </w:rPr>
        <w:t>0809</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2E38B4">
        <w:rPr>
          <w:color w:val="auto"/>
        </w:rPr>
        <w:t>active duty</w:t>
      </w:r>
      <w:r w:rsidR="0021565F" w:rsidRPr="002E38B4">
        <w:rPr>
          <w:color w:val="auto"/>
        </w:rPr>
        <w:t xml:space="preserve"> </w:t>
      </w:r>
      <w:r w:rsidR="0017172C" w:rsidRPr="002E38B4">
        <w:rPr>
          <w:color w:val="auto"/>
        </w:rPr>
        <w:t>SGT/E-5</w:t>
      </w:r>
      <w:r w:rsidRPr="002E38B4">
        <w:rPr>
          <w:color w:val="auto"/>
        </w:rPr>
        <w:t xml:space="preserve"> (</w:t>
      </w:r>
      <w:r w:rsidR="002E38B4" w:rsidRPr="002E38B4">
        <w:rPr>
          <w:color w:val="auto"/>
        </w:rPr>
        <w:t>92G20</w:t>
      </w:r>
      <w:r w:rsidR="00A4428E">
        <w:rPr>
          <w:color w:val="auto"/>
        </w:rPr>
        <w:t>/</w:t>
      </w:r>
      <w:r w:rsidR="002E38B4" w:rsidRPr="002E38B4">
        <w:rPr>
          <w:color w:val="auto"/>
        </w:rPr>
        <w:t>Food Service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2E38B4">
        <w:rPr>
          <w:color w:val="auto"/>
        </w:rPr>
        <w:t xml:space="preserve">a </w:t>
      </w:r>
      <w:r w:rsidR="002E38B4" w:rsidRPr="006B62CE">
        <w:rPr>
          <w:color w:val="auto"/>
        </w:rPr>
        <w:t>chronic right shoulder condition</w:t>
      </w:r>
      <w:r w:rsidR="0021565F" w:rsidRPr="006B62CE">
        <w:rPr>
          <w:color w:val="auto"/>
          <w:szCs w:val="24"/>
        </w:rPr>
        <w:t>.</w:t>
      </w:r>
      <w:r w:rsidR="006D5E1E" w:rsidRPr="006B62CE">
        <w:rPr>
          <w:color w:val="auto"/>
          <w:szCs w:val="24"/>
        </w:rPr>
        <w:t xml:space="preserve">  </w:t>
      </w:r>
      <w:r w:rsidR="00CC753B" w:rsidRPr="006B62CE">
        <w:rPr>
          <w:color w:val="auto"/>
          <w:szCs w:val="24"/>
        </w:rPr>
        <w:t>An injury in 2002 led to ongoing pain and instability that required three surgeries.</w:t>
      </w:r>
      <w:r w:rsidR="00CC753B">
        <w:rPr>
          <w:color w:val="auto"/>
          <w:szCs w:val="24"/>
        </w:rPr>
        <w:t xml:space="preserve">  </w:t>
      </w:r>
      <w:r w:rsidR="00895FCB" w:rsidRPr="00CC753B">
        <w:rPr>
          <w:color w:val="auto"/>
          <w:szCs w:val="24"/>
        </w:rPr>
        <w:t>He did not respond adequately to operative and rehabilitative treatment and was unable t</w:t>
      </w:r>
      <w:r w:rsidR="00895FCB" w:rsidRPr="00CC753B">
        <w:rPr>
          <w:color w:val="auto"/>
        </w:rPr>
        <w:t>o meet the physical requirements of his Military Occupational Specialty (MOS) or satisfy physical fitness standards</w:t>
      </w:r>
      <w:r w:rsidR="00895FCB" w:rsidRPr="002B55DA">
        <w:rPr>
          <w:color w:val="auto"/>
        </w:rPr>
        <w:t xml:space="preserve">. </w:t>
      </w:r>
      <w:r w:rsidR="009C12A1" w:rsidRPr="002B55DA">
        <w:rPr>
          <w:color w:val="auto"/>
        </w:rPr>
        <w:t xml:space="preserve"> He </w:t>
      </w:r>
      <w:r w:rsidR="00F566B7" w:rsidRPr="002B55DA">
        <w:rPr>
          <w:color w:val="auto"/>
        </w:rPr>
        <w:t xml:space="preserve">was issued a permanent </w:t>
      </w:r>
      <w:r w:rsidR="002B55DA" w:rsidRPr="002B55DA">
        <w:rPr>
          <w:color w:val="auto"/>
        </w:rPr>
        <w:t>U3</w:t>
      </w:r>
      <w:r w:rsidR="00F566B7" w:rsidRPr="002B55DA">
        <w:rPr>
          <w:color w:val="auto"/>
        </w:rPr>
        <w:t xml:space="preserve"> profile</w:t>
      </w:r>
      <w:r w:rsidR="00252A84" w:rsidRPr="002B55DA">
        <w:rPr>
          <w:color w:val="auto"/>
        </w:rPr>
        <w:t xml:space="preserve"> </w:t>
      </w:r>
      <w:r w:rsidR="00F566B7" w:rsidRPr="002B55DA">
        <w:rPr>
          <w:color w:val="auto"/>
        </w:rPr>
        <w:t>and</w:t>
      </w:r>
      <w:r w:rsidR="009C12A1" w:rsidRPr="002B55DA">
        <w:rPr>
          <w:color w:val="auto"/>
        </w:rPr>
        <w:t xml:space="preserve"> </w:t>
      </w:r>
      <w:r w:rsidR="00F566B7" w:rsidRPr="002B55DA">
        <w:rPr>
          <w:color w:val="auto"/>
        </w:rPr>
        <w:t>referred for a Medical Evaluation Board</w:t>
      </w:r>
      <w:r w:rsidR="00F566B7" w:rsidRPr="00F64312">
        <w:rPr>
          <w:color w:val="auto"/>
        </w:rPr>
        <w:t xml:space="preserve"> (MEB).</w:t>
      </w:r>
      <w:r w:rsidR="002B55DA">
        <w:rPr>
          <w:color w:val="auto"/>
        </w:rPr>
        <w:t xml:space="preserve">  </w:t>
      </w:r>
      <w:r w:rsidR="009F44A2">
        <w:rPr>
          <w:color w:val="auto"/>
        </w:rPr>
        <w:t xml:space="preserve">The MEB forwarded </w:t>
      </w:r>
      <w:r w:rsidR="003F1F6F">
        <w:rPr>
          <w:color w:val="auto"/>
        </w:rPr>
        <w:t>chronic right shoulder pain and instability</w:t>
      </w:r>
      <w:r w:rsidR="009F44A2">
        <w:rPr>
          <w:color w:val="auto"/>
        </w:rPr>
        <w:t xml:space="preserve"> to the Physical Evaluation Board (PEB) as medically unacceptable </w:t>
      </w:r>
      <w:r w:rsidR="009F44A2" w:rsidRPr="003F1F6F">
        <w:rPr>
          <w:color w:val="auto"/>
        </w:rPr>
        <w:t xml:space="preserve">IAW AR 40-501.  </w:t>
      </w:r>
      <w:r w:rsidR="003F1F6F" w:rsidRPr="003F1F6F">
        <w:rPr>
          <w:color w:val="auto"/>
        </w:rPr>
        <w:t>Three other</w:t>
      </w:r>
      <w:r w:rsidR="00F566B7" w:rsidRPr="003F1F6F">
        <w:rPr>
          <w:color w:val="auto"/>
        </w:rPr>
        <w:t xml:space="preserve"> </w:t>
      </w:r>
      <w:r w:rsidR="00071F0D" w:rsidRPr="003F1F6F">
        <w:rPr>
          <w:color w:val="auto"/>
        </w:rPr>
        <w:t>conditions, identified in the rating chart below, were also identified and forwarded by the MEB</w:t>
      </w:r>
      <w:r w:rsidR="00F566B7" w:rsidRPr="003F1F6F">
        <w:rPr>
          <w:color w:val="auto"/>
        </w:rPr>
        <w:t xml:space="preserve">.  </w:t>
      </w:r>
      <w:r w:rsidRPr="00F64312">
        <w:rPr>
          <w:color w:val="auto"/>
        </w:rPr>
        <w:t xml:space="preserve">The PEB adjudicated the </w:t>
      </w:r>
      <w:r w:rsidR="00610DCB">
        <w:rPr>
          <w:color w:val="auto"/>
        </w:rPr>
        <w:t>chronic right shoulder pain and instability</w:t>
      </w:r>
      <w:r w:rsidR="008530E3" w:rsidRPr="00F64312">
        <w:rPr>
          <w:color w:val="auto"/>
        </w:rPr>
        <w:t xml:space="preserve"> </w:t>
      </w:r>
      <w:r w:rsidR="00610DCB">
        <w:rPr>
          <w:color w:val="auto"/>
        </w:rPr>
        <w:t xml:space="preserve">condition </w:t>
      </w:r>
      <w:r w:rsidR="008530E3" w:rsidRPr="00F64312">
        <w:rPr>
          <w:color w:val="auto"/>
        </w:rPr>
        <w:t xml:space="preserve">as unfitting, </w:t>
      </w:r>
      <w:r w:rsidR="008530E3" w:rsidRPr="006B62CE">
        <w:rPr>
          <w:color w:val="auto"/>
        </w:rPr>
        <w:t xml:space="preserve">rated </w:t>
      </w:r>
      <w:r w:rsidR="00610DCB" w:rsidRPr="006B62CE">
        <w:rPr>
          <w:color w:val="auto"/>
        </w:rPr>
        <w:t>10</w:t>
      </w:r>
      <w:r w:rsidRPr="006B62CE">
        <w:rPr>
          <w:color w:val="auto"/>
        </w:rPr>
        <w:t>%</w:t>
      </w:r>
      <w:r w:rsidRPr="00F64312">
        <w:rPr>
          <w:color w:val="auto"/>
        </w:rPr>
        <w:t xml:space="preserve"> </w:t>
      </w:r>
      <w:r w:rsidR="00E46D90" w:rsidRPr="00F64312">
        <w:rPr>
          <w:color w:val="auto"/>
        </w:rPr>
        <w:t xml:space="preserve">with application of </w:t>
      </w:r>
      <w:r w:rsidR="00E46D90" w:rsidRPr="00610DCB">
        <w:rPr>
          <w:color w:val="auto"/>
        </w:rPr>
        <w:t xml:space="preserve">the </w:t>
      </w:r>
      <w:r w:rsidRPr="00610DCB">
        <w:rPr>
          <w:color w:val="auto"/>
        </w:rPr>
        <w:t>Veteran</w:t>
      </w:r>
      <w:r w:rsidR="00BF72CA" w:rsidRPr="00610DCB">
        <w:rPr>
          <w:color w:val="auto"/>
        </w:rPr>
        <w:t>’</w:t>
      </w:r>
      <w:r w:rsidRPr="00610DCB">
        <w:rPr>
          <w:color w:val="auto"/>
        </w:rPr>
        <w:t>s A</w:t>
      </w:r>
      <w:r w:rsidR="00BF72CA" w:rsidRPr="00610DCB">
        <w:rPr>
          <w:color w:val="auto"/>
        </w:rPr>
        <w:t>ffairs</w:t>
      </w:r>
      <w:r w:rsidRPr="00610DCB">
        <w:rPr>
          <w:color w:val="auto"/>
        </w:rPr>
        <w:t xml:space="preserve"> Schedule for Rating Disabilities (VASRD)</w:t>
      </w:r>
      <w:r w:rsidR="00BF72CA" w:rsidRPr="00610DCB">
        <w:rPr>
          <w:color w:val="auto"/>
        </w:rPr>
        <w:t>.</w:t>
      </w:r>
      <w:r w:rsidR="00610DCB">
        <w:rPr>
          <w:color w:val="auto"/>
        </w:rPr>
        <w:t xml:space="preserve">  </w:t>
      </w:r>
      <w:r w:rsidR="00380601" w:rsidRPr="00610DCB">
        <w:rPr>
          <w:color w:val="auto"/>
        </w:rPr>
        <w:t>The remaining conditions were determined to be not unfitting</w:t>
      </w:r>
      <w:r w:rsidR="00DF70F4" w:rsidRPr="00610DCB">
        <w:rPr>
          <w:color w:val="auto"/>
        </w:rPr>
        <w:t>.</w:t>
      </w:r>
      <w:r w:rsidR="00610DCB">
        <w:rPr>
          <w:color w:val="auto"/>
        </w:rPr>
        <w:t xml:space="preserve">  </w:t>
      </w:r>
      <w:r w:rsidRPr="00610DCB">
        <w:rPr>
          <w:color w:val="auto"/>
        </w:rPr>
        <w:t xml:space="preserve">The CI made no appeals, and was medically separated with </w:t>
      </w:r>
      <w:r w:rsidR="0066684A" w:rsidRPr="00610DCB">
        <w:rPr>
          <w:color w:val="auto"/>
        </w:rPr>
        <w:t xml:space="preserve">a </w:t>
      </w:r>
      <w:r w:rsidR="00610DCB" w:rsidRPr="00610DCB">
        <w:rPr>
          <w:color w:val="auto"/>
        </w:rPr>
        <w:t>10</w:t>
      </w:r>
      <w:r w:rsidR="0066684A" w:rsidRPr="00610DCB">
        <w:rPr>
          <w:color w:val="auto"/>
        </w:rPr>
        <w:t xml:space="preserve">% </w:t>
      </w:r>
      <w:r w:rsidRPr="00610DCB">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6443AB"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C09B1">
        <w:rPr>
          <w:color w:val="auto"/>
        </w:rPr>
        <w:t xml:space="preserve">“I was never given the option of a medical </w:t>
      </w:r>
      <w:r w:rsidR="006443AB">
        <w:rPr>
          <w:color w:val="auto"/>
        </w:rPr>
        <w:t xml:space="preserve">retirement.  I was told by a </w:t>
      </w:r>
      <w:r w:rsidR="00C5115F">
        <w:rPr>
          <w:color w:val="auto"/>
        </w:rPr>
        <w:t>fo</w:t>
      </w:r>
      <w:r w:rsidR="00C5115F" w:rsidRPr="00133849">
        <w:rPr>
          <w:color w:val="auto"/>
        </w:rPr>
        <w:t>r</w:t>
      </w:r>
      <w:r w:rsidR="00C5115F">
        <w:rPr>
          <w:color w:val="auto"/>
        </w:rPr>
        <w:t>mer</w:t>
      </w:r>
      <w:r w:rsidR="006443AB">
        <w:rPr>
          <w:color w:val="auto"/>
        </w:rPr>
        <w:t xml:space="preserve"> VA r</w:t>
      </w:r>
      <w:r w:rsidR="00AC09B1">
        <w:rPr>
          <w:color w:val="auto"/>
        </w:rPr>
        <w:t>ep at a much later date that I should have bee</w:t>
      </w:r>
      <w:r w:rsidR="006443AB">
        <w:rPr>
          <w:color w:val="auto"/>
        </w:rPr>
        <w:t>n medical</w:t>
      </w:r>
      <w:r w:rsidR="00AC09B1">
        <w:rPr>
          <w:color w:val="auto"/>
        </w:rPr>
        <w:t xml:space="preserve"> retired.  It wasn’t explained that I had that option under my circumstances.  So I don’t think that I was given a fair chance.”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B62CE">
        <w:rPr>
          <w:color w:val="auto"/>
          <w:u w:val="single"/>
        </w:rPr>
        <w:t>SCOPE</w:t>
      </w:r>
      <w:r w:rsidRPr="006A714F">
        <w:rPr>
          <w:color w:val="auto"/>
          <w:u w:val="single"/>
        </w:rPr>
        <w:t xml:space="preserv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Pr="009239C0">
        <w:rPr>
          <w:color w:val="auto"/>
        </w:rPr>
        <w:t xml:space="preserve">The </w:t>
      </w:r>
      <w:r w:rsidRPr="006B62CE">
        <w:rPr>
          <w:color w:val="auto"/>
        </w:rPr>
        <w:t xml:space="preserve">ratings for unfitting conditions will be reviewed in all cases.  The </w:t>
      </w:r>
      <w:r w:rsidR="006443AB" w:rsidRPr="006B62CE">
        <w:rPr>
          <w:color w:val="auto"/>
        </w:rPr>
        <w:t>hypertension, erectile dysfunction</w:t>
      </w:r>
      <w:r w:rsidR="00A4428E">
        <w:rPr>
          <w:color w:val="auto"/>
        </w:rPr>
        <w:t xml:space="preserve"> (ED)</w:t>
      </w:r>
      <w:r w:rsidR="00E14943" w:rsidRPr="006B62CE">
        <w:rPr>
          <w:color w:val="auto"/>
        </w:rPr>
        <w:t xml:space="preserve">, </w:t>
      </w:r>
      <w:r w:rsidR="006443AB" w:rsidRPr="006B62CE">
        <w:rPr>
          <w:color w:val="auto"/>
        </w:rPr>
        <w:t xml:space="preserve">and </w:t>
      </w:r>
      <w:r w:rsidR="00A4428E">
        <w:rPr>
          <w:color w:val="auto"/>
        </w:rPr>
        <w:t xml:space="preserve">obstructive </w:t>
      </w:r>
      <w:r w:rsidR="006443AB" w:rsidRPr="006B62CE">
        <w:rPr>
          <w:color w:val="auto"/>
        </w:rPr>
        <w:t xml:space="preserve">sleep apnea </w:t>
      </w:r>
      <w:r w:rsidR="00A4428E">
        <w:rPr>
          <w:color w:val="auto"/>
        </w:rPr>
        <w:t xml:space="preserve">(OSA) </w:t>
      </w:r>
      <w:r w:rsidR="006443AB" w:rsidRPr="006B62CE">
        <w:rPr>
          <w:color w:val="auto"/>
        </w:rPr>
        <w:t>co</w:t>
      </w:r>
      <w:r w:rsidRPr="006B62CE">
        <w:rPr>
          <w:color w:val="auto"/>
        </w:rPr>
        <w:t>nditions as requested for consideration meet the criteria prescribed in</w:t>
      </w:r>
      <w:r w:rsidR="006443AB" w:rsidRPr="006B62CE">
        <w:rPr>
          <w:color w:val="auto"/>
        </w:rPr>
        <w:t xml:space="preserve"> DoDI 6040.44 for Board purview, and</w:t>
      </w:r>
      <w:r w:rsidRPr="006B62CE">
        <w:rPr>
          <w:color w:val="auto"/>
        </w:rPr>
        <w:t xml:space="preserve"> are addressed below, in addition to a review of the ratings for the unfitting </w:t>
      </w:r>
      <w:r w:rsidR="006443AB" w:rsidRPr="006B62CE">
        <w:rPr>
          <w:color w:val="auto"/>
        </w:rPr>
        <w:t>chronic right shoulder</w:t>
      </w:r>
      <w:r w:rsidR="006443AB" w:rsidRPr="006443AB">
        <w:rPr>
          <w:color w:val="auto"/>
        </w:rPr>
        <w:t xml:space="preserve"> </w:t>
      </w:r>
      <w:r w:rsidRPr="006443AB">
        <w:rPr>
          <w:color w:val="auto"/>
        </w:rPr>
        <w:t>condition.  Any</w:t>
      </w:r>
      <w:r w:rsidRPr="00C566C9">
        <w:rPr>
          <w:color w:val="auto"/>
        </w:rPr>
        <w:t xml:space="preserve">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w:t>
      </w:r>
      <w:r w:rsidRPr="006443AB">
        <w:rPr>
          <w:color w:val="auto"/>
        </w:rPr>
        <w:t>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5E4113"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5E4113"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5E4113"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5E4113" w:rsidRDefault="00F90376" w:rsidP="009151A4">
            <w:pPr>
              <w:spacing w:line="180" w:lineRule="exact"/>
              <w:contextualSpacing/>
              <w:rPr>
                <w:rFonts w:cs="Calibri"/>
                <w:b/>
                <w:color w:val="auto"/>
                <w:sz w:val="18"/>
              </w:rPr>
            </w:pPr>
            <w:r w:rsidRPr="005E4113">
              <w:rPr>
                <w:b/>
                <w:color w:val="auto"/>
                <w:sz w:val="18"/>
              </w:rPr>
              <w:t>Service PEB – Dated 200</w:t>
            </w:r>
            <w:r w:rsidR="006443AB" w:rsidRPr="005E4113">
              <w:rPr>
                <w:b/>
                <w:color w:val="auto"/>
                <w:sz w:val="18"/>
              </w:rPr>
              <w:t>7</w:t>
            </w:r>
            <w:r w:rsidR="00BB23D1" w:rsidRPr="005E4113">
              <w:rPr>
                <w:b/>
                <w:color w:val="auto"/>
                <w:sz w:val="18"/>
              </w:rPr>
              <w:t>0</w:t>
            </w:r>
            <w:r w:rsidR="009151A4" w:rsidRPr="005E4113">
              <w:rPr>
                <w:b/>
                <w:color w:val="auto"/>
                <w:sz w:val="18"/>
              </w:rPr>
              <w:t>514</w:t>
            </w:r>
          </w:p>
        </w:tc>
        <w:tc>
          <w:tcPr>
            <w:tcW w:w="5400" w:type="dxa"/>
            <w:gridSpan w:val="4"/>
            <w:tcBorders>
              <w:left w:val="thinThickThinSmallGap" w:sz="24" w:space="0" w:color="auto"/>
            </w:tcBorders>
            <w:shd w:val="clear" w:color="auto" w:fill="D9D9D9"/>
            <w:vAlign w:val="center"/>
          </w:tcPr>
          <w:p w:rsidR="00F90376" w:rsidRPr="005E4113" w:rsidRDefault="00F90376" w:rsidP="009151A4">
            <w:pPr>
              <w:spacing w:line="180" w:lineRule="exact"/>
              <w:contextualSpacing/>
              <w:rPr>
                <w:rFonts w:cs="Calibri"/>
                <w:b/>
                <w:color w:val="auto"/>
                <w:sz w:val="18"/>
              </w:rPr>
            </w:pPr>
            <w:r w:rsidRPr="005E4113">
              <w:rPr>
                <w:b/>
                <w:color w:val="auto"/>
                <w:sz w:val="18"/>
              </w:rPr>
              <w:t>VA (</w:t>
            </w:r>
            <w:r w:rsidR="009151A4" w:rsidRPr="005E4113">
              <w:rPr>
                <w:b/>
                <w:color w:val="auto"/>
                <w:sz w:val="18"/>
              </w:rPr>
              <w:t>1</w:t>
            </w:r>
            <w:r w:rsidRPr="005E4113">
              <w:rPr>
                <w:b/>
                <w:color w:val="auto"/>
                <w:sz w:val="18"/>
              </w:rPr>
              <w:t xml:space="preserve"> Mo. Pre-Separation) – All Effective Date 200</w:t>
            </w:r>
            <w:r w:rsidR="009151A4" w:rsidRPr="005E4113">
              <w:rPr>
                <w:b/>
                <w:color w:val="auto"/>
                <w:sz w:val="18"/>
              </w:rPr>
              <w:t>70727</w:t>
            </w:r>
          </w:p>
        </w:tc>
      </w:tr>
      <w:tr w:rsidR="00F90376" w:rsidRPr="005E4113"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Condition</w:t>
            </w:r>
          </w:p>
        </w:tc>
        <w:tc>
          <w:tcPr>
            <w:tcW w:w="1080" w:type="dxa"/>
            <w:tcBorders>
              <w:bottom w:val="single" w:sz="4" w:space="0" w:color="000000"/>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Code</w:t>
            </w:r>
          </w:p>
        </w:tc>
        <w:tc>
          <w:tcPr>
            <w:tcW w:w="720" w:type="dxa"/>
            <w:tcBorders>
              <w:bottom w:val="single" w:sz="4" w:space="0" w:color="000000"/>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Rating</w:t>
            </w:r>
          </w:p>
        </w:tc>
        <w:tc>
          <w:tcPr>
            <w:tcW w:w="990" w:type="dxa"/>
            <w:tcBorders>
              <w:bottom w:val="single" w:sz="4" w:space="0" w:color="000000"/>
            </w:tcBorders>
            <w:shd w:val="clear" w:color="auto" w:fill="D9D9D9"/>
            <w:vAlign w:val="center"/>
          </w:tcPr>
          <w:p w:rsidR="00F90376" w:rsidRPr="005E4113" w:rsidRDefault="00F90376" w:rsidP="006B690F">
            <w:pPr>
              <w:spacing w:line="180" w:lineRule="exact"/>
              <w:contextualSpacing/>
              <w:rPr>
                <w:rFonts w:cs="Calibri"/>
                <w:b/>
                <w:color w:val="auto"/>
                <w:sz w:val="18"/>
              </w:rPr>
            </w:pPr>
            <w:r w:rsidRPr="005E4113">
              <w:rPr>
                <w:b/>
                <w:color w:val="auto"/>
                <w:sz w:val="18"/>
              </w:rPr>
              <w:t>Exam</w:t>
            </w:r>
          </w:p>
        </w:tc>
      </w:tr>
      <w:tr w:rsidR="00F90376" w:rsidRPr="005E4113" w:rsidTr="0017172C">
        <w:trPr>
          <w:trHeight w:val="118"/>
          <w:jc w:val="center"/>
        </w:trPr>
        <w:tc>
          <w:tcPr>
            <w:tcW w:w="2169" w:type="dxa"/>
            <w:tcBorders>
              <w:right w:val="single" w:sz="4" w:space="0" w:color="auto"/>
            </w:tcBorders>
            <w:shd w:val="clear" w:color="auto" w:fill="FFFFFF"/>
            <w:vAlign w:val="center"/>
          </w:tcPr>
          <w:p w:rsidR="00F90376" w:rsidRPr="005E4113" w:rsidRDefault="00BB23D1" w:rsidP="006B690F">
            <w:pPr>
              <w:spacing w:line="180" w:lineRule="exact"/>
              <w:contextualSpacing/>
              <w:jc w:val="left"/>
              <w:rPr>
                <w:rFonts w:cs="Calibri"/>
                <w:color w:val="auto"/>
                <w:sz w:val="18"/>
              </w:rPr>
            </w:pPr>
            <w:r w:rsidRPr="005E4113">
              <w:rPr>
                <w:rFonts w:cs="Calibri"/>
                <w:color w:val="auto"/>
                <w:sz w:val="18"/>
              </w:rPr>
              <w:t>Chronic Right Shoulder Pain and Instability</w:t>
            </w:r>
          </w:p>
        </w:tc>
        <w:tc>
          <w:tcPr>
            <w:tcW w:w="1080" w:type="dxa"/>
            <w:tcBorders>
              <w:left w:val="single" w:sz="4" w:space="0" w:color="auto"/>
            </w:tcBorders>
            <w:shd w:val="clear" w:color="auto" w:fill="FFFFFF"/>
            <w:vAlign w:val="center"/>
          </w:tcPr>
          <w:p w:rsidR="00F90376" w:rsidRPr="005E4113" w:rsidRDefault="00BB23D1" w:rsidP="006B690F">
            <w:pPr>
              <w:spacing w:line="180" w:lineRule="exact"/>
              <w:contextualSpacing/>
              <w:rPr>
                <w:rFonts w:cs="Calibri"/>
                <w:color w:val="auto"/>
                <w:sz w:val="18"/>
              </w:rPr>
            </w:pPr>
            <w:r w:rsidRPr="005E4113">
              <w:rPr>
                <w:rFonts w:cs="Calibri"/>
                <w:color w:val="auto"/>
                <w:sz w:val="18"/>
              </w:rPr>
              <w:t>5299-5203</w:t>
            </w:r>
          </w:p>
        </w:tc>
        <w:tc>
          <w:tcPr>
            <w:tcW w:w="720" w:type="dxa"/>
            <w:tcBorders>
              <w:right w:val="thinThickThinSmallGap" w:sz="24" w:space="0" w:color="auto"/>
            </w:tcBorders>
            <w:shd w:val="clear" w:color="auto" w:fill="FFFFFF"/>
            <w:vAlign w:val="center"/>
          </w:tcPr>
          <w:p w:rsidR="00F90376" w:rsidRPr="005E4113" w:rsidRDefault="00BB23D1" w:rsidP="006B690F">
            <w:pPr>
              <w:spacing w:line="180" w:lineRule="exact"/>
              <w:rPr>
                <w:rFonts w:cs="Calibri"/>
                <w:color w:val="auto"/>
                <w:sz w:val="18"/>
              </w:rPr>
            </w:pPr>
            <w:r w:rsidRPr="005E4113">
              <w:rPr>
                <w:rFonts w:cs="Calibri"/>
                <w:color w:val="auto"/>
                <w:sz w:val="18"/>
              </w:rPr>
              <w:t>10%</w:t>
            </w:r>
          </w:p>
        </w:tc>
        <w:tc>
          <w:tcPr>
            <w:tcW w:w="2610" w:type="dxa"/>
            <w:tcBorders>
              <w:left w:val="thinThickThinSmallGap" w:sz="24" w:space="0" w:color="auto"/>
            </w:tcBorders>
            <w:shd w:val="clear" w:color="auto" w:fill="FFFFFF"/>
            <w:vAlign w:val="center"/>
          </w:tcPr>
          <w:p w:rsidR="00F90376" w:rsidRPr="005E4113" w:rsidRDefault="00BB23D1" w:rsidP="0017172C">
            <w:pPr>
              <w:spacing w:line="180" w:lineRule="exact"/>
              <w:contextualSpacing/>
              <w:jc w:val="left"/>
              <w:rPr>
                <w:rFonts w:cs="Calibri"/>
                <w:color w:val="auto"/>
                <w:sz w:val="18"/>
              </w:rPr>
            </w:pPr>
            <w:r w:rsidRPr="005E4113">
              <w:rPr>
                <w:rFonts w:cs="Calibri"/>
                <w:color w:val="auto"/>
                <w:sz w:val="18"/>
              </w:rPr>
              <w:t>Right Shoulder Derangement</w:t>
            </w:r>
          </w:p>
        </w:tc>
        <w:tc>
          <w:tcPr>
            <w:tcW w:w="1080" w:type="dxa"/>
            <w:shd w:val="clear" w:color="auto" w:fill="FFFFFF"/>
            <w:vAlign w:val="center"/>
          </w:tcPr>
          <w:p w:rsidR="00F90376" w:rsidRPr="005E4113" w:rsidRDefault="00BB23D1" w:rsidP="0017172C">
            <w:pPr>
              <w:spacing w:line="180" w:lineRule="exact"/>
              <w:contextualSpacing/>
              <w:rPr>
                <w:rFonts w:cs="Calibri"/>
                <w:color w:val="auto"/>
                <w:sz w:val="18"/>
              </w:rPr>
            </w:pPr>
            <w:r w:rsidRPr="005E4113">
              <w:rPr>
                <w:rFonts w:cs="Calibri"/>
                <w:color w:val="auto"/>
                <w:sz w:val="18"/>
              </w:rPr>
              <w:t>5202</w:t>
            </w:r>
          </w:p>
        </w:tc>
        <w:tc>
          <w:tcPr>
            <w:tcW w:w="720" w:type="dxa"/>
            <w:shd w:val="clear" w:color="auto" w:fill="FFFFFF"/>
            <w:vAlign w:val="center"/>
          </w:tcPr>
          <w:p w:rsidR="00F90376" w:rsidRPr="005E4113" w:rsidRDefault="00BB23D1" w:rsidP="0017172C">
            <w:pPr>
              <w:spacing w:line="180" w:lineRule="exact"/>
              <w:contextualSpacing/>
              <w:rPr>
                <w:rFonts w:cs="Calibri"/>
                <w:color w:val="auto"/>
                <w:sz w:val="18"/>
              </w:rPr>
            </w:pPr>
            <w:r w:rsidRPr="005E4113">
              <w:rPr>
                <w:rFonts w:cs="Calibri"/>
                <w:color w:val="auto"/>
                <w:sz w:val="18"/>
              </w:rPr>
              <w:t>30%*</w:t>
            </w:r>
          </w:p>
        </w:tc>
        <w:tc>
          <w:tcPr>
            <w:tcW w:w="990" w:type="dxa"/>
            <w:shd w:val="clear" w:color="auto" w:fill="FFFFFF"/>
            <w:vAlign w:val="center"/>
          </w:tcPr>
          <w:p w:rsidR="00F90376" w:rsidRPr="005E4113" w:rsidRDefault="00A314B6" w:rsidP="009151A4">
            <w:pPr>
              <w:spacing w:line="180" w:lineRule="exact"/>
              <w:contextualSpacing/>
              <w:rPr>
                <w:rFonts w:cs="Calibri"/>
                <w:color w:val="auto"/>
                <w:sz w:val="18"/>
              </w:rPr>
            </w:pPr>
            <w:r w:rsidRPr="005E4113">
              <w:rPr>
                <w:color w:val="auto"/>
                <w:sz w:val="18"/>
              </w:rPr>
              <w:t>200</w:t>
            </w:r>
            <w:r w:rsidR="009151A4" w:rsidRPr="005E4113">
              <w:rPr>
                <w:color w:val="auto"/>
                <w:sz w:val="18"/>
              </w:rPr>
              <w:t>70611</w:t>
            </w:r>
          </w:p>
        </w:tc>
      </w:tr>
      <w:tr w:rsidR="00BB23D1" w:rsidRPr="005E4113" w:rsidTr="00D5095C">
        <w:trPr>
          <w:trHeight w:val="118"/>
          <w:jc w:val="center"/>
        </w:trPr>
        <w:tc>
          <w:tcPr>
            <w:tcW w:w="2169" w:type="dxa"/>
            <w:tcBorders>
              <w:right w:val="single" w:sz="4" w:space="0" w:color="auto"/>
            </w:tcBorders>
            <w:shd w:val="clear" w:color="auto" w:fill="FFFFFF"/>
            <w:vAlign w:val="center"/>
          </w:tcPr>
          <w:p w:rsidR="00BB23D1" w:rsidRPr="005E4113" w:rsidRDefault="00BB23D1" w:rsidP="006B690F">
            <w:pPr>
              <w:spacing w:line="180" w:lineRule="exact"/>
              <w:contextualSpacing/>
              <w:jc w:val="left"/>
              <w:rPr>
                <w:color w:val="auto"/>
                <w:sz w:val="18"/>
              </w:rPr>
            </w:pPr>
            <w:r w:rsidRPr="005E4113">
              <w:rPr>
                <w:color w:val="auto"/>
                <w:sz w:val="18"/>
              </w:rPr>
              <w:t>Hypertension</w:t>
            </w:r>
          </w:p>
        </w:tc>
        <w:tc>
          <w:tcPr>
            <w:tcW w:w="1800" w:type="dxa"/>
            <w:gridSpan w:val="2"/>
            <w:tcBorders>
              <w:left w:val="single" w:sz="4" w:space="0" w:color="auto"/>
              <w:right w:val="thinThickThinSmallGap" w:sz="24" w:space="0" w:color="auto"/>
            </w:tcBorders>
            <w:shd w:val="clear" w:color="auto" w:fill="FFFFFF"/>
            <w:vAlign w:val="center"/>
          </w:tcPr>
          <w:p w:rsidR="00BB23D1" w:rsidRPr="005E4113" w:rsidRDefault="00BB23D1" w:rsidP="006B690F">
            <w:pPr>
              <w:spacing w:line="180" w:lineRule="exact"/>
              <w:rPr>
                <w:color w:val="auto"/>
                <w:sz w:val="18"/>
              </w:rPr>
            </w:pPr>
            <w:r w:rsidRPr="005E4113">
              <w:rPr>
                <w:color w:val="auto"/>
                <w:sz w:val="18"/>
              </w:rPr>
              <w:t>Not Unfitting</w:t>
            </w:r>
          </w:p>
        </w:tc>
        <w:tc>
          <w:tcPr>
            <w:tcW w:w="2610" w:type="dxa"/>
            <w:tcBorders>
              <w:left w:val="thinThickThinSmallGap" w:sz="24" w:space="0" w:color="auto"/>
            </w:tcBorders>
            <w:shd w:val="clear" w:color="auto" w:fill="FFFFFF"/>
            <w:vAlign w:val="center"/>
          </w:tcPr>
          <w:p w:rsidR="00BB23D1" w:rsidRPr="005E4113" w:rsidRDefault="00BB23D1" w:rsidP="0017172C">
            <w:pPr>
              <w:spacing w:line="180" w:lineRule="exact"/>
              <w:contextualSpacing/>
              <w:jc w:val="left"/>
              <w:rPr>
                <w:color w:val="auto"/>
                <w:sz w:val="18"/>
              </w:rPr>
            </w:pPr>
            <w:r w:rsidRPr="005E4113">
              <w:rPr>
                <w:color w:val="auto"/>
                <w:sz w:val="18"/>
              </w:rPr>
              <w:t>Hypertension</w:t>
            </w:r>
          </w:p>
        </w:tc>
        <w:tc>
          <w:tcPr>
            <w:tcW w:w="108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7101</w:t>
            </w:r>
          </w:p>
        </w:tc>
        <w:tc>
          <w:tcPr>
            <w:tcW w:w="72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20%</w:t>
            </w:r>
          </w:p>
        </w:tc>
        <w:tc>
          <w:tcPr>
            <w:tcW w:w="990" w:type="dxa"/>
            <w:shd w:val="clear" w:color="auto" w:fill="FFFFFF"/>
            <w:vAlign w:val="center"/>
          </w:tcPr>
          <w:p w:rsidR="00BB23D1" w:rsidRPr="005E4113" w:rsidRDefault="009151A4" w:rsidP="0017172C">
            <w:pPr>
              <w:spacing w:line="180" w:lineRule="exact"/>
              <w:contextualSpacing/>
              <w:rPr>
                <w:color w:val="auto"/>
                <w:sz w:val="18"/>
                <w:highlight w:val="yellow"/>
              </w:rPr>
            </w:pPr>
            <w:r w:rsidRPr="005E4113">
              <w:rPr>
                <w:color w:val="auto"/>
                <w:sz w:val="18"/>
              </w:rPr>
              <w:t>20070611</w:t>
            </w:r>
          </w:p>
        </w:tc>
      </w:tr>
      <w:tr w:rsidR="00BB23D1" w:rsidRPr="005E4113" w:rsidTr="00234E8B">
        <w:trPr>
          <w:trHeight w:val="118"/>
          <w:jc w:val="center"/>
        </w:trPr>
        <w:tc>
          <w:tcPr>
            <w:tcW w:w="2169" w:type="dxa"/>
            <w:tcBorders>
              <w:right w:val="single" w:sz="4" w:space="0" w:color="auto"/>
            </w:tcBorders>
            <w:shd w:val="clear" w:color="auto" w:fill="FFFFFF"/>
            <w:vAlign w:val="center"/>
          </w:tcPr>
          <w:p w:rsidR="00BB23D1" w:rsidRPr="005E4113" w:rsidRDefault="00BB23D1" w:rsidP="006B690F">
            <w:pPr>
              <w:spacing w:line="180" w:lineRule="exact"/>
              <w:contextualSpacing/>
              <w:jc w:val="left"/>
              <w:rPr>
                <w:color w:val="auto"/>
                <w:sz w:val="18"/>
              </w:rPr>
            </w:pPr>
            <w:r w:rsidRPr="005E4113">
              <w:rPr>
                <w:color w:val="auto"/>
                <w:sz w:val="18"/>
              </w:rPr>
              <w:t>Erectile Dysfunction</w:t>
            </w:r>
          </w:p>
        </w:tc>
        <w:tc>
          <w:tcPr>
            <w:tcW w:w="1800" w:type="dxa"/>
            <w:gridSpan w:val="2"/>
            <w:tcBorders>
              <w:left w:val="single" w:sz="4" w:space="0" w:color="auto"/>
              <w:right w:val="thinThickThinSmallGap" w:sz="24" w:space="0" w:color="auto"/>
            </w:tcBorders>
            <w:shd w:val="clear" w:color="auto" w:fill="FFFFFF"/>
            <w:vAlign w:val="center"/>
          </w:tcPr>
          <w:p w:rsidR="00BB23D1" w:rsidRPr="005E4113" w:rsidRDefault="00BB23D1" w:rsidP="006B690F">
            <w:pPr>
              <w:spacing w:line="180" w:lineRule="exact"/>
              <w:rPr>
                <w:color w:val="auto"/>
                <w:sz w:val="18"/>
              </w:rPr>
            </w:pPr>
            <w:r w:rsidRPr="005E4113">
              <w:rPr>
                <w:color w:val="auto"/>
                <w:sz w:val="18"/>
              </w:rPr>
              <w:t>Not Unfitting</w:t>
            </w:r>
          </w:p>
        </w:tc>
        <w:tc>
          <w:tcPr>
            <w:tcW w:w="2610" w:type="dxa"/>
            <w:tcBorders>
              <w:left w:val="thinThickThinSmallGap" w:sz="24" w:space="0" w:color="auto"/>
            </w:tcBorders>
            <w:shd w:val="clear" w:color="auto" w:fill="FFFFFF"/>
            <w:vAlign w:val="center"/>
          </w:tcPr>
          <w:p w:rsidR="00BB23D1" w:rsidRPr="005E4113" w:rsidRDefault="00BB23D1" w:rsidP="0017172C">
            <w:pPr>
              <w:spacing w:line="180" w:lineRule="exact"/>
              <w:contextualSpacing/>
              <w:jc w:val="left"/>
              <w:rPr>
                <w:color w:val="auto"/>
                <w:sz w:val="18"/>
              </w:rPr>
            </w:pPr>
            <w:r w:rsidRPr="005E4113">
              <w:rPr>
                <w:color w:val="auto"/>
                <w:sz w:val="18"/>
              </w:rPr>
              <w:t>Erectile Dysfunction</w:t>
            </w:r>
          </w:p>
        </w:tc>
        <w:tc>
          <w:tcPr>
            <w:tcW w:w="108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7599-7522</w:t>
            </w:r>
          </w:p>
        </w:tc>
        <w:tc>
          <w:tcPr>
            <w:tcW w:w="72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0%</w:t>
            </w:r>
          </w:p>
        </w:tc>
        <w:tc>
          <w:tcPr>
            <w:tcW w:w="990" w:type="dxa"/>
            <w:shd w:val="clear" w:color="auto" w:fill="FFFFFF"/>
            <w:vAlign w:val="center"/>
          </w:tcPr>
          <w:p w:rsidR="00BB23D1" w:rsidRPr="005E4113" w:rsidRDefault="009151A4" w:rsidP="0017172C">
            <w:pPr>
              <w:spacing w:line="180" w:lineRule="exact"/>
              <w:contextualSpacing/>
              <w:rPr>
                <w:color w:val="auto"/>
                <w:sz w:val="18"/>
                <w:highlight w:val="yellow"/>
              </w:rPr>
            </w:pPr>
            <w:r w:rsidRPr="005E4113">
              <w:rPr>
                <w:color w:val="auto"/>
                <w:sz w:val="18"/>
              </w:rPr>
              <w:t>20070611</w:t>
            </w:r>
          </w:p>
        </w:tc>
      </w:tr>
      <w:tr w:rsidR="00BB23D1" w:rsidRPr="005E4113" w:rsidTr="00CE39A3">
        <w:trPr>
          <w:trHeight w:val="118"/>
          <w:jc w:val="center"/>
        </w:trPr>
        <w:tc>
          <w:tcPr>
            <w:tcW w:w="2169" w:type="dxa"/>
            <w:tcBorders>
              <w:right w:val="single" w:sz="4" w:space="0" w:color="auto"/>
            </w:tcBorders>
            <w:shd w:val="clear" w:color="auto" w:fill="FFFFFF"/>
            <w:vAlign w:val="center"/>
          </w:tcPr>
          <w:p w:rsidR="00BB23D1" w:rsidRPr="005E4113" w:rsidRDefault="00BB23D1" w:rsidP="006B690F">
            <w:pPr>
              <w:spacing w:line="180" w:lineRule="exact"/>
              <w:contextualSpacing/>
              <w:jc w:val="left"/>
              <w:rPr>
                <w:color w:val="auto"/>
                <w:sz w:val="18"/>
              </w:rPr>
            </w:pPr>
            <w:r w:rsidRPr="005E4113">
              <w:rPr>
                <w:color w:val="auto"/>
                <w:sz w:val="18"/>
              </w:rPr>
              <w:t>Sleep Apnea</w:t>
            </w:r>
          </w:p>
        </w:tc>
        <w:tc>
          <w:tcPr>
            <w:tcW w:w="1800" w:type="dxa"/>
            <w:gridSpan w:val="2"/>
            <w:tcBorders>
              <w:left w:val="single" w:sz="4" w:space="0" w:color="auto"/>
              <w:right w:val="thinThickThinSmallGap" w:sz="24" w:space="0" w:color="auto"/>
            </w:tcBorders>
            <w:shd w:val="clear" w:color="auto" w:fill="FFFFFF"/>
            <w:vAlign w:val="center"/>
          </w:tcPr>
          <w:p w:rsidR="00BB23D1" w:rsidRPr="005E4113" w:rsidRDefault="00BB23D1" w:rsidP="006B690F">
            <w:pPr>
              <w:spacing w:line="180" w:lineRule="exact"/>
              <w:rPr>
                <w:color w:val="auto"/>
                <w:sz w:val="18"/>
              </w:rPr>
            </w:pPr>
            <w:r w:rsidRPr="005E4113">
              <w:rPr>
                <w:color w:val="auto"/>
                <w:sz w:val="18"/>
              </w:rPr>
              <w:t>Not Unfitting</w:t>
            </w:r>
          </w:p>
        </w:tc>
        <w:tc>
          <w:tcPr>
            <w:tcW w:w="2610" w:type="dxa"/>
            <w:tcBorders>
              <w:left w:val="thinThickThinSmallGap" w:sz="24" w:space="0" w:color="auto"/>
            </w:tcBorders>
            <w:shd w:val="clear" w:color="auto" w:fill="FFFFFF"/>
            <w:vAlign w:val="center"/>
          </w:tcPr>
          <w:p w:rsidR="00BB23D1" w:rsidRPr="005E4113" w:rsidRDefault="00BB23D1" w:rsidP="0017172C">
            <w:pPr>
              <w:spacing w:line="180" w:lineRule="exact"/>
              <w:contextualSpacing/>
              <w:jc w:val="left"/>
              <w:rPr>
                <w:color w:val="auto"/>
                <w:sz w:val="18"/>
              </w:rPr>
            </w:pPr>
            <w:r w:rsidRPr="005E4113">
              <w:rPr>
                <w:color w:val="auto"/>
                <w:sz w:val="18"/>
              </w:rPr>
              <w:t>Sleep Apnea with Bronchitis</w:t>
            </w:r>
          </w:p>
        </w:tc>
        <w:tc>
          <w:tcPr>
            <w:tcW w:w="108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6602-6847</w:t>
            </w:r>
          </w:p>
        </w:tc>
        <w:tc>
          <w:tcPr>
            <w:tcW w:w="720" w:type="dxa"/>
            <w:shd w:val="clear" w:color="auto" w:fill="FFFFFF"/>
            <w:vAlign w:val="center"/>
          </w:tcPr>
          <w:p w:rsidR="00BB23D1" w:rsidRPr="005E4113" w:rsidRDefault="00BB23D1" w:rsidP="0017172C">
            <w:pPr>
              <w:spacing w:line="180" w:lineRule="exact"/>
              <w:contextualSpacing/>
              <w:rPr>
                <w:color w:val="auto"/>
                <w:sz w:val="18"/>
              </w:rPr>
            </w:pPr>
            <w:r w:rsidRPr="005E4113">
              <w:rPr>
                <w:color w:val="auto"/>
                <w:sz w:val="18"/>
              </w:rPr>
              <w:t>50%</w:t>
            </w:r>
          </w:p>
        </w:tc>
        <w:tc>
          <w:tcPr>
            <w:tcW w:w="990" w:type="dxa"/>
            <w:shd w:val="clear" w:color="auto" w:fill="FFFFFF"/>
            <w:vAlign w:val="center"/>
          </w:tcPr>
          <w:p w:rsidR="00BB23D1" w:rsidRPr="005E4113" w:rsidRDefault="009151A4" w:rsidP="0017172C">
            <w:pPr>
              <w:spacing w:line="180" w:lineRule="exact"/>
              <w:contextualSpacing/>
              <w:rPr>
                <w:color w:val="auto"/>
                <w:sz w:val="18"/>
                <w:highlight w:val="yellow"/>
              </w:rPr>
            </w:pPr>
            <w:r w:rsidRPr="005E4113">
              <w:rPr>
                <w:color w:val="auto"/>
                <w:sz w:val="18"/>
              </w:rPr>
              <w:t>20070611</w:t>
            </w:r>
          </w:p>
        </w:tc>
      </w:tr>
      <w:tr w:rsidR="002E38B4" w:rsidRPr="005E4113" w:rsidTr="00273FC4">
        <w:trPr>
          <w:trHeight w:val="97"/>
          <w:jc w:val="center"/>
        </w:trPr>
        <w:tc>
          <w:tcPr>
            <w:tcW w:w="3969" w:type="dxa"/>
            <w:gridSpan w:val="3"/>
            <w:vMerge w:val="restart"/>
            <w:tcBorders>
              <w:right w:val="thinThickThinSmallGap" w:sz="24" w:space="0" w:color="auto"/>
            </w:tcBorders>
            <w:shd w:val="clear" w:color="auto" w:fill="FFFFFF"/>
            <w:vAlign w:val="center"/>
          </w:tcPr>
          <w:p w:rsidR="002E38B4" w:rsidRPr="005E4113" w:rsidRDefault="002E38B4" w:rsidP="006B690F">
            <w:pPr>
              <w:spacing w:line="180" w:lineRule="exact"/>
              <w:contextualSpacing/>
              <w:rPr>
                <w:color w:val="auto"/>
                <w:sz w:val="18"/>
              </w:rPr>
            </w:pPr>
            <w:r w:rsidRPr="005E4113">
              <w:rPr>
                <w:rFonts w:cs="Calibri"/>
                <w:color w:val="auto"/>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2E38B4" w:rsidRPr="005E4113" w:rsidRDefault="002E38B4" w:rsidP="00BB23D1">
            <w:pPr>
              <w:spacing w:line="180" w:lineRule="exact"/>
              <w:contextualSpacing/>
              <w:jc w:val="left"/>
              <w:rPr>
                <w:color w:val="auto"/>
                <w:sz w:val="18"/>
              </w:rPr>
            </w:pPr>
            <w:r w:rsidRPr="005E4113">
              <w:rPr>
                <w:color w:val="auto"/>
                <w:sz w:val="18"/>
              </w:rPr>
              <w:t>Tinnitus</w:t>
            </w:r>
          </w:p>
        </w:tc>
        <w:tc>
          <w:tcPr>
            <w:tcW w:w="1080" w:type="dxa"/>
            <w:tcBorders>
              <w:left w:val="single" w:sz="4" w:space="0" w:color="auto"/>
            </w:tcBorders>
            <w:shd w:val="clear" w:color="auto" w:fill="FFFFFF"/>
            <w:vAlign w:val="center"/>
          </w:tcPr>
          <w:p w:rsidR="002E38B4" w:rsidRPr="005E4113" w:rsidRDefault="002E38B4" w:rsidP="0017172C">
            <w:pPr>
              <w:spacing w:line="180" w:lineRule="exact"/>
              <w:contextualSpacing/>
              <w:rPr>
                <w:color w:val="auto"/>
                <w:sz w:val="18"/>
              </w:rPr>
            </w:pPr>
            <w:r w:rsidRPr="005E4113">
              <w:rPr>
                <w:color w:val="auto"/>
                <w:sz w:val="18"/>
              </w:rPr>
              <w:t>6260</w:t>
            </w:r>
          </w:p>
        </w:tc>
        <w:tc>
          <w:tcPr>
            <w:tcW w:w="720" w:type="dxa"/>
            <w:shd w:val="clear" w:color="auto" w:fill="FFFFFF"/>
            <w:vAlign w:val="center"/>
          </w:tcPr>
          <w:p w:rsidR="002E38B4" w:rsidRPr="005E4113" w:rsidRDefault="002E38B4" w:rsidP="0017172C">
            <w:pPr>
              <w:spacing w:line="180" w:lineRule="exact"/>
              <w:contextualSpacing/>
              <w:rPr>
                <w:color w:val="auto"/>
                <w:sz w:val="18"/>
              </w:rPr>
            </w:pPr>
            <w:r w:rsidRPr="005E4113">
              <w:rPr>
                <w:color w:val="auto"/>
                <w:sz w:val="18"/>
              </w:rPr>
              <w:t>10%</w:t>
            </w:r>
          </w:p>
        </w:tc>
        <w:tc>
          <w:tcPr>
            <w:tcW w:w="990" w:type="dxa"/>
            <w:shd w:val="clear" w:color="auto" w:fill="FFFFFF"/>
            <w:vAlign w:val="center"/>
          </w:tcPr>
          <w:p w:rsidR="002E38B4" w:rsidRPr="005E4113" w:rsidRDefault="002E38B4" w:rsidP="0017172C">
            <w:pPr>
              <w:spacing w:line="180" w:lineRule="exact"/>
              <w:contextualSpacing/>
              <w:rPr>
                <w:color w:val="auto"/>
                <w:sz w:val="18"/>
              </w:rPr>
            </w:pPr>
            <w:r w:rsidRPr="005E4113">
              <w:rPr>
                <w:color w:val="auto"/>
                <w:sz w:val="18"/>
              </w:rPr>
              <w:t>20070611</w:t>
            </w:r>
          </w:p>
        </w:tc>
      </w:tr>
      <w:tr w:rsidR="002E38B4" w:rsidRPr="005E4113" w:rsidTr="0017172C">
        <w:trPr>
          <w:trHeight w:val="172"/>
          <w:jc w:val="center"/>
        </w:trPr>
        <w:tc>
          <w:tcPr>
            <w:tcW w:w="3969" w:type="dxa"/>
            <w:gridSpan w:val="3"/>
            <w:vMerge/>
            <w:tcBorders>
              <w:right w:val="thinThickThinSmallGap" w:sz="24" w:space="0" w:color="auto"/>
            </w:tcBorders>
            <w:shd w:val="clear" w:color="auto" w:fill="FFFFFF"/>
            <w:vAlign w:val="center"/>
          </w:tcPr>
          <w:p w:rsidR="002E38B4" w:rsidRPr="005E4113" w:rsidRDefault="002E38B4"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2E38B4" w:rsidRPr="005E4113" w:rsidRDefault="002E38B4" w:rsidP="00BB23D1">
            <w:pPr>
              <w:spacing w:line="180" w:lineRule="exact"/>
              <w:contextualSpacing/>
              <w:rPr>
                <w:rFonts w:cs="Calibri"/>
                <w:color w:val="auto"/>
                <w:sz w:val="18"/>
              </w:rPr>
            </w:pPr>
            <w:r w:rsidRPr="005E4113">
              <w:rPr>
                <w:color w:val="auto"/>
                <w:sz w:val="18"/>
              </w:rPr>
              <w:t>0% X 6 / Not Service-Connected x 5</w:t>
            </w:r>
          </w:p>
        </w:tc>
        <w:tc>
          <w:tcPr>
            <w:tcW w:w="990" w:type="dxa"/>
            <w:shd w:val="clear" w:color="auto" w:fill="FFFFFF"/>
            <w:vAlign w:val="center"/>
          </w:tcPr>
          <w:p w:rsidR="002E38B4" w:rsidRPr="005E4113" w:rsidRDefault="002E38B4" w:rsidP="0017172C">
            <w:pPr>
              <w:spacing w:line="180" w:lineRule="exact"/>
              <w:contextualSpacing/>
              <w:rPr>
                <w:rFonts w:cs="Calibri"/>
                <w:color w:val="auto"/>
                <w:sz w:val="18"/>
              </w:rPr>
            </w:pPr>
            <w:r w:rsidRPr="005E4113">
              <w:rPr>
                <w:color w:val="auto"/>
                <w:sz w:val="18"/>
              </w:rPr>
              <w:t>20070611</w:t>
            </w:r>
          </w:p>
        </w:tc>
      </w:tr>
      <w:tr w:rsidR="00F90376" w:rsidRPr="005E4113" w:rsidTr="00AC5522">
        <w:trPr>
          <w:trHeight w:val="124"/>
          <w:jc w:val="center"/>
        </w:trPr>
        <w:tc>
          <w:tcPr>
            <w:tcW w:w="3969" w:type="dxa"/>
            <w:gridSpan w:val="3"/>
            <w:tcBorders>
              <w:right w:val="thinThickThinSmallGap" w:sz="24" w:space="0" w:color="auto"/>
            </w:tcBorders>
            <w:shd w:val="clear" w:color="auto" w:fill="D9D9D9"/>
          </w:tcPr>
          <w:p w:rsidR="00F90376" w:rsidRPr="005E4113" w:rsidRDefault="00F90376" w:rsidP="00BB23D1">
            <w:pPr>
              <w:spacing w:line="180" w:lineRule="exact"/>
              <w:contextualSpacing/>
              <w:rPr>
                <w:rFonts w:cs="Calibri"/>
                <w:b/>
                <w:color w:val="auto"/>
                <w:sz w:val="18"/>
              </w:rPr>
            </w:pPr>
            <w:r w:rsidRPr="005E4113">
              <w:rPr>
                <w:b/>
                <w:color w:val="auto"/>
                <w:sz w:val="18"/>
              </w:rPr>
              <w:lastRenderedPageBreak/>
              <w:t xml:space="preserve">Combined:  </w:t>
            </w:r>
            <w:r w:rsidR="00BB23D1" w:rsidRPr="005E4113">
              <w:rPr>
                <w:b/>
                <w:color w:val="auto"/>
                <w:sz w:val="18"/>
              </w:rPr>
              <w:t>10</w:t>
            </w:r>
            <w:r w:rsidRPr="005E4113">
              <w:rPr>
                <w:b/>
                <w:color w:val="auto"/>
                <w:sz w:val="18"/>
              </w:rPr>
              <w:t>%</w:t>
            </w:r>
          </w:p>
        </w:tc>
        <w:tc>
          <w:tcPr>
            <w:tcW w:w="5400" w:type="dxa"/>
            <w:gridSpan w:val="4"/>
            <w:tcBorders>
              <w:left w:val="thinThickThinSmallGap" w:sz="24" w:space="0" w:color="auto"/>
            </w:tcBorders>
            <w:shd w:val="clear" w:color="auto" w:fill="D9D9D9"/>
          </w:tcPr>
          <w:p w:rsidR="00F90376" w:rsidRPr="005E4113" w:rsidRDefault="00F90376" w:rsidP="006B690F">
            <w:pPr>
              <w:spacing w:line="180" w:lineRule="exact"/>
              <w:contextualSpacing/>
              <w:rPr>
                <w:rFonts w:cs="Calibri"/>
                <w:b/>
                <w:color w:val="auto"/>
                <w:sz w:val="18"/>
              </w:rPr>
            </w:pPr>
            <w:r w:rsidRPr="005E4113">
              <w:rPr>
                <w:b/>
                <w:color w:val="auto"/>
                <w:sz w:val="18"/>
              </w:rPr>
              <w:t xml:space="preserve">Combined:  </w:t>
            </w:r>
            <w:r w:rsidR="00BB23D1" w:rsidRPr="005E4113">
              <w:rPr>
                <w:b/>
                <w:color w:val="auto"/>
                <w:sz w:val="18"/>
              </w:rPr>
              <w:t>80</w:t>
            </w:r>
            <w:r w:rsidRPr="005E4113">
              <w:rPr>
                <w:b/>
                <w:color w:val="auto"/>
                <w:sz w:val="18"/>
              </w:rPr>
              <w:t>%</w:t>
            </w:r>
            <w:r w:rsidR="00BC669F" w:rsidRPr="005E4113">
              <w:rPr>
                <w:b/>
                <w:color w:val="auto"/>
                <w:sz w:val="18"/>
              </w:rPr>
              <w:t>*</w:t>
            </w:r>
          </w:p>
        </w:tc>
      </w:tr>
    </w:tbl>
    <w:p w:rsidR="00F90376" w:rsidRDefault="00F90376" w:rsidP="00C5115F">
      <w:pPr>
        <w:tabs>
          <w:tab w:val="left" w:pos="288"/>
          <w:tab w:val="left" w:pos="4752"/>
        </w:tabs>
        <w:spacing w:line="180" w:lineRule="exact"/>
        <w:jc w:val="both"/>
        <w:rPr>
          <w:color w:val="auto"/>
          <w:sz w:val="18"/>
          <w:szCs w:val="18"/>
        </w:rPr>
      </w:pPr>
      <w:r w:rsidRPr="005E4113">
        <w:rPr>
          <w:color w:val="auto"/>
          <w:sz w:val="18"/>
          <w:szCs w:val="18"/>
        </w:rPr>
        <w:t>*</w:t>
      </w:r>
      <w:r w:rsidR="00BC669F" w:rsidRPr="005E4113">
        <w:rPr>
          <w:color w:val="auto"/>
          <w:sz w:val="18"/>
          <w:szCs w:val="18"/>
        </w:rPr>
        <w:t>20080528 rating decision increased right</w:t>
      </w:r>
      <w:r w:rsidR="00610DCB" w:rsidRPr="005E4113">
        <w:rPr>
          <w:color w:val="auto"/>
          <w:sz w:val="18"/>
          <w:szCs w:val="18"/>
        </w:rPr>
        <w:t xml:space="preserve"> s</w:t>
      </w:r>
      <w:r w:rsidR="00BB23D1" w:rsidRPr="005E4113">
        <w:rPr>
          <w:color w:val="auto"/>
          <w:sz w:val="18"/>
          <w:szCs w:val="18"/>
        </w:rPr>
        <w:t xml:space="preserve">houlder from 20% </w:t>
      </w:r>
      <w:r w:rsidR="00092C68" w:rsidRPr="005E4113">
        <w:rPr>
          <w:color w:val="auto"/>
          <w:sz w:val="18"/>
          <w:szCs w:val="18"/>
        </w:rPr>
        <w:t xml:space="preserve">(code 5201) </w:t>
      </w:r>
      <w:r w:rsidR="00BB23D1" w:rsidRPr="005E4113">
        <w:rPr>
          <w:color w:val="auto"/>
          <w:sz w:val="18"/>
          <w:szCs w:val="18"/>
        </w:rPr>
        <w:t>to 30%</w:t>
      </w:r>
      <w:r w:rsidR="00BC669F" w:rsidRPr="005E4113">
        <w:rPr>
          <w:color w:val="auto"/>
          <w:sz w:val="18"/>
          <w:szCs w:val="18"/>
        </w:rPr>
        <w:t xml:space="preserve"> (code 5202)</w:t>
      </w:r>
      <w:r w:rsidR="00610DCB" w:rsidRPr="005E4113">
        <w:rPr>
          <w:color w:val="auto"/>
          <w:sz w:val="18"/>
          <w:szCs w:val="18"/>
        </w:rPr>
        <w:t>,</w:t>
      </w:r>
      <w:r w:rsidR="009151A4" w:rsidRPr="005E4113">
        <w:rPr>
          <w:color w:val="auto"/>
          <w:sz w:val="18"/>
          <w:szCs w:val="18"/>
        </w:rPr>
        <w:t xml:space="preserve"> combined</w:t>
      </w:r>
      <w:r w:rsidR="00610DCB" w:rsidRPr="005E4113">
        <w:rPr>
          <w:color w:val="auto"/>
          <w:sz w:val="18"/>
          <w:szCs w:val="18"/>
        </w:rPr>
        <w:t xml:space="preserve"> f</w:t>
      </w:r>
      <w:r w:rsidR="00610DCB">
        <w:rPr>
          <w:color w:val="auto"/>
          <w:sz w:val="18"/>
          <w:szCs w:val="18"/>
        </w:rPr>
        <w:t>rom 70% to</w:t>
      </w:r>
      <w:r w:rsidR="009151A4">
        <w:rPr>
          <w:color w:val="auto"/>
          <w:sz w:val="18"/>
          <w:szCs w:val="18"/>
        </w:rPr>
        <w:t xml:space="preserve"> 80%</w:t>
      </w:r>
      <w:r w:rsidR="00D632F5">
        <w:rPr>
          <w:color w:val="auto"/>
          <w:sz w:val="18"/>
          <w:szCs w:val="18"/>
        </w:rPr>
        <w:t>;</w:t>
      </w:r>
      <w:r w:rsidR="00BB23D1">
        <w:rPr>
          <w:color w:val="auto"/>
          <w:sz w:val="18"/>
          <w:szCs w:val="18"/>
        </w:rPr>
        <w:t xml:space="preserve"> </w:t>
      </w:r>
      <w:r w:rsidR="000815B7">
        <w:rPr>
          <w:color w:val="auto"/>
          <w:sz w:val="18"/>
          <w:szCs w:val="18"/>
        </w:rPr>
        <w:t xml:space="preserve">based on exam 20080125; </w:t>
      </w:r>
      <w:r w:rsidR="00BB23D1" w:rsidRPr="006B62CE">
        <w:rPr>
          <w:color w:val="auto"/>
          <w:sz w:val="18"/>
          <w:szCs w:val="18"/>
        </w:rPr>
        <w:t>effective</w:t>
      </w:r>
      <w:r w:rsidR="00BC669F" w:rsidRPr="006B62CE">
        <w:rPr>
          <w:color w:val="auto"/>
          <w:sz w:val="18"/>
          <w:szCs w:val="18"/>
        </w:rPr>
        <w:t xml:space="preserve"> 20070727</w:t>
      </w:r>
    </w:p>
    <w:p w:rsidR="002E38B4" w:rsidRPr="00FA4F0E" w:rsidRDefault="00AD2379" w:rsidP="002E38B4">
      <w:pPr>
        <w:tabs>
          <w:tab w:val="left" w:pos="288"/>
          <w:tab w:val="left" w:pos="4752"/>
        </w:tabs>
        <w:jc w:val="both"/>
        <w:rPr>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2E38B4" w:rsidRPr="002E38B4">
        <w:rPr>
          <w:color w:val="auto"/>
          <w:szCs w:val="24"/>
        </w:rPr>
        <w:t xml:space="preserve">The Board acknowledges the CI’s contention that suggests ratings should have been conferred for other conditions documented at the time of separation.  The Board wishes to clarify that it is subject to the same laws for Service disability entitlements as those under which the </w:t>
      </w:r>
      <w:r w:rsidR="00A4428E">
        <w:rPr>
          <w:color w:val="auto"/>
          <w:szCs w:val="24"/>
        </w:rPr>
        <w:t xml:space="preserve">Disability Evaluation System (DES) operates.  While the </w:t>
      </w:r>
      <w:r w:rsidR="002E38B4" w:rsidRPr="002E38B4">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A4428E">
        <w:rPr>
          <w:color w:val="auto"/>
          <w:szCs w:val="24"/>
        </w:rPr>
        <w:t>s’</w:t>
      </w:r>
      <w:r w:rsidR="002E38B4" w:rsidRPr="002E38B4">
        <w:rPr>
          <w:color w:val="auto"/>
          <w:szCs w:val="24"/>
        </w:rPr>
        <w:t xml:space="preserve"> Affairs (DVA), operating under a different set of laws (Title 38, United States Code), is empo</w:t>
      </w:r>
      <w:r w:rsidR="00A4428E">
        <w:rPr>
          <w:color w:val="auto"/>
          <w:szCs w:val="24"/>
        </w:rPr>
        <w:t>wered to compensate all service-</w:t>
      </w:r>
      <w:r w:rsidR="002E38B4" w:rsidRPr="002E38B4">
        <w:rPr>
          <w:color w:val="auto"/>
          <w:szCs w:val="24"/>
        </w:rPr>
        <w:t xml:space="preserve">connected conditions and to periodically reevaluate said conditions for the purpose of adjusting the </w:t>
      </w:r>
      <w:r w:rsidR="00A4428E">
        <w:rPr>
          <w:color w:val="auto"/>
          <w:szCs w:val="24"/>
        </w:rPr>
        <w:t>V</w:t>
      </w:r>
      <w:r w:rsidR="002E38B4" w:rsidRPr="002E38B4">
        <w:rPr>
          <w:color w:val="auto"/>
          <w:szCs w:val="24"/>
        </w:rPr>
        <w:t xml:space="preserve">eteran’s disability rating should </w:t>
      </w:r>
      <w:r w:rsidR="00A4428E">
        <w:rPr>
          <w:color w:val="auto"/>
          <w:szCs w:val="24"/>
        </w:rPr>
        <w:t>the</w:t>
      </w:r>
      <w:r w:rsidR="002E38B4" w:rsidRPr="002E38B4">
        <w:rPr>
          <w:color w:val="auto"/>
          <w:szCs w:val="24"/>
        </w:rPr>
        <w:t xml:space="preserve"> degree of impairment vary over time.</w:t>
      </w:r>
      <w:r w:rsidR="00FA4F0E">
        <w:rPr>
          <w:color w:val="auto"/>
          <w:szCs w:val="24"/>
        </w:rPr>
        <w:t xml:space="preserve">  </w:t>
      </w:r>
      <w:r w:rsidR="00FA4F0E" w:rsidRPr="00FA4F0E">
        <w:rPr>
          <w:color w:val="auto"/>
          <w:szCs w:val="24"/>
        </w:rPr>
        <w:t xml:space="preserve">The Board utilizes </w:t>
      </w:r>
      <w:r w:rsidR="00A4428E">
        <w:rPr>
          <w:color w:val="auto"/>
          <w:szCs w:val="24"/>
        </w:rPr>
        <w:t>D</w:t>
      </w:r>
      <w:r w:rsidR="00FA4F0E" w:rsidRPr="00FA4F0E">
        <w:rPr>
          <w:color w:val="auto"/>
          <w:szCs w:val="24"/>
        </w:rPr>
        <w:t>VA evidence proximal to separation in arriving at its recommendations; and, DoDI 6040.44 defi</w:t>
      </w:r>
      <w:r w:rsidR="00A4428E">
        <w:rPr>
          <w:color w:val="auto"/>
          <w:szCs w:val="24"/>
        </w:rPr>
        <w:t>nes a 12-</w:t>
      </w:r>
      <w:r w:rsidR="00FA4F0E" w:rsidRPr="00FA4F0E">
        <w:rPr>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69687C" w:rsidRPr="00F64312" w:rsidRDefault="00D632F5" w:rsidP="0069687C">
      <w:pPr>
        <w:jc w:val="both"/>
        <w:rPr>
          <w:color w:val="auto"/>
          <w:szCs w:val="24"/>
        </w:rPr>
      </w:pPr>
      <w:proofErr w:type="gramStart"/>
      <w:r w:rsidRPr="00D21862">
        <w:rPr>
          <w:color w:val="auto"/>
          <w:u w:val="single"/>
        </w:rPr>
        <w:t>Right Shoulder</w:t>
      </w:r>
      <w:r w:rsidR="00AD2379" w:rsidRPr="00D21862">
        <w:rPr>
          <w:color w:val="auto"/>
          <w:u w:val="single"/>
        </w:rPr>
        <w:t xml:space="preserve">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370A5A">
        <w:rPr>
          <w:color w:val="auto"/>
        </w:rPr>
        <w:t>The narrative summary (NARSUM) notes</w:t>
      </w:r>
      <w:r w:rsidR="00370A5A">
        <w:rPr>
          <w:color w:val="auto"/>
        </w:rPr>
        <w:t xml:space="preserve"> </w:t>
      </w:r>
      <w:r w:rsidR="00370A5A" w:rsidRPr="006B62CE">
        <w:rPr>
          <w:color w:val="auto"/>
        </w:rPr>
        <w:t>the right hand dominant CI</w:t>
      </w:r>
      <w:r w:rsidR="00370A5A">
        <w:rPr>
          <w:color w:val="auto"/>
        </w:rPr>
        <w:t xml:space="preserve"> sustained a shoulder dislocation while lifting a heavy item in October 2002.</w:t>
      </w:r>
      <w:r w:rsidR="00017CB9">
        <w:rPr>
          <w:color w:val="auto"/>
        </w:rPr>
        <w:t xml:space="preserve">  Persistent pain </w:t>
      </w:r>
      <w:r w:rsidR="008972AF">
        <w:rPr>
          <w:color w:val="auto"/>
        </w:rPr>
        <w:t xml:space="preserve">and recurrent dislocations led to </w:t>
      </w:r>
      <w:r w:rsidR="00017CB9">
        <w:rPr>
          <w:color w:val="auto"/>
        </w:rPr>
        <w:t>arthroscop</w:t>
      </w:r>
      <w:r w:rsidR="008972AF">
        <w:rPr>
          <w:color w:val="auto"/>
        </w:rPr>
        <w:t>y</w:t>
      </w:r>
      <w:r w:rsidR="00017CB9">
        <w:rPr>
          <w:color w:val="auto"/>
        </w:rPr>
        <w:t xml:space="preserve"> </w:t>
      </w:r>
      <w:r w:rsidR="00815EFB">
        <w:rPr>
          <w:color w:val="auto"/>
        </w:rPr>
        <w:t>i</w:t>
      </w:r>
      <w:r w:rsidR="00017CB9">
        <w:rPr>
          <w:color w:val="auto"/>
        </w:rPr>
        <w:t>n January 2004</w:t>
      </w:r>
      <w:r w:rsidR="00D437FA">
        <w:rPr>
          <w:color w:val="auto"/>
        </w:rPr>
        <w:t>, at which time subacromial decompression and rotator cuff tendon debridement were performed.</w:t>
      </w:r>
      <w:r w:rsidR="00D75A35">
        <w:rPr>
          <w:color w:val="auto"/>
        </w:rPr>
        <w:t xml:space="preserve"> </w:t>
      </w:r>
      <w:r w:rsidR="00D437FA">
        <w:rPr>
          <w:color w:val="auto"/>
        </w:rPr>
        <w:t xml:space="preserve"> T</w:t>
      </w:r>
      <w:r w:rsidR="00017CB9">
        <w:rPr>
          <w:color w:val="auto"/>
        </w:rPr>
        <w:t xml:space="preserve">he CI </w:t>
      </w:r>
      <w:r w:rsidR="00D437FA">
        <w:rPr>
          <w:color w:val="auto"/>
        </w:rPr>
        <w:t>continued to experience pain and mild</w:t>
      </w:r>
      <w:r w:rsidR="004E62C8">
        <w:rPr>
          <w:color w:val="auto"/>
        </w:rPr>
        <w:t xml:space="preserve"> instability symptoms </w:t>
      </w:r>
      <w:r w:rsidR="00D21862">
        <w:rPr>
          <w:color w:val="auto"/>
        </w:rPr>
        <w:t>requiring</w:t>
      </w:r>
      <w:r w:rsidR="004E62C8">
        <w:rPr>
          <w:color w:val="auto"/>
        </w:rPr>
        <w:t xml:space="preserve"> a second arthroscopic </w:t>
      </w:r>
      <w:r w:rsidR="00017CB9">
        <w:rPr>
          <w:color w:val="auto"/>
        </w:rPr>
        <w:t xml:space="preserve">surgery in September 2004 </w:t>
      </w:r>
      <w:r w:rsidR="00017CB9" w:rsidRPr="004E62C8">
        <w:rPr>
          <w:color w:val="auto"/>
        </w:rPr>
        <w:t>(thermocapsular shrinkage, labral debridement, distal clavicle resection)</w:t>
      </w:r>
      <w:r w:rsidR="00D21862">
        <w:rPr>
          <w:color w:val="auto"/>
        </w:rPr>
        <w:t xml:space="preserve">, and ultimately </w:t>
      </w:r>
      <w:r w:rsidR="00017CB9" w:rsidRPr="006B62CE">
        <w:rPr>
          <w:color w:val="auto"/>
        </w:rPr>
        <w:t>a third surgery (</w:t>
      </w:r>
      <w:r w:rsidR="00D21862" w:rsidRPr="006B62CE">
        <w:rPr>
          <w:color w:val="auto"/>
        </w:rPr>
        <w:t xml:space="preserve">open </w:t>
      </w:r>
      <w:r w:rsidR="00017CB9" w:rsidRPr="006B62CE">
        <w:rPr>
          <w:color w:val="auto"/>
        </w:rPr>
        <w:t xml:space="preserve">shoulder </w:t>
      </w:r>
      <w:r w:rsidR="000547E9" w:rsidRPr="006B62CE">
        <w:rPr>
          <w:color w:val="auto"/>
        </w:rPr>
        <w:t xml:space="preserve">ligament </w:t>
      </w:r>
      <w:r w:rsidR="00017CB9" w:rsidRPr="006B62CE">
        <w:rPr>
          <w:color w:val="auto"/>
        </w:rPr>
        <w:t xml:space="preserve">reconstruction) </w:t>
      </w:r>
      <w:r w:rsidR="006F04A9" w:rsidRPr="006B62CE">
        <w:rPr>
          <w:color w:val="auto"/>
        </w:rPr>
        <w:t>in August 2006</w:t>
      </w:r>
      <w:r w:rsidR="00D21862" w:rsidRPr="006B62CE">
        <w:rPr>
          <w:color w:val="auto"/>
        </w:rPr>
        <w:t>,</w:t>
      </w:r>
      <w:r w:rsidR="006F04A9" w:rsidRPr="006B62CE">
        <w:rPr>
          <w:color w:val="auto"/>
        </w:rPr>
        <w:t xml:space="preserve"> </w:t>
      </w:r>
      <w:r w:rsidR="00017CB9" w:rsidRPr="006B62CE">
        <w:rPr>
          <w:color w:val="auto"/>
        </w:rPr>
        <w:t>which</w:t>
      </w:r>
      <w:r w:rsidR="006F04A9" w:rsidRPr="006B62CE">
        <w:rPr>
          <w:color w:val="auto"/>
        </w:rPr>
        <w:t xml:space="preserve"> resulted in no</w:t>
      </w:r>
      <w:r w:rsidR="00D21862" w:rsidRPr="006B62CE">
        <w:rPr>
          <w:color w:val="auto"/>
        </w:rPr>
        <w:t xml:space="preserve"> further dislocations</w:t>
      </w:r>
      <w:r w:rsidR="006F04A9" w:rsidRPr="006B62CE">
        <w:rPr>
          <w:color w:val="auto"/>
        </w:rPr>
        <w:t xml:space="preserve"> but</w:t>
      </w:r>
      <w:r w:rsidR="00017CB9" w:rsidRPr="006B62CE">
        <w:rPr>
          <w:color w:val="auto"/>
        </w:rPr>
        <w:t xml:space="preserve"> did not </w:t>
      </w:r>
      <w:r w:rsidR="006F04A9" w:rsidRPr="006B62CE">
        <w:rPr>
          <w:color w:val="auto"/>
        </w:rPr>
        <w:t>prevent episodes of subluxation</w:t>
      </w:r>
      <w:r w:rsidR="000547E9">
        <w:rPr>
          <w:color w:val="auto"/>
        </w:rPr>
        <w:t xml:space="preserve"> </w:t>
      </w:r>
      <w:r w:rsidR="00D21862">
        <w:rPr>
          <w:color w:val="auto"/>
        </w:rPr>
        <w:t>or</w:t>
      </w:r>
      <w:r w:rsidR="000547E9">
        <w:rPr>
          <w:color w:val="auto"/>
        </w:rPr>
        <w:t xml:space="preserve"> persistent pain.</w:t>
      </w:r>
      <w:r w:rsidR="006B62CE">
        <w:rPr>
          <w:color w:val="auto"/>
        </w:rPr>
        <w:t xml:space="preserve">  </w:t>
      </w:r>
      <w:r w:rsidR="0069687C" w:rsidRPr="00F64312">
        <w:rPr>
          <w:color w:val="auto"/>
          <w:szCs w:val="24"/>
        </w:rPr>
        <w:t xml:space="preserve">There were </w:t>
      </w:r>
      <w:r w:rsidR="00481713">
        <w:rPr>
          <w:color w:val="auto"/>
          <w:szCs w:val="24"/>
        </w:rPr>
        <w:t>three</w:t>
      </w:r>
      <w:r w:rsidR="00A4428E">
        <w:rPr>
          <w:color w:val="auto"/>
          <w:szCs w:val="24"/>
        </w:rPr>
        <w:t xml:space="preserve"> 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9C283C" w:rsidRPr="005E4113" w:rsidRDefault="009C283C" w:rsidP="005E4113">
      <w:pPr>
        <w:jc w:val="left"/>
        <w:rPr>
          <w:color w:val="auto"/>
          <w:szCs w:val="24"/>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2430"/>
        <w:gridCol w:w="2250"/>
        <w:gridCol w:w="2771"/>
      </w:tblGrid>
      <w:tr w:rsidR="00172E0C" w:rsidRPr="005E4113" w:rsidTr="005E4113">
        <w:trPr>
          <w:jc w:val="center"/>
        </w:trPr>
        <w:tc>
          <w:tcPr>
            <w:tcW w:w="2052" w:type="dxa"/>
            <w:shd w:val="clear" w:color="auto" w:fill="D9D9D9"/>
            <w:vAlign w:val="center"/>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Right Shoulder ROM</w:t>
            </w:r>
          </w:p>
        </w:tc>
        <w:tc>
          <w:tcPr>
            <w:tcW w:w="2430" w:type="dxa"/>
            <w:shd w:val="clear" w:color="auto" w:fill="D9D9D9"/>
            <w:vAlign w:val="center"/>
          </w:tcPr>
          <w:p w:rsidR="00172E0C" w:rsidRPr="005E4113" w:rsidRDefault="0068517E" w:rsidP="006B62C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 xml:space="preserve">MEB / </w:t>
            </w:r>
            <w:r w:rsidR="00172E0C" w:rsidRPr="005E4113">
              <w:rPr>
                <w:rFonts w:asciiTheme="majorHAnsi" w:eastAsia="Calibri" w:hAnsiTheme="majorHAnsi" w:cstheme="majorHAnsi"/>
                <w:color w:val="auto"/>
                <w:sz w:val="20"/>
              </w:rPr>
              <w:t>PT ~3 Mo. Pre-Sep</w:t>
            </w:r>
          </w:p>
        </w:tc>
        <w:tc>
          <w:tcPr>
            <w:tcW w:w="2250" w:type="dxa"/>
            <w:shd w:val="clear" w:color="auto" w:fill="D9D9D9"/>
            <w:vAlign w:val="center"/>
          </w:tcPr>
          <w:p w:rsidR="00172E0C" w:rsidRPr="005E4113" w:rsidRDefault="00172E0C" w:rsidP="006B62CE">
            <w:pPr>
              <w:spacing w:line="200" w:lineRule="exact"/>
              <w:contextualSpacing/>
              <w:rPr>
                <w:rFonts w:asciiTheme="majorHAnsi" w:eastAsia="Cambria" w:hAnsiTheme="majorHAnsi" w:cstheme="majorHAnsi"/>
                <w:color w:val="auto"/>
                <w:sz w:val="20"/>
              </w:rPr>
            </w:pPr>
            <w:r w:rsidRPr="005E4113">
              <w:rPr>
                <w:rFonts w:asciiTheme="majorHAnsi" w:eastAsia="Calibri" w:hAnsiTheme="majorHAnsi" w:cstheme="majorHAnsi"/>
                <w:color w:val="auto"/>
                <w:sz w:val="20"/>
              </w:rPr>
              <w:t>VA</w:t>
            </w:r>
            <w:r w:rsidRPr="005E4113">
              <w:rPr>
                <w:rFonts w:asciiTheme="majorHAnsi" w:eastAsia="Cambria" w:hAnsiTheme="majorHAnsi" w:cstheme="majorHAnsi"/>
                <w:color w:val="auto"/>
                <w:sz w:val="20"/>
              </w:rPr>
              <w:t xml:space="preserve"> C&amp;P ~1 Mo. Pre-Sep</w:t>
            </w:r>
          </w:p>
        </w:tc>
        <w:tc>
          <w:tcPr>
            <w:tcW w:w="2771" w:type="dxa"/>
            <w:shd w:val="clear" w:color="auto" w:fill="D9D9D9"/>
          </w:tcPr>
          <w:p w:rsidR="00172E0C" w:rsidRPr="005E4113" w:rsidRDefault="00172E0C" w:rsidP="006B62C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 xml:space="preserve">VA C&amp;P ~6 Mo. </w:t>
            </w:r>
            <w:r w:rsidR="00A47214" w:rsidRPr="005E4113">
              <w:rPr>
                <w:rFonts w:asciiTheme="majorHAnsi" w:eastAsia="Calibri" w:hAnsiTheme="majorHAnsi" w:cstheme="majorHAnsi"/>
                <w:color w:val="auto"/>
                <w:sz w:val="20"/>
              </w:rPr>
              <w:t xml:space="preserve"> After </w:t>
            </w:r>
            <w:r w:rsidRPr="005E4113">
              <w:rPr>
                <w:rFonts w:asciiTheme="majorHAnsi" w:eastAsia="Calibri" w:hAnsiTheme="majorHAnsi" w:cstheme="majorHAnsi"/>
                <w:color w:val="auto"/>
                <w:sz w:val="20"/>
              </w:rPr>
              <w:t>Sep</w:t>
            </w:r>
          </w:p>
        </w:tc>
      </w:tr>
      <w:tr w:rsidR="00172E0C" w:rsidRPr="005E4113" w:rsidTr="005E4113">
        <w:trPr>
          <w:jc w:val="center"/>
        </w:trPr>
        <w:tc>
          <w:tcPr>
            <w:tcW w:w="2052"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Flexion (0-180⁰)</w:t>
            </w:r>
          </w:p>
        </w:tc>
        <w:tc>
          <w:tcPr>
            <w:tcW w:w="2430"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highlight w:val="yellow"/>
              </w:rPr>
            </w:pPr>
            <w:r w:rsidRPr="005E4113">
              <w:rPr>
                <w:rFonts w:asciiTheme="majorHAnsi" w:eastAsia="Calibri" w:hAnsiTheme="majorHAnsi" w:cstheme="majorHAnsi"/>
                <w:color w:val="auto"/>
                <w:sz w:val="20"/>
              </w:rPr>
              <w:t>92⁰, 91⁰, 92⁰</w:t>
            </w:r>
          </w:p>
        </w:tc>
        <w:tc>
          <w:tcPr>
            <w:tcW w:w="2250"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90⁰</w:t>
            </w:r>
          </w:p>
        </w:tc>
        <w:tc>
          <w:tcPr>
            <w:tcW w:w="2771" w:type="dxa"/>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90⁰</w:t>
            </w:r>
          </w:p>
        </w:tc>
      </w:tr>
      <w:tr w:rsidR="00172E0C" w:rsidRPr="005E4113" w:rsidTr="005E4113">
        <w:trPr>
          <w:jc w:val="center"/>
        </w:trPr>
        <w:tc>
          <w:tcPr>
            <w:tcW w:w="2052"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Abduction (0-180⁰)</w:t>
            </w:r>
          </w:p>
        </w:tc>
        <w:tc>
          <w:tcPr>
            <w:tcW w:w="2430"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highlight w:val="yellow"/>
              </w:rPr>
            </w:pPr>
            <w:r w:rsidRPr="005E4113">
              <w:rPr>
                <w:rFonts w:asciiTheme="majorHAnsi" w:eastAsia="Calibri" w:hAnsiTheme="majorHAnsi" w:cstheme="majorHAnsi"/>
                <w:color w:val="auto"/>
                <w:sz w:val="20"/>
              </w:rPr>
              <w:t>90⁰, 88⁰, 90⁰</w:t>
            </w:r>
          </w:p>
        </w:tc>
        <w:tc>
          <w:tcPr>
            <w:tcW w:w="2250" w:type="dxa"/>
            <w:vAlign w:val="center"/>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90⁰</w:t>
            </w:r>
          </w:p>
        </w:tc>
        <w:tc>
          <w:tcPr>
            <w:tcW w:w="2771" w:type="dxa"/>
          </w:tcPr>
          <w:p w:rsidR="00172E0C" w:rsidRPr="005E4113" w:rsidRDefault="00172E0C" w:rsidP="0068517E">
            <w:pPr>
              <w:spacing w:line="200" w:lineRule="exact"/>
              <w:contextualSpacing/>
              <w:rPr>
                <w:rFonts w:asciiTheme="majorHAnsi" w:eastAsia="Calibri" w:hAnsiTheme="majorHAnsi" w:cstheme="majorHAnsi"/>
                <w:color w:val="auto"/>
                <w:sz w:val="20"/>
              </w:rPr>
            </w:pPr>
            <w:r w:rsidRPr="005E4113">
              <w:rPr>
                <w:rFonts w:asciiTheme="majorHAnsi" w:eastAsia="Calibri" w:hAnsiTheme="majorHAnsi" w:cstheme="majorHAnsi"/>
                <w:color w:val="auto"/>
                <w:sz w:val="20"/>
              </w:rPr>
              <w:t>95⁰</w:t>
            </w:r>
          </w:p>
        </w:tc>
      </w:tr>
      <w:tr w:rsidR="00172E0C" w:rsidRPr="005E4113" w:rsidTr="005E4113">
        <w:trPr>
          <w:jc w:val="center"/>
        </w:trPr>
        <w:tc>
          <w:tcPr>
            <w:tcW w:w="2052"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rPr>
            </w:pPr>
            <w:r w:rsidRPr="005E4113">
              <w:rPr>
                <w:rFonts w:asciiTheme="majorHAnsi" w:eastAsia="Cambria" w:hAnsiTheme="majorHAnsi" w:cstheme="majorHAnsi"/>
                <w:color w:val="auto"/>
                <w:sz w:val="20"/>
              </w:rPr>
              <w:t>Comments</w:t>
            </w:r>
          </w:p>
        </w:tc>
        <w:tc>
          <w:tcPr>
            <w:tcW w:w="2430"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highlight w:val="lightGray"/>
              </w:rPr>
            </w:pPr>
            <w:r w:rsidRPr="005E4113">
              <w:rPr>
                <w:rFonts w:asciiTheme="majorHAnsi" w:eastAsia="Cambria" w:hAnsiTheme="majorHAnsi" w:cstheme="majorHAnsi"/>
                <w:color w:val="auto"/>
                <w:sz w:val="20"/>
              </w:rPr>
              <w:t>Painful motion</w:t>
            </w:r>
            <w:r w:rsidR="0068517E" w:rsidRPr="005E4113">
              <w:rPr>
                <w:rFonts w:asciiTheme="majorHAnsi" w:eastAsia="Cambria" w:hAnsiTheme="majorHAnsi" w:cstheme="majorHAnsi"/>
                <w:color w:val="auto"/>
                <w:sz w:val="20"/>
              </w:rPr>
              <w:t xml:space="preserve">; tenderness, popping; “anticipated </w:t>
            </w:r>
            <w:proofErr w:type="spellStart"/>
            <w:r w:rsidR="0068517E" w:rsidRPr="005E4113">
              <w:rPr>
                <w:rFonts w:asciiTheme="majorHAnsi" w:eastAsia="Cambria" w:hAnsiTheme="majorHAnsi" w:cstheme="majorHAnsi"/>
                <w:color w:val="auto"/>
                <w:sz w:val="20"/>
              </w:rPr>
              <w:t>subluxing</w:t>
            </w:r>
            <w:proofErr w:type="spellEnd"/>
            <w:r w:rsidR="0068517E" w:rsidRPr="005E4113">
              <w:rPr>
                <w:rFonts w:asciiTheme="majorHAnsi" w:eastAsia="Cambria" w:hAnsiTheme="majorHAnsi" w:cstheme="majorHAnsi"/>
                <w:color w:val="auto"/>
                <w:sz w:val="20"/>
              </w:rPr>
              <w:t>”</w:t>
            </w:r>
          </w:p>
        </w:tc>
        <w:tc>
          <w:tcPr>
            <w:tcW w:w="2250"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highlight w:val="lightGray"/>
              </w:rPr>
            </w:pPr>
            <w:r w:rsidRPr="005E4113">
              <w:rPr>
                <w:rFonts w:asciiTheme="majorHAnsi" w:eastAsia="Cambria" w:hAnsiTheme="majorHAnsi" w:cstheme="majorHAnsi"/>
                <w:color w:val="auto"/>
                <w:sz w:val="20"/>
              </w:rPr>
              <w:t>Painful motion</w:t>
            </w:r>
          </w:p>
        </w:tc>
        <w:tc>
          <w:tcPr>
            <w:tcW w:w="2771" w:type="dxa"/>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rPr>
            </w:pPr>
            <w:r w:rsidRPr="005E4113">
              <w:rPr>
                <w:rFonts w:asciiTheme="majorHAnsi" w:eastAsia="Cambria" w:hAnsiTheme="majorHAnsi" w:cstheme="majorHAnsi"/>
                <w:color w:val="auto"/>
                <w:sz w:val="20"/>
              </w:rPr>
              <w:t>Painful motion; dislocated during exam</w:t>
            </w:r>
            <w:r w:rsidR="00002A07" w:rsidRPr="005E4113">
              <w:rPr>
                <w:rFonts w:asciiTheme="majorHAnsi" w:eastAsia="Cambria" w:hAnsiTheme="majorHAnsi" w:cstheme="majorHAnsi"/>
                <w:color w:val="auto"/>
                <w:sz w:val="20"/>
              </w:rPr>
              <w:t>; reached 80⁰ on 3</w:t>
            </w:r>
            <w:r w:rsidR="00002A07" w:rsidRPr="005E4113">
              <w:rPr>
                <w:rFonts w:asciiTheme="majorHAnsi" w:eastAsia="Cambria" w:hAnsiTheme="majorHAnsi" w:cstheme="majorHAnsi"/>
                <w:color w:val="auto"/>
                <w:sz w:val="20"/>
                <w:vertAlign w:val="superscript"/>
              </w:rPr>
              <w:t>rd</w:t>
            </w:r>
            <w:r w:rsidR="00002A07" w:rsidRPr="005E4113">
              <w:rPr>
                <w:rFonts w:asciiTheme="majorHAnsi" w:eastAsia="Cambria" w:hAnsiTheme="majorHAnsi" w:cstheme="majorHAnsi"/>
                <w:color w:val="auto"/>
                <w:sz w:val="20"/>
              </w:rPr>
              <w:t xml:space="preserve"> movement</w:t>
            </w:r>
          </w:p>
        </w:tc>
      </w:tr>
      <w:tr w:rsidR="00172E0C" w:rsidRPr="005E4113" w:rsidTr="005E4113">
        <w:trPr>
          <w:trHeight w:val="70"/>
          <w:jc w:val="center"/>
        </w:trPr>
        <w:tc>
          <w:tcPr>
            <w:tcW w:w="2052"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rPr>
            </w:pPr>
            <w:r w:rsidRPr="005E4113">
              <w:rPr>
                <w:rFonts w:asciiTheme="majorHAnsi" w:eastAsia="Cambria" w:hAnsiTheme="majorHAnsi" w:cstheme="majorHAnsi"/>
                <w:color w:val="auto"/>
                <w:sz w:val="20"/>
              </w:rPr>
              <w:t>§4.71a Rating</w:t>
            </w:r>
          </w:p>
        </w:tc>
        <w:tc>
          <w:tcPr>
            <w:tcW w:w="2430"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highlight w:val="lightGray"/>
              </w:rPr>
            </w:pPr>
            <w:r w:rsidRPr="005E4113">
              <w:rPr>
                <w:rFonts w:asciiTheme="majorHAnsi" w:eastAsia="Cambria" w:hAnsiTheme="majorHAnsi" w:cstheme="majorHAnsi"/>
                <w:color w:val="auto"/>
                <w:sz w:val="20"/>
              </w:rPr>
              <w:t>20%</w:t>
            </w:r>
            <w:r w:rsidR="00C5115F" w:rsidRPr="005E4113">
              <w:rPr>
                <w:rFonts w:asciiTheme="majorHAnsi" w:eastAsia="Cambria" w:hAnsiTheme="majorHAnsi" w:cstheme="majorHAnsi"/>
                <w:color w:val="auto"/>
                <w:sz w:val="20"/>
              </w:rPr>
              <w:t xml:space="preserve"> (PEB 10%)</w:t>
            </w:r>
          </w:p>
        </w:tc>
        <w:tc>
          <w:tcPr>
            <w:tcW w:w="2250" w:type="dxa"/>
            <w:vAlign w:val="center"/>
          </w:tcPr>
          <w:p w:rsidR="00172E0C" w:rsidRPr="005E4113" w:rsidRDefault="00172E0C" w:rsidP="0068517E">
            <w:pPr>
              <w:tabs>
                <w:tab w:val="left" w:pos="288"/>
                <w:tab w:val="left" w:pos="4752"/>
              </w:tabs>
              <w:spacing w:line="200" w:lineRule="exact"/>
              <w:rPr>
                <w:rFonts w:asciiTheme="majorHAnsi" w:eastAsia="Cambria" w:hAnsiTheme="majorHAnsi" w:cstheme="majorHAnsi"/>
                <w:color w:val="auto"/>
                <w:sz w:val="20"/>
                <w:highlight w:val="lightGray"/>
              </w:rPr>
            </w:pPr>
            <w:r w:rsidRPr="005E4113">
              <w:rPr>
                <w:rFonts w:asciiTheme="majorHAnsi" w:eastAsia="Cambria" w:hAnsiTheme="majorHAnsi" w:cstheme="majorHAnsi"/>
                <w:color w:val="auto"/>
                <w:sz w:val="20"/>
              </w:rPr>
              <w:t>20%</w:t>
            </w:r>
            <w:r w:rsidR="0068517E" w:rsidRPr="005E4113">
              <w:rPr>
                <w:rFonts w:asciiTheme="majorHAnsi" w:eastAsia="Cambria" w:hAnsiTheme="majorHAnsi" w:cstheme="majorHAnsi"/>
                <w:color w:val="auto"/>
                <w:sz w:val="20"/>
              </w:rPr>
              <w:t xml:space="preserve"> (VA 20% initial)</w:t>
            </w:r>
          </w:p>
        </w:tc>
        <w:tc>
          <w:tcPr>
            <w:tcW w:w="2771" w:type="dxa"/>
          </w:tcPr>
          <w:p w:rsidR="00172E0C" w:rsidRPr="005E4113" w:rsidRDefault="009578E3" w:rsidP="0068517E">
            <w:pPr>
              <w:tabs>
                <w:tab w:val="left" w:pos="288"/>
                <w:tab w:val="left" w:pos="4752"/>
              </w:tabs>
              <w:spacing w:line="200" w:lineRule="exact"/>
              <w:rPr>
                <w:rFonts w:asciiTheme="majorHAnsi" w:eastAsia="Cambria" w:hAnsiTheme="majorHAnsi" w:cstheme="majorHAnsi"/>
                <w:color w:val="auto"/>
                <w:sz w:val="20"/>
              </w:rPr>
            </w:pPr>
            <w:r w:rsidRPr="005E4113">
              <w:rPr>
                <w:rFonts w:asciiTheme="majorHAnsi" w:eastAsia="Cambria" w:hAnsiTheme="majorHAnsi" w:cstheme="majorHAnsi"/>
                <w:color w:val="auto"/>
                <w:sz w:val="20"/>
              </w:rPr>
              <w:t>2</w:t>
            </w:r>
            <w:r w:rsidR="00172E0C" w:rsidRPr="005E4113">
              <w:rPr>
                <w:rFonts w:asciiTheme="majorHAnsi" w:eastAsia="Cambria" w:hAnsiTheme="majorHAnsi" w:cstheme="majorHAnsi"/>
                <w:color w:val="auto"/>
                <w:sz w:val="20"/>
              </w:rPr>
              <w:t>0%</w:t>
            </w:r>
            <w:r w:rsidRPr="005E4113">
              <w:rPr>
                <w:rFonts w:asciiTheme="majorHAnsi" w:eastAsia="Cambria" w:hAnsiTheme="majorHAnsi" w:cstheme="majorHAnsi"/>
                <w:color w:val="auto"/>
                <w:sz w:val="20"/>
              </w:rPr>
              <w:t>*</w:t>
            </w:r>
            <w:r w:rsidR="0068517E" w:rsidRPr="005E4113">
              <w:rPr>
                <w:rFonts w:asciiTheme="majorHAnsi" w:eastAsia="Cambria" w:hAnsiTheme="majorHAnsi" w:cstheme="majorHAnsi"/>
                <w:color w:val="auto"/>
                <w:sz w:val="20"/>
              </w:rPr>
              <w:t xml:space="preserve"> (VA 30%)</w:t>
            </w:r>
          </w:p>
        </w:tc>
      </w:tr>
    </w:tbl>
    <w:p w:rsidR="00CF0280" w:rsidRPr="009578E3" w:rsidRDefault="009578E3" w:rsidP="0069687C">
      <w:pPr>
        <w:jc w:val="both"/>
        <w:rPr>
          <w:color w:val="auto"/>
          <w:sz w:val="20"/>
        </w:rPr>
      </w:pPr>
      <w:r w:rsidRPr="00634148">
        <w:rPr>
          <w:color w:val="auto"/>
          <w:sz w:val="20"/>
        </w:rPr>
        <w:t>*Conceding “shoulder level” limitation of abduction</w:t>
      </w:r>
    </w:p>
    <w:p w:rsidR="009578E3" w:rsidRPr="00F64312" w:rsidRDefault="009578E3" w:rsidP="0069687C">
      <w:pPr>
        <w:jc w:val="both"/>
        <w:rPr>
          <w:color w:val="auto"/>
          <w:szCs w:val="24"/>
        </w:rPr>
      </w:pPr>
    </w:p>
    <w:p w:rsidR="00D21862" w:rsidRPr="00F64312" w:rsidRDefault="00230DFF" w:rsidP="00820BF2">
      <w:pPr>
        <w:jc w:val="both"/>
        <w:rPr>
          <w:color w:val="auto"/>
          <w:szCs w:val="24"/>
        </w:rPr>
      </w:pPr>
      <w:r>
        <w:rPr>
          <w:color w:val="auto"/>
          <w:szCs w:val="24"/>
        </w:rPr>
        <w:t>At an orthopedi</w:t>
      </w:r>
      <w:r w:rsidR="00A4428E">
        <w:rPr>
          <w:color w:val="auto"/>
          <w:szCs w:val="24"/>
        </w:rPr>
        <w:t xml:space="preserve">c follow-up on 14 December 2006, </w:t>
      </w:r>
      <w:r>
        <w:rPr>
          <w:color w:val="auto"/>
          <w:szCs w:val="24"/>
        </w:rPr>
        <w:t xml:space="preserve">months after surgery, </w:t>
      </w:r>
      <w:r w:rsidR="00A4428E">
        <w:rPr>
          <w:color w:val="auto"/>
          <w:szCs w:val="24"/>
        </w:rPr>
        <w:t xml:space="preserve">7 </w:t>
      </w:r>
      <w:r>
        <w:rPr>
          <w:color w:val="auto"/>
          <w:szCs w:val="24"/>
        </w:rPr>
        <w:t xml:space="preserve">months </w:t>
      </w:r>
      <w:r w:rsidR="00A4428E">
        <w:rPr>
          <w:color w:val="auto"/>
          <w:szCs w:val="24"/>
        </w:rPr>
        <w:t>prior to separation,</w:t>
      </w:r>
      <w:r w:rsidRPr="006B62CE">
        <w:rPr>
          <w:color w:val="auto"/>
          <w:szCs w:val="24"/>
        </w:rPr>
        <w:t xml:space="preserve"> the CI reported increased pain and a sensation of subluxation three to four times per week.</w:t>
      </w:r>
      <w:r w:rsidR="00FA4F0E" w:rsidRPr="006B62CE">
        <w:rPr>
          <w:color w:val="auto"/>
          <w:szCs w:val="24"/>
        </w:rPr>
        <w:t xml:space="preserve">  Examination revealed shoulder tenderness but no significant laxity.  The orthopedist’s assessment was that symptoms were due to inflammation as there was no appreciable instability.  A final</w:t>
      </w:r>
      <w:r w:rsidR="00481713" w:rsidRPr="006B62CE">
        <w:rPr>
          <w:color w:val="auto"/>
          <w:szCs w:val="24"/>
        </w:rPr>
        <w:t xml:space="preserve"> orthopedic follow-up evaluation on 20 February 2007</w:t>
      </w:r>
      <w:r w:rsidR="00A4428E">
        <w:rPr>
          <w:color w:val="auto"/>
          <w:szCs w:val="24"/>
        </w:rPr>
        <w:t>, 6</w:t>
      </w:r>
      <w:r w:rsidR="00FA4F0E" w:rsidRPr="006B62CE">
        <w:rPr>
          <w:color w:val="auto"/>
          <w:szCs w:val="24"/>
        </w:rPr>
        <w:t xml:space="preserve"> months after surgery, </w:t>
      </w:r>
      <w:r w:rsidR="00A4428E">
        <w:rPr>
          <w:color w:val="auto"/>
          <w:szCs w:val="24"/>
        </w:rPr>
        <w:t>5</w:t>
      </w:r>
      <w:r w:rsidR="00481713" w:rsidRPr="006B62CE">
        <w:rPr>
          <w:color w:val="auto"/>
          <w:szCs w:val="24"/>
        </w:rPr>
        <w:t xml:space="preserve"> months prior to separation</w:t>
      </w:r>
      <w:r w:rsidR="00A4428E">
        <w:rPr>
          <w:color w:val="auto"/>
          <w:szCs w:val="24"/>
        </w:rPr>
        <w:t>,</w:t>
      </w:r>
      <w:r w:rsidR="00481713" w:rsidRPr="006B62CE">
        <w:rPr>
          <w:color w:val="auto"/>
          <w:szCs w:val="24"/>
        </w:rPr>
        <w:t xml:space="preserve"> reported that shoulder pain had recently worsened.</w:t>
      </w:r>
      <w:r w:rsidR="00FA4F0E" w:rsidRPr="006B62CE">
        <w:rPr>
          <w:color w:val="auto"/>
          <w:szCs w:val="24"/>
        </w:rPr>
        <w:t xml:space="preserve"> </w:t>
      </w:r>
      <w:r w:rsidR="00481713" w:rsidRPr="006B62CE">
        <w:rPr>
          <w:color w:val="auto"/>
          <w:szCs w:val="24"/>
        </w:rPr>
        <w:t xml:space="preserve"> Symptoms of instability were not mentioned.  Examination revealed crepitus in the subacromial region and diffuse shoulder tenderness, but</w:t>
      </w:r>
      <w:r w:rsidR="00481713">
        <w:rPr>
          <w:color w:val="auto"/>
          <w:szCs w:val="24"/>
        </w:rPr>
        <w:t xml:space="preserve"> no appreciable sulcus sign (an indicator of multidirectional instability).</w:t>
      </w:r>
      <w:r w:rsidR="006B62CE">
        <w:rPr>
          <w:color w:val="auto"/>
          <w:szCs w:val="24"/>
        </w:rPr>
        <w:t xml:space="preserve">  </w:t>
      </w:r>
      <w:r w:rsidR="00A4428E">
        <w:rPr>
          <w:color w:val="auto"/>
          <w:szCs w:val="24"/>
        </w:rPr>
        <w:t xml:space="preserve">The MEB physical exam on </w:t>
      </w:r>
      <w:r w:rsidR="00F949A0">
        <w:rPr>
          <w:color w:val="auto"/>
          <w:szCs w:val="24"/>
        </w:rPr>
        <w:t>17 April 2007</w:t>
      </w:r>
      <w:r w:rsidR="005F51C8">
        <w:rPr>
          <w:color w:val="auto"/>
          <w:szCs w:val="24"/>
        </w:rPr>
        <w:t xml:space="preserve">, </w:t>
      </w:r>
      <w:r w:rsidR="00A4428E">
        <w:rPr>
          <w:color w:val="auto"/>
          <w:szCs w:val="24"/>
        </w:rPr>
        <w:t>3</w:t>
      </w:r>
      <w:r w:rsidR="005F51C8">
        <w:rPr>
          <w:color w:val="auto"/>
          <w:szCs w:val="24"/>
        </w:rPr>
        <w:t xml:space="preserve"> months prior to separation</w:t>
      </w:r>
      <w:r w:rsidR="00A4428E">
        <w:rPr>
          <w:color w:val="auto"/>
          <w:szCs w:val="24"/>
        </w:rPr>
        <w:t>,</w:t>
      </w:r>
      <w:r w:rsidR="00F949A0">
        <w:rPr>
          <w:color w:val="auto"/>
          <w:szCs w:val="24"/>
        </w:rPr>
        <w:t xml:space="preserve"> </w:t>
      </w:r>
      <w:r w:rsidR="00CF0280" w:rsidRPr="00F64312">
        <w:rPr>
          <w:color w:val="auto"/>
          <w:szCs w:val="24"/>
        </w:rPr>
        <w:t>noted</w:t>
      </w:r>
      <w:r w:rsidR="00CB37DF">
        <w:rPr>
          <w:color w:val="auto"/>
          <w:szCs w:val="24"/>
        </w:rPr>
        <w:t xml:space="preserve"> </w:t>
      </w:r>
      <w:r w:rsidR="005F51C8">
        <w:rPr>
          <w:color w:val="auto"/>
          <w:szCs w:val="24"/>
        </w:rPr>
        <w:t xml:space="preserve">anterior shoulder tenderness, </w:t>
      </w:r>
      <w:r w:rsidR="00CB37DF">
        <w:rPr>
          <w:color w:val="auto"/>
          <w:szCs w:val="24"/>
        </w:rPr>
        <w:t>pain with all movements</w:t>
      </w:r>
      <w:r w:rsidR="005F51C8">
        <w:rPr>
          <w:color w:val="auto"/>
          <w:szCs w:val="24"/>
        </w:rPr>
        <w:t>,</w:t>
      </w:r>
      <w:r w:rsidR="00CB37DF">
        <w:rPr>
          <w:color w:val="auto"/>
          <w:szCs w:val="24"/>
        </w:rPr>
        <w:t xml:space="preserve"> and limitation of ROM due to pain and anticipated subluxation.  </w:t>
      </w:r>
      <w:r w:rsidR="00B07F66">
        <w:rPr>
          <w:color w:val="auto"/>
          <w:szCs w:val="24"/>
        </w:rPr>
        <w:t>Shoulder strength was 4/5</w:t>
      </w:r>
      <w:r w:rsidR="004A6B8B">
        <w:rPr>
          <w:color w:val="auto"/>
          <w:szCs w:val="24"/>
        </w:rPr>
        <w:t xml:space="preserve"> and there was no </w:t>
      </w:r>
      <w:r w:rsidR="004A6B8B">
        <w:rPr>
          <w:color w:val="auto"/>
          <w:szCs w:val="24"/>
        </w:rPr>
        <w:lastRenderedPageBreak/>
        <w:t>muscle atrophy</w:t>
      </w:r>
      <w:r w:rsidR="00B07F66">
        <w:rPr>
          <w:color w:val="auto"/>
          <w:szCs w:val="24"/>
        </w:rPr>
        <w:t xml:space="preserve">.  </w:t>
      </w:r>
      <w:r w:rsidR="00CB37DF">
        <w:rPr>
          <w:color w:val="auto"/>
          <w:szCs w:val="24"/>
        </w:rPr>
        <w:t>The shoulder did not dislocate during the exam.</w:t>
      </w:r>
      <w:r w:rsidR="005F51C8">
        <w:rPr>
          <w:color w:val="auto"/>
          <w:szCs w:val="24"/>
        </w:rPr>
        <w:t xml:space="preserve">  During rotation of the shoulder, “popping” was noticed.</w:t>
      </w:r>
      <w:r w:rsidR="00B07F66">
        <w:rPr>
          <w:color w:val="auto"/>
          <w:szCs w:val="24"/>
        </w:rPr>
        <w:t xml:space="preserve">  </w:t>
      </w:r>
      <w:r w:rsidR="005F51C8" w:rsidRPr="004A6B8B">
        <w:rPr>
          <w:color w:val="auto"/>
          <w:szCs w:val="24"/>
        </w:rPr>
        <w:t xml:space="preserve">The NARSUM examiner </w:t>
      </w:r>
      <w:r w:rsidR="00A4428E">
        <w:rPr>
          <w:color w:val="auto"/>
          <w:szCs w:val="24"/>
        </w:rPr>
        <w:t xml:space="preserve">on </w:t>
      </w:r>
      <w:r w:rsidR="005F51C8" w:rsidRPr="004A6B8B">
        <w:rPr>
          <w:color w:val="auto"/>
          <w:szCs w:val="24"/>
        </w:rPr>
        <w:t xml:space="preserve">19 April </w:t>
      </w:r>
      <w:r w:rsidR="00A4428E" w:rsidRPr="004A6B8B">
        <w:rPr>
          <w:color w:val="auto"/>
          <w:szCs w:val="24"/>
        </w:rPr>
        <w:t>2007</w:t>
      </w:r>
      <w:r w:rsidR="005F51C8" w:rsidRPr="004A6B8B">
        <w:rPr>
          <w:color w:val="auto"/>
          <w:szCs w:val="24"/>
        </w:rPr>
        <w:t xml:space="preserve"> reported </w:t>
      </w:r>
      <w:r w:rsidR="004A6B8B" w:rsidRPr="004A6B8B">
        <w:rPr>
          <w:color w:val="auto"/>
          <w:szCs w:val="24"/>
        </w:rPr>
        <w:t xml:space="preserve">the same </w:t>
      </w:r>
      <w:r w:rsidR="005F51C8" w:rsidRPr="004A6B8B">
        <w:rPr>
          <w:color w:val="auto"/>
          <w:szCs w:val="24"/>
        </w:rPr>
        <w:t xml:space="preserve">examination findings </w:t>
      </w:r>
      <w:r w:rsidR="004A6B8B" w:rsidRPr="004A6B8B">
        <w:rPr>
          <w:color w:val="auto"/>
          <w:szCs w:val="24"/>
        </w:rPr>
        <w:t>as</w:t>
      </w:r>
      <w:r w:rsidR="005F51C8" w:rsidRPr="004A6B8B">
        <w:rPr>
          <w:color w:val="auto"/>
          <w:szCs w:val="24"/>
        </w:rPr>
        <w:t xml:space="preserve"> the MEB examiner.</w:t>
      </w:r>
      <w:r w:rsidR="006B62CE">
        <w:rPr>
          <w:color w:val="auto"/>
          <w:szCs w:val="24"/>
        </w:rPr>
        <w:t xml:space="preserve">  </w:t>
      </w:r>
      <w:r w:rsidR="00CF0280" w:rsidRPr="00F64312">
        <w:rPr>
          <w:color w:val="auto"/>
          <w:szCs w:val="24"/>
        </w:rPr>
        <w:t>At the VA Compensation and Pension (C&amp;P) exam</w:t>
      </w:r>
      <w:r w:rsidR="00ED7820">
        <w:rPr>
          <w:color w:val="auto"/>
          <w:szCs w:val="24"/>
        </w:rPr>
        <w:t xml:space="preserve"> </w:t>
      </w:r>
      <w:r w:rsidR="00A4428E">
        <w:rPr>
          <w:color w:val="auto"/>
          <w:szCs w:val="24"/>
        </w:rPr>
        <w:t xml:space="preserve">a </w:t>
      </w:r>
      <w:r w:rsidR="001C2AD0">
        <w:rPr>
          <w:color w:val="auto"/>
          <w:szCs w:val="24"/>
        </w:rPr>
        <w:t xml:space="preserve">month </w:t>
      </w:r>
      <w:r w:rsidR="00ED7820" w:rsidRPr="001C2AD0">
        <w:rPr>
          <w:color w:val="auto"/>
          <w:szCs w:val="24"/>
        </w:rPr>
        <w:t>prior to</w:t>
      </w:r>
      <w:r w:rsidR="00ED7820">
        <w:rPr>
          <w:color w:val="auto"/>
          <w:szCs w:val="24"/>
        </w:rPr>
        <w:t xml:space="preserve"> separation</w:t>
      </w:r>
      <w:r w:rsidR="00CF0280" w:rsidRPr="00F64312">
        <w:rPr>
          <w:color w:val="auto"/>
          <w:szCs w:val="24"/>
        </w:rPr>
        <w:t>, the CI reported</w:t>
      </w:r>
      <w:r w:rsidR="001C2AD0">
        <w:rPr>
          <w:color w:val="auto"/>
          <w:szCs w:val="24"/>
        </w:rPr>
        <w:t xml:space="preserve"> constant pain, stiffness with repetitive motion and weakness with overhead activities</w:t>
      </w:r>
      <w:r w:rsidR="00E91333">
        <w:rPr>
          <w:color w:val="auto"/>
          <w:szCs w:val="24"/>
        </w:rPr>
        <w:t>, but denied giving way or dislocation.</w:t>
      </w:r>
      <w:r w:rsidR="00CF4559">
        <w:rPr>
          <w:color w:val="auto"/>
          <w:szCs w:val="24"/>
        </w:rPr>
        <w:t xml:space="preserve">  Physical activities caused pain; rest and medication could alleviate the pain.  The shoulder condition did not cause incapacitation.  The functional impairment was difficulty lifting</w:t>
      </w:r>
      <w:r w:rsidR="00E91333">
        <w:rPr>
          <w:color w:val="auto"/>
          <w:szCs w:val="24"/>
        </w:rPr>
        <w:t xml:space="preserve"> due to pain</w:t>
      </w:r>
      <w:r w:rsidR="00CF4559">
        <w:rPr>
          <w:color w:val="auto"/>
          <w:szCs w:val="24"/>
        </w:rPr>
        <w:t>.  He was able to accomplish activities of daily living, including gardening and pushing a lawn mower.  Examination</w:t>
      </w:r>
      <w:r w:rsidR="00506323">
        <w:rPr>
          <w:color w:val="auto"/>
          <w:szCs w:val="24"/>
        </w:rPr>
        <w:t xml:space="preserve"> revealed no swelling, weakness, tenderness, subluxation or guarding of movement.</w:t>
      </w:r>
      <w:r w:rsidR="006B62CE">
        <w:rPr>
          <w:color w:val="auto"/>
          <w:szCs w:val="24"/>
        </w:rPr>
        <w:t xml:space="preserve">  </w:t>
      </w:r>
      <w:r w:rsidR="00D21862">
        <w:rPr>
          <w:color w:val="auto"/>
          <w:szCs w:val="24"/>
        </w:rPr>
        <w:t>At a sec</w:t>
      </w:r>
      <w:r w:rsidR="00A4428E">
        <w:rPr>
          <w:color w:val="auto"/>
          <w:szCs w:val="24"/>
        </w:rPr>
        <w:t xml:space="preserve">ond C&amp;P exam on 25 January 2008, 6 </w:t>
      </w:r>
      <w:r w:rsidR="00D21862">
        <w:rPr>
          <w:color w:val="auto"/>
          <w:szCs w:val="24"/>
        </w:rPr>
        <w:t>months after separation</w:t>
      </w:r>
      <w:r w:rsidR="00A4428E">
        <w:rPr>
          <w:color w:val="auto"/>
          <w:szCs w:val="24"/>
        </w:rPr>
        <w:t>,</w:t>
      </w:r>
      <w:r w:rsidR="00D21862">
        <w:rPr>
          <w:color w:val="auto"/>
          <w:szCs w:val="24"/>
        </w:rPr>
        <w:t xml:space="preserve"> the CI complained of </w:t>
      </w:r>
      <w:r w:rsidR="00E71795">
        <w:rPr>
          <w:color w:val="auto"/>
          <w:szCs w:val="24"/>
        </w:rPr>
        <w:t xml:space="preserve">a constant “large amount” of pain that worsened with use.  The shoulder was reported to </w:t>
      </w:r>
      <w:r w:rsidR="00674F03">
        <w:rPr>
          <w:color w:val="auto"/>
          <w:szCs w:val="24"/>
        </w:rPr>
        <w:t>“</w:t>
      </w:r>
      <w:r w:rsidR="00E71795">
        <w:rPr>
          <w:color w:val="auto"/>
          <w:szCs w:val="24"/>
        </w:rPr>
        <w:t>slide out of place</w:t>
      </w:r>
      <w:r w:rsidR="00674F03">
        <w:rPr>
          <w:color w:val="auto"/>
          <w:szCs w:val="24"/>
        </w:rPr>
        <w:t>”</w:t>
      </w:r>
      <w:r w:rsidR="00E71795">
        <w:rPr>
          <w:color w:val="auto"/>
          <w:szCs w:val="24"/>
        </w:rPr>
        <w:t xml:space="preserve"> by holding a briefcase or putting gasoline in his car.  </w:t>
      </w:r>
      <w:r w:rsidR="001C1DCE">
        <w:rPr>
          <w:color w:val="auto"/>
          <w:szCs w:val="24"/>
        </w:rPr>
        <w:t xml:space="preserve">The frequency of </w:t>
      </w:r>
      <w:r w:rsidR="00257EC2">
        <w:rPr>
          <w:color w:val="auto"/>
          <w:szCs w:val="24"/>
        </w:rPr>
        <w:t xml:space="preserve">any </w:t>
      </w:r>
      <w:r w:rsidR="001C1DCE">
        <w:rPr>
          <w:color w:val="auto"/>
          <w:szCs w:val="24"/>
        </w:rPr>
        <w:t xml:space="preserve">dislocations was not specified.  </w:t>
      </w:r>
      <w:r w:rsidR="00E71795">
        <w:rPr>
          <w:color w:val="auto"/>
          <w:szCs w:val="24"/>
        </w:rPr>
        <w:t>He avoided overhead activit</w:t>
      </w:r>
      <w:r w:rsidR="00DF3F7C">
        <w:rPr>
          <w:color w:val="auto"/>
          <w:szCs w:val="24"/>
        </w:rPr>
        <w:t>ies, but the condition did not a</w:t>
      </w:r>
      <w:r w:rsidR="00E71795">
        <w:rPr>
          <w:color w:val="auto"/>
          <w:szCs w:val="24"/>
        </w:rPr>
        <w:t>ffect his occupation as a restaurant manager.</w:t>
      </w:r>
      <w:r w:rsidR="00760CAD">
        <w:rPr>
          <w:color w:val="auto"/>
          <w:szCs w:val="24"/>
        </w:rPr>
        <w:t xml:space="preserve">  </w:t>
      </w:r>
      <w:r w:rsidR="00760CAD" w:rsidRPr="006B62CE">
        <w:rPr>
          <w:color w:val="auto"/>
          <w:szCs w:val="24"/>
        </w:rPr>
        <w:t>During the examination, the shoulder was noted to dislocate anteriorly during abduction</w:t>
      </w:r>
      <w:r w:rsidR="00D9389B" w:rsidRPr="006B62CE">
        <w:rPr>
          <w:color w:val="auto"/>
          <w:szCs w:val="24"/>
        </w:rPr>
        <w:t>,</w:t>
      </w:r>
      <w:r w:rsidR="00257EC2">
        <w:rPr>
          <w:color w:val="auto"/>
          <w:szCs w:val="24"/>
        </w:rPr>
        <w:t xml:space="preserve"> </w:t>
      </w:r>
      <w:r w:rsidR="00D9389B">
        <w:rPr>
          <w:color w:val="auto"/>
          <w:szCs w:val="24"/>
        </w:rPr>
        <w:t>after which the CI demo</w:t>
      </w:r>
      <w:r w:rsidR="00824F13">
        <w:rPr>
          <w:color w:val="auto"/>
          <w:szCs w:val="24"/>
        </w:rPr>
        <w:t>nstrated guarding of movements.</w:t>
      </w:r>
    </w:p>
    <w:p w:rsidR="001C1DCE" w:rsidRDefault="001C1DCE" w:rsidP="00820BF2">
      <w:pPr>
        <w:tabs>
          <w:tab w:val="left" w:pos="288"/>
          <w:tab w:val="left" w:pos="4752"/>
        </w:tabs>
        <w:jc w:val="both"/>
        <w:rPr>
          <w:rFonts w:cs="Times New Roman"/>
          <w:color w:val="auto"/>
        </w:rPr>
      </w:pPr>
    </w:p>
    <w:p w:rsidR="00AD2379" w:rsidRPr="005E4113" w:rsidRDefault="00AD2379" w:rsidP="001C1DCE">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485205" w:rsidRPr="00551FB9">
        <w:rPr>
          <w:rFonts w:cs="Times New Roman"/>
          <w:color w:val="auto"/>
        </w:rPr>
        <w:t>The VASRD §4.71a threshold for compensable ROM impairment is “shoulder level”</w:t>
      </w:r>
      <w:r w:rsidR="009578E3">
        <w:rPr>
          <w:rFonts w:cs="Times New Roman"/>
          <w:color w:val="auto"/>
        </w:rPr>
        <w:t xml:space="preserve"> (i.e. 90</w:t>
      </w:r>
      <w:r w:rsidR="009578E3" w:rsidRPr="009578E3">
        <w:rPr>
          <w:rFonts w:cs="Times New Roman"/>
          <w:color w:val="auto"/>
        </w:rPr>
        <w:t>⁰</w:t>
      </w:r>
      <w:r w:rsidR="009578E3">
        <w:rPr>
          <w:rFonts w:cs="Times New Roman"/>
          <w:color w:val="auto"/>
        </w:rPr>
        <w:t xml:space="preserve"> abduction)</w:t>
      </w:r>
      <w:r w:rsidR="00485205" w:rsidRPr="00551FB9">
        <w:rPr>
          <w:rFonts w:cs="Times New Roman"/>
          <w:color w:val="auto"/>
        </w:rPr>
        <w:t xml:space="preserve">, and both the PT and </w:t>
      </w:r>
      <w:r w:rsidR="00A47214">
        <w:rPr>
          <w:rFonts w:cs="Times New Roman"/>
          <w:color w:val="auto"/>
        </w:rPr>
        <w:t xml:space="preserve">first </w:t>
      </w:r>
      <w:r w:rsidR="00485205" w:rsidRPr="00551FB9">
        <w:rPr>
          <w:rFonts w:cs="Times New Roman"/>
          <w:color w:val="auto"/>
        </w:rPr>
        <w:t xml:space="preserve">VA examinations demonstrated this degree of limitation of motion.  The initial VA decision assigned a 20% rating under the </w:t>
      </w:r>
      <w:r w:rsidR="00092C68" w:rsidRPr="00551FB9">
        <w:rPr>
          <w:rFonts w:cs="Times New Roman"/>
          <w:color w:val="auto"/>
        </w:rPr>
        <w:t xml:space="preserve">5201 </w:t>
      </w:r>
      <w:r w:rsidR="00E91333">
        <w:rPr>
          <w:rFonts w:cs="Times New Roman"/>
          <w:color w:val="auto"/>
        </w:rPr>
        <w:t xml:space="preserve">code </w:t>
      </w:r>
      <w:r w:rsidR="00092C68" w:rsidRPr="00551FB9">
        <w:rPr>
          <w:rFonts w:cs="Times New Roman"/>
          <w:color w:val="auto"/>
        </w:rPr>
        <w:t>(arm, limitation of motion).  Based on new examination findings of a dislocatable shoulder</w:t>
      </w:r>
      <w:r w:rsidR="00820BF2">
        <w:rPr>
          <w:rFonts w:cs="Times New Roman"/>
          <w:color w:val="auto"/>
        </w:rPr>
        <w:t xml:space="preserve"> with guarding of movements</w:t>
      </w:r>
      <w:r w:rsidR="00092C68" w:rsidRPr="00551FB9">
        <w:rPr>
          <w:rFonts w:cs="Times New Roman"/>
          <w:color w:val="auto"/>
        </w:rPr>
        <w:t xml:space="preserve"> </w:t>
      </w:r>
      <w:r w:rsidR="00A47214">
        <w:rPr>
          <w:rFonts w:cs="Times New Roman"/>
          <w:color w:val="auto"/>
        </w:rPr>
        <w:t>at the second VA exam</w:t>
      </w:r>
      <w:r w:rsidR="00E91333">
        <w:rPr>
          <w:rFonts w:cs="Times New Roman"/>
          <w:color w:val="auto"/>
        </w:rPr>
        <w:t xml:space="preserve"> </w:t>
      </w:r>
      <w:r w:rsidR="00A4428E">
        <w:rPr>
          <w:rFonts w:cs="Times New Roman"/>
          <w:color w:val="auto"/>
        </w:rPr>
        <w:t xml:space="preserve">performed 6 </w:t>
      </w:r>
      <w:r w:rsidR="00092C68" w:rsidRPr="00551FB9">
        <w:rPr>
          <w:rFonts w:cs="Times New Roman"/>
          <w:color w:val="auto"/>
        </w:rPr>
        <w:t>months after separation, the VA increased the rating to 30%</w:t>
      </w:r>
      <w:r w:rsidR="00485205" w:rsidRPr="00551FB9">
        <w:rPr>
          <w:rFonts w:cs="Times New Roman"/>
          <w:color w:val="auto"/>
        </w:rPr>
        <w:t xml:space="preserve"> </w:t>
      </w:r>
      <w:r w:rsidR="00092C68" w:rsidRPr="00551FB9">
        <w:rPr>
          <w:rFonts w:cs="Times New Roman"/>
          <w:color w:val="auto"/>
        </w:rPr>
        <w:t xml:space="preserve">under the 5202 </w:t>
      </w:r>
      <w:r w:rsidR="00485205" w:rsidRPr="00551FB9">
        <w:rPr>
          <w:rFonts w:cs="Times New Roman"/>
          <w:color w:val="auto"/>
        </w:rPr>
        <w:t>code</w:t>
      </w:r>
      <w:r w:rsidR="00092C68" w:rsidRPr="00551FB9">
        <w:rPr>
          <w:rFonts w:cs="Times New Roman"/>
          <w:color w:val="auto"/>
        </w:rPr>
        <w:t xml:space="preserve"> (humerus, other impairment of: </w:t>
      </w:r>
      <w:r w:rsidR="00A4428E">
        <w:rPr>
          <w:rFonts w:cs="Times New Roman"/>
          <w:color w:val="auto"/>
        </w:rPr>
        <w:t>r</w:t>
      </w:r>
      <w:r w:rsidR="00092C68" w:rsidRPr="00551FB9">
        <w:rPr>
          <w:rFonts w:cs="Times New Roman"/>
          <w:color w:val="auto"/>
        </w:rPr>
        <w:t xml:space="preserve">ecurrent dislocation of at scapulohumeral joint, with frequent episodes and guarding of all arm movements).  </w:t>
      </w:r>
      <w:r w:rsidR="00485205" w:rsidRPr="00551FB9">
        <w:rPr>
          <w:rFonts w:cs="Times New Roman"/>
          <w:color w:val="auto"/>
        </w:rPr>
        <w:t>The PEB’s 10% rating under an analogous 5</w:t>
      </w:r>
      <w:r w:rsidR="00335E2E" w:rsidRPr="00551FB9">
        <w:rPr>
          <w:rFonts w:cs="Times New Roman"/>
          <w:color w:val="auto"/>
        </w:rPr>
        <w:t>203</w:t>
      </w:r>
      <w:r w:rsidR="00485205" w:rsidRPr="00551FB9">
        <w:rPr>
          <w:rFonts w:cs="Times New Roman"/>
          <w:color w:val="auto"/>
        </w:rPr>
        <w:t xml:space="preserve"> code </w:t>
      </w:r>
      <w:r w:rsidR="003F6BF7">
        <w:rPr>
          <w:rFonts w:cs="Times New Roman"/>
          <w:color w:val="auto"/>
        </w:rPr>
        <w:t xml:space="preserve">(impairment of clavicle or scapula) </w:t>
      </w:r>
      <w:r w:rsidR="00485205" w:rsidRPr="00551FB9">
        <w:rPr>
          <w:rFonts w:cs="Times New Roman"/>
          <w:color w:val="auto"/>
        </w:rPr>
        <w:t xml:space="preserve">was </w:t>
      </w:r>
      <w:r w:rsidR="00831EF3" w:rsidRPr="00551FB9">
        <w:rPr>
          <w:rFonts w:cs="Times New Roman"/>
          <w:color w:val="auto"/>
        </w:rPr>
        <w:t xml:space="preserve">based on the distal clavicle demonstrating no loose movement.  </w:t>
      </w:r>
      <w:r w:rsidR="00FE344D">
        <w:rPr>
          <w:rFonts w:cs="Times New Roman"/>
          <w:color w:val="auto"/>
        </w:rPr>
        <w:t xml:space="preserve">Under this code, </w:t>
      </w:r>
      <w:r w:rsidR="003F6BF7">
        <w:rPr>
          <w:rFonts w:cs="Times New Roman"/>
          <w:color w:val="auto"/>
        </w:rPr>
        <w:t>impairment with dislocation</w:t>
      </w:r>
      <w:r w:rsidR="00FE344D">
        <w:rPr>
          <w:rFonts w:cs="Times New Roman"/>
          <w:color w:val="auto"/>
        </w:rPr>
        <w:t xml:space="preserve"> or with nonunion and loose </w:t>
      </w:r>
      <w:r w:rsidR="003F6BF7">
        <w:rPr>
          <w:rFonts w:cs="Times New Roman"/>
          <w:color w:val="auto"/>
        </w:rPr>
        <w:t>movement</w:t>
      </w:r>
      <w:r w:rsidR="00FE344D">
        <w:rPr>
          <w:rFonts w:cs="Times New Roman"/>
          <w:color w:val="auto"/>
        </w:rPr>
        <w:t xml:space="preserve"> is required for a 20% rating.  </w:t>
      </w:r>
      <w:r w:rsidR="003F6BF7">
        <w:rPr>
          <w:rFonts w:cs="Times New Roman"/>
          <w:color w:val="auto"/>
        </w:rPr>
        <w:t xml:space="preserve">While the Board agreed </w:t>
      </w:r>
      <w:r w:rsidR="003F6BF7" w:rsidRPr="006B62CE">
        <w:rPr>
          <w:rFonts w:cs="Times New Roman"/>
          <w:color w:val="auto"/>
        </w:rPr>
        <w:t>that this was not present, members also</w:t>
      </w:r>
      <w:r w:rsidR="00831EF3" w:rsidRPr="006B62CE">
        <w:rPr>
          <w:rFonts w:cs="Times New Roman"/>
          <w:color w:val="auto"/>
        </w:rPr>
        <w:t xml:space="preserve"> agreed there was clear support </w:t>
      </w:r>
      <w:r w:rsidR="00322C95" w:rsidRPr="006B62CE">
        <w:rPr>
          <w:rFonts w:cs="Times New Roman"/>
          <w:color w:val="auto"/>
        </w:rPr>
        <w:t xml:space="preserve">for 20%, but not higher, </w:t>
      </w:r>
      <w:r w:rsidR="00831EF3" w:rsidRPr="006B62CE">
        <w:rPr>
          <w:rFonts w:cs="Times New Roman"/>
          <w:color w:val="auto"/>
        </w:rPr>
        <w:t xml:space="preserve">under the 5201 code.  Debate focused on whether evidence </w:t>
      </w:r>
      <w:r w:rsidR="00485205" w:rsidRPr="006B62CE">
        <w:rPr>
          <w:rFonts w:cs="Times New Roman"/>
          <w:color w:val="auto"/>
        </w:rPr>
        <w:t xml:space="preserve">supported </w:t>
      </w:r>
      <w:r w:rsidR="00831EF3" w:rsidRPr="006B62CE">
        <w:rPr>
          <w:rFonts w:cs="Times New Roman"/>
          <w:color w:val="auto"/>
        </w:rPr>
        <w:t>a rating higher than 20%</w:t>
      </w:r>
      <w:r w:rsidR="00322C95" w:rsidRPr="006B62CE">
        <w:rPr>
          <w:rFonts w:cs="Times New Roman"/>
          <w:color w:val="auto"/>
        </w:rPr>
        <w:t xml:space="preserve"> via alternate pathways</w:t>
      </w:r>
      <w:r w:rsidR="00831EF3" w:rsidRPr="006B62CE">
        <w:rPr>
          <w:rFonts w:cs="Times New Roman"/>
          <w:color w:val="auto"/>
        </w:rPr>
        <w:t xml:space="preserve">.  </w:t>
      </w:r>
      <w:r w:rsidR="00556FD5" w:rsidRPr="006B62CE">
        <w:rPr>
          <w:rFonts w:cs="Times New Roman"/>
          <w:color w:val="auto"/>
        </w:rPr>
        <w:t xml:space="preserve">While the VA exam </w:t>
      </w:r>
      <w:r w:rsidR="00A4428E">
        <w:rPr>
          <w:rFonts w:cs="Times New Roman"/>
          <w:color w:val="auto"/>
        </w:rPr>
        <w:t>performed 6</w:t>
      </w:r>
      <w:r w:rsidR="00556FD5" w:rsidRPr="006B62CE">
        <w:rPr>
          <w:rFonts w:cs="Times New Roman"/>
          <w:color w:val="auto"/>
        </w:rPr>
        <w:t xml:space="preserve"> months after separation demonstrated </w:t>
      </w:r>
      <w:r w:rsidR="003A6557" w:rsidRPr="006B62CE">
        <w:rPr>
          <w:rFonts w:cs="Times New Roman"/>
          <w:color w:val="auto"/>
        </w:rPr>
        <w:t xml:space="preserve">a </w:t>
      </w:r>
      <w:r w:rsidR="00556FD5" w:rsidRPr="006B62CE">
        <w:rPr>
          <w:rFonts w:cs="Times New Roman"/>
          <w:color w:val="auto"/>
        </w:rPr>
        <w:t xml:space="preserve">shoulder dislocation, </w:t>
      </w:r>
      <w:r w:rsidR="00487E15" w:rsidRPr="006B62CE">
        <w:rPr>
          <w:rFonts w:cs="Times New Roman"/>
          <w:color w:val="auto"/>
        </w:rPr>
        <w:t>“frequent episodes and guarding of all movements”</w:t>
      </w:r>
      <w:r w:rsidR="00CA1F96" w:rsidRPr="006B62CE">
        <w:rPr>
          <w:rFonts w:cs="Times New Roman"/>
          <w:color w:val="auto"/>
        </w:rPr>
        <w:t xml:space="preserve"> required for the 30% rating</w:t>
      </w:r>
      <w:r w:rsidR="003F6BF7" w:rsidRPr="006B62CE">
        <w:rPr>
          <w:rFonts w:cs="Times New Roman"/>
          <w:color w:val="auto"/>
        </w:rPr>
        <w:t xml:space="preserve"> under </w:t>
      </w:r>
      <w:r w:rsidR="00D519C5">
        <w:rPr>
          <w:rFonts w:cs="Times New Roman"/>
          <w:color w:val="auto"/>
        </w:rPr>
        <w:t xml:space="preserve">code </w:t>
      </w:r>
      <w:r w:rsidR="003F6BF7" w:rsidRPr="006B62CE">
        <w:rPr>
          <w:rFonts w:cs="Times New Roman"/>
          <w:color w:val="auto"/>
        </w:rPr>
        <w:t>5202</w:t>
      </w:r>
      <w:r w:rsidR="00CA1F96" w:rsidRPr="006B62CE">
        <w:rPr>
          <w:rFonts w:cs="Times New Roman"/>
          <w:color w:val="auto"/>
        </w:rPr>
        <w:t>,</w:t>
      </w:r>
      <w:r w:rsidR="00487E15" w:rsidRPr="006B62CE">
        <w:rPr>
          <w:rFonts w:cs="Times New Roman"/>
          <w:color w:val="auto"/>
        </w:rPr>
        <w:t xml:space="preserve"> was not specified.</w:t>
      </w:r>
      <w:r w:rsidR="00487E15">
        <w:rPr>
          <w:rFonts w:cs="Times New Roman"/>
          <w:color w:val="auto"/>
        </w:rPr>
        <w:t xml:space="preserve">  </w:t>
      </w:r>
      <w:r w:rsidR="000450C7">
        <w:rPr>
          <w:rFonts w:cs="Times New Roman"/>
          <w:color w:val="auto"/>
        </w:rPr>
        <w:t xml:space="preserve">Pre-separation orthopedic exams, the </w:t>
      </w:r>
      <w:r w:rsidR="00487E15">
        <w:rPr>
          <w:rFonts w:cs="Times New Roman"/>
          <w:color w:val="auto"/>
        </w:rPr>
        <w:t>MEB and</w:t>
      </w:r>
      <w:r w:rsidR="00500570" w:rsidRPr="00551FB9">
        <w:rPr>
          <w:rFonts w:cs="Times New Roman"/>
          <w:color w:val="auto"/>
        </w:rPr>
        <w:t xml:space="preserve"> NARSUM</w:t>
      </w:r>
      <w:r w:rsidR="00487E15">
        <w:rPr>
          <w:rFonts w:cs="Times New Roman"/>
          <w:color w:val="auto"/>
        </w:rPr>
        <w:t xml:space="preserve"> exams</w:t>
      </w:r>
      <w:r w:rsidR="00500570" w:rsidRPr="00551FB9">
        <w:rPr>
          <w:rFonts w:cs="Times New Roman"/>
          <w:color w:val="auto"/>
        </w:rPr>
        <w:t xml:space="preserve"> and </w:t>
      </w:r>
      <w:r w:rsidR="00ED6EDF">
        <w:rPr>
          <w:rFonts w:cs="Times New Roman"/>
          <w:color w:val="auto"/>
        </w:rPr>
        <w:t xml:space="preserve">VA </w:t>
      </w:r>
      <w:r w:rsidR="00500570" w:rsidRPr="00551FB9">
        <w:rPr>
          <w:rFonts w:cs="Times New Roman"/>
          <w:color w:val="auto"/>
        </w:rPr>
        <w:t>examination</w:t>
      </w:r>
      <w:r w:rsidR="00ED6EDF">
        <w:rPr>
          <w:rFonts w:cs="Times New Roman"/>
          <w:color w:val="auto"/>
        </w:rPr>
        <w:t xml:space="preserve"> </w:t>
      </w:r>
      <w:r w:rsidR="00A4428E">
        <w:rPr>
          <w:rFonts w:cs="Times New Roman"/>
          <w:color w:val="auto"/>
        </w:rPr>
        <w:t xml:space="preserve">prior to separation </w:t>
      </w:r>
      <w:r w:rsidR="007C5D90">
        <w:rPr>
          <w:rFonts w:cs="Times New Roman"/>
          <w:color w:val="auto"/>
        </w:rPr>
        <w:t xml:space="preserve">(the latter three </w:t>
      </w:r>
      <w:r w:rsidR="00634148">
        <w:rPr>
          <w:rFonts w:cs="Times New Roman"/>
          <w:color w:val="auto"/>
        </w:rPr>
        <w:t xml:space="preserve">being </w:t>
      </w:r>
      <w:r w:rsidR="007C5D90">
        <w:rPr>
          <w:rFonts w:cs="Times New Roman"/>
          <w:color w:val="auto"/>
        </w:rPr>
        <w:t xml:space="preserve">more proximal to separation than the second VA exam) </w:t>
      </w:r>
      <w:r w:rsidR="00551FB9" w:rsidRPr="00551FB9">
        <w:rPr>
          <w:rFonts w:cs="Times New Roman"/>
          <w:color w:val="auto"/>
        </w:rPr>
        <w:t xml:space="preserve">demonstrated no </w:t>
      </w:r>
      <w:r w:rsidR="00820BF2">
        <w:rPr>
          <w:rFonts w:cs="Times New Roman"/>
          <w:color w:val="auto"/>
        </w:rPr>
        <w:t xml:space="preserve">evidence of </w:t>
      </w:r>
      <w:r w:rsidR="00FE344D">
        <w:rPr>
          <w:rFonts w:cs="Times New Roman"/>
          <w:color w:val="auto"/>
        </w:rPr>
        <w:t>dislocation</w:t>
      </w:r>
      <w:r w:rsidR="00551FB9" w:rsidRPr="00551FB9">
        <w:rPr>
          <w:rFonts w:cs="Times New Roman"/>
          <w:color w:val="auto"/>
        </w:rPr>
        <w:t xml:space="preserve"> or guarding of all arm movements</w:t>
      </w:r>
      <w:r w:rsidR="00FE344D">
        <w:rPr>
          <w:rFonts w:cs="Times New Roman"/>
          <w:color w:val="auto"/>
        </w:rPr>
        <w:t>, or malunion with marked deformity,</w:t>
      </w:r>
      <w:r w:rsidR="00551FB9" w:rsidRPr="00551FB9">
        <w:rPr>
          <w:rFonts w:cs="Times New Roman"/>
          <w:color w:val="auto"/>
        </w:rPr>
        <w:t xml:space="preserve"> required for the 30% rating under the 5202 code</w:t>
      </w:r>
      <w:r w:rsidR="00551FB9" w:rsidRPr="00820BF2">
        <w:rPr>
          <w:rFonts w:cs="Times New Roman"/>
          <w:color w:val="auto"/>
        </w:rPr>
        <w:t xml:space="preserve">.  </w:t>
      </w:r>
      <w:r w:rsidR="00485205" w:rsidRPr="00820BF2">
        <w:rPr>
          <w:rFonts w:cs="Times New Roman"/>
          <w:color w:val="auto"/>
        </w:rPr>
        <w:t>Similarly, under the 5304 code (</w:t>
      </w:r>
      <w:r w:rsidR="00A4428E">
        <w:rPr>
          <w:rFonts w:cs="Times New Roman"/>
          <w:color w:val="auto"/>
        </w:rPr>
        <w:t>g</w:t>
      </w:r>
      <w:r w:rsidR="00485205" w:rsidRPr="00820BF2">
        <w:rPr>
          <w:rFonts w:cs="Times New Roman"/>
          <w:color w:val="auto"/>
        </w:rPr>
        <w:t>roup IV muscle function) “s</w:t>
      </w:r>
      <w:r w:rsidR="00820BF2" w:rsidRPr="00820BF2">
        <w:rPr>
          <w:rFonts w:cs="Times New Roman"/>
          <w:color w:val="auto"/>
        </w:rPr>
        <w:t>evere” impairment justifying a 3</w:t>
      </w:r>
      <w:r w:rsidR="00485205" w:rsidRPr="00820BF2">
        <w:rPr>
          <w:rFonts w:cs="Times New Roman"/>
          <w:color w:val="auto"/>
        </w:rPr>
        <w:t>0% rating was not present.</w:t>
      </w:r>
      <w:r w:rsidR="00820BF2">
        <w:rPr>
          <w:rFonts w:cs="Times New Roman"/>
          <w:color w:val="auto"/>
        </w:rPr>
        <w:t xml:space="preserve">  </w:t>
      </w:r>
      <w:r w:rsidR="00241B01" w:rsidRPr="00CB4386">
        <w:rPr>
          <w:rFonts w:eastAsia="Calibri" w:cs="Times New Roman"/>
          <w:color w:val="auto"/>
          <w:szCs w:val="24"/>
        </w:rPr>
        <w:t xml:space="preserve">After due deliberation, considering all of the evidence and mindful of VASRD §4.3 (reasonable doubt), the Board </w:t>
      </w:r>
      <w:r w:rsidR="005E4113">
        <w:rPr>
          <w:rFonts w:eastAsia="Calibri" w:cs="Times New Roman"/>
          <w:color w:val="auto"/>
          <w:szCs w:val="24"/>
        </w:rPr>
        <w:t xml:space="preserve">majority </w:t>
      </w:r>
      <w:r w:rsidR="00241B01" w:rsidRPr="00CB4386">
        <w:rPr>
          <w:rFonts w:eastAsia="Calibri" w:cs="Times New Roman"/>
          <w:color w:val="auto"/>
          <w:szCs w:val="24"/>
        </w:rPr>
        <w:t xml:space="preserve">recommends a disability rating of </w:t>
      </w:r>
      <w:r w:rsidR="00820BF2" w:rsidRPr="00CB4386">
        <w:rPr>
          <w:rFonts w:eastAsia="Calibri" w:cs="Times New Roman"/>
          <w:color w:val="auto"/>
          <w:szCs w:val="24"/>
        </w:rPr>
        <w:t>20</w:t>
      </w:r>
      <w:r w:rsidR="00241B01" w:rsidRPr="00CB4386">
        <w:rPr>
          <w:rFonts w:eastAsia="Calibri" w:cs="Times New Roman"/>
          <w:color w:val="auto"/>
          <w:szCs w:val="24"/>
        </w:rPr>
        <w:t xml:space="preserve">% for the </w:t>
      </w:r>
      <w:r w:rsidR="00820BF2" w:rsidRPr="00CB4386">
        <w:rPr>
          <w:rFonts w:eastAsia="Calibri" w:cs="Times New Roman"/>
          <w:color w:val="auto"/>
          <w:szCs w:val="24"/>
        </w:rPr>
        <w:t>right shoulder</w:t>
      </w:r>
      <w:r w:rsidR="00241B01" w:rsidRPr="00CB4386">
        <w:rPr>
          <w:rFonts w:eastAsia="Calibri" w:cs="Times New Roman"/>
          <w:color w:val="auto"/>
          <w:szCs w:val="24"/>
        </w:rPr>
        <w:t xml:space="preserve"> condition</w:t>
      </w:r>
      <w:r w:rsidR="00CB4386" w:rsidRPr="00CB4386">
        <w:rPr>
          <w:rFonts w:eastAsia="Calibri" w:cs="Times New Roman"/>
          <w:color w:val="auto"/>
          <w:szCs w:val="24"/>
        </w:rPr>
        <w:t>, coded 5202-5201</w:t>
      </w:r>
      <w:r w:rsidR="00241B01" w:rsidRPr="005E4113">
        <w:rPr>
          <w:rFonts w:eastAsia="Calibri" w:cs="Times New Roman"/>
          <w:color w:val="auto"/>
          <w:szCs w:val="24"/>
        </w:rPr>
        <w:t>.</w:t>
      </w:r>
    </w:p>
    <w:p w:rsidR="0068517E" w:rsidRPr="005E4113" w:rsidRDefault="0068517E" w:rsidP="001C1DCE">
      <w:pPr>
        <w:tabs>
          <w:tab w:val="left" w:pos="288"/>
          <w:tab w:val="left" w:pos="4752"/>
        </w:tabs>
        <w:jc w:val="both"/>
        <w:rPr>
          <w:rFonts w:eastAsia="Calibri" w:cs="Times New Roman"/>
          <w:color w:val="auto"/>
          <w:sz w:val="22"/>
          <w:szCs w:val="24"/>
          <w:highlight w:val="magenta"/>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792790">
        <w:rPr>
          <w:rFonts w:eastAsia="Calibri" w:cs="Times New Roman"/>
          <w:color w:val="auto"/>
          <w:szCs w:val="24"/>
        </w:rPr>
        <w:t xml:space="preserve">The contended conditions adjudicated as </w:t>
      </w:r>
      <w:r w:rsidR="001C545A">
        <w:rPr>
          <w:rFonts w:eastAsia="Calibri" w:cs="Times New Roman"/>
          <w:color w:val="auto"/>
          <w:szCs w:val="24"/>
        </w:rPr>
        <w:t xml:space="preserve">not </w:t>
      </w:r>
      <w:r w:rsidR="003863E9" w:rsidRPr="00792790">
        <w:rPr>
          <w:rFonts w:eastAsia="Calibri" w:cs="Times New Roman"/>
          <w:color w:val="auto"/>
          <w:szCs w:val="24"/>
        </w:rPr>
        <w:t xml:space="preserve">unfitting by the PEB were </w:t>
      </w:r>
      <w:r w:rsidR="00820BF2" w:rsidRPr="000651DB">
        <w:rPr>
          <w:rFonts w:eastAsia="Calibri" w:cs="Times New Roman"/>
          <w:color w:val="auto"/>
          <w:szCs w:val="24"/>
        </w:rPr>
        <w:t xml:space="preserve">hypertension, </w:t>
      </w:r>
      <w:r w:rsidR="00A4428E">
        <w:rPr>
          <w:rFonts w:eastAsia="Calibri" w:cs="Times New Roman"/>
          <w:color w:val="auto"/>
          <w:szCs w:val="24"/>
        </w:rPr>
        <w:t>ED</w:t>
      </w:r>
      <w:r w:rsidR="00E14943" w:rsidRPr="000651DB">
        <w:rPr>
          <w:rFonts w:eastAsia="Calibri" w:cs="Times New Roman"/>
          <w:color w:val="auto"/>
          <w:szCs w:val="24"/>
        </w:rPr>
        <w:t xml:space="preserve">, </w:t>
      </w:r>
      <w:r w:rsidR="00820BF2" w:rsidRPr="000651DB">
        <w:rPr>
          <w:rFonts w:eastAsia="Calibri" w:cs="Times New Roman"/>
          <w:color w:val="auto"/>
          <w:szCs w:val="24"/>
        </w:rPr>
        <w:t xml:space="preserve">and </w:t>
      </w:r>
      <w:r w:rsidR="00A4428E">
        <w:rPr>
          <w:rFonts w:eastAsia="Calibri" w:cs="Times New Roman"/>
          <w:color w:val="auto"/>
          <w:szCs w:val="24"/>
        </w:rPr>
        <w:t>OSA</w:t>
      </w:r>
      <w:r w:rsidR="003863E9" w:rsidRPr="000651DB">
        <w:rPr>
          <w:rFonts w:eastAsia="Calibri" w:cs="Times New Roman"/>
          <w:color w:val="auto"/>
          <w:szCs w:val="24"/>
        </w:rPr>
        <w:t>.</w:t>
      </w:r>
      <w:r w:rsidR="003863E9" w:rsidRPr="00792790">
        <w:rPr>
          <w:rFonts w:eastAsia="Calibri" w:cs="Times New Roman"/>
          <w:color w:val="auto"/>
          <w:szCs w:val="24"/>
        </w:rPr>
        <w:t xml:space="preserve">  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4A1AD0">
        <w:rPr>
          <w:rFonts w:eastAsia="Calibri" w:cs="Times New Roman"/>
          <w:color w:val="auto"/>
          <w:szCs w:val="24"/>
        </w:rPr>
        <w:t xml:space="preserve">  </w:t>
      </w:r>
      <w:r w:rsidR="003863E9" w:rsidRPr="001F29F9">
        <w:rPr>
          <w:color w:val="000000"/>
        </w:rPr>
        <w:t xml:space="preserve">None of these </w:t>
      </w:r>
      <w:r w:rsidR="003863E9" w:rsidRPr="00244791">
        <w:rPr>
          <w:color w:val="000000"/>
        </w:rPr>
        <w:t>conditions were implicated in the commander’s statement</w:t>
      </w:r>
      <w:r w:rsidR="00BE7F90">
        <w:rPr>
          <w:color w:val="000000"/>
        </w:rPr>
        <w:t xml:space="preserve"> or</w:t>
      </w:r>
      <w:r w:rsidR="003863E9">
        <w:rPr>
          <w:color w:val="000000"/>
        </w:rPr>
        <w:t xml:space="preserve"> 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BE7F90">
        <w:rPr>
          <w:color w:val="000000"/>
        </w:rPr>
        <w:t xml:space="preserve">The OSA </w:t>
      </w:r>
      <w:r w:rsidR="00EE115B">
        <w:rPr>
          <w:color w:val="000000"/>
        </w:rPr>
        <w:t xml:space="preserve">condition </w:t>
      </w:r>
      <w:r w:rsidR="00BE7F90">
        <w:rPr>
          <w:color w:val="000000"/>
        </w:rPr>
        <w:t xml:space="preserve">was temporarily profiled </w:t>
      </w:r>
      <w:r w:rsidR="00EE115B">
        <w:rPr>
          <w:color w:val="000000"/>
        </w:rPr>
        <w:t xml:space="preserve">(P3) </w:t>
      </w:r>
      <w:r w:rsidR="00BE7F90">
        <w:rPr>
          <w:color w:val="000000"/>
        </w:rPr>
        <w:t>in 2005 to restrict deployment where high temperatures were unavoidable or electricity for CPAP was not available.  T</w:t>
      </w:r>
      <w:r w:rsidR="00E14943">
        <w:rPr>
          <w:color w:val="000000"/>
        </w:rPr>
        <w:t>he other two</w:t>
      </w:r>
      <w:r w:rsidR="00BE7F90">
        <w:rPr>
          <w:color w:val="000000"/>
        </w:rPr>
        <w:t xml:space="preserve"> conditions were never profiled.  </w:t>
      </w:r>
      <w:r w:rsidR="00D93549" w:rsidRPr="00201501">
        <w:rPr>
          <w:rFonts w:eastAsia="Calibri" w:cs="Times New Roman"/>
          <w:color w:val="auto"/>
          <w:szCs w:val="24"/>
        </w:rPr>
        <w:t>Routinely</w:t>
      </w:r>
      <w:r w:rsidR="00D93549">
        <w:rPr>
          <w:rFonts w:eastAsia="Calibri" w:cs="Times New Roman"/>
          <w:color w:val="auto"/>
          <w:szCs w:val="24"/>
        </w:rPr>
        <w:t>,</w:t>
      </w:r>
      <w:r w:rsidR="00D93549" w:rsidRPr="00201501">
        <w:rPr>
          <w:rFonts w:eastAsia="Calibri" w:cs="Times New Roman"/>
          <w:color w:val="auto"/>
          <w:szCs w:val="24"/>
        </w:rPr>
        <w:t xml:space="preserve"> OSA is not considered </w:t>
      </w:r>
      <w:r w:rsidR="00D93549" w:rsidRPr="00201501">
        <w:rPr>
          <w:rFonts w:eastAsia="Calibri" w:cs="Times New Roman"/>
          <w:color w:val="auto"/>
          <w:szCs w:val="24"/>
        </w:rPr>
        <w:lastRenderedPageBreak/>
        <w:t xml:space="preserve">unfitting solely on the basis of field and operational impediments to the use of </w:t>
      </w:r>
      <w:r w:rsidR="00D93549" w:rsidRPr="00666CDE">
        <w:rPr>
          <w:rFonts w:eastAsia="Calibri" w:cs="Times New Roman"/>
          <w:color w:val="auto"/>
          <w:szCs w:val="24"/>
        </w:rPr>
        <w:t xml:space="preserve">CPAP.  There is no evidence in this case that OSA was associated with any unfitting impairments not corrected by CPAP.  </w:t>
      </w:r>
      <w:r w:rsidR="003863E9" w:rsidRPr="001F29F9">
        <w:rPr>
          <w:color w:val="000000"/>
        </w:rPr>
        <w:t xml:space="preserve">All </w:t>
      </w:r>
      <w:r w:rsidR="00E14943">
        <w:rPr>
          <w:color w:val="000000"/>
        </w:rPr>
        <w:t xml:space="preserve">three </w:t>
      </w:r>
      <w:r w:rsidR="00D93549">
        <w:rPr>
          <w:color w:val="000000"/>
        </w:rPr>
        <w:t xml:space="preserve">conditions </w:t>
      </w:r>
      <w:r w:rsidR="003863E9" w:rsidRPr="001F29F9">
        <w:rPr>
          <w:color w:val="000000"/>
        </w:rPr>
        <w:t xml:space="preserve">were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There was no indication from the record that any of these conditions significantly interfered with satisfactory duty performance.</w:t>
      </w:r>
      <w:r w:rsidR="00D93549">
        <w:rPr>
          <w:color w:val="000000"/>
        </w:rPr>
        <w:t xml:space="preserve">  </w:t>
      </w:r>
      <w:r w:rsidR="003863E9"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417BED" w:rsidRPr="00F64312" w:rsidRDefault="00AD2379" w:rsidP="00417BED">
      <w:pPr>
        <w:jc w:val="both"/>
        <w:rPr>
          <w:rFonts w:eastAsia="Calibri" w:cs="Times New Roman"/>
          <w:color w:val="auto"/>
          <w:szCs w:val="24"/>
        </w:rPr>
      </w:pPr>
      <w:bookmarkStart w:id="0" w:name="_GoBack"/>
      <w:bookmarkEnd w:id="0"/>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EE115B">
        <w:rPr>
          <w:rFonts w:cs="Times New Roman"/>
          <w:color w:val="auto"/>
        </w:rPr>
        <w:t xml:space="preserve">  </w:t>
      </w:r>
      <w:r w:rsidR="00241B01" w:rsidRPr="00F64312">
        <w:rPr>
          <w:rFonts w:eastAsia="Calibri" w:cs="Times New Roman"/>
          <w:color w:val="auto"/>
          <w:szCs w:val="24"/>
        </w:rPr>
        <w:t xml:space="preserve">In the matter of the </w:t>
      </w:r>
      <w:r w:rsidR="000815B7">
        <w:rPr>
          <w:rFonts w:eastAsia="Calibri" w:cs="Times New Roman"/>
          <w:color w:val="auto"/>
          <w:szCs w:val="24"/>
        </w:rPr>
        <w:t>chronic right should pain and instability</w:t>
      </w:r>
      <w:r w:rsidR="00241B01" w:rsidRPr="00F64312">
        <w:rPr>
          <w:rFonts w:eastAsia="Calibri" w:cs="Times New Roman"/>
          <w:color w:val="auto"/>
          <w:szCs w:val="24"/>
        </w:rPr>
        <w:t xml:space="preserve"> condition, the Board</w:t>
      </w:r>
      <w:r w:rsidR="005E4113">
        <w:rPr>
          <w:rFonts w:eastAsia="Calibri" w:cs="Times New Roman"/>
          <w:color w:val="auto"/>
          <w:szCs w:val="24"/>
        </w:rPr>
        <w:t>,</w:t>
      </w:r>
      <w:r w:rsidR="00241B01" w:rsidRPr="00F64312">
        <w:rPr>
          <w:rFonts w:eastAsia="Calibri" w:cs="Times New Roman"/>
          <w:color w:val="auto"/>
          <w:szCs w:val="24"/>
        </w:rPr>
        <w:t xml:space="preserve"> </w:t>
      </w:r>
      <w:r w:rsidR="00634148">
        <w:rPr>
          <w:rFonts w:eastAsia="Calibri" w:cs="Times New Roman"/>
          <w:color w:val="auto"/>
          <w:szCs w:val="24"/>
        </w:rPr>
        <w:t>by a vote of 2:1</w:t>
      </w:r>
      <w:r w:rsidR="005E4113">
        <w:rPr>
          <w:rFonts w:eastAsia="Calibri" w:cs="Times New Roman"/>
          <w:color w:val="auto"/>
          <w:szCs w:val="24"/>
        </w:rPr>
        <w:t>,</w:t>
      </w:r>
      <w:r w:rsidR="00241B01" w:rsidRPr="00F64312">
        <w:rPr>
          <w:rFonts w:eastAsia="Calibri" w:cs="Times New Roman"/>
          <w:color w:val="auto"/>
          <w:szCs w:val="24"/>
        </w:rPr>
        <w:t xml:space="preserve"> recommends a disability rating of </w:t>
      </w:r>
      <w:r w:rsidR="000815B7" w:rsidRPr="000815B7">
        <w:rPr>
          <w:rFonts w:eastAsia="Calibri" w:cs="Times New Roman"/>
          <w:color w:val="auto"/>
          <w:szCs w:val="24"/>
        </w:rPr>
        <w:t>20</w:t>
      </w:r>
      <w:r w:rsidR="00241B01" w:rsidRPr="000815B7">
        <w:rPr>
          <w:rFonts w:eastAsia="Calibri" w:cs="Times New Roman"/>
          <w:color w:val="auto"/>
          <w:szCs w:val="24"/>
        </w:rPr>
        <w:t>%,</w:t>
      </w:r>
      <w:r w:rsidR="00241B01" w:rsidRPr="00F64312">
        <w:rPr>
          <w:rFonts w:eastAsia="Calibri" w:cs="Times New Roman"/>
          <w:color w:val="auto"/>
          <w:szCs w:val="24"/>
        </w:rPr>
        <w:t xml:space="preserve"> </w:t>
      </w:r>
      <w:r w:rsidR="00241B01" w:rsidRPr="00CB4386">
        <w:rPr>
          <w:rFonts w:eastAsia="Calibri" w:cs="Times New Roman"/>
          <w:color w:val="auto"/>
          <w:szCs w:val="24"/>
        </w:rPr>
        <w:t xml:space="preserve">coded </w:t>
      </w:r>
      <w:r w:rsidR="00CB4386">
        <w:rPr>
          <w:rFonts w:eastAsia="Calibri" w:cs="Times New Roman"/>
          <w:color w:val="auto"/>
          <w:szCs w:val="24"/>
        </w:rPr>
        <w:t>5202-</w:t>
      </w:r>
      <w:r w:rsidR="000815B7" w:rsidRPr="00CB4386">
        <w:rPr>
          <w:rFonts w:eastAsia="Calibri" w:cs="Times New Roman"/>
          <w:color w:val="auto"/>
          <w:szCs w:val="24"/>
        </w:rPr>
        <w:t>5201</w:t>
      </w:r>
      <w:r w:rsidR="00241B01" w:rsidRPr="00CB4386">
        <w:rPr>
          <w:rFonts w:eastAsia="Calibri" w:cs="Times New Roman"/>
          <w:color w:val="auto"/>
          <w:szCs w:val="24"/>
        </w:rPr>
        <w:t xml:space="preserve"> IAW</w:t>
      </w:r>
      <w:r w:rsidR="00241B01" w:rsidRPr="00F64312">
        <w:rPr>
          <w:rFonts w:eastAsia="Calibri" w:cs="Times New Roman"/>
          <w:color w:val="auto"/>
          <w:szCs w:val="24"/>
        </w:rPr>
        <w:t xml:space="preserve"> VASRD §</w:t>
      </w:r>
      <w:r w:rsidR="00241B01" w:rsidRPr="000815B7">
        <w:rPr>
          <w:rFonts w:eastAsia="Calibri" w:cs="Times New Roman"/>
          <w:color w:val="auto"/>
          <w:szCs w:val="24"/>
        </w:rPr>
        <w:t>4.71a</w:t>
      </w:r>
      <w:r w:rsidR="00241B01" w:rsidRPr="00F64312">
        <w:rPr>
          <w:rFonts w:eastAsia="Calibri" w:cs="Times New Roman"/>
          <w:color w:val="auto"/>
          <w:szCs w:val="24"/>
        </w:rPr>
        <w:t>.</w:t>
      </w:r>
      <w:r w:rsidR="006B690F" w:rsidRPr="00F64312">
        <w:rPr>
          <w:rFonts w:eastAsia="Calibri" w:cs="Times New Roman"/>
          <w:color w:val="auto"/>
          <w:szCs w:val="24"/>
        </w:rPr>
        <w:t xml:space="preserve">  </w:t>
      </w:r>
      <w:r w:rsidR="00634148" w:rsidRPr="00634148">
        <w:rPr>
          <w:rFonts w:cs="Times New Roman"/>
          <w:color w:val="auto"/>
        </w:rPr>
        <w:t>The single voter for dissent (who recommended adopting the VA rating</w:t>
      </w:r>
      <w:r w:rsidR="00CB4386">
        <w:rPr>
          <w:rFonts w:cs="Times New Roman"/>
          <w:color w:val="auto"/>
        </w:rPr>
        <w:t>,</w:t>
      </w:r>
      <w:r w:rsidR="00634148" w:rsidRPr="00634148">
        <w:rPr>
          <w:rFonts w:cs="Times New Roman"/>
          <w:color w:val="auto"/>
        </w:rPr>
        <w:t xml:space="preserve"> </w:t>
      </w:r>
      <w:r w:rsidR="00CB4386">
        <w:rPr>
          <w:rFonts w:cs="Times New Roman"/>
          <w:color w:val="auto"/>
        </w:rPr>
        <w:t>5202</w:t>
      </w:r>
      <w:r w:rsidR="00634148" w:rsidRPr="00634148">
        <w:rPr>
          <w:rFonts w:cs="Times New Roman"/>
          <w:color w:val="auto"/>
        </w:rPr>
        <w:t xml:space="preserve"> at </w:t>
      </w:r>
      <w:r w:rsidR="00CB4386">
        <w:rPr>
          <w:rFonts w:cs="Times New Roman"/>
          <w:color w:val="auto"/>
        </w:rPr>
        <w:t>30</w:t>
      </w:r>
      <w:r w:rsidR="00634148" w:rsidRPr="00634148">
        <w:rPr>
          <w:rFonts w:cs="Times New Roman"/>
          <w:color w:val="auto"/>
        </w:rPr>
        <w:t>%) did not elect to submit a minority opinion.</w:t>
      </w:r>
      <w:r w:rsidR="00CB4386">
        <w:rPr>
          <w:rFonts w:cs="Times New Roman"/>
          <w:color w:val="auto"/>
        </w:rPr>
        <w:t xml:space="preserve">  </w:t>
      </w:r>
      <w:r w:rsidR="00560F12" w:rsidRPr="00F64312">
        <w:rPr>
          <w:rFonts w:eastAsia="Calibri" w:cs="Times New Roman"/>
          <w:color w:val="auto"/>
          <w:szCs w:val="24"/>
        </w:rPr>
        <w:t xml:space="preserve">In the matter of the contended </w:t>
      </w:r>
      <w:r w:rsidR="000815B7">
        <w:rPr>
          <w:rFonts w:eastAsia="Calibri" w:cs="Times New Roman"/>
          <w:color w:val="auto"/>
          <w:szCs w:val="24"/>
        </w:rPr>
        <w:t xml:space="preserve">hypertension, </w:t>
      </w:r>
      <w:r w:rsidR="00A4428E">
        <w:rPr>
          <w:rFonts w:eastAsia="Calibri" w:cs="Times New Roman"/>
          <w:color w:val="auto"/>
          <w:szCs w:val="24"/>
        </w:rPr>
        <w:t>ED</w:t>
      </w:r>
      <w:r w:rsidR="000815B7">
        <w:rPr>
          <w:rFonts w:eastAsia="Calibri" w:cs="Times New Roman"/>
          <w:color w:val="auto"/>
          <w:szCs w:val="24"/>
        </w:rPr>
        <w:t xml:space="preserve"> and </w:t>
      </w:r>
      <w:r w:rsidR="00A4428E">
        <w:rPr>
          <w:rFonts w:eastAsia="Calibri" w:cs="Times New Roman"/>
          <w:color w:val="auto"/>
          <w:szCs w:val="24"/>
        </w:rPr>
        <w:t>OSA</w:t>
      </w:r>
      <w:r w:rsidR="00560F12" w:rsidRPr="00F64312">
        <w:rPr>
          <w:rFonts w:eastAsia="Calibri" w:cs="Times New Roman"/>
          <w:color w:val="auto"/>
          <w:szCs w:val="24"/>
        </w:rPr>
        <w:t xml:space="preserve"> conditions, the </w:t>
      </w:r>
      <w:r w:rsidR="00560F12" w:rsidRPr="00CB4386">
        <w:rPr>
          <w:rFonts w:eastAsia="Calibri" w:cs="Times New Roman"/>
          <w:color w:val="auto"/>
          <w:szCs w:val="24"/>
        </w:rPr>
        <w:t xml:space="preserve">Board unanimously </w:t>
      </w:r>
      <w:r w:rsidR="00417BED" w:rsidRPr="00CB4386">
        <w:rPr>
          <w:rFonts w:eastAsia="Calibri" w:cs="Times New Roman"/>
          <w:color w:val="auto"/>
          <w:szCs w:val="24"/>
        </w:rPr>
        <w:t>recommends</w:t>
      </w:r>
      <w:r w:rsidR="00417BED" w:rsidRPr="00F64312">
        <w:rPr>
          <w:rFonts w:eastAsia="Calibri" w:cs="Times New Roman"/>
          <w:color w:val="auto"/>
          <w:szCs w:val="24"/>
        </w:rPr>
        <w:t xml:space="preserve"> no change from the PEB determination</w:t>
      </w:r>
      <w:r w:rsidR="00417BED" w:rsidRPr="000815B7">
        <w:rPr>
          <w:rFonts w:eastAsia="Calibri" w:cs="Times New Roman"/>
          <w:color w:val="auto"/>
          <w:szCs w:val="24"/>
        </w:rPr>
        <w:t>s</w:t>
      </w:r>
      <w:r w:rsidR="00417BED" w:rsidRPr="00F64312">
        <w:rPr>
          <w:rFonts w:eastAsia="Calibri" w:cs="Times New Roman"/>
          <w:color w:val="auto"/>
          <w:szCs w:val="24"/>
        </w:rPr>
        <w:t xml:space="preserve"> as not unfitting.</w:t>
      </w:r>
      <w:r w:rsidR="00CB4386">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5E4113" w:rsidRDefault="00AD2379" w:rsidP="00667B95">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w:t>
      </w:r>
      <w:r w:rsidR="00565636" w:rsidRPr="005E4113">
        <w:rPr>
          <w:rFonts w:eastAsia="Calibri" w:cs="Times New Roman"/>
          <w:color w:val="auto"/>
          <w:szCs w:val="24"/>
        </w:rPr>
        <w:t xml:space="preserve">modified as follows, effective as of the date of his prior medical </w:t>
      </w:r>
      <w:r w:rsidR="00417BED" w:rsidRPr="005E4113">
        <w:rPr>
          <w:rFonts w:eastAsia="Calibri" w:cs="Times New Roman"/>
          <w:color w:val="auto"/>
          <w:szCs w:val="24"/>
        </w:rPr>
        <w:t>separation:</w:t>
      </w:r>
      <w:r w:rsidR="006B690F" w:rsidRPr="005E4113">
        <w:rPr>
          <w:rFonts w:eastAsia="Calibri" w:cs="Times New Roman"/>
          <w:color w:val="auto"/>
          <w:szCs w:val="24"/>
        </w:rPr>
        <w:t xml:space="preserve">  </w:t>
      </w:r>
    </w:p>
    <w:p w:rsidR="00AD2379" w:rsidRPr="005E4113"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E4113" w:rsidTr="006B690F">
        <w:trPr>
          <w:trHeight w:val="233"/>
          <w:jc w:val="center"/>
        </w:trPr>
        <w:tc>
          <w:tcPr>
            <w:tcW w:w="6768" w:type="dxa"/>
            <w:shd w:val="clear" w:color="auto" w:fill="D9D9D9"/>
            <w:vAlign w:val="center"/>
          </w:tcPr>
          <w:p w:rsidR="00AD2379" w:rsidRPr="005E4113" w:rsidRDefault="00AD2379" w:rsidP="006B690F">
            <w:pPr>
              <w:tabs>
                <w:tab w:val="left" w:pos="288"/>
                <w:tab w:val="left" w:pos="4752"/>
              </w:tabs>
              <w:rPr>
                <w:b/>
                <w:color w:val="auto"/>
              </w:rPr>
            </w:pPr>
            <w:r w:rsidRPr="005E4113">
              <w:rPr>
                <w:b/>
                <w:color w:val="auto"/>
              </w:rPr>
              <w:t>UNFITTING CONDITION</w:t>
            </w:r>
          </w:p>
        </w:tc>
        <w:tc>
          <w:tcPr>
            <w:tcW w:w="1530" w:type="dxa"/>
            <w:shd w:val="clear" w:color="auto" w:fill="D9D9D9"/>
            <w:vAlign w:val="center"/>
          </w:tcPr>
          <w:p w:rsidR="00AD2379" w:rsidRPr="005E4113" w:rsidRDefault="00AD2379" w:rsidP="006B690F">
            <w:pPr>
              <w:tabs>
                <w:tab w:val="left" w:pos="288"/>
                <w:tab w:val="left" w:pos="4752"/>
              </w:tabs>
              <w:rPr>
                <w:b/>
                <w:color w:val="auto"/>
              </w:rPr>
            </w:pPr>
            <w:r w:rsidRPr="005E4113">
              <w:rPr>
                <w:b/>
                <w:color w:val="auto"/>
              </w:rPr>
              <w:t>VASRD CODE</w:t>
            </w:r>
          </w:p>
        </w:tc>
        <w:tc>
          <w:tcPr>
            <w:tcW w:w="1026" w:type="dxa"/>
            <w:shd w:val="clear" w:color="auto" w:fill="D9D9D9"/>
            <w:vAlign w:val="center"/>
          </w:tcPr>
          <w:p w:rsidR="00AD2379" w:rsidRPr="005E4113" w:rsidRDefault="00AD2379" w:rsidP="006B690F">
            <w:pPr>
              <w:tabs>
                <w:tab w:val="left" w:pos="288"/>
                <w:tab w:val="left" w:pos="4752"/>
              </w:tabs>
              <w:rPr>
                <w:b/>
                <w:color w:val="auto"/>
              </w:rPr>
            </w:pPr>
            <w:r w:rsidRPr="005E4113">
              <w:rPr>
                <w:b/>
                <w:color w:val="auto"/>
              </w:rPr>
              <w:t>RATING</w:t>
            </w:r>
          </w:p>
        </w:tc>
      </w:tr>
      <w:tr w:rsidR="00AD2379" w:rsidRPr="005E4113" w:rsidTr="006B690F">
        <w:trPr>
          <w:jc w:val="center"/>
        </w:trPr>
        <w:tc>
          <w:tcPr>
            <w:tcW w:w="6768" w:type="dxa"/>
            <w:vAlign w:val="center"/>
          </w:tcPr>
          <w:p w:rsidR="00AD2379" w:rsidRPr="005E4113" w:rsidRDefault="000815B7" w:rsidP="006B690F">
            <w:pPr>
              <w:tabs>
                <w:tab w:val="left" w:pos="288"/>
                <w:tab w:val="left" w:pos="4752"/>
              </w:tabs>
              <w:jc w:val="left"/>
              <w:rPr>
                <w:color w:val="auto"/>
              </w:rPr>
            </w:pPr>
            <w:r w:rsidRPr="005E4113">
              <w:rPr>
                <w:color w:val="auto"/>
              </w:rPr>
              <w:t>Chronic Right Shoulder Pain and Instability</w:t>
            </w:r>
          </w:p>
        </w:tc>
        <w:tc>
          <w:tcPr>
            <w:tcW w:w="1530" w:type="dxa"/>
            <w:vAlign w:val="center"/>
          </w:tcPr>
          <w:p w:rsidR="00AD2379" w:rsidRPr="005E4113" w:rsidRDefault="00CB4386" w:rsidP="006B690F">
            <w:pPr>
              <w:tabs>
                <w:tab w:val="left" w:pos="288"/>
                <w:tab w:val="left" w:pos="4752"/>
              </w:tabs>
              <w:rPr>
                <w:color w:val="auto"/>
              </w:rPr>
            </w:pPr>
            <w:r w:rsidRPr="005E4113">
              <w:rPr>
                <w:color w:val="auto"/>
              </w:rPr>
              <w:t>5202-</w:t>
            </w:r>
            <w:r w:rsidR="000815B7" w:rsidRPr="005E4113">
              <w:rPr>
                <w:color w:val="auto"/>
              </w:rPr>
              <w:t>5201</w:t>
            </w:r>
          </w:p>
        </w:tc>
        <w:tc>
          <w:tcPr>
            <w:tcW w:w="1026" w:type="dxa"/>
            <w:vAlign w:val="center"/>
          </w:tcPr>
          <w:p w:rsidR="00AD2379" w:rsidRPr="005E4113" w:rsidRDefault="000815B7" w:rsidP="006B690F">
            <w:pPr>
              <w:tabs>
                <w:tab w:val="left" w:pos="288"/>
                <w:tab w:val="left" w:pos="4752"/>
              </w:tabs>
              <w:rPr>
                <w:color w:val="auto"/>
              </w:rPr>
            </w:pPr>
            <w:r w:rsidRPr="005E4113">
              <w:rPr>
                <w:color w:val="auto"/>
              </w:rPr>
              <w:t>2</w:t>
            </w:r>
            <w:r w:rsidR="00AD2379" w:rsidRPr="005E4113">
              <w:rPr>
                <w:color w:val="auto"/>
              </w:rPr>
              <w:t>0%</w:t>
            </w:r>
          </w:p>
        </w:tc>
      </w:tr>
      <w:tr w:rsidR="00AD2379" w:rsidRPr="005E4113"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E4113" w:rsidRDefault="00AD2379" w:rsidP="006B690F">
            <w:pPr>
              <w:tabs>
                <w:tab w:val="left" w:pos="288"/>
                <w:tab w:val="left" w:pos="4752"/>
              </w:tabs>
              <w:rPr>
                <w:b/>
                <w:color w:val="auto"/>
              </w:rPr>
            </w:pPr>
            <w:r w:rsidRPr="005E4113">
              <w:rPr>
                <w:b/>
                <w:color w:val="auto"/>
              </w:rPr>
              <w:t>COMBINED</w:t>
            </w:r>
          </w:p>
        </w:tc>
        <w:tc>
          <w:tcPr>
            <w:tcW w:w="1026" w:type="dxa"/>
            <w:shd w:val="clear" w:color="auto" w:fill="D9D9D9"/>
            <w:vAlign w:val="center"/>
          </w:tcPr>
          <w:p w:rsidR="00AD2379" w:rsidRPr="005E4113" w:rsidRDefault="000815B7" w:rsidP="006B690F">
            <w:pPr>
              <w:tabs>
                <w:tab w:val="left" w:pos="288"/>
                <w:tab w:val="left" w:pos="4752"/>
              </w:tabs>
              <w:rPr>
                <w:b/>
                <w:color w:val="auto"/>
              </w:rPr>
            </w:pPr>
            <w:r w:rsidRPr="005E4113">
              <w:rPr>
                <w:b/>
                <w:color w:val="auto"/>
              </w:rPr>
              <w:t>2</w:t>
            </w:r>
            <w:r w:rsidR="00AD2379" w:rsidRPr="005E4113">
              <w:rPr>
                <w:b/>
                <w:color w:val="auto"/>
              </w:rPr>
              <w:t>0%</w:t>
            </w:r>
          </w:p>
        </w:tc>
      </w:tr>
    </w:tbl>
    <w:p w:rsidR="00AD2379" w:rsidRPr="005E4113"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068D7">
        <w:rPr>
          <w:color w:val="auto"/>
        </w:rPr>
        <w:t>20</w:t>
      </w:r>
      <w:r w:rsidR="00A068D7" w:rsidRPr="00A068D7">
        <w:rPr>
          <w:color w:val="auto"/>
        </w:rPr>
        <w:t>111110</w:t>
      </w:r>
      <w:r w:rsidR="00ED7820" w:rsidRPr="00A068D7">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750B7">
        <w:rPr>
          <w:color w:val="auto"/>
        </w:rPr>
        <w:t>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4750B7" w:rsidRDefault="00AD2379" w:rsidP="00BF0E94">
      <w:pPr>
        <w:tabs>
          <w:tab w:val="left" w:pos="0"/>
          <w:tab w:val="left" w:pos="4320"/>
        </w:tabs>
        <w:jc w:val="both"/>
        <w:rPr>
          <w:color w:val="auto"/>
        </w:rPr>
      </w:pPr>
      <w:r w:rsidRPr="00F64312">
        <w:rPr>
          <w:color w:val="auto"/>
        </w:rPr>
        <w:tab/>
        <w:t xml:space="preserve">           Physical Disability Board of Review</w:t>
      </w:r>
    </w:p>
    <w:p w:rsidR="004750B7" w:rsidRDefault="004750B7">
      <w:pPr>
        <w:spacing w:line="240" w:lineRule="auto"/>
        <w:jc w:val="left"/>
        <w:rPr>
          <w:color w:val="auto"/>
        </w:rPr>
      </w:pPr>
      <w:r>
        <w:rPr>
          <w:color w:val="auto"/>
        </w:rPr>
        <w:br w:type="page"/>
      </w:r>
    </w:p>
    <w:p w:rsidR="004750B7" w:rsidRDefault="004750B7" w:rsidP="004750B7">
      <w:pPr>
        <w:sectPr w:rsidR="004750B7">
          <w:pgSz w:w="12240" w:h="15840"/>
          <w:pgMar w:top="2160" w:right="1440" w:bottom="1440" w:left="1440" w:header="720" w:footer="720" w:gutter="0"/>
          <w:cols w:space="720"/>
        </w:sectPr>
      </w:pPr>
    </w:p>
    <w:p w:rsidR="004750B7" w:rsidRDefault="004750B7" w:rsidP="004750B7">
      <w:pPr>
        <w:pStyle w:val="Header"/>
        <w:tabs>
          <w:tab w:val="left" w:pos="720"/>
        </w:tabs>
        <w:jc w:val="left"/>
      </w:pPr>
      <w:r>
        <w:lastRenderedPageBreak/>
        <w:t>SFMR-RB</w:t>
      </w:r>
      <w:r>
        <w:tab/>
      </w:r>
      <w:r>
        <w:tab/>
      </w:r>
      <w:r>
        <w:tab/>
      </w:r>
      <w:r>
        <w:tab/>
      </w:r>
      <w:r>
        <w:tab/>
      </w:r>
      <w:r>
        <w:tab/>
      </w:r>
      <w:r>
        <w:tab/>
      </w:r>
      <w:r>
        <w:tab/>
      </w:r>
      <w:r>
        <w:tab/>
      </w:r>
    </w:p>
    <w:p w:rsidR="004750B7" w:rsidRDefault="004750B7" w:rsidP="004750B7">
      <w:pPr>
        <w:pStyle w:val="Header"/>
        <w:tabs>
          <w:tab w:val="left" w:pos="720"/>
        </w:tabs>
        <w:jc w:val="left"/>
      </w:pPr>
    </w:p>
    <w:p w:rsidR="004750B7" w:rsidRDefault="004750B7" w:rsidP="004750B7">
      <w:pPr>
        <w:jc w:val="left"/>
      </w:pPr>
    </w:p>
    <w:p w:rsidR="004750B7" w:rsidRDefault="004750B7" w:rsidP="004750B7">
      <w:pPr>
        <w:jc w:val="left"/>
      </w:pPr>
      <w:r>
        <w:t xml:space="preserve">MEMORANDUM FOR Commander, US Army Physical Disability Agency </w:t>
      </w:r>
    </w:p>
    <w:p w:rsidR="004750B7" w:rsidRDefault="004750B7" w:rsidP="004750B7">
      <w:pPr>
        <w:jc w:val="left"/>
      </w:pPr>
      <w:r>
        <w:t xml:space="preserve">(TAPD-ZB </w:t>
      </w:r>
      <w:proofErr w:type="gramStart"/>
      <w:r>
        <w:t>/  )</w:t>
      </w:r>
      <w:proofErr w:type="gramEnd"/>
      <w:r>
        <w:t>, 2900 Crystal Drive, Suite 300, Arlington, VA  22202</w:t>
      </w:r>
    </w:p>
    <w:p w:rsidR="004750B7" w:rsidRDefault="004750B7" w:rsidP="004750B7">
      <w:pPr>
        <w:jc w:val="left"/>
      </w:pPr>
    </w:p>
    <w:p w:rsidR="004750B7" w:rsidRDefault="004750B7" w:rsidP="004750B7">
      <w:pPr>
        <w:ind w:right="-180"/>
        <w:jc w:val="left"/>
      </w:pPr>
      <w:r>
        <w:t xml:space="preserve">SUBJECT:  Department of Defense Physical Disability Board of Review Recommendation </w:t>
      </w:r>
    </w:p>
    <w:p w:rsidR="004750B7" w:rsidRDefault="004750B7" w:rsidP="004750B7">
      <w:pPr>
        <w:pStyle w:val="Header"/>
        <w:tabs>
          <w:tab w:val="left" w:pos="720"/>
        </w:tabs>
        <w:jc w:val="left"/>
      </w:pPr>
      <w:proofErr w:type="gramStart"/>
      <w:r>
        <w:t>for</w:t>
      </w:r>
      <w:proofErr w:type="gramEnd"/>
      <w:r>
        <w:t xml:space="preserve"> XXXXXXXXXXXXXXXXXXXXXXXX, AR20120015487 (PD201101077)</w:t>
      </w:r>
    </w:p>
    <w:p w:rsidR="004750B7" w:rsidRDefault="004750B7" w:rsidP="004750B7">
      <w:pPr>
        <w:pStyle w:val="Header"/>
        <w:tabs>
          <w:tab w:val="left" w:pos="720"/>
        </w:tabs>
        <w:jc w:val="left"/>
      </w:pPr>
    </w:p>
    <w:p w:rsidR="004750B7" w:rsidRDefault="004750B7" w:rsidP="004750B7">
      <w:pPr>
        <w:jc w:val="left"/>
      </w:pPr>
    </w:p>
    <w:p w:rsidR="004750B7" w:rsidRDefault="004750B7" w:rsidP="004750B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4750B7" w:rsidRDefault="004750B7" w:rsidP="004750B7">
      <w:pPr>
        <w:jc w:val="left"/>
      </w:pPr>
    </w:p>
    <w:p w:rsidR="004750B7" w:rsidRDefault="004750B7" w:rsidP="004750B7">
      <w:pPr>
        <w:jc w:val="left"/>
      </w:pPr>
      <w:r>
        <w:t xml:space="preserve">2.  I direct that all the Department of the Army records of the individual concerned be corrected accordingly no later than 120 days from the date of this memorandum.   </w:t>
      </w:r>
    </w:p>
    <w:p w:rsidR="004750B7" w:rsidRDefault="004750B7" w:rsidP="004750B7">
      <w:pPr>
        <w:jc w:val="left"/>
      </w:pPr>
    </w:p>
    <w:p w:rsidR="004750B7" w:rsidRDefault="004750B7" w:rsidP="004750B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750B7" w:rsidRDefault="004750B7" w:rsidP="004750B7">
      <w:pPr>
        <w:jc w:val="left"/>
      </w:pPr>
    </w:p>
    <w:p w:rsidR="004750B7" w:rsidRDefault="004750B7" w:rsidP="004750B7">
      <w:pPr>
        <w:jc w:val="left"/>
      </w:pPr>
      <w:r>
        <w:t xml:space="preserve"> BY ORDER OF THE SECRETARY OF THE ARMY:</w:t>
      </w:r>
    </w:p>
    <w:p w:rsidR="004750B7" w:rsidRDefault="004750B7" w:rsidP="004750B7">
      <w:pPr>
        <w:jc w:val="left"/>
      </w:pPr>
    </w:p>
    <w:p w:rsidR="004750B7" w:rsidRDefault="004750B7" w:rsidP="004750B7">
      <w:pPr>
        <w:jc w:val="left"/>
      </w:pPr>
    </w:p>
    <w:p w:rsidR="004750B7" w:rsidRDefault="004750B7" w:rsidP="004750B7">
      <w:pPr>
        <w:pStyle w:val="Header"/>
        <w:tabs>
          <w:tab w:val="left" w:pos="720"/>
        </w:tabs>
        <w:jc w:val="left"/>
      </w:pPr>
    </w:p>
    <w:p w:rsidR="004750B7" w:rsidRDefault="004750B7" w:rsidP="004750B7">
      <w:pPr>
        <w:jc w:val="left"/>
      </w:pPr>
    </w:p>
    <w:p w:rsidR="004750B7" w:rsidRDefault="004750B7" w:rsidP="004750B7">
      <w:pPr>
        <w:jc w:val="left"/>
      </w:pPr>
      <w:bookmarkStart w:id="1" w:name="OLE_LINK4"/>
      <w:bookmarkStart w:id="2" w:name="OLE_LINK3"/>
      <w:r>
        <w:t>Encl</w:t>
      </w:r>
      <w:r>
        <w:tab/>
      </w:r>
      <w:r>
        <w:tab/>
      </w:r>
      <w:r>
        <w:tab/>
      </w:r>
      <w:r>
        <w:tab/>
      </w:r>
      <w:r>
        <w:tab/>
      </w:r>
      <w:r>
        <w:tab/>
        <w:t xml:space="preserve">     XXXXXXXXXXXXXXXXXXXXX</w:t>
      </w:r>
    </w:p>
    <w:p w:rsidR="004750B7" w:rsidRDefault="004750B7" w:rsidP="004750B7">
      <w:pPr>
        <w:jc w:val="left"/>
      </w:pPr>
      <w:r>
        <w:tab/>
      </w:r>
      <w:r>
        <w:tab/>
      </w:r>
      <w:r>
        <w:tab/>
      </w:r>
      <w:r>
        <w:tab/>
      </w:r>
      <w:r>
        <w:tab/>
      </w:r>
      <w:r>
        <w:tab/>
        <w:t xml:space="preserve">     Deputy Assistant Secretary</w:t>
      </w:r>
    </w:p>
    <w:p w:rsidR="004750B7" w:rsidRDefault="004750B7" w:rsidP="004750B7">
      <w:pPr>
        <w:jc w:val="left"/>
      </w:pPr>
      <w:r>
        <w:tab/>
      </w:r>
      <w:r>
        <w:tab/>
      </w:r>
      <w:r>
        <w:tab/>
      </w:r>
      <w:r>
        <w:tab/>
      </w:r>
      <w:r>
        <w:tab/>
      </w:r>
      <w:r>
        <w:tab/>
        <w:t xml:space="preserve">         (Army Review Boards)</w:t>
      </w:r>
      <w:bookmarkEnd w:id="1"/>
      <w:bookmarkEnd w:id="2"/>
    </w:p>
    <w:p w:rsidR="004750B7" w:rsidRDefault="004750B7" w:rsidP="004750B7">
      <w:pPr>
        <w:jc w:val="left"/>
      </w:pPr>
    </w:p>
    <w:p w:rsidR="004750B7" w:rsidRDefault="004750B7" w:rsidP="004750B7">
      <w:pPr>
        <w:jc w:val="left"/>
      </w:pPr>
      <w:r>
        <w:t xml:space="preserve">CF: </w:t>
      </w:r>
    </w:p>
    <w:p w:rsidR="004750B7" w:rsidRDefault="004750B7" w:rsidP="004750B7">
      <w:pPr>
        <w:jc w:val="left"/>
      </w:pPr>
      <w:r>
        <w:t xml:space="preserve">(  ) </w:t>
      </w:r>
      <w:proofErr w:type="spellStart"/>
      <w:proofErr w:type="gramStart"/>
      <w:r>
        <w:t>DoD</w:t>
      </w:r>
      <w:proofErr w:type="spellEnd"/>
      <w:proofErr w:type="gramEnd"/>
      <w:r>
        <w:t xml:space="preserve"> PDBR</w:t>
      </w:r>
    </w:p>
    <w:p w:rsidR="004750B7" w:rsidRDefault="004750B7" w:rsidP="004750B7">
      <w:pPr>
        <w:jc w:val="left"/>
      </w:pPr>
      <w:r>
        <w:t>(  ) DVA</w:t>
      </w:r>
    </w:p>
    <w:p w:rsidR="00AD2379" w:rsidRDefault="00AD2379" w:rsidP="004750B7">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C8" w:rsidRDefault="00106CC8">
      <w:r>
        <w:separator/>
      </w:r>
    </w:p>
  </w:endnote>
  <w:endnote w:type="continuationSeparator" w:id="0">
    <w:p w:rsidR="00106CC8" w:rsidRDefault="00106C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F50" w:rsidRPr="00374247" w:rsidRDefault="00C55F50" w:rsidP="00726F84">
    <w:pPr>
      <w:pStyle w:val="Footer"/>
      <w:ind w:firstLine="4320"/>
      <w:rPr>
        <w:color w:val="auto"/>
      </w:rPr>
    </w:pPr>
    <w:r w:rsidRPr="00374247">
      <w:rPr>
        <w:color w:val="auto"/>
      </w:rPr>
      <w:t xml:space="preserve">   </w:t>
    </w:r>
    <w:r w:rsidR="00F00416" w:rsidRPr="00F00416">
      <w:fldChar w:fldCharType="begin"/>
    </w:r>
    <w:r w:rsidR="00106CC8">
      <w:instrText xml:space="preserve"> PAGE   \* MERGEFORMAT </w:instrText>
    </w:r>
    <w:r w:rsidR="00F00416" w:rsidRPr="00F00416">
      <w:fldChar w:fldCharType="separate"/>
    </w:r>
    <w:r w:rsidR="004750B7" w:rsidRPr="004750B7">
      <w:rPr>
        <w:noProof/>
        <w:color w:val="auto"/>
      </w:rPr>
      <w:t>5</w:t>
    </w:r>
    <w:r w:rsidR="00F00416">
      <w:rPr>
        <w:noProof/>
        <w:color w:val="auto"/>
      </w:rPr>
      <w:fldChar w:fldCharType="end"/>
    </w:r>
    <w:r w:rsidRPr="00374247">
      <w:rPr>
        <w:color w:val="auto"/>
      </w:rPr>
      <w:t xml:space="preserve">                                                           </w:t>
    </w:r>
    <w:r w:rsidRPr="00A068D7">
      <w:rPr>
        <w:color w:val="auto"/>
      </w:rPr>
      <w:t>PD110</w:t>
    </w:r>
    <w:r w:rsidR="00A068D7" w:rsidRPr="00A068D7">
      <w:rPr>
        <w:color w:val="auto"/>
      </w:rPr>
      <w:t>1077</w:t>
    </w:r>
  </w:p>
  <w:p w:rsidR="00C55F50" w:rsidRPr="00684CE6" w:rsidRDefault="00C55F5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C8" w:rsidRDefault="00106CC8">
      <w:r>
        <w:separator/>
      </w:r>
    </w:p>
  </w:footnote>
  <w:footnote w:type="continuationSeparator" w:id="0">
    <w:p w:rsidR="00106CC8" w:rsidRDefault="0010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2A07"/>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CB9"/>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63E"/>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0C7"/>
    <w:rsid w:val="000452D7"/>
    <w:rsid w:val="00046203"/>
    <w:rsid w:val="0004697A"/>
    <w:rsid w:val="00051622"/>
    <w:rsid w:val="00051A11"/>
    <w:rsid w:val="00051F89"/>
    <w:rsid w:val="00052234"/>
    <w:rsid w:val="00053D7C"/>
    <w:rsid w:val="000547E9"/>
    <w:rsid w:val="000575C5"/>
    <w:rsid w:val="000577C9"/>
    <w:rsid w:val="00060C18"/>
    <w:rsid w:val="00060FFD"/>
    <w:rsid w:val="00061D69"/>
    <w:rsid w:val="00063BE5"/>
    <w:rsid w:val="0006431E"/>
    <w:rsid w:val="000647B0"/>
    <w:rsid w:val="000651DB"/>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5B7"/>
    <w:rsid w:val="00082482"/>
    <w:rsid w:val="00082CA0"/>
    <w:rsid w:val="00084CF2"/>
    <w:rsid w:val="00084FE5"/>
    <w:rsid w:val="00085D7B"/>
    <w:rsid w:val="0008708B"/>
    <w:rsid w:val="00092619"/>
    <w:rsid w:val="00092C66"/>
    <w:rsid w:val="00092C68"/>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E7E7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831"/>
    <w:rsid w:val="001023DB"/>
    <w:rsid w:val="00102B8D"/>
    <w:rsid w:val="001031F4"/>
    <w:rsid w:val="00103948"/>
    <w:rsid w:val="00103CCF"/>
    <w:rsid w:val="0010417F"/>
    <w:rsid w:val="001042D2"/>
    <w:rsid w:val="0010530E"/>
    <w:rsid w:val="001058BF"/>
    <w:rsid w:val="00105C07"/>
    <w:rsid w:val="00106920"/>
    <w:rsid w:val="00106AD8"/>
    <w:rsid w:val="00106CC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3849"/>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2E0C"/>
    <w:rsid w:val="001732C4"/>
    <w:rsid w:val="001744B7"/>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2D7"/>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1DCE"/>
    <w:rsid w:val="001C2053"/>
    <w:rsid w:val="001C252F"/>
    <w:rsid w:val="001C28D1"/>
    <w:rsid w:val="001C2AD0"/>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845"/>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0DF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57EC2"/>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D27"/>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55DA"/>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38B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2C95"/>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E2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04"/>
    <w:rsid w:val="00367D4F"/>
    <w:rsid w:val="00370743"/>
    <w:rsid w:val="00370A5A"/>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557"/>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F6F"/>
    <w:rsid w:val="003F2418"/>
    <w:rsid w:val="003F28DB"/>
    <w:rsid w:val="003F2EEE"/>
    <w:rsid w:val="003F44FD"/>
    <w:rsid w:val="003F58B0"/>
    <w:rsid w:val="003F6BF7"/>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0B7"/>
    <w:rsid w:val="0047570F"/>
    <w:rsid w:val="004761CC"/>
    <w:rsid w:val="00476229"/>
    <w:rsid w:val="004766C9"/>
    <w:rsid w:val="00480D4A"/>
    <w:rsid w:val="004815C2"/>
    <w:rsid w:val="00481713"/>
    <w:rsid w:val="00481DA1"/>
    <w:rsid w:val="00483A2B"/>
    <w:rsid w:val="00484212"/>
    <w:rsid w:val="004848C3"/>
    <w:rsid w:val="00484BA9"/>
    <w:rsid w:val="00485205"/>
    <w:rsid w:val="0048599A"/>
    <w:rsid w:val="00486818"/>
    <w:rsid w:val="00487E15"/>
    <w:rsid w:val="0049255F"/>
    <w:rsid w:val="0049445D"/>
    <w:rsid w:val="00494D39"/>
    <w:rsid w:val="00495350"/>
    <w:rsid w:val="00495E3C"/>
    <w:rsid w:val="00496041"/>
    <w:rsid w:val="00497156"/>
    <w:rsid w:val="004A0C79"/>
    <w:rsid w:val="004A1AD0"/>
    <w:rsid w:val="004A1FE0"/>
    <w:rsid w:val="004A24D2"/>
    <w:rsid w:val="004A2728"/>
    <w:rsid w:val="004A3214"/>
    <w:rsid w:val="004A4136"/>
    <w:rsid w:val="004A417B"/>
    <w:rsid w:val="004A4378"/>
    <w:rsid w:val="004A6B8B"/>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4F6F"/>
    <w:rsid w:val="004E62C8"/>
    <w:rsid w:val="004E6866"/>
    <w:rsid w:val="004F0C58"/>
    <w:rsid w:val="004F10EB"/>
    <w:rsid w:val="004F3222"/>
    <w:rsid w:val="004F3639"/>
    <w:rsid w:val="004F3BFA"/>
    <w:rsid w:val="004F4E3C"/>
    <w:rsid w:val="004F5A1A"/>
    <w:rsid w:val="004F675A"/>
    <w:rsid w:val="004F77A3"/>
    <w:rsid w:val="005000AB"/>
    <w:rsid w:val="00500570"/>
    <w:rsid w:val="00500EAF"/>
    <w:rsid w:val="00500F3C"/>
    <w:rsid w:val="005025EE"/>
    <w:rsid w:val="00503401"/>
    <w:rsid w:val="00503D35"/>
    <w:rsid w:val="00503DDF"/>
    <w:rsid w:val="00505524"/>
    <w:rsid w:val="005058D5"/>
    <w:rsid w:val="00506323"/>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1A0"/>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FB9"/>
    <w:rsid w:val="0055288D"/>
    <w:rsid w:val="005533DE"/>
    <w:rsid w:val="00555259"/>
    <w:rsid w:val="00555C66"/>
    <w:rsid w:val="005569EF"/>
    <w:rsid w:val="00556BDE"/>
    <w:rsid w:val="00556FD5"/>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1F8D"/>
    <w:rsid w:val="005738F5"/>
    <w:rsid w:val="00573D34"/>
    <w:rsid w:val="00574A1B"/>
    <w:rsid w:val="00575440"/>
    <w:rsid w:val="00575963"/>
    <w:rsid w:val="00575EBE"/>
    <w:rsid w:val="0058039C"/>
    <w:rsid w:val="00580A63"/>
    <w:rsid w:val="005810A7"/>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113"/>
    <w:rsid w:val="005E54DC"/>
    <w:rsid w:val="005E65DC"/>
    <w:rsid w:val="005E6AEE"/>
    <w:rsid w:val="005E72B2"/>
    <w:rsid w:val="005E79A0"/>
    <w:rsid w:val="005F097E"/>
    <w:rsid w:val="005F1115"/>
    <w:rsid w:val="005F1AB6"/>
    <w:rsid w:val="005F27F2"/>
    <w:rsid w:val="005F2B27"/>
    <w:rsid w:val="005F3567"/>
    <w:rsid w:val="005F3AFE"/>
    <w:rsid w:val="005F424D"/>
    <w:rsid w:val="005F51C8"/>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DCB"/>
    <w:rsid w:val="006110FB"/>
    <w:rsid w:val="006114BB"/>
    <w:rsid w:val="00611AC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0944"/>
    <w:rsid w:val="006315BA"/>
    <w:rsid w:val="006315CB"/>
    <w:rsid w:val="00634148"/>
    <w:rsid w:val="00634C4A"/>
    <w:rsid w:val="0063532E"/>
    <w:rsid w:val="0063579F"/>
    <w:rsid w:val="006364ED"/>
    <w:rsid w:val="00637063"/>
    <w:rsid w:val="0063737C"/>
    <w:rsid w:val="00637BDC"/>
    <w:rsid w:val="00640363"/>
    <w:rsid w:val="00640622"/>
    <w:rsid w:val="006418C9"/>
    <w:rsid w:val="00641DEE"/>
    <w:rsid w:val="00642BD6"/>
    <w:rsid w:val="00643C8F"/>
    <w:rsid w:val="006443AB"/>
    <w:rsid w:val="00645046"/>
    <w:rsid w:val="0064527A"/>
    <w:rsid w:val="006458FD"/>
    <w:rsid w:val="00645DE8"/>
    <w:rsid w:val="00645EA2"/>
    <w:rsid w:val="00651E6D"/>
    <w:rsid w:val="0065237D"/>
    <w:rsid w:val="00652943"/>
    <w:rsid w:val="006533D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67B95"/>
    <w:rsid w:val="006708E3"/>
    <w:rsid w:val="00670DDC"/>
    <w:rsid w:val="00671389"/>
    <w:rsid w:val="00671EB4"/>
    <w:rsid w:val="00673CDC"/>
    <w:rsid w:val="006742A8"/>
    <w:rsid w:val="0067443B"/>
    <w:rsid w:val="00674F03"/>
    <w:rsid w:val="006770AA"/>
    <w:rsid w:val="00680450"/>
    <w:rsid w:val="0068098E"/>
    <w:rsid w:val="006810BD"/>
    <w:rsid w:val="00681350"/>
    <w:rsid w:val="0068160C"/>
    <w:rsid w:val="00681A55"/>
    <w:rsid w:val="00682486"/>
    <w:rsid w:val="006833A7"/>
    <w:rsid w:val="00684CE6"/>
    <w:rsid w:val="00684E2B"/>
    <w:rsid w:val="0068517E"/>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1933"/>
    <w:rsid w:val="006B31E6"/>
    <w:rsid w:val="006B3923"/>
    <w:rsid w:val="006B3F3E"/>
    <w:rsid w:val="006B4AA2"/>
    <w:rsid w:val="006B4C4D"/>
    <w:rsid w:val="006B53C4"/>
    <w:rsid w:val="006B586B"/>
    <w:rsid w:val="006B5923"/>
    <w:rsid w:val="006B62CE"/>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8FD"/>
    <w:rsid w:val="006D2D39"/>
    <w:rsid w:val="006D2F31"/>
    <w:rsid w:val="006D4250"/>
    <w:rsid w:val="006D483E"/>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4A9"/>
    <w:rsid w:val="006F0F9C"/>
    <w:rsid w:val="006F149D"/>
    <w:rsid w:val="006F19F2"/>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E3C"/>
    <w:rsid w:val="00760CAD"/>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77"/>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5D90"/>
    <w:rsid w:val="007C6046"/>
    <w:rsid w:val="007C605A"/>
    <w:rsid w:val="007C6F0C"/>
    <w:rsid w:val="007D0292"/>
    <w:rsid w:val="007D0F10"/>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44"/>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EFB"/>
    <w:rsid w:val="00816CCB"/>
    <w:rsid w:val="00817572"/>
    <w:rsid w:val="00817713"/>
    <w:rsid w:val="008208C3"/>
    <w:rsid w:val="00820BF2"/>
    <w:rsid w:val="008218FF"/>
    <w:rsid w:val="008220F1"/>
    <w:rsid w:val="0082340B"/>
    <w:rsid w:val="00823D6A"/>
    <w:rsid w:val="00824F13"/>
    <w:rsid w:val="00827B29"/>
    <w:rsid w:val="00827DB6"/>
    <w:rsid w:val="008304B2"/>
    <w:rsid w:val="00830999"/>
    <w:rsid w:val="00830D5E"/>
    <w:rsid w:val="00830F69"/>
    <w:rsid w:val="00831940"/>
    <w:rsid w:val="00831EF3"/>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43"/>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2AF"/>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478"/>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107"/>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1A4"/>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501"/>
    <w:rsid w:val="009576BC"/>
    <w:rsid w:val="00957899"/>
    <w:rsid w:val="009578E3"/>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283C"/>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8D7"/>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28E"/>
    <w:rsid w:val="00A44CCA"/>
    <w:rsid w:val="00A44D75"/>
    <w:rsid w:val="00A47214"/>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474"/>
    <w:rsid w:val="00A717EA"/>
    <w:rsid w:val="00A730B0"/>
    <w:rsid w:val="00A7387A"/>
    <w:rsid w:val="00A73B84"/>
    <w:rsid w:val="00A7411D"/>
    <w:rsid w:val="00A756C4"/>
    <w:rsid w:val="00A7592B"/>
    <w:rsid w:val="00A75ED7"/>
    <w:rsid w:val="00A76094"/>
    <w:rsid w:val="00A768E2"/>
    <w:rsid w:val="00A77FDB"/>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9B1"/>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07F66"/>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02F"/>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A11"/>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23D1"/>
    <w:rsid w:val="00BB45B5"/>
    <w:rsid w:val="00BB4DDE"/>
    <w:rsid w:val="00BB6064"/>
    <w:rsid w:val="00BB65CE"/>
    <w:rsid w:val="00BB7012"/>
    <w:rsid w:val="00BC08E4"/>
    <w:rsid w:val="00BC09D1"/>
    <w:rsid w:val="00BC1CF3"/>
    <w:rsid w:val="00BC2BE0"/>
    <w:rsid w:val="00BC3573"/>
    <w:rsid w:val="00BC5860"/>
    <w:rsid w:val="00BC60A5"/>
    <w:rsid w:val="00BC669F"/>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7F90"/>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15F"/>
    <w:rsid w:val="00C51962"/>
    <w:rsid w:val="00C5377C"/>
    <w:rsid w:val="00C53E8A"/>
    <w:rsid w:val="00C54DF3"/>
    <w:rsid w:val="00C55F50"/>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8FD"/>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1F1A"/>
    <w:rsid w:val="00CA1F96"/>
    <w:rsid w:val="00CA282D"/>
    <w:rsid w:val="00CA3F73"/>
    <w:rsid w:val="00CA4670"/>
    <w:rsid w:val="00CA5F89"/>
    <w:rsid w:val="00CA68DB"/>
    <w:rsid w:val="00CA6B1A"/>
    <w:rsid w:val="00CA720B"/>
    <w:rsid w:val="00CB1B18"/>
    <w:rsid w:val="00CB20DC"/>
    <w:rsid w:val="00CB23DC"/>
    <w:rsid w:val="00CB2487"/>
    <w:rsid w:val="00CB28E2"/>
    <w:rsid w:val="00CB2F20"/>
    <w:rsid w:val="00CB3395"/>
    <w:rsid w:val="00CB37DF"/>
    <w:rsid w:val="00CB3F63"/>
    <w:rsid w:val="00CB4386"/>
    <w:rsid w:val="00CB5801"/>
    <w:rsid w:val="00CB758D"/>
    <w:rsid w:val="00CB7A3E"/>
    <w:rsid w:val="00CB7FF7"/>
    <w:rsid w:val="00CC0D0E"/>
    <w:rsid w:val="00CC1253"/>
    <w:rsid w:val="00CC19B3"/>
    <w:rsid w:val="00CC2044"/>
    <w:rsid w:val="00CC39D2"/>
    <w:rsid w:val="00CC55D6"/>
    <w:rsid w:val="00CC59B4"/>
    <w:rsid w:val="00CC61D0"/>
    <w:rsid w:val="00CC69EC"/>
    <w:rsid w:val="00CC753B"/>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559"/>
    <w:rsid w:val="00CF48B4"/>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862"/>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7FA"/>
    <w:rsid w:val="00D43978"/>
    <w:rsid w:val="00D43CBD"/>
    <w:rsid w:val="00D441F1"/>
    <w:rsid w:val="00D449F0"/>
    <w:rsid w:val="00D45319"/>
    <w:rsid w:val="00D462D7"/>
    <w:rsid w:val="00D46A33"/>
    <w:rsid w:val="00D5062C"/>
    <w:rsid w:val="00D50AB9"/>
    <w:rsid w:val="00D50C8C"/>
    <w:rsid w:val="00D519C5"/>
    <w:rsid w:val="00D52393"/>
    <w:rsid w:val="00D523E4"/>
    <w:rsid w:val="00D5279D"/>
    <w:rsid w:val="00D52A1B"/>
    <w:rsid w:val="00D52AA7"/>
    <w:rsid w:val="00D52FCC"/>
    <w:rsid w:val="00D53148"/>
    <w:rsid w:val="00D53F14"/>
    <w:rsid w:val="00D53F61"/>
    <w:rsid w:val="00D54BE4"/>
    <w:rsid w:val="00D54DDB"/>
    <w:rsid w:val="00D554BC"/>
    <w:rsid w:val="00D560DC"/>
    <w:rsid w:val="00D56602"/>
    <w:rsid w:val="00D60483"/>
    <w:rsid w:val="00D61ABB"/>
    <w:rsid w:val="00D62D5C"/>
    <w:rsid w:val="00D632F5"/>
    <w:rsid w:val="00D63577"/>
    <w:rsid w:val="00D6777B"/>
    <w:rsid w:val="00D67FD7"/>
    <w:rsid w:val="00D704E4"/>
    <w:rsid w:val="00D71A04"/>
    <w:rsid w:val="00D72410"/>
    <w:rsid w:val="00D73D53"/>
    <w:rsid w:val="00D7402C"/>
    <w:rsid w:val="00D7408A"/>
    <w:rsid w:val="00D74261"/>
    <w:rsid w:val="00D7441B"/>
    <w:rsid w:val="00D74D38"/>
    <w:rsid w:val="00D75589"/>
    <w:rsid w:val="00D75A35"/>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549"/>
    <w:rsid w:val="00D9389B"/>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01D"/>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3F7C"/>
    <w:rsid w:val="00DF5C84"/>
    <w:rsid w:val="00DF5D3A"/>
    <w:rsid w:val="00DF5EC0"/>
    <w:rsid w:val="00DF650A"/>
    <w:rsid w:val="00DF6EF8"/>
    <w:rsid w:val="00DF6EFE"/>
    <w:rsid w:val="00DF70F4"/>
    <w:rsid w:val="00E00A69"/>
    <w:rsid w:val="00E017BC"/>
    <w:rsid w:val="00E017F0"/>
    <w:rsid w:val="00E01847"/>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494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12C4"/>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15DD"/>
    <w:rsid w:val="00E7179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BC1"/>
    <w:rsid w:val="00E86C1D"/>
    <w:rsid w:val="00E90703"/>
    <w:rsid w:val="00E90A62"/>
    <w:rsid w:val="00E91333"/>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30F"/>
    <w:rsid w:val="00EC2938"/>
    <w:rsid w:val="00EC337D"/>
    <w:rsid w:val="00EC38EF"/>
    <w:rsid w:val="00EC482D"/>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6EDF"/>
    <w:rsid w:val="00ED768E"/>
    <w:rsid w:val="00ED7820"/>
    <w:rsid w:val="00ED7DA4"/>
    <w:rsid w:val="00EE03BB"/>
    <w:rsid w:val="00EE0552"/>
    <w:rsid w:val="00EE0B44"/>
    <w:rsid w:val="00EE115B"/>
    <w:rsid w:val="00EE125D"/>
    <w:rsid w:val="00EE23DE"/>
    <w:rsid w:val="00EE48BB"/>
    <w:rsid w:val="00EE6FE0"/>
    <w:rsid w:val="00EE704A"/>
    <w:rsid w:val="00EE7840"/>
    <w:rsid w:val="00EF2346"/>
    <w:rsid w:val="00EF2E75"/>
    <w:rsid w:val="00EF4C74"/>
    <w:rsid w:val="00EF5268"/>
    <w:rsid w:val="00EF608E"/>
    <w:rsid w:val="00EF6C4A"/>
    <w:rsid w:val="00F00416"/>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2777A"/>
    <w:rsid w:val="00F3197A"/>
    <w:rsid w:val="00F32139"/>
    <w:rsid w:val="00F3227E"/>
    <w:rsid w:val="00F327A5"/>
    <w:rsid w:val="00F33CF0"/>
    <w:rsid w:val="00F33D56"/>
    <w:rsid w:val="00F34E08"/>
    <w:rsid w:val="00F40753"/>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9A0"/>
    <w:rsid w:val="00F966F9"/>
    <w:rsid w:val="00F96E2A"/>
    <w:rsid w:val="00F96F61"/>
    <w:rsid w:val="00F97740"/>
    <w:rsid w:val="00FA0C8F"/>
    <w:rsid w:val="00FA24F2"/>
    <w:rsid w:val="00FA2DEF"/>
    <w:rsid w:val="00FA2F7B"/>
    <w:rsid w:val="00FA3C90"/>
    <w:rsid w:val="00FA3C97"/>
    <w:rsid w:val="00FA3D30"/>
    <w:rsid w:val="00FA4B49"/>
    <w:rsid w:val="00FA4F0E"/>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44D"/>
    <w:rsid w:val="00FE3A27"/>
    <w:rsid w:val="00FE4259"/>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6A9"/>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68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C37B-8BC5-42C1-8363-C2CD3AEA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2012-08-16T15:31:00Z</cp:lastPrinted>
  <dcterms:created xsi:type="dcterms:W3CDTF">2012-09-13T15:23:00Z</dcterms:created>
  <dcterms:modified xsi:type="dcterms:W3CDTF">2012-09-13T15:23:00Z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