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670" w:rsidRPr="001F29F9" w:rsidRDefault="00540BEF" w:rsidP="00BF0E94">
      <w:pPr>
        <w:tabs>
          <w:tab w:val="left" w:pos="288"/>
          <w:tab w:val="left" w:pos="4752"/>
        </w:tabs>
        <w:rPr>
          <w:color w:val="000000"/>
        </w:rPr>
      </w:pPr>
      <w:r w:rsidRPr="001F29F9">
        <w:rPr>
          <w:color w:val="000000"/>
        </w:rPr>
        <w:t>RECORD OF PROCEEDINGS</w:t>
      </w:r>
    </w:p>
    <w:p w:rsidR="00540BEF" w:rsidRPr="001F29F9" w:rsidRDefault="00540BEF" w:rsidP="00BF0E94">
      <w:pPr>
        <w:tabs>
          <w:tab w:val="left" w:pos="288"/>
          <w:tab w:val="left" w:pos="4752"/>
        </w:tabs>
        <w:rPr>
          <w:color w:val="000000"/>
        </w:rPr>
      </w:pPr>
      <w:r w:rsidRPr="001F29F9">
        <w:rPr>
          <w:color w:val="000000"/>
        </w:rPr>
        <w:t>PHYSICAL DISABILITY BOARD OF REVIEW</w:t>
      </w:r>
    </w:p>
    <w:p w:rsidR="00540BEF" w:rsidRPr="001F29F9" w:rsidRDefault="00540BEF" w:rsidP="00BF0E94">
      <w:pPr>
        <w:tabs>
          <w:tab w:val="left" w:pos="288"/>
          <w:tab w:val="left" w:pos="4752"/>
        </w:tabs>
        <w:jc w:val="both"/>
        <w:rPr>
          <w:caps/>
          <w:color w:val="000000"/>
        </w:rPr>
      </w:pPr>
    </w:p>
    <w:p w:rsidR="00E0346A" w:rsidRPr="004C079B" w:rsidRDefault="00F629C0" w:rsidP="00BF0E94">
      <w:pPr>
        <w:tabs>
          <w:tab w:val="left" w:pos="288"/>
          <w:tab w:val="left" w:pos="4752"/>
          <w:tab w:val="left" w:pos="5130"/>
          <w:tab w:val="left" w:pos="9270"/>
        </w:tabs>
        <w:jc w:val="both"/>
        <w:rPr>
          <w:caps/>
          <w:color w:val="000000"/>
        </w:rPr>
      </w:pPr>
      <w:r w:rsidRPr="004C079B">
        <w:rPr>
          <w:caps/>
          <w:color w:val="000000"/>
        </w:rPr>
        <w:t xml:space="preserve">NAME:  </w:t>
      </w:r>
      <w:r w:rsidR="00D56B53">
        <w:rPr>
          <w:caps/>
          <w:color w:val="000000"/>
        </w:rPr>
        <w:t>xxxxxxxxxxxxxxxxxxxxxx</w:t>
      </w:r>
      <w:r w:rsidR="00321E98" w:rsidRPr="004C079B">
        <w:rPr>
          <w:caps/>
          <w:color w:val="000000"/>
        </w:rPr>
        <w:tab/>
      </w:r>
      <w:r w:rsidR="00AA2936">
        <w:rPr>
          <w:caps/>
          <w:color w:val="000000"/>
        </w:rPr>
        <w:t xml:space="preserve">  </w:t>
      </w:r>
      <w:r w:rsidR="009A1EE3">
        <w:rPr>
          <w:caps/>
          <w:color w:val="000000"/>
        </w:rPr>
        <w:t xml:space="preserve">                            </w:t>
      </w:r>
      <w:r w:rsidR="00321E98" w:rsidRPr="004C079B">
        <w:rPr>
          <w:caps/>
          <w:color w:val="000000"/>
        </w:rPr>
        <w:t>B</w:t>
      </w:r>
      <w:r w:rsidRPr="004C079B">
        <w:rPr>
          <w:caps/>
          <w:color w:val="000000"/>
        </w:rPr>
        <w:t xml:space="preserve">RANCH OF SERVICE: </w:t>
      </w:r>
      <w:r w:rsidR="004C24C5" w:rsidRPr="004C079B">
        <w:rPr>
          <w:caps/>
          <w:color w:val="000000"/>
        </w:rPr>
        <w:t xml:space="preserve"> </w:t>
      </w:r>
      <w:r w:rsidR="004216DA" w:rsidRPr="004C079B">
        <w:rPr>
          <w:caps/>
          <w:color w:val="000000"/>
        </w:rPr>
        <w:t>navy</w:t>
      </w:r>
    </w:p>
    <w:p w:rsidR="00DE3AAD" w:rsidRPr="001F29F9" w:rsidRDefault="00012733" w:rsidP="0068098E">
      <w:pPr>
        <w:tabs>
          <w:tab w:val="left" w:pos="288"/>
          <w:tab w:val="left" w:pos="4166"/>
          <w:tab w:val="left" w:pos="4752"/>
          <w:tab w:val="left" w:pos="5130"/>
          <w:tab w:val="left" w:pos="9270"/>
        </w:tabs>
        <w:jc w:val="both"/>
        <w:rPr>
          <w:caps/>
          <w:color w:val="000000"/>
        </w:rPr>
      </w:pPr>
      <w:r w:rsidRPr="004C079B">
        <w:rPr>
          <w:caps/>
          <w:color w:val="000000"/>
        </w:rPr>
        <w:t>C</w:t>
      </w:r>
      <w:r w:rsidR="00DE3AAD" w:rsidRPr="004C079B">
        <w:rPr>
          <w:caps/>
          <w:color w:val="000000"/>
        </w:rPr>
        <w:t>ASE NUMBER:  PD</w:t>
      </w:r>
      <w:r w:rsidR="008F58E1" w:rsidRPr="004C079B">
        <w:rPr>
          <w:caps/>
          <w:color w:val="000000"/>
        </w:rPr>
        <w:t>11</w:t>
      </w:r>
      <w:r w:rsidR="00DE3AAD" w:rsidRPr="004C079B">
        <w:rPr>
          <w:caps/>
          <w:color w:val="000000"/>
        </w:rPr>
        <w:t>0</w:t>
      </w:r>
      <w:r w:rsidR="008F0655" w:rsidRPr="004C079B">
        <w:rPr>
          <w:caps/>
          <w:color w:val="000000"/>
        </w:rPr>
        <w:t>1039</w:t>
      </w:r>
      <w:r w:rsidR="00DE3AAD" w:rsidRPr="004C079B">
        <w:rPr>
          <w:color w:val="000000"/>
        </w:rPr>
        <w:t xml:space="preserve"> </w:t>
      </w:r>
      <w:r w:rsidR="00321E98" w:rsidRPr="004C079B">
        <w:rPr>
          <w:color w:val="000000"/>
        </w:rPr>
        <w:tab/>
      </w:r>
      <w:r w:rsidR="00321E98" w:rsidRPr="004C079B">
        <w:rPr>
          <w:color w:val="000000"/>
        </w:rPr>
        <w:tab/>
      </w:r>
      <w:r w:rsidR="00AA2936">
        <w:rPr>
          <w:color w:val="000000"/>
        </w:rPr>
        <w:t xml:space="preserve">                              </w:t>
      </w:r>
      <w:r w:rsidR="00DE3AAD" w:rsidRPr="004C079B">
        <w:rPr>
          <w:color w:val="000000"/>
        </w:rPr>
        <w:t>SEPARATION DATE:  200</w:t>
      </w:r>
      <w:r w:rsidR="008F0655" w:rsidRPr="004C079B">
        <w:rPr>
          <w:color w:val="000000"/>
        </w:rPr>
        <w:t>21112</w:t>
      </w:r>
    </w:p>
    <w:p w:rsidR="003B2143" w:rsidRPr="001F29F9" w:rsidRDefault="004F3639" w:rsidP="00BF0E94">
      <w:pPr>
        <w:tabs>
          <w:tab w:val="left" w:pos="288"/>
          <w:tab w:val="left" w:pos="5130"/>
        </w:tabs>
        <w:jc w:val="both"/>
        <w:rPr>
          <w:color w:val="000000"/>
        </w:rPr>
      </w:pPr>
      <w:r w:rsidRPr="001F29F9">
        <w:rPr>
          <w:caps/>
          <w:color w:val="000000"/>
        </w:rPr>
        <w:t>BOARD DATE:  201</w:t>
      </w:r>
      <w:r w:rsidR="00321E98">
        <w:rPr>
          <w:caps/>
          <w:color w:val="000000"/>
        </w:rPr>
        <w:t>2</w:t>
      </w:r>
      <w:r w:rsidR="004C079B">
        <w:rPr>
          <w:caps/>
          <w:color w:val="000000"/>
        </w:rPr>
        <w:t>2806</w:t>
      </w:r>
    </w:p>
    <w:p w:rsidR="00321E98" w:rsidRPr="001F29F9" w:rsidRDefault="00321E98" w:rsidP="00321E98">
      <w:pPr>
        <w:pBdr>
          <w:bottom w:val="single" w:sz="12" w:space="1" w:color="auto"/>
        </w:pBdr>
        <w:tabs>
          <w:tab w:val="left" w:pos="288"/>
          <w:tab w:val="left" w:pos="4752"/>
        </w:tabs>
        <w:jc w:val="both"/>
        <w:rPr>
          <w:color w:val="000000"/>
        </w:rPr>
      </w:pPr>
    </w:p>
    <w:p w:rsidR="00321E98" w:rsidRPr="001F29F9" w:rsidRDefault="00321E98" w:rsidP="00BF0E94">
      <w:pPr>
        <w:tabs>
          <w:tab w:val="left" w:pos="288"/>
          <w:tab w:val="left" w:pos="4752"/>
        </w:tabs>
        <w:jc w:val="both"/>
        <w:rPr>
          <w:color w:val="000000"/>
        </w:rPr>
      </w:pPr>
    </w:p>
    <w:p w:rsidR="002F2981" w:rsidRPr="005C5A80" w:rsidRDefault="00FB0E80" w:rsidP="005C5A80">
      <w:pPr>
        <w:tabs>
          <w:tab w:val="left" w:pos="288"/>
          <w:tab w:val="left" w:pos="4752"/>
        </w:tabs>
        <w:jc w:val="both"/>
        <w:rPr>
          <w:color w:val="000000"/>
          <w:szCs w:val="24"/>
        </w:rPr>
      </w:pPr>
      <w:r w:rsidRPr="001F29F9">
        <w:rPr>
          <w:color w:val="000000"/>
          <w:u w:val="single"/>
        </w:rPr>
        <w:t>SUMMARY OF CASE</w:t>
      </w:r>
      <w:r w:rsidRPr="001F29F9">
        <w:rPr>
          <w:color w:val="000000"/>
        </w:rPr>
        <w:t xml:space="preserve">:  </w:t>
      </w:r>
      <w:r w:rsidR="009759C2" w:rsidRPr="00355204">
        <w:rPr>
          <w:rFonts w:asciiTheme="minorHAnsi" w:hAnsiTheme="minorHAnsi" w:cstheme="minorHAnsi"/>
          <w:color w:val="000000"/>
        </w:rPr>
        <w:t>Data extracted from the available evidence of record reflects that this covered individual (CI)</w:t>
      </w:r>
      <w:r w:rsidR="00570754" w:rsidRPr="00355204">
        <w:rPr>
          <w:rFonts w:asciiTheme="minorHAnsi" w:hAnsiTheme="minorHAnsi" w:cstheme="minorHAnsi"/>
          <w:color w:val="000000"/>
        </w:rPr>
        <w:t xml:space="preserve"> </w:t>
      </w:r>
      <w:r w:rsidR="002C6E5B" w:rsidRPr="00355204">
        <w:rPr>
          <w:rFonts w:asciiTheme="minorHAnsi" w:hAnsiTheme="minorHAnsi" w:cstheme="minorHAnsi"/>
          <w:color w:val="000000"/>
          <w:szCs w:val="24"/>
        </w:rPr>
        <w:t xml:space="preserve">was </w:t>
      </w:r>
      <w:r w:rsidR="00E322F7" w:rsidRPr="00355204">
        <w:rPr>
          <w:rFonts w:asciiTheme="minorHAnsi" w:hAnsiTheme="minorHAnsi" w:cstheme="minorHAnsi"/>
          <w:color w:val="000000"/>
          <w:szCs w:val="24"/>
        </w:rPr>
        <w:t>an active duty</w:t>
      </w:r>
      <w:r w:rsidR="006D4E0E" w:rsidRPr="00355204">
        <w:rPr>
          <w:rFonts w:asciiTheme="minorHAnsi" w:hAnsiTheme="minorHAnsi" w:cstheme="minorHAnsi"/>
          <w:color w:val="000000"/>
          <w:szCs w:val="24"/>
        </w:rPr>
        <w:t xml:space="preserve"> </w:t>
      </w:r>
      <w:r w:rsidR="00C22D7B" w:rsidRPr="00355204">
        <w:rPr>
          <w:rFonts w:asciiTheme="minorHAnsi" w:hAnsiTheme="minorHAnsi" w:cstheme="minorHAnsi"/>
          <w:color w:val="000000"/>
          <w:szCs w:val="24"/>
        </w:rPr>
        <w:t>FCI/E-6</w:t>
      </w:r>
      <w:r w:rsidR="00705C40" w:rsidRPr="00355204">
        <w:rPr>
          <w:rFonts w:asciiTheme="minorHAnsi" w:hAnsiTheme="minorHAnsi" w:cstheme="minorHAnsi"/>
          <w:color w:val="000000"/>
          <w:szCs w:val="24"/>
        </w:rPr>
        <w:t xml:space="preserve"> (</w:t>
      </w:r>
      <w:r w:rsidR="009A1EE3">
        <w:rPr>
          <w:rFonts w:asciiTheme="minorHAnsi" w:hAnsiTheme="minorHAnsi" w:cstheme="minorHAnsi"/>
          <w:color w:val="000000"/>
          <w:szCs w:val="24"/>
        </w:rPr>
        <w:t>FC</w:t>
      </w:r>
      <w:r w:rsidR="00C22D7B" w:rsidRPr="00355204">
        <w:rPr>
          <w:rFonts w:asciiTheme="minorHAnsi" w:hAnsiTheme="minorHAnsi" w:cstheme="minorHAnsi"/>
          <w:color w:val="000000"/>
          <w:szCs w:val="24"/>
        </w:rPr>
        <w:t>-0000</w:t>
      </w:r>
      <w:r w:rsidR="009A1EE3">
        <w:rPr>
          <w:rFonts w:asciiTheme="minorHAnsi" w:hAnsiTheme="minorHAnsi" w:cstheme="minorHAnsi"/>
          <w:color w:val="000000"/>
          <w:szCs w:val="24"/>
        </w:rPr>
        <w:t>/</w:t>
      </w:r>
      <w:r w:rsidR="00C22D7B" w:rsidRPr="00355204">
        <w:rPr>
          <w:rFonts w:asciiTheme="minorHAnsi" w:hAnsiTheme="minorHAnsi" w:cstheme="minorHAnsi"/>
          <w:color w:val="000000"/>
          <w:szCs w:val="24"/>
        </w:rPr>
        <w:t xml:space="preserve">Fire </w:t>
      </w:r>
      <w:proofErr w:type="spellStart"/>
      <w:r w:rsidR="00C22D7B" w:rsidRPr="00355204">
        <w:rPr>
          <w:rFonts w:asciiTheme="minorHAnsi" w:hAnsiTheme="minorHAnsi" w:cstheme="minorHAnsi"/>
          <w:color w:val="000000"/>
          <w:szCs w:val="24"/>
        </w:rPr>
        <w:t>Controlman</w:t>
      </w:r>
      <w:proofErr w:type="spellEnd"/>
      <w:r w:rsidR="00E322F7" w:rsidRPr="00355204">
        <w:rPr>
          <w:rFonts w:asciiTheme="minorHAnsi" w:hAnsiTheme="minorHAnsi" w:cstheme="minorHAnsi"/>
          <w:color w:val="000000"/>
          <w:szCs w:val="24"/>
        </w:rPr>
        <w:t>)</w:t>
      </w:r>
      <w:r w:rsidR="00C75F3D" w:rsidRPr="00355204">
        <w:rPr>
          <w:rFonts w:asciiTheme="minorHAnsi" w:hAnsiTheme="minorHAnsi" w:cstheme="minorHAnsi"/>
          <w:color w:val="000000"/>
          <w:szCs w:val="24"/>
        </w:rPr>
        <w:t xml:space="preserve">, </w:t>
      </w:r>
      <w:r w:rsidR="002C6E5B" w:rsidRPr="00355204">
        <w:rPr>
          <w:rFonts w:asciiTheme="minorHAnsi" w:hAnsiTheme="minorHAnsi" w:cstheme="minorHAnsi"/>
          <w:color w:val="000000"/>
          <w:szCs w:val="24"/>
        </w:rPr>
        <w:t xml:space="preserve">medically separated for </w:t>
      </w:r>
      <w:r w:rsidR="00C22D7B" w:rsidRPr="00355204">
        <w:rPr>
          <w:rFonts w:asciiTheme="minorHAnsi" w:hAnsiTheme="minorHAnsi" w:cstheme="minorHAnsi"/>
          <w:color w:val="000000"/>
          <w:szCs w:val="24"/>
        </w:rPr>
        <w:t>restless leg syndrome</w:t>
      </w:r>
      <w:r w:rsidR="00DD7D2B">
        <w:rPr>
          <w:rFonts w:asciiTheme="minorHAnsi" w:hAnsiTheme="minorHAnsi" w:cstheme="minorHAnsi"/>
          <w:color w:val="000000"/>
          <w:szCs w:val="24"/>
        </w:rPr>
        <w:t xml:space="preserve"> (RLS)</w:t>
      </w:r>
      <w:r w:rsidR="00C75F3D" w:rsidRPr="00355204">
        <w:rPr>
          <w:rFonts w:asciiTheme="minorHAnsi" w:hAnsiTheme="minorHAnsi" w:cstheme="minorHAnsi"/>
          <w:color w:val="000000"/>
          <w:szCs w:val="24"/>
        </w:rPr>
        <w:t>.</w:t>
      </w:r>
      <w:r w:rsidR="00CB6C13" w:rsidRPr="00355204">
        <w:rPr>
          <w:rFonts w:asciiTheme="minorHAnsi" w:hAnsiTheme="minorHAnsi" w:cstheme="minorHAnsi"/>
          <w:color w:val="000000"/>
          <w:szCs w:val="24"/>
        </w:rPr>
        <w:t xml:space="preserve"> </w:t>
      </w:r>
      <w:r w:rsidR="00C03E9D" w:rsidRPr="00355204">
        <w:rPr>
          <w:rFonts w:asciiTheme="minorHAnsi" w:hAnsiTheme="minorHAnsi" w:cstheme="minorHAnsi"/>
          <w:i/>
          <w:color w:val="000000"/>
          <w:szCs w:val="24"/>
        </w:rPr>
        <w:t xml:space="preserve"> </w:t>
      </w:r>
      <w:r w:rsidR="00643C8F" w:rsidRPr="00355204">
        <w:rPr>
          <w:rFonts w:asciiTheme="minorHAnsi" w:hAnsiTheme="minorHAnsi" w:cstheme="minorHAnsi"/>
          <w:color w:val="000000"/>
          <w:szCs w:val="24"/>
        </w:rPr>
        <w:t xml:space="preserve">He was </w:t>
      </w:r>
      <w:r w:rsidR="007A2A17" w:rsidRPr="00355204">
        <w:rPr>
          <w:rFonts w:asciiTheme="minorHAnsi" w:hAnsiTheme="minorHAnsi" w:cstheme="minorHAnsi"/>
          <w:color w:val="000000"/>
          <w:szCs w:val="24"/>
        </w:rPr>
        <w:t>initially placed on limited duty in October 1999</w:t>
      </w:r>
      <w:r w:rsidR="004C079B">
        <w:rPr>
          <w:rFonts w:asciiTheme="minorHAnsi" w:hAnsiTheme="minorHAnsi" w:cstheme="minorHAnsi"/>
          <w:color w:val="000000"/>
          <w:szCs w:val="24"/>
        </w:rPr>
        <w:t>,</w:t>
      </w:r>
      <w:r w:rsidR="007A2A17" w:rsidRPr="00355204">
        <w:rPr>
          <w:rFonts w:asciiTheme="minorHAnsi" w:hAnsiTheme="minorHAnsi" w:cstheme="minorHAnsi"/>
          <w:color w:val="000000"/>
          <w:szCs w:val="24"/>
        </w:rPr>
        <w:t xml:space="preserve"> </w:t>
      </w:r>
      <w:r w:rsidR="00C734A8" w:rsidRPr="00355204">
        <w:rPr>
          <w:rFonts w:asciiTheme="minorHAnsi" w:hAnsiTheme="minorHAnsi" w:cstheme="minorHAnsi"/>
          <w:color w:val="000000"/>
          <w:szCs w:val="24"/>
        </w:rPr>
        <w:t xml:space="preserve">did not respond adequately to treatment and was unable </w:t>
      </w:r>
      <w:r w:rsidR="00831476">
        <w:rPr>
          <w:rFonts w:asciiTheme="minorHAnsi" w:hAnsiTheme="minorHAnsi" w:cstheme="minorHAnsi"/>
          <w:color w:val="000000"/>
          <w:szCs w:val="24"/>
        </w:rPr>
        <w:t>to fulfill the physical demands</w:t>
      </w:r>
      <w:r w:rsidR="00C734A8" w:rsidRPr="00355204">
        <w:rPr>
          <w:rFonts w:asciiTheme="minorHAnsi" w:hAnsiTheme="minorHAnsi" w:cstheme="minorHAnsi"/>
          <w:color w:val="000000"/>
          <w:szCs w:val="24"/>
        </w:rPr>
        <w:t xml:space="preserve"> within his Rating or meet physical fitness standards and</w:t>
      </w:r>
      <w:r w:rsidR="00643C8F" w:rsidRPr="00355204">
        <w:rPr>
          <w:rFonts w:asciiTheme="minorHAnsi" w:hAnsiTheme="minorHAnsi" w:cstheme="minorHAnsi"/>
          <w:color w:val="000000"/>
          <w:szCs w:val="24"/>
        </w:rPr>
        <w:t xml:space="preserve"> underwent a Medical Evaluation Board (MEB).</w:t>
      </w:r>
      <w:r w:rsidR="00321E98" w:rsidRPr="00355204">
        <w:rPr>
          <w:rFonts w:asciiTheme="minorHAnsi" w:hAnsiTheme="minorHAnsi" w:cstheme="minorHAnsi"/>
          <w:color w:val="000000"/>
          <w:szCs w:val="24"/>
        </w:rPr>
        <w:t xml:space="preserve">  </w:t>
      </w:r>
      <w:r w:rsidR="0052361E" w:rsidRPr="00355204">
        <w:rPr>
          <w:rFonts w:asciiTheme="minorHAnsi" w:hAnsiTheme="minorHAnsi" w:cstheme="minorHAnsi"/>
          <w:color w:val="000000"/>
          <w:szCs w:val="24"/>
        </w:rPr>
        <w:t xml:space="preserve">The first MEB </w:t>
      </w:r>
      <w:r w:rsidR="005C5A80" w:rsidRPr="00355204">
        <w:rPr>
          <w:rFonts w:asciiTheme="minorHAnsi" w:hAnsiTheme="minorHAnsi" w:cstheme="minorHAnsi"/>
          <w:color w:val="000000"/>
          <w:szCs w:val="24"/>
        </w:rPr>
        <w:t xml:space="preserve">completed </w:t>
      </w:r>
      <w:r w:rsidR="009A1EE3">
        <w:rPr>
          <w:rFonts w:asciiTheme="minorHAnsi" w:hAnsiTheme="minorHAnsi" w:cstheme="minorHAnsi"/>
          <w:color w:val="000000"/>
          <w:szCs w:val="24"/>
        </w:rPr>
        <w:t xml:space="preserve">on </w:t>
      </w:r>
      <w:r w:rsidR="00AA2936">
        <w:rPr>
          <w:rFonts w:asciiTheme="minorHAnsi" w:hAnsiTheme="minorHAnsi" w:cstheme="minorHAnsi"/>
          <w:color w:val="000000"/>
          <w:szCs w:val="24"/>
        </w:rPr>
        <w:t xml:space="preserve">31 October </w:t>
      </w:r>
      <w:r w:rsidR="005C5A80" w:rsidRPr="00355204">
        <w:rPr>
          <w:rFonts w:asciiTheme="minorHAnsi" w:hAnsiTheme="minorHAnsi" w:cstheme="minorHAnsi"/>
          <w:color w:val="000000"/>
          <w:szCs w:val="24"/>
        </w:rPr>
        <w:t xml:space="preserve">2000 </w:t>
      </w:r>
      <w:r w:rsidR="0052361E" w:rsidRPr="00355204">
        <w:rPr>
          <w:rFonts w:asciiTheme="minorHAnsi" w:hAnsiTheme="minorHAnsi" w:cstheme="minorHAnsi"/>
          <w:color w:val="000000"/>
          <w:szCs w:val="24"/>
        </w:rPr>
        <w:t xml:space="preserve">forwarded </w:t>
      </w:r>
      <w:r w:rsidR="00DD7D2B">
        <w:rPr>
          <w:rFonts w:asciiTheme="minorHAnsi" w:hAnsiTheme="minorHAnsi" w:cstheme="minorHAnsi"/>
          <w:color w:val="000000"/>
          <w:szCs w:val="24"/>
        </w:rPr>
        <w:t>RLS</w:t>
      </w:r>
      <w:r w:rsidR="0052361E" w:rsidRPr="00355204">
        <w:rPr>
          <w:rFonts w:asciiTheme="minorHAnsi" w:hAnsiTheme="minorHAnsi" w:cstheme="minorHAnsi"/>
          <w:color w:val="000000"/>
          <w:szCs w:val="24"/>
        </w:rPr>
        <w:t xml:space="preserve"> and p</w:t>
      </w:r>
      <w:r w:rsidR="005C5A80" w:rsidRPr="00355204">
        <w:rPr>
          <w:rFonts w:asciiTheme="minorHAnsi" w:hAnsiTheme="minorHAnsi" w:cstheme="minorHAnsi"/>
          <w:color w:val="000000"/>
          <w:szCs w:val="24"/>
        </w:rPr>
        <w:t>eriodic</w:t>
      </w:r>
      <w:r w:rsidR="0052361E" w:rsidRPr="00355204">
        <w:rPr>
          <w:rFonts w:asciiTheme="minorHAnsi" w:hAnsiTheme="minorHAnsi" w:cstheme="minorHAnsi"/>
          <w:color w:val="000000"/>
          <w:szCs w:val="24"/>
        </w:rPr>
        <w:t xml:space="preserve"> leg move</w:t>
      </w:r>
      <w:r w:rsidR="00781CDB" w:rsidRPr="00355204">
        <w:rPr>
          <w:rFonts w:asciiTheme="minorHAnsi" w:hAnsiTheme="minorHAnsi" w:cstheme="minorHAnsi"/>
          <w:color w:val="000000"/>
          <w:szCs w:val="24"/>
        </w:rPr>
        <w:t>m</w:t>
      </w:r>
      <w:r w:rsidR="0052361E" w:rsidRPr="00355204">
        <w:rPr>
          <w:rFonts w:asciiTheme="minorHAnsi" w:hAnsiTheme="minorHAnsi" w:cstheme="minorHAnsi"/>
          <w:color w:val="000000"/>
          <w:szCs w:val="24"/>
        </w:rPr>
        <w:t>ents of sleep and mild obstructive sleep apnea</w:t>
      </w:r>
      <w:r w:rsidR="009A1EE3">
        <w:rPr>
          <w:rFonts w:asciiTheme="minorHAnsi" w:hAnsiTheme="minorHAnsi" w:cstheme="minorHAnsi"/>
          <w:color w:val="000000"/>
          <w:szCs w:val="24"/>
        </w:rPr>
        <w:t xml:space="preserve"> (OSA)</w:t>
      </w:r>
      <w:r w:rsidR="00831476">
        <w:rPr>
          <w:rFonts w:asciiTheme="minorHAnsi" w:hAnsiTheme="minorHAnsi" w:cstheme="minorHAnsi"/>
          <w:color w:val="000000"/>
          <w:szCs w:val="24"/>
        </w:rPr>
        <w:t>,</w:t>
      </w:r>
      <w:r w:rsidR="0052361E" w:rsidRPr="00355204">
        <w:rPr>
          <w:rFonts w:asciiTheme="minorHAnsi" w:hAnsiTheme="minorHAnsi" w:cstheme="minorHAnsi"/>
          <w:color w:val="000000"/>
          <w:szCs w:val="24"/>
        </w:rPr>
        <w:t xml:space="preserve"> which was further qualified </w:t>
      </w:r>
      <w:r w:rsidR="005C5A80" w:rsidRPr="00355204">
        <w:rPr>
          <w:rFonts w:asciiTheme="minorHAnsi" w:hAnsiTheme="minorHAnsi" w:cstheme="minorHAnsi"/>
          <w:color w:val="000000"/>
          <w:szCs w:val="24"/>
        </w:rPr>
        <w:t xml:space="preserve">as “this does not seem to be a significant contributor </w:t>
      </w:r>
      <w:r w:rsidR="005C5A80" w:rsidRPr="00355204">
        <w:rPr>
          <w:rFonts w:asciiTheme="minorHAnsi" w:hAnsiTheme="minorHAnsi" w:cstheme="minorHAnsi"/>
          <w:color w:val="auto"/>
          <w:szCs w:val="24"/>
        </w:rPr>
        <w:t>to his problems</w:t>
      </w:r>
      <w:r w:rsidR="009A1EE3">
        <w:rPr>
          <w:rFonts w:asciiTheme="minorHAnsi" w:hAnsiTheme="minorHAnsi" w:cstheme="minorHAnsi"/>
          <w:color w:val="auto"/>
          <w:szCs w:val="24"/>
        </w:rPr>
        <w:t>,</w:t>
      </w:r>
      <w:r w:rsidR="005C5A80" w:rsidRPr="00355204">
        <w:rPr>
          <w:rFonts w:asciiTheme="minorHAnsi" w:hAnsiTheme="minorHAnsi" w:cstheme="minorHAnsi"/>
          <w:color w:val="auto"/>
          <w:szCs w:val="24"/>
        </w:rPr>
        <w:t xml:space="preserve">” to the Physical Evaluation Board (PEB).  The PEB found </w:t>
      </w:r>
      <w:r w:rsidR="007A2A17" w:rsidRPr="00355204">
        <w:rPr>
          <w:rFonts w:asciiTheme="minorHAnsi" w:hAnsiTheme="minorHAnsi" w:cstheme="minorHAnsi"/>
          <w:color w:val="auto"/>
          <w:szCs w:val="24"/>
        </w:rPr>
        <w:t xml:space="preserve">him </w:t>
      </w:r>
      <w:r w:rsidR="005C5A80" w:rsidRPr="00355204">
        <w:rPr>
          <w:rFonts w:asciiTheme="minorHAnsi" w:hAnsiTheme="minorHAnsi" w:cstheme="minorHAnsi"/>
          <w:color w:val="auto"/>
          <w:szCs w:val="24"/>
        </w:rPr>
        <w:t>fit for duty in February 2001</w:t>
      </w:r>
      <w:r w:rsidR="005C5A80" w:rsidRPr="00355204">
        <w:rPr>
          <w:rFonts w:asciiTheme="minorHAnsi" w:hAnsiTheme="minorHAnsi" w:cstheme="minorHAnsi"/>
          <w:color w:val="auto"/>
        </w:rPr>
        <w:t xml:space="preserve"> </w:t>
      </w:r>
      <w:r w:rsidR="00781CDB" w:rsidRPr="00355204">
        <w:rPr>
          <w:rFonts w:asciiTheme="minorHAnsi" w:hAnsiTheme="minorHAnsi" w:cstheme="minorHAnsi"/>
          <w:color w:val="auto"/>
        </w:rPr>
        <w:t>IAW</w:t>
      </w:r>
      <w:r w:rsidR="005C5A80" w:rsidRPr="00355204">
        <w:rPr>
          <w:rFonts w:asciiTheme="minorHAnsi" w:hAnsiTheme="minorHAnsi" w:cstheme="minorHAnsi"/>
          <w:color w:val="auto"/>
        </w:rPr>
        <w:t xml:space="preserve"> the SECNAVINST 1850.4E</w:t>
      </w:r>
      <w:r w:rsidR="005C5A80" w:rsidRPr="00355204">
        <w:rPr>
          <w:rFonts w:asciiTheme="minorHAnsi" w:hAnsiTheme="minorHAnsi" w:cstheme="minorHAnsi"/>
          <w:color w:val="auto"/>
          <w:szCs w:val="24"/>
        </w:rPr>
        <w:t xml:space="preserve">.  </w:t>
      </w:r>
      <w:r w:rsidR="005C5A80" w:rsidRPr="00355204">
        <w:rPr>
          <w:rFonts w:asciiTheme="minorHAnsi" w:hAnsiTheme="minorHAnsi" w:cstheme="minorHAnsi"/>
          <w:color w:val="auto"/>
        </w:rPr>
        <w:t xml:space="preserve">The CI appealed to </w:t>
      </w:r>
      <w:r w:rsidR="009A1EE3">
        <w:rPr>
          <w:rFonts w:asciiTheme="minorHAnsi" w:hAnsiTheme="minorHAnsi" w:cstheme="minorHAnsi"/>
          <w:color w:val="auto"/>
        </w:rPr>
        <w:t xml:space="preserve">the </w:t>
      </w:r>
      <w:r w:rsidR="00AA2936">
        <w:rPr>
          <w:rFonts w:asciiTheme="minorHAnsi" w:hAnsiTheme="minorHAnsi" w:cstheme="minorHAnsi"/>
          <w:color w:val="auto"/>
        </w:rPr>
        <w:t xml:space="preserve">PEB </w:t>
      </w:r>
      <w:r w:rsidR="009A1EE3">
        <w:rPr>
          <w:rFonts w:asciiTheme="minorHAnsi" w:hAnsiTheme="minorHAnsi" w:cstheme="minorHAnsi"/>
          <w:color w:val="auto"/>
        </w:rPr>
        <w:t>p</w:t>
      </w:r>
      <w:r w:rsidR="005C5A80" w:rsidRPr="00355204">
        <w:rPr>
          <w:rFonts w:asciiTheme="minorHAnsi" w:hAnsiTheme="minorHAnsi" w:cstheme="minorHAnsi"/>
          <w:color w:val="auto"/>
        </w:rPr>
        <w:t xml:space="preserve">resident </w:t>
      </w:r>
      <w:r w:rsidR="005C5A80" w:rsidRPr="00355204">
        <w:rPr>
          <w:rFonts w:asciiTheme="minorHAnsi" w:hAnsiTheme="minorHAnsi" w:cstheme="minorHAnsi"/>
          <w:color w:val="000000"/>
          <w:szCs w:val="24"/>
        </w:rPr>
        <w:t>requesting reconsideration of the fit decision and further requested to be placed on the “Temporary Disabled Retirement List (TDRL) at a rating of not less than 30% under co</w:t>
      </w:r>
      <w:r w:rsidR="00C734A8" w:rsidRPr="00355204">
        <w:rPr>
          <w:rFonts w:asciiTheme="minorHAnsi" w:hAnsiTheme="minorHAnsi" w:cstheme="minorHAnsi"/>
          <w:color w:val="000000"/>
          <w:szCs w:val="24"/>
        </w:rPr>
        <w:t>de</w:t>
      </w:r>
      <w:r w:rsidR="005C5A80" w:rsidRPr="00355204">
        <w:rPr>
          <w:rFonts w:asciiTheme="minorHAnsi" w:hAnsiTheme="minorHAnsi" w:cstheme="minorHAnsi"/>
          <w:color w:val="000000"/>
          <w:szCs w:val="24"/>
        </w:rPr>
        <w:t xml:space="preserve"> 6847</w:t>
      </w:r>
      <w:r w:rsidR="00C734A8" w:rsidRPr="00355204">
        <w:rPr>
          <w:rFonts w:asciiTheme="minorHAnsi" w:hAnsiTheme="minorHAnsi" w:cstheme="minorHAnsi"/>
          <w:color w:val="000000"/>
          <w:szCs w:val="24"/>
        </w:rPr>
        <w:t xml:space="preserve"> (sleep apnea syndromes)</w:t>
      </w:r>
      <w:r w:rsidR="005C5A80" w:rsidRPr="00355204">
        <w:rPr>
          <w:rFonts w:asciiTheme="minorHAnsi" w:hAnsiTheme="minorHAnsi" w:cstheme="minorHAnsi"/>
          <w:color w:val="000000"/>
          <w:szCs w:val="24"/>
        </w:rPr>
        <w:t xml:space="preserve"> or the analogous code deemed by the PEB to best reflect the symptoms that I display on a daily basis</w:t>
      </w:r>
      <w:r w:rsidR="009A1EE3">
        <w:rPr>
          <w:rFonts w:asciiTheme="minorHAnsi" w:hAnsiTheme="minorHAnsi" w:cstheme="minorHAnsi"/>
          <w:color w:val="000000"/>
          <w:szCs w:val="24"/>
        </w:rPr>
        <w:t>.</w:t>
      </w:r>
      <w:r w:rsidR="005C5A80" w:rsidRPr="00355204">
        <w:rPr>
          <w:rFonts w:asciiTheme="minorHAnsi" w:hAnsiTheme="minorHAnsi" w:cstheme="minorHAnsi"/>
          <w:color w:val="000000"/>
          <w:szCs w:val="24"/>
        </w:rPr>
        <w:t>”</w:t>
      </w:r>
      <w:r w:rsidR="00AA2936">
        <w:rPr>
          <w:rFonts w:asciiTheme="minorHAnsi" w:hAnsiTheme="minorHAnsi" w:cstheme="minorHAnsi"/>
          <w:color w:val="000000"/>
          <w:szCs w:val="24"/>
        </w:rPr>
        <w:t xml:space="preserve">  Additionally the CI </w:t>
      </w:r>
      <w:r w:rsidR="007A2A17" w:rsidRPr="00355204">
        <w:rPr>
          <w:rFonts w:asciiTheme="minorHAnsi" w:hAnsiTheme="minorHAnsi" w:cstheme="minorHAnsi"/>
          <w:color w:val="000000"/>
          <w:szCs w:val="24"/>
        </w:rPr>
        <w:t xml:space="preserve">requested continuance of 60 days to complete medical referrals to evaluate the </w:t>
      </w:r>
      <w:r w:rsidR="00280EDA" w:rsidRPr="00355204">
        <w:rPr>
          <w:rFonts w:asciiTheme="minorHAnsi" w:hAnsiTheme="minorHAnsi" w:cstheme="minorHAnsi"/>
          <w:color w:val="000000"/>
          <w:szCs w:val="24"/>
        </w:rPr>
        <w:t>chronic</w:t>
      </w:r>
      <w:r w:rsidR="007A2A17" w:rsidRPr="00355204">
        <w:rPr>
          <w:rFonts w:asciiTheme="minorHAnsi" w:hAnsiTheme="minorHAnsi" w:cstheme="minorHAnsi"/>
          <w:color w:val="000000"/>
          <w:szCs w:val="24"/>
        </w:rPr>
        <w:t xml:space="preserve"> debilitating condition resulting in generalized fatigue that has </w:t>
      </w:r>
      <w:r w:rsidR="00280EDA" w:rsidRPr="00355204">
        <w:rPr>
          <w:rFonts w:asciiTheme="minorHAnsi" w:hAnsiTheme="minorHAnsi" w:cstheme="minorHAnsi"/>
          <w:color w:val="000000"/>
          <w:szCs w:val="24"/>
        </w:rPr>
        <w:t>rendered</w:t>
      </w:r>
      <w:r w:rsidR="007A2A17" w:rsidRPr="00355204">
        <w:rPr>
          <w:rFonts w:asciiTheme="minorHAnsi" w:hAnsiTheme="minorHAnsi" w:cstheme="minorHAnsi"/>
          <w:color w:val="000000"/>
          <w:szCs w:val="24"/>
        </w:rPr>
        <w:t xml:space="preserve"> him unfit and allow him treatment </w:t>
      </w:r>
      <w:r w:rsidR="003112AB">
        <w:rPr>
          <w:rFonts w:asciiTheme="minorHAnsi" w:hAnsiTheme="minorHAnsi" w:cstheme="minorHAnsi"/>
          <w:color w:val="000000"/>
          <w:szCs w:val="24"/>
        </w:rPr>
        <w:t>for</w:t>
      </w:r>
      <w:r w:rsidR="007A2A17" w:rsidRPr="00355204">
        <w:rPr>
          <w:rFonts w:asciiTheme="minorHAnsi" w:hAnsiTheme="minorHAnsi" w:cstheme="minorHAnsi"/>
          <w:color w:val="000000"/>
          <w:szCs w:val="24"/>
        </w:rPr>
        <w:t xml:space="preserve"> return </w:t>
      </w:r>
      <w:r w:rsidR="003112AB">
        <w:rPr>
          <w:rFonts w:asciiTheme="minorHAnsi" w:hAnsiTheme="minorHAnsi" w:cstheme="minorHAnsi"/>
          <w:color w:val="000000"/>
          <w:szCs w:val="24"/>
        </w:rPr>
        <w:t>to</w:t>
      </w:r>
      <w:r w:rsidR="007A2A17" w:rsidRPr="00355204">
        <w:rPr>
          <w:rFonts w:asciiTheme="minorHAnsi" w:hAnsiTheme="minorHAnsi" w:cstheme="minorHAnsi"/>
          <w:color w:val="000000"/>
          <w:szCs w:val="24"/>
        </w:rPr>
        <w:t xml:space="preserve"> full duty.  Finally</w:t>
      </w:r>
      <w:r w:rsidR="004C079B">
        <w:rPr>
          <w:rFonts w:asciiTheme="minorHAnsi" w:hAnsiTheme="minorHAnsi" w:cstheme="minorHAnsi"/>
          <w:color w:val="000000"/>
          <w:szCs w:val="24"/>
        </w:rPr>
        <w:t>,</w:t>
      </w:r>
      <w:r w:rsidR="007A2A17" w:rsidRPr="00355204">
        <w:rPr>
          <w:rFonts w:asciiTheme="minorHAnsi" w:hAnsiTheme="minorHAnsi" w:cstheme="minorHAnsi"/>
          <w:color w:val="000000"/>
          <w:szCs w:val="24"/>
        </w:rPr>
        <w:t xml:space="preserve"> if the</w:t>
      </w:r>
      <w:r w:rsidR="005C5A80" w:rsidRPr="00355204">
        <w:rPr>
          <w:rFonts w:asciiTheme="minorHAnsi" w:hAnsiTheme="minorHAnsi" w:cstheme="minorHAnsi"/>
          <w:color w:val="000000"/>
          <w:szCs w:val="24"/>
        </w:rPr>
        <w:t xml:space="preserve"> </w:t>
      </w:r>
      <w:r w:rsidR="007A2A17" w:rsidRPr="00355204">
        <w:rPr>
          <w:rFonts w:asciiTheme="minorHAnsi" w:hAnsiTheme="minorHAnsi" w:cstheme="minorHAnsi"/>
          <w:color w:val="000000"/>
          <w:szCs w:val="24"/>
        </w:rPr>
        <w:t>president</w:t>
      </w:r>
      <w:r w:rsidR="005C5A80" w:rsidRPr="00355204">
        <w:rPr>
          <w:rFonts w:asciiTheme="minorHAnsi" w:hAnsiTheme="minorHAnsi" w:cstheme="minorHAnsi"/>
          <w:color w:val="000000"/>
          <w:szCs w:val="24"/>
        </w:rPr>
        <w:t xml:space="preserve"> did not agree </w:t>
      </w:r>
      <w:r w:rsidR="007A2A17" w:rsidRPr="00355204">
        <w:rPr>
          <w:rFonts w:asciiTheme="minorHAnsi" w:hAnsiTheme="minorHAnsi" w:cstheme="minorHAnsi"/>
          <w:color w:val="000000"/>
          <w:szCs w:val="24"/>
        </w:rPr>
        <w:t xml:space="preserve">with his appeal, </w:t>
      </w:r>
      <w:r w:rsidR="005C5A80" w:rsidRPr="00355204">
        <w:rPr>
          <w:rFonts w:asciiTheme="minorHAnsi" w:hAnsiTheme="minorHAnsi" w:cstheme="minorHAnsi"/>
          <w:color w:val="000000"/>
          <w:szCs w:val="24"/>
        </w:rPr>
        <w:t xml:space="preserve">he requested formal hearing.  </w:t>
      </w:r>
      <w:r w:rsidR="00AA2936">
        <w:rPr>
          <w:rFonts w:asciiTheme="minorHAnsi" w:hAnsiTheme="minorHAnsi" w:cstheme="minorHAnsi"/>
          <w:color w:val="000000"/>
          <w:szCs w:val="24"/>
        </w:rPr>
        <w:t xml:space="preserve">This PEB action </w:t>
      </w:r>
      <w:r w:rsidR="007A2A17" w:rsidRPr="00355204">
        <w:rPr>
          <w:rFonts w:asciiTheme="minorHAnsi" w:hAnsiTheme="minorHAnsi" w:cstheme="minorHAnsi"/>
          <w:color w:val="000000"/>
          <w:szCs w:val="24"/>
        </w:rPr>
        <w:t>was terminated in June 2001</w:t>
      </w:r>
      <w:r w:rsidR="00CF37B0">
        <w:rPr>
          <w:rFonts w:asciiTheme="minorHAnsi" w:hAnsiTheme="minorHAnsi" w:cstheme="minorHAnsi"/>
          <w:color w:val="000000"/>
          <w:szCs w:val="24"/>
        </w:rPr>
        <w:t xml:space="preserve">, </w:t>
      </w:r>
      <w:r w:rsidR="00CF37B0">
        <w:rPr>
          <w:rFonts w:asciiTheme="minorHAnsi" w:hAnsiTheme="minorHAnsi"/>
          <w:color w:val="auto"/>
          <w:szCs w:val="24"/>
        </w:rPr>
        <w:t>while the CI underwent further</w:t>
      </w:r>
      <w:r w:rsidR="00CF37B0" w:rsidRPr="00FC485D">
        <w:rPr>
          <w:rFonts w:asciiTheme="minorHAnsi" w:hAnsiTheme="minorHAnsi"/>
          <w:color w:val="auto"/>
          <w:szCs w:val="24"/>
        </w:rPr>
        <w:t xml:space="preserve"> </w:t>
      </w:r>
      <w:r w:rsidR="00CF37B0">
        <w:rPr>
          <w:rFonts w:asciiTheme="minorHAnsi" w:hAnsiTheme="minorHAnsi"/>
          <w:color w:val="auto"/>
          <w:szCs w:val="24"/>
        </w:rPr>
        <w:t>consultations</w:t>
      </w:r>
      <w:r w:rsidR="007A2A17" w:rsidRPr="00355204">
        <w:rPr>
          <w:rFonts w:asciiTheme="minorHAnsi" w:hAnsiTheme="minorHAnsi" w:cstheme="minorHAnsi"/>
          <w:color w:val="000000"/>
          <w:szCs w:val="24"/>
        </w:rPr>
        <w:t xml:space="preserve">.  </w:t>
      </w:r>
      <w:r w:rsidR="00781CDB" w:rsidRPr="00355204">
        <w:rPr>
          <w:rFonts w:asciiTheme="minorHAnsi" w:hAnsiTheme="minorHAnsi" w:cstheme="minorHAnsi"/>
          <w:color w:val="000000"/>
          <w:szCs w:val="24"/>
        </w:rPr>
        <w:t xml:space="preserve">Another MEB </w:t>
      </w:r>
      <w:r w:rsidR="00AA2936">
        <w:rPr>
          <w:rFonts w:asciiTheme="minorHAnsi" w:hAnsiTheme="minorHAnsi" w:cstheme="minorHAnsi"/>
          <w:color w:val="000000"/>
          <w:szCs w:val="24"/>
        </w:rPr>
        <w:t xml:space="preserve">was </w:t>
      </w:r>
      <w:r w:rsidR="00781CDB" w:rsidRPr="00355204">
        <w:rPr>
          <w:rFonts w:asciiTheme="minorHAnsi" w:hAnsiTheme="minorHAnsi" w:cstheme="minorHAnsi"/>
          <w:color w:val="000000"/>
          <w:szCs w:val="24"/>
        </w:rPr>
        <w:t xml:space="preserve">completed </w:t>
      </w:r>
      <w:r w:rsidR="00AA2936">
        <w:rPr>
          <w:rFonts w:asciiTheme="minorHAnsi" w:hAnsiTheme="minorHAnsi" w:cstheme="minorHAnsi"/>
          <w:color w:val="000000"/>
          <w:szCs w:val="24"/>
        </w:rPr>
        <w:t xml:space="preserve">on 27 September </w:t>
      </w:r>
      <w:r w:rsidR="00781CDB" w:rsidRPr="00355204">
        <w:rPr>
          <w:rFonts w:asciiTheme="minorHAnsi" w:hAnsiTheme="minorHAnsi" w:cstheme="minorHAnsi"/>
          <w:color w:val="000000"/>
          <w:szCs w:val="24"/>
        </w:rPr>
        <w:t xml:space="preserve">2001 </w:t>
      </w:r>
      <w:r w:rsidR="00DD7D2B">
        <w:rPr>
          <w:rFonts w:asciiTheme="minorHAnsi" w:hAnsiTheme="minorHAnsi" w:cstheme="minorHAnsi"/>
          <w:color w:val="000000"/>
          <w:szCs w:val="24"/>
        </w:rPr>
        <w:t xml:space="preserve">which </w:t>
      </w:r>
      <w:r w:rsidR="0052361E" w:rsidRPr="00355204">
        <w:rPr>
          <w:rFonts w:asciiTheme="minorHAnsi" w:hAnsiTheme="minorHAnsi" w:cstheme="minorHAnsi"/>
          <w:color w:val="000000"/>
          <w:szCs w:val="24"/>
        </w:rPr>
        <w:t xml:space="preserve">forwarded </w:t>
      </w:r>
      <w:r w:rsidR="000B5790" w:rsidRPr="00355204">
        <w:rPr>
          <w:rFonts w:asciiTheme="minorHAnsi" w:hAnsiTheme="minorHAnsi" w:cstheme="minorHAnsi"/>
          <w:color w:val="000000"/>
          <w:szCs w:val="24"/>
        </w:rPr>
        <w:t xml:space="preserve">five </w:t>
      </w:r>
      <w:r w:rsidR="0052361E" w:rsidRPr="00355204">
        <w:rPr>
          <w:rFonts w:asciiTheme="minorHAnsi" w:hAnsiTheme="minorHAnsi" w:cstheme="minorHAnsi"/>
          <w:color w:val="000000"/>
          <w:szCs w:val="24"/>
        </w:rPr>
        <w:t>conditions as ident</w:t>
      </w:r>
      <w:r w:rsidR="00781CDB" w:rsidRPr="00355204">
        <w:rPr>
          <w:rFonts w:asciiTheme="minorHAnsi" w:hAnsiTheme="minorHAnsi" w:cstheme="minorHAnsi"/>
          <w:color w:val="000000"/>
          <w:szCs w:val="24"/>
        </w:rPr>
        <w:t>ified in the rating chart below</w:t>
      </w:r>
      <w:r w:rsidR="0052361E" w:rsidRPr="00355204">
        <w:rPr>
          <w:rFonts w:asciiTheme="minorHAnsi" w:hAnsiTheme="minorHAnsi" w:cstheme="minorHAnsi"/>
          <w:color w:val="000000"/>
          <w:szCs w:val="24"/>
        </w:rPr>
        <w:t xml:space="preserve"> to </w:t>
      </w:r>
      <w:r w:rsidR="00781CDB" w:rsidRPr="00355204">
        <w:rPr>
          <w:rFonts w:asciiTheme="minorHAnsi" w:hAnsiTheme="minorHAnsi" w:cstheme="minorHAnsi"/>
          <w:color w:val="000000"/>
          <w:szCs w:val="24"/>
        </w:rPr>
        <w:t>the PEB</w:t>
      </w:r>
      <w:r w:rsidR="00781CDB" w:rsidRPr="00355204">
        <w:rPr>
          <w:rFonts w:asciiTheme="minorHAnsi" w:hAnsiTheme="minorHAnsi" w:cstheme="minorHAnsi"/>
          <w:color w:val="auto"/>
        </w:rPr>
        <w:t xml:space="preserve"> IAW SECNAVINST 1850.4E</w:t>
      </w:r>
      <w:r w:rsidR="00781CDB" w:rsidRPr="00355204">
        <w:rPr>
          <w:rFonts w:asciiTheme="minorHAnsi" w:hAnsiTheme="minorHAnsi" w:cstheme="minorHAnsi"/>
          <w:color w:val="000000"/>
          <w:szCs w:val="24"/>
        </w:rPr>
        <w:t xml:space="preserve">. </w:t>
      </w:r>
      <w:r w:rsidR="000A33C8" w:rsidRPr="00355204">
        <w:rPr>
          <w:rFonts w:asciiTheme="minorHAnsi" w:hAnsiTheme="minorHAnsi" w:cstheme="minorHAnsi"/>
          <w:color w:val="000000"/>
          <w:szCs w:val="24"/>
        </w:rPr>
        <w:t xml:space="preserve"> </w:t>
      </w:r>
      <w:r w:rsidR="009A1EE3">
        <w:rPr>
          <w:rFonts w:asciiTheme="minorHAnsi" w:hAnsiTheme="minorHAnsi" w:cstheme="minorHAnsi"/>
          <w:color w:val="000000"/>
          <w:szCs w:val="24"/>
        </w:rPr>
        <w:t xml:space="preserve">The PEB </w:t>
      </w:r>
      <w:r w:rsidR="00842BAA" w:rsidRPr="00355204">
        <w:rPr>
          <w:rFonts w:asciiTheme="minorHAnsi" w:hAnsiTheme="minorHAnsi" w:cstheme="minorHAnsi"/>
          <w:color w:val="000000"/>
          <w:szCs w:val="24"/>
        </w:rPr>
        <w:t xml:space="preserve">adjudicated the </w:t>
      </w:r>
      <w:r w:rsidR="00DD7D2B">
        <w:rPr>
          <w:rFonts w:asciiTheme="minorHAnsi" w:hAnsiTheme="minorHAnsi" w:cstheme="minorHAnsi"/>
          <w:color w:val="000000"/>
          <w:szCs w:val="24"/>
        </w:rPr>
        <w:t>RLS</w:t>
      </w:r>
      <w:r w:rsidR="007E5AEA" w:rsidRPr="00355204">
        <w:rPr>
          <w:rFonts w:asciiTheme="minorHAnsi" w:hAnsiTheme="minorHAnsi" w:cstheme="minorHAnsi"/>
          <w:color w:val="000000"/>
          <w:szCs w:val="24"/>
        </w:rPr>
        <w:t xml:space="preserve"> </w:t>
      </w:r>
      <w:r w:rsidR="00842BAA" w:rsidRPr="00355204">
        <w:rPr>
          <w:rFonts w:asciiTheme="minorHAnsi" w:hAnsiTheme="minorHAnsi" w:cstheme="minorHAnsi"/>
          <w:color w:val="000000"/>
          <w:szCs w:val="24"/>
        </w:rPr>
        <w:t xml:space="preserve">condition as unfitting, rated </w:t>
      </w:r>
      <w:r w:rsidR="00F054DC" w:rsidRPr="00355204">
        <w:rPr>
          <w:rFonts w:asciiTheme="minorHAnsi" w:hAnsiTheme="minorHAnsi" w:cstheme="minorHAnsi"/>
          <w:color w:val="000000"/>
          <w:szCs w:val="24"/>
        </w:rPr>
        <w:t>0</w:t>
      </w:r>
      <w:r w:rsidR="00842BAA" w:rsidRPr="00355204">
        <w:rPr>
          <w:rFonts w:asciiTheme="minorHAnsi" w:hAnsiTheme="minorHAnsi" w:cstheme="minorHAnsi"/>
          <w:color w:val="000000"/>
          <w:szCs w:val="24"/>
        </w:rPr>
        <w:t>%</w:t>
      </w:r>
      <w:r w:rsidR="00AB3CB7" w:rsidRPr="00355204">
        <w:rPr>
          <w:rFonts w:asciiTheme="minorHAnsi" w:hAnsiTheme="minorHAnsi" w:cstheme="minorHAnsi"/>
          <w:color w:val="000000"/>
          <w:szCs w:val="24"/>
        </w:rPr>
        <w:t xml:space="preserve">, </w:t>
      </w:r>
      <w:r w:rsidR="00842BAA" w:rsidRPr="00355204">
        <w:rPr>
          <w:rFonts w:asciiTheme="minorHAnsi" w:hAnsiTheme="minorHAnsi" w:cstheme="minorHAnsi"/>
          <w:color w:val="000000"/>
          <w:szCs w:val="24"/>
        </w:rPr>
        <w:t xml:space="preserve">additionally </w:t>
      </w:r>
      <w:r w:rsidR="00F054DC" w:rsidRPr="00355204">
        <w:rPr>
          <w:rFonts w:asciiTheme="minorHAnsi" w:hAnsiTheme="minorHAnsi" w:cstheme="minorHAnsi"/>
          <w:color w:val="000000"/>
          <w:szCs w:val="24"/>
        </w:rPr>
        <w:t>chronic fatigue syndrome</w:t>
      </w:r>
      <w:r w:rsidR="00DD2731" w:rsidRPr="00355204">
        <w:rPr>
          <w:rFonts w:asciiTheme="minorHAnsi" w:hAnsiTheme="minorHAnsi" w:cstheme="minorHAnsi"/>
          <w:color w:val="000000"/>
          <w:szCs w:val="24"/>
        </w:rPr>
        <w:t xml:space="preserve"> (CFS)</w:t>
      </w:r>
      <w:r w:rsidR="00F054DC" w:rsidRPr="00355204">
        <w:rPr>
          <w:rFonts w:asciiTheme="minorHAnsi" w:hAnsiTheme="minorHAnsi" w:cstheme="minorHAnsi"/>
          <w:color w:val="000000"/>
          <w:szCs w:val="24"/>
        </w:rPr>
        <w:t xml:space="preserve"> and </w:t>
      </w:r>
      <w:r w:rsidR="00F4086B" w:rsidRPr="00355204">
        <w:rPr>
          <w:rFonts w:asciiTheme="minorHAnsi" w:hAnsiTheme="minorHAnsi" w:cstheme="minorHAnsi"/>
          <w:color w:val="000000"/>
          <w:szCs w:val="24"/>
        </w:rPr>
        <w:t>periodic limb movement syndrome</w:t>
      </w:r>
      <w:r w:rsidR="00DD2731" w:rsidRPr="00355204">
        <w:rPr>
          <w:rFonts w:asciiTheme="minorHAnsi" w:hAnsiTheme="minorHAnsi" w:cstheme="minorHAnsi"/>
          <w:color w:val="000000"/>
          <w:szCs w:val="24"/>
        </w:rPr>
        <w:t xml:space="preserve"> (PLMS)</w:t>
      </w:r>
      <w:r w:rsidR="00F054DC" w:rsidRPr="00355204">
        <w:rPr>
          <w:rFonts w:asciiTheme="minorHAnsi" w:hAnsiTheme="minorHAnsi" w:cstheme="minorHAnsi"/>
          <w:color w:val="000000"/>
          <w:szCs w:val="24"/>
        </w:rPr>
        <w:t xml:space="preserve"> </w:t>
      </w:r>
      <w:r w:rsidR="00842BAA" w:rsidRPr="00355204">
        <w:rPr>
          <w:rFonts w:asciiTheme="minorHAnsi" w:hAnsiTheme="minorHAnsi" w:cstheme="minorHAnsi"/>
          <w:color w:val="000000"/>
          <w:szCs w:val="24"/>
        </w:rPr>
        <w:t xml:space="preserve">rated </w:t>
      </w:r>
      <w:r w:rsidR="00DD7D2B">
        <w:rPr>
          <w:rFonts w:asciiTheme="minorHAnsi" w:hAnsiTheme="minorHAnsi" w:cstheme="minorHAnsi"/>
          <w:color w:val="000000"/>
          <w:szCs w:val="24"/>
        </w:rPr>
        <w:t>C</w:t>
      </w:r>
      <w:r w:rsidR="009A1EE3">
        <w:rPr>
          <w:rFonts w:asciiTheme="minorHAnsi" w:hAnsiTheme="minorHAnsi" w:cstheme="minorHAnsi"/>
          <w:color w:val="000000"/>
          <w:szCs w:val="24"/>
        </w:rPr>
        <w:t>ategory</w:t>
      </w:r>
      <w:r w:rsidR="00842BAA" w:rsidRPr="00355204">
        <w:rPr>
          <w:rFonts w:asciiTheme="minorHAnsi" w:hAnsiTheme="minorHAnsi" w:cstheme="minorHAnsi"/>
          <w:color w:val="000000"/>
          <w:szCs w:val="24"/>
        </w:rPr>
        <w:t xml:space="preserve"> II, </w:t>
      </w:r>
      <w:r w:rsidR="00F4086B" w:rsidRPr="00355204">
        <w:rPr>
          <w:rFonts w:asciiTheme="minorHAnsi" w:hAnsiTheme="minorHAnsi" w:cstheme="minorHAnsi"/>
          <w:color w:val="000000"/>
          <w:szCs w:val="24"/>
        </w:rPr>
        <w:t xml:space="preserve">asymptomatic </w:t>
      </w:r>
      <w:proofErr w:type="spellStart"/>
      <w:r w:rsidR="00F4086B" w:rsidRPr="00355204">
        <w:rPr>
          <w:rFonts w:asciiTheme="minorHAnsi" w:hAnsiTheme="minorHAnsi" w:cstheme="minorHAnsi"/>
          <w:color w:val="000000"/>
          <w:szCs w:val="24"/>
        </w:rPr>
        <w:t>microhematuria</w:t>
      </w:r>
      <w:proofErr w:type="spellEnd"/>
      <w:r w:rsidR="00F4086B" w:rsidRPr="00355204">
        <w:rPr>
          <w:rFonts w:asciiTheme="minorHAnsi" w:hAnsiTheme="minorHAnsi" w:cstheme="minorHAnsi"/>
          <w:color w:val="000000"/>
          <w:szCs w:val="24"/>
        </w:rPr>
        <w:t xml:space="preserve"> rated </w:t>
      </w:r>
      <w:r w:rsidR="00DD7D2B">
        <w:rPr>
          <w:rFonts w:asciiTheme="minorHAnsi" w:hAnsiTheme="minorHAnsi" w:cstheme="minorHAnsi"/>
          <w:color w:val="000000"/>
          <w:szCs w:val="24"/>
        </w:rPr>
        <w:t>C</w:t>
      </w:r>
      <w:r w:rsidR="009A1EE3">
        <w:rPr>
          <w:rFonts w:asciiTheme="minorHAnsi" w:hAnsiTheme="minorHAnsi" w:cstheme="minorHAnsi"/>
          <w:color w:val="000000"/>
          <w:szCs w:val="24"/>
        </w:rPr>
        <w:t>ategory</w:t>
      </w:r>
      <w:r w:rsidR="00F4086B" w:rsidRPr="00355204">
        <w:rPr>
          <w:rFonts w:asciiTheme="minorHAnsi" w:hAnsiTheme="minorHAnsi" w:cstheme="minorHAnsi"/>
          <w:color w:val="000000"/>
          <w:szCs w:val="24"/>
        </w:rPr>
        <w:t xml:space="preserve"> III, and hyperlipidemia rated </w:t>
      </w:r>
      <w:r w:rsidR="00DD7D2B">
        <w:rPr>
          <w:rFonts w:asciiTheme="minorHAnsi" w:hAnsiTheme="minorHAnsi" w:cstheme="minorHAnsi"/>
          <w:color w:val="000000"/>
          <w:szCs w:val="24"/>
        </w:rPr>
        <w:t>C</w:t>
      </w:r>
      <w:r w:rsidR="009A1EE3">
        <w:rPr>
          <w:rFonts w:asciiTheme="minorHAnsi" w:hAnsiTheme="minorHAnsi" w:cstheme="minorHAnsi"/>
          <w:color w:val="000000"/>
          <w:szCs w:val="24"/>
        </w:rPr>
        <w:t xml:space="preserve">ategory </w:t>
      </w:r>
      <w:r w:rsidR="00842BAA" w:rsidRPr="00355204">
        <w:rPr>
          <w:rFonts w:asciiTheme="minorHAnsi" w:hAnsiTheme="minorHAnsi" w:cstheme="minorHAnsi"/>
          <w:color w:val="000000"/>
          <w:szCs w:val="24"/>
        </w:rPr>
        <w:t xml:space="preserve">IV; </w:t>
      </w:r>
      <w:r w:rsidR="00C15199" w:rsidRPr="00355204">
        <w:rPr>
          <w:rFonts w:asciiTheme="minorHAnsi" w:hAnsiTheme="minorHAnsi" w:cstheme="minorHAnsi"/>
          <w:color w:val="000000"/>
          <w:szCs w:val="24"/>
        </w:rPr>
        <w:t>IAW</w:t>
      </w:r>
      <w:r w:rsidR="00842BAA" w:rsidRPr="00355204">
        <w:rPr>
          <w:rFonts w:asciiTheme="minorHAnsi" w:hAnsiTheme="minorHAnsi" w:cstheme="minorHAnsi"/>
          <w:color w:val="000000"/>
          <w:szCs w:val="24"/>
        </w:rPr>
        <w:t xml:space="preserve"> SECNAVINST 1850.4E </w:t>
      </w:r>
      <w:r w:rsidR="009369A6" w:rsidRPr="00355204">
        <w:rPr>
          <w:rFonts w:asciiTheme="minorHAnsi" w:hAnsiTheme="minorHAnsi" w:cstheme="minorHAnsi"/>
          <w:color w:val="000000"/>
          <w:szCs w:val="24"/>
        </w:rPr>
        <w:t xml:space="preserve">and </w:t>
      </w:r>
      <w:r w:rsidR="00842BAA" w:rsidRPr="00355204">
        <w:rPr>
          <w:rFonts w:asciiTheme="minorHAnsi" w:hAnsiTheme="minorHAnsi" w:cstheme="minorHAnsi"/>
          <w:color w:val="000000"/>
          <w:szCs w:val="24"/>
        </w:rPr>
        <w:t>Veterans Administration Schedule for Rating Disabilities (VASRD), respectively.</w:t>
      </w:r>
      <w:r w:rsidR="00C03E9D" w:rsidRPr="00355204">
        <w:rPr>
          <w:rFonts w:asciiTheme="minorHAnsi" w:hAnsiTheme="minorHAnsi" w:cstheme="minorHAnsi"/>
          <w:color w:val="000000"/>
          <w:szCs w:val="24"/>
        </w:rPr>
        <w:t xml:space="preserve"> </w:t>
      </w:r>
      <w:r w:rsidR="00321E98" w:rsidRPr="00355204">
        <w:rPr>
          <w:rFonts w:asciiTheme="minorHAnsi" w:hAnsiTheme="minorHAnsi" w:cstheme="minorHAnsi"/>
          <w:color w:val="000000"/>
          <w:szCs w:val="24"/>
        </w:rPr>
        <w:t xml:space="preserve"> </w:t>
      </w:r>
      <w:r w:rsidR="00437D77" w:rsidRPr="00355204">
        <w:rPr>
          <w:rFonts w:asciiTheme="minorHAnsi" w:hAnsiTheme="minorHAnsi" w:cstheme="minorHAnsi"/>
          <w:color w:val="000000"/>
        </w:rPr>
        <w:t xml:space="preserve">The CI appealed to </w:t>
      </w:r>
      <w:r w:rsidR="009A1EE3">
        <w:rPr>
          <w:rFonts w:asciiTheme="minorHAnsi" w:hAnsiTheme="minorHAnsi" w:cstheme="minorHAnsi"/>
          <w:color w:val="000000"/>
        </w:rPr>
        <w:t>a Formal PEB (</w:t>
      </w:r>
      <w:r w:rsidR="00437D77" w:rsidRPr="00355204">
        <w:rPr>
          <w:rFonts w:asciiTheme="minorHAnsi" w:hAnsiTheme="minorHAnsi" w:cstheme="minorHAnsi"/>
          <w:color w:val="000000"/>
        </w:rPr>
        <w:t>FPEB</w:t>
      </w:r>
      <w:r w:rsidR="009A1EE3">
        <w:rPr>
          <w:rFonts w:asciiTheme="minorHAnsi" w:hAnsiTheme="minorHAnsi" w:cstheme="minorHAnsi"/>
          <w:color w:val="000000"/>
        </w:rPr>
        <w:t>)</w:t>
      </w:r>
      <w:r w:rsidR="00781CDB" w:rsidRPr="00355204">
        <w:rPr>
          <w:rFonts w:asciiTheme="minorHAnsi" w:hAnsiTheme="minorHAnsi" w:cstheme="minorHAnsi"/>
          <w:color w:val="000000"/>
        </w:rPr>
        <w:t xml:space="preserve"> for a disability </w:t>
      </w:r>
      <w:r w:rsidR="00DD7D2B">
        <w:rPr>
          <w:rFonts w:asciiTheme="minorHAnsi" w:hAnsiTheme="minorHAnsi" w:cstheme="minorHAnsi"/>
          <w:color w:val="000000"/>
        </w:rPr>
        <w:t xml:space="preserve">rating </w:t>
      </w:r>
      <w:r w:rsidR="00781CDB" w:rsidRPr="00355204">
        <w:rPr>
          <w:rFonts w:asciiTheme="minorHAnsi" w:hAnsiTheme="minorHAnsi" w:cstheme="minorHAnsi"/>
          <w:color w:val="000000"/>
        </w:rPr>
        <w:t xml:space="preserve">of 40% </w:t>
      </w:r>
      <w:r w:rsidR="00F054DC" w:rsidRPr="00355204">
        <w:rPr>
          <w:rFonts w:asciiTheme="minorHAnsi" w:hAnsiTheme="minorHAnsi" w:cstheme="minorHAnsi"/>
          <w:color w:val="000000"/>
        </w:rPr>
        <w:t xml:space="preserve">and TDRL placement </w:t>
      </w:r>
      <w:r w:rsidR="00781CDB" w:rsidRPr="00355204">
        <w:rPr>
          <w:rFonts w:asciiTheme="minorHAnsi" w:hAnsiTheme="minorHAnsi" w:cstheme="minorHAnsi"/>
          <w:color w:val="000000"/>
        </w:rPr>
        <w:t>under code 6354</w:t>
      </w:r>
      <w:r w:rsidR="006905B9" w:rsidRPr="00355204">
        <w:rPr>
          <w:rFonts w:asciiTheme="minorHAnsi" w:hAnsiTheme="minorHAnsi" w:cstheme="minorHAnsi"/>
          <w:color w:val="000000"/>
        </w:rPr>
        <w:t xml:space="preserve"> (</w:t>
      </w:r>
      <w:r w:rsidR="009A1EE3">
        <w:rPr>
          <w:rFonts w:asciiTheme="minorHAnsi" w:hAnsiTheme="minorHAnsi" w:cstheme="minorHAnsi"/>
          <w:color w:val="000000"/>
        </w:rPr>
        <w:t>c</w:t>
      </w:r>
      <w:r w:rsidR="006905B9" w:rsidRPr="00355204">
        <w:rPr>
          <w:rFonts w:asciiTheme="minorHAnsi" w:hAnsiTheme="minorHAnsi" w:cstheme="minorHAnsi"/>
          <w:color w:val="000000"/>
        </w:rPr>
        <w:t xml:space="preserve">hronic </w:t>
      </w:r>
      <w:r w:rsidR="009A1EE3">
        <w:rPr>
          <w:rFonts w:asciiTheme="minorHAnsi" w:hAnsiTheme="minorHAnsi" w:cstheme="minorHAnsi"/>
          <w:color w:val="000000"/>
        </w:rPr>
        <w:t>f</w:t>
      </w:r>
      <w:r w:rsidR="006905B9" w:rsidRPr="00355204">
        <w:rPr>
          <w:rFonts w:asciiTheme="minorHAnsi" w:hAnsiTheme="minorHAnsi" w:cstheme="minorHAnsi"/>
          <w:color w:val="000000"/>
        </w:rPr>
        <w:t xml:space="preserve">atigue </w:t>
      </w:r>
      <w:r w:rsidR="009A1EE3">
        <w:rPr>
          <w:rFonts w:asciiTheme="minorHAnsi" w:hAnsiTheme="minorHAnsi" w:cstheme="minorHAnsi"/>
          <w:color w:val="000000"/>
        </w:rPr>
        <w:t>s</w:t>
      </w:r>
      <w:r w:rsidR="006905B9" w:rsidRPr="00355204">
        <w:rPr>
          <w:rFonts w:asciiTheme="minorHAnsi" w:hAnsiTheme="minorHAnsi" w:cstheme="minorHAnsi"/>
          <w:color w:val="000000"/>
        </w:rPr>
        <w:t>yndrome, CFS)</w:t>
      </w:r>
      <w:r w:rsidR="00C15199" w:rsidRPr="00355204">
        <w:rPr>
          <w:rFonts w:asciiTheme="minorHAnsi" w:hAnsiTheme="minorHAnsi" w:cstheme="minorHAnsi"/>
          <w:color w:val="000000"/>
        </w:rPr>
        <w:t xml:space="preserve">.  The FPEB </w:t>
      </w:r>
      <w:r w:rsidR="00F054DC" w:rsidRPr="00355204">
        <w:rPr>
          <w:rFonts w:asciiTheme="minorHAnsi" w:hAnsiTheme="minorHAnsi" w:cstheme="minorHAnsi"/>
          <w:color w:val="000000"/>
        </w:rPr>
        <w:t xml:space="preserve">adjudicated </w:t>
      </w:r>
      <w:r w:rsidR="00DD7D2B">
        <w:rPr>
          <w:rFonts w:asciiTheme="minorHAnsi" w:hAnsiTheme="minorHAnsi" w:cstheme="minorHAnsi"/>
          <w:color w:val="000000"/>
        </w:rPr>
        <w:t>RLS</w:t>
      </w:r>
      <w:r w:rsidR="00F054DC" w:rsidRPr="00355204">
        <w:rPr>
          <w:rFonts w:asciiTheme="minorHAnsi" w:hAnsiTheme="minorHAnsi" w:cstheme="minorHAnsi"/>
          <w:color w:val="000000"/>
        </w:rPr>
        <w:t xml:space="preserve"> </w:t>
      </w:r>
      <w:r w:rsidR="00DD7D2B">
        <w:rPr>
          <w:rFonts w:asciiTheme="minorHAnsi" w:hAnsiTheme="minorHAnsi" w:cstheme="minorHAnsi"/>
          <w:color w:val="000000"/>
        </w:rPr>
        <w:t xml:space="preserve">as </w:t>
      </w:r>
      <w:r w:rsidR="00F054DC" w:rsidRPr="00355204">
        <w:rPr>
          <w:rFonts w:asciiTheme="minorHAnsi" w:hAnsiTheme="minorHAnsi" w:cstheme="minorHAnsi"/>
          <w:color w:val="000000"/>
        </w:rPr>
        <w:t>unfitting, rated at 20%</w:t>
      </w:r>
      <w:r w:rsidR="00DD7D2B">
        <w:rPr>
          <w:rFonts w:asciiTheme="minorHAnsi" w:hAnsiTheme="minorHAnsi" w:cstheme="minorHAnsi"/>
          <w:color w:val="000000"/>
        </w:rPr>
        <w:t>,</w:t>
      </w:r>
      <w:r w:rsidR="00F054DC" w:rsidRPr="00355204">
        <w:rPr>
          <w:rFonts w:asciiTheme="minorHAnsi" w:hAnsiTheme="minorHAnsi" w:cstheme="minorHAnsi"/>
          <w:color w:val="000000"/>
        </w:rPr>
        <w:t xml:space="preserve"> </w:t>
      </w:r>
      <w:r w:rsidR="00C15199" w:rsidRPr="00355204">
        <w:rPr>
          <w:rFonts w:asciiTheme="minorHAnsi" w:hAnsiTheme="minorHAnsi" w:cstheme="minorHAnsi"/>
          <w:color w:val="000000"/>
        </w:rPr>
        <w:t xml:space="preserve">upheld the </w:t>
      </w:r>
      <w:r w:rsidR="00F054DC" w:rsidRPr="00355204">
        <w:rPr>
          <w:rFonts w:asciiTheme="minorHAnsi" w:hAnsiTheme="minorHAnsi" w:cstheme="minorHAnsi"/>
          <w:color w:val="000000"/>
        </w:rPr>
        <w:t xml:space="preserve">remaining </w:t>
      </w:r>
      <w:r w:rsidR="00DD7D2B">
        <w:rPr>
          <w:rFonts w:asciiTheme="minorHAnsi" w:hAnsiTheme="minorHAnsi" w:cstheme="minorHAnsi"/>
          <w:color w:val="000000"/>
        </w:rPr>
        <w:t xml:space="preserve">as </w:t>
      </w:r>
      <w:r w:rsidR="00C15199" w:rsidRPr="00355204">
        <w:rPr>
          <w:rFonts w:asciiTheme="minorHAnsi" w:hAnsiTheme="minorHAnsi" w:cstheme="minorHAnsi"/>
          <w:color w:val="000000"/>
        </w:rPr>
        <w:t xml:space="preserve">PEB </w:t>
      </w:r>
      <w:r w:rsidR="00DD7D2B">
        <w:rPr>
          <w:rFonts w:asciiTheme="minorHAnsi" w:hAnsiTheme="minorHAnsi" w:cstheme="minorHAnsi"/>
          <w:color w:val="000000"/>
        </w:rPr>
        <w:t>condition C</w:t>
      </w:r>
      <w:r w:rsidR="00F054DC" w:rsidRPr="00355204">
        <w:rPr>
          <w:rFonts w:asciiTheme="minorHAnsi" w:hAnsiTheme="minorHAnsi" w:cstheme="minorHAnsi"/>
          <w:color w:val="000000"/>
        </w:rPr>
        <w:t xml:space="preserve">ategory </w:t>
      </w:r>
      <w:r w:rsidR="00C15199" w:rsidRPr="00355204">
        <w:rPr>
          <w:rFonts w:asciiTheme="minorHAnsi" w:hAnsiTheme="minorHAnsi" w:cstheme="minorHAnsi"/>
          <w:color w:val="000000"/>
        </w:rPr>
        <w:t>decision</w:t>
      </w:r>
      <w:r w:rsidR="00F054DC" w:rsidRPr="00355204">
        <w:rPr>
          <w:rFonts w:asciiTheme="minorHAnsi" w:hAnsiTheme="minorHAnsi" w:cstheme="minorHAnsi"/>
          <w:color w:val="000000"/>
        </w:rPr>
        <w:t>s</w:t>
      </w:r>
      <w:r w:rsidR="00437D77" w:rsidRPr="00355204">
        <w:rPr>
          <w:rFonts w:asciiTheme="minorHAnsi" w:hAnsiTheme="minorHAnsi" w:cstheme="minorHAnsi"/>
          <w:color w:val="000000"/>
        </w:rPr>
        <w:t xml:space="preserve"> </w:t>
      </w:r>
      <w:r w:rsidR="00F054DC" w:rsidRPr="00355204">
        <w:rPr>
          <w:rFonts w:asciiTheme="minorHAnsi" w:hAnsiTheme="minorHAnsi" w:cstheme="minorHAnsi"/>
          <w:color w:val="000000"/>
        </w:rPr>
        <w:t xml:space="preserve">and additionally rated paroxysmal nocturnal muscle spasms </w:t>
      </w:r>
      <w:r w:rsidR="00DD7D2B">
        <w:rPr>
          <w:rFonts w:asciiTheme="minorHAnsi" w:hAnsiTheme="minorHAnsi" w:cstheme="minorHAnsi"/>
          <w:color w:val="000000"/>
        </w:rPr>
        <w:t>C</w:t>
      </w:r>
      <w:r w:rsidR="009A1EE3">
        <w:rPr>
          <w:rFonts w:asciiTheme="minorHAnsi" w:hAnsiTheme="minorHAnsi" w:cstheme="minorHAnsi"/>
          <w:color w:val="000000"/>
        </w:rPr>
        <w:t>ategory</w:t>
      </w:r>
      <w:r w:rsidR="00F054DC" w:rsidRPr="00355204">
        <w:rPr>
          <w:rFonts w:asciiTheme="minorHAnsi" w:hAnsiTheme="minorHAnsi" w:cstheme="minorHAnsi"/>
          <w:color w:val="000000"/>
        </w:rPr>
        <w:t xml:space="preserve"> II </w:t>
      </w:r>
      <w:r w:rsidR="00437D77" w:rsidRPr="00355204">
        <w:rPr>
          <w:rFonts w:asciiTheme="minorHAnsi" w:hAnsiTheme="minorHAnsi" w:cstheme="minorHAnsi"/>
          <w:color w:val="000000"/>
        </w:rPr>
        <w:t>and</w:t>
      </w:r>
      <w:r w:rsidR="00C15199" w:rsidRPr="00355204">
        <w:rPr>
          <w:rFonts w:asciiTheme="minorHAnsi" w:hAnsiTheme="minorHAnsi" w:cstheme="minorHAnsi"/>
          <w:color w:val="000000"/>
        </w:rPr>
        <w:t xml:space="preserve"> the CI</w:t>
      </w:r>
      <w:r w:rsidR="00437D77" w:rsidRPr="00355204">
        <w:rPr>
          <w:rFonts w:asciiTheme="minorHAnsi" w:hAnsiTheme="minorHAnsi" w:cstheme="minorHAnsi"/>
          <w:color w:val="000000"/>
        </w:rPr>
        <w:t xml:space="preserve"> was then medically separated with a </w:t>
      </w:r>
      <w:r w:rsidR="00CB26E3" w:rsidRPr="00355204">
        <w:rPr>
          <w:rFonts w:asciiTheme="minorHAnsi" w:hAnsiTheme="minorHAnsi" w:cstheme="minorHAnsi"/>
          <w:color w:val="000000"/>
        </w:rPr>
        <w:t>20</w:t>
      </w:r>
      <w:r w:rsidR="00437D77" w:rsidRPr="00355204">
        <w:rPr>
          <w:rFonts w:asciiTheme="minorHAnsi" w:hAnsiTheme="minorHAnsi" w:cstheme="minorHAnsi"/>
          <w:color w:val="000000"/>
        </w:rPr>
        <w:t>% combined disability rating.</w:t>
      </w:r>
    </w:p>
    <w:p w:rsidR="004174F0" w:rsidRPr="001F29F9" w:rsidRDefault="004174F0" w:rsidP="00BF0E94">
      <w:pPr>
        <w:pBdr>
          <w:bottom w:val="single" w:sz="12" w:space="1" w:color="auto"/>
        </w:pBdr>
        <w:tabs>
          <w:tab w:val="left" w:pos="288"/>
          <w:tab w:val="left" w:pos="4752"/>
        </w:tabs>
        <w:jc w:val="both"/>
        <w:rPr>
          <w:color w:val="000000"/>
        </w:rPr>
      </w:pPr>
    </w:p>
    <w:p w:rsidR="004174F0" w:rsidRPr="001F29F9" w:rsidRDefault="004174F0" w:rsidP="00BF0E94">
      <w:pPr>
        <w:tabs>
          <w:tab w:val="left" w:pos="288"/>
          <w:tab w:val="left" w:pos="4752"/>
        </w:tabs>
        <w:jc w:val="both"/>
        <w:rPr>
          <w:color w:val="000000"/>
        </w:rPr>
      </w:pPr>
    </w:p>
    <w:p w:rsidR="00085D7B" w:rsidRPr="00355204" w:rsidRDefault="002C6E5B" w:rsidP="007F7E80">
      <w:pPr>
        <w:tabs>
          <w:tab w:val="left" w:pos="288"/>
          <w:tab w:val="left" w:pos="4752"/>
        </w:tabs>
        <w:jc w:val="both"/>
        <w:rPr>
          <w:rFonts w:asciiTheme="minorHAnsi" w:hAnsiTheme="minorHAnsi" w:cstheme="minorHAnsi"/>
          <w:color w:val="000000"/>
        </w:rPr>
      </w:pPr>
      <w:r w:rsidRPr="004C079B">
        <w:rPr>
          <w:color w:val="000000"/>
          <w:u w:val="single"/>
        </w:rPr>
        <w:t>CI CONTENTION</w:t>
      </w:r>
      <w:r w:rsidRPr="004C079B">
        <w:rPr>
          <w:color w:val="000000"/>
        </w:rPr>
        <w:t>:</w:t>
      </w:r>
      <w:r w:rsidR="00CB26E3" w:rsidRPr="004C079B">
        <w:rPr>
          <w:color w:val="000000"/>
        </w:rPr>
        <w:t xml:space="preserve">  </w:t>
      </w:r>
      <w:r w:rsidR="00CB26E3" w:rsidRPr="004C079B">
        <w:rPr>
          <w:rFonts w:asciiTheme="minorHAnsi" w:hAnsiTheme="minorHAnsi" w:cstheme="minorHAnsi"/>
          <w:color w:val="000000"/>
        </w:rPr>
        <w:t>“The Petitioner, by and through Counsel, having exhausted all other potential avenues for relief, does hereby petition the PDBR to correct an injustice that occurred while</w:t>
      </w:r>
      <w:r w:rsidR="00CB6C13" w:rsidRPr="004C079B">
        <w:rPr>
          <w:rFonts w:asciiTheme="minorHAnsi" w:hAnsiTheme="minorHAnsi" w:cstheme="minorHAnsi"/>
          <w:color w:val="000000"/>
        </w:rPr>
        <w:t xml:space="preserve"> </w:t>
      </w:r>
      <w:r w:rsidR="00CB26E3" w:rsidRPr="004C079B">
        <w:rPr>
          <w:rFonts w:asciiTheme="minorHAnsi" w:hAnsiTheme="minorHAnsi" w:cstheme="minorHAnsi"/>
          <w:color w:val="000000"/>
        </w:rPr>
        <w:t xml:space="preserve">processing his Navy PEB case. </w:t>
      </w:r>
      <w:r w:rsidR="006E258B" w:rsidRPr="004C079B">
        <w:rPr>
          <w:rFonts w:asciiTheme="minorHAnsi" w:hAnsiTheme="minorHAnsi" w:cstheme="minorHAnsi"/>
          <w:color w:val="000000"/>
        </w:rPr>
        <w:t xml:space="preserve"> </w:t>
      </w:r>
      <w:r w:rsidR="00CB26E3" w:rsidRPr="004C079B">
        <w:rPr>
          <w:rFonts w:asciiTheme="minorHAnsi" w:hAnsiTheme="minorHAnsi" w:cstheme="minorHAnsi"/>
          <w:color w:val="000000"/>
        </w:rPr>
        <w:t>2. The focus of this petition is on a mistake of law that occurred during the processing of the Petitioner's Navy PEB case denying him Category I status for the Chronic Fatigue Syndrome from which he suffered while on active duty. See Enclosure One.</w:t>
      </w:r>
      <w:r w:rsidR="00CB6C13" w:rsidRPr="004C079B">
        <w:rPr>
          <w:rFonts w:asciiTheme="minorHAnsi" w:hAnsiTheme="minorHAnsi" w:cstheme="minorHAnsi"/>
          <w:color w:val="000000"/>
        </w:rPr>
        <w:t xml:space="preserve"> </w:t>
      </w:r>
      <w:r w:rsidR="006E258B" w:rsidRPr="004C079B">
        <w:rPr>
          <w:rFonts w:asciiTheme="minorHAnsi" w:hAnsiTheme="minorHAnsi" w:cstheme="minorHAnsi"/>
          <w:color w:val="000000"/>
        </w:rPr>
        <w:t xml:space="preserve"> </w:t>
      </w:r>
      <w:r w:rsidR="00CB26E3" w:rsidRPr="004C079B">
        <w:rPr>
          <w:rFonts w:asciiTheme="minorHAnsi" w:hAnsiTheme="minorHAnsi" w:cstheme="minorHAnsi"/>
          <w:color w:val="000000"/>
        </w:rPr>
        <w:t xml:space="preserve">3. This resulted in the Petitioner being separated by reason of disability vice being medically retired as per his original petition. See Enclosures One and Two. </w:t>
      </w:r>
      <w:r w:rsidR="006E258B" w:rsidRPr="004C079B">
        <w:rPr>
          <w:rFonts w:asciiTheme="minorHAnsi" w:hAnsiTheme="minorHAnsi" w:cstheme="minorHAnsi"/>
          <w:color w:val="000000"/>
        </w:rPr>
        <w:t xml:space="preserve"> </w:t>
      </w:r>
      <w:r w:rsidR="006E232F" w:rsidRPr="004C079B">
        <w:rPr>
          <w:rFonts w:asciiTheme="minorHAnsi" w:hAnsiTheme="minorHAnsi" w:cstheme="minorHAnsi"/>
          <w:color w:val="000000"/>
        </w:rPr>
        <w:t>4. The</w:t>
      </w:r>
      <w:r w:rsidR="00CB26E3" w:rsidRPr="004C079B">
        <w:rPr>
          <w:rFonts w:asciiTheme="minorHAnsi" w:hAnsiTheme="minorHAnsi" w:cstheme="minorHAnsi"/>
          <w:color w:val="000000"/>
        </w:rPr>
        <w:t xml:space="preserve"> Petitioner was subsequently assigned a 60% disability rating for </w:t>
      </w:r>
      <w:r w:rsidR="007F7E80">
        <w:rPr>
          <w:rFonts w:asciiTheme="minorHAnsi" w:hAnsiTheme="minorHAnsi" w:cstheme="minorHAnsi"/>
          <w:color w:val="000000"/>
        </w:rPr>
        <w:t>c</w:t>
      </w:r>
      <w:r w:rsidR="007266A1" w:rsidRPr="004C079B">
        <w:rPr>
          <w:rFonts w:asciiTheme="minorHAnsi" w:hAnsiTheme="minorHAnsi" w:cstheme="minorHAnsi"/>
          <w:color w:val="000000"/>
        </w:rPr>
        <w:t xml:space="preserve">hronic </w:t>
      </w:r>
      <w:r w:rsidR="007F7E80">
        <w:rPr>
          <w:rFonts w:asciiTheme="minorHAnsi" w:hAnsiTheme="minorHAnsi" w:cstheme="minorHAnsi"/>
          <w:color w:val="000000"/>
        </w:rPr>
        <w:t>f</w:t>
      </w:r>
      <w:r w:rsidR="007266A1" w:rsidRPr="004C079B">
        <w:rPr>
          <w:rFonts w:asciiTheme="minorHAnsi" w:hAnsiTheme="minorHAnsi" w:cstheme="minorHAnsi"/>
          <w:color w:val="000000"/>
        </w:rPr>
        <w:t xml:space="preserve">atigue </w:t>
      </w:r>
      <w:r w:rsidR="007F7E80">
        <w:rPr>
          <w:rFonts w:asciiTheme="minorHAnsi" w:hAnsiTheme="minorHAnsi" w:cstheme="minorHAnsi"/>
          <w:color w:val="000000"/>
        </w:rPr>
        <w:t>s</w:t>
      </w:r>
      <w:r w:rsidR="007266A1" w:rsidRPr="004C079B">
        <w:rPr>
          <w:rFonts w:asciiTheme="minorHAnsi" w:hAnsiTheme="minorHAnsi" w:cstheme="minorHAnsi"/>
          <w:color w:val="000000"/>
        </w:rPr>
        <w:t xml:space="preserve">yndrome </w:t>
      </w:r>
      <w:r w:rsidR="00CB26E3" w:rsidRPr="004C079B">
        <w:rPr>
          <w:rFonts w:asciiTheme="minorHAnsi" w:hAnsiTheme="minorHAnsi" w:cstheme="minorHAnsi"/>
          <w:color w:val="000000"/>
        </w:rPr>
        <w:t xml:space="preserve">within </w:t>
      </w:r>
      <w:r w:rsidR="007F7E80">
        <w:rPr>
          <w:rFonts w:asciiTheme="minorHAnsi" w:hAnsiTheme="minorHAnsi" w:cstheme="minorHAnsi"/>
          <w:color w:val="000000"/>
        </w:rPr>
        <w:t>a</w:t>
      </w:r>
      <w:r w:rsidR="00CB26E3" w:rsidRPr="004C079B">
        <w:rPr>
          <w:rFonts w:asciiTheme="minorHAnsi" w:hAnsiTheme="minorHAnsi" w:cstheme="minorHAnsi"/>
          <w:color w:val="000000"/>
        </w:rPr>
        <w:t xml:space="preserve"> year of his</w:t>
      </w:r>
      <w:r w:rsidR="006E232F" w:rsidRPr="004C079B">
        <w:rPr>
          <w:rFonts w:asciiTheme="minorHAnsi" w:hAnsiTheme="minorHAnsi" w:cstheme="minorHAnsi"/>
          <w:color w:val="000000"/>
        </w:rPr>
        <w:t xml:space="preserve"> separation from active duty. Se</w:t>
      </w:r>
      <w:r w:rsidR="00CB26E3" w:rsidRPr="004C079B">
        <w:rPr>
          <w:rFonts w:asciiTheme="minorHAnsi" w:hAnsiTheme="minorHAnsi" w:cstheme="minorHAnsi"/>
          <w:color w:val="000000"/>
        </w:rPr>
        <w:t xml:space="preserve">e Enclosure Three. </w:t>
      </w:r>
      <w:r w:rsidR="006E258B" w:rsidRPr="004C079B">
        <w:rPr>
          <w:rFonts w:asciiTheme="minorHAnsi" w:hAnsiTheme="minorHAnsi" w:cstheme="minorHAnsi"/>
          <w:color w:val="000000"/>
        </w:rPr>
        <w:t xml:space="preserve"> </w:t>
      </w:r>
      <w:r w:rsidR="00CB26E3" w:rsidRPr="004C079B">
        <w:rPr>
          <w:rFonts w:asciiTheme="minorHAnsi" w:hAnsiTheme="minorHAnsi" w:cstheme="minorHAnsi"/>
          <w:color w:val="000000"/>
        </w:rPr>
        <w:t>5. Counsel would conten</w:t>
      </w:r>
      <w:r w:rsidR="00753ED3" w:rsidRPr="004C079B">
        <w:rPr>
          <w:rFonts w:asciiTheme="minorHAnsi" w:hAnsiTheme="minorHAnsi" w:cstheme="minorHAnsi"/>
          <w:color w:val="000000"/>
        </w:rPr>
        <w:t>d that the findings in Enclosure</w:t>
      </w:r>
      <w:r w:rsidR="00CB26E3" w:rsidRPr="004C079B">
        <w:rPr>
          <w:rFonts w:asciiTheme="minorHAnsi" w:hAnsiTheme="minorHAnsi" w:cstheme="minorHAnsi"/>
          <w:color w:val="000000"/>
        </w:rPr>
        <w:t xml:space="preserve"> Three make it manifestly clear that the Navy PEB system grossly underestimated the extent to which this injury </w:t>
      </w:r>
      <w:r w:rsidR="00753ED3" w:rsidRPr="004C079B">
        <w:rPr>
          <w:rFonts w:asciiTheme="minorHAnsi" w:hAnsiTheme="minorHAnsi" w:cstheme="minorHAnsi"/>
          <w:color w:val="000000"/>
        </w:rPr>
        <w:t>impaired</w:t>
      </w:r>
      <w:r w:rsidR="00753ED3" w:rsidRPr="00355204">
        <w:rPr>
          <w:rFonts w:asciiTheme="minorHAnsi" w:hAnsiTheme="minorHAnsi" w:cstheme="minorHAnsi"/>
          <w:color w:val="000000"/>
        </w:rPr>
        <w:t xml:space="preserve"> the Pe</w:t>
      </w:r>
      <w:r w:rsidR="00CB26E3" w:rsidRPr="00355204">
        <w:rPr>
          <w:rFonts w:asciiTheme="minorHAnsi" w:hAnsiTheme="minorHAnsi" w:cstheme="minorHAnsi"/>
          <w:color w:val="000000"/>
        </w:rPr>
        <w:t xml:space="preserve">titioner. </w:t>
      </w:r>
      <w:r w:rsidR="006E258B" w:rsidRPr="00355204">
        <w:rPr>
          <w:rFonts w:asciiTheme="minorHAnsi" w:hAnsiTheme="minorHAnsi" w:cstheme="minorHAnsi"/>
          <w:color w:val="000000"/>
        </w:rPr>
        <w:t xml:space="preserve"> </w:t>
      </w:r>
      <w:r w:rsidR="0029692B" w:rsidRPr="00355204">
        <w:rPr>
          <w:rFonts w:asciiTheme="minorHAnsi" w:hAnsiTheme="minorHAnsi" w:cstheme="minorHAnsi"/>
          <w:color w:val="000000"/>
        </w:rPr>
        <w:t>6. Base</w:t>
      </w:r>
      <w:r w:rsidR="00CB26E3" w:rsidRPr="00355204">
        <w:rPr>
          <w:rFonts w:asciiTheme="minorHAnsi" w:hAnsiTheme="minorHAnsi" w:cstheme="minorHAnsi"/>
          <w:color w:val="000000"/>
        </w:rPr>
        <w:t xml:space="preserve">d upon this evidence, the Petitioner seeks a review by the PDBR of his military health records and VA medical records to correct this injustice and recommend assigning him a 30% or greater disability rating for the conditions listed above. </w:t>
      </w:r>
      <w:r w:rsidR="006E258B" w:rsidRPr="00355204">
        <w:rPr>
          <w:rFonts w:asciiTheme="minorHAnsi" w:hAnsiTheme="minorHAnsi" w:cstheme="minorHAnsi"/>
          <w:color w:val="000000"/>
        </w:rPr>
        <w:t xml:space="preserve"> </w:t>
      </w:r>
      <w:r w:rsidR="00CB26E3" w:rsidRPr="00355204">
        <w:rPr>
          <w:rFonts w:asciiTheme="minorHAnsi" w:hAnsiTheme="minorHAnsi" w:cstheme="minorHAnsi"/>
          <w:color w:val="000000"/>
        </w:rPr>
        <w:t>7. Should there be any doubt regarding this issue, Counsel would argu</w:t>
      </w:r>
      <w:r w:rsidR="00753ED3" w:rsidRPr="00355204">
        <w:rPr>
          <w:rFonts w:asciiTheme="minorHAnsi" w:hAnsiTheme="minorHAnsi" w:cstheme="minorHAnsi"/>
          <w:color w:val="000000"/>
        </w:rPr>
        <w:t>e</w:t>
      </w:r>
      <w:r w:rsidR="00CB26E3" w:rsidRPr="00355204">
        <w:rPr>
          <w:rFonts w:asciiTheme="minorHAnsi" w:hAnsiTheme="minorHAnsi" w:cstheme="minorHAnsi"/>
          <w:color w:val="000000"/>
        </w:rPr>
        <w:t xml:space="preserve"> that a review of the </w:t>
      </w:r>
      <w:r w:rsidR="00753ED3" w:rsidRPr="00355204">
        <w:rPr>
          <w:rFonts w:asciiTheme="minorHAnsi" w:hAnsiTheme="minorHAnsi" w:cstheme="minorHAnsi"/>
          <w:color w:val="000000"/>
        </w:rPr>
        <w:t>governing statute would militate</w:t>
      </w:r>
      <w:r w:rsidR="00CB26E3" w:rsidRPr="00355204">
        <w:rPr>
          <w:rFonts w:asciiTheme="minorHAnsi" w:hAnsiTheme="minorHAnsi" w:cstheme="minorHAnsi"/>
          <w:color w:val="000000"/>
        </w:rPr>
        <w:t xml:space="preserve"> in giving the claimant the benefit of the </w:t>
      </w:r>
      <w:r w:rsidR="00CB26E3" w:rsidRPr="00355204">
        <w:rPr>
          <w:rFonts w:asciiTheme="minorHAnsi" w:hAnsiTheme="minorHAnsi" w:cstheme="minorHAnsi"/>
          <w:color w:val="000000"/>
        </w:rPr>
        <w:lastRenderedPageBreak/>
        <w:t xml:space="preserve">doubt in </w:t>
      </w:r>
      <w:r w:rsidR="0029692B" w:rsidRPr="00355204">
        <w:rPr>
          <w:rFonts w:asciiTheme="minorHAnsi" w:hAnsiTheme="minorHAnsi" w:cstheme="minorHAnsi"/>
          <w:color w:val="000000"/>
        </w:rPr>
        <w:t>resolving such issue</w:t>
      </w:r>
      <w:r w:rsidR="00CB26E3" w:rsidRPr="00355204">
        <w:rPr>
          <w:rFonts w:asciiTheme="minorHAnsi" w:hAnsiTheme="minorHAnsi" w:cstheme="minorHAnsi"/>
          <w:color w:val="000000"/>
        </w:rPr>
        <w:t xml:space="preserve">s. See 38 USC 51 07(b). </w:t>
      </w:r>
      <w:r w:rsidR="006E258B" w:rsidRPr="00355204">
        <w:rPr>
          <w:rFonts w:asciiTheme="minorHAnsi" w:hAnsiTheme="minorHAnsi" w:cstheme="minorHAnsi"/>
          <w:color w:val="000000"/>
        </w:rPr>
        <w:t xml:space="preserve"> </w:t>
      </w:r>
      <w:r w:rsidR="00CB26E3" w:rsidRPr="00355204">
        <w:rPr>
          <w:rFonts w:asciiTheme="minorHAnsi" w:hAnsiTheme="minorHAnsi" w:cstheme="minorHAnsi"/>
          <w:color w:val="000000"/>
        </w:rPr>
        <w:t>8. This benefit of</w:t>
      </w:r>
      <w:r w:rsidR="00753ED3" w:rsidRPr="00355204">
        <w:rPr>
          <w:rFonts w:asciiTheme="minorHAnsi" w:hAnsiTheme="minorHAnsi" w:cstheme="minorHAnsi"/>
          <w:color w:val="000000"/>
        </w:rPr>
        <w:t xml:space="preserve"> </w:t>
      </w:r>
      <w:r w:rsidR="00CB26E3" w:rsidRPr="00355204">
        <w:rPr>
          <w:rFonts w:asciiTheme="minorHAnsi" w:hAnsiTheme="minorHAnsi" w:cstheme="minorHAnsi"/>
          <w:color w:val="000000"/>
        </w:rPr>
        <w:t xml:space="preserve">the doubt doctrine, known within the VA by its earlier label </w:t>
      </w:r>
      <w:r w:rsidR="00753ED3" w:rsidRPr="00355204">
        <w:rPr>
          <w:rFonts w:asciiTheme="minorHAnsi" w:hAnsiTheme="minorHAnsi" w:cstheme="minorHAnsi"/>
          <w:color w:val="000000"/>
        </w:rPr>
        <w:t>"re</w:t>
      </w:r>
      <w:r w:rsidR="00CB26E3" w:rsidRPr="00355204">
        <w:rPr>
          <w:rFonts w:asciiTheme="minorHAnsi" w:hAnsiTheme="minorHAnsi" w:cstheme="minorHAnsi"/>
          <w:color w:val="000000"/>
        </w:rPr>
        <w:t xml:space="preserve">asonable doubt" has been an essential part of disability adjudication policy for many years: "When, after careful consideration of all procurable and assembled data information, a reasonable doubt arises regarding the degree of disability such doubt will be resolved in favor of the claimant." 38 CFR 4.3 (2009). </w:t>
      </w:r>
      <w:r w:rsidR="006E258B" w:rsidRPr="00355204">
        <w:rPr>
          <w:rFonts w:asciiTheme="minorHAnsi" w:hAnsiTheme="minorHAnsi" w:cstheme="minorHAnsi"/>
          <w:color w:val="000000"/>
        </w:rPr>
        <w:t xml:space="preserve"> </w:t>
      </w:r>
      <w:r w:rsidR="00753ED3" w:rsidRPr="00355204">
        <w:rPr>
          <w:rFonts w:asciiTheme="minorHAnsi" w:hAnsiTheme="minorHAnsi" w:cstheme="minorHAnsi"/>
          <w:color w:val="000000"/>
        </w:rPr>
        <w:t xml:space="preserve">9. </w:t>
      </w:r>
      <w:r w:rsidR="00C734A8" w:rsidRPr="00355204">
        <w:rPr>
          <w:rFonts w:asciiTheme="minorHAnsi" w:hAnsiTheme="minorHAnsi" w:cstheme="minorHAnsi"/>
          <w:color w:val="000000"/>
        </w:rPr>
        <w:t xml:space="preserve"> </w:t>
      </w:r>
      <w:r w:rsidR="00753ED3" w:rsidRPr="00355204">
        <w:rPr>
          <w:rFonts w:asciiTheme="minorHAnsi" w:hAnsiTheme="minorHAnsi" w:cstheme="minorHAnsi"/>
          <w:color w:val="000000"/>
        </w:rPr>
        <w:t>The</w:t>
      </w:r>
      <w:r w:rsidR="00CB26E3" w:rsidRPr="00355204">
        <w:rPr>
          <w:rFonts w:asciiTheme="minorHAnsi" w:hAnsiTheme="minorHAnsi" w:cstheme="minorHAnsi"/>
          <w:color w:val="000000"/>
        </w:rPr>
        <w:t xml:space="preserve"> failure to apply the "benefit of the doubt" doctrine in adjudicating disability claims under the provisions of Title 38 and ref (c) constitutes legal error. See Caffrey v. Brown,</w:t>
      </w:r>
      <w:r w:rsidR="007F7E80">
        <w:rPr>
          <w:rFonts w:asciiTheme="minorHAnsi" w:hAnsiTheme="minorHAnsi" w:cstheme="minorHAnsi"/>
          <w:color w:val="000000"/>
        </w:rPr>
        <w:t xml:space="preserve"> </w:t>
      </w:r>
      <w:r w:rsidR="00753ED3" w:rsidRPr="00355204">
        <w:rPr>
          <w:rFonts w:asciiTheme="minorHAnsi" w:hAnsiTheme="minorHAnsi" w:cstheme="minorHAnsi"/>
          <w:color w:val="000000"/>
        </w:rPr>
        <w:t>6 Vet. App. 377, 383 (1994); see also Gilbert v. Derw</w:t>
      </w:r>
      <w:r w:rsidR="00CB26E3" w:rsidRPr="00355204">
        <w:rPr>
          <w:rFonts w:asciiTheme="minorHAnsi" w:hAnsiTheme="minorHAnsi" w:cstheme="minorHAnsi"/>
          <w:color w:val="000000"/>
        </w:rPr>
        <w:t>insk</w:t>
      </w:r>
      <w:r w:rsidR="00753ED3" w:rsidRPr="00355204">
        <w:rPr>
          <w:rFonts w:asciiTheme="minorHAnsi" w:hAnsiTheme="minorHAnsi" w:cstheme="minorHAnsi"/>
          <w:color w:val="000000"/>
        </w:rPr>
        <w:t>i</w:t>
      </w:r>
      <w:r w:rsidR="00CB26E3" w:rsidRPr="00355204">
        <w:rPr>
          <w:rFonts w:asciiTheme="minorHAnsi" w:hAnsiTheme="minorHAnsi" w:cstheme="minorHAnsi"/>
          <w:color w:val="000000"/>
        </w:rPr>
        <w:t xml:space="preserve"> 1 Vet. App. 49,57-58 (1990). </w:t>
      </w:r>
      <w:r w:rsidR="006E258B" w:rsidRPr="00355204">
        <w:rPr>
          <w:rFonts w:asciiTheme="minorHAnsi" w:hAnsiTheme="minorHAnsi" w:cstheme="minorHAnsi"/>
          <w:color w:val="000000"/>
        </w:rPr>
        <w:t xml:space="preserve"> 10</w:t>
      </w:r>
      <w:r w:rsidR="00CB26E3" w:rsidRPr="00355204">
        <w:rPr>
          <w:rFonts w:asciiTheme="minorHAnsi" w:hAnsiTheme="minorHAnsi" w:cstheme="minorHAnsi"/>
          <w:color w:val="000000"/>
        </w:rPr>
        <w:t xml:space="preserve">. Counsel also requests that the Board grant any and all other relief not specifically addressed in this petition that the panel finds logically raised by the evidence of record. </w:t>
      </w:r>
      <w:r w:rsidR="006E258B" w:rsidRPr="00355204">
        <w:rPr>
          <w:rFonts w:asciiTheme="minorHAnsi" w:hAnsiTheme="minorHAnsi" w:cstheme="minorHAnsi"/>
          <w:color w:val="000000"/>
        </w:rPr>
        <w:t xml:space="preserve"> </w:t>
      </w:r>
      <w:r w:rsidR="00CB26E3" w:rsidRPr="00355204">
        <w:rPr>
          <w:rFonts w:asciiTheme="minorHAnsi" w:hAnsiTheme="minorHAnsi" w:cstheme="minorHAnsi"/>
          <w:color w:val="000000"/>
        </w:rPr>
        <w:t xml:space="preserve">11. </w:t>
      </w:r>
      <w:r w:rsidR="00C734A8" w:rsidRPr="00355204">
        <w:rPr>
          <w:rFonts w:asciiTheme="minorHAnsi" w:hAnsiTheme="minorHAnsi" w:cstheme="minorHAnsi"/>
          <w:color w:val="000000"/>
        </w:rPr>
        <w:t xml:space="preserve"> </w:t>
      </w:r>
      <w:r w:rsidR="00CB26E3" w:rsidRPr="00355204">
        <w:rPr>
          <w:rFonts w:asciiTheme="minorHAnsi" w:hAnsiTheme="minorHAnsi" w:cstheme="minorHAnsi"/>
          <w:color w:val="000000"/>
        </w:rPr>
        <w:t xml:space="preserve">Thank you for your consideration of the matters raised in this petition.” </w:t>
      </w:r>
    </w:p>
    <w:p w:rsidR="004174F0" w:rsidRPr="001F29F9" w:rsidRDefault="004174F0" w:rsidP="00BF0E94">
      <w:pPr>
        <w:pBdr>
          <w:bottom w:val="single" w:sz="12" w:space="1" w:color="auto"/>
        </w:pBdr>
        <w:tabs>
          <w:tab w:val="left" w:pos="288"/>
          <w:tab w:val="left" w:pos="4752"/>
        </w:tabs>
        <w:jc w:val="both"/>
        <w:rPr>
          <w:color w:val="000000"/>
        </w:rPr>
      </w:pPr>
    </w:p>
    <w:p w:rsidR="004174F0" w:rsidRDefault="004174F0" w:rsidP="00BF0E94">
      <w:pPr>
        <w:tabs>
          <w:tab w:val="left" w:pos="288"/>
          <w:tab w:val="left" w:pos="4752"/>
        </w:tabs>
        <w:jc w:val="both"/>
        <w:rPr>
          <w:color w:val="000000"/>
        </w:rPr>
      </w:pPr>
    </w:p>
    <w:p w:rsidR="00D61659" w:rsidRDefault="00D61659" w:rsidP="00D61659">
      <w:pPr>
        <w:jc w:val="both"/>
        <w:rPr>
          <w:color w:val="auto"/>
        </w:rPr>
      </w:pPr>
      <w:r>
        <w:rPr>
          <w:color w:val="auto"/>
          <w:u w:val="single"/>
        </w:rPr>
        <w:t>SCOPE OF REVIEW</w:t>
      </w:r>
      <w:r>
        <w:rPr>
          <w:color w:val="auto"/>
        </w:rPr>
        <w:t>:  The Board wishes to clarify that the scope of its review as defined in DoDI 6040.44, Enclosure 3, paragraph 5.e</w:t>
      </w:r>
      <w:r w:rsidR="00280EDA">
        <w:rPr>
          <w:color w:val="auto"/>
        </w:rPr>
        <w:t>. (</w:t>
      </w:r>
      <w:r>
        <w:rPr>
          <w:color w:val="auto"/>
        </w:rPr>
        <w:t xml:space="preserve">2) is limited to those conditions which were determined by the PEB to be </w:t>
      </w:r>
      <w:r w:rsidRPr="00C734A8">
        <w:rPr>
          <w:color w:val="auto"/>
        </w:rPr>
        <w:t>specifically unfitting for continued military service; or, when requested by the CI, those condition(s) “identified but not determined to be unfitting by the PEB</w:t>
      </w:r>
      <w:r w:rsidR="009A1EE3">
        <w:rPr>
          <w:color w:val="auto"/>
        </w:rPr>
        <w:t>.</w:t>
      </w:r>
      <w:r w:rsidRPr="00C734A8">
        <w:rPr>
          <w:color w:val="auto"/>
        </w:rPr>
        <w:t>”  The ratings for unfitting conditions will be reviewed in all cases.  The chronic fatigue syndrome condition requested for consideration and the unfitting restless leg condition meet the criteria prescribed in DoDI 6040.44 for Board purview, and are accordingly addressed below.  Any conditions or contention not requested in this application, or otherwise outside the Board’s defined scope of review, remain eligible for future consideration by the Board for Correction of Naval Records (BCNR).</w:t>
      </w:r>
    </w:p>
    <w:p w:rsidR="00D61659" w:rsidRPr="001F29F9" w:rsidRDefault="00D61659" w:rsidP="00D61659">
      <w:pPr>
        <w:pBdr>
          <w:bottom w:val="single" w:sz="12" w:space="1" w:color="auto"/>
        </w:pBdr>
        <w:tabs>
          <w:tab w:val="left" w:pos="288"/>
          <w:tab w:val="left" w:pos="4752"/>
        </w:tabs>
        <w:jc w:val="both"/>
        <w:rPr>
          <w:color w:val="000000"/>
        </w:rPr>
      </w:pPr>
    </w:p>
    <w:p w:rsidR="00D61659" w:rsidRPr="001F29F9" w:rsidRDefault="00D61659" w:rsidP="00BF0E94">
      <w:pPr>
        <w:tabs>
          <w:tab w:val="left" w:pos="288"/>
          <w:tab w:val="left" w:pos="4752"/>
        </w:tabs>
        <w:jc w:val="both"/>
        <w:rPr>
          <w:color w:val="000000"/>
        </w:rPr>
      </w:pPr>
    </w:p>
    <w:p w:rsidR="001537D8" w:rsidRPr="001F29F9" w:rsidRDefault="007F0AB7" w:rsidP="00BF0E94">
      <w:pPr>
        <w:jc w:val="left"/>
        <w:rPr>
          <w:color w:val="000000"/>
        </w:rPr>
      </w:pPr>
      <w:r w:rsidRPr="001F29F9">
        <w:rPr>
          <w:color w:val="000000"/>
          <w:u w:val="single"/>
        </w:rPr>
        <w:t>R</w:t>
      </w:r>
      <w:r w:rsidR="002C6E5B" w:rsidRPr="001F29F9">
        <w:rPr>
          <w:color w:val="000000"/>
          <w:u w:val="single"/>
        </w:rPr>
        <w:t>ATING COMPARISON</w:t>
      </w:r>
      <w:r w:rsidR="002C6E5B" w:rsidRPr="001F29F9">
        <w:rPr>
          <w:color w:val="000000"/>
        </w:rPr>
        <w:t>:</w:t>
      </w:r>
    </w:p>
    <w:p w:rsidR="002151AB" w:rsidRPr="001F29F9" w:rsidRDefault="002151AB" w:rsidP="00BF0E94">
      <w:pPr>
        <w:rPr>
          <w:color w:val="000000"/>
        </w:rPr>
      </w:pPr>
    </w:p>
    <w:tbl>
      <w:tblPr>
        <w:tblpPr w:leftFromText="187" w:rightFromText="187" w:vertAnchor="text" w:tblpXSpec="center" w:tblpY="1"/>
        <w:tblOverlap w:val="never"/>
        <w:tblW w:w="93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76"/>
        <w:gridCol w:w="1080"/>
        <w:gridCol w:w="900"/>
        <w:gridCol w:w="2322"/>
        <w:gridCol w:w="23"/>
        <w:gridCol w:w="1057"/>
        <w:gridCol w:w="830"/>
        <w:gridCol w:w="990"/>
      </w:tblGrid>
      <w:tr w:rsidR="002B4E22" w:rsidRPr="003B5F80" w:rsidTr="0048081F">
        <w:trPr>
          <w:trHeight w:val="233"/>
        </w:trPr>
        <w:tc>
          <w:tcPr>
            <w:tcW w:w="4156" w:type="dxa"/>
            <w:gridSpan w:val="3"/>
            <w:tcBorders>
              <w:right w:val="thinThickThinSmallGap" w:sz="24" w:space="0" w:color="auto"/>
            </w:tcBorders>
            <w:shd w:val="clear" w:color="auto" w:fill="D9D9D9"/>
            <w:vAlign w:val="center"/>
          </w:tcPr>
          <w:p w:rsidR="002B4E22" w:rsidRPr="003B5F80" w:rsidRDefault="00B731E4" w:rsidP="00CF1C00">
            <w:pPr>
              <w:contextualSpacing/>
              <w:rPr>
                <w:rFonts w:eastAsia="Calibri"/>
                <w:b/>
                <w:color w:val="000000"/>
                <w:sz w:val="18"/>
                <w:szCs w:val="18"/>
              </w:rPr>
            </w:pPr>
            <w:r w:rsidRPr="003B5F80">
              <w:rPr>
                <w:rFonts w:eastAsia="Calibri"/>
                <w:b/>
                <w:color w:val="000000"/>
                <w:sz w:val="18"/>
                <w:szCs w:val="18"/>
              </w:rPr>
              <w:t xml:space="preserve">Service </w:t>
            </w:r>
            <w:r w:rsidR="00BB7C81">
              <w:rPr>
                <w:rFonts w:eastAsia="Calibri"/>
                <w:b/>
                <w:color w:val="000000"/>
                <w:sz w:val="18"/>
                <w:szCs w:val="18"/>
              </w:rPr>
              <w:t>F</w:t>
            </w:r>
            <w:r w:rsidRPr="003B5F80">
              <w:rPr>
                <w:rFonts w:eastAsia="Calibri"/>
                <w:b/>
                <w:color w:val="000000"/>
                <w:sz w:val="18"/>
                <w:szCs w:val="18"/>
              </w:rPr>
              <w:t>PEB – Dated 200</w:t>
            </w:r>
            <w:r w:rsidR="00BB7C81">
              <w:rPr>
                <w:rFonts w:eastAsia="Calibri"/>
                <w:b/>
                <w:color w:val="000000"/>
                <w:sz w:val="18"/>
                <w:szCs w:val="18"/>
              </w:rPr>
              <w:t>20523</w:t>
            </w:r>
          </w:p>
        </w:tc>
        <w:tc>
          <w:tcPr>
            <w:tcW w:w="5222" w:type="dxa"/>
            <w:gridSpan w:val="5"/>
            <w:tcBorders>
              <w:left w:val="thinThickThinSmallGap" w:sz="24" w:space="0" w:color="auto"/>
            </w:tcBorders>
            <w:shd w:val="clear" w:color="auto" w:fill="D9D9D9"/>
            <w:vAlign w:val="center"/>
          </w:tcPr>
          <w:p w:rsidR="002B4E22" w:rsidRPr="003B5F80" w:rsidRDefault="002B4E22" w:rsidP="00CF1C00">
            <w:pPr>
              <w:contextualSpacing/>
              <w:rPr>
                <w:rFonts w:eastAsia="Calibri"/>
                <w:b/>
                <w:color w:val="000000"/>
                <w:sz w:val="18"/>
                <w:szCs w:val="18"/>
              </w:rPr>
            </w:pPr>
            <w:r w:rsidRPr="003B5F80">
              <w:rPr>
                <w:rFonts w:eastAsia="Calibri"/>
                <w:b/>
                <w:color w:val="000000"/>
                <w:sz w:val="18"/>
                <w:szCs w:val="18"/>
              </w:rPr>
              <w:t>VA (</w:t>
            </w:r>
            <w:r w:rsidR="003A24D9">
              <w:rPr>
                <w:rFonts w:eastAsia="Calibri"/>
                <w:b/>
                <w:color w:val="000000"/>
                <w:sz w:val="18"/>
                <w:szCs w:val="18"/>
              </w:rPr>
              <w:t>~1</w:t>
            </w:r>
            <w:r w:rsidR="0079154B" w:rsidRPr="003B5F80">
              <w:rPr>
                <w:rFonts w:eastAsia="Calibri"/>
                <w:b/>
                <w:color w:val="000000"/>
                <w:sz w:val="18"/>
                <w:szCs w:val="18"/>
              </w:rPr>
              <w:t xml:space="preserve"> </w:t>
            </w:r>
            <w:r w:rsidRPr="003B5F80">
              <w:rPr>
                <w:rFonts w:eastAsia="Calibri"/>
                <w:b/>
                <w:color w:val="000000"/>
                <w:sz w:val="18"/>
                <w:szCs w:val="18"/>
              </w:rPr>
              <w:t xml:space="preserve">Mo. </w:t>
            </w:r>
            <w:r w:rsidRPr="003A24D9">
              <w:rPr>
                <w:rFonts w:eastAsia="Calibri"/>
                <w:b/>
                <w:color w:val="000000"/>
                <w:sz w:val="18"/>
                <w:szCs w:val="18"/>
              </w:rPr>
              <w:t>After</w:t>
            </w:r>
            <w:r w:rsidRPr="003B5F80">
              <w:rPr>
                <w:rFonts w:eastAsia="Calibri"/>
                <w:b/>
                <w:color w:val="000000"/>
                <w:sz w:val="18"/>
                <w:szCs w:val="18"/>
              </w:rPr>
              <w:t xml:space="preserve"> Separation) – All Effective Date </w:t>
            </w:r>
            <w:r w:rsidR="002D08F3" w:rsidRPr="003B5F80">
              <w:rPr>
                <w:rFonts w:eastAsia="Calibri"/>
                <w:b/>
                <w:color w:val="000000"/>
                <w:sz w:val="18"/>
                <w:szCs w:val="18"/>
              </w:rPr>
              <w:t>200</w:t>
            </w:r>
            <w:r w:rsidR="003A24D9">
              <w:rPr>
                <w:rFonts w:eastAsia="Calibri"/>
                <w:b/>
                <w:color w:val="000000"/>
                <w:sz w:val="18"/>
                <w:szCs w:val="18"/>
              </w:rPr>
              <w:t>21113</w:t>
            </w:r>
          </w:p>
        </w:tc>
      </w:tr>
      <w:tr w:rsidR="002B4E22" w:rsidRPr="003B5F80" w:rsidTr="0048081F">
        <w:trPr>
          <w:trHeight w:val="278"/>
        </w:trPr>
        <w:tc>
          <w:tcPr>
            <w:tcW w:w="2176" w:type="dxa"/>
            <w:tcBorders>
              <w:bottom w:val="single" w:sz="4" w:space="0" w:color="000000"/>
              <w:right w:val="single" w:sz="4" w:space="0" w:color="auto"/>
            </w:tcBorders>
            <w:shd w:val="clear" w:color="auto" w:fill="D9D9D9"/>
            <w:vAlign w:val="center"/>
          </w:tcPr>
          <w:p w:rsidR="002B4E22" w:rsidRPr="004C079B" w:rsidRDefault="002B4E22" w:rsidP="00CF1C00">
            <w:pPr>
              <w:contextualSpacing/>
              <w:rPr>
                <w:rFonts w:eastAsia="Calibri"/>
                <w:b/>
                <w:color w:val="000000"/>
                <w:sz w:val="18"/>
                <w:szCs w:val="18"/>
              </w:rPr>
            </w:pPr>
            <w:r w:rsidRPr="004C079B">
              <w:rPr>
                <w:rFonts w:eastAsia="Calibri"/>
                <w:b/>
                <w:color w:val="000000"/>
                <w:sz w:val="18"/>
                <w:szCs w:val="18"/>
              </w:rPr>
              <w:t>Condition</w:t>
            </w:r>
          </w:p>
        </w:tc>
        <w:tc>
          <w:tcPr>
            <w:tcW w:w="1080" w:type="dxa"/>
            <w:tcBorders>
              <w:left w:val="single" w:sz="4" w:space="0" w:color="auto"/>
              <w:bottom w:val="single" w:sz="4" w:space="0" w:color="000000"/>
            </w:tcBorders>
            <w:shd w:val="clear" w:color="auto" w:fill="D9D9D9"/>
            <w:vAlign w:val="center"/>
          </w:tcPr>
          <w:p w:rsidR="002B4E22" w:rsidRPr="004C079B" w:rsidRDefault="002B4E22" w:rsidP="00CF1C00">
            <w:pPr>
              <w:contextualSpacing/>
              <w:rPr>
                <w:rFonts w:eastAsia="Calibri"/>
                <w:b/>
                <w:color w:val="000000"/>
                <w:sz w:val="18"/>
                <w:szCs w:val="18"/>
              </w:rPr>
            </w:pPr>
            <w:r w:rsidRPr="004C079B">
              <w:rPr>
                <w:rFonts w:eastAsia="Calibri"/>
                <w:b/>
                <w:color w:val="000000"/>
                <w:sz w:val="18"/>
                <w:szCs w:val="18"/>
              </w:rPr>
              <w:t>Code</w:t>
            </w:r>
          </w:p>
        </w:tc>
        <w:tc>
          <w:tcPr>
            <w:tcW w:w="900" w:type="dxa"/>
            <w:tcBorders>
              <w:bottom w:val="single" w:sz="4" w:space="0" w:color="000000"/>
              <w:right w:val="thinThickThinSmallGap" w:sz="24" w:space="0" w:color="auto"/>
            </w:tcBorders>
            <w:shd w:val="clear" w:color="auto" w:fill="D9D9D9"/>
            <w:vAlign w:val="center"/>
          </w:tcPr>
          <w:p w:rsidR="002B4E22" w:rsidRPr="004C079B" w:rsidRDefault="002B4E22" w:rsidP="00CF1C00">
            <w:pPr>
              <w:contextualSpacing/>
              <w:rPr>
                <w:rFonts w:eastAsia="Calibri"/>
                <w:b/>
                <w:color w:val="000000"/>
                <w:sz w:val="18"/>
                <w:szCs w:val="18"/>
              </w:rPr>
            </w:pPr>
            <w:r w:rsidRPr="004C079B">
              <w:rPr>
                <w:rFonts w:eastAsia="Calibri"/>
                <w:b/>
                <w:color w:val="000000"/>
                <w:sz w:val="18"/>
                <w:szCs w:val="18"/>
              </w:rPr>
              <w:t>Rating</w:t>
            </w:r>
          </w:p>
        </w:tc>
        <w:tc>
          <w:tcPr>
            <w:tcW w:w="2322" w:type="dxa"/>
            <w:tcBorders>
              <w:left w:val="thinThickThinSmallGap" w:sz="24" w:space="0" w:color="auto"/>
              <w:bottom w:val="single" w:sz="4" w:space="0" w:color="000000"/>
            </w:tcBorders>
            <w:shd w:val="clear" w:color="auto" w:fill="D9D9D9"/>
            <w:vAlign w:val="center"/>
          </w:tcPr>
          <w:p w:rsidR="002B4E22" w:rsidRPr="004C079B" w:rsidRDefault="002B4E22" w:rsidP="00CF1C00">
            <w:pPr>
              <w:contextualSpacing/>
              <w:rPr>
                <w:rFonts w:eastAsia="Calibri"/>
                <w:b/>
                <w:color w:val="000000"/>
                <w:sz w:val="18"/>
                <w:szCs w:val="18"/>
              </w:rPr>
            </w:pPr>
            <w:r w:rsidRPr="004C079B">
              <w:rPr>
                <w:rFonts w:eastAsia="Calibri"/>
                <w:b/>
                <w:color w:val="000000"/>
                <w:sz w:val="18"/>
                <w:szCs w:val="18"/>
              </w:rPr>
              <w:t>Condition</w:t>
            </w:r>
          </w:p>
        </w:tc>
        <w:tc>
          <w:tcPr>
            <w:tcW w:w="1080" w:type="dxa"/>
            <w:gridSpan w:val="2"/>
            <w:tcBorders>
              <w:bottom w:val="single" w:sz="4" w:space="0" w:color="000000"/>
            </w:tcBorders>
            <w:shd w:val="clear" w:color="auto" w:fill="D9D9D9"/>
            <w:vAlign w:val="center"/>
          </w:tcPr>
          <w:p w:rsidR="002B4E22" w:rsidRPr="004C079B" w:rsidRDefault="002B4E22" w:rsidP="00CF1C00">
            <w:pPr>
              <w:contextualSpacing/>
              <w:rPr>
                <w:rFonts w:eastAsia="Calibri"/>
                <w:b/>
                <w:color w:val="000000"/>
                <w:sz w:val="18"/>
                <w:szCs w:val="18"/>
              </w:rPr>
            </w:pPr>
            <w:r w:rsidRPr="004C079B">
              <w:rPr>
                <w:rFonts w:eastAsia="Calibri"/>
                <w:b/>
                <w:color w:val="000000"/>
                <w:sz w:val="18"/>
                <w:szCs w:val="18"/>
              </w:rPr>
              <w:t>Code</w:t>
            </w:r>
          </w:p>
        </w:tc>
        <w:tc>
          <w:tcPr>
            <w:tcW w:w="830" w:type="dxa"/>
            <w:tcBorders>
              <w:bottom w:val="single" w:sz="4" w:space="0" w:color="000000"/>
            </w:tcBorders>
            <w:shd w:val="clear" w:color="auto" w:fill="D9D9D9"/>
            <w:vAlign w:val="center"/>
          </w:tcPr>
          <w:p w:rsidR="002B4E22" w:rsidRPr="004C079B" w:rsidRDefault="002B4E22" w:rsidP="00CF1C00">
            <w:pPr>
              <w:contextualSpacing/>
              <w:rPr>
                <w:rFonts w:eastAsia="Calibri"/>
                <w:b/>
                <w:color w:val="000000"/>
                <w:sz w:val="18"/>
                <w:szCs w:val="18"/>
              </w:rPr>
            </w:pPr>
            <w:r w:rsidRPr="004C079B">
              <w:rPr>
                <w:rFonts w:eastAsia="Calibri"/>
                <w:b/>
                <w:color w:val="000000"/>
                <w:sz w:val="18"/>
                <w:szCs w:val="18"/>
              </w:rPr>
              <w:t>Rating</w:t>
            </w:r>
          </w:p>
        </w:tc>
        <w:tc>
          <w:tcPr>
            <w:tcW w:w="990" w:type="dxa"/>
            <w:tcBorders>
              <w:bottom w:val="single" w:sz="4" w:space="0" w:color="000000"/>
            </w:tcBorders>
            <w:shd w:val="clear" w:color="auto" w:fill="D9D9D9"/>
            <w:vAlign w:val="center"/>
          </w:tcPr>
          <w:p w:rsidR="002B4E22" w:rsidRPr="004C079B" w:rsidRDefault="002B4E22" w:rsidP="00CF1C00">
            <w:pPr>
              <w:contextualSpacing/>
              <w:rPr>
                <w:rFonts w:eastAsia="Calibri"/>
                <w:b/>
                <w:color w:val="000000"/>
                <w:sz w:val="18"/>
                <w:szCs w:val="18"/>
              </w:rPr>
            </w:pPr>
            <w:r w:rsidRPr="004C079B">
              <w:rPr>
                <w:rFonts w:eastAsia="Calibri"/>
                <w:b/>
                <w:color w:val="000000"/>
                <w:sz w:val="18"/>
                <w:szCs w:val="18"/>
              </w:rPr>
              <w:t>Exam</w:t>
            </w:r>
          </w:p>
        </w:tc>
      </w:tr>
      <w:tr w:rsidR="00AA40AC" w:rsidRPr="003B5F80" w:rsidTr="0048081F">
        <w:trPr>
          <w:trHeight w:val="287"/>
        </w:trPr>
        <w:tc>
          <w:tcPr>
            <w:tcW w:w="2176" w:type="dxa"/>
            <w:vMerge w:val="restart"/>
            <w:tcBorders>
              <w:right w:val="single" w:sz="4" w:space="0" w:color="auto"/>
            </w:tcBorders>
            <w:shd w:val="clear" w:color="auto" w:fill="FFFFFF"/>
            <w:vAlign w:val="center"/>
          </w:tcPr>
          <w:p w:rsidR="00AA40AC" w:rsidRPr="004C079B" w:rsidRDefault="00AA40AC" w:rsidP="00CF1C00">
            <w:pPr>
              <w:spacing w:line="180" w:lineRule="exact"/>
              <w:contextualSpacing/>
              <w:jc w:val="left"/>
              <w:rPr>
                <w:color w:val="000000"/>
                <w:sz w:val="18"/>
                <w:szCs w:val="18"/>
              </w:rPr>
            </w:pPr>
            <w:r w:rsidRPr="004C079B">
              <w:rPr>
                <w:rFonts w:eastAsia="Calibri"/>
                <w:color w:val="000000"/>
                <w:sz w:val="18"/>
                <w:szCs w:val="18"/>
              </w:rPr>
              <w:t>Restless Leg Syndrome</w:t>
            </w:r>
          </w:p>
        </w:tc>
        <w:tc>
          <w:tcPr>
            <w:tcW w:w="1080" w:type="dxa"/>
            <w:vMerge w:val="restart"/>
            <w:tcBorders>
              <w:left w:val="single" w:sz="4" w:space="0" w:color="auto"/>
            </w:tcBorders>
            <w:shd w:val="clear" w:color="auto" w:fill="FFFFFF"/>
            <w:vAlign w:val="center"/>
          </w:tcPr>
          <w:p w:rsidR="00AA40AC" w:rsidRPr="004C079B" w:rsidRDefault="00AA40AC" w:rsidP="00CF1C00">
            <w:pPr>
              <w:spacing w:line="180" w:lineRule="exact"/>
              <w:contextualSpacing/>
              <w:rPr>
                <w:color w:val="000000"/>
                <w:sz w:val="18"/>
                <w:szCs w:val="18"/>
              </w:rPr>
            </w:pPr>
            <w:r w:rsidRPr="004C079B">
              <w:rPr>
                <w:rFonts w:eastAsia="Calibri"/>
                <w:color w:val="000000"/>
                <w:sz w:val="18"/>
                <w:szCs w:val="18"/>
              </w:rPr>
              <w:t>6399-6354</w:t>
            </w:r>
          </w:p>
        </w:tc>
        <w:tc>
          <w:tcPr>
            <w:tcW w:w="900" w:type="dxa"/>
            <w:vMerge w:val="restart"/>
            <w:tcBorders>
              <w:right w:val="thinThickThinSmallGap" w:sz="24" w:space="0" w:color="auto"/>
            </w:tcBorders>
            <w:shd w:val="clear" w:color="auto" w:fill="FFFFFF"/>
            <w:vAlign w:val="center"/>
          </w:tcPr>
          <w:p w:rsidR="00AA40AC" w:rsidRPr="004C079B" w:rsidRDefault="00AA40AC" w:rsidP="00CF1C00">
            <w:pPr>
              <w:spacing w:line="180" w:lineRule="exact"/>
              <w:rPr>
                <w:color w:val="000000"/>
                <w:sz w:val="18"/>
                <w:szCs w:val="18"/>
              </w:rPr>
            </w:pPr>
            <w:r w:rsidRPr="004C079B">
              <w:rPr>
                <w:color w:val="000000"/>
                <w:sz w:val="18"/>
                <w:szCs w:val="18"/>
              </w:rPr>
              <w:t>20%</w:t>
            </w:r>
          </w:p>
        </w:tc>
        <w:tc>
          <w:tcPr>
            <w:tcW w:w="2322" w:type="dxa"/>
            <w:tcBorders>
              <w:left w:val="thinThickThinSmallGap" w:sz="24" w:space="0" w:color="auto"/>
            </w:tcBorders>
            <w:shd w:val="clear" w:color="auto" w:fill="FFFFFF"/>
            <w:vAlign w:val="center"/>
          </w:tcPr>
          <w:p w:rsidR="00AA40AC" w:rsidRPr="004C079B" w:rsidRDefault="00AA40AC" w:rsidP="00CF1C00">
            <w:pPr>
              <w:spacing w:line="180" w:lineRule="exact"/>
              <w:contextualSpacing/>
              <w:jc w:val="left"/>
              <w:rPr>
                <w:color w:val="000000"/>
                <w:sz w:val="18"/>
                <w:szCs w:val="18"/>
              </w:rPr>
            </w:pPr>
            <w:r w:rsidRPr="004C079B">
              <w:rPr>
                <w:rFonts w:eastAsia="Calibri"/>
                <w:color w:val="000000"/>
                <w:sz w:val="18"/>
                <w:szCs w:val="18"/>
              </w:rPr>
              <w:t>Restless Leg Syndrome, Left Lower Extremity</w:t>
            </w:r>
          </w:p>
        </w:tc>
        <w:tc>
          <w:tcPr>
            <w:tcW w:w="1080" w:type="dxa"/>
            <w:gridSpan w:val="2"/>
            <w:shd w:val="clear" w:color="auto" w:fill="FFFFFF"/>
            <w:vAlign w:val="center"/>
          </w:tcPr>
          <w:p w:rsidR="00AA40AC" w:rsidRPr="004C079B" w:rsidRDefault="00AA40AC" w:rsidP="00CF1C00">
            <w:pPr>
              <w:spacing w:line="180" w:lineRule="exact"/>
              <w:contextualSpacing/>
              <w:rPr>
                <w:color w:val="000000"/>
                <w:sz w:val="18"/>
                <w:szCs w:val="18"/>
              </w:rPr>
            </w:pPr>
            <w:r w:rsidRPr="004C079B">
              <w:rPr>
                <w:rFonts w:eastAsia="Calibri"/>
                <w:color w:val="000000"/>
                <w:sz w:val="18"/>
                <w:szCs w:val="18"/>
              </w:rPr>
              <w:t>8520</w:t>
            </w:r>
          </w:p>
        </w:tc>
        <w:tc>
          <w:tcPr>
            <w:tcW w:w="830" w:type="dxa"/>
            <w:shd w:val="clear" w:color="auto" w:fill="FFFFFF"/>
            <w:vAlign w:val="center"/>
          </w:tcPr>
          <w:p w:rsidR="00AA40AC" w:rsidRPr="004C079B" w:rsidRDefault="00AA40AC" w:rsidP="00CF1C00">
            <w:pPr>
              <w:spacing w:line="180" w:lineRule="exact"/>
              <w:contextualSpacing/>
              <w:rPr>
                <w:color w:val="000000"/>
                <w:sz w:val="18"/>
                <w:szCs w:val="18"/>
              </w:rPr>
            </w:pPr>
            <w:r w:rsidRPr="004C079B">
              <w:rPr>
                <w:rFonts w:eastAsia="Calibri"/>
                <w:color w:val="000000"/>
                <w:sz w:val="18"/>
                <w:szCs w:val="18"/>
              </w:rPr>
              <w:t>10%</w:t>
            </w:r>
          </w:p>
        </w:tc>
        <w:tc>
          <w:tcPr>
            <w:tcW w:w="990" w:type="dxa"/>
            <w:shd w:val="clear" w:color="auto" w:fill="FFFFFF"/>
            <w:vAlign w:val="center"/>
          </w:tcPr>
          <w:p w:rsidR="00AA40AC" w:rsidRPr="004C079B" w:rsidRDefault="00AA40AC" w:rsidP="00CF1C00">
            <w:pPr>
              <w:spacing w:line="180" w:lineRule="exact"/>
              <w:contextualSpacing/>
              <w:rPr>
                <w:color w:val="000000"/>
                <w:sz w:val="18"/>
                <w:szCs w:val="18"/>
              </w:rPr>
            </w:pPr>
            <w:r w:rsidRPr="004C079B">
              <w:rPr>
                <w:rFonts w:eastAsia="Calibri"/>
                <w:color w:val="000000"/>
                <w:sz w:val="18"/>
                <w:szCs w:val="18"/>
              </w:rPr>
              <w:t>200</w:t>
            </w:r>
            <w:r w:rsidR="003A24D9" w:rsidRPr="004C079B">
              <w:rPr>
                <w:rFonts w:eastAsia="Calibri"/>
                <w:color w:val="000000"/>
                <w:sz w:val="18"/>
                <w:szCs w:val="18"/>
              </w:rPr>
              <w:t>31205</w:t>
            </w:r>
          </w:p>
        </w:tc>
      </w:tr>
      <w:tr w:rsidR="009B349B" w:rsidRPr="003B5F80" w:rsidTr="0048081F">
        <w:trPr>
          <w:trHeight w:val="287"/>
        </w:trPr>
        <w:tc>
          <w:tcPr>
            <w:tcW w:w="2176" w:type="dxa"/>
            <w:vMerge/>
            <w:tcBorders>
              <w:right w:val="single" w:sz="4" w:space="0" w:color="auto"/>
            </w:tcBorders>
            <w:shd w:val="clear" w:color="auto" w:fill="FFFFFF"/>
            <w:vAlign w:val="center"/>
          </w:tcPr>
          <w:p w:rsidR="009B349B" w:rsidRPr="004C079B" w:rsidRDefault="009B349B" w:rsidP="00CF1C00">
            <w:pPr>
              <w:spacing w:line="180" w:lineRule="exact"/>
              <w:contextualSpacing/>
              <w:jc w:val="left"/>
              <w:rPr>
                <w:color w:val="000000"/>
                <w:sz w:val="18"/>
                <w:szCs w:val="18"/>
              </w:rPr>
            </w:pPr>
          </w:p>
        </w:tc>
        <w:tc>
          <w:tcPr>
            <w:tcW w:w="1080" w:type="dxa"/>
            <w:vMerge/>
            <w:tcBorders>
              <w:left w:val="single" w:sz="4" w:space="0" w:color="auto"/>
            </w:tcBorders>
            <w:shd w:val="clear" w:color="auto" w:fill="FFFFFF"/>
            <w:vAlign w:val="center"/>
          </w:tcPr>
          <w:p w:rsidR="009B349B" w:rsidRPr="004C079B" w:rsidRDefault="009B349B" w:rsidP="00CF1C00">
            <w:pPr>
              <w:spacing w:line="180" w:lineRule="exact"/>
              <w:rPr>
                <w:color w:val="000000"/>
                <w:sz w:val="18"/>
                <w:szCs w:val="18"/>
              </w:rPr>
            </w:pPr>
          </w:p>
        </w:tc>
        <w:tc>
          <w:tcPr>
            <w:tcW w:w="900" w:type="dxa"/>
            <w:vMerge/>
            <w:tcBorders>
              <w:right w:val="thinThickThinSmallGap" w:sz="24" w:space="0" w:color="auto"/>
            </w:tcBorders>
            <w:shd w:val="clear" w:color="auto" w:fill="FFFFFF"/>
            <w:vAlign w:val="center"/>
          </w:tcPr>
          <w:p w:rsidR="009B349B" w:rsidRPr="004C079B" w:rsidRDefault="009B349B" w:rsidP="00CF1C00">
            <w:pPr>
              <w:spacing w:line="180" w:lineRule="exact"/>
              <w:rPr>
                <w:color w:val="000000"/>
                <w:sz w:val="18"/>
                <w:szCs w:val="18"/>
              </w:rPr>
            </w:pPr>
          </w:p>
        </w:tc>
        <w:tc>
          <w:tcPr>
            <w:tcW w:w="2322" w:type="dxa"/>
            <w:vMerge w:val="restart"/>
            <w:tcBorders>
              <w:left w:val="thinThickThinSmallGap" w:sz="24" w:space="0" w:color="auto"/>
              <w:right w:val="single" w:sz="4" w:space="0" w:color="auto"/>
            </w:tcBorders>
            <w:shd w:val="clear" w:color="auto" w:fill="FFFFFF"/>
            <w:vAlign w:val="center"/>
          </w:tcPr>
          <w:p w:rsidR="009B349B" w:rsidRPr="004C079B" w:rsidRDefault="009B349B" w:rsidP="00CF1C00">
            <w:pPr>
              <w:spacing w:line="180" w:lineRule="exact"/>
              <w:contextualSpacing/>
              <w:jc w:val="left"/>
              <w:rPr>
                <w:color w:val="000000"/>
                <w:sz w:val="18"/>
                <w:szCs w:val="18"/>
              </w:rPr>
            </w:pPr>
            <w:r w:rsidRPr="004C079B">
              <w:rPr>
                <w:rFonts w:eastAsia="Calibri"/>
                <w:color w:val="000000"/>
                <w:sz w:val="18"/>
                <w:szCs w:val="18"/>
              </w:rPr>
              <w:t>Restless Leg Syndrome, Right Lower Extremity</w:t>
            </w:r>
          </w:p>
        </w:tc>
        <w:tc>
          <w:tcPr>
            <w:tcW w:w="1080" w:type="dxa"/>
            <w:gridSpan w:val="2"/>
            <w:vMerge w:val="restart"/>
            <w:tcBorders>
              <w:left w:val="single" w:sz="4" w:space="0" w:color="auto"/>
            </w:tcBorders>
            <w:shd w:val="clear" w:color="auto" w:fill="FFFFFF"/>
            <w:vAlign w:val="center"/>
          </w:tcPr>
          <w:p w:rsidR="009B349B" w:rsidRPr="004C079B" w:rsidRDefault="009B349B" w:rsidP="00CF1C00">
            <w:pPr>
              <w:spacing w:line="180" w:lineRule="exact"/>
              <w:contextualSpacing/>
              <w:rPr>
                <w:color w:val="000000"/>
                <w:sz w:val="18"/>
                <w:szCs w:val="18"/>
              </w:rPr>
            </w:pPr>
            <w:r w:rsidRPr="004C079B">
              <w:rPr>
                <w:rFonts w:eastAsia="Calibri"/>
                <w:color w:val="000000"/>
                <w:sz w:val="18"/>
                <w:szCs w:val="18"/>
              </w:rPr>
              <w:t>8520</w:t>
            </w:r>
          </w:p>
        </w:tc>
        <w:tc>
          <w:tcPr>
            <w:tcW w:w="830" w:type="dxa"/>
            <w:vMerge w:val="restart"/>
            <w:shd w:val="clear" w:color="auto" w:fill="FFFFFF"/>
            <w:vAlign w:val="center"/>
          </w:tcPr>
          <w:p w:rsidR="009B349B" w:rsidRPr="004C079B" w:rsidRDefault="009B349B" w:rsidP="00CF1C00">
            <w:pPr>
              <w:spacing w:line="180" w:lineRule="exact"/>
              <w:contextualSpacing/>
              <w:rPr>
                <w:color w:val="000000"/>
                <w:sz w:val="18"/>
                <w:szCs w:val="18"/>
              </w:rPr>
            </w:pPr>
            <w:r w:rsidRPr="004C079B">
              <w:rPr>
                <w:rFonts w:eastAsia="Calibri"/>
                <w:color w:val="000000"/>
                <w:sz w:val="18"/>
                <w:szCs w:val="18"/>
              </w:rPr>
              <w:t>10%</w:t>
            </w:r>
          </w:p>
        </w:tc>
        <w:tc>
          <w:tcPr>
            <w:tcW w:w="990" w:type="dxa"/>
            <w:vMerge w:val="restart"/>
            <w:shd w:val="clear" w:color="auto" w:fill="FFFFFF"/>
            <w:vAlign w:val="center"/>
          </w:tcPr>
          <w:p w:rsidR="009B349B" w:rsidRPr="004C079B" w:rsidRDefault="003A24D9" w:rsidP="00CF1C00">
            <w:pPr>
              <w:spacing w:line="180" w:lineRule="exact"/>
              <w:contextualSpacing/>
              <w:rPr>
                <w:color w:val="000000"/>
                <w:sz w:val="18"/>
                <w:szCs w:val="18"/>
              </w:rPr>
            </w:pPr>
            <w:r w:rsidRPr="004C079B">
              <w:rPr>
                <w:rFonts w:eastAsia="Calibri"/>
                <w:color w:val="000000"/>
                <w:sz w:val="18"/>
                <w:szCs w:val="18"/>
              </w:rPr>
              <w:t>20031205</w:t>
            </w:r>
          </w:p>
        </w:tc>
      </w:tr>
      <w:tr w:rsidR="009B349B" w:rsidRPr="003B5F80" w:rsidTr="0048081F">
        <w:trPr>
          <w:trHeight w:val="287"/>
        </w:trPr>
        <w:tc>
          <w:tcPr>
            <w:tcW w:w="2176" w:type="dxa"/>
            <w:tcBorders>
              <w:right w:val="single" w:sz="4" w:space="0" w:color="auto"/>
            </w:tcBorders>
            <w:shd w:val="clear" w:color="auto" w:fill="FFFFFF"/>
            <w:vAlign w:val="center"/>
          </w:tcPr>
          <w:p w:rsidR="009B349B" w:rsidRPr="004C079B" w:rsidRDefault="009B349B" w:rsidP="00CF1C00">
            <w:pPr>
              <w:spacing w:line="180" w:lineRule="exact"/>
              <w:contextualSpacing/>
              <w:jc w:val="left"/>
              <w:rPr>
                <w:color w:val="000000"/>
                <w:sz w:val="18"/>
                <w:szCs w:val="18"/>
              </w:rPr>
            </w:pPr>
            <w:r w:rsidRPr="004C079B">
              <w:rPr>
                <w:color w:val="000000"/>
                <w:sz w:val="18"/>
                <w:szCs w:val="18"/>
              </w:rPr>
              <w:t>Periodic Limb Movement Syndrome</w:t>
            </w:r>
          </w:p>
        </w:tc>
        <w:tc>
          <w:tcPr>
            <w:tcW w:w="1980" w:type="dxa"/>
            <w:gridSpan w:val="2"/>
            <w:tcBorders>
              <w:left w:val="single" w:sz="4" w:space="0" w:color="auto"/>
              <w:right w:val="thinThickThinSmallGap" w:sz="24" w:space="0" w:color="auto"/>
            </w:tcBorders>
            <w:shd w:val="clear" w:color="auto" w:fill="FFFFFF"/>
            <w:vAlign w:val="center"/>
          </w:tcPr>
          <w:p w:rsidR="009B349B" w:rsidRPr="004C079B" w:rsidRDefault="009B349B" w:rsidP="00CF1C00">
            <w:pPr>
              <w:spacing w:line="180" w:lineRule="exact"/>
              <w:rPr>
                <w:rFonts w:eastAsia="Calibri"/>
                <w:color w:val="000000"/>
                <w:sz w:val="18"/>
                <w:szCs w:val="18"/>
              </w:rPr>
            </w:pPr>
            <w:r w:rsidRPr="004C079B">
              <w:rPr>
                <w:rFonts w:eastAsia="Calibri"/>
                <w:color w:val="000000"/>
                <w:sz w:val="18"/>
                <w:szCs w:val="18"/>
              </w:rPr>
              <w:t>CAT II</w:t>
            </w:r>
          </w:p>
        </w:tc>
        <w:tc>
          <w:tcPr>
            <w:tcW w:w="2322" w:type="dxa"/>
            <w:vMerge/>
            <w:tcBorders>
              <w:left w:val="thinThickThinSmallGap" w:sz="24" w:space="0" w:color="auto"/>
              <w:right w:val="single" w:sz="4" w:space="0" w:color="auto"/>
            </w:tcBorders>
            <w:shd w:val="clear" w:color="auto" w:fill="FFFFFF"/>
            <w:vAlign w:val="center"/>
          </w:tcPr>
          <w:p w:rsidR="009B349B" w:rsidRPr="004C079B" w:rsidRDefault="009B349B" w:rsidP="00CF1C00">
            <w:pPr>
              <w:spacing w:line="180" w:lineRule="exact"/>
              <w:contextualSpacing/>
              <w:jc w:val="left"/>
              <w:rPr>
                <w:rFonts w:eastAsia="Calibri"/>
                <w:color w:val="000000"/>
                <w:sz w:val="18"/>
                <w:szCs w:val="18"/>
              </w:rPr>
            </w:pPr>
          </w:p>
        </w:tc>
        <w:tc>
          <w:tcPr>
            <w:tcW w:w="1080" w:type="dxa"/>
            <w:gridSpan w:val="2"/>
            <w:vMerge/>
            <w:tcBorders>
              <w:left w:val="single" w:sz="4" w:space="0" w:color="auto"/>
            </w:tcBorders>
            <w:shd w:val="clear" w:color="auto" w:fill="FFFFFF"/>
            <w:vAlign w:val="center"/>
          </w:tcPr>
          <w:p w:rsidR="009B349B" w:rsidRPr="004C079B" w:rsidRDefault="009B349B" w:rsidP="00CF1C00">
            <w:pPr>
              <w:spacing w:line="180" w:lineRule="exact"/>
              <w:contextualSpacing/>
              <w:rPr>
                <w:rFonts w:eastAsia="Calibri"/>
                <w:color w:val="000000"/>
                <w:sz w:val="18"/>
                <w:szCs w:val="18"/>
              </w:rPr>
            </w:pPr>
          </w:p>
        </w:tc>
        <w:tc>
          <w:tcPr>
            <w:tcW w:w="830" w:type="dxa"/>
            <w:vMerge/>
            <w:shd w:val="clear" w:color="auto" w:fill="FFFFFF"/>
            <w:vAlign w:val="center"/>
          </w:tcPr>
          <w:p w:rsidR="009B349B" w:rsidRPr="004C079B" w:rsidRDefault="009B349B" w:rsidP="00CF1C00">
            <w:pPr>
              <w:spacing w:line="180" w:lineRule="exact"/>
              <w:contextualSpacing/>
              <w:rPr>
                <w:rFonts w:eastAsia="Calibri"/>
                <w:color w:val="000000"/>
                <w:sz w:val="18"/>
                <w:szCs w:val="18"/>
              </w:rPr>
            </w:pPr>
          </w:p>
        </w:tc>
        <w:tc>
          <w:tcPr>
            <w:tcW w:w="990" w:type="dxa"/>
            <w:vMerge/>
            <w:shd w:val="clear" w:color="auto" w:fill="FFFFFF"/>
            <w:vAlign w:val="center"/>
          </w:tcPr>
          <w:p w:rsidR="009B349B" w:rsidRPr="004C079B" w:rsidRDefault="009B349B" w:rsidP="00CF1C00">
            <w:pPr>
              <w:spacing w:line="180" w:lineRule="exact"/>
              <w:contextualSpacing/>
              <w:rPr>
                <w:rFonts w:eastAsia="Calibri"/>
                <w:color w:val="000000"/>
                <w:sz w:val="18"/>
                <w:szCs w:val="18"/>
              </w:rPr>
            </w:pPr>
          </w:p>
        </w:tc>
      </w:tr>
      <w:tr w:rsidR="009B349B" w:rsidRPr="003B5F80" w:rsidTr="0048081F">
        <w:trPr>
          <w:trHeight w:val="287"/>
        </w:trPr>
        <w:tc>
          <w:tcPr>
            <w:tcW w:w="2176" w:type="dxa"/>
            <w:tcBorders>
              <w:right w:val="single" w:sz="4" w:space="0" w:color="auto"/>
            </w:tcBorders>
            <w:shd w:val="clear" w:color="auto" w:fill="FFFFFF"/>
            <w:vAlign w:val="center"/>
          </w:tcPr>
          <w:p w:rsidR="009B349B" w:rsidRPr="004C079B" w:rsidRDefault="009B349B" w:rsidP="00CF1C00">
            <w:pPr>
              <w:spacing w:line="180" w:lineRule="exact"/>
              <w:contextualSpacing/>
              <w:jc w:val="left"/>
              <w:rPr>
                <w:color w:val="000000"/>
                <w:sz w:val="18"/>
                <w:szCs w:val="18"/>
              </w:rPr>
            </w:pPr>
            <w:r w:rsidRPr="004C079B">
              <w:rPr>
                <w:color w:val="000000"/>
                <w:sz w:val="18"/>
                <w:szCs w:val="18"/>
              </w:rPr>
              <w:t>Paroxysmal Nocturnal Muscle Spasms Conditions</w:t>
            </w:r>
          </w:p>
        </w:tc>
        <w:tc>
          <w:tcPr>
            <w:tcW w:w="1980" w:type="dxa"/>
            <w:gridSpan w:val="2"/>
            <w:tcBorders>
              <w:left w:val="single" w:sz="4" w:space="0" w:color="auto"/>
              <w:right w:val="thinThickThinSmallGap" w:sz="24" w:space="0" w:color="auto"/>
            </w:tcBorders>
            <w:shd w:val="clear" w:color="auto" w:fill="FFFFFF"/>
            <w:vAlign w:val="center"/>
          </w:tcPr>
          <w:p w:rsidR="009B349B" w:rsidRPr="004C079B" w:rsidRDefault="009B349B" w:rsidP="00CF1C00">
            <w:pPr>
              <w:spacing w:line="180" w:lineRule="exact"/>
              <w:rPr>
                <w:rFonts w:eastAsia="Calibri"/>
                <w:color w:val="000000"/>
                <w:sz w:val="18"/>
                <w:szCs w:val="18"/>
              </w:rPr>
            </w:pPr>
            <w:r w:rsidRPr="004C079B">
              <w:rPr>
                <w:rFonts w:eastAsia="Calibri"/>
                <w:color w:val="000000"/>
                <w:sz w:val="18"/>
                <w:szCs w:val="18"/>
              </w:rPr>
              <w:t>CAT II</w:t>
            </w:r>
          </w:p>
        </w:tc>
        <w:tc>
          <w:tcPr>
            <w:tcW w:w="2322" w:type="dxa"/>
            <w:vMerge/>
            <w:tcBorders>
              <w:left w:val="thinThickThinSmallGap" w:sz="24" w:space="0" w:color="auto"/>
              <w:right w:val="single" w:sz="4" w:space="0" w:color="auto"/>
            </w:tcBorders>
            <w:shd w:val="clear" w:color="auto" w:fill="FFFFFF"/>
            <w:vAlign w:val="center"/>
          </w:tcPr>
          <w:p w:rsidR="009B349B" w:rsidRPr="004C079B" w:rsidRDefault="009B349B" w:rsidP="00CF1C00">
            <w:pPr>
              <w:spacing w:line="180" w:lineRule="exact"/>
              <w:contextualSpacing/>
              <w:jc w:val="left"/>
              <w:rPr>
                <w:rFonts w:eastAsia="Calibri"/>
                <w:color w:val="000000"/>
                <w:sz w:val="18"/>
                <w:szCs w:val="18"/>
              </w:rPr>
            </w:pPr>
          </w:p>
        </w:tc>
        <w:tc>
          <w:tcPr>
            <w:tcW w:w="1080" w:type="dxa"/>
            <w:gridSpan w:val="2"/>
            <w:vMerge/>
            <w:tcBorders>
              <w:left w:val="single" w:sz="4" w:space="0" w:color="auto"/>
            </w:tcBorders>
            <w:shd w:val="clear" w:color="auto" w:fill="FFFFFF"/>
            <w:vAlign w:val="center"/>
          </w:tcPr>
          <w:p w:rsidR="009B349B" w:rsidRPr="004C079B" w:rsidRDefault="009B349B" w:rsidP="00CF1C00">
            <w:pPr>
              <w:spacing w:line="180" w:lineRule="exact"/>
              <w:contextualSpacing/>
              <w:rPr>
                <w:rFonts w:eastAsia="Calibri"/>
                <w:color w:val="000000"/>
                <w:sz w:val="18"/>
                <w:szCs w:val="18"/>
              </w:rPr>
            </w:pPr>
          </w:p>
        </w:tc>
        <w:tc>
          <w:tcPr>
            <w:tcW w:w="830" w:type="dxa"/>
            <w:vMerge/>
            <w:shd w:val="clear" w:color="auto" w:fill="FFFFFF"/>
            <w:vAlign w:val="center"/>
          </w:tcPr>
          <w:p w:rsidR="009B349B" w:rsidRPr="004C079B" w:rsidRDefault="009B349B" w:rsidP="00CF1C00">
            <w:pPr>
              <w:spacing w:line="180" w:lineRule="exact"/>
              <w:contextualSpacing/>
              <w:rPr>
                <w:rFonts w:eastAsia="Calibri"/>
                <w:color w:val="000000"/>
                <w:sz w:val="18"/>
                <w:szCs w:val="18"/>
              </w:rPr>
            </w:pPr>
          </w:p>
        </w:tc>
        <w:tc>
          <w:tcPr>
            <w:tcW w:w="990" w:type="dxa"/>
            <w:vMerge/>
            <w:shd w:val="clear" w:color="auto" w:fill="FFFFFF"/>
            <w:vAlign w:val="center"/>
          </w:tcPr>
          <w:p w:rsidR="009B349B" w:rsidRPr="004C079B" w:rsidRDefault="009B349B" w:rsidP="00CF1C00">
            <w:pPr>
              <w:spacing w:line="180" w:lineRule="exact"/>
              <w:contextualSpacing/>
              <w:rPr>
                <w:rFonts w:eastAsia="Calibri"/>
                <w:color w:val="000000"/>
                <w:sz w:val="18"/>
                <w:szCs w:val="18"/>
              </w:rPr>
            </w:pPr>
          </w:p>
        </w:tc>
      </w:tr>
      <w:tr w:rsidR="009B349B" w:rsidRPr="003B5F80" w:rsidTr="0048081F">
        <w:trPr>
          <w:trHeight w:val="287"/>
        </w:trPr>
        <w:tc>
          <w:tcPr>
            <w:tcW w:w="2176" w:type="dxa"/>
            <w:tcBorders>
              <w:right w:val="single" w:sz="4" w:space="0" w:color="auto"/>
            </w:tcBorders>
            <w:shd w:val="clear" w:color="auto" w:fill="FFFFFF"/>
            <w:vAlign w:val="center"/>
          </w:tcPr>
          <w:p w:rsidR="009B349B" w:rsidRPr="004C079B" w:rsidRDefault="009B349B" w:rsidP="00CF1C00">
            <w:pPr>
              <w:spacing w:line="180" w:lineRule="exact"/>
              <w:contextualSpacing/>
              <w:jc w:val="left"/>
              <w:rPr>
                <w:color w:val="000000"/>
                <w:sz w:val="18"/>
                <w:szCs w:val="18"/>
              </w:rPr>
            </w:pPr>
            <w:r w:rsidRPr="004C079B">
              <w:rPr>
                <w:rFonts w:eastAsia="Calibri"/>
                <w:color w:val="000000"/>
                <w:sz w:val="18"/>
                <w:szCs w:val="18"/>
              </w:rPr>
              <w:t>Chronic Fatigue Syndrome</w:t>
            </w:r>
          </w:p>
        </w:tc>
        <w:tc>
          <w:tcPr>
            <w:tcW w:w="1980" w:type="dxa"/>
            <w:gridSpan w:val="2"/>
            <w:tcBorders>
              <w:left w:val="single" w:sz="4" w:space="0" w:color="auto"/>
              <w:right w:val="thinThickThinSmallGap" w:sz="24" w:space="0" w:color="auto"/>
            </w:tcBorders>
            <w:shd w:val="clear" w:color="auto" w:fill="FFFFFF"/>
            <w:vAlign w:val="center"/>
          </w:tcPr>
          <w:p w:rsidR="009B349B" w:rsidRPr="004C079B" w:rsidRDefault="009B349B" w:rsidP="00CF1C00">
            <w:pPr>
              <w:spacing w:line="180" w:lineRule="exact"/>
              <w:contextualSpacing/>
              <w:rPr>
                <w:color w:val="000000"/>
                <w:sz w:val="18"/>
                <w:szCs w:val="18"/>
              </w:rPr>
            </w:pPr>
            <w:r w:rsidRPr="004C079B">
              <w:rPr>
                <w:rFonts w:eastAsia="Calibri"/>
                <w:color w:val="000000"/>
                <w:sz w:val="18"/>
                <w:szCs w:val="18"/>
              </w:rPr>
              <w:t>CAT II</w:t>
            </w:r>
          </w:p>
        </w:tc>
        <w:tc>
          <w:tcPr>
            <w:tcW w:w="2322" w:type="dxa"/>
            <w:tcBorders>
              <w:left w:val="thinThickThinSmallGap" w:sz="24" w:space="0" w:color="auto"/>
              <w:right w:val="single" w:sz="4" w:space="0" w:color="auto"/>
            </w:tcBorders>
            <w:shd w:val="clear" w:color="auto" w:fill="FFFFFF"/>
            <w:vAlign w:val="center"/>
          </w:tcPr>
          <w:p w:rsidR="009B349B" w:rsidRPr="004C079B" w:rsidRDefault="009B349B" w:rsidP="00CF1C00">
            <w:pPr>
              <w:spacing w:line="180" w:lineRule="exact"/>
              <w:contextualSpacing/>
              <w:jc w:val="left"/>
              <w:rPr>
                <w:color w:val="000000"/>
                <w:sz w:val="18"/>
                <w:szCs w:val="18"/>
              </w:rPr>
            </w:pPr>
            <w:r w:rsidRPr="004C079B">
              <w:rPr>
                <w:rFonts w:eastAsia="Calibri"/>
                <w:color w:val="000000"/>
                <w:sz w:val="18"/>
                <w:szCs w:val="18"/>
              </w:rPr>
              <w:t>Chronic Fatigue Syndrome</w:t>
            </w:r>
          </w:p>
        </w:tc>
        <w:tc>
          <w:tcPr>
            <w:tcW w:w="1080" w:type="dxa"/>
            <w:gridSpan w:val="2"/>
            <w:tcBorders>
              <w:left w:val="single" w:sz="4" w:space="0" w:color="auto"/>
            </w:tcBorders>
            <w:shd w:val="clear" w:color="auto" w:fill="FFFFFF"/>
            <w:vAlign w:val="center"/>
          </w:tcPr>
          <w:p w:rsidR="009B349B" w:rsidRPr="004C079B" w:rsidRDefault="009B349B" w:rsidP="00CF1C00">
            <w:pPr>
              <w:spacing w:line="180" w:lineRule="exact"/>
              <w:contextualSpacing/>
              <w:rPr>
                <w:color w:val="000000"/>
                <w:sz w:val="18"/>
                <w:szCs w:val="18"/>
              </w:rPr>
            </w:pPr>
            <w:r w:rsidRPr="004C079B">
              <w:rPr>
                <w:rFonts w:eastAsia="Calibri"/>
                <w:color w:val="000000"/>
                <w:sz w:val="18"/>
                <w:szCs w:val="18"/>
              </w:rPr>
              <w:t>6354</w:t>
            </w:r>
          </w:p>
        </w:tc>
        <w:tc>
          <w:tcPr>
            <w:tcW w:w="830" w:type="dxa"/>
            <w:shd w:val="clear" w:color="auto" w:fill="FFFFFF"/>
            <w:vAlign w:val="center"/>
          </w:tcPr>
          <w:p w:rsidR="009B349B" w:rsidRPr="004C079B" w:rsidRDefault="009B349B" w:rsidP="00CF1C00">
            <w:pPr>
              <w:spacing w:line="180" w:lineRule="exact"/>
              <w:contextualSpacing/>
              <w:rPr>
                <w:color w:val="000000"/>
                <w:sz w:val="18"/>
                <w:szCs w:val="18"/>
              </w:rPr>
            </w:pPr>
            <w:r w:rsidRPr="004C079B">
              <w:rPr>
                <w:rFonts w:eastAsia="Calibri"/>
                <w:color w:val="000000"/>
                <w:sz w:val="18"/>
                <w:szCs w:val="18"/>
              </w:rPr>
              <w:t>60%</w:t>
            </w:r>
          </w:p>
        </w:tc>
        <w:tc>
          <w:tcPr>
            <w:tcW w:w="990" w:type="dxa"/>
            <w:shd w:val="clear" w:color="auto" w:fill="FFFFFF"/>
            <w:vAlign w:val="center"/>
          </w:tcPr>
          <w:p w:rsidR="009B349B" w:rsidRPr="004C079B" w:rsidRDefault="003A24D9" w:rsidP="00CF1C00">
            <w:pPr>
              <w:spacing w:line="180" w:lineRule="exact"/>
              <w:contextualSpacing/>
              <w:rPr>
                <w:color w:val="000000"/>
                <w:sz w:val="18"/>
                <w:szCs w:val="18"/>
              </w:rPr>
            </w:pPr>
            <w:r w:rsidRPr="004C079B">
              <w:rPr>
                <w:rFonts w:eastAsia="Calibri"/>
                <w:color w:val="000000"/>
                <w:sz w:val="18"/>
                <w:szCs w:val="18"/>
              </w:rPr>
              <w:t>20031205</w:t>
            </w:r>
          </w:p>
        </w:tc>
      </w:tr>
      <w:tr w:rsidR="00CF1C00" w:rsidRPr="003B5F80" w:rsidTr="0048081F">
        <w:trPr>
          <w:trHeight w:val="287"/>
        </w:trPr>
        <w:tc>
          <w:tcPr>
            <w:tcW w:w="2176" w:type="dxa"/>
            <w:tcBorders>
              <w:right w:val="single" w:sz="4" w:space="0" w:color="auto"/>
            </w:tcBorders>
            <w:shd w:val="clear" w:color="auto" w:fill="FFFFFF"/>
            <w:vAlign w:val="center"/>
          </w:tcPr>
          <w:p w:rsidR="00CF1C00" w:rsidRPr="003B5F80" w:rsidRDefault="00CF1C00" w:rsidP="00CF1C00">
            <w:pPr>
              <w:spacing w:line="180" w:lineRule="exact"/>
              <w:contextualSpacing/>
              <w:jc w:val="left"/>
              <w:rPr>
                <w:color w:val="000000"/>
                <w:sz w:val="18"/>
                <w:szCs w:val="18"/>
              </w:rPr>
            </w:pPr>
            <w:r w:rsidRPr="00BB7C81">
              <w:rPr>
                <w:color w:val="000000"/>
                <w:sz w:val="18"/>
                <w:szCs w:val="18"/>
              </w:rPr>
              <w:t>Asymptomatic Microhematuria</w:t>
            </w:r>
          </w:p>
        </w:tc>
        <w:tc>
          <w:tcPr>
            <w:tcW w:w="1980" w:type="dxa"/>
            <w:gridSpan w:val="2"/>
            <w:tcBorders>
              <w:left w:val="single" w:sz="4" w:space="0" w:color="auto"/>
              <w:right w:val="thinThickThinSmallGap" w:sz="24" w:space="0" w:color="auto"/>
            </w:tcBorders>
            <w:shd w:val="clear" w:color="auto" w:fill="FFFFFF"/>
            <w:vAlign w:val="center"/>
          </w:tcPr>
          <w:p w:rsidR="00CF1C00" w:rsidRPr="007930AD" w:rsidRDefault="00CF1C00" w:rsidP="00CF1C00">
            <w:pPr>
              <w:spacing w:line="180" w:lineRule="exact"/>
              <w:contextualSpacing/>
              <w:rPr>
                <w:color w:val="000000"/>
                <w:sz w:val="18"/>
                <w:szCs w:val="18"/>
              </w:rPr>
            </w:pPr>
            <w:r w:rsidRPr="007930AD">
              <w:rPr>
                <w:color w:val="000000"/>
                <w:sz w:val="18"/>
                <w:szCs w:val="18"/>
              </w:rPr>
              <w:t>CAT III</w:t>
            </w:r>
          </w:p>
        </w:tc>
        <w:tc>
          <w:tcPr>
            <w:tcW w:w="4232" w:type="dxa"/>
            <w:gridSpan w:val="4"/>
            <w:tcBorders>
              <w:left w:val="thinThickThinSmallGap" w:sz="24" w:space="0" w:color="auto"/>
              <w:right w:val="single" w:sz="4" w:space="0" w:color="auto"/>
            </w:tcBorders>
            <w:shd w:val="clear" w:color="auto" w:fill="FFFFFF"/>
            <w:vAlign w:val="center"/>
          </w:tcPr>
          <w:p w:rsidR="00CF1C00" w:rsidRPr="00E76DB5" w:rsidRDefault="00CF1C00" w:rsidP="00523B37">
            <w:pPr>
              <w:spacing w:line="180" w:lineRule="exact"/>
              <w:contextualSpacing/>
              <w:jc w:val="left"/>
              <w:rPr>
                <w:color w:val="000000"/>
                <w:sz w:val="18"/>
                <w:szCs w:val="18"/>
              </w:rPr>
            </w:pPr>
            <w:r w:rsidRPr="00E76DB5">
              <w:rPr>
                <w:color w:val="000000"/>
                <w:sz w:val="18"/>
                <w:szCs w:val="18"/>
              </w:rPr>
              <w:t>No VA Entry</w:t>
            </w:r>
          </w:p>
        </w:tc>
        <w:tc>
          <w:tcPr>
            <w:tcW w:w="990" w:type="dxa"/>
            <w:tcBorders>
              <w:left w:val="single" w:sz="4" w:space="0" w:color="auto"/>
            </w:tcBorders>
            <w:shd w:val="clear" w:color="auto" w:fill="FFFFFF"/>
            <w:vAlign w:val="center"/>
          </w:tcPr>
          <w:p w:rsidR="00CF1C00" w:rsidRPr="00E76DB5" w:rsidRDefault="00CF1C00" w:rsidP="00CF1C00">
            <w:pPr>
              <w:spacing w:line="180" w:lineRule="exact"/>
              <w:contextualSpacing/>
              <w:rPr>
                <w:color w:val="000000"/>
                <w:sz w:val="18"/>
                <w:szCs w:val="18"/>
              </w:rPr>
            </w:pPr>
            <w:r w:rsidRPr="003B5F80">
              <w:rPr>
                <w:rFonts w:eastAsia="Calibri"/>
                <w:color w:val="000000"/>
                <w:sz w:val="18"/>
                <w:szCs w:val="18"/>
              </w:rPr>
              <w:t>200</w:t>
            </w:r>
            <w:r>
              <w:rPr>
                <w:rFonts w:eastAsia="Calibri"/>
                <w:color w:val="000000"/>
                <w:sz w:val="18"/>
                <w:szCs w:val="18"/>
              </w:rPr>
              <w:t>31205</w:t>
            </w:r>
          </w:p>
        </w:tc>
      </w:tr>
      <w:tr w:rsidR="00CF1C00" w:rsidRPr="003B5F80" w:rsidTr="0048081F">
        <w:trPr>
          <w:trHeight w:val="287"/>
        </w:trPr>
        <w:tc>
          <w:tcPr>
            <w:tcW w:w="2176" w:type="dxa"/>
            <w:tcBorders>
              <w:right w:val="single" w:sz="4" w:space="0" w:color="auto"/>
            </w:tcBorders>
            <w:shd w:val="clear" w:color="auto" w:fill="FFFFFF"/>
            <w:vAlign w:val="center"/>
          </w:tcPr>
          <w:p w:rsidR="00CF1C00" w:rsidRPr="003B5F80" w:rsidRDefault="00CF1C00" w:rsidP="00CF1C00">
            <w:pPr>
              <w:spacing w:line="180" w:lineRule="exact"/>
              <w:contextualSpacing/>
              <w:jc w:val="left"/>
              <w:rPr>
                <w:color w:val="000000"/>
                <w:sz w:val="18"/>
                <w:szCs w:val="18"/>
              </w:rPr>
            </w:pPr>
            <w:r w:rsidRPr="0063790A">
              <w:rPr>
                <w:color w:val="000000"/>
                <w:sz w:val="18"/>
                <w:szCs w:val="18"/>
              </w:rPr>
              <w:t>Hyperlipidemia</w:t>
            </w:r>
          </w:p>
        </w:tc>
        <w:tc>
          <w:tcPr>
            <w:tcW w:w="1980" w:type="dxa"/>
            <w:gridSpan w:val="2"/>
            <w:tcBorders>
              <w:left w:val="single" w:sz="4" w:space="0" w:color="auto"/>
              <w:right w:val="thinThickThinSmallGap" w:sz="24" w:space="0" w:color="auto"/>
            </w:tcBorders>
            <w:shd w:val="clear" w:color="auto" w:fill="FFFFFF"/>
            <w:vAlign w:val="center"/>
          </w:tcPr>
          <w:p w:rsidR="00CF1C00" w:rsidRPr="007930AD" w:rsidRDefault="00CF1C00" w:rsidP="00CF1C00">
            <w:pPr>
              <w:spacing w:line="180" w:lineRule="exact"/>
              <w:contextualSpacing/>
              <w:rPr>
                <w:color w:val="000000"/>
                <w:sz w:val="18"/>
                <w:szCs w:val="18"/>
              </w:rPr>
            </w:pPr>
            <w:r w:rsidRPr="007930AD">
              <w:rPr>
                <w:color w:val="000000"/>
                <w:sz w:val="18"/>
                <w:szCs w:val="18"/>
              </w:rPr>
              <w:t>CAT IV</w:t>
            </w:r>
          </w:p>
        </w:tc>
        <w:tc>
          <w:tcPr>
            <w:tcW w:w="4232" w:type="dxa"/>
            <w:gridSpan w:val="4"/>
            <w:tcBorders>
              <w:left w:val="thinThickThinSmallGap" w:sz="24" w:space="0" w:color="auto"/>
              <w:right w:val="single" w:sz="4" w:space="0" w:color="auto"/>
            </w:tcBorders>
            <w:shd w:val="clear" w:color="auto" w:fill="FFFFFF"/>
            <w:vAlign w:val="center"/>
          </w:tcPr>
          <w:p w:rsidR="00CF1C00" w:rsidRPr="00E76DB5" w:rsidRDefault="00CF1C00" w:rsidP="00523B37">
            <w:pPr>
              <w:spacing w:line="180" w:lineRule="exact"/>
              <w:contextualSpacing/>
              <w:jc w:val="left"/>
              <w:rPr>
                <w:color w:val="000000"/>
                <w:sz w:val="18"/>
                <w:szCs w:val="18"/>
              </w:rPr>
            </w:pPr>
            <w:r w:rsidRPr="00E76DB5">
              <w:rPr>
                <w:rFonts w:eastAsia="Calibri"/>
                <w:color w:val="auto"/>
                <w:sz w:val="18"/>
                <w:szCs w:val="18"/>
              </w:rPr>
              <w:t>No VA Entry</w:t>
            </w:r>
          </w:p>
        </w:tc>
        <w:tc>
          <w:tcPr>
            <w:tcW w:w="990" w:type="dxa"/>
            <w:tcBorders>
              <w:left w:val="single" w:sz="4" w:space="0" w:color="auto"/>
            </w:tcBorders>
            <w:shd w:val="clear" w:color="auto" w:fill="FFFFFF"/>
            <w:vAlign w:val="center"/>
          </w:tcPr>
          <w:p w:rsidR="00CF1C00" w:rsidRPr="00E76DB5" w:rsidRDefault="00CF1C00" w:rsidP="00CF1C00">
            <w:pPr>
              <w:spacing w:line="180" w:lineRule="exact"/>
              <w:contextualSpacing/>
              <w:rPr>
                <w:color w:val="000000"/>
                <w:sz w:val="18"/>
                <w:szCs w:val="18"/>
              </w:rPr>
            </w:pPr>
            <w:r w:rsidRPr="003B5F80">
              <w:rPr>
                <w:rFonts w:eastAsia="Calibri"/>
                <w:color w:val="000000"/>
                <w:sz w:val="18"/>
                <w:szCs w:val="18"/>
              </w:rPr>
              <w:t>200</w:t>
            </w:r>
            <w:r>
              <w:rPr>
                <w:rFonts w:eastAsia="Calibri"/>
                <w:color w:val="000000"/>
                <w:sz w:val="18"/>
                <w:szCs w:val="18"/>
              </w:rPr>
              <w:t>31205</w:t>
            </w:r>
          </w:p>
        </w:tc>
      </w:tr>
      <w:tr w:rsidR="002A1B92" w:rsidRPr="003B5F80" w:rsidTr="0048081F">
        <w:trPr>
          <w:trHeight w:val="314"/>
        </w:trPr>
        <w:tc>
          <w:tcPr>
            <w:tcW w:w="4156" w:type="dxa"/>
            <w:gridSpan w:val="3"/>
            <w:tcBorders>
              <w:right w:val="thinThickThinSmallGap" w:sz="24" w:space="0" w:color="auto"/>
            </w:tcBorders>
            <w:shd w:val="clear" w:color="auto" w:fill="FFFFFF"/>
            <w:vAlign w:val="center"/>
          </w:tcPr>
          <w:p w:rsidR="002A1B92" w:rsidRPr="003B5F80" w:rsidRDefault="002A1B92" w:rsidP="007B5F84">
            <w:pPr>
              <w:spacing w:line="180" w:lineRule="exact"/>
              <w:contextualSpacing/>
              <w:rPr>
                <w:rFonts w:eastAsia="Calibri"/>
                <w:color w:val="000000"/>
                <w:sz w:val="18"/>
                <w:szCs w:val="18"/>
              </w:rPr>
            </w:pPr>
            <w:r w:rsidRPr="003B5F80">
              <w:rPr>
                <w:rFonts w:eastAsia="Calibri"/>
                <w:color w:val="000000"/>
                <w:sz w:val="18"/>
                <w:szCs w:val="18"/>
              </w:rPr>
              <w:t>↓No Additional MEB/PEB Entries↓</w:t>
            </w:r>
          </w:p>
        </w:tc>
        <w:tc>
          <w:tcPr>
            <w:tcW w:w="2345" w:type="dxa"/>
            <w:gridSpan w:val="2"/>
            <w:tcBorders>
              <w:left w:val="thinThickThinSmallGap" w:sz="24" w:space="0" w:color="auto"/>
              <w:right w:val="single" w:sz="4" w:space="0" w:color="auto"/>
            </w:tcBorders>
            <w:shd w:val="clear" w:color="auto" w:fill="FFFFFF"/>
            <w:vAlign w:val="center"/>
          </w:tcPr>
          <w:p w:rsidR="002A1B92" w:rsidRDefault="005E030B" w:rsidP="002A1B92">
            <w:pPr>
              <w:spacing w:line="180" w:lineRule="exact"/>
              <w:contextualSpacing/>
              <w:jc w:val="left"/>
              <w:rPr>
                <w:rFonts w:eastAsia="Calibri"/>
                <w:color w:val="000000"/>
                <w:sz w:val="18"/>
                <w:szCs w:val="18"/>
              </w:rPr>
            </w:pPr>
            <w:r>
              <w:rPr>
                <w:rFonts w:eastAsia="Calibri"/>
                <w:color w:val="000000"/>
                <w:sz w:val="18"/>
                <w:szCs w:val="18"/>
              </w:rPr>
              <w:t>Status post Left Ulnar Nerve Transposition</w:t>
            </w:r>
          </w:p>
        </w:tc>
        <w:tc>
          <w:tcPr>
            <w:tcW w:w="1057" w:type="dxa"/>
            <w:tcBorders>
              <w:left w:val="single" w:sz="4" w:space="0" w:color="auto"/>
              <w:right w:val="single" w:sz="4" w:space="0" w:color="auto"/>
            </w:tcBorders>
            <w:shd w:val="clear" w:color="auto" w:fill="FFFFFF"/>
            <w:vAlign w:val="center"/>
          </w:tcPr>
          <w:p w:rsidR="002A1B92" w:rsidRDefault="005E030B" w:rsidP="002E42C6">
            <w:pPr>
              <w:spacing w:line="180" w:lineRule="exact"/>
              <w:contextualSpacing/>
              <w:rPr>
                <w:rFonts w:eastAsia="Calibri"/>
                <w:color w:val="000000"/>
                <w:sz w:val="18"/>
                <w:szCs w:val="18"/>
              </w:rPr>
            </w:pPr>
            <w:r>
              <w:rPr>
                <w:rFonts w:eastAsia="Calibri"/>
                <w:color w:val="000000"/>
                <w:sz w:val="18"/>
                <w:szCs w:val="18"/>
              </w:rPr>
              <w:t>8599-8516</w:t>
            </w:r>
          </w:p>
        </w:tc>
        <w:tc>
          <w:tcPr>
            <w:tcW w:w="830" w:type="dxa"/>
            <w:tcBorders>
              <w:left w:val="single" w:sz="4" w:space="0" w:color="auto"/>
              <w:right w:val="single" w:sz="4" w:space="0" w:color="auto"/>
            </w:tcBorders>
            <w:shd w:val="clear" w:color="auto" w:fill="FFFFFF"/>
            <w:vAlign w:val="center"/>
          </w:tcPr>
          <w:p w:rsidR="002A1B92" w:rsidRDefault="005E030B" w:rsidP="002E42C6">
            <w:pPr>
              <w:spacing w:line="180" w:lineRule="exact"/>
              <w:contextualSpacing/>
              <w:rPr>
                <w:rFonts w:eastAsia="Calibri"/>
                <w:color w:val="000000"/>
                <w:sz w:val="18"/>
                <w:szCs w:val="18"/>
              </w:rPr>
            </w:pPr>
            <w:r>
              <w:rPr>
                <w:rFonts w:eastAsia="Calibri"/>
                <w:color w:val="000000"/>
                <w:sz w:val="18"/>
                <w:szCs w:val="18"/>
              </w:rPr>
              <w:t>10%</w:t>
            </w:r>
          </w:p>
        </w:tc>
        <w:tc>
          <w:tcPr>
            <w:tcW w:w="990" w:type="dxa"/>
            <w:tcBorders>
              <w:left w:val="single" w:sz="4" w:space="0" w:color="auto"/>
            </w:tcBorders>
            <w:shd w:val="clear" w:color="auto" w:fill="FFFFFF"/>
            <w:vAlign w:val="center"/>
          </w:tcPr>
          <w:p w:rsidR="002A1B92" w:rsidRPr="003B5F80" w:rsidRDefault="00EB35D2" w:rsidP="002E42C6">
            <w:pPr>
              <w:spacing w:line="180" w:lineRule="exact"/>
              <w:contextualSpacing/>
              <w:rPr>
                <w:rFonts w:eastAsia="Calibri"/>
                <w:color w:val="000000"/>
                <w:sz w:val="18"/>
                <w:szCs w:val="18"/>
              </w:rPr>
            </w:pPr>
            <w:r w:rsidRPr="003B5F80">
              <w:rPr>
                <w:rFonts w:eastAsia="Calibri"/>
                <w:color w:val="000000"/>
                <w:sz w:val="18"/>
                <w:szCs w:val="18"/>
              </w:rPr>
              <w:t>200</w:t>
            </w:r>
            <w:r>
              <w:rPr>
                <w:rFonts w:eastAsia="Calibri"/>
                <w:color w:val="000000"/>
                <w:sz w:val="18"/>
                <w:szCs w:val="18"/>
              </w:rPr>
              <w:t>31205</w:t>
            </w:r>
          </w:p>
        </w:tc>
      </w:tr>
      <w:tr w:rsidR="009B349B" w:rsidRPr="003B5F80" w:rsidTr="0048081F">
        <w:trPr>
          <w:trHeight w:val="242"/>
        </w:trPr>
        <w:tc>
          <w:tcPr>
            <w:tcW w:w="4156" w:type="dxa"/>
            <w:gridSpan w:val="3"/>
            <w:tcBorders>
              <w:right w:val="thinThickThinSmallGap" w:sz="24" w:space="0" w:color="auto"/>
            </w:tcBorders>
            <w:shd w:val="clear" w:color="auto" w:fill="D9D9D9"/>
            <w:vAlign w:val="center"/>
          </w:tcPr>
          <w:p w:rsidR="009B349B" w:rsidRPr="003B5F80" w:rsidRDefault="009B349B" w:rsidP="00CF1C00">
            <w:pPr>
              <w:contextualSpacing/>
              <w:rPr>
                <w:rFonts w:eastAsia="Calibri"/>
                <w:b/>
                <w:color w:val="000000"/>
                <w:sz w:val="18"/>
                <w:szCs w:val="18"/>
              </w:rPr>
            </w:pPr>
            <w:r w:rsidRPr="003B5F80">
              <w:rPr>
                <w:rFonts w:eastAsia="Calibri"/>
                <w:b/>
                <w:color w:val="000000"/>
                <w:sz w:val="18"/>
                <w:szCs w:val="18"/>
              </w:rPr>
              <w:t xml:space="preserve">Combined:  </w:t>
            </w:r>
            <w:r>
              <w:rPr>
                <w:rFonts w:eastAsia="Calibri"/>
                <w:b/>
                <w:color w:val="000000"/>
                <w:sz w:val="18"/>
                <w:szCs w:val="18"/>
              </w:rPr>
              <w:t>20</w:t>
            </w:r>
            <w:r w:rsidRPr="003B5F80">
              <w:rPr>
                <w:rFonts w:eastAsia="Calibri"/>
                <w:b/>
                <w:color w:val="000000"/>
                <w:sz w:val="18"/>
                <w:szCs w:val="18"/>
              </w:rPr>
              <w:t>%</w:t>
            </w:r>
          </w:p>
        </w:tc>
        <w:tc>
          <w:tcPr>
            <w:tcW w:w="5222" w:type="dxa"/>
            <w:gridSpan w:val="5"/>
            <w:tcBorders>
              <w:left w:val="thinThickThinSmallGap" w:sz="24" w:space="0" w:color="auto"/>
            </w:tcBorders>
            <w:shd w:val="clear" w:color="auto" w:fill="D9D9D9"/>
            <w:vAlign w:val="center"/>
          </w:tcPr>
          <w:p w:rsidR="009B349B" w:rsidRPr="003B5F80" w:rsidRDefault="009B349B" w:rsidP="00CF1C00">
            <w:pPr>
              <w:contextualSpacing/>
              <w:rPr>
                <w:rFonts w:eastAsia="Calibri"/>
                <w:b/>
                <w:color w:val="000000"/>
                <w:sz w:val="18"/>
                <w:szCs w:val="18"/>
              </w:rPr>
            </w:pPr>
            <w:r w:rsidRPr="003B5F80">
              <w:rPr>
                <w:rFonts w:eastAsia="Calibri"/>
                <w:b/>
                <w:color w:val="000000"/>
                <w:sz w:val="18"/>
                <w:szCs w:val="18"/>
              </w:rPr>
              <w:t xml:space="preserve">Combined:  </w:t>
            </w:r>
            <w:r w:rsidR="00E76DB5">
              <w:rPr>
                <w:rFonts w:eastAsia="Calibri"/>
                <w:b/>
                <w:color w:val="000000"/>
                <w:sz w:val="18"/>
                <w:szCs w:val="18"/>
              </w:rPr>
              <w:t>7</w:t>
            </w:r>
            <w:r w:rsidRPr="003B5F80">
              <w:rPr>
                <w:rFonts w:eastAsia="Calibri"/>
                <w:b/>
                <w:color w:val="000000"/>
                <w:sz w:val="18"/>
                <w:szCs w:val="18"/>
              </w:rPr>
              <w:t>0%</w:t>
            </w:r>
          </w:p>
        </w:tc>
      </w:tr>
    </w:tbl>
    <w:p w:rsidR="00A97CD9" w:rsidRPr="001F29F9" w:rsidRDefault="00A97CD9" w:rsidP="00A97CD9">
      <w:pPr>
        <w:pBdr>
          <w:bottom w:val="single" w:sz="12" w:space="1" w:color="auto"/>
        </w:pBdr>
        <w:tabs>
          <w:tab w:val="left" w:pos="288"/>
          <w:tab w:val="left" w:pos="4752"/>
        </w:tabs>
        <w:jc w:val="both"/>
        <w:rPr>
          <w:color w:val="000000"/>
          <w:szCs w:val="24"/>
        </w:rPr>
      </w:pPr>
    </w:p>
    <w:p w:rsidR="00B07654" w:rsidRDefault="00B07654" w:rsidP="006A7A6A">
      <w:pPr>
        <w:jc w:val="left"/>
        <w:rPr>
          <w:color w:val="000000"/>
        </w:rPr>
      </w:pPr>
    </w:p>
    <w:p w:rsidR="002C6E5B" w:rsidRPr="00803DDD" w:rsidRDefault="002C6E5B" w:rsidP="00803DDD">
      <w:pPr>
        <w:jc w:val="both"/>
        <w:rPr>
          <w:rFonts w:asciiTheme="minorHAnsi" w:hAnsiTheme="minorHAnsi" w:cstheme="minorHAnsi"/>
          <w:color w:val="auto"/>
          <w:szCs w:val="24"/>
        </w:rPr>
      </w:pPr>
      <w:r w:rsidRPr="00803DDD">
        <w:rPr>
          <w:rFonts w:asciiTheme="minorHAnsi" w:hAnsiTheme="minorHAnsi" w:cstheme="minorHAnsi"/>
          <w:color w:val="auto"/>
          <w:szCs w:val="24"/>
          <w:u w:val="single"/>
        </w:rPr>
        <w:t>ANALYSIS SUMMARY</w:t>
      </w:r>
      <w:r w:rsidRPr="00803DDD">
        <w:rPr>
          <w:rFonts w:asciiTheme="minorHAnsi" w:hAnsiTheme="minorHAnsi" w:cstheme="minorHAnsi"/>
          <w:color w:val="auto"/>
          <w:szCs w:val="24"/>
        </w:rPr>
        <w:t>:</w:t>
      </w:r>
      <w:r w:rsidR="00355204">
        <w:rPr>
          <w:rFonts w:asciiTheme="minorHAnsi" w:hAnsiTheme="minorHAnsi" w:cstheme="minorHAnsi"/>
          <w:color w:val="auto"/>
          <w:szCs w:val="24"/>
        </w:rPr>
        <w:t xml:space="preserve">  </w:t>
      </w:r>
      <w:r w:rsidR="00C734A8" w:rsidRPr="00803DDD">
        <w:rPr>
          <w:rFonts w:asciiTheme="minorHAnsi" w:hAnsiTheme="minorHAnsi" w:cstheme="minorHAnsi"/>
          <w:color w:val="auto"/>
          <w:szCs w:val="24"/>
        </w:rPr>
        <w:t xml:space="preserve">The Board acknowledges the CI’s assertions that there was a mistake in the law while processing his case by denying him </w:t>
      </w:r>
      <w:r w:rsidR="00DD7D2B">
        <w:rPr>
          <w:rFonts w:asciiTheme="minorHAnsi" w:hAnsiTheme="minorHAnsi" w:cstheme="minorHAnsi"/>
          <w:color w:val="auto"/>
          <w:szCs w:val="24"/>
        </w:rPr>
        <w:t>C</w:t>
      </w:r>
      <w:r w:rsidR="00C734A8" w:rsidRPr="00803DDD">
        <w:rPr>
          <w:rFonts w:asciiTheme="minorHAnsi" w:hAnsiTheme="minorHAnsi" w:cstheme="minorHAnsi"/>
          <w:color w:val="auto"/>
          <w:szCs w:val="24"/>
        </w:rPr>
        <w:t xml:space="preserve">ategory I for chronic fatigue syndrome and grossly underestimating his </w:t>
      </w:r>
      <w:r w:rsidR="008122BE">
        <w:rPr>
          <w:rFonts w:asciiTheme="minorHAnsi" w:hAnsiTheme="minorHAnsi" w:cstheme="minorHAnsi"/>
          <w:color w:val="auto"/>
          <w:szCs w:val="24"/>
        </w:rPr>
        <w:t xml:space="preserve">disability </w:t>
      </w:r>
      <w:r w:rsidR="00C734A8" w:rsidRPr="00803DDD">
        <w:rPr>
          <w:rFonts w:asciiTheme="minorHAnsi" w:hAnsiTheme="minorHAnsi" w:cstheme="minorHAnsi"/>
          <w:color w:val="auto"/>
          <w:szCs w:val="24"/>
        </w:rPr>
        <w:t xml:space="preserve">impairment.  It is noted for the record that the Board has neither the jurisdiction nor authority to scrutinize or render opinions in reference to asserted service improprieties in the disposition of a case. </w:t>
      </w:r>
      <w:r w:rsidR="00803DDD" w:rsidRPr="00803DDD">
        <w:rPr>
          <w:rFonts w:asciiTheme="minorHAnsi" w:hAnsiTheme="minorHAnsi" w:cstheme="minorHAnsi"/>
          <w:color w:val="auto"/>
          <w:szCs w:val="24"/>
        </w:rPr>
        <w:t xml:space="preserve"> </w:t>
      </w:r>
      <w:r w:rsidR="00C734A8" w:rsidRPr="00803DDD">
        <w:rPr>
          <w:rFonts w:asciiTheme="minorHAnsi" w:hAnsiTheme="minorHAnsi" w:cstheme="minorHAnsi"/>
          <w:color w:val="auto"/>
          <w:szCs w:val="24"/>
        </w:rPr>
        <w:t xml:space="preserve">The Board’s role is confined to the review of medical records and all evidence at hand to assess the fairness of PEB rating determinations, compared to VASRD standards, based on severity at the time of separation. </w:t>
      </w:r>
      <w:r w:rsidR="008122BE">
        <w:rPr>
          <w:rFonts w:asciiTheme="minorHAnsi" w:hAnsiTheme="minorHAnsi" w:cstheme="minorHAnsi"/>
          <w:color w:val="auto"/>
          <w:szCs w:val="24"/>
        </w:rPr>
        <w:t xml:space="preserve"> </w:t>
      </w:r>
      <w:r w:rsidR="00C734A8" w:rsidRPr="00803DDD">
        <w:rPr>
          <w:rFonts w:asciiTheme="minorHAnsi" w:hAnsiTheme="minorHAnsi" w:cstheme="minorHAnsi"/>
          <w:color w:val="auto"/>
          <w:szCs w:val="24"/>
        </w:rPr>
        <w:t>It must also judge the fairness of PEB fitness adjudications based on the fitness consequences of conditions as they existed at the time of separation.</w:t>
      </w:r>
      <w:r w:rsidR="00803DDD" w:rsidRPr="00803DDD">
        <w:rPr>
          <w:rFonts w:asciiTheme="minorHAnsi" w:hAnsiTheme="minorHAnsi" w:cstheme="minorHAnsi"/>
          <w:color w:val="auto"/>
          <w:szCs w:val="24"/>
        </w:rPr>
        <w:t xml:space="preserve">  </w:t>
      </w:r>
      <w:r w:rsidR="00803DDD" w:rsidRPr="00803DDD">
        <w:rPr>
          <w:color w:val="auto"/>
          <w:szCs w:val="24"/>
        </w:rPr>
        <w:t xml:space="preserve">The Board acknowledges the sentiment expressed in the </w:t>
      </w:r>
      <w:r w:rsidR="00803DDD" w:rsidRPr="00803DDD">
        <w:rPr>
          <w:color w:val="auto"/>
          <w:szCs w:val="24"/>
        </w:rPr>
        <w:lastRenderedPageBreak/>
        <w:t xml:space="preserve">CI’s application regarding the significant impairment with which his service-incurred condition continues to </w:t>
      </w:r>
      <w:r w:rsidR="00803DDD" w:rsidRPr="004C079B">
        <w:rPr>
          <w:color w:val="auto"/>
          <w:szCs w:val="24"/>
        </w:rPr>
        <w:t>burden him.  The Board wishes to clarify that it is subject to the same laws for service disability entitlements as those under which the Disability Evaluation System (DES) operates.  The DES has neither the role nor the authority to compensate service members for anticipated future severity or potential complications of conditions resulting in medical separation.  That role and authority is granted by Congress to the Department of Veteran</w:t>
      </w:r>
      <w:r w:rsidR="009A1EE3">
        <w:rPr>
          <w:color w:val="auto"/>
          <w:szCs w:val="24"/>
        </w:rPr>
        <w:t>s’</w:t>
      </w:r>
      <w:r w:rsidR="00803DDD" w:rsidRPr="004C079B">
        <w:rPr>
          <w:color w:val="auto"/>
          <w:szCs w:val="24"/>
        </w:rPr>
        <w:t xml:space="preserve"> Affairs (DVA), operating under a different set of laws (Title 38, United States Code).  The Board evaluates </w:t>
      </w:r>
      <w:r w:rsidR="009A1EE3">
        <w:rPr>
          <w:color w:val="auto"/>
          <w:szCs w:val="24"/>
        </w:rPr>
        <w:t>D</w:t>
      </w:r>
      <w:r w:rsidR="00803DDD" w:rsidRPr="004C079B">
        <w:rPr>
          <w:color w:val="auto"/>
          <w:szCs w:val="24"/>
        </w:rPr>
        <w:t>VA evidence proximal to separation in arriving at its recommendations, but its authority resides in evaluating the fairness of DES fitness decisions and rating determinations for disability at the time of separation</w:t>
      </w:r>
      <w:r w:rsidR="00803DDD" w:rsidRPr="00803DDD">
        <w:rPr>
          <w:color w:val="auto"/>
          <w:szCs w:val="24"/>
        </w:rPr>
        <w:t>.</w:t>
      </w:r>
    </w:p>
    <w:p w:rsidR="00B07654" w:rsidRDefault="00B07654" w:rsidP="00BF0E94">
      <w:pPr>
        <w:jc w:val="left"/>
        <w:rPr>
          <w:color w:val="000000"/>
          <w:szCs w:val="24"/>
          <w:u w:val="single"/>
        </w:rPr>
      </w:pPr>
    </w:p>
    <w:p w:rsidR="00EF4328" w:rsidRPr="000568BE" w:rsidRDefault="00B07654" w:rsidP="00EF4328">
      <w:pPr>
        <w:jc w:val="both"/>
        <w:rPr>
          <w:rFonts w:asciiTheme="minorHAnsi" w:hAnsiTheme="minorHAnsi"/>
          <w:color w:val="auto"/>
          <w:szCs w:val="24"/>
        </w:rPr>
      </w:pPr>
      <w:r w:rsidRPr="00B07654">
        <w:rPr>
          <w:color w:val="000000"/>
          <w:szCs w:val="24"/>
          <w:u w:val="single"/>
        </w:rPr>
        <w:t xml:space="preserve">Restless </w:t>
      </w:r>
      <w:r w:rsidR="00CC4FCD" w:rsidRPr="00B07654">
        <w:rPr>
          <w:color w:val="000000"/>
          <w:szCs w:val="24"/>
          <w:u w:val="single"/>
        </w:rPr>
        <w:t>Leg Syndrome</w:t>
      </w:r>
      <w:r w:rsidR="00F054DC">
        <w:rPr>
          <w:color w:val="000000"/>
          <w:szCs w:val="24"/>
          <w:u w:val="single"/>
        </w:rPr>
        <w:t xml:space="preserve"> and Chronic Fatigue Syndrome</w:t>
      </w:r>
      <w:r w:rsidR="00194172" w:rsidRPr="00AC4E58">
        <w:rPr>
          <w:color w:val="000000"/>
          <w:szCs w:val="24"/>
        </w:rPr>
        <w:t>.</w:t>
      </w:r>
      <w:r w:rsidR="00803DDD" w:rsidRPr="00AC4E58">
        <w:rPr>
          <w:color w:val="auto"/>
        </w:rPr>
        <w:t xml:space="preserve"> </w:t>
      </w:r>
      <w:r w:rsidR="00FC485D">
        <w:rPr>
          <w:color w:val="auto"/>
        </w:rPr>
        <w:t xml:space="preserve"> </w:t>
      </w:r>
      <w:r w:rsidR="00775660">
        <w:rPr>
          <w:rFonts w:asciiTheme="minorHAnsi" w:hAnsiTheme="minorHAnsi"/>
          <w:color w:val="auto"/>
          <w:szCs w:val="24"/>
        </w:rPr>
        <w:t xml:space="preserve">In </w:t>
      </w:r>
      <w:r w:rsidR="00280EDA">
        <w:rPr>
          <w:rFonts w:asciiTheme="minorHAnsi" w:hAnsiTheme="minorHAnsi"/>
          <w:color w:val="auto"/>
          <w:szCs w:val="24"/>
        </w:rPr>
        <w:t>November</w:t>
      </w:r>
      <w:r w:rsidR="00775660">
        <w:rPr>
          <w:rFonts w:asciiTheme="minorHAnsi" w:hAnsiTheme="minorHAnsi"/>
          <w:color w:val="auto"/>
          <w:szCs w:val="24"/>
        </w:rPr>
        <w:t xml:space="preserve"> 1998, the CI sought treatment </w:t>
      </w:r>
      <w:r w:rsidR="00FC485D">
        <w:rPr>
          <w:rFonts w:asciiTheme="minorHAnsi" w:hAnsiTheme="minorHAnsi"/>
          <w:color w:val="auto"/>
          <w:szCs w:val="24"/>
        </w:rPr>
        <w:t xml:space="preserve">with </w:t>
      </w:r>
      <w:r w:rsidR="00831476">
        <w:rPr>
          <w:rFonts w:asciiTheme="minorHAnsi" w:hAnsiTheme="minorHAnsi"/>
          <w:color w:val="auto"/>
          <w:szCs w:val="24"/>
        </w:rPr>
        <w:t xml:space="preserve">the </w:t>
      </w:r>
      <w:r w:rsidR="009A1EE3">
        <w:rPr>
          <w:rFonts w:asciiTheme="minorHAnsi" w:hAnsiTheme="minorHAnsi"/>
          <w:color w:val="auto"/>
          <w:szCs w:val="24"/>
        </w:rPr>
        <w:t>n</w:t>
      </w:r>
      <w:r w:rsidR="00FC485D">
        <w:rPr>
          <w:rFonts w:asciiTheme="minorHAnsi" w:hAnsiTheme="minorHAnsi"/>
          <w:color w:val="auto"/>
          <w:szCs w:val="24"/>
        </w:rPr>
        <w:t>eurology</w:t>
      </w:r>
      <w:r w:rsidR="00831476">
        <w:rPr>
          <w:rFonts w:asciiTheme="minorHAnsi" w:hAnsiTheme="minorHAnsi"/>
          <w:color w:val="auto"/>
          <w:szCs w:val="24"/>
        </w:rPr>
        <w:t xml:space="preserve"> service</w:t>
      </w:r>
      <w:r w:rsidR="00FC485D">
        <w:rPr>
          <w:rFonts w:asciiTheme="minorHAnsi" w:hAnsiTheme="minorHAnsi"/>
          <w:color w:val="auto"/>
          <w:szCs w:val="24"/>
        </w:rPr>
        <w:t xml:space="preserve"> </w:t>
      </w:r>
      <w:r w:rsidR="00831476">
        <w:rPr>
          <w:rFonts w:asciiTheme="minorHAnsi" w:hAnsiTheme="minorHAnsi"/>
          <w:color w:val="auto"/>
          <w:szCs w:val="24"/>
        </w:rPr>
        <w:t>for</w:t>
      </w:r>
      <w:r w:rsidR="00775660">
        <w:rPr>
          <w:rFonts w:asciiTheme="minorHAnsi" w:hAnsiTheme="minorHAnsi"/>
          <w:color w:val="auto"/>
          <w:szCs w:val="24"/>
        </w:rPr>
        <w:t xml:space="preserve"> worsening episodic </w:t>
      </w:r>
      <w:r w:rsidR="005C66BF">
        <w:rPr>
          <w:rFonts w:asciiTheme="minorHAnsi" w:hAnsiTheme="minorHAnsi"/>
          <w:color w:val="auto"/>
          <w:szCs w:val="24"/>
        </w:rPr>
        <w:t xml:space="preserve">nocturnal </w:t>
      </w:r>
      <w:r w:rsidR="007A61B0">
        <w:rPr>
          <w:rFonts w:asciiTheme="minorHAnsi" w:hAnsiTheme="minorHAnsi"/>
          <w:color w:val="auto"/>
          <w:szCs w:val="24"/>
        </w:rPr>
        <w:t>leg</w:t>
      </w:r>
      <w:r w:rsidR="005C66BF">
        <w:rPr>
          <w:rFonts w:asciiTheme="minorHAnsi" w:hAnsiTheme="minorHAnsi"/>
          <w:color w:val="auto"/>
          <w:szCs w:val="24"/>
        </w:rPr>
        <w:t xml:space="preserve"> cramps and jerking</w:t>
      </w:r>
      <w:r w:rsidR="00775660">
        <w:rPr>
          <w:rFonts w:asciiTheme="minorHAnsi" w:hAnsiTheme="minorHAnsi"/>
          <w:color w:val="auto"/>
          <w:szCs w:val="24"/>
        </w:rPr>
        <w:t xml:space="preserve"> that had been occurring for over 9 years, increased in the evening</w:t>
      </w:r>
      <w:r w:rsidR="00831476">
        <w:rPr>
          <w:rFonts w:asciiTheme="minorHAnsi" w:hAnsiTheme="minorHAnsi"/>
          <w:color w:val="auto"/>
          <w:szCs w:val="24"/>
        </w:rPr>
        <w:t>,</w:t>
      </w:r>
      <w:r w:rsidR="00775660">
        <w:rPr>
          <w:rFonts w:asciiTheme="minorHAnsi" w:hAnsiTheme="minorHAnsi"/>
          <w:color w:val="auto"/>
          <w:szCs w:val="24"/>
        </w:rPr>
        <w:t xml:space="preserve"> if more physically active and resulted in only getting 1-2 hours sleep.  He was diagnosed with </w:t>
      </w:r>
      <w:r w:rsidR="00831476">
        <w:rPr>
          <w:rFonts w:asciiTheme="minorHAnsi" w:hAnsiTheme="minorHAnsi"/>
          <w:color w:val="auto"/>
          <w:szCs w:val="24"/>
        </w:rPr>
        <w:t>RLS</w:t>
      </w:r>
      <w:r w:rsidR="00775660">
        <w:rPr>
          <w:rFonts w:asciiTheme="minorHAnsi" w:hAnsiTheme="minorHAnsi"/>
          <w:color w:val="auto"/>
          <w:szCs w:val="24"/>
        </w:rPr>
        <w:t xml:space="preserve">, had some relief for 7 months on </w:t>
      </w:r>
      <w:r w:rsidR="004C079B">
        <w:rPr>
          <w:rFonts w:asciiTheme="minorHAnsi" w:hAnsiTheme="minorHAnsi"/>
          <w:color w:val="auto"/>
          <w:szCs w:val="24"/>
        </w:rPr>
        <w:t xml:space="preserve">the medication </w:t>
      </w:r>
      <w:r w:rsidR="00775660">
        <w:rPr>
          <w:rFonts w:asciiTheme="minorHAnsi" w:hAnsiTheme="minorHAnsi"/>
          <w:color w:val="auto"/>
          <w:szCs w:val="24"/>
        </w:rPr>
        <w:t>Sinemet, but represented with worsening symptoms</w:t>
      </w:r>
      <w:r w:rsidR="00831476">
        <w:rPr>
          <w:rFonts w:asciiTheme="minorHAnsi" w:hAnsiTheme="minorHAnsi"/>
          <w:color w:val="auto"/>
          <w:szCs w:val="24"/>
        </w:rPr>
        <w:t xml:space="preserve"> </w:t>
      </w:r>
      <w:r w:rsidR="00775660">
        <w:rPr>
          <w:rFonts w:asciiTheme="minorHAnsi" w:hAnsiTheme="minorHAnsi"/>
          <w:color w:val="auto"/>
          <w:szCs w:val="24"/>
        </w:rPr>
        <w:t>aggravated with shipboard activity</w:t>
      </w:r>
      <w:r w:rsidR="00831476">
        <w:rPr>
          <w:rFonts w:asciiTheme="minorHAnsi" w:hAnsiTheme="minorHAnsi"/>
          <w:color w:val="auto"/>
          <w:szCs w:val="24"/>
        </w:rPr>
        <w:t>, specifically</w:t>
      </w:r>
      <w:r w:rsidR="00775660">
        <w:rPr>
          <w:rFonts w:asciiTheme="minorHAnsi" w:hAnsiTheme="minorHAnsi"/>
          <w:color w:val="auto"/>
          <w:szCs w:val="24"/>
        </w:rPr>
        <w:t xml:space="preserve"> climbing ladders</w:t>
      </w:r>
      <w:r w:rsidR="003B625F">
        <w:rPr>
          <w:rFonts w:asciiTheme="minorHAnsi" w:hAnsiTheme="minorHAnsi"/>
          <w:color w:val="auto"/>
          <w:szCs w:val="24"/>
        </w:rPr>
        <w:t xml:space="preserve"> and </w:t>
      </w:r>
      <w:r w:rsidR="004C079B">
        <w:rPr>
          <w:rFonts w:asciiTheme="minorHAnsi" w:hAnsiTheme="minorHAnsi"/>
          <w:color w:val="auto"/>
          <w:szCs w:val="24"/>
        </w:rPr>
        <w:t xml:space="preserve">standing on </w:t>
      </w:r>
      <w:r w:rsidR="003B625F">
        <w:rPr>
          <w:rFonts w:asciiTheme="minorHAnsi" w:hAnsiTheme="minorHAnsi"/>
          <w:color w:val="auto"/>
          <w:szCs w:val="24"/>
        </w:rPr>
        <w:t>hard surfaces.</w:t>
      </w:r>
      <w:r w:rsidR="00775660">
        <w:rPr>
          <w:rFonts w:asciiTheme="minorHAnsi" w:hAnsiTheme="minorHAnsi"/>
          <w:color w:val="auto"/>
          <w:szCs w:val="24"/>
        </w:rPr>
        <w:t xml:space="preserve">  </w:t>
      </w:r>
      <w:r w:rsidR="00AC4E58">
        <w:rPr>
          <w:rFonts w:asciiTheme="minorHAnsi" w:hAnsiTheme="minorHAnsi"/>
          <w:color w:val="auto"/>
          <w:szCs w:val="24"/>
        </w:rPr>
        <w:t>In 1999 h</w:t>
      </w:r>
      <w:r w:rsidR="00FC485D">
        <w:rPr>
          <w:rFonts w:asciiTheme="minorHAnsi" w:hAnsiTheme="minorHAnsi"/>
          <w:color w:val="auto"/>
          <w:szCs w:val="24"/>
        </w:rPr>
        <w:t xml:space="preserve">e was </w:t>
      </w:r>
      <w:r w:rsidR="00775660">
        <w:rPr>
          <w:rFonts w:asciiTheme="minorHAnsi" w:hAnsiTheme="minorHAnsi"/>
          <w:color w:val="auto"/>
          <w:szCs w:val="24"/>
        </w:rPr>
        <w:t xml:space="preserve">placed on </w:t>
      </w:r>
      <w:r w:rsidR="00280EDA">
        <w:rPr>
          <w:rFonts w:asciiTheme="minorHAnsi" w:hAnsiTheme="minorHAnsi"/>
          <w:color w:val="auto"/>
          <w:szCs w:val="24"/>
        </w:rPr>
        <w:t>an</w:t>
      </w:r>
      <w:r w:rsidR="00DD7D2B">
        <w:rPr>
          <w:rFonts w:asciiTheme="minorHAnsi" w:hAnsiTheme="minorHAnsi"/>
          <w:color w:val="auto"/>
          <w:szCs w:val="24"/>
        </w:rPr>
        <w:t xml:space="preserve"> 8-</w:t>
      </w:r>
      <w:r w:rsidR="00775660">
        <w:rPr>
          <w:rFonts w:asciiTheme="minorHAnsi" w:hAnsiTheme="minorHAnsi"/>
          <w:color w:val="auto"/>
          <w:szCs w:val="24"/>
        </w:rPr>
        <w:t xml:space="preserve">month </w:t>
      </w:r>
      <w:r w:rsidR="00FC485D">
        <w:rPr>
          <w:rFonts w:asciiTheme="minorHAnsi" w:hAnsiTheme="minorHAnsi"/>
          <w:color w:val="auto"/>
          <w:szCs w:val="24"/>
        </w:rPr>
        <w:t xml:space="preserve">ashore </w:t>
      </w:r>
      <w:r w:rsidR="009A1EE3">
        <w:rPr>
          <w:rFonts w:asciiTheme="minorHAnsi" w:hAnsiTheme="minorHAnsi"/>
          <w:color w:val="auto"/>
          <w:szCs w:val="24"/>
        </w:rPr>
        <w:t>limited duty (</w:t>
      </w:r>
      <w:r w:rsidR="00775660">
        <w:rPr>
          <w:rFonts w:asciiTheme="minorHAnsi" w:hAnsiTheme="minorHAnsi"/>
          <w:color w:val="auto"/>
          <w:szCs w:val="24"/>
        </w:rPr>
        <w:t>LIMDU</w:t>
      </w:r>
      <w:r w:rsidR="009A1EE3">
        <w:rPr>
          <w:rFonts w:asciiTheme="minorHAnsi" w:hAnsiTheme="minorHAnsi"/>
          <w:color w:val="auto"/>
          <w:szCs w:val="24"/>
        </w:rPr>
        <w:t>)</w:t>
      </w:r>
      <w:r w:rsidR="00775660">
        <w:rPr>
          <w:rFonts w:asciiTheme="minorHAnsi" w:hAnsiTheme="minorHAnsi"/>
          <w:color w:val="auto"/>
          <w:szCs w:val="24"/>
        </w:rPr>
        <w:t xml:space="preserve"> while undergoing other medication treatment </w:t>
      </w:r>
      <w:r w:rsidR="00FC485D">
        <w:rPr>
          <w:rFonts w:asciiTheme="minorHAnsi" w:hAnsiTheme="minorHAnsi"/>
          <w:color w:val="auto"/>
          <w:szCs w:val="24"/>
        </w:rPr>
        <w:t>regimens</w:t>
      </w:r>
      <w:r w:rsidR="00775660">
        <w:rPr>
          <w:rFonts w:asciiTheme="minorHAnsi" w:hAnsiTheme="minorHAnsi"/>
          <w:color w:val="auto"/>
          <w:szCs w:val="24"/>
        </w:rPr>
        <w:t xml:space="preserve">.  </w:t>
      </w:r>
      <w:r w:rsidR="003B625F">
        <w:rPr>
          <w:rFonts w:asciiTheme="minorHAnsi" w:hAnsiTheme="minorHAnsi"/>
          <w:color w:val="auto"/>
          <w:szCs w:val="24"/>
        </w:rPr>
        <w:t>At his LIMDU reevaluation</w:t>
      </w:r>
      <w:r w:rsidR="003112AB">
        <w:rPr>
          <w:rFonts w:asciiTheme="minorHAnsi" w:hAnsiTheme="minorHAnsi"/>
          <w:color w:val="auto"/>
          <w:szCs w:val="24"/>
        </w:rPr>
        <w:t>,</w:t>
      </w:r>
      <w:r w:rsidR="003B625F">
        <w:rPr>
          <w:rFonts w:asciiTheme="minorHAnsi" w:hAnsiTheme="minorHAnsi"/>
          <w:color w:val="auto"/>
          <w:szCs w:val="24"/>
        </w:rPr>
        <w:t xml:space="preserve"> the CI continued to have nighttime leg symptoms, worse if more physically active or </w:t>
      </w:r>
      <w:r w:rsidR="000568BE">
        <w:rPr>
          <w:rFonts w:asciiTheme="minorHAnsi" w:hAnsiTheme="minorHAnsi"/>
          <w:color w:val="auto"/>
          <w:szCs w:val="24"/>
        </w:rPr>
        <w:t xml:space="preserve">with </w:t>
      </w:r>
      <w:r w:rsidR="00831476">
        <w:rPr>
          <w:rFonts w:asciiTheme="minorHAnsi" w:hAnsiTheme="minorHAnsi"/>
          <w:color w:val="auto"/>
          <w:szCs w:val="24"/>
        </w:rPr>
        <w:t xml:space="preserve">prolong sitting and </w:t>
      </w:r>
      <w:r w:rsidR="003B625F">
        <w:rPr>
          <w:rFonts w:asciiTheme="minorHAnsi" w:hAnsiTheme="minorHAnsi"/>
          <w:color w:val="auto"/>
          <w:szCs w:val="24"/>
        </w:rPr>
        <w:t>poor sleep</w:t>
      </w:r>
      <w:r w:rsidR="00831476">
        <w:rPr>
          <w:rFonts w:asciiTheme="minorHAnsi" w:hAnsiTheme="minorHAnsi"/>
          <w:color w:val="auto"/>
          <w:szCs w:val="24"/>
        </w:rPr>
        <w:t>.</w:t>
      </w:r>
      <w:r w:rsidR="003B625F">
        <w:rPr>
          <w:rFonts w:asciiTheme="minorHAnsi" w:hAnsiTheme="minorHAnsi"/>
          <w:color w:val="auto"/>
          <w:szCs w:val="24"/>
        </w:rPr>
        <w:t xml:space="preserve"> </w:t>
      </w:r>
      <w:r w:rsidR="00831476">
        <w:rPr>
          <w:rFonts w:asciiTheme="minorHAnsi" w:hAnsiTheme="minorHAnsi"/>
          <w:color w:val="auto"/>
          <w:szCs w:val="24"/>
        </w:rPr>
        <w:t xml:space="preserve"> He </w:t>
      </w:r>
      <w:r w:rsidR="003B625F">
        <w:rPr>
          <w:rFonts w:asciiTheme="minorHAnsi" w:hAnsiTheme="minorHAnsi"/>
          <w:color w:val="auto"/>
          <w:szCs w:val="24"/>
        </w:rPr>
        <w:t xml:space="preserve">denied other daytime symptoms, sensory symptoms or low back pain.  A polysomnogram had been performed which revealed mild </w:t>
      </w:r>
      <w:r w:rsidR="009A1EE3">
        <w:rPr>
          <w:rFonts w:asciiTheme="minorHAnsi" w:hAnsiTheme="minorHAnsi"/>
          <w:color w:val="auto"/>
          <w:szCs w:val="24"/>
        </w:rPr>
        <w:t>OSA</w:t>
      </w:r>
      <w:r w:rsidR="003B625F">
        <w:rPr>
          <w:rFonts w:asciiTheme="minorHAnsi" w:hAnsiTheme="minorHAnsi"/>
          <w:color w:val="auto"/>
          <w:szCs w:val="24"/>
        </w:rPr>
        <w:t xml:space="preserve"> and severe periodic leg movements.  </w:t>
      </w:r>
      <w:r w:rsidR="00901D27">
        <w:rPr>
          <w:rFonts w:asciiTheme="minorHAnsi" w:hAnsiTheme="minorHAnsi"/>
          <w:color w:val="auto"/>
          <w:szCs w:val="24"/>
        </w:rPr>
        <w:t xml:space="preserve">He had some improvement with </w:t>
      </w:r>
      <w:r w:rsidR="00831476">
        <w:rPr>
          <w:rFonts w:asciiTheme="minorHAnsi" w:hAnsiTheme="minorHAnsi"/>
          <w:color w:val="auto"/>
          <w:szCs w:val="24"/>
        </w:rPr>
        <w:t xml:space="preserve">the </w:t>
      </w:r>
      <w:r w:rsidR="00901D27">
        <w:rPr>
          <w:rFonts w:asciiTheme="minorHAnsi" w:hAnsiTheme="minorHAnsi"/>
          <w:color w:val="auto"/>
          <w:szCs w:val="24"/>
        </w:rPr>
        <w:t xml:space="preserve">chronic </w:t>
      </w:r>
      <w:r w:rsidR="00831476">
        <w:rPr>
          <w:rFonts w:asciiTheme="minorHAnsi" w:hAnsiTheme="minorHAnsi"/>
          <w:color w:val="auto"/>
          <w:szCs w:val="24"/>
        </w:rPr>
        <w:t>use of the medication</w:t>
      </w:r>
      <w:r w:rsidR="004C079B">
        <w:rPr>
          <w:rFonts w:asciiTheme="minorHAnsi" w:hAnsiTheme="minorHAnsi"/>
          <w:color w:val="auto"/>
          <w:szCs w:val="24"/>
        </w:rPr>
        <w:t xml:space="preserve"> </w:t>
      </w:r>
      <w:r w:rsidR="00901D27">
        <w:rPr>
          <w:rFonts w:asciiTheme="minorHAnsi" w:hAnsiTheme="minorHAnsi"/>
          <w:color w:val="auto"/>
          <w:szCs w:val="24"/>
        </w:rPr>
        <w:t>Mirapex and</w:t>
      </w:r>
      <w:r w:rsidR="004C079B">
        <w:rPr>
          <w:rFonts w:asciiTheme="minorHAnsi" w:hAnsiTheme="minorHAnsi"/>
          <w:color w:val="auto"/>
          <w:szCs w:val="24"/>
        </w:rPr>
        <w:t>,</w:t>
      </w:r>
      <w:r w:rsidR="00901D27">
        <w:rPr>
          <w:rFonts w:asciiTheme="minorHAnsi" w:hAnsiTheme="minorHAnsi"/>
          <w:color w:val="auto"/>
          <w:szCs w:val="24"/>
        </w:rPr>
        <w:t xml:space="preserve"> as necessary</w:t>
      </w:r>
      <w:r w:rsidR="004C079B">
        <w:rPr>
          <w:rFonts w:asciiTheme="minorHAnsi" w:hAnsiTheme="minorHAnsi"/>
          <w:color w:val="auto"/>
          <w:szCs w:val="24"/>
        </w:rPr>
        <w:t>,</w:t>
      </w:r>
      <w:r w:rsidR="00901D27">
        <w:rPr>
          <w:rFonts w:asciiTheme="minorHAnsi" w:hAnsiTheme="minorHAnsi"/>
          <w:color w:val="auto"/>
          <w:szCs w:val="24"/>
        </w:rPr>
        <w:t xml:space="preserve"> use of </w:t>
      </w:r>
      <w:r w:rsidR="004C079B">
        <w:rPr>
          <w:rFonts w:asciiTheme="minorHAnsi" w:hAnsiTheme="minorHAnsi"/>
          <w:color w:val="auto"/>
          <w:szCs w:val="24"/>
        </w:rPr>
        <w:t xml:space="preserve">the medications </w:t>
      </w:r>
      <w:r w:rsidR="00901D27">
        <w:rPr>
          <w:rFonts w:asciiTheme="minorHAnsi" w:hAnsiTheme="minorHAnsi"/>
          <w:color w:val="auto"/>
          <w:szCs w:val="24"/>
        </w:rPr>
        <w:t xml:space="preserve">Ultram and Klonipin.  </w:t>
      </w:r>
      <w:r w:rsidR="003B625F">
        <w:rPr>
          <w:rFonts w:asciiTheme="minorHAnsi" w:hAnsiTheme="minorHAnsi"/>
          <w:color w:val="auto"/>
          <w:szCs w:val="24"/>
        </w:rPr>
        <w:t>The medical examiner opined the CI had been tried on numerous medications with suboptimal response</w:t>
      </w:r>
      <w:r w:rsidR="00831476">
        <w:rPr>
          <w:rFonts w:asciiTheme="minorHAnsi" w:hAnsiTheme="minorHAnsi"/>
          <w:color w:val="auto"/>
          <w:szCs w:val="24"/>
        </w:rPr>
        <w:t xml:space="preserve">, </w:t>
      </w:r>
      <w:r w:rsidR="00901D27">
        <w:rPr>
          <w:rFonts w:asciiTheme="minorHAnsi" w:hAnsiTheme="minorHAnsi"/>
          <w:color w:val="auto"/>
          <w:szCs w:val="24"/>
        </w:rPr>
        <w:t xml:space="preserve">he would unlikely </w:t>
      </w:r>
      <w:r w:rsidR="000568BE">
        <w:rPr>
          <w:rFonts w:asciiTheme="minorHAnsi" w:hAnsiTheme="minorHAnsi"/>
          <w:color w:val="auto"/>
          <w:szCs w:val="24"/>
        </w:rPr>
        <w:t xml:space="preserve">be </w:t>
      </w:r>
      <w:r w:rsidR="00901D27">
        <w:rPr>
          <w:rFonts w:asciiTheme="minorHAnsi" w:hAnsiTheme="minorHAnsi"/>
          <w:color w:val="auto"/>
          <w:szCs w:val="24"/>
        </w:rPr>
        <w:t xml:space="preserve">able to return to shipboard duty and </w:t>
      </w:r>
      <w:r w:rsidR="00831476">
        <w:rPr>
          <w:rFonts w:asciiTheme="minorHAnsi" w:hAnsiTheme="minorHAnsi"/>
          <w:color w:val="auto"/>
          <w:szCs w:val="24"/>
        </w:rPr>
        <w:t xml:space="preserve">recommended </w:t>
      </w:r>
      <w:r w:rsidR="00901D27">
        <w:rPr>
          <w:rFonts w:asciiTheme="minorHAnsi" w:hAnsiTheme="minorHAnsi"/>
          <w:color w:val="auto"/>
          <w:szCs w:val="24"/>
        </w:rPr>
        <w:t xml:space="preserve">the case </w:t>
      </w:r>
      <w:r w:rsidR="00831476">
        <w:rPr>
          <w:rFonts w:asciiTheme="minorHAnsi" w:hAnsiTheme="minorHAnsi"/>
          <w:color w:val="auto"/>
          <w:szCs w:val="24"/>
        </w:rPr>
        <w:t>be</w:t>
      </w:r>
      <w:r w:rsidR="00901D27">
        <w:rPr>
          <w:rFonts w:asciiTheme="minorHAnsi" w:hAnsiTheme="minorHAnsi"/>
          <w:color w:val="auto"/>
          <w:szCs w:val="24"/>
        </w:rPr>
        <w:t xml:space="preserve"> referred to the PEB.</w:t>
      </w:r>
      <w:r w:rsidR="00FC485D">
        <w:rPr>
          <w:rFonts w:asciiTheme="minorHAnsi" w:hAnsiTheme="minorHAnsi"/>
          <w:color w:val="auto"/>
          <w:szCs w:val="24"/>
        </w:rPr>
        <w:t xml:space="preserve">  </w:t>
      </w:r>
      <w:r w:rsidR="00AC4E58">
        <w:rPr>
          <w:rFonts w:asciiTheme="minorHAnsi" w:hAnsiTheme="minorHAnsi"/>
          <w:color w:val="auto"/>
          <w:szCs w:val="24"/>
        </w:rPr>
        <w:t>In February 2001</w:t>
      </w:r>
      <w:r w:rsidR="00831476">
        <w:rPr>
          <w:rFonts w:asciiTheme="minorHAnsi" w:hAnsiTheme="minorHAnsi"/>
          <w:color w:val="auto"/>
          <w:szCs w:val="24"/>
        </w:rPr>
        <w:t xml:space="preserve"> the PEB </w:t>
      </w:r>
      <w:r w:rsidR="00FC485D">
        <w:rPr>
          <w:rFonts w:asciiTheme="minorHAnsi" w:hAnsiTheme="minorHAnsi"/>
          <w:color w:val="auto"/>
          <w:szCs w:val="24"/>
        </w:rPr>
        <w:t xml:space="preserve">found </w:t>
      </w:r>
      <w:r w:rsidR="00831476">
        <w:rPr>
          <w:rFonts w:asciiTheme="minorHAnsi" w:hAnsiTheme="minorHAnsi"/>
          <w:color w:val="auto"/>
          <w:szCs w:val="24"/>
        </w:rPr>
        <w:t xml:space="preserve">the CI </w:t>
      </w:r>
      <w:r w:rsidR="00FC485D">
        <w:rPr>
          <w:rFonts w:asciiTheme="minorHAnsi" w:hAnsiTheme="minorHAnsi"/>
          <w:color w:val="auto"/>
          <w:szCs w:val="24"/>
        </w:rPr>
        <w:t xml:space="preserve">fit for duty </w:t>
      </w:r>
      <w:r w:rsidR="00173D97">
        <w:rPr>
          <w:rFonts w:asciiTheme="minorHAnsi" w:hAnsiTheme="minorHAnsi"/>
          <w:color w:val="auto"/>
          <w:szCs w:val="24"/>
        </w:rPr>
        <w:t xml:space="preserve">and </w:t>
      </w:r>
      <w:r w:rsidR="00280EDA">
        <w:rPr>
          <w:rFonts w:asciiTheme="minorHAnsi" w:hAnsiTheme="minorHAnsi"/>
          <w:color w:val="auto"/>
          <w:szCs w:val="24"/>
        </w:rPr>
        <w:t>subsequently</w:t>
      </w:r>
      <w:r w:rsidR="00FC485D">
        <w:rPr>
          <w:rFonts w:asciiTheme="minorHAnsi" w:hAnsiTheme="minorHAnsi"/>
          <w:color w:val="auto"/>
          <w:szCs w:val="24"/>
        </w:rPr>
        <w:t xml:space="preserve"> the case was terminated while the CI underwent further</w:t>
      </w:r>
      <w:r w:rsidR="00FC485D" w:rsidRPr="00FC485D">
        <w:rPr>
          <w:rFonts w:asciiTheme="minorHAnsi" w:hAnsiTheme="minorHAnsi"/>
          <w:color w:val="auto"/>
          <w:szCs w:val="24"/>
        </w:rPr>
        <w:t xml:space="preserve"> </w:t>
      </w:r>
      <w:r w:rsidR="00FC485D">
        <w:rPr>
          <w:rFonts w:asciiTheme="minorHAnsi" w:hAnsiTheme="minorHAnsi"/>
          <w:color w:val="auto"/>
          <w:szCs w:val="24"/>
        </w:rPr>
        <w:t>consultation</w:t>
      </w:r>
      <w:r w:rsidR="000568BE">
        <w:rPr>
          <w:rFonts w:asciiTheme="minorHAnsi" w:hAnsiTheme="minorHAnsi"/>
          <w:color w:val="auto"/>
          <w:szCs w:val="24"/>
        </w:rPr>
        <w:t>s</w:t>
      </w:r>
      <w:r w:rsidR="000568BE" w:rsidRPr="000568BE">
        <w:rPr>
          <w:rFonts w:asciiTheme="minorHAnsi" w:hAnsiTheme="minorHAnsi"/>
          <w:color w:val="auto"/>
          <w:szCs w:val="24"/>
        </w:rPr>
        <w:t xml:space="preserve"> </w:t>
      </w:r>
      <w:r w:rsidR="000568BE">
        <w:rPr>
          <w:rFonts w:asciiTheme="minorHAnsi" w:hAnsiTheme="minorHAnsi"/>
          <w:color w:val="auto"/>
          <w:szCs w:val="24"/>
        </w:rPr>
        <w:t xml:space="preserve">for his </w:t>
      </w:r>
      <w:r w:rsidR="00831476">
        <w:rPr>
          <w:rFonts w:asciiTheme="minorHAnsi" w:hAnsiTheme="minorHAnsi"/>
          <w:color w:val="auto"/>
          <w:szCs w:val="24"/>
        </w:rPr>
        <w:t xml:space="preserve">chronic </w:t>
      </w:r>
      <w:r w:rsidR="000568BE">
        <w:rPr>
          <w:rFonts w:asciiTheme="minorHAnsi" w:hAnsiTheme="minorHAnsi"/>
          <w:color w:val="auto"/>
          <w:szCs w:val="24"/>
        </w:rPr>
        <w:t>fatigue</w:t>
      </w:r>
      <w:r w:rsidR="00831476">
        <w:rPr>
          <w:rFonts w:asciiTheme="minorHAnsi" w:hAnsiTheme="minorHAnsi"/>
          <w:color w:val="auto"/>
          <w:szCs w:val="24"/>
        </w:rPr>
        <w:t xml:space="preserve">.  </w:t>
      </w:r>
      <w:r w:rsidR="00AC4E58">
        <w:rPr>
          <w:rFonts w:asciiTheme="minorHAnsi" w:hAnsiTheme="minorHAnsi"/>
          <w:color w:val="auto"/>
          <w:szCs w:val="24"/>
        </w:rPr>
        <w:t xml:space="preserve">The </w:t>
      </w:r>
      <w:r w:rsidR="00831476">
        <w:rPr>
          <w:rFonts w:asciiTheme="minorHAnsi" w:hAnsiTheme="minorHAnsi"/>
          <w:color w:val="auto"/>
          <w:szCs w:val="24"/>
        </w:rPr>
        <w:t>most proximal</w:t>
      </w:r>
      <w:r w:rsidR="00AC4E58">
        <w:rPr>
          <w:rFonts w:asciiTheme="minorHAnsi" w:hAnsiTheme="minorHAnsi"/>
          <w:color w:val="auto"/>
          <w:szCs w:val="24"/>
        </w:rPr>
        <w:t xml:space="preserve"> LIMDU in evidence</w:t>
      </w:r>
      <w:r w:rsidR="00831476">
        <w:rPr>
          <w:rFonts w:asciiTheme="minorHAnsi" w:hAnsiTheme="minorHAnsi"/>
          <w:color w:val="auto"/>
          <w:szCs w:val="24"/>
        </w:rPr>
        <w:t>,</w:t>
      </w:r>
      <w:r w:rsidR="00AC4E58">
        <w:rPr>
          <w:rFonts w:asciiTheme="minorHAnsi" w:hAnsiTheme="minorHAnsi"/>
          <w:color w:val="auto"/>
          <w:szCs w:val="24"/>
        </w:rPr>
        <w:t xml:space="preserve"> </w:t>
      </w:r>
      <w:r w:rsidR="00857603">
        <w:rPr>
          <w:rFonts w:asciiTheme="minorHAnsi" w:hAnsiTheme="minorHAnsi"/>
          <w:color w:val="auto"/>
          <w:szCs w:val="24"/>
        </w:rPr>
        <w:t>d</w:t>
      </w:r>
      <w:r w:rsidR="00AC4E58">
        <w:rPr>
          <w:rFonts w:asciiTheme="minorHAnsi" w:hAnsiTheme="minorHAnsi"/>
          <w:color w:val="auto"/>
          <w:szCs w:val="24"/>
        </w:rPr>
        <w:t xml:space="preserve">ated </w:t>
      </w:r>
      <w:r w:rsidR="00857603">
        <w:rPr>
          <w:rFonts w:asciiTheme="minorHAnsi" w:hAnsiTheme="minorHAnsi"/>
          <w:color w:val="auto"/>
          <w:szCs w:val="24"/>
        </w:rPr>
        <w:t>March 2000</w:t>
      </w:r>
      <w:r w:rsidR="00831476">
        <w:rPr>
          <w:rFonts w:asciiTheme="minorHAnsi" w:hAnsiTheme="minorHAnsi"/>
          <w:color w:val="auto"/>
          <w:szCs w:val="24"/>
        </w:rPr>
        <w:t>,</w:t>
      </w:r>
      <w:r w:rsidR="00857603">
        <w:rPr>
          <w:rFonts w:asciiTheme="minorHAnsi" w:hAnsiTheme="minorHAnsi"/>
          <w:color w:val="auto"/>
          <w:szCs w:val="24"/>
        </w:rPr>
        <w:t xml:space="preserve"> </w:t>
      </w:r>
      <w:r w:rsidR="00280EDA">
        <w:rPr>
          <w:rFonts w:asciiTheme="minorHAnsi" w:hAnsiTheme="minorHAnsi"/>
          <w:color w:val="auto"/>
          <w:szCs w:val="24"/>
        </w:rPr>
        <w:t>documented</w:t>
      </w:r>
      <w:r w:rsidR="00AC4E58">
        <w:rPr>
          <w:rFonts w:asciiTheme="minorHAnsi" w:hAnsiTheme="minorHAnsi"/>
          <w:color w:val="auto"/>
          <w:szCs w:val="24"/>
        </w:rPr>
        <w:t xml:space="preserve"> </w:t>
      </w:r>
      <w:r w:rsidR="00857603">
        <w:rPr>
          <w:rFonts w:asciiTheme="minorHAnsi" w:hAnsiTheme="minorHAnsi"/>
          <w:color w:val="auto"/>
          <w:szCs w:val="24"/>
        </w:rPr>
        <w:t>the following limitations</w:t>
      </w:r>
      <w:r w:rsidR="00831476">
        <w:rPr>
          <w:rFonts w:asciiTheme="minorHAnsi" w:hAnsiTheme="minorHAnsi"/>
          <w:color w:val="auto"/>
          <w:szCs w:val="24"/>
        </w:rPr>
        <w:t>;</w:t>
      </w:r>
      <w:r w:rsidR="00857603">
        <w:rPr>
          <w:rFonts w:asciiTheme="minorHAnsi" w:hAnsiTheme="minorHAnsi"/>
          <w:color w:val="auto"/>
          <w:szCs w:val="24"/>
        </w:rPr>
        <w:t xml:space="preserve"> </w:t>
      </w:r>
      <w:proofErr w:type="gramStart"/>
      <w:r w:rsidR="00857603">
        <w:rPr>
          <w:rFonts w:asciiTheme="minorHAnsi" w:hAnsiTheme="minorHAnsi"/>
          <w:color w:val="auto"/>
          <w:szCs w:val="24"/>
        </w:rPr>
        <w:t xml:space="preserve">station in </w:t>
      </w:r>
      <w:r w:rsidR="00E665E3">
        <w:rPr>
          <w:rFonts w:asciiTheme="minorHAnsi" w:hAnsiTheme="minorHAnsi"/>
          <w:color w:val="auto"/>
          <w:szCs w:val="24"/>
        </w:rPr>
        <w:t xml:space="preserve">the </w:t>
      </w:r>
      <w:r w:rsidR="009A1EE3">
        <w:rPr>
          <w:rFonts w:asciiTheme="minorHAnsi" w:hAnsiTheme="minorHAnsi"/>
          <w:color w:val="auto"/>
          <w:szCs w:val="24"/>
        </w:rPr>
        <w:t>c</w:t>
      </w:r>
      <w:r w:rsidR="000568BE">
        <w:rPr>
          <w:rFonts w:asciiTheme="minorHAnsi" w:hAnsiTheme="minorHAnsi"/>
          <w:color w:val="auto"/>
          <w:szCs w:val="24"/>
        </w:rPr>
        <w:t xml:space="preserve">ontinental </w:t>
      </w:r>
      <w:r w:rsidR="00DD7D2B">
        <w:rPr>
          <w:rFonts w:asciiTheme="minorHAnsi" w:hAnsiTheme="minorHAnsi"/>
          <w:color w:val="auto"/>
          <w:szCs w:val="24"/>
        </w:rPr>
        <w:t>U</w:t>
      </w:r>
      <w:r w:rsidR="000568BE">
        <w:rPr>
          <w:rFonts w:asciiTheme="minorHAnsi" w:hAnsiTheme="minorHAnsi"/>
          <w:color w:val="auto"/>
          <w:szCs w:val="24"/>
        </w:rPr>
        <w:t xml:space="preserve">nited </w:t>
      </w:r>
      <w:r w:rsidR="00DD7D2B">
        <w:rPr>
          <w:rFonts w:asciiTheme="minorHAnsi" w:hAnsiTheme="minorHAnsi"/>
          <w:color w:val="auto"/>
          <w:szCs w:val="24"/>
        </w:rPr>
        <w:t>S</w:t>
      </w:r>
      <w:r w:rsidR="000568BE">
        <w:rPr>
          <w:rFonts w:asciiTheme="minorHAnsi" w:hAnsiTheme="minorHAnsi"/>
          <w:color w:val="auto"/>
          <w:szCs w:val="24"/>
        </w:rPr>
        <w:t xml:space="preserve">tates </w:t>
      </w:r>
      <w:r w:rsidR="00857603">
        <w:rPr>
          <w:rFonts w:asciiTheme="minorHAnsi" w:hAnsiTheme="minorHAnsi"/>
          <w:color w:val="auto"/>
          <w:szCs w:val="24"/>
        </w:rPr>
        <w:t>near</w:t>
      </w:r>
      <w:proofErr w:type="gramEnd"/>
      <w:r w:rsidR="00857603">
        <w:rPr>
          <w:rFonts w:asciiTheme="minorHAnsi" w:hAnsiTheme="minorHAnsi"/>
          <w:color w:val="auto"/>
          <w:szCs w:val="24"/>
        </w:rPr>
        <w:t xml:space="preserve"> </w:t>
      </w:r>
      <w:r w:rsidR="000734F7">
        <w:rPr>
          <w:rFonts w:asciiTheme="minorHAnsi" w:hAnsiTheme="minorHAnsi"/>
          <w:color w:val="auto"/>
          <w:szCs w:val="24"/>
        </w:rPr>
        <w:t>a</w:t>
      </w:r>
      <w:r w:rsidR="00857603">
        <w:rPr>
          <w:rFonts w:asciiTheme="minorHAnsi" w:hAnsiTheme="minorHAnsi"/>
          <w:color w:val="auto"/>
          <w:szCs w:val="24"/>
        </w:rPr>
        <w:t xml:space="preserve"> </w:t>
      </w:r>
      <w:r w:rsidR="000568BE">
        <w:rPr>
          <w:rFonts w:asciiTheme="minorHAnsi" w:hAnsiTheme="minorHAnsi"/>
          <w:color w:val="auto"/>
          <w:szCs w:val="24"/>
        </w:rPr>
        <w:t xml:space="preserve">military treatment facility </w:t>
      </w:r>
      <w:r w:rsidR="00857603">
        <w:rPr>
          <w:rFonts w:asciiTheme="minorHAnsi" w:hAnsiTheme="minorHAnsi"/>
          <w:color w:val="auto"/>
          <w:szCs w:val="24"/>
        </w:rPr>
        <w:t xml:space="preserve">with </w:t>
      </w:r>
      <w:r w:rsidR="00E665E3">
        <w:rPr>
          <w:rFonts w:asciiTheme="minorHAnsi" w:hAnsiTheme="minorHAnsi"/>
          <w:color w:val="auto"/>
          <w:szCs w:val="24"/>
        </w:rPr>
        <w:t xml:space="preserve">shore </w:t>
      </w:r>
      <w:r w:rsidR="00857603">
        <w:rPr>
          <w:rFonts w:asciiTheme="minorHAnsi" w:hAnsiTheme="minorHAnsi"/>
          <w:color w:val="auto"/>
          <w:szCs w:val="24"/>
        </w:rPr>
        <w:t>duty</w:t>
      </w:r>
      <w:r w:rsidR="004C079B">
        <w:rPr>
          <w:rFonts w:asciiTheme="minorHAnsi" w:hAnsiTheme="minorHAnsi"/>
          <w:color w:val="auto"/>
          <w:szCs w:val="24"/>
        </w:rPr>
        <w:t xml:space="preserve">, specifically </w:t>
      </w:r>
      <w:r w:rsidR="00857603">
        <w:rPr>
          <w:rFonts w:asciiTheme="minorHAnsi" w:hAnsiTheme="minorHAnsi"/>
          <w:color w:val="auto"/>
          <w:szCs w:val="24"/>
        </w:rPr>
        <w:t xml:space="preserve">no shipboard duty.  The </w:t>
      </w:r>
      <w:r w:rsidR="00857603">
        <w:rPr>
          <w:color w:val="000000"/>
          <w:szCs w:val="24"/>
        </w:rPr>
        <w:t>May 2002</w:t>
      </w:r>
      <w:r w:rsidR="00857603">
        <w:rPr>
          <w:color w:val="auto"/>
        </w:rPr>
        <w:t xml:space="preserve"> </w:t>
      </w:r>
      <w:r w:rsidR="009A1EE3">
        <w:rPr>
          <w:color w:val="000000"/>
          <w:szCs w:val="24"/>
        </w:rPr>
        <w:t>n</w:t>
      </w:r>
      <w:r w:rsidR="00EF4328">
        <w:rPr>
          <w:color w:val="000000"/>
          <w:szCs w:val="24"/>
        </w:rPr>
        <w:t xml:space="preserve">on-medical </w:t>
      </w:r>
      <w:r w:rsidR="009A1EE3">
        <w:rPr>
          <w:color w:val="000000"/>
          <w:szCs w:val="24"/>
        </w:rPr>
        <w:t>a</w:t>
      </w:r>
      <w:r w:rsidR="00EF4328">
        <w:rPr>
          <w:color w:val="000000"/>
          <w:szCs w:val="24"/>
        </w:rPr>
        <w:t>ssessment</w:t>
      </w:r>
      <w:r w:rsidR="00857603">
        <w:rPr>
          <w:color w:val="000000"/>
          <w:szCs w:val="24"/>
        </w:rPr>
        <w:t xml:space="preserve"> (NMA) documented; </w:t>
      </w:r>
      <w:r w:rsidR="004C079B">
        <w:rPr>
          <w:color w:val="000000"/>
          <w:szCs w:val="24"/>
        </w:rPr>
        <w:t xml:space="preserve">the </w:t>
      </w:r>
      <w:r w:rsidR="00857603">
        <w:rPr>
          <w:color w:val="000000"/>
          <w:szCs w:val="24"/>
        </w:rPr>
        <w:t xml:space="preserve">CI was </w:t>
      </w:r>
      <w:r w:rsidR="004C079B">
        <w:rPr>
          <w:color w:val="000000"/>
          <w:szCs w:val="24"/>
        </w:rPr>
        <w:t xml:space="preserve">working </w:t>
      </w:r>
      <w:r w:rsidR="00857603">
        <w:rPr>
          <w:color w:val="000000"/>
          <w:szCs w:val="24"/>
        </w:rPr>
        <w:t>in a</w:t>
      </w:r>
      <w:r w:rsidR="00EF4328">
        <w:rPr>
          <w:color w:val="000000"/>
          <w:szCs w:val="24"/>
        </w:rPr>
        <w:t xml:space="preserve"> billet appropriate for </w:t>
      </w:r>
      <w:r w:rsidR="00857603">
        <w:rPr>
          <w:color w:val="000000"/>
          <w:szCs w:val="24"/>
        </w:rPr>
        <w:t>his</w:t>
      </w:r>
      <w:r w:rsidR="00EF4328">
        <w:rPr>
          <w:color w:val="000000"/>
          <w:szCs w:val="24"/>
        </w:rPr>
        <w:t xml:space="preserve"> rank and level of training</w:t>
      </w:r>
      <w:r w:rsidR="00857603">
        <w:rPr>
          <w:color w:val="000000"/>
          <w:szCs w:val="24"/>
        </w:rPr>
        <w:t>,</w:t>
      </w:r>
      <w:r w:rsidR="00EF4328">
        <w:rPr>
          <w:color w:val="000000"/>
          <w:szCs w:val="24"/>
        </w:rPr>
        <w:t xml:space="preserve"> </w:t>
      </w:r>
      <w:r w:rsidR="00857603">
        <w:rPr>
          <w:color w:val="000000"/>
          <w:szCs w:val="24"/>
        </w:rPr>
        <w:t>could not</w:t>
      </w:r>
      <w:r w:rsidR="00EF4328">
        <w:rPr>
          <w:color w:val="000000"/>
          <w:szCs w:val="24"/>
        </w:rPr>
        <w:t xml:space="preserve"> be assigned leadership roles due to his varying state of awareness</w:t>
      </w:r>
      <w:r w:rsidR="00857603">
        <w:rPr>
          <w:color w:val="000000"/>
          <w:szCs w:val="24"/>
        </w:rPr>
        <w:t>,</w:t>
      </w:r>
      <w:r w:rsidR="00EF4328">
        <w:rPr>
          <w:color w:val="000000"/>
          <w:szCs w:val="24"/>
        </w:rPr>
        <w:t xml:space="preserve"> </w:t>
      </w:r>
      <w:r w:rsidR="00857603">
        <w:rPr>
          <w:color w:val="000000"/>
          <w:szCs w:val="24"/>
        </w:rPr>
        <w:t xml:space="preserve">his </w:t>
      </w:r>
      <w:r w:rsidR="00EF4328">
        <w:rPr>
          <w:color w:val="000000"/>
          <w:szCs w:val="24"/>
        </w:rPr>
        <w:t>physical condition prevent</w:t>
      </w:r>
      <w:r w:rsidR="000568BE">
        <w:rPr>
          <w:color w:val="000000"/>
          <w:szCs w:val="24"/>
        </w:rPr>
        <w:t>ed</w:t>
      </w:r>
      <w:r w:rsidR="00EF4328">
        <w:rPr>
          <w:color w:val="000000"/>
          <w:szCs w:val="24"/>
        </w:rPr>
        <w:t xml:space="preserve"> </w:t>
      </w:r>
      <w:r w:rsidR="00857603">
        <w:rPr>
          <w:color w:val="000000"/>
          <w:szCs w:val="24"/>
        </w:rPr>
        <w:t>him</w:t>
      </w:r>
      <w:r w:rsidR="00EF4328">
        <w:rPr>
          <w:color w:val="000000"/>
          <w:szCs w:val="24"/>
        </w:rPr>
        <w:t xml:space="preserve"> from participating in </w:t>
      </w:r>
      <w:r w:rsidR="000568BE">
        <w:rPr>
          <w:color w:val="000000"/>
          <w:szCs w:val="24"/>
        </w:rPr>
        <w:t>physical training (</w:t>
      </w:r>
      <w:r w:rsidR="00EF4328">
        <w:rPr>
          <w:color w:val="000000"/>
          <w:szCs w:val="24"/>
        </w:rPr>
        <w:t>PT</w:t>
      </w:r>
      <w:r w:rsidR="000568BE">
        <w:rPr>
          <w:color w:val="000000"/>
          <w:szCs w:val="24"/>
        </w:rPr>
        <w:t>)</w:t>
      </w:r>
      <w:r w:rsidR="00EF4328">
        <w:rPr>
          <w:color w:val="000000"/>
          <w:szCs w:val="24"/>
        </w:rPr>
        <w:t xml:space="preserve"> or </w:t>
      </w:r>
      <w:r w:rsidR="000568BE">
        <w:rPr>
          <w:color w:val="000000"/>
          <w:szCs w:val="24"/>
        </w:rPr>
        <w:t>physical readiness test (</w:t>
      </w:r>
      <w:r w:rsidR="00EF4328">
        <w:rPr>
          <w:color w:val="000000"/>
          <w:szCs w:val="24"/>
        </w:rPr>
        <w:t>PRT</w:t>
      </w:r>
      <w:r w:rsidR="000568BE">
        <w:rPr>
          <w:color w:val="000000"/>
          <w:szCs w:val="24"/>
        </w:rPr>
        <w:t>)</w:t>
      </w:r>
      <w:r w:rsidR="004C079B">
        <w:rPr>
          <w:color w:val="000000"/>
          <w:szCs w:val="24"/>
        </w:rPr>
        <w:t>.  The NMA</w:t>
      </w:r>
      <w:r w:rsidR="00857603">
        <w:rPr>
          <w:color w:val="000000"/>
          <w:szCs w:val="24"/>
        </w:rPr>
        <w:t xml:space="preserve"> </w:t>
      </w:r>
      <w:r w:rsidR="00857603" w:rsidRPr="000568BE">
        <w:rPr>
          <w:color w:val="000000"/>
          <w:szCs w:val="24"/>
        </w:rPr>
        <w:t xml:space="preserve">further documented </w:t>
      </w:r>
      <w:r w:rsidR="000568BE" w:rsidRPr="000568BE">
        <w:rPr>
          <w:color w:val="000000"/>
          <w:szCs w:val="24"/>
        </w:rPr>
        <w:t xml:space="preserve">the </w:t>
      </w:r>
      <w:r w:rsidR="00857603" w:rsidRPr="000568BE">
        <w:rPr>
          <w:color w:val="000000"/>
          <w:szCs w:val="24"/>
        </w:rPr>
        <w:t>CI suffered</w:t>
      </w:r>
      <w:r w:rsidR="00EF4328" w:rsidRPr="000568BE">
        <w:rPr>
          <w:color w:val="000000"/>
          <w:szCs w:val="24"/>
        </w:rPr>
        <w:t xml:space="preserve"> from </w:t>
      </w:r>
      <w:r w:rsidR="00857603" w:rsidRPr="000568BE">
        <w:rPr>
          <w:color w:val="000000"/>
          <w:szCs w:val="24"/>
        </w:rPr>
        <w:t>a debilitation condition that ha</w:t>
      </w:r>
      <w:r w:rsidR="000568BE" w:rsidRPr="000568BE">
        <w:rPr>
          <w:color w:val="000000"/>
          <w:szCs w:val="24"/>
        </w:rPr>
        <w:t>d</w:t>
      </w:r>
      <w:r w:rsidR="00857603" w:rsidRPr="000568BE">
        <w:rPr>
          <w:color w:val="000000"/>
          <w:szCs w:val="24"/>
        </w:rPr>
        <w:t xml:space="preserve"> been diagnosed </w:t>
      </w:r>
      <w:r w:rsidR="000568BE" w:rsidRPr="000568BE">
        <w:rPr>
          <w:color w:val="000000"/>
          <w:szCs w:val="24"/>
        </w:rPr>
        <w:t xml:space="preserve">as </w:t>
      </w:r>
      <w:r w:rsidR="00857603" w:rsidRPr="000568BE">
        <w:rPr>
          <w:color w:val="000000"/>
          <w:szCs w:val="24"/>
        </w:rPr>
        <w:t>CFS</w:t>
      </w:r>
      <w:r w:rsidR="00857603">
        <w:rPr>
          <w:color w:val="000000"/>
          <w:szCs w:val="24"/>
        </w:rPr>
        <w:t xml:space="preserve"> and his inability</w:t>
      </w:r>
      <w:r w:rsidR="00EF4328">
        <w:rPr>
          <w:color w:val="000000"/>
          <w:szCs w:val="24"/>
        </w:rPr>
        <w:t xml:space="preserve"> to obtain restorative sleep at night caus</w:t>
      </w:r>
      <w:r w:rsidR="00857603">
        <w:rPr>
          <w:color w:val="000000"/>
          <w:szCs w:val="24"/>
        </w:rPr>
        <w:t>ed</w:t>
      </w:r>
      <w:r w:rsidR="00EF4328">
        <w:rPr>
          <w:color w:val="000000"/>
          <w:szCs w:val="24"/>
        </w:rPr>
        <w:t xml:space="preserve"> loss of concentration and focus, lack of energy, drive, lethargic behavior</w:t>
      </w:r>
      <w:r w:rsidR="00857603">
        <w:rPr>
          <w:color w:val="000000"/>
          <w:szCs w:val="24"/>
        </w:rPr>
        <w:t xml:space="preserve"> and an increased consumption of coffee.  Finally the NMA documented the CI was an </w:t>
      </w:r>
      <w:r w:rsidR="00EF4328">
        <w:rPr>
          <w:color w:val="000000"/>
          <w:szCs w:val="24"/>
        </w:rPr>
        <w:t>outstanding performer</w:t>
      </w:r>
      <w:r w:rsidR="000568BE">
        <w:rPr>
          <w:color w:val="000000"/>
          <w:szCs w:val="24"/>
        </w:rPr>
        <w:t>.</w:t>
      </w:r>
    </w:p>
    <w:p w:rsidR="00EF4328" w:rsidRDefault="00EF4328" w:rsidP="00803DDD">
      <w:pPr>
        <w:jc w:val="both"/>
        <w:rPr>
          <w:color w:val="auto"/>
          <w:szCs w:val="24"/>
        </w:rPr>
      </w:pPr>
    </w:p>
    <w:p w:rsidR="00EF4328" w:rsidRPr="00355204" w:rsidRDefault="00803DDD" w:rsidP="00DD2731">
      <w:pPr>
        <w:jc w:val="both"/>
        <w:rPr>
          <w:rFonts w:asciiTheme="minorHAnsi" w:hAnsiTheme="minorHAnsi" w:cstheme="minorHAnsi"/>
          <w:color w:val="auto"/>
          <w:szCs w:val="24"/>
        </w:rPr>
      </w:pPr>
      <w:r w:rsidRPr="00355204">
        <w:rPr>
          <w:rFonts w:asciiTheme="minorHAnsi" w:hAnsiTheme="minorHAnsi" w:cstheme="minorHAnsi"/>
          <w:color w:val="auto"/>
          <w:szCs w:val="24"/>
        </w:rPr>
        <w:t>At the MEB exam,</w:t>
      </w:r>
      <w:r w:rsidR="00857603" w:rsidRPr="00355204">
        <w:rPr>
          <w:rFonts w:asciiTheme="minorHAnsi" w:hAnsiTheme="minorHAnsi" w:cstheme="minorHAnsi"/>
          <w:color w:val="auto"/>
          <w:szCs w:val="24"/>
        </w:rPr>
        <w:t xml:space="preserve"> completed </w:t>
      </w:r>
      <w:r w:rsidR="00BE47FB" w:rsidRPr="00355204">
        <w:rPr>
          <w:rFonts w:asciiTheme="minorHAnsi" w:hAnsiTheme="minorHAnsi" w:cstheme="minorHAnsi"/>
          <w:color w:val="auto"/>
          <w:szCs w:val="24"/>
        </w:rPr>
        <w:t>14 months prior to separation</w:t>
      </w:r>
      <w:r w:rsidR="00836250" w:rsidRPr="00355204">
        <w:rPr>
          <w:rFonts w:asciiTheme="minorHAnsi" w:hAnsiTheme="minorHAnsi" w:cstheme="minorHAnsi"/>
          <w:color w:val="auto"/>
          <w:szCs w:val="24"/>
        </w:rPr>
        <w:t xml:space="preserve"> </w:t>
      </w:r>
      <w:r w:rsidR="009A1EE3">
        <w:rPr>
          <w:rFonts w:asciiTheme="minorHAnsi" w:hAnsiTheme="minorHAnsi" w:cstheme="minorHAnsi"/>
          <w:color w:val="auto"/>
          <w:szCs w:val="24"/>
        </w:rPr>
        <w:t xml:space="preserve">in </w:t>
      </w:r>
      <w:r w:rsidR="00836250" w:rsidRPr="00355204">
        <w:rPr>
          <w:rFonts w:asciiTheme="minorHAnsi" w:hAnsiTheme="minorHAnsi" w:cstheme="minorHAnsi"/>
          <w:color w:val="auto"/>
          <w:szCs w:val="24"/>
        </w:rPr>
        <w:t>September 2001,</w:t>
      </w:r>
      <w:r w:rsidR="00BE47FB" w:rsidRPr="00355204">
        <w:rPr>
          <w:rFonts w:asciiTheme="minorHAnsi" w:hAnsiTheme="minorHAnsi" w:cstheme="minorHAnsi"/>
          <w:color w:val="auto"/>
          <w:szCs w:val="24"/>
        </w:rPr>
        <w:t xml:space="preserve"> </w:t>
      </w:r>
      <w:r w:rsidRPr="00355204">
        <w:rPr>
          <w:rFonts w:asciiTheme="minorHAnsi" w:hAnsiTheme="minorHAnsi" w:cstheme="minorHAnsi"/>
          <w:color w:val="auto"/>
          <w:szCs w:val="24"/>
        </w:rPr>
        <w:t>the CI reported</w:t>
      </w:r>
      <w:r w:rsidR="00BE47FB" w:rsidRPr="00355204">
        <w:rPr>
          <w:rFonts w:asciiTheme="minorHAnsi" w:hAnsiTheme="minorHAnsi" w:cstheme="minorHAnsi"/>
          <w:color w:val="auto"/>
          <w:szCs w:val="24"/>
        </w:rPr>
        <w:t>;</w:t>
      </w:r>
      <w:r w:rsidR="00EF4328" w:rsidRPr="00355204">
        <w:rPr>
          <w:rFonts w:asciiTheme="minorHAnsi" w:hAnsiTheme="minorHAnsi" w:cstheme="minorHAnsi"/>
          <w:color w:val="auto"/>
          <w:szCs w:val="24"/>
        </w:rPr>
        <w:t xml:space="preserve"> severe and debilitating fatigue</w:t>
      </w:r>
      <w:r w:rsidR="00BE47FB" w:rsidRPr="00355204">
        <w:rPr>
          <w:rFonts w:asciiTheme="minorHAnsi" w:hAnsiTheme="minorHAnsi" w:cstheme="minorHAnsi"/>
          <w:color w:val="auto"/>
          <w:szCs w:val="24"/>
        </w:rPr>
        <w:t xml:space="preserve"> </w:t>
      </w:r>
      <w:r w:rsidR="00EF4328" w:rsidRPr="00355204">
        <w:rPr>
          <w:rFonts w:asciiTheme="minorHAnsi" w:hAnsiTheme="minorHAnsi" w:cstheme="minorHAnsi"/>
          <w:color w:val="auto"/>
          <w:szCs w:val="24"/>
        </w:rPr>
        <w:t>which ha</w:t>
      </w:r>
      <w:r w:rsidR="00BE47FB" w:rsidRPr="00355204">
        <w:rPr>
          <w:rFonts w:asciiTheme="minorHAnsi" w:hAnsiTheme="minorHAnsi" w:cstheme="minorHAnsi"/>
          <w:color w:val="auto"/>
          <w:szCs w:val="24"/>
        </w:rPr>
        <w:t>d</w:t>
      </w:r>
      <w:r w:rsidR="00EF4328" w:rsidRPr="00355204">
        <w:rPr>
          <w:rFonts w:asciiTheme="minorHAnsi" w:hAnsiTheme="minorHAnsi" w:cstheme="minorHAnsi"/>
          <w:color w:val="auto"/>
          <w:szCs w:val="24"/>
        </w:rPr>
        <w:t xml:space="preserve"> impaired </w:t>
      </w:r>
      <w:r w:rsidR="00BE47FB" w:rsidRPr="00355204">
        <w:rPr>
          <w:rFonts w:asciiTheme="minorHAnsi" w:hAnsiTheme="minorHAnsi" w:cstheme="minorHAnsi"/>
          <w:color w:val="auto"/>
          <w:szCs w:val="24"/>
        </w:rPr>
        <w:t>his</w:t>
      </w:r>
      <w:r w:rsidR="00EF4328" w:rsidRPr="00355204">
        <w:rPr>
          <w:rFonts w:asciiTheme="minorHAnsi" w:hAnsiTheme="minorHAnsi" w:cstheme="minorHAnsi"/>
          <w:color w:val="auto"/>
          <w:szCs w:val="24"/>
        </w:rPr>
        <w:t xml:space="preserve"> ability to adequately perform his duties</w:t>
      </w:r>
      <w:r w:rsidR="00BE47FB" w:rsidRPr="00355204">
        <w:rPr>
          <w:rFonts w:asciiTheme="minorHAnsi" w:hAnsiTheme="minorHAnsi" w:cstheme="minorHAnsi"/>
          <w:color w:val="auto"/>
          <w:szCs w:val="24"/>
        </w:rPr>
        <w:t xml:space="preserve">, </w:t>
      </w:r>
      <w:r w:rsidR="00EF4328" w:rsidRPr="00355204">
        <w:rPr>
          <w:rFonts w:asciiTheme="minorHAnsi" w:hAnsiTheme="minorHAnsi" w:cstheme="minorHAnsi"/>
          <w:color w:val="auto"/>
          <w:szCs w:val="24"/>
        </w:rPr>
        <w:t xml:space="preserve">non-refreshing sleep, </w:t>
      </w:r>
      <w:r w:rsidR="004C079B">
        <w:rPr>
          <w:rFonts w:asciiTheme="minorHAnsi" w:hAnsiTheme="minorHAnsi" w:cstheme="minorHAnsi"/>
          <w:color w:val="auto"/>
          <w:szCs w:val="24"/>
        </w:rPr>
        <w:t xml:space="preserve">daytime </w:t>
      </w:r>
      <w:r w:rsidR="00EF4328" w:rsidRPr="00355204">
        <w:rPr>
          <w:rFonts w:asciiTheme="minorHAnsi" w:hAnsiTheme="minorHAnsi" w:cstheme="minorHAnsi"/>
          <w:color w:val="auto"/>
          <w:szCs w:val="24"/>
        </w:rPr>
        <w:t>fatigue, intermittent leg pain</w:t>
      </w:r>
      <w:r w:rsidR="00BE47FB" w:rsidRPr="00355204">
        <w:rPr>
          <w:rFonts w:asciiTheme="minorHAnsi" w:hAnsiTheme="minorHAnsi" w:cstheme="minorHAnsi"/>
          <w:color w:val="auto"/>
          <w:szCs w:val="24"/>
        </w:rPr>
        <w:t xml:space="preserve"> </w:t>
      </w:r>
      <w:r w:rsidR="00EF4328" w:rsidRPr="00355204">
        <w:rPr>
          <w:rFonts w:asciiTheme="minorHAnsi" w:hAnsiTheme="minorHAnsi" w:cstheme="minorHAnsi"/>
          <w:color w:val="auto"/>
          <w:szCs w:val="24"/>
        </w:rPr>
        <w:t>which</w:t>
      </w:r>
      <w:r w:rsidR="004C079B">
        <w:rPr>
          <w:rFonts w:asciiTheme="minorHAnsi" w:hAnsiTheme="minorHAnsi" w:cstheme="minorHAnsi"/>
          <w:color w:val="auto"/>
          <w:szCs w:val="24"/>
        </w:rPr>
        <w:t xml:space="preserve"> would get</w:t>
      </w:r>
      <w:r w:rsidR="00EF4328" w:rsidRPr="00355204">
        <w:rPr>
          <w:rFonts w:asciiTheme="minorHAnsi" w:hAnsiTheme="minorHAnsi" w:cstheme="minorHAnsi"/>
          <w:color w:val="auto"/>
          <w:szCs w:val="24"/>
        </w:rPr>
        <w:t xml:space="preserve"> worse after a poor night sleep as well as other symptoms of hip pain</w:t>
      </w:r>
      <w:r w:rsidR="00BE47FB" w:rsidRPr="00355204">
        <w:rPr>
          <w:rFonts w:asciiTheme="minorHAnsi" w:hAnsiTheme="minorHAnsi" w:cstheme="minorHAnsi"/>
          <w:color w:val="auto"/>
          <w:szCs w:val="24"/>
        </w:rPr>
        <w:t>,</w:t>
      </w:r>
      <w:r w:rsidR="00EF4328" w:rsidRPr="00355204">
        <w:rPr>
          <w:rFonts w:asciiTheme="minorHAnsi" w:hAnsiTheme="minorHAnsi" w:cstheme="minorHAnsi"/>
          <w:color w:val="auto"/>
          <w:szCs w:val="24"/>
        </w:rPr>
        <w:t xml:space="preserve"> debilitating elbow pain</w:t>
      </w:r>
      <w:r w:rsidR="00BE47FB" w:rsidRPr="00355204">
        <w:rPr>
          <w:rFonts w:asciiTheme="minorHAnsi" w:hAnsiTheme="minorHAnsi" w:cstheme="minorHAnsi"/>
          <w:color w:val="auto"/>
          <w:szCs w:val="24"/>
        </w:rPr>
        <w:t xml:space="preserve"> and</w:t>
      </w:r>
      <w:r w:rsidR="00EF4328" w:rsidRPr="00355204">
        <w:rPr>
          <w:rFonts w:asciiTheme="minorHAnsi" w:hAnsiTheme="minorHAnsi" w:cstheme="minorHAnsi"/>
          <w:color w:val="auto"/>
          <w:szCs w:val="24"/>
        </w:rPr>
        <w:t xml:space="preserve"> significant post-exertional malaise with a significant reduction in activity over the past two years.  The </w:t>
      </w:r>
      <w:r w:rsidR="00BE47FB" w:rsidRPr="00355204">
        <w:rPr>
          <w:rFonts w:asciiTheme="minorHAnsi" w:hAnsiTheme="minorHAnsi" w:cstheme="minorHAnsi"/>
          <w:color w:val="auto"/>
          <w:szCs w:val="24"/>
        </w:rPr>
        <w:t xml:space="preserve">CI </w:t>
      </w:r>
      <w:r w:rsidR="00EF4328" w:rsidRPr="00355204">
        <w:rPr>
          <w:rFonts w:asciiTheme="minorHAnsi" w:hAnsiTheme="minorHAnsi" w:cstheme="minorHAnsi"/>
          <w:color w:val="auto"/>
          <w:szCs w:val="24"/>
        </w:rPr>
        <w:t>use</w:t>
      </w:r>
      <w:r w:rsidR="000734F7">
        <w:rPr>
          <w:rFonts w:asciiTheme="minorHAnsi" w:hAnsiTheme="minorHAnsi" w:cstheme="minorHAnsi"/>
          <w:color w:val="auto"/>
          <w:szCs w:val="24"/>
        </w:rPr>
        <w:t xml:space="preserve"> </w:t>
      </w:r>
      <w:r w:rsidR="00EF4328" w:rsidRPr="00355204">
        <w:rPr>
          <w:rFonts w:asciiTheme="minorHAnsi" w:hAnsiTheme="minorHAnsi" w:cstheme="minorHAnsi"/>
          <w:color w:val="auto"/>
          <w:szCs w:val="24"/>
        </w:rPr>
        <w:t xml:space="preserve">to be quite active, running, biking, surfing and now any of these types of activities </w:t>
      </w:r>
      <w:r w:rsidR="00BE47FB" w:rsidRPr="00355204">
        <w:rPr>
          <w:rFonts w:asciiTheme="minorHAnsi" w:hAnsiTheme="minorHAnsi" w:cstheme="minorHAnsi"/>
          <w:color w:val="auto"/>
          <w:szCs w:val="24"/>
        </w:rPr>
        <w:t>would</w:t>
      </w:r>
      <w:r w:rsidR="00EF4328" w:rsidRPr="00355204">
        <w:rPr>
          <w:rFonts w:asciiTheme="minorHAnsi" w:hAnsiTheme="minorHAnsi" w:cstheme="minorHAnsi"/>
          <w:color w:val="auto"/>
          <w:szCs w:val="24"/>
        </w:rPr>
        <w:t xml:space="preserve"> result </w:t>
      </w:r>
      <w:r w:rsidR="00BE47FB" w:rsidRPr="00355204">
        <w:rPr>
          <w:rFonts w:asciiTheme="minorHAnsi" w:hAnsiTheme="minorHAnsi" w:cstheme="minorHAnsi"/>
          <w:color w:val="auto"/>
          <w:szCs w:val="24"/>
        </w:rPr>
        <w:t>in</w:t>
      </w:r>
      <w:r w:rsidR="00EF4328" w:rsidRPr="00355204">
        <w:rPr>
          <w:rFonts w:asciiTheme="minorHAnsi" w:hAnsiTheme="minorHAnsi" w:cstheme="minorHAnsi"/>
          <w:color w:val="auto"/>
          <w:szCs w:val="24"/>
        </w:rPr>
        <w:t xml:space="preserve"> severe pain and fatigue </w:t>
      </w:r>
      <w:r w:rsidR="009A1EE3">
        <w:rPr>
          <w:rFonts w:asciiTheme="minorHAnsi" w:hAnsiTheme="minorHAnsi" w:cstheme="minorHAnsi"/>
          <w:color w:val="auto"/>
          <w:szCs w:val="24"/>
        </w:rPr>
        <w:t>24</w:t>
      </w:r>
      <w:r w:rsidR="00EF4328" w:rsidRPr="00355204">
        <w:rPr>
          <w:rFonts w:asciiTheme="minorHAnsi" w:hAnsiTheme="minorHAnsi" w:cstheme="minorHAnsi"/>
          <w:color w:val="auto"/>
          <w:szCs w:val="24"/>
        </w:rPr>
        <w:t xml:space="preserve"> hours following said activities.</w:t>
      </w:r>
      <w:r w:rsidR="00BE47FB" w:rsidRPr="00355204">
        <w:rPr>
          <w:rFonts w:asciiTheme="minorHAnsi" w:hAnsiTheme="minorHAnsi" w:cstheme="minorHAnsi"/>
          <w:color w:val="000000"/>
          <w:szCs w:val="24"/>
        </w:rPr>
        <w:t xml:space="preserve">  The </w:t>
      </w:r>
      <w:r w:rsidR="00DD7D2B">
        <w:rPr>
          <w:rFonts w:asciiTheme="minorHAnsi" w:hAnsiTheme="minorHAnsi" w:cstheme="minorHAnsi"/>
          <w:color w:val="000000"/>
          <w:szCs w:val="24"/>
        </w:rPr>
        <w:t>CI</w:t>
      </w:r>
      <w:r w:rsidR="00BE47FB" w:rsidRPr="00355204">
        <w:rPr>
          <w:rFonts w:asciiTheme="minorHAnsi" w:hAnsiTheme="minorHAnsi" w:cstheme="minorHAnsi"/>
          <w:color w:val="000000"/>
          <w:szCs w:val="24"/>
        </w:rPr>
        <w:t xml:space="preserve"> reported taking Lipitor, Klonopin and Mirapex. </w:t>
      </w:r>
      <w:r w:rsidR="00DD2731" w:rsidRPr="00355204">
        <w:rPr>
          <w:rFonts w:asciiTheme="minorHAnsi" w:hAnsiTheme="minorHAnsi" w:cstheme="minorHAnsi"/>
          <w:color w:val="auto"/>
          <w:szCs w:val="24"/>
        </w:rPr>
        <w:t xml:space="preserve"> </w:t>
      </w:r>
      <w:r w:rsidRPr="00355204">
        <w:rPr>
          <w:rFonts w:asciiTheme="minorHAnsi" w:hAnsiTheme="minorHAnsi" w:cstheme="minorHAnsi"/>
          <w:color w:val="auto"/>
          <w:szCs w:val="24"/>
        </w:rPr>
        <w:t>The MEB physical exam demonstrated</w:t>
      </w:r>
      <w:r w:rsidR="007875FD" w:rsidRPr="00355204">
        <w:rPr>
          <w:rFonts w:asciiTheme="minorHAnsi" w:hAnsiTheme="minorHAnsi" w:cstheme="minorHAnsi"/>
          <w:color w:val="auto"/>
          <w:szCs w:val="24"/>
        </w:rPr>
        <w:t xml:space="preserve"> </w:t>
      </w:r>
      <w:r w:rsidR="000568BE" w:rsidRPr="00355204">
        <w:rPr>
          <w:rFonts w:asciiTheme="minorHAnsi" w:hAnsiTheme="minorHAnsi" w:cstheme="minorHAnsi"/>
          <w:color w:val="auto"/>
          <w:szCs w:val="24"/>
        </w:rPr>
        <w:t xml:space="preserve">a </w:t>
      </w:r>
      <w:r w:rsidR="007875FD" w:rsidRPr="00355204">
        <w:rPr>
          <w:rFonts w:asciiTheme="minorHAnsi" w:hAnsiTheme="minorHAnsi" w:cstheme="minorHAnsi"/>
          <w:color w:val="auto"/>
          <w:szCs w:val="24"/>
        </w:rPr>
        <w:t xml:space="preserve">fatigued-appearing CI with dark circles under </w:t>
      </w:r>
      <w:r w:rsidR="000568BE" w:rsidRPr="00355204">
        <w:rPr>
          <w:rFonts w:asciiTheme="minorHAnsi" w:hAnsiTheme="minorHAnsi" w:cstheme="minorHAnsi"/>
          <w:color w:val="auto"/>
          <w:szCs w:val="24"/>
        </w:rPr>
        <w:t xml:space="preserve">his </w:t>
      </w:r>
      <w:r w:rsidR="007875FD" w:rsidRPr="00355204">
        <w:rPr>
          <w:rFonts w:asciiTheme="minorHAnsi" w:hAnsiTheme="minorHAnsi" w:cstheme="minorHAnsi"/>
          <w:color w:val="auto"/>
          <w:szCs w:val="24"/>
        </w:rPr>
        <w:t xml:space="preserve">eyes, </w:t>
      </w:r>
      <w:r w:rsidR="00DD2731" w:rsidRPr="00355204">
        <w:rPr>
          <w:rFonts w:asciiTheme="minorHAnsi" w:hAnsiTheme="minorHAnsi" w:cstheme="minorHAnsi"/>
          <w:color w:val="auto"/>
          <w:szCs w:val="24"/>
        </w:rPr>
        <w:t xml:space="preserve">normal vitals, a heart murmur and otherwise normal general exam.  The laboratories were labeled normal except for a mild </w:t>
      </w:r>
      <w:r w:rsidR="004C079B">
        <w:rPr>
          <w:rFonts w:asciiTheme="minorHAnsi" w:hAnsiTheme="minorHAnsi" w:cstheme="minorHAnsi"/>
          <w:color w:val="auto"/>
          <w:szCs w:val="24"/>
        </w:rPr>
        <w:t xml:space="preserve">elevated </w:t>
      </w:r>
      <w:r w:rsidR="00DD2731" w:rsidRPr="00355204">
        <w:rPr>
          <w:rFonts w:asciiTheme="minorHAnsi" w:hAnsiTheme="minorHAnsi" w:cstheme="minorHAnsi"/>
          <w:color w:val="auto"/>
          <w:szCs w:val="24"/>
        </w:rPr>
        <w:t>liver enzyme.</w:t>
      </w:r>
      <w:r w:rsidR="00DD2731" w:rsidRPr="00355204">
        <w:rPr>
          <w:rFonts w:asciiTheme="minorHAnsi" w:hAnsiTheme="minorHAnsi" w:cstheme="minorHAnsi"/>
          <w:color w:val="000000"/>
          <w:szCs w:val="24"/>
        </w:rPr>
        <w:t xml:space="preserve">  </w:t>
      </w:r>
      <w:r w:rsidR="000222C5">
        <w:rPr>
          <w:rFonts w:asciiTheme="minorHAnsi" w:hAnsiTheme="minorHAnsi" w:cstheme="minorHAnsi"/>
          <w:color w:val="000000"/>
          <w:szCs w:val="24"/>
        </w:rPr>
        <w:t xml:space="preserve">Consultant evaluations included; a </w:t>
      </w:r>
      <w:r w:rsidR="00280EDA" w:rsidRPr="00355204">
        <w:rPr>
          <w:rFonts w:asciiTheme="minorHAnsi" w:hAnsiTheme="minorHAnsi" w:cstheme="minorHAnsi"/>
          <w:color w:val="000000"/>
          <w:szCs w:val="24"/>
        </w:rPr>
        <w:t>negative evaluation</w:t>
      </w:r>
      <w:r w:rsidR="000222C5">
        <w:rPr>
          <w:rFonts w:asciiTheme="minorHAnsi" w:hAnsiTheme="minorHAnsi" w:cstheme="minorHAnsi"/>
          <w:color w:val="000000"/>
          <w:szCs w:val="24"/>
        </w:rPr>
        <w:t xml:space="preserve"> by</w:t>
      </w:r>
      <w:r w:rsidR="004C079B">
        <w:rPr>
          <w:rFonts w:asciiTheme="minorHAnsi" w:hAnsiTheme="minorHAnsi" w:cstheme="minorHAnsi"/>
          <w:color w:val="000000"/>
          <w:szCs w:val="24"/>
        </w:rPr>
        <w:t xml:space="preserve"> </w:t>
      </w:r>
      <w:r w:rsidR="009A1EE3">
        <w:rPr>
          <w:rFonts w:asciiTheme="minorHAnsi" w:hAnsiTheme="minorHAnsi" w:cstheme="minorHAnsi"/>
          <w:color w:val="000000"/>
          <w:szCs w:val="24"/>
        </w:rPr>
        <w:t>u</w:t>
      </w:r>
      <w:r w:rsidR="004C079B">
        <w:rPr>
          <w:rFonts w:asciiTheme="minorHAnsi" w:hAnsiTheme="minorHAnsi" w:cstheme="minorHAnsi"/>
          <w:color w:val="000000"/>
          <w:szCs w:val="24"/>
        </w:rPr>
        <w:t>rology</w:t>
      </w:r>
      <w:r w:rsidR="000222C5">
        <w:rPr>
          <w:rFonts w:asciiTheme="minorHAnsi" w:hAnsiTheme="minorHAnsi" w:cstheme="minorHAnsi"/>
          <w:color w:val="000000"/>
          <w:szCs w:val="24"/>
        </w:rPr>
        <w:t xml:space="preserve">, </w:t>
      </w:r>
      <w:r w:rsidR="009A1EE3">
        <w:rPr>
          <w:rFonts w:asciiTheme="minorHAnsi" w:hAnsiTheme="minorHAnsi" w:cstheme="minorHAnsi"/>
          <w:color w:val="000000"/>
          <w:szCs w:val="24"/>
        </w:rPr>
        <w:t>n</w:t>
      </w:r>
      <w:r w:rsidR="000222C5">
        <w:rPr>
          <w:rFonts w:asciiTheme="minorHAnsi" w:hAnsiTheme="minorHAnsi" w:cstheme="minorHAnsi"/>
          <w:color w:val="000000"/>
          <w:szCs w:val="24"/>
        </w:rPr>
        <w:t xml:space="preserve">ephrology, </w:t>
      </w:r>
      <w:r w:rsidR="009A1EE3">
        <w:rPr>
          <w:rFonts w:asciiTheme="minorHAnsi" w:hAnsiTheme="minorHAnsi" w:cstheme="minorHAnsi"/>
          <w:color w:val="000000"/>
          <w:szCs w:val="24"/>
        </w:rPr>
        <w:t>r</w:t>
      </w:r>
      <w:r w:rsidR="000222C5">
        <w:rPr>
          <w:rFonts w:asciiTheme="minorHAnsi" w:hAnsiTheme="minorHAnsi" w:cstheme="minorHAnsi"/>
          <w:color w:val="000000"/>
          <w:szCs w:val="24"/>
        </w:rPr>
        <w:t xml:space="preserve">heumatology, </w:t>
      </w:r>
      <w:r w:rsidR="00A37591">
        <w:rPr>
          <w:rFonts w:asciiTheme="minorHAnsi" w:hAnsiTheme="minorHAnsi" w:cstheme="minorHAnsi"/>
          <w:color w:val="000000"/>
          <w:szCs w:val="24"/>
        </w:rPr>
        <w:t xml:space="preserve">and </w:t>
      </w:r>
      <w:r w:rsidR="009A1EE3">
        <w:rPr>
          <w:rFonts w:asciiTheme="minorHAnsi" w:hAnsiTheme="minorHAnsi" w:cstheme="minorHAnsi"/>
          <w:color w:val="000000"/>
          <w:szCs w:val="24"/>
        </w:rPr>
        <w:t>p</w:t>
      </w:r>
      <w:r w:rsidR="000734F7">
        <w:rPr>
          <w:rFonts w:asciiTheme="minorHAnsi" w:hAnsiTheme="minorHAnsi" w:cstheme="minorHAnsi"/>
          <w:color w:val="000000"/>
          <w:szCs w:val="24"/>
        </w:rPr>
        <w:t>sychology</w:t>
      </w:r>
      <w:r w:rsidR="00A37591">
        <w:rPr>
          <w:rFonts w:asciiTheme="minorHAnsi" w:hAnsiTheme="minorHAnsi" w:cstheme="minorHAnsi"/>
          <w:color w:val="000000"/>
          <w:szCs w:val="24"/>
        </w:rPr>
        <w:t>.</w:t>
      </w:r>
      <w:r w:rsidR="000222C5">
        <w:rPr>
          <w:rFonts w:asciiTheme="minorHAnsi" w:hAnsiTheme="minorHAnsi" w:cstheme="minorHAnsi"/>
          <w:color w:val="000000"/>
          <w:szCs w:val="24"/>
        </w:rPr>
        <w:t xml:space="preserve"> </w:t>
      </w:r>
      <w:r w:rsidR="009A1EE3">
        <w:rPr>
          <w:rFonts w:asciiTheme="minorHAnsi" w:hAnsiTheme="minorHAnsi" w:cstheme="minorHAnsi"/>
          <w:color w:val="000000"/>
          <w:szCs w:val="24"/>
        </w:rPr>
        <w:t xml:space="preserve"> </w:t>
      </w:r>
      <w:r w:rsidR="000222C5">
        <w:rPr>
          <w:rFonts w:asciiTheme="minorHAnsi" w:hAnsiTheme="minorHAnsi" w:cstheme="minorHAnsi"/>
          <w:color w:val="000000"/>
          <w:szCs w:val="24"/>
        </w:rPr>
        <w:t>I</w:t>
      </w:r>
      <w:r w:rsidR="000222C5" w:rsidRPr="00355204">
        <w:rPr>
          <w:rFonts w:asciiTheme="minorHAnsi" w:hAnsiTheme="minorHAnsi" w:cstheme="minorHAnsi"/>
          <w:color w:val="000000"/>
          <w:szCs w:val="24"/>
        </w:rPr>
        <w:t>n August 2001</w:t>
      </w:r>
      <w:r w:rsidR="000222C5">
        <w:rPr>
          <w:rFonts w:asciiTheme="minorHAnsi" w:hAnsiTheme="minorHAnsi" w:cstheme="minorHAnsi"/>
          <w:color w:val="000000"/>
          <w:szCs w:val="24"/>
        </w:rPr>
        <w:t>,</w:t>
      </w:r>
      <w:r w:rsidR="000222C5" w:rsidRPr="00355204">
        <w:rPr>
          <w:rFonts w:asciiTheme="minorHAnsi" w:hAnsiTheme="minorHAnsi" w:cstheme="minorHAnsi"/>
          <w:color w:val="000000"/>
          <w:szCs w:val="24"/>
        </w:rPr>
        <w:t xml:space="preserve"> </w:t>
      </w:r>
      <w:r w:rsidR="00A37591">
        <w:rPr>
          <w:rFonts w:asciiTheme="minorHAnsi" w:hAnsiTheme="minorHAnsi" w:cstheme="minorHAnsi"/>
          <w:color w:val="000000"/>
          <w:szCs w:val="24"/>
        </w:rPr>
        <w:t xml:space="preserve">the </w:t>
      </w:r>
      <w:r w:rsidR="009A1EE3">
        <w:rPr>
          <w:rFonts w:asciiTheme="minorHAnsi" w:hAnsiTheme="minorHAnsi" w:cstheme="minorHAnsi"/>
          <w:color w:val="000000"/>
          <w:szCs w:val="24"/>
        </w:rPr>
        <w:t>i</w:t>
      </w:r>
      <w:r w:rsidR="00280EDA" w:rsidRPr="00355204">
        <w:rPr>
          <w:rFonts w:asciiTheme="minorHAnsi" w:hAnsiTheme="minorHAnsi" w:cstheme="minorHAnsi"/>
          <w:color w:val="000000"/>
          <w:szCs w:val="24"/>
        </w:rPr>
        <w:t xml:space="preserve">nternal </w:t>
      </w:r>
      <w:r w:rsidR="009A1EE3">
        <w:rPr>
          <w:rFonts w:asciiTheme="minorHAnsi" w:hAnsiTheme="minorHAnsi" w:cstheme="minorHAnsi"/>
          <w:color w:val="000000"/>
          <w:szCs w:val="24"/>
        </w:rPr>
        <w:t>m</w:t>
      </w:r>
      <w:r w:rsidR="00280EDA" w:rsidRPr="00355204">
        <w:rPr>
          <w:rFonts w:asciiTheme="minorHAnsi" w:hAnsiTheme="minorHAnsi" w:cstheme="minorHAnsi"/>
          <w:color w:val="000000"/>
          <w:szCs w:val="24"/>
        </w:rPr>
        <w:t>edicine</w:t>
      </w:r>
      <w:r w:rsidR="000222C5">
        <w:rPr>
          <w:rFonts w:asciiTheme="minorHAnsi" w:hAnsiTheme="minorHAnsi" w:cstheme="minorHAnsi"/>
          <w:color w:val="000000"/>
          <w:szCs w:val="24"/>
        </w:rPr>
        <w:t xml:space="preserve"> examiner</w:t>
      </w:r>
      <w:r w:rsidR="00280EDA" w:rsidRPr="00355204">
        <w:rPr>
          <w:rFonts w:asciiTheme="minorHAnsi" w:hAnsiTheme="minorHAnsi" w:cstheme="minorHAnsi"/>
          <w:color w:val="000000"/>
          <w:szCs w:val="24"/>
        </w:rPr>
        <w:t xml:space="preserve"> diagnosed CFS based on the criteria; </w:t>
      </w:r>
      <w:r w:rsidR="00A37591">
        <w:rPr>
          <w:rFonts w:asciiTheme="minorHAnsi" w:hAnsiTheme="minorHAnsi" w:cstheme="minorHAnsi"/>
          <w:color w:val="000000"/>
          <w:szCs w:val="24"/>
        </w:rPr>
        <w:t xml:space="preserve">symptoms of greater than </w:t>
      </w:r>
      <w:r w:rsidR="00280EDA" w:rsidRPr="00355204">
        <w:rPr>
          <w:rFonts w:asciiTheme="minorHAnsi" w:hAnsiTheme="minorHAnsi" w:cstheme="minorHAnsi"/>
          <w:color w:val="000000"/>
          <w:szCs w:val="24"/>
        </w:rPr>
        <w:t xml:space="preserve">6 months duration, fatigue, myalgias, joint pain, non-refreshing sleep and </w:t>
      </w:r>
      <w:proofErr w:type="spellStart"/>
      <w:r w:rsidR="00280EDA" w:rsidRPr="00355204">
        <w:rPr>
          <w:rFonts w:asciiTheme="minorHAnsi" w:hAnsiTheme="minorHAnsi" w:cstheme="minorHAnsi"/>
          <w:color w:val="000000"/>
          <w:szCs w:val="24"/>
        </w:rPr>
        <w:t>postexertional</w:t>
      </w:r>
      <w:proofErr w:type="spellEnd"/>
      <w:r w:rsidR="00280EDA" w:rsidRPr="00355204">
        <w:rPr>
          <w:rFonts w:asciiTheme="minorHAnsi" w:hAnsiTheme="minorHAnsi" w:cstheme="minorHAnsi"/>
          <w:color w:val="000000"/>
          <w:szCs w:val="24"/>
        </w:rPr>
        <w:t xml:space="preserve"> malaise</w:t>
      </w:r>
      <w:r w:rsidR="00DD7D2B">
        <w:rPr>
          <w:rFonts w:asciiTheme="minorHAnsi" w:hAnsiTheme="minorHAnsi" w:cstheme="minorHAnsi"/>
          <w:color w:val="000000"/>
          <w:szCs w:val="24"/>
        </w:rPr>
        <w:t>;</w:t>
      </w:r>
      <w:r w:rsidR="000222C5">
        <w:rPr>
          <w:rFonts w:asciiTheme="minorHAnsi" w:hAnsiTheme="minorHAnsi" w:cstheme="minorHAnsi"/>
          <w:color w:val="000000"/>
          <w:szCs w:val="24"/>
        </w:rPr>
        <w:t xml:space="preserve"> </w:t>
      </w:r>
      <w:r w:rsidR="00A37591">
        <w:rPr>
          <w:rFonts w:asciiTheme="minorHAnsi" w:hAnsiTheme="minorHAnsi" w:cstheme="minorHAnsi"/>
          <w:color w:val="000000"/>
          <w:szCs w:val="24"/>
        </w:rPr>
        <w:t>however</w:t>
      </w:r>
      <w:r w:rsidR="00DD7D2B">
        <w:rPr>
          <w:rFonts w:asciiTheme="minorHAnsi" w:hAnsiTheme="minorHAnsi" w:cstheme="minorHAnsi"/>
          <w:color w:val="000000"/>
          <w:szCs w:val="24"/>
        </w:rPr>
        <w:t>,</w:t>
      </w:r>
      <w:r w:rsidR="00A37591">
        <w:rPr>
          <w:rFonts w:asciiTheme="minorHAnsi" w:hAnsiTheme="minorHAnsi" w:cstheme="minorHAnsi"/>
          <w:color w:val="000000"/>
          <w:szCs w:val="24"/>
        </w:rPr>
        <w:t xml:space="preserve"> further</w:t>
      </w:r>
      <w:r w:rsidR="00AB3CB7" w:rsidRPr="00355204">
        <w:rPr>
          <w:rFonts w:asciiTheme="minorHAnsi" w:hAnsiTheme="minorHAnsi" w:cstheme="minorHAnsi"/>
          <w:color w:val="000000"/>
          <w:szCs w:val="24"/>
        </w:rPr>
        <w:t xml:space="preserve"> </w:t>
      </w:r>
      <w:r w:rsidR="00A37591">
        <w:rPr>
          <w:rFonts w:asciiTheme="minorHAnsi" w:hAnsiTheme="minorHAnsi" w:cstheme="minorHAnsi"/>
          <w:color w:val="000000"/>
          <w:szCs w:val="24"/>
        </w:rPr>
        <w:t>documented</w:t>
      </w:r>
      <w:r w:rsidR="00AB3CB7" w:rsidRPr="00355204">
        <w:rPr>
          <w:rFonts w:asciiTheme="minorHAnsi" w:hAnsiTheme="minorHAnsi" w:cstheme="minorHAnsi"/>
          <w:color w:val="000000"/>
          <w:szCs w:val="24"/>
        </w:rPr>
        <w:t xml:space="preserve"> “must check if RLS is an exclusionary factor</w:t>
      </w:r>
      <w:r w:rsidR="009A1EE3">
        <w:rPr>
          <w:rFonts w:asciiTheme="minorHAnsi" w:hAnsiTheme="minorHAnsi" w:cstheme="minorHAnsi"/>
          <w:color w:val="000000"/>
          <w:szCs w:val="24"/>
        </w:rPr>
        <w:t>.</w:t>
      </w:r>
      <w:r w:rsidR="00AB3CB7" w:rsidRPr="00355204">
        <w:rPr>
          <w:rFonts w:asciiTheme="minorHAnsi" w:hAnsiTheme="minorHAnsi" w:cstheme="minorHAnsi"/>
          <w:color w:val="000000"/>
          <w:szCs w:val="24"/>
        </w:rPr>
        <w:t xml:space="preserve">”  </w:t>
      </w:r>
      <w:r w:rsidR="007875FD" w:rsidRPr="00355204">
        <w:rPr>
          <w:rFonts w:asciiTheme="minorHAnsi" w:hAnsiTheme="minorHAnsi" w:cstheme="minorHAnsi"/>
          <w:iCs/>
          <w:color w:val="000000"/>
          <w:szCs w:val="24"/>
        </w:rPr>
        <w:t xml:space="preserve">The </w:t>
      </w:r>
      <w:r w:rsidR="000222C5">
        <w:rPr>
          <w:rFonts w:asciiTheme="minorHAnsi" w:hAnsiTheme="minorHAnsi" w:cstheme="minorHAnsi"/>
          <w:iCs/>
          <w:color w:val="000000"/>
          <w:szCs w:val="24"/>
        </w:rPr>
        <w:t xml:space="preserve">NARSUM </w:t>
      </w:r>
      <w:r w:rsidR="007875FD" w:rsidRPr="00355204">
        <w:rPr>
          <w:rFonts w:asciiTheme="minorHAnsi" w:hAnsiTheme="minorHAnsi" w:cstheme="minorHAnsi"/>
          <w:iCs/>
          <w:color w:val="000000"/>
          <w:szCs w:val="24"/>
        </w:rPr>
        <w:t>examiner opined the</w:t>
      </w:r>
      <w:r w:rsidR="007875FD" w:rsidRPr="00355204">
        <w:rPr>
          <w:rFonts w:asciiTheme="minorHAnsi" w:hAnsiTheme="minorHAnsi" w:cstheme="minorHAnsi"/>
          <w:color w:val="000000"/>
          <w:szCs w:val="24"/>
        </w:rPr>
        <w:t xml:space="preserve"> </w:t>
      </w:r>
      <w:r w:rsidR="007875FD" w:rsidRPr="00355204">
        <w:rPr>
          <w:rFonts w:asciiTheme="minorHAnsi" w:hAnsiTheme="minorHAnsi" w:cstheme="minorHAnsi"/>
          <w:color w:val="000000"/>
          <w:szCs w:val="24"/>
        </w:rPr>
        <w:lastRenderedPageBreak/>
        <w:t>CI</w:t>
      </w:r>
      <w:r w:rsidR="00EF4328" w:rsidRPr="00355204">
        <w:rPr>
          <w:rFonts w:asciiTheme="minorHAnsi" w:hAnsiTheme="minorHAnsi" w:cstheme="minorHAnsi"/>
          <w:color w:val="000000"/>
          <w:szCs w:val="24"/>
        </w:rPr>
        <w:t xml:space="preserve"> continue</w:t>
      </w:r>
      <w:r w:rsidR="007875FD" w:rsidRPr="00355204">
        <w:rPr>
          <w:rFonts w:asciiTheme="minorHAnsi" w:hAnsiTheme="minorHAnsi" w:cstheme="minorHAnsi"/>
          <w:color w:val="000000"/>
          <w:szCs w:val="24"/>
        </w:rPr>
        <w:t>d</w:t>
      </w:r>
      <w:r w:rsidR="00EF4328" w:rsidRPr="00355204">
        <w:rPr>
          <w:rFonts w:asciiTheme="minorHAnsi" w:hAnsiTheme="minorHAnsi" w:cstheme="minorHAnsi"/>
          <w:color w:val="000000"/>
          <w:szCs w:val="24"/>
        </w:rPr>
        <w:t xml:space="preserve"> to have severe debilitating fatigue requiring limitation in activity, marked limitation in aerobic type physical activity, intermittent fevers </w:t>
      </w:r>
      <w:r w:rsidR="000568BE" w:rsidRPr="00355204">
        <w:rPr>
          <w:rFonts w:asciiTheme="minorHAnsi" w:hAnsiTheme="minorHAnsi" w:cstheme="minorHAnsi"/>
          <w:color w:val="000000"/>
          <w:szCs w:val="24"/>
        </w:rPr>
        <w:t>and</w:t>
      </w:r>
      <w:r w:rsidR="00EF4328" w:rsidRPr="00355204">
        <w:rPr>
          <w:rFonts w:asciiTheme="minorHAnsi" w:hAnsiTheme="minorHAnsi" w:cstheme="minorHAnsi"/>
          <w:color w:val="000000"/>
          <w:szCs w:val="24"/>
        </w:rPr>
        <w:t xml:space="preserve"> severe post-exertional malaise.</w:t>
      </w:r>
      <w:r w:rsidR="00BE47FB" w:rsidRPr="00355204">
        <w:rPr>
          <w:rFonts w:asciiTheme="minorHAnsi" w:hAnsiTheme="minorHAnsi" w:cstheme="minorHAnsi"/>
          <w:color w:val="000000"/>
          <w:szCs w:val="24"/>
        </w:rPr>
        <w:t xml:space="preserve"> </w:t>
      </w:r>
      <w:r w:rsidR="007875FD" w:rsidRPr="00355204">
        <w:rPr>
          <w:rFonts w:asciiTheme="minorHAnsi" w:hAnsiTheme="minorHAnsi" w:cstheme="minorHAnsi"/>
          <w:color w:val="000000"/>
          <w:szCs w:val="24"/>
        </w:rPr>
        <w:t xml:space="preserve"> </w:t>
      </w:r>
      <w:r w:rsidR="00AE47DB" w:rsidRPr="00355204">
        <w:rPr>
          <w:rFonts w:asciiTheme="minorHAnsi" w:hAnsiTheme="minorHAnsi" w:cstheme="minorHAnsi"/>
          <w:color w:val="000000"/>
          <w:szCs w:val="24"/>
        </w:rPr>
        <w:t>In November 2001, i</w:t>
      </w:r>
      <w:r w:rsidR="007875FD" w:rsidRPr="00355204">
        <w:rPr>
          <w:rFonts w:asciiTheme="minorHAnsi" w:hAnsiTheme="minorHAnsi" w:cstheme="minorHAnsi"/>
          <w:color w:val="000000"/>
          <w:szCs w:val="24"/>
        </w:rPr>
        <w:t xml:space="preserve">n an </w:t>
      </w:r>
      <w:r w:rsidR="00BE47FB" w:rsidRPr="00355204">
        <w:rPr>
          <w:rFonts w:asciiTheme="minorHAnsi" w:hAnsiTheme="minorHAnsi" w:cstheme="minorHAnsi"/>
          <w:color w:val="000000"/>
          <w:szCs w:val="24"/>
        </w:rPr>
        <w:t>addendum to the PEB</w:t>
      </w:r>
      <w:r w:rsidR="00A37591">
        <w:rPr>
          <w:rFonts w:asciiTheme="minorHAnsi" w:hAnsiTheme="minorHAnsi" w:cstheme="minorHAnsi"/>
          <w:color w:val="000000"/>
          <w:szCs w:val="24"/>
        </w:rPr>
        <w:t>,</w:t>
      </w:r>
      <w:r w:rsidR="00BE47FB" w:rsidRPr="00355204">
        <w:rPr>
          <w:rFonts w:asciiTheme="minorHAnsi" w:hAnsiTheme="minorHAnsi" w:cstheme="minorHAnsi"/>
          <w:color w:val="000000"/>
          <w:szCs w:val="24"/>
        </w:rPr>
        <w:t xml:space="preserve"> </w:t>
      </w:r>
      <w:r w:rsidR="007875FD" w:rsidRPr="00355204">
        <w:rPr>
          <w:rFonts w:asciiTheme="minorHAnsi" w:hAnsiTheme="minorHAnsi" w:cstheme="minorHAnsi"/>
          <w:color w:val="000000"/>
          <w:szCs w:val="24"/>
        </w:rPr>
        <w:t xml:space="preserve">the MEB examiner further clarified his medical opinion documenting the CI was </w:t>
      </w:r>
      <w:r w:rsidR="00BE47FB" w:rsidRPr="00355204">
        <w:rPr>
          <w:rFonts w:asciiTheme="minorHAnsi" w:hAnsiTheme="minorHAnsi" w:cstheme="minorHAnsi"/>
          <w:color w:val="000000"/>
          <w:szCs w:val="24"/>
        </w:rPr>
        <w:t xml:space="preserve">diagnosed with </w:t>
      </w:r>
      <w:r w:rsidR="00DD7D2B">
        <w:rPr>
          <w:rFonts w:asciiTheme="minorHAnsi" w:hAnsiTheme="minorHAnsi" w:cstheme="minorHAnsi"/>
          <w:color w:val="000000"/>
          <w:szCs w:val="24"/>
        </w:rPr>
        <w:t>RLS</w:t>
      </w:r>
      <w:r w:rsidR="00BE47FB" w:rsidRPr="00355204">
        <w:rPr>
          <w:rFonts w:asciiTheme="minorHAnsi" w:hAnsiTheme="minorHAnsi" w:cstheme="minorHAnsi"/>
          <w:color w:val="000000"/>
          <w:szCs w:val="24"/>
        </w:rPr>
        <w:t>/periodic leg movements of sleep,</w:t>
      </w:r>
      <w:r w:rsidR="007875FD" w:rsidRPr="00355204">
        <w:rPr>
          <w:rFonts w:asciiTheme="minorHAnsi" w:hAnsiTheme="minorHAnsi" w:cstheme="minorHAnsi"/>
          <w:color w:val="000000"/>
          <w:szCs w:val="24"/>
        </w:rPr>
        <w:t xml:space="preserve"> h</w:t>
      </w:r>
      <w:r w:rsidR="00BE47FB" w:rsidRPr="00355204">
        <w:rPr>
          <w:rFonts w:asciiTheme="minorHAnsi" w:hAnsiTheme="minorHAnsi" w:cstheme="minorHAnsi"/>
          <w:color w:val="000000"/>
          <w:szCs w:val="24"/>
        </w:rPr>
        <w:t>is symptoms d</w:t>
      </w:r>
      <w:r w:rsidR="00E25EA3" w:rsidRPr="00355204">
        <w:rPr>
          <w:rFonts w:asciiTheme="minorHAnsi" w:hAnsiTheme="minorHAnsi" w:cstheme="minorHAnsi"/>
          <w:color w:val="000000"/>
          <w:szCs w:val="24"/>
        </w:rPr>
        <w:t>id</w:t>
      </w:r>
      <w:r w:rsidR="00BE47FB" w:rsidRPr="00355204">
        <w:rPr>
          <w:rFonts w:asciiTheme="minorHAnsi" w:hAnsiTheme="minorHAnsi" w:cstheme="minorHAnsi"/>
          <w:color w:val="000000"/>
          <w:szCs w:val="24"/>
        </w:rPr>
        <w:t xml:space="preserve"> wax and wane some, but </w:t>
      </w:r>
      <w:r w:rsidR="007875FD" w:rsidRPr="00355204">
        <w:rPr>
          <w:rFonts w:asciiTheme="minorHAnsi" w:hAnsiTheme="minorHAnsi" w:cstheme="minorHAnsi"/>
          <w:color w:val="000000"/>
          <w:szCs w:val="24"/>
        </w:rPr>
        <w:t>were</w:t>
      </w:r>
      <w:r w:rsidR="00BE47FB" w:rsidRPr="00355204">
        <w:rPr>
          <w:rFonts w:asciiTheme="minorHAnsi" w:hAnsiTheme="minorHAnsi" w:cstheme="minorHAnsi"/>
          <w:color w:val="000000"/>
          <w:szCs w:val="24"/>
        </w:rPr>
        <w:t xml:space="preserve"> certainly constant.  He </w:t>
      </w:r>
      <w:r w:rsidR="007875FD" w:rsidRPr="00355204">
        <w:rPr>
          <w:rFonts w:asciiTheme="minorHAnsi" w:hAnsiTheme="minorHAnsi" w:cstheme="minorHAnsi"/>
          <w:color w:val="000000"/>
          <w:szCs w:val="24"/>
        </w:rPr>
        <w:t>was</w:t>
      </w:r>
      <w:r w:rsidR="00BE47FB" w:rsidRPr="00355204">
        <w:rPr>
          <w:rFonts w:asciiTheme="minorHAnsi" w:hAnsiTheme="minorHAnsi" w:cstheme="minorHAnsi"/>
          <w:color w:val="000000"/>
          <w:szCs w:val="24"/>
        </w:rPr>
        <w:t xml:space="preserve"> </w:t>
      </w:r>
      <w:r w:rsidR="007875FD" w:rsidRPr="00355204">
        <w:rPr>
          <w:rFonts w:asciiTheme="minorHAnsi" w:hAnsiTheme="minorHAnsi" w:cstheme="minorHAnsi"/>
          <w:color w:val="000000"/>
          <w:szCs w:val="24"/>
        </w:rPr>
        <w:t xml:space="preserve">using </w:t>
      </w:r>
      <w:r w:rsidR="00BE47FB" w:rsidRPr="00355204">
        <w:rPr>
          <w:rFonts w:asciiTheme="minorHAnsi" w:hAnsiTheme="minorHAnsi" w:cstheme="minorHAnsi"/>
          <w:color w:val="000000"/>
          <w:szCs w:val="24"/>
        </w:rPr>
        <w:t>Demerol occasionally for the pain</w:t>
      </w:r>
      <w:r w:rsidR="00E25EA3" w:rsidRPr="00355204">
        <w:rPr>
          <w:rFonts w:asciiTheme="minorHAnsi" w:hAnsiTheme="minorHAnsi" w:cstheme="minorHAnsi"/>
          <w:color w:val="000000"/>
          <w:szCs w:val="24"/>
        </w:rPr>
        <w:t xml:space="preserve"> and </w:t>
      </w:r>
      <w:r w:rsidR="007875FD" w:rsidRPr="00355204">
        <w:rPr>
          <w:rFonts w:asciiTheme="minorHAnsi" w:hAnsiTheme="minorHAnsi" w:cstheme="minorHAnsi"/>
          <w:color w:val="000000"/>
          <w:szCs w:val="24"/>
        </w:rPr>
        <w:t>i</w:t>
      </w:r>
      <w:r w:rsidR="00BE47FB" w:rsidRPr="00355204">
        <w:rPr>
          <w:rFonts w:asciiTheme="minorHAnsi" w:hAnsiTheme="minorHAnsi" w:cstheme="minorHAnsi"/>
          <w:color w:val="000000"/>
          <w:szCs w:val="24"/>
        </w:rPr>
        <w:t xml:space="preserve">n general had no significant response to his medical management.  </w:t>
      </w:r>
    </w:p>
    <w:p w:rsidR="00EF4328" w:rsidRDefault="00EF4328" w:rsidP="00EF4328">
      <w:pPr>
        <w:autoSpaceDE w:val="0"/>
        <w:autoSpaceDN w:val="0"/>
        <w:adjustRightInd w:val="0"/>
        <w:jc w:val="both"/>
        <w:rPr>
          <w:color w:val="000000"/>
          <w:szCs w:val="24"/>
        </w:rPr>
      </w:pPr>
    </w:p>
    <w:p w:rsidR="00EF4328" w:rsidRPr="00355204" w:rsidRDefault="00803DDD" w:rsidP="00836250">
      <w:pPr>
        <w:jc w:val="both"/>
        <w:rPr>
          <w:rFonts w:asciiTheme="minorHAnsi" w:hAnsiTheme="minorHAnsi" w:cstheme="minorHAnsi"/>
          <w:color w:val="auto"/>
          <w:szCs w:val="24"/>
        </w:rPr>
      </w:pPr>
      <w:r w:rsidRPr="00355204">
        <w:rPr>
          <w:rFonts w:asciiTheme="minorHAnsi" w:hAnsiTheme="minorHAnsi" w:cstheme="minorHAnsi"/>
          <w:color w:val="auto"/>
          <w:szCs w:val="24"/>
        </w:rPr>
        <w:t xml:space="preserve">At the </w:t>
      </w:r>
      <w:r w:rsidR="009A1EE3">
        <w:rPr>
          <w:rFonts w:asciiTheme="minorHAnsi" w:hAnsiTheme="minorHAnsi" w:cstheme="minorHAnsi"/>
          <w:color w:val="auto"/>
          <w:szCs w:val="24"/>
        </w:rPr>
        <w:t>VA</w:t>
      </w:r>
      <w:r w:rsidRPr="00355204">
        <w:rPr>
          <w:rFonts w:asciiTheme="minorHAnsi" w:hAnsiTheme="minorHAnsi" w:cstheme="minorHAnsi"/>
          <w:color w:val="auto"/>
          <w:szCs w:val="24"/>
        </w:rPr>
        <w:t xml:space="preserve"> Compensation and Pension (C&amp;P) exam </w:t>
      </w:r>
      <w:r w:rsidR="00DD7D2B">
        <w:rPr>
          <w:rFonts w:asciiTheme="minorHAnsi" w:hAnsiTheme="minorHAnsi" w:cstheme="minorHAnsi"/>
          <w:color w:val="auto"/>
          <w:szCs w:val="24"/>
        </w:rPr>
        <w:t xml:space="preserve">performed </w:t>
      </w:r>
      <w:r w:rsidR="00EF4328" w:rsidRPr="00355204">
        <w:rPr>
          <w:rFonts w:asciiTheme="minorHAnsi" w:hAnsiTheme="minorHAnsi" w:cstheme="minorHAnsi"/>
          <w:color w:val="auto"/>
          <w:szCs w:val="24"/>
        </w:rPr>
        <w:t xml:space="preserve">13 months </w:t>
      </w:r>
      <w:r w:rsidRPr="00355204">
        <w:rPr>
          <w:rFonts w:asciiTheme="minorHAnsi" w:hAnsiTheme="minorHAnsi" w:cstheme="minorHAnsi"/>
          <w:color w:val="auto"/>
          <w:szCs w:val="24"/>
        </w:rPr>
        <w:t>after separation, the CI reported</w:t>
      </w:r>
      <w:r w:rsidR="002F3955" w:rsidRPr="00355204">
        <w:rPr>
          <w:rFonts w:asciiTheme="minorHAnsi" w:hAnsiTheme="minorHAnsi" w:cstheme="minorHAnsi"/>
          <w:color w:val="auto"/>
          <w:szCs w:val="24"/>
        </w:rPr>
        <w:t xml:space="preserve"> he had</w:t>
      </w:r>
      <w:r w:rsidR="00EF4328" w:rsidRPr="00355204">
        <w:rPr>
          <w:rFonts w:asciiTheme="minorHAnsi" w:hAnsiTheme="minorHAnsi" w:cstheme="minorHAnsi"/>
          <w:color w:val="auto"/>
          <w:szCs w:val="24"/>
        </w:rPr>
        <w:t xml:space="preserve"> suffer</w:t>
      </w:r>
      <w:r w:rsidR="002F3955" w:rsidRPr="00355204">
        <w:rPr>
          <w:rFonts w:asciiTheme="minorHAnsi" w:hAnsiTheme="minorHAnsi" w:cstheme="minorHAnsi"/>
          <w:color w:val="auto"/>
          <w:szCs w:val="24"/>
        </w:rPr>
        <w:t>ed</w:t>
      </w:r>
      <w:r w:rsidR="00EF4328" w:rsidRPr="00355204">
        <w:rPr>
          <w:rFonts w:asciiTheme="minorHAnsi" w:hAnsiTheme="minorHAnsi" w:cstheme="minorHAnsi"/>
          <w:color w:val="auto"/>
          <w:szCs w:val="24"/>
        </w:rPr>
        <w:t xml:space="preserve"> from </w:t>
      </w:r>
      <w:r w:rsidR="00DD7D2B">
        <w:rPr>
          <w:rFonts w:asciiTheme="minorHAnsi" w:hAnsiTheme="minorHAnsi" w:cstheme="minorHAnsi"/>
          <w:color w:val="auto"/>
          <w:szCs w:val="24"/>
        </w:rPr>
        <w:t>RLS</w:t>
      </w:r>
      <w:r w:rsidR="002F3955" w:rsidRPr="00355204">
        <w:rPr>
          <w:rFonts w:asciiTheme="minorHAnsi" w:hAnsiTheme="minorHAnsi" w:cstheme="minorHAnsi"/>
          <w:color w:val="auto"/>
          <w:szCs w:val="24"/>
        </w:rPr>
        <w:t xml:space="preserve"> since 1990 with </w:t>
      </w:r>
      <w:r w:rsidR="00EF4328" w:rsidRPr="00355204">
        <w:rPr>
          <w:rFonts w:asciiTheme="minorHAnsi" w:hAnsiTheme="minorHAnsi" w:cstheme="minorHAnsi"/>
          <w:color w:val="auto"/>
          <w:szCs w:val="24"/>
        </w:rPr>
        <w:t>involuntary jerking of both legs with sleep</w:t>
      </w:r>
      <w:r w:rsidR="002F3955" w:rsidRPr="00355204">
        <w:rPr>
          <w:rFonts w:asciiTheme="minorHAnsi" w:hAnsiTheme="minorHAnsi" w:cstheme="minorHAnsi"/>
          <w:color w:val="auto"/>
          <w:szCs w:val="24"/>
        </w:rPr>
        <w:t xml:space="preserve">, </w:t>
      </w:r>
      <w:r w:rsidR="00EF4328" w:rsidRPr="00355204">
        <w:rPr>
          <w:rFonts w:asciiTheme="minorHAnsi" w:hAnsiTheme="minorHAnsi" w:cstheme="minorHAnsi"/>
          <w:color w:val="auto"/>
          <w:szCs w:val="24"/>
        </w:rPr>
        <w:t>no loss of strength, weakness, fatigue, pain or impairment of coordination</w:t>
      </w:r>
      <w:r w:rsidR="002F3955" w:rsidRPr="00355204">
        <w:rPr>
          <w:rFonts w:asciiTheme="minorHAnsi" w:hAnsiTheme="minorHAnsi" w:cstheme="minorHAnsi"/>
          <w:color w:val="auto"/>
          <w:szCs w:val="24"/>
        </w:rPr>
        <w:t xml:space="preserve"> and took Mirapex for treatment. </w:t>
      </w:r>
      <w:r w:rsidR="00EF4328" w:rsidRPr="00355204">
        <w:rPr>
          <w:rFonts w:asciiTheme="minorHAnsi" w:hAnsiTheme="minorHAnsi" w:cstheme="minorHAnsi"/>
          <w:color w:val="auto"/>
          <w:szCs w:val="24"/>
        </w:rPr>
        <w:t xml:space="preserve"> He was able to return to the original service duty at full duties</w:t>
      </w:r>
      <w:r w:rsidR="002F3955" w:rsidRPr="00355204">
        <w:rPr>
          <w:rFonts w:asciiTheme="minorHAnsi" w:hAnsiTheme="minorHAnsi" w:cstheme="minorHAnsi"/>
          <w:color w:val="auto"/>
          <w:szCs w:val="24"/>
        </w:rPr>
        <w:t xml:space="preserve"> absent </w:t>
      </w:r>
      <w:r w:rsidR="002F3955" w:rsidRPr="000222C5">
        <w:rPr>
          <w:rFonts w:asciiTheme="minorHAnsi" w:hAnsiTheme="minorHAnsi" w:cstheme="minorHAnsi"/>
          <w:color w:val="auto"/>
          <w:szCs w:val="24"/>
        </w:rPr>
        <w:t>physical and ship activity, but further stated</w:t>
      </w:r>
      <w:r w:rsidR="00EF4328" w:rsidRPr="000222C5">
        <w:rPr>
          <w:rFonts w:asciiTheme="minorHAnsi" w:hAnsiTheme="minorHAnsi" w:cstheme="minorHAnsi"/>
          <w:color w:val="auto"/>
          <w:szCs w:val="24"/>
        </w:rPr>
        <w:t xml:space="preserve"> he </w:t>
      </w:r>
      <w:r w:rsidR="002F3955" w:rsidRPr="000222C5">
        <w:rPr>
          <w:rFonts w:asciiTheme="minorHAnsi" w:hAnsiTheme="minorHAnsi" w:cstheme="minorHAnsi"/>
          <w:color w:val="auto"/>
          <w:szCs w:val="24"/>
        </w:rPr>
        <w:t>could no</w:t>
      </w:r>
      <w:r w:rsidR="00EF4328" w:rsidRPr="000222C5">
        <w:rPr>
          <w:rFonts w:asciiTheme="minorHAnsi" w:hAnsiTheme="minorHAnsi" w:cstheme="minorHAnsi"/>
          <w:color w:val="auto"/>
          <w:szCs w:val="24"/>
        </w:rPr>
        <w:t>t keep up with his normal work requirements because of fatigue caused by lack of sleep.</w:t>
      </w:r>
      <w:r w:rsidR="002F3955" w:rsidRPr="000222C5">
        <w:rPr>
          <w:rFonts w:asciiTheme="minorHAnsi" w:hAnsiTheme="minorHAnsi" w:cstheme="minorHAnsi"/>
          <w:color w:val="auto"/>
          <w:szCs w:val="24"/>
        </w:rPr>
        <w:t xml:space="preserve">  He reported he also suffered with CFS since 1989 with migrating joint pain</w:t>
      </w:r>
      <w:r w:rsidR="00A37591">
        <w:rPr>
          <w:rFonts w:asciiTheme="minorHAnsi" w:hAnsiTheme="minorHAnsi" w:cstheme="minorHAnsi"/>
          <w:color w:val="auto"/>
          <w:szCs w:val="24"/>
        </w:rPr>
        <w:t xml:space="preserve">, low </w:t>
      </w:r>
      <w:r w:rsidR="002F3955" w:rsidRPr="000222C5">
        <w:rPr>
          <w:rFonts w:asciiTheme="minorHAnsi" w:hAnsiTheme="minorHAnsi" w:cstheme="minorHAnsi"/>
          <w:color w:val="auto"/>
          <w:szCs w:val="24"/>
        </w:rPr>
        <w:t>grade fever, frequent sore throat, generalized muscle aches or weakness, fatigue lasting 24 hours or longer after exercise, headaches, and swollen lymph nodes.</w:t>
      </w:r>
      <w:r w:rsidR="002F3955" w:rsidRPr="00355204">
        <w:rPr>
          <w:rFonts w:asciiTheme="minorHAnsi" w:hAnsiTheme="minorHAnsi" w:cstheme="minorHAnsi"/>
          <w:color w:val="auto"/>
          <w:szCs w:val="24"/>
        </w:rPr>
        <w:t xml:space="preserve">  These </w:t>
      </w:r>
      <w:r w:rsidR="00280EDA" w:rsidRPr="00355204">
        <w:rPr>
          <w:rFonts w:asciiTheme="minorHAnsi" w:hAnsiTheme="minorHAnsi" w:cstheme="minorHAnsi"/>
          <w:color w:val="auto"/>
          <w:szCs w:val="24"/>
        </w:rPr>
        <w:t>symptoms</w:t>
      </w:r>
      <w:r w:rsidR="002F3955" w:rsidRPr="00355204">
        <w:rPr>
          <w:rFonts w:asciiTheme="minorHAnsi" w:hAnsiTheme="minorHAnsi" w:cstheme="minorHAnsi"/>
          <w:color w:val="auto"/>
          <w:szCs w:val="24"/>
        </w:rPr>
        <w:t xml:space="preserve"> were intermittent but occurred 80% of the time brought on by activity.  He had no restriction in activity until after the onset of CFS and now described he could only hold a part-time job.  He worked full time, but ha</w:t>
      </w:r>
      <w:r w:rsidR="00792C79" w:rsidRPr="00355204">
        <w:rPr>
          <w:rFonts w:asciiTheme="minorHAnsi" w:hAnsiTheme="minorHAnsi" w:cstheme="minorHAnsi"/>
          <w:color w:val="auto"/>
          <w:szCs w:val="24"/>
        </w:rPr>
        <w:t>d</w:t>
      </w:r>
      <w:r w:rsidR="002F3955" w:rsidRPr="00355204">
        <w:rPr>
          <w:rFonts w:asciiTheme="minorHAnsi" w:hAnsiTheme="minorHAnsi" w:cstheme="minorHAnsi"/>
          <w:color w:val="auto"/>
          <w:szCs w:val="24"/>
        </w:rPr>
        <w:t xml:space="preserve"> an understanding boss who allow</w:t>
      </w:r>
      <w:r w:rsidR="00792C79" w:rsidRPr="00355204">
        <w:rPr>
          <w:rFonts w:asciiTheme="minorHAnsi" w:hAnsiTheme="minorHAnsi" w:cstheme="minorHAnsi"/>
          <w:color w:val="auto"/>
          <w:szCs w:val="24"/>
        </w:rPr>
        <w:t xml:space="preserve">ed </w:t>
      </w:r>
      <w:r w:rsidR="002F3955" w:rsidRPr="00355204">
        <w:rPr>
          <w:rFonts w:asciiTheme="minorHAnsi" w:hAnsiTheme="minorHAnsi" w:cstheme="minorHAnsi"/>
          <w:color w:val="auto"/>
          <w:szCs w:val="24"/>
        </w:rPr>
        <w:t>him to rest and take time off from work.</w:t>
      </w:r>
      <w:r w:rsidR="005810ED" w:rsidRPr="00355204">
        <w:rPr>
          <w:rFonts w:asciiTheme="minorHAnsi" w:hAnsiTheme="minorHAnsi" w:cstheme="minorHAnsi"/>
          <w:color w:val="auto"/>
          <w:szCs w:val="24"/>
        </w:rPr>
        <w:t xml:space="preserve">  He denied incapacitation episodes or treatment for this condition.</w:t>
      </w:r>
      <w:r w:rsidR="00836250" w:rsidRPr="00355204">
        <w:rPr>
          <w:rFonts w:asciiTheme="minorHAnsi" w:hAnsiTheme="minorHAnsi" w:cstheme="minorHAnsi"/>
          <w:color w:val="auto"/>
          <w:szCs w:val="24"/>
        </w:rPr>
        <w:t xml:space="preserve">  </w:t>
      </w:r>
      <w:r w:rsidRPr="00355204">
        <w:rPr>
          <w:rFonts w:asciiTheme="minorHAnsi" w:hAnsiTheme="minorHAnsi" w:cstheme="minorHAnsi"/>
          <w:color w:val="auto"/>
          <w:szCs w:val="24"/>
        </w:rPr>
        <w:t>The C&amp;P physical exam demonstrated</w:t>
      </w:r>
      <w:r w:rsidR="00836250" w:rsidRPr="00355204">
        <w:rPr>
          <w:rFonts w:asciiTheme="minorHAnsi" w:hAnsiTheme="minorHAnsi" w:cstheme="minorHAnsi"/>
          <w:color w:val="auto"/>
          <w:szCs w:val="24"/>
        </w:rPr>
        <w:t xml:space="preserve"> a normal general physical exam except for slight decrease of function of </w:t>
      </w:r>
      <w:r w:rsidR="00792C79" w:rsidRPr="00355204">
        <w:rPr>
          <w:rFonts w:asciiTheme="minorHAnsi" w:hAnsiTheme="minorHAnsi" w:cstheme="minorHAnsi"/>
          <w:color w:val="auto"/>
          <w:szCs w:val="24"/>
        </w:rPr>
        <w:t xml:space="preserve">the left </w:t>
      </w:r>
      <w:r w:rsidR="00836250" w:rsidRPr="00355204">
        <w:rPr>
          <w:rFonts w:asciiTheme="minorHAnsi" w:hAnsiTheme="minorHAnsi" w:cstheme="minorHAnsi"/>
          <w:color w:val="auto"/>
          <w:szCs w:val="24"/>
        </w:rPr>
        <w:t xml:space="preserve">hand </w:t>
      </w:r>
      <w:r w:rsidR="00792C79" w:rsidRPr="00355204">
        <w:rPr>
          <w:rFonts w:asciiTheme="minorHAnsi" w:hAnsiTheme="minorHAnsi" w:cstheme="minorHAnsi"/>
          <w:color w:val="auto"/>
          <w:szCs w:val="24"/>
        </w:rPr>
        <w:t xml:space="preserve">muscles and </w:t>
      </w:r>
      <w:r w:rsidR="000222C5">
        <w:rPr>
          <w:rFonts w:asciiTheme="minorHAnsi" w:hAnsiTheme="minorHAnsi" w:cstheme="minorHAnsi"/>
          <w:color w:val="auto"/>
          <w:szCs w:val="24"/>
        </w:rPr>
        <w:t>tingling</w:t>
      </w:r>
      <w:r w:rsidR="00836250" w:rsidRPr="00355204">
        <w:rPr>
          <w:rFonts w:asciiTheme="minorHAnsi" w:hAnsiTheme="minorHAnsi" w:cstheme="minorHAnsi"/>
          <w:color w:val="auto"/>
          <w:szCs w:val="24"/>
        </w:rPr>
        <w:t xml:space="preserve"> of the</w:t>
      </w:r>
      <w:r w:rsidR="00792C79" w:rsidRPr="00355204">
        <w:rPr>
          <w:rFonts w:asciiTheme="minorHAnsi" w:hAnsiTheme="minorHAnsi" w:cstheme="minorHAnsi"/>
          <w:color w:val="auto"/>
          <w:szCs w:val="24"/>
        </w:rPr>
        <w:t xml:space="preserve"> left </w:t>
      </w:r>
      <w:r w:rsidR="00836250" w:rsidRPr="00355204">
        <w:rPr>
          <w:rFonts w:asciiTheme="minorHAnsi" w:hAnsiTheme="minorHAnsi" w:cstheme="minorHAnsi"/>
          <w:color w:val="auto"/>
          <w:szCs w:val="24"/>
        </w:rPr>
        <w:t>ulnar nerve with slight increase in 2 point discrimination.</w:t>
      </w:r>
      <w:r w:rsidR="00836250" w:rsidRPr="00355204">
        <w:rPr>
          <w:rFonts w:asciiTheme="minorHAnsi" w:hAnsiTheme="minorHAnsi" w:cstheme="minorHAnsi"/>
          <w:color w:val="000000"/>
          <w:szCs w:val="24"/>
        </w:rPr>
        <w:t xml:space="preserve">  </w:t>
      </w:r>
      <w:r w:rsidR="00280EDA" w:rsidRPr="00355204">
        <w:rPr>
          <w:rFonts w:asciiTheme="minorHAnsi" w:hAnsiTheme="minorHAnsi" w:cstheme="minorHAnsi"/>
          <w:color w:val="000000"/>
          <w:szCs w:val="24"/>
        </w:rPr>
        <w:t>Specifically</w:t>
      </w:r>
      <w:r w:rsidR="00836250" w:rsidRPr="00355204">
        <w:rPr>
          <w:rFonts w:asciiTheme="minorHAnsi" w:hAnsiTheme="minorHAnsi" w:cstheme="minorHAnsi"/>
          <w:color w:val="000000"/>
          <w:szCs w:val="24"/>
        </w:rPr>
        <w:t>,</w:t>
      </w:r>
      <w:r w:rsidR="00EF4328" w:rsidRPr="00355204">
        <w:rPr>
          <w:rFonts w:asciiTheme="minorHAnsi" w:hAnsiTheme="minorHAnsi" w:cstheme="minorHAnsi"/>
          <w:color w:val="000000"/>
          <w:szCs w:val="24"/>
        </w:rPr>
        <w:t xml:space="preserve"> </w:t>
      </w:r>
      <w:r w:rsidR="00836250" w:rsidRPr="00355204">
        <w:rPr>
          <w:rFonts w:asciiTheme="minorHAnsi" w:hAnsiTheme="minorHAnsi" w:cstheme="minorHAnsi"/>
          <w:color w:val="000000"/>
          <w:szCs w:val="24"/>
        </w:rPr>
        <w:t>t</w:t>
      </w:r>
      <w:r w:rsidR="00EF4328" w:rsidRPr="00355204">
        <w:rPr>
          <w:rFonts w:asciiTheme="minorHAnsi" w:hAnsiTheme="minorHAnsi" w:cstheme="minorHAnsi"/>
          <w:color w:val="000000"/>
          <w:szCs w:val="24"/>
        </w:rPr>
        <w:t xml:space="preserve">here </w:t>
      </w:r>
      <w:r w:rsidR="00836250" w:rsidRPr="00355204">
        <w:rPr>
          <w:rFonts w:asciiTheme="minorHAnsi" w:hAnsiTheme="minorHAnsi" w:cstheme="minorHAnsi"/>
          <w:color w:val="000000"/>
          <w:szCs w:val="24"/>
        </w:rPr>
        <w:t>were</w:t>
      </w:r>
      <w:r w:rsidR="00EF4328" w:rsidRPr="00355204">
        <w:rPr>
          <w:rFonts w:asciiTheme="minorHAnsi" w:hAnsiTheme="minorHAnsi" w:cstheme="minorHAnsi"/>
          <w:color w:val="000000"/>
          <w:szCs w:val="24"/>
        </w:rPr>
        <w:t xml:space="preserve"> no findings of palpable or tender lymph nodes or of non-exudative pharyngitis.  </w:t>
      </w:r>
      <w:r w:rsidR="00836250" w:rsidRPr="00355204">
        <w:rPr>
          <w:rFonts w:asciiTheme="minorHAnsi" w:hAnsiTheme="minorHAnsi" w:cstheme="minorHAnsi"/>
          <w:color w:val="000000"/>
          <w:szCs w:val="24"/>
        </w:rPr>
        <w:t>The examiner diagnosed RLS, CFS and ulnar nerve transposition</w:t>
      </w:r>
      <w:r w:rsidR="000222C5">
        <w:rPr>
          <w:rFonts w:asciiTheme="minorHAnsi" w:hAnsiTheme="minorHAnsi" w:cstheme="minorHAnsi"/>
          <w:color w:val="000000"/>
          <w:szCs w:val="24"/>
        </w:rPr>
        <w:t>/</w:t>
      </w:r>
      <w:r w:rsidR="00836250" w:rsidRPr="00355204">
        <w:rPr>
          <w:rFonts w:asciiTheme="minorHAnsi" w:hAnsiTheme="minorHAnsi" w:cstheme="minorHAnsi"/>
          <w:color w:val="000000"/>
          <w:szCs w:val="24"/>
        </w:rPr>
        <w:t>release conditions.  The examiner opined t</w:t>
      </w:r>
      <w:r w:rsidR="00EF4328" w:rsidRPr="00355204">
        <w:rPr>
          <w:rFonts w:asciiTheme="minorHAnsi" w:hAnsiTheme="minorHAnsi" w:cstheme="minorHAnsi"/>
          <w:color w:val="000000"/>
          <w:szCs w:val="24"/>
        </w:rPr>
        <w:t xml:space="preserve">he </w:t>
      </w:r>
      <w:r w:rsidR="00836250" w:rsidRPr="00355204">
        <w:rPr>
          <w:rFonts w:asciiTheme="minorHAnsi" w:hAnsiTheme="minorHAnsi" w:cstheme="minorHAnsi"/>
          <w:color w:val="000000"/>
          <w:szCs w:val="24"/>
        </w:rPr>
        <w:t xml:space="preserve">CI met both primary and at </w:t>
      </w:r>
      <w:r w:rsidR="000222C5">
        <w:rPr>
          <w:rFonts w:asciiTheme="minorHAnsi" w:hAnsiTheme="minorHAnsi" w:cstheme="minorHAnsi"/>
          <w:color w:val="000000"/>
          <w:szCs w:val="24"/>
        </w:rPr>
        <w:t xml:space="preserve">least </w:t>
      </w:r>
      <w:r w:rsidR="00836250" w:rsidRPr="00355204">
        <w:rPr>
          <w:rFonts w:asciiTheme="minorHAnsi" w:hAnsiTheme="minorHAnsi" w:cstheme="minorHAnsi"/>
          <w:color w:val="000000"/>
          <w:szCs w:val="24"/>
        </w:rPr>
        <w:t>six of ten secondary criteria for CFS that was severe enough to reduce or impair average daily activity below 50 percent of his pre-illness level.</w:t>
      </w:r>
      <w:r w:rsidR="00EF4328" w:rsidRPr="00355204">
        <w:rPr>
          <w:rFonts w:asciiTheme="minorHAnsi" w:hAnsiTheme="minorHAnsi" w:cstheme="minorHAnsi"/>
          <w:color w:val="000000"/>
          <w:szCs w:val="24"/>
        </w:rPr>
        <w:t xml:space="preserve"> </w:t>
      </w:r>
    </w:p>
    <w:p w:rsidR="00803DDD" w:rsidRDefault="00803DDD" w:rsidP="00803DDD">
      <w:pPr>
        <w:jc w:val="both"/>
        <w:rPr>
          <w:color w:val="auto"/>
          <w:szCs w:val="24"/>
        </w:rPr>
      </w:pPr>
    </w:p>
    <w:p w:rsidR="00792C79" w:rsidRPr="000222C5" w:rsidRDefault="00803DDD" w:rsidP="00D506F4">
      <w:pPr>
        <w:jc w:val="both"/>
        <w:rPr>
          <w:rFonts w:asciiTheme="minorHAnsi" w:eastAsia="Calibri" w:hAnsiTheme="minorHAnsi" w:cstheme="minorHAnsi"/>
          <w:color w:val="auto"/>
          <w:szCs w:val="24"/>
          <w:highlight w:val="cyan"/>
        </w:rPr>
      </w:pPr>
      <w:r w:rsidRPr="00355204">
        <w:rPr>
          <w:rFonts w:asciiTheme="minorHAnsi" w:hAnsiTheme="minorHAnsi" w:cstheme="minorHAnsi"/>
          <w:color w:val="auto"/>
        </w:rPr>
        <w:t xml:space="preserve">The Board directs attention to its rating recommendation based on the above evidence.  </w:t>
      </w:r>
      <w:r w:rsidR="00AB3CB7" w:rsidRPr="00355204">
        <w:rPr>
          <w:rFonts w:asciiTheme="minorHAnsi" w:eastAsia="Calibri" w:hAnsiTheme="minorHAnsi" w:cstheme="minorHAnsi"/>
          <w:color w:val="auto"/>
          <w:szCs w:val="24"/>
        </w:rPr>
        <w:t>The Board’s first charge with respect to the</w:t>
      </w:r>
      <w:r w:rsidR="00660BB3" w:rsidRPr="00355204">
        <w:rPr>
          <w:rFonts w:asciiTheme="minorHAnsi" w:eastAsia="Calibri" w:hAnsiTheme="minorHAnsi" w:cstheme="minorHAnsi"/>
          <w:color w:val="auto"/>
          <w:szCs w:val="24"/>
        </w:rPr>
        <w:t xml:space="preserve"> CFS</w:t>
      </w:r>
      <w:r w:rsidR="00AB3CB7" w:rsidRPr="00355204">
        <w:rPr>
          <w:rFonts w:asciiTheme="minorHAnsi" w:eastAsia="Calibri" w:hAnsiTheme="minorHAnsi" w:cstheme="minorHAnsi"/>
          <w:color w:val="auto"/>
          <w:szCs w:val="24"/>
        </w:rPr>
        <w:t xml:space="preserve"> condition is an assessment of the appropriateness of the PEB’s fitness adjudications.  The Board’s threshold for countering fitness determinations is higher than the VASRD §4.3 (reasonable doubt) standard used for its rating recommendations, but remains adherent to the DoDI 6040.44 “fair and equitable” standard.  </w:t>
      </w:r>
      <w:r w:rsidR="00660BB3" w:rsidRPr="00355204">
        <w:rPr>
          <w:rFonts w:asciiTheme="minorHAnsi" w:eastAsia="Calibri" w:hAnsiTheme="minorHAnsi" w:cstheme="minorHAnsi"/>
          <w:color w:val="auto"/>
          <w:szCs w:val="24"/>
        </w:rPr>
        <w:t>The evidence reflects a diagnosis of RLS for over 10 years which worsened with activity and significantly impacted sleep which l</w:t>
      </w:r>
      <w:r w:rsidR="00A37591">
        <w:rPr>
          <w:rFonts w:asciiTheme="minorHAnsi" w:eastAsia="Calibri" w:hAnsiTheme="minorHAnsi" w:cstheme="minorHAnsi"/>
          <w:color w:val="auto"/>
          <w:szCs w:val="24"/>
        </w:rPr>
        <w:t>ed to daytime fatigue which</w:t>
      </w:r>
      <w:r w:rsidR="00660BB3" w:rsidRPr="00355204">
        <w:rPr>
          <w:rFonts w:asciiTheme="minorHAnsi" w:eastAsia="Calibri" w:hAnsiTheme="minorHAnsi" w:cstheme="minorHAnsi"/>
          <w:color w:val="auto"/>
          <w:szCs w:val="24"/>
        </w:rPr>
        <w:t xml:space="preserve"> impacted </w:t>
      </w:r>
      <w:r w:rsidR="0028014E" w:rsidRPr="00355204">
        <w:rPr>
          <w:rFonts w:asciiTheme="minorHAnsi" w:eastAsia="Calibri" w:hAnsiTheme="minorHAnsi" w:cstheme="minorHAnsi"/>
          <w:color w:val="auto"/>
          <w:szCs w:val="24"/>
        </w:rPr>
        <w:t>the CI’s</w:t>
      </w:r>
      <w:r w:rsidR="00660BB3" w:rsidRPr="00355204">
        <w:rPr>
          <w:rFonts w:asciiTheme="minorHAnsi" w:eastAsia="Calibri" w:hAnsiTheme="minorHAnsi" w:cstheme="minorHAnsi"/>
          <w:color w:val="auto"/>
          <w:szCs w:val="24"/>
        </w:rPr>
        <w:t xml:space="preserve"> functional capabilities </w:t>
      </w:r>
      <w:r w:rsidR="00A37591">
        <w:rPr>
          <w:rFonts w:asciiTheme="minorHAnsi" w:eastAsia="Calibri" w:hAnsiTheme="minorHAnsi" w:cstheme="minorHAnsi"/>
          <w:color w:val="auto"/>
          <w:szCs w:val="24"/>
        </w:rPr>
        <w:t xml:space="preserve">and </w:t>
      </w:r>
      <w:r w:rsidR="00660BB3" w:rsidRPr="00355204">
        <w:rPr>
          <w:rFonts w:asciiTheme="minorHAnsi" w:eastAsia="Calibri" w:hAnsiTheme="minorHAnsi" w:cstheme="minorHAnsi"/>
          <w:color w:val="auto"/>
          <w:szCs w:val="24"/>
        </w:rPr>
        <w:t xml:space="preserve">led to shore </w:t>
      </w:r>
      <w:r w:rsidR="00AE47DB" w:rsidRPr="00355204">
        <w:rPr>
          <w:rFonts w:asciiTheme="minorHAnsi" w:eastAsia="Calibri" w:hAnsiTheme="minorHAnsi" w:cstheme="minorHAnsi"/>
          <w:color w:val="auto"/>
          <w:szCs w:val="24"/>
        </w:rPr>
        <w:t xml:space="preserve">and </w:t>
      </w:r>
      <w:r w:rsidR="00660BB3" w:rsidRPr="00355204">
        <w:rPr>
          <w:rFonts w:asciiTheme="minorHAnsi" w:eastAsia="Calibri" w:hAnsiTheme="minorHAnsi" w:cstheme="minorHAnsi"/>
          <w:color w:val="auto"/>
          <w:szCs w:val="24"/>
        </w:rPr>
        <w:t>administrative duties</w:t>
      </w:r>
      <w:r w:rsidR="00AE47DB" w:rsidRPr="00355204">
        <w:rPr>
          <w:rFonts w:asciiTheme="minorHAnsi" w:eastAsia="Calibri" w:hAnsiTheme="minorHAnsi" w:cstheme="minorHAnsi"/>
          <w:color w:val="auto"/>
          <w:szCs w:val="24"/>
        </w:rPr>
        <w:t xml:space="preserve"> within his rating</w:t>
      </w:r>
      <w:r w:rsidR="00660BB3" w:rsidRPr="00355204">
        <w:rPr>
          <w:rFonts w:asciiTheme="minorHAnsi" w:eastAsia="Calibri" w:hAnsiTheme="minorHAnsi" w:cstheme="minorHAnsi"/>
          <w:color w:val="auto"/>
          <w:szCs w:val="24"/>
        </w:rPr>
        <w:t xml:space="preserve">.  While the </w:t>
      </w:r>
      <w:r w:rsidR="009A1EE3">
        <w:rPr>
          <w:rFonts w:asciiTheme="minorHAnsi" w:eastAsia="Calibri" w:hAnsiTheme="minorHAnsi" w:cstheme="minorHAnsi"/>
          <w:color w:val="auto"/>
          <w:szCs w:val="24"/>
        </w:rPr>
        <w:t>i</w:t>
      </w:r>
      <w:r w:rsidR="00660BB3" w:rsidRPr="00355204">
        <w:rPr>
          <w:rFonts w:asciiTheme="minorHAnsi" w:eastAsia="Calibri" w:hAnsiTheme="minorHAnsi" w:cstheme="minorHAnsi"/>
          <w:color w:val="auto"/>
          <w:szCs w:val="24"/>
        </w:rPr>
        <w:t xml:space="preserve">nternal </w:t>
      </w:r>
      <w:r w:rsidR="009A1EE3">
        <w:rPr>
          <w:rFonts w:asciiTheme="minorHAnsi" w:eastAsia="Calibri" w:hAnsiTheme="minorHAnsi" w:cstheme="minorHAnsi"/>
          <w:color w:val="auto"/>
          <w:szCs w:val="24"/>
        </w:rPr>
        <w:t>m</w:t>
      </w:r>
      <w:r w:rsidR="00660BB3" w:rsidRPr="00355204">
        <w:rPr>
          <w:rFonts w:asciiTheme="minorHAnsi" w:eastAsia="Calibri" w:hAnsiTheme="minorHAnsi" w:cstheme="minorHAnsi"/>
          <w:color w:val="auto"/>
          <w:szCs w:val="24"/>
        </w:rPr>
        <w:t xml:space="preserve">edicine examiner </w:t>
      </w:r>
      <w:r w:rsidR="00A37591">
        <w:rPr>
          <w:rFonts w:asciiTheme="minorHAnsi" w:eastAsia="Calibri" w:hAnsiTheme="minorHAnsi" w:cstheme="minorHAnsi"/>
          <w:color w:val="auto"/>
          <w:szCs w:val="24"/>
        </w:rPr>
        <w:t>documented</w:t>
      </w:r>
      <w:r w:rsidR="00660BB3" w:rsidRPr="00355204">
        <w:rPr>
          <w:rFonts w:asciiTheme="minorHAnsi" w:eastAsia="Calibri" w:hAnsiTheme="minorHAnsi" w:cstheme="minorHAnsi"/>
          <w:color w:val="auto"/>
          <w:szCs w:val="24"/>
        </w:rPr>
        <w:t xml:space="preserve"> the diagnosis of CFS</w:t>
      </w:r>
      <w:r w:rsidR="00A37591">
        <w:rPr>
          <w:rFonts w:asciiTheme="minorHAnsi" w:eastAsia="Calibri" w:hAnsiTheme="minorHAnsi" w:cstheme="minorHAnsi"/>
          <w:color w:val="auto"/>
          <w:szCs w:val="24"/>
        </w:rPr>
        <w:t>,</w:t>
      </w:r>
      <w:r w:rsidR="00660BB3" w:rsidRPr="00355204">
        <w:rPr>
          <w:rFonts w:asciiTheme="minorHAnsi" w:eastAsia="Calibri" w:hAnsiTheme="minorHAnsi" w:cstheme="minorHAnsi"/>
          <w:color w:val="auto"/>
          <w:szCs w:val="24"/>
        </w:rPr>
        <w:t xml:space="preserve"> </w:t>
      </w:r>
      <w:r w:rsidR="00336C02">
        <w:rPr>
          <w:rFonts w:asciiTheme="minorHAnsi" w:eastAsia="Calibri" w:hAnsiTheme="minorHAnsi" w:cstheme="minorHAnsi"/>
          <w:color w:val="auto"/>
          <w:szCs w:val="24"/>
        </w:rPr>
        <w:t>the Board note</w:t>
      </w:r>
      <w:r w:rsidR="00A37591">
        <w:rPr>
          <w:rFonts w:asciiTheme="minorHAnsi" w:eastAsia="Calibri" w:hAnsiTheme="minorHAnsi" w:cstheme="minorHAnsi"/>
          <w:color w:val="auto"/>
          <w:szCs w:val="24"/>
        </w:rPr>
        <w:t>s</w:t>
      </w:r>
      <w:r w:rsidR="00336C02">
        <w:rPr>
          <w:rFonts w:asciiTheme="minorHAnsi" w:eastAsia="Calibri" w:hAnsiTheme="minorHAnsi" w:cstheme="minorHAnsi"/>
          <w:color w:val="auto"/>
          <w:szCs w:val="24"/>
        </w:rPr>
        <w:t xml:space="preserve"> </w:t>
      </w:r>
      <w:r w:rsidR="00660BB3" w:rsidRPr="00355204">
        <w:rPr>
          <w:rFonts w:asciiTheme="minorHAnsi" w:eastAsia="Calibri" w:hAnsiTheme="minorHAnsi" w:cstheme="minorHAnsi"/>
          <w:color w:val="auto"/>
          <w:szCs w:val="24"/>
        </w:rPr>
        <w:t xml:space="preserve">this did not occur </w:t>
      </w:r>
      <w:r w:rsidR="009A1EE3">
        <w:rPr>
          <w:rFonts w:asciiTheme="minorHAnsi" w:eastAsia="Calibri" w:hAnsiTheme="minorHAnsi" w:cstheme="minorHAnsi"/>
          <w:color w:val="auto"/>
          <w:szCs w:val="24"/>
        </w:rPr>
        <w:t>until</w:t>
      </w:r>
      <w:r w:rsidR="00660BB3" w:rsidRPr="00355204">
        <w:rPr>
          <w:rFonts w:asciiTheme="minorHAnsi" w:eastAsia="Calibri" w:hAnsiTheme="minorHAnsi" w:cstheme="minorHAnsi"/>
          <w:color w:val="auto"/>
          <w:szCs w:val="24"/>
        </w:rPr>
        <w:t xml:space="preserve"> August 2001</w:t>
      </w:r>
      <w:r w:rsidR="00DB304B">
        <w:rPr>
          <w:rFonts w:asciiTheme="minorHAnsi" w:eastAsia="Calibri" w:hAnsiTheme="minorHAnsi" w:cstheme="minorHAnsi"/>
          <w:color w:val="auto"/>
          <w:szCs w:val="24"/>
        </w:rPr>
        <w:t xml:space="preserve"> </w:t>
      </w:r>
      <w:r w:rsidR="00A37591">
        <w:rPr>
          <w:rFonts w:asciiTheme="minorHAnsi" w:eastAsia="Calibri" w:hAnsiTheme="minorHAnsi" w:cstheme="minorHAnsi"/>
          <w:color w:val="auto"/>
          <w:szCs w:val="24"/>
        </w:rPr>
        <w:t xml:space="preserve">which was </w:t>
      </w:r>
      <w:r w:rsidR="009A1EE3">
        <w:rPr>
          <w:rFonts w:asciiTheme="minorHAnsi" w:eastAsia="Calibri" w:hAnsiTheme="minorHAnsi" w:cstheme="minorHAnsi"/>
          <w:color w:val="auto"/>
          <w:szCs w:val="24"/>
        </w:rPr>
        <w:t xml:space="preserve">after the first </w:t>
      </w:r>
      <w:r w:rsidR="00336C02">
        <w:rPr>
          <w:rFonts w:asciiTheme="minorHAnsi" w:eastAsia="Calibri" w:hAnsiTheme="minorHAnsi" w:cstheme="minorHAnsi"/>
          <w:color w:val="auto"/>
          <w:szCs w:val="24"/>
        </w:rPr>
        <w:t>PEB fit for duty determination.</w:t>
      </w:r>
      <w:r w:rsidR="00336C02" w:rsidRPr="00355204">
        <w:rPr>
          <w:rFonts w:asciiTheme="minorHAnsi" w:eastAsia="Calibri" w:hAnsiTheme="minorHAnsi" w:cstheme="minorHAnsi"/>
          <w:color w:val="auto"/>
          <w:szCs w:val="24"/>
        </w:rPr>
        <w:t xml:space="preserve">  </w:t>
      </w:r>
      <w:r w:rsidR="0028014E" w:rsidRPr="00355204">
        <w:rPr>
          <w:rFonts w:asciiTheme="minorHAnsi" w:eastAsia="Calibri" w:hAnsiTheme="minorHAnsi" w:cstheme="minorHAnsi"/>
          <w:color w:val="auto"/>
          <w:szCs w:val="24"/>
        </w:rPr>
        <w:t>Further</w:t>
      </w:r>
      <w:r w:rsidR="00660BB3" w:rsidRPr="00355204">
        <w:rPr>
          <w:rFonts w:asciiTheme="minorHAnsi" w:eastAsia="Calibri" w:hAnsiTheme="minorHAnsi" w:cstheme="minorHAnsi"/>
          <w:color w:val="auto"/>
          <w:szCs w:val="24"/>
        </w:rPr>
        <w:t>more</w:t>
      </w:r>
      <w:r w:rsidR="0028014E" w:rsidRPr="00355204">
        <w:rPr>
          <w:rFonts w:asciiTheme="minorHAnsi" w:eastAsia="Calibri" w:hAnsiTheme="minorHAnsi" w:cstheme="minorHAnsi"/>
          <w:color w:val="auto"/>
          <w:szCs w:val="24"/>
        </w:rPr>
        <w:t>,</w:t>
      </w:r>
      <w:r w:rsidR="00660BB3" w:rsidRPr="00355204">
        <w:rPr>
          <w:rFonts w:asciiTheme="minorHAnsi" w:eastAsia="Calibri" w:hAnsiTheme="minorHAnsi" w:cstheme="minorHAnsi"/>
          <w:color w:val="auto"/>
          <w:szCs w:val="24"/>
        </w:rPr>
        <w:t xml:space="preserve"> </w:t>
      </w:r>
      <w:r w:rsidR="00336C02">
        <w:rPr>
          <w:rFonts w:asciiTheme="minorHAnsi" w:eastAsia="Calibri" w:hAnsiTheme="minorHAnsi" w:cstheme="minorHAnsi"/>
          <w:color w:val="auto"/>
          <w:szCs w:val="24"/>
        </w:rPr>
        <w:t xml:space="preserve">the Board agreed </w:t>
      </w:r>
      <w:r w:rsidR="00660BB3" w:rsidRPr="00355204">
        <w:rPr>
          <w:rFonts w:asciiTheme="minorHAnsi" w:eastAsia="Calibri" w:hAnsiTheme="minorHAnsi" w:cstheme="minorHAnsi"/>
          <w:color w:val="auto"/>
          <w:szCs w:val="24"/>
        </w:rPr>
        <w:t xml:space="preserve">the </w:t>
      </w:r>
      <w:r w:rsidR="00DB304B">
        <w:rPr>
          <w:rFonts w:asciiTheme="minorHAnsi" w:eastAsia="Calibri" w:hAnsiTheme="minorHAnsi" w:cstheme="minorHAnsi"/>
          <w:color w:val="auto"/>
          <w:szCs w:val="24"/>
        </w:rPr>
        <w:t>I</w:t>
      </w:r>
      <w:r w:rsidR="00660BB3" w:rsidRPr="00355204">
        <w:rPr>
          <w:rFonts w:asciiTheme="minorHAnsi" w:eastAsia="Calibri" w:hAnsiTheme="minorHAnsi" w:cstheme="minorHAnsi"/>
          <w:color w:val="auto"/>
          <w:szCs w:val="24"/>
        </w:rPr>
        <w:t xml:space="preserve">nternal </w:t>
      </w:r>
      <w:r w:rsidR="00DB304B">
        <w:rPr>
          <w:rFonts w:asciiTheme="minorHAnsi" w:eastAsia="Calibri" w:hAnsiTheme="minorHAnsi" w:cstheme="minorHAnsi"/>
          <w:color w:val="auto"/>
          <w:szCs w:val="24"/>
        </w:rPr>
        <w:t>M</w:t>
      </w:r>
      <w:r w:rsidR="00660BB3" w:rsidRPr="00355204">
        <w:rPr>
          <w:rFonts w:asciiTheme="minorHAnsi" w:eastAsia="Calibri" w:hAnsiTheme="minorHAnsi" w:cstheme="minorHAnsi"/>
          <w:color w:val="auto"/>
          <w:szCs w:val="24"/>
        </w:rPr>
        <w:t xml:space="preserve">edicine examiner </w:t>
      </w:r>
      <w:r w:rsidR="00336C02">
        <w:rPr>
          <w:rFonts w:asciiTheme="minorHAnsi" w:eastAsia="Calibri" w:hAnsiTheme="minorHAnsi" w:cstheme="minorHAnsi"/>
          <w:color w:val="auto"/>
          <w:szCs w:val="24"/>
        </w:rPr>
        <w:t xml:space="preserve">did not give a final </w:t>
      </w:r>
      <w:r w:rsidR="000734F7">
        <w:rPr>
          <w:rFonts w:asciiTheme="minorHAnsi" w:eastAsia="Calibri" w:hAnsiTheme="minorHAnsi" w:cstheme="minorHAnsi"/>
          <w:color w:val="auto"/>
          <w:szCs w:val="24"/>
        </w:rPr>
        <w:t>diagnosis</w:t>
      </w:r>
      <w:r w:rsidR="00336C02">
        <w:rPr>
          <w:rFonts w:asciiTheme="minorHAnsi" w:eastAsia="Calibri" w:hAnsiTheme="minorHAnsi" w:cstheme="minorHAnsi"/>
          <w:color w:val="auto"/>
          <w:szCs w:val="24"/>
        </w:rPr>
        <w:t xml:space="preserve"> of CFS as the examiner stated “</w:t>
      </w:r>
      <w:r w:rsidR="00660BB3" w:rsidRPr="00355204">
        <w:rPr>
          <w:rFonts w:asciiTheme="minorHAnsi" w:eastAsia="Calibri" w:hAnsiTheme="minorHAnsi" w:cstheme="minorHAnsi"/>
          <w:color w:val="auto"/>
          <w:szCs w:val="24"/>
        </w:rPr>
        <w:t>that CFS must be a diagnosis of exclusion</w:t>
      </w:r>
      <w:r w:rsidR="009A1EE3">
        <w:rPr>
          <w:rFonts w:asciiTheme="minorHAnsi" w:eastAsia="Calibri" w:hAnsiTheme="minorHAnsi" w:cstheme="minorHAnsi"/>
          <w:color w:val="auto"/>
          <w:szCs w:val="24"/>
        </w:rPr>
        <w:t>.</w:t>
      </w:r>
      <w:r w:rsidR="00336C02">
        <w:rPr>
          <w:rFonts w:asciiTheme="minorHAnsi" w:eastAsia="Calibri" w:hAnsiTheme="minorHAnsi" w:cstheme="minorHAnsi"/>
          <w:color w:val="auto"/>
          <w:szCs w:val="24"/>
        </w:rPr>
        <w:t>”</w:t>
      </w:r>
      <w:r w:rsidR="00AE47DB" w:rsidRPr="00355204">
        <w:rPr>
          <w:rFonts w:asciiTheme="minorHAnsi" w:eastAsia="Calibri" w:hAnsiTheme="minorHAnsi" w:cstheme="minorHAnsi"/>
          <w:color w:val="auto"/>
          <w:szCs w:val="24"/>
        </w:rPr>
        <w:t xml:space="preserve">  This </w:t>
      </w:r>
      <w:r w:rsidR="00280EDA" w:rsidRPr="00355204">
        <w:rPr>
          <w:rFonts w:asciiTheme="minorHAnsi" w:eastAsia="Calibri" w:hAnsiTheme="minorHAnsi" w:cstheme="minorHAnsi"/>
          <w:color w:val="auto"/>
          <w:szCs w:val="24"/>
        </w:rPr>
        <w:t>diagnosis</w:t>
      </w:r>
      <w:r w:rsidR="00660BB3" w:rsidRPr="00355204">
        <w:rPr>
          <w:rFonts w:asciiTheme="minorHAnsi" w:eastAsia="Calibri" w:hAnsiTheme="minorHAnsi" w:cstheme="minorHAnsi"/>
          <w:color w:val="auto"/>
          <w:szCs w:val="24"/>
        </w:rPr>
        <w:t xml:space="preserve"> is set for in paragraph 4.88a of the VAR</w:t>
      </w:r>
      <w:r w:rsidR="00D506F4">
        <w:rPr>
          <w:rFonts w:asciiTheme="minorHAnsi" w:eastAsia="Calibri" w:hAnsiTheme="minorHAnsi" w:cstheme="minorHAnsi"/>
          <w:color w:val="auto"/>
          <w:szCs w:val="24"/>
        </w:rPr>
        <w:t>S</w:t>
      </w:r>
      <w:r w:rsidR="00660BB3" w:rsidRPr="00355204">
        <w:rPr>
          <w:rFonts w:asciiTheme="minorHAnsi" w:eastAsia="Calibri" w:hAnsiTheme="minorHAnsi" w:cstheme="minorHAnsi"/>
          <w:color w:val="auto"/>
          <w:szCs w:val="24"/>
        </w:rPr>
        <w:t xml:space="preserve">D </w:t>
      </w:r>
      <w:r w:rsidR="00AE47DB" w:rsidRPr="00355204">
        <w:rPr>
          <w:rFonts w:asciiTheme="minorHAnsi" w:eastAsia="Calibri" w:hAnsiTheme="minorHAnsi" w:cstheme="minorHAnsi"/>
          <w:color w:val="auto"/>
          <w:szCs w:val="24"/>
        </w:rPr>
        <w:t xml:space="preserve">which </w:t>
      </w:r>
      <w:r w:rsidR="00660BB3" w:rsidRPr="00355204">
        <w:rPr>
          <w:rFonts w:asciiTheme="minorHAnsi" w:eastAsia="Calibri" w:hAnsiTheme="minorHAnsi" w:cstheme="minorHAnsi"/>
          <w:color w:val="auto"/>
          <w:szCs w:val="24"/>
        </w:rPr>
        <w:t xml:space="preserve">specifies the criteria that must be met to </w:t>
      </w:r>
      <w:r w:rsidR="00660BB3" w:rsidRPr="000222C5">
        <w:rPr>
          <w:rFonts w:asciiTheme="minorHAnsi" w:eastAsia="Calibri" w:hAnsiTheme="minorHAnsi" w:cstheme="minorHAnsi"/>
          <w:color w:val="auto"/>
          <w:szCs w:val="24"/>
        </w:rPr>
        <w:t xml:space="preserve">establish this diagnosis for VA purposes is the requirement for </w:t>
      </w:r>
      <w:r w:rsidR="007F7E80">
        <w:rPr>
          <w:rFonts w:asciiTheme="minorHAnsi" w:eastAsia="Calibri" w:hAnsiTheme="minorHAnsi" w:cstheme="minorHAnsi"/>
          <w:color w:val="auto"/>
          <w:szCs w:val="24"/>
        </w:rPr>
        <w:t>“</w:t>
      </w:r>
      <w:r w:rsidR="00660BB3" w:rsidRPr="000222C5">
        <w:rPr>
          <w:rFonts w:asciiTheme="minorHAnsi" w:eastAsia="Calibri" w:hAnsiTheme="minorHAnsi" w:cstheme="minorHAnsi"/>
          <w:color w:val="auto"/>
          <w:szCs w:val="24"/>
        </w:rPr>
        <w:t>exclusion, by history, physical examination, and laboratory tests, of all other clinical conditions that may produce similar symptoms.</w:t>
      </w:r>
      <w:r w:rsidR="007F7E80">
        <w:rPr>
          <w:rFonts w:asciiTheme="minorHAnsi" w:eastAsia="Calibri" w:hAnsiTheme="minorHAnsi" w:cstheme="minorHAnsi"/>
          <w:color w:val="auto"/>
          <w:szCs w:val="24"/>
        </w:rPr>
        <w:t>”</w:t>
      </w:r>
      <w:r w:rsidR="00AE47DB" w:rsidRPr="000222C5">
        <w:rPr>
          <w:rFonts w:asciiTheme="minorHAnsi" w:hAnsiTheme="minorHAnsi" w:cstheme="minorHAnsi"/>
          <w:color w:val="auto"/>
          <w:szCs w:val="24"/>
        </w:rPr>
        <w:t xml:space="preserve">  </w:t>
      </w:r>
      <w:r w:rsidR="00A37591">
        <w:rPr>
          <w:rFonts w:asciiTheme="minorHAnsi" w:hAnsiTheme="minorHAnsi" w:cstheme="minorHAnsi"/>
          <w:color w:val="auto"/>
          <w:szCs w:val="24"/>
        </w:rPr>
        <w:t xml:space="preserve">The Board notes </w:t>
      </w:r>
      <w:r w:rsidR="00A37591">
        <w:rPr>
          <w:rFonts w:asciiTheme="minorHAnsi" w:eastAsia="Calibri" w:hAnsiTheme="minorHAnsi" w:cstheme="minorHAnsi"/>
          <w:color w:val="auto"/>
          <w:szCs w:val="24"/>
        </w:rPr>
        <w:t>t</w:t>
      </w:r>
      <w:r w:rsidR="000222C5" w:rsidRPr="000222C5">
        <w:rPr>
          <w:rFonts w:asciiTheme="minorHAnsi" w:eastAsia="Calibri" w:hAnsiTheme="minorHAnsi" w:cstheme="minorHAnsi"/>
          <w:color w:val="auto"/>
          <w:szCs w:val="24"/>
        </w:rPr>
        <w:t xml:space="preserve">he </w:t>
      </w:r>
      <w:r w:rsidR="009A1EE3">
        <w:rPr>
          <w:rFonts w:asciiTheme="minorHAnsi" w:eastAsia="Calibri" w:hAnsiTheme="minorHAnsi" w:cstheme="minorHAnsi"/>
          <w:color w:val="auto"/>
          <w:szCs w:val="24"/>
        </w:rPr>
        <w:t>r</w:t>
      </w:r>
      <w:r w:rsidR="00D506F4" w:rsidRPr="000222C5">
        <w:rPr>
          <w:rFonts w:asciiTheme="minorHAnsi" w:eastAsia="Calibri" w:hAnsiTheme="minorHAnsi" w:cstheme="minorHAnsi"/>
          <w:color w:val="auto"/>
          <w:szCs w:val="24"/>
        </w:rPr>
        <w:t>heumatology evaluation and addendum did not give C</w:t>
      </w:r>
      <w:r w:rsidR="008208F2">
        <w:rPr>
          <w:rFonts w:asciiTheme="minorHAnsi" w:eastAsia="Calibri" w:hAnsiTheme="minorHAnsi" w:cstheme="minorHAnsi"/>
          <w:color w:val="auto"/>
          <w:szCs w:val="24"/>
        </w:rPr>
        <w:t>FS</w:t>
      </w:r>
      <w:r w:rsidR="00D506F4" w:rsidRPr="000222C5">
        <w:rPr>
          <w:rFonts w:asciiTheme="minorHAnsi" w:eastAsia="Calibri" w:hAnsiTheme="minorHAnsi" w:cstheme="minorHAnsi"/>
          <w:color w:val="auto"/>
          <w:szCs w:val="24"/>
        </w:rPr>
        <w:t xml:space="preserve"> as a diagnosis</w:t>
      </w:r>
      <w:r w:rsidR="000222C5" w:rsidRPr="000222C5">
        <w:rPr>
          <w:rFonts w:asciiTheme="minorHAnsi" w:eastAsia="Calibri" w:hAnsiTheme="minorHAnsi" w:cstheme="minorHAnsi"/>
          <w:color w:val="auto"/>
          <w:szCs w:val="24"/>
        </w:rPr>
        <w:t xml:space="preserve"> </w:t>
      </w:r>
      <w:r w:rsidR="00D506F4" w:rsidRPr="000222C5">
        <w:rPr>
          <w:rFonts w:asciiTheme="minorHAnsi" w:eastAsia="Calibri" w:hAnsiTheme="minorHAnsi" w:cstheme="minorHAnsi"/>
          <w:color w:val="auto"/>
          <w:szCs w:val="24"/>
        </w:rPr>
        <w:t xml:space="preserve">but simply indicated a diagnosis of </w:t>
      </w:r>
      <w:r w:rsidR="00DB304B" w:rsidRPr="000222C5">
        <w:rPr>
          <w:rFonts w:asciiTheme="minorHAnsi" w:eastAsia="Calibri" w:hAnsiTheme="minorHAnsi" w:cstheme="minorHAnsi"/>
          <w:color w:val="auto"/>
          <w:szCs w:val="24"/>
        </w:rPr>
        <w:t xml:space="preserve">chronic fatigue </w:t>
      </w:r>
      <w:r w:rsidR="00D506F4" w:rsidRPr="000222C5">
        <w:rPr>
          <w:rFonts w:asciiTheme="minorHAnsi" w:eastAsia="Calibri" w:hAnsiTheme="minorHAnsi" w:cstheme="minorHAnsi"/>
          <w:color w:val="auto"/>
          <w:szCs w:val="24"/>
        </w:rPr>
        <w:t>felt to be due to the known sleep disorder of</w:t>
      </w:r>
      <w:r w:rsidR="000222C5" w:rsidRPr="000222C5">
        <w:rPr>
          <w:rFonts w:asciiTheme="minorHAnsi" w:eastAsia="Calibri" w:hAnsiTheme="minorHAnsi" w:cstheme="minorHAnsi"/>
          <w:color w:val="auto"/>
          <w:szCs w:val="24"/>
        </w:rPr>
        <w:t xml:space="preserve"> </w:t>
      </w:r>
      <w:r w:rsidR="00DB304B" w:rsidRPr="000222C5">
        <w:rPr>
          <w:rFonts w:asciiTheme="minorHAnsi" w:eastAsia="Calibri" w:hAnsiTheme="minorHAnsi" w:cstheme="minorHAnsi"/>
          <w:color w:val="auto"/>
          <w:szCs w:val="24"/>
        </w:rPr>
        <w:t>restless leg syndrome</w:t>
      </w:r>
      <w:r w:rsidR="00167EC3" w:rsidRPr="000222C5">
        <w:rPr>
          <w:rFonts w:asciiTheme="minorHAnsi" w:eastAsia="Calibri" w:hAnsiTheme="minorHAnsi" w:cstheme="minorHAnsi"/>
          <w:color w:val="auto"/>
          <w:szCs w:val="24"/>
        </w:rPr>
        <w:t>.</w:t>
      </w:r>
      <w:r w:rsidR="00167EC3" w:rsidRPr="00355204">
        <w:rPr>
          <w:rFonts w:asciiTheme="minorHAnsi" w:eastAsia="Calibri" w:hAnsiTheme="minorHAnsi" w:cstheme="minorHAnsi"/>
          <w:color w:val="auto"/>
          <w:szCs w:val="24"/>
        </w:rPr>
        <w:t xml:space="preserve">  </w:t>
      </w:r>
      <w:r w:rsidR="00A37591">
        <w:rPr>
          <w:rFonts w:asciiTheme="minorHAnsi" w:eastAsia="Calibri" w:hAnsiTheme="minorHAnsi" w:cstheme="minorHAnsi"/>
          <w:color w:val="auto"/>
          <w:szCs w:val="24"/>
        </w:rPr>
        <w:t>The Board also notes t</w:t>
      </w:r>
      <w:r w:rsidR="00AE47DB" w:rsidRPr="00355204">
        <w:rPr>
          <w:rFonts w:asciiTheme="minorHAnsi" w:eastAsia="Calibri" w:hAnsiTheme="minorHAnsi" w:cstheme="minorHAnsi"/>
          <w:color w:val="auto"/>
          <w:szCs w:val="24"/>
        </w:rPr>
        <w:t xml:space="preserve">he MEB did not </w:t>
      </w:r>
      <w:r w:rsidR="00A37591">
        <w:rPr>
          <w:rFonts w:asciiTheme="minorHAnsi" w:eastAsia="Calibri" w:hAnsiTheme="minorHAnsi" w:cstheme="minorHAnsi"/>
          <w:color w:val="auto"/>
          <w:szCs w:val="24"/>
        </w:rPr>
        <w:t>document</w:t>
      </w:r>
      <w:r w:rsidR="00AE47DB" w:rsidRPr="00355204">
        <w:rPr>
          <w:rFonts w:asciiTheme="minorHAnsi" w:eastAsia="Calibri" w:hAnsiTheme="minorHAnsi" w:cstheme="minorHAnsi"/>
          <w:color w:val="auto"/>
          <w:szCs w:val="24"/>
        </w:rPr>
        <w:t xml:space="preserve"> the other </w:t>
      </w:r>
      <w:r w:rsidR="00280EDA" w:rsidRPr="00355204">
        <w:rPr>
          <w:rFonts w:asciiTheme="minorHAnsi" w:eastAsia="Calibri" w:hAnsiTheme="minorHAnsi" w:cstheme="minorHAnsi"/>
          <w:color w:val="auto"/>
          <w:szCs w:val="24"/>
        </w:rPr>
        <w:t>criteria</w:t>
      </w:r>
      <w:r w:rsidR="00AE47DB" w:rsidRPr="00355204">
        <w:rPr>
          <w:rFonts w:asciiTheme="minorHAnsi" w:eastAsia="Calibri" w:hAnsiTheme="minorHAnsi" w:cstheme="minorHAnsi"/>
          <w:color w:val="auto"/>
          <w:szCs w:val="24"/>
        </w:rPr>
        <w:t xml:space="preserve"> required for th</w:t>
      </w:r>
      <w:r w:rsidR="00336C02">
        <w:rPr>
          <w:rFonts w:asciiTheme="minorHAnsi" w:eastAsia="Calibri" w:hAnsiTheme="minorHAnsi" w:cstheme="minorHAnsi"/>
          <w:color w:val="auto"/>
          <w:szCs w:val="24"/>
        </w:rPr>
        <w:t xml:space="preserve">e CFS </w:t>
      </w:r>
      <w:r w:rsidR="00280EDA" w:rsidRPr="00355204">
        <w:rPr>
          <w:rFonts w:asciiTheme="minorHAnsi" w:eastAsia="Calibri" w:hAnsiTheme="minorHAnsi" w:cstheme="minorHAnsi"/>
          <w:color w:val="auto"/>
          <w:szCs w:val="24"/>
        </w:rPr>
        <w:t>diagnosis</w:t>
      </w:r>
      <w:r w:rsidR="00D12020" w:rsidRPr="00355204">
        <w:rPr>
          <w:rFonts w:asciiTheme="minorHAnsi" w:eastAsia="Calibri" w:hAnsiTheme="minorHAnsi" w:cstheme="minorHAnsi"/>
          <w:color w:val="auto"/>
          <w:szCs w:val="24"/>
        </w:rPr>
        <w:t xml:space="preserve"> </w:t>
      </w:r>
      <w:r w:rsidR="00336C02">
        <w:rPr>
          <w:rFonts w:asciiTheme="minorHAnsi" w:eastAsia="Calibri" w:hAnsiTheme="minorHAnsi" w:cstheme="minorHAnsi"/>
          <w:color w:val="auto"/>
          <w:szCs w:val="24"/>
        </w:rPr>
        <w:t xml:space="preserve">and, </w:t>
      </w:r>
      <w:r w:rsidR="00D12020" w:rsidRPr="00355204">
        <w:rPr>
          <w:rFonts w:asciiTheme="minorHAnsi" w:eastAsia="Calibri" w:hAnsiTheme="minorHAnsi" w:cstheme="minorHAnsi"/>
          <w:color w:val="auto"/>
          <w:szCs w:val="24"/>
        </w:rPr>
        <w:t>in fact</w:t>
      </w:r>
      <w:r w:rsidR="00336C02">
        <w:rPr>
          <w:rFonts w:asciiTheme="minorHAnsi" w:eastAsia="Calibri" w:hAnsiTheme="minorHAnsi" w:cstheme="minorHAnsi"/>
          <w:color w:val="auto"/>
          <w:szCs w:val="24"/>
        </w:rPr>
        <w:t>, these</w:t>
      </w:r>
      <w:r w:rsidR="00D12020" w:rsidRPr="00355204">
        <w:rPr>
          <w:rFonts w:asciiTheme="minorHAnsi" w:eastAsia="Calibri" w:hAnsiTheme="minorHAnsi" w:cstheme="minorHAnsi"/>
          <w:color w:val="auto"/>
          <w:szCs w:val="24"/>
        </w:rPr>
        <w:t xml:space="preserve"> were </w:t>
      </w:r>
      <w:r w:rsidR="00A37591">
        <w:rPr>
          <w:rFonts w:asciiTheme="minorHAnsi" w:eastAsia="Calibri" w:hAnsiTheme="minorHAnsi" w:cstheme="minorHAnsi"/>
          <w:color w:val="auto"/>
          <w:szCs w:val="24"/>
        </w:rPr>
        <w:t xml:space="preserve">documented </w:t>
      </w:r>
      <w:r w:rsidR="00D12020" w:rsidRPr="00355204">
        <w:rPr>
          <w:rFonts w:asciiTheme="minorHAnsi" w:eastAsia="Calibri" w:hAnsiTheme="minorHAnsi" w:cstheme="minorHAnsi"/>
          <w:color w:val="auto"/>
          <w:szCs w:val="24"/>
        </w:rPr>
        <w:t xml:space="preserve">13 months later in the C&amp;P exam to include the additional symptoms of </w:t>
      </w:r>
      <w:r w:rsidR="00792C79" w:rsidRPr="00355204">
        <w:rPr>
          <w:rFonts w:asciiTheme="minorHAnsi" w:hAnsiTheme="minorHAnsi" w:cstheme="minorHAnsi"/>
          <w:color w:val="auto"/>
          <w:szCs w:val="24"/>
        </w:rPr>
        <w:t>migrating joint pain,</w:t>
      </w:r>
      <w:r w:rsidR="00D12020" w:rsidRPr="00355204">
        <w:rPr>
          <w:rFonts w:asciiTheme="minorHAnsi" w:hAnsiTheme="minorHAnsi" w:cstheme="minorHAnsi"/>
          <w:color w:val="auto"/>
          <w:szCs w:val="24"/>
        </w:rPr>
        <w:t xml:space="preserve"> frequent sore throat, headaches, and swollen lymph nodes</w:t>
      </w:r>
      <w:r w:rsidR="00DB304B">
        <w:rPr>
          <w:rFonts w:asciiTheme="minorHAnsi" w:hAnsiTheme="minorHAnsi" w:cstheme="minorHAnsi"/>
          <w:color w:val="auto"/>
          <w:szCs w:val="24"/>
        </w:rPr>
        <w:t xml:space="preserve">.  The Board </w:t>
      </w:r>
      <w:r w:rsidR="00A37591">
        <w:rPr>
          <w:rFonts w:asciiTheme="minorHAnsi" w:hAnsiTheme="minorHAnsi" w:cstheme="minorHAnsi"/>
          <w:color w:val="auto"/>
          <w:szCs w:val="24"/>
        </w:rPr>
        <w:t>finally</w:t>
      </w:r>
      <w:r w:rsidR="00DB304B">
        <w:rPr>
          <w:rFonts w:asciiTheme="minorHAnsi" w:hAnsiTheme="minorHAnsi" w:cstheme="minorHAnsi"/>
          <w:color w:val="auto"/>
          <w:szCs w:val="24"/>
        </w:rPr>
        <w:t xml:space="preserve"> note</w:t>
      </w:r>
      <w:r w:rsidR="00A37591">
        <w:rPr>
          <w:rFonts w:asciiTheme="minorHAnsi" w:hAnsiTheme="minorHAnsi" w:cstheme="minorHAnsi"/>
          <w:color w:val="auto"/>
          <w:szCs w:val="24"/>
        </w:rPr>
        <w:t>s</w:t>
      </w:r>
      <w:r w:rsidR="00DB304B">
        <w:rPr>
          <w:rFonts w:asciiTheme="minorHAnsi" w:hAnsiTheme="minorHAnsi" w:cstheme="minorHAnsi"/>
          <w:color w:val="auto"/>
          <w:szCs w:val="24"/>
        </w:rPr>
        <w:t xml:space="preserve"> the </w:t>
      </w:r>
      <w:r w:rsidR="00DB304B" w:rsidRPr="00355204">
        <w:rPr>
          <w:rFonts w:asciiTheme="minorHAnsi" w:eastAsia="Calibri" w:hAnsiTheme="minorHAnsi" w:cstheme="minorHAnsi"/>
          <w:color w:val="auto"/>
          <w:szCs w:val="24"/>
        </w:rPr>
        <w:t xml:space="preserve">CI </w:t>
      </w:r>
      <w:r w:rsidR="00DB304B">
        <w:rPr>
          <w:rFonts w:asciiTheme="minorHAnsi" w:eastAsia="Calibri" w:hAnsiTheme="minorHAnsi" w:cstheme="minorHAnsi"/>
          <w:color w:val="auto"/>
          <w:szCs w:val="24"/>
        </w:rPr>
        <w:t>reported</w:t>
      </w:r>
      <w:r w:rsidR="00A37591">
        <w:rPr>
          <w:rFonts w:asciiTheme="minorHAnsi" w:eastAsia="Calibri" w:hAnsiTheme="minorHAnsi" w:cstheme="minorHAnsi"/>
          <w:color w:val="auto"/>
          <w:szCs w:val="24"/>
        </w:rPr>
        <w:t>,</w:t>
      </w:r>
      <w:r w:rsidR="00DB304B">
        <w:rPr>
          <w:rFonts w:asciiTheme="minorHAnsi" w:eastAsia="Calibri" w:hAnsiTheme="minorHAnsi" w:cstheme="minorHAnsi"/>
          <w:color w:val="auto"/>
          <w:szCs w:val="24"/>
        </w:rPr>
        <w:t xml:space="preserve"> </w:t>
      </w:r>
      <w:r w:rsidR="00DB304B" w:rsidRPr="00355204">
        <w:rPr>
          <w:rFonts w:asciiTheme="minorHAnsi" w:eastAsia="Calibri" w:hAnsiTheme="minorHAnsi" w:cstheme="minorHAnsi"/>
          <w:color w:val="auto"/>
          <w:szCs w:val="24"/>
        </w:rPr>
        <w:t>in the C&amp;P exam</w:t>
      </w:r>
      <w:r w:rsidR="00A37591">
        <w:rPr>
          <w:rFonts w:asciiTheme="minorHAnsi" w:eastAsia="Calibri" w:hAnsiTheme="minorHAnsi" w:cstheme="minorHAnsi"/>
          <w:color w:val="auto"/>
          <w:szCs w:val="24"/>
        </w:rPr>
        <w:t>,</w:t>
      </w:r>
      <w:r w:rsidR="00DB304B" w:rsidRPr="00355204">
        <w:rPr>
          <w:rFonts w:asciiTheme="minorHAnsi" w:eastAsia="Calibri" w:hAnsiTheme="minorHAnsi" w:cstheme="minorHAnsi"/>
          <w:color w:val="auto"/>
          <w:szCs w:val="24"/>
        </w:rPr>
        <w:t xml:space="preserve"> as having </w:t>
      </w:r>
      <w:r w:rsidR="00DB304B">
        <w:rPr>
          <w:rFonts w:asciiTheme="minorHAnsi" w:eastAsia="Calibri" w:hAnsiTheme="minorHAnsi" w:cstheme="minorHAnsi"/>
          <w:color w:val="auto"/>
          <w:szCs w:val="24"/>
        </w:rPr>
        <w:t>CFS</w:t>
      </w:r>
      <w:r w:rsidR="00DB304B" w:rsidRPr="00355204">
        <w:rPr>
          <w:rFonts w:asciiTheme="minorHAnsi" w:eastAsia="Calibri" w:hAnsiTheme="minorHAnsi" w:cstheme="minorHAnsi"/>
          <w:color w:val="auto"/>
          <w:szCs w:val="24"/>
        </w:rPr>
        <w:t xml:space="preserve"> since 1989</w:t>
      </w:r>
      <w:r w:rsidR="00DB304B">
        <w:rPr>
          <w:rFonts w:asciiTheme="minorHAnsi" w:eastAsia="Calibri" w:hAnsiTheme="minorHAnsi" w:cstheme="minorHAnsi"/>
          <w:color w:val="auto"/>
          <w:szCs w:val="24"/>
        </w:rPr>
        <w:t>, clearly different than the August 2001 date when</w:t>
      </w:r>
      <w:r w:rsidR="00A37591">
        <w:rPr>
          <w:rFonts w:asciiTheme="minorHAnsi" w:eastAsia="Calibri" w:hAnsiTheme="minorHAnsi" w:cstheme="minorHAnsi"/>
          <w:color w:val="auto"/>
          <w:szCs w:val="24"/>
        </w:rPr>
        <w:t xml:space="preserve"> this diagnosis was</w:t>
      </w:r>
      <w:r w:rsidR="00DB304B">
        <w:rPr>
          <w:rFonts w:asciiTheme="minorHAnsi" w:eastAsia="Calibri" w:hAnsiTheme="minorHAnsi" w:cstheme="minorHAnsi"/>
          <w:color w:val="auto"/>
          <w:szCs w:val="24"/>
        </w:rPr>
        <w:t xml:space="preserve"> first documented by the </w:t>
      </w:r>
      <w:r w:rsidR="009A1EE3">
        <w:rPr>
          <w:rFonts w:asciiTheme="minorHAnsi" w:eastAsia="Calibri" w:hAnsiTheme="minorHAnsi" w:cstheme="minorHAnsi"/>
          <w:color w:val="auto"/>
          <w:szCs w:val="24"/>
        </w:rPr>
        <w:t>i</w:t>
      </w:r>
      <w:r w:rsidR="00DB304B">
        <w:rPr>
          <w:rFonts w:asciiTheme="minorHAnsi" w:eastAsia="Calibri" w:hAnsiTheme="minorHAnsi" w:cstheme="minorHAnsi"/>
          <w:color w:val="auto"/>
          <w:szCs w:val="24"/>
        </w:rPr>
        <w:t xml:space="preserve">nternal </w:t>
      </w:r>
      <w:r w:rsidR="009A1EE3">
        <w:rPr>
          <w:rFonts w:asciiTheme="minorHAnsi" w:eastAsia="Calibri" w:hAnsiTheme="minorHAnsi" w:cstheme="minorHAnsi"/>
          <w:color w:val="auto"/>
          <w:szCs w:val="24"/>
        </w:rPr>
        <w:t>m</w:t>
      </w:r>
      <w:r w:rsidR="00DB304B">
        <w:rPr>
          <w:rFonts w:asciiTheme="minorHAnsi" w:eastAsia="Calibri" w:hAnsiTheme="minorHAnsi" w:cstheme="minorHAnsi"/>
          <w:color w:val="auto"/>
          <w:szCs w:val="24"/>
        </w:rPr>
        <w:t xml:space="preserve">edicine </w:t>
      </w:r>
      <w:r w:rsidR="009A1EE3">
        <w:rPr>
          <w:rFonts w:asciiTheme="minorHAnsi" w:eastAsia="Calibri" w:hAnsiTheme="minorHAnsi" w:cstheme="minorHAnsi"/>
          <w:color w:val="auto"/>
          <w:szCs w:val="24"/>
        </w:rPr>
        <w:t>e</w:t>
      </w:r>
      <w:r w:rsidR="00DB304B">
        <w:rPr>
          <w:rFonts w:asciiTheme="minorHAnsi" w:eastAsia="Calibri" w:hAnsiTheme="minorHAnsi" w:cstheme="minorHAnsi"/>
          <w:color w:val="auto"/>
          <w:szCs w:val="24"/>
        </w:rPr>
        <w:t>xaminer</w:t>
      </w:r>
      <w:r w:rsidR="00D12020" w:rsidRPr="00355204">
        <w:rPr>
          <w:rFonts w:asciiTheme="minorHAnsi" w:hAnsiTheme="minorHAnsi" w:cstheme="minorHAnsi"/>
          <w:color w:val="auto"/>
          <w:szCs w:val="24"/>
        </w:rPr>
        <w:t xml:space="preserve">. </w:t>
      </w:r>
      <w:r w:rsidR="00A53A36" w:rsidRPr="00355204">
        <w:rPr>
          <w:rFonts w:asciiTheme="minorHAnsi" w:hAnsiTheme="minorHAnsi" w:cstheme="minorHAnsi"/>
          <w:color w:val="auto"/>
          <w:szCs w:val="24"/>
        </w:rPr>
        <w:t xml:space="preserve"> </w:t>
      </w:r>
      <w:r w:rsidR="005810ED" w:rsidRPr="00355204">
        <w:rPr>
          <w:rFonts w:asciiTheme="minorHAnsi" w:hAnsiTheme="minorHAnsi" w:cstheme="minorHAnsi"/>
          <w:color w:val="auto"/>
          <w:szCs w:val="24"/>
        </w:rPr>
        <w:t>The Board agreed with the FPEB’s statement “</w:t>
      </w:r>
      <w:r w:rsidR="009A1EE3">
        <w:rPr>
          <w:rFonts w:asciiTheme="minorHAnsi" w:eastAsia="Calibri" w:hAnsiTheme="minorHAnsi" w:cstheme="minorHAnsi"/>
          <w:color w:val="auto"/>
          <w:szCs w:val="24"/>
        </w:rPr>
        <w:t>i</w:t>
      </w:r>
      <w:r w:rsidR="005810ED" w:rsidRPr="00355204">
        <w:rPr>
          <w:rFonts w:asciiTheme="minorHAnsi" w:eastAsia="Calibri" w:hAnsiTheme="minorHAnsi" w:cstheme="minorHAnsi"/>
          <w:color w:val="auto"/>
          <w:szCs w:val="24"/>
        </w:rPr>
        <w:t>n this case, the history and sleep test established the diagnosis of restless leg syndrome as the cause for the member's chronic fatigue”</w:t>
      </w:r>
      <w:r w:rsidR="00167EC3" w:rsidRPr="00355204">
        <w:rPr>
          <w:rFonts w:asciiTheme="minorHAnsi" w:eastAsia="Calibri" w:hAnsiTheme="minorHAnsi" w:cstheme="minorHAnsi"/>
          <w:color w:val="auto"/>
          <w:szCs w:val="24"/>
        </w:rPr>
        <w:t xml:space="preserve"> </w:t>
      </w:r>
    </w:p>
    <w:p w:rsidR="00792C79" w:rsidRDefault="00792C79" w:rsidP="00947129">
      <w:pPr>
        <w:jc w:val="both"/>
        <w:rPr>
          <w:rFonts w:eastAsia="Calibri" w:cs="Times New Roman"/>
          <w:color w:val="auto"/>
          <w:szCs w:val="24"/>
        </w:rPr>
      </w:pPr>
    </w:p>
    <w:p w:rsidR="00792C79" w:rsidRPr="00355204" w:rsidRDefault="00D12020" w:rsidP="00947129">
      <w:pPr>
        <w:jc w:val="both"/>
        <w:rPr>
          <w:rFonts w:asciiTheme="minorHAnsi" w:eastAsia="Calibri" w:hAnsiTheme="minorHAnsi" w:cstheme="minorHAnsi"/>
          <w:color w:val="auto"/>
          <w:szCs w:val="24"/>
        </w:rPr>
      </w:pPr>
      <w:r w:rsidRPr="00355204">
        <w:rPr>
          <w:rFonts w:asciiTheme="minorHAnsi" w:hAnsiTheme="minorHAnsi" w:cstheme="minorHAnsi"/>
          <w:color w:val="auto"/>
          <w:szCs w:val="24"/>
        </w:rPr>
        <w:lastRenderedPageBreak/>
        <w:t xml:space="preserve">Another significant issue confronted in this case is the probative value of the CI’s stated history as it relates to the timing and severity of his CFS symptoms.  The Board’s default posture regarding the accuracy of history and severity of symptoms as reported by the applicant in the medical record is one of acceptance as factual evidence.  The Board, however, must assign limitations to that principle in some cases.  If there are provider notes questioning the accuracy of the history, or logical inconsistencies of the reported and subjective history with the overall evidence, the Board must take these into account in arriving at its recommendations. </w:t>
      </w:r>
      <w:r w:rsidR="00DB304B">
        <w:rPr>
          <w:rFonts w:asciiTheme="minorHAnsi" w:hAnsiTheme="minorHAnsi" w:cstheme="minorHAnsi"/>
          <w:color w:val="auto"/>
          <w:szCs w:val="24"/>
        </w:rPr>
        <w:t xml:space="preserve"> </w:t>
      </w:r>
      <w:r w:rsidRPr="00355204">
        <w:rPr>
          <w:rFonts w:asciiTheme="minorHAnsi" w:hAnsiTheme="minorHAnsi" w:cstheme="minorHAnsi"/>
          <w:color w:val="auto"/>
          <w:szCs w:val="24"/>
        </w:rPr>
        <w:t xml:space="preserve">It was judged that such factors were evidenced in this case and they were elaborated above.  The Board hastens to add that such factors are treated only as variables, not as accepted conclusions, with the emphasis remaining on meeting the </w:t>
      </w:r>
      <w:r w:rsidR="009A1EE3">
        <w:rPr>
          <w:rFonts w:asciiTheme="minorHAnsi" w:hAnsiTheme="minorHAnsi" w:cstheme="minorHAnsi"/>
          <w:color w:val="auto"/>
          <w:szCs w:val="24"/>
        </w:rPr>
        <w:t>“</w:t>
      </w:r>
      <w:r w:rsidRPr="00355204">
        <w:rPr>
          <w:rFonts w:asciiTheme="minorHAnsi" w:hAnsiTheme="minorHAnsi" w:cstheme="minorHAnsi"/>
          <w:color w:val="auto"/>
          <w:szCs w:val="24"/>
        </w:rPr>
        <w:t>fair and equitable</w:t>
      </w:r>
      <w:r w:rsidR="009A1EE3">
        <w:rPr>
          <w:rFonts w:asciiTheme="minorHAnsi" w:hAnsiTheme="minorHAnsi" w:cstheme="minorHAnsi"/>
          <w:color w:val="auto"/>
          <w:szCs w:val="24"/>
        </w:rPr>
        <w:t>”</w:t>
      </w:r>
      <w:r w:rsidRPr="00355204">
        <w:rPr>
          <w:rFonts w:asciiTheme="minorHAnsi" w:hAnsiTheme="minorHAnsi" w:cstheme="minorHAnsi"/>
          <w:color w:val="auto"/>
          <w:szCs w:val="24"/>
        </w:rPr>
        <w:t xml:space="preserve"> standard of DoDI 6040.44.  The Board’s recommendation must incorporate a probative value judgment between the disparate evidence from the service file and the VA’s C&amp;P examination</w:t>
      </w:r>
      <w:r w:rsidR="005D270D" w:rsidRPr="00355204">
        <w:rPr>
          <w:rFonts w:asciiTheme="minorHAnsi" w:hAnsiTheme="minorHAnsi" w:cstheme="minorHAnsi"/>
          <w:color w:val="auto"/>
          <w:szCs w:val="24"/>
        </w:rPr>
        <w:t xml:space="preserve"> regarding CFS symptoms</w:t>
      </w:r>
      <w:r w:rsidRPr="00355204">
        <w:rPr>
          <w:rFonts w:asciiTheme="minorHAnsi" w:hAnsiTheme="minorHAnsi" w:cstheme="minorHAnsi"/>
          <w:color w:val="auto"/>
          <w:szCs w:val="24"/>
        </w:rPr>
        <w:t>.  The probative value judgment has to acknowledge a normal tendency to maximize symptoms in the context of VA rating evaluations with their attendant secondary gain pressure, but the Board concedes the validity of all evidence unless contradicting evidence can be cited.</w:t>
      </w:r>
      <w:r w:rsidR="00DE26B1" w:rsidRPr="00355204">
        <w:rPr>
          <w:rFonts w:asciiTheme="minorHAnsi" w:hAnsiTheme="minorHAnsi" w:cstheme="minorHAnsi"/>
          <w:color w:val="auto"/>
          <w:szCs w:val="24"/>
        </w:rPr>
        <w:t xml:space="preserve">  </w:t>
      </w:r>
      <w:r w:rsidR="005810ED" w:rsidRPr="00355204">
        <w:rPr>
          <w:rFonts w:asciiTheme="minorHAnsi" w:hAnsiTheme="minorHAnsi" w:cstheme="minorHAnsi"/>
          <w:color w:val="auto"/>
          <w:szCs w:val="24"/>
        </w:rPr>
        <w:t>T</w:t>
      </w:r>
      <w:r w:rsidR="00DE26B1" w:rsidRPr="00355204">
        <w:rPr>
          <w:rFonts w:asciiTheme="minorHAnsi" w:hAnsiTheme="minorHAnsi" w:cstheme="minorHAnsi"/>
          <w:color w:val="auto"/>
          <w:szCs w:val="24"/>
        </w:rPr>
        <w:t xml:space="preserve">he Board recognizes the CI’s symptoms at the time of his C&amp;P exam may reflect worsening of disease </w:t>
      </w:r>
      <w:r w:rsidR="005810ED" w:rsidRPr="00355204">
        <w:rPr>
          <w:rFonts w:asciiTheme="minorHAnsi" w:hAnsiTheme="minorHAnsi" w:cstheme="minorHAnsi"/>
          <w:color w:val="auto"/>
          <w:szCs w:val="24"/>
        </w:rPr>
        <w:t xml:space="preserve">and </w:t>
      </w:r>
      <w:r w:rsidR="00DE26B1" w:rsidRPr="00355204">
        <w:rPr>
          <w:rFonts w:asciiTheme="minorHAnsi" w:hAnsiTheme="minorHAnsi" w:cstheme="minorHAnsi"/>
          <w:color w:val="auto"/>
          <w:szCs w:val="24"/>
        </w:rPr>
        <w:t>must emphasize that its recommendations are premised on severity at the time of separation.  The Board therefore agree</w:t>
      </w:r>
      <w:r w:rsidR="005810ED" w:rsidRPr="00355204">
        <w:rPr>
          <w:rFonts w:asciiTheme="minorHAnsi" w:hAnsiTheme="minorHAnsi" w:cstheme="minorHAnsi"/>
          <w:color w:val="auto"/>
          <w:szCs w:val="24"/>
        </w:rPr>
        <w:t>d</w:t>
      </w:r>
      <w:r w:rsidR="00DE26B1" w:rsidRPr="00355204">
        <w:rPr>
          <w:rFonts w:asciiTheme="minorHAnsi" w:hAnsiTheme="minorHAnsi" w:cstheme="minorHAnsi"/>
          <w:color w:val="auto"/>
          <w:szCs w:val="24"/>
        </w:rPr>
        <w:t xml:space="preserve"> i</w:t>
      </w:r>
      <w:r w:rsidRPr="00355204">
        <w:rPr>
          <w:rFonts w:asciiTheme="minorHAnsi" w:hAnsiTheme="minorHAnsi" w:cstheme="minorHAnsi"/>
          <w:color w:val="auto"/>
          <w:szCs w:val="24"/>
        </w:rPr>
        <w:t xml:space="preserve">n this case </w:t>
      </w:r>
      <w:r w:rsidR="00DE26B1" w:rsidRPr="00355204">
        <w:rPr>
          <w:rFonts w:asciiTheme="minorHAnsi" w:hAnsiTheme="minorHAnsi" w:cstheme="minorHAnsi"/>
          <w:color w:val="auto"/>
          <w:szCs w:val="24"/>
        </w:rPr>
        <w:t>there was</w:t>
      </w:r>
      <w:r w:rsidR="005D270D" w:rsidRPr="00355204">
        <w:rPr>
          <w:rFonts w:asciiTheme="minorHAnsi" w:hAnsiTheme="minorHAnsi" w:cstheme="minorHAnsi"/>
          <w:color w:val="auto"/>
          <w:szCs w:val="24"/>
        </w:rPr>
        <w:t xml:space="preserve"> either </w:t>
      </w:r>
      <w:r w:rsidR="00DE26B1" w:rsidRPr="00355204">
        <w:rPr>
          <w:rFonts w:asciiTheme="minorHAnsi" w:hAnsiTheme="minorHAnsi" w:cstheme="minorHAnsi"/>
          <w:color w:val="auto"/>
          <w:szCs w:val="24"/>
        </w:rPr>
        <w:t>evidence of</w:t>
      </w:r>
      <w:r w:rsidR="005D270D" w:rsidRPr="00355204">
        <w:rPr>
          <w:rFonts w:asciiTheme="minorHAnsi" w:hAnsiTheme="minorHAnsi" w:cstheme="minorHAnsi"/>
          <w:color w:val="auto"/>
          <w:szCs w:val="24"/>
        </w:rPr>
        <w:t xml:space="preserve"> maximizing symptoms or worsening of disease and assign</w:t>
      </w:r>
      <w:r w:rsidR="00DE26B1" w:rsidRPr="00355204">
        <w:rPr>
          <w:rFonts w:asciiTheme="minorHAnsi" w:hAnsiTheme="minorHAnsi" w:cstheme="minorHAnsi"/>
          <w:color w:val="auto"/>
          <w:szCs w:val="24"/>
        </w:rPr>
        <w:t>s</w:t>
      </w:r>
      <w:r w:rsidR="005D270D" w:rsidRPr="00355204">
        <w:rPr>
          <w:rFonts w:asciiTheme="minorHAnsi" w:hAnsiTheme="minorHAnsi" w:cstheme="minorHAnsi"/>
          <w:color w:val="auto"/>
          <w:szCs w:val="24"/>
        </w:rPr>
        <w:t xml:space="preserve"> more probative value to the MEB exam</w:t>
      </w:r>
      <w:r w:rsidR="00A37591">
        <w:rPr>
          <w:rFonts w:asciiTheme="minorHAnsi" w:hAnsiTheme="minorHAnsi" w:cstheme="minorHAnsi"/>
          <w:color w:val="auto"/>
          <w:szCs w:val="24"/>
        </w:rPr>
        <w:t>.</w:t>
      </w:r>
    </w:p>
    <w:p w:rsidR="00792C79" w:rsidRDefault="00792C79" w:rsidP="00947129">
      <w:pPr>
        <w:jc w:val="both"/>
        <w:rPr>
          <w:rFonts w:eastAsia="Calibri" w:cs="Times New Roman"/>
          <w:color w:val="auto"/>
          <w:szCs w:val="24"/>
        </w:rPr>
      </w:pPr>
    </w:p>
    <w:p w:rsidR="00947129" w:rsidRDefault="00803DDD" w:rsidP="00947129">
      <w:pPr>
        <w:jc w:val="both"/>
        <w:rPr>
          <w:rFonts w:eastAsia="Calibri" w:cs="Times New Roman"/>
          <w:color w:val="auto"/>
          <w:szCs w:val="24"/>
        </w:rPr>
      </w:pPr>
      <w:r>
        <w:rPr>
          <w:rFonts w:cs="Times New Roman"/>
          <w:color w:val="auto"/>
        </w:rPr>
        <w:t xml:space="preserve">The PEB and VA chose different coding options for the </w:t>
      </w:r>
      <w:r w:rsidR="005D270D">
        <w:rPr>
          <w:rFonts w:cs="Times New Roman"/>
          <w:color w:val="auto"/>
        </w:rPr>
        <w:t xml:space="preserve">RLS </w:t>
      </w:r>
      <w:r>
        <w:rPr>
          <w:rFonts w:cs="Times New Roman"/>
          <w:color w:val="auto"/>
        </w:rPr>
        <w:t xml:space="preserve">condition which had significant implications on the rating for the Board to consider.  </w:t>
      </w:r>
      <w:r w:rsidR="00167EC3">
        <w:rPr>
          <w:rFonts w:cs="Times New Roman"/>
          <w:color w:val="auto"/>
        </w:rPr>
        <w:t xml:space="preserve">The PEB’s </w:t>
      </w:r>
      <w:r w:rsidR="0028014E">
        <w:rPr>
          <w:rFonts w:cs="Times New Roman"/>
          <w:color w:val="auto"/>
        </w:rPr>
        <w:t>choice</w:t>
      </w:r>
      <w:r w:rsidR="00167EC3">
        <w:rPr>
          <w:rFonts w:cs="Times New Roman"/>
          <w:color w:val="auto"/>
        </w:rPr>
        <w:t xml:space="preserve"> of coding </w:t>
      </w:r>
      <w:r w:rsidR="00280EDA">
        <w:rPr>
          <w:rFonts w:cs="Times New Roman"/>
          <w:color w:val="auto"/>
        </w:rPr>
        <w:t>analogous</w:t>
      </w:r>
      <w:r w:rsidR="00167EC3">
        <w:rPr>
          <w:rFonts w:cs="Times New Roman"/>
          <w:color w:val="auto"/>
        </w:rPr>
        <w:t xml:space="preserve"> to the</w:t>
      </w:r>
      <w:r w:rsidR="00B423E0">
        <w:rPr>
          <w:rFonts w:cs="Times New Roman"/>
          <w:color w:val="auto"/>
        </w:rPr>
        <w:t xml:space="preserve"> 6354 (</w:t>
      </w:r>
      <w:r w:rsidR="00167EC3">
        <w:rPr>
          <w:rFonts w:cs="Times New Roman"/>
          <w:color w:val="auto"/>
        </w:rPr>
        <w:t>chronic fatigue syndrome)</w:t>
      </w:r>
      <w:r w:rsidR="0028014E">
        <w:rPr>
          <w:rFonts w:cs="Times New Roman"/>
          <w:color w:val="auto"/>
        </w:rPr>
        <w:t xml:space="preserve"> was reasonable in capturing the residual fatigue from </w:t>
      </w:r>
      <w:r w:rsidR="005D270D">
        <w:rPr>
          <w:rFonts w:cs="Times New Roman"/>
          <w:color w:val="auto"/>
        </w:rPr>
        <w:t>the</w:t>
      </w:r>
      <w:r w:rsidR="0028014E">
        <w:rPr>
          <w:rFonts w:cs="Times New Roman"/>
          <w:color w:val="auto"/>
        </w:rPr>
        <w:t xml:space="preserve"> RLS</w:t>
      </w:r>
      <w:r w:rsidR="005D270D">
        <w:rPr>
          <w:rFonts w:cs="Times New Roman"/>
          <w:color w:val="auto"/>
        </w:rPr>
        <w:t xml:space="preserve"> and </w:t>
      </w:r>
      <w:r w:rsidR="005810ED">
        <w:rPr>
          <w:rFonts w:cs="Times New Roman"/>
          <w:color w:val="auto"/>
        </w:rPr>
        <w:t xml:space="preserve">gave the benefit of the doubt to the CI and assigned 20% </w:t>
      </w:r>
      <w:r w:rsidR="00A53A36">
        <w:rPr>
          <w:rFonts w:cs="Times New Roman"/>
          <w:color w:val="auto"/>
        </w:rPr>
        <w:t>and further</w:t>
      </w:r>
      <w:r w:rsidR="005810ED">
        <w:rPr>
          <w:rFonts w:cs="Times New Roman"/>
          <w:color w:val="auto"/>
        </w:rPr>
        <w:t xml:space="preserve"> stated the evidence indicated the CI was between the criteria for the 10% and the 20%</w:t>
      </w:r>
      <w:r w:rsidR="00A53A36" w:rsidRPr="00A53A36">
        <w:rPr>
          <w:rFonts w:cs="Times New Roman"/>
          <w:color w:val="auto"/>
        </w:rPr>
        <w:t xml:space="preserve"> </w:t>
      </w:r>
      <w:r w:rsidR="00A53A36">
        <w:rPr>
          <w:rFonts w:cs="Times New Roman"/>
          <w:color w:val="auto"/>
        </w:rPr>
        <w:t>rating</w:t>
      </w:r>
      <w:r w:rsidR="005810ED">
        <w:rPr>
          <w:rFonts w:cs="Times New Roman"/>
          <w:color w:val="auto"/>
        </w:rPr>
        <w:t>.</w:t>
      </w:r>
      <w:r w:rsidR="005D270D">
        <w:rPr>
          <w:rFonts w:cs="Times New Roman"/>
          <w:color w:val="auto"/>
        </w:rPr>
        <w:t xml:space="preserve"> </w:t>
      </w:r>
      <w:r w:rsidR="005810ED">
        <w:rPr>
          <w:rFonts w:cs="Times New Roman"/>
          <w:color w:val="auto"/>
        </w:rPr>
        <w:t xml:space="preserve"> </w:t>
      </w:r>
      <w:r w:rsidR="00CE6BE4">
        <w:rPr>
          <w:rFonts w:cs="Times New Roman"/>
          <w:color w:val="auto"/>
        </w:rPr>
        <w:t xml:space="preserve">The VA chose to rate RLS with the sciatica code 8520 and assigned each leg 10% for mild pain which the </w:t>
      </w:r>
      <w:r w:rsidR="007F7E80">
        <w:rPr>
          <w:rFonts w:cs="Times New Roman"/>
          <w:color w:val="auto"/>
        </w:rPr>
        <w:t>a</w:t>
      </w:r>
      <w:r w:rsidR="00CE6BE4">
        <w:rPr>
          <w:rFonts w:cs="Times New Roman"/>
          <w:color w:val="auto"/>
        </w:rPr>
        <w:t xml:space="preserve">ction </w:t>
      </w:r>
      <w:r w:rsidR="007F7E80">
        <w:rPr>
          <w:rFonts w:cs="Times New Roman"/>
          <w:color w:val="auto"/>
        </w:rPr>
        <w:t>o</w:t>
      </w:r>
      <w:r w:rsidR="00CE6BE4">
        <w:rPr>
          <w:rFonts w:cs="Times New Roman"/>
          <w:color w:val="auto"/>
        </w:rPr>
        <w:t xml:space="preserve">fficer opined was an inconsistent rating assignment for the clinical pathology.  The VA chose to separately rate CFS with code 6354 and assigned 60% for debilitating fatigue or a combination of </w:t>
      </w:r>
      <w:r w:rsidR="00CE6BE4" w:rsidRPr="00947129">
        <w:rPr>
          <w:rFonts w:cs="Times New Roman"/>
          <w:color w:val="auto"/>
        </w:rPr>
        <w:t xml:space="preserve">other signs and symptoms which are nearly constant and restrict routine daily activities to less than 50 percent of the pre-illness activity level.  </w:t>
      </w:r>
      <w:r w:rsidR="00A53A36" w:rsidRPr="00947129">
        <w:rPr>
          <w:rFonts w:cs="Times New Roman"/>
          <w:color w:val="auto"/>
        </w:rPr>
        <w:t xml:space="preserve">The Board </w:t>
      </w:r>
      <w:r w:rsidR="00792C79">
        <w:rPr>
          <w:rFonts w:asciiTheme="minorHAnsi" w:hAnsiTheme="minorHAnsi"/>
          <w:color w:val="auto"/>
          <w:szCs w:val="24"/>
        </w:rPr>
        <w:t>agreed</w:t>
      </w:r>
      <w:r w:rsidR="00792C79" w:rsidRPr="00792C79">
        <w:rPr>
          <w:rFonts w:asciiTheme="minorHAnsi" w:hAnsiTheme="minorHAnsi"/>
          <w:color w:val="auto"/>
          <w:szCs w:val="24"/>
        </w:rPr>
        <w:t xml:space="preserve"> </w:t>
      </w:r>
      <w:r w:rsidR="00792C79">
        <w:rPr>
          <w:rFonts w:asciiTheme="minorHAnsi" w:hAnsiTheme="minorHAnsi"/>
          <w:color w:val="auto"/>
          <w:szCs w:val="24"/>
        </w:rPr>
        <w:t xml:space="preserve">as elaborated above the most appropriate code to capture the </w:t>
      </w:r>
      <w:r w:rsidR="00355204">
        <w:rPr>
          <w:rFonts w:asciiTheme="minorHAnsi" w:hAnsiTheme="minorHAnsi"/>
          <w:color w:val="auto"/>
          <w:szCs w:val="24"/>
        </w:rPr>
        <w:t>disabling</w:t>
      </w:r>
      <w:r w:rsidR="00792C79">
        <w:rPr>
          <w:rFonts w:asciiTheme="minorHAnsi" w:hAnsiTheme="minorHAnsi"/>
          <w:color w:val="auto"/>
          <w:szCs w:val="24"/>
        </w:rPr>
        <w:t xml:space="preserve"> fatigue from RLS was the 6354 code and furthermore </w:t>
      </w:r>
      <w:r w:rsidR="00792C79" w:rsidRPr="00947129">
        <w:rPr>
          <w:rFonts w:cs="Times New Roman"/>
          <w:color w:val="auto"/>
        </w:rPr>
        <w:t xml:space="preserve">agreed </w:t>
      </w:r>
      <w:r w:rsidR="00792C79" w:rsidRPr="00947129">
        <w:rPr>
          <w:rFonts w:asciiTheme="minorHAnsi" w:hAnsiTheme="minorHAnsi"/>
          <w:color w:val="auto"/>
          <w:szCs w:val="24"/>
        </w:rPr>
        <w:t xml:space="preserve">IAW VASRD §4.14, avoidance of pyramiding, that both RLS and CFS diagnoses </w:t>
      </w:r>
      <w:r w:rsidR="00CE6BE4">
        <w:rPr>
          <w:rFonts w:asciiTheme="minorHAnsi" w:hAnsiTheme="minorHAnsi"/>
          <w:color w:val="auto"/>
          <w:szCs w:val="24"/>
        </w:rPr>
        <w:t>could not</w:t>
      </w:r>
      <w:r w:rsidR="00792C79" w:rsidRPr="00947129">
        <w:rPr>
          <w:rFonts w:asciiTheme="minorHAnsi" w:hAnsiTheme="minorHAnsi"/>
          <w:color w:val="auto"/>
          <w:szCs w:val="24"/>
        </w:rPr>
        <w:t xml:space="preserve"> be used for the unfitting condition</w:t>
      </w:r>
      <w:r w:rsidR="00A53A36" w:rsidRPr="00947129">
        <w:rPr>
          <w:rFonts w:asciiTheme="minorHAnsi" w:hAnsiTheme="minorHAnsi"/>
          <w:color w:val="auto"/>
          <w:szCs w:val="24"/>
        </w:rPr>
        <w:t xml:space="preserve">.  The Board agreed the evidence did not reflect incapacitation episodes and further agreed the evidence did not restrict routine daily </w:t>
      </w:r>
      <w:r w:rsidR="00280EDA" w:rsidRPr="00947129">
        <w:rPr>
          <w:rFonts w:asciiTheme="minorHAnsi" w:hAnsiTheme="minorHAnsi"/>
          <w:color w:val="auto"/>
          <w:szCs w:val="24"/>
        </w:rPr>
        <w:t>activities</w:t>
      </w:r>
      <w:r w:rsidR="00A53A36" w:rsidRPr="00947129">
        <w:rPr>
          <w:rFonts w:asciiTheme="minorHAnsi" w:hAnsiTheme="minorHAnsi"/>
          <w:color w:val="auto"/>
          <w:szCs w:val="24"/>
        </w:rPr>
        <w:t xml:space="preserve"> by less than 25% to meet the 20% </w:t>
      </w:r>
      <w:r w:rsidR="00DD7D2B">
        <w:rPr>
          <w:rFonts w:asciiTheme="minorHAnsi" w:hAnsiTheme="minorHAnsi"/>
          <w:color w:val="auto"/>
          <w:szCs w:val="24"/>
        </w:rPr>
        <w:t xml:space="preserve">code </w:t>
      </w:r>
      <w:r w:rsidR="00A53A36" w:rsidRPr="00947129">
        <w:rPr>
          <w:rFonts w:asciiTheme="minorHAnsi" w:hAnsiTheme="minorHAnsi"/>
          <w:color w:val="auto"/>
          <w:szCs w:val="24"/>
        </w:rPr>
        <w:t>6354 criteria</w:t>
      </w:r>
      <w:r w:rsidR="00947129" w:rsidRPr="00947129">
        <w:rPr>
          <w:rFonts w:asciiTheme="minorHAnsi" w:hAnsiTheme="minorHAnsi"/>
          <w:color w:val="auto"/>
          <w:szCs w:val="24"/>
        </w:rPr>
        <w:t xml:space="preserve"> </w:t>
      </w:r>
      <w:r w:rsidR="00CE6BE4">
        <w:rPr>
          <w:rFonts w:asciiTheme="minorHAnsi" w:hAnsiTheme="minorHAnsi"/>
          <w:color w:val="auto"/>
          <w:szCs w:val="24"/>
        </w:rPr>
        <w:t>for the</w:t>
      </w:r>
      <w:r w:rsidR="008208F2">
        <w:rPr>
          <w:rFonts w:asciiTheme="minorHAnsi" w:hAnsiTheme="minorHAnsi"/>
          <w:color w:val="auto"/>
          <w:szCs w:val="24"/>
        </w:rPr>
        <w:t xml:space="preserve"> CI was working in his R</w:t>
      </w:r>
      <w:r w:rsidR="00947129" w:rsidRPr="00947129">
        <w:rPr>
          <w:rFonts w:asciiTheme="minorHAnsi" w:hAnsiTheme="minorHAnsi"/>
          <w:color w:val="auto"/>
          <w:szCs w:val="24"/>
        </w:rPr>
        <w:t xml:space="preserve">ating and </w:t>
      </w:r>
      <w:r w:rsidR="00CE6BE4">
        <w:rPr>
          <w:rFonts w:asciiTheme="minorHAnsi" w:hAnsiTheme="minorHAnsi"/>
          <w:color w:val="auto"/>
          <w:szCs w:val="24"/>
        </w:rPr>
        <w:t>had an outstanding performance</w:t>
      </w:r>
      <w:r w:rsidR="00947129" w:rsidRPr="00947129">
        <w:rPr>
          <w:rFonts w:asciiTheme="minorHAnsi" w:hAnsiTheme="minorHAnsi"/>
          <w:color w:val="auto"/>
          <w:szCs w:val="24"/>
        </w:rPr>
        <w:t xml:space="preserve">.  The Board </w:t>
      </w:r>
      <w:r w:rsidR="00A53A36" w:rsidRPr="00947129">
        <w:rPr>
          <w:color w:val="auto"/>
        </w:rPr>
        <w:t>recognize</w:t>
      </w:r>
      <w:r w:rsidR="00CE6BE4">
        <w:rPr>
          <w:color w:val="auto"/>
        </w:rPr>
        <w:t>d</w:t>
      </w:r>
      <w:r w:rsidR="00A53A36" w:rsidRPr="00947129">
        <w:rPr>
          <w:color w:val="auto"/>
        </w:rPr>
        <w:t xml:space="preserve"> this would rate at 10% with the </w:t>
      </w:r>
      <w:r w:rsidR="000734F7">
        <w:rPr>
          <w:color w:val="auto"/>
        </w:rPr>
        <w:t xml:space="preserve">evidence; </w:t>
      </w:r>
      <w:r w:rsidR="00A53A36" w:rsidRPr="00947129">
        <w:rPr>
          <w:color w:val="auto"/>
        </w:rPr>
        <w:t>however the Board's recommendation may not produce a lower rating than that of the PEB</w:t>
      </w:r>
      <w:r w:rsidR="00A53A36" w:rsidRPr="00947129">
        <w:rPr>
          <w:bCs/>
          <w:color w:val="auto"/>
        </w:rPr>
        <w:t xml:space="preserve">.  </w:t>
      </w:r>
      <w:r w:rsidR="00A53A36" w:rsidRPr="00947129">
        <w:rPr>
          <w:color w:val="auto"/>
        </w:rPr>
        <w:t xml:space="preserve">There was no viable approach to a higher rating for the </w:t>
      </w:r>
      <w:r w:rsidR="00947129" w:rsidRPr="00947129">
        <w:rPr>
          <w:color w:val="auto"/>
        </w:rPr>
        <w:t>RLS</w:t>
      </w:r>
      <w:r w:rsidR="00A53A36" w:rsidRPr="00947129">
        <w:rPr>
          <w:color w:val="auto"/>
        </w:rPr>
        <w:t xml:space="preserve"> which was countenanced by the VASRD.  </w:t>
      </w:r>
      <w:r w:rsidR="00947129" w:rsidRPr="00947129">
        <w:rPr>
          <w:rFonts w:eastAsia="Calibri" w:cs="Times New Roman"/>
          <w:color w:val="auto"/>
          <w:szCs w:val="24"/>
        </w:rPr>
        <w:t>After due deliberation, considering all of the evidence and mindful of VASRD §4.3 (reasonable doubt), the Board concluded that there was insufficient cause to recommend a change in the PEB adjudication for the RLS condition and there was insufficient cause to recommend a change in the PEB fitness determination for the CFS condition.</w:t>
      </w:r>
    </w:p>
    <w:p w:rsidR="001031F4" w:rsidRPr="001F29F9" w:rsidRDefault="001031F4" w:rsidP="00BF0E94">
      <w:pPr>
        <w:pBdr>
          <w:bottom w:val="single" w:sz="12" w:space="1" w:color="auto"/>
        </w:pBdr>
        <w:tabs>
          <w:tab w:val="left" w:pos="288"/>
          <w:tab w:val="left" w:pos="4752"/>
        </w:tabs>
        <w:jc w:val="both"/>
        <w:rPr>
          <w:color w:val="000000"/>
        </w:rPr>
      </w:pPr>
    </w:p>
    <w:p w:rsidR="00F1737C" w:rsidRPr="001F29F9" w:rsidRDefault="00F1737C" w:rsidP="006364ED">
      <w:pPr>
        <w:jc w:val="left"/>
        <w:rPr>
          <w:color w:val="000000"/>
          <w:szCs w:val="24"/>
        </w:rPr>
      </w:pPr>
    </w:p>
    <w:p w:rsidR="00D82703" w:rsidRDefault="00C56FC8" w:rsidP="00D82703">
      <w:pPr>
        <w:jc w:val="both"/>
        <w:rPr>
          <w:rFonts w:eastAsia="Calibri" w:cs="Times New Roman"/>
          <w:color w:val="auto"/>
          <w:szCs w:val="24"/>
        </w:rPr>
      </w:pPr>
      <w:r w:rsidRPr="001F29F9">
        <w:rPr>
          <w:color w:val="000000"/>
          <w:szCs w:val="24"/>
          <w:u w:val="single"/>
        </w:rPr>
        <w:t>BOARD FINDINGS</w:t>
      </w:r>
      <w:r w:rsidRPr="001F29F9">
        <w:rPr>
          <w:color w:val="000000"/>
          <w:szCs w:val="24"/>
        </w:rPr>
        <w:t>:</w:t>
      </w:r>
      <w:r w:rsidRPr="001F29F9">
        <w:rPr>
          <w:rFonts w:eastAsia="Calibri"/>
          <w:color w:val="000000"/>
          <w:szCs w:val="24"/>
        </w:rPr>
        <w:t xml:space="preserve">  IAW DoDI 6040.44, provisions of DoD or Military Department regulations or guidelines relied upon by the PEB will not be considered by the Board to the extent they were inconsistent with the VASRD in effect at the time of the adjudication.</w:t>
      </w:r>
      <w:r w:rsidR="00D82703" w:rsidRPr="00D82703">
        <w:rPr>
          <w:rFonts w:cs="Times New Roman"/>
          <w:color w:val="auto"/>
        </w:rPr>
        <w:t xml:space="preserve"> </w:t>
      </w:r>
      <w:r w:rsidR="00D82703">
        <w:rPr>
          <w:rFonts w:cs="Times New Roman"/>
          <w:color w:val="auto"/>
        </w:rPr>
        <w:t xml:space="preserve"> The Board did not surmise from the record or PEB ruling in this case that any prerogatives outside the VASRD </w:t>
      </w:r>
      <w:r w:rsidR="00D82703" w:rsidRPr="000734F7">
        <w:rPr>
          <w:rFonts w:cs="Times New Roman"/>
          <w:color w:val="auto"/>
        </w:rPr>
        <w:t xml:space="preserve">were exercised.  </w:t>
      </w:r>
      <w:r w:rsidR="00D82703" w:rsidRPr="000734F7">
        <w:rPr>
          <w:rFonts w:eastAsia="Calibri" w:cs="Times New Roman"/>
          <w:color w:val="auto"/>
          <w:szCs w:val="24"/>
        </w:rPr>
        <w:t xml:space="preserve">In the matter of the </w:t>
      </w:r>
      <w:r w:rsidR="00947129" w:rsidRPr="000734F7">
        <w:rPr>
          <w:rFonts w:eastAsia="Calibri" w:cs="Times New Roman"/>
          <w:color w:val="auto"/>
          <w:szCs w:val="24"/>
        </w:rPr>
        <w:t>RLS</w:t>
      </w:r>
      <w:r w:rsidR="00D82703" w:rsidRPr="000734F7">
        <w:rPr>
          <w:rFonts w:eastAsia="Calibri" w:cs="Times New Roman"/>
          <w:color w:val="auto"/>
          <w:szCs w:val="24"/>
        </w:rPr>
        <w:t xml:space="preserve"> condition and IAW VASRD §</w:t>
      </w:r>
      <w:r w:rsidR="00947129" w:rsidRPr="000734F7">
        <w:rPr>
          <w:rFonts w:eastAsia="Calibri" w:cs="Times New Roman"/>
          <w:color w:val="auto"/>
          <w:szCs w:val="24"/>
        </w:rPr>
        <w:t>4.88b</w:t>
      </w:r>
      <w:r w:rsidR="00D82703" w:rsidRPr="000734F7">
        <w:rPr>
          <w:rFonts w:eastAsia="Calibri" w:cs="Times New Roman"/>
          <w:color w:val="auto"/>
          <w:szCs w:val="24"/>
        </w:rPr>
        <w:t xml:space="preserve">, the Board unanimously recommends no change in the PEB adjudication.  In the matter of the contended </w:t>
      </w:r>
      <w:r w:rsidR="00947129" w:rsidRPr="000734F7">
        <w:rPr>
          <w:rFonts w:eastAsia="Calibri" w:cs="Times New Roman"/>
          <w:color w:val="auto"/>
          <w:szCs w:val="24"/>
        </w:rPr>
        <w:t>CFS</w:t>
      </w:r>
      <w:r w:rsidR="00D82703" w:rsidRPr="000734F7">
        <w:rPr>
          <w:rFonts w:eastAsia="Calibri" w:cs="Times New Roman"/>
          <w:color w:val="auto"/>
          <w:szCs w:val="24"/>
        </w:rPr>
        <w:t xml:space="preserve"> condition, the Board unanimously recommends no change from the PEB determinations as </w:t>
      </w:r>
      <w:r w:rsidR="00D82703" w:rsidRPr="000734F7">
        <w:rPr>
          <w:rFonts w:eastAsia="Calibri" w:cs="Times New Roman"/>
          <w:color w:val="auto"/>
          <w:szCs w:val="24"/>
        </w:rPr>
        <w:lastRenderedPageBreak/>
        <w:t>not unfitting.  There were no other conditions within the Board’s scope of review for consideration.</w:t>
      </w:r>
    </w:p>
    <w:p w:rsidR="00F1737C" w:rsidRPr="001F29F9" w:rsidRDefault="00F1737C" w:rsidP="00BF0E94">
      <w:pPr>
        <w:pBdr>
          <w:bottom w:val="single" w:sz="12" w:space="1" w:color="auto"/>
        </w:pBdr>
        <w:tabs>
          <w:tab w:val="left" w:pos="288"/>
          <w:tab w:val="left" w:pos="4752"/>
        </w:tabs>
        <w:jc w:val="both"/>
        <w:rPr>
          <w:color w:val="000000"/>
        </w:rPr>
      </w:pPr>
    </w:p>
    <w:p w:rsidR="00F1737C" w:rsidRPr="001F29F9" w:rsidRDefault="00F1737C" w:rsidP="006364ED">
      <w:pPr>
        <w:jc w:val="left"/>
        <w:rPr>
          <w:color w:val="000000"/>
          <w:szCs w:val="24"/>
        </w:rPr>
      </w:pPr>
    </w:p>
    <w:p w:rsidR="006B4AA2" w:rsidRPr="00D82703" w:rsidRDefault="00C56FC8" w:rsidP="00D82703">
      <w:pPr>
        <w:jc w:val="left"/>
        <w:rPr>
          <w:color w:val="000000"/>
        </w:rPr>
      </w:pPr>
      <w:r w:rsidRPr="001F29F9">
        <w:rPr>
          <w:color w:val="000000"/>
          <w:szCs w:val="24"/>
          <w:u w:val="single"/>
        </w:rPr>
        <w:t>RECOMMENDATION</w:t>
      </w:r>
      <w:r w:rsidRPr="001F29F9">
        <w:rPr>
          <w:color w:val="000000"/>
          <w:szCs w:val="24"/>
        </w:rPr>
        <w:t>:</w:t>
      </w:r>
      <w:r w:rsidR="00D82703">
        <w:rPr>
          <w:color w:val="000000"/>
        </w:rPr>
        <w:t xml:space="preserve">  </w:t>
      </w:r>
      <w:r w:rsidRPr="001F29F9">
        <w:rPr>
          <w:color w:val="000000"/>
          <w:szCs w:val="24"/>
        </w:rPr>
        <w:t>The Board</w:t>
      </w:r>
      <w:r w:rsidR="006A543A" w:rsidRPr="001F29F9">
        <w:rPr>
          <w:color w:val="000000"/>
          <w:szCs w:val="24"/>
        </w:rPr>
        <w:t>,</w:t>
      </w:r>
      <w:r w:rsidRPr="001F29F9">
        <w:rPr>
          <w:color w:val="000000"/>
          <w:szCs w:val="24"/>
        </w:rPr>
        <w:t xml:space="preserve"> therefore</w:t>
      </w:r>
      <w:r w:rsidR="006A543A" w:rsidRPr="001F29F9">
        <w:rPr>
          <w:color w:val="000000"/>
          <w:szCs w:val="24"/>
        </w:rPr>
        <w:t>,</w:t>
      </w:r>
      <w:r w:rsidRPr="001F29F9">
        <w:rPr>
          <w:color w:val="000000"/>
          <w:szCs w:val="24"/>
        </w:rPr>
        <w:t xml:space="preserve"> recommends that there be no recharacterization of the CI’s disability and separation determination</w:t>
      </w:r>
      <w:r w:rsidR="008C3FD0" w:rsidRPr="001F29F9">
        <w:rPr>
          <w:color w:val="000000"/>
          <w:szCs w:val="24"/>
        </w:rPr>
        <w:t>,</w:t>
      </w:r>
      <w:r w:rsidR="00BD2A49" w:rsidRPr="001F29F9">
        <w:rPr>
          <w:color w:val="000000"/>
          <w:szCs w:val="24"/>
        </w:rPr>
        <w:t xml:space="preserve"> as follows:</w:t>
      </w:r>
      <w:r w:rsidR="003604A5" w:rsidRPr="001F29F9">
        <w:rPr>
          <w:color w:val="000000"/>
          <w:szCs w:val="24"/>
        </w:rPr>
        <w:t xml:space="preserve"> </w:t>
      </w:r>
    </w:p>
    <w:p w:rsidR="00BA6A9C" w:rsidRPr="001F29F9" w:rsidRDefault="00BA6A9C" w:rsidP="00BF0E94">
      <w:pPr>
        <w:tabs>
          <w:tab w:val="left" w:pos="288"/>
          <w:tab w:val="left" w:pos="4752"/>
        </w:tabs>
        <w:jc w:val="both"/>
        <w:rPr>
          <w:color w:val="000000"/>
        </w:rPr>
      </w:pPr>
    </w:p>
    <w:tbl>
      <w:tblPr>
        <w:tblpPr w:leftFromText="187" w:rightFromText="187"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282"/>
        <w:gridCol w:w="1710"/>
        <w:gridCol w:w="1170"/>
      </w:tblGrid>
      <w:tr w:rsidR="00A95BBA" w:rsidRPr="003B5F80" w:rsidTr="0080588E">
        <w:trPr>
          <w:trHeight w:val="233"/>
          <w:jc w:val="center"/>
        </w:trPr>
        <w:tc>
          <w:tcPr>
            <w:tcW w:w="6282" w:type="dxa"/>
            <w:shd w:val="clear" w:color="auto" w:fill="D9D9D9"/>
            <w:vAlign w:val="center"/>
          </w:tcPr>
          <w:p w:rsidR="00A95BBA" w:rsidRPr="003B5F80" w:rsidRDefault="00A95BBA" w:rsidP="00BF0E94">
            <w:pPr>
              <w:tabs>
                <w:tab w:val="left" w:pos="288"/>
                <w:tab w:val="left" w:pos="4752"/>
              </w:tabs>
              <w:rPr>
                <w:b/>
                <w:color w:val="000000"/>
                <w:szCs w:val="24"/>
              </w:rPr>
            </w:pPr>
            <w:r w:rsidRPr="003B5F80">
              <w:rPr>
                <w:b/>
                <w:color w:val="000000"/>
                <w:szCs w:val="24"/>
              </w:rPr>
              <w:t>UNFITTING CONDITION</w:t>
            </w:r>
          </w:p>
        </w:tc>
        <w:tc>
          <w:tcPr>
            <w:tcW w:w="1710" w:type="dxa"/>
            <w:shd w:val="clear" w:color="auto" w:fill="D9D9D9"/>
            <w:vAlign w:val="center"/>
          </w:tcPr>
          <w:p w:rsidR="00A95BBA" w:rsidRPr="003B5F80" w:rsidRDefault="00A95BBA" w:rsidP="00BF0E94">
            <w:pPr>
              <w:tabs>
                <w:tab w:val="left" w:pos="288"/>
                <w:tab w:val="left" w:pos="4752"/>
              </w:tabs>
              <w:rPr>
                <w:b/>
                <w:color w:val="000000"/>
                <w:szCs w:val="24"/>
              </w:rPr>
            </w:pPr>
            <w:r w:rsidRPr="003B5F80">
              <w:rPr>
                <w:b/>
                <w:color w:val="000000"/>
                <w:szCs w:val="24"/>
              </w:rPr>
              <w:t>VASRD CODE</w:t>
            </w:r>
          </w:p>
        </w:tc>
        <w:tc>
          <w:tcPr>
            <w:tcW w:w="1170" w:type="dxa"/>
            <w:shd w:val="clear" w:color="auto" w:fill="D9D9D9"/>
            <w:vAlign w:val="center"/>
          </w:tcPr>
          <w:p w:rsidR="00A95BBA" w:rsidRPr="003B5F80" w:rsidRDefault="00A95BBA" w:rsidP="00BF0E94">
            <w:pPr>
              <w:tabs>
                <w:tab w:val="left" w:pos="288"/>
                <w:tab w:val="left" w:pos="4752"/>
              </w:tabs>
              <w:rPr>
                <w:b/>
                <w:color w:val="000000"/>
                <w:szCs w:val="24"/>
              </w:rPr>
            </w:pPr>
            <w:r w:rsidRPr="003B5F80">
              <w:rPr>
                <w:b/>
                <w:color w:val="000000"/>
                <w:szCs w:val="24"/>
              </w:rPr>
              <w:t>RATING</w:t>
            </w:r>
          </w:p>
        </w:tc>
      </w:tr>
      <w:tr w:rsidR="00520CEE" w:rsidRPr="003B5F80" w:rsidTr="0080588E">
        <w:trPr>
          <w:jc w:val="center"/>
        </w:trPr>
        <w:tc>
          <w:tcPr>
            <w:tcW w:w="6282" w:type="dxa"/>
            <w:vAlign w:val="center"/>
          </w:tcPr>
          <w:p w:rsidR="00520CEE" w:rsidRPr="00520CEE" w:rsidRDefault="00520CEE" w:rsidP="00520CEE">
            <w:pPr>
              <w:contextualSpacing/>
              <w:jc w:val="left"/>
              <w:rPr>
                <w:color w:val="000000"/>
                <w:szCs w:val="18"/>
              </w:rPr>
            </w:pPr>
            <w:r w:rsidRPr="00520CEE">
              <w:rPr>
                <w:rFonts w:eastAsia="Calibri"/>
                <w:color w:val="000000"/>
                <w:szCs w:val="18"/>
              </w:rPr>
              <w:t>Restless Leg Syndrome</w:t>
            </w:r>
          </w:p>
        </w:tc>
        <w:tc>
          <w:tcPr>
            <w:tcW w:w="1710" w:type="dxa"/>
            <w:vAlign w:val="center"/>
          </w:tcPr>
          <w:p w:rsidR="00520CEE" w:rsidRPr="00520CEE" w:rsidRDefault="00520CEE" w:rsidP="00520CEE">
            <w:pPr>
              <w:contextualSpacing/>
              <w:rPr>
                <w:color w:val="000000"/>
                <w:szCs w:val="18"/>
              </w:rPr>
            </w:pPr>
            <w:r w:rsidRPr="00520CEE">
              <w:rPr>
                <w:rFonts w:eastAsia="Calibri"/>
                <w:color w:val="000000"/>
                <w:szCs w:val="18"/>
              </w:rPr>
              <w:t>6399-6354</w:t>
            </w:r>
          </w:p>
        </w:tc>
        <w:tc>
          <w:tcPr>
            <w:tcW w:w="1170" w:type="dxa"/>
            <w:vAlign w:val="center"/>
          </w:tcPr>
          <w:p w:rsidR="00520CEE" w:rsidRPr="00520CEE" w:rsidRDefault="00520CEE" w:rsidP="00520CEE">
            <w:pPr>
              <w:rPr>
                <w:color w:val="000000"/>
                <w:szCs w:val="18"/>
              </w:rPr>
            </w:pPr>
            <w:r w:rsidRPr="00520CEE">
              <w:rPr>
                <w:color w:val="000000"/>
                <w:szCs w:val="18"/>
              </w:rPr>
              <w:t>20%</w:t>
            </w:r>
          </w:p>
        </w:tc>
      </w:tr>
      <w:tr w:rsidR="00A95BBA" w:rsidRPr="003B5F80" w:rsidTr="0080588E">
        <w:tblPrEx>
          <w:tblLook w:val="0000" w:firstRow="0" w:lastRow="0" w:firstColumn="0" w:lastColumn="0" w:noHBand="0" w:noVBand="0"/>
        </w:tblPrEx>
        <w:trPr>
          <w:gridBefore w:val="1"/>
          <w:wBefore w:w="6282" w:type="dxa"/>
          <w:trHeight w:val="152"/>
          <w:jc w:val="center"/>
        </w:trPr>
        <w:tc>
          <w:tcPr>
            <w:tcW w:w="1710" w:type="dxa"/>
            <w:tcBorders>
              <w:left w:val="single" w:sz="4" w:space="0" w:color="auto"/>
              <w:bottom w:val="single" w:sz="4" w:space="0" w:color="000000"/>
            </w:tcBorders>
            <w:shd w:val="clear" w:color="auto" w:fill="D9D9D9"/>
            <w:vAlign w:val="center"/>
          </w:tcPr>
          <w:p w:rsidR="00A95BBA" w:rsidRPr="003B5F80" w:rsidRDefault="00A95BBA" w:rsidP="00BF0E94">
            <w:pPr>
              <w:tabs>
                <w:tab w:val="left" w:pos="288"/>
                <w:tab w:val="left" w:pos="4752"/>
              </w:tabs>
              <w:rPr>
                <w:b/>
                <w:color w:val="000000"/>
                <w:szCs w:val="24"/>
              </w:rPr>
            </w:pPr>
            <w:r w:rsidRPr="003B5F80">
              <w:rPr>
                <w:b/>
                <w:color w:val="000000"/>
                <w:szCs w:val="24"/>
              </w:rPr>
              <w:t>COMBINED</w:t>
            </w:r>
          </w:p>
        </w:tc>
        <w:tc>
          <w:tcPr>
            <w:tcW w:w="1170" w:type="dxa"/>
            <w:tcBorders>
              <w:bottom w:val="single" w:sz="4" w:space="0" w:color="000000"/>
            </w:tcBorders>
            <w:shd w:val="clear" w:color="auto" w:fill="D9D9D9"/>
            <w:vAlign w:val="center"/>
          </w:tcPr>
          <w:p w:rsidR="00A95BBA" w:rsidRPr="003B5F80" w:rsidRDefault="00520CEE" w:rsidP="00BF0E94">
            <w:pPr>
              <w:tabs>
                <w:tab w:val="left" w:pos="288"/>
                <w:tab w:val="left" w:pos="4752"/>
              </w:tabs>
              <w:rPr>
                <w:b/>
                <w:color w:val="000000"/>
                <w:szCs w:val="24"/>
              </w:rPr>
            </w:pPr>
            <w:r w:rsidRPr="002A3FDD">
              <w:rPr>
                <w:b/>
                <w:color w:val="000000"/>
                <w:szCs w:val="24"/>
              </w:rPr>
              <w:t>2</w:t>
            </w:r>
            <w:r w:rsidR="00A95BBA" w:rsidRPr="002A3FDD">
              <w:rPr>
                <w:b/>
                <w:color w:val="000000"/>
                <w:szCs w:val="24"/>
              </w:rPr>
              <w:t>0</w:t>
            </w:r>
            <w:r w:rsidR="00A95BBA" w:rsidRPr="003B5F80">
              <w:rPr>
                <w:b/>
                <w:color w:val="000000"/>
                <w:szCs w:val="24"/>
              </w:rPr>
              <w:t>%</w:t>
            </w:r>
          </w:p>
        </w:tc>
      </w:tr>
    </w:tbl>
    <w:p w:rsidR="005B1D09" w:rsidRPr="001F29F9" w:rsidRDefault="005B1D09" w:rsidP="00BF0E94">
      <w:pPr>
        <w:pBdr>
          <w:bottom w:val="single" w:sz="12" w:space="1" w:color="auto"/>
        </w:pBdr>
        <w:tabs>
          <w:tab w:val="left" w:pos="288"/>
          <w:tab w:val="left" w:pos="4752"/>
        </w:tabs>
        <w:jc w:val="both"/>
        <w:rPr>
          <w:color w:val="000000"/>
        </w:rPr>
      </w:pPr>
    </w:p>
    <w:p w:rsidR="005B1D09" w:rsidRPr="001F29F9" w:rsidRDefault="005B1D09" w:rsidP="000734F7">
      <w:pPr>
        <w:jc w:val="both"/>
        <w:rPr>
          <w:color w:val="000000"/>
          <w:szCs w:val="24"/>
        </w:rPr>
      </w:pPr>
    </w:p>
    <w:p w:rsidR="00D91DA6" w:rsidRPr="001F29F9" w:rsidRDefault="00FB1725" w:rsidP="00BF0E94">
      <w:pPr>
        <w:tabs>
          <w:tab w:val="left" w:pos="288"/>
          <w:tab w:val="left" w:pos="4752"/>
        </w:tabs>
        <w:jc w:val="both"/>
        <w:rPr>
          <w:color w:val="000000"/>
        </w:rPr>
      </w:pPr>
      <w:r w:rsidRPr="001F29F9">
        <w:rPr>
          <w:color w:val="000000"/>
        </w:rPr>
        <w:t>The following documentary evidence was considered:</w:t>
      </w:r>
    </w:p>
    <w:p w:rsidR="00114F20" w:rsidRPr="001F29F9" w:rsidRDefault="00FB1725" w:rsidP="00B3575C">
      <w:pPr>
        <w:tabs>
          <w:tab w:val="left" w:pos="288"/>
          <w:tab w:val="left" w:pos="4752"/>
        </w:tabs>
        <w:spacing w:line="440" w:lineRule="exact"/>
        <w:jc w:val="both"/>
        <w:rPr>
          <w:color w:val="000000"/>
        </w:rPr>
      </w:pPr>
      <w:r w:rsidRPr="001F29F9">
        <w:rPr>
          <w:color w:val="000000"/>
        </w:rPr>
        <w:t xml:space="preserve">Exhibit A.  DD Form 294, </w:t>
      </w:r>
      <w:r w:rsidRPr="001F29F9">
        <w:rPr>
          <w:color w:val="000000"/>
          <w:szCs w:val="24"/>
        </w:rPr>
        <w:t>dated 20</w:t>
      </w:r>
      <w:r w:rsidR="001215DF" w:rsidRPr="001F29F9">
        <w:rPr>
          <w:color w:val="000000"/>
          <w:szCs w:val="24"/>
        </w:rPr>
        <w:t>1</w:t>
      </w:r>
      <w:r w:rsidR="00E361DA">
        <w:rPr>
          <w:color w:val="000000"/>
          <w:szCs w:val="24"/>
        </w:rPr>
        <w:t>11031</w:t>
      </w:r>
      <w:r w:rsidR="007F7E80">
        <w:rPr>
          <w:color w:val="000000"/>
        </w:rPr>
        <w:t>, w/atchs</w:t>
      </w:r>
    </w:p>
    <w:p w:rsidR="00114F20" w:rsidRPr="001F29F9" w:rsidRDefault="00FB1725" w:rsidP="00BF0E94">
      <w:pPr>
        <w:tabs>
          <w:tab w:val="left" w:pos="288"/>
          <w:tab w:val="left" w:pos="4752"/>
        </w:tabs>
        <w:jc w:val="both"/>
        <w:rPr>
          <w:color w:val="000000"/>
        </w:rPr>
      </w:pPr>
      <w:r w:rsidRPr="001F29F9">
        <w:rPr>
          <w:color w:val="000000"/>
        </w:rPr>
        <w:t>Exhib</w:t>
      </w:r>
      <w:r w:rsidR="007F7E80">
        <w:rPr>
          <w:color w:val="000000"/>
        </w:rPr>
        <w:t>it B.  Service Treatment Record</w:t>
      </w:r>
    </w:p>
    <w:p w:rsidR="00114F20" w:rsidRPr="001F29F9" w:rsidRDefault="00FB1725" w:rsidP="00BF0E94">
      <w:pPr>
        <w:tabs>
          <w:tab w:val="left" w:pos="288"/>
          <w:tab w:val="left" w:pos="4752"/>
        </w:tabs>
        <w:jc w:val="both"/>
        <w:rPr>
          <w:color w:val="000000"/>
        </w:rPr>
      </w:pPr>
      <w:r w:rsidRPr="001F29F9">
        <w:rPr>
          <w:color w:val="000000"/>
        </w:rPr>
        <w:t>Exhibit C.  Department of Veterans</w:t>
      </w:r>
      <w:r w:rsidR="007F7E80">
        <w:rPr>
          <w:color w:val="000000"/>
        </w:rPr>
        <w:t>’ Affairs Treatment Record</w:t>
      </w:r>
    </w:p>
    <w:p w:rsidR="00D91DA6" w:rsidRPr="001F29F9" w:rsidRDefault="00D91DA6" w:rsidP="00BF0E94">
      <w:pPr>
        <w:tabs>
          <w:tab w:val="left" w:pos="288"/>
          <w:tab w:val="left" w:pos="4752"/>
        </w:tabs>
        <w:jc w:val="both"/>
        <w:rPr>
          <w:color w:val="000000"/>
        </w:rPr>
      </w:pPr>
    </w:p>
    <w:p w:rsidR="00114F20" w:rsidRPr="001F29F9" w:rsidRDefault="00114F20" w:rsidP="00BF0E94">
      <w:pPr>
        <w:tabs>
          <w:tab w:val="left" w:pos="288"/>
          <w:tab w:val="left" w:pos="4752"/>
        </w:tabs>
        <w:jc w:val="both"/>
        <w:rPr>
          <w:color w:val="000000"/>
        </w:rPr>
      </w:pPr>
    </w:p>
    <w:p w:rsidR="00114F20" w:rsidRPr="001F29F9" w:rsidRDefault="00114F20" w:rsidP="00BF0E94">
      <w:pPr>
        <w:tabs>
          <w:tab w:val="left" w:pos="288"/>
          <w:tab w:val="left" w:pos="4752"/>
        </w:tabs>
        <w:jc w:val="both"/>
        <w:rPr>
          <w:color w:val="000000"/>
        </w:rPr>
      </w:pPr>
    </w:p>
    <w:p w:rsidR="00114F20" w:rsidRPr="001F29F9" w:rsidRDefault="00114F20" w:rsidP="00BF0E94">
      <w:pPr>
        <w:tabs>
          <w:tab w:val="left" w:pos="288"/>
          <w:tab w:val="left" w:pos="4752"/>
        </w:tabs>
        <w:jc w:val="both"/>
        <w:rPr>
          <w:color w:val="000000"/>
        </w:rPr>
      </w:pPr>
    </w:p>
    <w:p w:rsidR="00E3077F" w:rsidRPr="001F29F9" w:rsidRDefault="00220FA9" w:rsidP="00BF0E94">
      <w:pPr>
        <w:tabs>
          <w:tab w:val="left" w:pos="0"/>
          <w:tab w:val="left" w:pos="4320"/>
        </w:tabs>
        <w:jc w:val="both"/>
        <w:rPr>
          <w:color w:val="000000"/>
          <w:szCs w:val="24"/>
        </w:rPr>
      </w:pPr>
      <w:r w:rsidRPr="001F29F9">
        <w:rPr>
          <w:color w:val="000000"/>
          <w:szCs w:val="24"/>
        </w:rPr>
        <w:tab/>
      </w:r>
      <w:r w:rsidR="008E3C90" w:rsidRPr="001F29F9">
        <w:rPr>
          <w:color w:val="000000"/>
          <w:szCs w:val="24"/>
        </w:rPr>
        <w:t xml:space="preserve">           </w:t>
      </w:r>
      <w:r w:rsidR="00D56B53">
        <w:rPr>
          <w:color w:val="000000"/>
          <w:szCs w:val="24"/>
        </w:rPr>
        <w:t xml:space="preserve"> </w:t>
      </w:r>
    </w:p>
    <w:p w:rsidR="002F195B" w:rsidRPr="001F29F9" w:rsidRDefault="00220FA9" w:rsidP="00BF0E94">
      <w:pPr>
        <w:tabs>
          <w:tab w:val="left" w:pos="0"/>
          <w:tab w:val="left" w:pos="4320"/>
        </w:tabs>
        <w:jc w:val="both"/>
        <w:rPr>
          <w:color w:val="000000"/>
          <w:szCs w:val="24"/>
        </w:rPr>
      </w:pPr>
      <w:r w:rsidRPr="001F29F9">
        <w:rPr>
          <w:color w:val="000000"/>
          <w:szCs w:val="24"/>
        </w:rPr>
        <w:tab/>
      </w:r>
      <w:r w:rsidR="008E3C90" w:rsidRPr="001F29F9">
        <w:rPr>
          <w:color w:val="000000"/>
          <w:szCs w:val="24"/>
        </w:rPr>
        <w:t xml:space="preserve">           </w:t>
      </w:r>
      <w:r w:rsidR="005F73CA" w:rsidRPr="001F29F9">
        <w:rPr>
          <w:color w:val="000000"/>
          <w:szCs w:val="24"/>
        </w:rPr>
        <w:t>President</w:t>
      </w:r>
    </w:p>
    <w:p w:rsidR="00D56B53" w:rsidRDefault="002F195B" w:rsidP="00BF0E94">
      <w:pPr>
        <w:tabs>
          <w:tab w:val="left" w:pos="0"/>
          <w:tab w:val="left" w:pos="4320"/>
        </w:tabs>
        <w:jc w:val="both"/>
        <w:rPr>
          <w:color w:val="000000"/>
          <w:szCs w:val="24"/>
        </w:rPr>
      </w:pPr>
      <w:r w:rsidRPr="001F29F9">
        <w:rPr>
          <w:color w:val="000000"/>
          <w:szCs w:val="24"/>
        </w:rPr>
        <w:tab/>
        <w:t xml:space="preserve">           </w:t>
      </w:r>
      <w:r w:rsidR="00220FA9" w:rsidRPr="001F29F9">
        <w:rPr>
          <w:color w:val="000000"/>
          <w:szCs w:val="24"/>
        </w:rPr>
        <w:t>P</w:t>
      </w:r>
      <w:r w:rsidR="00E3077F" w:rsidRPr="001F29F9">
        <w:rPr>
          <w:color w:val="000000"/>
          <w:szCs w:val="24"/>
        </w:rPr>
        <w:t>hysical Disability Board of Review</w:t>
      </w:r>
    </w:p>
    <w:p w:rsidR="00D56B53" w:rsidRDefault="00D56B53">
      <w:pPr>
        <w:spacing w:line="240" w:lineRule="auto"/>
        <w:jc w:val="left"/>
        <w:rPr>
          <w:color w:val="000000"/>
          <w:szCs w:val="24"/>
        </w:rPr>
      </w:pPr>
      <w:r>
        <w:rPr>
          <w:color w:val="000000"/>
          <w:szCs w:val="24"/>
        </w:rPr>
        <w:br w:type="page"/>
      </w:r>
    </w:p>
    <w:p w:rsidR="00D56B53" w:rsidRPr="00CB0A38" w:rsidRDefault="00D56B53" w:rsidP="00D56B53">
      <w:pPr>
        <w:spacing w:line="240" w:lineRule="auto"/>
        <w:jc w:val="left"/>
        <w:rPr>
          <w:rFonts w:ascii="Courier New" w:hAnsi="Courier New" w:cs="Courier New"/>
          <w:color w:val="auto"/>
          <w:szCs w:val="24"/>
        </w:rPr>
      </w:pPr>
      <w:r w:rsidRPr="00CB0A38">
        <w:rPr>
          <w:rFonts w:ascii="Courier New" w:hAnsi="Courier New" w:cs="Courier New"/>
          <w:color w:val="auto"/>
          <w:szCs w:val="24"/>
        </w:rPr>
        <w:lastRenderedPageBreak/>
        <w:t xml:space="preserve">MEMORANDUM FOR DIRECTOR, SECRETARY OF THE NAVY COUNCIL OF REVIEW          </w:t>
      </w:r>
    </w:p>
    <w:p w:rsidR="00D56B53" w:rsidRPr="00CB0A38" w:rsidRDefault="00D56B53" w:rsidP="00D56B53">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BOARDS </w:t>
      </w:r>
    </w:p>
    <w:p w:rsidR="00D56B53" w:rsidRPr="00CB0A38" w:rsidRDefault="00D56B53" w:rsidP="00D56B53">
      <w:pPr>
        <w:spacing w:line="240" w:lineRule="auto"/>
        <w:jc w:val="left"/>
        <w:rPr>
          <w:rFonts w:ascii="Courier New" w:hAnsi="Courier New" w:cs="Courier New"/>
          <w:color w:val="auto"/>
          <w:szCs w:val="24"/>
        </w:rPr>
      </w:pPr>
    </w:p>
    <w:p w:rsidR="00D56B53" w:rsidRPr="00CB0A38" w:rsidRDefault="00D56B53" w:rsidP="00D56B53">
      <w:pPr>
        <w:spacing w:line="240" w:lineRule="auto"/>
        <w:jc w:val="left"/>
        <w:rPr>
          <w:rFonts w:ascii="Courier New" w:hAnsi="Courier New" w:cs="Courier New"/>
          <w:color w:val="auto"/>
          <w:szCs w:val="24"/>
        </w:rPr>
      </w:pPr>
      <w:proofErr w:type="spellStart"/>
      <w:r w:rsidRPr="00CB0A38">
        <w:rPr>
          <w:rFonts w:ascii="Courier New" w:hAnsi="Courier New" w:cs="Courier New"/>
          <w:color w:val="auto"/>
          <w:szCs w:val="24"/>
        </w:rPr>
        <w:t>Subj</w:t>
      </w:r>
      <w:proofErr w:type="spellEnd"/>
      <w:r w:rsidRPr="00CB0A38">
        <w:rPr>
          <w:rFonts w:ascii="Courier New" w:hAnsi="Courier New" w:cs="Courier New"/>
          <w:color w:val="auto"/>
          <w:szCs w:val="24"/>
        </w:rPr>
        <w:t xml:space="preserve">:  PHYSICAL DISABILITY BOARD OF REVIEW (PDBR)      </w:t>
      </w:r>
    </w:p>
    <w:p w:rsidR="00D56B53" w:rsidRPr="00CB0A38" w:rsidRDefault="00D56B53" w:rsidP="00D56B53">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RECOMMENDATIONS</w:t>
      </w:r>
    </w:p>
    <w:p w:rsidR="00D56B53" w:rsidRPr="00CB0A38" w:rsidRDefault="00D56B53" w:rsidP="00D56B53">
      <w:pPr>
        <w:spacing w:line="240" w:lineRule="auto"/>
        <w:jc w:val="left"/>
        <w:rPr>
          <w:rFonts w:ascii="Courier New" w:hAnsi="Courier New" w:cs="Courier New"/>
          <w:color w:val="auto"/>
          <w:szCs w:val="24"/>
        </w:rPr>
      </w:pPr>
    </w:p>
    <w:p w:rsidR="00D56B53" w:rsidRPr="00CB0A38" w:rsidRDefault="00D56B53" w:rsidP="00D56B53">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Ref:  (a) </w:t>
      </w:r>
      <w:proofErr w:type="spellStart"/>
      <w:r w:rsidRPr="00CB0A38">
        <w:rPr>
          <w:rFonts w:ascii="Courier New" w:hAnsi="Courier New" w:cs="Courier New"/>
          <w:color w:val="auto"/>
          <w:szCs w:val="24"/>
        </w:rPr>
        <w:t>DoDI</w:t>
      </w:r>
      <w:proofErr w:type="spellEnd"/>
      <w:r w:rsidRPr="00CB0A38">
        <w:rPr>
          <w:rFonts w:ascii="Courier New" w:hAnsi="Courier New" w:cs="Courier New"/>
          <w:color w:val="auto"/>
          <w:szCs w:val="24"/>
        </w:rPr>
        <w:t xml:space="preserve"> 6040.44</w:t>
      </w:r>
    </w:p>
    <w:p w:rsidR="00D56B53" w:rsidRPr="00CB0A38" w:rsidRDefault="00D56B53" w:rsidP="00D56B53">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(b) CORB </w:t>
      </w:r>
      <w:proofErr w:type="spellStart"/>
      <w:r w:rsidRPr="00CB0A38">
        <w:rPr>
          <w:rFonts w:ascii="Courier New" w:hAnsi="Courier New" w:cs="Courier New"/>
          <w:color w:val="auto"/>
          <w:szCs w:val="24"/>
        </w:rPr>
        <w:t>ltr</w:t>
      </w:r>
      <w:proofErr w:type="spellEnd"/>
      <w:r w:rsidRPr="00CB0A38">
        <w:rPr>
          <w:rFonts w:ascii="Courier New" w:hAnsi="Courier New" w:cs="Courier New"/>
          <w:color w:val="auto"/>
          <w:szCs w:val="24"/>
        </w:rPr>
        <w:t xml:space="preserve"> </w:t>
      </w:r>
      <w:proofErr w:type="spellStart"/>
      <w:r w:rsidRPr="00CB0A38">
        <w:rPr>
          <w:rFonts w:ascii="Courier New" w:hAnsi="Courier New" w:cs="Courier New"/>
          <w:color w:val="auto"/>
          <w:szCs w:val="24"/>
        </w:rPr>
        <w:t>dtd</w:t>
      </w:r>
      <w:proofErr w:type="spellEnd"/>
      <w:r w:rsidRPr="00CB0A38">
        <w:rPr>
          <w:rFonts w:ascii="Courier New" w:hAnsi="Courier New" w:cs="Courier New"/>
          <w:color w:val="auto"/>
          <w:szCs w:val="24"/>
        </w:rPr>
        <w:t xml:space="preserve"> 13 Jul 12</w:t>
      </w:r>
    </w:p>
    <w:p w:rsidR="00D56B53" w:rsidRPr="00CB0A38" w:rsidRDefault="00D56B53" w:rsidP="00D56B53">
      <w:pPr>
        <w:spacing w:line="240" w:lineRule="auto"/>
        <w:jc w:val="left"/>
        <w:rPr>
          <w:rFonts w:ascii="Courier New" w:hAnsi="Courier New" w:cs="Courier New"/>
          <w:color w:val="auto"/>
          <w:szCs w:val="24"/>
        </w:rPr>
      </w:pPr>
    </w:p>
    <w:p w:rsidR="00D56B53" w:rsidRPr="00CB0A38" w:rsidRDefault="00D56B53" w:rsidP="00D56B53">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In accordance with reference (a), I have reviewed the cases forwarded by reference (b), and, for the reasons provided in their forwarding memorandum, approve the recommendations of the PDBR that the following individuals’ records not be corrected to reflect a change in either characterization of separation or in the disability rating previously assigned by the Department of the Navy’s Physical Evaluation Board:</w:t>
      </w:r>
    </w:p>
    <w:p w:rsidR="00D56B53" w:rsidRPr="00CB0A38" w:rsidRDefault="00D56B53" w:rsidP="00D56B53">
      <w:pPr>
        <w:spacing w:line="240" w:lineRule="auto"/>
        <w:jc w:val="left"/>
        <w:rPr>
          <w:rFonts w:ascii="Courier New" w:hAnsi="Courier New" w:cs="Courier New"/>
          <w:color w:val="auto"/>
          <w:szCs w:val="24"/>
        </w:rPr>
      </w:pPr>
    </w:p>
    <w:p w:rsidR="00D56B53" w:rsidRPr="00CB0A38" w:rsidRDefault="00D56B53" w:rsidP="00D56B53">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 </w:t>
      </w:r>
      <w:r>
        <w:rPr>
          <w:rFonts w:ascii="Courier New" w:hAnsi="Courier New" w:cs="Courier New"/>
          <w:color w:val="auto"/>
          <w:szCs w:val="24"/>
        </w:rPr>
        <w:t xml:space="preserve"> </w:t>
      </w:r>
      <w:proofErr w:type="gramStart"/>
      <w:r w:rsidRPr="00CB0A38">
        <w:rPr>
          <w:rFonts w:ascii="Courier New" w:hAnsi="Courier New" w:cs="Courier New"/>
          <w:color w:val="auto"/>
          <w:szCs w:val="24"/>
        </w:rPr>
        <w:t>former</w:t>
      </w:r>
      <w:proofErr w:type="gramEnd"/>
      <w:r w:rsidRPr="00CB0A38">
        <w:rPr>
          <w:rFonts w:ascii="Courier New" w:hAnsi="Courier New" w:cs="Courier New"/>
          <w:color w:val="auto"/>
          <w:szCs w:val="24"/>
        </w:rPr>
        <w:t xml:space="preserve"> USN</w:t>
      </w:r>
      <w:r>
        <w:rPr>
          <w:rFonts w:ascii="Courier New" w:hAnsi="Courier New" w:cs="Courier New"/>
          <w:color w:val="auto"/>
          <w:szCs w:val="24"/>
        </w:rPr>
        <w:t xml:space="preserve"> </w:t>
      </w:r>
    </w:p>
    <w:p w:rsidR="00D56B53" w:rsidRPr="00CB0A38" w:rsidRDefault="00D56B53" w:rsidP="00D56B53">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  </w:t>
      </w:r>
      <w:proofErr w:type="gramStart"/>
      <w:r w:rsidRPr="00CB0A38">
        <w:rPr>
          <w:rFonts w:ascii="Courier New" w:hAnsi="Courier New" w:cs="Courier New"/>
          <w:color w:val="auto"/>
          <w:szCs w:val="24"/>
        </w:rPr>
        <w:t>former</w:t>
      </w:r>
      <w:proofErr w:type="gramEnd"/>
      <w:r w:rsidRPr="00CB0A38">
        <w:rPr>
          <w:rFonts w:ascii="Courier New" w:hAnsi="Courier New" w:cs="Courier New"/>
          <w:color w:val="auto"/>
          <w:szCs w:val="24"/>
        </w:rPr>
        <w:t xml:space="preserve"> USN</w:t>
      </w:r>
      <w:r>
        <w:rPr>
          <w:rFonts w:ascii="Courier New" w:hAnsi="Courier New" w:cs="Courier New"/>
          <w:color w:val="auto"/>
          <w:szCs w:val="24"/>
        </w:rPr>
        <w:t xml:space="preserve"> </w:t>
      </w:r>
    </w:p>
    <w:p w:rsidR="00D56B53" w:rsidRPr="00CB0A38" w:rsidRDefault="00D56B53" w:rsidP="00D56B53">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  </w:t>
      </w:r>
      <w:proofErr w:type="gramStart"/>
      <w:r w:rsidRPr="00CB0A38">
        <w:rPr>
          <w:rFonts w:ascii="Courier New" w:hAnsi="Courier New" w:cs="Courier New"/>
          <w:color w:val="auto"/>
          <w:szCs w:val="24"/>
        </w:rPr>
        <w:t>former</w:t>
      </w:r>
      <w:proofErr w:type="gramEnd"/>
      <w:r w:rsidRPr="00CB0A38">
        <w:rPr>
          <w:rFonts w:ascii="Courier New" w:hAnsi="Courier New" w:cs="Courier New"/>
          <w:color w:val="auto"/>
          <w:szCs w:val="24"/>
        </w:rPr>
        <w:t xml:space="preserve"> USMC</w:t>
      </w:r>
    </w:p>
    <w:p w:rsidR="00D56B53" w:rsidRPr="00CB0A38" w:rsidRDefault="00D56B53" w:rsidP="00D56B53">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  </w:t>
      </w:r>
      <w:proofErr w:type="gramStart"/>
      <w:r w:rsidRPr="00CB0A38">
        <w:rPr>
          <w:rFonts w:ascii="Courier New" w:hAnsi="Courier New" w:cs="Courier New"/>
          <w:color w:val="auto"/>
          <w:szCs w:val="24"/>
        </w:rPr>
        <w:t>former</w:t>
      </w:r>
      <w:proofErr w:type="gramEnd"/>
      <w:r w:rsidRPr="00CB0A38">
        <w:rPr>
          <w:rFonts w:ascii="Courier New" w:hAnsi="Courier New" w:cs="Courier New"/>
          <w:color w:val="auto"/>
          <w:szCs w:val="24"/>
        </w:rPr>
        <w:t xml:space="preserve"> USMC</w:t>
      </w:r>
    </w:p>
    <w:p w:rsidR="00D56B53" w:rsidRPr="00CB0A38" w:rsidRDefault="00D56B53" w:rsidP="00D56B53">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  </w:t>
      </w:r>
      <w:proofErr w:type="gramStart"/>
      <w:r w:rsidRPr="00CB0A38">
        <w:rPr>
          <w:rFonts w:ascii="Courier New" w:hAnsi="Courier New" w:cs="Courier New"/>
          <w:color w:val="auto"/>
          <w:szCs w:val="24"/>
        </w:rPr>
        <w:t>former</w:t>
      </w:r>
      <w:proofErr w:type="gramEnd"/>
      <w:r w:rsidRPr="00CB0A38">
        <w:rPr>
          <w:rFonts w:ascii="Courier New" w:hAnsi="Courier New" w:cs="Courier New"/>
          <w:color w:val="auto"/>
          <w:szCs w:val="24"/>
        </w:rPr>
        <w:t xml:space="preserve"> USN</w:t>
      </w:r>
      <w:r>
        <w:rPr>
          <w:rFonts w:ascii="Courier New" w:hAnsi="Courier New" w:cs="Courier New"/>
          <w:color w:val="auto"/>
          <w:szCs w:val="24"/>
        </w:rPr>
        <w:t xml:space="preserve"> </w:t>
      </w:r>
    </w:p>
    <w:p w:rsidR="00D56B53" w:rsidRPr="00CB0A38" w:rsidRDefault="00D56B53" w:rsidP="00D56B53">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  </w:t>
      </w:r>
      <w:proofErr w:type="gramStart"/>
      <w:r w:rsidRPr="00CB0A38">
        <w:rPr>
          <w:rFonts w:ascii="Courier New" w:hAnsi="Courier New" w:cs="Courier New"/>
          <w:color w:val="auto"/>
          <w:szCs w:val="24"/>
        </w:rPr>
        <w:t>former</w:t>
      </w:r>
      <w:proofErr w:type="gramEnd"/>
      <w:r w:rsidRPr="00CB0A38">
        <w:rPr>
          <w:rFonts w:ascii="Courier New" w:hAnsi="Courier New" w:cs="Courier New"/>
          <w:color w:val="auto"/>
          <w:szCs w:val="24"/>
        </w:rPr>
        <w:t xml:space="preserve"> USMC</w:t>
      </w:r>
    </w:p>
    <w:p w:rsidR="00D56B53" w:rsidRPr="00CB0A38" w:rsidRDefault="00D56B53" w:rsidP="00D56B53">
      <w:pPr>
        <w:spacing w:line="240" w:lineRule="auto"/>
        <w:jc w:val="left"/>
        <w:rPr>
          <w:rFonts w:ascii="Courier New" w:hAnsi="Courier New" w:cs="Courier New"/>
          <w:color w:val="auto"/>
          <w:szCs w:val="24"/>
        </w:rPr>
      </w:pPr>
      <w:r w:rsidRPr="00CB0A38">
        <w:rPr>
          <w:rFonts w:ascii="Courier New" w:hAnsi="Courier New" w:cs="Courier New"/>
          <w:color w:val="auto"/>
          <w:szCs w:val="24"/>
        </w:rPr>
        <w:t xml:space="preserve">    </w:t>
      </w:r>
    </w:p>
    <w:p w:rsidR="00D56B53" w:rsidRPr="00CB0A38" w:rsidRDefault="00D56B53" w:rsidP="00D56B53">
      <w:pPr>
        <w:spacing w:line="240" w:lineRule="auto"/>
        <w:jc w:val="left"/>
        <w:rPr>
          <w:rFonts w:ascii="Courier New" w:hAnsi="Courier New" w:cs="Courier New"/>
          <w:color w:val="auto"/>
          <w:szCs w:val="24"/>
        </w:rPr>
      </w:pPr>
    </w:p>
    <w:p w:rsidR="00D56B53" w:rsidRPr="00CB0A38" w:rsidRDefault="00D56B53" w:rsidP="00D56B53">
      <w:pPr>
        <w:spacing w:line="240" w:lineRule="auto"/>
        <w:jc w:val="left"/>
        <w:rPr>
          <w:rFonts w:ascii="Courier New" w:hAnsi="Courier New" w:cs="Courier New"/>
          <w:color w:val="auto"/>
          <w:szCs w:val="24"/>
        </w:rPr>
      </w:pPr>
    </w:p>
    <w:p w:rsidR="00D56B53" w:rsidRPr="00CB0A38" w:rsidRDefault="00D56B53" w:rsidP="00D56B53">
      <w:pPr>
        <w:spacing w:line="240" w:lineRule="auto"/>
        <w:jc w:val="left"/>
        <w:rPr>
          <w:rFonts w:ascii="Courier New" w:hAnsi="Courier New" w:cs="Courier New"/>
          <w:color w:val="auto"/>
          <w:szCs w:val="24"/>
        </w:rPr>
      </w:pPr>
    </w:p>
    <w:p w:rsidR="00D56B53" w:rsidRPr="00CB0A38" w:rsidRDefault="00D56B53" w:rsidP="00D56B53">
      <w:pPr>
        <w:tabs>
          <w:tab w:val="left" w:pos="4680"/>
        </w:tabs>
        <w:spacing w:line="240" w:lineRule="auto"/>
        <w:jc w:val="left"/>
        <w:rPr>
          <w:rFonts w:ascii="Courier New" w:hAnsi="Courier New" w:cs="Courier New"/>
          <w:color w:val="auto"/>
          <w:szCs w:val="24"/>
        </w:rPr>
      </w:pPr>
      <w:r w:rsidRPr="00CB0A38">
        <w:rPr>
          <w:rFonts w:ascii="Courier New" w:hAnsi="Courier New" w:cs="Courier New"/>
          <w:color w:val="auto"/>
          <w:szCs w:val="24"/>
        </w:rPr>
        <w:tab/>
      </w:r>
      <w:r>
        <w:rPr>
          <w:rFonts w:ascii="Courier New" w:hAnsi="Courier New" w:cs="Courier New"/>
          <w:color w:val="auto"/>
          <w:szCs w:val="24"/>
        </w:rPr>
        <w:t xml:space="preserve"> </w:t>
      </w:r>
    </w:p>
    <w:p w:rsidR="00D56B53" w:rsidRPr="00CB0A38" w:rsidRDefault="00D56B53" w:rsidP="00D56B53">
      <w:pPr>
        <w:tabs>
          <w:tab w:val="left" w:pos="4680"/>
        </w:tabs>
        <w:spacing w:line="240" w:lineRule="auto"/>
        <w:jc w:val="left"/>
        <w:rPr>
          <w:rFonts w:ascii="Courier New" w:hAnsi="Courier New" w:cs="Courier New"/>
          <w:color w:val="auto"/>
          <w:szCs w:val="24"/>
        </w:rPr>
      </w:pPr>
      <w:r w:rsidRPr="00CB0A38">
        <w:rPr>
          <w:rFonts w:ascii="Courier New" w:hAnsi="Courier New" w:cs="Courier New"/>
          <w:color w:val="auto"/>
          <w:szCs w:val="24"/>
        </w:rPr>
        <w:tab/>
        <w:t>Assistant General Counsel</w:t>
      </w:r>
    </w:p>
    <w:p w:rsidR="00D56B53" w:rsidRPr="00CB0A38" w:rsidRDefault="00D56B53" w:rsidP="00D56B53">
      <w:pPr>
        <w:spacing w:line="240" w:lineRule="auto"/>
        <w:jc w:val="left"/>
        <w:rPr>
          <w:rFonts w:ascii="Courier New" w:hAnsi="Courier New" w:cs="Courier New"/>
          <w:color w:val="auto"/>
          <w:szCs w:val="24"/>
        </w:rPr>
      </w:pPr>
      <w:r w:rsidRPr="00CB0A38">
        <w:rPr>
          <w:rFonts w:ascii="Courier New" w:hAnsi="Courier New" w:cs="Courier New"/>
          <w:color w:val="auto"/>
          <w:szCs w:val="24"/>
        </w:rPr>
        <w:tab/>
      </w:r>
      <w:r w:rsidRPr="00CB0A38">
        <w:rPr>
          <w:rFonts w:ascii="Courier New" w:hAnsi="Courier New" w:cs="Courier New"/>
          <w:color w:val="auto"/>
          <w:szCs w:val="24"/>
        </w:rPr>
        <w:tab/>
      </w:r>
      <w:r w:rsidRPr="00CB0A38">
        <w:rPr>
          <w:rFonts w:ascii="Courier New" w:hAnsi="Courier New" w:cs="Courier New"/>
          <w:color w:val="auto"/>
          <w:szCs w:val="24"/>
        </w:rPr>
        <w:tab/>
      </w:r>
      <w:r w:rsidRPr="00CB0A38">
        <w:rPr>
          <w:rFonts w:ascii="Courier New" w:hAnsi="Courier New" w:cs="Courier New"/>
          <w:color w:val="auto"/>
          <w:szCs w:val="24"/>
        </w:rPr>
        <w:tab/>
      </w:r>
      <w:r w:rsidRPr="00CB0A38">
        <w:rPr>
          <w:rFonts w:ascii="Courier New" w:hAnsi="Courier New" w:cs="Courier New"/>
          <w:color w:val="auto"/>
          <w:szCs w:val="24"/>
        </w:rPr>
        <w:tab/>
      </w:r>
      <w:r w:rsidRPr="00CB0A38">
        <w:rPr>
          <w:rFonts w:ascii="Courier New" w:hAnsi="Courier New" w:cs="Courier New"/>
          <w:color w:val="auto"/>
          <w:szCs w:val="24"/>
        </w:rPr>
        <w:tab/>
        <w:t xml:space="preserve">    (Manpower &amp; Reserve Affairs)</w:t>
      </w:r>
    </w:p>
    <w:p w:rsidR="00E3077F" w:rsidRPr="001F29F9" w:rsidRDefault="00E3077F" w:rsidP="00BF0E94">
      <w:pPr>
        <w:tabs>
          <w:tab w:val="left" w:pos="0"/>
          <w:tab w:val="left" w:pos="4320"/>
        </w:tabs>
        <w:jc w:val="both"/>
        <w:rPr>
          <w:color w:val="000000"/>
          <w:szCs w:val="24"/>
        </w:rPr>
      </w:pPr>
      <w:bookmarkStart w:id="0" w:name="_GoBack"/>
      <w:bookmarkEnd w:id="0"/>
    </w:p>
    <w:p w:rsidR="00C15199" w:rsidRPr="000734F7" w:rsidRDefault="00C15199" w:rsidP="000734F7">
      <w:pPr>
        <w:spacing w:line="240" w:lineRule="auto"/>
        <w:jc w:val="left"/>
        <w:rPr>
          <w:color w:val="000000"/>
          <w:szCs w:val="24"/>
          <w:u w:val="single"/>
        </w:rPr>
      </w:pPr>
    </w:p>
    <w:sectPr w:rsidR="00C15199" w:rsidRPr="000734F7" w:rsidSect="00E70164">
      <w:footerReference w:type="default" r:id="rId9"/>
      <w:footnotePr>
        <w:numRestart w:val="eachSect"/>
      </w:footnotePr>
      <w:pgSz w:w="12240" w:h="15840" w:code="1"/>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33BE" w:rsidRDefault="00B233BE">
      <w:r>
        <w:separator/>
      </w:r>
    </w:p>
  </w:endnote>
  <w:endnote w:type="continuationSeparator" w:id="0">
    <w:p w:rsidR="00B233BE" w:rsidRDefault="00B233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embedRegular r:id="rId1" w:fontKey="{F36122FA-4C50-446F-8707-B3336675E006}"/>
    <w:embedBold r:id="rId2" w:fontKey="{EE9E3846-D208-4F22-8E6E-A3C9C6C85314}"/>
    <w:embedItalic r:id="rId3" w:fontKey="{FB878F81-EF8A-42FF-B3BF-815FD573644D}"/>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embedRegular r:id="rId4" w:fontKey="{6DDDAFB4-4413-4C6B-A1E1-615505DB1FAD}"/>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E47FB" w:rsidRPr="00374247" w:rsidRDefault="00BE47FB" w:rsidP="00374247">
    <w:pPr>
      <w:pStyle w:val="Footer"/>
      <w:ind w:firstLine="4320"/>
      <w:rPr>
        <w:color w:val="auto"/>
        <w:szCs w:val="24"/>
      </w:rPr>
    </w:pPr>
    <w:r w:rsidRPr="00374247">
      <w:rPr>
        <w:color w:val="auto"/>
        <w:szCs w:val="24"/>
      </w:rPr>
      <w:t xml:space="preserve">   </w:t>
    </w:r>
    <w:r w:rsidR="008F0B24" w:rsidRPr="00374247">
      <w:rPr>
        <w:color w:val="auto"/>
        <w:szCs w:val="24"/>
      </w:rPr>
      <w:fldChar w:fldCharType="begin"/>
    </w:r>
    <w:r w:rsidRPr="00374247">
      <w:rPr>
        <w:color w:val="auto"/>
        <w:szCs w:val="24"/>
      </w:rPr>
      <w:instrText xml:space="preserve"> PAGE   \* MERGEFORMAT </w:instrText>
    </w:r>
    <w:r w:rsidR="008F0B24" w:rsidRPr="00374247">
      <w:rPr>
        <w:color w:val="auto"/>
        <w:szCs w:val="24"/>
      </w:rPr>
      <w:fldChar w:fldCharType="separate"/>
    </w:r>
    <w:r w:rsidR="00D56B53" w:rsidRPr="00D56B53">
      <w:rPr>
        <w:noProof/>
        <w:color w:val="auto"/>
      </w:rPr>
      <w:t>7</w:t>
    </w:r>
    <w:r w:rsidR="008F0B24" w:rsidRPr="00374247">
      <w:rPr>
        <w:color w:val="auto"/>
        <w:szCs w:val="24"/>
      </w:rPr>
      <w:fldChar w:fldCharType="end"/>
    </w:r>
    <w:r w:rsidRPr="00374247">
      <w:rPr>
        <w:color w:val="auto"/>
        <w:szCs w:val="24"/>
      </w:rPr>
      <w:t xml:space="preserve">                                                           </w:t>
    </w:r>
    <w:r w:rsidRPr="00B07654">
      <w:rPr>
        <w:color w:val="auto"/>
        <w:szCs w:val="24"/>
      </w:rPr>
      <w:t>PD1101039</w:t>
    </w:r>
  </w:p>
  <w:p w:rsidR="00BE47FB" w:rsidRPr="00684CE6" w:rsidRDefault="00BE47FB">
    <w:pPr>
      <w:pStyle w:val="Footer"/>
      <w:rPr>
        <w:color w:val="auto"/>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33BE" w:rsidRDefault="00B233BE">
      <w:r>
        <w:separator/>
      </w:r>
    </w:p>
  </w:footnote>
  <w:footnote w:type="continuationSeparator" w:id="0">
    <w:p w:rsidR="00B233BE" w:rsidRDefault="00B233B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E042CC"/>
    <w:multiLevelType w:val="hybridMultilevel"/>
    <w:tmpl w:val="BFA47516"/>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0E7CCC"/>
    <w:multiLevelType w:val="hybridMultilevel"/>
    <w:tmpl w:val="F26CA91A"/>
    <w:lvl w:ilvl="0" w:tplc="8F7AB93E">
      <w:numFmt w:val="bullet"/>
      <w:lvlText w:val="-"/>
      <w:lvlJc w:val="left"/>
      <w:pPr>
        <w:ind w:left="360" w:hanging="360"/>
      </w:pPr>
      <w:rPr>
        <w:rFonts w:ascii="Calibri" w:eastAsia="Times New Roman" w:hAnsi="Calibri"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C4D1F9B"/>
    <w:multiLevelType w:val="hybridMultilevel"/>
    <w:tmpl w:val="D61A4B6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E2268AC"/>
    <w:multiLevelType w:val="hybridMultilevel"/>
    <w:tmpl w:val="D526C8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2F14EEB"/>
    <w:multiLevelType w:val="hybridMultilevel"/>
    <w:tmpl w:val="A5C2833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3171C56"/>
    <w:multiLevelType w:val="hybridMultilevel"/>
    <w:tmpl w:val="E8F47BEC"/>
    <w:lvl w:ilvl="0" w:tplc="8426079A">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6">
    <w:nsid w:val="17BA7C44"/>
    <w:multiLevelType w:val="hybridMultilevel"/>
    <w:tmpl w:val="7C126282"/>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D5422F0"/>
    <w:multiLevelType w:val="hybridMultilevel"/>
    <w:tmpl w:val="DF66D326"/>
    <w:lvl w:ilvl="0" w:tplc="7018B964">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845D80"/>
    <w:multiLevelType w:val="hybridMultilevel"/>
    <w:tmpl w:val="A8927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EF538FD"/>
    <w:multiLevelType w:val="hybridMultilevel"/>
    <w:tmpl w:val="6AA8201E"/>
    <w:lvl w:ilvl="0" w:tplc="7018B964">
      <w:numFmt w:val="bullet"/>
      <w:lvlText w:val="-"/>
      <w:lvlJc w:val="left"/>
      <w:pPr>
        <w:ind w:left="720" w:hanging="360"/>
      </w:pPr>
      <w:rPr>
        <w:rFonts w:ascii="Calibri" w:eastAsia="Times New Roman" w:hAnsi="Calibri"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6A3FF5"/>
    <w:multiLevelType w:val="hybridMultilevel"/>
    <w:tmpl w:val="CDACECDE"/>
    <w:lvl w:ilvl="0" w:tplc="DF86C548">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A4F193D"/>
    <w:multiLevelType w:val="hybridMultilevel"/>
    <w:tmpl w:val="9C4EF4C6"/>
    <w:lvl w:ilvl="0" w:tplc="3B98A07E">
      <w:numFmt w:val="bullet"/>
      <w:lvlText w:val=""/>
      <w:lvlJc w:val="left"/>
      <w:pPr>
        <w:ind w:left="615" w:hanging="360"/>
      </w:pPr>
      <w:rPr>
        <w:rFonts w:ascii="Wingdings" w:eastAsia="Times New Roman" w:hAnsi="Wingdings" w:cs="Times New Roman"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12">
    <w:nsid w:val="431821A9"/>
    <w:multiLevelType w:val="hybridMultilevel"/>
    <w:tmpl w:val="100E3B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CF06437"/>
    <w:multiLevelType w:val="hybridMultilevel"/>
    <w:tmpl w:val="F88001A6"/>
    <w:lvl w:ilvl="0" w:tplc="5E7A036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F856844"/>
    <w:multiLevelType w:val="hybridMultilevel"/>
    <w:tmpl w:val="979A8D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08C4253"/>
    <w:multiLevelType w:val="hybridMultilevel"/>
    <w:tmpl w:val="5E96218A"/>
    <w:lvl w:ilvl="0" w:tplc="4F8E8316">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55E172F4"/>
    <w:multiLevelType w:val="hybridMultilevel"/>
    <w:tmpl w:val="3B98A040"/>
    <w:lvl w:ilvl="0" w:tplc="C5A2619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D637FB"/>
    <w:multiLevelType w:val="hybridMultilevel"/>
    <w:tmpl w:val="E81C20AE"/>
    <w:lvl w:ilvl="0" w:tplc="41C2107C">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7C58B7"/>
    <w:multiLevelType w:val="hybridMultilevel"/>
    <w:tmpl w:val="87149F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8920263"/>
    <w:multiLevelType w:val="hybridMultilevel"/>
    <w:tmpl w:val="5ABA2AD0"/>
    <w:lvl w:ilvl="0" w:tplc="C3D8CF12">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7694670E"/>
    <w:multiLevelType w:val="hybridMultilevel"/>
    <w:tmpl w:val="7C92692E"/>
    <w:lvl w:ilvl="0" w:tplc="20A6E150">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FDA16B7"/>
    <w:multiLevelType w:val="hybridMultilevel"/>
    <w:tmpl w:val="3BD2466C"/>
    <w:lvl w:ilvl="0" w:tplc="AABA22A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2"/>
  </w:num>
  <w:num w:numId="3">
    <w:abstractNumId w:val="20"/>
  </w:num>
  <w:num w:numId="4">
    <w:abstractNumId w:val="7"/>
  </w:num>
  <w:num w:numId="5">
    <w:abstractNumId w:val="4"/>
  </w:num>
  <w:num w:numId="6">
    <w:abstractNumId w:val="9"/>
  </w:num>
  <w:num w:numId="7">
    <w:abstractNumId w:val="0"/>
  </w:num>
  <w:num w:numId="8">
    <w:abstractNumId w:val="6"/>
  </w:num>
  <w:num w:numId="9">
    <w:abstractNumId w:val="17"/>
  </w:num>
  <w:num w:numId="10">
    <w:abstractNumId w:val="11"/>
  </w:num>
  <w:num w:numId="11">
    <w:abstractNumId w:val="5"/>
  </w:num>
  <w:num w:numId="12">
    <w:abstractNumId w:val="14"/>
  </w:num>
  <w:num w:numId="13">
    <w:abstractNumId w:val="8"/>
  </w:num>
  <w:num w:numId="14">
    <w:abstractNumId w:val="16"/>
  </w:num>
  <w:num w:numId="15">
    <w:abstractNumId w:val="21"/>
  </w:num>
  <w:num w:numId="16">
    <w:abstractNumId w:val="1"/>
  </w:num>
  <w:num w:numId="17">
    <w:abstractNumId w:val="19"/>
  </w:num>
  <w:num w:numId="18">
    <w:abstractNumId w:val="10"/>
  </w:num>
  <w:num w:numId="19">
    <w:abstractNumId w:val="13"/>
  </w:num>
  <w:num w:numId="20">
    <w:abstractNumId w:val="18"/>
  </w:num>
  <w:num w:numId="21">
    <w:abstractNumId w:val="15"/>
  </w:num>
  <w:num w:numId="2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15"/>
  <w:doNotDisplayPageBoundaries/>
  <w:printFractionalCharacterWidth/>
  <w:embedTrueTypeFonts/>
  <w:embedSystemFonts/>
  <w:saveSubsetFonts/>
  <w:hideSpellingErrors/>
  <w:hideGrammaticalError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2"/>
  </w:compat>
  <w:rsids>
    <w:rsidRoot w:val="001C28D1"/>
    <w:rsid w:val="000024F5"/>
    <w:rsid w:val="000059FA"/>
    <w:rsid w:val="00006186"/>
    <w:rsid w:val="00006F87"/>
    <w:rsid w:val="0000705A"/>
    <w:rsid w:val="00007107"/>
    <w:rsid w:val="00007AFE"/>
    <w:rsid w:val="00010ABA"/>
    <w:rsid w:val="00010B0F"/>
    <w:rsid w:val="00012428"/>
    <w:rsid w:val="00012733"/>
    <w:rsid w:val="00013417"/>
    <w:rsid w:val="000145C2"/>
    <w:rsid w:val="0001473F"/>
    <w:rsid w:val="00014A47"/>
    <w:rsid w:val="00014A9E"/>
    <w:rsid w:val="00017778"/>
    <w:rsid w:val="00021361"/>
    <w:rsid w:val="000222C5"/>
    <w:rsid w:val="00022CF3"/>
    <w:rsid w:val="00023913"/>
    <w:rsid w:val="00023D43"/>
    <w:rsid w:val="00024002"/>
    <w:rsid w:val="00024574"/>
    <w:rsid w:val="00024DE7"/>
    <w:rsid w:val="00026092"/>
    <w:rsid w:val="00027368"/>
    <w:rsid w:val="00030776"/>
    <w:rsid w:val="00032E07"/>
    <w:rsid w:val="000332CA"/>
    <w:rsid w:val="0003374E"/>
    <w:rsid w:val="000344D8"/>
    <w:rsid w:val="000344E6"/>
    <w:rsid w:val="00035C3A"/>
    <w:rsid w:val="00036E4B"/>
    <w:rsid w:val="00037929"/>
    <w:rsid w:val="000379D0"/>
    <w:rsid w:val="00040FC4"/>
    <w:rsid w:val="000416F8"/>
    <w:rsid w:val="00042C26"/>
    <w:rsid w:val="00043382"/>
    <w:rsid w:val="00044623"/>
    <w:rsid w:val="000452D7"/>
    <w:rsid w:val="00051622"/>
    <w:rsid w:val="00051A11"/>
    <w:rsid w:val="00052234"/>
    <w:rsid w:val="00053D7C"/>
    <w:rsid w:val="000558E9"/>
    <w:rsid w:val="000568BE"/>
    <w:rsid w:val="000575C5"/>
    <w:rsid w:val="000577C9"/>
    <w:rsid w:val="00060FFD"/>
    <w:rsid w:val="0006156E"/>
    <w:rsid w:val="00061D69"/>
    <w:rsid w:val="0006431E"/>
    <w:rsid w:val="000652EA"/>
    <w:rsid w:val="00065E21"/>
    <w:rsid w:val="000673ED"/>
    <w:rsid w:val="00067854"/>
    <w:rsid w:val="00070DED"/>
    <w:rsid w:val="00072433"/>
    <w:rsid w:val="00072B3E"/>
    <w:rsid w:val="000734F7"/>
    <w:rsid w:val="0007388C"/>
    <w:rsid w:val="0007488B"/>
    <w:rsid w:val="00075702"/>
    <w:rsid w:val="00075A0C"/>
    <w:rsid w:val="000775C2"/>
    <w:rsid w:val="00077835"/>
    <w:rsid w:val="000806AD"/>
    <w:rsid w:val="00080BDF"/>
    <w:rsid w:val="00080C57"/>
    <w:rsid w:val="00082482"/>
    <w:rsid w:val="00082CA0"/>
    <w:rsid w:val="00084CF2"/>
    <w:rsid w:val="00085D7B"/>
    <w:rsid w:val="0008708B"/>
    <w:rsid w:val="00092619"/>
    <w:rsid w:val="00092C66"/>
    <w:rsid w:val="000949DD"/>
    <w:rsid w:val="00094E4F"/>
    <w:rsid w:val="00096E70"/>
    <w:rsid w:val="000A2BCE"/>
    <w:rsid w:val="000A2DCB"/>
    <w:rsid w:val="000A31E2"/>
    <w:rsid w:val="000A33C8"/>
    <w:rsid w:val="000A41E3"/>
    <w:rsid w:val="000A4BBA"/>
    <w:rsid w:val="000A5071"/>
    <w:rsid w:val="000B0AD2"/>
    <w:rsid w:val="000B1022"/>
    <w:rsid w:val="000B12D1"/>
    <w:rsid w:val="000B2FB8"/>
    <w:rsid w:val="000B471C"/>
    <w:rsid w:val="000B4C99"/>
    <w:rsid w:val="000B5790"/>
    <w:rsid w:val="000C06F6"/>
    <w:rsid w:val="000C15F8"/>
    <w:rsid w:val="000C1D34"/>
    <w:rsid w:val="000C2362"/>
    <w:rsid w:val="000C2FA8"/>
    <w:rsid w:val="000C3C13"/>
    <w:rsid w:val="000C44E5"/>
    <w:rsid w:val="000C4D5F"/>
    <w:rsid w:val="000C53F9"/>
    <w:rsid w:val="000C5813"/>
    <w:rsid w:val="000C714C"/>
    <w:rsid w:val="000C7161"/>
    <w:rsid w:val="000C75CF"/>
    <w:rsid w:val="000C7B83"/>
    <w:rsid w:val="000C7DE4"/>
    <w:rsid w:val="000D0AE6"/>
    <w:rsid w:val="000D15E7"/>
    <w:rsid w:val="000D1A24"/>
    <w:rsid w:val="000D1CF4"/>
    <w:rsid w:val="000D1DBC"/>
    <w:rsid w:val="000D21C7"/>
    <w:rsid w:val="000D248A"/>
    <w:rsid w:val="000D2CFD"/>
    <w:rsid w:val="000D35D8"/>
    <w:rsid w:val="000D43F9"/>
    <w:rsid w:val="000D4717"/>
    <w:rsid w:val="000D6457"/>
    <w:rsid w:val="000D7D55"/>
    <w:rsid w:val="000E032E"/>
    <w:rsid w:val="000E0993"/>
    <w:rsid w:val="000E2E50"/>
    <w:rsid w:val="000E37E0"/>
    <w:rsid w:val="000E3F20"/>
    <w:rsid w:val="000E4C25"/>
    <w:rsid w:val="000E4CBF"/>
    <w:rsid w:val="000E5577"/>
    <w:rsid w:val="000E7034"/>
    <w:rsid w:val="000F02BE"/>
    <w:rsid w:val="000F0928"/>
    <w:rsid w:val="000F0B3D"/>
    <w:rsid w:val="000F1363"/>
    <w:rsid w:val="000F1E65"/>
    <w:rsid w:val="000F311E"/>
    <w:rsid w:val="000F427B"/>
    <w:rsid w:val="000F43D0"/>
    <w:rsid w:val="000F4F18"/>
    <w:rsid w:val="000F688E"/>
    <w:rsid w:val="000F7181"/>
    <w:rsid w:val="000F7581"/>
    <w:rsid w:val="001007CE"/>
    <w:rsid w:val="001008C1"/>
    <w:rsid w:val="001019C9"/>
    <w:rsid w:val="001023DB"/>
    <w:rsid w:val="00102B8D"/>
    <w:rsid w:val="001031F4"/>
    <w:rsid w:val="00103948"/>
    <w:rsid w:val="00103CCF"/>
    <w:rsid w:val="0010417F"/>
    <w:rsid w:val="001042D2"/>
    <w:rsid w:val="0010530E"/>
    <w:rsid w:val="00105C07"/>
    <w:rsid w:val="00105E4D"/>
    <w:rsid w:val="00106920"/>
    <w:rsid w:val="00106AD8"/>
    <w:rsid w:val="001078DB"/>
    <w:rsid w:val="001079FA"/>
    <w:rsid w:val="00107EC5"/>
    <w:rsid w:val="001103CD"/>
    <w:rsid w:val="00113D2A"/>
    <w:rsid w:val="00114F20"/>
    <w:rsid w:val="0011590B"/>
    <w:rsid w:val="001211AF"/>
    <w:rsid w:val="001215DF"/>
    <w:rsid w:val="001219DF"/>
    <w:rsid w:val="0012220B"/>
    <w:rsid w:val="00122ABE"/>
    <w:rsid w:val="001231DC"/>
    <w:rsid w:val="0012453A"/>
    <w:rsid w:val="0012489B"/>
    <w:rsid w:val="001272AE"/>
    <w:rsid w:val="00130756"/>
    <w:rsid w:val="001315DD"/>
    <w:rsid w:val="00133B24"/>
    <w:rsid w:val="0013525F"/>
    <w:rsid w:val="00135385"/>
    <w:rsid w:val="00136204"/>
    <w:rsid w:val="001364D1"/>
    <w:rsid w:val="001374C7"/>
    <w:rsid w:val="00140FA4"/>
    <w:rsid w:val="00141BC9"/>
    <w:rsid w:val="001421FD"/>
    <w:rsid w:val="001425C8"/>
    <w:rsid w:val="00142EBA"/>
    <w:rsid w:val="00143B79"/>
    <w:rsid w:val="00145965"/>
    <w:rsid w:val="00145AC6"/>
    <w:rsid w:val="00150B8A"/>
    <w:rsid w:val="00150DCB"/>
    <w:rsid w:val="00151912"/>
    <w:rsid w:val="00153740"/>
    <w:rsid w:val="001537D8"/>
    <w:rsid w:val="00153D88"/>
    <w:rsid w:val="001541C5"/>
    <w:rsid w:val="0015623F"/>
    <w:rsid w:val="00156585"/>
    <w:rsid w:val="00156BA9"/>
    <w:rsid w:val="00161307"/>
    <w:rsid w:val="00161642"/>
    <w:rsid w:val="00161761"/>
    <w:rsid w:val="001648D6"/>
    <w:rsid w:val="00166182"/>
    <w:rsid w:val="001665A7"/>
    <w:rsid w:val="00167EC3"/>
    <w:rsid w:val="0017038B"/>
    <w:rsid w:val="00170C94"/>
    <w:rsid w:val="0017139A"/>
    <w:rsid w:val="001724C8"/>
    <w:rsid w:val="001732C4"/>
    <w:rsid w:val="00173D97"/>
    <w:rsid w:val="001745DD"/>
    <w:rsid w:val="00174FDE"/>
    <w:rsid w:val="00174FE3"/>
    <w:rsid w:val="00176D63"/>
    <w:rsid w:val="00177659"/>
    <w:rsid w:val="001779E5"/>
    <w:rsid w:val="00180826"/>
    <w:rsid w:val="00181240"/>
    <w:rsid w:val="00182A4C"/>
    <w:rsid w:val="00183F77"/>
    <w:rsid w:val="00183FB3"/>
    <w:rsid w:val="001844D8"/>
    <w:rsid w:val="00185DA8"/>
    <w:rsid w:val="00185ECB"/>
    <w:rsid w:val="001865E0"/>
    <w:rsid w:val="00186DE3"/>
    <w:rsid w:val="001870F0"/>
    <w:rsid w:val="00190B2F"/>
    <w:rsid w:val="00190E48"/>
    <w:rsid w:val="0019114B"/>
    <w:rsid w:val="0019273F"/>
    <w:rsid w:val="00193814"/>
    <w:rsid w:val="00193AAB"/>
    <w:rsid w:val="00193AD5"/>
    <w:rsid w:val="00194172"/>
    <w:rsid w:val="00194930"/>
    <w:rsid w:val="00195AAC"/>
    <w:rsid w:val="0019607C"/>
    <w:rsid w:val="001979D0"/>
    <w:rsid w:val="00197F9B"/>
    <w:rsid w:val="001A025E"/>
    <w:rsid w:val="001A08CD"/>
    <w:rsid w:val="001A0A1E"/>
    <w:rsid w:val="001A2182"/>
    <w:rsid w:val="001A323E"/>
    <w:rsid w:val="001A5320"/>
    <w:rsid w:val="001A5E62"/>
    <w:rsid w:val="001A6848"/>
    <w:rsid w:val="001A7538"/>
    <w:rsid w:val="001B06FB"/>
    <w:rsid w:val="001B0B1A"/>
    <w:rsid w:val="001B10ED"/>
    <w:rsid w:val="001B20E6"/>
    <w:rsid w:val="001B4C0B"/>
    <w:rsid w:val="001B4D12"/>
    <w:rsid w:val="001B4EC2"/>
    <w:rsid w:val="001B5B59"/>
    <w:rsid w:val="001B60E0"/>
    <w:rsid w:val="001B755A"/>
    <w:rsid w:val="001B7C8C"/>
    <w:rsid w:val="001C051D"/>
    <w:rsid w:val="001C0688"/>
    <w:rsid w:val="001C181A"/>
    <w:rsid w:val="001C1877"/>
    <w:rsid w:val="001C2053"/>
    <w:rsid w:val="001C252F"/>
    <w:rsid w:val="001C28D1"/>
    <w:rsid w:val="001C3473"/>
    <w:rsid w:val="001C5BDA"/>
    <w:rsid w:val="001C5CFC"/>
    <w:rsid w:val="001C7231"/>
    <w:rsid w:val="001C7418"/>
    <w:rsid w:val="001C7EBE"/>
    <w:rsid w:val="001D0051"/>
    <w:rsid w:val="001D150B"/>
    <w:rsid w:val="001D169A"/>
    <w:rsid w:val="001D2224"/>
    <w:rsid w:val="001D31AA"/>
    <w:rsid w:val="001D37B9"/>
    <w:rsid w:val="001D3DC0"/>
    <w:rsid w:val="001D4F88"/>
    <w:rsid w:val="001D64F3"/>
    <w:rsid w:val="001D68CF"/>
    <w:rsid w:val="001D6A8C"/>
    <w:rsid w:val="001D7A56"/>
    <w:rsid w:val="001E15C0"/>
    <w:rsid w:val="001E18E0"/>
    <w:rsid w:val="001E18E2"/>
    <w:rsid w:val="001E19D0"/>
    <w:rsid w:val="001E2A30"/>
    <w:rsid w:val="001E2FF1"/>
    <w:rsid w:val="001E3FE1"/>
    <w:rsid w:val="001E41FE"/>
    <w:rsid w:val="001E635C"/>
    <w:rsid w:val="001F0297"/>
    <w:rsid w:val="001F09DE"/>
    <w:rsid w:val="001F29F9"/>
    <w:rsid w:val="001F6E0B"/>
    <w:rsid w:val="00200AA0"/>
    <w:rsid w:val="00202325"/>
    <w:rsid w:val="00202736"/>
    <w:rsid w:val="00203249"/>
    <w:rsid w:val="00203652"/>
    <w:rsid w:val="00204562"/>
    <w:rsid w:val="00205B4F"/>
    <w:rsid w:val="002060B6"/>
    <w:rsid w:val="002066B5"/>
    <w:rsid w:val="00210CD3"/>
    <w:rsid w:val="00210EAC"/>
    <w:rsid w:val="00211612"/>
    <w:rsid w:val="002119B6"/>
    <w:rsid w:val="00212389"/>
    <w:rsid w:val="00212B40"/>
    <w:rsid w:val="00213BD0"/>
    <w:rsid w:val="00214DBA"/>
    <w:rsid w:val="002151AB"/>
    <w:rsid w:val="0021548C"/>
    <w:rsid w:val="00215C4C"/>
    <w:rsid w:val="00215ED6"/>
    <w:rsid w:val="00216049"/>
    <w:rsid w:val="002163FA"/>
    <w:rsid w:val="0021720B"/>
    <w:rsid w:val="00217606"/>
    <w:rsid w:val="00217C09"/>
    <w:rsid w:val="00220F5C"/>
    <w:rsid w:val="00220FA9"/>
    <w:rsid w:val="002216BF"/>
    <w:rsid w:val="00221B9B"/>
    <w:rsid w:val="00222268"/>
    <w:rsid w:val="00225080"/>
    <w:rsid w:val="00225196"/>
    <w:rsid w:val="00225CB4"/>
    <w:rsid w:val="00226B1A"/>
    <w:rsid w:val="00227F0B"/>
    <w:rsid w:val="0023049F"/>
    <w:rsid w:val="002310C3"/>
    <w:rsid w:val="002316F6"/>
    <w:rsid w:val="00232C9B"/>
    <w:rsid w:val="00232E73"/>
    <w:rsid w:val="00232F09"/>
    <w:rsid w:val="002335D5"/>
    <w:rsid w:val="002338CA"/>
    <w:rsid w:val="00233FE5"/>
    <w:rsid w:val="00234B3B"/>
    <w:rsid w:val="00234D98"/>
    <w:rsid w:val="00235AD0"/>
    <w:rsid w:val="00236018"/>
    <w:rsid w:val="002374C9"/>
    <w:rsid w:val="0024162D"/>
    <w:rsid w:val="0024174E"/>
    <w:rsid w:val="00242238"/>
    <w:rsid w:val="0024227D"/>
    <w:rsid w:val="00242D14"/>
    <w:rsid w:val="002432F4"/>
    <w:rsid w:val="0024642E"/>
    <w:rsid w:val="00246860"/>
    <w:rsid w:val="002468D9"/>
    <w:rsid w:val="00246995"/>
    <w:rsid w:val="00246DFF"/>
    <w:rsid w:val="00246E89"/>
    <w:rsid w:val="0025183C"/>
    <w:rsid w:val="00252351"/>
    <w:rsid w:val="002528EC"/>
    <w:rsid w:val="00253EAA"/>
    <w:rsid w:val="00255049"/>
    <w:rsid w:val="00257538"/>
    <w:rsid w:val="00257AFF"/>
    <w:rsid w:val="00257DE5"/>
    <w:rsid w:val="00260531"/>
    <w:rsid w:val="00260B9A"/>
    <w:rsid w:val="00262EA5"/>
    <w:rsid w:val="0026318D"/>
    <w:rsid w:val="00264148"/>
    <w:rsid w:val="002660AF"/>
    <w:rsid w:val="00270864"/>
    <w:rsid w:val="00271043"/>
    <w:rsid w:val="002712F7"/>
    <w:rsid w:val="0027159C"/>
    <w:rsid w:val="002722F2"/>
    <w:rsid w:val="00274549"/>
    <w:rsid w:val="00274E46"/>
    <w:rsid w:val="002752AE"/>
    <w:rsid w:val="00275AFD"/>
    <w:rsid w:val="002769AF"/>
    <w:rsid w:val="00276C86"/>
    <w:rsid w:val="00276FD0"/>
    <w:rsid w:val="00277217"/>
    <w:rsid w:val="0028014E"/>
    <w:rsid w:val="00280EDA"/>
    <w:rsid w:val="002810A4"/>
    <w:rsid w:val="0028261C"/>
    <w:rsid w:val="00282DB6"/>
    <w:rsid w:val="00284A26"/>
    <w:rsid w:val="00285095"/>
    <w:rsid w:val="00286AA2"/>
    <w:rsid w:val="00287006"/>
    <w:rsid w:val="0029030A"/>
    <w:rsid w:val="00291C7C"/>
    <w:rsid w:val="00292397"/>
    <w:rsid w:val="00292AB2"/>
    <w:rsid w:val="00292B82"/>
    <w:rsid w:val="0029372D"/>
    <w:rsid w:val="00293DB6"/>
    <w:rsid w:val="00293FE8"/>
    <w:rsid w:val="00294437"/>
    <w:rsid w:val="00296686"/>
    <w:rsid w:val="0029692B"/>
    <w:rsid w:val="00297A00"/>
    <w:rsid w:val="00297A45"/>
    <w:rsid w:val="00297E20"/>
    <w:rsid w:val="002A1B92"/>
    <w:rsid w:val="002A233F"/>
    <w:rsid w:val="002A3237"/>
    <w:rsid w:val="002A3FDD"/>
    <w:rsid w:val="002A4119"/>
    <w:rsid w:val="002A49D4"/>
    <w:rsid w:val="002A58B7"/>
    <w:rsid w:val="002A5943"/>
    <w:rsid w:val="002A5C3C"/>
    <w:rsid w:val="002A685E"/>
    <w:rsid w:val="002A6E64"/>
    <w:rsid w:val="002A72C7"/>
    <w:rsid w:val="002B0204"/>
    <w:rsid w:val="002B03B2"/>
    <w:rsid w:val="002B0749"/>
    <w:rsid w:val="002B2645"/>
    <w:rsid w:val="002B303A"/>
    <w:rsid w:val="002B32E9"/>
    <w:rsid w:val="002B4E22"/>
    <w:rsid w:val="002B6FA0"/>
    <w:rsid w:val="002B76EC"/>
    <w:rsid w:val="002B7710"/>
    <w:rsid w:val="002C0DEA"/>
    <w:rsid w:val="002C34F6"/>
    <w:rsid w:val="002C3B6D"/>
    <w:rsid w:val="002C3F59"/>
    <w:rsid w:val="002C5D9D"/>
    <w:rsid w:val="002C5F10"/>
    <w:rsid w:val="002C6E5B"/>
    <w:rsid w:val="002D08F3"/>
    <w:rsid w:val="002D18B4"/>
    <w:rsid w:val="002D2058"/>
    <w:rsid w:val="002D231A"/>
    <w:rsid w:val="002D5330"/>
    <w:rsid w:val="002D5F57"/>
    <w:rsid w:val="002D73D4"/>
    <w:rsid w:val="002D7787"/>
    <w:rsid w:val="002E1877"/>
    <w:rsid w:val="002E1C31"/>
    <w:rsid w:val="002E2E0F"/>
    <w:rsid w:val="002E333A"/>
    <w:rsid w:val="002E3474"/>
    <w:rsid w:val="002E400C"/>
    <w:rsid w:val="002E42C6"/>
    <w:rsid w:val="002E49C3"/>
    <w:rsid w:val="002E5114"/>
    <w:rsid w:val="002E576E"/>
    <w:rsid w:val="002E5988"/>
    <w:rsid w:val="002E65E6"/>
    <w:rsid w:val="002E7072"/>
    <w:rsid w:val="002E7570"/>
    <w:rsid w:val="002E764B"/>
    <w:rsid w:val="002E7C25"/>
    <w:rsid w:val="002F0D6A"/>
    <w:rsid w:val="002F0E28"/>
    <w:rsid w:val="002F195B"/>
    <w:rsid w:val="002F287E"/>
    <w:rsid w:val="002F2981"/>
    <w:rsid w:val="002F2D63"/>
    <w:rsid w:val="002F3955"/>
    <w:rsid w:val="002F4B3D"/>
    <w:rsid w:val="002F6AD8"/>
    <w:rsid w:val="002F7F81"/>
    <w:rsid w:val="00300A36"/>
    <w:rsid w:val="00301B45"/>
    <w:rsid w:val="00305856"/>
    <w:rsid w:val="00305867"/>
    <w:rsid w:val="00305DC4"/>
    <w:rsid w:val="0030678B"/>
    <w:rsid w:val="00306D16"/>
    <w:rsid w:val="00307595"/>
    <w:rsid w:val="00307DA6"/>
    <w:rsid w:val="00310CD7"/>
    <w:rsid w:val="003112AB"/>
    <w:rsid w:val="00313C3A"/>
    <w:rsid w:val="00313D7A"/>
    <w:rsid w:val="003155FB"/>
    <w:rsid w:val="0032136A"/>
    <w:rsid w:val="00321E98"/>
    <w:rsid w:val="003224D8"/>
    <w:rsid w:val="00323A90"/>
    <w:rsid w:val="00323E70"/>
    <w:rsid w:val="003258A7"/>
    <w:rsid w:val="00325BA2"/>
    <w:rsid w:val="003262BD"/>
    <w:rsid w:val="00326798"/>
    <w:rsid w:val="00326B1C"/>
    <w:rsid w:val="00326C08"/>
    <w:rsid w:val="00326E86"/>
    <w:rsid w:val="00326F7F"/>
    <w:rsid w:val="00327616"/>
    <w:rsid w:val="00330311"/>
    <w:rsid w:val="00330D55"/>
    <w:rsid w:val="003320E8"/>
    <w:rsid w:val="0033238E"/>
    <w:rsid w:val="003328FD"/>
    <w:rsid w:val="00332DE3"/>
    <w:rsid w:val="0033334F"/>
    <w:rsid w:val="0033414F"/>
    <w:rsid w:val="00334514"/>
    <w:rsid w:val="0033555E"/>
    <w:rsid w:val="0033601F"/>
    <w:rsid w:val="00336805"/>
    <w:rsid w:val="00336C02"/>
    <w:rsid w:val="00337351"/>
    <w:rsid w:val="00340B44"/>
    <w:rsid w:val="00341A54"/>
    <w:rsid w:val="00344A4F"/>
    <w:rsid w:val="00344D17"/>
    <w:rsid w:val="0034593D"/>
    <w:rsid w:val="0034669F"/>
    <w:rsid w:val="003470C4"/>
    <w:rsid w:val="00351498"/>
    <w:rsid w:val="00352B22"/>
    <w:rsid w:val="00352CBF"/>
    <w:rsid w:val="00354547"/>
    <w:rsid w:val="003549F5"/>
    <w:rsid w:val="00355204"/>
    <w:rsid w:val="00355ACB"/>
    <w:rsid w:val="003567DE"/>
    <w:rsid w:val="003574F3"/>
    <w:rsid w:val="00357831"/>
    <w:rsid w:val="003604A5"/>
    <w:rsid w:val="0036114B"/>
    <w:rsid w:val="003618B6"/>
    <w:rsid w:val="0036199A"/>
    <w:rsid w:val="003620C8"/>
    <w:rsid w:val="0036319E"/>
    <w:rsid w:val="003632A4"/>
    <w:rsid w:val="00363362"/>
    <w:rsid w:val="00363589"/>
    <w:rsid w:val="0036392A"/>
    <w:rsid w:val="00363A8E"/>
    <w:rsid w:val="00364CAB"/>
    <w:rsid w:val="00365767"/>
    <w:rsid w:val="003659C0"/>
    <w:rsid w:val="003660DF"/>
    <w:rsid w:val="00367D4F"/>
    <w:rsid w:val="00370743"/>
    <w:rsid w:val="00370EF5"/>
    <w:rsid w:val="0037135B"/>
    <w:rsid w:val="003718CD"/>
    <w:rsid w:val="00372251"/>
    <w:rsid w:val="00373F64"/>
    <w:rsid w:val="00374247"/>
    <w:rsid w:val="00374EA1"/>
    <w:rsid w:val="0037520D"/>
    <w:rsid w:val="00375724"/>
    <w:rsid w:val="00375809"/>
    <w:rsid w:val="00375CF1"/>
    <w:rsid w:val="0037628C"/>
    <w:rsid w:val="00376A07"/>
    <w:rsid w:val="00376B81"/>
    <w:rsid w:val="00376E08"/>
    <w:rsid w:val="00377BD2"/>
    <w:rsid w:val="00380FD4"/>
    <w:rsid w:val="00381E16"/>
    <w:rsid w:val="003821E1"/>
    <w:rsid w:val="003840F6"/>
    <w:rsid w:val="00384866"/>
    <w:rsid w:val="003851BA"/>
    <w:rsid w:val="003857D4"/>
    <w:rsid w:val="00385D6F"/>
    <w:rsid w:val="00386D43"/>
    <w:rsid w:val="00386F2B"/>
    <w:rsid w:val="00387095"/>
    <w:rsid w:val="00387E95"/>
    <w:rsid w:val="00390092"/>
    <w:rsid w:val="00390CFA"/>
    <w:rsid w:val="00391858"/>
    <w:rsid w:val="00393651"/>
    <w:rsid w:val="00394926"/>
    <w:rsid w:val="00394FF9"/>
    <w:rsid w:val="00395651"/>
    <w:rsid w:val="00395E12"/>
    <w:rsid w:val="003962A8"/>
    <w:rsid w:val="00396779"/>
    <w:rsid w:val="00397DB7"/>
    <w:rsid w:val="003A24D9"/>
    <w:rsid w:val="003A27B2"/>
    <w:rsid w:val="003A40B4"/>
    <w:rsid w:val="003A41BA"/>
    <w:rsid w:val="003A5491"/>
    <w:rsid w:val="003A5958"/>
    <w:rsid w:val="003A6A99"/>
    <w:rsid w:val="003A6E60"/>
    <w:rsid w:val="003A76AB"/>
    <w:rsid w:val="003A7FF8"/>
    <w:rsid w:val="003B17AC"/>
    <w:rsid w:val="003B2143"/>
    <w:rsid w:val="003B227A"/>
    <w:rsid w:val="003B3A77"/>
    <w:rsid w:val="003B4319"/>
    <w:rsid w:val="003B5854"/>
    <w:rsid w:val="003B5F80"/>
    <w:rsid w:val="003B625F"/>
    <w:rsid w:val="003B6764"/>
    <w:rsid w:val="003B7A8B"/>
    <w:rsid w:val="003C247E"/>
    <w:rsid w:val="003C294B"/>
    <w:rsid w:val="003C5046"/>
    <w:rsid w:val="003C520C"/>
    <w:rsid w:val="003C5B54"/>
    <w:rsid w:val="003C6068"/>
    <w:rsid w:val="003C7AEC"/>
    <w:rsid w:val="003D2BA3"/>
    <w:rsid w:val="003D316B"/>
    <w:rsid w:val="003D3C22"/>
    <w:rsid w:val="003D56A0"/>
    <w:rsid w:val="003D609F"/>
    <w:rsid w:val="003D69F5"/>
    <w:rsid w:val="003D7089"/>
    <w:rsid w:val="003D7DDB"/>
    <w:rsid w:val="003E024F"/>
    <w:rsid w:val="003E02C7"/>
    <w:rsid w:val="003E0543"/>
    <w:rsid w:val="003E061D"/>
    <w:rsid w:val="003E0B5A"/>
    <w:rsid w:val="003E1682"/>
    <w:rsid w:val="003E31E3"/>
    <w:rsid w:val="003E3E93"/>
    <w:rsid w:val="003E4556"/>
    <w:rsid w:val="003E46D1"/>
    <w:rsid w:val="003E6214"/>
    <w:rsid w:val="003F070E"/>
    <w:rsid w:val="003F1206"/>
    <w:rsid w:val="003F2418"/>
    <w:rsid w:val="003F28DB"/>
    <w:rsid w:val="003F2EEE"/>
    <w:rsid w:val="003F3080"/>
    <w:rsid w:val="003F58B0"/>
    <w:rsid w:val="003F776F"/>
    <w:rsid w:val="004007E9"/>
    <w:rsid w:val="00400810"/>
    <w:rsid w:val="00401825"/>
    <w:rsid w:val="00401BBC"/>
    <w:rsid w:val="004026FC"/>
    <w:rsid w:val="00403BFB"/>
    <w:rsid w:val="00403E5A"/>
    <w:rsid w:val="00404B45"/>
    <w:rsid w:val="00405BCF"/>
    <w:rsid w:val="004068E0"/>
    <w:rsid w:val="00406CC5"/>
    <w:rsid w:val="00406FCA"/>
    <w:rsid w:val="004074A4"/>
    <w:rsid w:val="004101B2"/>
    <w:rsid w:val="004123D7"/>
    <w:rsid w:val="00412658"/>
    <w:rsid w:val="004129DA"/>
    <w:rsid w:val="00415EA4"/>
    <w:rsid w:val="0041604B"/>
    <w:rsid w:val="004172DB"/>
    <w:rsid w:val="004174F0"/>
    <w:rsid w:val="00417FB9"/>
    <w:rsid w:val="00420A1D"/>
    <w:rsid w:val="00420B1E"/>
    <w:rsid w:val="004211FD"/>
    <w:rsid w:val="00421485"/>
    <w:rsid w:val="004216DA"/>
    <w:rsid w:val="00421DEA"/>
    <w:rsid w:val="00422B75"/>
    <w:rsid w:val="00424612"/>
    <w:rsid w:val="0042528C"/>
    <w:rsid w:val="00425672"/>
    <w:rsid w:val="00425A6A"/>
    <w:rsid w:val="00426A23"/>
    <w:rsid w:val="00427317"/>
    <w:rsid w:val="004273E0"/>
    <w:rsid w:val="00427C7F"/>
    <w:rsid w:val="00427F54"/>
    <w:rsid w:val="00430D02"/>
    <w:rsid w:val="004316FD"/>
    <w:rsid w:val="00433F36"/>
    <w:rsid w:val="00434860"/>
    <w:rsid w:val="00434BBD"/>
    <w:rsid w:val="0043503A"/>
    <w:rsid w:val="00437B8A"/>
    <w:rsid w:val="00437D18"/>
    <w:rsid w:val="00437D77"/>
    <w:rsid w:val="00441D99"/>
    <w:rsid w:val="00442A93"/>
    <w:rsid w:val="004435BE"/>
    <w:rsid w:val="0044384F"/>
    <w:rsid w:val="0044411E"/>
    <w:rsid w:val="00444472"/>
    <w:rsid w:val="00444B93"/>
    <w:rsid w:val="00444F80"/>
    <w:rsid w:val="00445599"/>
    <w:rsid w:val="00446018"/>
    <w:rsid w:val="0044769D"/>
    <w:rsid w:val="0045027B"/>
    <w:rsid w:val="004504E7"/>
    <w:rsid w:val="00451F9D"/>
    <w:rsid w:val="00453167"/>
    <w:rsid w:val="0045361D"/>
    <w:rsid w:val="004543BC"/>
    <w:rsid w:val="00454F28"/>
    <w:rsid w:val="0045579A"/>
    <w:rsid w:val="0045645D"/>
    <w:rsid w:val="0045707D"/>
    <w:rsid w:val="004574C6"/>
    <w:rsid w:val="00457743"/>
    <w:rsid w:val="00457BCF"/>
    <w:rsid w:val="00457DCE"/>
    <w:rsid w:val="00460E3F"/>
    <w:rsid w:val="0046111A"/>
    <w:rsid w:val="00462F68"/>
    <w:rsid w:val="0046369B"/>
    <w:rsid w:val="004640E9"/>
    <w:rsid w:val="004647EB"/>
    <w:rsid w:val="00466CED"/>
    <w:rsid w:val="00466EB5"/>
    <w:rsid w:val="00467592"/>
    <w:rsid w:val="00467690"/>
    <w:rsid w:val="00467A14"/>
    <w:rsid w:val="004718E7"/>
    <w:rsid w:val="00472289"/>
    <w:rsid w:val="00472535"/>
    <w:rsid w:val="004761CC"/>
    <w:rsid w:val="004766C9"/>
    <w:rsid w:val="00476D41"/>
    <w:rsid w:val="0048081F"/>
    <w:rsid w:val="00480D4A"/>
    <w:rsid w:val="00481DA1"/>
    <w:rsid w:val="00483A2B"/>
    <w:rsid w:val="00484212"/>
    <w:rsid w:val="00484393"/>
    <w:rsid w:val="004848C3"/>
    <w:rsid w:val="00484BA9"/>
    <w:rsid w:val="0048599A"/>
    <w:rsid w:val="00486818"/>
    <w:rsid w:val="0049255F"/>
    <w:rsid w:val="0049445D"/>
    <w:rsid w:val="00494D39"/>
    <w:rsid w:val="00495350"/>
    <w:rsid w:val="00495E3C"/>
    <w:rsid w:val="00496041"/>
    <w:rsid w:val="00497156"/>
    <w:rsid w:val="004A0C79"/>
    <w:rsid w:val="004A24D2"/>
    <w:rsid w:val="004A3214"/>
    <w:rsid w:val="004A4136"/>
    <w:rsid w:val="004A417B"/>
    <w:rsid w:val="004A4378"/>
    <w:rsid w:val="004A712D"/>
    <w:rsid w:val="004A7C03"/>
    <w:rsid w:val="004B0394"/>
    <w:rsid w:val="004B03F3"/>
    <w:rsid w:val="004B0CC9"/>
    <w:rsid w:val="004B1DF3"/>
    <w:rsid w:val="004B2536"/>
    <w:rsid w:val="004B46D7"/>
    <w:rsid w:val="004B6AF3"/>
    <w:rsid w:val="004B6F1F"/>
    <w:rsid w:val="004B715E"/>
    <w:rsid w:val="004B7169"/>
    <w:rsid w:val="004B79C9"/>
    <w:rsid w:val="004C00DD"/>
    <w:rsid w:val="004C05CF"/>
    <w:rsid w:val="004C0776"/>
    <w:rsid w:val="004C079B"/>
    <w:rsid w:val="004C1EF8"/>
    <w:rsid w:val="004C2063"/>
    <w:rsid w:val="004C24C5"/>
    <w:rsid w:val="004C2645"/>
    <w:rsid w:val="004C47D5"/>
    <w:rsid w:val="004C4CAF"/>
    <w:rsid w:val="004C5E33"/>
    <w:rsid w:val="004C5F52"/>
    <w:rsid w:val="004C60A3"/>
    <w:rsid w:val="004C6CDA"/>
    <w:rsid w:val="004D10D4"/>
    <w:rsid w:val="004D16BD"/>
    <w:rsid w:val="004D1C0E"/>
    <w:rsid w:val="004D2312"/>
    <w:rsid w:val="004D2AAB"/>
    <w:rsid w:val="004D3C7F"/>
    <w:rsid w:val="004D42CB"/>
    <w:rsid w:val="004D6E90"/>
    <w:rsid w:val="004D6F2B"/>
    <w:rsid w:val="004E0248"/>
    <w:rsid w:val="004E21A3"/>
    <w:rsid w:val="004E32EA"/>
    <w:rsid w:val="004E3517"/>
    <w:rsid w:val="004E6866"/>
    <w:rsid w:val="004F0C58"/>
    <w:rsid w:val="004F3222"/>
    <w:rsid w:val="004F3639"/>
    <w:rsid w:val="004F3BFA"/>
    <w:rsid w:val="004F4E3C"/>
    <w:rsid w:val="004F5A1A"/>
    <w:rsid w:val="004F77A3"/>
    <w:rsid w:val="005000AB"/>
    <w:rsid w:val="00500EAF"/>
    <w:rsid w:val="00500F3C"/>
    <w:rsid w:val="005025EE"/>
    <w:rsid w:val="00503401"/>
    <w:rsid w:val="005039CA"/>
    <w:rsid w:val="00503DDF"/>
    <w:rsid w:val="00505524"/>
    <w:rsid w:val="005058D5"/>
    <w:rsid w:val="00506688"/>
    <w:rsid w:val="00510588"/>
    <w:rsid w:val="00510F9C"/>
    <w:rsid w:val="0051146C"/>
    <w:rsid w:val="0051220B"/>
    <w:rsid w:val="00512253"/>
    <w:rsid w:val="00512484"/>
    <w:rsid w:val="00514449"/>
    <w:rsid w:val="00515419"/>
    <w:rsid w:val="005157BD"/>
    <w:rsid w:val="00517684"/>
    <w:rsid w:val="00520CEE"/>
    <w:rsid w:val="005211CD"/>
    <w:rsid w:val="005214A3"/>
    <w:rsid w:val="005222E7"/>
    <w:rsid w:val="00523488"/>
    <w:rsid w:val="0052361E"/>
    <w:rsid w:val="00523A8B"/>
    <w:rsid w:val="00523B37"/>
    <w:rsid w:val="00523E04"/>
    <w:rsid w:val="00523F6A"/>
    <w:rsid w:val="00525003"/>
    <w:rsid w:val="0052590B"/>
    <w:rsid w:val="0052592B"/>
    <w:rsid w:val="00526591"/>
    <w:rsid w:val="00527178"/>
    <w:rsid w:val="00527618"/>
    <w:rsid w:val="005278CB"/>
    <w:rsid w:val="00530388"/>
    <w:rsid w:val="00531DA0"/>
    <w:rsid w:val="00532E9D"/>
    <w:rsid w:val="00533075"/>
    <w:rsid w:val="00534D42"/>
    <w:rsid w:val="005350A5"/>
    <w:rsid w:val="00536379"/>
    <w:rsid w:val="00537238"/>
    <w:rsid w:val="005400C5"/>
    <w:rsid w:val="005404CD"/>
    <w:rsid w:val="00540BE0"/>
    <w:rsid w:val="00540BEF"/>
    <w:rsid w:val="00542B34"/>
    <w:rsid w:val="00542C9A"/>
    <w:rsid w:val="005436C2"/>
    <w:rsid w:val="005442D4"/>
    <w:rsid w:val="0054586A"/>
    <w:rsid w:val="0054631F"/>
    <w:rsid w:val="00546C24"/>
    <w:rsid w:val="005471BA"/>
    <w:rsid w:val="00547BDA"/>
    <w:rsid w:val="00547BE6"/>
    <w:rsid w:val="0055034F"/>
    <w:rsid w:val="00550476"/>
    <w:rsid w:val="0055288D"/>
    <w:rsid w:val="00555259"/>
    <w:rsid w:val="00555C66"/>
    <w:rsid w:val="005569EF"/>
    <w:rsid w:val="00556ABD"/>
    <w:rsid w:val="00556BDE"/>
    <w:rsid w:val="00560D57"/>
    <w:rsid w:val="00562A94"/>
    <w:rsid w:val="00563FAD"/>
    <w:rsid w:val="005701C1"/>
    <w:rsid w:val="005703BF"/>
    <w:rsid w:val="00570754"/>
    <w:rsid w:val="005709F7"/>
    <w:rsid w:val="00570EAA"/>
    <w:rsid w:val="005710A9"/>
    <w:rsid w:val="005716B0"/>
    <w:rsid w:val="00571B11"/>
    <w:rsid w:val="00571D1B"/>
    <w:rsid w:val="00571DA3"/>
    <w:rsid w:val="00572E4E"/>
    <w:rsid w:val="005738F5"/>
    <w:rsid w:val="00573CFC"/>
    <w:rsid w:val="00573D34"/>
    <w:rsid w:val="00574A1B"/>
    <w:rsid w:val="00575963"/>
    <w:rsid w:val="00575EBE"/>
    <w:rsid w:val="005766D4"/>
    <w:rsid w:val="0058039C"/>
    <w:rsid w:val="00580A63"/>
    <w:rsid w:val="005810ED"/>
    <w:rsid w:val="00583379"/>
    <w:rsid w:val="0058417C"/>
    <w:rsid w:val="005854F9"/>
    <w:rsid w:val="00586EC6"/>
    <w:rsid w:val="00587DDE"/>
    <w:rsid w:val="00593043"/>
    <w:rsid w:val="00595B60"/>
    <w:rsid w:val="00595B63"/>
    <w:rsid w:val="00595BF0"/>
    <w:rsid w:val="00597E16"/>
    <w:rsid w:val="005A0B1D"/>
    <w:rsid w:val="005A1846"/>
    <w:rsid w:val="005A258C"/>
    <w:rsid w:val="005A3560"/>
    <w:rsid w:val="005A464E"/>
    <w:rsid w:val="005A62FC"/>
    <w:rsid w:val="005A6C99"/>
    <w:rsid w:val="005A7D5D"/>
    <w:rsid w:val="005B0040"/>
    <w:rsid w:val="005B011A"/>
    <w:rsid w:val="005B0283"/>
    <w:rsid w:val="005B1ADA"/>
    <w:rsid w:val="005B1D09"/>
    <w:rsid w:val="005B1D8F"/>
    <w:rsid w:val="005B1E94"/>
    <w:rsid w:val="005B5B3D"/>
    <w:rsid w:val="005B5E8F"/>
    <w:rsid w:val="005B64CF"/>
    <w:rsid w:val="005B72DA"/>
    <w:rsid w:val="005C0E87"/>
    <w:rsid w:val="005C1398"/>
    <w:rsid w:val="005C16F3"/>
    <w:rsid w:val="005C3758"/>
    <w:rsid w:val="005C4D72"/>
    <w:rsid w:val="005C50C1"/>
    <w:rsid w:val="005C5A80"/>
    <w:rsid w:val="005C62C2"/>
    <w:rsid w:val="005C66BF"/>
    <w:rsid w:val="005D2306"/>
    <w:rsid w:val="005D2562"/>
    <w:rsid w:val="005D2666"/>
    <w:rsid w:val="005D270D"/>
    <w:rsid w:val="005D4548"/>
    <w:rsid w:val="005D4A74"/>
    <w:rsid w:val="005D5E91"/>
    <w:rsid w:val="005D67EF"/>
    <w:rsid w:val="005E030B"/>
    <w:rsid w:val="005E2D64"/>
    <w:rsid w:val="005E3064"/>
    <w:rsid w:val="005E3E30"/>
    <w:rsid w:val="005E54DC"/>
    <w:rsid w:val="005E65DC"/>
    <w:rsid w:val="005E6AEE"/>
    <w:rsid w:val="005E72B2"/>
    <w:rsid w:val="005E79A0"/>
    <w:rsid w:val="005F097E"/>
    <w:rsid w:val="005F1115"/>
    <w:rsid w:val="005F1AB6"/>
    <w:rsid w:val="005F1E38"/>
    <w:rsid w:val="005F27F2"/>
    <w:rsid w:val="005F2B27"/>
    <w:rsid w:val="005F3567"/>
    <w:rsid w:val="005F3AFE"/>
    <w:rsid w:val="005F424D"/>
    <w:rsid w:val="005F4C71"/>
    <w:rsid w:val="005F55F5"/>
    <w:rsid w:val="005F5EC1"/>
    <w:rsid w:val="005F67A9"/>
    <w:rsid w:val="005F6B6D"/>
    <w:rsid w:val="005F73CA"/>
    <w:rsid w:val="006008F8"/>
    <w:rsid w:val="006036C2"/>
    <w:rsid w:val="00605AAB"/>
    <w:rsid w:val="00606BEB"/>
    <w:rsid w:val="0061014A"/>
    <w:rsid w:val="0061054B"/>
    <w:rsid w:val="006110FB"/>
    <w:rsid w:val="00612FB0"/>
    <w:rsid w:val="0061356D"/>
    <w:rsid w:val="00613E26"/>
    <w:rsid w:val="00615641"/>
    <w:rsid w:val="00615A66"/>
    <w:rsid w:val="00616959"/>
    <w:rsid w:val="0062036E"/>
    <w:rsid w:val="006211D0"/>
    <w:rsid w:val="00621595"/>
    <w:rsid w:val="0062359D"/>
    <w:rsid w:val="00623634"/>
    <w:rsid w:val="00624D0C"/>
    <w:rsid w:val="00626A0F"/>
    <w:rsid w:val="006274B4"/>
    <w:rsid w:val="006307BA"/>
    <w:rsid w:val="006315BA"/>
    <w:rsid w:val="00634C4A"/>
    <w:rsid w:val="0063532E"/>
    <w:rsid w:val="0063579F"/>
    <w:rsid w:val="006364ED"/>
    <w:rsid w:val="00637063"/>
    <w:rsid w:val="0063737C"/>
    <w:rsid w:val="0063790A"/>
    <w:rsid w:val="00637BDC"/>
    <w:rsid w:val="00640363"/>
    <w:rsid w:val="00640622"/>
    <w:rsid w:val="006418C9"/>
    <w:rsid w:val="00642BD6"/>
    <w:rsid w:val="0064380E"/>
    <w:rsid w:val="00643C8F"/>
    <w:rsid w:val="00645046"/>
    <w:rsid w:val="0064527A"/>
    <w:rsid w:val="006458FD"/>
    <w:rsid w:val="00645DE8"/>
    <w:rsid w:val="00645EA2"/>
    <w:rsid w:val="00651E6D"/>
    <w:rsid w:val="0065237D"/>
    <w:rsid w:val="00652943"/>
    <w:rsid w:val="00653AB2"/>
    <w:rsid w:val="00653D2D"/>
    <w:rsid w:val="0065435E"/>
    <w:rsid w:val="00654551"/>
    <w:rsid w:val="00654F91"/>
    <w:rsid w:val="006555E7"/>
    <w:rsid w:val="00655CCC"/>
    <w:rsid w:val="006560B6"/>
    <w:rsid w:val="0065726D"/>
    <w:rsid w:val="006573F2"/>
    <w:rsid w:val="00660BB3"/>
    <w:rsid w:val="00661BA2"/>
    <w:rsid w:val="00662AD0"/>
    <w:rsid w:val="00662F08"/>
    <w:rsid w:val="00663589"/>
    <w:rsid w:val="00664427"/>
    <w:rsid w:val="00664840"/>
    <w:rsid w:val="006649CD"/>
    <w:rsid w:val="00665510"/>
    <w:rsid w:val="00665D75"/>
    <w:rsid w:val="006708E3"/>
    <w:rsid w:val="00670DDC"/>
    <w:rsid w:val="00671389"/>
    <w:rsid w:val="00671EB4"/>
    <w:rsid w:val="00673CDC"/>
    <w:rsid w:val="0067443B"/>
    <w:rsid w:val="006770AA"/>
    <w:rsid w:val="0068098E"/>
    <w:rsid w:val="006810BD"/>
    <w:rsid w:val="00682486"/>
    <w:rsid w:val="006833A7"/>
    <w:rsid w:val="00684CE6"/>
    <w:rsid w:val="00684E2B"/>
    <w:rsid w:val="006857A0"/>
    <w:rsid w:val="00687C7E"/>
    <w:rsid w:val="00687D3D"/>
    <w:rsid w:val="00690569"/>
    <w:rsid w:val="006905B9"/>
    <w:rsid w:val="00690FDA"/>
    <w:rsid w:val="00691E61"/>
    <w:rsid w:val="006937C6"/>
    <w:rsid w:val="00693C5E"/>
    <w:rsid w:val="00693CEE"/>
    <w:rsid w:val="00694EEA"/>
    <w:rsid w:val="006955B4"/>
    <w:rsid w:val="00695DEF"/>
    <w:rsid w:val="00696476"/>
    <w:rsid w:val="00696C74"/>
    <w:rsid w:val="00697C9B"/>
    <w:rsid w:val="006A10FA"/>
    <w:rsid w:val="006A12E0"/>
    <w:rsid w:val="006A40E6"/>
    <w:rsid w:val="006A516B"/>
    <w:rsid w:val="006A5362"/>
    <w:rsid w:val="006A543A"/>
    <w:rsid w:val="006A5C07"/>
    <w:rsid w:val="006A75FA"/>
    <w:rsid w:val="006A7A6A"/>
    <w:rsid w:val="006B07D5"/>
    <w:rsid w:val="006B0DCD"/>
    <w:rsid w:val="006B1309"/>
    <w:rsid w:val="006B31E6"/>
    <w:rsid w:val="006B3923"/>
    <w:rsid w:val="006B3F3E"/>
    <w:rsid w:val="006B4AA2"/>
    <w:rsid w:val="006B4C4D"/>
    <w:rsid w:val="006B53C4"/>
    <w:rsid w:val="006B586B"/>
    <w:rsid w:val="006B5923"/>
    <w:rsid w:val="006B67D9"/>
    <w:rsid w:val="006B6C14"/>
    <w:rsid w:val="006B7159"/>
    <w:rsid w:val="006B715E"/>
    <w:rsid w:val="006C03F3"/>
    <w:rsid w:val="006C1D6E"/>
    <w:rsid w:val="006C2EF6"/>
    <w:rsid w:val="006C3A68"/>
    <w:rsid w:val="006C3B08"/>
    <w:rsid w:val="006C5DC0"/>
    <w:rsid w:val="006C6AB1"/>
    <w:rsid w:val="006C6E6B"/>
    <w:rsid w:val="006C73D4"/>
    <w:rsid w:val="006D145F"/>
    <w:rsid w:val="006D2000"/>
    <w:rsid w:val="006D2D39"/>
    <w:rsid w:val="006D2F31"/>
    <w:rsid w:val="006D4250"/>
    <w:rsid w:val="006D427F"/>
    <w:rsid w:val="006D4E0E"/>
    <w:rsid w:val="006D5861"/>
    <w:rsid w:val="006D5CE2"/>
    <w:rsid w:val="006D7854"/>
    <w:rsid w:val="006E06D1"/>
    <w:rsid w:val="006E122E"/>
    <w:rsid w:val="006E1313"/>
    <w:rsid w:val="006E2213"/>
    <w:rsid w:val="006E232F"/>
    <w:rsid w:val="006E258B"/>
    <w:rsid w:val="006E2DC8"/>
    <w:rsid w:val="006E58CB"/>
    <w:rsid w:val="006E6B68"/>
    <w:rsid w:val="006E7356"/>
    <w:rsid w:val="006E77C8"/>
    <w:rsid w:val="006F0F9C"/>
    <w:rsid w:val="006F149D"/>
    <w:rsid w:val="006F1A46"/>
    <w:rsid w:val="006F45A0"/>
    <w:rsid w:val="006F4F06"/>
    <w:rsid w:val="006F5A4E"/>
    <w:rsid w:val="006F5D37"/>
    <w:rsid w:val="006F6005"/>
    <w:rsid w:val="007004B9"/>
    <w:rsid w:val="007005EA"/>
    <w:rsid w:val="0070220D"/>
    <w:rsid w:val="00703B6C"/>
    <w:rsid w:val="00703BB0"/>
    <w:rsid w:val="00704519"/>
    <w:rsid w:val="00704C40"/>
    <w:rsid w:val="00704C88"/>
    <w:rsid w:val="00704EA1"/>
    <w:rsid w:val="00705BE5"/>
    <w:rsid w:val="00705C40"/>
    <w:rsid w:val="00706482"/>
    <w:rsid w:val="00706754"/>
    <w:rsid w:val="00706BEF"/>
    <w:rsid w:val="00707028"/>
    <w:rsid w:val="00707ECE"/>
    <w:rsid w:val="00710CE8"/>
    <w:rsid w:val="00711350"/>
    <w:rsid w:val="00711538"/>
    <w:rsid w:val="007116BC"/>
    <w:rsid w:val="00711961"/>
    <w:rsid w:val="00711CA6"/>
    <w:rsid w:val="007165CE"/>
    <w:rsid w:val="00717CEB"/>
    <w:rsid w:val="0072035D"/>
    <w:rsid w:val="007208D0"/>
    <w:rsid w:val="00720968"/>
    <w:rsid w:val="00721705"/>
    <w:rsid w:val="00721B7A"/>
    <w:rsid w:val="00721D12"/>
    <w:rsid w:val="00721EF6"/>
    <w:rsid w:val="00721F8B"/>
    <w:rsid w:val="007236E0"/>
    <w:rsid w:val="007237CE"/>
    <w:rsid w:val="00724619"/>
    <w:rsid w:val="00724688"/>
    <w:rsid w:val="00725BC5"/>
    <w:rsid w:val="007260A9"/>
    <w:rsid w:val="00726432"/>
    <w:rsid w:val="007266A1"/>
    <w:rsid w:val="00726C1D"/>
    <w:rsid w:val="007272F1"/>
    <w:rsid w:val="00727565"/>
    <w:rsid w:val="0073062D"/>
    <w:rsid w:val="0073093B"/>
    <w:rsid w:val="0073254D"/>
    <w:rsid w:val="007340F3"/>
    <w:rsid w:val="007347BB"/>
    <w:rsid w:val="00735704"/>
    <w:rsid w:val="00736A49"/>
    <w:rsid w:val="007419A1"/>
    <w:rsid w:val="00743B71"/>
    <w:rsid w:val="00743C2D"/>
    <w:rsid w:val="00743C3A"/>
    <w:rsid w:val="00743E36"/>
    <w:rsid w:val="00743F05"/>
    <w:rsid w:val="007441C1"/>
    <w:rsid w:val="007446F7"/>
    <w:rsid w:val="00744EBB"/>
    <w:rsid w:val="00745B0A"/>
    <w:rsid w:val="00745DBE"/>
    <w:rsid w:val="007468AC"/>
    <w:rsid w:val="00746AE2"/>
    <w:rsid w:val="00750C82"/>
    <w:rsid w:val="00750E3A"/>
    <w:rsid w:val="00752035"/>
    <w:rsid w:val="00753ED3"/>
    <w:rsid w:val="0076100C"/>
    <w:rsid w:val="007612A5"/>
    <w:rsid w:val="00763CAE"/>
    <w:rsid w:val="00763F95"/>
    <w:rsid w:val="007651ED"/>
    <w:rsid w:val="00766C87"/>
    <w:rsid w:val="00771043"/>
    <w:rsid w:val="0077272B"/>
    <w:rsid w:val="00773AF7"/>
    <w:rsid w:val="00774FFD"/>
    <w:rsid w:val="00775660"/>
    <w:rsid w:val="00780378"/>
    <w:rsid w:val="0078085E"/>
    <w:rsid w:val="00781BD4"/>
    <w:rsid w:val="00781CDB"/>
    <w:rsid w:val="00782562"/>
    <w:rsid w:val="007828B4"/>
    <w:rsid w:val="00783917"/>
    <w:rsid w:val="00784832"/>
    <w:rsid w:val="00784EA0"/>
    <w:rsid w:val="00785D77"/>
    <w:rsid w:val="00786111"/>
    <w:rsid w:val="007875FD"/>
    <w:rsid w:val="00790963"/>
    <w:rsid w:val="0079150B"/>
    <w:rsid w:val="0079154B"/>
    <w:rsid w:val="00791EED"/>
    <w:rsid w:val="00791F1E"/>
    <w:rsid w:val="007927BE"/>
    <w:rsid w:val="00792C79"/>
    <w:rsid w:val="007930AD"/>
    <w:rsid w:val="007935B8"/>
    <w:rsid w:val="00794ADE"/>
    <w:rsid w:val="00794F3D"/>
    <w:rsid w:val="00795CE9"/>
    <w:rsid w:val="00796045"/>
    <w:rsid w:val="007968AC"/>
    <w:rsid w:val="007969AB"/>
    <w:rsid w:val="007973D8"/>
    <w:rsid w:val="00797801"/>
    <w:rsid w:val="007A0861"/>
    <w:rsid w:val="007A0B39"/>
    <w:rsid w:val="007A14A4"/>
    <w:rsid w:val="007A168F"/>
    <w:rsid w:val="007A2346"/>
    <w:rsid w:val="007A28E4"/>
    <w:rsid w:val="007A2A17"/>
    <w:rsid w:val="007A3BB3"/>
    <w:rsid w:val="007A3F91"/>
    <w:rsid w:val="007A3F9C"/>
    <w:rsid w:val="007A5AD1"/>
    <w:rsid w:val="007A5B7B"/>
    <w:rsid w:val="007A61B0"/>
    <w:rsid w:val="007A65A9"/>
    <w:rsid w:val="007A7FD8"/>
    <w:rsid w:val="007B0128"/>
    <w:rsid w:val="007B0635"/>
    <w:rsid w:val="007B0A06"/>
    <w:rsid w:val="007B0B24"/>
    <w:rsid w:val="007B0F8B"/>
    <w:rsid w:val="007B1C83"/>
    <w:rsid w:val="007B4181"/>
    <w:rsid w:val="007B5746"/>
    <w:rsid w:val="007B5C5C"/>
    <w:rsid w:val="007B5F84"/>
    <w:rsid w:val="007B6CE0"/>
    <w:rsid w:val="007B7B37"/>
    <w:rsid w:val="007B7C41"/>
    <w:rsid w:val="007C05C5"/>
    <w:rsid w:val="007C0715"/>
    <w:rsid w:val="007C0B04"/>
    <w:rsid w:val="007C11E9"/>
    <w:rsid w:val="007C238B"/>
    <w:rsid w:val="007C2802"/>
    <w:rsid w:val="007C3E5A"/>
    <w:rsid w:val="007C433E"/>
    <w:rsid w:val="007C4452"/>
    <w:rsid w:val="007C4B3C"/>
    <w:rsid w:val="007C4DB1"/>
    <w:rsid w:val="007C6046"/>
    <w:rsid w:val="007C605A"/>
    <w:rsid w:val="007C6F0C"/>
    <w:rsid w:val="007D0292"/>
    <w:rsid w:val="007D136C"/>
    <w:rsid w:val="007D1FCE"/>
    <w:rsid w:val="007D21AC"/>
    <w:rsid w:val="007D24B0"/>
    <w:rsid w:val="007D27FC"/>
    <w:rsid w:val="007D3882"/>
    <w:rsid w:val="007D39E4"/>
    <w:rsid w:val="007D3F36"/>
    <w:rsid w:val="007D3FE7"/>
    <w:rsid w:val="007D4CFC"/>
    <w:rsid w:val="007D568A"/>
    <w:rsid w:val="007D574E"/>
    <w:rsid w:val="007D57C0"/>
    <w:rsid w:val="007D67CB"/>
    <w:rsid w:val="007D6BFE"/>
    <w:rsid w:val="007D7FE1"/>
    <w:rsid w:val="007E176C"/>
    <w:rsid w:val="007E2046"/>
    <w:rsid w:val="007E3883"/>
    <w:rsid w:val="007E4876"/>
    <w:rsid w:val="007E48CD"/>
    <w:rsid w:val="007E4ACB"/>
    <w:rsid w:val="007E4FBB"/>
    <w:rsid w:val="007E55BF"/>
    <w:rsid w:val="007E59E3"/>
    <w:rsid w:val="007E5AEA"/>
    <w:rsid w:val="007E5E39"/>
    <w:rsid w:val="007E71B1"/>
    <w:rsid w:val="007E74CC"/>
    <w:rsid w:val="007E7B4E"/>
    <w:rsid w:val="007E7F02"/>
    <w:rsid w:val="007F0292"/>
    <w:rsid w:val="007F0722"/>
    <w:rsid w:val="007F0AB7"/>
    <w:rsid w:val="007F0CE2"/>
    <w:rsid w:val="007F0EFF"/>
    <w:rsid w:val="007F1375"/>
    <w:rsid w:val="007F1AFD"/>
    <w:rsid w:val="007F30E4"/>
    <w:rsid w:val="007F7E80"/>
    <w:rsid w:val="0080064F"/>
    <w:rsid w:val="00801B85"/>
    <w:rsid w:val="00803850"/>
    <w:rsid w:val="008039E8"/>
    <w:rsid w:val="00803DDD"/>
    <w:rsid w:val="00804385"/>
    <w:rsid w:val="00804E0E"/>
    <w:rsid w:val="008051EB"/>
    <w:rsid w:val="0080588E"/>
    <w:rsid w:val="00805AFD"/>
    <w:rsid w:val="00806397"/>
    <w:rsid w:val="00806523"/>
    <w:rsid w:val="008078D8"/>
    <w:rsid w:val="0080798E"/>
    <w:rsid w:val="00811BD9"/>
    <w:rsid w:val="00811D5B"/>
    <w:rsid w:val="008122BE"/>
    <w:rsid w:val="00812516"/>
    <w:rsid w:val="00813C51"/>
    <w:rsid w:val="00816CCB"/>
    <w:rsid w:val="00817572"/>
    <w:rsid w:val="00817713"/>
    <w:rsid w:val="008208C3"/>
    <w:rsid w:val="008208F2"/>
    <w:rsid w:val="008220F1"/>
    <w:rsid w:val="0082340B"/>
    <w:rsid w:val="00823D6A"/>
    <w:rsid w:val="00827B29"/>
    <w:rsid w:val="00827DB6"/>
    <w:rsid w:val="008304B2"/>
    <w:rsid w:val="00830999"/>
    <w:rsid w:val="00830D5E"/>
    <w:rsid w:val="00830F69"/>
    <w:rsid w:val="00831476"/>
    <w:rsid w:val="00831940"/>
    <w:rsid w:val="008324D9"/>
    <w:rsid w:val="00833418"/>
    <w:rsid w:val="0083387F"/>
    <w:rsid w:val="00834458"/>
    <w:rsid w:val="00834AEA"/>
    <w:rsid w:val="00835841"/>
    <w:rsid w:val="00835BF8"/>
    <w:rsid w:val="00835FB7"/>
    <w:rsid w:val="00836250"/>
    <w:rsid w:val="00837465"/>
    <w:rsid w:val="0084002E"/>
    <w:rsid w:val="00840159"/>
    <w:rsid w:val="00840621"/>
    <w:rsid w:val="00841243"/>
    <w:rsid w:val="00841457"/>
    <w:rsid w:val="00842BAA"/>
    <w:rsid w:val="00842D8F"/>
    <w:rsid w:val="0084374E"/>
    <w:rsid w:val="00844842"/>
    <w:rsid w:val="0084493E"/>
    <w:rsid w:val="00844A53"/>
    <w:rsid w:val="00844B99"/>
    <w:rsid w:val="00844DD0"/>
    <w:rsid w:val="008455C8"/>
    <w:rsid w:val="00846407"/>
    <w:rsid w:val="0085006A"/>
    <w:rsid w:val="00850127"/>
    <w:rsid w:val="0085089F"/>
    <w:rsid w:val="0085206E"/>
    <w:rsid w:val="00852273"/>
    <w:rsid w:val="0085293D"/>
    <w:rsid w:val="00852AD4"/>
    <w:rsid w:val="00852BA8"/>
    <w:rsid w:val="00852BF0"/>
    <w:rsid w:val="00853718"/>
    <w:rsid w:val="008541EF"/>
    <w:rsid w:val="00856428"/>
    <w:rsid w:val="00856AC7"/>
    <w:rsid w:val="00856FA4"/>
    <w:rsid w:val="00857603"/>
    <w:rsid w:val="00857CF7"/>
    <w:rsid w:val="00860869"/>
    <w:rsid w:val="00860E60"/>
    <w:rsid w:val="0086102A"/>
    <w:rsid w:val="0086162B"/>
    <w:rsid w:val="00861710"/>
    <w:rsid w:val="00861D5C"/>
    <w:rsid w:val="00861E7C"/>
    <w:rsid w:val="0086429C"/>
    <w:rsid w:val="00865207"/>
    <w:rsid w:val="008656A7"/>
    <w:rsid w:val="00865FA3"/>
    <w:rsid w:val="00866231"/>
    <w:rsid w:val="00871262"/>
    <w:rsid w:val="0087170E"/>
    <w:rsid w:val="00871D4E"/>
    <w:rsid w:val="00871E7B"/>
    <w:rsid w:val="008721BB"/>
    <w:rsid w:val="0087566D"/>
    <w:rsid w:val="00875B50"/>
    <w:rsid w:val="00875B51"/>
    <w:rsid w:val="00875F2D"/>
    <w:rsid w:val="008762E7"/>
    <w:rsid w:val="008764DC"/>
    <w:rsid w:val="008774C9"/>
    <w:rsid w:val="00882CC2"/>
    <w:rsid w:val="00883103"/>
    <w:rsid w:val="0088325A"/>
    <w:rsid w:val="00883930"/>
    <w:rsid w:val="00884535"/>
    <w:rsid w:val="008879C4"/>
    <w:rsid w:val="00887B5D"/>
    <w:rsid w:val="008902BE"/>
    <w:rsid w:val="0089038F"/>
    <w:rsid w:val="00890CDA"/>
    <w:rsid w:val="00891BBA"/>
    <w:rsid w:val="00892079"/>
    <w:rsid w:val="00892B90"/>
    <w:rsid w:val="00895C78"/>
    <w:rsid w:val="00896535"/>
    <w:rsid w:val="00896683"/>
    <w:rsid w:val="00896E71"/>
    <w:rsid w:val="0089750B"/>
    <w:rsid w:val="00897589"/>
    <w:rsid w:val="008A0C99"/>
    <w:rsid w:val="008A0D4F"/>
    <w:rsid w:val="008A1CC3"/>
    <w:rsid w:val="008A39D7"/>
    <w:rsid w:val="008A55DE"/>
    <w:rsid w:val="008A5705"/>
    <w:rsid w:val="008A5C34"/>
    <w:rsid w:val="008A63A9"/>
    <w:rsid w:val="008A7073"/>
    <w:rsid w:val="008A79F0"/>
    <w:rsid w:val="008A7F7E"/>
    <w:rsid w:val="008B04DB"/>
    <w:rsid w:val="008B09B4"/>
    <w:rsid w:val="008B1662"/>
    <w:rsid w:val="008B1B11"/>
    <w:rsid w:val="008B1DF4"/>
    <w:rsid w:val="008B27FD"/>
    <w:rsid w:val="008B2FDB"/>
    <w:rsid w:val="008B3AF2"/>
    <w:rsid w:val="008B446D"/>
    <w:rsid w:val="008B515D"/>
    <w:rsid w:val="008B5D31"/>
    <w:rsid w:val="008B6705"/>
    <w:rsid w:val="008C0E06"/>
    <w:rsid w:val="008C22F3"/>
    <w:rsid w:val="008C3223"/>
    <w:rsid w:val="008C3FD0"/>
    <w:rsid w:val="008C4F01"/>
    <w:rsid w:val="008C5152"/>
    <w:rsid w:val="008C710E"/>
    <w:rsid w:val="008D1484"/>
    <w:rsid w:val="008D29E7"/>
    <w:rsid w:val="008D5104"/>
    <w:rsid w:val="008D75F4"/>
    <w:rsid w:val="008D795D"/>
    <w:rsid w:val="008D7B07"/>
    <w:rsid w:val="008E0D8F"/>
    <w:rsid w:val="008E0F4E"/>
    <w:rsid w:val="008E1E94"/>
    <w:rsid w:val="008E2D99"/>
    <w:rsid w:val="008E30D4"/>
    <w:rsid w:val="008E38B0"/>
    <w:rsid w:val="008E3C90"/>
    <w:rsid w:val="008E4A60"/>
    <w:rsid w:val="008E744D"/>
    <w:rsid w:val="008F0655"/>
    <w:rsid w:val="008F0B24"/>
    <w:rsid w:val="008F1E08"/>
    <w:rsid w:val="008F30F4"/>
    <w:rsid w:val="008F58E1"/>
    <w:rsid w:val="008F6E05"/>
    <w:rsid w:val="008F6FC8"/>
    <w:rsid w:val="0090045D"/>
    <w:rsid w:val="00900906"/>
    <w:rsid w:val="00900D8F"/>
    <w:rsid w:val="00901229"/>
    <w:rsid w:val="009014E3"/>
    <w:rsid w:val="00901D27"/>
    <w:rsid w:val="009020ED"/>
    <w:rsid w:val="009026E8"/>
    <w:rsid w:val="00902FDD"/>
    <w:rsid w:val="009058EB"/>
    <w:rsid w:val="00905EEF"/>
    <w:rsid w:val="00906EB7"/>
    <w:rsid w:val="00907FE6"/>
    <w:rsid w:val="009102BF"/>
    <w:rsid w:val="00911490"/>
    <w:rsid w:val="009115F2"/>
    <w:rsid w:val="00911B11"/>
    <w:rsid w:val="00914ADB"/>
    <w:rsid w:val="00917182"/>
    <w:rsid w:val="00920251"/>
    <w:rsid w:val="00920A2A"/>
    <w:rsid w:val="009214DB"/>
    <w:rsid w:val="00921CFD"/>
    <w:rsid w:val="00923B25"/>
    <w:rsid w:val="0092402E"/>
    <w:rsid w:val="009259BA"/>
    <w:rsid w:val="00926FCB"/>
    <w:rsid w:val="00927704"/>
    <w:rsid w:val="009303BB"/>
    <w:rsid w:val="0093108A"/>
    <w:rsid w:val="00931B6D"/>
    <w:rsid w:val="00931DF4"/>
    <w:rsid w:val="0093311A"/>
    <w:rsid w:val="009346D0"/>
    <w:rsid w:val="00935D00"/>
    <w:rsid w:val="009369A6"/>
    <w:rsid w:val="00937F57"/>
    <w:rsid w:val="0094031E"/>
    <w:rsid w:val="009419B4"/>
    <w:rsid w:val="00941A4C"/>
    <w:rsid w:val="00942645"/>
    <w:rsid w:val="009461E6"/>
    <w:rsid w:val="00947129"/>
    <w:rsid w:val="00950A3A"/>
    <w:rsid w:val="00952CC5"/>
    <w:rsid w:val="0095340A"/>
    <w:rsid w:val="00953AF6"/>
    <w:rsid w:val="0095423E"/>
    <w:rsid w:val="00954581"/>
    <w:rsid w:val="0095466C"/>
    <w:rsid w:val="00954E5B"/>
    <w:rsid w:val="00955100"/>
    <w:rsid w:val="00955316"/>
    <w:rsid w:val="00955E45"/>
    <w:rsid w:val="009576BC"/>
    <w:rsid w:val="00957899"/>
    <w:rsid w:val="00957927"/>
    <w:rsid w:val="00960357"/>
    <w:rsid w:val="0096168C"/>
    <w:rsid w:val="00961840"/>
    <w:rsid w:val="009625E3"/>
    <w:rsid w:val="00962F2D"/>
    <w:rsid w:val="00963A7A"/>
    <w:rsid w:val="00965CF3"/>
    <w:rsid w:val="009672CD"/>
    <w:rsid w:val="00971810"/>
    <w:rsid w:val="00972996"/>
    <w:rsid w:val="009730B4"/>
    <w:rsid w:val="0097320E"/>
    <w:rsid w:val="009732B8"/>
    <w:rsid w:val="00974647"/>
    <w:rsid w:val="0097514A"/>
    <w:rsid w:val="009759C2"/>
    <w:rsid w:val="00975C72"/>
    <w:rsid w:val="00976869"/>
    <w:rsid w:val="00977740"/>
    <w:rsid w:val="00977CB4"/>
    <w:rsid w:val="009809B8"/>
    <w:rsid w:val="00981086"/>
    <w:rsid w:val="009818AF"/>
    <w:rsid w:val="00981B1C"/>
    <w:rsid w:val="0098222D"/>
    <w:rsid w:val="009842F3"/>
    <w:rsid w:val="00984EBF"/>
    <w:rsid w:val="00985099"/>
    <w:rsid w:val="009852DE"/>
    <w:rsid w:val="00985D32"/>
    <w:rsid w:val="00986514"/>
    <w:rsid w:val="00986FCC"/>
    <w:rsid w:val="00990D84"/>
    <w:rsid w:val="00990FD6"/>
    <w:rsid w:val="009935C3"/>
    <w:rsid w:val="0099421F"/>
    <w:rsid w:val="00994FC8"/>
    <w:rsid w:val="009962C4"/>
    <w:rsid w:val="009A0DE3"/>
    <w:rsid w:val="009A1643"/>
    <w:rsid w:val="009A1EE3"/>
    <w:rsid w:val="009A215A"/>
    <w:rsid w:val="009A26B9"/>
    <w:rsid w:val="009A49D3"/>
    <w:rsid w:val="009A4F1B"/>
    <w:rsid w:val="009A66C5"/>
    <w:rsid w:val="009A66E7"/>
    <w:rsid w:val="009A79BA"/>
    <w:rsid w:val="009B10F9"/>
    <w:rsid w:val="009B14D1"/>
    <w:rsid w:val="009B1534"/>
    <w:rsid w:val="009B349B"/>
    <w:rsid w:val="009B4963"/>
    <w:rsid w:val="009B4A3B"/>
    <w:rsid w:val="009B6023"/>
    <w:rsid w:val="009B69D3"/>
    <w:rsid w:val="009B721E"/>
    <w:rsid w:val="009B7BA7"/>
    <w:rsid w:val="009B7C01"/>
    <w:rsid w:val="009C0833"/>
    <w:rsid w:val="009C0938"/>
    <w:rsid w:val="009C0C22"/>
    <w:rsid w:val="009C15D9"/>
    <w:rsid w:val="009C1A1D"/>
    <w:rsid w:val="009C20D3"/>
    <w:rsid w:val="009C228A"/>
    <w:rsid w:val="009C22C8"/>
    <w:rsid w:val="009C3F82"/>
    <w:rsid w:val="009C582A"/>
    <w:rsid w:val="009C5C56"/>
    <w:rsid w:val="009C72DD"/>
    <w:rsid w:val="009C78FD"/>
    <w:rsid w:val="009C7DF5"/>
    <w:rsid w:val="009D056C"/>
    <w:rsid w:val="009D060F"/>
    <w:rsid w:val="009D0F23"/>
    <w:rsid w:val="009D1ADE"/>
    <w:rsid w:val="009D297C"/>
    <w:rsid w:val="009D3652"/>
    <w:rsid w:val="009D37CA"/>
    <w:rsid w:val="009D4229"/>
    <w:rsid w:val="009D4268"/>
    <w:rsid w:val="009D5DE9"/>
    <w:rsid w:val="009E09D0"/>
    <w:rsid w:val="009E1181"/>
    <w:rsid w:val="009E1283"/>
    <w:rsid w:val="009E3A7F"/>
    <w:rsid w:val="009E4C9B"/>
    <w:rsid w:val="009E4DFC"/>
    <w:rsid w:val="009E5789"/>
    <w:rsid w:val="009E57B1"/>
    <w:rsid w:val="009E6379"/>
    <w:rsid w:val="009F020F"/>
    <w:rsid w:val="009F3B63"/>
    <w:rsid w:val="009F43E2"/>
    <w:rsid w:val="009F6292"/>
    <w:rsid w:val="009F7809"/>
    <w:rsid w:val="009F7822"/>
    <w:rsid w:val="009F7AF5"/>
    <w:rsid w:val="00A00613"/>
    <w:rsid w:val="00A006F1"/>
    <w:rsid w:val="00A007A7"/>
    <w:rsid w:val="00A00D14"/>
    <w:rsid w:val="00A01408"/>
    <w:rsid w:val="00A02457"/>
    <w:rsid w:val="00A02AA8"/>
    <w:rsid w:val="00A03190"/>
    <w:rsid w:val="00A03A9E"/>
    <w:rsid w:val="00A0404B"/>
    <w:rsid w:val="00A06F66"/>
    <w:rsid w:val="00A0798C"/>
    <w:rsid w:val="00A07BDD"/>
    <w:rsid w:val="00A07F12"/>
    <w:rsid w:val="00A1105B"/>
    <w:rsid w:val="00A115DB"/>
    <w:rsid w:val="00A1213C"/>
    <w:rsid w:val="00A130E8"/>
    <w:rsid w:val="00A15B6B"/>
    <w:rsid w:val="00A15EB4"/>
    <w:rsid w:val="00A16172"/>
    <w:rsid w:val="00A16876"/>
    <w:rsid w:val="00A200AA"/>
    <w:rsid w:val="00A20558"/>
    <w:rsid w:val="00A20C07"/>
    <w:rsid w:val="00A211DD"/>
    <w:rsid w:val="00A2186F"/>
    <w:rsid w:val="00A2270B"/>
    <w:rsid w:val="00A23B89"/>
    <w:rsid w:val="00A23C4F"/>
    <w:rsid w:val="00A23FE3"/>
    <w:rsid w:val="00A248C3"/>
    <w:rsid w:val="00A2496E"/>
    <w:rsid w:val="00A2515A"/>
    <w:rsid w:val="00A253E8"/>
    <w:rsid w:val="00A258B7"/>
    <w:rsid w:val="00A25A0C"/>
    <w:rsid w:val="00A25A83"/>
    <w:rsid w:val="00A262B6"/>
    <w:rsid w:val="00A305AD"/>
    <w:rsid w:val="00A31FE2"/>
    <w:rsid w:val="00A32743"/>
    <w:rsid w:val="00A34876"/>
    <w:rsid w:val="00A37591"/>
    <w:rsid w:val="00A40356"/>
    <w:rsid w:val="00A40FFB"/>
    <w:rsid w:val="00A41468"/>
    <w:rsid w:val="00A414A9"/>
    <w:rsid w:val="00A43DDB"/>
    <w:rsid w:val="00A44141"/>
    <w:rsid w:val="00A44CCA"/>
    <w:rsid w:val="00A44D75"/>
    <w:rsid w:val="00A47CF1"/>
    <w:rsid w:val="00A50418"/>
    <w:rsid w:val="00A50B17"/>
    <w:rsid w:val="00A53A36"/>
    <w:rsid w:val="00A53A9B"/>
    <w:rsid w:val="00A54A47"/>
    <w:rsid w:val="00A56D26"/>
    <w:rsid w:val="00A571A7"/>
    <w:rsid w:val="00A5749A"/>
    <w:rsid w:val="00A575E1"/>
    <w:rsid w:val="00A57BA8"/>
    <w:rsid w:val="00A57C35"/>
    <w:rsid w:val="00A608FB"/>
    <w:rsid w:val="00A60D83"/>
    <w:rsid w:val="00A60F68"/>
    <w:rsid w:val="00A63DF3"/>
    <w:rsid w:val="00A65C78"/>
    <w:rsid w:val="00A65F67"/>
    <w:rsid w:val="00A660A8"/>
    <w:rsid w:val="00A66A45"/>
    <w:rsid w:val="00A67591"/>
    <w:rsid w:val="00A67911"/>
    <w:rsid w:val="00A67CA6"/>
    <w:rsid w:val="00A70E7B"/>
    <w:rsid w:val="00A717EA"/>
    <w:rsid w:val="00A72A2F"/>
    <w:rsid w:val="00A730B0"/>
    <w:rsid w:val="00A73B84"/>
    <w:rsid w:val="00A7411D"/>
    <w:rsid w:val="00A756C4"/>
    <w:rsid w:val="00A7592B"/>
    <w:rsid w:val="00A75ED7"/>
    <w:rsid w:val="00A76094"/>
    <w:rsid w:val="00A768E2"/>
    <w:rsid w:val="00A82C52"/>
    <w:rsid w:val="00A838E8"/>
    <w:rsid w:val="00A83C15"/>
    <w:rsid w:val="00A84EC4"/>
    <w:rsid w:val="00A86CB6"/>
    <w:rsid w:val="00A90D55"/>
    <w:rsid w:val="00A9225E"/>
    <w:rsid w:val="00A944D8"/>
    <w:rsid w:val="00A959E7"/>
    <w:rsid w:val="00A95BBA"/>
    <w:rsid w:val="00A961EE"/>
    <w:rsid w:val="00A96559"/>
    <w:rsid w:val="00A97B11"/>
    <w:rsid w:val="00A97CD9"/>
    <w:rsid w:val="00AA020A"/>
    <w:rsid w:val="00AA04B3"/>
    <w:rsid w:val="00AA0B66"/>
    <w:rsid w:val="00AA1253"/>
    <w:rsid w:val="00AA1ED0"/>
    <w:rsid w:val="00AA1F5B"/>
    <w:rsid w:val="00AA28EF"/>
    <w:rsid w:val="00AA2936"/>
    <w:rsid w:val="00AA3119"/>
    <w:rsid w:val="00AA3593"/>
    <w:rsid w:val="00AA38CA"/>
    <w:rsid w:val="00AA40AC"/>
    <w:rsid w:val="00AA493E"/>
    <w:rsid w:val="00AA73AF"/>
    <w:rsid w:val="00AB062D"/>
    <w:rsid w:val="00AB0A8A"/>
    <w:rsid w:val="00AB1754"/>
    <w:rsid w:val="00AB1F8D"/>
    <w:rsid w:val="00AB27DD"/>
    <w:rsid w:val="00AB3CB7"/>
    <w:rsid w:val="00AB4BA4"/>
    <w:rsid w:val="00AB56DB"/>
    <w:rsid w:val="00AB592E"/>
    <w:rsid w:val="00AC0C1C"/>
    <w:rsid w:val="00AC1305"/>
    <w:rsid w:val="00AC37BE"/>
    <w:rsid w:val="00AC439D"/>
    <w:rsid w:val="00AC4C0D"/>
    <w:rsid w:val="00AC4E58"/>
    <w:rsid w:val="00AC62CC"/>
    <w:rsid w:val="00AC713F"/>
    <w:rsid w:val="00AC7329"/>
    <w:rsid w:val="00AC7D96"/>
    <w:rsid w:val="00AD00E4"/>
    <w:rsid w:val="00AD067E"/>
    <w:rsid w:val="00AD168B"/>
    <w:rsid w:val="00AD1B4E"/>
    <w:rsid w:val="00AD2801"/>
    <w:rsid w:val="00AD2BD9"/>
    <w:rsid w:val="00AD3496"/>
    <w:rsid w:val="00AD426A"/>
    <w:rsid w:val="00AD4334"/>
    <w:rsid w:val="00AD49A1"/>
    <w:rsid w:val="00AD5771"/>
    <w:rsid w:val="00AD6870"/>
    <w:rsid w:val="00AD68C5"/>
    <w:rsid w:val="00AD7F8F"/>
    <w:rsid w:val="00AE0BF9"/>
    <w:rsid w:val="00AE1273"/>
    <w:rsid w:val="00AE18C5"/>
    <w:rsid w:val="00AE2540"/>
    <w:rsid w:val="00AE2CF4"/>
    <w:rsid w:val="00AE2D29"/>
    <w:rsid w:val="00AE2F15"/>
    <w:rsid w:val="00AE4624"/>
    <w:rsid w:val="00AE47DB"/>
    <w:rsid w:val="00AE4B3E"/>
    <w:rsid w:val="00AE4B90"/>
    <w:rsid w:val="00AE5E14"/>
    <w:rsid w:val="00AE6115"/>
    <w:rsid w:val="00AE625B"/>
    <w:rsid w:val="00AF01B2"/>
    <w:rsid w:val="00AF0889"/>
    <w:rsid w:val="00AF1103"/>
    <w:rsid w:val="00AF1668"/>
    <w:rsid w:val="00AF25B2"/>
    <w:rsid w:val="00AF28DE"/>
    <w:rsid w:val="00AF41EE"/>
    <w:rsid w:val="00AF4FA5"/>
    <w:rsid w:val="00AF5BB4"/>
    <w:rsid w:val="00AF6ECC"/>
    <w:rsid w:val="00B02145"/>
    <w:rsid w:val="00B022DC"/>
    <w:rsid w:val="00B04562"/>
    <w:rsid w:val="00B0472F"/>
    <w:rsid w:val="00B06930"/>
    <w:rsid w:val="00B07654"/>
    <w:rsid w:val="00B0773A"/>
    <w:rsid w:val="00B07955"/>
    <w:rsid w:val="00B10B1A"/>
    <w:rsid w:val="00B1176B"/>
    <w:rsid w:val="00B140B8"/>
    <w:rsid w:val="00B14FAA"/>
    <w:rsid w:val="00B15BED"/>
    <w:rsid w:val="00B15D30"/>
    <w:rsid w:val="00B15F09"/>
    <w:rsid w:val="00B16D18"/>
    <w:rsid w:val="00B177DE"/>
    <w:rsid w:val="00B20624"/>
    <w:rsid w:val="00B21F2F"/>
    <w:rsid w:val="00B22D49"/>
    <w:rsid w:val="00B233BE"/>
    <w:rsid w:val="00B23436"/>
    <w:rsid w:val="00B237F1"/>
    <w:rsid w:val="00B23F10"/>
    <w:rsid w:val="00B24328"/>
    <w:rsid w:val="00B24ED4"/>
    <w:rsid w:val="00B24F33"/>
    <w:rsid w:val="00B26354"/>
    <w:rsid w:val="00B26CA0"/>
    <w:rsid w:val="00B300BD"/>
    <w:rsid w:val="00B3134B"/>
    <w:rsid w:val="00B31965"/>
    <w:rsid w:val="00B32179"/>
    <w:rsid w:val="00B32341"/>
    <w:rsid w:val="00B32576"/>
    <w:rsid w:val="00B32685"/>
    <w:rsid w:val="00B32C2B"/>
    <w:rsid w:val="00B33007"/>
    <w:rsid w:val="00B331A9"/>
    <w:rsid w:val="00B33498"/>
    <w:rsid w:val="00B33598"/>
    <w:rsid w:val="00B340DF"/>
    <w:rsid w:val="00B34DF8"/>
    <w:rsid w:val="00B3575C"/>
    <w:rsid w:val="00B36569"/>
    <w:rsid w:val="00B37345"/>
    <w:rsid w:val="00B37F53"/>
    <w:rsid w:val="00B40A05"/>
    <w:rsid w:val="00B40A3E"/>
    <w:rsid w:val="00B423E0"/>
    <w:rsid w:val="00B427BB"/>
    <w:rsid w:val="00B43BA2"/>
    <w:rsid w:val="00B449EE"/>
    <w:rsid w:val="00B454AE"/>
    <w:rsid w:val="00B50227"/>
    <w:rsid w:val="00B50510"/>
    <w:rsid w:val="00B522CD"/>
    <w:rsid w:val="00B55143"/>
    <w:rsid w:val="00B553B2"/>
    <w:rsid w:val="00B555C8"/>
    <w:rsid w:val="00B55917"/>
    <w:rsid w:val="00B55D87"/>
    <w:rsid w:val="00B5646A"/>
    <w:rsid w:val="00B56F3D"/>
    <w:rsid w:val="00B57921"/>
    <w:rsid w:val="00B57E78"/>
    <w:rsid w:val="00B57EB8"/>
    <w:rsid w:val="00B609F6"/>
    <w:rsid w:val="00B60E75"/>
    <w:rsid w:val="00B643A6"/>
    <w:rsid w:val="00B64DD6"/>
    <w:rsid w:val="00B66505"/>
    <w:rsid w:val="00B6710C"/>
    <w:rsid w:val="00B67E84"/>
    <w:rsid w:val="00B72076"/>
    <w:rsid w:val="00B72303"/>
    <w:rsid w:val="00B727A9"/>
    <w:rsid w:val="00B72C72"/>
    <w:rsid w:val="00B72ED9"/>
    <w:rsid w:val="00B731E4"/>
    <w:rsid w:val="00B751CE"/>
    <w:rsid w:val="00B75A8B"/>
    <w:rsid w:val="00B75B61"/>
    <w:rsid w:val="00B75BD4"/>
    <w:rsid w:val="00B76796"/>
    <w:rsid w:val="00B771E0"/>
    <w:rsid w:val="00B7793B"/>
    <w:rsid w:val="00B77EE7"/>
    <w:rsid w:val="00B80EDD"/>
    <w:rsid w:val="00B812BD"/>
    <w:rsid w:val="00B81964"/>
    <w:rsid w:val="00B82277"/>
    <w:rsid w:val="00B83F87"/>
    <w:rsid w:val="00B8478F"/>
    <w:rsid w:val="00B84F93"/>
    <w:rsid w:val="00B915F4"/>
    <w:rsid w:val="00B91676"/>
    <w:rsid w:val="00B9322B"/>
    <w:rsid w:val="00B93640"/>
    <w:rsid w:val="00B955D5"/>
    <w:rsid w:val="00B95833"/>
    <w:rsid w:val="00B9751D"/>
    <w:rsid w:val="00BA1498"/>
    <w:rsid w:val="00BA1824"/>
    <w:rsid w:val="00BA2D98"/>
    <w:rsid w:val="00BA2DDC"/>
    <w:rsid w:val="00BA2F0C"/>
    <w:rsid w:val="00BA30D1"/>
    <w:rsid w:val="00BA30E1"/>
    <w:rsid w:val="00BA4609"/>
    <w:rsid w:val="00BA5BE2"/>
    <w:rsid w:val="00BA6738"/>
    <w:rsid w:val="00BA6A9C"/>
    <w:rsid w:val="00BA765F"/>
    <w:rsid w:val="00BA7F46"/>
    <w:rsid w:val="00BB0388"/>
    <w:rsid w:val="00BB0A0A"/>
    <w:rsid w:val="00BB133C"/>
    <w:rsid w:val="00BB1F04"/>
    <w:rsid w:val="00BB2CE0"/>
    <w:rsid w:val="00BB45B5"/>
    <w:rsid w:val="00BB4DDE"/>
    <w:rsid w:val="00BB6064"/>
    <w:rsid w:val="00BB65CE"/>
    <w:rsid w:val="00BB7012"/>
    <w:rsid w:val="00BB7C81"/>
    <w:rsid w:val="00BB7F67"/>
    <w:rsid w:val="00BC0180"/>
    <w:rsid w:val="00BC09D1"/>
    <w:rsid w:val="00BC1650"/>
    <w:rsid w:val="00BC1CF3"/>
    <w:rsid w:val="00BC2BE0"/>
    <w:rsid w:val="00BC3573"/>
    <w:rsid w:val="00BC5860"/>
    <w:rsid w:val="00BC7F82"/>
    <w:rsid w:val="00BD1844"/>
    <w:rsid w:val="00BD2A49"/>
    <w:rsid w:val="00BD3683"/>
    <w:rsid w:val="00BD40AB"/>
    <w:rsid w:val="00BD40DE"/>
    <w:rsid w:val="00BD6297"/>
    <w:rsid w:val="00BD6806"/>
    <w:rsid w:val="00BD6939"/>
    <w:rsid w:val="00BD7433"/>
    <w:rsid w:val="00BD7831"/>
    <w:rsid w:val="00BD7C10"/>
    <w:rsid w:val="00BE046F"/>
    <w:rsid w:val="00BE0DEB"/>
    <w:rsid w:val="00BE229C"/>
    <w:rsid w:val="00BE2AB8"/>
    <w:rsid w:val="00BE2FC1"/>
    <w:rsid w:val="00BE3142"/>
    <w:rsid w:val="00BE4039"/>
    <w:rsid w:val="00BE47FB"/>
    <w:rsid w:val="00BE6365"/>
    <w:rsid w:val="00BF01B7"/>
    <w:rsid w:val="00BF0B7F"/>
    <w:rsid w:val="00BF0E94"/>
    <w:rsid w:val="00BF2988"/>
    <w:rsid w:val="00BF3FB9"/>
    <w:rsid w:val="00BF4012"/>
    <w:rsid w:val="00BF4720"/>
    <w:rsid w:val="00BF4F49"/>
    <w:rsid w:val="00BF6759"/>
    <w:rsid w:val="00BF70A6"/>
    <w:rsid w:val="00BF7B4F"/>
    <w:rsid w:val="00BF7B63"/>
    <w:rsid w:val="00BF7F3C"/>
    <w:rsid w:val="00C005D4"/>
    <w:rsid w:val="00C01F22"/>
    <w:rsid w:val="00C0359D"/>
    <w:rsid w:val="00C038EC"/>
    <w:rsid w:val="00C03C21"/>
    <w:rsid w:val="00C03E9D"/>
    <w:rsid w:val="00C05C6D"/>
    <w:rsid w:val="00C069AD"/>
    <w:rsid w:val="00C072D7"/>
    <w:rsid w:val="00C10302"/>
    <w:rsid w:val="00C104DB"/>
    <w:rsid w:val="00C10A22"/>
    <w:rsid w:val="00C10F5B"/>
    <w:rsid w:val="00C1122B"/>
    <w:rsid w:val="00C127F2"/>
    <w:rsid w:val="00C13B34"/>
    <w:rsid w:val="00C13F26"/>
    <w:rsid w:val="00C1474E"/>
    <w:rsid w:val="00C14C37"/>
    <w:rsid w:val="00C15020"/>
    <w:rsid w:val="00C15199"/>
    <w:rsid w:val="00C157AA"/>
    <w:rsid w:val="00C162E1"/>
    <w:rsid w:val="00C16524"/>
    <w:rsid w:val="00C16BE4"/>
    <w:rsid w:val="00C16CAD"/>
    <w:rsid w:val="00C16E9F"/>
    <w:rsid w:val="00C1713D"/>
    <w:rsid w:val="00C17523"/>
    <w:rsid w:val="00C177F1"/>
    <w:rsid w:val="00C17EE6"/>
    <w:rsid w:val="00C217F7"/>
    <w:rsid w:val="00C2272E"/>
    <w:rsid w:val="00C22D7B"/>
    <w:rsid w:val="00C22F3A"/>
    <w:rsid w:val="00C23311"/>
    <w:rsid w:val="00C24AD9"/>
    <w:rsid w:val="00C25978"/>
    <w:rsid w:val="00C261C6"/>
    <w:rsid w:val="00C26621"/>
    <w:rsid w:val="00C26B27"/>
    <w:rsid w:val="00C26E7C"/>
    <w:rsid w:val="00C27636"/>
    <w:rsid w:val="00C276CD"/>
    <w:rsid w:val="00C27827"/>
    <w:rsid w:val="00C30A97"/>
    <w:rsid w:val="00C31DDC"/>
    <w:rsid w:val="00C3223A"/>
    <w:rsid w:val="00C34168"/>
    <w:rsid w:val="00C34247"/>
    <w:rsid w:val="00C34326"/>
    <w:rsid w:val="00C34CEB"/>
    <w:rsid w:val="00C36201"/>
    <w:rsid w:val="00C368E8"/>
    <w:rsid w:val="00C36C3D"/>
    <w:rsid w:val="00C372C7"/>
    <w:rsid w:val="00C376A7"/>
    <w:rsid w:val="00C37F90"/>
    <w:rsid w:val="00C41573"/>
    <w:rsid w:val="00C42231"/>
    <w:rsid w:val="00C42443"/>
    <w:rsid w:val="00C42CBA"/>
    <w:rsid w:val="00C4338C"/>
    <w:rsid w:val="00C43C2B"/>
    <w:rsid w:val="00C45B27"/>
    <w:rsid w:val="00C4652E"/>
    <w:rsid w:val="00C472C7"/>
    <w:rsid w:val="00C5019E"/>
    <w:rsid w:val="00C50C8C"/>
    <w:rsid w:val="00C51962"/>
    <w:rsid w:val="00C52A5E"/>
    <w:rsid w:val="00C5377C"/>
    <w:rsid w:val="00C53E8A"/>
    <w:rsid w:val="00C54DF3"/>
    <w:rsid w:val="00C560A7"/>
    <w:rsid w:val="00C56FC8"/>
    <w:rsid w:val="00C60F23"/>
    <w:rsid w:val="00C6170B"/>
    <w:rsid w:val="00C62EB2"/>
    <w:rsid w:val="00C63431"/>
    <w:rsid w:val="00C64C87"/>
    <w:rsid w:val="00C65414"/>
    <w:rsid w:val="00C665FE"/>
    <w:rsid w:val="00C66D68"/>
    <w:rsid w:val="00C71BEC"/>
    <w:rsid w:val="00C72B01"/>
    <w:rsid w:val="00C734A8"/>
    <w:rsid w:val="00C73668"/>
    <w:rsid w:val="00C73942"/>
    <w:rsid w:val="00C73A83"/>
    <w:rsid w:val="00C74D3A"/>
    <w:rsid w:val="00C75F3D"/>
    <w:rsid w:val="00C80511"/>
    <w:rsid w:val="00C80655"/>
    <w:rsid w:val="00C81937"/>
    <w:rsid w:val="00C826F5"/>
    <w:rsid w:val="00C83740"/>
    <w:rsid w:val="00C84527"/>
    <w:rsid w:val="00C84AD1"/>
    <w:rsid w:val="00C85579"/>
    <w:rsid w:val="00C8590C"/>
    <w:rsid w:val="00C862F1"/>
    <w:rsid w:val="00C863E5"/>
    <w:rsid w:val="00C86AB8"/>
    <w:rsid w:val="00C875D7"/>
    <w:rsid w:val="00C87BE6"/>
    <w:rsid w:val="00C87F76"/>
    <w:rsid w:val="00C931FC"/>
    <w:rsid w:val="00C932C5"/>
    <w:rsid w:val="00C94CB6"/>
    <w:rsid w:val="00C95299"/>
    <w:rsid w:val="00C95A72"/>
    <w:rsid w:val="00C9650E"/>
    <w:rsid w:val="00C97000"/>
    <w:rsid w:val="00C975BD"/>
    <w:rsid w:val="00CA068D"/>
    <w:rsid w:val="00CA08DF"/>
    <w:rsid w:val="00CA1228"/>
    <w:rsid w:val="00CA1C73"/>
    <w:rsid w:val="00CA282D"/>
    <w:rsid w:val="00CA3F73"/>
    <w:rsid w:val="00CA4670"/>
    <w:rsid w:val="00CA5F89"/>
    <w:rsid w:val="00CA6B1A"/>
    <w:rsid w:val="00CB1B18"/>
    <w:rsid w:val="00CB20DC"/>
    <w:rsid w:val="00CB23DC"/>
    <w:rsid w:val="00CB2487"/>
    <w:rsid w:val="00CB26E3"/>
    <w:rsid w:val="00CB28E2"/>
    <w:rsid w:val="00CB2F20"/>
    <w:rsid w:val="00CB3395"/>
    <w:rsid w:val="00CB5801"/>
    <w:rsid w:val="00CB6C13"/>
    <w:rsid w:val="00CB758D"/>
    <w:rsid w:val="00CB7A3E"/>
    <w:rsid w:val="00CB7FF7"/>
    <w:rsid w:val="00CC0D0E"/>
    <w:rsid w:val="00CC1253"/>
    <w:rsid w:val="00CC19B3"/>
    <w:rsid w:val="00CC1BE6"/>
    <w:rsid w:val="00CC2044"/>
    <w:rsid w:val="00CC39D2"/>
    <w:rsid w:val="00CC4FCD"/>
    <w:rsid w:val="00CC69EC"/>
    <w:rsid w:val="00CC78A2"/>
    <w:rsid w:val="00CC7DF8"/>
    <w:rsid w:val="00CD072F"/>
    <w:rsid w:val="00CD15BE"/>
    <w:rsid w:val="00CD1EF2"/>
    <w:rsid w:val="00CD32BD"/>
    <w:rsid w:val="00CD34C7"/>
    <w:rsid w:val="00CD5653"/>
    <w:rsid w:val="00CD5E6D"/>
    <w:rsid w:val="00CD63C8"/>
    <w:rsid w:val="00CD76F8"/>
    <w:rsid w:val="00CD78A5"/>
    <w:rsid w:val="00CE02E8"/>
    <w:rsid w:val="00CE069E"/>
    <w:rsid w:val="00CE0DE0"/>
    <w:rsid w:val="00CE2CC2"/>
    <w:rsid w:val="00CE3722"/>
    <w:rsid w:val="00CE6BE4"/>
    <w:rsid w:val="00CF158D"/>
    <w:rsid w:val="00CF1C00"/>
    <w:rsid w:val="00CF2166"/>
    <w:rsid w:val="00CF37B0"/>
    <w:rsid w:val="00CF4340"/>
    <w:rsid w:val="00CF4394"/>
    <w:rsid w:val="00CF48B4"/>
    <w:rsid w:val="00CF5469"/>
    <w:rsid w:val="00CF5C12"/>
    <w:rsid w:val="00CF7B72"/>
    <w:rsid w:val="00D000A9"/>
    <w:rsid w:val="00D00384"/>
    <w:rsid w:val="00D005DB"/>
    <w:rsid w:val="00D0064E"/>
    <w:rsid w:val="00D00981"/>
    <w:rsid w:val="00D02596"/>
    <w:rsid w:val="00D0280D"/>
    <w:rsid w:val="00D02AEF"/>
    <w:rsid w:val="00D03EC9"/>
    <w:rsid w:val="00D05669"/>
    <w:rsid w:val="00D05E3E"/>
    <w:rsid w:val="00D061EB"/>
    <w:rsid w:val="00D06952"/>
    <w:rsid w:val="00D07A72"/>
    <w:rsid w:val="00D10577"/>
    <w:rsid w:val="00D12020"/>
    <w:rsid w:val="00D12405"/>
    <w:rsid w:val="00D12A4E"/>
    <w:rsid w:val="00D1323B"/>
    <w:rsid w:val="00D14BAE"/>
    <w:rsid w:val="00D15107"/>
    <w:rsid w:val="00D1648B"/>
    <w:rsid w:val="00D16819"/>
    <w:rsid w:val="00D17DD9"/>
    <w:rsid w:val="00D20AC0"/>
    <w:rsid w:val="00D229E7"/>
    <w:rsid w:val="00D2321B"/>
    <w:rsid w:val="00D23350"/>
    <w:rsid w:val="00D237E7"/>
    <w:rsid w:val="00D23981"/>
    <w:rsid w:val="00D23DE4"/>
    <w:rsid w:val="00D25A5C"/>
    <w:rsid w:val="00D26873"/>
    <w:rsid w:val="00D27C99"/>
    <w:rsid w:val="00D31683"/>
    <w:rsid w:val="00D33452"/>
    <w:rsid w:val="00D336C8"/>
    <w:rsid w:val="00D339E8"/>
    <w:rsid w:val="00D33FDD"/>
    <w:rsid w:val="00D3654A"/>
    <w:rsid w:val="00D3662E"/>
    <w:rsid w:val="00D373F1"/>
    <w:rsid w:val="00D37567"/>
    <w:rsid w:val="00D40B1F"/>
    <w:rsid w:val="00D40D75"/>
    <w:rsid w:val="00D422D8"/>
    <w:rsid w:val="00D43978"/>
    <w:rsid w:val="00D43CBD"/>
    <w:rsid w:val="00D4485A"/>
    <w:rsid w:val="00D449F0"/>
    <w:rsid w:val="00D45FCC"/>
    <w:rsid w:val="00D462D7"/>
    <w:rsid w:val="00D46A33"/>
    <w:rsid w:val="00D5062C"/>
    <w:rsid w:val="00D506F4"/>
    <w:rsid w:val="00D50C8C"/>
    <w:rsid w:val="00D52393"/>
    <w:rsid w:val="00D523E4"/>
    <w:rsid w:val="00D5279D"/>
    <w:rsid w:val="00D52A1B"/>
    <w:rsid w:val="00D52AA7"/>
    <w:rsid w:val="00D52FCC"/>
    <w:rsid w:val="00D53F14"/>
    <w:rsid w:val="00D54BE4"/>
    <w:rsid w:val="00D54DDB"/>
    <w:rsid w:val="00D554BC"/>
    <w:rsid w:val="00D560DC"/>
    <w:rsid w:val="00D56602"/>
    <w:rsid w:val="00D56B53"/>
    <w:rsid w:val="00D57D8A"/>
    <w:rsid w:val="00D60483"/>
    <w:rsid w:val="00D6055D"/>
    <w:rsid w:val="00D61659"/>
    <w:rsid w:val="00D61ABB"/>
    <w:rsid w:val="00D62D5C"/>
    <w:rsid w:val="00D63577"/>
    <w:rsid w:val="00D67FD7"/>
    <w:rsid w:val="00D704E4"/>
    <w:rsid w:val="00D72410"/>
    <w:rsid w:val="00D73D53"/>
    <w:rsid w:val="00D7402C"/>
    <w:rsid w:val="00D7408A"/>
    <w:rsid w:val="00D74261"/>
    <w:rsid w:val="00D7441B"/>
    <w:rsid w:val="00D75589"/>
    <w:rsid w:val="00D76AB2"/>
    <w:rsid w:val="00D80490"/>
    <w:rsid w:val="00D81911"/>
    <w:rsid w:val="00D82703"/>
    <w:rsid w:val="00D828F9"/>
    <w:rsid w:val="00D829AD"/>
    <w:rsid w:val="00D82EE2"/>
    <w:rsid w:val="00D83D1B"/>
    <w:rsid w:val="00D84133"/>
    <w:rsid w:val="00D84B8D"/>
    <w:rsid w:val="00D8545C"/>
    <w:rsid w:val="00D86AB5"/>
    <w:rsid w:val="00D86E57"/>
    <w:rsid w:val="00D876AD"/>
    <w:rsid w:val="00D87788"/>
    <w:rsid w:val="00D877C8"/>
    <w:rsid w:val="00D9025E"/>
    <w:rsid w:val="00D91040"/>
    <w:rsid w:val="00D910C2"/>
    <w:rsid w:val="00D9168C"/>
    <w:rsid w:val="00D9189B"/>
    <w:rsid w:val="00D91DA6"/>
    <w:rsid w:val="00D921A0"/>
    <w:rsid w:val="00D93A41"/>
    <w:rsid w:val="00D93B9A"/>
    <w:rsid w:val="00D95984"/>
    <w:rsid w:val="00D95C64"/>
    <w:rsid w:val="00D9706F"/>
    <w:rsid w:val="00D972D4"/>
    <w:rsid w:val="00DA0FE3"/>
    <w:rsid w:val="00DA195B"/>
    <w:rsid w:val="00DA27F3"/>
    <w:rsid w:val="00DA2D1E"/>
    <w:rsid w:val="00DA3EC8"/>
    <w:rsid w:val="00DA40C1"/>
    <w:rsid w:val="00DA5564"/>
    <w:rsid w:val="00DA6B55"/>
    <w:rsid w:val="00DA6B97"/>
    <w:rsid w:val="00DA6CEE"/>
    <w:rsid w:val="00DB0015"/>
    <w:rsid w:val="00DB0359"/>
    <w:rsid w:val="00DB0ABB"/>
    <w:rsid w:val="00DB2AAD"/>
    <w:rsid w:val="00DB304B"/>
    <w:rsid w:val="00DB3231"/>
    <w:rsid w:val="00DB44E2"/>
    <w:rsid w:val="00DB4A6D"/>
    <w:rsid w:val="00DB5941"/>
    <w:rsid w:val="00DB626D"/>
    <w:rsid w:val="00DB6365"/>
    <w:rsid w:val="00DB756C"/>
    <w:rsid w:val="00DC07B7"/>
    <w:rsid w:val="00DC0BF1"/>
    <w:rsid w:val="00DC17F2"/>
    <w:rsid w:val="00DC4001"/>
    <w:rsid w:val="00DC41C3"/>
    <w:rsid w:val="00DC4A3C"/>
    <w:rsid w:val="00DC4FA4"/>
    <w:rsid w:val="00DC5B37"/>
    <w:rsid w:val="00DD2731"/>
    <w:rsid w:val="00DD286D"/>
    <w:rsid w:val="00DD2CAF"/>
    <w:rsid w:val="00DD3593"/>
    <w:rsid w:val="00DD51B6"/>
    <w:rsid w:val="00DD64E0"/>
    <w:rsid w:val="00DD775C"/>
    <w:rsid w:val="00DD7BE0"/>
    <w:rsid w:val="00DD7D2B"/>
    <w:rsid w:val="00DE0C67"/>
    <w:rsid w:val="00DE26B1"/>
    <w:rsid w:val="00DE3AAD"/>
    <w:rsid w:val="00DE598A"/>
    <w:rsid w:val="00DE6952"/>
    <w:rsid w:val="00DE6FBE"/>
    <w:rsid w:val="00DE7A7D"/>
    <w:rsid w:val="00DE7E74"/>
    <w:rsid w:val="00DF071B"/>
    <w:rsid w:val="00DF5C84"/>
    <w:rsid w:val="00DF5EC0"/>
    <w:rsid w:val="00DF6EF8"/>
    <w:rsid w:val="00DF6EFE"/>
    <w:rsid w:val="00DF70ED"/>
    <w:rsid w:val="00DF7CDC"/>
    <w:rsid w:val="00E00A69"/>
    <w:rsid w:val="00E017BC"/>
    <w:rsid w:val="00E017F0"/>
    <w:rsid w:val="00E01A0E"/>
    <w:rsid w:val="00E025FE"/>
    <w:rsid w:val="00E0346A"/>
    <w:rsid w:val="00E041E4"/>
    <w:rsid w:val="00E04AEE"/>
    <w:rsid w:val="00E06BBD"/>
    <w:rsid w:val="00E100E3"/>
    <w:rsid w:val="00E1012B"/>
    <w:rsid w:val="00E103C8"/>
    <w:rsid w:val="00E1085B"/>
    <w:rsid w:val="00E1308B"/>
    <w:rsid w:val="00E14581"/>
    <w:rsid w:val="00E14623"/>
    <w:rsid w:val="00E15539"/>
    <w:rsid w:val="00E16541"/>
    <w:rsid w:val="00E17EC9"/>
    <w:rsid w:val="00E202F4"/>
    <w:rsid w:val="00E205B7"/>
    <w:rsid w:val="00E207C3"/>
    <w:rsid w:val="00E21386"/>
    <w:rsid w:val="00E2421B"/>
    <w:rsid w:val="00E242AF"/>
    <w:rsid w:val="00E24849"/>
    <w:rsid w:val="00E2536E"/>
    <w:rsid w:val="00E25A99"/>
    <w:rsid w:val="00E25B8A"/>
    <w:rsid w:val="00E25EA3"/>
    <w:rsid w:val="00E25EF8"/>
    <w:rsid w:val="00E2632B"/>
    <w:rsid w:val="00E26F75"/>
    <w:rsid w:val="00E27423"/>
    <w:rsid w:val="00E3077F"/>
    <w:rsid w:val="00E322F7"/>
    <w:rsid w:val="00E3369B"/>
    <w:rsid w:val="00E361DA"/>
    <w:rsid w:val="00E362D2"/>
    <w:rsid w:val="00E36CFA"/>
    <w:rsid w:val="00E36D76"/>
    <w:rsid w:val="00E37834"/>
    <w:rsid w:val="00E40478"/>
    <w:rsid w:val="00E405EA"/>
    <w:rsid w:val="00E408B7"/>
    <w:rsid w:val="00E412EB"/>
    <w:rsid w:val="00E41637"/>
    <w:rsid w:val="00E42789"/>
    <w:rsid w:val="00E43F59"/>
    <w:rsid w:val="00E44328"/>
    <w:rsid w:val="00E464F0"/>
    <w:rsid w:val="00E46EF3"/>
    <w:rsid w:val="00E47370"/>
    <w:rsid w:val="00E473E9"/>
    <w:rsid w:val="00E47B47"/>
    <w:rsid w:val="00E50BEB"/>
    <w:rsid w:val="00E53460"/>
    <w:rsid w:val="00E548FA"/>
    <w:rsid w:val="00E55CD9"/>
    <w:rsid w:val="00E57703"/>
    <w:rsid w:val="00E57ED4"/>
    <w:rsid w:val="00E57FED"/>
    <w:rsid w:val="00E6092F"/>
    <w:rsid w:val="00E61EE9"/>
    <w:rsid w:val="00E62049"/>
    <w:rsid w:val="00E629DA"/>
    <w:rsid w:val="00E64374"/>
    <w:rsid w:val="00E6451F"/>
    <w:rsid w:val="00E6469F"/>
    <w:rsid w:val="00E6546A"/>
    <w:rsid w:val="00E65C05"/>
    <w:rsid w:val="00E65D39"/>
    <w:rsid w:val="00E665E3"/>
    <w:rsid w:val="00E670F8"/>
    <w:rsid w:val="00E6741B"/>
    <w:rsid w:val="00E67FAC"/>
    <w:rsid w:val="00E70164"/>
    <w:rsid w:val="00E71485"/>
    <w:rsid w:val="00E7200B"/>
    <w:rsid w:val="00E738CB"/>
    <w:rsid w:val="00E73C88"/>
    <w:rsid w:val="00E74437"/>
    <w:rsid w:val="00E7443D"/>
    <w:rsid w:val="00E75ACE"/>
    <w:rsid w:val="00E76DB5"/>
    <w:rsid w:val="00E771AF"/>
    <w:rsid w:val="00E80386"/>
    <w:rsid w:val="00E809C3"/>
    <w:rsid w:val="00E814D4"/>
    <w:rsid w:val="00E81A1A"/>
    <w:rsid w:val="00E81C3E"/>
    <w:rsid w:val="00E82359"/>
    <w:rsid w:val="00E82B6D"/>
    <w:rsid w:val="00E83187"/>
    <w:rsid w:val="00E831E9"/>
    <w:rsid w:val="00E84DDA"/>
    <w:rsid w:val="00E8608F"/>
    <w:rsid w:val="00E86C1D"/>
    <w:rsid w:val="00E874C9"/>
    <w:rsid w:val="00E90703"/>
    <w:rsid w:val="00E90A62"/>
    <w:rsid w:val="00E9265E"/>
    <w:rsid w:val="00E9369C"/>
    <w:rsid w:val="00E956DB"/>
    <w:rsid w:val="00E9763D"/>
    <w:rsid w:val="00EA1177"/>
    <w:rsid w:val="00EA118B"/>
    <w:rsid w:val="00EA11B6"/>
    <w:rsid w:val="00EA2181"/>
    <w:rsid w:val="00EA2DD8"/>
    <w:rsid w:val="00EA2F77"/>
    <w:rsid w:val="00EA30FC"/>
    <w:rsid w:val="00EA4475"/>
    <w:rsid w:val="00EA52FE"/>
    <w:rsid w:val="00EA681F"/>
    <w:rsid w:val="00EB04C6"/>
    <w:rsid w:val="00EB06A6"/>
    <w:rsid w:val="00EB29EA"/>
    <w:rsid w:val="00EB3307"/>
    <w:rsid w:val="00EB35D2"/>
    <w:rsid w:val="00EB3823"/>
    <w:rsid w:val="00EB3CBB"/>
    <w:rsid w:val="00EB47D8"/>
    <w:rsid w:val="00EB57D3"/>
    <w:rsid w:val="00EB5EFD"/>
    <w:rsid w:val="00EB679F"/>
    <w:rsid w:val="00EB76E4"/>
    <w:rsid w:val="00EC0E65"/>
    <w:rsid w:val="00EC1251"/>
    <w:rsid w:val="00EC2938"/>
    <w:rsid w:val="00EC337D"/>
    <w:rsid w:val="00EC38EF"/>
    <w:rsid w:val="00EC50C9"/>
    <w:rsid w:val="00EC58B4"/>
    <w:rsid w:val="00EC5BB2"/>
    <w:rsid w:val="00EC75AF"/>
    <w:rsid w:val="00ED12F0"/>
    <w:rsid w:val="00ED2874"/>
    <w:rsid w:val="00ED290C"/>
    <w:rsid w:val="00ED2A6C"/>
    <w:rsid w:val="00ED4588"/>
    <w:rsid w:val="00ED4773"/>
    <w:rsid w:val="00ED5284"/>
    <w:rsid w:val="00ED664B"/>
    <w:rsid w:val="00ED6A61"/>
    <w:rsid w:val="00ED768E"/>
    <w:rsid w:val="00ED7DA4"/>
    <w:rsid w:val="00EE03BB"/>
    <w:rsid w:val="00EE0552"/>
    <w:rsid w:val="00EE0B44"/>
    <w:rsid w:val="00EE125D"/>
    <w:rsid w:val="00EE23DE"/>
    <w:rsid w:val="00EE48BB"/>
    <w:rsid w:val="00EE61C8"/>
    <w:rsid w:val="00EE6FE0"/>
    <w:rsid w:val="00EE704A"/>
    <w:rsid w:val="00EE7840"/>
    <w:rsid w:val="00EF0985"/>
    <w:rsid w:val="00EF2E75"/>
    <w:rsid w:val="00EF4328"/>
    <w:rsid w:val="00EF4C74"/>
    <w:rsid w:val="00EF5268"/>
    <w:rsid w:val="00EF608E"/>
    <w:rsid w:val="00EF6C4A"/>
    <w:rsid w:val="00F0044B"/>
    <w:rsid w:val="00F00E60"/>
    <w:rsid w:val="00F02F9F"/>
    <w:rsid w:val="00F03525"/>
    <w:rsid w:val="00F039A8"/>
    <w:rsid w:val="00F0424D"/>
    <w:rsid w:val="00F04957"/>
    <w:rsid w:val="00F053F0"/>
    <w:rsid w:val="00F054DC"/>
    <w:rsid w:val="00F05807"/>
    <w:rsid w:val="00F06451"/>
    <w:rsid w:val="00F07052"/>
    <w:rsid w:val="00F0706C"/>
    <w:rsid w:val="00F11EBE"/>
    <w:rsid w:val="00F1228C"/>
    <w:rsid w:val="00F12293"/>
    <w:rsid w:val="00F12BA8"/>
    <w:rsid w:val="00F12D7A"/>
    <w:rsid w:val="00F130D0"/>
    <w:rsid w:val="00F13AC6"/>
    <w:rsid w:val="00F14933"/>
    <w:rsid w:val="00F1516A"/>
    <w:rsid w:val="00F15EE5"/>
    <w:rsid w:val="00F171F9"/>
    <w:rsid w:val="00F1737C"/>
    <w:rsid w:val="00F173AA"/>
    <w:rsid w:val="00F22A26"/>
    <w:rsid w:val="00F24072"/>
    <w:rsid w:val="00F26432"/>
    <w:rsid w:val="00F3197A"/>
    <w:rsid w:val="00F32139"/>
    <w:rsid w:val="00F33CF0"/>
    <w:rsid w:val="00F33D56"/>
    <w:rsid w:val="00F34E08"/>
    <w:rsid w:val="00F4086B"/>
    <w:rsid w:val="00F41D91"/>
    <w:rsid w:val="00F41F52"/>
    <w:rsid w:val="00F41FA1"/>
    <w:rsid w:val="00F42363"/>
    <w:rsid w:val="00F427C4"/>
    <w:rsid w:val="00F43D6C"/>
    <w:rsid w:val="00F46964"/>
    <w:rsid w:val="00F46F9A"/>
    <w:rsid w:val="00F470FD"/>
    <w:rsid w:val="00F47BB2"/>
    <w:rsid w:val="00F50F30"/>
    <w:rsid w:val="00F5126A"/>
    <w:rsid w:val="00F5126E"/>
    <w:rsid w:val="00F516EF"/>
    <w:rsid w:val="00F51755"/>
    <w:rsid w:val="00F531D9"/>
    <w:rsid w:val="00F54D8E"/>
    <w:rsid w:val="00F5580D"/>
    <w:rsid w:val="00F56EA1"/>
    <w:rsid w:val="00F5752A"/>
    <w:rsid w:val="00F606D5"/>
    <w:rsid w:val="00F611B3"/>
    <w:rsid w:val="00F6196E"/>
    <w:rsid w:val="00F61CCC"/>
    <w:rsid w:val="00F624DD"/>
    <w:rsid w:val="00F629C0"/>
    <w:rsid w:val="00F63FC7"/>
    <w:rsid w:val="00F64774"/>
    <w:rsid w:val="00F65E1F"/>
    <w:rsid w:val="00F65ED5"/>
    <w:rsid w:val="00F6608B"/>
    <w:rsid w:val="00F6636A"/>
    <w:rsid w:val="00F667C5"/>
    <w:rsid w:val="00F67E31"/>
    <w:rsid w:val="00F70B44"/>
    <w:rsid w:val="00F71436"/>
    <w:rsid w:val="00F718A8"/>
    <w:rsid w:val="00F72043"/>
    <w:rsid w:val="00F7207E"/>
    <w:rsid w:val="00F72183"/>
    <w:rsid w:val="00F75C12"/>
    <w:rsid w:val="00F76D01"/>
    <w:rsid w:val="00F80B43"/>
    <w:rsid w:val="00F80C97"/>
    <w:rsid w:val="00F81C35"/>
    <w:rsid w:val="00F82981"/>
    <w:rsid w:val="00F8311F"/>
    <w:rsid w:val="00F83248"/>
    <w:rsid w:val="00F83376"/>
    <w:rsid w:val="00F853AE"/>
    <w:rsid w:val="00F908D5"/>
    <w:rsid w:val="00F913B9"/>
    <w:rsid w:val="00F93C74"/>
    <w:rsid w:val="00F93DCC"/>
    <w:rsid w:val="00F9435D"/>
    <w:rsid w:val="00F966F9"/>
    <w:rsid w:val="00F96F61"/>
    <w:rsid w:val="00F97740"/>
    <w:rsid w:val="00FA0C8F"/>
    <w:rsid w:val="00FA2DEF"/>
    <w:rsid w:val="00FA2F7B"/>
    <w:rsid w:val="00FA3C90"/>
    <w:rsid w:val="00FA3C97"/>
    <w:rsid w:val="00FA3D2A"/>
    <w:rsid w:val="00FA3D30"/>
    <w:rsid w:val="00FA4B49"/>
    <w:rsid w:val="00FA5207"/>
    <w:rsid w:val="00FA54F8"/>
    <w:rsid w:val="00FA78C8"/>
    <w:rsid w:val="00FA7A2F"/>
    <w:rsid w:val="00FB09FE"/>
    <w:rsid w:val="00FB0E80"/>
    <w:rsid w:val="00FB101D"/>
    <w:rsid w:val="00FB1725"/>
    <w:rsid w:val="00FB2493"/>
    <w:rsid w:val="00FB42B7"/>
    <w:rsid w:val="00FB4484"/>
    <w:rsid w:val="00FB593A"/>
    <w:rsid w:val="00FB6410"/>
    <w:rsid w:val="00FB6E82"/>
    <w:rsid w:val="00FB792E"/>
    <w:rsid w:val="00FB7CF0"/>
    <w:rsid w:val="00FC0042"/>
    <w:rsid w:val="00FC1E67"/>
    <w:rsid w:val="00FC2A13"/>
    <w:rsid w:val="00FC4284"/>
    <w:rsid w:val="00FC4576"/>
    <w:rsid w:val="00FC485D"/>
    <w:rsid w:val="00FC5FF5"/>
    <w:rsid w:val="00FC6285"/>
    <w:rsid w:val="00FC78FB"/>
    <w:rsid w:val="00FC7DBC"/>
    <w:rsid w:val="00FD076A"/>
    <w:rsid w:val="00FD0AA0"/>
    <w:rsid w:val="00FD1C09"/>
    <w:rsid w:val="00FD1D5A"/>
    <w:rsid w:val="00FD5059"/>
    <w:rsid w:val="00FD554D"/>
    <w:rsid w:val="00FD5BCC"/>
    <w:rsid w:val="00FD7B23"/>
    <w:rsid w:val="00FE2A48"/>
    <w:rsid w:val="00FE2DEF"/>
    <w:rsid w:val="00FE323C"/>
    <w:rsid w:val="00FE3A27"/>
    <w:rsid w:val="00FE5D0A"/>
    <w:rsid w:val="00FE6469"/>
    <w:rsid w:val="00FE7C6D"/>
    <w:rsid w:val="00FF05D0"/>
    <w:rsid w:val="00FF06CE"/>
    <w:rsid w:val="00FF0DC2"/>
    <w:rsid w:val="00FF0FF7"/>
    <w:rsid w:val="00FF1022"/>
    <w:rsid w:val="00FF10A2"/>
    <w:rsid w:val="00FF1438"/>
    <w:rsid w:val="00FF3A38"/>
    <w:rsid w:val="00FF3C25"/>
    <w:rsid w:val="00FF4129"/>
    <w:rsid w:val="00FF44F7"/>
    <w:rsid w:val="00FF4C90"/>
    <w:rsid w:val="00FF5806"/>
    <w:rsid w:val="00FF61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Calibri"/>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F4C90"/>
    <w:pPr>
      <w:spacing w:line="240" w:lineRule="exact"/>
      <w:jc w:val="center"/>
    </w:pPr>
    <w:rPr>
      <w:color w:val="00808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rsid w:val="005436C2"/>
    <w:pPr>
      <w:tabs>
        <w:tab w:val="center" w:pos="4320"/>
        <w:tab w:val="right" w:pos="8640"/>
      </w:tabs>
    </w:pPr>
  </w:style>
  <w:style w:type="character" w:styleId="PageNumber">
    <w:name w:val="page number"/>
    <w:basedOn w:val="DefaultParagraphFont"/>
    <w:rsid w:val="005436C2"/>
  </w:style>
  <w:style w:type="paragraph" w:styleId="Header">
    <w:name w:val="header"/>
    <w:basedOn w:val="Normal"/>
    <w:rsid w:val="005436C2"/>
    <w:pPr>
      <w:tabs>
        <w:tab w:val="center" w:pos="4320"/>
        <w:tab w:val="right" w:pos="8640"/>
      </w:tabs>
    </w:pPr>
  </w:style>
  <w:style w:type="paragraph" w:styleId="BodyText">
    <w:name w:val="Body Text"/>
    <w:basedOn w:val="Normal"/>
    <w:rsid w:val="005436C2"/>
    <w:pPr>
      <w:tabs>
        <w:tab w:val="left" w:pos="720"/>
      </w:tabs>
      <w:ind w:right="-360"/>
    </w:pPr>
    <w:rPr>
      <w:rFonts w:ascii="Times New Roman" w:hAnsi="Times New Roman"/>
      <w:color w:val="000080"/>
    </w:rPr>
  </w:style>
  <w:style w:type="paragraph" w:styleId="BodyText3">
    <w:name w:val="Body Text 3"/>
    <w:basedOn w:val="Normal"/>
    <w:rsid w:val="005436C2"/>
    <w:pPr>
      <w:tabs>
        <w:tab w:val="left" w:pos="288"/>
        <w:tab w:val="left" w:pos="4752"/>
      </w:tabs>
      <w:ind w:right="-360"/>
      <w:jc w:val="both"/>
    </w:pPr>
    <w:rPr>
      <w:color w:val="000080"/>
    </w:rPr>
  </w:style>
  <w:style w:type="paragraph" w:styleId="PlainText">
    <w:name w:val="Plain Text"/>
    <w:basedOn w:val="Normal"/>
    <w:link w:val="PlainTextChar"/>
    <w:uiPriority w:val="99"/>
    <w:unhideWhenUsed/>
    <w:rsid w:val="00D91DA6"/>
    <w:rPr>
      <w:rFonts w:ascii="Consolas" w:eastAsia="Calibri" w:hAnsi="Consolas"/>
      <w:color w:val="auto"/>
      <w:sz w:val="21"/>
      <w:szCs w:val="21"/>
    </w:rPr>
  </w:style>
  <w:style w:type="character" w:customStyle="1" w:styleId="PlainTextChar">
    <w:name w:val="Plain Text Char"/>
    <w:basedOn w:val="DefaultParagraphFont"/>
    <w:link w:val="PlainText"/>
    <w:uiPriority w:val="99"/>
    <w:rsid w:val="00D91DA6"/>
    <w:rPr>
      <w:rFonts w:ascii="Consolas" w:eastAsia="Calibri" w:hAnsi="Consolas" w:cs="Times New Roman"/>
      <w:sz w:val="21"/>
      <w:szCs w:val="21"/>
    </w:rPr>
  </w:style>
  <w:style w:type="character" w:customStyle="1" w:styleId="FooterChar">
    <w:name w:val="Footer Char"/>
    <w:basedOn w:val="DefaultParagraphFont"/>
    <w:link w:val="Footer"/>
    <w:uiPriority w:val="99"/>
    <w:rsid w:val="000379D0"/>
    <w:rPr>
      <w:color w:val="008080"/>
      <w:sz w:val="24"/>
    </w:rPr>
  </w:style>
  <w:style w:type="paragraph" w:styleId="BalloonText">
    <w:name w:val="Balloon Text"/>
    <w:basedOn w:val="Normal"/>
    <w:link w:val="BalloonTextChar"/>
    <w:rsid w:val="000379D0"/>
    <w:rPr>
      <w:rFonts w:ascii="Tahoma" w:hAnsi="Tahoma" w:cs="Tahoma"/>
      <w:sz w:val="16"/>
      <w:szCs w:val="16"/>
    </w:rPr>
  </w:style>
  <w:style w:type="character" w:customStyle="1" w:styleId="BalloonTextChar">
    <w:name w:val="Balloon Text Char"/>
    <w:basedOn w:val="DefaultParagraphFont"/>
    <w:link w:val="BalloonText"/>
    <w:rsid w:val="000379D0"/>
    <w:rPr>
      <w:rFonts w:ascii="Tahoma" w:hAnsi="Tahoma" w:cs="Tahoma"/>
      <w:color w:val="008080"/>
      <w:sz w:val="16"/>
      <w:szCs w:val="16"/>
    </w:rPr>
  </w:style>
  <w:style w:type="table" w:styleId="TableGrid">
    <w:name w:val="Table Grid"/>
    <w:basedOn w:val="TableNormal"/>
    <w:uiPriority w:val="59"/>
    <w:rsid w:val="006F1A46"/>
    <w:rPr>
      <w:rFonts w:eastAsia="Calibri" w:cs="Times New Roman"/>
      <w:sz w:val="22"/>
      <w:szCs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uiPriority w:val="34"/>
    <w:qFormat/>
    <w:rsid w:val="00526591"/>
    <w:pPr>
      <w:spacing w:after="200" w:line="276" w:lineRule="auto"/>
      <w:ind w:left="720"/>
      <w:contextualSpacing/>
    </w:pPr>
    <w:rPr>
      <w:rFonts w:eastAsia="Calibri" w:cs="Times New Roman"/>
      <w:color w:val="auto"/>
      <w:sz w:val="22"/>
      <w:szCs w:val="22"/>
    </w:rPr>
  </w:style>
  <w:style w:type="character" w:styleId="LineNumber">
    <w:name w:val="line number"/>
    <w:basedOn w:val="DefaultParagraphFont"/>
    <w:rsid w:val="004766C9"/>
  </w:style>
  <w:style w:type="character" w:styleId="CommentReference">
    <w:name w:val="annotation reference"/>
    <w:basedOn w:val="DefaultParagraphFont"/>
    <w:rsid w:val="0046111A"/>
    <w:rPr>
      <w:sz w:val="16"/>
      <w:szCs w:val="16"/>
    </w:rPr>
  </w:style>
  <w:style w:type="paragraph" w:styleId="CommentText">
    <w:name w:val="annotation text"/>
    <w:basedOn w:val="Normal"/>
    <w:link w:val="CommentTextChar"/>
    <w:rsid w:val="0046111A"/>
    <w:rPr>
      <w:sz w:val="20"/>
    </w:rPr>
  </w:style>
  <w:style w:type="character" w:customStyle="1" w:styleId="CommentTextChar">
    <w:name w:val="Comment Text Char"/>
    <w:basedOn w:val="DefaultParagraphFont"/>
    <w:link w:val="CommentText"/>
    <w:rsid w:val="0046111A"/>
    <w:rPr>
      <w:color w:val="008080"/>
      <w:sz w:val="20"/>
    </w:rPr>
  </w:style>
  <w:style w:type="paragraph" w:styleId="CommentSubject">
    <w:name w:val="annotation subject"/>
    <w:basedOn w:val="CommentText"/>
    <w:next w:val="CommentText"/>
    <w:link w:val="CommentSubjectChar"/>
    <w:rsid w:val="0046111A"/>
    <w:rPr>
      <w:b/>
      <w:bCs/>
    </w:rPr>
  </w:style>
  <w:style w:type="character" w:customStyle="1" w:styleId="CommentSubjectChar">
    <w:name w:val="Comment Subject Char"/>
    <w:basedOn w:val="CommentTextChar"/>
    <w:link w:val="CommentSubject"/>
    <w:rsid w:val="0046111A"/>
    <w:rPr>
      <w:b/>
      <w:bCs/>
      <w:color w:val="008080"/>
      <w:sz w:val="20"/>
    </w:rPr>
  </w:style>
  <w:style w:type="character" w:styleId="Hyperlink">
    <w:name w:val="Hyperlink"/>
    <w:basedOn w:val="DefaultParagraphFont"/>
    <w:rsid w:val="00750E3A"/>
    <w:rPr>
      <w:color w:val="0000FF"/>
      <w:u w:val="single"/>
    </w:rPr>
  </w:style>
  <w:style w:type="character" w:styleId="FollowedHyperlink">
    <w:name w:val="FollowedHyperlink"/>
    <w:basedOn w:val="DefaultParagraphFont"/>
    <w:rsid w:val="00750E3A"/>
    <w:rPr>
      <w:color w:val="800080"/>
      <w:u w:val="single"/>
    </w:rPr>
  </w:style>
  <w:style w:type="paragraph" w:customStyle="1" w:styleId="Default">
    <w:name w:val="Default"/>
    <w:rsid w:val="009F7822"/>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0779">
      <w:bodyDiv w:val="1"/>
      <w:marLeft w:val="0"/>
      <w:marRight w:val="0"/>
      <w:marTop w:val="0"/>
      <w:marBottom w:val="0"/>
      <w:divBdr>
        <w:top w:val="none" w:sz="0" w:space="0" w:color="auto"/>
        <w:left w:val="none" w:sz="0" w:space="0" w:color="auto"/>
        <w:bottom w:val="none" w:sz="0" w:space="0" w:color="auto"/>
        <w:right w:val="none" w:sz="0" w:space="0" w:color="auto"/>
      </w:divBdr>
    </w:div>
    <w:div w:id="144515318">
      <w:bodyDiv w:val="1"/>
      <w:marLeft w:val="0"/>
      <w:marRight w:val="0"/>
      <w:marTop w:val="0"/>
      <w:marBottom w:val="0"/>
      <w:divBdr>
        <w:top w:val="none" w:sz="0" w:space="0" w:color="auto"/>
        <w:left w:val="none" w:sz="0" w:space="0" w:color="auto"/>
        <w:bottom w:val="none" w:sz="0" w:space="0" w:color="auto"/>
        <w:right w:val="none" w:sz="0" w:space="0" w:color="auto"/>
      </w:divBdr>
    </w:div>
    <w:div w:id="185489995">
      <w:bodyDiv w:val="1"/>
      <w:marLeft w:val="0"/>
      <w:marRight w:val="0"/>
      <w:marTop w:val="0"/>
      <w:marBottom w:val="0"/>
      <w:divBdr>
        <w:top w:val="none" w:sz="0" w:space="0" w:color="auto"/>
        <w:left w:val="none" w:sz="0" w:space="0" w:color="auto"/>
        <w:bottom w:val="none" w:sz="0" w:space="0" w:color="auto"/>
        <w:right w:val="none" w:sz="0" w:space="0" w:color="auto"/>
      </w:divBdr>
    </w:div>
    <w:div w:id="257175439">
      <w:bodyDiv w:val="1"/>
      <w:marLeft w:val="0"/>
      <w:marRight w:val="0"/>
      <w:marTop w:val="0"/>
      <w:marBottom w:val="0"/>
      <w:divBdr>
        <w:top w:val="none" w:sz="0" w:space="0" w:color="auto"/>
        <w:left w:val="none" w:sz="0" w:space="0" w:color="auto"/>
        <w:bottom w:val="none" w:sz="0" w:space="0" w:color="auto"/>
        <w:right w:val="none" w:sz="0" w:space="0" w:color="auto"/>
      </w:divBdr>
    </w:div>
    <w:div w:id="278297590">
      <w:bodyDiv w:val="1"/>
      <w:marLeft w:val="0"/>
      <w:marRight w:val="0"/>
      <w:marTop w:val="0"/>
      <w:marBottom w:val="0"/>
      <w:divBdr>
        <w:top w:val="none" w:sz="0" w:space="0" w:color="auto"/>
        <w:left w:val="none" w:sz="0" w:space="0" w:color="auto"/>
        <w:bottom w:val="none" w:sz="0" w:space="0" w:color="auto"/>
        <w:right w:val="none" w:sz="0" w:space="0" w:color="auto"/>
      </w:divBdr>
    </w:div>
    <w:div w:id="539513790">
      <w:bodyDiv w:val="1"/>
      <w:marLeft w:val="0"/>
      <w:marRight w:val="0"/>
      <w:marTop w:val="0"/>
      <w:marBottom w:val="0"/>
      <w:divBdr>
        <w:top w:val="none" w:sz="0" w:space="0" w:color="auto"/>
        <w:left w:val="none" w:sz="0" w:space="0" w:color="auto"/>
        <w:bottom w:val="none" w:sz="0" w:space="0" w:color="auto"/>
        <w:right w:val="none" w:sz="0" w:space="0" w:color="auto"/>
      </w:divBdr>
    </w:div>
    <w:div w:id="543686778">
      <w:bodyDiv w:val="1"/>
      <w:marLeft w:val="0"/>
      <w:marRight w:val="0"/>
      <w:marTop w:val="0"/>
      <w:marBottom w:val="0"/>
      <w:divBdr>
        <w:top w:val="none" w:sz="0" w:space="0" w:color="auto"/>
        <w:left w:val="none" w:sz="0" w:space="0" w:color="auto"/>
        <w:bottom w:val="none" w:sz="0" w:space="0" w:color="auto"/>
        <w:right w:val="none" w:sz="0" w:space="0" w:color="auto"/>
      </w:divBdr>
    </w:div>
    <w:div w:id="631520869">
      <w:bodyDiv w:val="1"/>
      <w:marLeft w:val="0"/>
      <w:marRight w:val="0"/>
      <w:marTop w:val="0"/>
      <w:marBottom w:val="0"/>
      <w:divBdr>
        <w:top w:val="none" w:sz="0" w:space="0" w:color="auto"/>
        <w:left w:val="none" w:sz="0" w:space="0" w:color="auto"/>
        <w:bottom w:val="none" w:sz="0" w:space="0" w:color="auto"/>
        <w:right w:val="none" w:sz="0" w:space="0" w:color="auto"/>
      </w:divBdr>
    </w:div>
    <w:div w:id="702249539">
      <w:bodyDiv w:val="1"/>
      <w:marLeft w:val="0"/>
      <w:marRight w:val="0"/>
      <w:marTop w:val="0"/>
      <w:marBottom w:val="0"/>
      <w:divBdr>
        <w:top w:val="none" w:sz="0" w:space="0" w:color="auto"/>
        <w:left w:val="none" w:sz="0" w:space="0" w:color="auto"/>
        <w:bottom w:val="none" w:sz="0" w:space="0" w:color="auto"/>
        <w:right w:val="none" w:sz="0" w:space="0" w:color="auto"/>
      </w:divBdr>
    </w:div>
    <w:div w:id="734201452">
      <w:bodyDiv w:val="1"/>
      <w:marLeft w:val="0"/>
      <w:marRight w:val="0"/>
      <w:marTop w:val="0"/>
      <w:marBottom w:val="0"/>
      <w:divBdr>
        <w:top w:val="none" w:sz="0" w:space="0" w:color="auto"/>
        <w:left w:val="none" w:sz="0" w:space="0" w:color="auto"/>
        <w:bottom w:val="none" w:sz="0" w:space="0" w:color="auto"/>
        <w:right w:val="none" w:sz="0" w:space="0" w:color="auto"/>
      </w:divBdr>
    </w:div>
    <w:div w:id="782111216">
      <w:bodyDiv w:val="1"/>
      <w:marLeft w:val="0"/>
      <w:marRight w:val="0"/>
      <w:marTop w:val="0"/>
      <w:marBottom w:val="0"/>
      <w:divBdr>
        <w:top w:val="none" w:sz="0" w:space="0" w:color="auto"/>
        <w:left w:val="none" w:sz="0" w:space="0" w:color="auto"/>
        <w:bottom w:val="none" w:sz="0" w:space="0" w:color="auto"/>
        <w:right w:val="none" w:sz="0" w:space="0" w:color="auto"/>
      </w:divBdr>
    </w:div>
    <w:div w:id="905802082">
      <w:bodyDiv w:val="1"/>
      <w:marLeft w:val="0"/>
      <w:marRight w:val="0"/>
      <w:marTop w:val="0"/>
      <w:marBottom w:val="0"/>
      <w:divBdr>
        <w:top w:val="none" w:sz="0" w:space="0" w:color="auto"/>
        <w:left w:val="none" w:sz="0" w:space="0" w:color="auto"/>
        <w:bottom w:val="none" w:sz="0" w:space="0" w:color="auto"/>
        <w:right w:val="none" w:sz="0" w:space="0" w:color="auto"/>
      </w:divBdr>
    </w:div>
    <w:div w:id="910502918">
      <w:bodyDiv w:val="1"/>
      <w:marLeft w:val="0"/>
      <w:marRight w:val="0"/>
      <w:marTop w:val="0"/>
      <w:marBottom w:val="0"/>
      <w:divBdr>
        <w:top w:val="none" w:sz="0" w:space="0" w:color="auto"/>
        <w:left w:val="none" w:sz="0" w:space="0" w:color="auto"/>
        <w:bottom w:val="none" w:sz="0" w:space="0" w:color="auto"/>
        <w:right w:val="none" w:sz="0" w:space="0" w:color="auto"/>
      </w:divBdr>
    </w:div>
    <w:div w:id="1016004975">
      <w:bodyDiv w:val="1"/>
      <w:marLeft w:val="0"/>
      <w:marRight w:val="0"/>
      <w:marTop w:val="0"/>
      <w:marBottom w:val="0"/>
      <w:divBdr>
        <w:top w:val="none" w:sz="0" w:space="0" w:color="auto"/>
        <w:left w:val="none" w:sz="0" w:space="0" w:color="auto"/>
        <w:bottom w:val="none" w:sz="0" w:space="0" w:color="auto"/>
        <w:right w:val="none" w:sz="0" w:space="0" w:color="auto"/>
      </w:divBdr>
    </w:div>
    <w:div w:id="1157644594">
      <w:bodyDiv w:val="1"/>
      <w:marLeft w:val="0"/>
      <w:marRight w:val="0"/>
      <w:marTop w:val="0"/>
      <w:marBottom w:val="0"/>
      <w:divBdr>
        <w:top w:val="none" w:sz="0" w:space="0" w:color="auto"/>
        <w:left w:val="none" w:sz="0" w:space="0" w:color="auto"/>
        <w:bottom w:val="none" w:sz="0" w:space="0" w:color="auto"/>
        <w:right w:val="none" w:sz="0" w:space="0" w:color="auto"/>
      </w:divBdr>
    </w:div>
    <w:div w:id="1175340299">
      <w:bodyDiv w:val="1"/>
      <w:marLeft w:val="0"/>
      <w:marRight w:val="0"/>
      <w:marTop w:val="0"/>
      <w:marBottom w:val="0"/>
      <w:divBdr>
        <w:top w:val="none" w:sz="0" w:space="0" w:color="auto"/>
        <w:left w:val="none" w:sz="0" w:space="0" w:color="auto"/>
        <w:bottom w:val="none" w:sz="0" w:space="0" w:color="auto"/>
        <w:right w:val="none" w:sz="0" w:space="0" w:color="auto"/>
      </w:divBdr>
    </w:div>
    <w:div w:id="1198202320">
      <w:bodyDiv w:val="1"/>
      <w:marLeft w:val="0"/>
      <w:marRight w:val="0"/>
      <w:marTop w:val="0"/>
      <w:marBottom w:val="0"/>
      <w:divBdr>
        <w:top w:val="none" w:sz="0" w:space="0" w:color="auto"/>
        <w:left w:val="none" w:sz="0" w:space="0" w:color="auto"/>
        <w:bottom w:val="none" w:sz="0" w:space="0" w:color="auto"/>
        <w:right w:val="none" w:sz="0" w:space="0" w:color="auto"/>
      </w:divBdr>
    </w:div>
    <w:div w:id="1291279704">
      <w:bodyDiv w:val="1"/>
      <w:marLeft w:val="0"/>
      <w:marRight w:val="0"/>
      <w:marTop w:val="0"/>
      <w:marBottom w:val="0"/>
      <w:divBdr>
        <w:top w:val="none" w:sz="0" w:space="0" w:color="auto"/>
        <w:left w:val="none" w:sz="0" w:space="0" w:color="auto"/>
        <w:bottom w:val="none" w:sz="0" w:space="0" w:color="auto"/>
        <w:right w:val="none" w:sz="0" w:space="0" w:color="auto"/>
      </w:divBdr>
    </w:div>
    <w:div w:id="1343750320">
      <w:bodyDiv w:val="1"/>
      <w:marLeft w:val="0"/>
      <w:marRight w:val="0"/>
      <w:marTop w:val="0"/>
      <w:marBottom w:val="0"/>
      <w:divBdr>
        <w:top w:val="none" w:sz="0" w:space="0" w:color="auto"/>
        <w:left w:val="none" w:sz="0" w:space="0" w:color="auto"/>
        <w:bottom w:val="none" w:sz="0" w:space="0" w:color="auto"/>
        <w:right w:val="none" w:sz="0" w:space="0" w:color="auto"/>
      </w:divBdr>
    </w:div>
    <w:div w:id="1367484813">
      <w:bodyDiv w:val="1"/>
      <w:marLeft w:val="0"/>
      <w:marRight w:val="0"/>
      <w:marTop w:val="0"/>
      <w:marBottom w:val="0"/>
      <w:divBdr>
        <w:top w:val="none" w:sz="0" w:space="0" w:color="auto"/>
        <w:left w:val="none" w:sz="0" w:space="0" w:color="auto"/>
        <w:bottom w:val="none" w:sz="0" w:space="0" w:color="auto"/>
        <w:right w:val="none" w:sz="0" w:space="0" w:color="auto"/>
      </w:divBdr>
    </w:div>
    <w:div w:id="1451363989">
      <w:bodyDiv w:val="1"/>
      <w:marLeft w:val="0"/>
      <w:marRight w:val="0"/>
      <w:marTop w:val="0"/>
      <w:marBottom w:val="0"/>
      <w:divBdr>
        <w:top w:val="none" w:sz="0" w:space="0" w:color="auto"/>
        <w:left w:val="none" w:sz="0" w:space="0" w:color="auto"/>
        <w:bottom w:val="none" w:sz="0" w:space="0" w:color="auto"/>
        <w:right w:val="none" w:sz="0" w:space="0" w:color="auto"/>
      </w:divBdr>
    </w:div>
    <w:div w:id="1462067866">
      <w:bodyDiv w:val="1"/>
      <w:marLeft w:val="0"/>
      <w:marRight w:val="0"/>
      <w:marTop w:val="0"/>
      <w:marBottom w:val="0"/>
      <w:divBdr>
        <w:top w:val="none" w:sz="0" w:space="0" w:color="auto"/>
        <w:left w:val="none" w:sz="0" w:space="0" w:color="auto"/>
        <w:bottom w:val="none" w:sz="0" w:space="0" w:color="auto"/>
        <w:right w:val="none" w:sz="0" w:space="0" w:color="auto"/>
      </w:divBdr>
    </w:div>
    <w:div w:id="1468742721">
      <w:bodyDiv w:val="1"/>
      <w:marLeft w:val="0"/>
      <w:marRight w:val="0"/>
      <w:marTop w:val="0"/>
      <w:marBottom w:val="0"/>
      <w:divBdr>
        <w:top w:val="none" w:sz="0" w:space="0" w:color="auto"/>
        <w:left w:val="none" w:sz="0" w:space="0" w:color="auto"/>
        <w:bottom w:val="none" w:sz="0" w:space="0" w:color="auto"/>
        <w:right w:val="none" w:sz="0" w:space="0" w:color="auto"/>
      </w:divBdr>
    </w:div>
    <w:div w:id="1542017003">
      <w:bodyDiv w:val="1"/>
      <w:marLeft w:val="0"/>
      <w:marRight w:val="0"/>
      <w:marTop w:val="0"/>
      <w:marBottom w:val="0"/>
      <w:divBdr>
        <w:top w:val="none" w:sz="0" w:space="0" w:color="auto"/>
        <w:left w:val="none" w:sz="0" w:space="0" w:color="auto"/>
        <w:bottom w:val="none" w:sz="0" w:space="0" w:color="auto"/>
        <w:right w:val="none" w:sz="0" w:space="0" w:color="auto"/>
      </w:divBdr>
    </w:div>
    <w:div w:id="1551305034">
      <w:bodyDiv w:val="1"/>
      <w:marLeft w:val="0"/>
      <w:marRight w:val="0"/>
      <w:marTop w:val="0"/>
      <w:marBottom w:val="0"/>
      <w:divBdr>
        <w:top w:val="none" w:sz="0" w:space="0" w:color="auto"/>
        <w:left w:val="none" w:sz="0" w:space="0" w:color="auto"/>
        <w:bottom w:val="none" w:sz="0" w:space="0" w:color="auto"/>
        <w:right w:val="none" w:sz="0" w:space="0" w:color="auto"/>
      </w:divBdr>
    </w:div>
    <w:div w:id="1568031727">
      <w:bodyDiv w:val="1"/>
      <w:marLeft w:val="0"/>
      <w:marRight w:val="0"/>
      <w:marTop w:val="0"/>
      <w:marBottom w:val="0"/>
      <w:divBdr>
        <w:top w:val="none" w:sz="0" w:space="0" w:color="auto"/>
        <w:left w:val="none" w:sz="0" w:space="0" w:color="auto"/>
        <w:bottom w:val="none" w:sz="0" w:space="0" w:color="auto"/>
        <w:right w:val="none" w:sz="0" w:space="0" w:color="auto"/>
      </w:divBdr>
    </w:div>
    <w:div w:id="1575894432">
      <w:bodyDiv w:val="1"/>
      <w:marLeft w:val="0"/>
      <w:marRight w:val="0"/>
      <w:marTop w:val="0"/>
      <w:marBottom w:val="0"/>
      <w:divBdr>
        <w:top w:val="none" w:sz="0" w:space="0" w:color="auto"/>
        <w:left w:val="none" w:sz="0" w:space="0" w:color="auto"/>
        <w:bottom w:val="none" w:sz="0" w:space="0" w:color="auto"/>
        <w:right w:val="none" w:sz="0" w:space="0" w:color="auto"/>
      </w:divBdr>
    </w:div>
    <w:div w:id="1657488341">
      <w:bodyDiv w:val="1"/>
      <w:marLeft w:val="0"/>
      <w:marRight w:val="0"/>
      <w:marTop w:val="0"/>
      <w:marBottom w:val="0"/>
      <w:divBdr>
        <w:top w:val="none" w:sz="0" w:space="0" w:color="auto"/>
        <w:left w:val="none" w:sz="0" w:space="0" w:color="auto"/>
        <w:bottom w:val="none" w:sz="0" w:space="0" w:color="auto"/>
        <w:right w:val="none" w:sz="0" w:space="0" w:color="auto"/>
      </w:divBdr>
    </w:div>
    <w:div w:id="1756508288">
      <w:bodyDiv w:val="1"/>
      <w:marLeft w:val="0"/>
      <w:marRight w:val="0"/>
      <w:marTop w:val="0"/>
      <w:marBottom w:val="0"/>
      <w:divBdr>
        <w:top w:val="none" w:sz="0" w:space="0" w:color="auto"/>
        <w:left w:val="none" w:sz="0" w:space="0" w:color="auto"/>
        <w:bottom w:val="none" w:sz="0" w:space="0" w:color="auto"/>
        <w:right w:val="none" w:sz="0" w:space="0" w:color="auto"/>
      </w:divBdr>
    </w:div>
    <w:div w:id="1779445607">
      <w:bodyDiv w:val="1"/>
      <w:marLeft w:val="0"/>
      <w:marRight w:val="0"/>
      <w:marTop w:val="0"/>
      <w:marBottom w:val="0"/>
      <w:divBdr>
        <w:top w:val="none" w:sz="0" w:space="0" w:color="auto"/>
        <w:left w:val="none" w:sz="0" w:space="0" w:color="auto"/>
        <w:bottom w:val="none" w:sz="0" w:space="0" w:color="auto"/>
        <w:right w:val="none" w:sz="0" w:space="0" w:color="auto"/>
      </w:divBdr>
    </w:div>
    <w:div w:id="1781678434">
      <w:bodyDiv w:val="1"/>
      <w:marLeft w:val="0"/>
      <w:marRight w:val="0"/>
      <w:marTop w:val="0"/>
      <w:marBottom w:val="0"/>
      <w:divBdr>
        <w:top w:val="none" w:sz="0" w:space="0" w:color="auto"/>
        <w:left w:val="none" w:sz="0" w:space="0" w:color="auto"/>
        <w:bottom w:val="none" w:sz="0" w:space="0" w:color="auto"/>
        <w:right w:val="none" w:sz="0" w:space="0" w:color="auto"/>
      </w:divBdr>
    </w:div>
    <w:div w:id="1865513787">
      <w:bodyDiv w:val="1"/>
      <w:marLeft w:val="0"/>
      <w:marRight w:val="0"/>
      <w:marTop w:val="0"/>
      <w:marBottom w:val="0"/>
      <w:divBdr>
        <w:top w:val="none" w:sz="0" w:space="0" w:color="auto"/>
        <w:left w:val="none" w:sz="0" w:space="0" w:color="auto"/>
        <w:bottom w:val="none" w:sz="0" w:space="0" w:color="auto"/>
        <w:right w:val="none" w:sz="0" w:space="0" w:color="auto"/>
      </w:divBdr>
    </w:div>
    <w:div w:id="1881044624">
      <w:bodyDiv w:val="1"/>
      <w:marLeft w:val="0"/>
      <w:marRight w:val="0"/>
      <w:marTop w:val="0"/>
      <w:marBottom w:val="0"/>
      <w:divBdr>
        <w:top w:val="none" w:sz="0" w:space="0" w:color="auto"/>
        <w:left w:val="none" w:sz="0" w:space="0" w:color="auto"/>
        <w:bottom w:val="none" w:sz="0" w:space="0" w:color="auto"/>
        <w:right w:val="none" w:sz="0" w:space="0" w:color="auto"/>
      </w:divBdr>
    </w:div>
    <w:div w:id="1890452156">
      <w:bodyDiv w:val="1"/>
      <w:marLeft w:val="0"/>
      <w:marRight w:val="0"/>
      <w:marTop w:val="0"/>
      <w:marBottom w:val="0"/>
      <w:divBdr>
        <w:top w:val="none" w:sz="0" w:space="0" w:color="auto"/>
        <w:left w:val="none" w:sz="0" w:space="0" w:color="auto"/>
        <w:bottom w:val="none" w:sz="0" w:space="0" w:color="auto"/>
        <w:right w:val="none" w:sz="0" w:space="0" w:color="auto"/>
      </w:divBdr>
    </w:div>
    <w:div w:id="1985548270">
      <w:bodyDiv w:val="1"/>
      <w:marLeft w:val="0"/>
      <w:marRight w:val="0"/>
      <w:marTop w:val="0"/>
      <w:marBottom w:val="0"/>
      <w:divBdr>
        <w:top w:val="none" w:sz="0" w:space="0" w:color="auto"/>
        <w:left w:val="none" w:sz="0" w:space="0" w:color="auto"/>
        <w:bottom w:val="none" w:sz="0" w:space="0" w:color="auto"/>
        <w:right w:val="none" w:sz="0" w:space="0" w:color="auto"/>
      </w:divBdr>
    </w:div>
    <w:div w:id="2061858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C516EB-CBAB-4D49-AA05-71A63EFB4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7</Pages>
  <Words>3384</Words>
  <Characters>19292</Characters>
  <Application>Microsoft Office Word</Application>
  <DocSecurity>0</DocSecurity>
  <Lines>160</Lines>
  <Paragraphs>45</Paragraphs>
  <ScaleCrop>false</ScaleCrop>
  <HeadingPairs>
    <vt:vector size="2" baseType="variant">
      <vt:variant>
        <vt:lpstr>Title</vt:lpstr>
      </vt:variant>
      <vt:variant>
        <vt:i4>1</vt:i4>
      </vt:variant>
    </vt:vector>
  </HeadingPairs>
  <TitlesOfParts>
    <vt:vector size="1" baseType="lpstr">
      <vt:lpstr>RECORD OF PROCEEDINGS</vt:lpstr>
    </vt:vector>
  </TitlesOfParts>
  <Company>Pre-installed Company</Company>
  <LinksUpToDate>false</LinksUpToDate>
  <CharactersWithSpaces>22631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RECORD OF PROCEEDINGS</dc:title>
  <dc:creator>JOHN J. D'ORAZIO</dc:creator>
  <cp:lastModifiedBy>julie.raveau</cp:lastModifiedBy>
  <cp:revision>15</cp:revision>
  <cp:lastPrinted>2012-07-09T18:37:00Z</cp:lastPrinted>
  <dcterms:created xsi:type="dcterms:W3CDTF">2012-07-07T21:14:00Z</dcterms:created>
  <dcterms:modified xsi:type="dcterms:W3CDTF">2012-08-15T17:57:00Z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-1105890195</vt:i4>
  </property>
</Properties>
</file>