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EB4E14">
        <w:rPr>
          <w:caps/>
          <w:color w:val="000000"/>
        </w:rPr>
        <w:t>XXXXXXXXXXXXXXXX</w:t>
      </w:r>
      <w:r w:rsidRPr="001F29F9">
        <w:rPr>
          <w:caps/>
          <w:color w:val="000000" w:themeColor="text1"/>
        </w:rPr>
        <w:t xml:space="preserve">            </w:t>
      </w:r>
      <w:r>
        <w:rPr>
          <w:caps/>
          <w:color w:val="000000" w:themeColor="text1"/>
        </w:rPr>
        <w:tab/>
        <w:t xml:space="preserve">                             </w:t>
      </w:r>
      <w:r w:rsidRPr="001F29F9">
        <w:rPr>
          <w:caps/>
          <w:color w:val="000000" w:themeColor="text1"/>
        </w:rPr>
        <w:t xml:space="preserve">BRANCH OF </w:t>
      </w:r>
      <w:r w:rsidRPr="00D85768">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565636">
        <w:rPr>
          <w:caps/>
          <w:color w:val="000000" w:themeColor="text1"/>
        </w:rPr>
        <w:t>9</w:t>
      </w:r>
      <w:r w:rsidR="00D85768">
        <w:rPr>
          <w:caps/>
          <w:color w:val="000000" w:themeColor="text1"/>
        </w:rPr>
        <w:t>76</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D85768" w:rsidRPr="001F29F9">
        <w:rPr>
          <w:color w:val="000000"/>
        </w:rPr>
        <w:t>200</w:t>
      </w:r>
      <w:r w:rsidR="00D85768">
        <w:rPr>
          <w:color w:val="000000"/>
        </w:rPr>
        <w:t>30905</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220E89">
        <w:rPr>
          <w:caps/>
          <w:color w:val="000000"/>
        </w:rPr>
        <w:t>0918</w:t>
      </w:r>
      <w:r w:rsidRPr="001F29F9">
        <w:rPr>
          <w:caps/>
          <w:color w:val="000000"/>
        </w:rPr>
        <w:t xml:space="preserve"> </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Default="00AD2379" w:rsidP="005E0EAB">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D85768">
        <w:rPr>
          <w:color w:val="000000"/>
          <w:szCs w:val="24"/>
        </w:rPr>
        <w:t>SPC</w:t>
      </w:r>
      <w:r w:rsidR="00D85768" w:rsidRPr="001F29F9">
        <w:rPr>
          <w:color w:val="000000"/>
          <w:szCs w:val="24"/>
        </w:rPr>
        <w:t>/E-</w:t>
      </w:r>
      <w:r w:rsidR="00D85768">
        <w:rPr>
          <w:color w:val="000000"/>
          <w:szCs w:val="24"/>
        </w:rPr>
        <w:t>4</w:t>
      </w:r>
      <w:r w:rsidR="00D85768" w:rsidRPr="001F29F9">
        <w:rPr>
          <w:color w:val="000000"/>
          <w:szCs w:val="24"/>
        </w:rPr>
        <w:t xml:space="preserve"> (</w:t>
      </w:r>
      <w:r w:rsidR="00D85768">
        <w:rPr>
          <w:color w:val="000000"/>
          <w:szCs w:val="24"/>
        </w:rPr>
        <w:t>14S, Avenger Crewmember</w:t>
      </w:r>
      <w:r w:rsidR="00D85768" w:rsidRPr="001F29F9">
        <w:rPr>
          <w:color w:val="000000"/>
          <w:szCs w:val="24"/>
        </w:rPr>
        <w:t>)</w:t>
      </w:r>
      <w:r w:rsidR="00A70270">
        <w:rPr>
          <w:color w:val="000000"/>
        </w:rPr>
        <w:t xml:space="preserve"> </w:t>
      </w:r>
      <w:r w:rsidRPr="001F29F9">
        <w:rPr>
          <w:color w:val="000000"/>
        </w:rPr>
        <w:t xml:space="preserve">medically separated for </w:t>
      </w:r>
      <w:r w:rsidR="00D85768">
        <w:rPr>
          <w:color w:val="000000"/>
        </w:rPr>
        <w:t>cognitive disorder</w:t>
      </w:r>
      <w:r w:rsidRPr="001F29F9">
        <w:rPr>
          <w:color w:val="000000"/>
        </w:rPr>
        <w:t xml:space="preserve">. </w:t>
      </w:r>
      <w:r w:rsidR="00310F98">
        <w:rPr>
          <w:color w:val="000000"/>
        </w:rPr>
        <w:t xml:space="preserve">He suffered a </w:t>
      </w:r>
      <w:r w:rsidR="005F096B" w:rsidRPr="00310F98">
        <w:rPr>
          <w:color w:val="000000"/>
        </w:rPr>
        <w:t>traumatic brain injury (TBI)</w:t>
      </w:r>
      <w:r w:rsidR="00261B7E" w:rsidRPr="00310F98">
        <w:rPr>
          <w:color w:val="000000"/>
        </w:rPr>
        <w:t xml:space="preserve"> </w:t>
      </w:r>
      <w:r w:rsidR="00310F98">
        <w:rPr>
          <w:color w:val="000000"/>
        </w:rPr>
        <w:t xml:space="preserve">in a vehicular accident in 2002, which resulted in cognitive impairment followed by the onset of psychiatric symptoms.  The residual impairments did not </w:t>
      </w:r>
      <w:r w:rsidR="006B5248">
        <w:rPr>
          <w:color w:val="000000"/>
        </w:rPr>
        <w:t>improve</w:t>
      </w:r>
      <w:r w:rsidR="00310F98">
        <w:rPr>
          <w:color w:val="000000"/>
        </w:rPr>
        <w:t xml:space="preserve"> </w:t>
      </w:r>
      <w:r w:rsidR="006B5248">
        <w:rPr>
          <w:color w:val="000000"/>
          <w:szCs w:val="24"/>
        </w:rPr>
        <w:t>sufficiently</w:t>
      </w:r>
      <w:r w:rsidR="005F096B" w:rsidRPr="006131F4">
        <w:rPr>
          <w:color w:val="000000"/>
          <w:szCs w:val="24"/>
        </w:rPr>
        <w:t xml:space="preserve"> </w:t>
      </w:r>
      <w:r w:rsidR="006B5248">
        <w:rPr>
          <w:color w:val="000000"/>
          <w:szCs w:val="24"/>
        </w:rPr>
        <w:t>with treatment</w:t>
      </w:r>
      <w:r w:rsidR="005F096B" w:rsidRPr="006131F4">
        <w:rPr>
          <w:color w:val="000000"/>
          <w:szCs w:val="24"/>
        </w:rPr>
        <w:t xml:space="preserve"> to meet the requirements of his Military Occupational Specialty (MOS).  He was consequently issued a permanent </w:t>
      </w:r>
      <w:r w:rsidR="005F096B">
        <w:rPr>
          <w:color w:val="000000"/>
          <w:szCs w:val="24"/>
        </w:rPr>
        <w:t>S4</w:t>
      </w:r>
      <w:r w:rsidR="005F096B" w:rsidRPr="006131F4">
        <w:rPr>
          <w:color w:val="000000"/>
          <w:szCs w:val="24"/>
        </w:rPr>
        <w:t xml:space="preserve"> profile and referred for a Medical Evaluation Board (MEB).  </w:t>
      </w:r>
      <w:r w:rsidR="005F096B">
        <w:rPr>
          <w:color w:val="000000"/>
          <w:szCs w:val="24"/>
        </w:rPr>
        <w:t xml:space="preserve">Cognitive disorder and TBI were </w:t>
      </w:r>
      <w:r w:rsidR="005F096B" w:rsidRPr="006131F4">
        <w:rPr>
          <w:color w:val="000000"/>
          <w:szCs w:val="24"/>
        </w:rPr>
        <w:t xml:space="preserve">forwarded to the Physical Evaluation Board (PEB) as </w:t>
      </w:r>
      <w:r w:rsidR="005F096B">
        <w:rPr>
          <w:color w:val="000000"/>
          <w:szCs w:val="24"/>
        </w:rPr>
        <w:t xml:space="preserve">separate </w:t>
      </w:r>
      <w:r w:rsidR="005F096B" w:rsidRPr="006131F4">
        <w:rPr>
          <w:color w:val="000000"/>
          <w:szCs w:val="24"/>
        </w:rPr>
        <w:t xml:space="preserve">medically unacceptable </w:t>
      </w:r>
      <w:r w:rsidR="005F096B">
        <w:rPr>
          <w:color w:val="000000"/>
          <w:szCs w:val="24"/>
        </w:rPr>
        <w:t xml:space="preserve">conditions IAW AR 40-501.  Also identified by the MEB and forwarded on the DA Form 3947 </w:t>
      </w:r>
      <w:r w:rsidR="00644817">
        <w:rPr>
          <w:color w:val="000000"/>
          <w:szCs w:val="24"/>
        </w:rPr>
        <w:t xml:space="preserve">(in psychiatric axis format) </w:t>
      </w:r>
      <w:r w:rsidR="005F096B">
        <w:rPr>
          <w:color w:val="000000"/>
          <w:szCs w:val="24"/>
        </w:rPr>
        <w:t xml:space="preserve">were </w:t>
      </w:r>
      <w:r w:rsidR="00644817">
        <w:rPr>
          <w:color w:val="000000"/>
          <w:szCs w:val="24"/>
        </w:rPr>
        <w:t>depressive disorder as medically unacceptable</w:t>
      </w:r>
      <w:r w:rsidR="005F096B">
        <w:rPr>
          <w:color w:val="000000"/>
          <w:szCs w:val="24"/>
        </w:rPr>
        <w:t>, post</w:t>
      </w:r>
      <w:r w:rsidR="00140822">
        <w:rPr>
          <w:color w:val="000000"/>
          <w:szCs w:val="24"/>
        </w:rPr>
        <w:t xml:space="preserve"> </w:t>
      </w:r>
      <w:r w:rsidR="005F096B">
        <w:rPr>
          <w:color w:val="000000"/>
          <w:szCs w:val="24"/>
        </w:rPr>
        <w:t>traumatic stress disorder (PTSD</w:t>
      </w:r>
      <w:r w:rsidR="00644817">
        <w:rPr>
          <w:color w:val="000000"/>
          <w:szCs w:val="24"/>
        </w:rPr>
        <w:t>) as</w:t>
      </w:r>
      <w:r w:rsidR="00644817" w:rsidRPr="00644817">
        <w:rPr>
          <w:color w:val="000000"/>
          <w:szCs w:val="24"/>
        </w:rPr>
        <w:t xml:space="preserve"> </w:t>
      </w:r>
      <w:r w:rsidR="00644817">
        <w:rPr>
          <w:color w:val="000000"/>
          <w:szCs w:val="24"/>
        </w:rPr>
        <w:t>medically unacceptable and existing prior to service (EPTS), and personality disorder as medically acceptable and EPTS.</w:t>
      </w:r>
      <w:r w:rsidR="005F096B" w:rsidRPr="006131F4">
        <w:rPr>
          <w:color w:val="000000"/>
          <w:szCs w:val="24"/>
        </w:rPr>
        <w:t xml:space="preserve">  </w:t>
      </w:r>
      <w:r w:rsidR="00644817">
        <w:rPr>
          <w:color w:val="000000"/>
          <w:szCs w:val="24"/>
        </w:rPr>
        <w:t xml:space="preserve">The PEB appropriately consolidated the cognitive disorder and TBI as a single unfitting condition, rated 10% IAW the </w:t>
      </w:r>
      <w:r w:rsidR="00644817" w:rsidRPr="009A7578">
        <w:rPr>
          <w:color w:val="000000"/>
        </w:rPr>
        <w:t>Veterans Administration Schedule for Rating Disabilities (VASRD)</w:t>
      </w:r>
      <w:r w:rsidR="00644817" w:rsidRPr="00726F84">
        <w:rPr>
          <w:color w:val="000000"/>
        </w:rPr>
        <w:t>.</w:t>
      </w:r>
      <w:r w:rsidR="00644817" w:rsidRPr="001F29F9">
        <w:rPr>
          <w:color w:val="000000"/>
        </w:rPr>
        <w:t xml:space="preserve"> </w:t>
      </w:r>
      <w:r w:rsidR="00644817">
        <w:rPr>
          <w:color w:val="000000"/>
        </w:rPr>
        <w:t xml:space="preserve"> </w:t>
      </w:r>
      <w:r w:rsidR="005E0EAB">
        <w:rPr>
          <w:color w:val="000000"/>
        </w:rPr>
        <w:t xml:space="preserve">Depressive disorder, PTSD, and personality disorder were determined to be not unfitting.  </w:t>
      </w:r>
      <w:r w:rsidR="005F096B" w:rsidRPr="006131F4">
        <w:rPr>
          <w:color w:val="000000"/>
          <w:szCs w:val="24"/>
        </w:rPr>
        <w:t>The CI made no appeals, and was medically separated with a 10% disability rating.</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575EC2" w:rsidRPr="00575EC2" w:rsidRDefault="00AD2379" w:rsidP="00575EC2">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5E0EAB" w:rsidRPr="00B5211E">
        <w:rPr>
          <w:rFonts w:ascii="Arial" w:hAnsi="Arial" w:cs="Arial"/>
          <w:color w:val="auto"/>
          <w:szCs w:val="24"/>
        </w:rPr>
        <w:t>“</w:t>
      </w:r>
      <w:r w:rsidR="005E0EAB" w:rsidRPr="00B5211E">
        <w:rPr>
          <w:rFonts w:cs="Arial"/>
          <w:color w:val="auto"/>
          <w:szCs w:val="24"/>
        </w:rPr>
        <w:t xml:space="preserve">For </w:t>
      </w:r>
      <w:r w:rsidR="005E0EAB">
        <w:rPr>
          <w:rFonts w:cs="Arial"/>
          <w:color w:val="auto"/>
          <w:szCs w:val="24"/>
        </w:rPr>
        <w:t>the</w:t>
      </w:r>
      <w:r w:rsidR="005E0EAB" w:rsidRPr="00B5211E">
        <w:rPr>
          <w:rFonts w:cs="Arial"/>
          <w:color w:val="auto"/>
          <w:szCs w:val="24"/>
        </w:rPr>
        <w:t xml:space="preserve"> same condi</w:t>
      </w:r>
      <w:r w:rsidR="005E0EAB">
        <w:rPr>
          <w:rFonts w:cs="Arial"/>
          <w:color w:val="auto"/>
          <w:szCs w:val="24"/>
        </w:rPr>
        <w:t>t</w:t>
      </w:r>
      <w:r w:rsidR="005E0EAB" w:rsidRPr="00B5211E">
        <w:rPr>
          <w:rFonts w:cs="Arial"/>
          <w:color w:val="auto"/>
          <w:szCs w:val="24"/>
        </w:rPr>
        <w:t>ion and what caused the condition. I was rated from the German Government 50% disabled for life</w:t>
      </w:r>
      <w:r w:rsidR="005E0EAB">
        <w:rPr>
          <w:rFonts w:cs="Arial"/>
          <w:color w:val="auto"/>
          <w:szCs w:val="24"/>
        </w:rPr>
        <w:t xml:space="preserve">. </w:t>
      </w:r>
      <w:r w:rsidR="005E0EAB" w:rsidRPr="00B5211E">
        <w:rPr>
          <w:rFonts w:cs="Arial"/>
          <w:color w:val="auto"/>
          <w:szCs w:val="24"/>
        </w:rPr>
        <w:t>I s</w:t>
      </w:r>
      <w:r w:rsidR="005E0EAB">
        <w:rPr>
          <w:rFonts w:cs="Arial"/>
          <w:color w:val="auto"/>
          <w:szCs w:val="24"/>
        </w:rPr>
        <w:t>tr</w:t>
      </w:r>
      <w:r w:rsidR="005E0EAB" w:rsidRPr="00B5211E">
        <w:rPr>
          <w:rFonts w:cs="Arial"/>
          <w:color w:val="auto"/>
          <w:szCs w:val="24"/>
        </w:rPr>
        <w:t>uggle with many things</w:t>
      </w:r>
      <w:r w:rsidR="005E0EAB">
        <w:rPr>
          <w:rFonts w:cs="Arial"/>
          <w:color w:val="auto"/>
          <w:szCs w:val="24"/>
        </w:rPr>
        <w:t xml:space="preserve"> </w:t>
      </w:r>
      <w:r w:rsidR="005E0EAB" w:rsidRPr="00B5211E">
        <w:rPr>
          <w:rFonts w:cs="Arial"/>
          <w:color w:val="auto"/>
          <w:szCs w:val="24"/>
        </w:rPr>
        <w:t>to this day</w:t>
      </w:r>
      <w:r w:rsidR="005E0EAB">
        <w:rPr>
          <w:rFonts w:cs="Arial"/>
          <w:color w:val="auto"/>
          <w:szCs w:val="24"/>
        </w:rPr>
        <w:t xml:space="preserve">.  </w:t>
      </w:r>
      <w:r w:rsidR="005E0EAB" w:rsidRPr="00B5211E">
        <w:rPr>
          <w:rFonts w:cs="Arial"/>
          <w:color w:val="auto"/>
          <w:szCs w:val="24"/>
        </w:rPr>
        <w:t xml:space="preserve">It has effected </w:t>
      </w:r>
      <w:r w:rsidR="005E0EAB">
        <w:rPr>
          <w:rFonts w:cs="Arial"/>
          <w:color w:val="auto"/>
          <w:szCs w:val="24"/>
        </w:rPr>
        <w:t>(</w:t>
      </w:r>
      <w:r w:rsidR="005E0EAB" w:rsidRPr="005E0EAB">
        <w:rPr>
          <w:rFonts w:cs="Arial"/>
          <w:i/>
          <w:color w:val="auto"/>
          <w:szCs w:val="24"/>
        </w:rPr>
        <w:t>sic</w:t>
      </w:r>
      <w:r w:rsidR="005E0EAB">
        <w:rPr>
          <w:rFonts w:cs="Arial"/>
          <w:color w:val="auto"/>
          <w:szCs w:val="24"/>
        </w:rPr>
        <w:t xml:space="preserve">) </w:t>
      </w:r>
      <w:r w:rsidR="005E0EAB" w:rsidRPr="00B5211E">
        <w:rPr>
          <w:rFonts w:cs="Arial"/>
          <w:color w:val="auto"/>
          <w:szCs w:val="24"/>
        </w:rPr>
        <w:t>my prior jobs and the job I have know</w:t>
      </w:r>
      <w:r w:rsidR="005E0EAB">
        <w:rPr>
          <w:rFonts w:cs="Arial"/>
          <w:color w:val="auto"/>
          <w:szCs w:val="24"/>
        </w:rPr>
        <w:t xml:space="preserve"> (</w:t>
      </w:r>
      <w:r w:rsidR="005E0EAB" w:rsidRPr="005E0EAB">
        <w:rPr>
          <w:rFonts w:cs="Arial"/>
          <w:i/>
          <w:color w:val="auto"/>
          <w:szCs w:val="24"/>
        </w:rPr>
        <w:t>sic</w:t>
      </w:r>
      <w:r w:rsidR="005E0EAB">
        <w:rPr>
          <w:rFonts w:cs="Arial"/>
          <w:color w:val="auto"/>
          <w:szCs w:val="24"/>
        </w:rPr>
        <w:t>)</w:t>
      </w:r>
      <w:r w:rsidR="005E0EAB" w:rsidRPr="00B5211E">
        <w:rPr>
          <w:rFonts w:cs="Arial"/>
          <w:color w:val="auto"/>
          <w:szCs w:val="24"/>
        </w:rPr>
        <w:t>.</w:t>
      </w:r>
      <w:r w:rsidR="005E0EAB">
        <w:rPr>
          <w:rFonts w:cs="Arial"/>
          <w:color w:val="auto"/>
          <w:szCs w:val="24"/>
        </w:rPr>
        <w:t xml:space="preserve"> </w:t>
      </w:r>
      <w:r w:rsidR="005E0EAB" w:rsidRPr="001F08F6">
        <w:rPr>
          <w:rFonts w:ascii="Times New Roman" w:hAnsi="Times New Roman" w:cs="Times New Roman"/>
          <w:sz w:val="17"/>
          <w:szCs w:val="17"/>
        </w:rPr>
        <w:t xml:space="preserve"> </w:t>
      </w:r>
      <w:r w:rsidR="005E0EAB" w:rsidRPr="001F08F6">
        <w:rPr>
          <w:rFonts w:cs="Times New Roman"/>
          <w:color w:val="auto"/>
          <w:szCs w:val="24"/>
        </w:rPr>
        <w:t xml:space="preserve">When I arrived at Walter Reed it was a madhouse. I was somewhat rehabilated </w:t>
      </w:r>
      <w:r w:rsidR="005E0EAB">
        <w:rPr>
          <w:rFonts w:cs="Arial"/>
          <w:color w:val="auto"/>
          <w:szCs w:val="24"/>
        </w:rPr>
        <w:t>(</w:t>
      </w:r>
      <w:r w:rsidR="005E0EAB" w:rsidRPr="005E0EAB">
        <w:rPr>
          <w:rFonts w:cs="Arial"/>
          <w:i/>
          <w:color w:val="auto"/>
          <w:szCs w:val="24"/>
        </w:rPr>
        <w:t>sic</w:t>
      </w:r>
      <w:r w:rsidR="005E0EAB">
        <w:rPr>
          <w:rFonts w:cs="Arial"/>
          <w:color w:val="auto"/>
          <w:szCs w:val="24"/>
        </w:rPr>
        <w:t xml:space="preserve">) </w:t>
      </w:r>
      <w:r w:rsidR="005E0EAB" w:rsidRPr="001F08F6">
        <w:rPr>
          <w:rFonts w:cs="Times New Roman"/>
          <w:color w:val="auto"/>
          <w:szCs w:val="24"/>
        </w:rPr>
        <w:t xml:space="preserve">then sent on my way after my Grandmother did a </w:t>
      </w:r>
      <w:r w:rsidR="005E0EAB">
        <w:rPr>
          <w:rFonts w:cs="Times New Roman"/>
          <w:color w:val="auto"/>
          <w:szCs w:val="24"/>
        </w:rPr>
        <w:t xml:space="preserve">congressional </w:t>
      </w:r>
      <w:r w:rsidR="005E0EAB" w:rsidRPr="001F08F6">
        <w:rPr>
          <w:rFonts w:cs="Times New Roman"/>
          <w:color w:val="auto"/>
          <w:szCs w:val="24"/>
        </w:rPr>
        <w:t xml:space="preserve">iquiry </w:t>
      </w:r>
      <w:r w:rsidR="005E0EAB">
        <w:rPr>
          <w:rFonts w:cs="Arial"/>
          <w:color w:val="auto"/>
          <w:szCs w:val="24"/>
        </w:rPr>
        <w:t>(</w:t>
      </w:r>
      <w:r w:rsidR="005E0EAB" w:rsidRPr="005E0EAB">
        <w:rPr>
          <w:rFonts w:cs="Arial"/>
          <w:i/>
          <w:color w:val="auto"/>
          <w:szCs w:val="24"/>
        </w:rPr>
        <w:t>sic</w:t>
      </w:r>
      <w:r w:rsidR="005E0EAB">
        <w:rPr>
          <w:rFonts w:cs="Arial"/>
          <w:color w:val="auto"/>
          <w:szCs w:val="24"/>
        </w:rPr>
        <w:t xml:space="preserve">) </w:t>
      </w:r>
      <w:r w:rsidR="005E0EAB" w:rsidRPr="001F08F6">
        <w:rPr>
          <w:rFonts w:cs="Times New Roman"/>
          <w:color w:val="auto"/>
          <w:szCs w:val="24"/>
        </w:rPr>
        <w:t xml:space="preserve">into my </w:t>
      </w:r>
      <w:r w:rsidR="005E0EAB">
        <w:rPr>
          <w:rFonts w:cs="Times New Roman"/>
          <w:color w:val="auto"/>
          <w:szCs w:val="24"/>
        </w:rPr>
        <w:t>case</w:t>
      </w:r>
      <w:r w:rsidR="005E0EAB" w:rsidRPr="001F08F6">
        <w:rPr>
          <w:rFonts w:cs="Times New Roman"/>
          <w:color w:val="auto"/>
          <w:szCs w:val="24"/>
        </w:rPr>
        <w:t xml:space="preserve">. </w:t>
      </w:r>
      <w:r w:rsidR="005E0EAB">
        <w:rPr>
          <w:rFonts w:cs="Times New Roman"/>
          <w:color w:val="auto"/>
          <w:szCs w:val="24"/>
        </w:rPr>
        <w:t xml:space="preserve"> </w:t>
      </w:r>
      <w:r w:rsidR="005E0EAB" w:rsidRPr="001F08F6">
        <w:rPr>
          <w:rFonts w:cs="Arial"/>
          <w:color w:val="auto"/>
          <w:szCs w:val="24"/>
        </w:rPr>
        <w:t xml:space="preserve">I </w:t>
      </w:r>
      <w:r w:rsidR="005E0EAB" w:rsidRPr="001F08F6">
        <w:rPr>
          <w:rFonts w:cs="Times New Roman"/>
          <w:color w:val="auto"/>
          <w:szCs w:val="24"/>
        </w:rPr>
        <w:t>feel they never really addr</w:t>
      </w:r>
      <w:r w:rsidR="005E0EAB">
        <w:rPr>
          <w:rFonts w:cs="Times New Roman"/>
          <w:color w:val="auto"/>
          <w:szCs w:val="24"/>
        </w:rPr>
        <w:t xml:space="preserve">essed </w:t>
      </w:r>
      <w:r w:rsidR="005E0EAB" w:rsidRPr="001F08F6">
        <w:rPr>
          <w:rFonts w:cs="Times New Roman"/>
          <w:color w:val="auto"/>
          <w:szCs w:val="24"/>
        </w:rPr>
        <w:t>the problem a</w:t>
      </w:r>
      <w:r w:rsidR="005E0EAB">
        <w:rPr>
          <w:rFonts w:cs="Times New Roman"/>
          <w:color w:val="auto"/>
          <w:szCs w:val="24"/>
        </w:rPr>
        <w:t xml:space="preserve">nd </w:t>
      </w:r>
      <w:r w:rsidR="005E0EAB" w:rsidRPr="001F08F6">
        <w:rPr>
          <w:rFonts w:cs="Times New Roman"/>
          <w:color w:val="auto"/>
          <w:szCs w:val="24"/>
        </w:rPr>
        <w:t>did e</w:t>
      </w:r>
      <w:r w:rsidR="005E0EAB">
        <w:rPr>
          <w:rFonts w:cs="Times New Roman"/>
          <w:color w:val="auto"/>
          <w:szCs w:val="24"/>
        </w:rPr>
        <w:t>verything t</w:t>
      </w:r>
      <w:r w:rsidR="005E0EAB" w:rsidRPr="001F08F6">
        <w:rPr>
          <w:rFonts w:cs="Times New Roman"/>
          <w:color w:val="auto"/>
          <w:szCs w:val="24"/>
        </w:rPr>
        <w:t xml:space="preserve">hey could </w:t>
      </w:r>
      <w:r w:rsidR="005E0EAB">
        <w:rPr>
          <w:rFonts w:cs="Times New Roman"/>
          <w:color w:val="auto"/>
          <w:szCs w:val="24"/>
        </w:rPr>
        <w:t xml:space="preserve">to </w:t>
      </w:r>
      <w:r w:rsidR="005E0EAB" w:rsidRPr="001F08F6">
        <w:rPr>
          <w:rFonts w:cs="Times New Roman"/>
          <w:color w:val="auto"/>
          <w:szCs w:val="24"/>
        </w:rPr>
        <w:t>prove it was not</w:t>
      </w:r>
      <w:r w:rsidR="005E0EAB">
        <w:rPr>
          <w:rFonts w:cs="Times New Roman"/>
          <w:color w:val="auto"/>
          <w:szCs w:val="24"/>
        </w:rPr>
        <w:t xml:space="preserve"> the Armys</w:t>
      </w:r>
      <w:r w:rsidR="005E0EAB" w:rsidRPr="001F08F6">
        <w:rPr>
          <w:rFonts w:cs="Times New Roman"/>
          <w:color w:val="auto"/>
          <w:szCs w:val="24"/>
        </w:rPr>
        <w:t xml:space="preserve"> </w:t>
      </w:r>
      <w:r w:rsidR="006B5248">
        <w:rPr>
          <w:rFonts w:cs="Arial"/>
          <w:color w:val="auto"/>
          <w:szCs w:val="24"/>
        </w:rPr>
        <w:t>(</w:t>
      </w:r>
      <w:r w:rsidR="006B5248" w:rsidRPr="005E0EAB">
        <w:rPr>
          <w:rFonts w:cs="Arial"/>
          <w:i/>
          <w:color w:val="auto"/>
          <w:szCs w:val="24"/>
        </w:rPr>
        <w:t>sic</w:t>
      </w:r>
      <w:r w:rsidR="006B5248">
        <w:rPr>
          <w:rFonts w:cs="Arial"/>
          <w:color w:val="auto"/>
          <w:szCs w:val="24"/>
        </w:rPr>
        <w:t xml:space="preserve">) </w:t>
      </w:r>
      <w:r w:rsidR="005E0EAB" w:rsidRPr="001F08F6">
        <w:rPr>
          <w:rFonts w:cs="Times New Roman"/>
          <w:color w:val="auto"/>
          <w:szCs w:val="24"/>
        </w:rPr>
        <w:t xml:space="preserve">fault. </w:t>
      </w:r>
      <w:r w:rsidR="005E0EAB">
        <w:rPr>
          <w:rFonts w:cs="Times New Roman"/>
          <w:color w:val="auto"/>
          <w:szCs w:val="24"/>
        </w:rPr>
        <w:t xml:space="preserve"> </w:t>
      </w:r>
      <w:r w:rsidR="005E0EAB" w:rsidRPr="001F08F6">
        <w:rPr>
          <w:rFonts w:cs="Times New Roman"/>
          <w:color w:val="auto"/>
          <w:szCs w:val="24"/>
        </w:rPr>
        <w:t>The fact</w:t>
      </w:r>
      <w:r w:rsidR="005E0EAB">
        <w:rPr>
          <w:rFonts w:cs="Times New Roman"/>
          <w:color w:val="auto"/>
          <w:szCs w:val="24"/>
        </w:rPr>
        <w:t xml:space="preserve"> is </w:t>
      </w:r>
      <w:r w:rsidR="005E0EAB" w:rsidRPr="001F08F6">
        <w:rPr>
          <w:rFonts w:cs="Times New Roman"/>
          <w:color w:val="auto"/>
          <w:szCs w:val="24"/>
        </w:rPr>
        <w:t>I</w:t>
      </w:r>
      <w:r w:rsidR="005E0EAB">
        <w:rPr>
          <w:rFonts w:cs="Times New Roman"/>
          <w:color w:val="auto"/>
          <w:szCs w:val="24"/>
        </w:rPr>
        <w:t xml:space="preserve"> </w:t>
      </w:r>
      <w:r w:rsidR="005E0EAB" w:rsidRPr="001F08F6">
        <w:rPr>
          <w:rFonts w:cs="Times New Roman"/>
          <w:color w:val="auto"/>
          <w:szCs w:val="24"/>
        </w:rPr>
        <w:t xml:space="preserve">was </w:t>
      </w:r>
      <w:r w:rsidR="005E0EAB">
        <w:rPr>
          <w:rFonts w:cs="Times New Roman"/>
          <w:color w:val="auto"/>
          <w:szCs w:val="24"/>
        </w:rPr>
        <w:t xml:space="preserve">hurt when traveling to my duty station.  </w:t>
      </w:r>
      <w:r w:rsidR="005E0EAB" w:rsidRPr="001F08F6">
        <w:rPr>
          <w:rFonts w:cs="Times New Roman"/>
          <w:color w:val="auto"/>
          <w:szCs w:val="24"/>
        </w:rPr>
        <w:t xml:space="preserve">This triggered many conditions and many life threating </w:t>
      </w:r>
      <w:r w:rsidR="005E0EAB">
        <w:rPr>
          <w:rFonts w:cs="Arial"/>
          <w:color w:val="auto"/>
          <w:szCs w:val="24"/>
        </w:rPr>
        <w:t>(</w:t>
      </w:r>
      <w:r w:rsidR="005E0EAB" w:rsidRPr="005E0EAB">
        <w:rPr>
          <w:rFonts w:cs="Arial"/>
          <w:i/>
          <w:color w:val="auto"/>
          <w:szCs w:val="24"/>
        </w:rPr>
        <w:t>sic</w:t>
      </w:r>
      <w:r w:rsidR="005E0EAB">
        <w:rPr>
          <w:rFonts w:cs="Arial"/>
          <w:color w:val="auto"/>
          <w:szCs w:val="24"/>
        </w:rPr>
        <w:t xml:space="preserve">) </w:t>
      </w:r>
      <w:r w:rsidR="005E0EAB" w:rsidRPr="001F08F6">
        <w:rPr>
          <w:rFonts w:cs="Times New Roman"/>
          <w:color w:val="auto"/>
          <w:szCs w:val="24"/>
        </w:rPr>
        <w:t>stuf</w:t>
      </w:r>
      <w:r w:rsidR="005E0EAB">
        <w:rPr>
          <w:rFonts w:cs="Times New Roman"/>
          <w:color w:val="auto"/>
          <w:szCs w:val="24"/>
        </w:rPr>
        <w:t xml:space="preserve">f.  </w:t>
      </w:r>
      <w:r w:rsidR="005E0EAB" w:rsidRPr="001F08F6">
        <w:rPr>
          <w:rFonts w:cs="Times New Roman"/>
          <w:color w:val="auto"/>
          <w:szCs w:val="24"/>
        </w:rPr>
        <w:t>Everyone I know can tell you before the</w:t>
      </w:r>
      <w:r w:rsidR="005E0EAB">
        <w:rPr>
          <w:rFonts w:cs="Times New Roman"/>
          <w:color w:val="auto"/>
          <w:szCs w:val="24"/>
        </w:rPr>
        <w:t xml:space="preserve"> </w:t>
      </w:r>
      <w:r w:rsidR="005E0EAB" w:rsidRPr="001F08F6">
        <w:rPr>
          <w:rFonts w:cs="Times New Roman"/>
          <w:color w:val="auto"/>
          <w:szCs w:val="24"/>
        </w:rPr>
        <w:t xml:space="preserve">accident I was </w:t>
      </w:r>
      <w:r w:rsidR="005E0EAB">
        <w:rPr>
          <w:rFonts w:cs="Times New Roman"/>
          <w:color w:val="auto"/>
          <w:szCs w:val="24"/>
        </w:rPr>
        <w:t>f</w:t>
      </w:r>
      <w:r w:rsidR="005E0EAB" w:rsidRPr="001F08F6">
        <w:rPr>
          <w:rFonts w:cs="Times New Roman"/>
          <w:color w:val="auto"/>
          <w:szCs w:val="24"/>
        </w:rPr>
        <w:t>ine</w:t>
      </w:r>
      <w:r w:rsidR="005E0EAB">
        <w:rPr>
          <w:rFonts w:cs="Times New Roman"/>
          <w:color w:val="auto"/>
          <w:szCs w:val="24"/>
        </w:rPr>
        <w:t xml:space="preserve">.  </w:t>
      </w:r>
      <w:r w:rsidR="005E0EAB" w:rsidRPr="001F08F6">
        <w:rPr>
          <w:rFonts w:cs="Times New Roman"/>
          <w:color w:val="auto"/>
          <w:szCs w:val="24"/>
        </w:rPr>
        <w:t xml:space="preserve">My life changed </w:t>
      </w:r>
      <w:r w:rsidR="005E0EAB" w:rsidRPr="001F08F6">
        <w:rPr>
          <w:rFonts w:cs="Arial"/>
          <w:color w:val="auto"/>
          <w:szCs w:val="24"/>
        </w:rPr>
        <w:t xml:space="preserve">after </w:t>
      </w:r>
      <w:r w:rsidR="005E0EAB" w:rsidRPr="001F08F6">
        <w:rPr>
          <w:rFonts w:cs="Times New Roman"/>
          <w:color w:val="auto"/>
          <w:szCs w:val="24"/>
        </w:rPr>
        <w:t xml:space="preserve">that day, </w:t>
      </w:r>
      <w:r w:rsidR="005E0EAB" w:rsidRPr="001F08F6">
        <w:rPr>
          <w:rFonts w:cs="Arial"/>
          <w:color w:val="auto"/>
          <w:szCs w:val="24"/>
        </w:rPr>
        <w:t xml:space="preserve">I </w:t>
      </w:r>
      <w:r w:rsidR="005E0EAB" w:rsidRPr="001F08F6">
        <w:rPr>
          <w:rFonts w:cs="Times New Roman"/>
          <w:color w:val="auto"/>
          <w:szCs w:val="24"/>
        </w:rPr>
        <w:t xml:space="preserve">joined the US ARMY to serve my country but feel </w:t>
      </w:r>
      <w:r w:rsidR="005E0EAB" w:rsidRPr="001F08F6">
        <w:rPr>
          <w:rFonts w:cs="Arial"/>
          <w:color w:val="auto"/>
          <w:szCs w:val="24"/>
        </w:rPr>
        <w:t xml:space="preserve">I </w:t>
      </w:r>
      <w:r w:rsidR="005E0EAB" w:rsidRPr="001F08F6">
        <w:rPr>
          <w:rFonts w:cs="Times New Roman"/>
          <w:color w:val="auto"/>
          <w:szCs w:val="24"/>
        </w:rPr>
        <w:t xml:space="preserve">was let down and thrown out like </w:t>
      </w:r>
      <w:r w:rsidR="005E0EAB">
        <w:rPr>
          <w:rFonts w:cs="Times New Roman"/>
          <w:color w:val="auto"/>
          <w:szCs w:val="24"/>
        </w:rPr>
        <w:t xml:space="preserve">some </w:t>
      </w:r>
      <w:r w:rsidR="005E0EAB" w:rsidRPr="001F08F6">
        <w:rPr>
          <w:rFonts w:cs="Times New Roman"/>
          <w:color w:val="auto"/>
          <w:szCs w:val="24"/>
        </w:rPr>
        <w:t>used toy.</w:t>
      </w:r>
      <w:r w:rsidR="00575EC2">
        <w:rPr>
          <w:rFonts w:cs="Times New Roman"/>
          <w:color w:val="auto"/>
          <w:szCs w:val="24"/>
        </w:rPr>
        <w:t>”  Addended as a hand written note at the end was, “Also PTSD and many other things.”</w:t>
      </w:r>
      <w:r w:rsidR="00575EC2" w:rsidRPr="00575EC2">
        <w:rPr>
          <w:rFonts w:cs="Times New Roman"/>
          <w:color w:val="auto"/>
          <w:szCs w:val="24"/>
        </w:rPr>
        <w:t xml:space="preserve"> </w:t>
      </w:r>
    </w:p>
    <w:p w:rsidR="00575EC2" w:rsidRPr="001F29F9" w:rsidRDefault="00575EC2" w:rsidP="00575EC2">
      <w:pPr>
        <w:pBdr>
          <w:bottom w:val="single" w:sz="12" w:space="1" w:color="auto"/>
        </w:pBdr>
        <w:tabs>
          <w:tab w:val="left" w:pos="288"/>
          <w:tab w:val="left" w:pos="4752"/>
        </w:tabs>
        <w:jc w:val="both"/>
        <w:rPr>
          <w:color w:val="000000"/>
        </w:rPr>
      </w:pPr>
    </w:p>
    <w:p w:rsidR="00575EC2" w:rsidRDefault="00575EC2" w:rsidP="00575EC2">
      <w:pPr>
        <w:tabs>
          <w:tab w:val="left" w:pos="288"/>
          <w:tab w:val="left" w:pos="4752"/>
        </w:tabs>
        <w:jc w:val="both"/>
        <w:rPr>
          <w:rFonts w:cs="Times New Roman"/>
          <w:color w:val="auto"/>
          <w:szCs w:val="24"/>
        </w:rPr>
      </w:pPr>
    </w:p>
    <w:p w:rsidR="00E815F4" w:rsidRPr="00C566C9" w:rsidRDefault="00F14638" w:rsidP="00AE59A7">
      <w:pPr>
        <w:jc w:val="both"/>
        <w:rPr>
          <w:color w:val="auto"/>
        </w:rPr>
      </w:pPr>
      <w:r w:rsidRPr="006A714F">
        <w:rPr>
          <w:color w:val="auto"/>
          <w:u w:val="single"/>
        </w:rPr>
        <w:t>SCOPE OF REVIEW</w:t>
      </w:r>
      <w:r>
        <w:rPr>
          <w:color w:val="auto"/>
        </w:rPr>
        <w:t xml:space="preserve">:  </w:t>
      </w:r>
      <w:r w:rsidR="00E815F4" w:rsidRPr="00E815F4">
        <w:rPr>
          <w:rFonts w:eastAsia="Calibri" w:cs="Times New Roman"/>
          <w:color w:val="auto"/>
          <w:szCs w:val="24"/>
        </w:rPr>
        <w:t>The Board wishes to clarify that the scope of its review as defined in Department of Defense Instruction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F55726">
        <w:rPr>
          <w:rFonts w:eastAsia="Calibri" w:cs="Times New Roman"/>
          <w:color w:val="auto"/>
          <w:szCs w:val="24"/>
        </w:rPr>
        <w:t>”</w:t>
      </w:r>
      <w:r w:rsidR="00E815F4" w:rsidRPr="00E815F4">
        <w:rPr>
          <w:rFonts w:eastAsia="Calibri" w:cs="Times New Roman"/>
          <w:color w:val="auto"/>
          <w:szCs w:val="24"/>
        </w:rPr>
        <w:t xml:space="preserve">  The rating for the unfitting </w:t>
      </w:r>
      <w:r w:rsidR="00E815F4">
        <w:rPr>
          <w:rFonts w:eastAsia="Calibri" w:cs="Times New Roman"/>
          <w:color w:val="auto"/>
          <w:szCs w:val="24"/>
        </w:rPr>
        <w:t xml:space="preserve">cognitive disorder/TBI condition is addressed below.  </w:t>
      </w:r>
      <w:r w:rsidR="00E815F4" w:rsidRPr="00E815F4">
        <w:rPr>
          <w:rFonts w:eastAsia="Calibri" w:cs="Times New Roman"/>
          <w:color w:val="auto"/>
          <w:szCs w:val="24"/>
        </w:rPr>
        <w:t xml:space="preserve">Although the application does not specify which other conditions </w:t>
      </w:r>
      <w:r w:rsidR="00E815F4">
        <w:rPr>
          <w:rFonts w:eastAsia="Calibri" w:cs="Times New Roman"/>
          <w:color w:val="auto"/>
          <w:szCs w:val="24"/>
        </w:rPr>
        <w:t xml:space="preserve">constitute the “many other things” </w:t>
      </w:r>
      <w:r w:rsidR="00220E89">
        <w:rPr>
          <w:rFonts w:eastAsia="Calibri" w:cs="Times New Roman"/>
          <w:color w:val="auto"/>
          <w:szCs w:val="24"/>
        </w:rPr>
        <w:t>(</w:t>
      </w:r>
      <w:r w:rsidR="00E815F4">
        <w:rPr>
          <w:rFonts w:eastAsia="Calibri" w:cs="Times New Roman"/>
          <w:color w:val="auto"/>
          <w:szCs w:val="24"/>
        </w:rPr>
        <w:t>in addition to PTSD</w:t>
      </w:r>
      <w:r w:rsidR="00220E89">
        <w:rPr>
          <w:rFonts w:eastAsia="Calibri" w:cs="Times New Roman"/>
          <w:color w:val="auto"/>
          <w:szCs w:val="24"/>
        </w:rPr>
        <w:t>)</w:t>
      </w:r>
      <w:r w:rsidR="00E815F4">
        <w:rPr>
          <w:rFonts w:eastAsia="Calibri" w:cs="Times New Roman"/>
          <w:color w:val="auto"/>
          <w:szCs w:val="24"/>
        </w:rPr>
        <w:t xml:space="preserve"> which </w:t>
      </w:r>
      <w:r w:rsidR="00E815F4" w:rsidRPr="00E815F4">
        <w:rPr>
          <w:rFonts w:eastAsia="Calibri" w:cs="Times New Roman"/>
          <w:color w:val="auto"/>
          <w:szCs w:val="24"/>
        </w:rPr>
        <w:t>the CI believes</w:t>
      </w:r>
      <w:r w:rsidR="00E815F4">
        <w:rPr>
          <w:rFonts w:eastAsia="Calibri" w:cs="Times New Roman"/>
          <w:color w:val="auto"/>
          <w:szCs w:val="24"/>
        </w:rPr>
        <w:t xml:space="preserve"> were not appropriately considered by the Service; </w:t>
      </w:r>
      <w:r w:rsidR="00E815F4" w:rsidRPr="00E815F4">
        <w:rPr>
          <w:rFonts w:eastAsia="Calibri" w:cs="Times New Roman"/>
          <w:color w:val="auto"/>
          <w:szCs w:val="24"/>
        </w:rPr>
        <w:t xml:space="preserve">the members judged that it was properly within the purview of the Board to assess the </w:t>
      </w:r>
      <w:r w:rsidR="00AE59A7">
        <w:rPr>
          <w:rFonts w:eastAsia="Calibri" w:cs="Times New Roman"/>
          <w:color w:val="auto"/>
          <w:szCs w:val="24"/>
        </w:rPr>
        <w:t xml:space="preserve">ratability of the three additional psychiatric conditions which were determined to be not unfitting by the PEB.  </w:t>
      </w:r>
      <w:r w:rsidR="00AE59A7" w:rsidRPr="00AE59A7">
        <w:rPr>
          <w:rFonts w:eastAsia="Calibri" w:cs="Times New Roman"/>
          <w:color w:val="auto"/>
          <w:szCs w:val="24"/>
        </w:rPr>
        <w:t xml:space="preserve">Any </w:t>
      </w:r>
      <w:r w:rsidR="0086539E">
        <w:rPr>
          <w:rFonts w:eastAsia="Calibri" w:cs="Times New Roman"/>
          <w:color w:val="auto"/>
          <w:szCs w:val="24"/>
        </w:rPr>
        <w:t xml:space="preserve">other </w:t>
      </w:r>
      <w:r w:rsidR="00AE59A7" w:rsidRPr="00AE59A7">
        <w:rPr>
          <w:rFonts w:eastAsia="Calibri" w:cs="Times New Roman"/>
          <w:color w:val="auto"/>
          <w:szCs w:val="24"/>
        </w:rPr>
        <w:t xml:space="preserve">conditions </w:t>
      </w:r>
      <w:r w:rsidR="0086539E">
        <w:rPr>
          <w:rFonts w:eastAsia="Calibri" w:cs="Times New Roman"/>
          <w:color w:val="auto"/>
          <w:szCs w:val="24"/>
        </w:rPr>
        <w:t xml:space="preserve">intended in request for Board consideration, </w:t>
      </w:r>
      <w:r w:rsidR="00AE59A7" w:rsidRPr="00AE59A7">
        <w:rPr>
          <w:rFonts w:eastAsia="Calibri" w:cs="Times New Roman"/>
          <w:color w:val="auto"/>
          <w:szCs w:val="24"/>
        </w:rPr>
        <w:t xml:space="preserve">or </w:t>
      </w:r>
      <w:r w:rsidR="0086539E">
        <w:rPr>
          <w:rFonts w:eastAsia="Calibri" w:cs="Times New Roman"/>
          <w:color w:val="auto"/>
          <w:szCs w:val="24"/>
        </w:rPr>
        <w:t xml:space="preserve">any condition or </w:t>
      </w:r>
      <w:r w:rsidR="00AE59A7" w:rsidRPr="00AE59A7">
        <w:rPr>
          <w:rFonts w:eastAsia="Calibri" w:cs="Times New Roman"/>
          <w:color w:val="auto"/>
          <w:szCs w:val="24"/>
        </w:rPr>
        <w:t xml:space="preserve">contention outside the Board’s defined scope of </w:t>
      </w:r>
      <w:r w:rsidR="00AE59A7" w:rsidRPr="00AE59A7">
        <w:rPr>
          <w:rFonts w:eastAsia="Calibri" w:cs="Times New Roman"/>
          <w:color w:val="auto"/>
          <w:szCs w:val="24"/>
        </w:rPr>
        <w:lastRenderedPageBreak/>
        <w:t>review, remain eligible for future consideration by the Army Board for Correction of Military Records</w:t>
      </w:r>
      <w:r w:rsidR="00AE59A7">
        <w:rPr>
          <w:rFonts w:eastAsia="Calibri" w:cs="Times New Roman"/>
          <w:color w:val="auto"/>
          <w:szCs w:val="24"/>
        </w:rPr>
        <w:t>.</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E62F27" w:rsidRPr="00AE59A7" w:rsidRDefault="00AE59A7" w:rsidP="00AE59A7">
      <w:pPr>
        <w:spacing w:line="240" w:lineRule="auto"/>
        <w:jc w:val="left"/>
        <w:rPr>
          <w:color w:val="000000"/>
          <w:u w:val="single"/>
        </w:rPr>
      </w:pPr>
      <w:r>
        <w:rPr>
          <w:color w:val="000000"/>
          <w:u w:val="single"/>
        </w:rPr>
        <w:br w:type="page"/>
      </w:r>
      <w:r w:rsidR="00E62F27" w:rsidRPr="001F29F9">
        <w:rPr>
          <w:color w:val="000000"/>
          <w:u w:val="single"/>
        </w:rPr>
        <w:lastRenderedPageBreak/>
        <w:t>RATING COMPARISON</w:t>
      </w:r>
      <w:r w:rsidR="00E62F27" w:rsidRPr="001F29F9">
        <w:rPr>
          <w:color w:val="000000"/>
        </w:rPr>
        <w:t>:</w:t>
      </w:r>
    </w:p>
    <w:p w:rsidR="00E62F27" w:rsidRPr="001F29F9" w:rsidRDefault="00E62F27" w:rsidP="00E62F27">
      <w:pPr>
        <w:rPr>
          <w:color w:val="000000"/>
        </w:rPr>
      </w:pPr>
    </w:p>
    <w:tbl>
      <w:tblPr>
        <w:tblpPr w:leftFromText="187" w:rightFromText="187" w:vertAnchor="text" w:tblpXSpec="center" w:tblpY="1"/>
        <w:tblOverlap w:val="neve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2"/>
        <w:gridCol w:w="1080"/>
        <w:gridCol w:w="720"/>
        <w:gridCol w:w="2556"/>
        <w:gridCol w:w="1080"/>
        <w:gridCol w:w="720"/>
        <w:gridCol w:w="630"/>
      </w:tblGrid>
      <w:tr w:rsidR="00E62F27" w:rsidRPr="00C66E28" w:rsidTr="00DF5C2C">
        <w:trPr>
          <w:trHeight w:val="233"/>
          <w:jc w:val="center"/>
        </w:trPr>
        <w:tc>
          <w:tcPr>
            <w:tcW w:w="4302" w:type="dxa"/>
            <w:gridSpan w:val="3"/>
            <w:tcBorders>
              <w:right w:val="thinThickThinSmallGap" w:sz="24" w:space="0" w:color="auto"/>
            </w:tcBorders>
            <w:shd w:val="clear" w:color="auto" w:fill="D9D9D9"/>
            <w:vAlign w:val="center"/>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 xml:space="preserve">Service </w:t>
            </w:r>
            <w:r>
              <w:rPr>
                <w:rFonts w:eastAsia="Calibri"/>
                <w:b/>
                <w:color w:val="000000"/>
                <w:sz w:val="18"/>
                <w:szCs w:val="18"/>
              </w:rPr>
              <w:t>I</w:t>
            </w:r>
            <w:r w:rsidRPr="00C66E28">
              <w:rPr>
                <w:rFonts w:eastAsia="Calibri"/>
                <w:b/>
                <w:color w:val="000000"/>
                <w:sz w:val="18"/>
                <w:szCs w:val="18"/>
              </w:rPr>
              <w:t>PEB – Dated 200</w:t>
            </w:r>
            <w:r>
              <w:rPr>
                <w:rFonts w:eastAsia="Calibri"/>
                <w:b/>
                <w:color w:val="000000"/>
                <w:sz w:val="18"/>
                <w:szCs w:val="18"/>
              </w:rPr>
              <w:t>30630</w:t>
            </w:r>
          </w:p>
        </w:tc>
        <w:tc>
          <w:tcPr>
            <w:tcW w:w="4986" w:type="dxa"/>
            <w:gridSpan w:val="4"/>
            <w:tcBorders>
              <w:left w:val="thinThickThinSmallGap" w:sz="24" w:space="0" w:color="auto"/>
            </w:tcBorders>
            <w:shd w:val="clear" w:color="auto" w:fill="D9D9D9"/>
            <w:vAlign w:val="center"/>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VA (</w:t>
            </w:r>
            <w:r>
              <w:rPr>
                <w:rFonts w:eastAsia="Calibri"/>
                <w:b/>
                <w:color w:val="000000"/>
                <w:sz w:val="18"/>
                <w:szCs w:val="18"/>
              </w:rPr>
              <w:t>From STR*</w:t>
            </w:r>
            <w:r w:rsidRPr="00C66E28">
              <w:rPr>
                <w:rFonts w:eastAsia="Calibri"/>
                <w:b/>
                <w:color w:val="000000"/>
                <w:sz w:val="18"/>
                <w:szCs w:val="18"/>
              </w:rPr>
              <w:t>) –</w:t>
            </w:r>
            <w:r>
              <w:rPr>
                <w:rFonts w:eastAsia="Calibri"/>
                <w:b/>
                <w:color w:val="000000"/>
                <w:sz w:val="18"/>
                <w:szCs w:val="18"/>
              </w:rPr>
              <w:t xml:space="preserve"> </w:t>
            </w:r>
            <w:r w:rsidRPr="00C66E28">
              <w:rPr>
                <w:rFonts w:eastAsia="Calibri"/>
                <w:b/>
                <w:color w:val="000000"/>
                <w:sz w:val="18"/>
                <w:szCs w:val="18"/>
              </w:rPr>
              <w:t>Effective 200</w:t>
            </w:r>
            <w:r>
              <w:rPr>
                <w:rFonts w:eastAsia="Calibri"/>
                <w:b/>
                <w:color w:val="000000"/>
                <w:sz w:val="18"/>
                <w:szCs w:val="18"/>
              </w:rPr>
              <w:t>30906</w:t>
            </w:r>
          </w:p>
        </w:tc>
      </w:tr>
      <w:tr w:rsidR="00E62F27" w:rsidRPr="00C66E28" w:rsidTr="00DF5C2C">
        <w:trPr>
          <w:trHeight w:val="96"/>
          <w:jc w:val="center"/>
        </w:trPr>
        <w:tc>
          <w:tcPr>
            <w:tcW w:w="2502" w:type="dxa"/>
            <w:tcBorders>
              <w:bottom w:val="single" w:sz="4" w:space="0" w:color="000000"/>
              <w:right w:val="single" w:sz="4" w:space="0" w:color="auto"/>
            </w:tcBorders>
            <w:shd w:val="clear" w:color="auto" w:fill="D9D9D9"/>
            <w:vAlign w:val="center"/>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Condition</w:t>
            </w:r>
          </w:p>
        </w:tc>
        <w:tc>
          <w:tcPr>
            <w:tcW w:w="1080" w:type="dxa"/>
            <w:tcBorders>
              <w:left w:val="single" w:sz="4" w:space="0" w:color="auto"/>
              <w:bottom w:val="single" w:sz="4" w:space="0" w:color="000000"/>
            </w:tcBorders>
            <w:shd w:val="clear" w:color="auto" w:fill="D9D9D9"/>
            <w:vAlign w:val="center"/>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Code</w:t>
            </w:r>
          </w:p>
        </w:tc>
        <w:tc>
          <w:tcPr>
            <w:tcW w:w="720" w:type="dxa"/>
            <w:tcBorders>
              <w:bottom w:val="single" w:sz="4" w:space="0" w:color="000000"/>
              <w:right w:val="thinThickThinSmallGap" w:sz="24" w:space="0" w:color="auto"/>
            </w:tcBorders>
            <w:shd w:val="clear" w:color="auto" w:fill="D9D9D9"/>
            <w:vAlign w:val="center"/>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Rating</w:t>
            </w:r>
          </w:p>
        </w:tc>
        <w:tc>
          <w:tcPr>
            <w:tcW w:w="2556" w:type="dxa"/>
            <w:tcBorders>
              <w:left w:val="thinThickThinSmallGap" w:sz="24" w:space="0" w:color="auto"/>
              <w:bottom w:val="single" w:sz="4" w:space="0" w:color="000000"/>
            </w:tcBorders>
            <w:shd w:val="clear" w:color="auto" w:fill="D9D9D9"/>
            <w:vAlign w:val="center"/>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Condition</w:t>
            </w:r>
          </w:p>
        </w:tc>
        <w:tc>
          <w:tcPr>
            <w:tcW w:w="1080" w:type="dxa"/>
            <w:tcBorders>
              <w:bottom w:val="single" w:sz="4" w:space="0" w:color="000000"/>
            </w:tcBorders>
            <w:shd w:val="clear" w:color="auto" w:fill="D9D9D9"/>
            <w:vAlign w:val="center"/>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Code</w:t>
            </w:r>
          </w:p>
        </w:tc>
        <w:tc>
          <w:tcPr>
            <w:tcW w:w="720" w:type="dxa"/>
            <w:tcBorders>
              <w:bottom w:val="single" w:sz="4" w:space="0" w:color="000000"/>
            </w:tcBorders>
            <w:shd w:val="clear" w:color="auto" w:fill="D9D9D9"/>
            <w:vAlign w:val="center"/>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Rating</w:t>
            </w:r>
          </w:p>
        </w:tc>
        <w:tc>
          <w:tcPr>
            <w:tcW w:w="630" w:type="dxa"/>
            <w:tcBorders>
              <w:bottom w:val="single" w:sz="4" w:space="0" w:color="000000"/>
            </w:tcBorders>
            <w:shd w:val="clear" w:color="auto" w:fill="D9D9D9"/>
            <w:vAlign w:val="center"/>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Exam</w:t>
            </w:r>
          </w:p>
        </w:tc>
      </w:tr>
      <w:tr w:rsidR="00E62F27" w:rsidRPr="00C66E28" w:rsidTr="00DF5C2C">
        <w:trPr>
          <w:trHeight w:val="66"/>
          <w:jc w:val="center"/>
        </w:trPr>
        <w:tc>
          <w:tcPr>
            <w:tcW w:w="2502" w:type="dxa"/>
            <w:tcBorders>
              <w:right w:val="single" w:sz="4" w:space="0" w:color="auto"/>
            </w:tcBorders>
            <w:shd w:val="clear" w:color="auto" w:fill="FFFFFF"/>
            <w:vAlign w:val="center"/>
          </w:tcPr>
          <w:p w:rsidR="00E62F27" w:rsidRPr="00C66E28" w:rsidRDefault="00E62F27" w:rsidP="00DF5C2C">
            <w:pPr>
              <w:spacing w:line="220" w:lineRule="exact"/>
              <w:contextualSpacing/>
              <w:jc w:val="left"/>
              <w:rPr>
                <w:color w:val="000000"/>
                <w:sz w:val="18"/>
                <w:szCs w:val="18"/>
              </w:rPr>
            </w:pPr>
            <w:r>
              <w:rPr>
                <w:rFonts w:eastAsia="Calibri"/>
                <w:color w:val="000000"/>
                <w:sz w:val="18"/>
                <w:szCs w:val="18"/>
              </w:rPr>
              <w:t>Cognitive Disorder a/w TBI</w:t>
            </w:r>
          </w:p>
        </w:tc>
        <w:tc>
          <w:tcPr>
            <w:tcW w:w="1080" w:type="dxa"/>
            <w:tcBorders>
              <w:left w:val="single" w:sz="4" w:space="0" w:color="auto"/>
            </w:tcBorders>
            <w:shd w:val="clear" w:color="auto" w:fill="FFFFFF"/>
            <w:vAlign w:val="center"/>
          </w:tcPr>
          <w:p w:rsidR="00E62F27" w:rsidRPr="00C66E28" w:rsidRDefault="00574473" w:rsidP="00DF5C2C">
            <w:pPr>
              <w:spacing w:line="220" w:lineRule="exact"/>
              <w:contextualSpacing/>
              <w:rPr>
                <w:color w:val="000000"/>
                <w:sz w:val="18"/>
                <w:szCs w:val="18"/>
              </w:rPr>
            </w:pPr>
            <w:r>
              <w:rPr>
                <w:rFonts w:eastAsia="Calibri"/>
                <w:color w:val="000000"/>
                <w:sz w:val="18"/>
                <w:szCs w:val="18"/>
              </w:rPr>
              <w:t>8045-9</w:t>
            </w:r>
            <w:r w:rsidR="00E62F27">
              <w:rPr>
                <w:rFonts w:eastAsia="Calibri"/>
                <w:color w:val="000000"/>
                <w:sz w:val="18"/>
                <w:szCs w:val="18"/>
              </w:rPr>
              <w:t>3</w:t>
            </w:r>
            <w:r>
              <w:rPr>
                <w:rFonts w:eastAsia="Calibri"/>
                <w:color w:val="000000"/>
                <w:sz w:val="18"/>
                <w:szCs w:val="18"/>
              </w:rPr>
              <w:t>04</w:t>
            </w:r>
          </w:p>
        </w:tc>
        <w:tc>
          <w:tcPr>
            <w:tcW w:w="720" w:type="dxa"/>
            <w:tcBorders>
              <w:right w:val="thinThickThinSmallGap" w:sz="24" w:space="0" w:color="auto"/>
            </w:tcBorders>
            <w:shd w:val="clear" w:color="auto" w:fill="FFFFFF"/>
            <w:vAlign w:val="center"/>
          </w:tcPr>
          <w:p w:rsidR="00E62F27" w:rsidRPr="00C66E28" w:rsidRDefault="00E62F27" w:rsidP="00DF5C2C">
            <w:pPr>
              <w:spacing w:line="220" w:lineRule="exact"/>
              <w:rPr>
                <w:color w:val="000000"/>
                <w:sz w:val="18"/>
                <w:szCs w:val="18"/>
              </w:rPr>
            </w:pPr>
            <w:r>
              <w:rPr>
                <w:rFonts w:eastAsia="Calibri"/>
                <w:color w:val="000000"/>
                <w:sz w:val="18"/>
                <w:szCs w:val="18"/>
              </w:rPr>
              <w:t>10%</w:t>
            </w:r>
          </w:p>
        </w:tc>
        <w:tc>
          <w:tcPr>
            <w:tcW w:w="2556" w:type="dxa"/>
            <w:tcBorders>
              <w:left w:val="thinThickThinSmallGap" w:sz="24" w:space="0" w:color="auto"/>
            </w:tcBorders>
            <w:shd w:val="clear" w:color="auto" w:fill="FFFFFF"/>
            <w:vAlign w:val="center"/>
          </w:tcPr>
          <w:p w:rsidR="00E62F27" w:rsidRPr="00C66E28" w:rsidRDefault="00E62F27" w:rsidP="00DF5C2C">
            <w:pPr>
              <w:spacing w:line="220" w:lineRule="exact"/>
              <w:contextualSpacing/>
              <w:jc w:val="left"/>
              <w:rPr>
                <w:color w:val="000000"/>
                <w:sz w:val="18"/>
                <w:szCs w:val="18"/>
              </w:rPr>
            </w:pPr>
            <w:r>
              <w:rPr>
                <w:rFonts w:eastAsia="Calibri"/>
                <w:color w:val="000000"/>
                <w:sz w:val="18"/>
                <w:szCs w:val="18"/>
              </w:rPr>
              <w:t>Cognitive Deficits, 2⁰ to TBI</w:t>
            </w:r>
          </w:p>
        </w:tc>
        <w:tc>
          <w:tcPr>
            <w:tcW w:w="1080" w:type="dxa"/>
            <w:shd w:val="clear" w:color="auto" w:fill="FFFFFF"/>
            <w:vAlign w:val="center"/>
          </w:tcPr>
          <w:p w:rsidR="00E62F27" w:rsidRPr="00C66E28" w:rsidRDefault="00E62F27" w:rsidP="00DF5C2C">
            <w:pPr>
              <w:spacing w:line="220" w:lineRule="exact"/>
              <w:contextualSpacing/>
              <w:rPr>
                <w:color w:val="000000"/>
                <w:sz w:val="18"/>
                <w:szCs w:val="18"/>
              </w:rPr>
            </w:pPr>
            <w:r>
              <w:rPr>
                <w:rFonts w:eastAsia="Calibri"/>
                <w:color w:val="000000"/>
                <w:sz w:val="18"/>
                <w:szCs w:val="18"/>
              </w:rPr>
              <w:t>8045-9304</w:t>
            </w:r>
          </w:p>
        </w:tc>
        <w:tc>
          <w:tcPr>
            <w:tcW w:w="720" w:type="dxa"/>
            <w:shd w:val="clear" w:color="auto" w:fill="FFFFFF"/>
            <w:vAlign w:val="center"/>
          </w:tcPr>
          <w:p w:rsidR="00E62F27" w:rsidRPr="00C66E28" w:rsidRDefault="00E62F27" w:rsidP="00DF5C2C">
            <w:pPr>
              <w:spacing w:line="220" w:lineRule="exact"/>
              <w:contextualSpacing/>
              <w:rPr>
                <w:color w:val="000000"/>
                <w:sz w:val="18"/>
                <w:szCs w:val="18"/>
              </w:rPr>
            </w:pPr>
            <w:r>
              <w:rPr>
                <w:rFonts w:eastAsia="Calibri"/>
                <w:color w:val="000000"/>
                <w:sz w:val="18"/>
                <w:szCs w:val="18"/>
              </w:rPr>
              <w:t>10%</w:t>
            </w:r>
          </w:p>
        </w:tc>
        <w:tc>
          <w:tcPr>
            <w:tcW w:w="630" w:type="dxa"/>
            <w:shd w:val="clear" w:color="auto" w:fill="FFFFFF"/>
            <w:vAlign w:val="center"/>
          </w:tcPr>
          <w:p w:rsidR="00E62F27" w:rsidRPr="00C66E28" w:rsidRDefault="00E62F27" w:rsidP="00DF5C2C">
            <w:pPr>
              <w:spacing w:line="220" w:lineRule="exact"/>
              <w:contextualSpacing/>
              <w:rPr>
                <w:color w:val="000000"/>
                <w:sz w:val="18"/>
                <w:szCs w:val="18"/>
              </w:rPr>
            </w:pPr>
            <w:r>
              <w:rPr>
                <w:rFonts w:eastAsia="Calibri"/>
                <w:color w:val="000000"/>
                <w:sz w:val="18"/>
                <w:szCs w:val="18"/>
              </w:rPr>
              <w:t>STR</w:t>
            </w:r>
          </w:p>
        </w:tc>
      </w:tr>
      <w:tr w:rsidR="00E62F27" w:rsidRPr="00C66E28" w:rsidTr="00DF5C2C">
        <w:trPr>
          <w:trHeight w:val="66"/>
          <w:jc w:val="center"/>
        </w:trPr>
        <w:tc>
          <w:tcPr>
            <w:tcW w:w="2502" w:type="dxa"/>
            <w:tcBorders>
              <w:right w:val="single" w:sz="4" w:space="0" w:color="auto"/>
            </w:tcBorders>
            <w:shd w:val="clear" w:color="auto" w:fill="FFFFFF"/>
            <w:vAlign w:val="center"/>
          </w:tcPr>
          <w:p w:rsidR="00E62F27" w:rsidRPr="00C66E28" w:rsidRDefault="00E62F27" w:rsidP="00DF5C2C">
            <w:pPr>
              <w:spacing w:line="220" w:lineRule="exact"/>
              <w:contextualSpacing/>
              <w:jc w:val="left"/>
              <w:rPr>
                <w:color w:val="000000"/>
                <w:sz w:val="18"/>
                <w:szCs w:val="18"/>
              </w:rPr>
            </w:pPr>
            <w:r>
              <w:rPr>
                <w:rFonts w:eastAsia="Calibri"/>
                <w:color w:val="000000"/>
                <w:sz w:val="18"/>
                <w:szCs w:val="18"/>
              </w:rPr>
              <w:t>Depressive Disorder</w:t>
            </w:r>
          </w:p>
        </w:tc>
        <w:tc>
          <w:tcPr>
            <w:tcW w:w="1800" w:type="dxa"/>
            <w:gridSpan w:val="2"/>
            <w:tcBorders>
              <w:left w:val="single" w:sz="4" w:space="0" w:color="auto"/>
              <w:right w:val="thinThickThinSmallGap" w:sz="24" w:space="0" w:color="auto"/>
            </w:tcBorders>
            <w:shd w:val="clear" w:color="auto" w:fill="FFFFFF"/>
            <w:vAlign w:val="center"/>
          </w:tcPr>
          <w:p w:rsidR="00E62F27" w:rsidRPr="00C66E28" w:rsidRDefault="00E62F27" w:rsidP="00DF5C2C">
            <w:pPr>
              <w:spacing w:line="220" w:lineRule="exact"/>
              <w:contextualSpacing/>
              <w:rPr>
                <w:color w:val="000000"/>
                <w:sz w:val="18"/>
                <w:szCs w:val="18"/>
              </w:rPr>
            </w:pPr>
            <w:r w:rsidRPr="00C66E28">
              <w:rPr>
                <w:rFonts w:eastAsia="Calibri"/>
                <w:color w:val="000000"/>
                <w:sz w:val="18"/>
                <w:szCs w:val="18"/>
              </w:rPr>
              <w:t>Not Unfitting</w:t>
            </w:r>
          </w:p>
        </w:tc>
        <w:tc>
          <w:tcPr>
            <w:tcW w:w="4356" w:type="dxa"/>
            <w:gridSpan w:val="3"/>
            <w:tcBorders>
              <w:left w:val="thinThickThinSmallGap" w:sz="24" w:space="0" w:color="auto"/>
            </w:tcBorders>
            <w:shd w:val="clear" w:color="auto" w:fill="FFFFFF"/>
            <w:vAlign w:val="center"/>
          </w:tcPr>
          <w:p w:rsidR="00E62F27" w:rsidRPr="00C66E28" w:rsidRDefault="00E62F27" w:rsidP="00DF5C2C">
            <w:pPr>
              <w:spacing w:line="220" w:lineRule="exact"/>
              <w:contextualSpacing/>
              <w:rPr>
                <w:color w:val="000000"/>
                <w:sz w:val="18"/>
                <w:szCs w:val="18"/>
              </w:rPr>
            </w:pPr>
            <w:r>
              <w:rPr>
                <w:color w:val="000000"/>
                <w:sz w:val="18"/>
                <w:szCs w:val="18"/>
              </w:rPr>
              <w:t>No VA Diagnosis</w:t>
            </w:r>
          </w:p>
        </w:tc>
        <w:tc>
          <w:tcPr>
            <w:tcW w:w="630" w:type="dxa"/>
            <w:shd w:val="clear" w:color="auto" w:fill="FFFFFF"/>
            <w:vAlign w:val="center"/>
          </w:tcPr>
          <w:p w:rsidR="00E62F27" w:rsidRPr="00C66E28" w:rsidRDefault="00E62F27" w:rsidP="00DF5C2C">
            <w:pPr>
              <w:spacing w:line="220" w:lineRule="exact"/>
              <w:contextualSpacing/>
              <w:rPr>
                <w:color w:val="000000"/>
                <w:sz w:val="18"/>
                <w:szCs w:val="18"/>
                <w:highlight w:val="yellow"/>
              </w:rPr>
            </w:pPr>
            <w:r>
              <w:rPr>
                <w:rFonts w:eastAsia="Calibri"/>
                <w:color w:val="000000"/>
                <w:sz w:val="18"/>
                <w:szCs w:val="18"/>
              </w:rPr>
              <w:t>STR</w:t>
            </w:r>
          </w:p>
        </w:tc>
      </w:tr>
      <w:tr w:rsidR="00E62F27" w:rsidRPr="00C66E28" w:rsidTr="00DF5C2C">
        <w:trPr>
          <w:trHeight w:val="66"/>
          <w:jc w:val="center"/>
        </w:trPr>
        <w:tc>
          <w:tcPr>
            <w:tcW w:w="2502" w:type="dxa"/>
            <w:tcBorders>
              <w:right w:val="single" w:sz="4" w:space="0" w:color="auto"/>
            </w:tcBorders>
            <w:shd w:val="clear" w:color="auto" w:fill="FFFFFF"/>
            <w:vAlign w:val="center"/>
          </w:tcPr>
          <w:p w:rsidR="00E62F27" w:rsidRPr="00C66E28" w:rsidRDefault="00E62F27" w:rsidP="00DF5C2C">
            <w:pPr>
              <w:spacing w:line="220" w:lineRule="exact"/>
              <w:contextualSpacing/>
              <w:jc w:val="left"/>
              <w:rPr>
                <w:color w:val="000000"/>
                <w:sz w:val="18"/>
                <w:szCs w:val="18"/>
              </w:rPr>
            </w:pPr>
            <w:r>
              <w:rPr>
                <w:rFonts w:eastAsia="Calibri"/>
                <w:color w:val="000000"/>
                <w:sz w:val="18"/>
                <w:szCs w:val="18"/>
              </w:rPr>
              <w:t>Post-Traumatic Stress Disorder</w:t>
            </w:r>
          </w:p>
        </w:tc>
        <w:tc>
          <w:tcPr>
            <w:tcW w:w="1800" w:type="dxa"/>
            <w:gridSpan w:val="2"/>
            <w:tcBorders>
              <w:left w:val="single" w:sz="4" w:space="0" w:color="auto"/>
              <w:right w:val="thinThickThinSmallGap" w:sz="24" w:space="0" w:color="auto"/>
            </w:tcBorders>
            <w:shd w:val="clear" w:color="auto" w:fill="FFFFFF"/>
            <w:vAlign w:val="center"/>
          </w:tcPr>
          <w:p w:rsidR="00E62F27" w:rsidRPr="00C66E28" w:rsidRDefault="00E62F27" w:rsidP="00DF5C2C">
            <w:pPr>
              <w:spacing w:line="220" w:lineRule="exact"/>
              <w:contextualSpacing/>
              <w:rPr>
                <w:rFonts w:eastAsia="Calibri"/>
                <w:color w:val="000000"/>
                <w:sz w:val="18"/>
                <w:szCs w:val="18"/>
              </w:rPr>
            </w:pPr>
            <w:r w:rsidRPr="00C66E28">
              <w:rPr>
                <w:rFonts w:eastAsia="Calibri"/>
                <w:color w:val="000000"/>
                <w:sz w:val="18"/>
                <w:szCs w:val="18"/>
              </w:rPr>
              <w:t>Not Unfitting</w:t>
            </w:r>
          </w:p>
        </w:tc>
        <w:tc>
          <w:tcPr>
            <w:tcW w:w="2556" w:type="dxa"/>
            <w:tcBorders>
              <w:left w:val="thinThickThinSmallGap" w:sz="24" w:space="0" w:color="auto"/>
              <w:right w:val="single" w:sz="4" w:space="0" w:color="auto"/>
            </w:tcBorders>
            <w:shd w:val="clear" w:color="auto" w:fill="FFFFFF"/>
            <w:vAlign w:val="center"/>
          </w:tcPr>
          <w:p w:rsidR="00E62F27" w:rsidRPr="00C66E28" w:rsidRDefault="00E62F27" w:rsidP="00DF5C2C">
            <w:pPr>
              <w:spacing w:line="220" w:lineRule="exact"/>
              <w:contextualSpacing/>
              <w:jc w:val="left"/>
              <w:rPr>
                <w:color w:val="000000"/>
                <w:sz w:val="18"/>
                <w:szCs w:val="18"/>
              </w:rPr>
            </w:pPr>
            <w:r>
              <w:rPr>
                <w:color w:val="000000"/>
                <w:sz w:val="18"/>
                <w:szCs w:val="18"/>
              </w:rPr>
              <w:t>PTSD</w:t>
            </w:r>
          </w:p>
        </w:tc>
        <w:tc>
          <w:tcPr>
            <w:tcW w:w="1080" w:type="dxa"/>
            <w:tcBorders>
              <w:left w:val="single" w:sz="4" w:space="0" w:color="auto"/>
              <w:right w:val="single" w:sz="4" w:space="0" w:color="auto"/>
            </w:tcBorders>
            <w:shd w:val="clear" w:color="auto" w:fill="FFFFFF"/>
            <w:vAlign w:val="center"/>
          </w:tcPr>
          <w:p w:rsidR="00E62F27" w:rsidRPr="00C66E28" w:rsidRDefault="00E62F27" w:rsidP="00DF5C2C">
            <w:pPr>
              <w:spacing w:line="220" w:lineRule="exact"/>
              <w:contextualSpacing/>
              <w:rPr>
                <w:color w:val="000000"/>
                <w:sz w:val="18"/>
                <w:szCs w:val="18"/>
              </w:rPr>
            </w:pPr>
            <w:r>
              <w:rPr>
                <w:color w:val="000000"/>
                <w:sz w:val="18"/>
                <w:szCs w:val="18"/>
              </w:rPr>
              <w:t>9411</w:t>
            </w:r>
          </w:p>
        </w:tc>
        <w:tc>
          <w:tcPr>
            <w:tcW w:w="720" w:type="dxa"/>
            <w:tcBorders>
              <w:left w:val="single" w:sz="4" w:space="0" w:color="auto"/>
            </w:tcBorders>
            <w:shd w:val="clear" w:color="auto" w:fill="FFFFFF"/>
            <w:vAlign w:val="center"/>
          </w:tcPr>
          <w:p w:rsidR="00E62F27" w:rsidRPr="00C66E28" w:rsidRDefault="00E62F27" w:rsidP="00DF5C2C">
            <w:pPr>
              <w:spacing w:line="220" w:lineRule="exact"/>
              <w:contextualSpacing/>
              <w:rPr>
                <w:color w:val="000000"/>
                <w:sz w:val="18"/>
                <w:szCs w:val="18"/>
              </w:rPr>
            </w:pPr>
            <w:r>
              <w:rPr>
                <w:color w:val="000000"/>
                <w:sz w:val="18"/>
                <w:szCs w:val="18"/>
              </w:rPr>
              <w:t>NSC</w:t>
            </w:r>
          </w:p>
        </w:tc>
        <w:tc>
          <w:tcPr>
            <w:tcW w:w="630" w:type="dxa"/>
            <w:shd w:val="clear" w:color="auto" w:fill="FFFFFF"/>
            <w:vAlign w:val="center"/>
          </w:tcPr>
          <w:p w:rsidR="00E62F27" w:rsidRPr="00C66E28" w:rsidRDefault="00E62F27" w:rsidP="00DF5C2C">
            <w:pPr>
              <w:spacing w:line="220" w:lineRule="exact"/>
              <w:contextualSpacing/>
              <w:rPr>
                <w:color w:val="000000"/>
                <w:sz w:val="18"/>
                <w:szCs w:val="18"/>
                <w:highlight w:val="yellow"/>
              </w:rPr>
            </w:pPr>
            <w:r>
              <w:rPr>
                <w:rFonts w:eastAsia="Calibri"/>
                <w:color w:val="000000"/>
                <w:sz w:val="18"/>
                <w:szCs w:val="18"/>
              </w:rPr>
              <w:t>STR</w:t>
            </w:r>
          </w:p>
        </w:tc>
      </w:tr>
      <w:tr w:rsidR="00E62F27" w:rsidRPr="00C66E28" w:rsidTr="00DF5C2C">
        <w:trPr>
          <w:trHeight w:val="66"/>
          <w:jc w:val="center"/>
        </w:trPr>
        <w:tc>
          <w:tcPr>
            <w:tcW w:w="2502" w:type="dxa"/>
            <w:tcBorders>
              <w:right w:val="single" w:sz="4" w:space="0" w:color="auto"/>
            </w:tcBorders>
            <w:shd w:val="clear" w:color="auto" w:fill="FFFFFF"/>
            <w:vAlign w:val="center"/>
          </w:tcPr>
          <w:p w:rsidR="00E62F27" w:rsidRDefault="00E62F27" w:rsidP="00DF5C2C">
            <w:pPr>
              <w:spacing w:line="220" w:lineRule="exact"/>
              <w:contextualSpacing/>
              <w:jc w:val="left"/>
              <w:rPr>
                <w:rFonts w:eastAsia="Calibri"/>
                <w:color w:val="000000"/>
                <w:sz w:val="18"/>
                <w:szCs w:val="18"/>
              </w:rPr>
            </w:pPr>
            <w:r>
              <w:rPr>
                <w:rFonts w:eastAsia="Calibri"/>
                <w:color w:val="000000"/>
                <w:sz w:val="18"/>
                <w:szCs w:val="18"/>
              </w:rPr>
              <w:t>Personality Disorder</w:t>
            </w:r>
          </w:p>
        </w:tc>
        <w:tc>
          <w:tcPr>
            <w:tcW w:w="1800" w:type="dxa"/>
            <w:gridSpan w:val="2"/>
            <w:tcBorders>
              <w:left w:val="single" w:sz="4" w:space="0" w:color="auto"/>
              <w:right w:val="thinThickThinSmallGap" w:sz="24" w:space="0" w:color="auto"/>
            </w:tcBorders>
            <w:shd w:val="clear" w:color="auto" w:fill="FFFFFF"/>
            <w:vAlign w:val="center"/>
          </w:tcPr>
          <w:p w:rsidR="00E62F27" w:rsidRPr="00C66E28" w:rsidRDefault="00E62F27" w:rsidP="00DF5C2C">
            <w:pPr>
              <w:spacing w:line="220" w:lineRule="exact"/>
              <w:contextualSpacing/>
              <w:rPr>
                <w:rFonts w:eastAsia="Calibri"/>
                <w:color w:val="000000"/>
                <w:sz w:val="18"/>
                <w:szCs w:val="18"/>
              </w:rPr>
            </w:pPr>
            <w:r>
              <w:rPr>
                <w:rFonts w:eastAsia="Calibri"/>
                <w:color w:val="000000"/>
                <w:sz w:val="18"/>
                <w:szCs w:val="18"/>
              </w:rPr>
              <w:t>Not Unfitting</w:t>
            </w:r>
          </w:p>
        </w:tc>
        <w:tc>
          <w:tcPr>
            <w:tcW w:w="2556" w:type="dxa"/>
            <w:tcBorders>
              <w:left w:val="thinThickThinSmallGap" w:sz="24" w:space="0" w:color="auto"/>
              <w:right w:val="single" w:sz="4" w:space="0" w:color="auto"/>
            </w:tcBorders>
            <w:shd w:val="clear" w:color="auto" w:fill="FFFFFF"/>
            <w:vAlign w:val="center"/>
          </w:tcPr>
          <w:p w:rsidR="00E62F27" w:rsidRDefault="00E62F27" w:rsidP="00DF5C2C">
            <w:pPr>
              <w:spacing w:line="220" w:lineRule="exact"/>
              <w:contextualSpacing/>
              <w:jc w:val="left"/>
              <w:rPr>
                <w:color w:val="000000"/>
                <w:sz w:val="18"/>
                <w:szCs w:val="18"/>
              </w:rPr>
            </w:pPr>
            <w:r>
              <w:rPr>
                <w:color w:val="000000"/>
                <w:sz w:val="18"/>
                <w:szCs w:val="18"/>
              </w:rPr>
              <w:t>Personality Disorder</w:t>
            </w:r>
          </w:p>
        </w:tc>
        <w:tc>
          <w:tcPr>
            <w:tcW w:w="1080" w:type="dxa"/>
            <w:tcBorders>
              <w:left w:val="single" w:sz="4" w:space="0" w:color="auto"/>
              <w:right w:val="single" w:sz="4" w:space="0" w:color="auto"/>
            </w:tcBorders>
            <w:shd w:val="clear" w:color="auto" w:fill="FFFFFF"/>
            <w:vAlign w:val="center"/>
          </w:tcPr>
          <w:p w:rsidR="00E62F27" w:rsidRDefault="00E62F27" w:rsidP="00DF5C2C">
            <w:pPr>
              <w:spacing w:line="220" w:lineRule="exact"/>
              <w:contextualSpacing/>
              <w:rPr>
                <w:color w:val="000000"/>
                <w:sz w:val="18"/>
                <w:szCs w:val="18"/>
              </w:rPr>
            </w:pPr>
            <w:r>
              <w:rPr>
                <w:color w:val="000000"/>
                <w:sz w:val="18"/>
                <w:szCs w:val="18"/>
              </w:rPr>
              <w:t>9499-9403</w:t>
            </w:r>
          </w:p>
        </w:tc>
        <w:tc>
          <w:tcPr>
            <w:tcW w:w="720" w:type="dxa"/>
            <w:tcBorders>
              <w:left w:val="single" w:sz="4" w:space="0" w:color="auto"/>
            </w:tcBorders>
            <w:shd w:val="clear" w:color="auto" w:fill="FFFFFF"/>
            <w:vAlign w:val="center"/>
          </w:tcPr>
          <w:p w:rsidR="00E62F27" w:rsidRDefault="00E62F27" w:rsidP="00DF5C2C">
            <w:pPr>
              <w:spacing w:line="220" w:lineRule="exact"/>
              <w:contextualSpacing/>
              <w:rPr>
                <w:color w:val="000000"/>
                <w:sz w:val="18"/>
                <w:szCs w:val="18"/>
              </w:rPr>
            </w:pPr>
            <w:r>
              <w:rPr>
                <w:color w:val="000000"/>
                <w:sz w:val="18"/>
                <w:szCs w:val="18"/>
              </w:rPr>
              <w:t>NSC</w:t>
            </w:r>
          </w:p>
        </w:tc>
        <w:tc>
          <w:tcPr>
            <w:tcW w:w="630" w:type="dxa"/>
            <w:shd w:val="clear" w:color="auto" w:fill="FFFFFF"/>
            <w:vAlign w:val="center"/>
          </w:tcPr>
          <w:p w:rsidR="00E62F27" w:rsidRPr="00C66E28" w:rsidRDefault="00E62F27" w:rsidP="00DF5C2C">
            <w:pPr>
              <w:spacing w:line="220" w:lineRule="exact"/>
              <w:contextualSpacing/>
              <w:rPr>
                <w:color w:val="000000"/>
                <w:sz w:val="18"/>
                <w:szCs w:val="18"/>
                <w:highlight w:val="yellow"/>
              </w:rPr>
            </w:pPr>
            <w:r>
              <w:rPr>
                <w:rFonts w:eastAsia="Calibri"/>
                <w:color w:val="000000"/>
                <w:sz w:val="18"/>
                <w:szCs w:val="18"/>
              </w:rPr>
              <w:t>STR</w:t>
            </w:r>
          </w:p>
        </w:tc>
      </w:tr>
      <w:tr w:rsidR="00E62F27" w:rsidRPr="00C66E28" w:rsidTr="00DF5C2C">
        <w:trPr>
          <w:trHeight w:val="96"/>
          <w:jc w:val="center"/>
        </w:trPr>
        <w:tc>
          <w:tcPr>
            <w:tcW w:w="4302" w:type="dxa"/>
            <w:gridSpan w:val="3"/>
            <w:tcBorders>
              <w:right w:val="thinThickThinSmallGap" w:sz="24" w:space="0" w:color="auto"/>
            </w:tcBorders>
            <w:shd w:val="clear" w:color="auto" w:fill="FFFFFF"/>
            <w:vAlign w:val="center"/>
          </w:tcPr>
          <w:p w:rsidR="00E62F27" w:rsidRPr="00C66E28" w:rsidRDefault="00E62F27" w:rsidP="00DF5C2C">
            <w:pPr>
              <w:spacing w:line="220" w:lineRule="exact"/>
              <w:contextualSpacing/>
              <w:rPr>
                <w:color w:val="000000"/>
                <w:sz w:val="18"/>
                <w:szCs w:val="18"/>
              </w:rPr>
            </w:pPr>
            <w:r w:rsidRPr="000D5DBE">
              <w:rPr>
                <w:color w:val="000000"/>
                <w:sz w:val="18"/>
              </w:rPr>
              <w:t>No Additional MEB/PEB Entries</w:t>
            </w:r>
          </w:p>
        </w:tc>
        <w:tc>
          <w:tcPr>
            <w:tcW w:w="4356" w:type="dxa"/>
            <w:gridSpan w:val="3"/>
            <w:tcBorders>
              <w:left w:val="thinThickThinSmallGap" w:sz="24" w:space="0" w:color="auto"/>
            </w:tcBorders>
            <w:shd w:val="clear" w:color="auto" w:fill="FFFFFF"/>
            <w:vAlign w:val="center"/>
          </w:tcPr>
          <w:p w:rsidR="00E62F27" w:rsidRPr="00C66E28" w:rsidRDefault="00E62F27" w:rsidP="00DF5C2C">
            <w:pPr>
              <w:spacing w:line="220" w:lineRule="exact"/>
              <w:contextualSpacing/>
              <w:rPr>
                <w:color w:val="000000"/>
                <w:sz w:val="18"/>
                <w:szCs w:val="18"/>
              </w:rPr>
            </w:pPr>
            <w:r w:rsidRPr="00C66E28">
              <w:rPr>
                <w:rFonts w:eastAsia="Calibri"/>
                <w:color w:val="000000"/>
                <w:sz w:val="18"/>
                <w:szCs w:val="18"/>
              </w:rPr>
              <w:t xml:space="preserve">0% x </w:t>
            </w:r>
            <w:r>
              <w:rPr>
                <w:rFonts w:eastAsia="Calibri"/>
                <w:color w:val="000000"/>
                <w:sz w:val="18"/>
                <w:szCs w:val="18"/>
              </w:rPr>
              <w:t xml:space="preserve">1 </w:t>
            </w:r>
            <w:r w:rsidRPr="00C66E28">
              <w:rPr>
                <w:rFonts w:eastAsia="Calibri"/>
                <w:color w:val="000000"/>
                <w:sz w:val="18"/>
                <w:szCs w:val="18"/>
              </w:rPr>
              <w:t>/</w:t>
            </w:r>
            <w:r>
              <w:rPr>
                <w:rFonts w:eastAsia="Calibri"/>
                <w:color w:val="000000"/>
                <w:sz w:val="18"/>
                <w:szCs w:val="18"/>
              </w:rPr>
              <w:t xml:space="preserve"> </w:t>
            </w:r>
            <w:r w:rsidRPr="00C66E28">
              <w:rPr>
                <w:rFonts w:eastAsia="Calibri"/>
                <w:color w:val="000000"/>
                <w:sz w:val="18"/>
                <w:szCs w:val="18"/>
              </w:rPr>
              <w:t xml:space="preserve">Not Service Connected </w:t>
            </w:r>
            <w:r>
              <w:rPr>
                <w:rFonts w:eastAsia="Calibri"/>
                <w:color w:val="000000"/>
                <w:sz w:val="18"/>
                <w:szCs w:val="18"/>
              </w:rPr>
              <w:t xml:space="preserve">(NSC) </w:t>
            </w:r>
            <w:r w:rsidRPr="00C66E28">
              <w:rPr>
                <w:rFonts w:eastAsia="Calibri"/>
                <w:color w:val="000000"/>
                <w:sz w:val="18"/>
                <w:szCs w:val="18"/>
              </w:rPr>
              <w:t xml:space="preserve">x </w:t>
            </w:r>
            <w:r>
              <w:rPr>
                <w:rFonts w:eastAsia="Calibri"/>
                <w:color w:val="000000"/>
                <w:sz w:val="18"/>
                <w:szCs w:val="18"/>
              </w:rPr>
              <w:t>9</w:t>
            </w:r>
          </w:p>
        </w:tc>
        <w:tc>
          <w:tcPr>
            <w:tcW w:w="630" w:type="dxa"/>
            <w:shd w:val="clear" w:color="auto" w:fill="FFFFFF"/>
            <w:vAlign w:val="center"/>
          </w:tcPr>
          <w:p w:rsidR="00E62F27" w:rsidRPr="00C66E28" w:rsidRDefault="00E62F27" w:rsidP="00DF5C2C">
            <w:pPr>
              <w:spacing w:line="220" w:lineRule="exact"/>
              <w:contextualSpacing/>
              <w:rPr>
                <w:color w:val="000000"/>
                <w:sz w:val="18"/>
                <w:szCs w:val="18"/>
              </w:rPr>
            </w:pPr>
            <w:r>
              <w:rPr>
                <w:rFonts w:eastAsia="Calibri"/>
                <w:color w:val="000000"/>
                <w:sz w:val="18"/>
                <w:szCs w:val="18"/>
              </w:rPr>
              <w:t>STR</w:t>
            </w:r>
          </w:p>
        </w:tc>
      </w:tr>
      <w:tr w:rsidR="00E62F27" w:rsidRPr="00C66E28" w:rsidTr="00DF5C2C">
        <w:trPr>
          <w:trHeight w:val="242"/>
          <w:jc w:val="center"/>
        </w:trPr>
        <w:tc>
          <w:tcPr>
            <w:tcW w:w="4302" w:type="dxa"/>
            <w:gridSpan w:val="3"/>
            <w:tcBorders>
              <w:right w:val="thinThickThinSmallGap" w:sz="24" w:space="0" w:color="auto"/>
            </w:tcBorders>
            <w:shd w:val="clear" w:color="auto" w:fill="D9D9D9"/>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10</w:t>
            </w:r>
            <w:r w:rsidRPr="00C66E28">
              <w:rPr>
                <w:rFonts w:eastAsia="Calibri"/>
                <w:b/>
                <w:color w:val="000000"/>
                <w:sz w:val="18"/>
                <w:szCs w:val="18"/>
              </w:rPr>
              <w:t>%</w:t>
            </w:r>
          </w:p>
        </w:tc>
        <w:tc>
          <w:tcPr>
            <w:tcW w:w="4986" w:type="dxa"/>
            <w:gridSpan w:val="4"/>
            <w:tcBorders>
              <w:left w:val="thinThickThinSmallGap" w:sz="24" w:space="0" w:color="auto"/>
            </w:tcBorders>
            <w:shd w:val="clear" w:color="auto" w:fill="D9D9D9"/>
          </w:tcPr>
          <w:p w:rsidR="00E62F27" w:rsidRPr="00C66E28" w:rsidRDefault="00E62F27" w:rsidP="00DF5C2C">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10</w:t>
            </w:r>
            <w:r w:rsidRPr="00C66E28">
              <w:rPr>
                <w:rFonts w:eastAsia="Calibri"/>
                <w:b/>
                <w:color w:val="000000"/>
                <w:sz w:val="18"/>
                <w:szCs w:val="18"/>
              </w:rPr>
              <w:t>%</w:t>
            </w:r>
          </w:p>
        </w:tc>
      </w:tr>
    </w:tbl>
    <w:p w:rsidR="00D84F59" w:rsidRDefault="00E62F27" w:rsidP="00D84F59">
      <w:pPr>
        <w:pBdr>
          <w:bottom w:val="single" w:sz="12" w:space="1" w:color="auto"/>
        </w:pBdr>
        <w:tabs>
          <w:tab w:val="left" w:pos="288"/>
          <w:tab w:val="left" w:pos="4752"/>
        </w:tabs>
        <w:spacing w:before="40" w:line="180" w:lineRule="exact"/>
        <w:jc w:val="both"/>
        <w:rPr>
          <w:color w:val="000000"/>
          <w:sz w:val="18"/>
          <w:szCs w:val="18"/>
        </w:rPr>
      </w:pPr>
      <w:r>
        <w:rPr>
          <w:color w:val="000000"/>
          <w:sz w:val="18"/>
          <w:szCs w:val="18"/>
        </w:rPr>
        <w:t>* STR = Service Treatment Record.  No VA physician evaluations were performed in this case until 2011; thus there is no</w:t>
      </w:r>
    </w:p>
    <w:p w:rsidR="00E62F27" w:rsidRPr="000860DC" w:rsidRDefault="00D84F59" w:rsidP="00D84F59">
      <w:pPr>
        <w:pBdr>
          <w:bottom w:val="single" w:sz="12" w:space="1" w:color="auto"/>
        </w:pBdr>
        <w:tabs>
          <w:tab w:val="left" w:pos="288"/>
          <w:tab w:val="left" w:pos="4752"/>
        </w:tabs>
        <w:spacing w:line="180" w:lineRule="exact"/>
        <w:jc w:val="both"/>
        <w:rPr>
          <w:color w:val="000000"/>
          <w:sz w:val="18"/>
          <w:szCs w:val="18"/>
        </w:rPr>
      </w:pPr>
      <w:r>
        <w:rPr>
          <w:color w:val="000000"/>
          <w:sz w:val="18"/>
          <w:szCs w:val="18"/>
        </w:rPr>
        <w:t xml:space="preserve">  </w:t>
      </w:r>
      <w:r w:rsidR="00E62F27">
        <w:rPr>
          <w:color w:val="000000"/>
          <w:sz w:val="18"/>
          <w:szCs w:val="18"/>
        </w:rPr>
        <w:t xml:space="preserve"> probative VA evidence.  </w:t>
      </w:r>
      <w:r w:rsidR="00220E89">
        <w:rPr>
          <w:color w:val="000000"/>
          <w:sz w:val="18"/>
          <w:szCs w:val="18"/>
        </w:rPr>
        <w:t xml:space="preserve">The VA </w:t>
      </w:r>
      <w:r w:rsidR="00E62F27">
        <w:rPr>
          <w:color w:val="000000"/>
          <w:sz w:val="18"/>
          <w:szCs w:val="18"/>
        </w:rPr>
        <w:t xml:space="preserve">combined rating </w:t>
      </w:r>
      <w:r w:rsidR="00220E89">
        <w:rPr>
          <w:color w:val="000000"/>
          <w:sz w:val="18"/>
          <w:szCs w:val="18"/>
        </w:rPr>
        <w:t xml:space="preserve">of 10% </w:t>
      </w:r>
      <w:r w:rsidR="00E62F27">
        <w:rPr>
          <w:color w:val="000000"/>
          <w:sz w:val="18"/>
          <w:szCs w:val="18"/>
        </w:rPr>
        <w:t xml:space="preserve">remained </w:t>
      </w:r>
      <w:r w:rsidR="00220E89">
        <w:rPr>
          <w:color w:val="000000"/>
          <w:sz w:val="18"/>
          <w:szCs w:val="18"/>
        </w:rPr>
        <w:t>in place</w:t>
      </w:r>
      <w:r w:rsidR="00E62F27">
        <w:rPr>
          <w:color w:val="000000"/>
          <w:sz w:val="18"/>
          <w:szCs w:val="18"/>
        </w:rPr>
        <w:t xml:space="preserve"> until raised to 80%, effective 20100326.</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9457E1" w:rsidRDefault="00AD2379" w:rsidP="00BF42CC">
      <w:pPr>
        <w:jc w:val="both"/>
        <w:rPr>
          <w:rFonts w:eastAsia="Calibri"/>
          <w:color w:val="auto"/>
          <w:szCs w:val="24"/>
        </w:rPr>
      </w:pPr>
      <w:r w:rsidRPr="001F29F9">
        <w:rPr>
          <w:color w:val="000000"/>
          <w:u w:val="single"/>
        </w:rPr>
        <w:t>ANALYSIS SUMMARY</w:t>
      </w:r>
      <w:r w:rsidRPr="001F29F9">
        <w:rPr>
          <w:color w:val="000000"/>
        </w:rPr>
        <w:t>:</w:t>
      </w:r>
      <w:r>
        <w:rPr>
          <w:color w:val="000000"/>
        </w:rPr>
        <w:t xml:space="preserve"> </w:t>
      </w:r>
      <w:r w:rsidR="00BF42CC">
        <w:rPr>
          <w:color w:val="000000"/>
        </w:rPr>
        <w:t xml:space="preserve"> </w:t>
      </w:r>
      <w:r w:rsidR="00BF42CC" w:rsidRPr="00BF42CC">
        <w:rPr>
          <w:rFonts w:eastAsia="Calibri"/>
          <w:color w:val="auto"/>
          <w:szCs w:val="24"/>
        </w:rPr>
        <w:t>The Board acknowledges the sentiment expressed in the CI’s application regarding the gravity of his condition and the significant impairment with which his service-connected condition</w:t>
      </w:r>
      <w:r w:rsidR="00BF42CC">
        <w:rPr>
          <w:rFonts w:eastAsia="Calibri"/>
          <w:color w:val="auto"/>
          <w:szCs w:val="24"/>
        </w:rPr>
        <w:t>s continue</w:t>
      </w:r>
      <w:r w:rsidR="00BF42CC" w:rsidRPr="00BF42CC">
        <w:rPr>
          <w:rFonts w:eastAsia="Calibri"/>
          <w:color w:val="auto"/>
          <w:szCs w:val="24"/>
        </w:rPr>
        <w:t xml:space="preserve"> to burden him.  </w:t>
      </w:r>
      <w:r w:rsidR="00BF42CC" w:rsidRPr="00BF42CC">
        <w:rPr>
          <w:rFonts w:eastAsia="Calibri"/>
          <w:color w:val="000000"/>
          <w:szCs w:val="24"/>
        </w:rPr>
        <w:t xml:space="preserve">The Board wishes to clarify that it is subject to the same laws for disability entitlements as those </w:t>
      </w:r>
      <w:r w:rsidR="00BF42CC" w:rsidRPr="00BF42CC">
        <w:rPr>
          <w:rFonts w:eastAsia="Calibri"/>
          <w:color w:val="auto"/>
          <w:szCs w:val="24"/>
        </w:rPr>
        <w:t xml:space="preserve">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 Affairs (DVA), operating under a different set of laws (Title 38, United States Code).  The Board evaluates </w:t>
      </w:r>
      <w:r w:rsidR="00F55726">
        <w:rPr>
          <w:rFonts w:eastAsia="Calibri"/>
          <w:color w:val="auto"/>
          <w:szCs w:val="24"/>
        </w:rPr>
        <w:t>D</w:t>
      </w:r>
      <w:r w:rsidR="00BF42CC" w:rsidRPr="00BF42CC">
        <w:rPr>
          <w:rFonts w:eastAsia="Calibri"/>
          <w:color w:val="auto"/>
          <w:szCs w:val="24"/>
        </w:rPr>
        <w:t xml:space="preserve">VA evidence proximate to separation in arriving at its recommendations, but its authority resides in evaluating the fairness of fitness decisions and rating determinations for disability at the time of separation.  </w:t>
      </w:r>
    </w:p>
    <w:p w:rsidR="009457E1" w:rsidRDefault="009457E1" w:rsidP="00BF42CC">
      <w:pPr>
        <w:jc w:val="both"/>
        <w:rPr>
          <w:rFonts w:eastAsia="Calibri"/>
          <w:color w:val="auto"/>
          <w:szCs w:val="24"/>
        </w:rPr>
      </w:pPr>
    </w:p>
    <w:p w:rsidR="00BF42CC" w:rsidRDefault="00BF42CC" w:rsidP="00BF42CC">
      <w:pPr>
        <w:jc w:val="both"/>
        <w:rPr>
          <w:rFonts w:eastAsia="Calibri"/>
          <w:color w:val="auto"/>
          <w:szCs w:val="24"/>
        </w:rPr>
      </w:pPr>
      <w:r>
        <w:rPr>
          <w:rFonts w:eastAsia="Calibri"/>
          <w:color w:val="auto"/>
          <w:szCs w:val="24"/>
        </w:rPr>
        <w:t>The</w:t>
      </w:r>
      <w:r w:rsidRPr="00BF42CC">
        <w:rPr>
          <w:rFonts w:eastAsia="Calibri"/>
          <w:color w:val="auto"/>
          <w:szCs w:val="24"/>
        </w:rPr>
        <w:t xml:space="preserve"> Board </w:t>
      </w:r>
      <w:r>
        <w:rPr>
          <w:rFonts w:eastAsia="Calibri"/>
          <w:color w:val="auto"/>
          <w:szCs w:val="24"/>
        </w:rPr>
        <w:t>must consider</w:t>
      </w:r>
      <w:r w:rsidRPr="00BF42CC">
        <w:rPr>
          <w:rFonts w:eastAsia="Calibri"/>
          <w:color w:val="auto"/>
          <w:szCs w:val="24"/>
        </w:rPr>
        <w:t xml:space="preserve"> the significant interval (</w:t>
      </w:r>
      <w:r>
        <w:rPr>
          <w:rFonts w:eastAsia="Calibri"/>
          <w:color w:val="auto"/>
          <w:szCs w:val="24"/>
        </w:rPr>
        <w:t>over 10 years</w:t>
      </w:r>
      <w:r w:rsidRPr="00BF42CC">
        <w:rPr>
          <w:rFonts w:eastAsia="Calibri"/>
          <w:color w:val="auto"/>
          <w:szCs w:val="24"/>
        </w:rPr>
        <w:t xml:space="preserve">) between the date of separation and the </w:t>
      </w:r>
      <w:r>
        <w:rPr>
          <w:rFonts w:eastAsia="Calibri"/>
          <w:color w:val="auto"/>
          <w:szCs w:val="24"/>
        </w:rPr>
        <w:t xml:space="preserve">first </w:t>
      </w:r>
      <w:r w:rsidR="00F55726">
        <w:rPr>
          <w:rFonts w:eastAsia="Calibri"/>
          <w:color w:val="auto"/>
          <w:szCs w:val="24"/>
        </w:rPr>
        <w:t>D</w:t>
      </w:r>
      <w:r>
        <w:rPr>
          <w:rFonts w:eastAsia="Calibri"/>
          <w:color w:val="auto"/>
          <w:szCs w:val="24"/>
        </w:rPr>
        <w:t xml:space="preserve">VA evaluation.  </w:t>
      </w:r>
      <w:r w:rsidR="009457E1">
        <w:rPr>
          <w:rFonts w:eastAsia="Calibri"/>
          <w:color w:val="auto"/>
          <w:szCs w:val="24"/>
        </w:rPr>
        <w:t xml:space="preserve">The Board did receive in evidence the records of German disability proceedings and attendant medical evaluations </w:t>
      </w:r>
      <w:r w:rsidR="00220E89">
        <w:rPr>
          <w:rFonts w:eastAsia="Calibri"/>
          <w:color w:val="auto"/>
          <w:szCs w:val="24"/>
        </w:rPr>
        <w:t xml:space="preserve">dated </w:t>
      </w:r>
      <w:r w:rsidR="00F55726">
        <w:rPr>
          <w:rFonts w:eastAsia="Calibri"/>
          <w:color w:val="auto"/>
          <w:szCs w:val="24"/>
        </w:rPr>
        <w:t xml:space="preserve">6 October 2005 </w:t>
      </w:r>
      <w:r w:rsidR="00220E89">
        <w:rPr>
          <w:rFonts w:eastAsia="Calibri"/>
          <w:color w:val="auto"/>
          <w:szCs w:val="24"/>
        </w:rPr>
        <w:t xml:space="preserve">(over </w:t>
      </w:r>
      <w:r w:rsidR="00BF3942">
        <w:rPr>
          <w:rFonts w:eastAsia="Calibri"/>
          <w:color w:val="auto"/>
          <w:szCs w:val="24"/>
        </w:rPr>
        <w:t xml:space="preserve">2 years post-separation); and, these were likewise reviewed.  DoDI 6040.44 </w:t>
      </w:r>
      <w:r w:rsidR="00BF3942" w:rsidRPr="00BF42CC">
        <w:rPr>
          <w:rFonts w:eastAsia="Calibri"/>
          <w:color w:val="auto"/>
          <w:szCs w:val="24"/>
        </w:rPr>
        <w:t>specifies a 12</w:t>
      </w:r>
      <w:r w:rsidR="00F55726">
        <w:rPr>
          <w:rFonts w:eastAsia="Calibri"/>
          <w:color w:val="auto"/>
          <w:szCs w:val="24"/>
        </w:rPr>
        <w:t>-</w:t>
      </w:r>
      <w:r w:rsidR="00BF3942" w:rsidRPr="00BF42CC">
        <w:rPr>
          <w:rFonts w:eastAsia="Calibri"/>
          <w:color w:val="auto"/>
          <w:szCs w:val="24"/>
        </w:rPr>
        <w:t xml:space="preserve">month interval for special consideration </w:t>
      </w:r>
      <w:r w:rsidR="00BF3942">
        <w:rPr>
          <w:rFonts w:eastAsia="Calibri"/>
          <w:color w:val="auto"/>
          <w:szCs w:val="24"/>
        </w:rPr>
        <w:t>of</w:t>
      </w:r>
      <w:r w:rsidR="00BF3942" w:rsidRPr="00BF42CC">
        <w:rPr>
          <w:rFonts w:eastAsia="Calibri"/>
          <w:color w:val="auto"/>
          <w:szCs w:val="24"/>
        </w:rPr>
        <w:t xml:space="preserve"> </w:t>
      </w:r>
      <w:r w:rsidR="00F55726">
        <w:rPr>
          <w:rFonts w:eastAsia="Calibri"/>
          <w:color w:val="auto"/>
          <w:szCs w:val="24"/>
        </w:rPr>
        <w:t>D</w:t>
      </w:r>
      <w:r w:rsidR="00BF3942" w:rsidRPr="00BF42CC">
        <w:rPr>
          <w:rFonts w:eastAsia="Calibri"/>
          <w:color w:val="auto"/>
          <w:szCs w:val="24"/>
        </w:rPr>
        <w:t xml:space="preserve">VA </w:t>
      </w:r>
      <w:r w:rsidR="00BF3942">
        <w:rPr>
          <w:rFonts w:eastAsia="Calibri"/>
          <w:color w:val="auto"/>
          <w:szCs w:val="24"/>
        </w:rPr>
        <w:t xml:space="preserve">and other post-separation </w:t>
      </w:r>
      <w:r w:rsidR="00BF3942" w:rsidRPr="00BF42CC">
        <w:rPr>
          <w:rFonts w:eastAsia="Calibri"/>
          <w:color w:val="auto"/>
          <w:szCs w:val="24"/>
        </w:rPr>
        <w:t xml:space="preserve">findings.  </w:t>
      </w:r>
      <w:r w:rsidR="00BF3942">
        <w:rPr>
          <w:rFonts w:eastAsia="Calibri"/>
          <w:color w:val="auto"/>
          <w:szCs w:val="24"/>
        </w:rPr>
        <w:t xml:space="preserve">Neither </w:t>
      </w:r>
      <w:r w:rsidRPr="00BF42CC">
        <w:rPr>
          <w:rFonts w:eastAsia="Calibri"/>
          <w:color w:val="auto"/>
          <w:szCs w:val="24"/>
        </w:rPr>
        <w:t>the</w:t>
      </w:r>
      <w:r>
        <w:rPr>
          <w:rFonts w:eastAsia="Calibri"/>
          <w:color w:val="auto"/>
          <w:szCs w:val="24"/>
        </w:rPr>
        <w:t xml:space="preserve"> </w:t>
      </w:r>
      <w:r w:rsidR="00F55726">
        <w:rPr>
          <w:rFonts w:eastAsia="Calibri"/>
          <w:color w:val="auto"/>
          <w:szCs w:val="24"/>
        </w:rPr>
        <w:t>D</w:t>
      </w:r>
      <w:r>
        <w:rPr>
          <w:rFonts w:eastAsia="Calibri"/>
          <w:color w:val="auto"/>
          <w:szCs w:val="24"/>
        </w:rPr>
        <w:t xml:space="preserve">VA </w:t>
      </w:r>
      <w:r w:rsidR="00BF3942">
        <w:rPr>
          <w:rFonts w:eastAsia="Calibri"/>
          <w:color w:val="auto"/>
          <w:szCs w:val="24"/>
        </w:rPr>
        <w:t xml:space="preserve">nor German </w:t>
      </w:r>
      <w:r w:rsidR="006B5248">
        <w:rPr>
          <w:rFonts w:eastAsia="Calibri"/>
          <w:color w:val="auto"/>
          <w:szCs w:val="24"/>
        </w:rPr>
        <w:t xml:space="preserve">clinical </w:t>
      </w:r>
      <w:r w:rsidR="00BF3942">
        <w:rPr>
          <w:rFonts w:eastAsia="Calibri"/>
          <w:color w:val="auto"/>
          <w:szCs w:val="24"/>
        </w:rPr>
        <w:t>evidence</w:t>
      </w:r>
      <w:r>
        <w:rPr>
          <w:rFonts w:eastAsia="Calibri"/>
          <w:color w:val="auto"/>
          <w:szCs w:val="24"/>
        </w:rPr>
        <w:t xml:space="preserve"> </w:t>
      </w:r>
      <w:r w:rsidR="006B5248">
        <w:rPr>
          <w:rFonts w:eastAsia="Calibri"/>
          <w:color w:val="auto"/>
          <w:szCs w:val="24"/>
        </w:rPr>
        <w:t>and medical opinions were</w:t>
      </w:r>
      <w:r>
        <w:rPr>
          <w:rFonts w:eastAsia="Calibri"/>
          <w:color w:val="auto"/>
          <w:szCs w:val="24"/>
        </w:rPr>
        <w:t xml:space="preserve"> disregarded;</w:t>
      </w:r>
      <w:r w:rsidRPr="00BF42CC">
        <w:rPr>
          <w:rFonts w:eastAsia="Calibri"/>
          <w:color w:val="auto"/>
          <w:szCs w:val="24"/>
        </w:rPr>
        <w:t xml:space="preserve"> </w:t>
      </w:r>
      <w:r>
        <w:rPr>
          <w:rFonts w:eastAsia="Calibri"/>
          <w:color w:val="auto"/>
          <w:szCs w:val="24"/>
        </w:rPr>
        <w:t>but, i</w:t>
      </w:r>
      <w:r w:rsidRPr="00BF42CC">
        <w:rPr>
          <w:rFonts w:eastAsia="Calibri"/>
          <w:color w:val="auto"/>
          <w:szCs w:val="24"/>
        </w:rPr>
        <w:t xml:space="preserve">n matters germane to </w:t>
      </w:r>
      <w:r>
        <w:rPr>
          <w:rFonts w:eastAsia="Calibri"/>
          <w:color w:val="auto"/>
          <w:szCs w:val="24"/>
        </w:rPr>
        <w:t>ratable</w:t>
      </w:r>
      <w:r w:rsidRPr="00BF42CC">
        <w:rPr>
          <w:rFonts w:eastAsia="Calibri"/>
          <w:color w:val="auto"/>
          <w:szCs w:val="24"/>
        </w:rPr>
        <w:t xml:space="preserve"> disability </w:t>
      </w:r>
      <w:r>
        <w:rPr>
          <w:rFonts w:eastAsia="Calibri"/>
          <w:color w:val="auto"/>
          <w:szCs w:val="24"/>
        </w:rPr>
        <w:t xml:space="preserve">and fitness determinations </w:t>
      </w:r>
      <w:r w:rsidRPr="00BF42CC">
        <w:rPr>
          <w:rFonts w:eastAsia="Calibri"/>
          <w:color w:val="auto"/>
          <w:szCs w:val="24"/>
        </w:rPr>
        <w:t xml:space="preserve">at the time of separation, </w:t>
      </w:r>
      <w:r>
        <w:rPr>
          <w:rFonts w:eastAsia="Calibri"/>
          <w:color w:val="auto"/>
          <w:szCs w:val="24"/>
        </w:rPr>
        <w:t xml:space="preserve">the </w:t>
      </w:r>
      <w:r w:rsidR="00BF3942">
        <w:rPr>
          <w:rFonts w:eastAsia="Calibri"/>
          <w:color w:val="auto"/>
          <w:szCs w:val="24"/>
        </w:rPr>
        <w:t>evidence</w:t>
      </w:r>
      <w:r>
        <w:rPr>
          <w:rFonts w:eastAsia="Calibri"/>
          <w:color w:val="auto"/>
          <w:szCs w:val="24"/>
        </w:rPr>
        <w:t xml:space="preserve"> in the </w:t>
      </w:r>
      <w:r w:rsidR="00F55726">
        <w:rPr>
          <w:rFonts w:eastAsia="Calibri"/>
          <w:color w:val="auto"/>
          <w:szCs w:val="24"/>
        </w:rPr>
        <w:t>CI’s</w:t>
      </w:r>
      <w:r w:rsidRPr="00BF42CC">
        <w:rPr>
          <w:rFonts w:eastAsia="Calibri"/>
          <w:color w:val="auto"/>
          <w:szCs w:val="24"/>
        </w:rPr>
        <w:t xml:space="preserve"> record </w:t>
      </w:r>
      <w:r>
        <w:rPr>
          <w:rFonts w:eastAsia="Calibri"/>
          <w:color w:val="auto"/>
          <w:szCs w:val="24"/>
        </w:rPr>
        <w:t xml:space="preserve">must be assigned </w:t>
      </w:r>
      <w:r w:rsidR="005E12FC">
        <w:rPr>
          <w:rFonts w:eastAsia="Calibri"/>
          <w:color w:val="auto"/>
          <w:szCs w:val="24"/>
        </w:rPr>
        <w:t xml:space="preserve">almost exclusive </w:t>
      </w:r>
      <w:r w:rsidRPr="00BF42CC">
        <w:rPr>
          <w:rFonts w:eastAsia="Calibri"/>
          <w:color w:val="auto"/>
          <w:szCs w:val="24"/>
        </w:rPr>
        <w:t>probative value as a basis for the Board’s recommendations.</w:t>
      </w:r>
    </w:p>
    <w:p w:rsidR="00BF42CC" w:rsidRDefault="00BF42CC" w:rsidP="00BF42CC">
      <w:pPr>
        <w:jc w:val="both"/>
        <w:rPr>
          <w:rFonts w:eastAsia="Calibri"/>
          <w:color w:val="auto"/>
          <w:szCs w:val="24"/>
        </w:rPr>
      </w:pPr>
    </w:p>
    <w:p w:rsidR="00BF3942" w:rsidRDefault="00BF42CC" w:rsidP="00BF42CC">
      <w:pPr>
        <w:jc w:val="both"/>
        <w:rPr>
          <w:rFonts w:eastAsia="Calibri"/>
          <w:color w:val="auto"/>
          <w:szCs w:val="24"/>
        </w:rPr>
      </w:pPr>
      <w:r w:rsidRPr="00BF42CC">
        <w:rPr>
          <w:rFonts w:eastAsia="Calibri"/>
          <w:color w:val="auto"/>
          <w:szCs w:val="24"/>
        </w:rPr>
        <w:t>The Board further acknowledges the CI’s contention for ratings for other conditions which arose in service, and notes that its recommendations in that regard must comply with the same governance.  While the DES considers all of the service member's medical conditions, compensation can only be offered for those medical conditions that cut short the member’s service career; and then only to the degree of severity present at the time of final disposition.  The DVA, however, is empowered to compensate service</w:t>
      </w:r>
      <w:r w:rsidR="00F55726">
        <w:rPr>
          <w:rFonts w:eastAsia="Calibri"/>
          <w:color w:val="auto"/>
          <w:szCs w:val="24"/>
        </w:rPr>
        <w:t>-</w:t>
      </w:r>
      <w:r w:rsidRPr="00BF42CC">
        <w:rPr>
          <w:rFonts w:eastAsia="Calibri"/>
          <w:color w:val="auto"/>
          <w:szCs w:val="24"/>
        </w:rPr>
        <w:t xml:space="preserve">connected conditions and to periodically re-evaluate said conditions for the purpose of adjusting the </w:t>
      </w:r>
      <w:r w:rsidR="00140822">
        <w:rPr>
          <w:rFonts w:eastAsia="Calibri"/>
          <w:color w:val="auto"/>
          <w:szCs w:val="24"/>
        </w:rPr>
        <w:t>V</w:t>
      </w:r>
      <w:r w:rsidRPr="00BF42CC">
        <w:rPr>
          <w:rFonts w:eastAsia="Calibri"/>
          <w:color w:val="auto"/>
          <w:szCs w:val="24"/>
        </w:rPr>
        <w:t xml:space="preserve">eteran’s disability rating should </w:t>
      </w:r>
      <w:r w:rsidR="00140822">
        <w:rPr>
          <w:rFonts w:eastAsia="Calibri"/>
          <w:color w:val="auto"/>
          <w:szCs w:val="24"/>
        </w:rPr>
        <w:t>the</w:t>
      </w:r>
      <w:r w:rsidRPr="00BF42CC">
        <w:rPr>
          <w:rFonts w:eastAsia="Calibri"/>
          <w:color w:val="auto"/>
          <w:szCs w:val="24"/>
        </w:rPr>
        <w:t xml:space="preserve"> degree of impairment vary over time.  </w:t>
      </w:r>
    </w:p>
    <w:p w:rsidR="00BF3942" w:rsidRDefault="00BF3942" w:rsidP="00BF42CC">
      <w:pPr>
        <w:jc w:val="both"/>
        <w:rPr>
          <w:rFonts w:eastAsia="Calibri"/>
          <w:color w:val="auto"/>
          <w:szCs w:val="24"/>
        </w:rPr>
      </w:pPr>
    </w:p>
    <w:p w:rsidR="00BF42CC" w:rsidRPr="00BF42CC" w:rsidRDefault="00BF42CC" w:rsidP="00BF42CC">
      <w:pPr>
        <w:jc w:val="both"/>
        <w:rPr>
          <w:rFonts w:eastAsia="Calibri"/>
          <w:color w:val="auto"/>
          <w:szCs w:val="24"/>
        </w:rPr>
      </w:pPr>
      <w:r w:rsidRPr="00BF42CC">
        <w:rPr>
          <w:rFonts w:eastAsia="Calibri"/>
          <w:color w:val="auto"/>
          <w:szCs w:val="24"/>
        </w:rPr>
        <w:t>Finally, the Board acknowl</w:t>
      </w:r>
      <w:r w:rsidR="005E12FC">
        <w:rPr>
          <w:rFonts w:eastAsia="Calibri"/>
          <w:color w:val="auto"/>
          <w:szCs w:val="24"/>
        </w:rPr>
        <w:t>edges the CI’s assertions that his disability disposition was rushed and unfair</w:t>
      </w:r>
      <w:r w:rsidRPr="00BF42CC">
        <w:rPr>
          <w:rFonts w:eastAsia="Calibri"/>
          <w:color w:val="auto"/>
          <w:szCs w:val="24"/>
        </w:rPr>
        <w:t>; but, must note for the record that it has neither the jurisdiction nor authority to scrutinize or render opinions in reference to such allegations</w:t>
      </w:r>
      <w:r w:rsidR="006435DF">
        <w:rPr>
          <w:rFonts w:eastAsia="Calibri"/>
          <w:color w:val="auto"/>
          <w:szCs w:val="24"/>
        </w:rPr>
        <w:t>.</w:t>
      </w:r>
      <w:r w:rsidRPr="00BF42CC">
        <w:rPr>
          <w:rFonts w:eastAsia="Calibri"/>
          <w:color w:val="auto"/>
          <w:szCs w:val="24"/>
        </w:rPr>
        <w:t xml:space="preserve">  The Board’s role is confined to the review of medical records and all evidence at hand to assess the fairness of </w:t>
      </w:r>
      <w:r w:rsidR="00F55726">
        <w:rPr>
          <w:rFonts w:eastAsia="Calibri"/>
          <w:color w:val="auto"/>
          <w:szCs w:val="24"/>
        </w:rPr>
        <w:t>s</w:t>
      </w:r>
      <w:r w:rsidRPr="00BF42CC">
        <w:rPr>
          <w:rFonts w:eastAsia="Calibri"/>
          <w:color w:val="auto"/>
          <w:szCs w:val="24"/>
        </w:rPr>
        <w:t>ervice rating and fitness determinations at separation, as elaborated above.</w:t>
      </w:r>
    </w:p>
    <w:p w:rsidR="00AD2379" w:rsidRPr="00726F84" w:rsidRDefault="00AD2379" w:rsidP="00726F84">
      <w:pPr>
        <w:jc w:val="both"/>
        <w:rPr>
          <w:color w:val="000000"/>
        </w:rPr>
      </w:pPr>
    </w:p>
    <w:p w:rsidR="00AD2379" w:rsidRDefault="006B5248" w:rsidP="00B22D42">
      <w:pPr>
        <w:jc w:val="both"/>
        <w:rPr>
          <w:color w:val="000000"/>
        </w:rPr>
      </w:pPr>
      <w:r>
        <w:rPr>
          <w:color w:val="000000"/>
          <w:u w:val="single"/>
        </w:rPr>
        <w:t>Cognitive Disorder/TBI</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Pr>
          <w:color w:val="000000"/>
        </w:rPr>
        <w:t>In August 2002, on the German autobahn, the CI was a passenger in a towed vehicle subjected to a rear-end collision.  He suffered a head injury with transient loss of consciousness, was discharged from a local emergency room after evaluation</w:t>
      </w:r>
      <w:r w:rsidR="00220E89">
        <w:rPr>
          <w:color w:val="000000"/>
        </w:rPr>
        <w:t>,</w:t>
      </w:r>
      <w:r>
        <w:rPr>
          <w:color w:val="000000"/>
        </w:rPr>
        <w:t xml:space="preserve"> and </w:t>
      </w:r>
      <w:r w:rsidR="00220E89">
        <w:rPr>
          <w:color w:val="000000"/>
        </w:rPr>
        <w:t xml:space="preserve">was </w:t>
      </w:r>
      <w:r>
        <w:rPr>
          <w:color w:val="000000"/>
        </w:rPr>
        <w:t xml:space="preserve">returned to base.  </w:t>
      </w:r>
      <w:r w:rsidR="009313DC">
        <w:rPr>
          <w:color w:val="000000"/>
        </w:rPr>
        <w:t xml:space="preserve">After assignment to quarters, he was counseled by his commander for occupying a towed vehicle (and/or missing formations; accounts vary); and, promptly became despondent and </w:t>
      </w:r>
      <w:r w:rsidR="00220E89">
        <w:rPr>
          <w:color w:val="000000"/>
        </w:rPr>
        <w:t>took</w:t>
      </w:r>
      <w:r w:rsidR="009313DC">
        <w:rPr>
          <w:color w:val="000000"/>
        </w:rPr>
        <w:t xml:space="preserve"> an overdose</w:t>
      </w:r>
      <w:r w:rsidR="00F3628D">
        <w:rPr>
          <w:color w:val="000000"/>
        </w:rPr>
        <w:t xml:space="preserve"> of over-the-counter medications</w:t>
      </w:r>
      <w:r w:rsidR="009313DC">
        <w:rPr>
          <w:color w:val="000000"/>
        </w:rPr>
        <w:t>.  After a 24</w:t>
      </w:r>
      <w:r w:rsidR="00140822">
        <w:rPr>
          <w:color w:val="000000"/>
        </w:rPr>
        <w:t>-</w:t>
      </w:r>
      <w:r w:rsidR="009313DC">
        <w:rPr>
          <w:color w:val="000000"/>
        </w:rPr>
        <w:t xml:space="preserve">hour psychiatric admission, he was evaluated and treated by the Neurology and Psychiatric services.  He manifested persistent headaches of significant severity, dizziness </w:t>
      </w:r>
      <w:r w:rsidR="00F3628D">
        <w:rPr>
          <w:color w:val="000000"/>
        </w:rPr>
        <w:t xml:space="preserve">and various subjective symptoms; and, </w:t>
      </w:r>
      <w:r w:rsidR="009313DC">
        <w:rPr>
          <w:color w:val="000000"/>
        </w:rPr>
        <w:t>cognitive impairments with attention, concentration, and memory</w:t>
      </w:r>
      <w:r w:rsidR="00F3628D">
        <w:rPr>
          <w:color w:val="000000"/>
        </w:rPr>
        <w:t xml:space="preserve"> were documented</w:t>
      </w:r>
      <w:r w:rsidR="009313DC">
        <w:rPr>
          <w:color w:val="000000"/>
        </w:rPr>
        <w:t xml:space="preserve">.  Brain imaging, electroencephalography, and sequential neurologic examinations </w:t>
      </w:r>
      <w:r w:rsidR="009D29D2">
        <w:rPr>
          <w:color w:val="000000"/>
        </w:rPr>
        <w:t>were normal.  Repeat formal n</w:t>
      </w:r>
      <w:r w:rsidR="009313DC">
        <w:rPr>
          <w:color w:val="000000"/>
        </w:rPr>
        <w:t xml:space="preserve">europsychological testing </w:t>
      </w:r>
      <w:r w:rsidR="009D29D2">
        <w:rPr>
          <w:color w:val="000000"/>
        </w:rPr>
        <w:t>was performed 5½ months prior to separation.</w:t>
      </w:r>
      <w:r w:rsidR="003C6D2D">
        <w:rPr>
          <w:color w:val="000000"/>
        </w:rPr>
        <w:t xml:space="preserve"> </w:t>
      </w:r>
      <w:r w:rsidR="009D29D2">
        <w:rPr>
          <w:color w:val="000000"/>
        </w:rPr>
        <w:t xml:space="preserve"> This noted “</w:t>
      </w:r>
      <w:r w:rsidR="009D29D2" w:rsidRPr="009D29D2">
        <w:rPr>
          <w:color w:val="000000"/>
        </w:rPr>
        <w:t>impaired attentional functioning, impaired verbal</w:t>
      </w:r>
      <w:r w:rsidR="009D29D2">
        <w:rPr>
          <w:color w:val="000000"/>
        </w:rPr>
        <w:t xml:space="preserve"> </w:t>
      </w:r>
      <w:r w:rsidR="009D29D2" w:rsidRPr="009D29D2">
        <w:rPr>
          <w:color w:val="000000"/>
        </w:rPr>
        <w:t>learning, reduced lexical retrieval, and poor visual-spatial organization and planning solving</w:t>
      </w:r>
      <w:r w:rsidR="009D29D2">
        <w:rPr>
          <w:color w:val="000000"/>
        </w:rPr>
        <w:t>;</w:t>
      </w:r>
      <w:r w:rsidR="00F55726">
        <w:rPr>
          <w:color w:val="000000"/>
        </w:rPr>
        <w:t>”</w:t>
      </w:r>
      <w:r w:rsidR="009D29D2">
        <w:rPr>
          <w:color w:val="000000"/>
        </w:rPr>
        <w:t xml:space="preserve"> but, noted </w:t>
      </w:r>
      <w:r w:rsidR="009238DF">
        <w:rPr>
          <w:color w:val="000000"/>
        </w:rPr>
        <w:t>“variable and sometimes poor effort” producing measurements “not consistent with the expected pattern of recovery from an injury of this type.”  The examiner concluded, “The results may represent a ‘cry for help’</w:t>
      </w:r>
      <w:r w:rsidR="009238DF" w:rsidRPr="009238DF">
        <w:rPr>
          <w:color w:val="000000"/>
        </w:rPr>
        <w:t xml:space="preserve"> and are likely more reflective of his subjective</w:t>
      </w:r>
      <w:r w:rsidR="009238DF">
        <w:rPr>
          <w:color w:val="000000"/>
        </w:rPr>
        <w:t xml:space="preserve"> </w:t>
      </w:r>
      <w:r w:rsidR="009238DF" w:rsidRPr="009238DF">
        <w:rPr>
          <w:color w:val="000000"/>
        </w:rPr>
        <w:t>experience of his functioning than they are of objective cognitive impairment, though the latter is</w:t>
      </w:r>
      <w:r w:rsidR="009238DF">
        <w:rPr>
          <w:color w:val="000000"/>
        </w:rPr>
        <w:t xml:space="preserve"> </w:t>
      </w:r>
      <w:r w:rsidR="009238DF" w:rsidRPr="009238DF">
        <w:rPr>
          <w:color w:val="000000"/>
        </w:rPr>
        <w:t>probably also present</w:t>
      </w:r>
      <w:r w:rsidR="00F55726">
        <w:rPr>
          <w:color w:val="000000"/>
        </w:rPr>
        <w:t xml:space="preserve">… </w:t>
      </w:r>
      <w:r w:rsidR="00EE4316">
        <w:rPr>
          <w:color w:val="000000"/>
        </w:rPr>
        <w:t>These results are not consistent with the ability to return to full duty at this time.</w:t>
      </w:r>
      <w:r w:rsidR="009238DF">
        <w:rPr>
          <w:color w:val="000000"/>
        </w:rPr>
        <w:t>”  The Neurology addendum</w:t>
      </w:r>
      <w:r w:rsidR="00EE4316">
        <w:rPr>
          <w:color w:val="000000"/>
        </w:rPr>
        <w:t xml:space="preserve"> </w:t>
      </w:r>
      <w:r w:rsidR="009238DF">
        <w:rPr>
          <w:color w:val="000000"/>
        </w:rPr>
        <w:t xml:space="preserve">to the psychiatric </w:t>
      </w:r>
      <w:r w:rsidR="00704463">
        <w:rPr>
          <w:color w:val="000000"/>
        </w:rPr>
        <w:t>narrative summary (NARSUM)</w:t>
      </w:r>
      <w:r w:rsidR="009238DF">
        <w:rPr>
          <w:color w:val="000000"/>
        </w:rPr>
        <w:t xml:space="preserve"> noted the CI’s reports of daily headaches rendering him “moderately to severely incapacitated”, </w:t>
      </w:r>
      <w:r w:rsidR="00BD17A5">
        <w:rPr>
          <w:color w:val="000000"/>
        </w:rPr>
        <w:t>difficulties with concentration, “feelings of sadness and hopelessness”, and “slowness of speech with occasional slurring.</w:t>
      </w:r>
      <w:r w:rsidR="00F55726">
        <w:rPr>
          <w:color w:val="000000"/>
        </w:rPr>
        <w:t>”</w:t>
      </w:r>
      <w:r w:rsidR="00BD17A5">
        <w:rPr>
          <w:color w:val="000000"/>
        </w:rPr>
        <w:t xml:space="preserve">  </w:t>
      </w:r>
      <w:r w:rsidR="00F3628D">
        <w:rPr>
          <w:color w:val="000000"/>
        </w:rPr>
        <w:t>N</w:t>
      </w:r>
      <w:r w:rsidR="00BD17A5">
        <w:rPr>
          <w:color w:val="000000"/>
        </w:rPr>
        <w:t xml:space="preserve">eurologic </w:t>
      </w:r>
      <w:r w:rsidR="00F3628D">
        <w:rPr>
          <w:color w:val="000000"/>
        </w:rPr>
        <w:t>findings</w:t>
      </w:r>
      <w:r w:rsidR="00BD17A5">
        <w:rPr>
          <w:color w:val="000000"/>
        </w:rPr>
        <w:t xml:space="preserve"> </w:t>
      </w:r>
      <w:r w:rsidR="00F3628D">
        <w:rPr>
          <w:color w:val="000000"/>
        </w:rPr>
        <w:t>(comprehensive exam) were</w:t>
      </w:r>
      <w:r w:rsidR="00BD17A5">
        <w:rPr>
          <w:color w:val="000000"/>
        </w:rPr>
        <w:t xml:space="preserve"> normal.  Cognitive assessment was deferred pending results of the neuropsychological testing which is described above, but the neurologist assigned a general assessment of functioning (GAF) score of 60 (at the cusp of moderate and mild impairment).  </w:t>
      </w:r>
      <w:r w:rsidR="00EE4316">
        <w:rPr>
          <w:color w:val="000000"/>
        </w:rPr>
        <w:t xml:space="preserve">The psychiatric NARSUM (to be </w:t>
      </w:r>
      <w:r w:rsidR="00C3653B">
        <w:rPr>
          <w:color w:val="000000"/>
        </w:rPr>
        <w:t xml:space="preserve">further </w:t>
      </w:r>
      <w:r w:rsidR="00EE4316">
        <w:rPr>
          <w:color w:val="000000"/>
        </w:rPr>
        <w:t>elaborated</w:t>
      </w:r>
      <w:r w:rsidR="00A17AD1">
        <w:rPr>
          <w:color w:val="000000"/>
        </w:rPr>
        <w:t>)</w:t>
      </w:r>
      <w:r w:rsidR="00C3653B">
        <w:rPr>
          <w:color w:val="000000"/>
        </w:rPr>
        <w:t xml:space="preserve"> assessed the DoDI 1332.39-defined social and industrial impairment for the Axis I diagnosis of cognitive disorder as ‘mild’.  </w:t>
      </w:r>
      <w:r w:rsidR="00A17AD1">
        <w:rPr>
          <w:color w:val="000000"/>
        </w:rPr>
        <w:t>The commander’s statement was cursory and did not address performance.</w:t>
      </w:r>
    </w:p>
    <w:p w:rsidR="00C3653B" w:rsidRDefault="00C3653B" w:rsidP="00B22D42">
      <w:pPr>
        <w:jc w:val="both"/>
        <w:rPr>
          <w:color w:val="000000"/>
        </w:rPr>
      </w:pPr>
    </w:p>
    <w:p w:rsidR="00C3653B" w:rsidRDefault="00C3653B" w:rsidP="00B1149B">
      <w:pPr>
        <w:tabs>
          <w:tab w:val="left" w:pos="288"/>
          <w:tab w:val="left" w:pos="4752"/>
        </w:tabs>
        <w:spacing w:after="120"/>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46404F">
        <w:rPr>
          <w:rFonts w:cs="Times New Roman"/>
          <w:color w:val="auto"/>
        </w:rPr>
        <w:t xml:space="preserve">The PEB’s and VA’s post-separation rating (derived from </w:t>
      </w:r>
      <w:r w:rsidR="00F55726">
        <w:rPr>
          <w:rFonts w:cs="Times New Roman"/>
          <w:color w:val="auto"/>
        </w:rPr>
        <w:t>s</w:t>
      </w:r>
      <w:r w:rsidR="0046404F">
        <w:rPr>
          <w:rFonts w:cs="Times New Roman"/>
          <w:color w:val="auto"/>
        </w:rPr>
        <w:t>ervice evidence) were driven by the VASRD in effect for TBI (subsuming cognitive impairment) in 2003, which the Board must also apply IAW DoDI 6040.44; although, the contemporary VASRD (under which the CI is currently rated) allows considerably more favorable rating.</w:t>
      </w:r>
      <w:r w:rsidR="00B1149B">
        <w:rPr>
          <w:rFonts w:cs="Times New Roman"/>
          <w:color w:val="auto"/>
        </w:rPr>
        <w:t xml:space="preserve">  The applicable VASRD §4.124a rating language in effect is excerpted below.</w:t>
      </w:r>
    </w:p>
    <w:p w:rsidR="00F80CB1" w:rsidRPr="00F80CB1" w:rsidRDefault="00F80CB1" w:rsidP="00F80CB1">
      <w:pPr>
        <w:spacing w:after="120" w:line="200" w:lineRule="exact"/>
        <w:ind w:left="720" w:right="720"/>
        <w:jc w:val="both"/>
        <w:rPr>
          <w:color w:val="000000"/>
          <w:sz w:val="20"/>
        </w:rPr>
      </w:pPr>
      <w:r w:rsidRPr="00F80CB1">
        <w:rPr>
          <w:color w:val="000000"/>
          <w:sz w:val="20"/>
        </w:rPr>
        <w:t>Purely neurological disabilities, such as hemiplegia, epileptiform seizures, facial nerve paralysis,etc., following trauma to the brain, will be rated under the diagnostic codes specifically dealing with such disabilities, with citation of a hyphenated diagnostic code (e.g., 8045– 8207).</w:t>
      </w:r>
    </w:p>
    <w:p w:rsidR="0046404F" w:rsidRPr="0046404F" w:rsidRDefault="0046404F" w:rsidP="00DC1D5D">
      <w:pPr>
        <w:spacing w:after="120" w:line="200" w:lineRule="exact"/>
        <w:ind w:left="720" w:right="720"/>
        <w:jc w:val="both"/>
        <w:rPr>
          <w:color w:val="000000"/>
          <w:sz w:val="20"/>
        </w:rPr>
      </w:pPr>
      <w:r w:rsidRPr="0046404F">
        <w:rPr>
          <w:color w:val="000000"/>
          <w:sz w:val="20"/>
        </w:rPr>
        <w:t>Purely subjective complaints such as headache, dizziness, insomnia, etc., recognized as symptomatic of brain trauma, will be rated 10 percent and no more under diagnostic code 9304.  This 10 percent rating will not be combined with any other rating for a disability due to brain trauma. Ratings in excess of 10 percent for brain disease due to trauma under diagnostic code 9304 are not assignable in the absence of a diagnosis of multi-infarct dementia associated with brain trauma.</w:t>
      </w:r>
    </w:p>
    <w:p w:rsidR="008F309C" w:rsidRPr="00241B01" w:rsidRDefault="00DC1D5D" w:rsidP="008F309C">
      <w:pPr>
        <w:jc w:val="both"/>
        <w:rPr>
          <w:rFonts w:eastAsia="Calibri" w:cs="Times New Roman"/>
          <w:color w:val="auto"/>
          <w:szCs w:val="24"/>
        </w:rPr>
      </w:pPr>
      <w:r>
        <w:rPr>
          <w:color w:val="000000"/>
          <w:szCs w:val="24"/>
        </w:rPr>
        <w:t xml:space="preserve">Although the cumulative disability on all fronts following the CI’s head injury is arguably more than is reflected by the 10% rating mandated under the VASRD in effect at separation, DoDI 6040.44 is unequivocal </w:t>
      </w:r>
      <w:r w:rsidR="008F309C">
        <w:rPr>
          <w:color w:val="000000"/>
          <w:szCs w:val="24"/>
        </w:rPr>
        <w:t xml:space="preserve">on this score.   </w:t>
      </w:r>
      <w:r w:rsidR="008F309C">
        <w:rPr>
          <w:rFonts w:eastAsia="Calibri" w:cs="Times New Roman"/>
          <w:color w:val="auto"/>
          <w:szCs w:val="24"/>
        </w:rPr>
        <w:t>A</w:t>
      </w:r>
      <w:r w:rsidR="008F309C" w:rsidRPr="00626902">
        <w:rPr>
          <w:rFonts w:eastAsia="Calibri" w:cs="Times New Roman"/>
          <w:color w:val="auto"/>
          <w:szCs w:val="24"/>
        </w:rPr>
        <w:t xml:space="preserve">fter due deliberation, considering all of the evidence and mindful of VASRD §4.3 (reasonable doubt), the Board concluded that there was insufficient cause to recommend a change in the PEB adjudication </w:t>
      </w:r>
      <w:r w:rsidR="008F309C">
        <w:rPr>
          <w:rFonts w:eastAsia="Calibri" w:cs="Times New Roman"/>
          <w:color w:val="auto"/>
          <w:szCs w:val="24"/>
        </w:rPr>
        <w:t>of</w:t>
      </w:r>
      <w:r w:rsidR="008F309C" w:rsidRPr="00626902">
        <w:rPr>
          <w:rFonts w:eastAsia="Calibri" w:cs="Times New Roman"/>
          <w:color w:val="auto"/>
          <w:szCs w:val="24"/>
        </w:rPr>
        <w:t xml:space="preserve"> the </w:t>
      </w:r>
      <w:r w:rsidR="00140822">
        <w:rPr>
          <w:rFonts w:eastAsia="Calibri" w:cs="Times New Roman"/>
          <w:color w:val="auto"/>
          <w:szCs w:val="24"/>
        </w:rPr>
        <w:t>c</w:t>
      </w:r>
      <w:r w:rsidR="008F309C">
        <w:rPr>
          <w:rFonts w:eastAsia="Calibri" w:cs="Times New Roman"/>
          <w:color w:val="auto"/>
          <w:szCs w:val="24"/>
        </w:rPr>
        <w:t xml:space="preserve">ognitive </w:t>
      </w:r>
      <w:r w:rsidR="00140822">
        <w:rPr>
          <w:rFonts w:eastAsia="Calibri" w:cs="Times New Roman"/>
          <w:color w:val="auto"/>
          <w:szCs w:val="24"/>
        </w:rPr>
        <w:t>d</w:t>
      </w:r>
      <w:r w:rsidR="008F309C">
        <w:rPr>
          <w:rFonts w:eastAsia="Calibri" w:cs="Times New Roman"/>
          <w:color w:val="auto"/>
          <w:szCs w:val="24"/>
        </w:rPr>
        <w:t>isorder/TBI</w:t>
      </w:r>
      <w:r w:rsidR="008F309C" w:rsidRPr="00626902">
        <w:rPr>
          <w:rFonts w:eastAsia="Calibri" w:cs="Times New Roman"/>
          <w:color w:val="auto"/>
          <w:szCs w:val="24"/>
        </w:rPr>
        <w:t xml:space="preserve"> condition.</w:t>
      </w:r>
    </w:p>
    <w:p w:rsidR="009238DF" w:rsidRDefault="009238DF" w:rsidP="00B22D42">
      <w:pPr>
        <w:jc w:val="both"/>
        <w:rPr>
          <w:color w:val="000000"/>
          <w:szCs w:val="24"/>
        </w:rPr>
      </w:pPr>
    </w:p>
    <w:p w:rsidR="00F80CB1" w:rsidRPr="00F80CB1" w:rsidRDefault="008F309C" w:rsidP="00F80CB1">
      <w:pPr>
        <w:spacing w:after="120"/>
        <w:jc w:val="both"/>
        <w:rPr>
          <w:color w:val="000000"/>
        </w:rPr>
      </w:pPr>
      <w:r w:rsidRPr="008F309C">
        <w:rPr>
          <w:color w:val="000000"/>
          <w:szCs w:val="24"/>
          <w:u w:val="single"/>
        </w:rPr>
        <w:lastRenderedPageBreak/>
        <w:t>Contended Psychiatric Conditions (Depressive Disorder, PTSD, Personality Disorder)</w:t>
      </w:r>
      <w:r>
        <w:rPr>
          <w:color w:val="000000"/>
          <w:szCs w:val="24"/>
        </w:rPr>
        <w:t xml:space="preserve">.  </w:t>
      </w:r>
      <w:r w:rsidR="001464F4">
        <w:rPr>
          <w:color w:val="000000"/>
          <w:szCs w:val="24"/>
        </w:rPr>
        <w:t xml:space="preserve">The admission note for the CI’s initial brief psychiatric admission after the </w:t>
      </w:r>
      <w:r w:rsidR="00F3628D">
        <w:rPr>
          <w:color w:val="000000"/>
          <w:szCs w:val="24"/>
        </w:rPr>
        <w:t>overdose</w:t>
      </w:r>
      <w:r w:rsidR="001464F4">
        <w:rPr>
          <w:color w:val="000000"/>
          <w:szCs w:val="24"/>
        </w:rPr>
        <w:t xml:space="preserve"> </w:t>
      </w:r>
      <w:r w:rsidR="00105381">
        <w:rPr>
          <w:color w:val="000000"/>
          <w:szCs w:val="24"/>
        </w:rPr>
        <w:t>documented, “Pt. [Patient]</w:t>
      </w:r>
      <w:r w:rsidR="00105381" w:rsidRPr="001464F4">
        <w:rPr>
          <w:color w:val="000000"/>
          <w:szCs w:val="24"/>
        </w:rPr>
        <w:t xml:space="preserve"> stated that he has had suicide ideation all of his life; but most recently due</w:t>
      </w:r>
      <w:r w:rsidR="00105381">
        <w:rPr>
          <w:color w:val="000000"/>
          <w:szCs w:val="24"/>
        </w:rPr>
        <w:t xml:space="preserve"> </w:t>
      </w:r>
      <w:r w:rsidR="00105381" w:rsidRPr="001464F4">
        <w:rPr>
          <w:color w:val="000000"/>
          <w:szCs w:val="24"/>
        </w:rPr>
        <w:t xml:space="preserve">to flash backs from his childhood. </w:t>
      </w:r>
      <w:r w:rsidR="00105381">
        <w:rPr>
          <w:color w:val="000000"/>
          <w:szCs w:val="24"/>
        </w:rPr>
        <w:t xml:space="preserve"> </w:t>
      </w:r>
      <w:r w:rsidR="00105381" w:rsidRPr="001464F4">
        <w:rPr>
          <w:color w:val="000000"/>
          <w:szCs w:val="24"/>
        </w:rPr>
        <w:t>Pt</w:t>
      </w:r>
      <w:r w:rsidR="00105381">
        <w:rPr>
          <w:color w:val="000000"/>
          <w:szCs w:val="24"/>
        </w:rPr>
        <w:t>.</w:t>
      </w:r>
      <w:r w:rsidR="00105381" w:rsidRPr="001464F4">
        <w:rPr>
          <w:color w:val="000000"/>
          <w:szCs w:val="24"/>
        </w:rPr>
        <w:t xml:space="preserve"> stated that he was molested by a family friend from age 5 to 6</w:t>
      </w:r>
      <w:r w:rsidR="00105381">
        <w:rPr>
          <w:color w:val="000000"/>
          <w:szCs w:val="24"/>
        </w:rPr>
        <w:t>½</w:t>
      </w:r>
      <w:r w:rsidR="00105381" w:rsidRPr="001464F4">
        <w:rPr>
          <w:i/>
          <w:iCs/>
          <w:color w:val="000000"/>
          <w:szCs w:val="24"/>
        </w:rPr>
        <w:t>.</w:t>
      </w:r>
      <w:r w:rsidR="00105381">
        <w:rPr>
          <w:color w:val="000000"/>
          <w:szCs w:val="24"/>
        </w:rPr>
        <w:t>”  No further suicide attempts/gestures or acute psychiatric admissions ensued prior to separation.  The NARSUM documented that the CI had undergone a two week partial psychiatric hospitalization program “</w:t>
      </w:r>
      <w:r w:rsidR="00105381" w:rsidRPr="00105381">
        <w:rPr>
          <w:color w:val="000000"/>
          <w:szCs w:val="24"/>
        </w:rPr>
        <w:t>in which it was found that he mostly</w:t>
      </w:r>
      <w:r w:rsidR="00105381">
        <w:rPr>
          <w:color w:val="000000"/>
          <w:szCs w:val="24"/>
        </w:rPr>
        <w:t xml:space="preserve"> </w:t>
      </w:r>
      <w:r w:rsidR="00105381" w:rsidRPr="00105381">
        <w:rPr>
          <w:color w:val="000000"/>
          <w:szCs w:val="24"/>
        </w:rPr>
        <w:t>concentrated on his past sex</w:t>
      </w:r>
      <w:r w:rsidR="00105381">
        <w:rPr>
          <w:color w:val="000000"/>
          <w:szCs w:val="24"/>
        </w:rPr>
        <w:t xml:space="preserve">ual abuse occurring as a child.  </w:t>
      </w:r>
      <w:r w:rsidR="00105381" w:rsidRPr="00105381">
        <w:rPr>
          <w:color w:val="000000"/>
          <w:szCs w:val="24"/>
        </w:rPr>
        <w:t>He felt the traumatic incident of the</w:t>
      </w:r>
      <w:r w:rsidR="00105381">
        <w:rPr>
          <w:color w:val="000000"/>
          <w:szCs w:val="24"/>
        </w:rPr>
        <w:t xml:space="preserve"> </w:t>
      </w:r>
      <w:r w:rsidR="00105381" w:rsidRPr="00105381">
        <w:rPr>
          <w:color w:val="000000"/>
          <w:szCs w:val="24"/>
        </w:rPr>
        <w:t>car accident triggered the tragic memories of his abuse.</w:t>
      </w:r>
      <w:r w:rsidR="00105381">
        <w:rPr>
          <w:color w:val="000000"/>
          <w:szCs w:val="24"/>
        </w:rPr>
        <w:t xml:space="preserve">”  </w:t>
      </w:r>
      <w:r w:rsidR="009E61C9">
        <w:rPr>
          <w:color w:val="000000"/>
          <w:szCs w:val="24"/>
        </w:rPr>
        <w:t>The NARSUM noted a “mild depressed feeling” with sleep and appetite disturbance, anhedonia, and guilt.  The PTSD symptoms noted were “</w:t>
      </w:r>
      <w:r w:rsidR="009E61C9" w:rsidRPr="009E61C9">
        <w:rPr>
          <w:color w:val="000000"/>
          <w:szCs w:val="24"/>
        </w:rPr>
        <w:t>poor sleep, recurrent dreams,</w:t>
      </w:r>
      <w:r w:rsidR="009E61C9">
        <w:rPr>
          <w:color w:val="000000"/>
          <w:szCs w:val="24"/>
        </w:rPr>
        <w:t xml:space="preserve"> </w:t>
      </w:r>
      <w:r w:rsidR="009E61C9" w:rsidRPr="009E61C9">
        <w:rPr>
          <w:color w:val="000000"/>
          <w:szCs w:val="24"/>
        </w:rPr>
        <w:t>fear of riding in motor vehicles for fear of accidents, recurrent thoughts of</w:t>
      </w:r>
      <w:r w:rsidR="009E61C9">
        <w:rPr>
          <w:color w:val="000000"/>
          <w:szCs w:val="24"/>
        </w:rPr>
        <w:t xml:space="preserve"> </w:t>
      </w:r>
      <w:r w:rsidR="009E61C9" w:rsidRPr="009E61C9">
        <w:rPr>
          <w:color w:val="000000"/>
          <w:szCs w:val="24"/>
        </w:rPr>
        <w:t>past sexual abuse as a child.</w:t>
      </w:r>
      <w:r w:rsidR="009E61C9">
        <w:rPr>
          <w:color w:val="000000"/>
          <w:szCs w:val="24"/>
        </w:rPr>
        <w:t xml:space="preserve">”  Psychotherapeutic medications were trazodone, Serzone™, and clonazepam.  The NARSUM documented the CI’s current </w:t>
      </w:r>
      <w:r w:rsidR="00A17AD1">
        <w:rPr>
          <w:color w:val="000000"/>
          <w:szCs w:val="24"/>
        </w:rPr>
        <w:t>status as</w:t>
      </w:r>
      <w:r w:rsidR="009E61C9">
        <w:rPr>
          <w:color w:val="000000"/>
          <w:szCs w:val="24"/>
        </w:rPr>
        <w:t>, “</w:t>
      </w:r>
      <w:r w:rsidR="009E61C9" w:rsidRPr="009E61C9">
        <w:rPr>
          <w:color w:val="000000"/>
          <w:szCs w:val="24"/>
        </w:rPr>
        <w:t>He continues to be followed in outpatient therapy and appears to be stable, although he continues</w:t>
      </w:r>
      <w:r w:rsidR="009E61C9">
        <w:rPr>
          <w:color w:val="000000"/>
          <w:szCs w:val="24"/>
        </w:rPr>
        <w:t xml:space="preserve"> </w:t>
      </w:r>
      <w:r w:rsidR="009E61C9" w:rsidRPr="009E61C9">
        <w:rPr>
          <w:color w:val="000000"/>
          <w:szCs w:val="24"/>
        </w:rPr>
        <w:t>to report his concentration is poor.</w:t>
      </w:r>
      <w:r w:rsidR="009E61C9">
        <w:rPr>
          <w:color w:val="000000"/>
          <w:szCs w:val="24"/>
        </w:rPr>
        <w:t>”</w:t>
      </w:r>
      <w:r w:rsidR="00A17AD1">
        <w:rPr>
          <w:color w:val="000000"/>
          <w:szCs w:val="24"/>
        </w:rPr>
        <w:t xml:space="preserve">  The mental status examination documented an “extremely nervous and sad” mood with congruent affect.  </w:t>
      </w:r>
      <w:r w:rsidR="00A17AD1" w:rsidRPr="00A17AD1">
        <w:rPr>
          <w:color w:val="000000"/>
          <w:szCs w:val="24"/>
        </w:rPr>
        <w:t>There was no active suicidal ideation, delusional or hallucinatory symptoms, speech disturbance, or other abnormality.</w:t>
      </w:r>
      <w:r w:rsidR="00A17AD1">
        <w:rPr>
          <w:color w:val="000000"/>
          <w:szCs w:val="24"/>
        </w:rPr>
        <w:t xml:space="preserve">  The NARSUM psychiatrist’s GAF assignment was </w:t>
      </w:r>
      <w:r w:rsidR="00A17AD1">
        <w:rPr>
          <w:color w:val="000000"/>
        </w:rPr>
        <w:t xml:space="preserve">70 (at the cusp of mild slight impairment).  For the </w:t>
      </w:r>
      <w:r w:rsidR="00F07B97">
        <w:rPr>
          <w:color w:val="000000"/>
        </w:rPr>
        <w:t xml:space="preserve">Axis I diagnoses of depression and PTSD, the </w:t>
      </w:r>
      <w:r w:rsidR="00F07B97" w:rsidRPr="00F07B97">
        <w:rPr>
          <w:color w:val="000000"/>
        </w:rPr>
        <w:t>assessment of social and industrial impairment was ‘mild’</w:t>
      </w:r>
      <w:r w:rsidR="00F07B97">
        <w:rPr>
          <w:color w:val="000000"/>
        </w:rPr>
        <w:t xml:space="preserve">.  The PTSD condition was attributed to childhood sexual abuse, and was judged to be </w:t>
      </w:r>
      <w:r w:rsidR="00F07B97" w:rsidRPr="00A66DC1">
        <w:rPr>
          <w:color w:val="000000"/>
        </w:rPr>
        <w:t>EPTS</w:t>
      </w:r>
      <w:r w:rsidR="00F07B97">
        <w:rPr>
          <w:color w:val="000000"/>
        </w:rPr>
        <w:t xml:space="preserve"> and not incurred in the line of duty (LOD)</w:t>
      </w:r>
      <w:r w:rsidR="00DF5C2C">
        <w:rPr>
          <w:color w:val="000000"/>
        </w:rPr>
        <w:t>.</w:t>
      </w:r>
      <w:r w:rsidR="00F07B97">
        <w:rPr>
          <w:color w:val="000000"/>
        </w:rPr>
        <w:t xml:space="preserve"> </w:t>
      </w:r>
      <w:r w:rsidR="00DF5C2C">
        <w:rPr>
          <w:color w:val="000000"/>
        </w:rPr>
        <w:t xml:space="preserve"> Although the NARSUM</w:t>
      </w:r>
      <w:r w:rsidR="00F07B97">
        <w:rPr>
          <w:color w:val="000000"/>
        </w:rPr>
        <w:t xml:space="preserve"> </w:t>
      </w:r>
      <w:r w:rsidR="00DF5C2C">
        <w:rPr>
          <w:color w:val="000000"/>
        </w:rPr>
        <w:t>and DA Form 3947 made no</w:t>
      </w:r>
      <w:r w:rsidR="00F07B97">
        <w:rPr>
          <w:color w:val="000000"/>
        </w:rPr>
        <w:t xml:space="preserve"> comment regarding permanent service aggravati</w:t>
      </w:r>
      <w:r w:rsidR="00DF5C2C">
        <w:rPr>
          <w:color w:val="000000"/>
        </w:rPr>
        <w:t>on, the post-separation VA rating decision denying service connection for PTSD stated, “</w:t>
      </w:r>
      <w:r w:rsidR="00DF5C2C" w:rsidRPr="00DF5C2C">
        <w:rPr>
          <w:color w:val="000000"/>
        </w:rPr>
        <w:t>There is no evidence that the condition permanently</w:t>
      </w:r>
      <w:r w:rsidR="00DF5C2C">
        <w:rPr>
          <w:color w:val="000000"/>
        </w:rPr>
        <w:t xml:space="preserve"> </w:t>
      </w:r>
      <w:r w:rsidR="00DF5C2C" w:rsidRPr="00DF5C2C">
        <w:rPr>
          <w:color w:val="000000"/>
        </w:rPr>
        <w:t>worsened as a result of service.</w:t>
      </w:r>
      <w:r w:rsidR="00DF5C2C">
        <w:rPr>
          <w:color w:val="000000"/>
        </w:rPr>
        <w:t xml:space="preserve">”  </w:t>
      </w:r>
      <w:r w:rsidR="00F07B97">
        <w:rPr>
          <w:color w:val="000000"/>
        </w:rPr>
        <w:t xml:space="preserve">The Axis II diagnosis of personality disorder </w:t>
      </w:r>
      <w:r w:rsidR="00F3628D">
        <w:rPr>
          <w:color w:val="000000"/>
        </w:rPr>
        <w:t>from the NA</w:t>
      </w:r>
      <w:r w:rsidR="00DF5C2C">
        <w:rPr>
          <w:color w:val="000000"/>
        </w:rPr>
        <w:t xml:space="preserve">RSUM </w:t>
      </w:r>
      <w:r w:rsidR="00F07B97">
        <w:rPr>
          <w:color w:val="000000"/>
        </w:rPr>
        <w:t>is excerpted below.</w:t>
      </w:r>
    </w:p>
    <w:p w:rsidR="00F07B97" w:rsidRPr="00DF5C2C" w:rsidRDefault="00DF5C2C" w:rsidP="00DF5C2C">
      <w:pPr>
        <w:spacing w:after="120" w:line="200" w:lineRule="exact"/>
        <w:ind w:left="720" w:right="720"/>
        <w:jc w:val="both"/>
        <w:rPr>
          <w:color w:val="000000"/>
          <w:sz w:val="20"/>
        </w:rPr>
      </w:pPr>
      <w:r w:rsidRPr="00DF5C2C">
        <w:rPr>
          <w:color w:val="000000"/>
          <w:sz w:val="20"/>
        </w:rPr>
        <w:t>Personality disorder not otherwise specified, with dependent features, manifested by an immature personality structure that is unable to function as a soldier, requiring a strong ego strength in order to maintain an appropriate affective response, even under the stress of routine daily activities.  Impairment for further military duty, marked; impairment for social and industrial adaptability, definite.  LOD: No, EPTS.</w:t>
      </w:r>
    </w:p>
    <w:p w:rsidR="0091462D" w:rsidRPr="0091462D" w:rsidRDefault="0091462D" w:rsidP="0091462D">
      <w:pPr>
        <w:pBdr>
          <w:bottom w:val="single" w:sz="12" w:space="1" w:color="auto"/>
        </w:pBdr>
        <w:tabs>
          <w:tab w:val="left" w:pos="288"/>
          <w:tab w:val="left" w:pos="4752"/>
        </w:tabs>
        <w:jc w:val="both"/>
        <w:rPr>
          <w:rFonts w:cs="Times New Roman"/>
          <w:color w:val="auto"/>
        </w:rPr>
      </w:pPr>
      <w:r w:rsidRPr="0091462D">
        <w:rPr>
          <w:rFonts w:cs="Times New Roman"/>
          <w:color w:val="auto"/>
        </w:rPr>
        <w:t xml:space="preserve">The Board directs attention to its rating recommendation based on the above evidence.  The Board’s initial charge with respect to all three of the psychiatric conditions is an assessment of the PEB’s determination that they were not unfitting.  Since the unfitting TBI related cognitive impairment is hopelessly intertwined with the psychiatric symptoms and the underlying personality disorder, it is difficult to surmise how the PEB could identify solely psychiatric impairment to assess as not unfitting.  </w:t>
      </w:r>
      <w:r w:rsidRPr="00831166">
        <w:rPr>
          <w:rFonts w:cs="Times New Roman"/>
          <w:color w:val="auto"/>
        </w:rPr>
        <w:t>The</w:t>
      </w:r>
      <w:r w:rsidRPr="0091462D">
        <w:rPr>
          <w:rFonts w:cs="Times New Roman"/>
          <w:color w:val="auto"/>
        </w:rPr>
        <w:t xml:space="preserve"> MEB neuropsychologist in fact argued that it was more likely the psychiatric overlay than the intrinsic cognitive impairment which rendered the CI incapable of continued military service.  There is a paucity of performance based evidence before the Board on which to judge fitness, and the S4 profile encompassed depression and PTSD as well as cognitive disorder.  Notwithstanding the PEB’s fitness adjudications, however, the barriers to a recommendation for additional rating for any of the separate psychiatric d</w:t>
      </w:r>
      <w:r w:rsidR="00831166">
        <w:rPr>
          <w:rFonts w:cs="Times New Roman"/>
          <w:color w:val="auto"/>
        </w:rPr>
        <w:t>iagnoses are formidable.  First</w:t>
      </w:r>
      <w:r w:rsidRPr="0091462D">
        <w:rPr>
          <w:rFonts w:cs="Times New Roman"/>
          <w:color w:val="auto"/>
        </w:rPr>
        <w:t xml:space="preserve">, there is the issue of whether the psychiatric symptoms can be split off from </w:t>
      </w:r>
      <w:r w:rsidR="00140822">
        <w:rPr>
          <w:rFonts w:cs="Times New Roman"/>
          <w:color w:val="auto"/>
        </w:rPr>
        <w:t xml:space="preserve">code </w:t>
      </w:r>
      <w:r w:rsidRPr="0091462D">
        <w:rPr>
          <w:rFonts w:cs="Times New Roman"/>
          <w:color w:val="auto"/>
        </w:rPr>
        <w:t>8045 for additional rating under the VASRD §4.130 general rating formula for mental disorders.  The 8045 description does not include psychiatric symptoms (‘insomnia’ notwithstanding) in its examples of ‘purely subjective complaints;</w:t>
      </w:r>
      <w:r w:rsidR="00831166">
        <w:rPr>
          <w:rFonts w:cs="Times New Roman"/>
          <w:color w:val="auto"/>
        </w:rPr>
        <w:t>’</w:t>
      </w:r>
      <w:r w:rsidRPr="0091462D">
        <w:rPr>
          <w:rFonts w:cs="Times New Roman"/>
          <w:color w:val="auto"/>
        </w:rPr>
        <w:t xml:space="preserve"> but, it requires a leap of faith to assume that psychiatric manifestations are thereby not subsumed in the mandated 10% rating.  Given the explicit prohibitions for achieving a rating higher than 10% for associated disabilities other than ‘purely neurological’ ones, and the fact that the latter were explicitly carved out in the rating language; one would conversely assume that similar provisions to those for neurological manifestations of TBI would have been provided for psychiatric manifestations </w:t>
      </w:r>
      <w:r w:rsidRPr="0091462D">
        <w:rPr>
          <w:rFonts w:cs="Times New Roman"/>
          <w:color w:val="auto"/>
        </w:rPr>
        <w:lastRenderedPageBreak/>
        <w:t xml:space="preserve">if so intended.  Prior to promulgation of the current TBI rating formula, but well after this case, the VA in fact issued a training letter (TL07-05) which specifically authorized additional rating for TBI associated psychiatric conditions.  That would indicate that in 2003 such liberties with </w:t>
      </w:r>
      <w:r w:rsidR="00140822">
        <w:rPr>
          <w:rFonts w:cs="Times New Roman"/>
          <w:color w:val="auto"/>
        </w:rPr>
        <w:t xml:space="preserve">code </w:t>
      </w:r>
      <w:r w:rsidRPr="0091462D">
        <w:rPr>
          <w:rFonts w:cs="Times New Roman"/>
          <w:color w:val="auto"/>
        </w:rPr>
        <w:t xml:space="preserve">8045 were counter to the VASRD.  Secondly, even if conceded as unfitting and conceded as VASRD eligible for additional rating, there remain serious questions with the eligibility of the psychiatric conditions for </w:t>
      </w:r>
      <w:r w:rsidR="00831166">
        <w:rPr>
          <w:rFonts w:cs="Times New Roman"/>
          <w:color w:val="auto"/>
        </w:rPr>
        <w:t>s</w:t>
      </w:r>
      <w:r w:rsidRPr="0091462D">
        <w:rPr>
          <w:rFonts w:cs="Times New Roman"/>
          <w:color w:val="auto"/>
        </w:rPr>
        <w:t xml:space="preserve">ervice rating.  Personality disorder is unequivocally not subject to </w:t>
      </w:r>
      <w:r w:rsidR="00831166">
        <w:rPr>
          <w:rFonts w:cs="Times New Roman"/>
          <w:color w:val="auto"/>
        </w:rPr>
        <w:t>s</w:t>
      </w:r>
      <w:r w:rsidRPr="0091462D">
        <w:rPr>
          <w:rFonts w:cs="Times New Roman"/>
          <w:color w:val="auto"/>
        </w:rPr>
        <w:t xml:space="preserve">ervice rating via </w:t>
      </w:r>
      <w:proofErr w:type="spellStart"/>
      <w:r w:rsidRPr="0091462D">
        <w:rPr>
          <w:rFonts w:cs="Times New Roman"/>
          <w:color w:val="auto"/>
        </w:rPr>
        <w:t>DoDI</w:t>
      </w:r>
      <w:proofErr w:type="spellEnd"/>
      <w:r w:rsidRPr="0091462D">
        <w:rPr>
          <w:rFonts w:cs="Times New Roman"/>
          <w:color w:val="auto"/>
        </w:rPr>
        <w:t xml:space="preserve"> 1332.38 (E5.1.3) and by VASRD §4.9 (congenital or developmental defects).  This fact, in its own right, undermines any convincing support for extra psychiatric rating; since personality disorder (as per the neuropsychological evaluation and psychiatric NARSUM) was the most implicated condition with fitness and made the greatest contribution to psychiatric disability.  The PTSD condition is also ineligible for service rating unless an argument for permanent service aggravation is defended.  The only remaining condition of depression would have much weight to bear as independently unfitting, ratable outside of 8045, and warranting a compensable rating if these issues were conceded and its contribution to the psychiatric disability somehow separated from the ineligible conditions.  </w:t>
      </w:r>
    </w:p>
    <w:p w:rsidR="0091462D" w:rsidRPr="0091462D" w:rsidRDefault="0091462D" w:rsidP="0091462D">
      <w:pPr>
        <w:pBdr>
          <w:bottom w:val="single" w:sz="12" w:space="1" w:color="auto"/>
        </w:pBdr>
        <w:tabs>
          <w:tab w:val="left" w:pos="288"/>
          <w:tab w:val="left" w:pos="4752"/>
        </w:tabs>
        <w:jc w:val="both"/>
        <w:rPr>
          <w:rFonts w:cs="Times New Roman"/>
          <w:color w:val="auto"/>
        </w:rPr>
      </w:pPr>
    </w:p>
    <w:p w:rsidR="00AD2379" w:rsidRDefault="0091462D" w:rsidP="0091462D">
      <w:pPr>
        <w:pBdr>
          <w:bottom w:val="single" w:sz="12" w:space="1" w:color="auto"/>
        </w:pBdr>
        <w:tabs>
          <w:tab w:val="left" w:pos="288"/>
          <w:tab w:val="left" w:pos="4752"/>
        </w:tabs>
        <w:jc w:val="both"/>
        <w:rPr>
          <w:rFonts w:cs="Times New Roman"/>
          <w:color w:val="auto"/>
        </w:rPr>
      </w:pPr>
      <w:r w:rsidRPr="0091462D">
        <w:rPr>
          <w:rFonts w:cs="Times New Roman"/>
          <w:color w:val="auto"/>
        </w:rPr>
        <w:t xml:space="preserve">After protracted deliberations, all members agreed on the following conclusions.  Regardless of fitness or </w:t>
      </w:r>
      <w:r w:rsidR="00831166">
        <w:rPr>
          <w:rFonts w:cs="Times New Roman"/>
          <w:color w:val="auto"/>
        </w:rPr>
        <w:t>s</w:t>
      </w:r>
      <w:r w:rsidRPr="0091462D">
        <w:rPr>
          <w:rFonts w:cs="Times New Roman"/>
          <w:color w:val="auto"/>
        </w:rPr>
        <w:t xml:space="preserve">ervice ratability determinations, VASRD §4.124a in effect does not offer the latitude of rating TBI associated psychiatric impairment outside of 8045-9304; although, both PTSD and personality disorder are arguably not in that category.  Regarding the depressive disorder, even if the VASRD latitude for separate rating were conceded, the attached impairment was not separately unfitting.  Regarding PTSD, the natural course of resurfacing childhood sexual abuse outside the context of the other psychiatric impairment is not consistent (to &gt;50% likelihood) with separately unfitting psychopathology.  Even so, members agreed that PTSD was EPTS without permanent service aggravation; and, thus not eligible for </w:t>
      </w:r>
      <w:r w:rsidR="00831166">
        <w:rPr>
          <w:rFonts w:cs="Times New Roman"/>
          <w:color w:val="auto"/>
        </w:rPr>
        <w:t>s</w:t>
      </w:r>
      <w:r w:rsidRPr="0091462D">
        <w:rPr>
          <w:rFonts w:cs="Times New Roman"/>
          <w:color w:val="auto"/>
        </w:rPr>
        <w:t xml:space="preserve">ervice rating.  Regarding personality disorder, members agreed that separately unfitting impairment could be conceded; but, the condition is neither </w:t>
      </w:r>
      <w:r w:rsidR="00831166">
        <w:rPr>
          <w:rFonts w:cs="Times New Roman"/>
          <w:color w:val="auto"/>
        </w:rPr>
        <w:t>s</w:t>
      </w:r>
      <w:r w:rsidRPr="0091462D">
        <w:rPr>
          <w:rFonts w:cs="Times New Roman"/>
          <w:color w:val="auto"/>
        </w:rPr>
        <w:t>ervice ratable by DoD and VASRD standards, nor is it proper grounds for medical (vs. administrative) separation.  The PEB’s fitness determinations, although moot for the most part, are thus supported.  After due deliberation in consideration of the preponderance of the evidence, the Board recommends no change in the PEB’s adjudication of the depressive disorder, PTSD, and personality disorder conditions.</w:t>
      </w:r>
    </w:p>
    <w:p w:rsidR="0091462D" w:rsidRPr="009A7578" w:rsidRDefault="0091462D" w:rsidP="0091462D">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74473" w:rsidRDefault="00AD2379" w:rsidP="00574473">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the record or </w:t>
      </w:r>
      <w:r w:rsidRPr="003C6D2D">
        <w:rPr>
          <w:rFonts w:cs="Times New Roman"/>
          <w:color w:val="auto"/>
        </w:rPr>
        <w:t>PEB ruling in this case that any prerogatives outside the VASRD were exercised.</w:t>
      </w:r>
      <w:r w:rsidR="008734E7" w:rsidRPr="003C6D2D">
        <w:rPr>
          <w:rFonts w:cs="Times New Roman"/>
          <w:color w:val="auto"/>
        </w:rPr>
        <w:t xml:space="preserve"> </w:t>
      </w:r>
      <w:r w:rsidRPr="003C6D2D">
        <w:rPr>
          <w:rFonts w:cs="Times New Roman"/>
          <w:color w:val="auto"/>
        </w:rPr>
        <w:t xml:space="preserve"> </w:t>
      </w:r>
      <w:r w:rsidR="00574473" w:rsidRPr="003C6D2D">
        <w:rPr>
          <w:rFonts w:eastAsia="Calibri" w:cs="Times New Roman"/>
          <w:color w:val="auto"/>
          <w:szCs w:val="24"/>
        </w:rPr>
        <w:t xml:space="preserve">In the matter of the cognitive disorder secondary to traumatic brain injury and IAW VASRD §4.124a, the Board unanimously recommends no change in the PEB adjudication.  In the matter of the depressive disorder, </w:t>
      </w:r>
      <w:r w:rsidR="00574473" w:rsidRPr="003C6D2D">
        <w:rPr>
          <w:color w:val="000000"/>
          <w:szCs w:val="24"/>
        </w:rPr>
        <w:t xml:space="preserve">post-traumatic stress disorder </w:t>
      </w:r>
      <w:r w:rsidR="00574473" w:rsidRPr="003C6D2D">
        <w:rPr>
          <w:rFonts w:eastAsia="Calibri" w:cs="Times New Roman"/>
          <w:color w:val="auto"/>
          <w:szCs w:val="24"/>
        </w:rPr>
        <w:t>and personality disorder, the Board unanimously recommends no change from the PEB determinations as not unfitting.  There were no other conditions within the</w:t>
      </w:r>
      <w:r w:rsidR="00574473" w:rsidRPr="003471C5">
        <w:rPr>
          <w:rFonts w:eastAsia="Calibri" w:cs="Times New Roman"/>
          <w:color w:val="auto"/>
          <w:szCs w:val="24"/>
        </w:rPr>
        <w:t xml:space="preserv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5636" w:rsidRPr="001F29F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574473" w:rsidP="00BF0E94">
            <w:pPr>
              <w:tabs>
                <w:tab w:val="left" w:pos="288"/>
                <w:tab w:val="left" w:pos="4752"/>
              </w:tabs>
              <w:jc w:val="left"/>
              <w:rPr>
                <w:color w:val="000000"/>
              </w:rPr>
            </w:pPr>
            <w:r>
              <w:rPr>
                <w:color w:val="000000"/>
              </w:rPr>
              <w:t>Cognitive Disorder Secondary to Traumatic Brain Injury</w:t>
            </w:r>
          </w:p>
        </w:tc>
        <w:tc>
          <w:tcPr>
            <w:tcW w:w="1530" w:type="dxa"/>
            <w:vAlign w:val="center"/>
          </w:tcPr>
          <w:p w:rsidR="00AD2379" w:rsidRPr="000D5DBE" w:rsidRDefault="00574473" w:rsidP="00BF0E94">
            <w:pPr>
              <w:tabs>
                <w:tab w:val="left" w:pos="288"/>
                <w:tab w:val="left" w:pos="4752"/>
              </w:tabs>
              <w:rPr>
                <w:color w:val="000000"/>
              </w:rPr>
            </w:pPr>
            <w:r>
              <w:rPr>
                <w:color w:val="000000"/>
              </w:rPr>
              <w:t>8045-9304</w:t>
            </w:r>
          </w:p>
        </w:tc>
        <w:tc>
          <w:tcPr>
            <w:tcW w:w="1026" w:type="dxa"/>
            <w:vAlign w:val="center"/>
          </w:tcPr>
          <w:p w:rsidR="00AD2379" w:rsidRPr="000D5DBE" w:rsidRDefault="00574473" w:rsidP="00BF0E94">
            <w:pPr>
              <w:tabs>
                <w:tab w:val="left" w:pos="288"/>
                <w:tab w:val="left" w:pos="4752"/>
              </w:tabs>
              <w:rPr>
                <w:color w:val="000000"/>
              </w:rPr>
            </w:pPr>
            <w:r>
              <w:rPr>
                <w:color w:val="000000"/>
              </w:rPr>
              <w:t>1</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574473" w:rsidP="00BF0E94">
            <w:pPr>
              <w:tabs>
                <w:tab w:val="left" w:pos="288"/>
                <w:tab w:val="left" w:pos="4752"/>
              </w:tabs>
              <w:rPr>
                <w:b/>
                <w:color w:val="000000"/>
              </w:rPr>
            </w:pPr>
            <w:r>
              <w:rPr>
                <w:b/>
                <w:color w:val="000000"/>
              </w:rPr>
              <w:t>1</w:t>
            </w:r>
            <w:r w:rsidR="00AD2379" w:rsidRPr="000D5DBE">
              <w:rPr>
                <w:b/>
                <w:color w:val="000000"/>
              </w:rPr>
              <w:t>0%</w:t>
            </w:r>
          </w:p>
        </w:tc>
      </w:tr>
    </w:tbl>
    <w:p w:rsidR="003C6D2D" w:rsidRPr="009A7578" w:rsidRDefault="003C6D2D" w:rsidP="003C6D2D">
      <w:pPr>
        <w:pBdr>
          <w:bottom w:val="single" w:sz="12" w:space="1" w:color="auto"/>
        </w:pBdr>
        <w:tabs>
          <w:tab w:val="left" w:pos="288"/>
          <w:tab w:val="left" w:pos="4752"/>
        </w:tabs>
        <w:jc w:val="both"/>
        <w:rPr>
          <w:color w:val="000000"/>
          <w:highlight w:val="magenta"/>
        </w:rPr>
      </w:pPr>
    </w:p>
    <w:p w:rsidR="00071071" w:rsidRPr="001F29F9" w:rsidRDefault="00071071" w:rsidP="00BF0E94">
      <w:pPr>
        <w:jc w:val="both"/>
        <w:rPr>
          <w:color w:val="000000"/>
        </w:rPr>
      </w:pPr>
    </w:p>
    <w:p w:rsidR="0091462D" w:rsidRDefault="0091462D">
      <w:pPr>
        <w:spacing w:line="240" w:lineRule="auto"/>
        <w:jc w:val="left"/>
        <w:rPr>
          <w:color w:val="000000"/>
        </w:rPr>
      </w:pPr>
    </w:p>
    <w:p w:rsidR="00AD2379" w:rsidRPr="003C6D2D" w:rsidRDefault="00AD2379" w:rsidP="003C6D2D">
      <w:pPr>
        <w:spacing w:line="240" w:lineRule="auto"/>
        <w:jc w:val="left"/>
        <w:rPr>
          <w:color w:val="000000"/>
          <w:highlight w:val="yellow"/>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E87089" w:rsidRPr="001F29F9">
        <w:rPr>
          <w:color w:val="000000"/>
          <w:szCs w:val="24"/>
        </w:rPr>
        <w:t>201</w:t>
      </w:r>
      <w:r w:rsidR="00E87089">
        <w:rPr>
          <w:color w:val="000000"/>
          <w:szCs w:val="24"/>
        </w:rPr>
        <w:t>11020</w:t>
      </w:r>
      <w:r w:rsidRPr="001F29F9">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EB4E14">
        <w:rPr>
          <w:color w:val="000000"/>
        </w:rPr>
        <w:t>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C3653B" w:rsidRPr="00C3653B" w:rsidRDefault="00AD2379" w:rsidP="003C6D2D">
      <w:pPr>
        <w:tabs>
          <w:tab w:val="left" w:pos="0"/>
          <w:tab w:val="left" w:pos="4320"/>
        </w:tabs>
        <w:jc w:val="both"/>
        <w:rPr>
          <w:rFonts w:eastAsia="Calibri" w:cs="Times New Roman"/>
          <w:color w:val="auto"/>
          <w:szCs w:val="24"/>
        </w:rPr>
      </w:pPr>
      <w:r w:rsidRPr="001F29F9">
        <w:rPr>
          <w:color w:val="000000"/>
        </w:rPr>
        <w:tab/>
        <w:t xml:space="preserve">           Physical Disability Board of Review</w:t>
      </w:r>
    </w:p>
    <w:p w:rsidR="00EB4E14" w:rsidRDefault="00EB4E14" w:rsidP="006235F5">
      <w:pPr>
        <w:tabs>
          <w:tab w:val="left" w:pos="288"/>
          <w:tab w:val="left" w:pos="4752"/>
        </w:tabs>
        <w:jc w:val="both"/>
        <w:rPr>
          <w:rFonts w:eastAsia="Calibri" w:cs="Times New Roman"/>
          <w:color w:val="auto"/>
          <w:szCs w:val="24"/>
        </w:rPr>
      </w:pPr>
    </w:p>
    <w:p w:rsidR="00EB4E14" w:rsidRDefault="00EB4E14">
      <w:pPr>
        <w:spacing w:line="240" w:lineRule="auto"/>
        <w:jc w:val="left"/>
        <w:rPr>
          <w:rFonts w:eastAsia="Calibri" w:cs="Times New Roman"/>
          <w:color w:val="auto"/>
          <w:szCs w:val="24"/>
        </w:rPr>
      </w:pPr>
      <w:r>
        <w:rPr>
          <w:rFonts w:eastAsia="Calibri" w:cs="Times New Roman"/>
          <w:color w:val="auto"/>
          <w:szCs w:val="24"/>
        </w:rPr>
        <w:br w:type="page"/>
      </w:r>
    </w:p>
    <w:p w:rsidR="00EB4E14" w:rsidRDefault="00EB4E14" w:rsidP="00EB4E14">
      <w:pPr>
        <w:sectPr w:rsidR="00EB4E14">
          <w:pgSz w:w="12240" w:h="15840"/>
          <w:pgMar w:top="2160" w:right="1440" w:bottom="1440" w:left="1440" w:header="720" w:footer="720" w:gutter="0"/>
          <w:cols w:space="720"/>
        </w:sectPr>
      </w:pPr>
    </w:p>
    <w:p w:rsidR="00EB4E14" w:rsidRDefault="00EB4E14" w:rsidP="00EB4E14">
      <w:pPr>
        <w:pStyle w:val="Header"/>
        <w:tabs>
          <w:tab w:val="left" w:pos="720"/>
        </w:tabs>
        <w:jc w:val="left"/>
      </w:pPr>
      <w:r>
        <w:lastRenderedPageBreak/>
        <w:t>SFMR-RB</w:t>
      </w:r>
      <w:r>
        <w:tab/>
      </w:r>
      <w:r>
        <w:tab/>
      </w:r>
      <w:r>
        <w:tab/>
      </w:r>
      <w:r>
        <w:tab/>
      </w:r>
      <w:r>
        <w:tab/>
      </w:r>
      <w:r>
        <w:tab/>
      </w:r>
      <w:r>
        <w:tab/>
      </w:r>
      <w:r>
        <w:tab/>
      </w:r>
      <w:r>
        <w:tab/>
      </w:r>
    </w:p>
    <w:p w:rsidR="00EB4E14" w:rsidRDefault="00EB4E14" w:rsidP="00EB4E14">
      <w:pPr>
        <w:pStyle w:val="Header"/>
        <w:tabs>
          <w:tab w:val="left" w:pos="720"/>
        </w:tabs>
        <w:jc w:val="left"/>
      </w:pPr>
    </w:p>
    <w:p w:rsidR="00EB4E14" w:rsidRDefault="00EB4E14" w:rsidP="00EB4E14">
      <w:pPr>
        <w:jc w:val="left"/>
      </w:pPr>
    </w:p>
    <w:p w:rsidR="00EB4E14" w:rsidRDefault="00EB4E14" w:rsidP="00EB4E14">
      <w:pPr>
        <w:jc w:val="left"/>
      </w:pPr>
      <w:r>
        <w:t xml:space="preserve">MEMORANDUM FOR Commander, US Army Physical Disability Agency </w:t>
      </w:r>
    </w:p>
    <w:p w:rsidR="00EB4E14" w:rsidRDefault="00EB4E14" w:rsidP="00EB4E14">
      <w:pPr>
        <w:jc w:val="left"/>
      </w:pPr>
      <w:r>
        <w:t xml:space="preserve">(TAPD-ZB </w:t>
      </w:r>
      <w:proofErr w:type="gramStart"/>
      <w:r>
        <w:t>/  )</w:t>
      </w:r>
      <w:proofErr w:type="gramEnd"/>
      <w:r>
        <w:t>, 2900 Crystal Drive, Suite 300, Arlington, VA 22202</w:t>
      </w:r>
    </w:p>
    <w:p w:rsidR="00EB4E14" w:rsidRDefault="00EB4E14" w:rsidP="00EB4E14">
      <w:pPr>
        <w:jc w:val="left"/>
      </w:pPr>
    </w:p>
    <w:p w:rsidR="00EB4E14" w:rsidRDefault="00EB4E14" w:rsidP="00EB4E14">
      <w:pPr>
        <w:ind w:right="-180"/>
        <w:jc w:val="left"/>
      </w:pPr>
      <w:r>
        <w:t>SUBJECT:  Department of Defense Physical Disability Board of Review Recommendation for XXXXXXXXXXXXXXXXXXXXX, AR20120017693 (PD201100976)</w:t>
      </w:r>
    </w:p>
    <w:p w:rsidR="00EB4E14" w:rsidRDefault="00EB4E14" w:rsidP="00EB4E14">
      <w:pPr>
        <w:pStyle w:val="Header"/>
        <w:tabs>
          <w:tab w:val="left" w:pos="720"/>
        </w:tabs>
        <w:jc w:val="left"/>
      </w:pPr>
    </w:p>
    <w:p w:rsidR="00EB4E14" w:rsidRDefault="00EB4E14" w:rsidP="00EB4E14">
      <w:pPr>
        <w:jc w:val="left"/>
      </w:pPr>
    </w:p>
    <w:p w:rsidR="00EB4E14" w:rsidRDefault="00EB4E14" w:rsidP="00EB4E14">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B4E14" w:rsidRDefault="00EB4E14" w:rsidP="00EB4E14">
      <w:pPr>
        <w:jc w:val="left"/>
      </w:pPr>
      <w:r>
        <w:t>This decision is final.  The individual concerned, counsel (if any), and any Members of Congress who have shown interest in this application have been notified of this decision by mail.</w:t>
      </w:r>
    </w:p>
    <w:p w:rsidR="00EB4E14" w:rsidRDefault="00EB4E14" w:rsidP="00EB4E14">
      <w:pPr>
        <w:jc w:val="left"/>
      </w:pPr>
    </w:p>
    <w:p w:rsidR="00EB4E14" w:rsidRDefault="00EB4E14" w:rsidP="00EB4E14">
      <w:pPr>
        <w:jc w:val="left"/>
      </w:pPr>
      <w:r>
        <w:t>BY ORDER OF THE SECRETARY OF THE ARMY:</w:t>
      </w:r>
    </w:p>
    <w:p w:rsidR="00EB4E14" w:rsidRDefault="00EB4E14" w:rsidP="00EB4E14">
      <w:pPr>
        <w:jc w:val="left"/>
      </w:pPr>
    </w:p>
    <w:p w:rsidR="00EB4E14" w:rsidRDefault="00EB4E14" w:rsidP="00EB4E14">
      <w:pPr>
        <w:jc w:val="left"/>
      </w:pPr>
    </w:p>
    <w:p w:rsidR="00EB4E14" w:rsidRDefault="00EB4E14" w:rsidP="00EB4E14">
      <w:pPr>
        <w:pStyle w:val="Header"/>
        <w:tabs>
          <w:tab w:val="left" w:pos="720"/>
        </w:tabs>
        <w:jc w:val="left"/>
      </w:pPr>
    </w:p>
    <w:p w:rsidR="00EB4E14" w:rsidRDefault="00EB4E14" w:rsidP="00EB4E14">
      <w:pPr>
        <w:jc w:val="left"/>
      </w:pPr>
    </w:p>
    <w:p w:rsidR="00EB4E14" w:rsidRDefault="00EB4E14" w:rsidP="00EB4E14">
      <w:pPr>
        <w:jc w:val="left"/>
      </w:pPr>
      <w:bookmarkStart w:id="0" w:name="OLE_LINK4"/>
      <w:bookmarkStart w:id="1" w:name="OLE_LINK3"/>
      <w:r>
        <w:t>Encl</w:t>
      </w:r>
      <w:r>
        <w:tab/>
      </w:r>
      <w:r>
        <w:tab/>
      </w:r>
      <w:r>
        <w:tab/>
      </w:r>
      <w:r>
        <w:tab/>
      </w:r>
      <w:r>
        <w:tab/>
      </w:r>
      <w:r>
        <w:tab/>
        <w:t xml:space="preserve">     XXXXXXXXXXXXXXXXXXX</w:t>
      </w:r>
    </w:p>
    <w:p w:rsidR="00EB4E14" w:rsidRDefault="00EB4E14" w:rsidP="00EB4E14">
      <w:pPr>
        <w:jc w:val="left"/>
      </w:pPr>
      <w:r>
        <w:tab/>
      </w:r>
      <w:r>
        <w:tab/>
      </w:r>
      <w:r>
        <w:tab/>
      </w:r>
      <w:r>
        <w:tab/>
      </w:r>
      <w:r>
        <w:tab/>
      </w:r>
      <w:r>
        <w:tab/>
        <w:t xml:space="preserve">     Deputy Assistant Secretary</w:t>
      </w:r>
    </w:p>
    <w:p w:rsidR="00EB4E14" w:rsidRDefault="00EB4E14" w:rsidP="00EB4E14">
      <w:pPr>
        <w:jc w:val="left"/>
      </w:pPr>
      <w:r>
        <w:tab/>
      </w:r>
      <w:r>
        <w:tab/>
      </w:r>
      <w:r>
        <w:tab/>
      </w:r>
      <w:r>
        <w:tab/>
      </w:r>
      <w:r>
        <w:tab/>
      </w:r>
      <w:r>
        <w:tab/>
        <w:t xml:space="preserve">         (Army Review Boards)</w:t>
      </w:r>
      <w:bookmarkEnd w:id="0"/>
      <w:bookmarkEnd w:id="1"/>
    </w:p>
    <w:p w:rsidR="00EB4E14" w:rsidRDefault="00EB4E14" w:rsidP="00EB4E14">
      <w:pPr>
        <w:jc w:val="left"/>
      </w:pPr>
    </w:p>
    <w:p w:rsidR="00EB4E14" w:rsidRDefault="00EB4E14" w:rsidP="00EB4E14">
      <w:pPr>
        <w:jc w:val="left"/>
      </w:pPr>
      <w:r>
        <w:t xml:space="preserve">CF: </w:t>
      </w:r>
    </w:p>
    <w:p w:rsidR="00EB4E14" w:rsidRDefault="00EB4E14" w:rsidP="00EB4E14">
      <w:pPr>
        <w:jc w:val="left"/>
      </w:pPr>
      <w:r>
        <w:t xml:space="preserve">(  ) </w:t>
      </w:r>
      <w:proofErr w:type="spellStart"/>
      <w:proofErr w:type="gramStart"/>
      <w:r>
        <w:t>DoD</w:t>
      </w:r>
      <w:proofErr w:type="spellEnd"/>
      <w:proofErr w:type="gramEnd"/>
      <w:r>
        <w:t xml:space="preserve"> PDBR</w:t>
      </w:r>
    </w:p>
    <w:p w:rsidR="00EB4E14" w:rsidRDefault="00EB4E14" w:rsidP="00EB4E14">
      <w:pPr>
        <w:jc w:val="left"/>
      </w:pPr>
      <w:r>
        <w:t>(  ) DVA</w:t>
      </w:r>
    </w:p>
    <w:p w:rsidR="00EB4E14" w:rsidRDefault="00EB4E14" w:rsidP="00EB4E14">
      <w:pPr>
        <w:jc w:val="left"/>
      </w:pPr>
    </w:p>
    <w:p w:rsidR="00C3653B" w:rsidRPr="006235F5" w:rsidRDefault="00C3653B" w:rsidP="00EB4E14">
      <w:pPr>
        <w:tabs>
          <w:tab w:val="left" w:pos="288"/>
          <w:tab w:val="left" w:pos="4752"/>
        </w:tabs>
        <w:jc w:val="left"/>
        <w:rPr>
          <w:rFonts w:eastAsia="Calibri" w:cs="Times New Roman"/>
          <w:color w:val="auto"/>
          <w:szCs w:val="24"/>
        </w:rPr>
      </w:pPr>
    </w:p>
    <w:sectPr w:rsidR="00C3653B"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91" w:rsidRDefault="00D51091">
      <w:r>
        <w:separator/>
      </w:r>
    </w:p>
  </w:endnote>
  <w:endnote w:type="continuationSeparator" w:id="0">
    <w:p w:rsidR="00D51091" w:rsidRDefault="00D510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2C" w:rsidRPr="00374247" w:rsidRDefault="00DF5C2C" w:rsidP="00726F84">
    <w:pPr>
      <w:pStyle w:val="Footer"/>
      <w:ind w:firstLine="4320"/>
      <w:rPr>
        <w:color w:val="auto"/>
      </w:rPr>
    </w:pPr>
    <w:r w:rsidRPr="00374247">
      <w:rPr>
        <w:color w:val="auto"/>
      </w:rPr>
      <w:t xml:space="preserve">   </w:t>
    </w:r>
    <w:fldSimple w:instr=" PAGE   \* MERGEFORMAT ">
      <w:r w:rsidR="00EB4E14" w:rsidRPr="00EB4E14">
        <w:rPr>
          <w:noProof/>
          <w:color w:val="auto"/>
        </w:rPr>
        <w:t>7</w:t>
      </w:r>
    </w:fldSimple>
    <w:r w:rsidRPr="00374247">
      <w:rPr>
        <w:color w:val="auto"/>
      </w:rPr>
      <w:t xml:space="preserve">                                                           </w:t>
    </w:r>
    <w:r w:rsidRPr="001D64F3">
      <w:rPr>
        <w:color w:val="auto"/>
      </w:rPr>
      <w:t>PD1</w:t>
    </w:r>
    <w:r w:rsidRPr="009369A6">
      <w:rPr>
        <w:color w:val="auto"/>
      </w:rPr>
      <w:t>100</w:t>
    </w:r>
    <w:r>
      <w:rPr>
        <w:color w:val="auto"/>
      </w:rPr>
      <w:t>976</w:t>
    </w:r>
  </w:p>
  <w:p w:rsidR="00DF5C2C" w:rsidRPr="00684CE6" w:rsidRDefault="00DF5C2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91" w:rsidRDefault="00D51091">
      <w:r>
        <w:separator/>
      </w:r>
    </w:p>
  </w:footnote>
  <w:footnote w:type="continuationSeparator" w:id="0">
    <w:p w:rsidR="00D51091" w:rsidRDefault="00D51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88D"/>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6E4"/>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E7A62"/>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381"/>
    <w:rsid w:val="001058BF"/>
    <w:rsid w:val="00105C07"/>
    <w:rsid w:val="00106920"/>
    <w:rsid w:val="00106AD8"/>
    <w:rsid w:val="001078DB"/>
    <w:rsid w:val="001079FA"/>
    <w:rsid w:val="00107EC5"/>
    <w:rsid w:val="001103CD"/>
    <w:rsid w:val="00111D3F"/>
    <w:rsid w:val="00113D2A"/>
    <w:rsid w:val="00114F20"/>
    <w:rsid w:val="0011522F"/>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822"/>
    <w:rsid w:val="00140FA4"/>
    <w:rsid w:val="00141BC9"/>
    <w:rsid w:val="001421FD"/>
    <w:rsid w:val="001425C8"/>
    <w:rsid w:val="00142EBA"/>
    <w:rsid w:val="00143AC7"/>
    <w:rsid w:val="00143B79"/>
    <w:rsid w:val="00145965"/>
    <w:rsid w:val="001464F4"/>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2A30"/>
    <w:rsid w:val="001E2FF1"/>
    <w:rsid w:val="001E3FE1"/>
    <w:rsid w:val="001E41FE"/>
    <w:rsid w:val="001E4989"/>
    <w:rsid w:val="001E585D"/>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E8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A0E"/>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0F98"/>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27CC3"/>
    <w:rsid w:val="00330311"/>
    <w:rsid w:val="00330D55"/>
    <w:rsid w:val="003314B2"/>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1E10"/>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2764"/>
    <w:rsid w:val="00393651"/>
    <w:rsid w:val="00393D7D"/>
    <w:rsid w:val="00394926"/>
    <w:rsid w:val="00394FF9"/>
    <w:rsid w:val="00395651"/>
    <w:rsid w:val="00395E12"/>
    <w:rsid w:val="003962A8"/>
    <w:rsid w:val="00396779"/>
    <w:rsid w:val="00397258"/>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6D2D"/>
    <w:rsid w:val="003C7AEC"/>
    <w:rsid w:val="003D04CD"/>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31BF"/>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070D"/>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4F"/>
    <w:rsid w:val="004640E9"/>
    <w:rsid w:val="004647EB"/>
    <w:rsid w:val="00466BBA"/>
    <w:rsid w:val="00466CED"/>
    <w:rsid w:val="00466EB5"/>
    <w:rsid w:val="00467592"/>
    <w:rsid w:val="00467690"/>
    <w:rsid w:val="00467A14"/>
    <w:rsid w:val="004718E7"/>
    <w:rsid w:val="00471EB1"/>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57F8A"/>
    <w:rsid w:val="00560D57"/>
    <w:rsid w:val="00560F12"/>
    <w:rsid w:val="00562A94"/>
    <w:rsid w:val="00563FAD"/>
    <w:rsid w:val="00565636"/>
    <w:rsid w:val="00565D14"/>
    <w:rsid w:val="005701C1"/>
    <w:rsid w:val="005703BF"/>
    <w:rsid w:val="00570754"/>
    <w:rsid w:val="005709F7"/>
    <w:rsid w:val="00570EAA"/>
    <w:rsid w:val="005710A9"/>
    <w:rsid w:val="005716B0"/>
    <w:rsid w:val="00571B11"/>
    <w:rsid w:val="00571D1B"/>
    <w:rsid w:val="00571DA3"/>
    <w:rsid w:val="005738F5"/>
    <w:rsid w:val="00573D34"/>
    <w:rsid w:val="00574473"/>
    <w:rsid w:val="00574A1B"/>
    <w:rsid w:val="00575963"/>
    <w:rsid w:val="00575EBE"/>
    <w:rsid w:val="00575EC2"/>
    <w:rsid w:val="00575F32"/>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0EAB"/>
    <w:rsid w:val="005E12FC"/>
    <w:rsid w:val="005E1416"/>
    <w:rsid w:val="005E1D67"/>
    <w:rsid w:val="005E224F"/>
    <w:rsid w:val="005E3064"/>
    <w:rsid w:val="005E54DC"/>
    <w:rsid w:val="005E65DC"/>
    <w:rsid w:val="005E6AEE"/>
    <w:rsid w:val="005E72B2"/>
    <w:rsid w:val="005E79A0"/>
    <w:rsid w:val="005F096B"/>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24B4"/>
    <w:rsid w:val="006027F0"/>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5DF"/>
    <w:rsid w:val="00643C8F"/>
    <w:rsid w:val="00644817"/>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A7CB8"/>
    <w:rsid w:val="006B07D5"/>
    <w:rsid w:val="006B1309"/>
    <w:rsid w:val="006B31E6"/>
    <w:rsid w:val="006B3923"/>
    <w:rsid w:val="006B3F3E"/>
    <w:rsid w:val="006B4AA2"/>
    <w:rsid w:val="006B4C4D"/>
    <w:rsid w:val="006B5248"/>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632"/>
    <w:rsid w:val="006F0F9C"/>
    <w:rsid w:val="006F149D"/>
    <w:rsid w:val="006F1A46"/>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619"/>
    <w:rsid w:val="00725BC5"/>
    <w:rsid w:val="007260A9"/>
    <w:rsid w:val="00726C1D"/>
    <w:rsid w:val="00726F84"/>
    <w:rsid w:val="007272F1"/>
    <w:rsid w:val="00727565"/>
    <w:rsid w:val="007301B1"/>
    <w:rsid w:val="0073062D"/>
    <w:rsid w:val="0073093B"/>
    <w:rsid w:val="0073254D"/>
    <w:rsid w:val="007340F3"/>
    <w:rsid w:val="007343EC"/>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6B9"/>
    <w:rsid w:val="00816CCB"/>
    <w:rsid w:val="00817572"/>
    <w:rsid w:val="00817713"/>
    <w:rsid w:val="008208C3"/>
    <w:rsid w:val="008220F1"/>
    <w:rsid w:val="0082340B"/>
    <w:rsid w:val="00823D6A"/>
    <w:rsid w:val="00827B29"/>
    <w:rsid w:val="00827DB6"/>
    <w:rsid w:val="008304B2"/>
    <w:rsid w:val="00830999"/>
    <w:rsid w:val="00830D5E"/>
    <w:rsid w:val="00830F69"/>
    <w:rsid w:val="00831166"/>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0FCD"/>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39E"/>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8F6"/>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9C"/>
    <w:rsid w:val="008F30F4"/>
    <w:rsid w:val="008F58E1"/>
    <w:rsid w:val="008F6E05"/>
    <w:rsid w:val="008F6FC8"/>
    <w:rsid w:val="008F70AB"/>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62D"/>
    <w:rsid w:val="00914ADB"/>
    <w:rsid w:val="00915196"/>
    <w:rsid w:val="00917182"/>
    <w:rsid w:val="00920251"/>
    <w:rsid w:val="00920259"/>
    <w:rsid w:val="00921CFD"/>
    <w:rsid w:val="009228D1"/>
    <w:rsid w:val="009238DF"/>
    <w:rsid w:val="00923B25"/>
    <w:rsid w:val="0092402E"/>
    <w:rsid w:val="009259BA"/>
    <w:rsid w:val="00926C0A"/>
    <w:rsid w:val="00926FCB"/>
    <w:rsid w:val="009303BB"/>
    <w:rsid w:val="0093108A"/>
    <w:rsid w:val="009313DC"/>
    <w:rsid w:val="009319EF"/>
    <w:rsid w:val="00931B6D"/>
    <w:rsid w:val="0093311A"/>
    <w:rsid w:val="009346D0"/>
    <w:rsid w:val="009369A6"/>
    <w:rsid w:val="00936E38"/>
    <w:rsid w:val="00937F57"/>
    <w:rsid w:val="0094031E"/>
    <w:rsid w:val="009419B4"/>
    <w:rsid w:val="00941A4C"/>
    <w:rsid w:val="00942645"/>
    <w:rsid w:val="009457E1"/>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198"/>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29D2"/>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1C9"/>
    <w:rsid w:val="009E6379"/>
    <w:rsid w:val="009E6AE6"/>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AD1"/>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6DC1"/>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D30"/>
    <w:rsid w:val="00AD7F8F"/>
    <w:rsid w:val="00AE0BF9"/>
    <w:rsid w:val="00AE1273"/>
    <w:rsid w:val="00AE18C5"/>
    <w:rsid w:val="00AE2540"/>
    <w:rsid w:val="00AE2CF4"/>
    <w:rsid w:val="00AE2D29"/>
    <w:rsid w:val="00AE2F15"/>
    <w:rsid w:val="00AE4624"/>
    <w:rsid w:val="00AE4B1D"/>
    <w:rsid w:val="00AE4B3E"/>
    <w:rsid w:val="00AE4B90"/>
    <w:rsid w:val="00AE59A7"/>
    <w:rsid w:val="00AE5E14"/>
    <w:rsid w:val="00AE6115"/>
    <w:rsid w:val="00AE625B"/>
    <w:rsid w:val="00AE7EE8"/>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49B"/>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44F4"/>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127"/>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7A5"/>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942"/>
    <w:rsid w:val="00BF3FB9"/>
    <w:rsid w:val="00BF4012"/>
    <w:rsid w:val="00BF4225"/>
    <w:rsid w:val="00BF42CC"/>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53B"/>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1091"/>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4F59"/>
    <w:rsid w:val="00D852FF"/>
    <w:rsid w:val="00D8545C"/>
    <w:rsid w:val="00D85768"/>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DAE"/>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1D5D"/>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2C"/>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16A8"/>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2F27"/>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5F4"/>
    <w:rsid w:val="00E81A1A"/>
    <w:rsid w:val="00E81C3E"/>
    <w:rsid w:val="00E81E62"/>
    <w:rsid w:val="00E82359"/>
    <w:rsid w:val="00E82B6D"/>
    <w:rsid w:val="00E83187"/>
    <w:rsid w:val="00E831E9"/>
    <w:rsid w:val="00E84DDA"/>
    <w:rsid w:val="00E8608F"/>
    <w:rsid w:val="00E86C1D"/>
    <w:rsid w:val="00E87089"/>
    <w:rsid w:val="00E90703"/>
    <w:rsid w:val="00E90A62"/>
    <w:rsid w:val="00E91CB8"/>
    <w:rsid w:val="00E9265E"/>
    <w:rsid w:val="00E95455"/>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4E14"/>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316"/>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07B97"/>
    <w:rsid w:val="00F111B6"/>
    <w:rsid w:val="00F11EBE"/>
    <w:rsid w:val="00F12293"/>
    <w:rsid w:val="00F129B4"/>
    <w:rsid w:val="00F12BA8"/>
    <w:rsid w:val="00F12D7A"/>
    <w:rsid w:val="00F130D0"/>
    <w:rsid w:val="00F13AC6"/>
    <w:rsid w:val="00F14638"/>
    <w:rsid w:val="00F14933"/>
    <w:rsid w:val="00F1516A"/>
    <w:rsid w:val="00F15EE5"/>
    <w:rsid w:val="00F160ED"/>
    <w:rsid w:val="00F171F9"/>
    <w:rsid w:val="00F1737C"/>
    <w:rsid w:val="00F173AA"/>
    <w:rsid w:val="00F22A26"/>
    <w:rsid w:val="00F23D45"/>
    <w:rsid w:val="00F24072"/>
    <w:rsid w:val="00F26432"/>
    <w:rsid w:val="00F3197A"/>
    <w:rsid w:val="00F32139"/>
    <w:rsid w:val="00F33CF0"/>
    <w:rsid w:val="00F33D56"/>
    <w:rsid w:val="00F34E08"/>
    <w:rsid w:val="00F3628D"/>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726"/>
    <w:rsid w:val="00F5580D"/>
    <w:rsid w:val="00F566B7"/>
    <w:rsid w:val="00F56EA1"/>
    <w:rsid w:val="00F606D5"/>
    <w:rsid w:val="00F611B3"/>
    <w:rsid w:val="00F6196E"/>
    <w:rsid w:val="00F61CCC"/>
    <w:rsid w:val="00F624DD"/>
    <w:rsid w:val="00F629C0"/>
    <w:rsid w:val="00F63FC7"/>
    <w:rsid w:val="00F64C37"/>
    <w:rsid w:val="00F65C2A"/>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0CB1"/>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82670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23DD-06A0-4D74-9E1A-C2DBBD4A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2012-09-26T16:46:00Z</cp:lastPrinted>
  <dcterms:created xsi:type="dcterms:W3CDTF">2012-10-18T14:48:00Z</dcterms:created>
  <dcterms:modified xsi:type="dcterms:W3CDTF">2012-10-18T14:48:00Z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