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79" w:rsidRPr="001F29F9" w:rsidRDefault="00AD2379" w:rsidP="00BF0E94">
      <w:pPr>
        <w:tabs>
          <w:tab w:val="left" w:pos="288"/>
          <w:tab w:val="left" w:pos="4752"/>
        </w:tabs>
        <w:rPr>
          <w:color w:val="000000"/>
        </w:rPr>
      </w:pPr>
      <w:r w:rsidRPr="001F29F9">
        <w:rPr>
          <w:color w:val="000000"/>
        </w:rPr>
        <w:t>RECORD OF PROCEEDINGS</w:t>
      </w:r>
    </w:p>
    <w:p w:rsidR="00AD2379" w:rsidRPr="001F29F9" w:rsidRDefault="00AD2379" w:rsidP="00BF0E94">
      <w:pPr>
        <w:tabs>
          <w:tab w:val="left" w:pos="288"/>
          <w:tab w:val="left" w:pos="4752"/>
        </w:tabs>
        <w:rPr>
          <w:color w:val="000000"/>
        </w:rPr>
      </w:pPr>
      <w:r w:rsidRPr="001F29F9">
        <w:rPr>
          <w:color w:val="000000"/>
        </w:rPr>
        <w:t>PHYSICAL DISABILITY BOARD OF REVIEW</w:t>
      </w:r>
    </w:p>
    <w:p w:rsidR="00AD2379" w:rsidRPr="001F29F9" w:rsidRDefault="00AD2379" w:rsidP="00BF0E94">
      <w:pPr>
        <w:tabs>
          <w:tab w:val="left" w:pos="288"/>
          <w:tab w:val="left" w:pos="4752"/>
        </w:tabs>
        <w:jc w:val="both"/>
        <w:rPr>
          <w:caps/>
          <w:color w:val="000000"/>
        </w:rPr>
      </w:pPr>
    </w:p>
    <w:p w:rsidR="0095270D" w:rsidRPr="001F29F9" w:rsidRDefault="0095270D" w:rsidP="0095270D">
      <w:pPr>
        <w:tabs>
          <w:tab w:val="left" w:pos="288"/>
          <w:tab w:val="left" w:pos="4752"/>
          <w:tab w:val="left" w:pos="6390"/>
          <w:tab w:val="left" w:pos="9270"/>
        </w:tabs>
        <w:jc w:val="both"/>
        <w:rPr>
          <w:caps/>
          <w:color w:val="000000" w:themeColor="text1"/>
        </w:rPr>
      </w:pPr>
      <w:r w:rsidRPr="001F29F9">
        <w:rPr>
          <w:caps/>
          <w:color w:val="000000" w:themeColor="text1"/>
        </w:rPr>
        <w:t xml:space="preserve">NAME:  </w:t>
      </w:r>
      <w:r w:rsidR="00A0776C">
        <w:rPr>
          <w:caps/>
          <w:color w:val="000000" w:themeColor="text1"/>
        </w:rPr>
        <w:t>XXXXXXXXXXXXXXXXXXXXXXX</w:t>
      </w:r>
      <w:r>
        <w:rPr>
          <w:caps/>
          <w:color w:val="000000" w:themeColor="text1"/>
        </w:rPr>
        <w:tab/>
        <w:t xml:space="preserve">              </w:t>
      </w:r>
      <w:r w:rsidR="00D77C1F">
        <w:rPr>
          <w:caps/>
          <w:color w:val="000000" w:themeColor="text1"/>
        </w:rPr>
        <w:t xml:space="preserve">  </w:t>
      </w:r>
      <w:r w:rsidR="00BA0E57">
        <w:rPr>
          <w:caps/>
          <w:color w:val="000000" w:themeColor="text1"/>
        </w:rPr>
        <w:t xml:space="preserve">           </w:t>
      </w:r>
      <w:r w:rsidR="00B552C3">
        <w:rPr>
          <w:caps/>
          <w:color w:val="000000" w:themeColor="text1"/>
        </w:rPr>
        <w:t xml:space="preserve"> </w:t>
      </w:r>
      <w:r w:rsidR="00BA0E57">
        <w:rPr>
          <w:caps/>
          <w:color w:val="000000" w:themeColor="text1"/>
        </w:rPr>
        <w:t xml:space="preserve">  </w:t>
      </w:r>
      <w:r w:rsidRPr="001F29F9">
        <w:rPr>
          <w:caps/>
          <w:color w:val="000000" w:themeColor="text1"/>
        </w:rPr>
        <w:t xml:space="preserve">BRANCH OF </w:t>
      </w:r>
      <w:r w:rsidRPr="00BF5C80">
        <w:rPr>
          <w:caps/>
          <w:color w:val="000000" w:themeColor="text1"/>
        </w:rPr>
        <w:t>SERVICE:  Army</w:t>
      </w:r>
    </w:p>
    <w:p w:rsidR="0095270D" w:rsidRDefault="0095270D" w:rsidP="0095270D">
      <w:pPr>
        <w:tabs>
          <w:tab w:val="left" w:pos="288"/>
          <w:tab w:val="left" w:pos="5130"/>
        </w:tabs>
        <w:jc w:val="both"/>
        <w:rPr>
          <w:color w:val="000000" w:themeColor="text1"/>
        </w:rPr>
      </w:pPr>
      <w:r w:rsidRPr="001F29F9">
        <w:rPr>
          <w:caps/>
          <w:color w:val="000000" w:themeColor="text1"/>
        </w:rPr>
        <w:t>CASE NUMBER:  PD11</w:t>
      </w:r>
      <w:r>
        <w:rPr>
          <w:caps/>
          <w:color w:val="000000" w:themeColor="text1"/>
        </w:rPr>
        <w:t>00</w:t>
      </w:r>
      <w:r w:rsidR="00565636">
        <w:rPr>
          <w:caps/>
          <w:color w:val="000000" w:themeColor="text1"/>
        </w:rPr>
        <w:t>9</w:t>
      </w:r>
      <w:r w:rsidR="00BF5C80">
        <w:rPr>
          <w:caps/>
          <w:color w:val="000000" w:themeColor="text1"/>
        </w:rPr>
        <w:t>68</w:t>
      </w:r>
      <w:r w:rsidRPr="001F29F9">
        <w:rPr>
          <w:color w:val="000000" w:themeColor="text1"/>
        </w:rPr>
        <w:t xml:space="preserve">                            </w:t>
      </w:r>
      <w:r>
        <w:rPr>
          <w:color w:val="000000" w:themeColor="text1"/>
        </w:rPr>
        <w:tab/>
      </w:r>
      <w:r>
        <w:rPr>
          <w:color w:val="000000" w:themeColor="text1"/>
        </w:rPr>
        <w:tab/>
        <w:t xml:space="preserve">          </w:t>
      </w:r>
      <w:r w:rsidRPr="001F29F9">
        <w:rPr>
          <w:color w:val="000000" w:themeColor="text1"/>
        </w:rPr>
        <w:t xml:space="preserve"> SEPARATION DATE:  </w:t>
      </w:r>
      <w:r w:rsidR="00BF5C80" w:rsidRPr="001F29F9">
        <w:rPr>
          <w:color w:val="000000" w:themeColor="text1"/>
        </w:rPr>
        <w:t>200</w:t>
      </w:r>
      <w:r w:rsidR="00BF5C80">
        <w:rPr>
          <w:color w:val="000000" w:themeColor="text1"/>
        </w:rPr>
        <w:t>40603</w:t>
      </w:r>
    </w:p>
    <w:p w:rsidR="00AD2379" w:rsidRDefault="0095270D" w:rsidP="0095270D">
      <w:pPr>
        <w:pBdr>
          <w:bottom w:val="single" w:sz="12" w:space="1" w:color="auto"/>
        </w:pBdr>
        <w:tabs>
          <w:tab w:val="left" w:pos="288"/>
          <w:tab w:val="left" w:pos="4752"/>
        </w:tabs>
        <w:jc w:val="both"/>
        <w:rPr>
          <w:rFonts w:cs="Times New Roman"/>
          <w:caps/>
          <w:color w:val="000000"/>
        </w:rPr>
      </w:pPr>
      <w:r>
        <w:rPr>
          <w:caps/>
          <w:color w:val="000000"/>
        </w:rPr>
        <w:t>BOARD DATE:  2012</w:t>
      </w:r>
      <w:r w:rsidR="00406A75">
        <w:rPr>
          <w:caps/>
          <w:color w:val="000000"/>
        </w:rPr>
        <w:t>0817</w:t>
      </w:r>
    </w:p>
    <w:p w:rsidR="0095270D" w:rsidRPr="001F29F9" w:rsidRDefault="0095270D" w:rsidP="0095270D">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D12E43" w:rsidRDefault="00AD2379" w:rsidP="00D12E43">
      <w:pPr>
        <w:tabs>
          <w:tab w:val="left" w:pos="288"/>
          <w:tab w:val="left" w:pos="4752"/>
        </w:tabs>
        <w:jc w:val="both"/>
        <w:rPr>
          <w:color w:val="000000"/>
        </w:rPr>
      </w:pPr>
      <w:r w:rsidRPr="001F29F9">
        <w:rPr>
          <w:color w:val="000000"/>
          <w:u w:val="single"/>
        </w:rPr>
        <w:t>SUMMARY OF CASE</w:t>
      </w:r>
      <w:r w:rsidRPr="001F29F9">
        <w:rPr>
          <w:color w:val="000000"/>
        </w:rPr>
        <w:t xml:space="preserve">: Data extracted from the available evidence of record reflects that this covered individual (CI) was </w:t>
      </w:r>
      <w:r w:rsidR="00A70270">
        <w:rPr>
          <w:color w:val="000000"/>
        </w:rPr>
        <w:t xml:space="preserve">an active duty </w:t>
      </w:r>
      <w:r w:rsidR="00BF5C80" w:rsidRPr="00757626">
        <w:rPr>
          <w:color w:val="000000" w:themeColor="text1"/>
          <w:szCs w:val="24"/>
        </w:rPr>
        <w:t>SGT/E-5 (</w:t>
      </w:r>
      <w:r w:rsidR="00BF5C80">
        <w:rPr>
          <w:color w:val="000000" w:themeColor="text1"/>
          <w:szCs w:val="24"/>
        </w:rPr>
        <w:t xml:space="preserve">63B20, </w:t>
      </w:r>
      <w:r w:rsidR="00BF5C80" w:rsidRPr="00757626">
        <w:rPr>
          <w:color w:val="000000" w:themeColor="text1"/>
          <w:szCs w:val="24"/>
        </w:rPr>
        <w:t>Mechanic)</w:t>
      </w:r>
      <w:r w:rsidR="00BF5C80">
        <w:rPr>
          <w:color w:val="000000" w:themeColor="text1"/>
          <w:szCs w:val="24"/>
        </w:rPr>
        <w:t xml:space="preserve"> </w:t>
      </w:r>
      <w:r w:rsidRPr="001F29F9">
        <w:rPr>
          <w:color w:val="000000"/>
        </w:rPr>
        <w:t xml:space="preserve">medically separated for </w:t>
      </w:r>
      <w:r w:rsidR="00261B7E">
        <w:rPr>
          <w:color w:val="000000"/>
        </w:rPr>
        <w:t xml:space="preserve">a </w:t>
      </w:r>
      <w:r w:rsidR="00BF5C80">
        <w:rPr>
          <w:color w:val="000000"/>
        </w:rPr>
        <w:t>bilateral foot</w:t>
      </w:r>
      <w:r w:rsidRPr="001F29F9">
        <w:rPr>
          <w:color w:val="000000"/>
        </w:rPr>
        <w:t xml:space="preserve"> </w:t>
      </w:r>
      <w:r w:rsidR="00261B7E">
        <w:rPr>
          <w:color w:val="000000"/>
        </w:rPr>
        <w:t>condition</w:t>
      </w:r>
      <w:r w:rsidRPr="001F29F9">
        <w:rPr>
          <w:color w:val="000000"/>
        </w:rPr>
        <w:t xml:space="preserve">. </w:t>
      </w:r>
      <w:r w:rsidR="00261B7E">
        <w:rPr>
          <w:color w:val="000000"/>
        </w:rPr>
        <w:t xml:space="preserve"> </w:t>
      </w:r>
      <w:r w:rsidR="003F122D">
        <w:rPr>
          <w:color w:val="000000"/>
        </w:rPr>
        <w:t xml:space="preserve">She experienced an onset of bilateral foot pain in 2001, which was exacerbated during a 2003 deployment to Kuwait.  </w:t>
      </w:r>
      <w:r w:rsidR="00406A75">
        <w:rPr>
          <w:color w:val="000000"/>
        </w:rPr>
        <w:t>This</w:t>
      </w:r>
      <w:r w:rsidR="003F122D">
        <w:rPr>
          <w:color w:val="000000"/>
        </w:rPr>
        <w:t xml:space="preserve"> was diagnosed </w:t>
      </w:r>
      <w:r w:rsidR="00406A75">
        <w:rPr>
          <w:color w:val="000000"/>
        </w:rPr>
        <w:t>as</w:t>
      </w:r>
      <w:r w:rsidR="003F122D">
        <w:rPr>
          <w:color w:val="000000"/>
        </w:rPr>
        <w:t xml:space="preserve"> plantar fasciitis and </w:t>
      </w:r>
      <w:r w:rsidR="00406A75">
        <w:rPr>
          <w:color w:val="000000"/>
        </w:rPr>
        <w:t>was associated with</w:t>
      </w:r>
      <w:r w:rsidR="003F122D">
        <w:rPr>
          <w:color w:val="000000"/>
        </w:rPr>
        <w:t xml:space="preserve"> mild pes planus.  Her symptoms failed to respond to conservative measures, and the condition </w:t>
      </w:r>
      <w:r w:rsidR="00F566B7" w:rsidRPr="00F566B7">
        <w:rPr>
          <w:color w:val="000000"/>
        </w:rPr>
        <w:t xml:space="preserve">could </w:t>
      </w:r>
      <w:r w:rsidR="00F566B7" w:rsidRPr="00281FD7">
        <w:rPr>
          <w:color w:val="000000"/>
        </w:rPr>
        <w:t xml:space="preserve">not be adequately rehabilitated to meet the physical requirements of </w:t>
      </w:r>
      <w:r w:rsidR="00281FD7">
        <w:rPr>
          <w:color w:val="000000"/>
        </w:rPr>
        <w:t>her</w:t>
      </w:r>
      <w:r w:rsidR="00F566B7" w:rsidRPr="00281FD7">
        <w:rPr>
          <w:color w:val="000000"/>
        </w:rPr>
        <w:t xml:space="preserve"> Military Occupational Specialty (MOS) or satis</w:t>
      </w:r>
      <w:r w:rsidR="009C12A1" w:rsidRPr="00281FD7">
        <w:rPr>
          <w:color w:val="000000"/>
        </w:rPr>
        <w:t>fy physical fitness standards.</w:t>
      </w:r>
      <w:r w:rsidR="00F566B7" w:rsidRPr="00281FD7">
        <w:rPr>
          <w:color w:val="000000"/>
        </w:rPr>
        <w:t xml:space="preserve"> </w:t>
      </w:r>
      <w:r w:rsidR="00281FD7">
        <w:rPr>
          <w:color w:val="000000"/>
        </w:rPr>
        <w:t xml:space="preserve"> Sh</w:t>
      </w:r>
      <w:r w:rsidR="009C12A1" w:rsidRPr="00281FD7">
        <w:rPr>
          <w:color w:val="000000"/>
        </w:rPr>
        <w:t xml:space="preserve">e </w:t>
      </w:r>
      <w:r w:rsidR="00F566B7" w:rsidRPr="00281FD7">
        <w:rPr>
          <w:color w:val="000000"/>
        </w:rPr>
        <w:t xml:space="preserve">was </w:t>
      </w:r>
      <w:r w:rsidR="00271871" w:rsidRPr="00281FD7">
        <w:rPr>
          <w:color w:val="000000"/>
        </w:rPr>
        <w:t>consequently</w:t>
      </w:r>
      <w:r w:rsidR="009C12A1" w:rsidRPr="00281FD7">
        <w:rPr>
          <w:color w:val="000000"/>
        </w:rPr>
        <w:t xml:space="preserve"> </w:t>
      </w:r>
      <w:r w:rsidR="00F566B7" w:rsidRPr="00281FD7">
        <w:rPr>
          <w:color w:val="000000"/>
        </w:rPr>
        <w:t>issued a permanent L3 profile and</w:t>
      </w:r>
      <w:r w:rsidR="009C12A1" w:rsidRPr="00281FD7">
        <w:rPr>
          <w:color w:val="000000"/>
        </w:rPr>
        <w:t xml:space="preserve"> </w:t>
      </w:r>
      <w:r w:rsidR="00F566B7" w:rsidRPr="00281FD7">
        <w:rPr>
          <w:color w:val="000000"/>
        </w:rPr>
        <w:t xml:space="preserve">referred for a Medical Evaluation Board (MEB).  The </w:t>
      </w:r>
      <w:r w:rsidR="00D12E43" w:rsidRPr="00281FD7">
        <w:rPr>
          <w:color w:val="000000"/>
        </w:rPr>
        <w:t xml:space="preserve">bilateral foot </w:t>
      </w:r>
      <w:r w:rsidR="00F566B7" w:rsidRPr="00281FD7">
        <w:rPr>
          <w:color w:val="000000"/>
        </w:rPr>
        <w:t>condition</w:t>
      </w:r>
      <w:r w:rsidR="00B63EAE" w:rsidRPr="00281FD7">
        <w:rPr>
          <w:color w:val="000000"/>
        </w:rPr>
        <w:t>,</w:t>
      </w:r>
      <w:r w:rsidR="00F566B7" w:rsidRPr="00281FD7">
        <w:rPr>
          <w:color w:val="000000"/>
        </w:rPr>
        <w:t xml:space="preserve"> characterized as “</w:t>
      </w:r>
      <w:r w:rsidR="00406A75">
        <w:rPr>
          <w:color w:val="000000"/>
        </w:rPr>
        <w:t>foot pain/</w:t>
      </w:r>
      <w:r w:rsidR="00D12E43" w:rsidRPr="00281FD7">
        <w:rPr>
          <w:color w:val="000000"/>
        </w:rPr>
        <w:t>bilateral plantar fasciitis</w:t>
      </w:r>
      <w:r w:rsidR="00BA0E57">
        <w:rPr>
          <w:color w:val="000000"/>
        </w:rPr>
        <w:t>,”</w:t>
      </w:r>
      <w:r w:rsidR="00B63EAE" w:rsidRPr="00281FD7">
        <w:rPr>
          <w:color w:val="000000"/>
        </w:rPr>
        <w:t xml:space="preserve"> </w:t>
      </w:r>
      <w:r w:rsidR="00F566B7" w:rsidRPr="00281FD7">
        <w:rPr>
          <w:color w:val="000000"/>
        </w:rPr>
        <w:t>was forwarded to the Physical Evaluation Board (PEB) as medically unacceptable IAW AR 40-501.  No other condi</w:t>
      </w:r>
      <w:r w:rsidR="00B63EAE" w:rsidRPr="00281FD7">
        <w:rPr>
          <w:color w:val="000000"/>
        </w:rPr>
        <w:t>tions were submitted by the MEB</w:t>
      </w:r>
      <w:r w:rsidR="00D12E43" w:rsidRPr="00281FD7">
        <w:rPr>
          <w:color w:val="000000"/>
        </w:rPr>
        <w:t xml:space="preserve">.  </w:t>
      </w:r>
      <w:r w:rsidRPr="00281FD7">
        <w:rPr>
          <w:color w:val="000000"/>
        </w:rPr>
        <w:t xml:space="preserve">The </w:t>
      </w:r>
      <w:r w:rsidR="00E438A4" w:rsidRPr="00281FD7">
        <w:rPr>
          <w:color w:val="000000"/>
        </w:rPr>
        <w:t xml:space="preserve">PEB </w:t>
      </w:r>
      <w:r w:rsidRPr="00281FD7">
        <w:rPr>
          <w:color w:val="000000"/>
        </w:rPr>
        <w:t xml:space="preserve">adjudicated the </w:t>
      </w:r>
      <w:r w:rsidR="00D12E43" w:rsidRPr="00281FD7">
        <w:rPr>
          <w:color w:val="000000"/>
        </w:rPr>
        <w:t xml:space="preserve">bilateral foot </w:t>
      </w:r>
      <w:r w:rsidR="008530E3" w:rsidRPr="00281FD7">
        <w:rPr>
          <w:color w:val="000000"/>
        </w:rPr>
        <w:t xml:space="preserve">condition as unfitting, rated </w:t>
      </w:r>
      <w:r w:rsidRPr="00281FD7">
        <w:rPr>
          <w:color w:val="000000"/>
        </w:rPr>
        <w:t xml:space="preserve">0%, </w:t>
      </w:r>
      <w:r w:rsidR="00261B7E" w:rsidRPr="00281FD7">
        <w:rPr>
          <w:color w:val="000000"/>
        </w:rPr>
        <w:t>citing criteria of</w:t>
      </w:r>
      <w:r w:rsidRPr="00281FD7">
        <w:rPr>
          <w:color w:val="000000"/>
        </w:rPr>
        <w:t xml:space="preserve"> </w:t>
      </w:r>
      <w:r w:rsidR="00D12E43" w:rsidRPr="00281FD7">
        <w:rPr>
          <w:color w:val="000000"/>
        </w:rPr>
        <w:t xml:space="preserve">the </w:t>
      </w:r>
      <w:r w:rsidR="00FB0C6C" w:rsidRPr="00281FD7">
        <w:rPr>
          <w:color w:val="000000"/>
        </w:rPr>
        <w:t>Veterans Administration Schedule for Rating Disabilities (VASRD)</w:t>
      </w:r>
      <w:r w:rsidR="00D12E43" w:rsidRPr="00281FD7">
        <w:rPr>
          <w:color w:val="000000" w:themeColor="text1"/>
          <w:szCs w:val="24"/>
        </w:rPr>
        <w:t xml:space="preserve">.  The CI appealed to a Formal PEB (FPEB) which conferred a 10% bilateral rating, </w:t>
      </w:r>
      <w:r w:rsidR="00FB0C6C">
        <w:rPr>
          <w:color w:val="000000"/>
        </w:rPr>
        <w:t>employing the same VASRD code at a higher rating</w:t>
      </w:r>
      <w:r w:rsidR="00D12E43" w:rsidRPr="00281FD7">
        <w:rPr>
          <w:color w:val="000000"/>
        </w:rPr>
        <w:t xml:space="preserve">; and, </w:t>
      </w:r>
      <w:r w:rsidR="00281FD7">
        <w:rPr>
          <w:color w:val="000000"/>
        </w:rPr>
        <w:t>s</w:t>
      </w:r>
      <w:r w:rsidR="00D12E43" w:rsidRPr="00281FD7">
        <w:rPr>
          <w:color w:val="000000"/>
        </w:rPr>
        <w:t xml:space="preserve">he was medically separated with </w:t>
      </w:r>
      <w:r w:rsidR="00281FD7" w:rsidRPr="00281FD7">
        <w:rPr>
          <w:color w:val="000000"/>
        </w:rPr>
        <w:t>that</w:t>
      </w:r>
      <w:r w:rsidR="00D12E43" w:rsidRPr="00281FD7">
        <w:rPr>
          <w:color w:val="000000"/>
        </w:rPr>
        <w:t xml:space="preserve"> disability rating.</w:t>
      </w:r>
      <w:r w:rsidR="00D12E43">
        <w:rPr>
          <w:color w:val="000000"/>
        </w:rPr>
        <w:t xml:space="preserve"> </w:t>
      </w:r>
    </w:p>
    <w:p w:rsidR="00331C13" w:rsidRPr="001F29F9" w:rsidRDefault="00331C13"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FC494C" w:rsidRPr="004A2728" w:rsidRDefault="00AD2379" w:rsidP="00BF0E94">
      <w:pPr>
        <w:tabs>
          <w:tab w:val="left" w:pos="288"/>
          <w:tab w:val="left" w:pos="4752"/>
        </w:tabs>
        <w:jc w:val="both"/>
        <w:rPr>
          <w:color w:val="000000" w:themeColor="text1"/>
        </w:rPr>
      </w:pPr>
      <w:r w:rsidRPr="001F29F9">
        <w:rPr>
          <w:color w:val="000000"/>
          <w:u w:val="single"/>
        </w:rPr>
        <w:t>CI CONTENTION</w:t>
      </w:r>
      <w:r w:rsidRPr="001F29F9">
        <w:rPr>
          <w:color w:val="000000"/>
        </w:rPr>
        <w:t>:</w:t>
      </w:r>
      <w:r w:rsidRPr="00726F84">
        <w:rPr>
          <w:color w:val="000000"/>
        </w:rPr>
        <w:t xml:space="preserve"> </w:t>
      </w:r>
      <w:r w:rsidR="00281FD7">
        <w:rPr>
          <w:color w:val="000000" w:themeColor="text1"/>
        </w:rPr>
        <w:t>“</w:t>
      </w:r>
      <w:r w:rsidR="00281FD7" w:rsidRPr="00F46CC7">
        <w:rPr>
          <w:color w:val="000000" w:themeColor="text1"/>
        </w:rPr>
        <w:t>My conditions are more severe</w:t>
      </w:r>
      <w:r w:rsidR="00281FD7">
        <w:rPr>
          <w:color w:val="000000" w:themeColor="text1"/>
        </w:rPr>
        <w:t xml:space="preserve"> </w:t>
      </w:r>
      <w:r w:rsidR="00281FD7" w:rsidRPr="00F46CC7">
        <w:rPr>
          <w:color w:val="000000" w:themeColor="text1"/>
        </w:rPr>
        <w:t>than</w:t>
      </w:r>
      <w:r w:rsidR="00281FD7">
        <w:rPr>
          <w:color w:val="000000" w:themeColor="text1"/>
        </w:rPr>
        <w:t xml:space="preserve"> </w:t>
      </w:r>
      <w:r w:rsidR="00281FD7" w:rsidRPr="00F46CC7">
        <w:rPr>
          <w:color w:val="000000" w:themeColor="text1"/>
        </w:rPr>
        <w:t>w</w:t>
      </w:r>
      <w:r w:rsidR="00281FD7">
        <w:rPr>
          <w:color w:val="000000" w:themeColor="text1"/>
        </w:rPr>
        <w:t>h</w:t>
      </w:r>
      <w:r w:rsidR="00281FD7" w:rsidRPr="00F46CC7">
        <w:rPr>
          <w:color w:val="000000" w:themeColor="text1"/>
        </w:rPr>
        <w:t>at</w:t>
      </w:r>
      <w:r w:rsidR="00281FD7">
        <w:rPr>
          <w:color w:val="000000" w:themeColor="text1"/>
        </w:rPr>
        <w:t xml:space="preserve"> </w:t>
      </w:r>
      <w:r w:rsidR="00281FD7" w:rsidRPr="00F46CC7">
        <w:rPr>
          <w:color w:val="000000" w:themeColor="text1"/>
        </w:rPr>
        <w:t>I was granted by the Department of</w:t>
      </w:r>
      <w:r w:rsidR="00281FD7">
        <w:rPr>
          <w:color w:val="000000" w:themeColor="text1"/>
        </w:rPr>
        <w:t xml:space="preserve"> </w:t>
      </w:r>
      <w:r w:rsidR="00281FD7" w:rsidRPr="00F46CC7">
        <w:rPr>
          <w:color w:val="000000" w:themeColor="text1"/>
        </w:rPr>
        <w:t xml:space="preserve">Defense. </w:t>
      </w:r>
      <w:r w:rsidR="00281FD7">
        <w:rPr>
          <w:color w:val="000000" w:themeColor="text1"/>
        </w:rPr>
        <w:t xml:space="preserve"> </w:t>
      </w:r>
      <w:r w:rsidR="00281FD7" w:rsidRPr="00F46CC7">
        <w:rPr>
          <w:color w:val="000000" w:themeColor="text1"/>
        </w:rPr>
        <w:t>I believe my back condition should have been considered as well.</w:t>
      </w:r>
      <w:r w:rsidR="00D77C1F">
        <w:rPr>
          <w:color w:val="000000" w:themeColor="text1"/>
        </w:rPr>
        <w:t>”</w:t>
      </w:r>
    </w:p>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E36AC6" w:rsidRDefault="00F14638" w:rsidP="00F14638">
      <w:pPr>
        <w:jc w:val="both"/>
        <w:rPr>
          <w:color w:val="auto"/>
        </w:rPr>
      </w:pPr>
      <w:r w:rsidRPr="006A714F">
        <w:rPr>
          <w:color w:val="auto"/>
          <w:u w:val="single"/>
        </w:rPr>
        <w:t>SCOPE OF REVIEW</w:t>
      </w:r>
      <w:r>
        <w:rPr>
          <w:color w:val="auto"/>
        </w:rPr>
        <w:t xml:space="preserve">:  </w:t>
      </w:r>
      <w:r w:rsidR="00E36AC6" w:rsidRPr="004D6563">
        <w:rPr>
          <w:color w:val="auto"/>
        </w:rPr>
        <w:t xml:space="preserve">The Board wishes to clarify that the scope of its review as defined in </w:t>
      </w:r>
      <w:r w:rsidR="00E36AC6" w:rsidRPr="004D6563">
        <w:rPr>
          <w:color w:val="000000"/>
        </w:rPr>
        <w:t xml:space="preserve">Department of Defense Instruction (DoDI) </w:t>
      </w:r>
      <w:r w:rsidR="00E36AC6" w:rsidRPr="004D6563">
        <w:rPr>
          <w:color w:val="auto"/>
        </w:rPr>
        <w:t>6040.44 (Enclosure 3, paragraph 5.e.2) is limited to those conditions which were determined by the PEB to be specifically unfitting for continued military service; or, when requested by the CI, those condition(s) “identified but not determined to be unfitting b</w:t>
      </w:r>
      <w:r w:rsidR="00E36AC6">
        <w:rPr>
          <w:color w:val="auto"/>
        </w:rPr>
        <w:t>y the PEB</w:t>
      </w:r>
      <w:r w:rsidR="00BA0E57">
        <w:rPr>
          <w:color w:val="auto"/>
        </w:rPr>
        <w:t>.</w:t>
      </w:r>
      <w:r w:rsidR="00E36AC6">
        <w:rPr>
          <w:color w:val="auto"/>
        </w:rPr>
        <w:t>”  The rating</w:t>
      </w:r>
      <w:r w:rsidR="00E36AC6" w:rsidRPr="004D6563">
        <w:rPr>
          <w:color w:val="auto"/>
        </w:rPr>
        <w:t xml:space="preserve"> for </w:t>
      </w:r>
      <w:r w:rsidR="00E36AC6">
        <w:rPr>
          <w:color w:val="auto"/>
        </w:rPr>
        <w:t xml:space="preserve">the </w:t>
      </w:r>
      <w:r w:rsidR="00E36AC6" w:rsidRPr="004D6563">
        <w:rPr>
          <w:color w:val="auto"/>
        </w:rPr>
        <w:t xml:space="preserve">unfitting </w:t>
      </w:r>
      <w:r w:rsidR="00E36AC6">
        <w:rPr>
          <w:color w:val="auto"/>
        </w:rPr>
        <w:t>foot</w:t>
      </w:r>
      <w:r w:rsidR="00E36AC6" w:rsidRPr="004D6563">
        <w:rPr>
          <w:color w:val="auto"/>
        </w:rPr>
        <w:t xml:space="preserve"> condition is addressed below.  The </w:t>
      </w:r>
      <w:r w:rsidR="00E36AC6">
        <w:rPr>
          <w:color w:val="auto"/>
        </w:rPr>
        <w:t>lumbar spine condition requested for review was not identified by the PEB; and, thus does not</w:t>
      </w:r>
      <w:r w:rsidR="00E36AC6" w:rsidRPr="004D6563">
        <w:rPr>
          <w:color w:val="auto"/>
        </w:rPr>
        <w:t xml:space="preserve"> meet the criteria prescribed in DoDI 6040.44 for Board purview.</w:t>
      </w:r>
      <w:r w:rsidR="00E36AC6" w:rsidRPr="004D6563">
        <w:rPr>
          <w:color w:val="auto"/>
          <w:szCs w:val="24"/>
        </w:rPr>
        <w:t xml:space="preserve">  </w:t>
      </w:r>
      <w:r w:rsidR="00E36AC6" w:rsidRPr="004D6563">
        <w:rPr>
          <w:color w:val="auto"/>
        </w:rPr>
        <w:t xml:space="preserve">The </w:t>
      </w:r>
      <w:r w:rsidR="00E36AC6">
        <w:rPr>
          <w:color w:val="auto"/>
        </w:rPr>
        <w:t>lumbar spine</w:t>
      </w:r>
      <w:r w:rsidR="00E36AC6" w:rsidRPr="004D6563">
        <w:rPr>
          <w:color w:val="auto"/>
        </w:rPr>
        <w:t xml:space="preserve"> </w:t>
      </w:r>
      <w:r w:rsidR="00E36AC6">
        <w:rPr>
          <w:color w:val="auto"/>
        </w:rPr>
        <w:t xml:space="preserve">condition, </w:t>
      </w:r>
      <w:r w:rsidR="00E36AC6" w:rsidRPr="004D6563">
        <w:rPr>
          <w:color w:val="auto"/>
        </w:rPr>
        <w:t>as well as any condition or contention not requested in this application, remain eligible for future consideration by the Army Board for the</w:t>
      </w:r>
      <w:r w:rsidR="00B552C3">
        <w:rPr>
          <w:color w:val="auto"/>
        </w:rPr>
        <w:t xml:space="preserve"> Correction of Military Records.</w:t>
      </w:r>
    </w:p>
    <w:p w:rsidR="004F61A0" w:rsidRPr="001F29F9" w:rsidRDefault="004F61A0" w:rsidP="004F61A0">
      <w:pPr>
        <w:pBdr>
          <w:bottom w:val="single" w:sz="12" w:space="1" w:color="auto"/>
        </w:pBdr>
        <w:tabs>
          <w:tab w:val="left" w:pos="288"/>
          <w:tab w:val="left" w:pos="4752"/>
        </w:tabs>
        <w:jc w:val="both"/>
        <w:rPr>
          <w:color w:val="000000"/>
        </w:rPr>
      </w:pPr>
    </w:p>
    <w:p w:rsidR="004F61A0" w:rsidRPr="001F29F9" w:rsidRDefault="004F61A0" w:rsidP="004F61A0">
      <w:pPr>
        <w:tabs>
          <w:tab w:val="left" w:pos="288"/>
          <w:tab w:val="left" w:pos="4752"/>
        </w:tabs>
        <w:jc w:val="both"/>
        <w:rPr>
          <w:color w:val="000000"/>
        </w:rPr>
      </w:pPr>
    </w:p>
    <w:p w:rsidR="00AD2379" w:rsidRDefault="00AD2379" w:rsidP="00BF0E94">
      <w:pPr>
        <w:jc w:val="left"/>
        <w:rPr>
          <w:color w:val="000000"/>
        </w:rPr>
      </w:pPr>
      <w:r w:rsidRPr="001F29F9">
        <w:rPr>
          <w:color w:val="000000"/>
          <w:u w:val="single"/>
        </w:rPr>
        <w:t>RATING COMPARISON</w:t>
      </w:r>
      <w:r w:rsidRPr="001F29F9">
        <w:rPr>
          <w:color w:val="000000"/>
        </w:rPr>
        <w:t>:</w:t>
      </w:r>
      <w:r w:rsidRPr="00726F84">
        <w:rPr>
          <w:color w:val="000000"/>
        </w:rPr>
        <w:t xml:space="preserve"> </w:t>
      </w:r>
    </w:p>
    <w:p w:rsidR="00772FEF" w:rsidRDefault="00772FEF" w:rsidP="00BF0E94">
      <w:pPr>
        <w:jc w:val="left"/>
        <w:rPr>
          <w:color w:val="000000"/>
        </w:rPr>
      </w:pPr>
    </w:p>
    <w:tbl>
      <w:tblPr>
        <w:tblStyle w:val="TableGrid"/>
        <w:tblpPr w:leftFromText="187" w:rightFromText="187" w:vertAnchor="text" w:tblpXSpec="center" w:tblpY="1"/>
        <w:tblOverlap w:val="never"/>
        <w:tblW w:w="9360" w:type="dxa"/>
        <w:jc w:val="center"/>
        <w:tblLayout w:type="fixed"/>
        <w:tblLook w:val="04A0"/>
      </w:tblPr>
      <w:tblGrid>
        <w:gridCol w:w="2358"/>
        <w:gridCol w:w="1080"/>
        <w:gridCol w:w="702"/>
        <w:gridCol w:w="2898"/>
        <w:gridCol w:w="630"/>
        <w:gridCol w:w="702"/>
        <w:gridCol w:w="990"/>
      </w:tblGrid>
      <w:tr w:rsidR="00772FEF" w:rsidRPr="001F29F9" w:rsidTr="008C0ADA">
        <w:trPr>
          <w:trHeight w:val="233"/>
          <w:jc w:val="center"/>
        </w:trPr>
        <w:tc>
          <w:tcPr>
            <w:tcW w:w="4140" w:type="dxa"/>
            <w:gridSpan w:val="3"/>
            <w:tcBorders>
              <w:right w:val="thinThickThinSmallGap" w:sz="24" w:space="0" w:color="auto"/>
            </w:tcBorders>
            <w:shd w:val="clear" w:color="auto" w:fill="D9D9D9" w:themeFill="background1" w:themeFillShade="D9"/>
            <w:vAlign w:val="center"/>
          </w:tcPr>
          <w:p w:rsidR="00772FEF" w:rsidRPr="001F29F9" w:rsidRDefault="00772FEF" w:rsidP="008C0ADA">
            <w:pPr>
              <w:contextualSpacing/>
              <w:rPr>
                <w:rFonts w:cs="Calibri"/>
                <w:b/>
                <w:color w:val="000000" w:themeColor="text1"/>
                <w:sz w:val="18"/>
                <w:szCs w:val="18"/>
              </w:rPr>
            </w:pPr>
            <w:r w:rsidRPr="001F29F9">
              <w:rPr>
                <w:rFonts w:cs="Calibri"/>
                <w:b/>
                <w:color w:val="000000" w:themeColor="text1"/>
                <w:sz w:val="18"/>
                <w:szCs w:val="18"/>
              </w:rPr>
              <w:t xml:space="preserve">Service </w:t>
            </w:r>
            <w:r>
              <w:rPr>
                <w:rFonts w:cs="Calibri"/>
                <w:b/>
                <w:color w:val="000000" w:themeColor="text1"/>
                <w:sz w:val="18"/>
                <w:szCs w:val="18"/>
              </w:rPr>
              <w:t>F</w:t>
            </w:r>
            <w:r w:rsidRPr="001F29F9">
              <w:rPr>
                <w:rFonts w:cs="Calibri"/>
                <w:b/>
                <w:color w:val="000000" w:themeColor="text1"/>
                <w:sz w:val="18"/>
                <w:szCs w:val="18"/>
              </w:rPr>
              <w:t>PEB – Dated 200</w:t>
            </w:r>
            <w:r>
              <w:rPr>
                <w:rFonts w:cs="Calibri"/>
                <w:b/>
                <w:color w:val="000000" w:themeColor="text1"/>
                <w:sz w:val="18"/>
                <w:szCs w:val="18"/>
              </w:rPr>
              <w:t>40205</w:t>
            </w:r>
          </w:p>
        </w:tc>
        <w:tc>
          <w:tcPr>
            <w:tcW w:w="5220" w:type="dxa"/>
            <w:gridSpan w:val="4"/>
            <w:tcBorders>
              <w:left w:val="thinThickThinSmallGap" w:sz="24" w:space="0" w:color="auto"/>
            </w:tcBorders>
            <w:shd w:val="clear" w:color="auto" w:fill="D9D9D9" w:themeFill="background1" w:themeFillShade="D9"/>
            <w:vAlign w:val="center"/>
          </w:tcPr>
          <w:p w:rsidR="00772FEF" w:rsidRPr="001F29F9" w:rsidRDefault="00772FEF" w:rsidP="008C0ADA">
            <w:pPr>
              <w:contextualSpacing/>
              <w:rPr>
                <w:rFonts w:cs="Calibri"/>
                <w:b/>
                <w:color w:val="000000" w:themeColor="text1"/>
                <w:sz w:val="18"/>
                <w:szCs w:val="18"/>
              </w:rPr>
            </w:pPr>
            <w:r w:rsidRPr="001F29F9">
              <w:rPr>
                <w:rFonts w:cs="Calibri"/>
                <w:b/>
                <w:color w:val="000000" w:themeColor="text1"/>
                <w:sz w:val="18"/>
                <w:szCs w:val="18"/>
              </w:rPr>
              <w:t>VA (</w:t>
            </w:r>
            <w:r>
              <w:rPr>
                <w:rFonts w:cs="Calibri"/>
                <w:b/>
                <w:color w:val="000000" w:themeColor="text1"/>
                <w:sz w:val="18"/>
                <w:szCs w:val="18"/>
              </w:rPr>
              <w:t>~3</w:t>
            </w:r>
            <w:r w:rsidRPr="001F29F9">
              <w:rPr>
                <w:rFonts w:cs="Calibri"/>
                <w:b/>
                <w:color w:val="000000" w:themeColor="text1"/>
                <w:sz w:val="18"/>
                <w:szCs w:val="18"/>
              </w:rPr>
              <w:t xml:space="preserve"> Mo. </w:t>
            </w:r>
            <w:r>
              <w:rPr>
                <w:rFonts w:cs="Calibri"/>
                <w:b/>
                <w:color w:val="000000" w:themeColor="text1"/>
                <w:sz w:val="18"/>
                <w:szCs w:val="18"/>
              </w:rPr>
              <w:t>Post-</w:t>
            </w:r>
            <w:r w:rsidRPr="00757626">
              <w:rPr>
                <w:rFonts w:cs="Calibri"/>
                <w:b/>
                <w:color w:val="000000" w:themeColor="text1"/>
                <w:sz w:val="18"/>
                <w:szCs w:val="18"/>
              </w:rPr>
              <w:t>Separation</w:t>
            </w:r>
            <w:r w:rsidRPr="001F29F9">
              <w:rPr>
                <w:rFonts w:cs="Calibri"/>
                <w:b/>
                <w:color w:val="000000" w:themeColor="text1"/>
                <w:sz w:val="18"/>
                <w:szCs w:val="18"/>
              </w:rPr>
              <w:t>) – All Effective 200</w:t>
            </w:r>
            <w:r>
              <w:rPr>
                <w:rFonts w:cs="Calibri"/>
                <w:b/>
                <w:color w:val="000000" w:themeColor="text1"/>
                <w:sz w:val="18"/>
                <w:szCs w:val="18"/>
              </w:rPr>
              <w:t>40604</w:t>
            </w:r>
          </w:p>
        </w:tc>
      </w:tr>
      <w:tr w:rsidR="00772FEF" w:rsidRPr="001F29F9" w:rsidTr="008C0ADA">
        <w:trPr>
          <w:trHeight w:val="66"/>
          <w:jc w:val="center"/>
        </w:trPr>
        <w:tc>
          <w:tcPr>
            <w:tcW w:w="2358" w:type="dxa"/>
            <w:tcBorders>
              <w:bottom w:val="single" w:sz="4" w:space="0" w:color="000000" w:themeColor="text1"/>
              <w:right w:val="single" w:sz="4" w:space="0" w:color="auto"/>
            </w:tcBorders>
            <w:shd w:val="clear" w:color="auto" w:fill="D9D9D9" w:themeFill="background1" w:themeFillShade="D9"/>
            <w:vAlign w:val="center"/>
          </w:tcPr>
          <w:p w:rsidR="00772FEF" w:rsidRPr="001F29F9" w:rsidRDefault="00772FEF" w:rsidP="008C0ADA">
            <w:pPr>
              <w:contextualSpacing/>
              <w:rPr>
                <w:rFonts w:cs="Calibri"/>
                <w:b/>
                <w:color w:val="000000" w:themeColor="text1"/>
                <w:sz w:val="18"/>
                <w:szCs w:val="18"/>
              </w:rPr>
            </w:pPr>
            <w:r w:rsidRPr="001F29F9">
              <w:rPr>
                <w:rFonts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772FEF" w:rsidRPr="001F29F9" w:rsidRDefault="00772FEF" w:rsidP="008C0ADA">
            <w:pPr>
              <w:contextualSpacing/>
              <w:rPr>
                <w:rFonts w:cs="Calibri"/>
                <w:b/>
                <w:color w:val="000000" w:themeColor="text1"/>
                <w:sz w:val="18"/>
                <w:szCs w:val="18"/>
              </w:rPr>
            </w:pPr>
            <w:r w:rsidRPr="001F29F9">
              <w:rPr>
                <w:rFonts w:cs="Calibri"/>
                <w:b/>
                <w:color w:val="000000" w:themeColor="text1"/>
                <w:sz w:val="18"/>
                <w:szCs w:val="18"/>
              </w:rPr>
              <w:t>Code</w:t>
            </w:r>
          </w:p>
        </w:tc>
        <w:tc>
          <w:tcPr>
            <w:tcW w:w="702" w:type="dxa"/>
            <w:tcBorders>
              <w:bottom w:val="single" w:sz="4" w:space="0" w:color="000000" w:themeColor="text1"/>
              <w:right w:val="thinThickThinSmallGap" w:sz="24" w:space="0" w:color="auto"/>
            </w:tcBorders>
            <w:shd w:val="clear" w:color="auto" w:fill="D9D9D9" w:themeFill="background1" w:themeFillShade="D9"/>
            <w:vAlign w:val="center"/>
          </w:tcPr>
          <w:p w:rsidR="00772FEF" w:rsidRPr="001F29F9" w:rsidRDefault="00772FEF" w:rsidP="008C0ADA">
            <w:pPr>
              <w:contextualSpacing/>
              <w:rPr>
                <w:rFonts w:cs="Calibri"/>
                <w:b/>
                <w:color w:val="000000" w:themeColor="text1"/>
                <w:sz w:val="18"/>
                <w:szCs w:val="18"/>
              </w:rPr>
            </w:pPr>
            <w:r w:rsidRPr="001F29F9">
              <w:rPr>
                <w:rFonts w:cs="Calibri"/>
                <w:b/>
                <w:color w:val="000000" w:themeColor="text1"/>
                <w:sz w:val="18"/>
                <w:szCs w:val="18"/>
              </w:rPr>
              <w:t>Rating</w:t>
            </w:r>
          </w:p>
        </w:tc>
        <w:tc>
          <w:tcPr>
            <w:tcW w:w="2898" w:type="dxa"/>
            <w:tcBorders>
              <w:left w:val="thinThickThinSmallGap" w:sz="24" w:space="0" w:color="auto"/>
              <w:bottom w:val="single" w:sz="4" w:space="0" w:color="000000" w:themeColor="text1"/>
            </w:tcBorders>
            <w:shd w:val="clear" w:color="auto" w:fill="D9D9D9" w:themeFill="background1" w:themeFillShade="D9"/>
            <w:vAlign w:val="center"/>
          </w:tcPr>
          <w:p w:rsidR="00772FEF" w:rsidRPr="001F29F9" w:rsidRDefault="00772FEF" w:rsidP="008C0ADA">
            <w:pPr>
              <w:contextualSpacing/>
              <w:rPr>
                <w:rFonts w:cs="Calibri"/>
                <w:b/>
                <w:color w:val="000000" w:themeColor="text1"/>
                <w:sz w:val="18"/>
                <w:szCs w:val="18"/>
              </w:rPr>
            </w:pPr>
            <w:r w:rsidRPr="001F29F9">
              <w:rPr>
                <w:rFonts w:cs="Calibri"/>
                <w:b/>
                <w:color w:val="000000" w:themeColor="text1"/>
                <w:sz w:val="18"/>
                <w:szCs w:val="18"/>
              </w:rPr>
              <w:t>Condition</w:t>
            </w:r>
          </w:p>
        </w:tc>
        <w:tc>
          <w:tcPr>
            <w:tcW w:w="630" w:type="dxa"/>
            <w:tcBorders>
              <w:bottom w:val="single" w:sz="4" w:space="0" w:color="000000" w:themeColor="text1"/>
            </w:tcBorders>
            <w:shd w:val="clear" w:color="auto" w:fill="D9D9D9" w:themeFill="background1" w:themeFillShade="D9"/>
            <w:vAlign w:val="center"/>
          </w:tcPr>
          <w:p w:rsidR="00772FEF" w:rsidRPr="001F29F9" w:rsidRDefault="00772FEF" w:rsidP="008C0ADA">
            <w:pPr>
              <w:contextualSpacing/>
              <w:rPr>
                <w:rFonts w:cs="Calibri"/>
                <w:b/>
                <w:color w:val="000000" w:themeColor="text1"/>
                <w:sz w:val="18"/>
                <w:szCs w:val="18"/>
              </w:rPr>
            </w:pPr>
            <w:r w:rsidRPr="001F29F9">
              <w:rPr>
                <w:rFonts w:cs="Calibri"/>
                <w:b/>
                <w:color w:val="000000" w:themeColor="text1"/>
                <w:sz w:val="18"/>
                <w:szCs w:val="18"/>
              </w:rPr>
              <w:t>Code</w:t>
            </w:r>
          </w:p>
        </w:tc>
        <w:tc>
          <w:tcPr>
            <w:tcW w:w="702" w:type="dxa"/>
            <w:tcBorders>
              <w:bottom w:val="single" w:sz="4" w:space="0" w:color="000000" w:themeColor="text1"/>
            </w:tcBorders>
            <w:shd w:val="clear" w:color="auto" w:fill="D9D9D9" w:themeFill="background1" w:themeFillShade="D9"/>
            <w:vAlign w:val="center"/>
          </w:tcPr>
          <w:p w:rsidR="00772FEF" w:rsidRPr="001F29F9" w:rsidRDefault="00772FEF" w:rsidP="008C0ADA">
            <w:pPr>
              <w:contextualSpacing/>
              <w:rPr>
                <w:rFonts w:cs="Calibri"/>
                <w:b/>
                <w:color w:val="000000" w:themeColor="text1"/>
                <w:sz w:val="18"/>
                <w:szCs w:val="18"/>
              </w:rPr>
            </w:pPr>
            <w:r w:rsidRPr="001F29F9">
              <w:rPr>
                <w:rFonts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772FEF" w:rsidRPr="001F29F9" w:rsidRDefault="00772FEF" w:rsidP="008C0ADA">
            <w:pPr>
              <w:contextualSpacing/>
              <w:rPr>
                <w:rFonts w:cs="Calibri"/>
                <w:b/>
                <w:color w:val="000000" w:themeColor="text1"/>
                <w:sz w:val="18"/>
                <w:szCs w:val="18"/>
              </w:rPr>
            </w:pPr>
            <w:r w:rsidRPr="001F29F9">
              <w:rPr>
                <w:rFonts w:cs="Calibri"/>
                <w:b/>
                <w:color w:val="000000" w:themeColor="text1"/>
                <w:sz w:val="18"/>
                <w:szCs w:val="18"/>
              </w:rPr>
              <w:t>Exam</w:t>
            </w:r>
          </w:p>
        </w:tc>
      </w:tr>
      <w:tr w:rsidR="00772FEF" w:rsidRPr="001F29F9" w:rsidTr="008C0ADA">
        <w:trPr>
          <w:trHeight w:val="118"/>
          <w:jc w:val="center"/>
        </w:trPr>
        <w:tc>
          <w:tcPr>
            <w:tcW w:w="2358" w:type="dxa"/>
            <w:vMerge w:val="restart"/>
            <w:tcBorders>
              <w:right w:val="single" w:sz="4" w:space="0" w:color="auto"/>
            </w:tcBorders>
            <w:shd w:val="clear" w:color="auto" w:fill="FFFFFF" w:themeFill="background1"/>
            <w:vAlign w:val="center"/>
          </w:tcPr>
          <w:p w:rsidR="00772FEF" w:rsidRDefault="00772FEF" w:rsidP="008C0ADA">
            <w:pPr>
              <w:spacing w:line="180" w:lineRule="exact"/>
              <w:contextualSpacing/>
              <w:jc w:val="left"/>
              <w:rPr>
                <w:rFonts w:cs="Calibri"/>
                <w:color w:val="000000" w:themeColor="text1"/>
                <w:sz w:val="18"/>
                <w:szCs w:val="18"/>
              </w:rPr>
            </w:pPr>
            <w:r>
              <w:rPr>
                <w:rFonts w:cs="Calibri"/>
                <w:color w:val="000000" w:themeColor="text1"/>
                <w:sz w:val="18"/>
                <w:szCs w:val="18"/>
              </w:rPr>
              <w:t>Bilateral Plantar F</w:t>
            </w:r>
            <w:r w:rsidR="00D77C1F">
              <w:rPr>
                <w:rFonts w:cs="Calibri"/>
                <w:color w:val="000000" w:themeColor="text1"/>
                <w:sz w:val="18"/>
                <w:szCs w:val="18"/>
              </w:rPr>
              <w:t>asciitis</w:t>
            </w:r>
          </w:p>
          <w:p w:rsidR="00772FEF" w:rsidRPr="001F29F9" w:rsidRDefault="00772FEF" w:rsidP="008C0ADA">
            <w:pPr>
              <w:spacing w:line="180" w:lineRule="exact"/>
              <w:contextualSpacing/>
              <w:jc w:val="left"/>
              <w:rPr>
                <w:rFonts w:cs="Calibri"/>
                <w:color w:val="000000" w:themeColor="text1"/>
                <w:sz w:val="18"/>
                <w:szCs w:val="18"/>
              </w:rPr>
            </w:pPr>
            <w:r>
              <w:rPr>
                <w:rFonts w:cs="Calibri"/>
                <w:color w:val="000000" w:themeColor="text1"/>
                <w:sz w:val="18"/>
                <w:szCs w:val="18"/>
              </w:rPr>
              <w:t>w/ Pes Planus</w:t>
            </w:r>
          </w:p>
        </w:tc>
        <w:tc>
          <w:tcPr>
            <w:tcW w:w="1080" w:type="dxa"/>
            <w:vMerge w:val="restart"/>
            <w:tcBorders>
              <w:left w:val="single" w:sz="4" w:space="0" w:color="auto"/>
            </w:tcBorders>
            <w:shd w:val="clear" w:color="auto" w:fill="FFFFFF" w:themeFill="background1"/>
            <w:vAlign w:val="center"/>
          </w:tcPr>
          <w:p w:rsidR="00772FEF" w:rsidRPr="001F29F9" w:rsidRDefault="00772FEF" w:rsidP="008C0ADA">
            <w:pPr>
              <w:spacing w:line="180" w:lineRule="exact"/>
              <w:contextualSpacing/>
              <w:rPr>
                <w:rFonts w:cs="Calibri"/>
                <w:color w:val="000000" w:themeColor="text1"/>
                <w:sz w:val="18"/>
                <w:szCs w:val="18"/>
              </w:rPr>
            </w:pPr>
            <w:r>
              <w:rPr>
                <w:rFonts w:cs="Calibri"/>
                <w:color w:val="000000" w:themeColor="text1"/>
                <w:sz w:val="18"/>
                <w:szCs w:val="18"/>
              </w:rPr>
              <w:t>5299-5276</w:t>
            </w:r>
          </w:p>
          <w:p w:rsidR="00772FEF" w:rsidRPr="001F29F9" w:rsidRDefault="00772FEF" w:rsidP="008C0ADA">
            <w:pPr>
              <w:spacing w:line="180" w:lineRule="exact"/>
              <w:contextualSpacing/>
              <w:rPr>
                <w:rFonts w:cs="Calibri"/>
                <w:color w:val="000000" w:themeColor="text1"/>
                <w:sz w:val="18"/>
                <w:szCs w:val="18"/>
              </w:rPr>
            </w:pPr>
            <w:r>
              <w:rPr>
                <w:rFonts w:cs="Calibri"/>
                <w:color w:val="000000" w:themeColor="text1"/>
                <w:sz w:val="18"/>
                <w:szCs w:val="18"/>
              </w:rPr>
              <w:t>5399-5310</w:t>
            </w:r>
          </w:p>
        </w:tc>
        <w:tc>
          <w:tcPr>
            <w:tcW w:w="702" w:type="dxa"/>
            <w:vMerge w:val="restart"/>
            <w:tcBorders>
              <w:right w:val="thinThickThinSmallGap" w:sz="24" w:space="0" w:color="auto"/>
            </w:tcBorders>
            <w:shd w:val="clear" w:color="auto" w:fill="FFFFFF" w:themeFill="background1"/>
            <w:vAlign w:val="center"/>
          </w:tcPr>
          <w:p w:rsidR="00772FEF" w:rsidRPr="001F29F9" w:rsidRDefault="00772FEF" w:rsidP="008C0ADA">
            <w:pPr>
              <w:spacing w:line="220" w:lineRule="exact"/>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2898" w:type="dxa"/>
            <w:tcBorders>
              <w:left w:val="thinThickThinSmallGap" w:sz="24" w:space="0" w:color="auto"/>
            </w:tcBorders>
            <w:shd w:val="clear" w:color="auto" w:fill="FFFFFF" w:themeFill="background1"/>
            <w:vAlign w:val="center"/>
          </w:tcPr>
          <w:p w:rsidR="00772FEF" w:rsidRPr="001F29F9" w:rsidRDefault="00772FEF" w:rsidP="008C0ADA">
            <w:pPr>
              <w:spacing w:line="220" w:lineRule="exact"/>
              <w:contextualSpacing/>
              <w:jc w:val="left"/>
              <w:rPr>
                <w:rFonts w:cs="Calibri"/>
                <w:color w:val="000000" w:themeColor="text1"/>
                <w:sz w:val="18"/>
                <w:szCs w:val="18"/>
              </w:rPr>
            </w:pPr>
            <w:r>
              <w:rPr>
                <w:rFonts w:cs="Calibri"/>
                <w:color w:val="000000" w:themeColor="text1"/>
                <w:sz w:val="18"/>
                <w:szCs w:val="18"/>
              </w:rPr>
              <w:t>Plantar  F</w:t>
            </w:r>
            <w:r w:rsidRPr="00772FEF">
              <w:rPr>
                <w:rFonts w:cs="Calibri"/>
                <w:color w:val="000000" w:themeColor="text1"/>
                <w:sz w:val="18"/>
                <w:szCs w:val="18"/>
              </w:rPr>
              <w:t xml:space="preserve">asciitis </w:t>
            </w:r>
            <w:r>
              <w:rPr>
                <w:rFonts w:cs="Calibri"/>
                <w:color w:val="000000" w:themeColor="text1"/>
                <w:sz w:val="18"/>
                <w:szCs w:val="18"/>
              </w:rPr>
              <w:t>, Left Foot</w:t>
            </w:r>
          </w:p>
        </w:tc>
        <w:tc>
          <w:tcPr>
            <w:tcW w:w="630" w:type="dxa"/>
            <w:shd w:val="clear" w:color="auto" w:fill="FFFFFF" w:themeFill="background1"/>
            <w:vAlign w:val="center"/>
          </w:tcPr>
          <w:p w:rsidR="00772FEF" w:rsidRPr="001F29F9" w:rsidRDefault="00772FEF" w:rsidP="008C0ADA">
            <w:pPr>
              <w:spacing w:line="220" w:lineRule="exact"/>
              <w:contextualSpacing/>
              <w:rPr>
                <w:rFonts w:cs="Calibri"/>
                <w:color w:val="000000" w:themeColor="text1"/>
                <w:sz w:val="18"/>
                <w:szCs w:val="18"/>
              </w:rPr>
            </w:pPr>
            <w:r>
              <w:rPr>
                <w:rFonts w:cs="Calibri"/>
                <w:color w:val="000000" w:themeColor="text1"/>
                <w:sz w:val="18"/>
                <w:szCs w:val="18"/>
              </w:rPr>
              <w:t>5310</w:t>
            </w:r>
          </w:p>
        </w:tc>
        <w:tc>
          <w:tcPr>
            <w:tcW w:w="702" w:type="dxa"/>
            <w:shd w:val="clear" w:color="auto" w:fill="FFFFFF" w:themeFill="background1"/>
            <w:vAlign w:val="center"/>
          </w:tcPr>
          <w:p w:rsidR="00772FEF" w:rsidRPr="001F29F9" w:rsidRDefault="00772FEF" w:rsidP="008C0ADA">
            <w:pPr>
              <w:spacing w:line="220" w:lineRule="exact"/>
              <w:contextualSpacing/>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990" w:type="dxa"/>
            <w:shd w:val="clear" w:color="auto" w:fill="FFFFFF" w:themeFill="background1"/>
            <w:vAlign w:val="center"/>
          </w:tcPr>
          <w:p w:rsidR="00772FEF" w:rsidRPr="001F29F9" w:rsidRDefault="00772FEF" w:rsidP="008C0ADA">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40826</w:t>
            </w:r>
          </w:p>
        </w:tc>
      </w:tr>
      <w:tr w:rsidR="00772FEF" w:rsidRPr="001F29F9" w:rsidTr="008C0ADA">
        <w:trPr>
          <w:trHeight w:val="66"/>
          <w:jc w:val="center"/>
        </w:trPr>
        <w:tc>
          <w:tcPr>
            <w:tcW w:w="2358" w:type="dxa"/>
            <w:vMerge/>
            <w:tcBorders>
              <w:right w:val="single" w:sz="4" w:space="0" w:color="auto"/>
            </w:tcBorders>
            <w:shd w:val="clear" w:color="auto" w:fill="FFFFFF" w:themeFill="background1"/>
            <w:vAlign w:val="center"/>
          </w:tcPr>
          <w:p w:rsidR="00772FEF" w:rsidRPr="001F29F9" w:rsidRDefault="00772FEF" w:rsidP="008C0ADA">
            <w:pPr>
              <w:spacing w:line="220" w:lineRule="exact"/>
              <w:contextualSpacing/>
              <w:rPr>
                <w:rFonts w:cs="Calibri"/>
                <w:color w:val="000000" w:themeColor="text1"/>
                <w:sz w:val="18"/>
                <w:szCs w:val="18"/>
              </w:rPr>
            </w:pPr>
          </w:p>
        </w:tc>
        <w:tc>
          <w:tcPr>
            <w:tcW w:w="1080" w:type="dxa"/>
            <w:vMerge/>
            <w:tcBorders>
              <w:left w:val="single" w:sz="4" w:space="0" w:color="auto"/>
            </w:tcBorders>
            <w:shd w:val="clear" w:color="auto" w:fill="FFFFFF" w:themeFill="background1"/>
            <w:vAlign w:val="center"/>
          </w:tcPr>
          <w:p w:rsidR="00772FEF" w:rsidRPr="001F29F9" w:rsidRDefault="00772FEF" w:rsidP="008C0ADA">
            <w:pPr>
              <w:spacing w:line="220" w:lineRule="exact"/>
              <w:contextualSpacing/>
              <w:rPr>
                <w:rFonts w:cs="Calibri"/>
                <w:color w:val="000000" w:themeColor="text1"/>
                <w:sz w:val="18"/>
                <w:szCs w:val="18"/>
              </w:rPr>
            </w:pPr>
          </w:p>
        </w:tc>
        <w:tc>
          <w:tcPr>
            <w:tcW w:w="702" w:type="dxa"/>
            <w:vMerge/>
            <w:tcBorders>
              <w:right w:val="thinThickThinSmallGap" w:sz="24" w:space="0" w:color="auto"/>
            </w:tcBorders>
            <w:shd w:val="clear" w:color="auto" w:fill="FFFFFF" w:themeFill="background1"/>
            <w:vAlign w:val="center"/>
          </w:tcPr>
          <w:p w:rsidR="00772FEF" w:rsidRPr="001F29F9" w:rsidRDefault="00772FEF" w:rsidP="008C0ADA">
            <w:pPr>
              <w:spacing w:line="220" w:lineRule="exact"/>
              <w:rPr>
                <w:rFonts w:cs="Calibri"/>
                <w:color w:val="000000" w:themeColor="text1"/>
                <w:sz w:val="18"/>
                <w:szCs w:val="18"/>
              </w:rPr>
            </w:pPr>
          </w:p>
        </w:tc>
        <w:tc>
          <w:tcPr>
            <w:tcW w:w="2898" w:type="dxa"/>
            <w:tcBorders>
              <w:left w:val="thinThickThinSmallGap" w:sz="24" w:space="0" w:color="auto"/>
              <w:right w:val="single" w:sz="4" w:space="0" w:color="auto"/>
            </w:tcBorders>
            <w:shd w:val="clear" w:color="auto" w:fill="FFFFFF" w:themeFill="background1"/>
            <w:vAlign w:val="center"/>
          </w:tcPr>
          <w:p w:rsidR="00772FEF" w:rsidRPr="001F29F9" w:rsidRDefault="00772FEF" w:rsidP="00772FEF">
            <w:pPr>
              <w:spacing w:line="220" w:lineRule="exact"/>
              <w:contextualSpacing/>
              <w:jc w:val="left"/>
              <w:rPr>
                <w:rFonts w:cs="Calibri"/>
                <w:color w:val="000000" w:themeColor="text1"/>
                <w:sz w:val="18"/>
                <w:szCs w:val="18"/>
              </w:rPr>
            </w:pPr>
            <w:r>
              <w:rPr>
                <w:rFonts w:cs="Calibri"/>
                <w:color w:val="000000" w:themeColor="text1"/>
                <w:sz w:val="18"/>
                <w:szCs w:val="18"/>
              </w:rPr>
              <w:t>Plantar  F</w:t>
            </w:r>
            <w:r w:rsidRPr="00772FEF">
              <w:rPr>
                <w:rFonts w:cs="Calibri"/>
                <w:color w:val="000000" w:themeColor="text1"/>
                <w:sz w:val="18"/>
                <w:szCs w:val="18"/>
              </w:rPr>
              <w:t xml:space="preserve">asciitis </w:t>
            </w:r>
            <w:r>
              <w:rPr>
                <w:rFonts w:cs="Calibri"/>
                <w:color w:val="000000" w:themeColor="text1"/>
                <w:sz w:val="18"/>
                <w:szCs w:val="18"/>
              </w:rPr>
              <w:t>, Right Foot</w:t>
            </w:r>
          </w:p>
        </w:tc>
        <w:tc>
          <w:tcPr>
            <w:tcW w:w="630" w:type="dxa"/>
            <w:tcBorders>
              <w:left w:val="single" w:sz="4" w:space="0" w:color="auto"/>
            </w:tcBorders>
            <w:shd w:val="clear" w:color="auto" w:fill="FFFFFF" w:themeFill="background1"/>
            <w:vAlign w:val="center"/>
          </w:tcPr>
          <w:p w:rsidR="00772FEF" w:rsidRPr="001F29F9" w:rsidRDefault="00772FEF" w:rsidP="008C0ADA">
            <w:pPr>
              <w:spacing w:line="220" w:lineRule="exact"/>
              <w:contextualSpacing/>
              <w:rPr>
                <w:rFonts w:cs="Calibri"/>
                <w:color w:val="000000" w:themeColor="text1"/>
                <w:sz w:val="18"/>
                <w:szCs w:val="18"/>
              </w:rPr>
            </w:pPr>
            <w:r>
              <w:rPr>
                <w:rFonts w:cs="Calibri"/>
                <w:color w:val="000000" w:themeColor="text1"/>
                <w:sz w:val="18"/>
                <w:szCs w:val="18"/>
              </w:rPr>
              <w:t>5310</w:t>
            </w:r>
          </w:p>
        </w:tc>
        <w:tc>
          <w:tcPr>
            <w:tcW w:w="702" w:type="dxa"/>
            <w:shd w:val="clear" w:color="auto" w:fill="FFFFFF" w:themeFill="background1"/>
            <w:vAlign w:val="center"/>
          </w:tcPr>
          <w:p w:rsidR="00772FEF" w:rsidRPr="001F29F9" w:rsidRDefault="00772FEF" w:rsidP="008C0ADA">
            <w:pPr>
              <w:spacing w:line="220" w:lineRule="exact"/>
              <w:contextualSpacing/>
              <w:rPr>
                <w:rFonts w:cs="Calibri"/>
                <w:color w:val="000000" w:themeColor="text1"/>
                <w:sz w:val="18"/>
                <w:szCs w:val="18"/>
              </w:rPr>
            </w:pPr>
            <w:r>
              <w:rPr>
                <w:rFonts w:cs="Calibri"/>
                <w:color w:val="000000" w:themeColor="text1"/>
                <w:sz w:val="18"/>
                <w:szCs w:val="18"/>
              </w:rPr>
              <w:t>10</w:t>
            </w:r>
            <w:r w:rsidRPr="001F29F9">
              <w:rPr>
                <w:rFonts w:cs="Calibri"/>
                <w:color w:val="000000" w:themeColor="text1"/>
                <w:sz w:val="18"/>
                <w:szCs w:val="18"/>
              </w:rPr>
              <w:t>%</w:t>
            </w:r>
          </w:p>
        </w:tc>
        <w:tc>
          <w:tcPr>
            <w:tcW w:w="990" w:type="dxa"/>
            <w:shd w:val="clear" w:color="auto" w:fill="FFFFFF" w:themeFill="background1"/>
            <w:vAlign w:val="center"/>
          </w:tcPr>
          <w:p w:rsidR="00772FEF" w:rsidRPr="001F29F9" w:rsidRDefault="00772FEF" w:rsidP="008C0ADA">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40826</w:t>
            </w:r>
          </w:p>
        </w:tc>
      </w:tr>
      <w:tr w:rsidR="00772FEF" w:rsidRPr="001F29F9" w:rsidTr="008C0ADA">
        <w:trPr>
          <w:trHeight w:val="66"/>
          <w:jc w:val="center"/>
        </w:trPr>
        <w:tc>
          <w:tcPr>
            <w:tcW w:w="4140" w:type="dxa"/>
            <w:gridSpan w:val="3"/>
            <w:vMerge w:val="restart"/>
            <w:tcBorders>
              <w:right w:val="thinThickThinSmallGap" w:sz="24" w:space="0" w:color="auto"/>
            </w:tcBorders>
            <w:shd w:val="clear" w:color="auto" w:fill="FFFFFF" w:themeFill="background1"/>
            <w:vAlign w:val="center"/>
          </w:tcPr>
          <w:p w:rsidR="00772FEF" w:rsidRPr="001F29F9" w:rsidRDefault="00772FEF" w:rsidP="008C0ADA">
            <w:pPr>
              <w:spacing w:line="220" w:lineRule="exact"/>
              <w:contextualSpacing/>
              <w:rPr>
                <w:rFonts w:cs="Calibri"/>
                <w:color w:val="000000" w:themeColor="text1"/>
                <w:sz w:val="18"/>
                <w:szCs w:val="18"/>
                <w:highlight w:val="yellow"/>
              </w:rPr>
            </w:pPr>
            <w:r w:rsidRPr="001F29F9">
              <w:rPr>
                <w:rFonts w:cs="Calibri"/>
                <w:color w:val="000000" w:themeColor="text1"/>
                <w:sz w:val="18"/>
                <w:szCs w:val="18"/>
              </w:rPr>
              <w:t>No Additional MEB/PEB Entries</w:t>
            </w:r>
          </w:p>
        </w:tc>
        <w:tc>
          <w:tcPr>
            <w:tcW w:w="2898" w:type="dxa"/>
            <w:tcBorders>
              <w:left w:val="thinThickThinSmallGap" w:sz="24" w:space="0" w:color="auto"/>
              <w:right w:val="single" w:sz="4" w:space="0" w:color="auto"/>
            </w:tcBorders>
            <w:shd w:val="clear" w:color="auto" w:fill="FFFFFF" w:themeFill="background1"/>
            <w:vAlign w:val="center"/>
          </w:tcPr>
          <w:p w:rsidR="00772FEF" w:rsidRPr="001F29F9" w:rsidRDefault="00772FEF" w:rsidP="008C0ADA">
            <w:pPr>
              <w:spacing w:line="220" w:lineRule="exact"/>
              <w:contextualSpacing/>
              <w:jc w:val="left"/>
              <w:rPr>
                <w:rFonts w:cs="Calibri"/>
                <w:color w:val="000000" w:themeColor="text1"/>
                <w:sz w:val="18"/>
                <w:szCs w:val="18"/>
              </w:rPr>
            </w:pPr>
            <w:r w:rsidRPr="005F6E23">
              <w:rPr>
                <w:rFonts w:cs="Calibri"/>
                <w:color w:val="000000" w:themeColor="text1"/>
                <w:sz w:val="18"/>
                <w:szCs w:val="18"/>
              </w:rPr>
              <w:t xml:space="preserve">Residuals </w:t>
            </w:r>
            <w:r>
              <w:rPr>
                <w:rFonts w:cs="Calibri"/>
                <w:color w:val="000000" w:themeColor="text1"/>
                <w:sz w:val="18"/>
                <w:szCs w:val="18"/>
              </w:rPr>
              <w:t>of</w:t>
            </w:r>
            <w:r w:rsidRPr="005F6E23">
              <w:rPr>
                <w:rFonts w:cs="Calibri"/>
                <w:color w:val="000000" w:themeColor="text1"/>
                <w:sz w:val="18"/>
                <w:szCs w:val="18"/>
              </w:rPr>
              <w:t xml:space="preserve"> Hysterectomy</w:t>
            </w:r>
          </w:p>
        </w:tc>
        <w:tc>
          <w:tcPr>
            <w:tcW w:w="630" w:type="dxa"/>
            <w:tcBorders>
              <w:left w:val="single" w:sz="4" w:space="0" w:color="auto"/>
            </w:tcBorders>
            <w:shd w:val="clear" w:color="auto" w:fill="FFFFFF" w:themeFill="background1"/>
            <w:vAlign w:val="center"/>
          </w:tcPr>
          <w:p w:rsidR="00772FEF" w:rsidRPr="001F29F9" w:rsidRDefault="00772FEF" w:rsidP="008C0ADA">
            <w:pPr>
              <w:spacing w:line="220" w:lineRule="exact"/>
              <w:contextualSpacing/>
              <w:rPr>
                <w:rFonts w:cs="Calibri"/>
                <w:color w:val="000000" w:themeColor="text1"/>
                <w:sz w:val="18"/>
                <w:szCs w:val="18"/>
              </w:rPr>
            </w:pPr>
            <w:r>
              <w:rPr>
                <w:rFonts w:cs="Calibri"/>
                <w:color w:val="000000" w:themeColor="text1"/>
                <w:sz w:val="18"/>
                <w:szCs w:val="18"/>
              </w:rPr>
              <w:t>7618</w:t>
            </w:r>
          </w:p>
        </w:tc>
        <w:tc>
          <w:tcPr>
            <w:tcW w:w="702" w:type="dxa"/>
            <w:shd w:val="clear" w:color="auto" w:fill="FFFFFF" w:themeFill="background1"/>
            <w:vAlign w:val="center"/>
          </w:tcPr>
          <w:p w:rsidR="00772FEF" w:rsidRPr="001F29F9" w:rsidRDefault="00772FEF" w:rsidP="008C0ADA">
            <w:pPr>
              <w:spacing w:line="220" w:lineRule="exact"/>
              <w:contextualSpacing/>
              <w:rPr>
                <w:rFonts w:cs="Calibri"/>
                <w:color w:val="000000" w:themeColor="text1"/>
                <w:sz w:val="18"/>
                <w:szCs w:val="18"/>
              </w:rPr>
            </w:pPr>
            <w:r>
              <w:rPr>
                <w:rFonts w:cs="Calibri"/>
                <w:color w:val="000000" w:themeColor="text1"/>
                <w:sz w:val="18"/>
                <w:szCs w:val="18"/>
              </w:rPr>
              <w:t>30%</w:t>
            </w:r>
          </w:p>
        </w:tc>
        <w:tc>
          <w:tcPr>
            <w:tcW w:w="990" w:type="dxa"/>
            <w:shd w:val="clear" w:color="auto" w:fill="FFFFFF" w:themeFill="background1"/>
            <w:vAlign w:val="center"/>
          </w:tcPr>
          <w:p w:rsidR="00772FEF" w:rsidRPr="001F29F9" w:rsidRDefault="00772FEF" w:rsidP="008C0ADA">
            <w:pPr>
              <w:spacing w:line="220" w:lineRule="exact"/>
              <w:contextualSpacing/>
              <w:rPr>
                <w:rFonts w:cs="Calibri"/>
                <w:color w:val="000000" w:themeColor="text1"/>
                <w:sz w:val="18"/>
                <w:szCs w:val="18"/>
                <w:highlight w:val="yellow"/>
              </w:rPr>
            </w:pPr>
            <w:r w:rsidRPr="001F29F9">
              <w:rPr>
                <w:rFonts w:cs="Calibri"/>
                <w:color w:val="000000" w:themeColor="text1"/>
                <w:sz w:val="18"/>
                <w:szCs w:val="18"/>
              </w:rPr>
              <w:t>200</w:t>
            </w:r>
            <w:r>
              <w:rPr>
                <w:rFonts w:cs="Calibri"/>
                <w:color w:val="000000" w:themeColor="text1"/>
                <w:sz w:val="18"/>
                <w:szCs w:val="18"/>
              </w:rPr>
              <w:t>40826</w:t>
            </w:r>
          </w:p>
        </w:tc>
      </w:tr>
      <w:tr w:rsidR="00772FEF" w:rsidRPr="001F29F9" w:rsidTr="008C0ADA">
        <w:trPr>
          <w:trHeight w:val="66"/>
          <w:jc w:val="center"/>
        </w:trPr>
        <w:tc>
          <w:tcPr>
            <w:tcW w:w="4140" w:type="dxa"/>
            <w:gridSpan w:val="3"/>
            <w:vMerge/>
            <w:tcBorders>
              <w:right w:val="thinThickThinSmallGap" w:sz="24" w:space="0" w:color="auto"/>
            </w:tcBorders>
            <w:shd w:val="clear" w:color="auto" w:fill="FFFFFF" w:themeFill="background1"/>
            <w:vAlign w:val="center"/>
          </w:tcPr>
          <w:p w:rsidR="00772FEF" w:rsidRPr="001F29F9" w:rsidRDefault="00772FEF" w:rsidP="008C0ADA">
            <w:pPr>
              <w:spacing w:line="220" w:lineRule="exact"/>
              <w:contextualSpacing/>
              <w:rPr>
                <w:rFonts w:cs="Calibri"/>
                <w:color w:val="000000" w:themeColor="text1"/>
                <w:sz w:val="18"/>
                <w:szCs w:val="18"/>
                <w:highlight w:val="yellow"/>
              </w:rPr>
            </w:pPr>
          </w:p>
        </w:tc>
        <w:tc>
          <w:tcPr>
            <w:tcW w:w="2898" w:type="dxa"/>
            <w:tcBorders>
              <w:left w:val="thinThickThinSmallGap" w:sz="24" w:space="0" w:color="auto"/>
              <w:right w:val="single" w:sz="4" w:space="0" w:color="auto"/>
            </w:tcBorders>
            <w:shd w:val="clear" w:color="auto" w:fill="FFFFFF" w:themeFill="background1"/>
            <w:vAlign w:val="center"/>
          </w:tcPr>
          <w:p w:rsidR="00772FEF" w:rsidRPr="001F29F9" w:rsidRDefault="00772FEF" w:rsidP="008C0ADA">
            <w:pPr>
              <w:spacing w:line="220" w:lineRule="exact"/>
              <w:contextualSpacing/>
              <w:jc w:val="left"/>
              <w:rPr>
                <w:rFonts w:cs="Calibri"/>
                <w:color w:val="000000" w:themeColor="text1"/>
                <w:sz w:val="18"/>
                <w:szCs w:val="18"/>
              </w:rPr>
            </w:pPr>
            <w:r>
              <w:rPr>
                <w:rFonts w:cs="Calibri"/>
                <w:color w:val="000000" w:themeColor="text1"/>
                <w:sz w:val="18"/>
                <w:szCs w:val="18"/>
              </w:rPr>
              <w:t xml:space="preserve">Mild Scoliosis, </w:t>
            </w:r>
            <w:r w:rsidRPr="005F6E23">
              <w:rPr>
                <w:rFonts w:cs="Calibri"/>
                <w:color w:val="000000" w:themeColor="text1"/>
                <w:sz w:val="18"/>
                <w:szCs w:val="18"/>
              </w:rPr>
              <w:t>Lumbosacral Spine</w:t>
            </w:r>
          </w:p>
        </w:tc>
        <w:tc>
          <w:tcPr>
            <w:tcW w:w="630" w:type="dxa"/>
            <w:tcBorders>
              <w:left w:val="single" w:sz="4" w:space="0" w:color="auto"/>
            </w:tcBorders>
            <w:shd w:val="clear" w:color="auto" w:fill="FFFFFF" w:themeFill="background1"/>
            <w:vAlign w:val="center"/>
          </w:tcPr>
          <w:p w:rsidR="00772FEF" w:rsidRPr="001F29F9" w:rsidRDefault="00772FEF" w:rsidP="008C0ADA">
            <w:pPr>
              <w:spacing w:line="220" w:lineRule="exact"/>
              <w:contextualSpacing/>
              <w:rPr>
                <w:rFonts w:cs="Calibri"/>
                <w:color w:val="000000" w:themeColor="text1"/>
                <w:sz w:val="18"/>
                <w:szCs w:val="18"/>
              </w:rPr>
            </w:pPr>
            <w:r>
              <w:rPr>
                <w:rFonts w:cs="Calibri"/>
                <w:color w:val="000000" w:themeColor="text1"/>
                <w:sz w:val="18"/>
                <w:szCs w:val="18"/>
              </w:rPr>
              <w:t>5237</w:t>
            </w:r>
          </w:p>
        </w:tc>
        <w:tc>
          <w:tcPr>
            <w:tcW w:w="702" w:type="dxa"/>
            <w:shd w:val="clear" w:color="auto" w:fill="FFFFFF" w:themeFill="background1"/>
            <w:vAlign w:val="center"/>
          </w:tcPr>
          <w:p w:rsidR="00772FEF" w:rsidRPr="001F29F9" w:rsidRDefault="00772FEF" w:rsidP="008C0ADA">
            <w:pPr>
              <w:spacing w:line="220" w:lineRule="exact"/>
              <w:contextualSpacing/>
              <w:rPr>
                <w:rFonts w:cs="Calibri"/>
                <w:color w:val="000000" w:themeColor="text1"/>
                <w:sz w:val="18"/>
                <w:szCs w:val="18"/>
              </w:rPr>
            </w:pPr>
            <w:r>
              <w:rPr>
                <w:rFonts w:cs="Calibri"/>
                <w:color w:val="000000" w:themeColor="text1"/>
                <w:sz w:val="18"/>
                <w:szCs w:val="18"/>
              </w:rPr>
              <w:t>20%</w:t>
            </w:r>
          </w:p>
        </w:tc>
        <w:tc>
          <w:tcPr>
            <w:tcW w:w="990" w:type="dxa"/>
            <w:shd w:val="clear" w:color="auto" w:fill="FFFFFF" w:themeFill="background1"/>
            <w:vAlign w:val="center"/>
          </w:tcPr>
          <w:p w:rsidR="00772FEF" w:rsidRPr="001F29F9" w:rsidRDefault="00772FEF" w:rsidP="008C0ADA">
            <w:pPr>
              <w:spacing w:line="220" w:lineRule="exact"/>
              <w:contextualSpacing/>
              <w:rPr>
                <w:rFonts w:cs="Calibri"/>
                <w:color w:val="000000" w:themeColor="text1"/>
                <w:sz w:val="18"/>
                <w:szCs w:val="18"/>
                <w:highlight w:val="yellow"/>
              </w:rPr>
            </w:pPr>
            <w:r w:rsidRPr="001F29F9">
              <w:rPr>
                <w:rFonts w:cs="Calibri"/>
                <w:color w:val="000000" w:themeColor="text1"/>
                <w:sz w:val="18"/>
                <w:szCs w:val="18"/>
              </w:rPr>
              <w:t>200</w:t>
            </w:r>
            <w:r>
              <w:rPr>
                <w:rFonts w:cs="Calibri"/>
                <w:color w:val="000000" w:themeColor="text1"/>
                <w:sz w:val="18"/>
                <w:szCs w:val="18"/>
              </w:rPr>
              <w:t>40826</w:t>
            </w:r>
          </w:p>
        </w:tc>
      </w:tr>
      <w:tr w:rsidR="00772FEF" w:rsidRPr="001F29F9" w:rsidTr="008C0ADA">
        <w:trPr>
          <w:trHeight w:val="66"/>
          <w:jc w:val="center"/>
        </w:trPr>
        <w:tc>
          <w:tcPr>
            <w:tcW w:w="4140" w:type="dxa"/>
            <w:gridSpan w:val="3"/>
            <w:vMerge/>
            <w:tcBorders>
              <w:right w:val="thinThickThinSmallGap" w:sz="24" w:space="0" w:color="auto"/>
            </w:tcBorders>
            <w:shd w:val="clear" w:color="auto" w:fill="FFFFFF" w:themeFill="background1"/>
            <w:vAlign w:val="center"/>
          </w:tcPr>
          <w:p w:rsidR="00772FEF" w:rsidRPr="001F29F9" w:rsidRDefault="00772FEF" w:rsidP="008C0ADA">
            <w:pPr>
              <w:spacing w:line="220" w:lineRule="exact"/>
              <w:contextualSpacing/>
              <w:rPr>
                <w:rFonts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772FEF" w:rsidRPr="001F29F9" w:rsidRDefault="00BA0E57" w:rsidP="008C0ADA">
            <w:pPr>
              <w:spacing w:line="220" w:lineRule="exact"/>
              <w:contextualSpacing/>
              <w:rPr>
                <w:rFonts w:cs="Calibri"/>
                <w:color w:val="000000" w:themeColor="text1"/>
                <w:sz w:val="18"/>
                <w:szCs w:val="18"/>
              </w:rPr>
            </w:pPr>
            <w:r>
              <w:rPr>
                <w:rFonts w:cs="Calibri"/>
                <w:color w:val="000000" w:themeColor="text1"/>
                <w:sz w:val="18"/>
                <w:szCs w:val="18"/>
              </w:rPr>
              <w:t>Not Service-</w:t>
            </w:r>
            <w:r w:rsidR="00772FEF" w:rsidRPr="001F29F9">
              <w:rPr>
                <w:rFonts w:cs="Calibri"/>
                <w:color w:val="000000" w:themeColor="text1"/>
                <w:sz w:val="18"/>
                <w:szCs w:val="18"/>
              </w:rPr>
              <w:t xml:space="preserve">Connected x </w:t>
            </w:r>
            <w:r w:rsidR="00772FEF">
              <w:rPr>
                <w:rFonts w:cs="Calibri"/>
                <w:color w:val="000000" w:themeColor="text1"/>
                <w:sz w:val="18"/>
                <w:szCs w:val="18"/>
              </w:rPr>
              <w:t>3</w:t>
            </w:r>
          </w:p>
        </w:tc>
        <w:tc>
          <w:tcPr>
            <w:tcW w:w="990" w:type="dxa"/>
            <w:shd w:val="clear" w:color="auto" w:fill="FFFFFF" w:themeFill="background1"/>
            <w:vAlign w:val="center"/>
          </w:tcPr>
          <w:p w:rsidR="00772FEF" w:rsidRPr="001F29F9" w:rsidRDefault="00772FEF" w:rsidP="008C0ADA">
            <w:pPr>
              <w:spacing w:line="220" w:lineRule="exact"/>
              <w:contextualSpacing/>
              <w:rPr>
                <w:rFonts w:cs="Calibri"/>
                <w:color w:val="000000" w:themeColor="text1"/>
                <w:sz w:val="18"/>
                <w:szCs w:val="18"/>
              </w:rPr>
            </w:pPr>
            <w:r w:rsidRPr="001F29F9">
              <w:rPr>
                <w:rFonts w:cs="Calibri"/>
                <w:color w:val="000000" w:themeColor="text1"/>
                <w:sz w:val="18"/>
                <w:szCs w:val="18"/>
              </w:rPr>
              <w:t>200</w:t>
            </w:r>
            <w:r>
              <w:rPr>
                <w:rFonts w:cs="Calibri"/>
                <w:color w:val="000000" w:themeColor="text1"/>
                <w:sz w:val="18"/>
                <w:szCs w:val="18"/>
              </w:rPr>
              <w:t>40826</w:t>
            </w:r>
          </w:p>
        </w:tc>
      </w:tr>
      <w:tr w:rsidR="00772FEF" w:rsidRPr="001F29F9" w:rsidTr="008C0ADA">
        <w:trPr>
          <w:trHeight w:val="242"/>
          <w:jc w:val="center"/>
        </w:trPr>
        <w:tc>
          <w:tcPr>
            <w:tcW w:w="4140" w:type="dxa"/>
            <w:gridSpan w:val="3"/>
            <w:tcBorders>
              <w:right w:val="thinThickThinSmallGap" w:sz="24" w:space="0" w:color="auto"/>
            </w:tcBorders>
            <w:shd w:val="clear" w:color="auto" w:fill="D9D9D9" w:themeFill="background1" w:themeFillShade="D9"/>
          </w:tcPr>
          <w:p w:rsidR="00772FEF" w:rsidRPr="001F29F9" w:rsidRDefault="00772FEF" w:rsidP="008C0ADA">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10</w:t>
            </w:r>
            <w:r w:rsidRPr="001F29F9">
              <w:rPr>
                <w:rFonts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tcPr>
          <w:p w:rsidR="00772FEF" w:rsidRPr="001F29F9" w:rsidRDefault="00772FEF" w:rsidP="008C0ADA">
            <w:pPr>
              <w:contextualSpacing/>
              <w:rPr>
                <w:rFonts w:cs="Calibri"/>
                <w:b/>
                <w:color w:val="000000" w:themeColor="text1"/>
                <w:sz w:val="18"/>
                <w:szCs w:val="18"/>
              </w:rPr>
            </w:pPr>
            <w:r w:rsidRPr="001F29F9">
              <w:rPr>
                <w:rFonts w:cs="Calibri"/>
                <w:b/>
                <w:color w:val="000000" w:themeColor="text1"/>
                <w:sz w:val="18"/>
                <w:szCs w:val="18"/>
              </w:rPr>
              <w:t xml:space="preserve">Combined:  </w:t>
            </w:r>
            <w:r>
              <w:rPr>
                <w:rFonts w:cs="Calibri"/>
                <w:b/>
                <w:color w:val="000000" w:themeColor="text1"/>
                <w:sz w:val="18"/>
                <w:szCs w:val="18"/>
              </w:rPr>
              <w:t>6</w:t>
            </w:r>
            <w:r w:rsidRPr="001F29F9">
              <w:rPr>
                <w:rFonts w:cs="Calibri"/>
                <w:b/>
                <w:color w:val="000000" w:themeColor="text1"/>
                <w:sz w:val="18"/>
                <w:szCs w:val="18"/>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B552C3" w:rsidRDefault="00B552C3" w:rsidP="003F122D">
      <w:pPr>
        <w:spacing w:line="240" w:lineRule="auto"/>
        <w:jc w:val="left"/>
        <w:rPr>
          <w:color w:val="000000"/>
          <w:u w:val="single"/>
        </w:rPr>
      </w:pPr>
    </w:p>
    <w:p w:rsidR="00AD2379" w:rsidRPr="003F122D" w:rsidRDefault="00AD2379" w:rsidP="003F122D">
      <w:pPr>
        <w:spacing w:line="240" w:lineRule="auto"/>
        <w:jc w:val="left"/>
        <w:rPr>
          <w:color w:val="000000"/>
          <w:u w:val="single"/>
        </w:rPr>
      </w:pPr>
      <w:r w:rsidRPr="001F29F9">
        <w:rPr>
          <w:color w:val="000000"/>
          <w:u w:val="single"/>
        </w:rPr>
        <w:t>ANALYSIS SUMMARY</w:t>
      </w:r>
      <w:r w:rsidRPr="001F29F9">
        <w:rPr>
          <w:color w:val="000000"/>
        </w:rPr>
        <w:t>:</w:t>
      </w:r>
      <w:r>
        <w:rPr>
          <w:color w:val="000000"/>
        </w:rPr>
        <w:t xml:space="preserve"> </w:t>
      </w:r>
    </w:p>
    <w:p w:rsidR="00AD2379" w:rsidRPr="001F29F9" w:rsidRDefault="00AD2379" w:rsidP="00B22D42">
      <w:pPr>
        <w:jc w:val="both"/>
        <w:rPr>
          <w:color w:val="000000"/>
          <w:highlight w:val="yellow"/>
        </w:rPr>
      </w:pPr>
    </w:p>
    <w:p w:rsidR="00445CD2" w:rsidRDefault="00772FEF" w:rsidP="00B22D42">
      <w:pPr>
        <w:jc w:val="both"/>
        <w:rPr>
          <w:color w:val="000000"/>
          <w:szCs w:val="24"/>
        </w:rPr>
      </w:pPr>
      <w:r>
        <w:rPr>
          <w:color w:val="000000"/>
          <w:u w:val="single"/>
        </w:rPr>
        <w:t>Bilateral Foot</w:t>
      </w:r>
      <w:r w:rsidR="00AD2379" w:rsidRPr="009A7578">
        <w:rPr>
          <w:color w:val="000000"/>
          <w:u w:val="single"/>
        </w:rPr>
        <w:t xml:space="preserve"> Condition</w:t>
      </w:r>
      <w:r w:rsidR="00AD2379" w:rsidRPr="009A7578">
        <w:rPr>
          <w:color w:val="000000"/>
        </w:rPr>
        <w:t xml:space="preserve">. </w:t>
      </w:r>
      <w:r w:rsidR="00385708">
        <w:rPr>
          <w:color w:val="000000"/>
        </w:rPr>
        <w:t xml:space="preserve"> </w:t>
      </w:r>
      <w:r w:rsidR="003F122D">
        <w:rPr>
          <w:color w:val="000000"/>
        </w:rPr>
        <w:t xml:space="preserve">The </w:t>
      </w:r>
      <w:r w:rsidR="005F203C">
        <w:rPr>
          <w:color w:val="000000"/>
        </w:rPr>
        <w:t xml:space="preserve">2001 onset of symptoms was ascribed to </w:t>
      </w:r>
      <w:r w:rsidR="00406A75">
        <w:rPr>
          <w:color w:val="000000"/>
        </w:rPr>
        <w:t xml:space="preserve">a long distance </w:t>
      </w:r>
      <w:r w:rsidR="005F203C">
        <w:rPr>
          <w:color w:val="000000"/>
        </w:rPr>
        <w:t>sprint</w:t>
      </w:r>
      <w:r w:rsidR="00406A75">
        <w:rPr>
          <w:color w:val="000000"/>
        </w:rPr>
        <w:t xml:space="preserve"> in combat</w:t>
      </w:r>
      <w:r w:rsidR="005F203C">
        <w:rPr>
          <w:color w:val="000000"/>
        </w:rPr>
        <w:t xml:space="preserve"> boots while assisting in an emergency.  There are subsequent entries in the </w:t>
      </w:r>
      <w:r w:rsidR="00BA0E57">
        <w:rPr>
          <w:color w:val="000000"/>
        </w:rPr>
        <w:t>s</w:t>
      </w:r>
      <w:r w:rsidR="005F203C">
        <w:rPr>
          <w:color w:val="000000"/>
        </w:rPr>
        <w:t xml:space="preserve">ervice treatment record </w:t>
      </w:r>
      <w:r w:rsidR="00BA0E57">
        <w:rPr>
          <w:color w:val="000000"/>
        </w:rPr>
        <w:t xml:space="preserve">(STR) </w:t>
      </w:r>
      <w:r w:rsidR="005F203C">
        <w:rPr>
          <w:color w:val="000000"/>
        </w:rPr>
        <w:t>for ongoing podiatric care with a diagnosis of plantar fasciitis.  Treatment included local injections</w:t>
      </w:r>
      <w:r w:rsidR="006F5A71">
        <w:rPr>
          <w:color w:val="000000"/>
        </w:rPr>
        <w:t>,</w:t>
      </w:r>
      <w:r w:rsidR="005F203C">
        <w:rPr>
          <w:color w:val="000000"/>
        </w:rPr>
        <w:t xml:space="preserve"> orthotics</w:t>
      </w:r>
      <w:r w:rsidR="006F5A71">
        <w:rPr>
          <w:color w:val="000000"/>
        </w:rPr>
        <w:t xml:space="preserve">, and </w:t>
      </w:r>
      <w:r w:rsidR="00406A75">
        <w:rPr>
          <w:color w:val="000000"/>
        </w:rPr>
        <w:t xml:space="preserve">a </w:t>
      </w:r>
      <w:r w:rsidR="006F5A71">
        <w:rPr>
          <w:color w:val="000000"/>
        </w:rPr>
        <w:t>night splint</w:t>
      </w:r>
      <w:r w:rsidR="005F203C">
        <w:rPr>
          <w:color w:val="000000"/>
        </w:rPr>
        <w:t>.  In 2003 the symptoms were severe enough to force medical evacuation from Kuwait.  A further trial of conservative treatment was undertaken after redeployment</w:t>
      </w:r>
      <w:r w:rsidR="006F5A71">
        <w:rPr>
          <w:color w:val="000000"/>
        </w:rPr>
        <w:t xml:space="preserve"> without success</w:t>
      </w:r>
      <w:r w:rsidR="00D63527">
        <w:rPr>
          <w:color w:val="000000"/>
        </w:rPr>
        <w:t>.  X-rays revealed small heel spurs and pes planus deformity on weight bearing views.</w:t>
      </w:r>
      <w:r w:rsidR="005F203C">
        <w:rPr>
          <w:color w:val="000000"/>
        </w:rPr>
        <w:t xml:space="preserve"> </w:t>
      </w:r>
      <w:r w:rsidR="00D63527">
        <w:rPr>
          <w:color w:val="000000"/>
        </w:rPr>
        <w:t xml:space="preserve"> </w:t>
      </w:r>
      <w:r w:rsidR="006F5A71">
        <w:rPr>
          <w:color w:val="000000"/>
        </w:rPr>
        <w:t>Podiatry opined that there was no indication for surgery, recommending MEB proceedings.</w:t>
      </w:r>
      <w:r w:rsidR="006F5A71" w:rsidRPr="006F5A71">
        <w:rPr>
          <w:color w:val="000000"/>
        </w:rPr>
        <w:t xml:space="preserve"> </w:t>
      </w:r>
      <w:r w:rsidR="006F5A71">
        <w:rPr>
          <w:color w:val="000000"/>
        </w:rPr>
        <w:t xml:space="preserve"> The narrative summary (NARSUM) noted constant pain, more severe in the morning and “worse when walking sometimes</w:t>
      </w:r>
      <w:r w:rsidR="00BA0E57">
        <w:rPr>
          <w:color w:val="000000"/>
        </w:rPr>
        <w:t>.</w:t>
      </w:r>
      <w:r w:rsidR="006F5A71">
        <w:rPr>
          <w:color w:val="000000"/>
        </w:rPr>
        <w:t xml:space="preserve">”  </w:t>
      </w:r>
      <w:r w:rsidR="00D63527">
        <w:rPr>
          <w:color w:val="000000"/>
        </w:rPr>
        <w:t>The physical exam noted bilateral heel tenderness with tenderness of the instep on the right and lateral</w:t>
      </w:r>
      <w:r w:rsidR="00BA0E57">
        <w:rPr>
          <w:color w:val="000000"/>
        </w:rPr>
        <w:t xml:space="preserve"> foot on the left.  Ankle range-of-</w:t>
      </w:r>
      <w:r w:rsidR="00D63527">
        <w:rPr>
          <w:color w:val="000000"/>
        </w:rPr>
        <w:t xml:space="preserve">motion </w:t>
      </w:r>
      <w:r w:rsidR="00BA0E57">
        <w:rPr>
          <w:color w:val="000000"/>
        </w:rPr>
        <w:t xml:space="preserve">(ROM) </w:t>
      </w:r>
      <w:r w:rsidR="00D63527">
        <w:rPr>
          <w:color w:val="000000"/>
        </w:rPr>
        <w:t xml:space="preserve">was normal.  At the </w:t>
      </w:r>
      <w:r w:rsidR="00D63527">
        <w:rPr>
          <w:color w:val="000000"/>
          <w:szCs w:val="24"/>
        </w:rPr>
        <w:t xml:space="preserve">VA </w:t>
      </w:r>
      <w:r w:rsidR="00D63527" w:rsidRPr="00CF0280">
        <w:rPr>
          <w:color w:val="000000"/>
          <w:szCs w:val="24"/>
        </w:rPr>
        <w:t>Compensation and Pension (C&amp;P)</w:t>
      </w:r>
      <w:r w:rsidR="00D63527">
        <w:rPr>
          <w:color w:val="000000"/>
          <w:szCs w:val="24"/>
        </w:rPr>
        <w:t xml:space="preserve"> evaluation</w:t>
      </w:r>
      <w:r w:rsidR="00BA0E57">
        <w:rPr>
          <w:color w:val="000000"/>
          <w:szCs w:val="24"/>
        </w:rPr>
        <w:t xml:space="preserve">, performed </w:t>
      </w:r>
      <w:r w:rsidR="00D63527">
        <w:rPr>
          <w:color w:val="000000"/>
          <w:szCs w:val="24"/>
        </w:rPr>
        <w:t xml:space="preserve">3 months </w:t>
      </w:r>
      <w:r w:rsidR="00BA0E57">
        <w:rPr>
          <w:color w:val="000000"/>
          <w:szCs w:val="24"/>
        </w:rPr>
        <w:t xml:space="preserve">after </w:t>
      </w:r>
      <w:r w:rsidR="00D63527" w:rsidRPr="00D63527">
        <w:rPr>
          <w:color w:val="000000"/>
          <w:szCs w:val="24"/>
        </w:rPr>
        <w:t>separation</w:t>
      </w:r>
      <w:r w:rsidR="00BA0E57">
        <w:rPr>
          <w:color w:val="000000"/>
          <w:szCs w:val="24"/>
        </w:rPr>
        <w:t>,</w:t>
      </w:r>
      <w:r w:rsidR="00B63B0B">
        <w:rPr>
          <w:color w:val="000000"/>
          <w:szCs w:val="24"/>
        </w:rPr>
        <w:t xml:space="preserve"> the CI reported constant pain rated 10/10 and inability to walk further than a block.  She presented with a tedious wide based gait “walking gingerly on her feet</w:t>
      </w:r>
      <w:r w:rsidR="00BA0E57">
        <w:rPr>
          <w:color w:val="000000"/>
          <w:szCs w:val="24"/>
        </w:rPr>
        <w:t>,</w:t>
      </w:r>
      <w:r w:rsidR="00B63B0B">
        <w:rPr>
          <w:color w:val="000000"/>
          <w:szCs w:val="24"/>
        </w:rPr>
        <w:t xml:space="preserve">” employing a cane.  Gait disturbance </w:t>
      </w:r>
      <w:r w:rsidR="00406A75">
        <w:rPr>
          <w:color w:val="000000"/>
          <w:szCs w:val="24"/>
        </w:rPr>
        <w:t xml:space="preserve">or use of an assistive device </w:t>
      </w:r>
      <w:r w:rsidR="00B63B0B">
        <w:rPr>
          <w:color w:val="000000"/>
          <w:szCs w:val="24"/>
        </w:rPr>
        <w:t xml:space="preserve">was not documented in the </w:t>
      </w:r>
      <w:r w:rsidR="00B552C3">
        <w:rPr>
          <w:color w:val="000000"/>
          <w:szCs w:val="24"/>
        </w:rPr>
        <w:t>narrative summary (</w:t>
      </w:r>
      <w:r w:rsidR="00B63B0B">
        <w:rPr>
          <w:color w:val="000000"/>
          <w:szCs w:val="24"/>
        </w:rPr>
        <w:t>NARSUM</w:t>
      </w:r>
      <w:r w:rsidR="00B552C3">
        <w:rPr>
          <w:color w:val="000000"/>
          <w:szCs w:val="24"/>
        </w:rPr>
        <w:t>)</w:t>
      </w:r>
      <w:r w:rsidR="00B63B0B">
        <w:rPr>
          <w:color w:val="000000"/>
          <w:szCs w:val="24"/>
        </w:rPr>
        <w:t xml:space="preserve"> or </w:t>
      </w:r>
      <w:r w:rsidR="00406A75">
        <w:rPr>
          <w:color w:val="000000"/>
          <w:szCs w:val="24"/>
        </w:rPr>
        <w:t>in proximate outpatient notes;</w:t>
      </w:r>
      <w:r w:rsidR="00B63B0B">
        <w:rPr>
          <w:color w:val="000000"/>
          <w:szCs w:val="24"/>
        </w:rPr>
        <w:t xml:space="preserve"> and was </w:t>
      </w:r>
      <w:r w:rsidR="00406A75">
        <w:rPr>
          <w:color w:val="000000"/>
          <w:szCs w:val="24"/>
        </w:rPr>
        <w:t>attributed</w:t>
      </w:r>
      <w:r w:rsidR="00B63B0B">
        <w:rPr>
          <w:color w:val="000000"/>
          <w:szCs w:val="24"/>
        </w:rPr>
        <w:t xml:space="preserve"> to the lumbar </w:t>
      </w:r>
      <w:r w:rsidR="00406A75">
        <w:rPr>
          <w:color w:val="000000"/>
          <w:szCs w:val="24"/>
        </w:rPr>
        <w:t xml:space="preserve">spine condition in the VA </w:t>
      </w:r>
      <w:r w:rsidR="00B63B0B">
        <w:rPr>
          <w:color w:val="000000"/>
          <w:szCs w:val="24"/>
        </w:rPr>
        <w:t xml:space="preserve">rating </w:t>
      </w:r>
      <w:r w:rsidR="00406A75">
        <w:rPr>
          <w:color w:val="000000"/>
          <w:szCs w:val="24"/>
        </w:rPr>
        <w:t>decision</w:t>
      </w:r>
      <w:r w:rsidR="00B63B0B">
        <w:rPr>
          <w:color w:val="000000"/>
          <w:szCs w:val="24"/>
        </w:rPr>
        <w:t>.  The VA examiner recorded that the CI resisted adequate palpation of the feet, although bilat</w:t>
      </w:r>
      <w:r w:rsidR="00D77C1F">
        <w:rPr>
          <w:color w:val="000000"/>
          <w:szCs w:val="24"/>
        </w:rPr>
        <w:t>eral heel tenderness was noted.</w:t>
      </w:r>
    </w:p>
    <w:p w:rsidR="00B63B0B" w:rsidRDefault="00B63B0B" w:rsidP="00B22D42">
      <w:pPr>
        <w:jc w:val="both"/>
        <w:rPr>
          <w:color w:val="000000"/>
          <w:szCs w:val="24"/>
        </w:rPr>
      </w:pPr>
    </w:p>
    <w:p w:rsidR="00262ACA" w:rsidRPr="00262ACA" w:rsidRDefault="00B63B0B" w:rsidP="00262ACA">
      <w:pPr>
        <w:jc w:val="both"/>
        <w:rPr>
          <w:color w:val="000000"/>
        </w:rPr>
      </w:pPr>
      <w:r w:rsidRPr="009A7578">
        <w:rPr>
          <w:rFonts w:cs="Times New Roman"/>
          <w:color w:val="auto"/>
        </w:rPr>
        <w:t>The Board directs attenti</w:t>
      </w:r>
      <w:r>
        <w:rPr>
          <w:rFonts w:cs="Times New Roman"/>
          <w:color w:val="auto"/>
        </w:rPr>
        <w:t>on to its rating recommendation</w:t>
      </w:r>
      <w:r w:rsidRPr="009A7578">
        <w:rPr>
          <w:rFonts w:cs="Times New Roman"/>
          <w:color w:val="auto"/>
        </w:rPr>
        <w:t xml:space="preserve"> </w:t>
      </w:r>
      <w:r>
        <w:rPr>
          <w:rFonts w:cs="Times New Roman"/>
          <w:color w:val="auto"/>
        </w:rPr>
        <w:t>based on the above evidence</w:t>
      </w:r>
      <w:r w:rsidRPr="009A7578">
        <w:rPr>
          <w:rFonts w:cs="Times New Roman"/>
          <w:color w:val="auto"/>
        </w:rPr>
        <w:t xml:space="preserve">. </w:t>
      </w:r>
      <w:r>
        <w:rPr>
          <w:rFonts w:cs="Times New Roman"/>
          <w:color w:val="auto"/>
        </w:rPr>
        <w:t xml:space="preserve"> </w:t>
      </w:r>
      <w:r w:rsidR="00B307C6">
        <w:rPr>
          <w:rFonts w:cs="Times New Roman"/>
          <w:color w:val="auto"/>
        </w:rPr>
        <w:t xml:space="preserve">The PEB listed two analogous rating codes for its decision.  The code </w:t>
      </w:r>
      <w:r w:rsidR="00B307C6" w:rsidRPr="00E0171D">
        <w:rPr>
          <w:color w:val="000000"/>
        </w:rPr>
        <w:t xml:space="preserve">5276 </w:t>
      </w:r>
      <w:r w:rsidR="00B307C6">
        <w:rPr>
          <w:color w:val="000000"/>
        </w:rPr>
        <w:t xml:space="preserve">(acquired pes planus) allows for a bilateral </w:t>
      </w:r>
      <w:r w:rsidR="00B307C6" w:rsidRPr="00D77C1F">
        <w:rPr>
          <w:rFonts w:asciiTheme="majorHAnsi" w:hAnsiTheme="majorHAnsi" w:cstheme="majorHAnsi"/>
          <w:color w:val="000000"/>
        </w:rPr>
        <w:t>rating of 10% for “</w:t>
      </w:r>
      <w:r w:rsidR="00B307C6" w:rsidRPr="00D77C1F">
        <w:rPr>
          <w:rFonts w:asciiTheme="majorHAnsi" w:hAnsiTheme="majorHAnsi" w:cstheme="majorHAnsi"/>
          <w:color w:val="auto"/>
          <w:szCs w:val="24"/>
        </w:rPr>
        <w:t>pain on manipulation and use of the feet</w:t>
      </w:r>
      <w:r w:rsidR="00BA0E57">
        <w:rPr>
          <w:rFonts w:asciiTheme="majorHAnsi" w:hAnsiTheme="majorHAnsi" w:cstheme="majorHAnsi"/>
          <w:color w:val="auto"/>
          <w:szCs w:val="24"/>
        </w:rPr>
        <w:t>,</w:t>
      </w:r>
      <w:r w:rsidR="00B307C6" w:rsidRPr="00D77C1F">
        <w:rPr>
          <w:rFonts w:asciiTheme="majorHAnsi" w:hAnsiTheme="majorHAnsi" w:cstheme="majorHAnsi"/>
          <w:color w:val="000000"/>
        </w:rPr>
        <w:t xml:space="preserve">” which </w:t>
      </w:r>
      <w:r w:rsidR="00B307C6">
        <w:rPr>
          <w:color w:val="000000"/>
        </w:rPr>
        <w:t>was cited on the DA Form 199</w:t>
      </w:r>
      <w:r w:rsidR="00406A75">
        <w:rPr>
          <w:color w:val="000000"/>
        </w:rPr>
        <w:t>;</w:t>
      </w:r>
      <w:r w:rsidR="00B307C6">
        <w:rPr>
          <w:color w:val="000000"/>
        </w:rPr>
        <w:t xml:space="preserve"> and</w:t>
      </w:r>
      <w:r w:rsidR="00406A75">
        <w:rPr>
          <w:color w:val="000000"/>
        </w:rPr>
        <w:t>,</w:t>
      </w:r>
      <w:r w:rsidR="00B307C6">
        <w:rPr>
          <w:color w:val="000000"/>
        </w:rPr>
        <w:t xml:space="preserve"> </w:t>
      </w:r>
      <w:r w:rsidR="00406A75">
        <w:rPr>
          <w:color w:val="000000"/>
        </w:rPr>
        <w:t xml:space="preserve">it may be assumed that </w:t>
      </w:r>
      <w:r w:rsidR="00B552C3">
        <w:rPr>
          <w:color w:val="000000"/>
        </w:rPr>
        <w:t xml:space="preserve">code </w:t>
      </w:r>
      <w:r w:rsidR="00406A75">
        <w:rPr>
          <w:color w:val="000000"/>
        </w:rPr>
        <w:t xml:space="preserve">5276 was </w:t>
      </w:r>
      <w:r w:rsidR="00B307C6" w:rsidRPr="00BA0E57">
        <w:rPr>
          <w:color w:val="000000"/>
        </w:rPr>
        <w:t>applied as the de facto rating</w:t>
      </w:r>
      <w:r w:rsidR="00B307C6">
        <w:rPr>
          <w:color w:val="000000"/>
        </w:rPr>
        <w:t xml:space="preserve"> code.  </w:t>
      </w:r>
      <w:r w:rsidR="00EC5C47">
        <w:rPr>
          <w:color w:val="000000"/>
        </w:rPr>
        <w:t xml:space="preserve">The criteria for higher ratings under </w:t>
      </w:r>
      <w:r w:rsidR="00B552C3">
        <w:rPr>
          <w:color w:val="000000"/>
        </w:rPr>
        <w:t xml:space="preserve">code </w:t>
      </w:r>
      <w:r w:rsidR="00EC5C47">
        <w:rPr>
          <w:color w:val="000000"/>
        </w:rPr>
        <w:t xml:space="preserve">5276 rest heavily on the anatomic deformities associated with pes planus which were not present in this case.  The record makes clear, in fact, that the pain from plantar fasciitis (not the presumably pre-existing pes planus) was the dominant disability in this case.  </w:t>
      </w:r>
      <w:r w:rsidR="00B307C6" w:rsidRPr="00773DF5">
        <w:rPr>
          <w:color w:val="000000"/>
        </w:rPr>
        <w:t xml:space="preserve">The </w:t>
      </w:r>
      <w:r w:rsidR="00CC0FA2">
        <w:rPr>
          <w:color w:val="000000"/>
        </w:rPr>
        <w:t xml:space="preserve">PEB’s </w:t>
      </w:r>
      <w:r w:rsidR="00B307C6">
        <w:rPr>
          <w:color w:val="000000"/>
        </w:rPr>
        <w:t>second listed</w:t>
      </w:r>
      <w:r w:rsidR="00B307C6" w:rsidRPr="00773DF5">
        <w:rPr>
          <w:color w:val="000000"/>
        </w:rPr>
        <w:t xml:space="preserve"> 5310 plantar muscle code is in common use for plantar fasciitis, and is quite acceptable when applied unilaterally.</w:t>
      </w:r>
      <w:r w:rsidR="00B307C6">
        <w:rPr>
          <w:color w:val="000000"/>
        </w:rPr>
        <w:t xml:space="preserve">  Its </w:t>
      </w:r>
      <w:r w:rsidR="00EC5C47">
        <w:rPr>
          <w:color w:val="000000"/>
        </w:rPr>
        <w:t>application</w:t>
      </w:r>
      <w:r w:rsidR="00B307C6">
        <w:rPr>
          <w:color w:val="000000"/>
        </w:rPr>
        <w:t xml:space="preserve"> in this case </w:t>
      </w:r>
      <w:r w:rsidR="00EC5C47">
        <w:rPr>
          <w:color w:val="000000"/>
        </w:rPr>
        <w:t xml:space="preserve">would </w:t>
      </w:r>
      <w:r w:rsidR="00B307C6">
        <w:rPr>
          <w:color w:val="000000"/>
        </w:rPr>
        <w:t xml:space="preserve">therefore </w:t>
      </w:r>
      <w:r w:rsidR="00EC5C47">
        <w:rPr>
          <w:color w:val="000000"/>
        </w:rPr>
        <w:t>entail</w:t>
      </w:r>
      <w:r w:rsidR="00B307C6">
        <w:rPr>
          <w:color w:val="000000"/>
        </w:rPr>
        <w:t xml:space="preserve"> separate ratings; which was the rating choice pursued by the VA.  </w:t>
      </w:r>
      <w:r w:rsidR="00262ACA" w:rsidRPr="00262ACA">
        <w:rPr>
          <w:color w:val="000000"/>
        </w:rPr>
        <w:t xml:space="preserve">IAW VASRD §4.7 (higher of two evaluations), the Board must consider separate ratings for PEB </w:t>
      </w:r>
      <w:r w:rsidR="00262ACA">
        <w:rPr>
          <w:color w:val="000000"/>
        </w:rPr>
        <w:t>combined</w:t>
      </w:r>
      <w:r w:rsidR="00262ACA" w:rsidRPr="00262ACA">
        <w:rPr>
          <w:color w:val="000000"/>
        </w:rPr>
        <w:t xml:space="preserve"> adjudications; although, separate fitness assessments must justify each disability rating.</w:t>
      </w:r>
      <w:r w:rsidR="00262ACA">
        <w:rPr>
          <w:color w:val="000000"/>
        </w:rPr>
        <w:t xml:space="preserve">  </w:t>
      </w:r>
      <w:r w:rsidR="00262ACA" w:rsidRPr="00262ACA">
        <w:rPr>
          <w:color w:val="000000"/>
        </w:rPr>
        <w:t xml:space="preserve">In this case, both </w:t>
      </w:r>
      <w:r w:rsidR="00262ACA">
        <w:rPr>
          <w:color w:val="000000"/>
        </w:rPr>
        <w:t>feet</w:t>
      </w:r>
      <w:r w:rsidR="00262ACA" w:rsidRPr="00262ACA">
        <w:rPr>
          <w:color w:val="000000"/>
        </w:rPr>
        <w:t xml:space="preserve"> were considered to fail retention standards; both were implicated by the NARSUM and in the commander’s statement; and, both were profiled.  Members concurred therefore that each </w:t>
      </w:r>
      <w:r w:rsidR="00EC5C47">
        <w:rPr>
          <w:color w:val="000000"/>
        </w:rPr>
        <w:t>foot</w:t>
      </w:r>
      <w:r w:rsidR="00262ACA" w:rsidRPr="00262ACA">
        <w:rPr>
          <w:color w:val="000000"/>
        </w:rPr>
        <w:t xml:space="preserve"> should be conceded as separately unfitting;</w:t>
      </w:r>
      <w:r w:rsidR="00EC5C47">
        <w:rPr>
          <w:color w:val="000000"/>
        </w:rPr>
        <w:t xml:space="preserve"> and, that separate ratings under </w:t>
      </w:r>
      <w:r w:rsidR="00B552C3">
        <w:rPr>
          <w:color w:val="000000"/>
        </w:rPr>
        <w:t xml:space="preserve">code </w:t>
      </w:r>
      <w:r w:rsidR="00EC5C47">
        <w:rPr>
          <w:color w:val="000000"/>
        </w:rPr>
        <w:t xml:space="preserve">5399-5310 were justified.  </w:t>
      </w:r>
      <w:r w:rsidR="00EC5C47" w:rsidRPr="00241B01">
        <w:rPr>
          <w:rFonts w:eastAsia="Calibri" w:cs="Times New Roman"/>
          <w:color w:val="auto"/>
          <w:szCs w:val="24"/>
        </w:rPr>
        <w:t xml:space="preserve">After due deliberation, considering all of the evidence and mindful of VASRD §4.3 (reasonable doubt), the Board recommends </w:t>
      </w:r>
      <w:r w:rsidR="00EC5C47">
        <w:rPr>
          <w:rFonts w:eastAsia="Calibri" w:cs="Times New Roman"/>
          <w:color w:val="auto"/>
          <w:szCs w:val="24"/>
        </w:rPr>
        <w:t xml:space="preserve">separate </w:t>
      </w:r>
      <w:r w:rsidR="00EC5C47" w:rsidRPr="00241B01">
        <w:rPr>
          <w:rFonts w:eastAsia="Calibri" w:cs="Times New Roman"/>
          <w:color w:val="auto"/>
          <w:szCs w:val="24"/>
        </w:rPr>
        <w:t>disability rating</w:t>
      </w:r>
      <w:r w:rsidR="00EC5C47">
        <w:rPr>
          <w:rFonts w:eastAsia="Calibri" w:cs="Times New Roman"/>
          <w:color w:val="auto"/>
          <w:szCs w:val="24"/>
        </w:rPr>
        <w:t xml:space="preserve">s for each foot of 10% for </w:t>
      </w:r>
      <w:r w:rsidR="00BA0E57">
        <w:rPr>
          <w:rFonts w:eastAsia="Calibri" w:cs="Times New Roman"/>
          <w:color w:val="auto"/>
          <w:szCs w:val="24"/>
        </w:rPr>
        <w:t>“</w:t>
      </w:r>
      <w:r w:rsidR="00EC5C47">
        <w:rPr>
          <w:rFonts w:eastAsia="Calibri" w:cs="Times New Roman"/>
          <w:color w:val="auto"/>
          <w:szCs w:val="24"/>
        </w:rPr>
        <w:t>moderate</w:t>
      </w:r>
      <w:r w:rsidR="00BA0E57">
        <w:rPr>
          <w:rFonts w:eastAsia="Calibri" w:cs="Times New Roman"/>
          <w:color w:val="auto"/>
          <w:szCs w:val="24"/>
        </w:rPr>
        <w:t>”</w:t>
      </w:r>
      <w:r w:rsidR="00EC5C47">
        <w:rPr>
          <w:rFonts w:eastAsia="Calibri" w:cs="Times New Roman"/>
          <w:color w:val="auto"/>
          <w:szCs w:val="24"/>
        </w:rPr>
        <w:t xml:space="preserve"> muscle disability</w:t>
      </w:r>
      <w:r w:rsidR="00CC0FA2">
        <w:rPr>
          <w:rFonts w:eastAsia="Calibri" w:cs="Times New Roman"/>
          <w:color w:val="auto"/>
          <w:szCs w:val="24"/>
        </w:rPr>
        <w:t xml:space="preserve"> under the code </w:t>
      </w:r>
      <w:r w:rsidR="00CC0FA2">
        <w:rPr>
          <w:color w:val="000000"/>
        </w:rPr>
        <w:t>5399-5310</w:t>
      </w:r>
      <w:r w:rsidR="00EC5C47">
        <w:rPr>
          <w:rFonts w:eastAsia="Calibri" w:cs="Times New Roman"/>
          <w:color w:val="auto"/>
          <w:szCs w:val="24"/>
        </w:rPr>
        <w:t>.</w:t>
      </w:r>
    </w:p>
    <w:p w:rsidR="00AD2379" w:rsidRPr="009A7578" w:rsidRDefault="00AD2379" w:rsidP="00BF0E94">
      <w:pPr>
        <w:pBdr>
          <w:bottom w:val="single" w:sz="12" w:space="1" w:color="auto"/>
        </w:pBdr>
        <w:tabs>
          <w:tab w:val="left" w:pos="288"/>
          <w:tab w:val="left" w:pos="4752"/>
        </w:tabs>
        <w:jc w:val="both"/>
        <w:rPr>
          <w:color w:val="000000"/>
          <w:highlight w:val="magenta"/>
        </w:rPr>
      </w:pPr>
    </w:p>
    <w:p w:rsidR="00AD2379" w:rsidRPr="009A7578" w:rsidRDefault="00AD2379" w:rsidP="006364ED">
      <w:pPr>
        <w:jc w:val="left"/>
        <w:rPr>
          <w:color w:val="000000"/>
          <w:highlight w:val="magenta"/>
        </w:rPr>
      </w:pPr>
    </w:p>
    <w:p w:rsidR="006C3C98" w:rsidRPr="00560F12" w:rsidRDefault="00AD2379" w:rsidP="006C3C98">
      <w:pPr>
        <w:jc w:val="both"/>
        <w:rPr>
          <w:rFonts w:eastAsia="Calibri" w:cs="Times New Roman"/>
          <w:color w:val="auto"/>
          <w:szCs w:val="24"/>
        </w:rPr>
      </w:pPr>
      <w:r w:rsidRPr="001F29F9">
        <w:rPr>
          <w:color w:val="000000"/>
          <w:u w:val="single"/>
        </w:rPr>
        <w:t>BOARD FINDINGS</w:t>
      </w:r>
      <w:r w:rsidRPr="001F29F9">
        <w:rPr>
          <w:color w:val="000000"/>
        </w:rPr>
        <w:t xml:space="preserve">:  </w:t>
      </w:r>
      <w:r w:rsidRPr="00D8352E">
        <w:rPr>
          <w:color w:val="000000"/>
        </w:rPr>
        <w:t>IAW DoDI 6040.44, provisions of DoD or Military Department regulations or guidelines relied upon by the PEB will not be considered by the Board to the extent they were inconsistent with the VASRD in effect at the time of the adjudication</w:t>
      </w:r>
      <w:r w:rsidRPr="00D8352E">
        <w:rPr>
          <w:rFonts w:cs="Times New Roman"/>
          <w:color w:val="auto"/>
        </w:rPr>
        <w:t xml:space="preserve">. </w:t>
      </w:r>
      <w:r w:rsidR="008734E7">
        <w:rPr>
          <w:rFonts w:cs="Times New Roman"/>
          <w:color w:val="auto"/>
        </w:rPr>
        <w:t xml:space="preserve"> </w:t>
      </w:r>
      <w:r w:rsidRPr="00D8352E">
        <w:rPr>
          <w:rFonts w:cs="Times New Roman"/>
          <w:color w:val="auto"/>
        </w:rPr>
        <w:t>The Board did not surmise from the record or PEB ruling in this case that any prerogatives outside the VASRD were exercised.</w:t>
      </w:r>
      <w:r w:rsidR="008734E7">
        <w:rPr>
          <w:rFonts w:cs="Times New Roman"/>
          <w:color w:val="auto"/>
        </w:rPr>
        <w:t xml:space="preserve"> </w:t>
      </w:r>
      <w:r w:rsidRPr="00D8352E">
        <w:rPr>
          <w:rFonts w:cs="Times New Roman"/>
          <w:color w:val="auto"/>
        </w:rPr>
        <w:t xml:space="preserve"> </w:t>
      </w:r>
      <w:r w:rsidR="00EC5C47" w:rsidRPr="00EC5C47">
        <w:rPr>
          <w:rFonts w:cs="Times New Roman"/>
          <w:color w:val="auto"/>
        </w:rPr>
        <w:t xml:space="preserve">In the matter of the bilateral </w:t>
      </w:r>
      <w:r w:rsidR="00EC5C47">
        <w:rPr>
          <w:rFonts w:cs="Times New Roman"/>
          <w:color w:val="auto"/>
        </w:rPr>
        <w:t>foot</w:t>
      </w:r>
      <w:r w:rsidR="00EC5C47" w:rsidRPr="00EC5C47">
        <w:rPr>
          <w:rFonts w:cs="Times New Roman"/>
          <w:color w:val="auto"/>
        </w:rPr>
        <w:t xml:space="preserve"> condition, the Board unanimously </w:t>
      </w:r>
      <w:r w:rsidR="00EC5C47" w:rsidRPr="00EC5C47">
        <w:rPr>
          <w:rFonts w:cs="Times New Roman"/>
          <w:color w:val="auto"/>
        </w:rPr>
        <w:lastRenderedPageBreak/>
        <w:t>recommends that each</w:t>
      </w:r>
      <w:r w:rsidR="00EC5C47" w:rsidRPr="00EC5C47">
        <w:rPr>
          <w:rFonts w:eastAsiaTheme="minorHAnsi" w:cstheme="minorBidi"/>
          <w:color w:val="auto"/>
          <w:szCs w:val="24"/>
        </w:rPr>
        <w:t xml:space="preserve"> </w:t>
      </w:r>
      <w:r w:rsidR="00EC5C47">
        <w:rPr>
          <w:rFonts w:cs="Times New Roman"/>
          <w:color w:val="auto"/>
        </w:rPr>
        <w:t>foot</w:t>
      </w:r>
      <w:r w:rsidR="00EC5C47" w:rsidRPr="00EC5C47">
        <w:rPr>
          <w:rFonts w:cs="Times New Roman"/>
          <w:color w:val="auto"/>
        </w:rPr>
        <w:t xml:space="preserve"> be separately rated at </w:t>
      </w:r>
      <w:r w:rsidR="00EC5C47">
        <w:rPr>
          <w:rFonts w:cs="Times New Roman"/>
          <w:color w:val="auto"/>
        </w:rPr>
        <w:t>1</w:t>
      </w:r>
      <w:r w:rsidR="00EC5C47" w:rsidRPr="00EC5C47">
        <w:rPr>
          <w:rFonts w:cs="Times New Roman"/>
          <w:color w:val="auto"/>
        </w:rPr>
        <w:t xml:space="preserve">0%, coded </w:t>
      </w:r>
      <w:r w:rsidR="00EC5C47">
        <w:rPr>
          <w:color w:val="000000"/>
        </w:rPr>
        <w:t xml:space="preserve">5399-5310, </w:t>
      </w:r>
      <w:r w:rsidR="00EC5C47" w:rsidRPr="00EC5C47">
        <w:rPr>
          <w:rFonts w:cs="Times New Roman"/>
          <w:color w:val="auto"/>
        </w:rPr>
        <w:t>IAW VASRD §4.</w:t>
      </w:r>
      <w:r w:rsidR="00EC5C47">
        <w:rPr>
          <w:rFonts w:cs="Times New Roman"/>
          <w:color w:val="auto"/>
        </w:rPr>
        <w:t>73</w:t>
      </w:r>
      <w:r w:rsidR="00EC5C47" w:rsidRPr="00EC5C47">
        <w:rPr>
          <w:rFonts w:cs="Times New Roman"/>
          <w:color w:val="auto"/>
        </w:rPr>
        <w:t>.</w:t>
      </w:r>
      <w:r w:rsidR="00EC5C47">
        <w:rPr>
          <w:rFonts w:cs="Times New Roman"/>
          <w:color w:val="auto"/>
        </w:rPr>
        <w:t xml:space="preserve">  </w:t>
      </w:r>
      <w:r w:rsidR="0036580F" w:rsidRPr="003471C5">
        <w:rPr>
          <w:rFonts w:eastAsia="Calibri" w:cs="Times New Roman"/>
          <w:color w:val="auto"/>
          <w:szCs w:val="24"/>
        </w:rPr>
        <w:t>There were no other conditions within the Board’s scope of review for consideration.</w:t>
      </w:r>
    </w:p>
    <w:p w:rsidR="00AD2379" w:rsidRPr="009A7578" w:rsidRDefault="00AD2379" w:rsidP="006364ED">
      <w:pPr>
        <w:jc w:val="left"/>
        <w:rPr>
          <w:color w:val="000000"/>
          <w:highlight w:val="magenta"/>
        </w:rPr>
      </w:pPr>
    </w:p>
    <w:p w:rsidR="000E28F3" w:rsidRDefault="000E28F3">
      <w:pPr>
        <w:spacing w:line="240" w:lineRule="auto"/>
        <w:jc w:val="left"/>
        <w:rPr>
          <w:color w:val="000000"/>
          <w:u w:val="single"/>
        </w:rPr>
      </w:pPr>
      <w:r>
        <w:rPr>
          <w:color w:val="000000"/>
          <w:u w:val="single"/>
        </w:rPr>
        <w:br w:type="page"/>
      </w:r>
    </w:p>
    <w:p w:rsidR="00565636" w:rsidRPr="0036580F" w:rsidRDefault="00AD2379" w:rsidP="0036580F">
      <w:pPr>
        <w:jc w:val="both"/>
        <w:rPr>
          <w:rFonts w:eastAsia="Calibri" w:cs="Times New Roman"/>
          <w:color w:val="000080"/>
          <w:szCs w:val="24"/>
        </w:rPr>
      </w:pPr>
      <w:r w:rsidRPr="009A7578">
        <w:rPr>
          <w:color w:val="000000"/>
          <w:u w:val="single"/>
        </w:rPr>
        <w:lastRenderedPageBreak/>
        <w:t>RECOMMENDATION</w:t>
      </w:r>
      <w:r w:rsidRPr="009A7578">
        <w:rPr>
          <w:color w:val="000000"/>
        </w:rPr>
        <w:t xml:space="preserve">: </w:t>
      </w:r>
      <w:r w:rsidR="0036580F" w:rsidRPr="00565636">
        <w:rPr>
          <w:rFonts w:eastAsia="Calibri" w:cs="Times New Roman"/>
          <w:color w:val="auto"/>
          <w:szCs w:val="24"/>
        </w:rPr>
        <w:t xml:space="preserve">The Board recommends that the CI’s prior determination be modified as follows, effective as of the date </w:t>
      </w:r>
      <w:r w:rsidR="0036580F" w:rsidRPr="000E28F3">
        <w:rPr>
          <w:rFonts w:eastAsia="Calibri" w:cs="Times New Roman"/>
          <w:color w:val="auto"/>
          <w:szCs w:val="24"/>
        </w:rPr>
        <w:t>of her prior medical</w:t>
      </w:r>
      <w:r w:rsidR="0036580F" w:rsidRPr="00565636">
        <w:rPr>
          <w:rFonts w:eastAsia="Calibri" w:cs="Times New Roman"/>
          <w:color w:val="auto"/>
          <w:szCs w:val="24"/>
        </w:rPr>
        <w:t xml:space="preserve"> separation</w:t>
      </w:r>
      <w:r w:rsidR="0036580F">
        <w:rPr>
          <w:rFonts w:eastAsia="Calibri" w:cs="Times New Roman"/>
          <w:color w:val="auto"/>
          <w:szCs w:val="24"/>
        </w:rPr>
        <w:t>:</w:t>
      </w:r>
    </w:p>
    <w:p w:rsidR="00AD2379" w:rsidRDefault="00AD2379" w:rsidP="00BF0E94">
      <w:pPr>
        <w:jc w:val="both"/>
        <w:rPr>
          <w:color w:val="000000"/>
        </w:rPr>
      </w:pPr>
    </w:p>
    <w:tbl>
      <w:tblPr>
        <w:tblpPr w:leftFromText="187" w:rightFromText="187" w:vertAnchor="text" w:tblpXSpec="center"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048"/>
        <w:gridCol w:w="720"/>
        <w:gridCol w:w="1530"/>
        <w:gridCol w:w="1026"/>
      </w:tblGrid>
      <w:tr w:rsidR="00071071" w:rsidRPr="000D5DBE" w:rsidTr="00AD630D">
        <w:trPr>
          <w:trHeight w:val="233"/>
        </w:trPr>
        <w:tc>
          <w:tcPr>
            <w:tcW w:w="6768" w:type="dxa"/>
            <w:gridSpan w:val="2"/>
            <w:tcBorders>
              <w:right w:val="single" w:sz="4" w:space="0" w:color="auto"/>
            </w:tcBorders>
            <w:shd w:val="clear" w:color="auto" w:fill="D9D9D9"/>
            <w:vAlign w:val="center"/>
          </w:tcPr>
          <w:p w:rsidR="00071071" w:rsidRPr="000D5DBE" w:rsidRDefault="00071071" w:rsidP="00071071">
            <w:pPr>
              <w:tabs>
                <w:tab w:val="left" w:pos="288"/>
                <w:tab w:val="left" w:pos="4752"/>
              </w:tabs>
              <w:rPr>
                <w:b/>
                <w:color w:val="000000"/>
              </w:rPr>
            </w:pPr>
            <w:r w:rsidRPr="000D5DBE">
              <w:rPr>
                <w:b/>
                <w:color w:val="000000"/>
              </w:rPr>
              <w:t>UNFITTING CONDITION</w:t>
            </w:r>
          </w:p>
        </w:tc>
        <w:tc>
          <w:tcPr>
            <w:tcW w:w="1530" w:type="dxa"/>
            <w:tcBorders>
              <w:left w:val="single" w:sz="4" w:space="0" w:color="auto"/>
            </w:tcBorders>
            <w:shd w:val="clear" w:color="auto" w:fill="D9D9D9"/>
            <w:vAlign w:val="center"/>
          </w:tcPr>
          <w:p w:rsidR="00071071" w:rsidRPr="000D5DBE" w:rsidRDefault="00071071" w:rsidP="00071071">
            <w:pPr>
              <w:tabs>
                <w:tab w:val="left" w:pos="288"/>
                <w:tab w:val="left" w:pos="4752"/>
              </w:tabs>
              <w:rPr>
                <w:b/>
                <w:color w:val="000000"/>
              </w:rPr>
            </w:pPr>
            <w:r w:rsidRPr="000D5DBE">
              <w:rPr>
                <w:b/>
                <w:color w:val="000000"/>
              </w:rPr>
              <w:t>VASRD CODE</w:t>
            </w:r>
          </w:p>
        </w:tc>
        <w:tc>
          <w:tcPr>
            <w:tcW w:w="1026" w:type="dxa"/>
            <w:shd w:val="clear" w:color="auto" w:fill="D9D9D9"/>
            <w:vAlign w:val="center"/>
          </w:tcPr>
          <w:p w:rsidR="00071071" w:rsidRPr="000D5DBE" w:rsidRDefault="00071071" w:rsidP="00071071">
            <w:pPr>
              <w:tabs>
                <w:tab w:val="left" w:pos="288"/>
                <w:tab w:val="left" w:pos="4752"/>
              </w:tabs>
              <w:rPr>
                <w:b/>
                <w:color w:val="000000"/>
              </w:rPr>
            </w:pPr>
            <w:r w:rsidRPr="000D5DBE">
              <w:rPr>
                <w:b/>
                <w:color w:val="000000"/>
              </w:rPr>
              <w:t>RATING</w:t>
            </w:r>
          </w:p>
        </w:tc>
      </w:tr>
      <w:tr w:rsidR="00071071" w:rsidRPr="000D5DBE" w:rsidTr="002C650D">
        <w:tc>
          <w:tcPr>
            <w:tcW w:w="6768" w:type="dxa"/>
            <w:gridSpan w:val="2"/>
            <w:tcBorders>
              <w:right w:val="single" w:sz="4" w:space="0" w:color="auto"/>
            </w:tcBorders>
            <w:vAlign w:val="center"/>
          </w:tcPr>
          <w:p w:rsidR="00071071" w:rsidRPr="000D5DBE" w:rsidRDefault="0036580F" w:rsidP="00071071">
            <w:pPr>
              <w:tabs>
                <w:tab w:val="left" w:pos="288"/>
                <w:tab w:val="left" w:pos="4752"/>
              </w:tabs>
              <w:jc w:val="left"/>
              <w:rPr>
                <w:color w:val="000000"/>
              </w:rPr>
            </w:pPr>
            <w:r>
              <w:rPr>
                <w:color w:val="000000"/>
              </w:rPr>
              <w:t>Plantar Fasciitis with Pes Planus, Left Foot</w:t>
            </w:r>
          </w:p>
        </w:tc>
        <w:tc>
          <w:tcPr>
            <w:tcW w:w="1530" w:type="dxa"/>
            <w:tcBorders>
              <w:left w:val="single" w:sz="4" w:space="0" w:color="auto"/>
            </w:tcBorders>
            <w:vAlign w:val="center"/>
          </w:tcPr>
          <w:p w:rsidR="00071071" w:rsidRPr="000D5DBE" w:rsidRDefault="0036580F" w:rsidP="00071071">
            <w:pPr>
              <w:tabs>
                <w:tab w:val="left" w:pos="288"/>
                <w:tab w:val="left" w:pos="4752"/>
              </w:tabs>
              <w:rPr>
                <w:color w:val="000000"/>
              </w:rPr>
            </w:pPr>
            <w:r>
              <w:rPr>
                <w:color w:val="000000"/>
              </w:rPr>
              <w:t>5399-5310</w:t>
            </w:r>
          </w:p>
        </w:tc>
        <w:tc>
          <w:tcPr>
            <w:tcW w:w="1026" w:type="dxa"/>
            <w:vAlign w:val="center"/>
          </w:tcPr>
          <w:p w:rsidR="00071071" w:rsidRPr="000D5DBE" w:rsidRDefault="0036580F" w:rsidP="00071071">
            <w:pPr>
              <w:tabs>
                <w:tab w:val="left" w:pos="288"/>
                <w:tab w:val="left" w:pos="4752"/>
              </w:tabs>
              <w:rPr>
                <w:color w:val="000000"/>
              </w:rPr>
            </w:pPr>
            <w:r>
              <w:rPr>
                <w:color w:val="000000"/>
              </w:rPr>
              <w:t>1</w:t>
            </w:r>
            <w:r w:rsidR="00071071" w:rsidRPr="000D5DBE">
              <w:rPr>
                <w:color w:val="000000"/>
              </w:rPr>
              <w:t>0%</w:t>
            </w:r>
          </w:p>
        </w:tc>
      </w:tr>
      <w:tr w:rsidR="0036580F" w:rsidRPr="000D5DBE" w:rsidTr="002C650D">
        <w:tc>
          <w:tcPr>
            <w:tcW w:w="6768" w:type="dxa"/>
            <w:gridSpan w:val="2"/>
            <w:tcBorders>
              <w:right w:val="single" w:sz="4" w:space="0" w:color="auto"/>
            </w:tcBorders>
            <w:vAlign w:val="center"/>
          </w:tcPr>
          <w:p w:rsidR="0036580F" w:rsidRPr="000D5DBE" w:rsidRDefault="0036580F" w:rsidP="0036580F">
            <w:pPr>
              <w:tabs>
                <w:tab w:val="left" w:pos="288"/>
                <w:tab w:val="left" w:pos="4752"/>
              </w:tabs>
              <w:jc w:val="left"/>
              <w:rPr>
                <w:color w:val="000000"/>
              </w:rPr>
            </w:pPr>
            <w:r>
              <w:rPr>
                <w:color w:val="000000"/>
              </w:rPr>
              <w:t xml:space="preserve">Plantar Fasciitis </w:t>
            </w:r>
            <w:r w:rsidR="00D77C1F">
              <w:rPr>
                <w:color w:val="000000"/>
              </w:rPr>
              <w:t>with Pes Planus, Righ</w:t>
            </w:r>
            <w:r>
              <w:rPr>
                <w:color w:val="000000"/>
              </w:rPr>
              <w:t>t Foot</w:t>
            </w:r>
          </w:p>
        </w:tc>
        <w:tc>
          <w:tcPr>
            <w:tcW w:w="1530" w:type="dxa"/>
            <w:tcBorders>
              <w:left w:val="single" w:sz="4" w:space="0" w:color="auto"/>
            </w:tcBorders>
            <w:vAlign w:val="center"/>
          </w:tcPr>
          <w:p w:rsidR="0036580F" w:rsidRPr="000D5DBE" w:rsidRDefault="0036580F" w:rsidP="0036580F">
            <w:pPr>
              <w:tabs>
                <w:tab w:val="left" w:pos="288"/>
                <w:tab w:val="left" w:pos="4752"/>
              </w:tabs>
              <w:rPr>
                <w:color w:val="000000"/>
              </w:rPr>
            </w:pPr>
            <w:r>
              <w:rPr>
                <w:color w:val="000000"/>
              </w:rPr>
              <w:t>5399-5310</w:t>
            </w:r>
          </w:p>
        </w:tc>
        <w:tc>
          <w:tcPr>
            <w:tcW w:w="1026" w:type="dxa"/>
            <w:vAlign w:val="center"/>
          </w:tcPr>
          <w:p w:rsidR="0036580F" w:rsidRPr="000D5DBE" w:rsidRDefault="0036580F" w:rsidP="0036580F">
            <w:pPr>
              <w:tabs>
                <w:tab w:val="left" w:pos="288"/>
                <w:tab w:val="left" w:pos="4752"/>
              </w:tabs>
              <w:rPr>
                <w:color w:val="000000"/>
              </w:rPr>
            </w:pPr>
            <w:r>
              <w:rPr>
                <w:color w:val="000000"/>
              </w:rPr>
              <w:t>1</w:t>
            </w:r>
            <w:r w:rsidRPr="000D5DBE">
              <w:rPr>
                <w:color w:val="000000"/>
              </w:rPr>
              <w:t>0%</w:t>
            </w:r>
          </w:p>
        </w:tc>
      </w:tr>
      <w:tr w:rsidR="00071071" w:rsidRPr="000D5DBE" w:rsidTr="00071071">
        <w:tblPrEx>
          <w:tblLook w:val="0000"/>
        </w:tblPrEx>
        <w:trPr>
          <w:gridBefore w:val="1"/>
          <w:wBefore w:w="6048" w:type="dxa"/>
          <w:trHeight w:val="152"/>
        </w:trPr>
        <w:tc>
          <w:tcPr>
            <w:tcW w:w="2250" w:type="dxa"/>
            <w:gridSpan w:val="2"/>
            <w:tcBorders>
              <w:left w:val="single" w:sz="4" w:space="0" w:color="auto"/>
            </w:tcBorders>
            <w:shd w:val="clear" w:color="auto" w:fill="D9D9D9"/>
            <w:vAlign w:val="center"/>
          </w:tcPr>
          <w:p w:rsidR="00071071" w:rsidRPr="000D5DBE" w:rsidRDefault="00071071" w:rsidP="00071071">
            <w:pPr>
              <w:tabs>
                <w:tab w:val="left" w:pos="288"/>
                <w:tab w:val="left" w:pos="4752"/>
              </w:tabs>
              <w:rPr>
                <w:b/>
                <w:color w:val="000000"/>
              </w:rPr>
            </w:pPr>
            <w:r w:rsidRPr="000D5DBE">
              <w:rPr>
                <w:b/>
                <w:color w:val="000000"/>
              </w:rPr>
              <w:t>COMBINED</w:t>
            </w:r>
            <w:r>
              <w:rPr>
                <w:b/>
                <w:color w:val="000000"/>
              </w:rPr>
              <w:t xml:space="preserve"> (w/ BLF)</w:t>
            </w:r>
          </w:p>
        </w:tc>
        <w:tc>
          <w:tcPr>
            <w:tcW w:w="1026" w:type="dxa"/>
            <w:shd w:val="clear" w:color="auto" w:fill="D9D9D9"/>
            <w:vAlign w:val="center"/>
          </w:tcPr>
          <w:p w:rsidR="00071071" w:rsidRPr="000D5DBE" w:rsidRDefault="0036580F" w:rsidP="00071071">
            <w:pPr>
              <w:tabs>
                <w:tab w:val="left" w:pos="288"/>
                <w:tab w:val="left" w:pos="4752"/>
              </w:tabs>
              <w:rPr>
                <w:b/>
                <w:color w:val="000000"/>
              </w:rPr>
            </w:pPr>
            <w:r>
              <w:rPr>
                <w:b/>
                <w:color w:val="000000"/>
              </w:rPr>
              <w:t>2</w:t>
            </w:r>
            <w:r w:rsidR="00071071" w:rsidRPr="000D5DBE">
              <w:rPr>
                <w:b/>
                <w:color w:val="000000"/>
              </w:rPr>
              <w:t>0%</w:t>
            </w:r>
          </w:p>
        </w:tc>
      </w:tr>
    </w:tbl>
    <w:p w:rsidR="00AD2379" w:rsidRPr="001F29F9" w:rsidRDefault="00AD2379" w:rsidP="00BF0E94">
      <w:pPr>
        <w:pBdr>
          <w:bottom w:val="single" w:sz="12" w:space="1" w:color="auto"/>
        </w:pBdr>
        <w:tabs>
          <w:tab w:val="left" w:pos="288"/>
          <w:tab w:val="left" w:pos="4752"/>
        </w:tabs>
        <w:jc w:val="both"/>
        <w:rPr>
          <w:color w:val="000000"/>
        </w:rPr>
      </w:pPr>
    </w:p>
    <w:p w:rsidR="00AD2379" w:rsidRPr="001F29F9" w:rsidRDefault="00AD2379" w:rsidP="00BF0E94">
      <w:pPr>
        <w:rPr>
          <w:color w:val="000000"/>
        </w:rPr>
      </w:pPr>
    </w:p>
    <w:p w:rsidR="00AD2379" w:rsidRDefault="00AD2379" w:rsidP="00BF0E94">
      <w:pPr>
        <w:tabs>
          <w:tab w:val="left" w:pos="288"/>
          <w:tab w:val="left" w:pos="4752"/>
        </w:tabs>
        <w:jc w:val="both"/>
        <w:rPr>
          <w:color w:val="000000"/>
        </w:rPr>
      </w:pPr>
      <w:r w:rsidRPr="001F29F9">
        <w:rPr>
          <w:color w:val="000000"/>
        </w:rPr>
        <w:t>The following documentary evidence was considered:</w:t>
      </w:r>
    </w:p>
    <w:p w:rsidR="005144A7" w:rsidRPr="001F29F9" w:rsidRDefault="005144A7" w:rsidP="00BF0E94">
      <w:pPr>
        <w:tabs>
          <w:tab w:val="left" w:pos="288"/>
          <w:tab w:val="left" w:pos="4752"/>
        </w:tabs>
        <w:jc w:val="both"/>
        <w:rPr>
          <w:color w:val="000000"/>
        </w:rPr>
      </w:pPr>
    </w:p>
    <w:p w:rsidR="00AD2379" w:rsidRPr="001F29F9" w:rsidRDefault="00AD2379" w:rsidP="005144A7">
      <w:pPr>
        <w:tabs>
          <w:tab w:val="left" w:pos="288"/>
          <w:tab w:val="left" w:pos="4752"/>
        </w:tabs>
        <w:jc w:val="both"/>
        <w:rPr>
          <w:color w:val="000000"/>
        </w:rPr>
      </w:pPr>
      <w:r w:rsidRPr="001F29F9">
        <w:rPr>
          <w:color w:val="000000"/>
        </w:rPr>
        <w:t xml:space="preserve">Exhibit A.  DD Form 294, dated </w:t>
      </w:r>
      <w:r w:rsidR="00BF5C80" w:rsidRPr="001F29F9">
        <w:rPr>
          <w:color w:val="000000" w:themeColor="text1"/>
          <w:szCs w:val="24"/>
        </w:rPr>
        <w:t>201</w:t>
      </w:r>
      <w:r w:rsidR="00BF5C80">
        <w:rPr>
          <w:color w:val="000000" w:themeColor="text1"/>
          <w:szCs w:val="24"/>
        </w:rPr>
        <w:t>10926</w:t>
      </w:r>
      <w:r w:rsidR="00BA0E57">
        <w:rPr>
          <w:color w:val="000000"/>
        </w:rPr>
        <w:t>, w/atchs</w:t>
      </w:r>
    </w:p>
    <w:p w:rsidR="00AD2379" w:rsidRPr="001F29F9" w:rsidRDefault="00AD2379" w:rsidP="005144A7">
      <w:pPr>
        <w:tabs>
          <w:tab w:val="left" w:pos="288"/>
          <w:tab w:val="left" w:pos="4752"/>
        </w:tabs>
        <w:jc w:val="both"/>
        <w:rPr>
          <w:color w:val="000000"/>
        </w:rPr>
      </w:pPr>
      <w:r w:rsidRPr="001F29F9">
        <w:rPr>
          <w:color w:val="000000"/>
        </w:rPr>
        <w:t>Exhib</w:t>
      </w:r>
      <w:r w:rsidR="00BA0E57">
        <w:rPr>
          <w:color w:val="000000"/>
        </w:rPr>
        <w:t>it B.  Service Treatment Record</w:t>
      </w:r>
    </w:p>
    <w:p w:rsidR="00AD2379" w:rsidRPr="001F29F9" w:rsidRDefault="00AD2379" w:rsidP="005144A7">
      <w:pPr>
        <w:tabs>
          <w:tab w:val="left" w:pos="288"/>
          <w:tab w:val="left" w:pos="4752"/>
        </w:tabs>
        <w:jc w:val="both"/>
        <w:rPr>
          <w:color w:val="000000"/>
        </w:rPr>
      </w:pPr>
      <w:r w:rsidRPr="001F29F9">
        <w:rPr>
          <w:color w:val="000000"/>
        </w:rPr>
        <w:t>Exhibit C.  Department of Veterans</w:t>
      </w:r>
      <w:r w:rsidR="00BA0E57">
        <w:rPr>
          <w:color w:val="000000"/>
        </w:rPr>
        <w:t>’</w:t>
      </w:r>
      <w:r w:rsidRPr="001F29F9">
        <w:rPr>
          <w:color w:val="000000"/>
        </w:rPr>
        <w:t xml:space="preserve"> Affairs </w:t>
      </w:r>
      <w:r w:rsidR="00BA0E57">
        <w:rPr>
          <w:color w:val="000000"/>
        </w:rPr>
        <w:t>Treatment Record</w:t>
      </w: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288"/>
          <w:tab w:val="left" w:pos="4752"/>
        </w:tabs>
        <w:jc w:val="both"/>
        <w:rPr>
          <w:color w:val="000000"/>
        </w:rPr>
      </w:pPr>
    </w:p>
    <w:p w:rsidR="00AD2379" w:rsidRPr="001F29F9" w:rsidRDefault="00AD2379" w:rsidP="00BF0E94">
      <w:pPr>
        <w:tabs>
          <w:tab w:val="left" w:pos="0"/>
          <w:tab w:val="left" w:pos="4320"/>
        </w:tabs>
        <w:jc w:val="both"/>
        <w:rPr>
          <w:color w:val="000000"/>
        </w:rPr>
      </w:pPr>
      <w:r w:rsidRPr="001F29F9">
        <w:rPr>
          <w:color w:val="000000"/>
        </w:rPr>
        <w:tab/>
        <w:t xml:space="preserve">           </w:t>
      </w:r>
      <w:r w:rsidR="00A0776C">
        <w:rPr>
          <w:color w:val="000000"/>
        </w:rPr>
        <w:t>XXXXXXXXXXXXXXXXXXXX</w:t>
      </w:r>
    </w:p>
    <w:p w:rsidR="00AD2379" w:rsidRPr="001F29F9" w:rsidRDefault="00AD2379" w:rsidP="00BF0E94">
      <w:pPr>
        <w:tabs>
          <w:tab w:val="left" w:pos="0"/>
          <w:tab w:val="left" w:pos="4320"/>
        </w:tabs>
        <w:jc w:val="both"/>
        <w:rPr>
          <w:color w:val="000000"/>
        </w:rPr>
      </w:pPr>
      <w:r w:rsidRPr="001F29F9">
        <w:rPr>
          <w:color w:val="000000"/>
        </w:rPr>
        <w:tab/>
        <w:t xml:space="preserve">           President</w:t>
      </w:r>
    </w:p>
    <w:p w:rsidR="00A0776C" w:rsidRDefault="00AD2379" w:rsidP="000E28F3">
      <w:pPr>
        <w:tabs>
          <w:tab w:val="left" w:pos="0"/>
          <w:tab w:val="left" w:pos="4320"/>
        </w:tabs>
        <w:jc w:val="both"/>
        <w:rPr>
          <w:color w:val="000000"/>
        </w:rPr>
      </w:pPr>
      <w:r w:rsidRPr="001F29F9">
        <w:rPr>
          <w:color w:val="000000"/>
        </w:rPr>
        <w:tab/>
        <w:t xml:space="preserve">           Physical Disability Board of Review</w:t>
      </w:r>
    </w:p>
    <w:p w:rsidR="00A0776C" w:rsidRDefault="00A0776C">
      <w:pPr>
        <w:spacing w:line="240" w:lineRule="auto"/>
        <w:jc w:val="left"/>
        <w:rPr>
          <w:color w:val="000000"/>
        </w:rPr>
      </w:pPr>
      <w:r>
        <w:rPr>
          <w:color w:val="000000"/>
        </w:rPr>
        <w:br w:type="page"/>
      </w:r>
    </w:p>
    <w:p w:rsidR="00A0776C" w:rsidRDefault="00A0776C" w:rsidP="00A0776C">
      <w:pPr>
        <w:sectPr w:rsidR="00A0776C">
          <w:pgSz w:w="12240" w:h="15840"/>
          <w:pgMar w:top="2160" w:right="1440" w:bottom="1440" w:left="1440" w:header="720" w:footer="720" w:gutter="0"/>
          <w:cols w:space="720"/>
        </w:sectPr>
      </w:pPr>
    </w:p>
    <w:p w:rsidR="00A0776C" w:rsidRDefault="00A0776C" w:rsidP="00A0776C">
      <w:pPr>
        <w:pStyle w:val="Header"/>
        <w:tabs>
          <w:tab w:val="left" w:pos="720"/>
        </w:tabs>
        <w:jc w:val="left"/>
      </w:pPr>
      <w:r>
        <w:lastRenderedPageBreak/>
        <w:t>SFMR-RB</w:t>
      </w:r>
      <w:r>
        <w:tab/>
      </w:r>
      <w:r>
        <w:tab/>
      </w:r>
      <w:r>
        <w:tab/>
      </w:r>
      <w:r>
        <w:tab/>
      </w:r>
      <w:r>
        <w:tab/>
      </w:r>
      <w:r>
        <w:tab/>
      </w:r>
      <w:r>
        <w:tab/>
      </w:r>
      <w:r>
        <w:tab/>
      </w:r>
      <w:r>
        <w:tab/>
      </w:r>
    </w:p>
    <w:p w:rsidR="00A0776C" w:rsidRDefault="00A0776C" w:rsidP="00A0776C">
      <w:pPr>
        <w:pStyle w:val="Header"/>
        <w:tabs>
          <w:tab w:val="left" w:pos="720"/>
        </w:tabs>
        <w:jc w:val="left"/>
      </w:pPr>
    </w:p>
    <w:p w:rsidR="00A0776C" w:rsidRDefault="00A0776C" w:rsidP="00A0776C">
      <w:pPr>
        <w:jc w:val="left"/>
      </w:pPr>
    </w:p>
    <w:p w:rsidR="00A0776C" w:rsidRDefault="00A0776C" w:rsidP="00A0776C">
      <w:pPr>
        <w:jc w:val="left"/>
      </w:pPr>
      <w:r>
        <w:t xml:space="preserve">MEMORANDUM FOR Commander, US Army Physical Disability Agency </w:t>
      </w:r>
    </w:p>
    <w:p w:rsidR="00A0776C" w:rsidRDefault="00A0776C" w:rsidP="00A0776C">
      <w:pPr>
        <w:jc w:val="left"/>
      </w:pPr>
      <w:r>
        <w:t xml:space="preserve">(TAPD-ZB </w:t>
      </w:r>
      <w:proofErr w:type="gramStart"/>
      <w:r>
        <w:t>/  )</w:t>
      </w:r>
      <w:proofErr w:type="gramEnd"/>
      <w:r>
        <w:t>, 2900 Crystal Drive, Suite 300, Arlington, VA  22202</w:t>
      </w:r>
    </w:p>
    <w:p w:rsidR="00A0776C" w:rsidRDefault="00A0776C" w:rsidP="00A0776C">
      <w:pPr>
        <w:jc w:val="left"/>
      </w:pPr>
    </w:p>
    <w:p w:rsidR="00A0776C" w:rsidRDefault="00A0776C" w:rsidP="00A0776C">
      <w:pPr>
        <w:ind w:right="-180"/>
        <w:jc w:val="left"/>
      </w:pPr>
      <w:r>
        <w:t xml:space="preserve">SUBJECT:  Department of Defense Physical Disability Board of Review Recommendation </w:t>
      </w:r>
    </w:p>
    <w:p w:rsidR="00A0776C" w:rsidRDefault="00A0776C" w:rsidP="00A0776C">
      <w:pPr>
        <w:pStyle w:val="Header"/>
        <w:tabs>
          <w:tab w:val="left" w:pos="720"/>
        </w:tabs>
        <w:jc w:val="left"/>
      </w:pPr>
      <w:proofErr w:type="gramStart"/>
      <w:r>
        <w:t>for</w:t>
      </w:r>
      <w:proofErr w:type="gramEnd"/>
      <w:r>
        <w:t xml:space="preserve"> XXXXXXXXXXXXXXXX, AR20120015481 (PD201100968)</w:t>
      </w:r>
    </w:p>
    <w:p w:rsidR="00A0776C" w:rsidRDefault="00A0776C" w:rsidP="00A0776C">
      <w:pPr>
        <w:pStyle w:val="Header"/>
        <w:tabs>
          <w:tab w:val="left" w:pos="720"/>
        </w:tabs>
        <w:jc w:val="left"/>
      </w:pPr>
    </w:p>
    <w:p w:rsidR="00A0776C" w:rsidRDefault="00A0776C" w:rsidP="00A0776C">
      <w:pPr>
        <w:jc w:val="left"/>
      </w:pPr>
    </w:p>
    <w:p w:rsidR="00A0776C" w:rsidRDefault="00A0776C" w:rsidP="00A0776C">
      <w:pPr>
        <w:jc w:val="left"/>
      </w:pPr>
      <w:r>
        <w:t>1.  I have reviewed the enclosed Department of Defense Physical Disability Board of Review (</w:t>
      </w:r>
      <w:proofErr w:type="spellStart"/>
      <w:r>
        <w:t>DoD</w:t>
      </w:r>
      <w:proofErr w:type="spellEnd"/>
      <w:r>
        <w:t xml:space="preserve"> PDBR) recommendation and record of proceedings pertaining to the subject individual.  Under the authority of Title 10, United States Code, section 1554a,   I accept the Board’s recommendation to modify the individual’s disability rating to 20% without </w:t>
      </w:r>
      <w:proofErr w:type="spellStart"/>
      <w:r>
        <w:t>recharacterization</w:t>
      </w:r>
      <w:proofErr w:type="spellEnd"/>
      <w:r>
        <w:t xml:space="preserve"> of the individual’s separation.  This decision is final.  </w:t>
      </w:r>
    </w:p>
    <w:p w:rsidR="00A0776C" w:rsidRDefault="00A0776C" w:rsidP="00A0776C">
      <w:pPr>
        <w:jc w:val="left"/>
      </w:pPr>
    </w:p>
    <w:p w:rsidR="00A0776C" w:rsidRDefault="00A0776C" w:rsidP="00A0776C">
      <w:pPr>
        <w:jc w:val="left"/>
      </w:pPr>
      <w:r>
        <w:t xml:space="preserve">2.  I direct that all the Department of the Army records of the individual concerned be corrected accordingly no later than 120 days from the date of this memorandum.   </w:t>
      </w:r>
    </w:p>
    <w:p w:rsidR="00A0776C" w:rsidRDefault="00A0776C" w:rsidP="00A0776C">
      <w:pPr>
        <w:jc w:val="left"/>
      </w:pPr>
    </w:p>
    <w:p w:rsidR="00A0776C" w:rsidRDefault="00A0776C" w:rsidP="00A0776C">
      <w:pPr>
        <w:jc w:val="left"/>
      </w:pPr>
      <w:r>
        <w:t>3.  I request that a copy of the corrections and any related correspondence be provided to the individual concerned, counsel (if any), any Members of Congress who have shown interest, and to the Army Review Boards Agency with a copy of this memorandum without enclosures.</w:t>
      </w:r>
    </w:p>
    <w:p w:rsidR="00A0776C" w:rsidRDefault="00A0776C" w:rsidP="00A0776C">
      <w:pPr>
        <w:jc w:val="left"/>
      </w:pPr>
    </w:p>
    <w:p w:rsidR="00A0776C" w:rsidRDefault="00A0776C" w:rsidP="00A0776C">
      <w:pPr>
        <w:jc w:val="left"/>
      </w:pPr>
      <w:r>
        <w:t xml:space="preserve"> BY ORDER OF THE SECRETARY OF THE ARMY:</w:t>
      </w:r>
    </w:p>
    <w:p w:rsidR="00A0776C" w:rsidRDefault="00A0776C" w:rsidP="00A0776C">
      <w:pPr>
        <w:jc w:val="left"/>
      </w:pPr>
    </w:p>
    <w:p w:rsidR="00A0776C" w:rsidRDefault="00A0776C" w:rsidP="00A0776C">
      <w:pPr>
        <w:jc w:val="left"/>
      </w:pPr>
    </w:p>
    <w:p w:rsidR="00A0776C" w:rsidRDefault="00A0776C" w:rsidP="00A0776C">
      <w:pPr>
        <w:pStyle w:val="Header"/>
        <w:tabs>
          <w:tab w:val="left" w:pos="720"/>
        </w:tabs>
        <w:jc w:val="left"/>
      </w:pPr>
    </w:p>
    <w:p w:rsidR="00A0776C" w:rsidRDefault="00A0776C" w:rsidP="00A0776C">
      <w:pPr>
        <w:jc w:val="left"/>
      </w:pPr>
    </w:p>
    <w:p w:rsidR="00A0776C" w:rsidRDefault="00A0776C" w:rsidP="00A0776C">
      <w:pPr>
        <w:jc w:val="left"/>
      </w:pPr>
      <w:bookmarkStart w:id="0" w:name="OLE_LINK4"/>
      <w:bookmarkStart w:id="1" w:name="OLE_LINK3"/>
      <w:r>
        <w:t>Encl</w:t>
      </w:r>
      <w:r>
        <w:tab/>
      </w:r>
      <w:r>
        <w:tab/>
      </w:r>
      <w:r>
        <w:tab/>
      </w:r>
      <w:r>
        <w:tab/>
      </w:r>
      <w:r>
        <w:tab/>
      </w:r>
      <w:r>
        <w:tab/>
        <w:t xml:space="preserve">     XXXXXXXXXXXXXXXXXXXXX</w:t>
      </w:r>
    </w:p>
    <w:p w:rsidR="00A0776C" w:rsidRDefault="00A0776C" w:rsidP="00A0776C">
      <w:pPr>
        <w:jc w:val="left"/>
      </w:pPr>
      <w:r>
        <w:tab/>
      </w:r>
      <w:r>
        <w:tab/>
      </w:r>
      <w:r>
        <w:tab/>
      </w:r>
      <w:r>
        <w:tab/>
      </w:r>
      <w:r>
        <w:tab/>
      </w:r>
      <w:r>
        <w:tab/>
        <w:t xml:space="preserve">     Deputy Assistant Secretary</w:t>
      </w:r>
    </w:p>
    <w:p w:rsidR="00A0776C" w:rsidRDefault="00A0776C" w:rsidP="00A0776C">
      <w:pPr>
        <w:jc w:val="left"/>
      </w:pPr>
      <w:r>
        <w:tab/>
      </w:r>
      <w:r>
        <w:tab/>
      </w:r>
      <w:r>
        <w:tab/>
      </w:r>
      <w:r>
        <w:tab/>
      </w:r>
      <w:r>
        <w:tab/>
      </w:r>
      <w:r>
        <w:tab/>
        <w:t xml:space="preserve">         (Army Review Boards)</w:t>
      </w:r>
      <w:bookmarkEnd w:id="0"/>
      <w:bookmarkEnd w:id="1"/>
    </w:p>
    <w:p w:rsidR="00A0776C" w:rsidRDefault="00A0776C" w:rsidP="00A0776C">
      <w:pPr>
        <w:jc w:val="left"/>
      </w:pPr>
    </w:p>
    <w:p w:rsidR="00A0776C" w:rsidRDefault="00A0776C" w:rsidP="00A0776C">
      <w:pPr>
        <w:jc w:val="left"/>
      </w:pPr>
      <w:r>
        <w:t xml:space="preserve">CF: </w:t>
      </w:r>
    </w:p>
    <w:p w:rsidR="00A0776C" w:rsidRDefault="00A0776C" w:rsidP="00A0776C">
      <w:pPr>
        <w:jc w:val="left"/>
      </w:pPr>
      <w:r>
        <w:t xml:space="preserve">(  ) </w:t>
      </w:r>
      <w:proofErr w:type="spellStart"/>
      <w:proofErr w:type="gramStart"/>
      <w:r>
        <w:t>DoD</w:t>
      </w:r>
      <w:proofErr w:type="spellEnd"/>
      <w:proofErr w:type="gramEnd"/>
      <w:r>
        <w:t xml:space="preserve"> PDBR</w:t>
      </w:r>
    </w:p>
    <w:p w:rsidR="00A0776C" w:rsidRDefault="00A0776C" w:rsidP="00A0776C">
      <w:pPr>
        <w:jc w:val="left"/>
      </w:pPr>
      <w:r>
        <w:t>(  ) DVA</w:t>
      </w:r>
    </w:p>
    <w:p w:rsidR="005F203C" w:rsidRPr="006235F5" w:rsidRDefault="005F203C" w:rsidP="00A0776C">
      <w:pPr>
        <w:tabs>
          <w:tab w:val="left" w:pos="0"/>
          <w:tab w:val="left" w:pos="4320"/>
        </w:tabs>
        <w:jc w:val="left"/>
        <w:rPr>
          <w:rFonts w:eastAsia="Calibri" w:cs="Times New Roman"/>
          <w:color w:val="auto"/>
          <w:szCs w:val="24"/>
        </w:rPr>
      </w:pPr>
    </w:p>
    <w:p w:rsidR="00FE7EB9" w:rsidRPr="006235F5" w:rsidRDefault="00FE7EB9" w:rsidP="006235F5">
      <w:pPr>
        <w:tabs>
          <w:tab w:val="left" w:pos="288"/>
          <w:tab w:val="left" w:pos="4752"/>
        </w:tabs>
        <w:jc w:val="both"/>
        <w:rPr>
          <w:rFonts w:eastAsia="Calibri" w:cs="Times New Roman"/>
          <w:color w:val="auto"/>
          <w:szCs w:val="24"/>
        </w:rPr>
      </w:pPr>
      <w:bookmarkStart w:id="2" w:name="_GoBack"/>
      <w:bookmarkEnd w:id="2"/>
    </w:p>
    <w:sectPr w:rsidR="00FE7EB9" w:rsidRPr="006235F5" w:rsidSect="00726F8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067D" w:rsidRDefault="005B067D">
      <w:r>
        <w:separator/>
      </w:r>
    </w:p>
  </w:endnote>
  <w:endnote w:type="continuationSeparator" w:id="0">
    <w:p w:rsidR="005B067D" w:rsidRDefault="005B067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379" w:rsidRPr="00374247" w:rsidRDefault="00AD2379" w:rsidP="00726F84">
    <w:pPr>
      <w:pStyle w:val="Footer"/>
      <w:ind w:firstLine="4320"/>
      <w:rPr>
        <w:color w:val="auto"/>
      </w:rPr>
    </w:pPr>
    <w:r w:rsidRPr="00374247">
      <w:rPr>
        <w:color w:val="auto"/>
      </w:rPr>
      <w:t xml:space="preserve">   </w:t>
    </w:r>
    <w:r w:rsidR="00177E89" w:rsidRPr="00177E89">
      <w:fldChar w:fldCharType="begin"/>
    </w:r>
    <w:r w:rsidR="005B067D">
      <w:instrText xml:space="preserve"> PAGE   \* MERGEFORMAT </w:instrText>
    </w:r>
    <w:r w:rsidR="00177E89" w:rsidRPr="00177E89">
      <w:fldChar w:fldCharType="separate"/>
    </w:r>
    <w:r w:rsidR="00A0776C" w:rsidRPr="00A0776C">
      <w:rPr>
        <w:noProof/>
        <w:color w:val="auto"/>
      </w:rPr>
      <w:t>4</w:t>
    </w:r>
    <w:r w:rsidR="00177E89">
      <w:rPr>
        <w:noProof/>
        <w:color w:val="auto"/>
      </w:rPr>
      <w:fldChar w:fldCharType="end"/>
    </w:r>
    <w:r w:rsidRPr="00374247">
      <w:rPr>
        <w:color w:val="auto"/>
      </w:rPr>
      <w:t xml:space="preserve">                                                           </w:t>
    </w:r>
    <w:r w:rsidRPr="001D64F3">
      <w:rPr>
        <w:color w:val="auto"/>
      </w:rPr>
      <w:t>PD1</w:t>
    </w:r>
    <w:r w:rsidR="000E28F3">
      <w:rPr>
        <w:color w:val="auto"/>
      </w:rPr>
      <w:t>100968</w:t>
    </w:r>
  </w:p>
  <w:p w:rsidR="00AD2379" w:rsidRPr="00684CE6" w:rsidRDefault="00AD2379">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067D" w:rsidRDefault="005B067D">
      <w:r>
        <w:separator/>
      </w:r>
    </w:p>
  </w:footnote>
  <w:footnote w:type="continuationSeparator" w:id="0">
    <w:p w:rsidR="005B067D" w:rsidRDefault="005B06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hint="default"/>
      </w:rPr>
    </w:lvl>
    <w:lvl w:ilvl="1" w:tplc="04090003" w:tentative="1">
      <w:start w:val="1"/>
      <w:numFmt w:val="bullet"/>
      <w:lvlText w:val="o"/>
      <w:lvlJc w:val="left"/>
      <w:pPr>
        <w:ind w:left="1335" w:hanging="360"/>
      </w:pPr>
      <w:rPr>
        <w:rFonts w:ascii="Courier New" w:hAnsi="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intFractionalCharacterWidth/>
  <w:embedSystemFonts/>
  <w:proofState w:spelling="clean" w:grammar="clean"/>
  <w:stylePaneFormatFilter w:val="3701"/>
  <w:defaultTabStop w:val="720"/>
  <w:doNotHyphenateCaps/>
  <w:drawingGridHorizontalSpacing w:val="120"/>
  <w:displayHorizontalDrawingGridEvery w:val="0"/>
  <w:displayVerticalDrawingGridEvery w:val="0"/>
  <w:doNotShadeFormData/>
  <w:noPunctuationKerning/>
  <w:characterSpacingControl w:val="doNotCompress"/>
  <w:doNotValidateAgainstSchema/>
  <w:doNotDemarcateInvalidXml/>
  <w:footnotePr>
    <w:footnote w:id="-1"/>
    <w:footnote w:id="0"/>
  </w:footnotePr>
  <w:endnotePr>
    <w:endnote w:id="-1"/>
    <w:endnote w:id="0"/>
  </w:endnotePr>
  <w:compat/>
  <w:rsids>
    <w:rsidRoot w:val="001C28D1"/>
    <w:rsid w:val="000024F5"/>
    <w:rsid w:val="000059FA"/>
    <w:rsid w:val="00006186"/>
    <w:rsid w:val="00006F87"/>
    <w:rsid w:val="00007107"/>
    <w:rsid w:val="00007BCC"/>
    <w:rsid w:val="00010ABA"/>
    <w:rsid w:val="00010AF0"/>
    <w:rsid w:val="00010B0F"/>
    <w:rsid w:val="00012428"/>
    <w:rsid w:val="00012733"/>
    <w:rsid w:val="00013417"/>
    <w:rsid w:val="000145C2"/>
    <w:rsid w:val="0001473F"/>
    <w:rsid w:val="00014A47"/>
    <w:rsid w:val="00014A9E"/>
    <w:rsid w:val="00017778"/>
    <w:rsid w:val="00020941"/>
    <w:rsid w:val="00021361"/>
    <w:rsid w:val="00022CF3"/>
    <w:rsid w:val="00023913"/>
    <w:rsid w:val="00023D43"/>
    <w:rsid w:val="00024002"/>
    <w:rsid w:val="00024DE7"/>
    <w:rsid w:val="00026092"/>
    <w:rsid w:val="0002667F"/>
    <w:rsid w:val="00030776"/>
    <w:rsid w:val="00031F4D"/>
    <w:rsid w:val="00032DCE"/>
    <w:rsid w:val="00032E07"/>
    <w:rsid w:val="0003328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1622"/>
    <w:rsid w:val="00051A11"/>
    <w:rsid w:val="00051F89"/>
    <w:rsid w:val="00052234"/>
    <w:rsid w:val="00053D7C"/>
    <w:rsid w:val="000575C5"/>
    <w:rsid w:val="000577C9"/>
    <w:rsid w:val="00060C18"/>
    <w:rsid w:val="00060FFD"/>
    <w:rsid w:val="00061D69"/>
    <w:rsid w:val="0006431E"/>
    <w:rsid w:val="000652EA"/>
    <w:rsid w:val="00065E21"/>
    <w:rsid w:val="000673ED"/>
    <w:rsid w:val="00067854"/>
    <w:rsid w:val="00070DED"/>
    <w:rsid w:val="00071071"/>
    <w:rsid w:val="00072433"/>
    <w:rsid w:val="00072B3E"/>
    <w:rsid w:val="0007488B"/>
    <w:rsid w:val="00075702"/>
    <w:rsid w:val="00075A0C"/>
    <w:rsid w:val="000775C2"/>
    <w:rsid w:val="00077835"/>
    <w:rsid w:val="000801EF"/>
    <w:rsid w:val="000806AD"/>
    <w:rsid w:val="00080BDF"/>
    <w:rsid w:val="00080C57"/>
    <w:rsid w:val="00082482"/>
    <w:rsid w:val="00082CA0"/>
    <w:rsid w:val="00083F73"/>
    <w:rsid w:val="00084CF2"/>
    <w:rsid w:val="00085D7B"/>
    <w:rsid w:val="0008708B"/>
    <w:rsid w:val="00092619"/>
    <w:rsid w:val="00092C66"/>
    <w:rsid w:val="00092CC9"/>
    <w:rsid w:val="000949DD"/>
    <w:rsid w:val="00094E4F"/>
    <w:rsid w:val="00097B9B"/>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AA1"/>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8E3"/>
    <w:rsid w:val="000D2CFD"/>
    <w:rsid w:val="000D35D8"/>
    <w:rsid w:val="000D43F9"/>
    <w:rsid w:val="000D4717"/>
    <w:rsid w:val="000D5DBE"/>
    <w:rsid w:val="000D6457"/>
    <w:rsid w:val="000D7D55"/>
    <w:rsid w:val="000E0993"/>
    <w:rsid w:val="000E28F3"/>
    <w:rsid w:val="000E2E50"/>
    <w:rsid w:val="000E37E0"/>
    <w:rsid w:val="000E3F20"/>
    <w:rsid w:val="000E4C25"/>
    <w:rsid w:val="000E4CBF"/>
    <w:rsid w:val="000E5577"/>
    <w:rsid w:val="000E7034"/>
    <w:rsid w:val="000F02BE"/>
    <w:rsid w:val="000F0928"/>
    <w:rsid w:val="000F0B3D"/>
    <w:rsid w:val="000F141B"/>
    <w:rsid w:val="000F1E65"/>
    <w:rsid w:val="000F2F2B"/>
    <w:rsid w:val="000F427B"/>
    <w:rsid w:val="000F43D0"/>
    <w:rsid w:val="000F4F18"/>
    <w:rsid w:val="000F688E"/>
    <w:rsid w:val="000F7181"/>
    <w:rsid w:val="000F7581"/>
    <w:rsid w:val="000F7C8B"/>
    <w:rsid w:val="001007CE"/>
    <w:rsid w:val="001008C1"/>
    <w:rsid w:val="001023DB"/>
    <w:rsid w:val="00102B8D"/>
    <w:rsid w:val="001031F4"/>
    <w:rsid w:val="00103948"/>
    <w:rsid w:val="00103CCF"/>
    <w:rsid w:val="0010417F"/>
    <w:rsid w:val="001042D2"/>
    <w:rsid w:val="0010530E"/>
    <w:rsid w:val="001058BF"/>
    <w:rsid w:val="00105C07"/>
    <w:rsid w:val="00106920"/>
    <w:rsid w:val="00106AD8"/>
    <w:rsid w:val="001078DB"/>
    <w:rsid w:val="001079FA"/>
    <w:rsid w:val="00107EC5"/>
    <w:rsid w:val="001103CD"/>
    <w:rsid w:val="00111D3F"/>
    <w:rsid w:val="00113D2A"/>
    <w:rsid w:val="00114F20"/>
    <w:rsid w:val="0011590B"/>
    <w:rsid w:val="0011733D"/>
    <w:rsid w:val="001211AF"/>
    <w:rsid w:val="001215DF"/>
    <w:rsid w:val="001219DF"/>
    <w:rsid w:val="0012220B"/>
    <w:rsid w:val="00122ABE"/>
    <w:rsid w:val="001231DC"/>
    <w:rsid w:val="0012453A"/>
    <w:rsid w:val="0012489B"/>
    <w:rsid w:val="001272AE"/>
    <w:rsid w:val="00130756"/>
    <w:rsid w:val="00130A47"/>
    <w:rsid w:val="001315DD"/>
    <w:rsid w:val="0013525F"/>
    <w:rsid w:val="00135385"/>
    <w:rsid w:val="00136204"/>
    <w:rsid w:val="001364D1"/>
    <w:rsid w:val="001374C7"/>
    <w:rsid w:val="00140FA4"/>
    <w:rsid w:val="00141BC9"/>
    <w:rsid w:val="001421FD"/>
    <w:rsid w:val="001425C8"/>
    <w:rsid w:val="00142EBA"/>
    <w:rsid w:val="00143AC7"/>
    <w:rsid w:val="00143B79"/>
    <w:rsid w:val="00145965"/>
    <w:rsid w:val="00150B8A"/>
    <w:rsid w:val="00150DCB"/>
    <w:rsid w:val="00151912"/>
    <w:rsid w:val="00152466"/>
    <w:rsid w:val="00153740"/>
    <w:rsid w:val="001537D8"/>
    <w:rsid w:val="00153D88"/>
    <w:rsid w:val="001541C5"/>
    <w:rsid w:val="001554E4"/>
    <w:rsid w:val="0015623F"/>
    <w:rsid w:val="00156585"/>
    <w:rsid w:val="00156BA9"/>
    <w:rsid w:val="00161642"/>
    <w:rsid w:val="00161761"/>
    <w:rsid w:val="00164413"/>
    <w:rsid w:val="00166182"/>
    <w:rsid w:val="0017038B"/>
    <w:rsid w:val="00170C94"/>
    <w:rsid w:val="0017139A"/>
    <w:rsid w:val="001724C8"/>
    <w:rsid w:val="001732C4"/>
    <w:rsid w:val="001745DD"/>
    <w:rsid w:val="00174FDE"/>
    <w:rsid w:val="00174FE3"/>
    <w:rsid w:val="00176D63"/>
    <w:rsid w:val="00177659"/>
    <w:rsid w:val="001779E5"/>
    <w:rsid w:val="00177E89"/>
    <w:rsid w:val="00180826"/>
    <w:rsid w:val="00181240"/>
    <w:rsid w:val="00182A4C"/>
    <w:rsid w:val="00183F77"/>
    <w:rsid w:val="00183FB3"/>
    <w:rsid w:val="001844D8"/>
    <w:rsid w:val="00185DA8"/>
    <w:rsid w:val="00185ECB"/>
    <w:rsid w:val="001865E0"/>
    <w:rsid w:val="001870F0"/>
    <w:rsid w:val="00190E48"/>
    <w:rsid w:val="0019114B"/>
    <w:rsid w:val="00192392"/>
    <w:rsid w:val="0019273F"/>
    <w:rsid w:val="00193814"/>
    <w:rsid w:val="00193AAB"/>
    <w:rsid w:val="00193AD5"/>
    <w:rsid w:val="00193BAF"/>
    <w:rsid w:val="00194930"/>
    <w:rsid w:val="00195AAC"/>
    <w:rsid w:val="001968BB"/>
    <w:rsid w:val="001978A3"/>
    <w:rsid w:val="001A025E"/>
    <w:rsid w:val="001A08CD"/>
    <w:rsid w:val="001A0A1E"/>
    <w:rsid w:val="001A2182"/>
    <w:rsid w:val="001A323E"/>
    <w:rsid w:val="001A3A20"/>
    <w:rsid w:val="001A5320"/>
    <w:rsid w:val="001A5E62"/>
    <w:rsid w:val="001A6848"/>
    <w:rsid w:val="001A7538"/>
    <w:rsid w:val="001B06FB"/>
    <w:rsid w:val="001B0B1A"/>
    <w:rsid w:val="001B20E6"/>
    <w:rsid w:val="001B4C0B"/>
    <w:rsid w:val="001B4D12"/>
    <w:rsid w:val="001B4EC2"/>
    <w:rsid w:val="001B5B59"/>
    <w:rsid w:val="001B60E0"/>
    <w:rsid w:val="001B6235"/>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4989"/>
    <w:rsid w:val="001E635C"/>
    <w:rsid w:val="001E6A77"/>
    <w:rsid w:val="001F0297"/>
    <w:rsid w:val="001F29F9"/>
    <w:rsid w:val="001F6E0B"/>
    <w:rsid w:val="00200AA0"/>
    <w:rsid w:val="00202325"/>
    <w:rsid w:val="00202459"/>
    <w:rsid w:val="00202736"/>
    <w:rsid w:val="00202D1C"/>
    <w:rsid w:val="00203652"/>
    <w:rsid w:val="00204562"/>
    <w:rsid w:val="00205B4F"/>
    <w:rsid w:val="002060B6"/>
    <w:rsid w:val="002066B5"/>
    <w:rsid w:val="00210EAC"/>
    <w:rsid w:val="00211612"/>
    <w:rsid w:val="002119B6"/>
    <w:rsid w:val="00212389"/>
    <w:rsid w:val="002129C1"/>
    <w:rsid w:val="00212B40"/>
    <w:rsid w:val="00213BD0"/>
    <w:rsid w:val="00214DBA"/>
    <w:rsid w:val="002151AB"/>
    <w:rsid w:val="0021548C"/>
    <w:rsid w:val="00215C4C"/>
    <w:rsid w:val="00215ED6"/>
    <w:rsid w:val="00216049"/>
    <w:rsid w:val="002163FA"/>
    <w:rsid w:val="002169A5"/>
    <w:rsid w:val="00216C14"/>
    <w:rsid w:val="00217606"/>
    <w:rsid w:val="002178AE"/>
    <w:rsid w:val="00217C09"/>
    <w:rsid w:val="00220F5C"/>
    <w:rsid w:val="00220FA9"/>
    <w:rsid w:val="002216BF"/>
    <w:rsid w:val="002218BA"/>
    <w:rsid w:val="00221B9B"/>
    <w:rsid w:val="002220F8"/>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1B01"/>
    <w:rsid w:val="00241ECD"/>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1B7E"/>
    <w:rsid w:val="00262ACA"/>
    <w:rsid w:val="00262EA5"/>
    <w:rsid w:val="0026318D"/>
    <w:rsid w:val="00264148"/>
    <w:rsid w:val="002660AF"/>
    <w:rsid w:val="00270864"/>
    <w:rsid w:val="002712F7"/>
    <w:rsid w:val="0027159C"/>
    <w:rsid w:val="00271871"/>
    <w:rsid w:val="002722F2"/>
    <w:rsid w:val="00274549"/>
    <w:rsid w:val="00274E46"/>
    <w:rsid w:val="002752AE"/>
    <w:rsid w:val="00275AFD"/>
    <w:rsid w:val="002769AF"/>
    <w:rsid w:val="00276C86"/>
    <w:rsid w:val="00276FD0"/>
    <w:rsid w:val="00277217"/>
    <w:rsid w:val="002810A4"/>
    <w:rsid w:val="00281FD7"/>
    <w:rsid w:val="0028261C"/>
    <w:rsid w:val="00282DB6"/>
    <w:rsid w:val="002833E3"/>
    <w:rsid w:val="00284A26"/>
    <w:rsid w:val="00285095"/>
    <w:rsid w:val="00287006"/>
    <w:rsid w:val="00287122"/>
    <w:rsid w:val="0029030A"/>
    <w:rsid w:val="00292397"/>
    <w:rsid w:val="00292AB2"/>
    <w:rsid w:val="00292B82"/>
    <w:rsid w:val="00293DB6"/>
    <w:rsid w:val="00293FE8"/>
    <w:rsid w:val="00294437"/>
    <w:rsid w:val="00295929"/>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2D0B"/>
    <w:rsid w:val="002B303A"/>
    <w:rsid w:val="002B32E9"/>
    <w:rsid w:val="002B4E22"/>
    <w:rsid w:val="002B6FA0"/>
    <w:rsid w:val="002B7710"/>
    <w:rsid w:val="002C09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D7DF2"/>
    <w:rsid w:val="002E058C"/>
    <w:rsid w:val="002E0AF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8D1"/>
    <w:rsid w:val="002F0D6A"/>
    <w:rsid w:val="002F0E28"/>
    <w:rsid w:val="002F195B"/>
    <w:rsid w:val="002F287E"/>
    <w:rsid w:val="002F2981"/>
    <w:rsid w:val="002F2D63"/>
    <w:rsid w:val="002F6AD8"/>
    <w:rsid w:val="002F7F81"/>
    <w:rsid w:val="00300A36"/>
    <w:rsid w:val="00301B45"/>
    <w:rsid w:val="003029D5"/>
    <w:rsid w:val="0030433B"/>
    <w:rsid w:val="00304511"/>
    <w:rsid w:val="00305856"/>
    <w:rsid w:val="00305867"/>
    <w:rsid w:val="0030678B"/>
    <w:rsid w:val="00306D16"/>
    <w:rsid w:val="0030700A"/>
    <w:rsid w:val="00307595"/>
    <w:rsid w:val="00307DA6"/>
    <w:rsid w:val="00310CD7"/>
    <w:rsid w:val="00313C3A"/>
    <w:rsid w:val="00313D7A"/>
    <w:rsid w:val="00314517"/>
    <w:rsid w:val="003155FB"/>
    <w:rsid w:val="00316FC4"/>
    <w:rsid w:val="0032136A"/>
    <w:rsid w:val="003219E5"/>
    <w:rsid w:val="003224D8"/>
    <w:rsid w:val="00323A90"/>
    <w:rsid w:val="00323E70"/>
    <w:rsid w:val="003258A7"/>
    <w:rsid w:val="00325BA2"/>
    <w:rsid w:val="003262BD"/>
    <w:rsid w:val="00326798"/>
    <w:rsid w:val="00326B1C"/>
    <w:rsid w:val="00326C08"/>
    <w:rsid w:val="00326F7F"/>
    <w:rsid w:val="00327616"/>
    <w:rsid w:val="00330311"/>
    <w:rsid w:val="00330D55"/>
    <w:rsid w:val="00331C13"/>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471C5"/>
    <w:rsid w:val="00347D0D"/>
    <w:rsid w:val="00351498"/>
    <w:rsid w:val="00352B22"/>
    <w:rsid w:val="00352CBF"/>
    <w:rsid w:val="00354547"/>
    <w:rsid w:val="003549F5"/>
    <w:rsid w:val="003554B7"/>
    <w:rsid w:val="00355ACB"/>
    <w:rsid w:val="003567DE"/>
    <w:rsid w:val="003574F3"/>
    <w:rsid w:val="00357831"/>
    <w:rsid w:val="003604A5"/>
    <w:rsid w:val="0036114B"/>
    <w:rsid w:val="003618B6"/>
    <w:rsid w:val="0036199A"/>
    <w:rsid w:val="003620C8"/>
    <w:rsid w:val="00363087"/>
    <w:rsid w:val="00363112"/>
    <w:rsid w:val="0036319E"/>
    <w:rsid w:val="003632A4"/>
    <w:rsid w:val="00363362"/>
    <w:rsid w:val="0036392A"/>
    <w:rsid w:val="00364CAB"/>
    <w:rsid w:val="00365384"/>
    <w:rsid w:val="00365767"/>
    <w:rsid w:val="0036580F"/>
    <w:rsid w:val="003659C0"/>
    <w:rsid w:val="003660DF"/>
    <w:rsid w:val="003674A9"/>
    <w:rsid w:val="00367D4F"/>
    <w:rsid w:val="00370743"/>
    <w:rsid w:val="00370EF5"/>
    <w:rsid w:val="0037135B"/>
    <w:rsid w:val="003718CD"/>
    <w:rsid w:val="00372251"/>
    <w:rsid w:val="00373F64"/>
    <w:rsid w:val="00374247"/>
    <w:rsid w:val="0037475E"/>
    <w:rsid w:val="00374EA1"/>
    <w:rsid w:val="0037520D"/>
    <w:rsid w:val="00375724"/>
    <w:rsid w:val="00375809"/>
    <w:rsid w:val="00375CF1"/>
    <w:rsid w:val="0037628C"/>
    <w:rsid w:val="00376A07"/>
    <w:rsid w:val="00376B81"/>
    <w:rsid w:val="00376E08"/>
    <w:rsid w:val="00377BD2"/>
    <w:rsid w:val="00380601"/>
    <w:rsid w:val="00380FD4"/>
    <w:rsid w:val="00381E16"/>
    <w:rsid w:val="003821E1"/>
    <w:rsid w:val="003840F6"/>
    <w:rsid w:val="00384866"/>
    <w:rsid w:val="003851BA"/>
    <w:rsid w:val="00385708"/>
    <w:rsid w:val="003857D4"/>
    <w:rsid w:val="00385D6F"/>
    <w:rsid w:val="00386D43"/>
    <w:rsid w:val="00387095"/>
    <w:rsid w:val="00387E95"/>
    <w:rsid w:val="00390092"/>
    <w:rsid w:val="00390CFA"/>
    <w:rsid w:val="00391858"/>
    <w:rsid w:val="00393651"/>
    <w:rsid w:val="00393D7D"/>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6FCD"/>
    <w:rsid w:val="003A76AB"/>
    <w:rsid w:val="003A7FF8"/>
    <w:rsid w:val="003B17AC"/>
    <w:rsid w:val="003B2143"/>
    <w:rsid w:val="003B227A"/>
    <w:rsid w:val="003B2284"/>
    <w:rsid w:val="003B3A77"/>
    <w:rsid w:val="003B4319"/>
    <w:rsid w:val="003B5854"/>
    <w:rsid w:val="003B6764"/>
    <w:rsid w:val="003B682D"/>
    <w:rsid w:val="003B7A8B"/>
    <w:rsid w:val="003C247E"/>
    <w:rsid w:val="003C294B"/>
    <w:rsid w:val="003C34DF"/>
    <w:rsid w:val="003C5046"/>
    <w:rsid w:val="003C53E8"/>
    <w:rsid w:val="003C5B54"/>
    <w:rsid w:val="003C6068"/>
    <w:rsid w:val="003C7AEC"/>
    <w:rsid w:val="003D2BA3"/>
    <w:rsid w:val="003D316B"/>
    <w:rsid w:val="003D371E"/>
    <w:rsid w:val="003D3C22"/>
    <w:rsid w:val="003D56A0"/>
    <w:rsid w:val="003D609F"/>
    <w:rsid w:val="003D69F5"/>
    <w:rsid w:val="003D7089"/>
    <w:rsid w:val="003D7DDB"/>
    <w:rsid w:val="003E024F"/>
    <w:rsid w:val="003E02C7"/>
    <w:rsid w:val="003E0543"/>
    <w:rsid w:val="003E061D"/>
    <w:rsid w:val="003E0B5A"/>
    <w:rsid w:val="003E1682"/>
    <w:rsid w:val="003E2EC6"/>
    <w:rsid w:val="003E31E3"/>
    <w:rsid w:val="003E3E93"/>
    <w:rsid w:val="003E46D1"/>
    <w:rsid w:val="003E4FD7"/>
    <w:rsid w:val="003E6214"/>
    <w:rsid w:val="003F070E"/>
    <w:rsid w:val="003F1206"/>
    <w:rsid w:val="003F122D"/>
    <w:rsid w:val="003F2418"/>
    <w:rsid w:val="003F28DB"/>
    <w:rsid w:val="003F2EEE"/>
    <w:rsid w:val="003F44FD"/>
    <w:rsid w:val="003F58B0"/>
    <w:rsid w:val="003F776F"/>
    <w:rsid w:val="004007E9"/>
    <w:rsid w:val="00400810"/>
    <w:rsid w:val="00401825"/>
    <w:rsid w:val="00401BBC"/>
    <w:rsid w:val="004026FC"/>
    <w:rsid w:val="00403BFB"/>
    <w:rsid w:val="00404B45"/>
    <w:rsid w:val="00405BCF"/>
    <w:rsid w:val="004068E0"/>
    <w:rsid w:val="00406A75"/>
    <w:rsid w:val="00406CC5"/>
    <w:rsid w:val="00406FCA"/>
    <w:rsid w:val="0040717F"/>
    <w:rsid w:val="004074A4"/>
    <w:rsid w:val="004101B2"/>
    <w:rsid w:val="004123D7"/>
    <w:rsid w:val="00412658"/>
    <w:rsid w:val="004129DA"/>
    <w:rsid w:val="00415EA4"/>
    <w:rsid w:val="0041604B"/>
    <w:rsid w:val="004172DB"/>
    <w:rsid w:val="004174F0"/>
    <w:rsid w:val="00417819"/>
    <w:rsid w:val="0041792D"/>
    <w:rsid w:val="00417999"/>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16FD"/>
    <w:rsid w:val="00433F36"/>
    <w:rsid w:val="00434694"/>
    <w:rsid w:val="00434860"/>
    <w:rsid w:val="00434BBD"/>
    <w:rsid w:val="0043503A"/>
    <w:rsid w:val="00437B8A"/>
    <w:rsid w:val="00437D18"/>
    <w:rsid w:val="00437D77"/>
    <w:rsid w:val="00440698"/>
    <w:rsid w:val="00441D99"/>
    <w:rsid w:val="004429D9"/>
    <w:rsid w:val="004435BE"/>
    <w:rsid w:val="0044384F"/>
    <w:rsid w:val="0044411E"/>
    <w:rsid w:val="00444472"/>
    <w:rsid w:val="00444B93"/>
    <w:rsid w:val="00444F80"/>
    <w:rsid w:val="00445599"/>
    <w:rsid w:val="00445CD2"/>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13A3"/>
    <w:rsid w:val="00462F68"/>
    <w:rsid w:val="00463478"/>
    <w:rsid w:val="0046369B"/>
    <w:rsid w:val="004640E9"/>
    <w:rsid w:val="004647EB"/>
    <w:rsid w:val="00466CED"/>
    <w:rsid w:val="00466EB5"/>
    <w:rsid w:val="00467592"/>
    <w:rsid w:val="00467690"/>
    <w:rsid w:val="00467A14"/>
    <w:rsid w:val="004718E7"/>
    <w:rsid w:val="00472289"/>
    <w:rsid w:val="00472535"/>
    <w:rsid w:val="004761CC"/>
    <w:rsid w:val="00476229"/>
    <w:rsid w:val="004766C9"/>
    <w:rsid w:val="00480D4A"/>
    <w:rsid w:val="00481DA1"/>
    <w:rsid w:val="00482B19"/>
    <w:rsid w:val="00483A2B"/>
    <w:rsid w:val="00484212"/>
    <w:rsid w:val="004848C3"/>
    <w:rsid w:val="00484BA9"/>
    <w:rsid w:val="0048599A"/>
    <w:rsid w:val="00486818"/>
    <w:rsid w:val="0049255F"/>
    <w:rsid w:val="0049445D"/>
    <w:rsid w:val="00494D39"/>
    <w:rsid w:val="00495350"/>
    <w:rsid w:val="00495AD7"/>
    <w:rsid w:val="00495E3C"/>
    <w:rsid w:val="00496041"/>
    <w:rsid w:val="00497156"/>
    <w:rsid w:val="004A0BFF"/>
    <w:rsid w:val="004A0C79"/>
    <w:rsid w:val="004A24D2"/>
    <w:rsid w:val="004A2728"/>
    <w:rsid w:val="004A3214"/>
    <w:rsid w:val="004A4136"/>
    <w:rsid w:val="004A417B"/>
    <w:rsid w:val="004A4378"/>
    <w:rsid w:val="004A712D"/>
    <w:rsid w:val="004A7C03"/>
    <w:rsid w:val="004B03F3"/>
    <w:rsid w:val="004B0CC9"/>
    <w:rsid w:val="004B1C61"/>
    <w:rsid w:val="004B2536"/>
    <w:rsid w:val="004B46D7"/>
    <w:rsid w:val="004B478D"/>
    <w:rsid w:val="004B6AF3"/>
    <w:rsid w:val="004B6B34"/>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C79F5"/>
    <w:rsid w:val="004D10D4"/>
    <w:rsid w:val="004D16BD"/>
    <w:rsid w:val="004D2AAB"/>
    <w:rsid w:val="004D2BE5"/>
    <w:rsid w:val="004D362B"/>
    <w:rsid w:val="004D3C7F"/>
    <w:rsid w:val="004D42CB"/>
    <w:rsid w:val="004D4A0C"/>
    <w:rsid w:val="004D55D3"/>
    <w:rsid w:val="004D5D82"/>
    <w:rsid w:val="004D6E90"/>
    <w:rsid w:val="004D6F2B"/>
    <w:rsid w:val="004D6F44"/>
    <w:rsid w:val="004E0248"/>
    <w:rsid w:val="004E21A3"/>
    <w:rsid w:val="004E32EA"/>
    <w:rsid w:val="004E3517"/>
    <w:rsid w:val="004E3656"/>
    <w:rsid w:val="004E6866"/>
    <w:rsid w:val="004F0C58"/>
    <w:rsid w:val="004F10EB"/>
    <w:rsid w:val="004F3222"/>
    <w:rsid w:val="004F3639"/>
    <w:rsid w:val="004F3BFA"/>
    <w:rsid w:val="004F4E3C"/>
    <w:rsid w:val="004F5A1A"/>
    <w:rsid w:val="004F61A0"/>
    <w:rsid w:val="004F675A"/>
    <w:rsid w:val="004F77A3"/>
    <w:rsid w:val="005000AB"/>
    <w:rsid w:val="00500EAF"/>
    <w:rsid w:val="00500F3C"/>
    <w:rsid w:val="005025EE"/>
    <w:rsid w:val="00503401"/>
    <w:rsid w:val="00503D35"/>
    <w:rsid w:val="00503DDF"/>
    <w:rsid w:val="00505524"/>
    <w:rsid w:val="005058D5"/>
    <w:rsid w:val="00506688"/>
    <w:rsid w:val="00510588"/>
    <w:rsid w:val="00510F9C"/>
    <w:rsid w:val="0051146C"/>
    <w:rsid w:val="0051220B"/>
    <w:rsid w:val="00512253"/>
    <w:rsid w:val="00512484"/>
    <w:rsid w:val="00514449"/>
    <w:rsid w:val="005144A7"/>
    <w:rsid w:val="00515419"/>
    <w:rsid w:val="005157BD"/>
    <w:rsid w:val="005214A3"/>
    <w:rsid w:val="005222E7"/>
    <w:rsid w:val="00523488"/>
    <w:rsid w:val="00523A8B"/>
    <w:rsid w:val="00523E04"/>
    <w:rsid w:val="00524D3A"/>
    <w:rsid w:val="00525003"/>
    <w:rsid w:val="0052590B"/>
    <w:rsid w:val="0052592B"/>
    <w:rsid w:val="00525C7A"/>
    <w:rsid w:val="00526503"/>
    <w:rsid w:val="00526591"/>
    <w:rsid w:val="00527178"/>
    <w:rsid w:val="00527618"/>
    <w:rsid w:val="005278CB"/>
    <w:rsid w:val="00530388"/>
    <w:rsid w:val="00531DA0"/>
    <w:rsid w:val="00532E9D"/>
    <w:rsid w:val="00533075"/>
    <w:rsid w:val="00534D42"/>
    <w:rsid w:val="005350A5"/>
    <w:rsid w:val="00536379"/>
    <w:rsid w:val="00537238"/>
    <w:rsid w:val="005400C5"/>
    <w:rsid w:val="005404CD"/>
    <w:rsid w:val="00540BE0"/>
    <w:rsid w:val="00540BEF"/>
    <w:rsid w:val="00542022"/>
    <w:rsid w:val="00542B34"/>
    <w:rsid w:val="00542C9A"/>
    <w:rsid w:val="005436C2"/>
    <w:rsid w:val="005442D4"/>
    <w:rsid w:val="005452F7"/>
    <w:rsid w:val="0054586A"/>
    <w:rsid w:val="0054631F"/>
    <w:rsid w:val="00546C24"/>
    <w:rsid w:val="005471BA"/>
    <w:rsid w:val="00547BDA"/>
    <w:rsid w:val="00547BE6"/>
    <w:rsid w:val="0055034F"/>
    <w:rsid w:val="00550476"/>
    <w:rsid w:val="0055288D"/>
    <w:rsid w:val="00555259"/>
    <w:rsid w:val="00555C66"/>
    <w:rsid w:val="005569EF"/>
    <w:rsid w:val="00556BDE"/>
    <w:rsid w:val="00560D57"/>
    <w:rsid w:val="00560F12"/>
    <w:rsid w:val="00562A94"/>
    <w:rsid w:val="00563FAD"/>
    <w:rsid w:val="00565636"/>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0B1"/>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7D5D"/>
    <w:rsid w:val="005B0040"/>
    <w:rsid w:val="005B011A"/>
    <w:rsid w:val="005B0283"/>
    <w:rsid w:val="005B067D"/>
    <w:rsid w:val="005B1ADA"/>
    <w:rsid w:val="005B1D09"/>
    <w:rsid w:val="005B1D8F"/>
    <w:rsid w:val="005B1E94"/>
    <w:rsid w:val="005B25C5"/>
    <w:rsid w:val="005B5B3D"/>
    <w:rsid w:val="005B5E8F"/>
    <w:rsid w:val="005B64CF"/>
    <w:rsid w:val="005B72DA"/>
    <w:rsid w:val="005C0E87"/>
    <w:rsid w:val="005C1398"/>
    <w:rsid w:val="005C16F3"/>
    <w:rsid w:val="005C3758"/>
    <w:rsid w:val="005C4D72"/>
    <w:rsid w:val="005C50C1"/>
    <w:rsid w:val="005C62C2"/>
    <w:rsid w:val="005D0ABC"/>
    <w:rsid w:val="005D2306"/>
    <w:rsid w:val="005D2562"/>
    <w:rsid w:val="005D2666"/>
    <w:rsid w:val="005D4548"/>
    <w:rsid w:val="005D4A74"/>
    <w:rsid w:val="005D519F"/>
    <w:rsid w:val="005D5E91"/>
    <w:rsid w:val="005D67EF"/>
    <w:rsid w:val="005E1416"/>
    <w:rsid w:val="005E224F"/>
    <w:rsid w:val="005E3064"/>
    <w:rsid w:val="005E54DC"/>
    <w:rsid w:val="005E65DC"/>
    <w:rsid w:val="005E6AEE"/>
    <w:rsid w:val="005E72B2"/>
    <w:rsid w:val="005E79A0"/>
    <w:rsid w:val="005F097E"/>
    <w:rsid w:val="005F1115"/>
    <w:rsid w:val="005F1AB6"/>
    <w:rsid w:val="005F203C"/>
    <w:rsid w:val="005F27F2"/>
    <w:rsid w:val="005F2B27"/>
    <w:rsid w:val="005F3567"/>
    <w:rsid w:val="005F3AFE"/>
    <w:rsid w:val="005F424D"/>
    <w:rsid w:val="005F4F57"/>
    <w:rsid w:val="005F5342"/>
    <w:rsid w:val="005F55F5"/>
    <w:rsid w:val="005F5EC1"/>
    <w:rsid w:val="005F67A9"/>
    <w:rsid w:val="005F6B6D"/>
    <w:rsid w:val="005F73CA"/>
    <w:rsid w:val="006002FE"/>
    <w:rsid w:val="006008F8"/>
    <w:rsid w:val="006030D3"/>
    <w:rsid w:val="006036C2"/>
    <w:rsid w:val="00605AAB"/>
    <w:rsid w:val="00606BEB"/>
    <w:rsid w:val="00607AC8"/>
    <w:rsid w:val="0061010C"/>
    <w:rsid w:val="0061014A"/>
    <w:rsid w:val="0061054B"/>
    <w:rsid w:val="006110FB"/>
    <w:rsid w:val="006114BB"/>
    <w:rsid w:val="00612FB0"/>
    <w:rsid w:val="0061356D"/>
    <w:rsid w:val="00613E26"/>
    <w:rsid w:val="00615641"/>
    <w:rsid w:val="00615A66"/>
    <w:rsid w:val="00616959"/>
    <w:rsid w:val="0062036E"/>
    <w:rsid w:val="006211D0"/>
    <w:rsid w:val="00621595"/>
    <w:rsid w:val="0062359D"/>
    <w:rsid w:val="006235F5"/>
    <w:rsid w:val="00623634"/>
    <w:rsid w:val="00624740"/>
    <w:rsid w:val="00624D0C"/>
    <w:rsid w:val="00626902"/>
    <w:rsid w:val="00626A0F"/>
    <w:rsid w:val="006274B4"/>
    <w:rsid w:val="006307BA"/>
    <w:rsid w:val="006315BA"/>
    <w:rsid w:val="006315CB"/>
    <w:rsid w:val="00634C4A"/>
    <w:rsid w:val="0063532E"/>
    <w:rsid w:val="0063579F"/>
    <w:rsid w:val="006364ED"/>
    <w:rsid w:val="00637063"/>
    <w:rsid w:val="0063737C"/>
    <w:rsid w:val="00637BDC"/>
    <w:rsid w:val="00640363"/>
    <w:rsid w:val="00640622"/>
    <w:rsid w:val="006418C9"/>
    <w:rsid w:val="00641DEE"/>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689C"/>
    <w:rsid w:val="0065726D"/>
    <w:rsid w:val="006573F2"/>
    <w:rsid w:val="00661BA2"/>
    <w:rsid w:val="006628CB"/>
    <w:rsid w:val="00662AD0"/>
    <w:rsid w:val="00662F08"/>
    <w:rsid w:val="00663589"/>
    <w:rsid w:val="00664296"/>
    <w:rsid w:val="00664427"/>
    <w:rsid w:val="00664840"/>
    <w:rsid w:val="006649CD"/>
    <w:rsid w:val="00665D75"/>
    <w:rsid w:val="006708E3"/>
    <w:rsid w:val="00670DDC"/>
    <w:rsid w:val="00671389"/>
    <w:rsid w:val="00671EB4"/>
    <w:rsid w:val="00673CDC"/>
    <w:rsid w:val="0067443B"/>
    <w:rsid w:val="006770AA"/>
    <w:rsid w:val="00680450"/>
    <w:rsid w:val="0068098E"/>
    <w:rsid w:val="006810BD"/>
    <w:rsid w:val="00682486"/>
    <w:rsid w:val="006833A7"/>
    <w:rsid w:val="00684CE6"/>
    <w:rsid w:val="00684E2B"/>
    <w:rsid w:val="006857A0"/>
    <w:rsid w:val="006870CE"/>
    <w:rsid w:val="00687C7E"/>
    <w:rsid w:val="00687D3D"/>
    <w:rsid w:val="00690569"/>
    <w:rsid w:val="00690FDA"/>
    <w:rsid w:val="00691E61"/>
    <w:rsid w:val="00692180"/>
    <w:rsid w:val="006937C6"/>
    <w:rsid w:val="00693C1B"/>
    <w:rsid w:val="00693C5E"/>
    <w:rsid w:val="00693CEE"/>
    <w:rsid w:val="00694EEA"/>
    <w:rsid w:val="006955B4"/>
    <w:rsid w:val="00695DEF"/>
    <w:rsid w:val="00696476"/>
    <w:rsid w:val="006965DA"/>
    <w:rsid w:val="0069687C"/>
    <w:rsid w:val="00696C74"/>
    <w:rsid w:val="00697C9B"/>
    <w:rsid w:val="006A10FA"/>
    <w:rsid w:val="006A12E0"/>
    <w:rsid w:val="006A3D6C"/>
    <w:rsid w:val="006A40E6"/>
    <w:rsid w:val="006A516B"/>
    <w:rsid w:val="006A5362"/>
    <w:rsid w:val="006A543A"/>
    <w:rsid w:val="006A5C07"/>
    <w:rsid w:val="006A714F"/>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B7BE0"/>
    <w:rsid w:val="006C1D6E"/>
    <w:rsid w:val="006C2EF6"/>
    <w:rsid w:val="006C3A68"/>
    <w:rsid w:val="006C3B08"/>
    <w:rsid w:val="006C3C98"/>
    <w:rsid w:val="006C6AB1"/>
    <w:rsid w:val="006C6E6B"/>
    <w:rsid w:val="006C714C"/>
    <w:rsid w:val="006C72AC"/>
    <w:rsid w:val="006C73D4"/>
    <w:rsid w:val="006D145F"/>
    <w:rsid w:val="006D2000"/>
    <w:rsid w:val="006D2D39"/>
    <w:rsid w:val="006D2F31"/>
    <w:rsid w:val="006D4250"/>
    <w:rsid w:val="006D4E0E"/>
    <w:rsid w:val="006D5861"/>
    <w:rsid w:val="006D5CE2"/>
    <w:rsid w:val="006D7854"/>
    <w:rsid w:val="006E06D1"/>
    <w:rsid w:val="006E122E"/>
    <w:rsid w:val="006E1313"/>
    <w:rsid w:val="006E154E"/>
    <w:rsid w:val="006E2DC8"/>
    <w:rsid w:val="006E58CB"/>
    <w:rsid w:val="006E6B68"/>
    <w:rsid w:val="006E7356"/>
    <w:rsid w:val="006E77C8"/>
    <w:rsid w:val="006E7AFC"/>
    <w:rsid w:val="006F0F9C"/>
    <w:rsid w:val="006F149D"/>
    <w:rsid w:val="006F1A46"/>
    <w:rsid w:val="006F45A0"/>
    <w:rsid w:val="006F4F06"/>
    <w:rsid w:val="006F5A4E"/>
    <w:rsid w:val="006F5A71"/>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6F84"/>
    <w:rsid w:val="007272F1"/>
    <w:rsid w:val="00727565"/>
    <w:rsid w:val="007301B1"/>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C68"/>
    <w:rsid w:val="00744EBB"/>
    <w:rsid w:val="00745B0A"/>
    <w:rsid w:val="00745DBE"/>
    <w:rsid w:val="007468AC"/>
    <w:rsid w:val="00746AE2"/>
    <w:rsid w:val="00750C82"/>
    <w:rsid w:val="00750E3A"/>
    <w:rsid w:val="00752035"/>
    <w:rsid w:val="0076100C"/>
    <w:rsid w:val="00761127"/>
    <w:rsid w:val="007612A5"/>
    <w:rsid w:val="00763CAE"/>
    <w:rsid w:val="00763F95"/>
    <w:rsid w:val="007651ED"/>
    <w:rsid w:val="00766C87"/>
    <w:rsid w:val="00771043"/>
    <w:rsid w:val="0077272B"/>
    <w:rsid w:val="00772FEF"/>
    <w:rsid w:val="00773AF7"/>
    <w:rsid w:val="00773C45"/>
    <w:rsid w:val="00774FFD"/>
    <w:rsid w:val="00780378"/>
    <w:rsid w:val="0078085E"/>
    <w:rsid w:val="00781BD4"/>
    <w:rsid w:val="00782562"/>
    <w:rsid w:val="007828B4"/>
    <w:rsid w:val="00782CC1"/>
    <w:rsid w:val="00784832"/>
    <w:rsid w:val="00784EA0"/>
    <w:rsid w:val="00785C75"/>
    <w:rsid w:val="00785D77"/>
    <w:rsid w:val="00786111"/>
    <w:rsid w:val="00790963"/>
    <w:rsid w:val="0079150B"/>
    <w:rsid w:val="0079154B"/>
    <w:rsid w:val="00791EED"/>
    <w:rsid w:val="00791F1E"/>
    <w:rsid w:val="00792790"/>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8AB"/>
    <w:rsid w:val="007B5C5C"/>
    <w:rsid w:val="007B6CE0"/>
    <w:rsid w:val="007B7B37"/>
    <w:rsid w:val="007B7C41"/>
    <w:rsid w:val="007C05C5"/>
    <w:rsid w:val="007C0715"/>
    <w:rsid w:val="007C0B04"/>
    <w:rsid w:val="007C11E9"/>
    <w:rsid w:val="007C238B"/>
    <w:rsid w:val="007C2802"/>
    <w:rsid w:val="007C3E5A"/>
    <w:rsid w:val="007C4115"/>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7F3271"/>
    <w:rsid w:val="0080064F"/>
    <w:rsid w:val="00801B85"/>
    <w:rsid w:val="00803850"/>
    <w:rsid w:val="008039E8"/>
    <w:rsid w:val="00804385"/>
    <w:rsid w:val="00804E0E"/>
    <w:rsid w:val="008051EB"/>
    <w:rsid w:val="0080588E"/>
    <w:rsid w:val="00805AFD"/>
    <w:rsid w:val="00806397"/>
    <w:rsid w:val="008078D8"/>
    <w:rsid w:val="0080798E"/>
    <w:rsid w:val="00811BD9"/>
    <w:rsid w:val="00811D5B"/>
    <w:rsid w:val="008137BD"/>
    <w:rsid w:val="00813C51"/>
    <w:rsid w:val="00816CCB"/>
    <w:rsid w:val="00817572"/>
    <w:rsid w:val="00817713"/>
    <w:rsid w:val="008208C3"/>
    <w:rsid w:val="008220F1"/>
    <w:rsid w:val="0082340B"/>
    <w:rsid w:val="00823D6A"/>
    <w:rsid w:val="00827B29"/>
    <w:rsid w:val="00827DB6"/>
    <w:rsid w:val="008304B2"/>
    <w:rsid w:val="00830999"/>
    <w:rsid w:val="00830D5E"/>
    <w:rsid w:val="00830F69"/>
    <w:rsid w:val="00831270"/>
    <w:rsid w:val="00831940"/>
    <w:rsid w:val="008324D9"/>
    <w:rsid w:val="00833170"/>
    <w:rsid w:val="00833418"/>
    <w:rsid w:val="0083387F"/>
    <w:rsid w:val="00834458"/>
    <w:rsid w:val="00834AEA"/>
    <w:rsid w:val="00835841"/>
    <w:rsid w:val="00835BF8"/>
    <w:rsid w:val="00835FB7"/>
    <w:rsid w:val="00837465"/>
    <w:rsid w:val="0084002E"/>
    <w:rsid w:val="00840159"/>
    <w:rsid w:val="00840621"/>
    <w:rsid w:val="00840DCC"/>
    <w:rsid w:val="00841243"/>
    <w:rsid w:val="00841457"/>
    <w:rsid w:val="0084297D"/>
    <w:rsid w:val="00842BAA"/>
    <w:rsid w:val="00842D8F"/>
    <w:rsid w:val="0084374E"/>
    <w:rsid w:val="00844842"/>
    <w:rsid w:val="0084493E"/>
    <w:rsid w:val="00844A53"/>
    <w:rsid w:val="00844B99"/>
    <w:rsid w:val="00844DD0"/>
    <w:rsid w:val="008455C8"/>
    <w:rsid w:val="00846407"/>
    <w:rsid w:val="00847739"/>
    <w:rsid w:val="0085006A"/>
    <w:rsid w:val="00850127"/>
    <w:rsid w:val="0085089F"/>
    <w:rsid w:val="0085206E"/>
    <w:rsid w:val="00852273"/>
    <w:rsid w:val="0085293D"/>
    <w:rsid w:val="00852AD4"/>
    <w:rsid w:val="00852BA8"/>
    <w:rsid w:val="00852BF0"/>
    <w:rsid w:val="008530E3"/>
    <w:rsid w:val="00853718"/>
    <w:rsid w:val="008541EF"/>
    <w:rsid w:val="0085485F"/>
    <w:rsid w:val="00856428"/>
    <w:rsid w:val="00856AC7"/>
    <w:rsid w:val="00856FA4"/>
    <w:rsid w:val="00857B4F"/>
    <w:rsid w:val="00860869"/>
    <w:rsid w:val="00860E60"/>
    <w:rsid w:val="0086102A"/>
    <w:rsid w:val="0086162B"/>
    <w:rsid w:val="00861710"/>
    <w:rsid w:val="00861D5C"/>
    <w:rsid w:val="00861E7C"/>
    <w:rsid w:val="008626C2"/>
    <w:rsid w:val="0086429C"/>
    <w:rsid w:val="00865207"/>
    <w:rsid w:val="008656A7"/>
    <w:rsid w:val="00865FA3"/>
    <w:rsid w:val="00866231"/>
    <w:rsid w:val="00867CC2"/>
    <w:rsid w:val="00871262"/>
    <w:rsid w:val="0087170E"/>
    <w:rsid w:val="00871D4E"/>
    <w:rsid w:val="00871E7B"/>
    <w:rsid w:val="008721BB"/>
    <w:rsid w:val="008734E7"/>
    <w:rsid w:val="0087566D"/>
    <w:rsid w:val="00875B50"/>
    <w:rsid w:val="00875B51"/>
    <w:rsid w:val="00875F2D"/>
    <w:rsid w:val="008762E7"/>
    <w:rsid w:val="008764DC"/>
    <w:rsid w:val="00880476"/>
    <w:rsid w:val="00881C17"/>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2FBA"/>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2E41"/>
    <w:rsid w:val="008F30F4"/>
    <w:rsid w:val="008F58E1"/>
    <w:rsid w:val="008F6E05"/>
    <w:rsid w:val="008F6FC8"/>
    <w:rsid w:val="009001FA"/>
    <w:rsid w:val="0090045D"/>
    <w:rsid w:val="00900906"/>
    <w:rsid w:val="00900D8F"/>
    <w:rsid w:val="00901229"/>
    <w:rsid w:val="009014E3"/>
    <w:rsid w:val="009020ED"/>
    <w:rsid w:val="009026E8"/>
    <w:rsid w:val="00902FDD"/>
    <w:rsid w:val="0090583D"/>
    <w:rsid w:val="00905EEF"/>
    <w:rsid w:val="00906EB7"/>
    <w:rsid w:val="0090720E"/>
    <w:rsid w:val="00907FE6"/>
    <w:rsid w:val="009102BF"/>
    <w:rsid w:val="00911490"/>
    <w:rsid w:val="009115F2"/>
    <w:rsid w:val="00911B11"/>
    <w:rsid w:val="00914ADB"/>
    <w:rsid w:val="00915196"/>
    <w:rsid w:val="00917182"/>
    <w:rsid w:val="00920251"/>
    <w:rsid w:val="00920259"/>
    <w:rsid w:val="00921CFD"/>
    <w:rsid w:val="009228D1"/>
    <w:rsid w:val="0092327A"/>
    <w:rsid w:val="00923B25"/>
    <w:rsid w:val="0092402E"/>
    <w:rsid w:val="009259BA"/>
    <w:rsid w:val="00926C0A"/>
    <w:rsid w:val="00926FCB"/>
    <w:rsid w:val="009303BB"/>
    <w:rsid w:val="0093108A"/>
    <w:rsid w:val="009319EF"/>
    <w:rsid w:val="00931B6D"/>
    <w:rsid w:val="0093311A"/>
    <w:rsid w:val="009346D0"/>
    <w:rsid w:val="009369A6"/>
    <w:rsid w:val="00936E38"/>
    <w:rsid w:val="00937F57"/>
    <w:rsid w:val="0094031E"/>
    <w:rsid w:val="009419B4"/>
    <w:rsid w:val="00941A4C"/>
    <w:rsid w:val="00942645"/>
    <w:rsid w:val="009461E6"/>
    <w:rsid w:val="00950A3A"/>
    <w:rsid w:val="0095270D"/>
    <w:rsid w:val="00952C0C"/>
    <w:rsid w:val="00952CC5"/>
    <w:rsid w:val="0095340A"/>
    <w:rsid w:val="00953AF6"/>
    <w:rsid w:val="0095423E"/>
    <w:rsid w:val="00954581"/>
    <w:rsid w:val="0095466C"/>
    <w:rsid w:val="00954E5B"/>
    <w:rsid w:val="00955100"/>
    <w:rsid w:val="00955316"/>
    <w:rsid w:val="00955E0F"/>
    <w:rsid w:val="00955E45"/>
    <w:rsid w:val="009569B1"/>
    <w:rsid w:val="009576BC"/>
    <w:rsid w:val="00957899"/>
    <w:rsid w:val="00957927"/>
    <w:rsid w:val="00960357"/>
    <w:rsid w:val="0096091B"/>
    <w:rsid w:val="00960ED5"/>
    <w:rsid w:val="0096168C"/>
    <w:rsid w:val="00961840"/>
    <w:rsid w:val="009625E3"/>
    <w:rsid w:val="00962F2D"/>
    <w:rsid w:val="00963A7A"/>
    <w:rsid w:val="009672CD"/>
    <w:rsid w:val="00971810"/>
    <w:rsid w:val="00972996"/>
    <w:rsid w:val="009730B4"/>
    <w:rsid w:val="0097320E"/>
    <w:rsid w:val="009732B8"/>
    <w:rsid w:val="0097438A"/>
    <w:rsid w:val="00974647"/>
    <w:rsid w:val="0097514A"/>
    <w:rsid w:val="00975746"/>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8733B"/>
    <w:rsid w:val="00990FD6"/>
    <w:rsid w:val="009935C3"/>
    <w:rsid w:val="0099421F"/>
    <w:rsid w:val="00994D33"/>
    <w:rsid w:val="00994FC8"/>
    <w:rsid w:val="009A0346"/>
    <w:rsid w:val="009A0DE3"/>
    <w:rsid w:val="009A1643"/>
    <w:rsid w:val="009A215A"/>
    <w:rsid w:val="009A26B9"/>
    <w:rsid w:val="009A49D3"/>
    <w:rsid w:val="009A4F1B"/>
    <w:rsid w:val="009A55E4"/>
    <w:rsid w:val="009A66C5"/>
    <w:rsid w:val="009A66E7"/>
    <w:rsid w:val="009A7578"/>
    <w:rsid w:val="009A79BA"/>
    <w:rsid w:val="009B10F9"/>
    <w:rsid w:val="009B14D1"/>
    <w:rsid w:val="009B1534"/>
    <w:rsid w:val="009B4963"/>
    <w:rsid w:val="009B4A3B"/>
    <w:rsid w:val="009B557B"/>
    <w:rsid w:val="009B6023"/>
    <w:rsid w:val="009B69D3"/>
    <w:rsid w:val="009B721E"/>
    <w:rsid w:val="009B7BA7"/>
    <w:rsid w:val="009B7C01"/>
    <w:rsid w:val="009C0938"/>
    <w:rsid w:val="009C0C22"/>
    <w:rsid w:val="009C12A1"/>
    <w:rsid w:val="009C15D9"/>
    <w:rsid w:val="009C1A1D"/>
    <w:rsid w:val="009C22C8"/>
    <w:rsid w:val="009C3F82"/>
    <w:rsid w:val="009C582A"/>
    <w:rsid w:val="009C5C56"/>
    <w:rsid w:val="009C72DD"/>
    <w:rsid w:val="009C78FD"/>
    <w:rsid w:val="009C7DF5"/>
    <w:rsid w:val="009D056C"/>
    <w:rsid w:val="009D060F"/>
    <w:rsid w:val="009D0A91"/>
    <w:rsid w:val="009D1ADE"/>
    <w:rsid w:val="009D297C"/>
    <w:rsid w:val="009D3652"/>
    <w:rsid w:val="009D37CA"/>
    <w:rsid w:val="009D4229"/>
    <w:rsid w:val="009D4268"/>
    <w:rsid w:val="009D5DE9"/>
    <w:rsid w:val="009D6ADF"/>
    <w:rsid w:val="009E09D0"/>
    <w:rsid w:val="009E1181"/>
    <w:rsid w:val="009E1283"/>
    <w:rsid w:val="009E3A7F"/>
    <w:rsid w:val="009E4C9B"/>
    <w:rsid w:val="009E4DFC"/>
    <w:rsid w:val="009E5789"/>
    <w:rsid w:val="009E57B1"/>
    <w:rsid w:val="009E6379"/>
    <w:rsid w:val="009F020F"/>
    <w:rsid w:val="009F3B63"/>
    <w:rsid w:val="009F43E2"/>
    <w:rsid w:val="009F491F"/>
    <w:rsid w:val="009F6292"/>
    <w:rsid w:val="009F6EC5"/>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76C"/>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358BA"/>
    <w:rsid w:val="00A36444"/>
    <w:rsid w:val="00A36CD4"/>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270"/>
    <w:rsid w:val="00A70E7B"/>
    <w:rsid w:val="00A717EA"/>
    <w:rsid w:val="00A730B0"/>
    <w:rsid w:val="00A7387A"/>
    <w:rsid w:val="00A73B84"/>
    <w:rsid w:val="00A7411D"/>
    <w:rsid w:val="00A756C4"/>
    <w:rsid w:val="00A7592B"/>
    <w:rsid w:val="00A75ED7"/>
    <w:rsid w:val="00A76094"/>
    <w:rsid w:val="00A768E2"/>
    <w:rsid w:val="00A82C52"/>
    <w:rsid w:val="00A838E8"/>
    <w:rsid w:val="00A83C15"/>
    <w:rsid w:val="00A84EC4"/>
    <w:rsid w:val="00A86CB6"/>
    <w:rsid w:val="00A90D55"/>
    <w:rsid w:val="00A91E6C"/>
    <w:rsid w:val="00A9225E"/>
    <w:rsid w:val="00A944D8"/>
    <w:rsid w:val="00A959E7"/>
    <w:rsid w:val="00A95BBA"/>
    <w:rsid w:val="00A961EE"/>
    <w:rsid w:val="00A96559"/>
    <w:rsid w:val="00A969F9"/>
    <w:rsid w:val="00A97B11"/>
    <w:rsid w:val="00A97CD9"/>
    <w:rsid w:val="00AA020A"/>
    <w:rsid w:val="00AA04B3"/>
    <w:rsid w:val="00AA088E"/>
    <w:rsid w:val="00AA1253"/>
    <w:rsid w:val="00AA1ED0"/>
    <w:rsid w:val="00AA1F5B"/>
    <w:rsid w:val="00AA28EF"/>
    <w:rsid w:val="00AA3593"/>
    <w:rsid w:val="00AA38CA"/>
    <w:rsid w:val="00AA493E"/>
    <w:rsid w:val="00AA73AF"/>
    <w:rsid w:val="00AB062D"/>
    <w:rsid w:val="00AB0A8A"/>
    <w:rsid w:val="00AB1754"/>
    <w:rsid w:val="00AB1F8D"/>
    <w:rsid w:val="00AB27DD"/>
    <w:rsid w:val="00AB3E9E"/>
    <w:rsid w:val="00AB4BA4"/>
    <w:rsid w:val="00AB592E"/>
    <w:rsid w:val="00AC0C1C"/>
    <w:rsid w:val="00AC1305"/>
    <w:rsid w:val="00AC25DD"/>
    <w:rsid w:val="00AC37BE"/>
    <w:rsid w:val="00AC3870"/>
    <w:rsid w:val="00AC439D"/>
    <w:rsid w:val="00AC4BA1"/>
    <w:rsid w:val="00AC62CC"/>
    <w:rsid w:val="00AC64D6"/>
    <w:rsid w:val="00AC712C"/>
    <w:rsid w:val="00AC713F"/>
    <w:rsid w:val="00AC7329"/>
    <w:rsid w:val="00AC7D96"/>
    <w:rsid w:val="00AD00E4"/>
    <w:rsid w:val="00AD067E"/>
    <w:rsid w:val="00AD168B"/>
    <w:rsid w:val="00AD1B4E"/>
    <w:rsid w:val="00AD2379"/>
    <w:rsid w:val="00AD2801"/>
    <w:rsid w:val="00AD3496"/>
    <w:rsid w:val="00AD426A"/>
    <w:rsid w:val="00AD49A1"/>
    <w:rsid w:val="00AD5771"/>
    <w:rsid w:val="00AD6870"/>
    <w:rsid w:val="00AD68C5"/>
    <w:rsid w:val="00AD6CA3"/>
    <w:rsid w:val="00AD7F8F"/>
    <w:rsid w:val="00AE0BF9"/>
    <w:rsid w:val="00AE1273"/>
    <w:rsid w:val="00AE18C5"/>
    <w:rsid w:val="00AE2342"/>
    <w:rsid w:val="00AE2540"/>
    <w:rsid w:val="00AE2CF4"/>
    <w:rsid w:val="00AE2D29"/>
    <w:rsid w:val="00AE2F15"/>
    <w:rsid w:val="00AE4624"/>
    <w:rsid w:val="00AE4B1D"/>
    <w:rsid w:val="00AE4B3E"/>
    <w:rsid w:val="00AE4B90"/>
    <w:rsid w:val="00AE5E14"/>
    <w:rsid w:val="00AE6115"/>
    <w:rsid w:val="00AE625B"/>
    <w:rsid w:val="00AF01B2"/>
    <w:rsid w:val="00AF1103"/>
    <w:rsid w:val="00AF1668"/>
    <w:rsid w:val="00AF1DBB"/>
    <w:rsid w:val="00AF25B2"/>
    <w:rsid w:val="00AF28DE"/>
    <w:rsid w:val="00AF41EE"/>
    <w:rsid w:val="00AF4A87"/>
    <w:rsid w:val="00AF4FA5"/>
    <w:rsid w:val="00AF5BB4"/>
    <w:rsid w:val="00AF6ECC"/>
    <w:rsid w:val="00B02145"/>
    <w:rsid w:val="00B022DC"/>
    <w:rsid w:val="00B04562"/>
    <w:rsid w:val="00B0472F"/>
    <w:rsid w:val="00B06930"/>
    <w:rsid w:val="00B0773A"/>
    <w:rsid w:val="00B07955"/>
    <w:rsid w:val="00B1176B"/>
    <w:rsid w:val="00B11858"/>
    <w:rsid w:val="00B13A39"/>
    <w:rsid w:val="00B13A51"/>
    <w:rsid w:val="00B140B8"/>
    <w:rsid w:val="00B144AE"/>
    <w:rsid w:val="00B14FAA"/>
    <w:rsid w:val="00B15BED"/>
    <w:rsid w:val="00B15D30"/>
    <w:rsid w:val="00B15F09"/>
    <w:rsid w:val="00B16D18"/>
    <w:rsid w:val="00B177DE"/>
    <w:rsid w:val="00B20624"/>
    <w:rsid w:val="00B21F2F"/>
    <w:rsid w:val="00B22D42"/>
    <w:rsid w:val="00B23436"/>
    <w:rsid w:val="00B237F1"/>
    <w:rsid w:val="00B23F10"/>
    <w:rsid w:val="00B24328"/>
    <w:rsid w:val="00B24ED4"/>
    <w:rsid w:val="00B24F33"/>
    <w:rsid w:val="00B26354"/>
    <w:rsid w:val="00B26CA0"/>
    <w:rsid w:val="00B300BD"/>
    <w:rsid w:val="00B307C6"/>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1F5"/>
    <w:rsid w:val="00B50227"/>
    <w:rsid w:val="00B50510"/>
    <w:rsid w:val="00B505E9"/>
    <w:rsid w:val="00B522CD"/>
    <w:rsid w:val="00B55143"/>
    <w:rsid w:val="00B552C3"/>
    <w:rsid w:val="00B553B2"/>
    <w:rsid w:val="00B555C8"/>
    <w:rsid w:val="00B55620"/>
    <w:rsid w:val="00B55917"/>
    <w:rsid w:val="00B55D87"/>
    <w:rsid w:val="00B55FB5"/>
    <w:rsid w:val="00B5646A"/>
    <w:rsid w:val="00B56F3D"/>
    <w:rsid w:val="00B57921"/>
    <w:rsid w:val="00B57E78"/>
    <w:rsid w:val="00B57EB8"/>
    <w:rsid w:val="00B609F6"/>
    <w:rsid w:val="00B60E75"/>
    <w:rsid w:val="00B63B0B"/>
    <w:rsid w:val="00B63EAE"/>
    <w:rsid w:val="00B643A6"/>
    <w:rsid w:val="00B64DD6"/>
    <w:rsid w:val="00B66505"/>
    <w:rsid w:val="00B6710C"/>
    <w:rsid w:val="00B67D22"/>
    <w:rsid w:val="00B67E84"/>
    <w:rsid w:val="00B72076"/>
    <w:rsid w:val="00B72303"/>
    <w:rsid w:val="00B727A9"/>
    <w:rsid w:val="00B72C72"/>
    <w:rsid w:val="00B72ED9"/>
    <w:rsid w:val="00B731E4"/>
    <w:rsid w:val="00B751CE"/>
    <w:rsid w:val="00B75A8B"/>
    <w:rsid w:val="00B75B61"/>
    <w:rsid w:val="00B76796"/>
    <w:rsid w:val="00B771E0"/>
    <w:rsid w:val="00B77828"/>
    <w:rsid w:val="00B7793B"/>
    <w:rsid w:val="00B77EE7"/>
    <w:rsid w:val="00B80EDD"/>
    <w:rsid w:val="00B812BD"/>
    <w:rsid w:val="00B81964"/>
    <w:rsid w:val="00B82277"/>
    <w:rsid w:val="00B83F87"/>
    <w:rsid w:val="00B843DD"/>
    <w:rsid w:val="00B8478F"/>
    <w:rsid w:val="00B84F93"/>
    <w:rsid w:val="00B91676"/>
    <w:rsid w:val="00B9322B"/>
    <w:rsid w:val="00B93640"/>
    <w:rsid w:val="00B94023"/>
    <w:rsid w:val="00B955D5"/>
    <w:rsid w:val="00B95833"/>
    <w:rsid w:val="00B96610"/>
    <w:rsid w:val="00BA0E57"/>
    <w:rsid w:val="00BA1824"/>
    <w:rsid w:val="00BA2D98"/>
    <w:rsid w:val="00BA2F0C"/>
    <w:rsid w:val="00BA30D1"/>
    <w:rsid w:val="00BA30E1"/>
    <w:rsid w:val="00BA4609"/>
    <w:rsid w:val="00BA5BE2"/>
    <w:rsid w:val="00BA60FC"/>
    <w:rsid w:val="00BA6A9C"/>
    <w:rsid w:val="00BA7F46"/>
    <w:rsid w:val="00BB0388"/>
    <w:rsid w:val="00BB0A0A"/>
    <w:rsid w:val="00BB133C"/>
    <w:rsid w:val="00BB1F04"/>
    <w:rsid w:val="00BB45B5"/>
    <w:rsid w:val="00BB4C6A"/>
    <w:rsid w:val="00BB4DDE"/>
    <w:rsid w:val="00BB5F68"/>
    <w:rsid w:val="00BB6064"/>
    <w:rsid w:val="00BB65CE"/>
    <w:rsid w:val="00BB7012"/>
    <w:rsid w:val="00BC09D1"/>
    <w:rsid w:val="00BC10C6"/>
    <w:rsid w:val="00BC1CF3"/>
    <w:rsid w:val="00BC2BE0"/>
    <w:rsid w:val="00BC3573"/>
    <w:rsid w:val="00BC3797"/>
    <w:rsid w:val="00BC5860"/>
    <w:rsid w:val="00BC7F82"/>
    <w:rsid w:val="00BD1844"/>
    <w:rsid w:val="00BD2A49"/>
    <w:rsid w:val="00BD3683"/>
    <w:rsid w:val="00BD40AB"/>
    <w:rsid w:val="00BD40DE"/>
    <w:rsid w:val="00BD6297"/>
    <w:rsid w:val="00BD6806"/>
    <w:rsid w:val="00BD6939"/>
    <w:rsid w:val="00BD70F4"/>
    <w:rsid w:val="00BD7433"/>
    <w:rsid w:val="00BD7831"/>
    <w:rsid w:val="00BD7C10"/>
    <w:rsid w:val="00BE046F"/>
    <w:rsid w:val="00BE0DEB"/>
    <w:rsid w:val="00BE229C"/>
    <w:rsid w:val="00BE2AB8"/>
    <w:rsid w:val="00BE2FC1"/>
    <w:rsid w:val="00BE3142"/>
    <w:rsid w:val="00BE37AA"/>
    <w:rsid w:val="00BE4039"/>
    <w:rsid w:val="00BE47D4"/>
    <w:rsid w:val="00BE6365"/>
    <w:rsid w:val="00BF01B7"/>
    <w:rsid w:val="00BF0B7F"/>
    <w:rsid w:val="00BF0E94"/>
    <w:rsid w:val="00BF2988"/>
    <w:rsid w:val="00BF3FB9"/>
    <w:rsid w:val="00BF4012"/>
    <w:rsid w:val="00BF4225"/>
    <w:rsid w:val="00BF4720"/>
    <w:rsid w:val="00BF4F49"/>
    <w:rsid w:val="00BF5C80"/>
    <w:rsid w:val="00BF6759"/>
    <w:rsid w:val="00BF70A6"/>
    <w:rsid w:val="00BF7B4F"/>
    <w:rsid w:val="00BF7B63"/>
    <w:rsid w:val="00BF7F3C"/>
    <w:rsid w:val="00C005D4"/>
    <w:rsid w:val="00C00671"/>
    <w:rsid w:val="00C0359D"/>
    <w:rsid w:val="00C038EC"/>
    <w:rsid w:val="00C03C21"/>
    <w:rsid w:val="00C05C6D"/>
    <w:rsid w:val="00C072D7"/>
    <w:rsid w:val="00C10302"/>
    <w:rsid w:val="00C104DB"/>
    <w:rsid w:val="00C10A22"/>
    <w:rsid w:val="00C10F5B"/>
    <w:rsid w:val="00C1122B"/>
    <w:rsid w:val="00C127F2"/>
    <w:rsid w:val="00C13B34"/>
    <w:rsid w:val="00C13F26"/>
    <w:rsid w:val="00C1474E"/>
    <w:rsid w:val="00C14C37"/>
    <w:rsid w:val="00C15735"/>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1E80"/>
    <w:rsid w:val="00C321AE"/>
    <w:rsid w:val="00C3223A"/>
    <w:rsid w:val="00C34168"/>
    <w:rsid w:val="00C34247"/>
    <w:rsid w:val="00C34326"/>
    <w:rsid w:val="00C34CEB"/>
    <w:rsid w:val="00C36201"/>
    <w:rsid w:val="00C368E8"/>
    <w:rsid w:val="00C36C3D"/>
    <w:rsid w:val="00C372C7"/>
    <w:rsid w:val="00C376A7"/>
    <w:rsid w:val="00C42443"/>
    <w:rsid w:val="00C42AED"/>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5FF"/>
    <w:rsid w:val="00C84AD1"/>
    <w:rsid w:val="00C85579"/>
    <w:rsid w:val="00C8590C"/>
    <w:rsid w:val="00C862F1"/>
    <w:rsid w:val="00C863E5"/>
    <w:rsid w:val="00C87BE6"/>
    <w:rsid w:val="00C87F76"/>
    <w:rsid w:val="00C910DE"/>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A720B"/>
    <w:rsid w:val="00CB1B18"/>
    <w:rsid w:val="00CB20DC"/>
    <w:rsid w:val="00CB23DC"/>
    <w:rsid w:val="00CB2487"/>
    <w:rsid w:val="00CB28E2"/>
    <w:rsid w:val="00CB2F20"/>
    <w:rsid w:val="00CB3395"/>
    <w:rsid w:val="00CB3F63"/>
    <w:rsid w:val="00CB5801"/>
    <w:rsid w:val="00CB68D0"/>
    <w:rsid w:val="00CB758D"/>
    <w:rsid w:val="00CB7A3E"/>
    <w:rsid w:val="00CB7FF7"/>
    <w:rsid w:val="00CC0D0E"/>
    <w:rsid w:val="00CC0FA2"/>
    <w:rsid w:val="00CC1253"/>
    <w:rsid w:val="00CC19B3"/>
    <w:rsid w:val="00CC2044"/>
    <w:rsid w:val="00CC39D2"/>
    <w:rsid w:val="00CC4474"/>
    <w:rsid w:val="00CC4B9E"/>
    <w:rsid w:val="00CC55D6"/>
    <w:rsid w:val="00CC59B4"/>
    <w:rsid w:val="00CC69EC"/>
    <w:rsid w:val="00CC78A2"/>
    <w:rsid w:val="00CC7DF8"/>
    <w:rsid w:val="00CD15BE"/>
    <w:rsid w:val="00CD1EF2"/>
    <w:rsid w:val="00CD2165"/>
    <w:rsid w:val="00CD32BD"/>
    <w:rsid w:val="00CD34C7"/>
    <w:rsid w:val="00CD5653"/>
    <w:rsid w:val="00CD5E6D"/>
    <w:rsid w:val="00CD63C8"/>
    <w:rsid w:val="00CD76F8"/>
    <w:rsid w:val="00CD78A5"/>
    <w:rsid w:val="00CE02E8"/>
    <w:rsid w:val="00CE069E"/>
    <w:rsid w:val="00CE0DE0"/>
    <w:rsid w:val="00CE2B1F"/>
    <w:rsid w:val="00CE2CC2"/>
    <w:rsid w:val="00CE3722"/>
    <w:rsid w:val="00CF0280"/>
    <w:rsid w:val="00CF158D"/>
    <w:rsid w:val="00CF2166"/>
    <w:rsid w:val="00CF4340"/>
    <w:rsid w:val="00CF4394"/>
    <w:rsid w:val="00CF48B4"/>
    <w:rsid w:val="00CF5C12"/>
    <w:rsid w:val="00CF72A3"/>
    <w:rsid w:val="00CF7B72"/>
    <w:rsid w:val="00CF7FC0"/>
    <w:rsid w:val="00D000A9"/>
    <w:rsid w:val="00D00384"/>
    <w:rsid w:val="00D005DB"/>
    <w:rsid w:val="00D0064E"/>
    <w:rsid w:val="00D00981"/>
    <w:rsid w:val="00D02596"/>
    <w:rsid w:val="00D027B8"/>
    <w:rsid w:val="00D0280D"/>
    <w:rsid w:val="00D02AEF"/>
    <w:rsid w:val="00D03EC9"/>
    <w:rsid w:val="00D05669"/>
    <w:rsid w:val="00D061EB"/>
    <w:rsid w:val="00D06952"/>
    <w:rsid w:val="00D07A72"/>
    <w:rsid w:val="00D10577"/>
    <w:rsid w:val="00D12405"/>
    <w:rsid w:val="00D12A4E"/>
    <w:rsid w:val="00D12E43"/>
    <w:rsid w:val="00D1323B"/>
    <w:rsid w:val="00D14BAE"/>
    <w:rsid w:val="00D15107"/>
    <w:rsid w:val="00D1648B"/>
    <w:rsid w:val="00D16819"/>
    <w:rsid w:val="00D17DD9"/>
    <w:rsid w:val="00D20AC0"/>
    <w:rsid w:val="00D229E7"/>
    <w:rsid w:val="00D2321B"/>
    <w:rsid w:val="00D23350"/>
    <w:rsid w:val="00D237E7"/>
    <w:rsid w:val="00D23DE4"/>
    <w:rsid w:val="00D25A5C"/>
    <w:rsid w:val="00D2615F"/>
    <w:rsid w:val="00D26873"/>
    <w:rsid w:val="00D27C99"/>
    <w:rsid w:val="00D31683"/>
    <w:rsid w:val="00D33452"/>
    <w:rsid w:val="00D336C8"/>
    <w:rsid w:val="00D339E8"/>
    <w:rsid w:val="00D33FDD"/>
    <w:rsid w:val="00D3411F"/>
    <w:rsid w:val="00D3654A"/>
    <w:rsid w:val="00D3662E"/>
    <w:rsid w:val="00D366FF"/>
    <w:rsid w:val="00D373F1"/>
    <w:rsid w:val="00D37567"/>
    <w:rsid w:val="00D37D36"/>
    <w:rsid w:val="00D40B1F"/>
    <w:rsid w:val="00D40D75"/>
    <w:rsid w:val="00D43978"/>
    <w:rsid w:val="00D43CBD"/>
    <w:rsid w:val="00D441F1"/>
    <w:rsid w:val="00D449F0"/>
    <w:rsid w:val="00D45319"/>
    <w:rsid w:val="00D462D7"/>
    <w:rsid w:val="00D46A33"/>
    <w:rsid w:val="00D46D9B"/>
    <w:rsid w:val="00D5062C"/>
    <w:rsid w:val="00D50C8C"/>
    <w:rsid w:val="00D52097"/>
    <w:rsid w:val="00D52393"/>
    <w:rsid w:val="00D523E4"/>
    <w:rsid w:val="00D5279D"/>
    <w:rsid w:val="00D52A1B"/>
    <w:rsid w:val="00D52AA7"/>
    <w:rsid w:val="00D52FCC"/>
    <w:rsid w:val="00D53148"/>
    <w:rsid w:val="00D53F14"/>
    <w:rsid w:val="00D54BE4"/>
    <w:rsid w:val="00D54DDB"/>
    <w:rsid w:val="00D554BC"/>
    <w:rsid w:val="00D560DC"/>
    <w:rsid w:val="00D56602"/>
    <w:rsid w:val="00D60483"/>
    <w:rsid w:val="00D61ABB"/>
    <w:rsid w:val="00D62D5C"/>
    <w:rsid w:val="00D63527"/>
    <w:rsid w:val="00D63577"/>
    <w:rsid w:val="00D677D2"/>
    <w:rsid w:val="00D67FD7"/>
    <w:rsid w:val="00D704E4"/>
    <w:rsid w:val="00D71A04"/>
    <w:rsid w:val="00D72410"/>
    <w:rsid w:val="00D73D53"/>
    <w:rsid w:val="00D7402C"/>
    <w:rsid w:val="00D7408A"/>
    <w:rsid w:val="00D74261"/>
    <w:rsid w:val="00D7441B"/>
    <w:rsid w:val="00D74D38"/>
    <w:rsid w:val="00D75589"/>
    <w:rsid w:val="00D76AB2"/>
    <w:rsid w:val="00D77C1F"/>
    <w:rsid w:val="00D80490"/>
    <w:rsid w:val="00D828F9"/>
    <w:rsid w:val="00D829AD"/>
    <w:rsid w:val="00D82EE2"/>
    <w:rsid w:val="00D8352E"/>
    <w:rsid w:val="00D83746"/>
    <w:rsid w:val="00D83D1B"/>
    <w:rsid w:val="00D84133"/>
    <w:rsid w:val="00D84B8D"/>
    <w:rsid w:val="00D852FF"/>
    <w:rsid w:val="00D8545C"/>
    <w:rsid w:val="00D86AB5"/>
    <w:rsid w:val="00D86E57"/>
    <w:rsid w:val="00D876AD"/>
    <w:rsid w:val="00D87788"/>
    <w:rsid w:val="00D877C8"/>
    <w:rsid w:val="00D904A6"/>
    <w:rsid w:val="00D91040"/>
    <w:rsid w:val="00D910C2"/>
    <w:rsid w:val="00D9168C"/>
    <w:rsid w:val="00D9189B"/>
    <w:rsid w:val="00D91D6B"/>
    <w:rsid w:val="00D91DA6"/>
    <w:rsid w:val="00D921A0"/>
    <w:rsid w:val="00D93A41"/>
    <w:rsid w:val="00D93B9A"/>
    <w:rsid w:val="00D94F76"/>
    <w:rsid w:val="00D95984"/>
    <w:rsid w:val="00D95C64"/>
    <w:rsid w:val="00D9706F"/>
    <w:rsid w:val="00D972D4"/>
    <w:rsid w:val="00DA0EE2"/>
    <w:rsid w:val="00DA0FE3"/>
    <w:rsid w:val="00DA195B"/>
    <w:rsid w:val="00DA27F3"/>
    <w:rsid w:val="00DA2D1E"/>
    <w:rsid w:val="00DA3EC8"/>
    <w:rsid w:val="00DA40C1"/>
    <w:rsid w:val="00DA5564"/>
    <w:rsid w:val="00DA6B55"/>
    <w:rsid w:val="00DA6B97"/>
    <w:rsid w:val="00DA6CEE"/>
    <w:rsid w:val="00DA7997"/>
    <w:rsid w:val="00DB0015"/>
    <w:rsid w:val="00DB0359"/>
    <w:rsid w:val="00DB0ABB"/>
    <w:rsid w:val="00DB1D01"/>
    <w:rsid w:val="00DB2AAD"/>
    <w:rsid w:val="00DB44E2"/>
    <w:rsid w:val="00DB4A6D"/>
    <w:rsid w:val="00DB5941"/>
    <w:rsid w:val="00DB626D"/>
    <w:rsid w:val="00DB6365"/>
    <w:rsid w:val="00DB756C"/>
    <w:rsid w:val="00DC07B7"/>
    <w:rsid w:val="00DC0BF1"/>
    <w:rsid w:val="00DC11B7"/>
    <w:rsid w:val="00DC11CE"/>
    <w:rsid w:val="00DC1607"/>
    <w:rsid w:val="00DC17F2"/>
    <w:rsid w:val="00DC4001"/>
    <w:rsid w:val="00DC41C3"/>
    <w:rsid w:val="00DC4A3C"/>
    <w:rsid w:val="00DC4FA4"/>
    <w:rsid w:val="00DC5028"/>
    <w:rsid w:val="00DC5B37"/>
    <w:rsid w:val="00DD286D"/>
    <w:rsid w:val="00DD2CAF"/>
    <w:rsid w:val="00DD3593"/>
    <w:rsid w:val="00DD44EA"/>
    <w:rsid w:val="00DD462A"/>
    <w:rsid w:val="00DD64E0"/>
    <w:rsid w:val="00DD775C"/>
    <w:rsid w:val="00DD7BE0"/>
    <w:rsid w:val="00DE0C67"/>
    <w:rsid w:val="00DE24C0"/>
    <w:rsid w:val="00DE3555"/>
    <w:rsid w:val="00DE3AAD"/>
    <w:rsid w:val="00DE598A"/>
    <w:rsid w:val="00DE5A80"/>
    <w:rsid w:val="00DE6952"/>
    <w:rsid w:val="00DE6FBE"/>
    <w:rsid w:val="00DE7A7D"/>
    <w:rsid w:val="00DE7E74"/>
    <w:rsid w:val="00DF071B"/>
    <w:rsid w:val="00DF50BF"/>
    <w:rsid w:val="00DF5C84"/>
    <w:rsid w:val="00DF5D3A"/>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674"/>
    <w:rsid w:val="00E1085B"/>
    <w:rsid w:val="00E10FA5"/>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454"/>
    <w:rsid w:val="00E26F75"/>
    <w:rsid w:val="00E27423"/>
    <w:rsid w:val="00E3077F"/>
    <w:rsid w:val="00E322F7"/>
    <w:rsid w:val="00E3369B"/>
    <w:rsid w:val="00E362D2"/>
    <w:rsid w:val="00E36AC6"/>
    <w:rsid w:val="00E36D76"/>
    <w:rsid w:val="00E40478"/>
    <w:rsid w:val="00E405EA"/>
    <w:rsid w:val="00E408B7"/>
    <w:rsid w:val="00E412EB"/>
    <w:rsid w:val="00E41637"/>
    <w:rsid w:val="00E42789"/>
    <w:rsid w:val="00E438A4"/>
    <w:rsid w:val="00E43F59"/>
    <w:rsid w:val="00E464F0"/>
    <w:rsid w:val="00E46EF3"/>
    <w:rsid w:val="00E47370"/>
    <w:rsid w:val="00E473E9"/>
    <w:rsid w:val="00E47B47"/>
    <w:rsid w:val="00E50BEB"/>
    <w:rsid w:val="00E523FB"/>
    <w:rsid w:val="00E53460"/>
    <w:rsid w:val="00E54846"/>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3E21"/>
    <w:rsid w:val="00E74049"/>
    <w:rsid w:val="00E74437"/>
    <w:rsid w:val="00E7443D"/>
    <w:rsid w:val="00E75ACE"/>
    <w:rsid w:val="00E771AF"/>
    <w:rsid w:val="00E80386"/>
    <w:rsid w:val="00E809C3"/>
    <w:rsid w:val="00E814D4"/>
    <w:rsid w:val="00E814DB"/>
    <w:rsid w:val="00E81A1A"/>
    <w:rsid w:val="00E81C3E"/>
    <w:rsid w:val="00E81E62"/>
    <w:rsid w:val="00E82359"/>
    <w:rsid w:val="00E82B6D"/>
    <w:rsid w:val="00E83187"/>
    <w:rsid w:val="00E831E9"/>
    <w:rsid w:val="00E84DDA"/>
    <w:rsid w:val="00E8608F"/>
    <w:rsid w:val="00E86C1D"/>
    <w:rsid w:val="00E90703"/>
    <w:rsid w:val="00E90A62"/>
    <w:rsid w:val="00E91CB8"/>
    <w:rsid w:val="00E9265E"/>
    <w:rsid w:val="00E956DB"/>
    <w:rsid w:val="00E957D7"/>
    <w:rsid w:val="00E9763D"/>
    <w:rsid w:val="00EA00A4"/>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B19"/>
    <w:rsid w:val="00EB5EFD"/>
    <w:rsid w:val="00EB679F"/>
    <w:rsid w:val="00EB76E4"/>
    <w:rsid w:val="00EC0E65"/>
    <w:rsid w:val="00EC1251"/>
    <w:rsid w:val="00EC2938"/>
    <w:rsid w:val="00EC337D"/>
    <w:rsid w:val="00EC38EF"/>
    <w:rsid w:val="00EC50C9"/>
    <w:rsid w:val="00EC58B4"/>
    <w:rsid w:val="00EC5BB2"/>
    <w:rsid w:val="00EC5C47"/>
    <w:rsid w:val="00EC75AF"/>
    <w:rsid w:val="00ED05B1"/>
    <w:rsid w:val="00ED0BCD"/>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346"/>
    <w:rsid w:val="00EF2E75"/>
    <w:rsid w:val="00EF4C74"/>
    <w:rsid w:val="00EF5268"/>
    <w:rsid w:val="00EF608E"/>
    <w:rsid w:val="00EF6C4A"/>
    <w:rsid w:val="00F0044B"/>
    <w:rsid w:val="00F00E60"/>
    <w:rsid w:val="00F020E5"/>
    <w:rsid w:val="00F02F9F"/>
    <w:rsid w:val="00F03525"/>
    <w:rsid w:val="00F039A8"/>
    <w:rsid w:val="00F0424D"/>
    <w:rsid w:val="00F04957"/>
    <w:rsid w:val="00F053F0"/>
    <w:rsid w:val="00F05807"/>
    <w:rsid w:val="00F0583B"/>
    <w:rsid w:val="00F062C8"/>
    <w:rsid w:val="00F06451"/>
    <w:rsid w:val="00F07052"/>
    <w:rsid w:val="00F0706C"/>
    <w:rsid w:val="00F111B6"/>
    <w:rsid w:val="00F11EBE"/>
    <w:rsid w:val="00F12293"/>
    <w:rsid w:val="00F12BA8"/>
    <w:rsid w:val="00F12D7A"/>
    <w:rsid w:val="00F130D0"/>
    <w:rsid w:val="00F13AC6"/>
    <w:rsid w:val="00F14638"/>
    <w:rsid w:val="00F14933"/>
    <w:rsid w:val="00F1516A"/>
    <w:rsid w:val="00F15EE5"/>
    <w:rsid w:val="00F171F9"/>
    <w:rsid w:val="00F1737C"/>
    <w:rsid w:val="00F173AA"/>
    <w:rsid w:val="00F22A26"/>
    <w:rsid w:val="00F23D45"/>
    <w:rsid w:val="00F24072"/>
    <w:rsid w:val="00F26432"/>
    <w:rsid w:val="00F3197A"/>
    <w:rsid w:val="00F32139"/>
    <w:rsid w:val="00F33CF0"/>
    <w:rsid w:val="00F33D56"/>
    <w:rsid w:val="00F34E08"/>
    <w:rsid w:val="00F41399"/>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6B7"/>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2DEB"/>
    <w:rsid w:val="00F74399"/>
    <w:rsid w:val="00F75C12"/>
    <w:rsid w:val="00F764AF"/>
    <w:rsid w:val="00F76D01"/>
    <w:rsid w:val="00F80B43"/>
    <w:rsid w:val="00F80C97"/>
    <w:rsid w:val="00F81C35"/>
    <w:rsid w:val="00F82981"/>
    <w:rsid w:val="00F8311F"/>
    <w:rsid w:val="00F83248"/>
    <w:rsid w:val="00F83376"/>
    <w:rsid w:val="00F853AE"/>
    <w:rsid w:val="00F908D5"/>
    <w:rsid w:val="00F912A0"/>
    <w:rsid w:val="00F913B9"/>
    <w:rsid w:val="00F93C74"/>
    <w:rsid w:val="00F93DCC"/>
    <w:rsid w:val="00F9435D"/>
    <w:rsid w:val="00F966F9"/>
    <w:rsid w:val="00F96F61"/>
    <w:rsid w:val="00F97740"/>
    <w:rsid w:val="00FA0C8F"/>
    <w:rsid w:val="00FA24F2"/>
    <w:rsid w:val="00FA2B96"/>
    <w:rsid w:val="00FA2DEF"/>
    <w:rsid w:val="00FA2F7B"/>
    <w:rsid w:val="00FA36CC"/>
    <w:rsid w:val="00FA3C90"/>
    <w:rsid w:val="00FA3C97"/>
    <w:rsid w:val="00FA3D30"/>
    <w:rsid w:val="00FA4B49"/>
    <w:rsid w:val="00FA54F8"/>
    <w:rsid w:val="00FA63AB"/>
    <w:rsid w:val="00FA6CA9"/>
    <w:rsid w:val="00FA78C8"/>
    <w:rsid w:val="00FA7A2F"/>
    <w:rsid w:val="00FB00AD"/>
    <w:rsid w:val="00FB09FE"/>
    <w:rsid w:val="00FB0C6C"/>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494C"/>
    <w:rsid w:val="00FC5FF5"/>
    <w:rsid w:val="00FC6285"/>
    <w:rsid w:val="00FC78FB"/>
    <w:rsid w:val="00FC7DBC"/>
    <w:rsid w:val="00FD076A"/>
    <w:rsid w:val="00FD0AA0"/>
    <w:rsid w:val="00FD1D5A"/>
    <w:rsid w:val="00FD4B85"/>
    <w:rsid w:val="00FD5059"/>
    <w:rsid w:val="00FD554D"/>
    <w:rsid w:val="00FD5BCC"/>
    <w:rsid w:val="00FD5EB8"/>
    <w:rsid w:val="00FD6C2D"/>
    <w:rsid w:val="00FD7B23"/>
    <w:rsid w:val="00FE1A5F"/>
    <w:rsid w:val="00FE2A48"/>
    <w:rsid w:val="00FE2DEF"/>
    <w:rsid w:val="00FE323C"/>
    <w:rsid w:val="00FE3A27"/>
    <w:rsid w:val="00FE48A6"/>
    <w:rsid w:val="00FE5D0A"/>
    <w:rsid w:val="00FE6469"/>
    <w:rsid w:val="00FE7C22"/>
    <w:rsid w:val="00FE7C6D"/>
    <w:rsid w:val="00FE7EB9"/>
    <w:rsid w:val="00FF05D0"/>
    <w:rsid w:val="00FF06CE"/>
    <w:rsid w:val="00FF0DC2"/>
    <w:rsid w:val="00FF0FF7"/>
    <w:rsid w:val="00FF1022"/>
    <w:rsid w:val="00FF10A2"/>
    <w:rsid w:val="00FF12FC"/>
    <w:rsid w:val="00FF1438"/>
    <w:rsid w:val="00FF28D3"/>
    <w:rsid w:val="00FF3A38"/>
    <w:rsid w:val="00FF3C25"/>
    <w:rsid w:val="00FF4129"/>
    <w:rsid w:val="00FF44F7"/>
    <w:rsid w:val="00FF4C90"/>
    <w:rsid w:val="00FF5806"/>
    <w:rsid w:val="00FF61BD"/>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line number" w:unhideWhenUsed="0"/>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3" w:unhideWhenUsed="0"/>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0"/>
    <w:pPr>
      <w:spacing w:line="240" w:lineRule="exact"/>
      <w:jc w:val="center"/>
    </w:pPr>
    <w:rPr>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5436C2"/>
    <w:pPr>
      <w:tabs>
        <w:tab w:val="center" w:pos="4320"/>
        <w:tab w:val="right" w:pos="8640"/>
      </w:tabs>
    </w:pPr>
  </w:style>
  <w:style w:type="character" w:customStyle="1" w:styleId="FooterChar">
    <w:name w:val="Footer Char"/>
    <w:basedOn w:val="DefaultParagraphFont"/>
    <w:link w:val="Footer"/>
    <w:uiPriority w:val="99"/>
    <w:rsid w:val="000379D0"/>
    <w:rPr>
      <w:rFonts w:cs="Times New Roman"/>
      <w:color w:val="008080"/>
      <w:sz w:val="24"/>
    </w:rPr>
  </w:style>
  <w:style w:type="character" w:styleId="PageNumber">
    <w:name w:val="page number"/>
    <w:basedOn w:val="DefaultParagraphFont"/>
    <w:uiPriority w:val="99"/>
    <w:rsid w:val="005436C2"/>
    <w:rPr>
      <w:rFonts w:cs="Times New Roman"/>
    </w:rPr>
  </w:style>
  <w:style w:type="paragraph" w:styleId="Header">
    <w:name w:val="header"/>
    <w:basedOn w:val="Normal"/>
    <w:link w:val="HeaderChar"/>
    <w:uiPriority w:val="99"/>
    <w:rsid w:val="005436C2"/>
    <w:pPr>
      <w:tabs>
        <w:tab w:val="center" w:pos="4320"/>
        <w:tab w:val="right" w:pos="8640"/>
      </w:tabs>
    </w:pPr>
  </w:style>
  <w:style w:type="character" w:customStyle="1" w:styleId="HeaderChar">
    <w:name w:val="Header Char"/>
    <w:basedOn w:val="DefaultParagraphFont"/>
    <w:link w:val="Header"/>
    <w:uiPriority w:val="99"/>
    <w:semiHidden/>
    <w:rsid w:val="003F44FD"/>
    <w:rPr>
      <w:rFonts w:cs="Times New Roman"/>
      <w:color w:val="008080"/>
      <w:sz w:val="24"/>
    </w:rPr>
  </w:style>
  <w:style w:type="paragraph" w:styleId="BodyText">
    <w:name w:val="Body Text"/>
    <w:basedOn w:val="Normal"/>
    <w:link w:val="BodyTextChar"/>
    <w:uiPriority w:val="99"/>
    <w:rsid w:val="005436C2"/>
    <w:pPr>
      <w:tabs>
        <w:tab w:val="left" w:pos="720"/>
      </w:tabs>
      <w:ind w:right="-360"/>
    </w:pPr>
    <w:rPr>
      <w:rFonts w:ascii="Times New Roman" w:hAnsi="Times New Roman"/>
      <w:color w:val="000080"/>
    </w:rPr>
  </w:style>
  <w:style w:type="character" w:customStyle="1" w:styleId="BodyTextChar">
    <w:name w:val="Body Text Char"/>
    <w:basedOn w:val="DefaultParagraphFont"/>
    <w:link w:val="BodyText"/>
    <w:uiPriority w:val="99"/>
    <w:semiHidden/>
    <w:rsid w:val="003F44FD"/>
    <w:rPr>
      <w:rFonts w:cs="Times New Roman"/>
      <w:color w:val="008080"/>
      <w:sz w:val="24"/>
    </w:rPr>
  </w:style>
  <w:style w:type="paragraph" w:styleId="BodyText3">
    <w:name w:val="Body Text 3"/>
    <w:basedOn w:val="Normal"/>
    <w:link w:val="BodyText3Char"/>
    <w:uiPriority w:val="99"/>
    <w:rsid w:val="005436C2"/>
    <w:pPr>
      <w:tabs>
        <w:tab w:val="left" w:pos="288"/>
        <w:tab w:val="left" w:pos="4752"/>
      </w:tabs>
      <w:ind w:right="-360"/>
      <w:jc w:val="both"/>
    </w:pPr>
    <w:rPr>
      <w:color w:val="000080"/>
    </w:rPr>
  </w:style>
  <w:style w:type="character" w:customStyle="1" w:styleId="BodyText3Char">
    <w:name w:val="Body Text 3 Char"/>
    <w:basedOn w:val="DefaultParagraphFont"/>
    <w:link w:val="BodyText3"/>
    <w:uiPriority w:val="99"/>
    <w:semiHidden/>
    <w:rsid w:val="003F44FD"/>
    <w:rPr>
      <w:rFonts w:cs="Times New Roman"/>
      <w:color w:val="008080"/>
      <w:sz w:val="16"/>
    </w:rPr>
  </w:style>
  <w:style w:type="paragraph" w:styleId="PlainText">
    <w:name w:val="Plain Text"/>
    <w:basedOn w:val="Normal"/>
    <w:link w:val="PlainTextChar"/>
    <w:uiPriority w:val="99"/>
    <w:rsid w:val="00D91DA6"/>
    <w:rPr>
      <w:rFonts w:ascii="Consolas" w:hAnsi="Consolas"/>
      <w:color w:val="auto"/>
      <w:sz w:val="21"/>
      <w:szCs w:val="21"/>
    </w:rPr>
  </w:style>
  <w:style w:type="character" w:customStyle="1" w:styleId="PlainTextChar">
    <w:name w:val="Plain Text Char"/>
    <w:basedOn w:val="DefaultParagraphFont"/>
    <w:link w:val="PlainText"/>
    <w:uiPriority w:val="99"/>
    <w:rsid w:val="00D91DA6"/>
    <w:rPr>
      <w:rFonts w:ascii="Consolas" w:hAnsi="Consolas" w:cs="Times New Roman"/>
      <w:sz w:val="21"/>
    </w:rPr>
  </w:style>
  <w:style w:type="paragraph" w:styleId="BalloonText">
    <w:name w:val="Balloon Text"/>
    <w:basedOn w:val="Normal"/>
    <w:link w:val="BalloonTextChar"/>
    <w:uiPriority w:val="99"/>
    <w:semiHidden/>
    <w:rsid w:val="000379D0"/>
    <w:rPr>
      <w:rFonts w:ascii="Tahoma" w:hAnsi="Tahoma" w:cs="Tahoma"/>
      <w:sz w:val="16"/>
      <w:szCs w:val="16"/>
    </w:rPr>
  </w:style>
  <w:style w:type="character" w:customStyle="1" w:styleId="BalloonTextChar">
    <w:name w:val="Balloon Text Char"/>
    <w:basedOn w:val="DefaultParagraphFont"/>
    <w:link w:val="BalloonText"/>
    <w:uiPriority w:val="99"/>
    <w:rsid w:val="000379D0"/>
    <w:rPr>
      <w:rFonts w:ascii="Tahoma" w:hAnsi="Tahoma" w:cs="Tahoma"/>
      <w:color w:val="008080"/>
      <w:sz w:val="16"/>
    </w:rPr>
  </w:style>
  <w:style w:type="table" w:styleId="TableGrid">
    <w:name w:val="Table Grid"/>
    <w:basedOn w:val="TableNormal"/>
    <w:uiPriority w:val="59"/>
    <w:rsid w:val="006F1A46"/>
    <w:rPr>
      <w:rFonts w:cs="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526591"/>
    <w:pPr>
      <w:spacing w:after="200" w:line="276" w:lineRule="auto"/>
      <w:ind w:left="720"/>
      <w:contextualSpacing/>
    </w:pPr>
    <w:rPr>
      <w:rFonts w:cs="Times New Roman"/>
      <w:color w:val="auto"/>
      <w:sz w:val="22"/>
      <w:szCs w:val="22"/>
    </w:rPr>
  </w:style>
  <w:style w:type="character" w:styleId="LineNumber">
    <w:name w:val="line number"/>
    <w:basedOn w:val="DefaultParagraphFont"/>
    <w:uiPriority w:val="99"/>
    <w:rsid w:val="004766C9"/>
    <w:rPr>
      <w:rFonts w:cs="Times New Roman"/>
    </w:rPr>
  </w:style>
  <w:style w:type="character" w:styleId="CommentReference">
    <w:name w:val="annotation reference"/>
    <w:basedOn w:val="DefaultParagraphFont"/>
    <w:uiPriority w:val="99"/>
    <w:semiHidden/>
    <w:rsid w:val="0046111A"/>
    <w:rPr>
      <w:rFonts w:cs="Times New Roman"/>
      <w:sz w:val="16"/>
    </w:rPr>
  </w:style>
  <w:style w:type="paragraph" w:styleId="CommentText">
    <w:name w:val="annotation text"/>
    <w:basedOn w:val="Normal"/>
    <w:link w:val="CommentTextChar"/>
    <w:uiPriority w:val="99"/>
    <w:semiHidden/>
    <w:rsid w:val="0046111A"/>
    <w:rPr>
      <w:sz w:val="20"/>
    </w:rPr>
  </w:style>
  <w:style w:type="character" w:customStyle="1" w:styleId="CommentTextChar">
    <w:name w:val="Comment Text Char"/>
    <w:basedOn w:val="DefaultParagraphFont"/>
    <w:link w:val="CommentText"/>
    <w:uiPriority w:val="99"/>
    <w:rsid w:val="0046111A"/>
    <w:rPr>
      <w:rFonts w:cs="Times New Roman"/>
      <w:color w:val="008080"/>
      <w:sz w:val="20"/>
    </w:rPr>
  </w:style>
  <w:style w:type="paragraph" w:styleId="CommentSubject">
    <w:name w:val="annotation subject"/>
    <w:basedOn w:val="CommentText"/>
    <w:next w:val="CommentText"/>
    <w:link w:val="CommentSubjectChar"/>
    <w:uiPriority w:val="99"/>
    <w:semiHidden/>
    <w:rsid w:val="0046111A"/>
    <w:rPr>
      <w:b/>
      <w:bCs/>
    </w:rPr>
  </w:style>
  <w:style w:type="character" w:customStyle="1" w:styleId="CommentSubjectChar">
    <w:name w:val="Comment Subject Char"/>
    <w:basedOn w:val="CommentTextChar"/>
    <w:link w:val="CommentSubject"/>
    <w:uiPriority w:val="99"/>
    <w:rsid w:val="0046111A"/>
    <w:rPr>
      <w:rFonts w:cs="Times New Roman"/>
      <w:b/>
      <w:bCs/>
      <w:color w:val="008080"/>
      <w:sz w:val="20"/>
    </w:rPr>
  </w:style>
  <w:style w:type="character" w:styleId="Hyperlink">
    <w:name w:val="Hyperlink"/>
    <w:basedOn w:val="DefaultParagraphFont"/>
    <w:uiPriority w:val="99"/>
    <w:rsid w:val="00750E3A"/>
    <w:rPr>
      <w:rFonts w:cs="Times New Roman"/>
      <w:color w:val="0000FF"/>
      <w:u w:val="single"/>
    </w:rPr>
  </w:style>
  <w:style w:type="character" w:styleId="FollowedHyperlink">
    <w:name w:val="FollowedHyperlink"/>
    <w:basedOn w:val="DefaultParagraphFont"/>
    <w:uiPriority w:val="99"/>
    <w:rsid w:val="00750E3A"/>
    <w:rPr>
      <w:rFonts w:cs="Times New Roman"/>
      <w:color w:val="800080"/>
      <w:u w:val="single"/>
    </w:rPr>
  </w:style>
  <w:style w:type="paragraph" w:customStyle="1" w:styleId="Default">
    <w:name w:val="Default"/>
    <w:uiPriority w:val="99"/>
    <w:rsid w:val="009F7822"/>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9152075">
      <w:bodyDiv w:val="1"/>
      <w:marLeft w:val="0"/>
      <w:marRight w:val="0"/>
      <w:marTop w:val="0"/>
      <w:marBottom w:val="0"/>
      <w:divBdr>
        <w:top w:val="none" w:sz="0" w:space="0" w:color="auto"/>
        <w:left w:val="none" w:sz="0" w:space="0" w:color="auto"/>
        <w:bottom w:val="none" w:sz="0" w:space="0" w:color="auto"/>
        <w:right w:val="none" w:sz="0" w:space="0" w:color="auto"/>
      </w:divBdr>
    </w:div>
    <w:div w:id="153938825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57D62-82F1-4F10-8FA1-C2BE3302F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1349</Words>
  <Characters>7694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9025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alicia.dupree</cp:lastModifiedBy>
  <cp:revision>2</cp:revision>
  <cp:lastPrinted>2012-08-20T18:10:00Z</cp:lastPrinted>
  <dcterms:created xsi:type="dcterms:W3CDTF">2012-09-12T16:39:00Z</dcterms:created>
  <dcterms:modified xsi:type="dcterms:W3CDTF">2012-09-12T16:39:00Z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