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379" w:rsidRPr="005A7B4A" w:rsidRDefault="00AD2379" w:rsidP="000D4AF7">
      <w:pPr>
        <w:tabs>
          <w:tab w:val="left" w:pos="288"/>
          <w:tab w:val="left" w:pos="4770"/>
        </w:tabs>
        <w:rPr>
          <w:color w:val="auto"/>
        </w:rPr>
      </w:pPr>
      <w:r w:rsidRPr="005A7B4A">
        <w:rPr>
          <w:color w:val="auto"/>
        </w:rPr>
        <w:t>RECORD OF PROCEEDINGS</w:t>
      </w:r>
    </w:p>
    <w:p w:rsidR="00AD2379" w:rsidRPr="005A7B4A" w:rsidRDefault="00AD2379" w:rsidP="00BF0E94">
      <w:pPr>
        <w:tabs>
          <w:tab w:val="left" w:pos="288"/>
          <w:tab w:val="left" w:pos="4752"/>
        </w:tabs>
        <w:rPr>
          <w:color w:val="auto"/>
        </w:rPr>
      </w:pPr>
      <w:r w:rsidRPr="005A7B4A">
        <w:rPr>
          <w:color w:val="auto"/>
        </w:rPr>
        <w:t>PHYSICAL DISABILITY BOARD OF REVIEW</w:t>
      </w:r>
    </w:p>
    <w:p w:rsidR="00AD2379" w:rsidRPr="005A7B4A" w:rsidRDefault="00AD2379" w:rsidP="00BF0E94">
      <w:pPr>
        <w:tabs>
          <w:tab w:val="left" w:pos="288"/>
          <w:tab w:val="left" w:pos="4752"/>
        </w:tabs>
        <w:jc w:val="both"/>
        <w:rPr>
          <w:caps/>
          <w:color w:val="auto"/>
        </w:rPr>
      </w:pPr>
    </w:p>
    <w:p w:rsidR="0095270D" w:rsidRPr="005A7B4A" w:rsidRDefault="0095270D" w:rsidP="00DD5558">
      <w:pPr>
        <w:tabs>
          <w:tab w:val="right" w:pos="9360"/>
        </w:tabs>
        <w:jc w:val="both"/>
        <w:rPr>
          <w:caps/>
          <w:color w:val="auto"/>
        </w:rPr>
      </w:pPr>
      <w:r w:rsidRPr="005A7B4A">
        <w:rPr>
          <w:caps/>
          <w:color w:val="auto"/>
        </w:rPr>
        <w:t xml:space="preserve">NAME: </w:t>
      </w:r>
      <w:r w:rsidR="006D742A">
        <w:rPr>
          <w:caps/>
          <w:color w:val="auto"/>
        </w:rPr>
        <w:t xml:space="preserve">xxxxxxxxxxxx           </w:t>
      </w:r>
      <w:r w:rsidR="003A4067" w:rsidRPr="005A7B4A">
        <w:rPr>
          <w:caps/>
          <w:color w:val="auto"/>
        </w:rPr>
        <w:t xml:space="preserve">                                                           </w:t>
      </w:r>
      <w:r w:rsidRPr="005A7B4A">
        <w:rPr>
          <w:caps/>
          <w:color w:val="auto"/>
        </w:rPr>
        <w:t>BRANCH OF SERVICE:</w:t>
      </w:r>
      <w:r w:rsidR="0018208F" w:rsidRPr="005A7B4A">
        <w:rPr>
          <w:caps/>
          <w:color w:val="auto"/>
        </w:rPr>
        <w:t xml:space="preserve"> </w:t>
      </w:r>
      <w:r w:rsidR="00DF70F4" w:rsidRPr="005A7B4A">
        <w:rPr>
          <w:caps/>
          <w:color w:val="auto"/>
        </w:rPr>
        <w:t>Army</w:t>
      </w:r>
    </w:p>
    <w:p w:rsidR="0095270D" w:rsidRPr="005A7B4A" w:rsidRDefault="0095270D" w:rsidP="00DD5558">
      <w:pPr>
        <w:tabs>
          <w:tab w:val="right" w:pos="9360"/>
        </w:tabs>
        <w:jc w:val="both"/>
        <w:rPr>
          <w:color w:val="auto"/>
        </w:rPr>
      </w:pPr>
      <w:r w:rsidRPr="005A7B4A">
        <w:rPr>
          <w:caps/>
          <w:color w:val="auto"/>
        </w:rPr>
        <w:t>CASE NUMBER:  PD11</w:t>
      </w:r>
      <w:r w:rsidR="00532B33" w:rsidRPr="005A7B4A">
        <w:rPr>
          <w:caps/>
          <w:color w:val="auto"/>
        </w:rPr>
        <w:t>-</w:t>
      </w:r>
      <w:r w:rsidRPr="005A7B4A">
        <w:rPr>
          <w:caps/>
          <w:color w:val="auto"/>
        </w:rPr>
        <w:t>00</w:t>
      </w:r>
      <w:r w:rsidR="003A4067" w:rsidRPr="005A7B4A">
        <w:rPr>
          <w:caps/>
          <w:color w:val="auto"/>
        </w:rPr>
        <w:t>961</w:t>
      </w:r>
      <w:r w:rsidR="00DD5558" w:rsidRPr="005A7B4A">
        <w:rPr>
          <w:color w:val="auto"/>
        </w:rPr>
        <w:tab/>
      </w:r>
      <w:r w:rsidR="0018208F" w:rsidRPr="005A7B4A">
        <w:rPr>
          <w:color w:val="auto"/>
        </w:rPr>
        <w:t>SE</w:t>
      </w:r>
      <w:r w:rsidRPr="005A7B4A">
        <w:rPr>
          <w:color w:val="auto"/>
        </w:rPr>
        <w:t>PARATION DATE:  200</w:t>
      </w:r>
      <w:r w:rsidR="003A4067" w:rsidRPr="005A7B4A">
        <w:rPr>
          <w:color w:val="auto"/>
        </w:rPr>
        <w:t>90727</w:t>
      </w:r>
    </w:p>
    <w:p w:rsidR="00AD2379" w:rsidRPr="005A7B4A" w:rsidRDefault="0095270D" w:rsidP="0095270D">
      <w:pPr>
        <w:pBdr>
          <w:bottom w:val="single" w:sz="12" w:space="1" w:color="auto"/>
        </w:pBdr>
        <w:tabs>
          <w:tab w:val="left" w:pos="288"/>
          <w:tab w:val="left" w:pos="4752"/>
        </w:tabs>
        <w:jc w:val="both"/>
        <w:rPr>
          <w:rFonts w:cs="Times New Roman"/>
          <w:caps/>
          <w:color w:val="auto"/>
        </w:rPr>
      </w:pPr>
      <w:r w:rsidRPr="005A7B4A">
        <w:rPr>
          <w:caps/>
          <w:color w:val="auto"/>
        </w:rPr>
        <w:t>BOARD DATE:  2012</w:t>
      </w:r>
      <w:r w:rsidR="005A7B4A" w:rsidRPr="005A7B4A">
        <w:rPr>
          <w:caps/>
          <w:color w:val="auto"/>
        </w:rPr>
        <w:t xml:space="preserve">0620  </w:t>
      </w:r>
    </w:p>
    <w:p w:rsidR="0095270D" w:rsidRPr="005A7B4A" w:rsidRDefault="0095270D" w:rsidP="0095270D">
      <w:pPr>
        <w:pBdr>
          <w:bottom w:val="single" w:sz="12" w:space="1" w:color="auto"/>
        </w:pBdr>
        <w:tabs>
          <w:tab w:val="left" w:pos="288"/>
          <w:tab w:val="left" w:pos="4752"/>
        </w:tabs>
        <w:jc w:val="both"/>
        <w:rPr>
          <w:color w:val="auto"/>
        </w:rPr>
      </w:pPr>
    </w:p>
    <w:p w:rsidR="00AD2379" w:rsidRPr="005A7B4A" w:rsidRDefault="00AD2379" w:rsidP="00BF0E94">
      <w:pPr>
        <w:tabs>
          <w:tab w:val="left" w:pos="288"/>
          <w:tab w:val="left" w:pos="4752"/>
        </w:tabs>
        <w:jc w:val="both"/>
        <w:rPr>
          <w:color w:val="auto"/>
        </w:rPr>
      </w:pPr>
    </w:p>
    <w:p w:rsidR="0066684A" w:rsidRPr="005A7B4A" w:rsidRDefault="00AD2379" w:rsidP="0089468C">
      <w:pPr>
        <w:tabs>
          <w:tab w:val="left" w:pos="288"/>
          <w:tab w:val="left" w:pos="4752"/>
        </w:tabs>
        <w:jc w:val="both"/>
        <w:rPr>
          <w:color w:val="auto"/>
        </w:rPr>
      </w:pPr>
      <w:r w:rsidRPr="005A7B4A">
        <w:rPr>
          <w:color w:val="auto"/>
          <w:u w:val="single"/>
        </w:rPr>
        <w:t>SUMMARY OF CASE</w:t>
      </w:r>
      <w:r w:rsidRPr="005A7B4A">
        <w:rPr>
          <w:color w:val="auto"/>
        </w:rPr>
        <w:t>:</w:t>
      </w:r>
      <w:r w:rsidR="00532B33" w:rsidRPr="005A7B4A">
        <w:rPr>
          <w:color w:val="auto"/>
        </w:rPr>
        <w:t xml:space="preserve"> </w:t>
      </w:r>
      <w:r w:rsidRPr="005A7B4A">
        <w:rPr>
          <w:color w:val="auto"/>
        </w:rPr>
        <w:t xml:space="preserve"> Data extracted from the available evidence of record reflects that this covered individual (CI) was </w:t>
      </w:r>
      <w:r w:rsidR="00A70270" w:rsidRPr="005A7B4A">
        <w:rPr>
          <w:color w:val="auto"/>
        </w:rPr>
        <w:t>an active duty</w:t>
      </w:r>
      <w:r w:rsidR="00EB5685" w:rsidRPr="005A7B4A">
        <w:rPr>
          <w:color w:val="auto"/>
        </w:rPr>
        <w:t xml:space="preserve"> </w:t>
      </w:r>
      <w:r w:rsidR="0017172C" w:rsidRPr="005A7B4A">
        <w:rPr>
          <w:color w:val="auto"/>
        </w:rPr>
        <w:t>SGT/E-5</w:t>
      </w:r>
      <w:r w:rsidR="00B573B9">
        <w:rPr>
          <w:color w:val="auto"/>
        </w:rPr>
        <w:t xml:space="preserve"> </w:t>
      </w:r>
      <w:r w:rsidRPr="005A7B4A">
        <w:rPr>
          <w:color w:val="auto"/>
        </w:rPr>
        <w:t>(</w:t>
      </w:r>
      <w:r w:rsidR="00EB5685" w:rsidRPr="005A7B4A">
        <w:rPr>
          <w:color w:val="auto"/>
        </w:rPr>
        <w:t>35G</w:t>
      </w:r>
      <w:r w:rsidR="00112F44" w:rsidRPr="005A7B4A">
        <w:rPr>
          <w:color w:val="auto"/>
        </w:rPr>
        <w:t xml:space="preserve">, </w:t>
      </w:r>
      <w:r w:rsidR="00EB5685" w:rsidRPr="005A7B4A">
        <w:rPr>
          <w:color w:val="auto"/>
        </w:rPr>
        <w:t>Imagery Analyst)</w:t>
      </w:r>
      <w:r w:rsidR="00565636" w:rsidRPr="005A7B4A">
        <w:rPr>
          <w:color w:val="auto"/>
        </w:rPr>
        <w:t>,</w:t>
      </w:r>
      <w:r w:rsidR="00A70270" w:rsidRPr="005A7B4A">
        <w:rPr>
          <w:color w:val="auto"/>
        </w:rPr>
        <w:t xml:space="preserve"> </w:t>
      </w:r>
      <w:r w:rsidRPr="005A7B4A">
        <w:rPr>
          <w:color w:val="auto"/>
        </w:rPr>
        <w:t xml:space="preserve">medically separated for </w:t>
      </w:r>
      <w:r w:rsidR="00EB5685" w:rsidRPr="005A7B4A">
        <w:rPr>
          <w:color w:val="auto"/>
        </w:rPr>
        <w:t>bilateral plantar fasciitis</w:t>
      </w:r>
      <w:r w:rsidR="0021565F" w:rsidRPr="005A7B4A">
        <w:rPr>
          <w:color w:val="auto"/>
          <w:szCs w:val="24"/>
        </w:rPr>
        <w:t>.</w:t>
      </w:r>
      <w:r w:rsidR="006D5E1E" w:rsidRPr="005A7B4A">
        <w:rPr>
          <w:color w:val="auto"/>
          <w:szCs w:val="24"/>
        </w:rPr>
        <w:t xml:space="preserve">  </w:t>
      </w:r>
      <w:r w:rsidR="0089468C" w:rsidRPr="005A7B4A">
        <w:rPr>
          <w:color w:val="auto"/>
          <w:szCs w:val="24"/>
        </w:rPr>
        <w:t>The bilateral foot pain started in basic training and worsened over time.  He was given multiple foot injections, Prednisone therapy, orthotics and splints without lasting relief.  He was not an operative candidate and t</w:t>
      </w:r>
      <w:r w:rsidR="00EB5685" w:rsidRPr="005A7B4A">
        <w:rPr>
          <w:color w:val="auto"/>
        </w:rPr>
        <w:t>he bilateral plantar fasciitis</w:t>
      </w:r>
      <w:r w:rsidR="00F566B7" w:rsidRPr="005A7B4A">
        <w:rPr>
          <w:color w:val="auto"/>
        </w:rPr>
        <w:t xml:space="preserve"> </w:t>
      </w:r>
      <w:r w:rsidR="00F15483" w:rsidRPr="005A7B4A">
        <w:rPr>
          <w:color w:val="auto"/>
        </w:rPr>
        <w:t>did not im</w:t>
      </w:r>
      <w:r w:rsidR="0089468C" w:rsidRPr="005A7B4A">
        <w:rPr>
          <w:color w:val="auto"/>
        </w:rPr>
        <w:t xml:space="preserve">prove adequately with treatment </w:t>
      </w:r>
      <w:r w:rsidR="00F566B7" w:rsidRPr="005A7B4A">
        <w:rPr>
          <w:color w:val="auto"/>
        </w:rPr>
        <w:t>to meet the physical requirements of his Military Occupational Specialty (MOS)</w:t>
      </w:r>
      <w:r w:rsidR="009C12A1" w:rsidRPr="005A7B4A">
        <w:rPr>
          <w:color w:val="auto"/>
        </w:rPr>
        <w:t>.</w:t>
      </w:r>
      <w:r w:rsidR="00F566B7" w:rsidRPr="005A7B4A">
        <w:rPr>
          <w:color w:val="auto"/>
        </w:rPr>
        <w:t xml:space="preserve"> </w:t>
      </w:r>
      <w:r w:rsidR="009C12A1" w:rsidRPr="005A7B4A">
        <w:rPr>
          <w:color w:val="auto"/>
        </w:rPr>
        <w:t xml:space="preserve"> He </w:t>
      </w:r>
      <w:r w:rsidR="00F566B7" w:rsidRPr="005A7B4A">
        <w:rPr>
          <w:color w:val="auto"/>
        </w:rPr>
        <w:t>was issued a permanent L3 profile</w:t>
      </w:r>
      <w:r w:rsidR="00252A84" w:rsidRPr="005A7B4A">
        <w:rPr>
          <w:color w:val="auto"/>
        </w:rPr>
        <w:t xml:space="preserve"> </w:t>
      </w:r>
      <w:r w:rsidR="00F566B7" w:rsidRPr="005A7B4A">
        <w:rPr>
          <w:color w:val="auto"/>
        </w:rPr>
        <w:t>and</w:t>
      </w:r>
      <w:r w:rsidR="009C12A1" w:rsidRPr="005A7B4A">
        <w:rPr>
          <w:color w:val="auto"/>
        </w:rPr>
        <w:t xml:space="preserve"> </w:t>
      </w:r>
      <w:r w:rsidR="00F566B7" w:rsidRPr="005A7B4A">
        <w:rPr>
          <w:color w:val="auto"/>
        </w:rPr>
        <w:t>referred for a Medical Evaluation Board (MEB).</w:t>
      </w:r>
      <w:r w:rsidR="006D5E1E" w:rsidRPr="005A7B4A">
        <w:rPr>
          <w:color w:val="auto"/>
        </w:rPr>
        <w:t xml:space="preserve">  </w:t>
      </w:r>
      <w:r w:rsidR="00352EFB" w:rsidRPr="005A7B4A">
        <w:rPr>
          <w:color w:val="auto"/>
          <w:szCs w:val="24"/>
        </w:rPr>
        <w:t xml:space="preserve">Chronic bilateral plantar fasciitis and chronic low back pain </w:t>
      </w:r>
      <w:r w:rsidR="00347B23">
        <w:rPr>
          <w:color w:val="auto"/>
          <w:szCs w:val="24"/>
        </w:rPr>
        <w:t xml:space="preserve">(LBP) </w:t>
      </w:r>
      <w:r w:rsidR="00352EFB" w:rsidRPr="005A7B4A">
        <w:rPr>
          <w:color w:val="auto"/>
          <w:szCs w:val="24"/>
        </w:rPr>
        <w:t xml:space="preserve">were forwarded to the Physical Evaluation Board (PEB) as medically unacceptable IAW AR 40-501. </w:t>
      </w:r>
      <w:r w:rsidR="0089468C" w:rsidRPr="005A7B4A">
        <w:rPr>
          <w:color w:val="auto"/>
          <w:szCs w:val="24"/>
        </w:rPr>
        <w:t xml:space="preserve"> </w:t>
      </w:r>
      <w:r w:rsidR="00352EFB" w:rsidRPr="005A7B4A">
        <w:rPr>
          <w:color w:val="auto"/>
          <w:szCs w:val="24"/>
        </w:rPr>
        <w:t xml:space="preserve">Right </w:t>
      </w:r>
      <w:r w:rsidR="0089468C" w:rsidRPr="005A7B4A">
        <w:rPr>
          <w:color w:val="auto"/>
          <w:szCs w:val="24"/>
        </w:rPr>
        <w:t xml:space="preserve">(toe) </w:t>
      </w:r>
      <w:r w:rsidR="00B573B9">
        <w:rPr>
          <w:color w:val="auto"/>
          <w:szCs w:val="24"/>
        </w:rPr>
        <w:t>first</w:t>
      </w:r>
      <w:r w:rsidR="00352EFB" w:rsidRPr="005A7B4A">
        <w:rPr>
          <w:color w:val="auto"/>
          <w:szCs w:val="24"/>
        </w:rPr>
        <w:t xml:space="preserve"> metatarsophalangeal joint arthritis, bilateral hip pain, refractive error-myopia, migraines, and motion sickness</w:t>
      </w:r>
      <w:r w:rsidR="00071F0D" w:rsidRPr="005A7B4A">
        <w:rPr>
          <w:color w:val="auto"/>
        </w:rPr>
        <w:t>, identified in the rating chart below, were also identified and forwarded by the MEB</w:t>
      </w:r>
      <w:r w:rsidR="00F566B7" w:rsidRPr="005A7B4A">
        <w:rPr>
          <w:color w:val="auto"/>
        </w:rPr>
        <w:t xml:space="preserve">. </w:t>
      </w:r>
      <w:r w:rsidR="0089468C" w:rsidRPr="005A7B4A">
        <w:rPr>
          <w:color w:val="auto"/>
        </w:rPr>
        <w:t xml:space="preserve"> </w:t>
      </w:r>
      <w:r w:rsidRPr="005A7B4A">
        <w:rPr>
          <w:color w:val="auto"/>
        </w:rPr>
        <w:t xml:space="preserve">The </w:t>
      </w:r>
      <w:r w:rsidR="00B573B9">
        <w:rPr>
          <w:color w:val="auto"/>
        </w:rPr>
        <w:t>second</w:t>
      </w:r>
      <w:r w:rsidR="00D90256" w:rsidRPr="005A7B4A">
        <w:rPr>
          <w:color w:val="auto"/>
        </w:rPr>
        <w:t xml:space="preserve"> Reconsideration</w:t>
      </w:r>
      <w:r w:rsidR="00D90256" w:rsidRPr="005A7B4A">
        <w:rPr>
          <w:color w:val="auto"/>
          <w:vertAlign w:val="superscript"/>
        </w:rPr>
        <w:t xml:space="preserve"> </w:t>
      </w:r>
      <w:r w:rsidRPr="005A7B4A">
        <w:rPr>
          <w:color w:val="auto"/>
        </w:rPr>
        <w:t xml:space="preserve">PEB adjudicated the </w:t>
      </w:r>
      <w:r w:rsidR="00D90256" w:rsidRPr="005A7B4A">
        <w:rPr>
          <w:color w:val="auto"/>
        </w:rPr>
        <w:t>bilateral plantar fasciitis</w:t>
      </w:r>
      <w:r w:rsidR="008530E3" w:rsidRPr="005A7B4A">
        <w:rPr>
          <w:color w:val="auto"/>
        </w:rPr>
        <w:t xml:space="preserve"> as unfitting, rat</w:t>
      </w:r>
      <w:r w:rsidR="00D90256" w:rsidRPr="005A7B4A">
        <w:rPr>
          <w:color w:val="auto"/>
        </w:rPr>
        <w:t>ing it 20%,</w:t>
      </w:r>
      <w:r w:rsidRPr="005A7B4A">
        <w:rPr>
          <w:color w:val="auto"/>
        </w:rPr>
        <w:t xml:space="preserve"> </w:t>
      </w:r>
      <w:r w:rsidR="00E46D90" w:rsidRPr="005A7B4A">
        <w:rPr>
          <w:color w:val="auto"/>
        </w:rPr>
        <w:t xml:space="preserve">with application of the </w:t>
      </w:r>
      <w:r w:rsidRPr="005A7B4A">
        <w:rPr>
          <w:color w:val="auto"/>
        </w:rPr>
        <w:t>Veteran</w:t>
      </w:r>
      <w:r w:rsidR="00BF72CA" w:rsidRPr="005A7B4A">
        <w:rPr>
          <w:color w:val="auto"/>
        </w:rPr>
        <w:t>’</w:t>
      </w:r>
      <w:r w:rsidRPr="005A7B4A">
        <w:rPr>
          <w:color w:val="auto"/>
        </w:rPr>
        <w:t>s A</w:t>
      </w:r>
      <w:r w:rsidR="00BF72CA" w:rsidRPr="005A7B4A">
        <w:rPr>
          <w:color w:val="auto"/>
        </w:rPr>
        <w:t>ffairs</w:t>
      </w:r>
      <w:r w:rsidRPr="005A7B4A">
        <w:rPr>
          <w:color w:val="auto"/>
        </w:rPr>
        <w:t xml:space="preserve"> Schedule for Rating Disabilities (VASRD)</w:t>
      </w:r>
      <w:r w:rsidR="00BF72CA" w:rsidRPr="005A7B4A">
        <w:rPr>
          <w:color w:val="auto"/>
        </w:rPr>
        <w:t>.</w:t>
      </w:r>
      <w:r w:rsidR="00D90256" w:rsidRPr="005A7B4A">
        <w:rPr>
          <w:color w:val="auto"/>
        </w:rPr>
        <w:t xml:space="preserve"> </w:t>
      </w:r>
      <w:r w:rsidR="0089468C" w:rsidRPr="005A7B4A">
        <w:rPr>
          <w:color w:val="auto"/>
        </w:rPr>
        <w:t xml:space="preserve"> </w:t>
      </w:r>
      <w:r w:rsidR="00D90256" w:rsidRPr="005A7B4A">
        <w:rPr>
          <w:color w:val="auto"/>
        </w:rPr>
        <w:t>The PEB adjudicated the other five conditions forwarded by the MEB as outlined in the chart below, and the CI was separated with a 20% disability rating.</w:t>
      </w:r>
      <w:r w:rsidR="00165C7B" w:rsidRPr="005A7B4A">
        <w:rPr>
          <w:color w:val="auto"/>
        </w:rPr>
        <w:t xml:space="preserve">  </w:t>
      </w:r>
      <w:r w:rsidR="0066684A" w:rsidRPr="005A7B4A">
        <w:rPr>
          <w:color w:val="auto"/>
        </w:rPr>
        <w:t>The CI appealed to the Formal PEB (FPEB)</w:t>
      </w:r>
      <w:r w:rsidR="00D90256" w:rsidRPr="005A7B4A">
        <w:rPr>
          <w:color w:val="auto"/>
        </w:rPr>
        <w:t xml:space="preserve">, but withdrew his request, accepting the results of the </w:t>
      </w:r>
      <w:r w:rsidR="00B573B9">
        <w:rPr>
          <w:color w:val="auto"/>
        </w:rPr>
        <w:t>second</w:t>
      </w:r>
      <w:r w:rsidR="00D90256" w:rsidRPr="005A7B4A">
        <w:rPr>
          <w:color w:val="auto"/>
        </w:rPr>
        <w:t xml:space="preserve"> </w:t>
      </w:r>
      <w:r w:rsidR="0081769A" w:rsidRPr="005A7B4A">
        <w:rPr>
          <w:color w:val="auto"/>
        </w:rPr>
        <w:t xml:space="preserve">Reconsideration </w:t>
      </w:r>
      <w:r w:rsidR="00D90256" w:rsidRPr="005A7B4A">
        <w:rPr>
          <w:color w:val="auto"/>
        </w:rPr>
        <w:t xml:space="preserve">PEB. </w:t>
      </w:r>
      <w:r w:rsidR="006466B5" w:rsidRPr="005A7B4A">
        <w:rPr>
          <w:color w:val="auto"/>
        </w:rPr>
        <w:t xml:space="preserve"> </w:t>
      </w:r>
      <w:r w:rsidR="00D90256" w:rsidRPr="005A7B4A">
        <w:rPr>
          <w:color w:val="auto"/>
        </w:rPr>
        <w:t xml:space="preserve">He </w:t>
      </w:r>
      <w:r w:rsidR="00D72CA9" w:rsidRPr="005A7B4A">
        <w:rPr>
          <w:color w:val="auto"/>
        </w:rPr>
        <w:t xml:space="preserve">then </w:t>
      </w:r>
      <w:r w:rsidR="00D90256" w:rsidRPr="005A7B4A">
        <w:rPr>
          <w:color w:val="auto"/>
        </w:rPr>
        <w:t xml:space="preserve">filed with the </w:t>
      </w:r>
      <w:r w:rsidR="006466B5" w:rsidRPr="005A7B4A">
        <w:rPr>
          <w:color w:val="auto"/>
        </w:rPr>
        <w:t>Army Board for the Correction of Military Records (BCMR)</w:t>
      </w:r>
      <w:r w:rsidR="00D90256" w:rsidRPr="005A7B4A">
        <w:rPr>
          <w:color w:val="auto"/>
        </w:rPr>
        <w:t xml:space="preserve"> for consideration of the chronic low back pain, r</w:t>
      </w:r>
      <w:r w:rsidR="00D90256" w:rsidRPr="005A7B4A">
        <w:rPr>
          <w:color w:val="auto"/>
          <w:szCs w:val="24"/>
        </w:rPr>
        <w:t xml:space="preserve">ight </w:t>
      </w:r>
      <w:r w:rsidR="00B573B9">
        <w:rPr>
          <w:color w:val="auto"/>
          <w:szCs w:val="24"/>
        </w:rPr>
        <w:t>first</w:t>
      </w:r>
      <w:r w:rsidR="00D90256" w:rsidRPr="005A7B4A">
        <w:rPr>
          <w:color w:val="auto"/>
          <w:szCs w:val="24"/>
        </w:rPr>
        <w:t xml:space="preserve"> metatarsophalangeal joint arthritis, bilateral hip pain, and migraines</w:t>
      </w:r>
      <w:r w:rsidR="00D72CA9" w:rsidRPr="005A7B4A">
        <w:rPr>
          <w:color w:val="auto"/>
          <w:szCs w:val="24"/>
        </w:rPr>
        <w:t>, with t</w:t>
      </w:r>
      <w:r w:rsidR="00D90256" w:rsidRPr="005A7B4A">
        <w:rPr>
          <w:color w:val="auto"/>
          <w:szCs w:val="24"/>
        </w:rPr>
        <w:t>he BCMR affirm</w:t>
      </w:r>
      <w:r w:rsidR="00D72CA9" w:rsidRPr="005A7B4A">
        <w:rPr>
          <w:color w:val="auto"/>
          <w:szCs w:val="24"/>
        </w:rPr>
        <w:t>ing</w:t>
      </w:r>
      <w:r w:rsidR="00D90256" w:rsidRPr="005A7B4A">
        <w:rPr>
          <w:color w:val="auto"/>
          <w:szCs w:val="24"/>
        </w:rPr>
        <w:t xml:space="preserve"> the findings of the </w:t>
      </w:r>
      <w:r w:rsidR="00347B23">
        <w:rPr>
          <w:color w:val="auto"/>
          <w:szCs w:val="24"/>
        </w:rPr>
        <w:t>second</w:t>
      </w:r>
      <w:r w:rsidR="00D90256" w:rsidRPr="005A7B4A">
        <w:rPr>
          <w:color w:val="auto"/>
          <w:szCs w:val="24"/>
        </w:rPr>
        <w:t xml:space="preserve"> Reconsideration PEB</w:t>
      </w:r>
      <w:r w:rsidR="0066684A" w:rsidRPr="005A7B4A">
        <w:rPr>
          <w:color w:val="auto"/>
        </w:rPr>
        <w:t>.</w:t>
      </w:r>
      <w:r w:rsidR="00165C7B" w:rsidRPr="005A7B4A">
        <w:rPr>
          <w:color w:val="auto"/>
        </w:rPr>
        <w:t xml:space="preserve">  </w:t>
      </w:r>
    </w:p>
    <w:p w:rsidR="00042978" w:rsidRPr="005A7B4A" w:rsidRDefault="00042978" w:rsidP="00042978">
      <w:pPr>
        <w:pBdr>
          <w:bottom w:val="single" w:sz="12" w:space="1" w:color="auto"/>
        </w:pBdr>
        <w:tabs>
          <w:tab w:val="left" w:pos="288"/>
          <w:tab w:val="left" w:pos="4752"/>
        </w:tabs>
        <w:jc w:val="both"/>
        <w:rPr>
          <w:color w:val="auto"/>
        </w:rPr>
      </w:pPr>
    </w:p>
    <w:p w:rsidR="00042978" w:rsidRPr="005A7B4A" w:rsidRDefault="00042978" w:rsidP="00042978">
      <w:pPr>
        <w:jc w:val="left"/>
        <w:rPr>
          <w:color w:val="auto"/>
          <w:u w:val="single"/>
        </w:rPr>
      </w:pPr>
    </w:p>
    <w:p w:rsidR="006A2ED6" w:rsidRPr="005A7B4A" w:rsidRDefault="00AD2379" w:rsidP="006A2ED6">
      <w:pPr>
        <w:tabs>
          <w:tab w:val="left" w:pos="288"/>
          <w:tab w:val="left" w:pos="4752"/>
        </w:tabs>
        <w:jc w:val="both"/>
        <w:rPr>
          <w:rFonts w:eastAsia="Cambria"/>
          <w:color w:val="auto"/>
          <w:szCs w:val="24"/>
        </w:rPr>
      </w:pPr>
      <w:r w:rsidRPr="005A7B4A">
        <w:rPr>
          <w:color w:val="auto"/>
          <w:u w:val="single"/>
        </w:rPr>
        <w:t>CI CONTENTION</w:t>
      </w:r>
      <w:r w:rsidRPr="005A7B4A">
        <w:rPr>
          <w:color w:val="auto"/>
        </w:rPr>
        <w:t>:</w:t>
      </w:r>
      <w:r w:rsidR="006A2ED6" w:rsidRPr="005A7B4A">
        <w:rPr>
          <w:color w:val="auto"/>
        </w:rPr>
        <w:t xml:space="preserve"> The CI states:</w:t>
      </w:r>
      <w:r w:rsidR="006466B5" w:rsidRPr="005A7B4A">
        <w:rPr>
          <w:color w:val="auto"/>
        </w:rPr>
        <w:t xml:space="preserve"> </w:t>
      </w:r>
      <w:r w:rsidR="006A2ED6" w:rsidRPr="005A7B4A">
        <w:rPr>
          <w:color w:val="auto"/>
        </w:rPr>
        <w:t xml:space="preserve"> </w:t>
      </w:r>
      <w:r w:rsidR="006A2ED6" w:rsidRPr="005A7B4A">
        <w:rPr>
          <w:color w:val="auto"/>
          <w:szCs w:val="24"/>
        </w:rPr>
        <w:t xml:space="preserve">“l was given a 20% disability rating for my feet. </w:t>
      </w:r>
      <w:r w:rsidR="006466B5" w:rsidRPr="005A7B4A">
        <w:rPr>
          <w:color w:val="auto"/>
          <w:szCs w:val="24"/>
        </w:rPr>
        <w:t xml:space="preserve"> </w:t>
      </w:r>
      <w:r w:rsidR="006A2ED6" w:rsidRPr="005A7B4A">
        <w:rPr>
          <w:color w:val="auto"/>
          <w:szCs w:val="24"/>
        </w:rPr>
        <w:t xml:space="preserve">My feet pain made it impossible to perform my duties as a soldier without strong medication, and the pain persists today. </w:t>
      </w:r>
      <w:r w:rsidR="006466B5" w:rsidRPr="005A7B4A">
        <w:rPr>
          <w:color w:val="auto"/>
          <w:szCs w:val="24"/>
        </w:rPr>
        <w:t xml:space="preserve"> </w:t>
      </w:r>
      <w:r w:rsidR="006A2ED6" w:rsidRPr="005A7B4A">
        <w:rPr>
          <w:color w:val="auto"/>
          <w:szCs w:val="24"/>
        </w:rPr>
        <w:t xml:space="preserve">I read in the DoD Instructions for PDBR that the PDBR "may, at the request of an eligible member as provided for in Reference (b), review conditions identified but not determined to be unfitting by the PEB of the" Army (p. 8, under Enclosures 3, Procedures). </w:t>
      </w:r>
      <w:r w:rsidR="006466B5" w:rsidRPr="005A7B4A">
        <w:rPr>
          <w:color w:val="auto"/>
          <w:szCs w:val="24"/>
        </w:rPr>
        <w:t xml:space="preserve"> </w:t>
      </w:r>
      <w:r w:rsidR="006A2ED6" w:rsidRPr="005A7B4A">
        <w:rPr>
          <w:color w:val="auto"/>
          <w:szCs w:val="24"/>
        </w:rPr>
        <w:t>If this is the case, please review, in addition to the 20% rating given for my feet, the conditions the Army PEB determined to be fitting for military service, namely by [</w:t>
      </w:r>
      <w:r w:rsidR="006A2ED6" w:rsidRPr="005A7B4A">
        <w:rPr>
          <w:i/>
          <w:color w:val="auto"/>
          <w:szCs w:val="24"/>
        </w:rPr>
        <w:t>sic</w:t>
      </w:r>
      <w:r w:rsidR="006A2ED6" w:rsidRPr="005A7B4A">
        <w:rPr>
          <w:color w:val="auto"/>
          <w:szCs w:val="24"/>
        </w:rPr>
        <w:t xml:space="preserve">] migraine headaches, back pain, and hip pain. I was given a combined 60% disability rating by the VA for my feet, back, hips, and migraines. </w:t>
      </w:r>
      <w:r w:rsidR="00BB4859" w:rsidRPr="005A7B4A">
        <w:rPr>
          <w:color w:val="auto"/>
          <w:szCs w:val="24"/>
        </w:rPr>
        <w:t xml:space="preserve"> </w:t>
      </w:r>
      <w:r w:rsidR="006A2ED6" w:rsidRPr="005A7B4A">
        <w:rPr>
          <w:color w:val="auto"/>
          <w:szCs w:val="24"/>
        </w:rPr>
        <w:t xml:space="preserve">Most of the medical information you will need can be </w:t>
      </w:r>
      <w:proofErr w:type="spellStart"/>
      <w:r w:rsidR="006A2ED6" w:rsidRPr="005A7B4A">
        <w:rPr>
          <w:color w:val="auto"/>
          <w:szCs w:val="24"/>
        </w:rPr>
        <w:t>aecessed</w:t>
      </w:r>
      <w:proofErr w:type="spellEnd"/>
      <w:r w:rsidR="006A2ED6" w:rsidRPr="005A7B4A">
        <w:rPr>
          <w:color w:val="auto"/>
          <w:szCs w:val="24"/>
        </w:rPr>
        <w:t xml:space="preserve"> [</w:t>
      </w:r>
      <w:r w:rsidR="006A2ED6" w:rsidRPr="005A7B4A">
        <w:rPr>
          <w:i/>
          <w:color w:val="auto"/>
          <w:szCs w:val="24"/>
        </w:rPr>
        <w:t>sic</w:t>
      </w:r>
      <w:r w:rsidR="006A2ED6" w:rsidRPr="005A7B4A">
        <w:rPr>
          <w:color w:val="auto"/>
          <w:szCs w:val="24"/>
        </w:rPr>
        <w:t xml:space="preserve">] through my VA records. </w:t>
      </w:r>
      <w:r w:rsidR="00BB4859" w:rsidRPr="005A7B4A">
        <w:rPr>
          <w:color w:val="auto"/>
          <w:szCs w:val="24"/>
        </w:rPr>
        <w:t xml:space="preserve"> </w:t>
      </w:r>
      <w:r w:rsidR="006A2ED6" w:rsidRPr="005A7B4A">
        <w:rPr>
          <w:color w:val="auto"/>
          <w:szCs w:val="24"/>
        </w:rPr>
        <w:t xml:space="preserve">For example, I was taken to the Georgetown University Hospital ER in Washington DC on 12 January 2010 because of a complex migraine; this should be in my VA medical records.” </w:t>
      </w:r>
      <w:r w:rsidR="00BB4859" w:rsidRPr="005A7B4A">
        <w:rPr>
          <w:color w:val="auto"/>
          <w:szCs w:val="24"/>
        </w:rPr>
        <w:t xml:space="preserve"> </w:t>
      </w:r>
      <w:r w:rsidR="006A2ED6" w:rsidRPr="005A7B4A">
        <w:rPr>
          <w:color w:val="auto"/>
          <w:szCs w:val="24"/>
        </w:rPr>
        <w:t xml:space="preserve">The CI also handwrites: </w:t>
      </w:r>
      <w:r w:rsidR="00BB4859" w:rsidRPr="005A7B4A">
        <w:rPr>
          <w:color w:val="auto"/>
          <w:szCs w:val="24"/>
        </w:rPr>
        <w:t xml:space="preserve"> </w:t>
      </w:r>
      <w:r w:rsidR="006A2ED6" w:rsidRPr="005A7B4A">
        <w:rPr>
          <w:color w:val="auto"/>
          <w:szCs w:val="24"/>
        </w:rPr>
        <w:t xml:space="preserve">“I want to add in my own manuscript that the Army MEB/PEB was an unjust, accusatory, and heartless system. </w:t>
      </w:r>
      <w:r w:rsidR="00BB4859" w:rsidRPr="005A7B4A">
        <w:rPr>
          <w:color w:val="auto"/>
          <w:szCs w:val="24"/>
        </w:rPr>
        <w:t xml:space="preserve"> </w:t>
      </w:r>
      <w:r w:rsidR="006A2ED6" w:rsidRPr="005A7B4A">
        <w:rPr>
          <w:color w:val="auto"/>
          <w:szCs w:val="24"/>
        </w:rPr>
        <w:t xml:space="preserve">Please review all of my medical records and render a fair, objective decision. </w:t>
      </w:r>
      <w:r w:rsidR="00BB4859" w:rsidRPr="005A7B4A">
        <w:rPr>
          <w:color w:val="auto"/>
          <w:szCs w:val="24"/>
        </w:rPr>
        <w:t xml:space="preserve"> </w:t>
      </w:r>
      <w:r w:rsidR="006A2ED6" w:rsidRPr="005A7B4A">
        <w:rPr>
          <w:color w:val="auto"/>
          <w:szCs w:val="24"/>
        </w:rPr>
        <w:t>I don’t want anything more or less than I am entitled.  Please contact me if there are any questions whatsoever.</w:t>
      </w:r>
      <w:r w:rsidR="00AE5BD8" w:rsidRPr="005A7B4A">
        <w:rPr>
          <w:color w:val="auto"/>
          <w:szCs w:val="24"/>
        </w:rPr>
        <w:t xml:space="preserve"> </w:t>
      </w:r>
      <w:r w:rsidR="000340D8" w:rsidRPr="005A7B4A">
        <w:rPr>
          <w:color w:val="auto"/>
          <w:szCs w:val="24"/>
        </w:rPr>
        <w:t xml:space="preserve"> </w:t>
      </w:r>
      <w:r w:rsidR="00AE5BD8" w:rsidRPr="005A7B4A">
        <w:rPr>
          <w:color w:val="auto"/>
          <w:szCs w:val="24"/>
        </w:rPr>
        <w:t>Thank you.</w:t>
      </w:r>
      <w:r w:rsidR="006A2ED6" w:rsidRPr="005A7B4A">
        <w:rPr>
          <w:color w:val="auto"/>
          <w:szCs w:val="24"/>
        </w:rPr>
        <w:t>” [</w:t>
      </w:r>
      <w:proofErr w:type="gramStart"/>
      <w:r w:rsidR="006A2ED6" w:rsidRPr="005A7B4A">
        <w:rPr>
          <w:i/>
          <w:color w:val="auto"/>
          <w:szCs w:val="24"/>
        </w:rPr>
        <w:t>sic</w:t>
      </w:r>
      <w:proofErr w:type="gramEnd"/>
      <w:r w:rsidR="006A2ED6" w:rsidRPr="005A7B4A">
        <w:rPr>
          <w:color w:val="auto"/>
          <w:szCs w:val="24"/>
        </w:rPr>
        <w:t>]</w:t>
      </w:r>
    </w:p>
    <w:p w:rsidR="004306E0" w:rsidRPr="005A7B4A" w:rsidRDefault="004306E0" w:rsidP="00BF0E94">
      <w:pPr>
        <w:pBdr>
          <w:bottom w:val="single" w:sz="12" w:space="1" w:color="auto"/>
        </w:pBdr>
        <w:tabs>
          <w:tab w:val="left" w:pos="288"/>
          <w:tab w:val="left" w:pos="4752"/>
        </w:tabs>
        <w:jc w:val="both"/>
        <w:rPr>
          <w:color w:val="auto"/>
        </w:rPr>
      </w:pPr>
    </w:p>
    <w:p w:rsidR="007635A8" w:rsidRPr="005A7B4A" w:rsidRDefault="007635A8" w:rsidP="007635A8">
      <w:pPr>
        <w:jc w:val="both"/>
        <w:rPr>
          <w:color w:val="auto"/>
          <w:u w:val="single"/>
        </w:rPr>
      </w:pPr>
    </w:p>
    <w:p w:rsidR="009239C0" w:rsidRPr="005A7B4A" w:rsidRDefault="009239C0" w:rsidP="009239C0">
      <w:pPr>
        <w:jc w:val="both"/>
        <w:rPr>
          <w:color w:val="auto"/>
        </w:rPr>
      </w:pPr>
      <w:r w:rsidRPr="005A7B4A">
        <w:rPr>
          <w:color w:val="auto"/>
          <w:u w:val="single"/>
        </w:rPr>
        <w:t>SCOPE OF REVIEW</w:t>
      </w:r>
      <w:r w:rsidRPr="005A7B4A">
        <w:rPr>
          <w:color w:val="auto"/>
        </w:rPr>
        <w:t>:  The Board wishes to clarify that the scope of its re</w:t>
      </w:r>
      <w:r w:rsidR="00AE2B85" w:rsidRPr="005A7B4A">
        <w:rPr>
          <w:color w:val="auto"/>
        </w:rPr>
        <w:t>view as defined in DoDI 6040.44, Enclosure 3, paragraph 5.e</w:t>
      </w:r>
      <w:proofErr w:type="gramStart"/>
      <w:r w:rsidR="00AE2B85" w:rsidRPr="005A7B4A">
        <w:rPr>
          <w:color w:val="auto"/>
        </w:rPr>
        <w:t>.(</w:t>
      </w:r>
      <w:proofErr w:type="gramEnd"/>
      <w:r w:rsidR="00AE2B85" w:rsidRPr="005A7B4A">
        <w:rPr>
          <w:color w:val="auto"/>
        </w:rPr>
        <w:t>2)</w:t>
      </w:r>
      <w:r w:rsidRPr="005A7B4A">
        <w:rPr>
          <w:color w:val="auto"/>
        </w:rPr>
        <w:t xml:space="preserve"> is limited to those conditions which were determined by the PEB to be specifically unfitting for continued military service; or, when requested by the </w:t>
      </w:r>
      <w:r w:rsidRPr="005A7B4A">
        <w:rPr>
          <w:color w:val="auto"/>
        </w:rPr>
        <w:lastRenderedPageBreak/>
        <w:t>CI, those condition(s) “identified but not determined to be unfitting by the PEB</w:t>
      </w:r>
      <w:r w:rsidR="00347B23">
        <w:rPr>
          <w:color w:val="auto"/>
        </w:rPr>
        <w:t>.</w:t>
      </w:r>
      <w:r w:rsidRPr="005A7B4A">
        <w:rPr>
          <w:color w:val="auto"/>
        </w:rPr>
        <w:t xml:space="preserve">” </w:t>
      </w:r>
      <w:r w:rsidR="006466B5" w:rsidRPr="005A7B4A">
        <w:rPr>
          <w:color w:val="auto"/>
        </w:rPr>
        <w:t xml:space="preserve"> </w:t>
      </w:r>
      <w:r w:rsidR="000340D8" w:rsidRPr="005A7B4A">
        <w:rPr>
          <w:color w:val="auto"/>
        </w:rPr>
        <w:t>There is also an exclusion from PDBR consideration for any condition filed BCMR</w:t>
      </w:r>
      <w:r w:rsidR="004F2B42">
        <w:rPr>
          <w:color w:val="auto"/>
        </w:rPr>
        <w:t>s</w:t>
      </w:r>
      <w:r w:rsidR="000340D8" w:rsidRPr="005A7B4A">
        <w:rPr>
          <w:color w:val="auto"/>
        </w:rPr>
        <w:t xml:space="preserve"> after the implementation of DoDI 6040.44 (June 27, 2008).  </w:t>
      </w:r>
      <w:r w:rsidR="004F2B42">
        <w:rPr>
          <w:color w:val="auto"/>
        </w:rPr>
        <w:t xml:space="preserve">The </w:t>
      </w:r>
      <w:r w:rsidR="000340D8" w:rsidRPr="005A7B4A">
        <w:rPr>
          <w:color w:val="auto"/>
        </w:rPr>
        <w:t xml:space="preserve">BCMR </w:t>
      </w:r>
      <w:r w:rsidR="004F2B42">
        <w:rPr>
          <w:color w:val="auto"/>
        </w:rPr>
        <w:t>R</w:t>
      </w:r>
      <w:r w:rsidR="000340D8" w:rsidRPr="005A7B4A">
        <w:rPr>
          <w:color w:val="auto"/>
        </w:rPr>
        <w:t xml:space="preserve">ecord of </w:t>
      </w:r>
      <w:r w:rsidR="004F2B42">
        <w:rPr>
          <w:color w:val="auto"/>
        </w:rPr>
        <w:t>P</w:t>
      </w:r>
      <w:r w:rsidR="000340D8" w:rsidRPr="005A7B4A">
        <w:rPr>
          <w:color w:val="auto"/>
        </w:rPr>
        <w:t xml:space="preserve">roceeding dated </w:t>
      </w:r>
      <w:r w:rsidR="00347B23">
        <w:rPr>
          <w:color w:val="auto"/>
        </w:rPr>
        <w:t xml:space="preserve">2 September </w:t>
      </w:r>
      <w:r w:rsidR="000340D8" w:rsidRPr="005A7B4A">
        <w:rPr>
          <w:color w:val="auto"/>
        </w:rPr>
        <w:t>2010</w:t>
      </w:r>
      <w:r w:rsidR="004F2B42">
        <w:rPr>
          <w:color w:val="auto"/>
        </w:rPr>
        <w:t>,</w:t>
      </w:r>
      <w:r w:rsidR="000340D8" w:rsidRPr="005A7B4A">
        <w:rPr>
          <w:color w:val="auto"/>
        </w:rPr>
        <w:t xml:space="preserve"> from </w:t>
      </w:r>
      <w:r w:rsidR="004F2B42">
        <w:rPr>
          <w:color w:val="auto"/>
        </w:rPr>
        <w:t xml:space="preserve">the </w:t>
      </w:r>
      <w:r w:rsidR="000340D8" w:rsidRPr="005A7B4A">
        <w:rPr>
          <w:color w:val="auto"/>
        </w:rPr>
        <w:t xml:space="preserve">BCMR application dated </w:t>
      </w:r>
      <w:r w:rsidR="00347B23">
        <w:rPr>
          <w:color w:val="auto"/>
        </w:rPr>
        <w:t xml:space="preserve">7 July </w:t>
      </w:r>
      <w:r w:rsidR="000340D8" w:rsidRPr="005A7B4A">
        <w:rPr>
          <w:color w:val="auto"/>
        </w:rPr>
        <w:t>2009</w:t>
      </w:r>
      <w:r w:rsidR="004F2B42">
        <w:rPr>
          <w:color w:val="auto"/>
        </w:rPr>
        <w:t>,</w:t>
      </w:r>
      <w:r w:rsidR="000340D8" w:rsidRPr="005A7B4A">
        <w:rPr>
          <w:color w:val="auto"/>
        </w:rPr>
        <w:t xml:space="preserve"> indicated the BCMR adjudicated the possible </w:t>
      </w:r>
      <w:r w:rsidR="006466B5" w:rsidRPr="005A7B4A">
        <w:rPr>
          <w:color w:val="auto"/>
        </w:rPr>
        <w:t xml:space="preserve">disability ratings for back pain, arthritis in a toe, hips, </w:t>
      </w:r>
      <w:r w:rsidR="000340D8" w:rsidRPr="005A7B4A">
        <w:rPr>
          <w:color w:val="auto"/>
        </w:rPr>
        <w:t xml:space="preserve">and </w:t>
      </w:r>
      <w:r w:rsidR="006466B5" w:rsidRPr="005A7B4A">
        <w:rPr>
          <w:color w:val="auto"/>
        </w:rPr>
        <w:t>migraine</w:t>
      </w:r>
      <w:r w:rsidR="000340D8" w:rsidRPr="005A7B4A">
        <w:rPr>
          <w:color w:val="auto"/>
        </w:rPr>
        <w:t xml:space="preserve"> </w:t>
      </w:r>
      <w:r w:rsidR="006466B5" w:rsidRPr="005A7B4A">
        <w:rPr>
          <w:color w:val="auto"/>
        </w:rPr>
        <w:t>headaches.</w:t>
      </w:r>
      <w:r w:rsidR="000340D8" w:rsidRPr="005A7B4A">
        <w:rPr>
          <w:color w:val="auto"/>
        </w:rPr>
        <w:t xml:space="preserve">  These conditions are therefore outside the scope of PDBR adjudication.  Although the BCMR mentioned the unfitting </w:t>
      </w:r>
      <w:r w:rsidR="00347B23">
        <w:rPr>
          <w:color w:val="auto"/>
        </w:rPr>
        <w:t>b</w:t>
      </w:r>
      <w:r w:rsidR="000340D8" w:rsidRPr="005A7B4A">
        <w:rPr>
          <w:color w:val="auto"/>
        </w:rPr>
        <w:t xml:space="preserve">ilateral </w:t>
      </w:r>
      <w:r w:rsidR="00347B23">
        <w:rPr>
          <w:color w:val="auto"/>
        </w:rPr>
        <w:t>p</w:t>
      </w:r>
      <w:r w:rsidR="000340D8" w:rsidRPr="005A7B4A">
        <w:rPr>
          <w:color w:val="auto"/>
        </w:rPr>
        <w:t xml:space="preserve">lantar </w:t>
      </w:r>
      <w:r w:rsidR="00347B23">
        <w:rPr>
          <w:color w:val="auto"/>
        </w:rPr>
        <w:t>f</w:t>
      </w:r>
      <w:r w:rsidR="000340D8" w:rsidRPr="005A7B4A">
        <w:rPr>
          <w:color w:val="auto"/>
        </w:rPr>
        <w:t>asciitis condition</w:t>
      </w:r>
      <w:r w:rsidR="00C43B5C" w:rsidRPr="005A7B4A">
        <w:rPr>
          <w:color w:val="auto"/>
        </w:rPr>
        <w:t>,</w:t>
      </w:r>
      <w:r w:rsidR="000340D8" w:rsidRPr="005A7B4A">
        <w:rPr>
          <w:color w:val="auto"/>
        </w:rPr>
        <w:t xml:space="preserve"> the specific 20% rating for the condition was not addressed in detail, no</w:t>
      </w:r>
      <w:r w:rsidR="00E553D0" w:rsidRPr="005A7B4A">
        <w:rPr>
          <w:color w:val="auto"/>
        </w:rPr>
        <w:t>r</w:t>
      </w:r>
      <w:r w:rsidR="000340D8" w:rsidRPr="005A7B4A">
        <w:rPr>
          <w:color w:val="auto"/>
        </w:rPr>
        <w:t xml:space="preserve"> </w:t>
      </w:r>
      <w:r w:rsidR="00E553D0" w:rsidRPr="005A7B4A">
        <w:rPr>
          <w:color w:val="auto"/>
        </w:rPr>
        <w:t xml:space="preserve">was it specifically </w:t>
      </w:r>
      <w:r w:rsidR="000340D8" w:rsidRPr="005A7B4A">
        <w:rPr>
          <w:color w:val="auto"/>
        </w:rPr>
        <w:t xml:space="preserve">contended </w:t>
      </w:r>
      <w:r w:rsidR="00E553D0" w:rsidRPr="005A7B4A">
        <w:rPr>
          <w:color w:val="auto"/>
        </w:rPr>
        <w:t xml:space="preserve">by the CI to the BCMR.  </w:t>
      </w:r>
      <w:r w:rsidRPr="005A7B4A">
        <w:rPr>
          <w:color w:val="auto"/>
        </w:rPr>
        <w:t xml:space="preserve">The ratings for </w:t>
      </w:r>
      <w:r w:rsidR="00E553D0" w:rsidRPr="005A7B4A">
        <w:rPr>
          <w:color w:val="auto"/>
        </w:rPr>
        <w:t xml:space="preserve">the </w:t>
      </w:r>
      <w:r w:rsidRPr="005A7B4A">
        <w:rPr>
          <w:color w:val="auto"/>
        </w:rPr>
        <w:t xml:space="preserve">unfitting </w:t>
      </w:r>
      <w:r w:rsidR="00347B23">
        <w:rPr>
          <w:color w:val="auto"/>
        </w:rPr>
        <w:t>b</w:t>
      </w:r>
      <w:r w:rsidR="00E553D0" w:rsidRPr="005A7B4A">
        <w:rPr>
          <w:color w:val="auto"/>
        </w:rPr>
        <w:t xml:space="preserve">ilateral </w:t>
      </w:r>
      <w:r w:rsidR="00347B23">
        <w:rPr>
          <w:color w:val="auto"/>
        </w:rPr>
        <w:t>p</w:t>
      </w:r>
      <w:r w:rsidR="00E553D0" w:rsidRPr="005A7B4A">
        <w:rPr>
          <w:color w:val="auto"/>
        </w:rPr>
        <w:t xml:space="preserve">lantar </w:t>
      </w:r>
      <w:r w:rsidR="00347B23">
        <w:rPr>
          <w:color w:val="auto"/>
        </w:rPr>
        <w:t>f</w:t>
      </w:r>
      <w:r w:rsidR="00E553D0" w:rsidRPr="005A7B4A">
        <w:rPr>
          <w:color w:val="auto"/>
        </w:rPr>
        <w:t xml:space="preserve">asciitis </w:t>
      </w:r>
      <w:r w:rsidRPr="005A7B4A">
        <w:rPr>
          <w:color w:val="auto"/>
        </w:rPr>
        <w:t xml:space="preserve">condition will be reviewed </w:t>
      </w:r>
      <w:r w:rsidR="00E553D0" w:rsidRPr="005A7B4A">
        <w:rPr>
          <w:color w:val="auto"/>
        </w:rPr>
        <w:t xml:space="preserve">by the </w:t>
      </w:r>
      <w:r w:rsidR="00347B23">
        <w:rPr>
          <w:color w:val="auto"/>
        </w:rPr>
        <w:t>Board</w:t>
      </w:r>
      <w:r w:rsidR="00C43B5C" w:rsidRPr="005A7B4A">
        <w:rPr>
          <w:color w:val="auto"/>
        </w:rPr>
        <w:t>.  Although the refractive error-Myopia</w:t>
      </w:r>
      <w:r w:rsidR="00553B9A" w:rsidRPr="005A7B4A">
        <w:rPr>
          <w:color w:val="auto"/>
        </w:rPr>
        <w:t xml:space="preserve"> </w:t>
      </w:r>
      <w:r w:rsidR="00C43B5C" w:rsidRPr="005A7B4A">
        <w:rPr>
          <w:color w:val="auto"/>
        </w:rPr>
        <w:t xml:space="preserve">and motion sickness </w:t>
      </w:r>
      <w:r w:rsidR="00553B9A" w:rsidRPr="005A7B4A">
        <w:rPr>
          <w:color w:val="auto"/>
        </w:rPr>
        <w:t>condition</w:t>
      </w:r>
      <w:r w:rsidR="00C43B5C" w:rsidRPr="005A7B4A">
        <w:rPr>
          <w:color w:val="auto"/>
        </w:rPr>
        <w:t>s</w:t>
      </w:r>
      <w:r w:rsidR="00E553D0" w:rsidRPr="005A7B4A">
        <w:rPr>
          <w:color w:val="auto"/>
        </w:rPr>
        <w:t xml:space="preserve"> w</w:t>
      </w:r>
      <w:r w:rsidR="00C43B5C" w:rsidRPr="005A7B4A">
        <w:rPr>
          <w:color w:val="auto"/>
        </w:rPr>
        <w:t xml:space="preserve">ere </w:t>
      </w:r>
      <w:r w:rsidR="00E553D0" w:rsidRPr="005A7B4A">
        <w:rPr>
          <w:color w:val="auto"/>
        </w:rPr>
        <w:t>not specifically addressed by the BCMR</w:t>
      </w:r>
      <w:r w:rsidR="00C43B5C" w:rsidRPr="005A7B4A">
        <w:rPr>
          <w:color w:val="auto"/>
        </w:rPr>
        <w:t>, both are</w:t>
      </w:r>
      <w:r w:rsidR="00553B9A" w:rsidRPr="005A7B4A">
        <w:rPr>
          <w:color w:val="auto"/>
        </w:rPr>
        <w:t xml:space="preserve"> condition</w:t>
      </w:r>
      <w:r w:rsidR="00C43B5C" w:rsidRPr="005A7B4A">
        <w:rPr>
          <w:color w:val="auto"/>
        </w:rPr>
        <w:t>s</w:t>
      </w:r>
      <w:r w:rsidR="00553B9A" w:rsidRPr="005A7B4A">
        <w:rPr>
          <w:color w:val="auto"/>
        </w:rPr>
        <w:t xml:space="preserve"> not constituting a physical d</w:t>
      </w:r>
      <w:r w:rsidR="00C43B5C" w:rsidRPr="005A7B4A">
        <w:rPr>
          <w:color w:val="auto"/>
        </w:rPr>
        <w:t>isability IAW DoDI 1332.39 and are</w:t>
      </w:r>
      <w:r w:rsidR="00553B9A" w:rsidRPr="005A7B4A">
        <w:rPr>
          <w:color w:val="auto"/>
        </w:rPr>
        <w:t xml:space="preserve"> not eligible for compensation.  </w:t>
      </w:r>
      <w:r w:rsidRPr="005A7B4A">
        <w:rPr>
          <w:color w:val="auto"/>
        </w:rPr>
        <w:t>Any conditions or contention not requested in this application, or otherwise outside the Board’s defined scope of review, remain eligible for future consideration by the Army BCMR</w:t>
      </w:r>
      <w:r w:rsidR="00553B9A" w:rsidRPr="005A7B4A">
        <w:rPr>
          <w:color w:val="auto"/>
        </w:rPr>
        <w:t xml:space="preserve"> (if not already considered by the BCMR)</w:t>
      </w:r>
      <w:r w:rsidRPr="005A7B4A">
        <w:rPr>
          <w:color w:val="auto"/>
        </w:rPr>
        <w:t xml:space="preserve">.  </w:t>
      </w:r>
    </w:p>
    <w:p w:rsidR="000B63CF" w:rsidRPr="005A7B4A" w:rsidRDefault="000B63CF" w:rsidP="000B63CF">
      <w:pPr>
        <w:pBdr>
          <w:bottom w:val="single" w:sz="12" w:space="1" w:color="auto"/>
        </w:pBdr>
        <w:tabs>
          <w:tab w:val="left" w:pos="288"/>
          <w:tab w:val="left" w:pos="4752"/>
        </w:tabs>
        <w:jc w:val="both"/>
        <w:rPr>
          <w:color w:val="auto"/>
        </w:rPr>
      </w:pPr>
    </w:p>
    <w:p w:rsidR="000B63CF" w:rsidRPr="005A7B4A" w:rsidRDefault="000B63CF" w:rsidP="000B63CF">
      <w:pPr>
        <w:jc w:val="both"/>
        <w:rPr>
          <w:color w:val="auto"/>
          <w:u w:val="single"/>
        </w:rPr>
      </w:pPr>
    </w:p>
    <w:p w:rsidR="00AD2379" w:rsidRPr="005A7B4A" w:rsidRDefault="00AD2379" w:rsidP="00BF0E94">
      <w:pPr>
        <w:jc w:val="left"/>
        <w:rPr>
          <w:color w:val="auto"/>
        </w:rPr>
      </w:pPr>
      <w:r w:rsidRPr="005A7B4A">
        <w:rPr>
          <w:color w:val="auto"/>
          <w:u w:val="single"/>
        </w:rPr>
        <w:t>RATING COMPARISON</w:t>
      </w:r>
      <w:r w:rsidRPr="005A7B4A">
        <w:rPr>
          <w:color w:val="auto"/>
        </w:rPr>
        <w:t xml:space="preserve">: </w:t>
      </w:r>
      <w:r w:rsidR="00855E73" w:rsidRPr="005A7B4A">
        <w:rPr>
          <w:color w:val="auto"/>
        </w:rPr>
        <w:t xml:space="preserve"> </w:t>
      </w:r>
    </w:p>
    <w:p w:rsidR="00F90376" w:rsidRPr="005A7B4A" w:rsidRDefault="00F90376" w:rsidP="00F90376">
      <w:pPr>
        <w:jc w:val="both"/>
        <w:rPr>
          <w:color w:val="auto"/>
        </w:rPr>
      </w:pPr>
    </w:p>
    <w:tbl>
      <w:tblPr>
        <w:tblStyle w:val="TableGrid"/>
        <w:tblW w:w="9369" w:type="dxa"/>
        <w:jc w:val="center"/>
        <w:tblInd w:w="9" w:type="dxa"/>
        <w:tblLayout w:type="fixed"/>
        <w:tblLook w:val="00A0"/>
      </w:tblPr>
      <w:tblGrid>
        <w:gridCol w:w="2168"/>
        <w:gridCol w:w="1080"/>
        <w:gridCol w:w="720"/>
        <w:gridCol w:w="2609"/>
        <w:gridCol w:w="1080"/>
        <w:gridCol w:w="722"/>
        <w:gridCol w:w="990"/>
      </w:tblGrid>
      <w:tr w:rsidR="00F90376" w:rsidRPr="005A7B4A" w:rsidTr="002C4D05">
        <w:trPr>
          <w:trHeight w:val="170"/>
          <w:jc w:val="center"/>
        </w:trPr>
        <w:tc>
          <w:tcPr>
            <w:tcW w:w="3968" w:type="dxa"/>
            <w:gridSpan w:val="3"/>
            <w:tcBorders>
              <w:right w:val="thinThickThinSmallGap" w:sz="24" w:space="0" w:color="auto"/>
            </w:tcBorders>
            <w:shd w:val="clear" w:color="auto" w:fill="D9D9D9"/>
            <w:vAlign w:val="center"/>
          </w:tcPr>
          <w:p w:rsidR="00F90376" w:rsidRPr="005A7B4A" w:rsidRDefault="00F90376" w:rsidP="00347B23">
            <w:pPr>
              <w:spacing w:line="180" w:lineRule="exact"/>
              <w:contextualSpacing/>
              <w:rPr>
                <w:rFonts w:cs="Calibri"/>
                <w:b/>
                <w:color w:val="auto"/>
                <w:sz w:val="18"/>
              </w:rPr>
            </w:pPr>
            <w:r w:rsidRPr="005A7B4A">
              <w:rPr>
                <w:b/>
                <w:color w:val="auto"/>
                <w:sz w:val="18"/>
              </w:rPr>
              <w:t xml:space="preserve">Service </w:t>
            </w:r>
            <w:r w:rsidR="009503A8" w:rsidRPr="005A7B4A">
              <w:rPr>
                <w:b/>
                <w:color w:val="auto"/>
                <w:sz w:val="18"/>
              </w:rPr>
              <w:t>2</w:t>
            </w:r>
            <w:r w:rsidR="00347B23">
              <w:rPr>
                <w:b/>
                <w:color w:val="auto"/>
                <w:sz w:val="18"/>
                <w:vertAlign w:val="superscript"/>
              </w:rPr>
              <w:t>nd</w:t>
            </w:r>
            <w:r w:rsidR="009503A8" w:rsidRPr="005A7B4A">
              <w:rPr>
                <w:b/>
                <w:color w:val="auto"/>
                <w:sz w:val="18"/>
              </w:rPr>
              <w:t xml:space="preserve"> </w:t>
            </w:r>
            <w:r w:rsidRPr="005A7B4A">
              <w:rPr>
                <w:b/>
                <w:color w:val="auto"/>
                <w:sz w:val="18"/>
              </w:rPr>
              <w:t>Recon PEB – Dated 200</w:t>
            </w:r>
            <w:r w:rsidR="009503A8" w:rsidRPr="005A7B4A">
              <w:rPr>
                <w:b/>
                <w:color w:val="auto"/>
                <w:sz w:val="18"/>
              </w:rPr>
              <w:t>90417</w:t>
            </w:r>
          </w:p>
        </w:tc>
        <w:tc>
          <w:tcPr>
            <w:tcW w:w="5401" w:type="dxa"/>
            <w:gridSpan w:val="4"/>
            <w:tcBorders>
              <w:left w:val="thinThickThinSmallGap" w:sz="24" w:space="0" w:color="auto"/>
            </w:tcBorders>
            <w:shd w:val="clear" w:color="auto" w:fill="D9D9D9"/>
            <w:vAlign w:val="center"/>
          </w:tcPr>
          <w:p w:rsidR="00F90376" w:rsidRPr="005A7B4A" w:rsidRDefault="00F90376" w:rsidP="00C570C0">
            <w:pPr>
              <w:spacing w:line="180" w:lineRule="exact"/>
              <w:contextualSpacing/>
              <w:rPr>
                <w:rFonts w:cs="Calibri"/>
                <w:b/>
                <w:color w:val="auto"/>
                <w:sz w:val="18"/>
              </w:rPr>
            </w:pPr>
            <w:r w:rsidRPr="005A7B4A">
              <w:rPr>
                <w:b/>
                <w:color w:val="auto"/>
                <w:sz w:val="18"/>
              </w:rPr>
              <w:t>VA (</w:t>
            </w:r>
            <w:r w:rsidR="00C570C0" w:rsidRPr="005A7B4A">
              <w:rPr>
                <w:b/>
                <w:color w:val="auto"/>
                <w:sz w:val="18"/>
              </w:rPr>
              <w:t>Same</w:t>
            </w:r>
            <w:r w:rsidRPr="005A7B4A">
              <w:rPr>
                <w:b/>
                <w:color w:val="auto"/>
                <w:sz w:val="18"/>
              </w:rPr>
              <w:t xml:space="preserve"> Mo. </w:t>
            </w:r>
            <w:r w:rsidR="00C570C0" w:rsidRPr="005A7B4A">
              <w:rPr>
                <w:b/>
                <w:color w:val="auto"/>
                <w:sz w:val="18"/>
              </w:rPr>
              <w:t xml:space="preserve">As </w:t>
            </w:r>
            <w:r w:rsidRPr="005A7B4A">
              <w:rPr>
                <w:b/>
                <w:color w:val="auto"/>
                <w:sz w:val="18"/>
              </w:rPr>
              <w:t>Separation) – All Effective Date 200</w:t>
            </w:r>
            <w:r w:rsidR="00C570C0" w:rsidRPr="005A7B4A">
              <w:rPr>
                <w:b/>
                <w:color w:val="auto"/>
                <w:sz w:val="18"/>
              </w:rPr>
              <w:t>90728</w:t>
            </w:r>
          </w:p>
        </w:tc>
      </w:tr>
      <w:tr w:rsidR="00F90376" w:rsidRPr="005A7B4A" w:rsidTr="002C4D05">
        <w:trPr>
          <w:trHeight w:val="97"/>
          <w:jc w:val="center"/>
        </w:trPr>
        <w:tc>
          <w:tcPr>
            <w:tcW w:w="2168" w:type="dxa"/>
            <w:tcBorders>
              <w:bottom w:val="single" w:sz="4" w:space="0" w:color="000000"/>
              <w:right w:val="single" w:sz="4" w:space="0" w:color="auto"/>
            </w:tcBorders>
            <w:shd w:val="clear" w:color="auto" w:fill="D9D9D9"/>
            <w:vAlign w:val="center"/>
          </w:tcPr>
          <w:p w:rsidR="00F90376" w:rsidRPr="005A7B4A" w:rsidRDefault="00F90376" w:rsidP="006B690F">
            <w:pPr>
              <w:spacing w:line="180" w:lineRule="exact"/>
              <w:contextualSpacing/>
              <w:rPr>
                <w:rFonts w:cs="Calibri"/>
                <w:b/>
                <w:color w:val="auto"/>
                <w:sz w:val="18"/>
              </w:rPr>
            </w:pPr>
            <w:r w:rsidRPr="005A7B4A">
              <w:rPr>
                <w:b/>
                <w:color w:val="auto"/>
                <w:sz w:val="18"/>
              </w:rPr>
              <w:t>Condition</w:t>
            </w:r>
          </w:p>
        </w:tc>
        <w:tc>
          <w:tcPr>
            <w:tcW w:w="1080" w:type="dxa"/>
            <w:tcBorders>
              <w:left w:val="single" w:sz="4" w:space="0" w:color="auto"/>
              <w:bottom w:val="single" w:sz="4" w:space="0" w:color="000000"/>
            </w:tcBorders>
            <w:shd w:val="clear" w:color="auto" w:fill="D9D9D9"/>
            <w:vAlign w:val="center"/>
          </w:tcPr>
          <w:p w:rsidR="00F90376" w:rsidRPr="005A7B4A" w:rsidRDefault="00F90376" w:rsidP="006B690F">
            <w:pPr>
              <w:spacing w:line="180" w:lineRule="exact"/>
              <w:contextualSpacing/>
              <w:rPr>
                <w:rFonts w:cs="Calibri"/>
                <w:b/>
                <w:color w:val="auto"/>
                <w:sz w:val="18"/>
              </w:rPr>
            </w:pPr>
            <w:r w:rsidRPr="005A7B4A">
              <w:rPr>
                <w:b/>
                <w:color w:val="auto"/>
                <w:sz w:val="18"/>
              </w:rPr>
              <w:t>Code</w:t>
            </w:r>
          </w:p>
        </w:tc>
        <w:tc>
          <w:tcPr>
            <w:tcW w:w="720" w:type="dxa"/>
            <w:tcBorders>
              <w:bottom w:val="single" w:sz="4" w:space="0" w:color="000000"/>
              <w:right w:val="thinThickThinSmallGap" w:sz="24" w:space="0" w:color="auto"/>
            </w:tcBorders>
            <w:shd w:val="clear" w:color="auto" w:fill="D9D9D9"/>
            <w:vAlign w:val="center"/>
          </w:tcPr>
          <w:p w:rsidR="00F90376" w:rsidRPr="005A7B4A" w:rsidRDefault="00F90376" w:rsidP="006B690F">
            <w:pPr>
              <w:spacing w:line="180" w:lineRule="exact"/>
              <w:contextualSpacing/>
              <w:rPr>
                <w:rFonts w:cs="Calibri"/>
                <w:b/>
                <w:color w:val="auto"/>
                <w:sz w:val="18"/>
              </w:rPr>
            </w:pPr>
            <w:r w:rsidRPr="005A7B4A">
              <w:rPr>
                <w:b/>
                <w:color w:val="auto"/>
                <w:sz w:val="18"/>
              </w:rPr>
              <w:t>Rating</w:t>
            </w:r>
          </w:p>
        </w:tc>
        <w:tc>
          <w:tcPr>
            <w:tcW w:w="2609" w:type="dxa"/>
            <w:tcBorders>
              <w:left w:val="thinThickThinSmallGap" w:sz="24" w:space="0" w:color="auto"/>
              <w:bottom w:val="single" w:sz="4" w:space="0" w:color="000000"/>
            </w:tcBorders>
            <w:shd w:val="clear" w:color="auto" w:fill="D9D9D9"/>
            <w:vAlign w:val="center"/>
          </w:tcPr>
          <w:p w:rsidR="00F90376" w:rsidRPr="005A7B4A" w:rsidRDefault="00F90376" w:rsidP="006B690F">
            <w:pPr>
              <w:spacing w:line="180" w:lineRule="exact"/>
              <w:contextualSpacing/>
              <w:rPr>
                <w:rFonts w:cs="Calibri"/>
                <w:b/>
                <w:color w:val="auto"/>
                <w:sz w:val="18"/>
              </w:rPr>
            </w:pPr>
            <w:r w:rsidRPr="005A7B4A">
              <w:rPr>
                <w:b/>
                <w:color w:val="auto"/>
                <w:sz w:val="18"/>
              </w:rPr>
              <w:t>Condition</w:t>
            </w:r>
          </w:p>
        </w:tc>
        <w:tc>
          <w:tcPr>
            <w:tcW w:w="1080" w:type="dxa"/>
            <w:tcBorders>
              <w:bottom w:val="single" w:sz="4" w:space="0" w:color="000000"/>
            </w:tcBorders>
            <w:shd w:val="clear" w:color="auto" w:fill="D9D9D9"/>
            <w:vAlign w:val="center"/>
          </w:tcPr>
          <w:p w:rsidR="00F90376" w:rsidRPr="005A7B4A" w:rsidRDefault="00F90376" w:rsidP="006B690F">
            <w:pPr>
              <w:spacing w:line="180" w:lineRule="exact"/>
              <w:contextualSpacing/>
              <w:rPr>
                <w:rFonts w:cs="Calibri"/>
                <w:b/>
                <w:color w:val="auto"/>
                <w:sz w:val="18"/>
              </w:rPr>
            </w:pPr>
            <w:r w:rsidRPr="005A7B4A">
              <w:rPr>
                <w:b/>
                <w:color w:val="auto"/>
                <w:sz w:val="18"/>
              </w:rPr>
              <w:t>Code</w:t>
            </w:r>
          </w:p>
        </w:tc>
        <w:tc>
          <w:tcPr>
            <w:tcW w:w="722" w:type="dxa"/>
            <w:tcBorders>
              <w:bottom w:val="single" w:sz="4" w:space="0" w:color="000000"/>
            </w:tcBorders>
            <w:shd w:val="clear" w:color="auto" w:fill="D9D9D9"/>
            <w:vAlign w:val="center"/>
          </w:tcPr>
          <w:p w:rsidR="00F90376" w:rsidRPr="005A7B4A" w:rsidRDefault="00F90376" w:rsidP="006B690F">
            <w:pPr>
              <w:spacing w:line="180" w:lineRule="exact"/>
              <w:contextualSpacing/>
              <w:rPr>
                <w:rFonts w:cs="Calibri"/>
                <w:b/>
                <w:color w:val="auto"/>
                <w:sz w:val="18"/>
              </w:rPr>
            </w:pPr>
            <w:r w:rsidRPr="005A7B4A">
              <w:rPr>
                <w:b/>
                <w:color w:val="auto"/>
                <w:sz w:val="18"/>
              </w:rPr>
              <w:t>Rating</w:t>
            </w:r>
          </w:p>
        </w:tc>
        <w:tc>
          <w:tcPr>
            <w:tcW w:w="990" w:type="dxa"/>
            <w:tcBorders>
              <w:bottom w:val="single" w:sz="4" w:space="0" w:color="000000"/>
            </w:tcBorders>
            <w:shd w:val="clear" w:color="auto" w:fill="D9D9D9"/>
            <w:vAlign w:val="center"/>
          </w:tcPr>
          <w:p w:rsidR="00F90376" w:rsidRPr="005A7B4A" w:rsidRDefault="00F90376" w:rsidP="006B690F">
            <w:pPr>
              <w:spacing w:line="180" w:lineRule="exact"/>
              <w:contextualSpacing/>
              <w:rPr>
                <w:rFonts w:cs="Calibri"/>
                <w:b/>
                <w:color w:val="auto"/>
                <w:sz w:val="18"/>
              </w:rPr>
            </w:pPr>
            <w:r w:rsidRPr="005A7B4A">
              <w:rPr>
                <w:b/>
                <w:color w:val="auto"/>
                <w:sz w:val="18"/>
              </w:rPr>
              <w:t>Exam</w:t>
            </w:r>
          </w:p>
        </w:tc>
      </w:tr>
      <w:tr w:rsidR="00F90376" w:rsidRPr="005A7B4A" w:rsidTr="002C4D05">
        <w:trPr>
          <w:trHeight w:val="118"/>
          <w:jc w:val="center"/>
        </w:trPr>
        <w:tc>
          <w:tcPr>
            <w:tcW w:w="2168" w:type="dxa"/>
            <w:tcBorders>
              <w:right w:val="single" w:sz="4" w:space="0" w:color="auto"/>
            </w:tcBorders>
            <w:shd w:val="clear" w:color="auto" w:fill="FFFFFF"/>
            <w:vAlign w:val="center"/>
          </w:tcPr>
          <w:p w:rsidR="00F90376" w:rsidRPr="005A7B4A" w:rsidRDefault="009503A8" w:rsidP="006B690F">
            <w:pPr>
              <w:spacing w:line="180" w:lineRule="exact"/>
              <w:contextualSpacing/>
              <w:jc w:val="left"/>
              <w:rPr>
                <w:rFonts w:cs="Calibri"/>
                <w:color w:val="auto"/>
                <w:sz w:val="18"/>
              </w:rPr>
            </w:pPr>
            <w:r w:rsidRPr="005A7B4A">
              <w:rPr>
                <w:rFonts w:cs="Calibri"/>
                <w:color w:val="auto"/>
                <w:sz w:val="18"/>
              </w:rPr>
              <w:t>Bilateral Plantar Fasciitis</w:t>
            </w:r>
          </w:p>
        </w:tc>
        <w:tc>
          <w:tcPr>
            <w:tcW w:w="1080" w:type="dxa"/>
            <w:tcBorders>
              <w:left w:val="single" w:sz="4" w:space="0" w:color="auto"/>
            </w:tcBorders>
            <w:shd w:val="clear" w:color="auto" w:fill="FFFFFF"/>
            <w:vAlign w:val="center"/>
          </w:tcPr>
          <w:p w:rsidR="00F90376" w:rsidRPr="005A7B4A" w:rsidRDefault="009503A8" w:rsidP="006B690F">
            <w:pPr>
              <w:spacing w:line="180" w:lineRule="exact"/>
              <w:contextualSpacing/>
              <w:rPr>
                <w:rFonts w:cs="Calibri"/>
                <w:color w:val="auto"/>
                <w:sz w:val="18"/>
              </w:rPr>
            </w:pPr>
            <w:r w:rsidRPr="005A7B4A">
              <w:rPr>
                <w:rFonts w:cs="Calibri"/>
                <w:color w:val="auto"/>
                <w:sz w:val="18"/>
              </w:rPr>
              <w:t>5299-5284</w:t>
            </w:r>
          </w:p>
        </w:tc>
        <w:tc>
          <w:tcPr>
            <w:tcW w:w="720" w:type="dxa"/>
            <w:tcBorders>
              <w:right w:val="thinThickThinSmallGap" w:sz="24" w:space="0" w:color="auto"/>
            </w:tcBorders>
            <w:shd w:val="clear" w:color="auto" w:fill="FFFFFF"/>
            <w:vAlign w:val="center"/>
          </w:tcPr>
          <w:p w:rsidR="00F90376" w:rsidRPr="005A7B4A" w:rsidRDefault="009503A8" w:rsidP="006B690F">
            <w:pPr>
              <w:spacing w:line="180" w:lineRule="exact"/>
              <w:rPr>
                <w:rFonts w:cs="Calibri"/>
                <w:color w:val="auto"/>
                <w:sz w:val="18"/>
              </w:rPr>
            </w:pPr>
            <w:r w:rsidRPr="005A7B4A">
              <w:rPr>
                <w:rFonts w:cs="Calibri"/>
                <w:color w:val="auto"/>
                <w:sz w:val="18"/>
              </w:rPr>
              <w:t>20%</w:t>
            </w:r>
          </w:p>
        </w:tc>
        <w:tc>
          <w:tcPr>
            <w:tcW w:w="2609" w:type="dxa"/>
            <w:tcBorders>
              <w:left w:val="thinThickThinSmallGap" w:sz="24" w:space="0" w:color="auto"/>
            </w:tcBorders>
            <w:shd w:val="clear" w:color="auto" w:fill="FFFFFF"/>
            <w:vAlign w:val="center"/>
          </w:tcPr>
          <w:p w:rsidR="00F90376" w:rsidRPr="005A7B4A" w:rsidRDefault="0002614B" w:rsidP="0017172C">
            <w:pPr>
              <w:spacing w:line="180" w:lineRule="exact"/>
              <w:contextualSpacing/>
              <w:jc w:val="left"/>
              <w:rPr>
                <w:rFonts w:cs="Calibri"/>
                <w:color w:val="auto"/>
                <w:sz w:val="18"/>
              </w:rPr>
            </w:pPr>
            <w:r w:rsidRPr="005A7B4A">
              <w:rPr>
                <w:rFonts w:cs="Calibri"/>
                <w:color w:val="auto"/>
                <w:sz w:val="18"/>
              </w:rPr>
              <w:t>Bilateral Planar Fasciitis w/R Foot 1</w:t>
            </w:r>
            <w:r w:rsidRPr="005A7B4A">
              <w:rPr>
                <w:rFonts w:cs="Calibri"/>
                <w:color w:val="auto"/>
                <w:sz w:val="18"/>
                <w:vertAlign w:val="superscript"/>
              </w:rPr>
              <w:t>st</w:t>
            </w:r>
            <w:r w:rsidRPr="005A7B4A">
              <w:rPr>
                <w:rFonts w:cs="Calibri"/>
                <w:color w:val="auto"/>
                <w:sz w:val="18"/>
              </w:rPr>
              <w:t xml:space="preserve"> </w:t>
            </w:r>
            <w:proofErr w:type="spellStart"/>
            <w:r w:rsidRPr="005A7B4A">
              <w:rPr>
                <w:rFonts w:cs="Calibri"/>
                <w:color w:val="auto"/>
                <w:sz w:val="18"/>
              </w:rPr>
              <w:t>Metatarophalangeal</w:t>
            </w:r>
            <w:proofErr w:type="spellEnd"/>
            <w:r w:rsidRPr="005A7B4A">
              <w:rPr>
                <w:rFonts w:cs="Calibri"/>
                <w:color w:val="auto"/>
                <w:sz w:val="18"/>
              </w:rPr>
              <w:t xml:space="preserve"> Joint Degenerative Joint Disease and Distorted Great Toe Nail</w:t>
            </w:r>
          </w:p>
        </w:tc>
        <w:tc>
          <w:tcPr>
            <w:tcW w:w="1080" w:type="dxa"/>
            <w:shd w:val="clear" w:color="auto" w:fill="FFFFFF"/>
            <w:vAlign w:val="center"/>
          </w:tcPr>
          <w:p w:rsidR="00F90376" w:rsidRPr="005A7B4A" w:rsidRDefault="002C4D05" w:rsidP="0017172C">
            <w:pPr>
              <w:spacing w:line="180" w:lineRule="exact"/>
              <w:contextualSpacing/>
              <w:rPr>
                <w:rFonts w:cs="Calibri"/>
                <w:color w:val="auto"/>
                <w:sz w:val="18"/>
              </w:rPr>
            </w:pPr>
            <w:r w:rsidRPr="005A7B4A">
              <w:rPr>
                <w:rFonts w:cs="Calibri"/>
                <w:color w:val="auto"/>
                <w:sz w:val="18"/>
              </w:rPr>
              <w:t>5299-5276</w:t>
            </w:r>
          </w:p>
        </w:tc>
        <w:tc>
          <w:tcPr>
            <w:tcW w:w="722" w:type="dxa"/>
            <w:shd w:val="clear" w:color="auto" w:fill="FFFFFF"/>
            <w:vAlign w:val="center"/>
          </w:tcPr>
          <w:p w:rsidR="00F90376" w:rsidRPr="005A7B4A" w:rsidRDefault="002C4D05" w:rsidP="0017172C">
            <w:pPr>
              <w:spacing w:line="180" w:lineRule="exact"/>
              <w:contextualSpacing/>
              <w:rPr>
                <w:rFonts w:cs="Calibri"/>
                <w:color w:val="auto"/>
                <w:sz w:val="18"/>
              </w:rPr>
            </w:pPr>
            <w:r w:rsidRPr="005A7B4A">
              <w:rPr>
                <w:rFonts w:cs="Calibri"/>
                <w:color w:val="auto"/>
                <w:sz w:val="18"/>
              </w:rPr>
              <w:t>0%</w:t>
            </w:r>
          </w:p>
        </w:tc>
        <w:tc>
          <w:tcPr>
            <w:tcW w:w="990" w:type="dxa"/>
            <w:shd w:val="clear" w:color="auto" w:fill="FFFFFF"/>
            <w:vAlign w:val="center"/>
          </w:tcPr>
          <w:p w:rsidR="00F90376" w:rsidRPr="005A7B4A" w:rsidRDefault="00A314B6" w:rsidP="002C4D05">
            <w:pPr>
              <w:spacing w:line="180" w:lineRule="exact"/>
              <w:contextualSpacing/>
              <w:rPr>
                <w:rFonts w:cs="Calibri"/>
                <w:color w:val="auto"/>
                <w:sz w:val="18"/>
              </w:rPr>
            </w:pPr>
            <w:r w:rsidRPr="005A7B4A">
              <w:rPr>
                <w:color w:val="auto"/>
                <w:sz w:val="18"/>
              </w:rPr>
              <w:t>200</w:t>
            </w:r>
            <w:r w:rsidR="002C4D05" w:rsidRPr="005A7B4A">
              <w:rPr>
                <w:color w:val="auto"/>
                <w:sz w:val="18"/>
              </w:rPr>
              <w:t>90729</w:t>
            </w:r>
          </w:p>
        </w:tc>
      </w:tr>
      <w:tr w:rsidR="002C4D05" w:rsidRPr="005A7B4A" w:rsidTr="00C43B5C">
        <w:trPr>
          <w:trHeight w:val="238"/>
          <w:jc w:val="center"/>
        </w:trPr>
        <w:tc>
          <w:tcPr>
            <w:tcW w:w="2168" w:type="dxa"/>
            <w:vMerge w:val="restart"/>
            <w:tcBorders>
              <w:right w:val="single" w:sz="4" w:space="0" w:color="auto"/>
            </w:tcBorders>
            <w:shd w:val="clear" w:color="auto" w:fill="auto"/>
            <w:vAlign w:val="center"/>
          </w:tcPr>
          <w:p w:rsidR="002C4D05" w:rsidRPr="005A7B4A" w:rsidRDefault="002C4D05" w:rsidP="006B690F">
            <w:pPr>
              <w:spacing w:line="180" w:lineRule="exact"/>
              <w:contextualSpacing/>
              <w:jc w:val="left"/>
              <w:rPr>
                <w:color w:val="auto"/>
                <w:sz w:val="18"/>
              </w:rPr>
            </w:pPr>
            <w:r w:rsidRPr="005A7B4A">
              <w:rPr>
                <w:color w:val="auto"/>
                <w:sz w:val="18"/>
              </w:rPr>
              <w:t>Chronic Low Back Pain*</w:t>
            </w:r>
          </w:p>
        </w:tc>
        <w:tc>
          <w:tcPr>
            <w:tcW w:w="1800" w:type="dxa"/>
            <w:gridSpan w:val="2"/>
            <w:vMerge w:val="restart"/>
            <w:tcBorders>
              <w:left w:val="single" w:sz="4" w:space="0" w:color="auto"/>
              <w:right w:val="thinThickThinSmallGap" w:sz="24" w:space="0" w:color="auto"/>
            </w:tcBorders>
            <w:shd w:val="clear" w:color="auto" w:fill="auto"/>
            <w:vAlign w:val="center"/>
          </w:tcPr>
          <w:p w:rsidR="002C4D05" w:rsidRPr="005A7B4A" w:rsidRDefault="002C4D05" w:rsidP="006B690F">
            <w:pPr>
              <w:spacing w:line="180" w:lineRule="exact"/>
              <w:rPr>
                <w:color w:val="auto"/>
                <w:sz w:val="18"/>
              </w:rPr>
            </w:pPr>
            <w:r w:rsidRPr="005A7B4A">
              <w:rPr>
                <w:color w:val="auto"/>
                <w:sz w:val="18"/>
              </w:rPr>
              <w:t>Not Unfitting</w:t>
            </w:r>
            <w:r w:rsidR="00553B9A" w:rsidRPr="005A7B4A">
              <w:rPr>
                <w:color w:val="auto"/>
                <w:sz w:val="18"/>
              </w:rPr>
              <w:t>*</w:t>
            </w:r>
          </w:p>
        </w:tc>
        <w:tc>
          <w:tcPr>
            <w:tcW w:w="2609" w:type="dxa"/>
            <w:tcBorders>
              <w:left w:val="thinThickThinSmallGap" w:sz="24" w:space="0" w:color="auto"/>
              <w:bottom w:val="single" w:sz="4" w:space="0" w:color="auto"/>
            </w:tcBorders>
            <w:shd w:val="clear" w:color="auto" w:fill="FFFFFF"/>
            <w:vAlign w:val="center"/>
          </w:tcPr>
          <w:p w:rsidR="002C4D05" w:rsidRPr="005A7B4A" w:rsidRDefault="002C4D05" w:rsidP="002C4D05">
            <w:pPr>
              <w:spacing w:line="180" w:lineRule="exact"/>
              <w:contextualSpacing/>
              <w:jc w:val="left"/>
              <w:rPr>
                <w:color w:val="auto"/>
                <w:sz w:val="18"/>
              </w:rPr>
            </w:pPr>
            <w:r w:rsidRPr="005A7B4A">
              <w:rPr>
                <w:color w:val="auto"/>
                <w:sz w:val="18"/>
              </w:rPr>
              <w:t>Lumbar Spine Strain</w:t>
            </w:r>
          </w:p>
        </w:tc>
        <w:tc>
          <w:tcPr>
            <w:tcW w:w="1080" w:type="dxa"/>
            <w:tcBorders>
              <w:bottom w:val="single" w:sz="4" w:space="0" w:color="auto"/>
            </w:tcBorders>
            <w:shd w:val="clear" w:color="auto" w:fill="FFFFFF"/>
            <w:vAlign w:val="center"/>
          </w:tcPr>
          <w:p w:rsidR="002C4D05" w:rsidRPr="005A7B4A" w:rsidRDefault="002C4D05" w:rsidP="0017172C">
            <w:pPr>
              <w:spacing w:line="180" w:lineRule="exact"/>
              <w:contextualSpacing/>
              <w:rPr>
                <w:color w:val="auto"/>
                <w:sz w:val="18"/>
              </w:rPr>
            </w:pPr>
            <w:r w:rsidRPr="005A7B4A">
              <w:rPr>
                <w:color w:val="auto"/>
                <w:sz w:val="18"/>
              </w:rPr>
              <w:t>5237</w:t>
            </w:r>
          </w:p>
        </w:tc>
        <w:tc>
          <w:tcPr>
            <w:tcW w:w="722" w:type="dxa"/>
            <w:tcBorders>
              <w:bottom w:val="single" w:sz="4" w:space="0" w:color="auto"/>
            </w:tcBorders>
            <w:shd w:val="clear" w:color="auto" w:fill="FFFFFF"/>
            <w:vAlign w:val="center"/>
          </w:tcPr>
          <w:p w:rsidR="002C4D05" w:rsidRPr="005A7B4A" w:rsidRDefault="002C4D05" w:rsidP="0017172C">
            <w:pPr>
              <w:spacing w:line="180" w:lineRule="exact"/>
              <w:contextualSpacing/>
              <w:rPr>
                <w:color w:val="auto"/>
                <w:sz w:val="18"/>
              </w:rPr>
            </w:pPr>
            <w:r w:rsidRPr="005A7B4A">
              <w:rPr>
                <w:color w:val="auto"/>
                <w:sz w:val="18"/>
              </w:rPr>
              <w:t>40%</w:t>
            </w:r>
          </w:p>
        </w:tc>
        <w:tc>
          <w:tcPr>
            <w:tcW w:w="990" w:type="dxa"/>
            <w:tcBorders>
              <w:bottom w:val="single" w:sz="4" w:space="0" w:color="auto"/>
            </w:tcBorders>
            <w:shd w:val="clear" w:color="auto" w:fill="FFFFFF"/>
            <w:vAlign w:val="center"/>
          </w:tcPr>
          <w:p w:rsidR="002C4D05" w:rsidRPr="005A7B4A" w:rsidRDefault="002C4D05" w:rsidP="0017172C">
            <w:pPr>
              <w:spacing w:line="180" w:lineRule="exact"/>
              <w:contextualSpacing/>
              <w:rPr>
                <w:color w:val="auto"/>
                <w:sz w:val="18"/>
              </w:rPr>
            </w:pPr>
            <w:r w:rsidRPr="005A7B4A">
              <w:rPr>
                <w:color w:val="auto"/>
                <w:sz w:val="18"/>
              </w:rPr>
              <w:t>20090729</w:t>
            </w:r>
          </w:p>
        </w:tc>
      </w:tr>
      <w:tr w:rsidR="002C4D05" w:rsidRPr="005A7B4A" w:rsidTr="00C43B5C">
        <w:trPr>
          <w:trHeight w:val="299"/>
          <w:jc w:val="center"/>
        </w:trPr>
        <w:tc>
          <w:tcPr>
            <w:tcW w:w="2168" w:type="dxa"/>
            <w:vMerge/>
            <w:tcBorders>
              <w:right w:val="single" w:sz="4" w:space="0" w:color="auto"/>
            </w:tcBorders>
            <w:shd w:val="clear" w:color="auto" w:fill="auto"/>
            <w:vAlign w:val="center"/>
          </w:tcPr>
          <w:p w:rsidR="002C4D05" w:rsidRPr="005A7B4A" w:rsidRDefault="002C4D05" w:rsidP="006B690F">
            <w:pPr>
              <w:spacing w:line="180" w:lineRule="exact"/>
              <w:contextualSpacing/>
              <w:jc w:val="left"/>
              <w:rPr>
                <w:color w:val="auto"/>
                <w:sz w:val="18"/>
              </w:rPr>
            </w:pPr>
          </w:p>
        </w:tc>
        <w:tc>
          <w:tcPr>
            <w:tcW w:w="1800" w:type="dxa"/>
            <w:gridSpan w:val="2"/>
            <w:vMerge/>
            <w:tcBorders>
              <w:left w:val="single" w:sz="4" w:space="0" w:color="auto"/>
              <w:right w:val="thinThickThinSmallGap" w:sz="24" w:space="0" w:color="auto"/>
            </w:tcBorders>
            <w:shd w:val="clear" w:color="auto" w:fill="auto"/>
            <w:vAlign w:val="center"/>
          </w:tcPr>
          <w:p w:rsidR="002C4D05" w:rsidRPr="005A7B4A" w:rsidRDefault="002C4D05" w:rsidP="006B690F">
            <w:pPr>
              <w:spacing w:line="180" w:lineRule="exact"/>
              <w:rPr>
                <w:color w:val="auto"/>
                <w:sz w:val="18"/>
              </w:rPr>
            </w:pPr>
          </w:p>
        </w:tc>
        <w:tc>
          <w:tcPr>
            <w:tcW w:w="2609" w:type="dxa"/>
            <w:tcBorders>
              <w:top w:val="single" w:sz="4" w:space="0" w:color="auto"/>
              <w:left w:val="thinThickThinSmallGap" w:sz="24" w:space="0" w:color="auto"/>
            </w:tcBorders>
            <w:shd w:val="clear" w:color="auto" w:fill="FFFFFF"/>
            <w:vAlign w:val="center"/>
          </w:tcPr>
          <w:p w:rsidR="002C4D05" w:rsidRPr="005A7B4A" w:rsidRDefault="002C4D05" w:rsidP="0017172C">
            <w:pPr>
              <w:spacing w:line="180" w:lineRule="exact"/>
              <w:contextualSpacing/>
              <w:jc w:val="left"/>
              <w:rPr>
                <w:color w:val="auto"/>
                <w:sz w:val="18"/>
              </w:rPr>
            </w:pPr>
            <w:r w:rsidRPr="005A7B4A">
              <w:rPr>
                <w:color w:val="auto"/>
                <w:sz w:val="18"/>
              </w:rPr>
              <w:t>Cervical Spine Strain</w:t>
            </w:r>
          </w:p>
        </w:tc>
        <w:tc>
          <w:tcPr>
            <w:tcW w:w="1080" w:type="dxa"/>
            <w:tcBorders>
              <w:top w:val="single" w:sz="4" w:space="0" w:color="auto"/>
            </w:tcBorders>
            <w:shd w:val="clear" w:color="auto" w:fill="FFFFFF"/>
            <w:vAlign w:val="center"/>
          </w:tcPr>
          <w:p w:rsidR="002C4D05" w:rsidRPr="005A7B4A" w:rsidRDefault="002C4D05" w:rsidP="0017172C">
            <w:pPr>
              <w:spacing w:line="180" w:lineRule="exact"/>
              <w:contextualSpacing/>
              <w:rPr>
                <w:color w:val="auto"/>
                <w:sz w:val="18"/>
              </w:rPr>
            </w:pPr>
            <w:r w:rsidRPr="005A7B4A">
              <w:rPr>
                <w:color w:val="auto"/>
                <w:sz w:val="18"/>
              </w:rPr>
              <w:t>5237</w:t>
            </w:r>
          </w:p>
        </w:tc>
        <w:tc>
          <w:tcPr>
            <w:tcW w:w="722" w:type="dxa"/>
            <w:tcBorders>
              <w:top w:val="single" w:sz="4" w:space="0" w:color="auto"/>
            </w:tcBorders>
            <w:shd w:val="clear" w:color="auto" w:fill="FFFFFF"/>
            <w:vAlign w:val="center"/>
          </w:tcPr>
          <w:p w:rsidR="002C4D05" w:rsidRPr="005A7B4A" w:rsidRDefault="002C4D05" w:rsidP="0017172C">
            <w:pPr>
              <w:spacing w:line="180" w:lineRule="exact"/>
              <w:contextualSpacing/>
              <w:rPr>
                <w:color w:val="auto"/>
                <w:sz w:val="18"/>
              </w:rPr>
            </w:pPr>
            <w:r w:rsidRPr="005A7B4A">
              <w:rPr>
                <w:color w:val="auto"/>
                <w:sz w:val="18"/>
              </w:rPr>
              <w:t>20%</w:t>
            </w:r>
          </w:p>
        </w:tc>
        <w:tc>
          <w:tcPr>
            <w:tcW w:w="990" w:type="dxa"/>
            <w:tcBorders>
              <w:top w:val="single" w:sz="4" w:space="0" w:color="auto"/>
            </w:tcBorders>
            <w:shd w:val="clear" w:color="auto" w:fill="FFFFFF"/>
            <w:vAlign w:val="center"/>
          </w:tcPr>
          <w:p w:rsidR="002C4D05" w:rsidRPr="005A7B4A" w:rsidRDefault="002C4D05" w:rsidP="0017172C">
            <w:pPr>
              <w:spacing w:line="180" w:lineRule="exact"/>
              <w:contextualSpacing/>
              <w:rPr>
                <w:color w:val="auto"/>
                <w:sz w:val="18"/>
              </w:rPr>
            </w:pPr>
            <w:r w:rsidRPr="005A7B4A">
              <w:rPr>
                <w:color w:val="auto"/>
                <w:sz w:val="18"/>
              </w:rPr>
              <w:t>20090729</w:t>
            </w:r>
          </w:p>
        </w:tc>
      </w:tr>
      <w:tr w:rsidR="009503A8" w:rsidRPr="005A7B4A" w:rsidTr="00C43B5C">
        <w:trPr>
          <w:trHeight w:val="118"/>
          <w:jc w:val="center"/>
        </w:trPr>
        <w:tc>
          <w:tcPr>
            <w:tcW w:w="2168" w:type="dxa"/>
            <w:tcBorders>
              <w:right w:val="single" w:sz="4" w:space="0" w:color="auto"/>
            </w:tcBorders>
            <w:shd w:val="clear" w:color="auto" w:fill="auto"/>
            <w:vAlign w:val="center"/>
          </w:tcPr>
          <w:p w:rsidR="009503A8" w:rsidRPr="005A7B4A" w:rsidRDefault="009503A8" w:rsidP="009503A8">
            <w:pPr>
              <w:spacing w:line="180" w:lineRule="exact"/>
              <w:contextualSpacing/>
              <w:jc w:val="left"/>
              <w:rPr>
                <w:color w:val="auto"/>
                <w:sz w:val="18"/>
              </w:rPr>
            </w:pPr>
            <w:r w:rsidRPr="005A7B4A">
              <w:rPr>
                <w:color w:val="auto"/>
                <w:sz w:val="18"/>
              </w:rPr>
              <w:t>R 1</w:t>
            </w:r>
            <w:r w:rsidRPr="005A7B4A">
              <w:rPr>
                <w:color w:val="auto"/>
                <w:sz w:val="18"/>
                <w:vertAlign w:val="superscript"/>
              </w:rPr>
              <w:t>st</w:t>
            </w:r>
            <w:r w:rsidRPr="005A7B4A">
              <w:rPr>
                <w:color w:val="auto"/>
                <w:sz w:val="18"/>
              </w:rPr>
              <w:t xml:space="preserve"> Metatarsophalangeal Arthritis</w:t>
            </w:r>
            <w:r w:rsidR="00906C14" w:rsidRPr="005A7B4A">
              <w:rPr>
                <w:color w:val="auto"/>
                <w:sz w:val="18"/>
              </w:rPr>
              <w:t>*</w:t>
            </w:r>
          </w:p>
        </w:tc>
        <w:tc>
          <w:tcPr>
            <w:tcW w:w="1800" w:type="dxa"/>
            <w:gridSpan w:val="2"/>
            <w:tcBorders>
              <w:left w:val="single" w:sz="4" w:space="0" w:color="auto"/>
              <w:right w:val="thinThickThinSmallGap" w:sz="24" w:space="0" w:color="auto"/>
            </w:tcBorders>
            <w:shd w:val="clear" w:color="auto" w:fill="auto"/>
            <w:vAlign w:val="center"/>
          </w:tcPr>
          <w:p w:rsidR="009503A8" w:rsidRPr="005A7B4A" w:rsidRDefault="009503A8" w:rsidP="006B690F">
            <w:pPr>
              <w:spacing w:line="180" w:lineRule="exact"/>
              <w:rPr>
                <w:color w:val="auto"/>
                <w:sz w:val="18"/>
              </w:rPr>
            </w:pPr>
            <w:r w:rsidRPr="005A7B4A">
              <w:rPr>
                <w:color w:val="auto"/>
                <w:sz w:val="18"/>
              </w:rPr>
              <w:t>Not Unfitting</w:t>
            </w:r>
            <w:r w:rsidR="00553B9A" w:rsidRPr="005A7B4A">
              <w:rPr>
                <w:color w:val="auto"/>
                <w:sz w:val="18"/>
              </w:rPr>
              <w:t>*</w:t>
            </w:r>
          </w:p>
        </w:tc>
        <w:tc>
          <w:tcPr>
            <w:tcW w:w="2609" w:type="dxa"/>
            <w:tcBorders>
              <w:left w:val="thinThickThinSmallGap" w:sz="24" w:space="0" w:color="auto"/>
            </w:tcBorders>
            <w:shd w:val="clear" w:color="auto" w:fill="FFFFFF"/>
            <w:vAlign w:val="center"/>
          </w:tcPr>
          <w:p w:rsidR="009503A8" w:rsidRPr="005A7B4A" w:rsidRDefault="002C4D05" w:rsidP="0017172C">
            <w:pPr>
              <w:spacing w:line="180" w:lineRule="exact"/>
              <w:contextualSpacing/>
              <w:jc w:val="left"/>
              <w:rPr>
                <w:color w:val="auto"/>
                <w:sz w:val="18"/>
              </w:rPr>
            </w:pPr>
            <w:r w:rsidRPr="005A7B4A">
              <w:rPr>
                <w:color w:val="auto"/>
                <w:sz w:val="18"/>
              </w:rPr>
              <w:t>See Bilateral Plantar Fasciitis</w:t>
            </w:r>
          </w:p>
        </w:tc>
        <w:tc>
          <w:tcPr>
            <w:tcW w:w="1080" w:type="dxa"/>
            <w:shd w:val="clear" w:color="auto" w:fill="FFFFFF"/>
            <w:vAlign w:val="center"/>
          </w:tcPr>
          <w:p w:rsidR="009503A8" w:rsidRPr="005A7B4A" w:rsidRDefault="009503A8" w:rsidP="0017172C">
            <w:pPr>
              <w:spacing w:line="180" w:lineRule="exact"/>
              <w:contextualSpacing/>
              <w:rPr>
                <w:color w:val="auto"/>
                <w:sz w:val="18"/>
              </w:rPr>
            </w:pPr>
          </w:p>
        </w:tc>
        <w:tc>
          <w:tcPr>
            <w:tcW w:w="722" w:type="dxa"/>
            <w:shd w:val="clear" w:color="auto" w:fill="FFFFFF"/>
            <w:vAlign w:val="center"/>
          </w:tcPr>
          <w:p w:rsidR="009503A8" w:rsidRPr="005A7B4A" w:rsidRDefault="009503A8" w:rsidP="0017172C">
            <w:pPr>
              <w:spacing w:line="180" w:lineRule="exact"/>
              <w:contextualSpacing/>
              <w:rPr>
                <w:color w:val="auto"/>
                <w:sz w:val="18"/>
              </w:rPr>
            </w:pPr>
          </w:p>
        </w:tc>
        <w:tc>
          <w:tcPr>
            <w:tcW w:w="990" w:type="dxa"/>
            <w:shd w:val="clear" w:color="auto" w:fill="FFFFFF"/>
            <w:vAlign w:val="center"/>
          </w:tcPr>
          <w:p w:rsidR="009503A8" w:rsidRPr="005A7B4A" w:rsidRDefault="009503A8" w:rsidP="0017172C">
            <w:pPr>
              <w:spacing w:line="180" w:lineRule="exact"/>
              <w:contextualSpacing/>
              <w:rPr>
                <w:color w:val="auto"/>
                <w:sz w:val="18"/>
              </w:rPr>
            </w:pPr>
          </w:p>
        </w:tc>
      </w:tr>
      <w:tr w:rsidR="002C4D05" w:rsidRPr="005A7B4A" w:rsidTr="00C43B5C">
        <w:trPr>
          <w:trHeight w:val="163"/>
          <w:jc w:val="center"/>
        </w:trPr>
        <w:tc>
          <w:tcPr>
            <w:tcW w:w="2168" w:type="dxa"/>
            <w:vMerge w:val="restart"/>
            <w:tcBorders>
              <w:right w:val="single" w:sz="4" w:space="0" w:color="auto"/>
            </w:tcBorders>
            <w:shd w:val="clear" w:color="auto" w:fill="auto"/>
            <w:vAlign w:val="center"/>
          </w:tcPr>
          <w:p w:rsidR="002C4D05" w:rsidRPr="005A7B4A" w:rsidRDefault="002C4D05" w:rsidP="006B690F">
            <w:pPr>
              <w:spacing w:line="180" w:lineRule="exact"/>
              <w:contextualSpacing/>
              <w:jc w:val="left"/>
              <w:rPr>
                <w:color w:val="auto"/>
                <w:sz w:val="18"/>
              </w:rPr>
            </w:pPr>
            <w:r w:rsidRPr="005A7B4A">
              <w:rPr>
                <w:color w:val="auto"/>
                <w:sz w:val="18"/>
              </w:rPr>
              <w:t>Bilateral Hip Pain*</w:t>
            </w:r>
          </w:p>
        </w:tc>
        <w:tc>
          <w:tcPr>
            <w:tcW w:w="1800" w:type="dxa"/>
            <w:gridSpan w:val="2"/>
            <w:vMerge w:val="restart"/>
            <w:tcBorders>
              <w:left w:val="single" w:sz="4" w:space="0" w:color="auto"/>
              <w:right w:val="thinThickThinSmallGap" w:sz="24" w:space="0" w:color="auto"/>
            </w:tcBorders>
            <w:shd w:val="clear" w:color="auto" w:fill="auto"/>
            <w:vAlign w:val="center"/>
          </w:tcPr>
          <w:p w:rsidR="002C4D05" w:rsidRPr="005A7B4A" w:rsidRDefault="002C4D05" w:rsidP="006B690F">
            <w:pPr>
              <w:spacing w:line="180" w:lineRule="exact"/>
              <w:rPr>
                <w:color w:val="auto"/>
                <w:sz w:val="18"/>
              </w:rPr>
            </w:pPr>
            <w:r w:rsidRPr="005A7B4A">
              <w:rPr>
                <w:color w:val="auto"/>
                <w:sz w:val="18"/>
              </w:rPr>
              <w:t>Not Unfitting</w:t>
            </w:r>
            <w:r w:rsidR="00553B9A" w:rsidRPr="005A7B4A">
              <w:rPr>
                <w:color w:val="auto"/>
                <w:sz w:val="18"/>
              </w:rPr>
              <w:t>*</w:t>
            </w:r>
          </w:p>
        </w:tc>
        <w:tc>
          <w:tcPr>
            <w:tcW w:w="2609" w:type="dxa"/>
            <w:tcBorders>
              <w:left w:val="thinThickThinSmallGap" w:sz="24" w:space="0" w:color="auto"/>
              <w:bottom w:val="single" w:sz="4" w:space="0" w:color="auto"/>
            </w:tcBorders>
            <w:shd w:val="clear" w:color="auto" w:fill="FFFFFF"/>
            <w:vAlign w:val="center"/>
          </w:tcPr>
          <w:p w:rsidR="002C4D05" w:rsidRPr="005A7B4A" w:rsidRDefault="002C4D05" w:rsidP="0017172C">
            <w:pPr>
              <w:spacing w:line="180" w:lineRule="exact"/>
              <w:contextualSpacing/>
              <w:jc w:val="left"/>
              <w:rPr>
                <w:color w:val="auto"/>
                <w:sz w:val="18"/>
              </w:rPr>
            </w:pPr>
            <w:r w:rsidRPr="005A7B4A">
              <w:rPr>
                <w:color w:val="auto"/>
                <w:sz w:val="18"/>
              </w:rPr>
              <w:t>R Hip Strain</w:t>
            </w:r>
          </w:p>
        </w:tc>
        <w:tc>
          <w:tcPr>
            <w:tcW w:w="1080" w:type="dxa"/>
            <w:tcBorders>
              <w:bottom w:val="single" w:sz="4" w:space="0" w:color="auto"/>
            </w:tcBorders>
            <w:shd w:val="clear" w:color="auto" w:fill="FFFFFF"/>
            <w:vAlign w:val="center"/>
          </w:tcPr>
          <w:p w:rsidR="002C4D05" w:rsidRPr="005A7B4A" w:rsidRDefault="002C4D05" w:rsidP="0017172C">
            <w:pPr>
              <w:spacing w:line="180" w:lineRule="exact"/>
              <w:contextualSpacing/>
              <w:rPr>
                <w:color w:val="auto"/>
                <w:sz w:val="18"/>
              </w:rPr>
            </w:pPr>
            <w:r w:rsidRPr="005A7B4A">
              <w:rPr>
                <w:color w:val="auto"/>
                <w:sz w:val="18"/>
              </w:rPr>
              <w:t>5252</w:t>
            </w:r>
          </w:p>
        </w:tc>
        <w:tc>
          <w:tcPr>
            <w:tcW w:w="722" w:type="dxa"/>
            <w:tcBorders>
              <w:bottom w:val="single" w:sz="4" w:space="0" w:color="auto"/>
            </w:tcBorders>
            <w:shd w:val="clear" w:color="auto" w:fill="FFFFFF"/>
            <w:vAlign w:val="center"/>
          </w:tcPr>
          <w:p w:rsidR="002C4D05" w:rsidRPr="005A7B4A" w:rsidRDefault="002C4D05" w:rsidP="0017172C">
            <w:pPr>
              <w:spacing w:line="180" w:lineRule="exact"/>
              <w:contextualSpacing/>
              <w:rPr>
                <w:color w:val="auto"/>
                <w:sz w:val="18"/>
              </w:rPr>
            </w:pPr>
            <w:r w:rsidRPr="005A7B4A">
              <w:rPr>
                <w:color w:val="auto"/>
                <w:sz w:val="18"/>
              </w:rPr>
              <w:t>10%</w:t>
            </w:r>
          </w:p>
        </w:tc>
        <w:tc>
          <w:tcPr>
            <w:tcW w:w="990" w:type="dxa"/>
            <w:tcBorders>
              <w:bottom w:val="single" w:sz="4" w:space="0" w:color="auto"/>
            </w:tcBorders>
            <w:shd w:val="clear" w:color="auto" w:fill="FFFFFF"/>
            <w:vAlign w:val="center"/>
          </w:tcPr>
          <w:p w:rsidR="002C4D05" w:rsidRPr="005A7B4A" w:rsidRDefault="002C4D05" w:rsidP="0017172C">
            <w:pPr>
              <w:spacing w:line="180" w:lineRule="exact"/>
              <w:contextualSpacing/>
              <w:rPr>
                <w:color w:val="auto"/>
                <w:sz w:val="18"/>
              </w:rPr>
            </w:pPr>
            <w:r w:rsidRPr="005A7B4A">
              <w:rPr>
                <w:color w:val="auto"/>
                <w:sz w:val="18"/>
              </w:rPr>
              <w:t>20090729</w:t>
            </w:r>
          </w:p>
        </w:tc>
      </w:tr>
      <w:tr w:rsidR="002C4D05" w:rsidRPr="005A7B4A" w:rsidTr="00C43B5C">
        <w:trPr>
          <w:trHeight w:val="190"/>
          <w:jc w:val="center"/>
        </w:trPr>
        <w:tc>
          <w:tcPr>
            <w:tcW w:w="2168" w:type="dxa"/>
            <w:vMerge/>
            <w:tcBorders>
              <w:right w:val="single" w:sz="4" w:space="0" w:color="auto"/>
            </w:tcBorders>
            <w:shd w:val="clear" w:color="auto" w:fill="auto"/>
            <w:vAlign w:val="center"/>
          </w:tcPr>
          <w:p w:rsidR="002C4D05" w:rsidRPr="005A7B4A" w:rsidRDefault="002C4D05" w:rsidP="006B690F">
            <w:pPr>
              <w:spacing w:line="180" w:lineRule="exact"/>
              <w:contextualSpacing/>
              <w:jc w:val="left"/>
              <w:rPr>
                <w:color w:val="auto"/>
                <w:sz w:val="18"/>
              </w:rPr>
            </w:pPr>
          </w:p>
        </w:tc>
        <w:tc>
          <w:tcPr>
            <w:tcW w:w="1800" w:type="dxa"/>
            <w:gridSpan w:val="2"/>
            <w:vMerge/>
            <w:tcBorders>
              <w:left w:val="single" w:sz="4" w:space="0" w:color="auto"/>
              <w:right w:val="thinThickThinSmallGap" w:sz="24" w:space="0" w:color="auto"/>
            </w:tcBorders>
            <w:shd w:val="clear" w:color="auto" w:fill="auto"/>
            <w:vAlign w:val="center"/>
          </w:tcPr>
          <w:p w:rsidR="002C4D05" w:rsidRPr="005A7B4A" w:rsidRDefault="002C4D05" w:rsidP="006B690F">
            <w:pPr>
              <w:spacing w:line="180" w:lineRule="exact"/>
              <w:rPr>
                <w:color w:val="auto"/>
                <w:sz w:val="18"/>
              </w:rPr>
            </w:pPr>
          </w:p>
        </w:tc>
        <w:tc>
          <w:tcPr>
            <w:tcW w:w="2609" w:type="dxa"/>
            <w:tcBorders>
              <w:top w:val="single" w:sz="4" w:space="0" w:color="auto"/>
              <w:left w:val="thinThickThinSmallGap" w:sz="24" w:space="0" w:color="auto"/>
              <w:right w:val="single" w:sz="4" w:space="0" w:color="auto"/>
            </w:tcBorders>
            <w:shd w:val="clear" w:color="auto" w:fill="FFFFFF"/>
            <w:vAlign w:val="center"/>
          </w:tcPr>
          <w:p w:rsidR="002C4D05" w:rsidRPr="005A7B4A" w:rsidRDefault="002C4D05" w:rsidP="0017172C">
            <w:pPr>
              <w:spacing w:line="180" w:lineRule="exact"/>
              <w:contextualSpacing/>
              <w:jc w:val="left"/>
              <w:rPr>
                <w:color w:val="auto"/>
                <w:sz w:val="18"/>
              </w:rPr>
            </w:pPr>
            <w:r w:rsidRPr="005A7B4A">
              <w:rPr>
                <w:color w:val="auto"/>
                <w:sz w:val="18"/>
              </w:rPr>
              <w:t>L Hip Strain</w:t>
            </w:r>
          </w:p>
        </w:tc>
        <w:tc>
          <w:tcPr>
            <w:tcW w:w="1080" w:type="dxa"/>
            <w:tcBorders>
              <w:top w:val="single" w:sz="4" w:space="0" w:color="auto"/>
              <w:left w:val="single" w:sz="4" w:space="0" w:color="auto"/>
            </w:tcBorders>
            <w:shd w:val="clear" w:color="auto" w:fill="FFFFFF"/>
            <w:vAlign w:val="center"/>
          </w:tcPr>
          <w:p w:rsidR="002C4D05" w:rsidRPr="005A7B4A" w:rsidRDefault="002C4D05" w:rsidP="0017172C">
            <w:pPr>
              <w:spacing w:line="180" w:lineRule="exact"/>
              <w:contextualSpacing/>
              <w:rPr>
                <w:color w:val="auto"/>
                <w:sz w:val="18"/>
              </w:rPr>
            </w:pPr>
            <w:r w:rsidRPr="005A7B4A">
              <w:rPr>
                <w:color w:val="auto"/>
                <w:sz w:val="18"/>
              </w:rPr>
              <w:t>5252</w:t>
            </w:r>
          </w:p>
        </w:tc>
        <w:tc>
          <w:tcPr>
            <w:tcW w:w="722" w:type="dxa"/>
            <w:tcBorders>
              <w:top w:val="single" w:sz="4" w:space="0" w:color="auto"/>
            </w:tcBorders>
            <w:shd w:val="clear" w:color="auto" w:fill="FFFFFF"/>
            <w:vAlign w:val="center"/>
          </w:tcPr>
          <w:p w:rsidR="002C4D05" w:rsidRPr="005A7B4A" w:rsidRDefault="002C4D05" w:rsidP="0017172C">
            <w:pPr>
              <w:spacing w:line="180" w:lineRule="exact"/>
              <w:contextualSpacing/>
              <w:rPr>
                <w:color w:val="auto"/>
                <w:sz w:val="18"/>
              </w:rPr>
            </w:pPr>
            <w:r w:rsidRPr="005A7B4A">
              <w:rPr>
                <w:color w:val="auto"/>
                <w:sz w:val="18"/>
              </w:rPr>
              <w:t>10%</w:t>
            </w:r>
          </w:p>
        </w:tc>
        <w:tc>
          <w:tcPr>
            <w:tcW w:w="990" w:type="dxa"/>
            <w:tcBorders>
              <w:top w:val="single" w:sz="4" w:space="0" w:color="auto"/>
            </w:tcBorders>
            <w:shd w:val="clear" w:color="auto" w:fill="FFFFFF"/>
            <w:vAlign w:val="center"/>
          </w:tcPr>
          <w:p w:rsidR="002C4D05" w:rsidRPr="005A7B4A" w:rsidRDefault="002C4D05" w:rsidP="002C4D05">
            <w:pPr>
              <w:spacing w:line="180" w:lineRule="exact"/>
              <w:contextualSpacing/>
              <w:jc w:val="left"/>
              <w:rPr>
                <w:color w:val="auto"/>
                <w:sz w:val="18"/>
              </w:rPr>
            </w:pPr>
            <w:r w:rsidRPr="005A7B4A">
              <w:rPr>
                <w:color w:val="auto"/>
                <w:sz w:val="18"/>
              </w:rPr>
              <w:t>20090729</w:t>
            </w:r>
          </w:p>
        </w:tc>
      </w:tr>
      <w:tr w:rsidR="006466B5" w:rsidRPr="005A7B4A" w:rsidTr="00C43B5C">
        <w:trPr>
          <w:trHeight w:val="97"/>
          <w:jc w:val="center"/>
        </w:trPr>
        <w:tc>
          <w:tcPr>
            <w:tcW w:w="2168" w:type="dxa"/>
            <w:tcBorders>
              <w:right w:val="single" w:sz="4" w:space="0" w:color="auto"/>
            </w:tcBorders>
            <w:shd w:val="clear" w:color="auto" w:fill="auto"/>
            <w:vAlign w:val="center"/>
          </w:tcPr>
          <w:p w:rsidR="006466B5" w:rsidRPr="005A7B4A" w:rsidRDefault="0089468C" w:rsidP="006B690F">
            <w:pPr>
              <w:spacing w:line="180" w:lineRule="exact"/>
              <w:contextualSpacing/>
              <w:jc w:val="left"/>
              <w:rPr>
                <w:rFonts w:cs="Calibri"/>
                <w:color w:val="auto"/>
                <w:sz w:val="18"/>
              </w:rPr>
            </w:pPr>
            <w:r w:rsidRPr="005A7B4A">
              <w:rPr>
                <w:rFonts w:cs="Calibri"/>
                <w:color w:val="auto"/>
                <w:sz w:val="18"/>
              </w:rPr>
              <w:t>Refractive error-</w:t>
            </w:r>
            <w:r w:rsidR="006466B5" w:rsidRPr="005A7B4A">
              <w:rPr>
                <w:rFonts w:cs="Calibri"/>
                <w:color w:val="auto"/>
                <w:sz w:val="18"/>
              </w:rPr>
              <w:t>Myopia</w:t>
            </w:r>
          </w:p>
        </w:tc>
        <w:tc>
          <w:tcPr>
            <w:tcW w:w="1800" w:type="dxa"/>
            <w:gridSpan w:val="2"/>
            <w:tcBorders>
              <w:left w:val="single" w:sz="4" w:space="0" w:color="auto"/>
              <w:right w:val="thinThickThinSmallGap" w:sz="24" w:space="0" w:color="auto"/>
            </w:tcBorders>
            <w:shd w:val="clear" w:color="auto" w:fill="auto"/>
            <w:vAlign w:val="center"/>
          </w:tcPr>
          <w:p w:rsidR="006466B5" w:rsidRPr="005A7B4A" w:rsidRDefault="006466B5" w:rsidP="006B690F">
            <w:pPr>
              <w:spacing w:line="180" w:lineRule="exact"/>
              <w:contextualSpacing/>
              <w:rPr>
                <w:rFonts w:cs="Calibri"/>
                <w:color w:val="auto"/>
                <w:sz w:val="18"/>
              </w:rPr>
            </w:pPr>
            <w:r w:rsidRPr="005A7B4A">
              <w:rPr>
                <w:color w:val="auto"/>
                <w:sz w:val="18"/>
              </w:rPr>
              <w:t>Not Unfitting</w:t>
            </w:r>
          </w:p>
        </w:tc>
        <w:tc>
          <w:tcPr>
            <w:tcW w:w="5401" w:type="dxa"/>
            <w:gridSpan w:val="4"/>
            <w:tcBorders>
              <w:left w:val="thinThickThinSmallGap" w:sz="24" w:space="0" w:color="auto"/>
            </w:tcBorders>
            <w:shd w:val="clear" w:color="auto" w:fill="FFFFFF"/>
            <w:vAlign w:val="center"/>
          </w:tcPr>
          <w:p w:rsidR="006466B5" w:rsidRPr="005A7B4A" w:rsidRDefault="006466B5" w:rsidP="0017172C">
            <w:pPr>
              <w:spacing w:line="180" w:lineRule="exact"/>
              <w:contextualSpacing/>
              <w:rPr>
                <w:rFonts w:cs="Calibri"/>
                <w:color w:val="auto"/>
                <w:sz w:val="18"/>
              </w:rPr>
            </w:pPr>
            <w:r w:rsidRPr="005A7B4A">
              <w:rPr>
                <w:rFonts w:cs="Calibri"/>
                <w:color w:val="auto"/>
                <w:sz w:val="18"/>
              </w:rPr>
              <w:t>No VA Entry</w:t>
            </w:r>
          </w:p>
        </w:tc>
      </w:tr>
      <w:tr w:rsidR="00F90376" w:rsidRPr="005A7B4A" w:rsidTr="00C43B5C">
        <w:trPr>
          <w:trHeight w:val="97"/>
          <w:jc w:val="center"/>
        </w:trPr>
        <w:tc>
          <w:tcPr>
            <w:tcW w:w="2168" w:type="dxa"/>
            <w:tcBorders>
              <w:right w:val="single" w:sz="4" w:space="0" w:color="auto"/>
            </w:tcBorders>
            <w:shd w:val="clear" w:color="auto" w:fill="auto"/>
            <w:vAlign w:val="center"/>
          </w:tcPr>
          <w:p w:rsidR="00F90376" w:rsidRPr="005A7B4A" w:rsidRDefault="009503A8" w:rsidP="006B690F">
            <w:pPr>
              <w:spacing w:line="180" w:lineRule="exact"/>
              <w:contextualSpacing/>
              <w:jc w:val="left"/>
              <w:rPr>
                <w:color w:val="auto"/>
                <w:sz w:val="18"/>
              </w:rPr>
            </w:pPr>
            <w:r w:rsidRPr="005A7B4A">
              <w:rPr>
                <w:color w:val="auto"/>
                <w:sz w:val="18"/>
              </w:rPr>
              <w:t>Migraines</w:t>
            </w:r>
            <w:r w:rsidR="00906C14" w:rsidRPr="005A7B4A">
              <w:rPr>
                <w:color w:val="auto"/>
                <w:sz w:val="18"/>
              </w:rPr>
              <w:t>*</w:t>
            </w:r>
          </w:p>
        </w:tc>
        <w:tc>
          <w:tcPr>
            <w:tcW w:w="1800" w:type="dxa"/>
            <w:gridSpan w:val="2"/>
            <w:tcBorders>
              <w:left w:val="single" w:sz="4" w:space="0" w:color="auto"/>
              <w:right w:val="thinThickThinSmallGap" w:sz="24" w:space="0" w:color="auto"/>
            </w:tcBorders>
            <w:shd w:val="clear" w:color="auto" w:fill="auto"/>
            <w:vAlign w:val="center"/>
          </w:tcPr>
          <w:p w:rsidR="00F90376" w:rsidRPr="005A7B4A" w:rsidRDefault="009503A8" w:rsidP="006B690F">
            <w:pPr>
              <w:spacing w:line="180" w:lineRule="exact"/>
              <w:contextualSpacing/>
              <w:rPr>
                <w:color w:val="auto"/>
                <w:sz w:val="18"/>
              </w:rPr>
            </w:pPr>
            <w:r w:rsidRPr="005A7B4A">
              <w:rPr>
                <w:color w:val="auto"/>
                <w:sz w:val="18"/>
              </w:rPr>
              <w:t>Not Unfitting</w:t>
            </w:r>
            <w:r w:rsidR="00553B9A" w:rsidRPr="005A7B4A">
              <w:rPr>
                <w:color w:val="auto"/>
                <w:sz w:val="18"/>
              </w:rPr>
              <w:t>*</w:t>
            </w:r>
          </w:p>
        </w:tc>
        <w:tc>
          <w:tcPr>
            <w:tcW w:w="2609" w:type="dxa"/>
            <w:tcBorders>
              <w:left w:val="thinThickThinSmallGap" w:sz="24" w:space="0" w:color="auto"/>
              <w:right w:val="single" w:sz="4" w:space="0" w:color="auto"/>
            </w:tcBorders>
            <w:shd w:val="clear" w:color="auto" w:fill="FFFFFF"/>
            <w:vAlign w:val="center"/>
          </w:tcPr>
          <w:p w:rsidR="00F90376" w:rsidRPr="005A7B4A" w:rsidRDefault="002C4D05" w:rsidP="002C4D05">
            <w:pPr>
              <w:spacing w:line="180" w:lineRule="exact"/>
              <w:contextualSpacing/>
              <w:jc w:val="left"/>
              <w:rPr>
                <w:color w:val="auto"/>
                <w:sz w:val="18"/>
              </w:rPr>
            </w:pPr>
            <w:r w:rsidRPr="005A7B4A">
              <w:rPr>
                <w:color w:val="auto"/>
                <w:sz w:val="18"/>
              </w:rPr>
              <w:t>Migraine Headache</w:t>
            </w:r>
          </w:p>
        </w:tc>
        <w:tc>
          <w:tcPr>
            <w:tcW w:w="1080" w:type="dxa"/>
            <w:tcBorders>
              <w:left w:val="single" w:sz="4" w:space="0" w:color="auto"/>
            </w:tcBorders>
            <w:shd w:val="clear" w:color="auto" w:fill="FFFFFF"/>
            <w:vAlign w:val="center"/>
          </w:tcPr>
          <w:p w:rsidR="00F90376" w:rsidRPr="005A7B4A" w:rsidRDefault="002C4D05" w:rsidP="0017172C">
            <w:pPr>
              <w:spacing w:line="180" w:lineRule="exact"/>
              <w:contextualSpacing/>
              <w:rPr>
                <w:color w:val="auto"/>
                <w:sz w:val="18"/>
              </w:rPr>
            </w:pPr>
            <w:r w:rsidRPr="005A7B4A">
              <w:rPr>
                <w:color w:val="auto"/>
                <w:sz w:val="18"/>
              </w:rPr>
              <w:t>8100</w:t>
            </w:r>
          </w:p>
        </w:tc>
        <w:tc>
          <w:tcPr>
            <w:tcW w:w="722" w:type="dxa"/>
            <w:shd w:val="clear" w:color="auto" w:fill="FFFFFF"/>
            <w:vAlign w:val="center"/>
          </w:tcPr>
          <w:p w:rsidR="00F90376" w:rsidRPr="005A7B4A" w:rsidRDefault="002C4D05" w:rsidP="0017172C">
            <w:pPr>
              <w:spacing w:line="180" w:lineRule="exact"/>
              <w:contextualSpacing/>
              <w:rPr>
                <w:color w:val="auto"/>
                <w:sz w:val="18"/>
              </w:rPr>
            </w:pPr>
            <w:r w:rsidRPr="005A7B4A">
              <w:rPr>
                <w:color w:val="auto"/>
                <w:sz w:val="18"/>
              </w:rPr>
              <w:t>0%</w:t>
            </w:r>
          </w:p>
        </w:tc>
        <w:tc>
          <w:tcPr>
            <w:tcW w:w="990" w:type="dxa"/>
            <w:shd w:val="clear" w:color="auto" w:fill="FFFFFF"/>
            <w:vAlign w:val="center"/>
          </w:tcPr>
          <w:p w:rsidR="00F90376" w:rsidRPr="005A7B4A" w:rsidRDefault="002C4D05" w:rsidP="0017172C">
            <w:pPr>
              <w:spacing w:line="180" w:lineRule="exact"/>
              <w:contextualSpacing/>
              <w:rPr>
                <w:color w:val="auto"/>
                <w:sz w:val="18"/>
              </w:rPr>
            </w:pPr>
            <w:r w:rsidRPr="005A7B4A">
              <w:rPr>
                <w:color w:val="auto"/>
                <w:sz w:val="18"/>
              </w:rPr>
              <w:t>20090729</w:t>
            </w:r>
          </w:p>
        </w:tc>
      </w:tr>
      <w:tr w:rsidR="006466B5" w:rsidRPr="005A7B4A" w:rsidTr="00207C07">
        <w:trPr>
          <w:trHeight w:val="97"/>
          <w:jc w:val="center"/>
        </w:trPr>
        <w:tc>
          <w:tcPr>
            <w:tcW w:w="2168" w:type="dxa"/>
            <w:tcBorders>
              <w:right w:val="single" w:sz="4" w:space="0" w:color="auto"/>
            </w:tcBorders>
            <w:shd w:val="clear" w:color="auto" w:fill="FFFFFF"/>
            <w:vAlign w:val="center"/>
          </w:tcPr>
          <w:p w:rsidR="006466B5" w:rsidRPr="005A7B4A" w:rsidRDefault="006466B5" w:rsidP="006B690F">
            <w:pPr>
              <w:spacing w:line="180" w:lineRule="exact"/>
              <w:contextualSpacing/>
              <w:jc w:val="left"/>
              <w:rPr>
                <w:color w:val="auto"/>
                <w:sz w:val="18"/>
              </w:rPr>
            </w:pPr>
            <w:r w:rsidRPr="005A7B4A">
              <w:rPr>
                <w:color w:val="auto"/>
                <w:sz w:val="18"/>
              </w:rPr>
              <w:t>Motion Sickness</w:t>
            </w:r>
          </w:p>
        </w:tc>
        <w:tc>
          <w:tcPr>
            <w:tcW w:w="1800" w:type="dxa"/>
            <w:gridSpan w:val="2"/>
            <w:tcBorders>
              <w:left w:val="single" w:sz="4" w:space="0" w:color="auto"/>
              <w:right w:val="thinThickThinSmallGap" w:sz="24" w:space="0" w:color="auto"/>
            </w:tcBorders>
            <w:shd w:val="clear" w:color="auto" w:fill="FFFFFF"/>
            <w:vAlign w:val="center"/>
          </w:tcPr>
          <w:p w:rsidR="006466B5" w:rsidRPr="005A7B4A" w:rsidRDefault="006466B5" w:rsidP="006B690F">
            <w:pPr>
              <w:spacing w:line="180" w:lineRule="exact"/>
              <w:contextualSpacing/>
              <w:rPr>
                <w:color w:val="auto"/>
                <w:sz w:val="18"/>
              </w:rPr>
            </w:pPr>
            <w:r w:rsidRPr="005A7B4A">
              <w:rPr>
                <w:color w:val="auto"/>
                <w:sz w:val="18"/>
              </w:rPr>
              <w:t>Condition Not Constituting a Physical Profile Disability</w:t>
            </w:r>
          </w:p>
        </w:tc>
        <w:tc>
          <w:tcPr>
            <w:tcW w:w="5401" w:type="dxa"/>
            <w:gridSpan w:val="4"/>
            <w:tcBorders>
              <w:left w:val="thinThickThinSmallGap" w:sz="24" w:space="0" w:color="auto"/>
            </w:tcBorders>
            <w:shd w:val="clear" w:color="auto" w:fill="FFFFFF"/>
            <w:vAlign w:val="center"/>
          </w:tcPr>
          <w:p w:rsidR="006466B5" w:rsidRPr="005A7B4A" w:rsidRDefault="006466B5" w:rsidP="0017172C">
            <w:pPr>
              <w:spacing w:line="180" w:lineRule="exact"/>
              <w:contextualSpacing/>
              <w:rPr>
                <w:color w:val="auto"/>
                <w:sz w:val="18"/>
              </w:rPr>
            </w:pPr>
            <w:r w:rsidRPr="005A7B4A">
              <w:rPr>
                <w:color w:val="auto"/>
                <w:sz w:val="18"/>
              </w:rPr>
              <w:t>No VA Entry</w:t>
            </w:r>
          </w:p>
        </w:tc>
      </w:tr>
      <w:tr w:rsidR="00F90376" w:rsidRPr="005A7B4A" w:rsidTr="002C4D05">
        <w:trPr>
          <w:trHeight w:val="172"/>
          <w:jc w:val="center"/>
        </w:trPr>
        <w:tc>
          <w:tcPr>
            <w:tcW w:w="3968" w:type="dxa"/>
            <w:gridSpan w:val="3"/>
            <w:tcBorders>
              <w:right w:val="thinThickThinSmallGap" w:sz="24" w:space="0" w:color="auto"/>
            </w:tcBorders>
            <w:shd w:val="clear" w:color="auto" w:fill="FFFFFF"/>
            <w:vAlign w:val="center"/>
          </w:tcPr>
          <w:p w:rsidR="00F90376" w:rsidRPr="005A7B4A" w:rsidRDefault="00905EA6" w:rsidP="006B690F">
            <w:pPr>
              <w:spacing w:line="180" w:lineRule="exact"/>
              <w:contextualSpacing/>
              <w:rPr>
                <w:rFonts w:cs="Calibri"/>
                <w:color w:val="auto"/>
                <w:sz w:val="18"/>
              </w:rPr>
            </w:pPr>
            <w:r w:rsidRPr="005A7B4A">
              <w:rPr>
                <w:rFonts w:cs="Calibri"/>
                <w:color w:val="auto"/>
                <w:sz w:val="18"/>
                <w:szCs w:val="18"/>
              </w:rPr>
              <w:t>↓No Additional MEB/PEB Entries↓</w:t>
            </w:r>
          </w:p>
        </w:tc>
        <w:tc>
          <w:tcPr>
            <w:tcW w:w="4411" w:type="dxa"/>
            <w:gridSpan w:val="3"/>
            <w:tcBorders>
              <w:left w:val="thinThickThinSmallGap" w:sz="24" w:space="0" w:color="auto"/>
            </w:tcBorders>
            <w:shd w:val="clear" w:color="auto" w:fill="FFFFFF"/>
            <w:vAlign w:val="center"/>
          </w:tcPr>
          <w:p w:rsidR="00F90376" w:rsidRPr="005A7B4A" w:rsidRDefault="00F90376" w:rsidP="002C4D05">
            <w:pPr>
              <w:spacing w:line="180" w:lineRule="exact"/>
              <w:contextualSpacing/>
              <w:rPr>
                <w:rFonts w:cs="Calibri"/>
                <w:color w:val="auto"/>
                <w:sz w:val="18"/>
              </w:rPr>
            </w:pPr>
            <w:r w:rsidRPr="005A7B4A">
              <w:rPr>
                <w:color w:val="auto"/>
                <w:sz w:val="18"/>
              </w:rPr>
              <w:t xml:space="preserve">0% X </w:t>
            </w:r>
            <w:r w:rsidR="002C4D05" w:rsidRPr="005A7B4A">
              <w:rPr>
                <w:color w:val="auto"/>
                <w:sz w:val="18"/>
              </w:rPr>
              <w:t>1</w:t>
            </w:r>
            <w:r w:rsidRPr="005A7B4A">
              <w:rPr>
                <w:color w:val="auto"/>
                <w:sz w:val="18"/>
              </w:rPr>
              <w:t xml:space="preserve"> </w:t>
            </w:r>
            <w:r w:rsidR="00ED7820" w:rsidRPr="005A7B4A">
              <w:rPr>
                <w:color w:val="auto"/>
                <w:sz w:val="18"/>
              </w:rPr>
              <w:t>/ Not Service-</w:t>
            </w:r>
            <w:r w:rsidRPr="005A7B4A">
              <w:rPr>
                <w:color w:val="auto"/>
                <w:sz w:val="18"/>
              </w:rPr>
              <w:t xml:space="preserve">Connected x </w:t>
            </w:r>
            <w:r w:rsidR="002C4D05" w:rsidRPr="005A7B4A">
              <w:rPr>
                <w:color w:val="auto"/>
                <w:sz w:val="18"/>
              </w:rPr>
              <w:t>0</w:t>
            </w:r>
          </w:p>
        </w:tc>
        <w:tc>
          <w:tcPr>
            <w:tcW w:w="990" w:type="dxa"/>
            <w:shd w:val="clear" w:color="auto" w:fill="FFFFFF"/>
            <w:vAlign w:val="center"/>
          </w:tcPr>
          <w:p w:rsidR="00F90376" w:rsidRPr="005A7B4A" w:rsidRDefault="002C4D05" w:rsidP="0017172C">
            <w:pPr>
              <w:spacing w:line="180" w:lineRule="exact"/>
              <w:contextualSpacing/>
              <w:rPr>
                <w:rFonts w:cs="Calibri"/>
                <w:color w:val="auto"/>
                <w:sz w:val="18"/>
              </w:rPr>
            </w:pPr>
            <w:r w:rsidRPr="005A7B4A">
              <w:rPr>
                <w:color w:val="auto"/>
                <w:sz w:val="18"/>
              </w:rPr>
              <w:t>20090729</w:t>
            </w:r>
          </w:p>
        </w:tc>
      </w:tr>
      <w:tr w:rsidR="00F90376" w:rsidRPr="005A7B4A" w:rsidTr="002C4D05">
        <w:trPr>
          <w:trHeight w:val="124"/>
          <w:jc w:val="center"/>
        </w:trPr>
        <w:tc>
          <w:tcPr>
            <w:tcW w:w="3968" w:type="dxa"/>
            <w:gridSpan w:val="3"/>
            <w:tcBorders>
              <w:right w:val="thinThickThinSmallGap" w:sz="24" w:space="0" w:color="auto"/>
            </w:tcBorders>
            <w:shd w:val="clear" w:color="auto" w:fill="D9D9D9"/>
          </w:tcPr>
          <w:p w:rsidR="00F90376" w:rsidRPr="005A7B4A" w:rsidRDefault="00F90376" w:rsidP="00C43A86">
            <w:pPr>
              <w:spacing w:line="180" w:lineRule="exact"/>
              <w:contextualSpacing/>
              <w:rPr>
                <w:rFonts w:cs="Calibri"/>
                <w:b/>
                <w:color w:val="auto"/>
                <w:sz w:val="18"/>
              </w:rPr>
            </w:pPr>
            <w:r w:rsidRPr="005A7B4A">
              <w:rPr>
                <w:b/>
                <w:color w:val="auto"/>
                <w:sz w:val="18"/>
              </w:rPr>
              <w:t xml:space="preserve">Combined:  </w:t>
            </w:r>
            <w:r w:rsidR="00C43A86" w:rsidRPr="005A7B4A">
              <w:rPr>
                <w:b/>
                <w:color w:val="auto"/>
                <w:sz w:val="18"/>
              </w:rPr>
              <w:t>20</w:t>
            </w:r>
            <w:r w:rsidRPr="005A7B4A">
              <w:rPr>
                <w:b/>
                <w:color w:val="auto"/>
                <w:sz w:val="18"/>
              </w:rPr>
              <w:t>%</w:t>
            </w:r>
          </w:p>
        </w:tc>
        <w:tc>
          <w:tcPr>
            <w:tcW w:w="5401" w:type="dxa"/>
            <w:gridSpan w:val="4"/>
            <w:tcBorders>
              <w:left w:val="thinThickThinSmallGap" w:sz="24" w:space="0" w:color="auto"/>
            </w:tcBorders>
            <w:shd w:val="clear" w:color="auto" w:fill="D9D9D9"/>
          </w:tcPr>
          <w:p w:rsidR="00F90376" w:rsidRPr="005A7B4A" w:rsidRDefault="00F90376" w:rsidP="002C4D05">
            <w:pPr>
              <w:spacing w:line="180" w:lineRule="exact"/>
              <w:contextualSpacing/>
              <w:rPr>
                <w:rFonts w:cs="Calibri"/>
                <w:b/>
                <w:color w:val="auto"/>
                <w:sz w:val="18"/>
              </w:rPr>
            </w:pPr>
            <w:r w:rsidRPr="005A7B4A">
              <w:rPr>
                <w:b/>
                <w:color w:val="auto"/>
                <w:sz w:val="18"/>
              </w:rPr>
              <w:t xml:space="preserve">Combined:  </w:t>
            </w:r>
            <w:r w:rsidR="002C4D05" w:rsidRPr="005A7B4A">
              <w:rPr>
                <w:b/>
                <w:color w:val="auto"/>
                <w:sz w:val="18"/>
              </w:rPr>
              <w:t>60</w:t>
            </w:r>
            <w:r w:rsidRPr="005A7B4A">
              <w:rPr>
                <w:b/>
                <w:color w:val="auto"/>
                <w:sz w:val="18"/>
              </w:rPr>
              <w:t>%</w:t>
            </w:r>
            <w:r w:rsidR="002C4D05" w:rsidRPr="005A7B4A">
              <w:rPr>
                <w:b/>
                <w:color w:val="auto"/>
                <w:sz w:val="18"/>
              </w:rPr>
              <w:t>*</w:t>
            </w:r>
          </w:p>
        </w:tc>
      </w:tr>
    </w:tbl>
    <w:p w:rsidR="001450B0" w:rsidRPr="005A7B4A" w:rsidRDefault="00F90376" w:rsidP="00C43B5C">
      <w:pPr>
        <w:pBdr>
          <w:bottom w:val="single" w:sz="12" w:space="1" w:color="auto"/>
        </w:pBdr>
        <w:tabs>
          <w:tab w:val="left" w:pos="288"/>
          <w:tab w:val="left" w:pos="4752"/>
        </w:tabs>
        <w:spacing w:line="180" w:lineRule="exact"/>
        <w:jc w:val="both"/>
        <w:rPr>
          <w:color w:val="auto"/>
          <w:sz w:val="18"/>
          <w:szCs w:val="18"/>
        </w:rPr>
      </w:pPr>
      <w:r w:rsidRPr="005A7B4A">
        <w:rPr>
          <w:color w:val="auto"/>
          <w:sz w:val="18"/>
          <w:szCs w:val="18"/>
        </w:rPr>
        <w:t>*</w:t>
      </w:r>
      <w:r w:rsidR="00906C14" w:rsidRPr="005A7B4A">
        <w:rPr>
          <w:color w:val="auto"/>
          <w:sz w:val="18"/>
          <w:szCs w:val="18"/>
        </w:rPr>
        <w:t>A</w:t>
      </w:r>
      <w:r w:rsidR="00C43B5C" w:rsidRPr="005A7B4A">
        <w:rPr>
          <w:color w:val="auto"/>
          <w:sz w:val="18"/>
          <w:szCs w:val="18"/>
        </w:rPr>
        <w:t xml:space="preserve">rmy </w:t>
      </w:r>
      <w:r w:rsidR="00906C14" w:rsidRPr="005A7B4A">
        <w:rPr>
          <w:color w:val="auto"/>
          <w:sz w:val="18"/>
          <w:szCs w:val="18"/>
        </w:rPr>
        <w:t xml:space="preserve">BCMR </w:t>
      </w:r>
      <w:r w:rsidR="00C43B5C" w:rsidRPr="005A7B4A">
        <w:rPr>
          <w:color w:val="auto"/>
          <w:sz w:val="18"/>
          <w:szCs w:val="18"/>
        </w:rPr>
        <w:t xml:space="preserve">adjudicated </w:t>
      </w:r>
      <w:r w:rsidR="00835189" w:rsidRPr="005A7B4A">
        <w:rPr>
          <w:color w:val="auto"/>
          <w:sz w:val="18"/>
          <w:szCs w:val="18"/>
        </w:rPr>
        <w:t xml:space="preserve">and </w:t>
      </w:r>
      <w:r w:rsidR="00906C14" w:rsidRPr="005A7B4A">
        <w:rPr>
          <w:color w:val="auto"/>
          <w:sz w:val="18"/>
          <w:szCs w:val="18"/>
        </w:rPr>
        <w:t>denied CI’s request for disability rating</w:t>
      </w:r>
      <w:r w:rsidR="00835189" w:rsidRPr="005A7B4A">
        <w:rPr>
          <w:color w:val="auto"/>
          <w:sz w:val="18"/>
          <w:szCs w:val="18"/>
        </w:rPr>
        <w:t xml:space="preserve"> for these conditions</w:t>
      </w:r>
      <w:r w:rsidR="00906C14" w:rsidRPr="005A7B4A">
        <w:rPr>
          <w:color w:val="auto"/>
          <w:sz w:val="18"/>
          <w:szCs w:val="18"/>
        </w:rPr>
        <w:t>.</w:t>
      </w:r>
      <w:r w:rsidR="00835189" w:rsidRPr="005A7B4A">
        <w:rPr>
          <w:color w:val="auto"/>
          <w:sz w:val="18"/>
          <w:szCs w:val="18"/>
        </w:rPr>
        <w:t xml:space="preserve">  </w:t>
      </w:r>
    </w:p>
    <w:p w:rsidR="00C43B5C" w:rsidRPr="005A7B4A" w:rsidRDefault="00C43B5C" w:rsidP="00DD0D43">
      <w:pPr>
        <w:pBdr>
          <w:bottom w:val="single" w:sz="12" w:space="1" w:color="auto"/>
        </w:pBdr>
        <w:tabs>
          <w:tab w:val="left" w:pos="288"/>
          <w:tab w:val="left" w:pos="4752"/>
        </w:tabs>
        <w:spacing w:line="180" w:lineRule="exact"/>
        <w:jc w:val="both"/>
        <w:rPr>
          <w:color w:val="auto"/>
        </w:rPr>
      </w:pPr>
    </w:p>
    <w:p w:rsidR="00AD2379" w:rsidRPr="005A7B4A" w:rsidRDefault="00AD2379" w:rsidP="00165C7B">
      <w:pPr>
        <w:jc w:val="both"/>
        <w:rPr>
          <w:color w:val="auto"/>
        </w:rPr>
      </w:pPr>
    </w:p>
    <w:p w:rsidR="00AD2379" w:rsidRPr="005A7B4A" w:rsidRDefault="00AD2379" w:rsidP="00726F84">
      <w:pPr>
        <w:jc w:val="both"/>
        <w:rPr>
          <w:color w:val="auto"/>
        </w:rPr>
      </w:pPr>
      <w:r w:rsidRPr="005A7B4A">
        <w:rPr>
          <w:color w:val="auto"/>
          <w:u w:val="single"/>
        </w:rPr>
        <w:t>ANALYSIS SUMMARY</w:t>
      </w:r>
      <w:r w:rsidRPr="005A7B4A">
        <w:rPr>
          <w:color w:val="auto"/>
        </w:rPr>
        <w:t>:</w:t>
      </w:r>
      <w:r w:rsidR="00896C01" w:rsidRPr="005A7B4A">
        <w:rPr>
          <w:color w:val="auto"/>
        </w:rPr>
        <w:t xml:space="preserve"> </w:t>
      </w:r>
      <w:r w:rsidRPr="005A7B4A">
        <w:rPr>
          <w:color w:val="auto"/>
        </w:rPr>
        <w:t xml:space="preserve"> </w:t>
      </w:r>
      <w:r w:rsidR="00E553D0" w:rsidRPr="005A7B4A">
        <w:rPr>
          <w:color w:val="auto"/>
        </w:rPr>
        <w:t xml:space="preserve">As discussed above in the </w:t>
      </w:r>
      <w:r w:rsidR="00347B23">
        <w:rPr>
          <w:color w:val="auto"/>
        </w:rPr>
        <w:t>s</w:t>
      </w:r>
      <w:r w:rsidR="00E553D0" w:rsidRPr="005A7B4A">
        <w:rPr>
          <w:color w:val="auto"/>
        </w:rPr>
        <w:t xml:space="preserve">cope of </w:t>
      </w:r>
      <w:r w:rsidR="00347B23">
        <w:rPr>
          <w:color w:val="auto"/>
        </w:rPr>
        <w:t>r</w:t>
      </w:r>
      <w:r w:rsidR="00E553D0" w:rsidRPr="005A7B4A">
        <w:rPr>
          <w:color w:val="auto"/>
        </w:rPr>
        <w:t xml:space="preserve">eview section, most of the CI’s contentions have already been addressed by the BCMR and are </w:t>
      </w:r>
      <w:r w:rsidR="00C43B5C" w:rsidRPr="005A7B4A">
        <w:rPr>
          <w:color w:val="auto"/>
        </w:rPr>
        <w:t xml:space="preserve">therefore </w:t>
      </w:r>
      <w:r w:rsidR="00E553D0" w:rsidRPr="005A7B4A">
        <w:rPr>
          <w:color w:val="auto"/>
        </w:rPr>
        <w:t xml:space="preserve">outside the scope of the </w:t>
      </w:r>
      <w:r w:rsidR="00347B23">
        <w:rPr>
          <w:color w:val="auto"/>
        </w:rPr>
        <w:t>Board</w:t>
      </w:r>
      <w:r w:rsidR="00E553D0" w:rsidRPr="005A7B4A">
        <w:rPr>
          <w:color w:val="auto"/>
        </w:rPr>
        <w:t xml:space="preserve">.  </w:t>
      </w:r>
      <w:r w:rsidR="0089468C" w:rsidRPr="005A7B4A">
        <w:rPr>
          <w:color w:val="auto"/>
        </w:rPr>
        <w:t>The Board wishes to clarify that it is subject to the same laws for disability entitlements as those under which the Disability Evaluation System (DES) operates.  While the DES considers all of the service member's medical conditions, compensation can only be offered for those medical conditions that cut short a service member’s career, and then only to the degree of severity present at the time of final disposition.  However the Department of Veteran</w:t>
      </w:r>
      <w:r w:rsidR="00347B23">
        <w:rPr>
          <w:color w:val="auto"/>
        </w:rPr>
        <w:t>s’</w:t>
      </w:r>
      <w:r w:rsidR="0089468C" w:rsidRPr="005A7B4A">
        <w:rPr>
          <w:color w:val="auto"/>
        </w:rPr>
        <w:t xml:space="preserve"> Affairs (DVA), operating under a different set of laws (Title 38, United States Code), is </w:t>
      </w:r>
      <w:r w:rsidR="00347B23">
        <w:rPr>
          <w:color w:val="auto"/>
        </w:rPr>
        <w:t>empowered to compensate service-</w:t>
      </w:r>
      <w:r w:rsidR="0089468C" w:rsidRPr="005A7B4A">
        <w:rPr>
          <w:color w:val="auto"/>
        </w:rPr>
        <w:t xml:space="preserve">connected conditions and to periodically re-evaluate said conditions for the purpose of adjusting the </w:t>
      </w:r>
      <w:r w:rsidR="00347B23">
        <w:rPr>
          <w:color w:val="auto"/>
        </w:rPr>
        <w:t>V</w:t>
      </w:r>
      <w:r w:rsidR="0089468C" w:rsidRPr="005A7B4A">
        <w:rPr>
          <w:color w:val="auto"/>
        </w:rPr>
        <w:t xml:space="preserve">eteran’s disability rating should </w:t>
      </w:r>
      <w:r w:rsidR="00347B23">
        <w:rPr>
          <w:color w:val="auto"/>
        </w:rPr>
        <w:t>the</w:t>
      </w:r>
      <w:r w:rsidR="0089468C" w:rsidRPr="005A7B4A">
        <w:rPr>
          <w:color w:val="auto"/>
        </w:rPr>
        <w:t xml:space="preserve"> degree of impairment vary over time.  The Board utilizes </w:t>
      </w:r>
      <w:r w:rsidR="00347B23">
        <w:rPr>
          <w:color w:val="auto"/>
        </w:rPr>
        <w:t>D</w:t>
      </w:r>
      <w:r w:rsidR="0089468C" w:rsidRPr="005A7B4A">
        <w:rPr>
          <w:color w:val="auto"/>
        </w:rPr>
        <w:t>VA evidence proximal to separation in arriving at its recommendations;</w:t>
      </w:r>
      <w:r w:rsidR="00347B23">
        <w:rPr>
          <w:color w:val="auto"/>
        </w:rPr>
        <w:t xml:space="preserve"> and, DoDI 6040.44 defines a 12-</w:t>
      </w:r>
      <w:r w:rsidR="0089468C" w:rsidRPr="005A7B4A">
        <w:rPr>
          <w:color w:val="auto"/>
        </w:rPr>
        <w:t xml:space="preserve">month interval for special consideration to post-separation evidence.  The Board’s authority as defined in DoDI 6044.40, </w:t>
      </w:r>
      <w:r w:rsidR="0089468C" w:rsidRPr="005A7B4A">
        <w:rPr>
          <w:color w:val="auto"/>
        </w:rPr>
        <w:lastRenderedPageBreak/>
        <w:t>however, resides in evaluating the fairness of DES fitness determinations and rating decisions for disability at the time of separation.  Post-separation evidence therefore is probative only to the extent that it reasonably reflects the disability and fitness implications at the time of separation.</w:t>
      </w:r>
    </w:p>
    <w:p w:rsidR="00E553D0" w:rsidRPr="005A7B4A" w:rsidRDefault="00E553D0" w:rsidP="00726F84">
      <w:pPr>
        <w:jc w:val="both"/>
        <w:rPr>
          <w:color w:val="auto"/>
        </w:rPr>
      </w:pPr>
    </w:p>
    <w:p w:rsidR="00D72363" w:rsidRPr="005A7B4A" w:rsidRDefault="0024246A" w:rsidP="00D72363">
      <w:pPr>
        <w:jc w:val="both"/>
        <w:rPr>
          <w:color w:val="auto"/>
          <w:szCs w:val="24"/>
        </w:rPr>
      </w:pPr>
      <w:proofErr w:type="gramStart"/>
      <w:r w:rsidRPr="005A7B4A">
        <w:rPr>
          <w:color w:val="auto"/>
          <w:u w:val="single"/>
        </w:rPr>
        <w:t>Bilateral Plantar Fasciitis</w:t>
      </w:r>
      <w:r w:rsidR="00AD2379" w:rsidRPr="005A7B4A">
        <w:rPr>
          <w:color w:val="auto"/>
        </w:rPr>
        <w:t>.</w:t>
      </w:r>
      <w:proofErr w:type="gramEnd"/>
      <w:r w:rsidR="00AD2379" w:rsidRPr="005A7B4A">
        <w:rPr>
          <w:color w:val="auto"/>
        </w:rPr>
        <w:t xml:space="preserve"> </w:t>
      </w:r>
      <w:r w:rsidR="00385708" w:rsidRPr="005A7B4A">
        <w:rPr>
          <w:color w:val="auto"/>
        </w:rPr>
        <w:t xml:space="preserve"> </w:t>
      </w:r>
      <w:r w:rsidR="00CF0280" w:rsidRPr="005A7B4A">
        <w:rPr>
          <w:color w:val="auto"/>
          <w:szCs w:val="24"/>
        </w:rPr>
        <w:t>At the MEB exam</w:t>
      </w:r>
      <w:r w:rsidR="00D72363" w:rsidRPr="005A7B4A">
        <w:rPr>
          <w:color w:val="auto"/>
          <w:szCs w:val="24"/>
        </w:rPr>
        <w:t xml:space="preserve"> and </w:t>
      </w:r>
      <w:r w:rsidR="00347B23">
        <w:rPr>
          <w:color w:val="auto"/>
          <w:szCs w:val="24"/>
        </w:rPr>
        <w:t>narrative summary (</w:t>
      </w:r>
      <w:r w:rsidR="00D72363" w:rsidRPr="005A7B4A">
        <w:rPr>
          <w:color w:val="auto"/>
          <w:szCs w:val="24"/>
        </w:rPr>
        <w:t>NARSUM</w:t>
      </w:r>
      <w:r w:rsidR="00347B23">
        <w:rPr>
          <w:color w:val="auto"/>
          <w:szCs w:val="24"/>
        </w:rPr>
        <w:t>)</w:t>
      </w:r>
      <w:r w:rsidR="00D72363" w:rsidRPr="005A7B4A">
        <w:rPr>
          <w:color w:val="auto"/>
          <w:szCs w:val="24"/>
        </w:rPr>
        <w:t xml:space="preserve"> addendum</w:t>
      </w:r>
      <w:r w:rsidR="00CF0280" w:rsidRPr="005A7B4A">
        <w:rPr>
          <w:color w:val="auto"/>
          <w:szCs w:val="24"/>
        </w:rPr>
        <w:t>, the CI reported</w:t>
      </w:r>
      <w:r w:rsidR="001A12F2" w:rsidRPr="005A7B4A">
        <w:rPr>
          <w:color w:val="auto"/>
          <w:szCs w:val="24"/>
        </w:rPr>
        <w:t xml:space="preserve"> continued significant symptoms of bilateral plantar fasciitis despite aggressive non-surgical treatment.  </w:t>
      </w:r>
      <w:r w:rsidR="00D72363" w:rsidRPr="005A7B4A">
        <w:rPr>
          <w:color w:val="auto"/>
          <w:szCs w:val="24"/>
        </w:rPr>
        <w:t>He had daily flare-ups and “denies an</w:t>
      </w:r>
      <w:r w:rsidR="004F2B42">
        <w:rPr>
          <w:color w:val="auto"/>
          <w:szCs w:val="24"/>
        </w:rPr>
        <w:t>y</w:t>
      </w:r>
      <w:bookmarkStart w:id="0" w:name="_GoBack"/>
      <w:bookmarkEnd w:id="0"/>
      <w:r w:rsidR="00D72363" w:rsidRPr="005A7B4A">
        <w:rPr>
          <w:color w:val="auto"/>
          <w:szCs w:val="24"/>
        </w:rPr>
        <w:t xml:space="preserve"> limitations in range of motions.”  Radiographs of the feet showed “no acute processes.  No radiographic evidence of plantar </w:t>
      </w:r>
      <w:proofErr w:type="spellStart"/>
      <w:r w:rsidR="00D72363" w:rsidRPr="005A7B4A">
        <w:rPr>
          <w:color w:val="auto"/>
          <w:szCs w:val="24"/>
        </w:rPr>
        <w:t>fascitis</w:t>
      </w:r>
      <w:proofErr w:type="spellEnd"/>
      <w:r w:rsidR="00D72363" w:rsidRPr="005A7B4A">
        <w:rPr>
          <w:color w:val="auto"/>
          <w:szCs w:val="24"/>
        </w:rPr>
        <w:t xml:space="preserve"> (</w:t>
      </w:r>
      <w:r w:rsidR="00D72363" w:rsidRPr="005A7B4A">
        <w:rPr>
          <w:i/>
          <w:color w:val="auto"/>
          <w:szCs w:val="24"/>
        </w:rPr>
        <w:t>sic</w:t>
      </w:r>
      <w:r w:rsidR="00D72363" w:rsidRPr="005A7B4A">
        <w:rPr>
          <w:color w:val="auto"/>
          <w:szCs w:val="24"/>
        </w:rPr>
        <w:t>) bilaterally”</w:t>
      </w:r>
      <w:r w:rsidR="00B53C2C" w:rsidRPr="005A7B4A">
        <w:rPr>
          <w:color w:val="auto"/>
          <w:szCs w:val="24"/>
        </w:rPr>
        <w:t xml:space="preserve"> and there was right foot </w:t>
      </w:r>
      <w:r w:rsidR="00347B23">
        <w:rPr>
          <w:color w:val="auto"/>
          <w:szCs w:val="24"/>
        </w:rPr>
        <w:t>first</w:t>
      </w:r>
      <w:r w:rsidR="00B53C2C" w:rsidRPr="005A7B4A">
        <w:rPr>
          <w:color w:val="auto"/>
          <w:szCs w:val="24"/>
        </w:rPr>
        <w:t xml:space="preserve"> </w:t>
      </w:r>
      <w:proofErr w:type="spellStart"/>
      <w:r w:rsidR="00B53C2C" w:rsidRPr="005A7B4A">
        <w:rPr>
          <w:color w:val="auto"/>
          <w:szCs w:val="24"/>
        </w:rPr>
        <w:t>metarsophalangeal</w:t>
      </w:r>
      <w:proofErr w:type="spellEnd"/>
      <w:r w:rsidR="00B53C2C" w:rsidRPr="005A7B4A">
        <w:rPr>
          <w:color w:val="auto"/>
          <w:szCs w:val="24"/>
        </w:rPr>
        <w:t xml:space="preserve"> degenerative joint disease (great toe)</w:t>
      </w:r>
      <w:r w:rsidR="00D72363" w:rsidRPr="005A7B4A">
        <w:rPr>
          <w:color w:val="auto"/>
          <w:szCs w:val="24"/>
        </w:rPr>
        <w:t>.  He had pain at the base of his right great toe with occasional swelling.</w:t>
      </w:r>
      <w:r w:rsidR="005D0667" w:rsidRPr="005A7B4A">
        <w:rPr>
          <w:color w:val="auto"/>
          <w:szCs w:val="24"/>
        </w:rPr>
        <w:t xml:space="preserve">  On exam he had a slow and mildly antalgic gait with objective indicators of pain with toe-walking.</w:t>
      </w:r>
      <w:r w:rsidR="00947545" w:rsidRPr="005A7B4A">
        <w:rPr>
          <w:color w:val="auto"/>
          <w:szCs w:val="24"/>
        </w:rPr>
        <w:t xml:space="preserve">  The MEB exam indicated tenderness to palpation on the soles of both feet.  Neurologic and motor exams were normal.  </w:t>
      </w:r>
    </w:p>
    <w:p w:rsidR="00D72363" w:rsidRPr="005A7B4A" w:rsidRDefault="00D72363" w:rsidP="00D72363">
      <w:pPr>
        <w:jc w:val="both"/>
        <w:rPr>
          <w:color w:val="auto"/>
          <w:szCs w:val="24"/>
        </w:rPr>
      </w:pPr>
    </w:p>
    <w:p w:rsidR="00CF0280" w:rsidRPr="005A7B4A" w:rsidRDefault="00CF0280" w:rsidP="00947545">
      <w:pPr>
        <w:jc w:val="both"/>
        <w:rPr>
          <w:color w:val="auto"/>
          <w:szCs w:val="24"/>
        </w:rPr>
      </w:pPr>
      <w:r w:rsidRPr="005A7B4A">
        <w:rPr>
          <w:color w:val="auto"/>
          <w:szCs w:val="24"/>
        </w:rPr>
        <w:t>At the VA Compensation and Pension (C&amp;P) exam</w:t>
      </w:r>
      <w:r w:rsidR="00ED7820" w:rsidRPr="005A7B4A">
        <w:rPr>
          <w:color w:val="auto"/>
          <w:szCs w:val="24"/>
        </w:rPr>
        <w:t xml:space="preserve"> </w:t>
      </w:r>
      <w:r w:rsidR="006A4D82" w:rsidRPr="005A7B4A">
        <w:rPr>
          <w:color w:val="auto"/>
          <w:szCs w:val="24"/>
        </w:rPr>
        <w:t>at</w:t>
      </w:r>
      <w:r w:rsidR="00ED7820" w:rsidRPr="005A7B4A">
        <w:rPr>
          <w:color w:val="auto"/>
          <w:szCs w:val="24"/>
        </w:rPr>
        <w:t xml:space="preserve"> separation</w:t>
      </w:r>
      <w:r w:rsidRPr="005A7B4A">
        <w:rPr>
          <w:color w:val="auto"/>
          <w:szCs w:val="24"/>
        </w:rPr>
        <w:t>, the CI reported</w:t>
      </w:r>
      <w:r w:rsidR="00947545" w:rsidRPr="005A7B4A">
        <w:rPr>
          <w:color w:val="auto"/>
          <w:szCs w:val="24"/>
        </w:rPr>
        <w:t xml:space="preserve"> he had daily</w:t>
      </w:r>
      <w:r w:rsidR="00347B23">
        <w:rPr>
          <w:color w:val="auto"/>
          <w:szCs w:val="24"/>
        </w:rPr>
        <w:t xml:space="preserve"> </w:t>
      </w:r>
      <w:r w:rsidR="00947545" w:rsidRPr="005A7B4A">
        <w:rPr>
          <w:color w:val="auto"/>
          <w:szCs w:val="24"/>
        </w:rPr>
        <w:t>pain with weight bearing and stand</w:t>
      </w:r>
      <w:r w:rsidR="00B53C2C" w:rsidRPr="005A7B4A">
        <w:rPr>
          <w:color w:val="auto"/>
          <w:szCs w:val="24"/>
        </w:rPr>
        <w:t>i</w:t>
      </w:r>
      <w:r w:rsidR="00947545" w:rsidRPr="005A7B4A">
        <w:rPr>
          <w:color w:val="auto"/>
          <w:szCs w:val="24"/>
        </w:rPr>
        <w:t xml:space="preserve">ng and walking in the arches, as well as the heel.  He was taking Aspirin “as needed with efficacy,” and had pain at the base of the bilateral first metatarsophalangeal </w:t>
      </w:r>
      <w:r w:rsidR="00B573B9">
        <w:rPr>
          <w:color w:val="auto"/>
          <w:szCs w:val="24"/>
        </w:rPr>
        <w:t xml:space="preserve">(MTP) </w:t>
      </w:r>
      <w:r w:rsidR="00947545" w:rsidRPr="005A7B4A">
        <w:rPr>
          <w:color w:val="auto"/>
          <w:szCs w:val="24"/>
        </w:rPr>
        <w:t xml:space="preserve">joint.  He stated he had no episodes of flare, but he did use a cane as needed, with no other adaptive devices.  On exam his gait was normal </w:t>
      </w:r>
      <w:r w:rsidR="00B53C2C" w:rsidRPr="005A7B4A">
        <w:rPr>
          <w:color w:val="auto"/>
          <w:szCs w:val="24"/>
        </w:rPr>
        <w:t>an</w:t>
      </w:r>
      <w:r w:rsidR="00347B23">
        <w:rPr>
          <w:color w:val="auto"/>
          <w:szCs w:val="24"/>
        </w:rPr>
        <w:t>d there was no weakness.  Range-of-</w:t>
      </w:r>
      <w:r w:rsidR="00B53C2C" w:rsidRPr="005A7B4A">
        <w:rPr>
          <w:color w:val="auto"/>
          <w:szCs w:val="24"/>
        </w:rPr>
        <w:t xml:space="preserve">motion </w:t>
      </w:r>
      <w:r w:rsidR="00347B23">
        <w:rPr>
          <w:color w:val="auto"/>
          <w:szCs w:val="24"/>
        </w:rPr>
        <w:t xml:space="preserve">(ROM) </w:t>
      </w:r>
      <w:r w:rsidR="00B53C2C" w:rsidRPr="005A7B4A">
        <w:rPr>
          <w:color w:val="auto"/>
          <w:szCs w:val="24"/>
        </w:rPr>
        <w:t xml:space="preserve">was normal with tenderness to palpation over both arches and heels.  There was no pes planus or abnormal foot callosities.  The VA rated this exam at 0% for combined bilateral plantar fasciitis with right foot </w:t>
      </w:r>
      <w:r w:rsidR="00B573B9">
        <w:rPr>
          <w:color w:val="auto"/>
          <w:szCs w:val="24"/>
        </w:rPr>
        <w:t xml:space="preserve">first </w:t>
      </w:r>
      <w:r w:rsidR="00B53C2C" w:rsidRPr="005A7B4A">
        <w:rPr>
          <w:color w:val="auto"/>
          <w:szCs w:val="24"/>
        </w:rPr>
        <w:t xml:space="preserve">MTP joint degenerative joint disease and distorted great toe nail.  </w:t>
      </w:r>
    </w:p>
    <w:p w:rsidR="00CF0280" w:rsidRPr="005A7B4A" w:rsidRDefault="00CF0280" w:rsidP="0069687C">
      <w:pPr>
        <w:jc w:val="both"/>
        <w:rPr>
          <w:color w:val="auto"/>
          <w:szCs w:val="24"/>
        </w:rPr>
      </w:pPr>
    </w:p>
    <w:p w:rsidR="009E2B68" w:rsidRPr="005A7B4A" w:rsidRDefault="00AD2379" w:rsidP="00835189">
      <w:pPr>
        <w:jc w:val="both"/>
        <w:rPr>
          <w:rFonts w:cs="Times New Roman"/>
          <w:color w:val="auto"/>
        </w:rPr>
      </w:pPr>
      <w:r w:rsidRPr="005A7B4A">
        <w:rPr>
          <w:color w:val="auto"/>
          <w:szCs w:val="24"/>
        </w:rPr>
        <w:t>The Board directs attenti</w:t>
      </w:r>
      <w:r w:rsidR="00782CC1" w:rsidRPr="005A7B4A">
        <w:rPr>
          <w:color w:val="auto"/>
          <w:szCs w:val="24"/>
        </w:rPr>
        <w:t>on to its rating recommendation</w:t>
      </w:r>
      <w:r w:rsidRPr="005A7B4A">
        <w:rPr>
          <w:color w:val="auto"/>
          <w:szCs w:val="24"/>
        </w:rPr>
        <w:t xml:space="preserve"> </w:t>
      </w:r>
      <w:r w:rsidR="00B13A51" w:rsidRPr="005A7B4A">
        <w:rPr>
          <w:color w:val="auto"/>
          <w:szCs w:val="24"/>
        </w:rPr>
        <w:t>based on the above evidence</w:t>
      </w:r>
      <w:r w:rsidRPr="005A7B4A">
        <w:rPr>
          <w:color w:val="auto"/>
          <w:szCs w:val="24"/>
        </w:rPr>
        <w:t>.</w:t>
      </w:r>
      <w:r w:rsidR="00165C7B" w:rsidRPr="005A7B4A">
        <w:rPr>
          <w:color w:val="auto"/>
          <w:szCs w:val="24"/>
        </w:rPr>
        <w:t xml:space="preserve">  </w:t>
      </w:r>
      <w:r w:rsidR="00B53C2C" w:rsidRPr="005A7B4A">
        <w:rPr>
          <w:color w:val="auto"/>
          <w:szCs w:val="24"/>
        </w:rPr>
        <w:t xml:space="preserve">The PEB rated the bilateral plantar fasciitis </w:t>
      </w:r>
      <w:r w:rsidR="009E2B68" w:rsidRPr="005A7B4A">
        <w:rPr>
          <w:color w:val="auto"/>
          <w:szCs w:val="24"/>
        </w:rPr>
        <w:t xml:space="preserve">analogously to </w:t>
      </w:r>
      <w:r w:rsidR="00B53C2C" w:rsidRPr="005A7B4A">
        <w:rPr>
          <w:color w:val="auto"/>
          <w:szCs w:val="24"/>
        </w:rPr>
        <w:t>5284 foot injuries other at 20% (moderately severe)</w:t>
      </w:r>
      <w:r w:rsidR="009E2B68" w:rsidRPr="005A7B4A">
        <w:rPr>
          <w:color w:val="auto"/>
          <w:szCs w:val="24"/>
        </w:rPr>
        <w:t xml:space="preserve"> with a not unfitting right </w:t>
      </w:r>
      <w:r w:rsidR="00B573B9">
        <w:rPr>
          <w:color w:val="auto"/>
          <w:szCs w:val="24"/>
        </w:rPr>
        <w:t>first</w:t>
      </w:r>
      <w:r w:rsidR="009E2B68" w:rsidRPr="005A7B4A">
        <w:rPr>
          <w:color w:val="auto"/>
          <w:szCs w:val="24"/>
        </w:rPr>
        <w:t xml:space="preserve"> MTP osteoarthritis.  T</w:t>
      </w:r>
      <w:r w:rsidR="00B53C2C" w:rsidRPr="005A7B4A">
        <w:rPr>
          <w:color w:val="auto"/>
          <w:szCs w:val="24"/>
        </w:rPr>
        <w:t>he VA rated the bilateral plantar fasciitis</w:t>
      </w:r>
      <w:r w:rsidR="009E2B68" w:rsidRPr="005A7B4A">
        <w:rPr>
          <w:color w:val="auto"/>
          <w:szCs w:val="24"/>
        </w:rPr>
        <w:t>,</w:t>
      </w:r>
      <w:r w:rsidR="00B53C2C" w:rsidRPr="005A7B4A">
        <w:rPr>
          <w:color w:val="auto"/>
          <w:szCs w:val="24"/>
        </w:rPr>
        <w:t xml:space="preserve"> with </w:t>
      </w:r>
      <w:r w:rsidR="009E2B68" w:rsidRPr="005A7B4A">
        <w:rPr>
          <w:color w:val="auto"/>
          <w:szCs w:val="24"/>
        </w:rPr>
        <w:t>inclusion of all additional foot pathology at 0%, coded analogously to 5276 (</w:t>
      </w:r>
      <w:r w:rsidR="00347B23">
        <w:rPr>
          <w:color w:val="auto"/>
          <w:szCs w:val="24"/>
        </w:rPr>
        <w:t>f</w:t>
      </w:r>
      <w:r w:rsidR="009E2B68" w:rsidRPr="005A7B4A">
        <w:rPr>
          <w:color w:val="auto"/>
          <w:szCs w:val="24"/>
        </w:rPr>
        <w:t xml:space="preserve">latfoot, acquired) with 0% criteria of “mild: symptoms relieved by built-up shoe or arch support.  The Board considered that the exams and treatment records did not approach the disability picture of a severe (30%) foot injury.  The record best supported a 10% rating (moderate), under any of the foot disability coding possibilities for the bilateral plantar fasciitis condition.  The </w:t>
      </w:r>
      <w:r w:rsidR="00835189" w:rsidRPr="005A7B4A">
        <w:rPr>
          <w:color w:val="auto"/>
          <w:szCs w:val="24"/>
        </w:rPr>
        <w:t xml:space="preserve">5299-5284 </w:t>
      </w:r>
      <w:r w:rsidR="009E2B68" w:rsidRPr="005A7B4A">
        <w:rPr>
          <w:color w:val="auto"/>
          <w:szCs w:val="24"/>
        </w:rPr>
        <w:t>foot injury</w:t>
      </w:r>
      <w:r w:rsidR="00835189" w:rsidRPr="005A7B4A">
        <w:rPr>
          <w:color w:val="auto"/>
          <w:szCs w:val="24"/>
        </w:rPr>
        <w:t xml:space="preserve">, other coding was considered predominate and there was no avenue to a higher rating for the bilateral foot condition.  </w:t>
      </w:r>
      <w:r w:rsidR="00626902" w:rsidRPr="005A7B4A">
        <w:rPr>
          <w:color w:val="auto"/>
          <w:szCs w:val="24"/>
        </w:rPr>
        <w:t xml:space="preserve">After due deliberation, considering all of the evidence and mindful of VASRD §4.3 (reasonable doubt), the Board concluded that there was insufficient cause to recommend a change in the PEB adjudication for the </w:t>
      </w:r>
      <w:r w:rsidR="009E2B68" w:rsidRPr="005A7B4A">
        <w:rPr>
          <w:color w:val="auto"/>
          <w:szCs w:val="24"/>
        </w:rPr>
        <w:t>bilateral plantar fasciitis</w:t>
      </w:r>
      <w:r w:rsidR="00626902" w:rsidRPr="005A7B4A">
        <w:rPr>
          <w:color w:val="auto"/>
          <w:szCs w:val="24"/>
        </w:rPr>
        <w:t xml:space="preserve"> condition</w:t>
      </w:r>
      <w:r w:rsidR="00626902" w:rsidRPr="005A7B4A">
        <w:rPr>
          <w:rFonts w:eastAsia="Calibri" w:cs="Times New Roman"/>
          <w:color w:val="auto"/>
          <w:szCs w:val="24"/>
        </w:rPr>
        <w:t>.</w:t>
      </w:r>
      <w:r w:rsidR="00165C7B" w:rsidRPr="005A7B4A">
        <w:rPr>
          <w:rFonts w:eastAsia="Calibri" w:cs="Times New Roman"/>
          <w:color w:val="auto"/>
          <w:szCs w:val="24"/>
        </w:rPr>
        <w:t xml:space="preserve">  </w:t>
      </w:r>
    </w:p>
    <w:p w:rsidR="003863E9" w:rsidRPr="005A7B4A" w:rsidRDefault="003863E9" w:rsidP="003863E9">
      <w:pPr>
        <w:pBdr>
          <w:bottom w:val="single" w:sz="12" w:space="1" w:color="auto"/>
        </w:pBdr>
        <w:tabs>
          <w:tab w:val="left" w:pos="288"/>
          <w:tab w:val="left" w:pos="4752"/>
        </w:tabs>
        <w:jc w:val="both"/>
        <w:rPr>
          <w:color w:val="auto"/>
        </w:rPr>
      </w:pPr>
    </w:p>
    <w:p w:rsidR="00AD2379" w:rsidRPr="005A7B4A" w:rsidRDefault="00AD2379" w:rsidP="006364ED">
      <w:pPr>
        <w:jc w:val="left"/>
        <w:rPr>
          <w:color w:val="auto"/>
        </w:rPr>
      </w:pPr>
    </w:p>
    <w:p w:rsidR="00417BED" w:rsidRPr="005A7B4A" w:rsidRDefault="00AD2379" w:rsidP="00417BED">
      <w:pPr>
        <w:jc w:val="both"/>
        <w:rPr>
          <w:rFonts w:eastAsia="Calibri" w:cs="Times New Roman"/>
          <w:color w:val="auto"/>
          <w:szCs w:val="24"/>
        </w:rPr>
      </w:pPr>
      <w:r w:rsidRPr="005A7B4A">
        <w:rPr>
          <w:color w:val="auto"/>
          <w:u w:val="single"/>
        </w:rPr>
        <w:t>BOARD FINDINGS</w:t>
      </w:r>
      <w:r w:rsidRPr="005A7B4A">
        <w:rPr>
          <w:color w:val="auto"/>
        </w:rPr>
        <w:t>:  IAW DoDI 6040.44, provisions of DoD or Military Department regulations or guidelines relied upon by the PEB will not be considered by the Board to the extent they were inconsistent with the VASRD in effect at the time of the adjudication</w:t>
      </w:r>
      <w:r w:rsidRPr="005A7B4A">
        <w:rPr>
          <w:rFonts w:cs="Times New Roman"/>
          <w:color w:val="auto"/>
        </w:rPr>
        <w:t>.</w:t>
      </w:r>
      <w:r w:rsidR="006B690F" w:rsidRPr="005A7B4A">
        <w:rPr>
          <w:rFonts w:cs="Times New Roman"/>
          <w:color w:val="auto"/>
        </w:rPr>
        <w:t xml:space="preserve">  </w:t>
      </w:r>
      <w:r w:rsidRPr="005A7B4A">
        <w:rPr>
          <w:rFonts w:cs="Times New Roman"/>
          <w:color w:val="auto"/>
        </w:rPr>
        <w:t>The Board did not surmise from the record or PEB ruling in this case that any prerogatives outside the VASRD were exercised.</w:t>
      </w:r>
      <w:r w:rsidR="006B690F" w:rsidRPr="005A7B4A">
        <w:rPr>
          <w:rFonts w:cs="Times New Roman"/>
          <w:color w:val="auto"/>
        </w:rPr>
        <w:t xml:space="preserve">  </w:t>
      </w:r>
      <w:r w:rsidR="00560F12" w:rsidRPr="005A7B4A">
        <w:rPr>
          <w:rFonts w:eastAsia="Calibri" w:cs="Times New Roman"/>
          <w:color w:val="auto"/>
          <w:szCs w:val="24"/>
        </w:rPr>
        <w:t xml:space="preserve">In the matter of the </w:t>
      </w:r>
      <w:r w:rsidR="00347B23">
        <w:rPr>
          <w:rFonts w:eastAsia="Calibri" w:cs="Times New Roman"/>
          <w:color w:val="auto"/>
          <w:szCs w:val="24"/>
        </w:rPr>
        <w:t>b</w:t>
      </w:r>
      <w:r w:rsidR="00553B9A" w:rsidRPr="005A7B4A">
        <w:rPr>
          <w:rFonts w:eastAsia="Calibri" w:cs="Times New Roman"/>
          <w:color w:val="auto"/>
          <w:szCs w:val="24"/>
        </w:rPr>
        <w:t xml:space="preserve">ilateral </w:t>
      </w:r>
      <w:r w:rsidR="00347B23">
        <w:rPr>
          <w:rFonts w:eastAsia="Calibri" w:cs="Times New Roman"/>
          <w:color w:val="auto"/>
          <w:szCs w:val="24"/>
        </w:rPr>
        <w:t>p</w:t>
      </w:r>
      <w:r w:rsidR="00553B9A" w:rsidRPr="005A7B4A">
        <w:rPr>
          <w:rFonts w:eastAsia="Calibri" w:cs="Times New Roman"/>
          <w:color w:val="auto"/>
          <w:szCs w:val="24"/>
        </w:rPr>
        <w:t xml:space="preserve">lantar </w:t>
      </w:r>
      <w:r w:rsidR="00347B23">
        <w:rPr>
          <w:rFonts w:eastAsia="Calibri" w:cs="Times New Roman"/>
          <w:color w:val="auto"/>
          <w:szCs w:val="24"/>
        </w:rPr>
        <w:t>f</w:t>
      </w:r>
      <w:r w:rsidR="00553B9A" w:rsidRPr="005A7B4A">
        <w:rPr>
          <w:rFonts w:eastAsia="Calibri" w:cs="Times New Roman"/>
          <w:color w:val="auto"/>
          <w:szCs w:val="24"/>
        </w:rPr>
        <w:t xml:space="preserve">asciitis </w:t>
      </w:r>
      <w:r w:rsidR="00560F12" w:rsidRPr="005A7B4A">
        <w:rPr>
          <w:rFonts w:eastAsia="Calibri" w:cs="Times New Roman"/>
          <w:color w:val="auto"/>
          <w:szCs w:val="24"/>
        </w:rPr>
        <w:t>condition and IAW VASRD §4.71a, the Board unanimously recommends no change in the PEB adjudication.</w:t>
      </w:r>
      <w:r w:rsidR="006B690F" w:rsidRPr="005A7B4A">
        <w:rPr>
          <w:rFonts w:eastAsia="Calibri" w:cs="Times New Roman"/>
          <w:color w:val="auto"/>
          <w:szCs w:val="24"/>
        </w:rPr>
        <w:t xml:space="preserve">  </w:t>
      </w:r>
      <w:r w:rsidR="00417BED" w:rsidRPr="005A7B4A">
        <w:rPr>
          <w:rFonts w:eastAsia="Calibri" w:cs="Times New Roman"/>
          <w:color w:val="auto"/>
          <w:szCs w:val="24"/>
        </w:rPr>
        <w:t>There were no other conditions within the Board’s scope of review for consideration.</w:t>
      </w:r>
      <w:r w:rsidR="00165C7B" w:rsidRPr="005A7B4A">
        <w:rPr>
          <w:rFonts w:eastAsia="Calibri" w:cs="Times New Roman"/>
          <w:color w:val="auto"/>
          <w:szCs w:val="24"/>
        </w:rPr>
        <w:t xml:space="preserve">  </w:t>
      </w:r>
    </w:p>
    <w:p w:rsidR="00AD2379" w:rsidRPr="005A7B4A" w:rsidRDefault="00AD2379" w:rsidP="00BF0E94">
      <w:pPr>
        <w:pBdr>
          <w:bottom w:val="single" w:sz="12" w:space="1" w:color="auto"/>
        </w:pBdr>
        <w:tabs>
          <w:tab w:val="left" w:pos="288"/>
          <w:tab w:val="left" w:pos="4752"/>
        </w:tabs>
        <w:jc w:val="both"/>
        <w:rPr>
          <w:color w:val="auto"/>
        </w:rPr>
      </w:pPr>
    </w:p>
    <w:p w:rsidR="00AD2379" w:rsidRPr="005A7B4A" w:rsidRDefault="00AD2379" w:rsidP="006364ED">
      <w:pPr>
        <w:jc w:val="left"/>
        <w:rPr>
          <w:color w:val="auto"/>
        </w:rPr>
      </w:pPr>
    </w:p>
    <w:p w:rsidR="005A7B4A" w:rsidRDefault="005A7B4A">
      <w:pPr>
        <w:spacing w:line="240" w:lineRule="auto"/>
        <w:jc w:val="left"/>
        <w:rPr>
          <w:color w:val="auto"/>
          <w:u w:val="single"/>
        </w:rPr>
      </w:pPr>
      <w:r>
        <w:rPr>
          <w:color w:val="auto"/>
          <w:u w:val="single"/>
        </w:rPr>
        <w:br w:type="page"/>
      </w:r>
    </w:p>
    <w:p w:rsidR="00AD2379" w:rsidRPr="005A7B4A" w:rsidRDefault="00AD2379" w:rsidP="00B22D42">
      <w:pPr>
        <w:jc w:val="left"/>
        <w:rPr>
          <w:color w:val="auto"/>
        </w:rPr>
      </w:pPr>
      <w:r w:rsidRPr="005A7B4A">
        <w:rPr>
          <w:color w:val="auto"/>
          <w:u w:val="single"/>
        </w:rPr>
        <w:lastRenderedPageBreak/>
        <w:t>RECOMMENDATION</w:t>
      </w:r>
      <w:r w:rsidRPr="005A7B4A">
        <w:rPr>
          <w:color w:val="auto"/>
        </w:rPr>
        <w:t xml:space="preserve">: </w:t>
      </w:r>
      <w:r w:rsidR="006B690F" w:rsidRPr="005A7B4A">
        <w:rPr>
          <w:color w:val="auto"/>
        </w:rPr>
        <w:t xml:space="preserve"> </w:t>
      </w:r>
      <w:r w:rsidRPr="005A7B4A">
        <w:rPr>
          <w:color w:val="auto"/>
        </w:rPr>
        <w:t>The Board, therefore, recommends that there be no recharacterization of the CI’s disability and separation determination, as follows:</w:t>
      </w:r>
      <w:r w:rsidR="006B690F" w:rsidRPr="005A7B4A">
        <w:rPr>
          <w:color w:val="auto"/>
        </w:rPr>
        <w:t xml:space="preserve">  </w:t>
      </w:r>
    </w:p>
    <w:p w:rsidR="00AD2379" w:rsidRPr="005A7B4A" w:rsidRDefault="00AD2379" w:rsidP="00B22D42">
      <w:pPr>
        <w:jc w:val="both"/>
        <w:rPr>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68"/>
        <w:gridCol w:w="1530"/>
        <w:gridCol w:w="1026"/>
      </w:tblGrid>
      <w:tr w:rsidR="00AD2379" w:rsidRPr="005A7B4A" w:rsidTr="006B690F">
        <w:trPr>
          <w:trHeight w:val="233"/>
          <w:jc w:val="center"/>
        </w:trPr>
        <w:tc>
          <w:tcPr>
            <w:tcW w:w="6768" w:type="dxa"/>
            <w:shd w:val="clear" w:color="auto" w:fill="D9D9D9"/>
            <w:vAlign w:val="center"/>
          </w:tcPr>
          <w:p w:rsidR="00AD2379" w:rsidRPr="005A7B4A" w:rsidRDefault="00AD2379" w:rsidP="006B690F">
            <w:pPr>
              <w:tabs>
                <w:tab w:val="left" w:pos="288"/>
                <w:tab w:val="left" w:pos="4752"/>
              </w:tabs>
              <w:rPr>
                <w:b/>
                <w:color w:val="auto"/>
              </w:rPr>
            </w:pPr>
            <w:r w:rsidRPr="005A7B4A">
              <w:rPr>
                <w:b/>
                <w:color w:val="auto"/>
              </w:rPr>
              <w:t>UNFITTING CONDITION</w:t>
            </w:r>
          </w:p>
        </w:tc>
        <w:tc>
          <w:tcPr>
            <w:tcW w:w="1530" w:type="dxa"/>
            <w:shd w:val="clear" w:color="auto" w:fill="D9D9D9"/>
            <w:vAlign w:val="center"/>
          </w:tcPr>
          <w:p w:rsidR="00AD2379" w:rsidRPr="005A7B4A" w:rsidRDefault="00AD2379" w:rsidP="006B690F">
            <w:pPr>
              <w:tabs>
                <w:tab w:val="left" w:pos="288"/>
                <w:tab w:val="left" w:pos="4752"/>
              </w:tabs>
              <w:rPr>
                <w:b/>
                <w:color w:val="auto"/>
              </w:rPr>
            </w:pPr>
            <w:r w:rsidRPr="005A7B4A">
              <w:rPr>
                <w:b/>
                <w:color w:val="auto"/>
              </w:rPr>
              <w:t>VASRD CODE</w:t>
            </w:r>
          </w:p>
        </w:tc>
        <w:tc>
          <w:tcPr>
            <w:tcW w:w="1026" w:type="dxa"/>
            <w:shd w:val="clear" w:color="auto" w:fill="D9D9D9"/>
            <w:vAlign w:val="center"/>
          </w:tcPr>
          <w:p w:rsidR="00AD2379" w:rsidRPr="005A7B4A" w:rsidRDefault="00AD2379" w:rsidP="006B690F">
            <w:pPr>
              <w:tabs>
                <w:tab w:val="left" w:pos="288"/>
                <w:tab w:val="left" w:pos="4752"/>
              </w:tabs>
              <w:rPr>
                <w:b/>
                <w:color w:val="auto"/>
              </w:rPr>
            </w:pPr>
            <w:r w:rsidRPr="005A7B4A">
              <w:rPr>
                <w:b/>
                <w:color w:val="auto"/>
              </w:rPr>
              <w:t>RATING</w:t>
            </w:r>
          </w:p>
        </w:tc>
      </w:tr>
      <w:tr w:rsidR="00AD2379" w:rsidRPr="005A7B4A" w:rsidTr="006B690F">
        <w:trPr>
          <w:jc w:val="center"/>
        </w:trPr>
        <w:tc>
          <w:tcPr>
            <w:tcW w:w="6768" w:type="dxa"/>
            <w:vAlign w:val="center"/>
          </w:tcPr>
          <w:p w:rsidR="00AD2379" w:rsidRPr="005A7B4A" w:rsidRDefault="001F5C91" w:rsidP="006B690F">
            <w:pPr>
              <w:tabs>
                <w:tab w:val="left" w:pos="288"/>
                <w:tab w:val="left" w:pos="4752"/>
              </w:tabs>
              <w:jc w:val="left"/>
              <w:rPr>
                <w:color w:val="auto"/>
              </w:rPr>
            </w:pPr>
            <w:r w:rsidRPr="005A7B4A">
              <w:rPr>
                <w:color w:val="auto"/>
              </w:rPr>
              <w:t>Bilateral Plantar Fasciitis</w:t>
            </w:r>
          </w:p>
        </w:tc>
        <w:tc>
          <w:tcPr>
            <w:tcW w:w="1530" w:type="dxa"/>
            <w:vAlign w:val="center"/>
          </w:tcPr>
          <w:p w:rsidR="00AD2379" w:rsidRPr="005A7B4A" w:rsidRDefault="001F5C91" w:rsidP="006B690F">
            <w:pPr>
              <w:tabs>
                <w:tab w:val="left" w:pos="288"/>
                <w:tab w:val="left" w:pos="4752"/>
              </w:tabs>
              <w:rPr>
                <w:color w:val="auto"/>
              </w:rPr>
            </w:pPr>
            <w:r w:rsidRPr="005A7B4A">
              <w:rPr>
                <w:color w:val="auto"/>
              </w:rPr>
              <w:t>5299-5284</w:t>
            </w:r>
          </w:p>
        </w:tc>
        <w:tc>
          <w:tcPr>
            <w:tcW w:w="1026" w:type="dxa"/>
            <w:vAlign w:val="center"/>
          </w:tcPr>
          <w:p w:rsidR="00AD2379" w:rsidRPr="005A7B4A" w:rsidRDefault="001F5C91" w:rsidP="006B690F">
            <w:pPr>
              <w:tabs>
                <w:tab w:val="left" w:pos="288"/>
                <w:tab w:val="left" w:pos="4752"/>
              </w:tabs>
              <w:rPr>
                <w:color w:val="auto"/>
              </w:rPr>
            </w:pPr>
            <w:r w:rsidRPr="005A7B4A">
              <w:rPr>
                <w:color w:val="auto"/>
              </w:rPr>
              <w:t>2</w:t>
            </w:r>
            <w:r w:rsidR="00AD2379" w:rsidRPr="005A7B4A">
              <w:rPr>
                <w:color w:val="auto"/>
              </w:rPr>
              <w:t>0%</w:t>
            </w:r>
          </w:p>
        </w:tc>
      </w:tr>
      <w:tr w:rsidR="00AD2379" w:rsidRPr="005A7B4A" w:rsidTr="006B690F">
        <w:tblPrEx>
          <w:tblLook w:val="0000"/>
        </w:tblPrEx>
        <w:trPr>
          <w:gridBefore w:val="1"/>
          <w:wBefore w:w="6768" w:type="dxa"/>
          <w:trHeight w:val="152"/>
          <w:jc w:val="center"/>
        </w:trPr>
        <w:tc>
          <w:tcPr>
            <w:tcW w:w="1530" w:type="dxa"/>
            <w:tcBorders>
              <w:left w:val="single" w:sz="4" w:space="0" w:color="auto"/>
            </w:tcBorders>
            <w:shd w:val="clear" w:color="auto" w:fill="D9D9D9"/>
            <w:vAlign w:val="center"/>
          </w:tcPr>
          <w:p w:rsidR="00AD2379" w:rsidRPr="005A7B4A" w:rsidRDefault="00AD2379" w:rsidP="006B690F">
            <w:pPr>
              <w:tabs>
                <w:tab w:val="left" w:pos="288"/>
                <w:tab w:val="left" w:pos="4752"/>
              </w:tabs>
              <w:rPr>
                <w:b/>
                <w:color w:val="auto"/>
              </w:rPr>
            </w:pPr>
            <w:r w:rsidRPr="005A7B4A">
              <w:rPr>
                <w:b/>
                <w:color w:val="auto"/>
              </w:rPr>
              <w:t>COMBINED</w:t>
            </w:r>
          </w:p>
        </w:tc>
        <w:tc>
          <w:tcPr>
            <w:tcW w:w="1026" w:type="dxa"/>
            <w:shd w:val="clear" w:color="auto" w:fill="D9D9D9"/>
            <w:vAlign w:val="center"/>
          </w:tcPr>
          <w:p w:rsidR="00AD2379" w:rsidRPr="005A7B4A" w:rsidRDefault="001F5C91" w:rsidP="006B690F">
            <w:pPr>
              <w:tabs>
                <w:tab w:val="left" w:pos="288"/>
                <w:tab w:val="left" w:pos="4752"/>
              </w:tabs>
              <w:rPr>
                <w:b/>
                <w:color w:val="auto"/>
              </w:rPr>
            </w:pPr>
            <w:r w:rsidRPr="005A7B4A">
              <w:rPr>
                <w:b/>
                <w:color w:val="auto"/>
              </w:rPr>
              <w:t>2</w:t>
            </w:r>
            <w:r w:rsidR="00AD2379" w:rsidRPr="005A7B4A">
              <w:rPr>
                <w:b/>
                <w:color w:val="auto"/>
              </w:rPr>
              <w:t>0%</w:t>
            </w:r>
          </w:p>
        </w:tc>
      </w:tr>
    </w:tbl>
    <w:p w:rsidR="00AD2379" w:rsidRPr="005A7B4A" w:rsidRDefault="00AD2379" w:rsidP="006B690F">
      <w:pPr>
        <w:pBdr>
          <w:bottom w:val="single" w:sz="12" w:space="1" w:color="auto"/>
        </w:pBdr>
        <w:tabs>
          <w:tab w:val="left" w:pos="288"/>
          <w:tab w:val="left" w:pos="4752"/>
        </w:tabs>
        <w:jc w:val="both"/>
        <w:rPr>
          <w:color w:val="auto"/>
        </w:rPr>
      </w:pPr>
    </w:p>
    <w:p w:rsidR="00AD2379" w:rsidRPr="005A7B4A" w:rsidRDefault="00AD2379" w:rsidP="006B690F">
      <w:pPr>
        <w:jc w:val="both"/>
        <w:rPr>
          <w:color w:val="auto"/>
        </w:rPr>
      </w:pPr>
    </w:p>
    <w:p w:rsidR="00AD2379" w:rsidRPr="005A7B4A" w:rsidRDefault="00AD2379" w:rsidP="006B690F">
      <w:pPr>
        <w:tabs>
          <w:tab w:val="left" w:pos="288"/>
          <w:tab w:val="left" w:pos="4752"/>
        </w:tabs>
        <w:jc w:val="both"/>
        <w:rPr>
          <w:color w:val="auto"/>
        </w:rPr>
      </w:pPr>
      <w:r w:rsidRPr="005A7B4A">
        <w:rPr>
          <w:color w:val="auto"/>
        </w:rPr>
        <w:t>The following documentary evidence was considered:</w:t>
      </w:r>
    </w:p>
    <w:p w:rsidR="005144A7" w:rsidRPr="005A7B4A" w:rsidRDefault="005144A7" w:rsidP="006B690F">
      <w:pPr>
        <w:tabs>
          <w:tab w:val="left" w:pos="288"/>
          <w:tab w:val="left" w:pos="4752"/>
        </w:tabs>
        <w:jc w:val="both"/>
        <w:rPr>
          <w:color w:val="auto"/>
        </w:rPr>
      </w:pPr>
    </w:p>
    <w:p w:rsidR="00AD2379" w:rsidRPr="005A7B4A" w:rsidRDefault="00AD2379" w:rsidP="006B690F">
      <w:pPr>
        <w:tabs>
          <w:tab w:val="left" w:pos="288"/>
          <w:tab w:val="left" w:pos="4752"/>
        </w:tabs>
        <w:jc w:val="both"/>
        <w:rPr>
          <w:color w:val="auto"/>
        </w:rPr>
      </w:pPr>
      <w:r w:rsidRPr="005A7B4A">
        <w:rPr>
          <w:color w:val="auto"/>
        </w:rPr>
        <w:t>Exhibit A.  DD Form 294, dated 20</w:t>
      </w:r>
      <w:r w:rsidR="00215B80" w:rsidRPr="005A7B4A">
        <w:rPr>
          <w:color w:val="auto"/>
        </w:rPr>
        <w:t>11</w:t>
      </w:r>
      <w:r w:rsidR="00B573B9">
        <w:rPr>
          <w:color w:val="auto"/>
        </w:rPr>
        <w:t>1021</w:t>
      </w:r>
      <w:r w:rsidR="00ED7820" w:rsidRPr="005A7B4A">
        <w:rPr>
          <w:color w:val="auto"/>
        </w:rPr>
        <w:t>, w/atchs</w:t>
      </w:r>
    </w:p>
    <w:p w:rsidR="00AD2379" w:rsidRPr="005A7B4A" w:rsidRDefault="00AD2379" w:rsidP="006B690F">
      <w:pPr>
        <w:tabs>
          <w:tab w:val="left" w:pos="288"/>
          <w:tab w:val="left" w:pos="4752"/>
        </w:tabs>
        <w:jc w:val="both"/>
        <w:rPr>
          <w:color w:val="auto"/>
        </w:rPr>
      </w:pPr>
      <w:r w:rsidRPr="005A7B4A">
        <w:rPr>
          <w:color w:val="auto"/>
        </w:rPr>
        <w:t>Exhib</w:t>
      </w:r>
      <w:r w:rsidR="00ED7820" w:rsidRPr="005A7B4A">
        <w:rPr>
          <w:color w:val="auto"/>
        </w:rPr>
        <w:t>it B.  Service Treatment Record</w:t>
      </w:r>
    </w:p>
    <w:p w:rsidR="00AD2379" w:rsidRPr="005A7B4A" w:rsidRDefault="00AD2379" w:rsidP="006B690F">
      <w:pPr>
        <w:tabs>
          <w:tab w:val="left" w:pos="288"/>
          <w:tab w:val="left" w:pos="4752"/>
        </w:tabs>
        <w:jc w:val="both"/>
        <w:rPr>
          <w:color w:val="auto"/>
        </w:rPr>
      </w:pPr>
      <w:r w:rsidRPr="005A7B4A">
        <w:rPr>
          <w:color w:val="auto"/>
        </w:rPr>
        <w:t>Exhibit C.  Department of Veterans</w:t>
      </w:r>
      <w:r w:rsidR="00ED7820" w:rsidRPr="005A7B4A">
        <w:rPr>
          <w:color w:val="auto"/>
        </w:rPr>
        <w:t>’ Affairs Treatment Record</w:t>
      </w:r>
    </w:p>
    <w:p w:rsidR="00AD2379" w:rsidRPr="005A7B4A" w:rsidRDefault="00AD2379" w:rsidP="006B690F">
      <w:pPr>
        <w:tabs>
          <w:tab w:val="left" w:pos="288"/>
          <w:tab w:val="left" w:pos="4752"/>
        </w:tabs>
        <w:jc w:val="both"/>
        <w:rPr>
          <w:color w:val="auto"/>
        </w:rPr>
      </w:pPr>
    </w:p>
    <w:p w:rsidR="00AD2379" w:rsidRPr="005A7B4A" w:rsidRDefault="00AD2379" w:rsidP="006B690F">
      <w:pPr>
        <w:tabs>
          <w:tab w:val="left" w:pos="288"/>
          <w:tab w:val="left" w:pos="4752"/>
        </w:tabs>
        <w:jc w:val="both"/>
        <w:rPr>
          <w:color w:val="auto"/>
        </w:rPr>
      </w:pPr>
    </w:p>
    <w:p w:rsidR="00AD2379" w:rsidRPr="005A7B4A" w:rsidRDefault="00AD2379" w:rsidP="006B690F">
      <w:pPr>
        <w:tabs>
          <w:tab w:val="left" w:pos="288"/>
          <w:tab w:val="left" w:pos="4752"/>
        </w:tabs>
        <w:jc w:val="both"/>
        <w:rPr>
          <w:color w:val="auto"/>
        </w:rPr>
      </w:pPr>
    </w:p>
    <w:p w:rsidR="00AD2379" w:rsidRPr="005A7B4A" w:rsidRDefault="00AD2379" w:rsidP="006B690F">
      <w:pPr>
        <w:tabs>
          <w:tab w:val="left" w:pos="288"/>
          <w:tab w:val="left" w:pos="4752"/>
        </w:tabs>
        <w:jc w:val="both"/>
        <w:rPr>
          <w:color w:val="auto"/>
        </w:rPr>
      </w:pPr>
    </w:p>
    <w:p w:rsidR="00AD2379" w:rsidRPr="005A7B4A" w:rsidRDefault="00AD2379" w:rsidP="006B690F">
      <w:pPr>
        <w:tabs>
          <w:tab w:val="left" w:pos="0"/>
          <w:tab w:val="left" w:pos="4320"/>
        </w:tabs>
        <w:jc w:val="both"/>
        <w:rPr>
          <w:color w:val="auto"/>
        </w:rPr>
      </w:pPr>
      <w:r w:rsidRPr="005A7B4A">
        <w:rPr>
          <w:color w:val="auto"/>
        </w:rPr>
        <w:tab/>
        <w:t xml:space="preserve">           </w:t>
      </w:r>
      <w:r w:rsidR="006D742A">
        <w:rPr>
          <w:color w:val="auto"/>
        </w:rPr>
        <w:t>XXXXXXXXXXXXXX</w:t>
      </w:r>
    </w:p>
    <w:p w:rsidR="00AD2379" w:rsidRPr="005A7B4A" w:rsidRDefault="00AD2379" w:rsidP="006B690F">
      <w:pPr>
        <w:tabs>
          <w:tab w:val="left" w:pos="0"/>
          <w:tab w:val="left" w:pos="4320"/>
        </w:tabs>
        <w:jc w:val="both"/>
        <w:rPr>
          <w:color w:val="auto"/>
        </w:rPr>
      </w:pPr>
      <w:r w:rsidRPr="005A7B4A">
        <w:rPr>
          <w:color w:val="auto"/>
        </w:rPr>
        <w:tab/>
        <w:t xml:space="preserve">           President</w:t>
      </w:r>
    </w:p>
    <w:p w:rsidR="006D742A" w:rsidRDefault="00AD2379" w:rsidP="00BF0E94">
      <w:pPr>
        <w:tabs>
          <w:tab w:val="left" w:pos="0"/>
          <w:tab w:val="left" w:pos="4320"/>
        </w:tabs>
        <w:jc w:val="both"/>
        <w:rPr>
          <w:color w:val="auto"/>
        </w:rPr>
      </w:pPr>
      <w:r w:rsidRPr="005A7B4A">
        <w:rPr>
          <w:color w:val="auto"/>
        </w:rPr>
        <w:tab/>
        <w:t xml:space="preserve">           Physical Disability Board of Review</w:t>
      </w:r>
      <w:r w:rsidR="005A7B4A" w:rsidRPr="005A7B4A">
        <w:rPr>
          <w:color w:val="auto"/>
        </w:rPr>
        <w:t xml:space="preserve">  </w:t>
      </w:r>
    </w:p>
    <w:p w:rsidR="006D742A" w:rsidRDefault="006D742A">
      <w:pPr>
        <w:spacing w:line="240" w:lineRule="auto"/>
        <w:jc w:val="left"/>
        <w:rPr>
          <w:color w:val="auto"/>
        </w:rPr>
      </w:pPr>
      <w:r>
        <w:rPr>
          <w:color w:val="auto"/>
        </w:rPr>
        <w:br w:type="page"/>
      </w:r>
    </w:p>
    <w:p w:rsidR="006D742A" w:rsidRDefault="006D742A" w:rsidP="006D742A">
      <w:pPr>
        <w:sectPr w:rsidR="006D742A">
          <w:pgSz w:w="12240" w:h="15840"/>
          <w:pgMar w:top="2160" w:right="1440" w:bottom="1440" w:left="1440" w:header="720" w:footer="720" w:gutter="0"/>
          <w:cols w:space="720"/>
        </w:sectPr>
      </w:pPr>
    </w:p>
    <w:p w:rsidR="006D742A" w:rsidRDefault="006D742A" w:rsidP="006D742A">
      <w:pPr>
        <w:pStyle w:val="Header"/>
        <w:tabs>
          <w:tab w:val="left" w:pos="720"/>
        </w:tabs>
        <w:jc w:val="left"/>
      </w:pPr>
      <w:r>
        <w:lastRenderedPageBreak/>
        <w:t>SFMR-RB</w:t>
      </w:r>
      <w:r>
        <w:tab/>
      </w:r>
      <w:r>
        <w:tab/>
      </w:r>
      <w:r>
        <w:tab/>
      </w:r>
      <w:r>
        <w:tab/>
      </w:r>
      <w:r>
        <w:tab/>
      </w:r>
      <w:r>
        <w:tab/>
      </w:r>
      <w:r>
        <w:tab/>
      </w:r>
      <w:r>
        <w:tab/>
      </w:r>
      <w:r>
        <w:tab/>
      </w:r>
    </w:p>
    <w:p w:rsidR="006D742A" w:rsidRDefault="006D742A" w:rsidP="006D742A">
      <w:pPr>
        <w:pStyle w:val="Header"/>
        <w:tabs>
          <w:tab w:val="left" w:pos="720"/>
        </w:tabs>
        <w:jc w:val="left"/>
      </w:pPr>
    </w:p>
    <w:p w:rsidR="006D742A" w:rsidRDefault="006D742A" w:rsidP="006D742A">
      <w:pPr>
        <w:jc w:val="left"/>
      </w:pPr>
    </w:p>
    <w:p w:rsidR="006D742A" w:rsidRDefault="006D742A" w:rsidP="006D742A">
      <w:pPr>
        <w:jc w:val="left"/>
      </w:pPr>
      <w:r>
        <w:t xml:space="preserve">MEMORANDUM FOR Commander, US Army Physical Disability Agency </w:t>
      </w:r>
    </w:p>
    <w:p w:rsidR="006D742A" w:rsidRDefault="006D742A" w:rsidP="006D742A">
      <w:pPr>
        <w:jc w:val="left"/>
      </w:pPr>
      <w:r>
        <w:t xml:space="preserve">(TAPD-ZB </w:t>
      </w:r>
      <w:proofErr w:type="gramStart"/>
      <w:r>
        <w:t>/  )</w:t>
      </w:r>
      <w:proofErr w:type="gramEnd"/>
      <w:r>
        <w:t>, 2900 Crystal Drive, Suite 300, Arlington, VA  22202</w:t>
      </w:r>
    </w:p>
    <w:p w:rsidR="006D742A" w:rsidRDefault="006D742A" w:rsidP="006D742A">
      <w:pPr>
        <w:jc w:val="left"/>
      </w:pPr>
    </w:p>
    <w:p w:rsidR="006D742A" w:rsidRDefault="006D742A" w:rsidP="006D742A">
      <w:pPr>
        <w:ind w:right="-180"/>
        <w:jc w:val="left"/>
      </w:pPr>
      <w:r>
        <w:t>SUBJECT:  Department of Defense Physical Disability Board of Review Recommendation for XXXXXXXXXXXX, AR20120011840 (PD201100961)</w:t>
      </w:r>
    </w:p>
    <w:p w:rsidR="006D742A" w:rsidRDefault="006D742A" w:rsidP="006D742A">
      <w:pPr>
        <w:pStyle w:val="Header"/>
        <w:tabs>
          <w:tab w:val="left" w:pos="720"/>
        </w:tabs>
        <w:jc w:val="left"/>
      </w:pPr>
    </w:p>
    <w:p w:rsidR="006D742A" w:rsidRDefault="006D742A" w:rsidP="006D742A">
      <w:pPr>
        <w:jc w:val="left"/>
      </w:pPr>
    </w:p>
    <w:p w:rsidR="006D742A" w:rsidRDefault="006D742A" w:rsidP="006D742A">
      <w:pPr>
        <w:jc w:val="left"/>
      </w:pPr>
      <w:r>
        <w:t>I have reviewed the enclosed Department of Defense Physical Disability Board of Review (</w:t>
      </w:r>
      <w:proofErr w:type="spellStart"/>
      <w:r>
        <w:t>DoD</w:t>
      </w:r>
      <w:proofErr w:type="spellEnd"/>
      <w:r>
        <w:t xml:space="preserve"> PDBR) recommendation and record of proceedings pertaining to the subject individual.  Under the authority of Title 10, United States Code, section 1554a,   I accept the Board’s recommendation and hereby deny the individual’s application.  </w:t>
      </w:r>
    </w:p>
    <w:p w:rsidR="006D742A" w:rsidRDefault="006D742A" w:rsidP="006D742A">
      <w:pPr>
        <w:jc w:val="left"/>
      </w:pPr>
      <w:r>
        <w:t>This decision is final.  The individual concerned, counsel (if any), and any Members of Congress who have shown interest in this application have been notified of this decision by mail.</w:t>
      </w:r>
    </w:p>
    <w:p w:rsidR="006D742A" w:rsidRDefault="006D742A" w:rsidP="006D742A">
      <w:pPr>
        <w:jc w:val="left"/>
      </w:pPr>
    </w:p>
    <w:p w:rsidR="006D742A" w:rsidRDefault="006D742A" w:rsidP="006D742A">
      <w:pPr>
        <w:jc w:val="left"/>
      </w:pPr>
      <w:r>
        <w:t xml:space="preserve"> BY ORDER OF THE SECRETARY OF THE ARMY:</w:t>
      </w:r>
    </w:p>
    <w:p w:rsidR="006D742A" w:rsidRDefault="006D742A" w:rsidP="006D742A">
      <w:pPr>
        <w:jc w:val="left"/>
      </w:pPr>
    </w:p>
    <w:p w:rsidR="006D742A" w:rsidRDefault="006D742A" w:rsidP="006D742A">
      <w:pPr>
        <w:jc w:val="left"/>
      </w:pPr>
    </w:p>
    <w:p w:rsidR="006D742A" w:rsidRDefault="006D742A" w:rsidP="006D742A">
      <w:pPr>
        <w:pStyle w:val="Header"/>
        <w:tabs>
          <w:tab w:val="left" w:pos="720"/>
        </w:tabs>
        <w:jc w:val="left"/>
      </w:pPr>
    </w:p>
    <w:p w:rsidR="006D742A" w:rsidRDefault="006D742A" w:rsidP="006D742A">
      <w:pPr>
        <w:jc w:val="left"/>
      </w:pPr>
    </w:p>
    <w:p w:rsidR="006D742A" w:rsidRDefault="006D742A" w:rsidP="006D742A">
      <w:pPr>
        <w:jc w:val="left"/>
      </w:pPr>
      <w:bookmarkStart w:id="1" w:name="OLE_LINK4"/>
      <w:bookmarkStart w:id="2" w:name="OLE_LINK3"/>
      <w:r>
        <w:t>Encl</w:t>
      </w:r>
      <w:r>
        <w:tab/>
      </w:r>
      <w:r>
        <w:tab/>
      </w:r>
      <w:r>
        <w:tab/>
      </w:r>
      <w:r>
        <w:tab/>
      </w:r>
      <w:r>
        <w:tab/>
      </w:r>
      <w:r>
        <w:tab/>
        <w:t xml:space="preserve">     XXXXXXXXXXXXXX</w:t>
      </w:r>
    </w:p>
    <w:p w:rsidR="006D742A" w:rsidRDefault="006D742A" w:rsidP="006D742A">
      <w:pPr>
        <w:jc w:val="left"/>
      </w:pPr>
      <w:r>
        <w:tab/>
      </w:r>
      <w:r>
        <w:tab/>
      </w:r>
      <w:r>
        <w:tab/>
      </w:r>
      <w:r>
        <w:tab/>
      </w:r>
      <w:r>
        <w:tab/>
      </w:r>
      <w:r>
        <w:tab/>
        <w:t xml:space="preserve">     Deputy Assistant Secretary</w:t>
      </w:r>
    </w:p>
    <w:p w:rsidR="006D742A" w:rsidRDefault="006D742A" w:rsidP="006D742A">
      <w:pPr>
        <w:jc w:val="left"/>
      </w:pPr>
      <w:r>
        <w:tab/>
      </w:r>
      <w:r>
        <w:tab/>
      </w:r>
      <w:r>
        <w:tab/>
      </w:r>
      <w:r>
        <w:tab/>
      </w:r>
      <w:r>
        <w:tab/>
      </w:r>
      <w:r>
        <w:tab/>
        <w:t xml:space="preserve">         (Army Review Boards)</w:t>
      </w:r>
      <w:bookmarkEnd w:id="1"/>
      <w:bookmarkEnd w:id="2"/>
    </w:p>
    <w:p w:rsidR="006D742A" w:rsidRDefault="006D742A" w:rsidP="006D742A">
      <w:pPr>
        <w:jc w:val="left"/>
      </w:pPr>
    </w:p>
    <w:p w:rsidR="006D742A" w:rsidRDefault="006D742A" w:rsidP="006D742A">
      <w:pPr>
        <w:jc w:val="left"/>
      </w:pPr>
      <w:r>
        <w:t xml:space="preserve">CF: </w:t>
      </w:r>
    </w:p>
    <w:p w:rsidR="006D742A" w:rsidRDefault="006D742A" w:rsidP="006D742A">
      <w:pPr>
        <w:jc w:val="left"/>
      </w:pPr>
      <w:r>
        <w:t xml:space="preserve">(  ) </w:t>
      </w:r>
      <w:proofErr w:type="spellStart"/>
      <w:proofErr w:type="gramStart"/>
      <w:r>
        <w:t>DoD</w:t>
      </w:r>
      <w:proofErr w:type="spellEnd"/>
      <w:proofErr w:type="gramEnd"/>
      <w:r>
        <w:t xml:space="preserve"> PDBR</w:t>
      </w:r>
    </w:p>
    <w:p w:rsidR="006D742A" w:rsidRDefault="006D742A" w:rsidP="006D742A">
      <w:pPr>
        <w:jc w:val="left"/>
      </w:pPr>
      <w:r>
        <w:t>(  ) DVA</w:t>
      </w:r>
    </w:p>
    <w:p w:rsidR="006D742A" w:rsidRDefault="006D742A" w:rsidP="006D742A">
      <w:pPr>
        <w:jc w:val="left"/>
      </w:pPr>
    </w:p>
    <w:p w:rsidR="00AD2379" w:rsidRPr="005A7B4A" w:rsidRDefault="00AD2379" w:rsidP="006D742A">
      <w:pPr>
        <w:tabs>
          <w:tab w:val="left" w:pos="0"/>
          <w:tab w:val="left" w:pos="4320"/>
        </w:tabs>
        <w:jc w:val="left"/>
        <w:rPr>
          <w:color w:val="auto"/>
        </w:rPr>
      </w:pPr>
    </w:p>
    <w:sectPr w:rsidR="00AD2379" w:rsidRPr="005A7B4A" w:rsidSect="00726F84">
      <w:footerReference w:type="default" r:id="rId7"/>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4F0B" w:rsidRDefault="003C4F0B">
      <w:r>
        <w:separator/>
      </w:r>
    </w:p>
  </w:endnote>
  <w:endnote w:type="continuationSeparator" w:id="0">
    <w:p w:rsidR="003C4F0B" w:rsidRDefault="003C4F0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256" w:rsidRPr="00374247" w:rsidRDefault="00D90256" w:rsidP="00726F84">
    <w:pPr>
      <w:pStyle w:val="Footer"/>
      <w:ind w:firstLine="4320"/>
      <w:rPr>
        <w:color w:val="auto"/>
      </w:rPr>
    </w:pPr>
    <w:r w:rsidRPr="00374247">
      <w:rPr>
        <w:color w:val="auto"/>
      </w:rPr>
      <w:t xml:space="preserve">   </w:t>
    </w:r>
    <w:r w:rsidR="00F039AC" w:rsidRPr="00F039AC">
      <w:fldChar w:fldCharType="begin"/>
    </w:r>
    <w:r w:rsidR="003C4F0B">
      <w:instrText xml:space="preserve"> PAGE   \* MERGEFORMAT </w:instrText>
    </w:r>
    <w:r w:rsidR="00F039AC" w:rsidRPr="00F039AC">
      <w:fldChar w:fldCharType="separate"/>
    </w:r>
    <w:r w:rsidR="006D742A" w:rsidRPr="006D742A">
      <w:rPr>
        <w:noProof/>
        <w:color w:val="auto"/>
      </w:rPr>
      <w:t>5</w:t>
    </w:r>
    <w:r w:rsidR="00F039AC">
      <w:rPr>
        <w:noProof/>
        <w:color w:val="auto"/>
      </w:rPr>
      <w:fldChar w:fldCharType="end"/>
    </w:r>
    <w:r w:rsidRPr="00374247">
      <w:rPr>
        <w:color w:val="auto"/>
      </w:rPr>
      <w:t xml:space="preserve">                                                           </w:t>
    </w:r>
    <w:r w:rsidRPr="003A4067">
      <w:rPr>
        <w:color w:val="auto"/>
      </w:rPr>
      <w:t>PD11-00961</w:t>
    </w:r>
  </w:p>
  <w:p w:rsidR="00D90256" w:rsidRPr="00684CE6" w:rsidRDefault="00D90256">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4F0B" w:rsidRDefault="003C4F0B">
      <w:r>
        <w:separator/>
      </w:r>
    </w:p>
  </w:footnote>
  <w:footnote w:type="continuationSeparator" w:id="0">
    <w:p w:rsidR="003C4F0B" w:rsidRDefault="003C4F0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intFractionalCharacterWidth/>
  <w:embedSystemFonts/>
  <w:proofState w:spelling="clean" w:grammar="clean"/>
  <w:stylePaneFormatFilter w:val="3701"/>
  <w:defaultTabStop w:val="720"/>
  <w:doNotHyphenateCaps/>
  <w:drawingGridHorizontalSpacing w:val="120"/>
  <w:displayHorizontalDrawingGridEvery w:val="0"/>
  <w:displayVerticalDrawingGridEvery w:val="0"/>
  <w:doNotShadeFormData/>
  <w:noPunctuationKerning/>
  <w:characterSpacingControl w:val="doNotCompress"/>
  <w:doNotValidateAgainstSchema/>
  <w:doNotDemarcateInvalidXml/>
  <w:footnotePr>
    <w:footnote w:id="-1"/>
    <w:footnote w:id="0"/>
  </w:footnotePr>
  <w:endnotePr>
    <w:endnote w:id="-1"/>
    <w:endnote w:id="0"/>
  </w:endnotePr>
  <w:compat/>
  <w:rsids>
    <w:rsidRoot w:val="001C28D1"/>
    <w:rsid w:val="00001EFC"/>
    <w:rsid w:val="000024F5"/>
    <w:rsid w:val="000059FA"/>
    <w:rsid w:val="00006186"/>
    <w:rsid w:val="00006F87"/>
    <w:rsid w:val="00007107"/>
    <w:rsid w:val="00007BCC"/>
    <w:rsid w:val="00010ABA"/>
    <w:rsid w:val="00010AF0"/>
    <w:rsid w:val="00010B0F"/>
    <w:rsid w:val="00012428"/>
    <w:rsid w:val="00012733"/>
    <w:rsid w:val="0001281C"/>
    <w:rsid w:val="00013417"/>
    <w:rsid w:val="000145C2"/>
    <w:rsid w:val="0001473F"/>
    <w:rsid w:val="00014A47"/>
    <w:rsid w:val="00014A9E"/>
    <w:rsid w:val="00017778"/>
    <w:rsid w:val="00020941"/>
    <w:rsid w:val="00021361"/>
    <w:rsid w:val="00022CF3"/>
    <w:rsid w:val="00023562"/>
    <w:rsid w:val="00023913"/>
    <w:rsid w:val="00023D43"/>
    <w:rsid w:val="00024002"/>
    <w:rsid w:val="000240A0"/>
    <w:rsid w:val="00024DE7"/>
    <w:rsid w:val="00026092"/>
    <w:rsid w:val="0002614B"/>
    <w:rsid w:val="00027C24"/>
    <w:rsid w:val="00030776"/>
    <w:rsid w:val="00031AF4"/>
    <w:rsid w:val="00031F4D"/>
    <w:rsid w:val="00032DCE"/>
    <w:rsid w:val="00032E07"/>
    <w:rsid w:val="00033287"/>
    <w:rsid w:val="000332CA"/>
    <w:rsid w:val="0003374E"/>
    <w:rsid w:val="000340D8"/>
    <w:rsid w:val="000344D8"/>
    <w:rsid w:val="000344E6"/>
    <w:rsid w:val="00035C3A"/>
    <w:rsid w:val="00036E4B"/>
    <w:rsid w:val="00037929"/>
    <w:rsid w:val="000379D0"/>
    <w:rsid w:val="00040FC4"/>
    <w:rsid w:val="000416F8"/>
    <w:rsid w:val="00042978"/>
    <w:rsid w:val="00042C26"/>
    <w:rsid w:val="00043382"/>
    <w:rsid w:val="00044623"/>
    <w:rsid w:val="000452D7"/>
    <w:rsid w:val="00046203"/>
    <w:rsid w:val="00051622"/>
    <w:rsid w:val="00051A11"/>
    <w:rsid w:val="00051F89"/>
    <w:rsid w:val="00052234"/>
    <w:rsid w:val="00053D7C"/>
    <w:rsid w:val="000575C5"/>
    <w:rsid w:val="000577C9"/>
    <w:rsid w:val="00060C18"/>
    <w:rsid w:val="00060FFD"/>
    <w:rsid w:val="00061D69"/>
    <w:rsid w:val="00063BE5"/>
    <w:rsid w:val="0006431E"/>
    <w:rsid w:val="000647B0"/>
    <w:rsid w:val="000652EA"/>
    <w:rsid w:val="00065E21"/>
    <w:rsid w:val="000673ED"/>
    <w:rsid w:val="00067854"/>
    <w:rsid w:val="00070DED"/>
    <w:rsid w:val="00071071"/>
    <w:rsid w:val="00071F0D"/>
    <w:rsid w:val="00072433"/>
    <w:rsid w:val="00072B3E"/>
    <w:rsid w:val="0007488B"/>
    <w:rsid w:val="00075702"/>
    <w:rsid w:val="00075A0C"/>
    <w:rsid w:val="000775C2"/>
    <w:rsid w:val="00077835"/>
    <w:rsid w:val="000801EF"/>
    <w:rsid w:val="000806AD"/>
    <w:rsid w:val="00080BDF"/>
    <w:rsid w:val="00080C57"/>
    <w:rsid w:val="00082482"/>
    <w:rsid w:val="00082CA0"/>
    <w:rsid w:val="00084CF2"/>
    <w:rsid w:val="00084FE5"/>
    <w:rsid w:val="00085D7B"/>
    <w:rsid w:val="0008708B"/>
    <w:rsid w:val="00092619"/>
    <w:rsid w:val="00092C66"/>
    <w:rsid w:val="00092CC9"/>
    <w:rsid w:val="000949DD"/>
    <w:rsid w:val="00094E4F"/>
    <w:rsid w:val="000A2BCE"/>
    <w:rsid w:val="000A31E2"/>
    <w:rsid w:val="000A33C8"/>
    <w:rsid w:val="000A41E3"/>
    <w:rsid w:val="000A4AB4"/>
    <w:rsid w:val="000A4BBA"/>
    <w:rsid w:val="000A5071"/>
    <w:rsid w:val="000A6637"/>
    <w:rsid w:val="000B0AD2"/>
    <w:rsid w:val="000B1022"/>
    <w:rsid w:val="000B1C9E"/>
    <w:rsid w:val="000B1DD1"/>
    <w:rsid w:val="000B2FB8"/>
    <w:rsid w:val="000B3927"/>
    <w:rsid w:val="000B471C"/>
    <w:rsid w:val="000B4C99"/>
    <w:rsid w:val="000B63CF"/>
    <w:rsid w:val="000C06F6"/>
    <w:rsid w:val="000C15F8"/>
    <w:rsid w:val="000C1D34"/>
    <w:rsid w:val="000C2362"/>
    <w:rsid w:val="000C2FA8"/>
    <w:rsid w:val="000C3C13"/>
    <w:rsid w:val="000C4D5F"/>
    <w:rsid w:val="000C53F9"/>
    <w:rsid w:val="000C5813"/>
    <w:rsid w:val="000C647D"/>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4AF7"/>
    <w:rsid w:val="000D5DBE"/>
    <w:rsid w:val="000D6457"/>
    <w:rsid w:val="000D7D55"/>
    <w:rsid w:val="000E0993"/>
    <w:rsid w:val="000E2E50"/>
    <w:rsid w:val="000E32DB"/>
    <w:rsid w:val="000E37E0"/>
    <w:rsid w:val="000E3BD6"/>
    <w:rsid w:val="000E3F20"/>
    <w:rsid w:val="000E4C25"/>
    <w:rsid w:val="000E4CBF"/>
    <w:rsid w:val="000E5302"/>
    <w:rsid w:val="000E5577"/>
    <w:rsid w:val="000E7034"/>
    <w:rsid w:val="000F02BE"/>
    <w:rsid w:val="000F0928"/>
    <w:rsid w:val="000F0B3D"/>
    <w:rsid w:val="000F1E65"/>
    <w:rsid w:val="000F2F2B"/>
    <w:rsid w:val="000F427B"/>
    <w:rsid w:val="000F43D0"/>
    <w:rsid w:val="000F4F18"/>
    <w:rsid w:val="000F688E"/>
    <w:rsid w:val="000F7181"/>
    <w:rsid w:val="000F7581"/>
    <w:rsid w:val="001007CE"/>
    <w:rsid w:val="001008C1"/>
    <w:rsid w:val="00100BC8"/>
    <w:rsid w:val="001023DB"/>
    <w:rsid w:val="00102B8D"/>
    <w:rsid w:val="00103032"/>
    <w:rsid w:val="001031F4"/>
    <w:rsid w:val="00103948"/>
    <w:rsid w:val="00103CCF"/>
    <w:rsid w:val="0010417F"/>
    <w:rsid w:val="001042D2"/>
    <w:rsid w:val="0010530E"/>
    <w:rsid w:val="001058BF"/>
    <w:rsid w:val="00105C07"/>
    <w:rsid w:val="00106920"/>
    <w:rsid w:val="00106AD8"/>
    <w:rsid w:val="001078DB"/>
    <w:rsid w:val="001079FA"/>
    <w:rsid w:val="00107B3B"/>
    <w:rsid w:val="00107EC5"/>
    <w:rsid w:val="001103CD"/>
    <w:rsid w:val="00111D3F"/>
    <w:rsid w:val="00112F44"/>
    <w:rsid w:val="00113D2A"/>
    <w:rsid w:val="00114457"/>
    <w:rsid w:val="00114F20"/>
    <w:rsid w:val="00115078"/>
    <w:rsid w:val="0011590B"/>
    <w:rsid w:val="001209BA"/>
    <w:rsid w:val="001211AF"/>
    <w:rsid w:val="001215DF"/>
    <w:rsid w:val="001219DF"/>
    <w:rsid w:val="0012220B"/>
    <w:rsid w:val="00122ABE"/>
    <w:rsid w:val="00122FC5"/>
    <w:rsid w:val="001231DC"/>
    <w:rsid w:val="0012453A"/>
    <w:rsid w:val="0012489B"/>
    <w:rsid w:val="001272AE"/>
    <w:rsid w:val="00130756"/>
    <w:rsid w:val="001315DD"/>
    <w:rsid w:val="00134E0B"/>
    <w:rsid w:val="0013525F"/>
    <w:rsid w:val="00135385"/>
    <w:rsid w:val="00136204"/>
    <w:rsid w:val="001364D1"/>
    <w:rsid w:val="001374C7"/>
    <w:rsid w:val="00140FA4"/>
    <w:rsid w:val="00141BC9"/>
    <w:rsid w:val="001421FD"/>
    <w:rsid w:val="001425C8"/>
    <w:rsid w:val="00142EBA"/>
    <w:rsid w:val="00143AC7"/>
    <w:rsid w:val="00143B79"/>
    <w:rsid w:val="001450B0"/>
    <w:rsid w:val="00145965"/>
    <w:rsid w:val="0014767E"/>
    <w:rsid w:val="00150B8A"/>
    <w:rsid w:val="00150DCB"/>
    <w:rsid w:val="00151906"/>
    <w:rsid w:val="00151912"/>
    <w:rsid w:val="00153740"/>
    <w:rsid w:val="001537D8"/>
    <w:rsid w:val="00153D88"/>
    <w:rsid w:val="001541C5"/>
    <w:rsid w:val="001554E4"/>
    <w:rsid w:val="0015623F"/>
    <w:rsid w:val="00156585"/>
    <w:rsid w:val="00156BA9"/>
    <w:rsid w:val="00161642"/>
    <w:rsid w:val="00161761"/>
    <w:rsid w:val="00164413"/>
    <w:rsid w:val="001657BE"/>
    <w:rsid w:val="00165C7B"/>
    <w:rsid w:val="00166182"/>
    <w:rsid w:val="0017038B"/>
    <w:rsid w:val="00170C94"/>
    <w:rsid w:val="0017139A"/>
    <w:rsid w:val="0017172C"/>
    <w:rsid w:val="001724C8"/>
    <w:rsid w:val="001726BA"/>
    <w:rsid w:val="001732C4"/>
    <w:rsid w:val="001745DD"/>
    <w:rsid w:val="00174FDE"/>
    <w:rsid w:val="00174FE3"/>
    <w:rsid w:val="00176D63"/>
    <w:rsid w:val="00177659"/>
    <w:rsid w:val="001779E5"/>
    <w:rsid w:val="00180826"/>
    <w:rsid w:val="00181240"/>
    <w:rsid w:val="0018208F"/>
    <w:rsid w:val="00182A4C"/>
    <w:rsid w:val="00183F77"/>
    <w:rsid w:val="00183FB3"/>
    <w:rsid w:val="001844D8"/>
    <w:rsid w:val="00185DA8"/>
    <w:rsid w:val="00185ECB"/>
    <w:rsid w:val="001865E0"/>
    <w:rsid w:val="001870F0"/>
    <w:rsid w:val="00190E48"/>
    <w:rsid w:val="0019114B"/>
    <w:rsid w:val="00192392"/>
    <w:rsid w:val="0019273F"/>
    <w:rsid w:val="00193814"/>
    <w:rsid w:val="00193AAB"/>
    <w:rsid w:val="00193AD5"/>
    <w:rsid w:val="00193BAF"/>
    <w:rsid w:val="00194930"/>
    <w:rsid w:val="00195AAC"/>
    <w:rsid w:val="001968BB"/>
    <w:rsid w:val="001A025E"/>
    <w:rsid w:val="001A08CD"/>
    <w:rsid w:val="001A0A1E"/>
    <w:rsid w:val="001A12F2"/>
    <w:rsid w:val="001A2182"/>
    <w:rsid w:val="001A323E"/>
    <w:rsid w:val="001A5320"/>
    <w:rsid w:val="001A5E62"/>
    <w:rsid w:val="001A6848"/>
    <w:rsid w:val="001A7538"/>
    <w:rsid w:val="001B06FB"/>
    <w:rsid w:val="001B0B1A"/>
    <w:rsid w:val="001B20E6"/>
    <w:rsid w:val="001B4C0B"/>
    <w:rsid w:val="001B4D12"/>
    <w:rsid w:val="001B4EC2"/>
    <w:rsid w:val="001B5B59"/>
    <w:rsid w:val="001B60E0"/>
    <w:rsid w:val="001B755A"/>
    <w:rsid w:val="001B7C8C"/>
    <w:rsid w:val="001C051D"/>
    <w:rsid w:val="001C0688"/>
    <w:rsid w:val="001C181A"/>
    <w:rsid w:val="001C1877"/>
    <w:rsid w:val="001C2053"/>
    <w:rsid w:val="001C252F"/>
    <w:rsid w:val="001C28D1"/>
    <w:rsid w:val="001C3473"/>
    <w:rsid w:val="001C545A"/>
    <w:rsid w:val="001C5BDA"/>
    <w:rsid w:val="001C5CFC"/>
    <w:rsid w:val="001C68B2"/>
    <w:rsid w:val="001C7231"/>
    <w:rsid w:val="001C7418"/>
    <w:rsid w:val="001C7EBE"/>
    <w:rsid w:val="001D0051"/>
    <w:rsid w:val="001D150B"/>
    <w:rsid w:val="001D169A"/>
    <w:rsid w:val="001D2224"/>
    <w:rsid w:val="001D31AA"/>
    <w:rsid w:val="001D37B9"/>
    <w:rsid w:val="001D3DC0"/>
    <w:rsid w:val="001D4F88"/>
    <w:rsid w:val="001D64F3"/>
    <w:rsid w:val="001D68CF"/>
    <w:rsid w:val="001D6A8C"/>
    <w:rsid w:val="001D7A56"/>
    <w:rsid w:val="001E0291"/>
    <w:rsid w:val="001E15C0"/>
    <w:rsid w:val="001E18E0"/>
    <w:rsid w:val="001E18E2"/>
    <w:rsid w:val="001E19D0"/>
    <w:rsid w:val="001E2A30"/>
    <w:rsid w:val="001E2FF1"/>
    <w:rsid w:val="001E3E8A"/>
    <w:rsid w:val="001E3FE1"/>
    <w:rsid w:val="001E41FE"/>
    <w:rsid w:val="001E4989"/>
    <w:rsid w:val="001E635C"/>
    <w:rsid w:val="001F0297"/>
    <w:rsid w:val="001F29F9"/>
    <w:rsid w:val="001F5C91"/>
    <w:rsid w:val="001F6E0B"/>
    <w:rsid w:val="00200AA0"/>
    <w:rsid w:val="00200F21"/>
    <w:rsid w:val="00202325"/>
    <w:rsid w:val="00202736"/>
    <w:rsid w:val="00203652"/>
    <w:rsid w:val="00204562"/>
    <w:rsid w:val="00205B4F"/>
    <w:rsid w:val="002060B6"/>
    <w:rsid w:val="002066B5"/>
    <w:rsid w:val="00210EAC"/>
    <w:rsid w:val="00211612"/>
    <w:rsid w:val="002119B6"/>
    <w:rsid w:val="00212389"/>
    <w:rsid w:val="002129C1"/>
    <w:rsid w:val="00212B40"/>
    <w:rsid w:val="00213BD0"/>
    <w:rsid w:val="002143E5"/>
    <w:rsid w:val="00214DBA"/>
    <w:rsid w:val="002151AB"/>
    <w:rsid w:val="0021548C"/>
    <w:rsid w:val="0021565F"/>
    <w:rsid w:val="00215B80"/>
    <w:rsid w:val="00215C4C"/>
    <w:rsid w:val="00215ED6"/>
    <w:rsid w:val="00216049"/>
    <w:rsid w:val="002163FA"/>
    <w:rsid w:val="00216FCB"/>
    <w:rsid w:val="00217606"/>
    <w:rsid w:val="00217C09"/>
    <w:rsid w:val="00220F5C"/>
    <w:rsid w:val="00220FA9"/>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1B01"/>
    <w:rsid w:val="00241ECD"/>
    <w:rsid w:val="00242238"/>
    <w:rsid w:val="0024227D"/>
    <w:rsid w:val="0024246A"/>
    <w:rsid w:val="00242D14"/>
    <w:rsid w:val="002432F4"/>
    <w:rsid w:val="0024501A"/>
    <w:rsid w:val="00246860"/>
    <w:rsid w:val="002468D9"/>
    <w:rsid w:val="00246995"/>
    <w:rsid w:val="00246DFF"/>
    <w:rsid w:val="00246E89"/>
    <w:rsid w:val="0025183C"/>
    <w:rsid w:val="00251FED"/>
    <w:rsid w:val="00252351"/>
    <w:rsid w:val="002528EC"/>
    <w:rsid w:val="00252A84"/>
    <w:rsid w:val="00253EAA"/>
    <w:rsid w:val="00255049"/>
    <w:rsid w:val="00257538"/>
    <w:rsid w:val="00257AFF"/>
    <w:rsid w:val="00257DE5"/>
    <w:rsid w:val="00260531"/>
    <w:rsid w:val="00260B9A"/>
    <w:rsid w:val="00261B7E"/>
    <w:rsid w:val="00262EA5"/>
    <w:rsid w:val="0026318D"/>
    <w:rsid w:val="00264148"/>
    <w:rsid w:val="002660AF"/>
    <w:rsid w:val="00270864"/>
    <w:rsid w:val="002712F7"/>
    <w:rsid w:val="0027159C"/>
    <w:rsid w:val="002722F2"/>
    <w:rsid w:val="00274549"/>
    <w:rsid w:val="00274E46"/>
    <w:rsid w:val="002752AE"/>
    <w:rsid w:val="00275AFD"/>
    <w:rsid w:val="002769AF"/>
    <w:rsid w:val="00276C86"/>
    <w:rsid w:val="00276FD0"/>
    <w:rsid w:val="00277217"/>
    <w:rsid w:val="002810A4"/>
    <w:rsid w:val="0028261C"/>
    <w:rsid w:val="00282DB6"/>
    <w:rsid w:val="00284A26"/>
    <w:rsid w:val="00285095"/>
    <w:rsid w:val="002854EB"/>
    <w:rsid w:val="00287006"/>
    <w:rsid w:val="0029030A"/>
    <w:rsid w:val="00291A69"/>
    <w:rsid w:val="00292397"/>
    <w:rsid w:val="00292AB2"/>
    <w:rsid w:val="00292B82"/>
    <w:rsid w:val="00293DB6"/>
    <w:rsid w:val="00293FE8"/>
    <w:rsid w:val="00294437"/>
    <w:rsid w:val="00296686"/>
    <w:rsid w:val="00297A00"/>
    <w:rsid w:val="00297A45"/>
    <w:rsid w:val="00297E20"/>
    <w:rsid w:val="002A233F"/>
    <w:rsid w:val="002A3237"/>
    <w:rsid w:val="002A4119"/>
    <w:rsid w:val="002A58B7"/>
    <w:rsid w:val="002A5943"/>
    <w:rsid w:val="002A5C3C"/>
    <w:rsid w:val="002A685E"/>
    <w:rsid w:val="002A72C7"/>
    <w:rsid w:val="002B0204"/>
    <w:rsid w:val="002B03B2"/>
    <w:rsid w:val="002B0749"/>
    <w:rsid w:val="002B0763"/>
    <w:rsid w:val="002B2645"/>
    <w:rsid w:val="002B2D0B"/>
    <w:rsid w:val="002B303A"/>
    <w:rsid w:val="002B32E9"/>
    <w:rsid w:val="002B4E22"/>
    <w:rsid w:val="002B6FA0"/>
    <w:rsid w:val="002B7710"/>
    <w:rsid w:val="002C0910"/>
    <w:rsid w:val="002C0DEA"/>
    <w:rsid w:val="002C34F6"/>
    <w:rsid w:val="002C3B6D"/>
    <w:rsid w:val="002C3F59"/>
    <w:rsid w:val="002C4D05"/>
    <w:rsid w:val="002C5D9D"/>
    <w:rsid w:val="002C5F10"/>
    <w:rsid w:val="002C6E5B"/>
    <w:rsid w:val="002D08F3"/>
    <w:rsid w:val="002D18B4"/>
    <w:rsid w:val="002D2058"/>
    <w:rsid w:val="002D231A"/>
    <w:rsid w:val="002D5330"/>
    <w:rsid w:val="002D5F57"/>
    <w:rsid w:val="002D6DB2"/>
    <w:rsid w:val="002D73D4"/>
    <w:rsid w:val="002D7787"/>
    <w:rsid w:val="002E058C"/>
    <w:rsid w:val="002E1877"/>
    <w:rsid w:val="002E1C31"/>
    <w:rsid w:val="002E1EFD"/>
    <w:rsid w:val="002E2E0F"/>
    <w:rsid w:val="002E333A"/>
    <w:rsid w:val="002E3474"/>
    <w:rsid w:val="002E400C"/>
    <w:rsid w:val="002E49C3"/>
    <w:rsid w:val="002E5114"/>
    <w:rsid w:val="002E5988"/>
    <w:rsid w:val="002E65E6"/>
    <w:rsid w:val="002E7072"/>
    <w:rsid w:val="002E7570"/>
    <w:rsid w:val="002E764B"/>
    <w:rsid w:val="002E7C25"/>
    <w:rsid w:val="002F08D1"/>
    <w:rsid w:val="002F0D6A"/>
    <w:rsid w:val="002F0E28"/>
    <w:rsid w:val="002F195B"/>
    <w:rsid w:val="002F1A64"/>
    <w:rsid w:val="002F287E"/>
    <w:rsid w:val="002F2981"/>
    <w:rsid w:val="002F2D63"/>
    <w:rsid w:val="002F478B"/>
    <w:rsid w:val="002F6AD8"/>
    <w:rsid w:val="002F7C06"/>
    <w:rsid w:val="002F7F81"/>
    <w:rsid w:val="00300A36"/>
    <w:rsid w:val="00301B45"/>
    <w:rsid w:val="003029D5"/>
    <w:rsid w:val="0030433B"/>
    <w:rsid w:val="00304511"/>
    <w:rsid w:val="00305856"/>
    <w:rsid w:val="00305867"/>
    <w:rsid w:val="0030678B"/>
    <w:rsid w:val="00306D16"/>
    <w:rsid w:val="0030700A"/>
    <w:rsid w:val="00307595"/>
    <w:rsid w:val="00307DA6"/>
    <w:rsid w:val="00310CD7"/>
    <w:rsid w:val="00313C3A"/>
    <w:rsid w:val="00313D7A"/>
    <w:rsid w:val="00314517"/>
    <w:rsid w:val="003155FB"/>
    <w:rsid w:val="0032136A"/>
    <w:rsid w:val="003219E5"/>
    <w:rsid w:val="003224D8"/>
    <w:rsid w:val="00323A90"/>
    <w:rsid w:val="00323E70"/>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555E"/>
    <w:rsid w:val="0033601F"/>
    <w:rsid w:val="00336805"/>
    <w:rsid w:val="00337351"/>
    <w:rsid w:val="00341A54"/>
    <w:rsid w:val="00344A4F"/>
    <w:rsid w:val="00344D17"/>
    <w:rsid w:val="0034669F"/>
    <w:rsid w:val="003470C4"/>
    <w:rsid w:val="00347B23"/>
    <w:rsid w:val="00347D0D"/>
    <w:rsid w:val="00351498"/>
    <w:rsid w:val="00352B22"/>
    <w:rsid w:val="00352CBF"/>
    <w:rsid w:val="00352EFB"/>
    <w:rsid w:val="003534DC"/>
    <w:rsid w:val="00354547"/>
    <w:rsid w:val="003549F5"/>
    <w:rsid w:val="00355ACB"/>
    <w:rsid w:val="003567DE"/>
    <w:rsid w:val="003574F3"/>
    <w:rsid w:val="00357831"/>
    <w:rsid w:val="003604A5"/>
    <w:rsid w:val="0036114B"/>
    <w:rsid w:val="003618B6"/>
    <w:rsid w:val="0036199A"/>
    <w:rsid w:val="003620C8"/>
    <w:rsid w:val="00362C4C"/>
    <w:rsid w:val="00363087"/>
    <w:rsid w:val="0036319E"/>
    <w:rsid w:val="003632A4"/>
    <w:rsid w:val="00363362"/>
    <w:rsid w:val="0036392A"/>
    <w:rsid w:val="00364CAB"/>
    <w:rsid w:val="00365767"/>
    <w:rsid w:val="003659C0"/>
    <w:rsid w:val="003660DF"/>
    <w:rsid w:val="003674A9"/>
    <w:rsid w:val="00367D4F"/>
    <w:rsid w:val="00370743"/>
    <w:rsid w:val="00370EF5"/>
    <w:rsid w:val="0037135B"/>
    <w:rsid w:val="003718CD"/>
    <w:rsid w:val="00372251"/>
    <w:rsid w:val="00373F64"/>
    <w:rsid w:val="00374247"/>
    <w:rsid w:val="00374EA1"/>
    <w:rsid w:val="0037520D"/>
    <w:rsid w:val="00375724"/>
    <w:rsid w:val="00375809"/>
    <w:rsid w:val="00375CF1"/>
    <w:rsid w:val="0037628C"/>
    <w:rsid w:val="00376A07"/>
    <w:rsid w:val="00376B81"/>
    <w:rsid w:val="00376E08"/>
    <w:rsid w:val="00377BD2"/>
    <w:rsid w:val="00380601"/>
    <w:rsid w:val="00380FD4"/>
    <w:rsid w:val="00381E16"/>
    <w:rsid w:val="003821E1"/>
    <w:rsid w:val="003840F6"/>
    <w:rsid w:val="00384866"/>
    <w:rsid w:val="003851BA"/>
    <w:rsid w:val="00385708"/>
    <w:rsid w:val="003857D4"/>
    <w:rsid w:val="00385D6F"/>
    <w:rsid w:val="003861F7"/>
    <w:rsid w:val="003863E9"/>
    <w:rsid w:val="00386D43"/>
    <w:rsid w:val="00387095"/>
    <w:rsid w:val="00387E95"/>
    <w:rsid w:val="00390092"/>
    <w:rsid w:val="00390CFA"/>
    <w:rsid w:val="00391858"/>
    <w:rsid w:val="00393651"/>
    <w:rsid w:val="00393D7D"/>
    <w:rsid w:val="00394926"/>
    <w:rsid w:val="00394FF9"/>
    <w:rsid w:val="00395651"/>
    <w:rsid w:val="00395E12"/>
    <w:rsid w:val="003962A8"/>
    <w:rsid w:val="00396779"/>
    <w:rsid w:val="00397DB7"/>
    <w:rsid w:val="003A27B2"/>
    <w:rsid w:val="003A3F3D"/>
    <w:rsid w:val="003A4067"/>
    <w:rsid w:val="003A40B4"/>
    <w:rsid w:val="003A41BA"/>
    <w:rsid w:val="003A4FA3"/>
    <w:rsid w:val="003A5491"/>
    <w:rsid w:val="003A5958"/>
    <w:rsid w:val="003A6A99"/>
    <w:rsid w:val="003A6E60"/>
    <w:rsid w:val="003A76AB"/>
    <w:rsid w:val="003A7FF8"/>
    <w:rsid w:val="003B17AC"/>
    <w:rsid w:val="003B2143"/>
    <w:rsid w:val="003B227A"/>
    <w:rsid w:val="003B3A77"/>
    <w:rsid w:val="003B4319"/>
    <w:rsid w:val="003B5854"/>
    <w:rsid w:val="003B6764"/>
    <w:rsid w:val="003B7A8B"/>
    <w:rsid w:val="003C247E"/>
    <w:rsid w:val="003C294B"/>
    <w:rsid w:val="003C34DF"/>
    <w:rsid w:val="003C4F0B"/>
    <w:rsid w:val="003C5046"/>
    <w:rsid w:val="003C53E8"/>
    <w:rsid w:val="003C5B54"/>
    <w:rsid w:val="003C6068"/>
    <w:rsid w:val="003C7AEC"/>
    <w:rsid w:val="003D2BA3"/>
    <w:rsid w:val="003D316B"/>
    <w:rsid w:val="003D3C22"/>
    <w:rsid w:val="003D56A0"/>
    <w:rsid w:val="003D609F"/>
    <w:rsid w:val="003D69F5"/>
    <w:rsid w:val="003D7084"/>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418"/>
    <w:rsid w:val="003F28DB"/>
    <w:rsid w:val="003F2EEE"/>
    <w:rsid w:val="003F44FD"/>
    <w:rsid w:val="003F58B0"/>
    <w:rsid w:val="003F776F"/>
    <w:rsid w:val="004007E9"/>
    <w:rsid w:val="00400810"/>
    <w:rsid w:val="00401825"/>
    <w:rsid w:val="00401BBC"/>
    <w:rsid w:val="004026FC"/>
    <w:rsid w:val="00403BFB"/>
    <w:rsid w:val="00404B45"/>
    <w:rsid w:val="00405BCF"/>
    <w:rsid w:val="004068E0"/>
    <w:rsid w:val="00406CC5"/>
    <w:rsid w:val="00406FCA"/>
    <w:rsid w:val="004074A4"/>
    <w:rsid w:val="004101B2"/>
    <w:rsid w:val="004123D7"/>
    <w:rsid w:val="00412658"/>
    <w:rsid w:val="004129DA"/>
    <w:rsid w:val="00415EA4"/>
    <w:rsid w:val="0041604B"/>
    <w:rsid w:val="004172DB"/>
    <w:rsid w:val="004174F0"/>
    <w:rsid w:val="00417999"/>
    <w:rsid w:val="00417BED"/>
    <w:rsid w:val="00420A1D"/>
    <w:rsid w:val="00420B1E"/>
    <w:rsid w:val="004211FD"/>
    <w:rsid w:val="00421485"/>
    <w:rsid w:val="004216DA"/>
    <w:rsid w:val="00421DEA"/>
    <w:rsid w:val="00422B75"/>
    <w:rsid w:val="00424458"/>
    <w:rsid w:val="00424612"/>
    <w:rsid w:val="0042528C"/>
    <w:rsid w:val="00425672"/>
    <w:rsid w:val="00425A6A"/>
    <w:rsid w:val="00426A23"/>
    <w:rsid w:val="00427C7F"/>
    <w:rsid w:val="00427F54"/>
    <w:rsid w:val="004306E0"/>
    <w:rsid w:val="004316FD"/>
    <w:rsid w:val="00433F36"/>
    <w:rsid w:val="00434694"/>
    <w:rsid w:val="00434860"/>
    <w:rsid w:val="00434BBD"/>
    <w:rsid w:val="0043503A"/>
    <w:rsid w:val="00437B8A"/>
    <w:rsid w:val="00437D18"/>
    <w:rsid w:val="00437D77"/>
    <w:rsid w:val="00441D99"/>
    <w:rsid w:val="00442609"/>
    <w:rsid w:val="004429D9"/>
    <w:rsid w:val="004435BE"/>
    <w:rsid w:val="0044384F"/>
    <w:rsid w:val="0044411E"/>
    <w:rsid w:val="00444472"/>
    <w:rsid w:val="00444B93"/>
    <w:rsid w:val="00444F80"/>
    <w:rsid w:val="00445599"/>
    <w:rsid w:val="00446018"/>
    <w:rsid w:val="0044769D"/>
    <w:rsid w:val="0045027B"/>
    <w:rsid w:val="004504E7"/>
    <w:rsid w:val="00451F9D"/>
    <w:rsid w:val="00453167"/>
    <w:rsid w:val="0045361D"/>
    <w:rsid w:val="004543BC"/>
    <w:rsid w:val="00454F28"/>
    <w:rsid w:val="00455D67"/>
    <w:rsid w:val="0045645D"/>
    <w:rsid w:val="0045707D"/>
    <w:rsid w:val="004574C6"/>
    <w:rsid w:val="00457743"/>
    <w:rsid w:val="00457BCF"/>
    <w:rsid w:val="00457DCE"/>
    <w:rsid w:val="00460E3F"/>
    <w:rsid w:val="0046111A"/>
    <w:rsid w:val="004613A3"/>
    <w:rsid w:val="00462F68"/>
    <w:rsid w:val="00463478"/>
    <w:rsid w:val="0046369B"/>
    <w:rsid w:val="00463781"/>
    <w:rsid w:val="004640E9"/>
    <w:rsid w:val="00464744"/>
    <w:rsid w:val="004647EB"/>
    <w:rsid w:val="00465230"/>
    <w:rsid w:val="00466CED"/>
    <w:rsid w:val="00466EB5"/>
    <w:rsid w:val="00467592"/>
    <w:rsid w:val="00467690"/>
    <w:rsid w:val="00467A14"/>
    <w:rsid w:val="004718E7"/>
    <w:rsid w:val="00472289"/>
    <w:rsid w:val="00472535"/>
    <w:rsid w:val="00472C97"/>
    <w:rsid w:val="0047570F"/>
    <w:rsid w:val="004761CC"/>
    <w:rsid w:val="00476229"/>
    <w:rsid w:val="004766C9"/>
    <w:rsid w:val="00480D4A"/>
    <w:rsid w:val="004815C2"/>
    <w:rsid w:val="00481DA1"/>
    <w:rsid w:val="00483A2B"/>
    <w:rsid w:val="00484212"/>
    <w:rsid w:val="004848C3"/>
    <w:rsid w:val="00484BA9"/>
    <w:rsid w:val="0048599A"/>
    <w:rsid w:val="0048602E"/>
    <w:rsid w:val="00486818"/>
    <w:rsid w:val="0049255F"/>
    <w:rsid w:val="0049445D"/>
    <w:rsid w:val="00494D39"/>
    <w:rsid w:val="00495350"/>
    <w:rsid w:val="00495E3C"/>
    <w:rsid w:val="00496041"/>
    <w:rsid w:val="00497156"/>
    <w:rsid w:val="004A0C79"/>
    <w:rsid w:val="004A1FE0"/>
    <w:rsid w:val="004A24D2"/>
    <w:rsid w:val="004A2728"/>
    <w:rsid w:val="004A3214"/>
    <w:rsid w:val="004A4136"/>
    <w:rsid w:val="004A417B"/>
    <w:rsid w:val="004A4378"/>
    <w:rsid w:val="004A712D"/>
    <w:rsid w:val="004A7C03"/>
    <w:rsid w:val="004B03F3"/>
    <w:rsid w:val="004B0CC9"/>
    <w:rsid w:val="004B1C61"/>
    <w:rsid w:val="004B2536"/>
    <w:rsid w:val="004B46D7"/>
    <w:rsid w:val="004B478D"/>
    <w:rsid w:val="004B6AF3"/>
    <w:rsid w:val="004B6B34"/>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CDA"/>
    <w:rsid w:val="004C79F5"/>
    <w:rsid w:val="004D10D4"/>
    <w:rsid w:val="004D16BD"/>
    <w:rsid w:val="004D2AAB"/>
    <w:rsid w:val="004D362B"/>
    <w:rsid w:val="004D3C7F"/>
    <w:rsid w:val="004D42CB"/>
    <w:rsid w:val="004D4A0C"/>
    <w:rsid w:val="004D6E90"/>
    <w:rsid w:val="004D6F2B"/>
    <w:rsid w:val="004E0248"/>
    <w:rsid w:val="004E21A3"/>
    <w:rsid w:val="004E32EA"/>
    <w:rsid w:val="004E3517"/>
    <w:rsid w:val="004E6866"/>
    <w:rsid w:val="004F0C58"/>
    <w:rsid w:val="004F10EB"/>
    <w:rsid w:val="004F2B42"/>
    <w:rsid w:val="004F3222"/>
    <w:rsid w:val="004F3639"/>
    <w:rsid w:val="004F3BFA"/>
    <w:rsid w:val="004F3F59"/>
    <w:rsid w:val="004F4E3C"/>
    <w:rsid w:val="004F5A1A"/>
    <w:rsid w:val="004F675A"/>
    <w:rsid w:val="004F77A3"/>
    <w:rsid w:val="005000AB"/>
    <w:rsid w:val="00500EAF"/>
    <w:rsid w:val="00500F3C"/>
    <w:rsid w:val="005025EE"/>
    <w:rsid w:val="00503401"/>
    <w:rsid w:val="00503D35"/>
    <w:rsid w:val="00503DDF"/>
    <w:rsid w:val="00505524"/>
    <w:rsid w:val="005058D5"/>
    <w:rsid w:val="00506688"/>
    <w:rsid w:val="00510588"/>
    <w:rsid w:val="00510F9C"/>
    <w:rsid w:val="0051146C"/>
    <w:rsid w:val="00511881"/>
    <w:rsid w:val="0051220B"/>
    <w:rsid w:val="00512253"/>
    <w:rsid w:val="00512484"/>
    <w:rsid w:val="00514449"/>
    <w:rsid w:val="005144A7"/>
    <w:rsid w:val="00515419"/>
    <w:rsid w:val="005157BD"/>
    <w:rsid w:val="0051594B"/>
    <w:rsid w:val="005214A3"/>
    <w:rsid w:val="005222E7"/>
    <w:rsid w:val="00523488"/>
    <w:rsid w:val="00523A8B"/>
    <w:rsid w:val="00523E04"/>
    <w:rsid w:val="00524D3A"/>
    <w:rsid w:val="00524ED7"/>
    <w:rsid w:val="00525003"/>
    <w:rsid w:val="0052590B"/>
    <w:rsid w:val="0052592B"/>
    <w:rsid w:val="00526503"/>
    <w:rsid w:val="00526591"/>
    <w:rsid w:val="00527178"/>
    <w:rsid w:val="00527618"/>
    <w:rsid w:val="005278CB"/>
    <w:rsid w:val="00530388"/>
    <w:rsid w:val="00531DA0"/>
    <w:rsid w:val="005326EC"/>
    <w:rsid w:val="00532B33"/>
    <w:rsid w:val="00532E9D"/>
    <w:rsid w:val="00533075"/>
    <w:rsid w:val="005334B4"/>
    <w:rsid w:val="00534D42"/>
    <w:rsid w:val="005350A5"/>
    <w:rsid w:val="00536044"/>
    <w:rsid w:val="00536379"/>
    <w:rsid w:val="00537238"/>
    <w:rsid w:val="005400C5"/>
    <w:rsid w:val="005404CD"/>
    <w:rsid w:val="00540BE0"/>
    <w:rsid w:val="00540BEF"/>
    <w:rsid w:val="00542022"/>
    <w:rsid w:val="00542B34"/>
    <w:rsid w:val="00542C9A"/>
    <w:rsid w:val="005436C2"/>
    <w:rsid w:val="005442D4"/>
    <w:rsid w:val="0054586A"/>
    <w:rsid w:val="0054631F"/>
    <w:rsid w:val="00546C24"/>
    <w:rsid w:val="005471BA"/>
    <w:rsid w:val="00547BDA"/>
    <w:rsid w:val="00547BE6"/>
    <w:rsid w:val="0055034F"/>
    <w:rsid w:val="00550476"/>
    <w:rsid w:val="0055288D"/>
    <w:rsid w:val="005533DE"/>
    <w:rsid w:val="00553B9A"/>
    <w:rsid w:val="00555259"/>
    <w:rsid w:val="00555C66"/>
    <w:rsid w:val="005569EF"/>
    <w:rsid w:val="00556BDE"/>
    <w:rsid w:val="0056056C"/>
    <w:rsid w:val="00560D57"/>
    <w:rsid w:val="00560F12"/>
    <w:rsid w:val="00562922"/>
    <w:rsid w:val="00562A94"/>
    <w:rsid w:val="00563FAD"/>
    <w:rsid w:val="00565636"/>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8039C"/>
    <w:rsid w:val="00580A63"/>
    <w:rsid w:val="00583379"/>
    <w:rsid w:val="0058417C"/>
    <w:rsid w:val="005854F9"/>
    <w:rsid w:val="00586EC6"/>
    <w:rsid w:val="00587DDE"/>
    <w:rsid w:val="00593043"/>
    <w:rsid w:val="00595B60"/>
    <w:rsid w:val="00595B63"/>
    <w:rsid w:val="00595BF0"/>
    <w:rsid w:val="00597E16"/>
    <w:rsid w:val="005A0B1D"/>
    <w:rsid w:val="005A1846"/>
    <w:rsid w:val="005A258C"/>
    <w:rsid w:val="005A3560"/>
    <w:rsid w:val="005A3E54"/>
    <w:rsid w:val="005A464E"/>
    <w:rsid w:val="005A62FC"/>
    <w:rsid w:val="005A6C99"/>
    <w:rsid w:val="005A7B4A"/>
    <w:rsid w:val="005A7D5D"/>
    <w:rsid w:val="005B0040"/>
    <w:rsid w:val="005B011A"/>
    <w:rsid w:val="005B0283"/>
    <w:rsid w:val="005B1ADA"/>
    <w:rsid w:val="005B1D09"/>
    <w:rsid w:val="005B1D8F"/>
    <w:rsid w:val="005B1E94"/>
    <w:rsid w:val="005B45F7"/>
    <w:rsid w:val="005B56E0"/>
    <w:rsid w:val="005B5B3D"/>
    <w:rsid w:val="005B5E8F"/>
    <w:rsid w:val="005B64CF"/>
    <w:rsid w:val="005B72DA"/>
    <w:rsid w:val="005C0E87"/>
    <w:rsid w:val="005C1398"/>
    <w:rsid w:val="005C16F3"/>
    <w:rsid w:val="005C3758"/>
    <w:rsid w:val="005C4D72"/>
    <w:rsid w:val="005C50C1"/>
    <w:rsid w:val="005C62C2"/>
    <w:rsid w:val="005D0667"/>
    <w:rsid w:val="005D0ABC"/>
    <w:rsid w:val="005D2306"/>
    <w:rsid w:val="005D2562"/>
    <w:rsid w:val="005D2666"/>
    <w:rsid w:val="005D4548"/>
    <w:rsid w:val="005D4A74"/>
    <w:rsid w:val="005D519F"/>
    <w:rsid w:val="005D5E91"/>
    <w:rsid w:val="005D67EF"/>
    <w:rsid w:val="005E1416"/>
    <w:rsid w:val="005E3064"/>
    <w:rsid w:val="005E54DC"/>
    <w:rsid w:val="005E65DC"/>
    <w:rsid w:val="005E6AEE"/>
    <w:rsid w:val="005E72B2"/>
    <w:rsid w:val="005E79A0"/>
    <w:rsid w:val="005F097E"/>
    <w:rsid w:val="005F1115"/>
    <w:rsid w:val="005F1AB6"/>
    <w:rsid w:val="005F27F2"/>
    <w:rsid w:val="005F2B27"/>
    <w:rsid w:val="005F3567"/>
    <w:rsid w:val="005F3AFE"/>
    <w:rsid w:val="005F424D"/>
    <w:rsid w:val="005F5342"/>
    <w:rsid w:val="005F55F5"/>
    <w:rsid w:val="005F5B74"/>
    <w:rsid w:val="005F5EC1"/>
    <w:rsid w:val="005F67A9"/>
    <w:rsid w:val="005F6B6D"/>
    <w:rsid w:val="005F73CA"/>
    <w:rsid w:val="006002FE"/>
    <w:rsid w:val="006008F8"/>
    <w:rsid w:val="006036C2"/>
    <w:rsid w:val="00605AAB"/>
    <w:rsid w:val="00606BEB"/>
    <w:rsid w:val="00607AC8"/>
    <w:rsid w:val="0061010C"/>
    <w:rsid w:val="0061014A"/>
    <w:rsid w:val="0061054B"/>
    <w:rsid w:val="006110FB"/>
    <w:rsid w:val="006114BB"/>
    <w:rsid w:val="00612625"/>
    <w:rsid w:val="00612FB0"/>
    <w:rsid w:val="0061356D"/>
    <w:rsid w:val="00613E26"/>
    <w:rsid w:val="00615641"/>
    <w:rsid w:val="00615A66"/>
    <w:rsid w:val="00616959"/>
    <w:rsid w:val="0062036E"/>
    <w:rsid w:val="006211D0"/>
    <w:rsid w:val="00621595"/>
    <w:rsid w:val="0062359D"/>
    <w:rsid w:val="006235F5"/>
    <w:rsid w:val="00623634"/>
    <w:rsid w:val="00624D0C"/>
    <w:rsid w:val="00626902"/>
    <w:rsid w:val="00626A0F"/>
    <w:rsid w:val="006274B4"/>
    <w:rsid w:val="006307BA"/>
    <w:rsid w:val="006315BA"/>
    <w:rsid w:val="006315CB"/>
    <w:rsid w:val="00634C4A"/>
    <w:rsid w:val="0063532E"/>
    <w:rsid w:val="0063579F"/>
    <w:rsid w:val="006364ED"/>
    <w:rsid w:val="00637063"/>
    <w:rsid w:val="0063737C"/>
    <w:rsid w:val="00637BDC"/>
    <w:rsid w:val="00640363"/>
    <w:rsid w:val="00640622"/>
    <w:rsid w:val="006418C9"/>
    <w:rsid w:val="00641DEE"/>
    <w:rsid w:val="00642BD6"/>
    <w:rsid w:val="00643C8F"/>
    <w:rsid w:val="00645046"/>
    <w:rsid w:val="0064527A"/>
    <w:rsid w:val="006458FD"/>
    <w:rsid w:val="00645DE8"/>
    <w:rsid w:val="00645EA2"/>
    <w:rsid w:val="006466B5"/>
    <w:rsid w:val="0064759E"/>
    <w:rsid w:val="00651E6D"/>
    <w:rsid w:val="0065237D"/>
    <w:rsid w:val="00652943"/>
    <w:rsid w:val="00653AB2"/>
    <w:rsid w:val="00653D2D"/>
    <w:rsid w:val="0065435E"/>
    <w:rsid w:val="00654551"/>
    <w:rsid w:val="00654F91"/>
    <w:rsid w:val="006555E7"/>
    <w:rsid w:val="00655CCC"/>
    <w:rsid w:val="006560B6"/>
    <w:rsid w:val="0065689C"/>
    <w:rsid w:val="0065726D"/>
    <w:rsid w:val="006573F2"/>
    <w:rsid w:val="00661BA2"/>
    <w:rsid w:val="006628CB"/>
    <w:rsid w:val="00662AD0"/>
    <w:rsid w:val="00662F08"/>
    <w:rsid w:val="00663589"/>
    <w:rsid w:val="00664296"/>
    <w:rsid w:val="00664427"/>
    <w:rsid w:val="00664840"/>
    <w:rsid w:val="006649CD"/>
    <w:rsid w:val="00665D75"/>
    <w:rsid w:val="0066684A"/>
    <w:rsid w:val="006708E3"/>
    <w:rsid w:val="00670DDC"/>
    <w:rsid w:val="00671389"/>
    <w:rsid w:val="00671EB4"/>
    <w:rsid w:val="00673CDC"/>
    <w:rsid w:val="0067443B"/>
    <w:rsid w:val="006770AA"/>
    <w:rsid w:val="00680450"/>
    <w:rsid w:val="0068098E"/>
    <w:rsid w:val="006810BD"/>
    <w:rsid w:val="00681350"/>
    <w:rsid w:val="0068160C"/>
    <w:rsid w:val="00682486"/>
    <w:rsid w:val="006833A7"/>
    <w:rsid w:val="00684CE6"/>
    <w:rsid w:val="00684E2B"/>
    <w:rsid w:val="006857A0"/>
    <w:rsid w:val="006870CE"/>
    <w:rsid w:val="00687C7E"/>
    <w:rsid w:val="00687D3D"/>
    <w:rsid w:val="00690569"/>
    <w:rsid w:val="00690FDA"/>
    <w:rsid w:val="00691E61"/>
    <w:rsid w:val="00692180"/>
    <w:rsid w:val="006937C6"/>
    <w:rsid w:val="00693C5E"/>
    <w:rsid w:val="00693CEE"/>
    <w:rsid w:val="00694EEA"/>
    <w:rsid w:val="006955B4"/>
    <w:rsid w:val="00695DEF"/>
    <w:rsid w:val="00696476"/>
    <w:rsid w:val="0069687C"/>
    <w:rsid w:val="00696C74"/>
    <w:rsid w:val="00697C9B"/>
    <w:rsid w:val="006A0909"/>
    <w:rsid w:val="006A10FA"/>
    <w:rsid w:val="006A12E0"/>
    <w:rsid w:val="006A2ED6"/>
    <w:rsid w:val="006A3D6C"/>
    <w:rsid w:val="006A40E6"/>
    <w:rsid w:val="006A4D82"/>
    <w:rsid w:val="006A516B"/>
    <w:rsid w:val="006A5362"/>
    <w:rsid w:val="006A543A"/>
    <w:rsid w:val="006A5C07"/>
    <w:rsid w:val="006A75FA"/>
    <w:rsid w:val="006B07D5"/>
    <w:rsid w:val="006B1309"/>
    <w:rsid w:val="006B31E6"/>
    <w:rsid w:val="006B3923"/>
    <w:rsid w:val="006B3F3E"/>
    <w:rsid w:val="006B4AA2"/>
    <w:rsid w:val="006B4C4D"/>
    <w:rsid w:val="006B53C4"/>
    <w:rsid w:val="006B586B"/>
    <w:rsid w:val="006B5923"/>
    <w:rsid w:val="006B67D9"/>
    <w:rsid w:val="006B690F"/>
    <w:rsid w:val="006B6C14"/>
    <w:rsid w:val="006B7159"/>
    <w:rsid w:val="006B715E"/>
    <w:rsid w:val="006B7BE0"/>
    <w:rsid w:val="006C1D6E"/>
    <w:rsid w:val="006C2EF6"/>
    <w:rsid w:val="006C3A68"/>
    <w:rsid w:val="006C3B08"/>
    <w:rsid w:val="006C6AB1"/>
    <w:rsid w:val="006C6E6B"/>
    <w:rsid w:val="006C714C"/>
    <w:rsid w:val="006C73D4"/>
    <w:rsid w:val="006D145F"/>
    <w:rsid w:val="006D2000"/>
    <w:rsid w:val="006D2D39"/>
    <w:rsid w:val="006D2F31"/>
    <w:rsid w:val="006D4250"/>
    <w:rsid w:val="006D4E0E"/>
    <w:rsid w:val="006D5861"/>
    <w:rsid w:val="006D5CE2"/>
    <w:rsid w:val="006D5E1E"/>
    <w:rsid w:val="006D742A"/>
    <w:rsid w:val="006D7854"/>
    <w:rsid w:val="006E06D1"/>
    <w:rsid w:val="006E122E"/>
    <w:rsid w:val="006E1313"/>
    <w:rsid w:val="006E154E"/>
    <w:rsid w:val="006E25A9"/>
    <w:rsid w:val="006E2DC8"/>
    <w:rsid w:val="006E58CB"/>
    <w:rsid w:val="006E6B68"/>
    <w:rsid w:val="006E7089"/>
    <w:rsid w:val="006E7356"/>
    <w:rsid w:val="006E77C8"/>
    <w:rsid w:val="006F0F9C"/>
    <w:rsid w:val="006F149D"/>
    <w:rsid w:val="006F1A46"/>
    <w:rsid w:val="006F2B5B"/>
    <w:rsid w:val="006F45A0"/>
    <w:rsid w:val="006F4F06"/>
    <w:rsid w:val="006F5A4E"/>
    <w:rsid w:val="006F5D37"/>
    <w:rsid w:val="006F6005"/>
    <w:rsid w:val="006F674E"/>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3DA0"/>
    <w:rsid w:val="007165CE"/>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6F84"/>
    <w:rsid w:val="007272F1"/>
    <w:rsid w:val="00727565"/>
    <w:rsid w:val="007301B1"/>
    <w:rsid w:val="0073062D"/>
    <w:rsid w:val="0073093B"/>
    <w:rsid w:val="0073254D"/>
    <w:rsid w:val="007340F3"/>
    <w:rsid w:val="007347BB"/>
    <w:rsid w:val="00735704"/>
    <w:rsid w:val="00736A49"/>
    <w:rsid w:val="007419A1"/>
    <w:rsid w:val="00743B71"/>
    <w:rsid w:val="00743C2D"/>
    <w:rsid w:val="00743C3A"/>
    <w:rsid w:val="00743E36"/>
    <w:rsid w:val="00743F05"/>
    <w:rsid w:val="007441C1"/>
    <w:rsid w:val="007446F7"/>
    <w:rsid w:val="00744C68"/>
    <w:rsid w:val="00744EBB"/>
    <w:rsid w:val="00745B0A"/>
    <w:rsid w:val="00745DBE"/>
    <w:rsid w:val="007468AC"/>
    <w:rsid w:val="00746AE2"/>
    <w:rsid w:val="00750C82"/>
    <w:rsid w:val="00750E3A"/>
    <w:rsid w:val="00752035"/>
    <w:rsid w:val="00753204"/>
    <w:rsid w:val="0076100C"/>
    <w:rsid w:val="00761127"/>
    <w:rsid w:val="007612A5"/>
    <w:rsid w:val="007635A8"/>
    <w:rsid w:val="00763CAE"/>
    <w:rsid w:val="00763F95"/>
    <w:rsid w:val="007651ED"/>
    <w:rsid w:val="00766C87"/>
    <w:rsid w:val="00771043"/>
    <w:rsid w:val="0077272B"/>
    <w:rsid w:val="00773AF7"/>
    <w:rsid w:val="00773C45"/>
    <w:rsid w:val="00774FFD"/>
    <w:rsid w:val="00780378"/>
    <w:rsid w:val="0078085E"/>
    <w:rsid w:val="00781BD4"/>
    <w:rsid w:val="00782562"/>
    <w:rsid w:val="007828B4"/>
    <w:rsid w:val="00782CC1"/>
    <w:rsid w:val="00784832"/>
    <w:rsid w:val="00784EA0"/>
    <w:rsid w:val="00785C75"/>
    <w:rsid w:val="00785D77"/>
    <w:rsid w:val="00786111"/>
    <w:rsid w:val="00790963"/>
    <w:rsid w:val="0079150B"/>
    <w:rsid w:val="0079154B"/>
    <w:rsid w:val="0079156A"/>
    <w:rsid w:val="00791EED"/>
    <w:rsid w:val="00791F1E"/>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4181"/>
    <w:rsid w:val="007B5746"/>
    <w:rsid w:val="007B58AB"/>
    <w:rsid w:val="007B5C5C"/>
    <w:rsid w:val="007B6150"/>
    <w:rsid w:val="007B6CE0"/>
    <w:rsid w:val="007B7B37"/>
    <w:rsid w:val="007B7C41"/>
    <w:rsid w:val="007C05C5"/>
    <w:rsid w:val="007C0715"/>
    <w:rsid w:val="007C0B04"/>
    <w:rsid w:val="007C0D47"/>
    <w:rsid w:val="007C112A"/>
    <w:rsid w:val="007C11E9"/>
    <w:rsid w:val="007C1D4F"/>
    <w:rsid w:val="007C238B"/>
    <w:rsid w:val="007C2802"/>
    <w:rsid w:val="007C3E5A"/>
    <w:rsid w:val="007C4115"/>
    <w:rsid w:val="007C433E"/>
    <w:rsid w:val="007C4452"/>
    <w:rsid w:val="007C4B3C"/>
    <w:rsid w:val="007C4DB1"/>
    <w:rsid w:val="007C6046"/>
    <w:rsid w:val="007C605A"/>
    <w:rsid w:val="007C68D5"/>
    <w:rsid w:val="007C6F0C"/>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E176C"/>
    <w:rsid w:val="007E2046"/>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23BC"/>
    <w:rsid w:val="007F30E4"/>
    <w:rsid w:val="0080064F"/>
    <w:rsid w:val="00801B85"/>
    <w:rsid w:val="00803850"/>
    <w:rsid w:val="008039E8"/>
    <w:rsid w:val="00804385"/>
    <w:rsid w:val="00804E0E"/>
    <w:rsid w:val="008051EB"/>
    <w:rsid w:val="0080588E"/>
    <w:rsid w:val="00805AFD"/>
    <w:rsid w:val="00806397"/>
    <w:rsid w:val="008078D8"/>
    <w:rsid w:val="0080798E"/>
    <w:rsid w:val="00811BD9"/>
    <w:rsid w:val="00811D5B"/>
    <w:rsid w:val="00813C51"/>
    <w:rsid w:val="00816CCB"/>
    <w:rsid w:val="00817572"/>
    <w:rsid w:val="0081769A"/>
    <w:rsid w:val="00817713"/>
    <w:rsid w:val="008208C3"/>
    <w:rsid w:val="008218FF"/>
    <w:rsid w:val="008220F1"/>
    <w:rsid w:val="0082340B"/>
    <w:rsid w:val="00823D6A"/>
    <w:rsid w:val="00827B29"/>
    <w:rsid w:val="00827DB6"/>
    <w:rsid w:val="008304B2"/>
    <w:rsid w:val="00830999"/>
    <w:rsid w:val="00830D5E"/>
    <w:rsid w:val="00830F69"/>
    <w:rsid w:val="00831940"/>
    <w:rsid w:val="008324D9"/>
    <w:rsid w:val="00833418"/>
    <w:rsid w:val="0083387F"/>
    <w:rsid w:val="00834458"/>
    <w:rsid w:val="00834AEA"/>
    <w:rsid w:val="00835189"/>
    <w:rsid w:val="00835841"/>
    <w:rsid w:val="00835BF8"/>
    <w:rsid w:val="00835FB7"/>
    <w:rsid w:val="00836B7B"/>
    <w:rsid w:val="00837465"/>
    <w:rsid w:val="0084002E"/>
    <w:rsid w:val="00840159"/>
    <w:rsid w:val="00840621"/>
    <w:rsid w:val="00841243"/>
    <w:rsid w:val="00841457"/>
    <w:rsid w:val="0084297D"/>
    <w:rsid w:val="00842BAA"/>
    <w:rsid w:val="00842D8F"/>
    <w:rsid w:val="0084374E"/>
    <w:rsid w:val="008440D3"/>
    <w:rsid w:val="00844842"/>
    <w:rsid w:val="0084493E"/>
    <w:rsid w:val="00844A53"/>
    <w:rsid w:val="00844B99"/>
    <w:rsid w:val="00844DD0"/>
    <w:rsid w:val="008455C8"/>
    <w:rsid w:val="00846407"/>
    <w:rsid w:val="00847739"/>
    <w:rsid w:val="0085006A"/>
    <w:rsid w:val="00850127"/>
    <w:rsid w:val="0085089F"/>
    <w:rsid w:val="0085206E"/>
    <w:rsid w:val="00852273"/>
    <w:rsid w:val="0085293D"/>
    <w:rsid w:val="00852AD4"/>
    <w:rsid w:val="00852BA8"/>
    <w:rsid w:val="00852BF0"/>
    <w:rsid w:val="008530E3"/>
    <w:rsid w:val="00853718"/>
    <w:rsid w:val="008541EF"/>
    <w:rsid w:val="00855E73"/>
    <w:rsid w:val="00856428"/>
    <w:rsid w:val="00856AC7"/>
    <w:rsid w:val="00856FA4"/>
    <w:rsid w:val="00860869"/>
    <w:rsid w:val="00860E60"/>
    <w:rsid w:val="0086102A"/>
    <w:rsid w:val="0086162B"/>
    <w:rsid w:val="00861710"/>
    <w:rsid w:val="00861D5C"/>
    <w:rsid w:val="00861E7C"/>
    <w:rsid w:val="008626C2"/>
    <w:rsid w:val="0086429C"/>
    <w:rsid w:val="00865207"/>
    <w:rsid w:val="008656A7"/>
    <w:rsid w:val="00865FA3"/>
    <w:rsid w:val="00866231"/>
    <w:rsid w:val="00871262"/>
    <w:rsid w:val="0087170E"/>
    <w:rsid w:val="00871D4E"/>
    <w:rsid w:val="00871E7B"/>
    <w:rsid w:val="008721BB"/>
    <w:rsid w:val="008734E7"/>
    <w:rsid w:val="0087566D"/>
    <w:rsid w:val="00875B50"/>
    <w:rsid w:val="00875B51"/>
    <w:rsid w:val="00875F2D"/>
    <w:rsid w:val="008762E7"/>
    <w:rsid w:val="008764DC"/>
    <w:rsid w:val="00881C17"/>
    <w:rsid w:val="00881D10"/>
    <w:rsid w:val="00882CC2"/>
    <w:rsid w:val="00883103"/>
    <w:rsid w:val="0088325A"/>
    <w:rsid w:val="00883930"/>
    <w:rsid w:val="00884535"/>
    <w:rsid w:val="008902BE"/>
    <w:rsid w:val="0089038F"/>
    <w:rsid w:val="00890CDA"/>
    <w:rsid w:val="00891BBA"/>
    <w:rsid w:val="00891BD9"/>
    <w:rsid w:val="00892079"/>
    <w:rsid w:val="00892B90"/>
    <w:rsid w:val="0089468C"/>
    <w:rsid w:val="00896535"/>
    <w:rsid w:val="00896683"/>
    <w:rsid w:val="00896C01"/>
    <w:rsid w:val="00896E71"/>
    <w:rsid w:val="0089750B"/>
    <w:rsid w:val="00897589"/>
    <w:rsid w:val="008A0C99"/>
    <w:rsid w:val="008A0D4F"/>
    <w:rsid w:val="008A1CC3"/>
    <w:rsid w:val="008A39D7"/>
    <w:rsid w:val="008A55DE"/>
    <w:rsid w:val="008A5705"/>
    <w:rsid w:val="008A5C34"/>
    <w:rsid w:val="008A63A9"/>
    <w:rsid w:val="008A7073"/>
    <w:rsid w:val="008A79F0"/>
    <w:rsid w:val="008A7F7E"/>
    <w:rsid w:val="008B04DB"/>
    <w:rsid w:val="008B09B4"/>
    <w:rsid w:val="008B1B11"/>
    <w:rsid w:val="008B1DF4"/>
    <w:rsid w:val="008B27FD"/>
    <w:rsid w:val="008B2E89"/>
    <w:rsid w:val="008B2FDB"/>
    <w:rsid w:val="008B3AF2"/>
    <w:rsid w:val="008B446D"/>
    <w:rsid w:val="008B515D"/>
    <w:rsid w:val="008B5D31"/>
    <w:rsid w:val="008B6705"/>
    <w:rsid w:val="008C22F3"/>
    <w:rsid w:val="008C3223"/>
    <w:rsid w:val="008C3FD0"/>
    <w:rsid w:val="008C4F01"/>
    <w:rsid w:val="008C5152"/>
    <w:rsid w:val="008C710E"/>
    <w:rsid w:val="008D1484"/>
    <w:rsid w:val="008D29E7"/>
    <w:rsid w:val="008D5104"/>
    <w:rsid w:val="008D75F4"/>
    <w:rsid w:val="008D795D"/>
    <w:rsid w:val="008D7B07"/>
    <w:rsid w:val="008E0D8F"/>
    <w:rsid w:val="008E0F4E"/>
    <w:rsid w:val="008E1E94"/>
    <w:rsid w:val="008E2D99"/>
    <w:rsid w:val="008E30D4"/>
    <w:rsid w:val="008E38B0"/>
    <w:rsid w:val="008E3C90"/>
    <w:rsid w:val="008E4A60"/>
    <w:rsid w:val="008E744D"/>
    <w:rsid w:val="008F1E08"/>
    <w:rsid w:val="008F30F4"/>
    <w:rsid w:val="008F58E1"/>
    <w:rsid w:val="008F6E05"/>
    <w:rsid w:val="008F6FC8"/>
    <w:rsid w:val="009001FA"/>
    <w:rsid w:val="0090045D"/>
    <w:rsid w:val="00900906"/>
    <w:rsid w:val="00900D8F"/>
    <w:rsid w:val="00901229"/>
    <w:rsid w:val="009014E3"/>
    <w:rsid w:val="009020ED"/>
    <w:rsid w:val="009026E8"/>
    <w:rsid w:val="00902FDD"/>
    <w:rsid w:val="00905EA6"/>
    <w:rsid w:val="00905EEF"/>
    <w:rsid w:val="00906919"/>
    <w:rsid w:val="00906C14"/>
    <w:rsid w:val="00906EB7"/>
    <w:rsid w:val="00907FE6"/>
    <w:rsid w:val="009102BF"/>
    <w:rsid w:val="00911490"/>
    <w:rsid w:val="009115F2"/>
    <w:rsid w:val="00911B11"/>
    <w:rsid w:val="00914ADB"/>
    <w:rsid w:val="00915196"/>
    <w:rsid w:val="00917182"/>
    <w:rsid w:val="00920251"/>
    <w:rsid w:val="00920259"/>
    <w:rsid w:val="00920436"/>
    <w:rsid w:val="00921CFD"/>
    <w:rsid w:val="00921F7F"/>
    <w:rsid w:val="009239C0"/>
    <w:rsid w:val="00923B25"/>
    <w:rsid w:val="0092402E"/>
    <w:rsid w:val="009259BA"/>
    <w:rsid w:val="00926451"/>
    <w:rsid w:val="00926C0A"/>
    <w:rsid w:val="00926FCB"/>
    <w:rsid w:val="009303BB"/>
    <w:rsid w:val="0093108A"/>
    <w:rsid w:val="009319EF"/>
    <w:rsid w:val="00931B6D"/>
    <w:rsid w:val="0093311A"/>
    <w:rsid w:val="009346D0"/>
    <w:rsid w:val="009369A6"/>
    <w:rsid w:val="00936E38"/>
    <w:rsid w:val="00937433"/>
    <w:rsid w:val="00937F57"/>
    <w:rsid w:val="0094031E"/>
    <w:rsid w:val="009419B4"/>
    <w:rsid w:val="00941A4C"/>
    <w:rsid w:val="00942645"/>
    <w:rsid w:val="009461E6"/>
    <w:rsid w:val="00947545"/>
    <w:rsid w:val="009503A8"/>
    <w:rsid w:val="00950A3A"/>
    <w:rsid w:val="0095270D"/>
    <w:rsid w:val="00952C0C"/>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168C"/>
    <w:rsid w:val="00961840"/>
    <w:rsid w:val="009625E3"/>
    <w:rsid w:val="00962F2D"/>
    <w:rsid w:val="00963A7A"/>
    <w:rsid w:val="009672CD"/>
    <w:rsid w:val="00971810"/>
    <w:rsid w:val="00972266"/>
    <w:rsid w:val="00972996"/>
    <w:rsid w:val="009730B4"/>
    <w:rsid w:val="0097320E"/>
    <w:rsid w:val="009732B8"/>
    <w:rsid w:val="00974647"/>
    <w:rsid w:val="0097514A"/>
    <w:rsid w:val="009759C2"/>
    <w:rsid w:val="00975C72"/>
    <w:rsid w:val="00976869"/>
    <w:rsid w:val="00977740"/>
    <w:rsid w:val="00977CB4"/>
    <w:rsid w:val="009809B8"/>
    <w:rsid w:val="00981086"/>
    <w:rsid w:val="009818AF"/>
    <w:rsid w:val="00981B1C"/>
    <w:rsid w:val="0098222D"/>
    <w:rsid w:val="009842F3"/>
    <w:rsid w:val="00984B1A"/>
    <w:rsid w:val="00984EBF"/>
    <w:rsid w:val="00985099"/>
    <w:rsid w:val="00985D32"/>
    <w:rsid w:val="00986514"/>
    <w:rsid w:val="00986FCC"/>
    <w:rsid w:val="00990FD6"/>
    <w:rsid w:val="00992BF4"/>
    <w:rsid w:val="009935C3"/>
    <w:rsid w:val="0099421F"/>
    <w:rsid w:val="00994D33"/>
    <w:rsid w:val="00994FC8"/>
    <w:rsid w:val="009A0346"/>
    <w:rsid w:val="009A0DE3"/>
    <w:rsid w:val="009A1643"/>
    <w:rsid w:val="009A215A"/>
    <w:rsid w:val="009A26B9"/>
    <w:rsid w:val="009A49D3"/>
    <w:rsid w:val="009A4F1B"/>
    <w:rsid w:val="009A66C5"/>
    <w:rsid w:val="009A66E7"/>
    <w:rsid w:val="009A7578"/>
    <w:rsid w:val="009A79BA"/>
    <w:rsid w:val="009B10F9"/>
    <w:rsid w:val="009B14D1"/>
    <w:rsid w:val="009B1534"/>
    <w:rsid w:val="009B4963"/>
    <w:rsid w:val="009B4A3B"/>
    <w:rsid w:val="009B5902"/>
    <w:rsid w:val="009B6023"/>
    <w:rsid w:val="009B69D3"/>
    <w:rsid w:val="009B721E"/>
    <w:rsid w:val="009B7BA7"/>
    <w:rsid w:val="009B7C01"/>
    <w:rsid w:val="009C0938"/>
    <w:rsid w:val="009C0C22"/>
    <w:rsid w:val="009C12A1"/>
    <w:rsid w:val="009C15D9"/>
    <w:rsid w:val="009C1A1D"/>
    <w:rsid w:val="009C22C8"/>
    <w:rsid w:val="009C3F82"/>
    <w:rsid w:val="009C582A"/>
    <w:rsid w:val="009C5C56"/>
    <w:rsid w:val="009C72DD"/>
    <w:rsid w:val="009C78FD"/>
    <w:rsid w:val="009C7DF5"/>
    <w:rsid w:val="009D056C"/>
    <w:rsid w:val="009D060F"/>
    <w:rsid w:val="009D0A91"/>
    <w:rsid w:val="009D1ADE"/>
    <w:rsid w:val="009D2666"/>
    <w:rsid w:val="009D297C"/>
    <w:rsid w:val="009D3652"/>
    <w:rsid w:val="009D37CA"/>
    <w:rsid w:val="009D4229"/>
    <w:rsid w:val="009D4268"/>
    <w:rsid w:val="009D4D3A"/>
    <w:rsid w:val="009D5DE9"/>
    <w:rsid w:val="009E09D0"/>
    <w:rsid w:val="009E0C9F"/>
    <w:rsid w:val="009E1181"/>
    <w:rsid w:val="009E1283"/>
    <w:rsid w:val="009E2B68"/>
    <w:rsid w:val="009E3A7F"/>
    <w:rsid w:val="009E4C9B"/>
    <w:rsid w:val="009E4DFC"/>
    <w:rsid w:val="009E5789"/>
    <w:rsid w:val="009E57B1"/>
    <w:rsid w:val="009E6379"/>
    <w:rsid w:val="009F020F"/>
    <w:rsid w:val="009F077E"/>
    <w:rsid w:val="009F3B63"/>
    <w:rsid w:val="009F43E2"/>
    <w:rsid w:val="009F491F"/>
    <w:rsid w:val="009F6292"/>
    <w:rsid w:val="009F6EC5"/>
    <w:rsid w:val="009F7809"/>
    <w:rsid w:val="009F7822"/>
    <w:rsid w:val="009F7AF5"/>
    <w:rsid w:val="00A00613"/>
    <w:rsid w:val="00A006F1"/>
    <w:rsid w:val="00A007A7"/>
    <w:rsid w:val="00A00D14"/>
    <w:rsid w:val="00A01408"/>
    <w:rsid w:val="00A02457"/>
    <w:rsid w:val="00A02AA8"/>
    <w:rsid w:val="00A03190"/>
    <w:rsid w:val="00A03A9E"/>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27FB8"/>
    <w:rsid w:val="00A305AD"/>
    <w:rsid w:val="00A314B6"/>
    <w:rsid w:val="00A31DE7"/>
    <w:rsid w:val="00A31FE2"/>
    <w:rsid w:val="00A32743"/>
    <w:rsid w:val="00A361A2"/>
    <w:rsid w:val="00A36444"/>
    <w:rsid w:val="00A36CD4"/>
    <w:rsid w:val="00A40356"/>
    <w:rsid w:val="00A40FFB"/>
    <w:rsid w:val="00A41468"/>
    <w:rsid w:val="00A414A9"/>
    <w:rsid w:val="00A44141"/>
    <w:rsid w:val="00A44CCA"/>
    <w:rsid w:val="00A44D75"/>
    <w:rsid w:val="00A47CF1"/>
    <w:rsid w:val="00A50418"/>
    <w:rsid w:val="00A50B17"/>
    <w:rsid w:val="00A53A9B"/>
    <w:rsid w:val="00A54A47"/>
    <w:rsid w:val="00A558A5"/>
    <w:rsid w:val="00A56D26"/>
    <w:rsid w:val="00A571A7"/>
    <w:rsid w:val="00A5749A"/>
    <w:rsid w:val="00A575E1"/>
    <w:rsid w:val="00A57BA8"/>
    <w:rsid w:val="00A57C35"/>
    <w:rsid w:val="00A608FB"/>
    <w:rsid w:val="00A60D83"/>
    <w:rsid w:val="00A60F68"/>
    <w:rsid w:val="00A61A0A"/>
    <w:rsid w:val="00A63DF3"/>
    <w:rsid w:val="00A65C78"/>
    <w:rsid w:val="00A65F67"/>
    <w:rsid w:val="00A660A8"/>
    <w:rsid w:val="00A66A45"/>
    <w:rsid w:val="00A67591"/>
    <w:rsid w:val="00A67911"/>
    <w:rsid w:val="00A67CA6"/>
    <w:rsid w:val="00A70270"/>
    <w:rsid w:val="00A70E7B"/>
    <w:rsid w:val="00A717EA"/>
    <w:rsid w:val="00A730B0"/>
    <w:rsid w:val="00A7387A"/>
    <w:rsid w:val="00A73B84"/>
    <w:rsid w:val="00A7411D"/>
    <w:rsid w:val="00A756C4"/>
    <w:rsid w:val="00A7592B"/>
    <w:rsid w:val="00A75ED7"/>
    <w:rsid w:val="00A76094"/>
    <w:rsid w:val="00A768E2"/>
    <w:rsid w:val="00A82C52"/>
    <w:rsid w:val="00A838E8"/>
    <w:rsid w:val="00A83C15"/>
    <w:rsid w:val="00A84EC4"/>
    <w:rsid w:val="00A86530"/>
    <w:rsid w:val="00A86CB6"/>
    <w:rsid w:val="00A90D55"/>
    <w:rsid w:val="00A91E6C"/>
    <w:rsid w:val="00A9225E"/>
    <w:rsid w:val="00A944D8"/>
    <w:rsid w:val="00A959E7"/>
    <w:rsid w:val="00A95BBA"/>
    <w:rsid w:val="00A961EE"/>
    <w:rsid w:val="00A96559"/>
    <w:rsid w:val="00A97B11"/>
    <w:rsid w:val="00A97CD9"/>
    <w:rsid w:val="00AA020A"/>
    <w:rsid w:val="00AA04B3"/>
    <w:rsid w:val="00AA088E"/>
    <w:rsid w:val="00AA1253"/>
    <w:rsid w:val="00AA1ED0"/>
    <w:rsid w:val="00AA1F5B"/>
    <w:rsid w:val="00AA28EF"/>
    <w:rsid w:val="00AA294A"/>
    <w:rsid w:val="00AA3593"/>
    <w:rsid w:val="00AA38CA"/>
    <w:rsid w:val="00AA493E"/>
    <w:rsid w:val="00AA73AF"/>
    <w:rsid w:val="00AB062D"/>
    <w:rsid w:val="00AB08F5"/>
    <w:rsid w:val="00AB0A8A"/>
    <w:rsid w:val="00AB1754"/>
    <w:rsid w:val="00AB196B"/>
    <w:rsid w:val="00AB1F8D"/>
    <w:rsid w:val="00AB27DD"/>
    <w:rsid w:val="00AB3383"/>
    <w:rsid w:val="00AB4BA4"/>
    <w:rsid w:val="00AB592E"/>
    <w:rsid w:val="00AC0C1C"/>
    <w:rsid w:val="00AC1305"/>
    <w:rsid w:val="00AC37BE"/>
    <w:rsid w:val="00AC439D"/>
    <w:rsid w:val="00AC4BA1"/>
    <w:rsid w:val="00AC5522"/>
    <w:rsid w:val="00AC62CC"/>
    <w:rsid w:val="00AC712C"/>
    <w:rsid w:val="00AC713F"/>
    <w:rsid w:val="00AC7329"/>
    <w:rsid w:val="00AC7D96"/>
    <w:rsid w:val="00AD00E4"/>
    <w:rsid w:val="00AD067E"/>
    <w:rsid w:val="00AD168B"/>
    <w:rsid w:val="00AD1B4E"/>
    <w:rsid w:val="00AD2379"/>
    <w:rsid w:val="00AD2801"/>
    <w:rsid w:val="00AD3496"/>
    <w:rsid w:val="00AD426A"/>
    <w:rsid w:val="00AD49A1"/>
    <w:rsid w:val="00AD5771"/>
    <w:rsid w:val="00AD6870"/>
    <w:rsid w:val="00AD68C5"/>
    <w:rsid w:val="00AD7F8F"/>
    <w:rsid w:val="00AE0BF9"/>
    <w:rsid w:val="00AE1273"/>
    <w:rsid w:val="00AE18C5"/>
    <w:rsid w:val="00AE2540"/>
    <w:rsid w:val="00AE2B85"/>
    <w:rsid w:val="00AE2CF4"/>
    <w:rsid w:val="00AE2D29"/>
    <w:rsid w:val="00AE2F15"/>
    <w:rsid w:val="00AE3367"/>
    <w:rsid w:val="00AE4624"/>
    <w:rsid w:val="00AE4B3E"/>
    <w:rsid w:val="00AE4B90"/>
    <w:rsid w:val="00AE5BD8"/>
    <w:rsid w:val="00AE5E14"/>
    <w:rsid w:val="00AE6115"/>
    <w:rsid w:val="00AE625B"/>
    <w:rsid w:val="00AF01B2"/>
    <w:rsid w:val="00AF1103"/>
    <w:rsid w:val="00AF1668"/>
    <w:rsid w:val="00AF1DBB"/>
    <w:rsid w:val="00AF25B2"/>
    <w:rsid w:val="00AF28DE"/>
    <w:rsid w:val="00AF41EE"/>
    <w:rsid w:val="00AF4A87"/>
    <w:rsid w:val="00AF4FA5"/>
    <w:rsid w:val="00AF5BB4"/>
    <w:rsid w:val="00AF6ECC"/>
    <w:rsid w:val="00B019CC"/>
    <w:rsid w:val="00B02145"/>
    <w:rsid w:val="00B022DC"/>
    <w:rsid w:val="00B039DD"/>
    <w:rsid w:val="00B04562"/>
    <w:rsid w:val="00B0472F"/>
    <w:rsid w:val="00B06930"/>
    <w:rsid w:val="00B076B6"/>
    <w:rsid w:val="00B0773A"/>
    <w:rsid w:val="00B07955"/>
    <w:rsid w:val="00B1176B"/>
    <w:rsid w:val="00B11858"/>
    <w:rsid w:val="00B13A51"/>
    <w:rsid w:val="00B140B8"/>
    <w:rsid w:val="00B14FAA"/>
    <w:rsid w:val="00B15BED"/>
    <w:rsid w:val="00B15D30"/>
    <w:rsid w:val="00B15F09"/>
    <w:rsid w:val="00B16D18"/>
    <w:rsid w:val="00B177DE"/>
    <w:rsid w:val="00B20624"/>
    <w:rsid w:val="00B21F2F"/>
    <w:rsid w:val="00B22D42"/>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575C"/>
    <w:rsid w:val="00B36569"/>
    <w:rsid w:val="00B37345"/>
    <w:rsid w:val="00B37F53"/>
    <w:rsid w:val="00B40A05"/>
    <w:rsid w:val="00B40A3E"/>
    <w:rsid w:val="00B412DB"/>
    <w:rsid w:val="00B427BB"/>
    <w:rsid w:val="00B43BA2"/>
    <w:rsid w:val="00B449EE"/>
    <w:rsid w:val="00B454AE"/>
    <w:rsid w:val="00B46089"/>
    <w:rsid w:val="00B47D60"/>
    <w:rsid w:val="00B501F5"/>
    <w:rsid w:val="00B50227"/>
    <w:rsid w:val="00B50510"/>
    <w:rsid w:val="00B505E9"/>
    <w:rsid w:val="00B522CD"/>
    <w:rsid w:val="00B53C2C"/>
    <w:rsid w:val="00B55143"/>
    <w:rsid w:val="00B553B2"/>
    <w:rsid w:val="00B555C8"/>
    <w:rsid w:val="00B55917"/>
    <w:rsid w:val="00B55D87"/>
    <w:rsid w:val="00B5646A"/>
    <w:rsid w:val="00B56F3D"/>
    <w:rsid w:val="00B573B9"/>
    <w:rsid w:val="00B57921"/>
    <w:rsid w:val="00B57E78"/>
    <w:rsid w:val="00B57EB8"/>
    <w:rsid w:val="00B609F6"/>
    <w:rsid w:val="00B60E75"/>
    <w:rsid w:val="00B643A6"/>
    <w:rsid w:val="00B64DD6"/>
    <w:rsid w:val="00B64F78"/>
    <w:rsid w:val="00B66505"/>
    <w:rsid w:val="00B6710C"/>
    <w:rsid w:val="00B67E84"/>
    <w:rsid w:val="00B70640"/>
    <w:rsid w:val="00B72076"/>
    <w:rsid w:val="00B72303"/>
    <w:rsid w:val="00B727A9"/>
    <w:rsid w:val="00B72C72"/>
    <w:rsid w:val="00B72D6F"/>
    <w:rsid w:val="00B72ED9"/>
    <w:rsid w:val="00B731E4"/>
    <w:rsid w:val="00B751CE"/>
    <w:rsid w:val="00B75A8B"/>
    <w:rsid w:val="00B75B61"/>
    <w:rsid w:val="00B76796"/>
    <w:rsid w:val="00B771E0"/>
    <w:rsid w:val="00B77828"/>
    <w:rsid w:val="00B7793B"/>
    <w:rsid w:val="00B77EE7"/>
    <w:rsid w:val="00B80EDD"/>
    <w:rsid w:val="00B812BD"/>
    <w:rsid w:val="00B81964"/>
    <w:rsid w:val="00B82277"/>
    <w:rsid w:val="00B83F87"/>
    <w:rsid w:val="00B843DD"/>
    <w:rsid w:val="00B8478F"/>
    <w:rsid w:val="00B84F93"/>
    <w:rsid w:val="00B91676"/>
    <w:rsid w:val="00B9322B"/>
    <w:rsid w:val="00B93640"/>
    <w:rsid w:val="00B94023"/>
    <w:rsid w:val="00B955D5"/>
    <w:rsid w:val="00B95833"/>
    <w:rsid w:val="00BA1824"/>
    <w:rsid w:val="00BA2D98"/>
    <w:rsid w:val="00BA2F0C"/>
    <w:rsid w:val="00BA30D1"/>
    <w:rsid w:val="00BA30E1"/>
    <w:rsid w:val="00BA4609"/>
    <w:rsid w:val="00BA5BE2"/>
    <w:rsid w:val="00BA60FC"/>
    <w:rsid w:val="00BA6A9C"/>
    <w:rsid w:val="00BA7F46"/>
    <w:rsid w:val="00BB0388"/>
    <w:rsid w:val="00BB0A0A"/>
    <w:rsid w:val="00BB133C"/>
    <w:rsid w:val="00BB1F04"/>
    <w:rsid w:val="00BB45B5"/>
    <w:rsid w:val="00BB4859"/>
    <w:rsid w:val="00BB4DDE"/>
    <w:rsid w:val="00BB6064"/>
    <w:rsid w:val="00BB65CE"/>
    <w:rsid w:val="00BB7012"/>
    <w:rsid w:val="00BC08E4"/>
    <w:rsid w:val="00BC09D1"/>
    <w:rsid w:val="00BC1CF3"/>
    <w:rsid w:val="00BC2BE0"/>
    <w:rsid w:val="00BC3573"/>
    <w:rsid w:val="00BC5860"/>
    <w:rsid w:val="00BC60A5"/>
    <w:rsid w:val="00BC7F82"/>
    <w:rsid w:val="00BD1844"/>
    <w:rsid w:val="00BD2A49"/>
    <w:rsid w:val="00BD3683"/>
    <w:rsid w:val="00BD40AB"/>
    <w:rsid w:val="00BD40DE"/>
    <w:rsid w:val="00BD6297"/>
    <w:rsid w:val="00BD6806"/>
    <w:rsid w:val="00BD6939"/>
    <w:rsid w:val="00BD70F4"/>
    <w:rsid w:val="00BD7433"/>
    <w:rsid w:val="00BD7831"/>
    <w:rsid w:val="00BD7C10"/>
    <w:rsid w:val="00BE046F"/>
    <w:rsid w:val="00BE0DEB"/>
    <w:rsid w:val="00BE229C"/>
    <w:rsid w:val="00BE2AB8"/>
    <w:rsid w:val="00BE2FC1"/>
    <w:rsid w:val="00BE3142"/>
    <w:rsid w:val="00BE37AA"/>
    <w:rsid w:val="00BE4039"/>
    <w:rsid w:val="00BE4570"/>
    <w:rsid w:val="00BE5D55"/>
    <w:rsid w:val="00BE6365"/>
    <w:rsid w:val="00BF01B7"/>
    <w:rsid w:val="00BF0B7F"/>
    <w:rsid w:val="00BF0E94"/>
    <w:rsid w:val="00BF2988"/>
    <w:rsid w:val="00BF3FB9"/>
    <w:rsid w:val="00BF4012"/>
    <w:rsid w:val="00BF4225"/>
    <w:rsid w:val="00BF4720"/>
    <w:rsid w:val="00BF4F49"/>
    <w:rsid w:val="00BF6759"/>
    <w:rsid w:val="00BF70A6"/>
    <w:rsid w:val="00BF72CA"/>
    <w:rsid w:val="00BF7B4F"/>
    <w:rsid w:val="00BF7B63"/>
    <w:rsid w:val="00BF7F3C"/>
    <w:rsid w:val="00C005D4"/>
    <w:rsid w:val="00C00671"/>
    <w:rsid w:val="00C0359D"/>
    <w:rsid w:val="00C038EC"/>
    <w:rsid w:val="00C03C21"/>
    <w:rsid w:val="00C05C6D"/>
    <w:rsid w:val="00C0671A"/>
    <w:rsid w:val="00C072D7"/>
    <w:rsid w:val="00C10302"/>
    <w:rsid w:val="00C104DB"/>
    <w:rsid w:val="00C10702"/>
    <w:rsid w:val="00C10A22"/>
    <w:rsid w:val="00C10F5B"/>
    <w:rsid w:val="00C1122B"/>
    <w:rsid w:val="00C127F2"/>
    <w:rsid w:val="00C13B34"/>
    <w:rsid w:val="00C13F26"/>
    <w:rsid w:val="00C144D7"/>
    <w:rsid w:val="00C1474E"/>
    <w:rsid w:val="00C14C37"/>
    <w:rsid w:val="00C15735"/>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62E"/>
    <w:rsid w:val="00C26B27"/>
    <w:rsid w:val="00C26E7C"/>
    <w:rsid w:val="00C276CD"/>
    <w:rsid w:val="00C27827"/>
    <w:rsid w:val="00C30A97"/>
    <w:rsid w:val="00C31BDD"/>
    <w:rsid w:val="00C31DDC"/>
    <w:rsid w:val="00C321AE"/>
    <w:rsid w:val="00C3223A"/>
    <w:rsid w:val="00C34168"/>
    <w:rsid w:val="00C34247"/>
    <w:rsid w:val="00C34326"/>
    <w:rsid w:val="00C34CEB"/>
    <w:rsid w:val="00C36201"/>
    <w:rsid w:val="00C368E8"/>
    <w:rsid w:val="00C36C3D"/>
    <w:rsid w:val="00C372C7"/>
    <w:rsid w:val="00C376A7"/>
    <w:rsid w:val="00C42443"/>
    <w:rsid w:val="00C42AED"/>
    <w:rsid w:val="00C42CBA"/>
    <w:rsid w:val="00C4338C"/>
    <w:rsid w:val="00C43A86"/>
    <w:rsid w:val="00C43B5C"/>
    <w:rsid w:val="00C43C2B"/>
    <w:rsid w:val="00C45B27"/>
    <w:rsid w:val="00C4652E"/>
    <w:rsid w:val="00C472C7"/>
    <w:rsid w:val="00C5019E"/>
    <w:rsid w:val="00C50C8C"/>
    <w:rsid w:val="00C51962"/>
    <w:rsid w:val="00C5377C"/>
    <w:rsid w:val="00C53E8A"/>
    <w:rsid w:val="00C54DF3"/>
    <w:rsid w:val="00C560A7"/>
    <w:rsid w:val="00C566C9"/>
    <w:rsid w:val="00C56FC8"/>
    <w:rsid w:val="00C570C0"/>
    <w:rsid w:val="00C60F23"/>
    <w:rsid w:val="00C6170B"/>
    <w:rsid w:val="00C62EB2"/>
    <w:rsid w:val="00C63431"/>
    <w:rsid w:val="00C64C87"/>
    <w:rsid w:val="00C65414"/>
    <w:rsid w:val="00C6590A"/>
    <w:rsid w:val="00C65BE0"/>
    <w:rsid w:val="00C665FE"/>
    <w:rsid w:val="00C71BEC"/>
    <w:rsid w:val="00C73942"/>
    <w:rsid w:val="00C73A83"/>
    <w:rsid w:val="00C74D3A"/>
    <w:rsid w:val="00C75F3D"/>
    <w:rsid w:val="00C80511"/>
    <w:rsid w:val="00C80655"/>
    <w:rsid w:val="00C81937"/>
    <w:rsid w:val="00C826F5"/>
    <w:rsid w:val="00C83740"/>
    <w:rsid w:val="00C83BB1"/>
    <w:rsid w:val="00C84527"/>
    <w:rsid w:val="00C845FF"/>
    <w:rsid w:val="00C84AD1"/>
    <w:rsid w:val="00C85579"/>
    <w:rsid w:val="00C8590C"/>
    <w:rsid w:val="00C862F1"/>
    <w:rsid w:val="00C863E5"/>
    <w:rsid w:val="00C87BE6"/>
    <w:rsid w:val="00C87F76"/>
    <w:rsid w:val="00C910DE"/>
    <w:rsid w:val="00C931FC"/>
    <w:rsid w:val="00C932C5"/>
    <w:rsid w:val="00C94CB6"/>
    <w:rsid w:val="00C95299"/>
    <w:rsid w:val="00C95A72"/>
    <w:rsid w:val="00C9650E"/>
    <w:rsid w:val="00C97000"/>
    <w:rsid w:val="00C975BD"/>
    <w:rsid w:val="00CA068D"/>
    <w:rsid w:val="00CA08DF"/>
    <w:rsid w:val="00CA1228"/>
    <w:rsid w:val="00CA1C73"/>
    <w:rsid w:val="00CA282D"/>
    <w:rsid w:val="00CA3F73"/>
    <w:rsid w:val="00CA4670"/>
    <w:rsid w:val="00CA5F89"/>
    <w:rsid w:val="00CA6B1A"/>
    <w:rsid w:val="00CA720B"/>
    <w:rsid w:val="00CB1B18"/>
    <w:rsid w:val="00CB20DC"/>
    <w:rsid w:val="00CB23DC"/>
    <w:rsid w:val="00CB2487"/>
    <w:rsid w:val="00CB28E2"/>
    <w:rsid w:val="00CB2F20"/>
    <w:rsid w:val="00CB3395"/>
    <w:rsid w:val="00CB3F63"/>
    <w:rsid w:val="00CB5801"/>
    <w:rsid w:val="00CB758D"/>
    <w:rsid w:val="00CB7A3E"/>
    <w:rsid w:val="00CB7FF7"/>
    <w:rsid w:val="00CC0D0E"/>
    <w:rsid w:val="00CC1253"/>
    <w:rsid w:val="00CC19B3"/>
    <w:rsid w:val="00CC2044"/>
    <w:rsid w:val="00CC39D2"/>
    <w:rsid w:val="00CC55D6"/>
    <w:rsid w:val="00CC59B4"/>
    <w:rsid w:val="00CC69EC"/>
    <w:rsid w:val="00CC78A2"/>
    <w:rsid w:val="00CC7DF8"/>
    <w:rsid w:val="00CD15BE"/>
    <w:rsid w:val="00CD1EF2"/>
    <w:rsid w:val="00CD32BD"/>
    <w:rsid w:val="00CD34C7"/>
    <w:rsid w:val="00CD5653"/>
    <w:rsid w:val="00CD5E6D"/>
    <w:rsid w:val="00CD63C8"/>
    <w:rsid w:val="00CD76F8"/>
    <w:rsid w:val="00CD78A5"/>
    <w:rsid w:val="00CE02E8"/>
    <w:rsid w:val="00CE069E"/>
    <w:rsid w:val="00CE0DE0"/>
    <w:rsid w:val="00CE214F"/>
    <w:rsid w:val="00CE2B1F"/>
    <w:rsid w:val="00CE2CC2"/>
    <w:rsid w:val="00CE3722"/>
    <w:rsid w:val="00CE449C"/>
    <w:rsid w:val="00CF0280"/>
    <w:rsid w:val="00CF095C"/>
    <w:rsid w:val="00CF158D"/>
    <w:rsid w:val="00CF2166"/>
    <w:rsid w:val="00CF4340"/>
    <w:rsid w:val="00CF4394"/>
    <w:rsid w:val="00CF48B4"/>
    <w:rsid w:val="00CF5C12"/>
    <w:rsid w:val="00CF7B72"/>
    <w:rsid w:val="00CF7FC0"/>
    <w:rsid w:val="00D000A9"/>
    <w:rsid w:val="00D00384"/>
    <w:rsid w:val="00D005DB"/>
    <w:rsid w:val="00D0064E"/>
    <w:rsid w:val="00D00981"/>
    <w:rsid w:val="00D02596"/>
    <w:rsid w:val="00D0280D"/>
    <w:rsid w:val="00D02AEF"/>
    <w:rsid w:val="00D03EC9"/>
    <w:rsid w:val="00D05669"/>
    <w:rsid w:val="00D061EB"/>
    <w:rsid w:val="00D06952"/>
    <w:rsid w:val="00D07A72"/>
    <w:rsid w:val="00D10577"/>
    <w:rsid w:val="00D12405"/>
    <w:rsid w:val="00D12A4E"/>
    <w:rsid w:val="00D1323B"/>
    <w:rsid w:val="00D13EA4"/>
    <w:rsid w:val="00D14BAE"/>
    <w:rsid w:val="00D15107"/>
    <w:rsid w:val="00D1648B"/>
    <w:rsid w:val="00D16819"/>
    <w:rsid w:val="00D17DD9"/>
    <w:rsid w:val="00D20AC0"/>
    <w:rsid w:val="00D229E7"/>
    <w:rsid w:val="00D2321B"/>
    <w:rsid w:val="00D23350"/>
    <w:rsid w:val="00D237E7"/>
    <w:rsid w:val="00D23DE4"/>
    <w:rsid w:val="00D25A5C"/>
    <w:rsid w:val="00D26873"/>
    <w:rsid w:val="00D27C99"/>
    <w:rsid w:val="00D31683"/>
    <w:rsid w:val="00D33452"/>
    <w:rsid w:val="00D336C8"/>
    <w:rsid w:val="00D339E8"/>
    <w:rsid w:val="00D33FDD"/>
    <w:rsid w:val="00D3654A"/>
    <w:rsid w:val="00D3662E"/>
    <w:rsid w:val="00D366FF"/>
    <w:rsid w:val="00D373F1"/>
    <w:rsid w:val="00D37567"/>
    <w:rsid w:val="00D37D36"/>
    <w:rsid w:val="00D40B1F"/>
    <w:rsid w:val="00D40D75"/>
    <w:rsid w:val="00D43978"/>
    <w:rsid w:val="00D43CBD"/>
    <w:rsid w:val="00D441F1"/>
    <w:rsid w:val="00D449F0"/>
    <w:rsid w:val="00D45319"/>
    <w:rsid w:val="00D462D7"/>
    <w:rsid w:val="00D46A33"/>
    <w:rsid w:val="00D5062C"/>
    <w:rsid w:val="00D50AB9"/>
    <w:rsid w:val="00D50C8C"/>
    <w:rsid w:val="00D52393"/>
    <w:rsid w:val="00D523E4"/>
    <w:rsid w:val="00D5279D"/>
    <w:rsid w:val="00D52A1B"/>
    <w:rsid w:val="00D52AA7"/>
    <w:rsid w:val="00D52FCC"/>
    <w:rsid w:val="00D53148"/>
    <w:rsid w:val="00D53F14"/>
    <w:rsid w:val="00D54BE4"/>
    <w:rsid w:val="00D54DDB"/>
    <w:rsid w:val="00D554BC"/>
    <w:rsid w:val="00D560DC"/>
    <w:rsid w:val="00D56602"/>
    <w:rsid w:val="00D60483"/>
    <w:rsid w:val="00D61ABB"/>
    <w:rsid w:val="00D62D5C"/>
    <w:rsid w:val="00D63577"/>
    <w:rsid w:val="00D67FD7"/>
    <w:rsid w:val="00D704E4"/>
    <w:rsid w:val="00D71A04"/>
    <w:rsid w:val="00D72363"/>
    <w:rsid w:val="00D72410"/>
    <w:rsid w:val="00D72CA9"/>
    <w:rsid w:val="00D73D53"/>
    <w:rsid w:val="00D7402C"/>
    <w:rsid w:val="00D7408A"/>
    <w:rsid w:val="00D74261"/>
    <w:rsid w:val="00D7441B"/>
    <w:rsid w:val="00D74D38"/>
    <w:rsid w:val="00D75589"/>
    <w:rsid w:val="00D76AB2"/>
    <w:rsid w:val="00D80490"/>
    <w:rsid w:val="00D828F9"/>
    <w:rsid w:val="00D829AD"/>
    <w:rsid w:val="00D82EE2"/>
    <w:rsid w:val="00D8352E"/>
    <w:rsid w:val="00D83746"/>
    <w:rsid w:val="00D83D1B"/>
    <w:rsid w:val="00D84133"/>
    <w:rsid w:val="00D84B8D"/>
    <w:rsid w:val="00D8545C"/>
    <w:rsid w:val="00D86AB5"/>
    <w:rsid w:val="00D86E57"/>
    <w:rsid w:val="00D876AD"/>
    <w:rsid w:val="00D87788"/>
    <w:rsid w:val="00D877C8"/>
    <w:rsid w:val="00D90256"/>
    <w:rsid w:val="00D91040"/>
    <w:rsid w:val="00D910C2"/>
    <w:rsid w:val="00D9168C"/>
    <w:rsid w:val="00D9189B"/>
    <w:rsid w:val="00D91DA6"/>
    <w:rsid w:val="00D921A0"/>
    <w:rsid w:val="00D93A41"/>
    <w:rsid w:val="00D93B9A"/>
    <w:rsid w:val="00D94F76"/>
    <w:rsid w:val="00D95984"/>
    <w:rsid w:val="00D95C64"/>
    <w:rsid w:val="00D9706F"/>
    <w:rsid w:val="00D972D4"/>
    <w:rsid w:val="00DA0614"/>
    <w:rsid w:val="00DA0FE3"/>
    <w:rsid w:val="00DA195B"/>
    <w:rsid w:val="00DA27F3"/>
    <w:rsid w:val="00DA2D1E"/>
    <w:rsid w:val="00DA3EC8"/>
    <w:rsid w:val="00DA40C1"/>
    <w:rsid w:val="00DA5564"/>
    <w:rsid w:val="00DA6B55"/>
    <w:rsid w:val="00DA6B97"/>
    <w:rsid w:val="00DA6CEE"/>
    <w:rsid w:val="00DA7997"/>
    <w:rsid w:val="00DB0015"/>
    <w:rsid w:val="00DB0359"/>
    <w:rsid w:val="00DB0ABB"/>
    <w:rsid w:val="00DB1D01"/>
    <w:rsid w:val="00DB2AAD"/>
    <w:rsid w:val="00DB44E2"/>
    <w:rsid w:val="00DB4A6D"/>
    <w:rsid w:val="00DB5941"/>
    <w:rsid w:val="00DB626D"/>
    <w:rsid w:val="00DB6365"/>
    <w:rsid w:val="00DB756C"/>
    <w:rsid w:val="00DC07B7"/>
    <w:rsid w:val="00DC0BF1"/>
    <w:rsid w:val="00DC11B7"/>
    <w:rsid w:val="00DC1607"/>
    <w:rsid w:val="00DC17F2"/>
    <w:rsid w:val="00DC4001"/>
    <w:rsid w:val="00DC41C3"/>
    <w:rsid w:val="00DC4842"/>
    <w:rsid w:val="00DC4A3C"/>
    <w:rsid w:val="00DC4FA4"/>
    <w:rsid w:val="00DC5028"/>
    <w:rsid w:val="00DC5B37"/>
    <w:rsid w:val="00DD0D43"/>
    <w:rsid w:val="00DD286D"/>
    <w:rsid w:val="00DD2CAF"/>
    <w:rsid w:val="00DD3593"/>
    <w:rsid w:val="00DD462A"/>
    <w:rsid w:val="00DD5558"/>
    <w:rsid w:val="00DD6465"/>
    <w:rsid w:val="00DD64E0"/>
    <w:rsid w:val="00DD775C"/>
    <w:rsid w:val="00DD7BE0"/>
    <w:rsid w:val="00DE0C67"/>
    <w:rsid w:val="00DE1204"/>
    <w:rsid w:val="00DE1551"/>
    <w:rsid w:val="00DE3555"/>
    <w:rsid w:val="00DE3AAD"/>
    <w:rsid w:val="00DE598A"/>
    <w:rsid w:val="00DE5A80"/>
    <w:rsid w:val="00DE5EB5"/>
    <w:rsid w:val="00DE6952"/>
    <w:rsid w:val="00DE6FBE"/>
    <w:rsid w:val="00DE7A7D"/>
    <w:rsid w:val="00DE7E74"/>
    <w:rsid w:val="00DF071B"/>
    <w:rsid w:val="00DF3B06"/>
    <w:rsid w:val="00DF5C84"/>
    <w:rsid w:val="00DF5D3A"/>
    <w:rsid w:val="00DF5EC0"/>
    <w:rsid w:val="00DF650A"/>
    <w:rsid w:val="00DF6EF8"/>
    <w:rsid w:val="00DF6EFE"/>
    <w:rsid w:val="00DF70F4"/>
    <w:rsid w:val="00E00A69"/>
    <w:rsid w:val="00E017BC"/>
    <w:rsid w:val="00E017F0"/>
    <w:rsid w:val="00E01A0E"/>
    <w:rsid w:val="00E025FE"/>
    <w:rsid w:val="00E0346A"/>
    <w:rsid w:val="00E041E4"/>
    <w:rsid w:val="00E04AEE"/>
    <w:rsid w:val="00E06BBD"/>
    <w:rsid w:val="00E100E3"/>
    <w:rsid w:val="00E1012B"/>
    <w:rsid w:val="00E103C8"/>
    <w:rsid w:val="00E1085B"/>
    <w:rsid w:val="00E10FA5"/>
    <w:rsid w:val="00E1308B"/>
    <w:rsid w:val="00E14581"/>
    <w:rsid w:val="00E14623"/>
    <w:rsid w:val="00E15539"/>
    <w:rsid w:val="00E16541"/>
    <w:rsid w:val="00E17EC9"/>
    <w:rsid w:val="00E202F4"/>
    <w:rsid w:val="00E207C3"/>
    <w:rsid w:val="00E20C7C"/>
    <w:rsid w:val="00E212DF"/>
    <w:rsid w:val="00E21386"/>
    <w:rsid w:val="00E2421B"/>
    <w:rsid w:val="00E242AF"/>
    <w:rsid w:val="00E24849"/>
    <w:rsid w:val="00E2536E"/>
    <w:rsid w:val="00E25A99"/>
    <w:rsid w:val="00E25B8A"/>
    <w:rsid w:val="00E25EF8"/>
    <w:rsid w:val="00E2632B"/>
    <w:rsid w:val="00E26F75"/>
    <w:rsid w:val="00E27357"/>
    <w:rsid w:val="00E27423"/>
    <w:rsid w:val="00E3077F"/>
    <w:rsid w:val="00E322F7"/>
    <w:rsid w:val="00E3369B"/>
    <w:rsid w:val="00E362D2"/>
    <w:rsid w:val="00E36D76"/>
    <w:rsid w:val="00E40478"/>
    <w:rsid w:val="00E405EA"/>
    <w:rsid w:val="00E408B7"/>
    <w:rsid w:val="00E412EB"/>
    <w:rsid w:val="00E41637"/>
    <w:rsid w:val="00E42789"/>
    <w:rsid w:val="00E438A4"/>
    <w:rsid w:val="00E43F59"/>
    <w:rsid w:val="00E44B45"/>
    <w:rsid w:val="00E464F0"/>
    <w:rsid w:val="00E46D90"/>
    <w:rsid w:val="00E46EF3"/>
    <w:rsid w:val="00E47370"/>
    <w:rsid w:val="00E473B7"/>
    <w:rsid w:val="00E473E9"/>
    <w:rsid w:val="00E47B47"/>
    <w:rsid w:val="00E50BEB"/>
    <w:rsid w:val="00E523FB"/>
    <w:rsid w:val="00E53460"/>
    <w:rsid w:val="00E54846"/>
    <w:rsid w:val="00E548FA"/>
    <w:rsid w:val="00E553D0"/>
    <w:rsid w:val="00E55CD9"/>
    <w:rsid w:val="00E57703"/>
    <w:rsid w:val="00E57ED4"/>
    <w:rsid w:val="00E57FED"/>
    <w:rsid w:val="00E6092F"/>
    <w:rsid w:val="00E61EE9"/>
    <w:rsid w:val="00E62049"/>
    <w:rsid w:val="00E629DA"/>
    <w:rsid w:val="00E64374"/>
    <w:rsid w:val="00E6451F"/>
    <w:rsid w:val="00E6469F"/>
    <w:rsid w:val="00E6546A"/>
    <w:rsid w:val="00E65C05"/>
    <w:rsid w:val="00E65D39"/>
    <w:rsid w:val="00E670F8"/>
    <w:rsid w:val="00E6741B"/>
    <w:rsid w:val="00E67FAC"/>
    <w:rsid w:val="00E70164"/>
    <w:rsid w:val="00E71485"/>
    <w:rsid w:val="00E7200B"/>
    <w:rsid w:val="00E738CB"/>
    <w:rsid w:val="00E73C88"/>
    <w:rsid w:val="00E73E21"/>
    <w:rsid w:val="00E74437"/>
    <w:rsid w:val="00E7443D"/>
    <w:rsid w:val="00E75ACE"/>
    <w:rsid w:val="00E771AF"/>
    <w:rsid w:val="00E80386"/>
    <w:rsid w:val="00E807F1"/>
    <w:rsid w:val="00E809C3"/>
    <w:rsid w:val="00E814D4"/>
    <w:rsid w:val="00E81A1A"/>
    <w:rsid w:val="00E81C3E"/>
    <w:rsid w:val="00E82359"/>
    <w:rsid w:val="00E823F9"/>
    <w:rsid w:val="00E82B6D"/>
    <w:rsid w:val="00E83187"/>
    <w:rsid w:val="00E831E9"/>
    <w:rsid w:val="00E84A35"/>
    <w:rsid w:val="00E84DDA"/>
    <w:rsid w:val="00E8608F"/>
    <w:rsid w:val="00E86C1D"/>
    <w:rsid w:val="00E90703"/>
    <w:rsid w:val="00E90A62"/>
    <w:rsid w:val="00E9265E"/>
    <w:rsid w:val="00E956DB"/>
    <w:rsid w:val="00E957D7"/>
    <w:rsid w:val="00E971ED"/>
    <w:rsid w:val="00E9763D"/>
    <w:rsid w:val="00EA00A4"/>
    <w:rsid w:val="00EA1177"/>
    <w:rsid w:val="00EA118B"/>
    <w:rsid w:val="00EA11B6"/>
    <w:rsid w:val="00EA2181"/>
    <w:rsid w:val="00EA2DD8"/>
    <w:rsid w:val="00EA30FC"/>
    <w:rsid w:val="00EA4475"/>
    <w:rsid w:val="00EA52FE"/>
    <w:rsid w:val="00EA681F"/>
    <w:rsid w:val="00EB04C6"/>
    <w:rsid w:val="00EB06A6"/>
    <w:rsid w:val="00EB29EA"/>
    <w:rsid w:val="00EB3307"/>
    <w:rsid w:val="00EB3823"/>
    <w:rsid w:val="00EB3CBB"/>
    <w:rsid w:val="00EB47D8"/>
    <w:rsid w:val="00EB5685"/>
    <w:rsid w:val="00EB57D3"/>
    <w:rsid w:val="00EB5B19"/>
    <w:rsid w:val="00EB5EFD"/>
    <w:rsid w:val="00EB679F"/>
    <w:rsid w:val="00EB76E4"/>
    <w:rsid w:val="00EB77B1"/>
    <w:rsid w:val="00EC0E65"/>
    <w:rsid w:val="00EC1251"/>
    <w:rsid w:val="00EC1E0A"/>
    <w:rsid w:val="00EC2938"/>
    <w:rsid w:val="00EC337D"/>
    <w:rsid w:val="00EC38EF"/>
    <w:rsid w:val="00EC4849"/>
    <w:rsid w:val="00EC50C9"/>
    <w:rsid w:val="00EC58B4"/>
    <w:rsid w:val="00EC5BB2"/>
    <w:rsid w:val="00EC75AF"/>
    <w:rsid w:val="00ED05B1"/>
    <w:rsid w:val="00ED12F0"/>
    <w:rsid w:val="00ED2874"/>
    <w:rsid w:val="00ED290C"/>
    <w:rsid w:val="00ED2A6C"/>
    <w:rsid w:val="00ED4773"/>
    <w:rsid w:val="00ED4FF0"/>
    <w:rsid w:val="00ED5284"/>
    <w:rsid w:val="00ED664B"/>
    <w:rsid w:val="00ED6A61"/>
    <w:rsid w:val="00ED768E"/>
    <w:rsid w:val="00ED7820"/>
    <w:rsid w:val="00ED7DA4"/>
    <w:rsid w:val="00EE03BB"/>
    <w:rsid w:val="00EE0552"/>
    <w:rsid w:val="00EE0B44"/>
    <w:rsid w:val="00EE125D"/>
    <w:rsid w:val="00EE23DE"/>
    <w:rsid w:val="00EE48BB"/>
    <w:rsid w:val="00EE6FE0"/>
    <w:rsid w:val="00EE704A"/>
    <w:rsid w:val="00EE7840"/>
    <w:rsid w:val="00EF2346"/>
    <w:rsid w:val="00EF2E75"/>
    <w:rsid w:val="00EF4C74"/>
    <w:rsid w:val="00EF5268"/>
    <w:rsid w:val="00EF608E"/>
    <w:rsid w:val="00EF6C4A"/>
    <w:rsid w:val="00F0044B"/>
    <w:rsid w:val="00F00E60"/>
    <w:rsid w:val="00F020E5"/>
    <w:rsid w:val="00F02F9F"/>
    <w:rsid w:val="00F03525"/>
    <w:rsid w:val="00F039A8"/>
    <w:rsid w:val="00F039AC"/>
    <w:rsid w:val="00F0424D"/>
    <w:rsid w:val="00F04957"/>
    <w:rsid w:val="00F053F0"/>
    <w:rsid w:val="00F05807"/>
    <w:rsid w:val="00F06451"/>
    <w:rsid w:val="00F07052"/>
    <w:rsid w:val="00F0706C"/>
    <w:rsid w:val="00F111B6"/>
    <w:rsid w:val="00F11EBE"/>
    <w:rsid w:val="00F12293"/>
    <w:rsid w:val="00F12BA8"/>
    <w:rsid w:val="00F12D7A"/>
    <w:rsid w:val="00F130D0"/>
    <w:rsid w:val="00F13AC6"/>
    <w:rsid w:val="00F14933"/>
    <w:rsid w:val="00F1516A"/>
    <w:rsid w:val="00F15483"/>
    <w:rsid w:val="00F15EE5"/>
    <w:rsid w:val="00F171F9"/>
    <w:rsid w:val="00F1737C"/>
    <w:rsid w:val="00F173AA"/>
    <w:rsid w:val="00F20DA4"/>
    <w:rsid w:val="00F22A26"/>
    <w:rsid w:val="00F2361E"/>
    <w:rsid w:val="00F24072"/>
    <w:rsid w:val="00F26432"/>
    <w:rsid w:val="00F3197A"/>
    <w:rsid w:val="00F32139"/>
    <w:rsid w:val="00F33CF0"/>
    <w:rsid w:val="00F33D56"/>
    <w:rsid w:val="00F34E08"/>
    <w:rsid w:val="00F41D6D"/>
    <w:rsid w:val="00F41D91"/>
    <w:rsid w:val="00F41F52"/>
    <w:rsid w:val="00F41FA1"/>
    <w:rsid w:val="00F42363"/>
    <w:rsid w:val="00F427C4"/>
    <w:rsid w:val="00F43AD6"/>
    <w:rsid w:val="00F43D6C"/>
    <w:rsid w:val="00F46964"/>
    <w:rsid w:val="00F46F9A"/>
    <w:rsid w:val="00F470FD"/>
    <w:rsid w:val="00F50F30"/>
    <w:rsid w:val="00F5126A"/>
    <w:rsid w:val="00F5126E"/>
    <w:rsid w:val="00F516EF"/>
    <w:rsid w:val="00F51755"/>
    <w:rsid w:val="00F531D9"/>
    <w:rsid w:val="00F54D8E"/>
    <w:rsid w:val="00F5580D"/>
    <w:rsid w:val="00F566B7"/>
    <w:rsid w:val="00F56EA1"/>
    <w:rsid w:val="00F606D5"/>
    <w:rsid w:val="00F611B3"/>
    <w:rsid w:val="00F6196E"/>
    <w:rsid w:val="00F61CCC"/>
    <w:rsid w:val="00F624DD"/>
    <w:rsid w:val="00F629C0"/>
    <w:rsid w:val="00F63FC7"/>
    <w:rsid w:val="00F64312"/>
    <w:rsid w:val="00F65E1F"/>
    <w:rsid w:val="00F65ED5"/>
    <w:rsid w:val="00F6608B"/>
    <w:rsid w:val="00F6636A"/>
    <w:rsid w:val="00F667C5"/>
    <w:rsid w:val="00F67E31"/>
    <w:rsid w:val="00F70B44"/>
    <w:rsid w:val="00F71436"/>
    <w:rsid w:val="00F718A8"/>
    <w:rsid w:val="00F7207E"/>
    <w:rsid w:val="00F72183"/>
    <w:rsid w:val="00F75C12"/>
    <w:rsid w:val="00F764AF"/>
    <w:rsid w:val="00F76D01"/>
    <w:rsid w:val="00F80B43"/>
    <w:rsid w:val="00F80C97"/>
    <w:rsid w:val="00F81C35"/>
    <w:rsid w:val="00F82981"/>
    <w:rsid w:val="00F8311F"/>
    <w:rsid w:val="00F83248"/>
    <w:rsid w:val="00F83376"/>
    <w:rsid w:val="00F853AE"/>
    <w:rsid w:val="00F90376"/>
    <w:rsid w:val="00F908D5"/>
    <w:rsid w:val="00F912A0"/>
    <w:rsid w:val="00F913B9"/>
    <w:rsid w:val="00F91B14"/>
    <w:rsid w:val="00F93C74"/>
    <w:rsid w:val="00F93DCC"/>
    <w:rsid w:val="00F93EA6"/>
    <w:rsid w:val="00F9435D"/>
    <w:rsid w:val="00F966F9"/>
    <w:rsid w:val="00F96F61"/>
    <w:rsid w:val="00F97740"/>
    <w:rsid w:val="00FA0C8F"/>
    <w:rsid w:val="00FA24F2"/>
    <w:rsid w:val="00FA2DEF"/>
    <w:rsid w:val="00FA2F7B"/>
    <w:rsid w:val="00FA3C90"/>
    <w:rsid w:val="00FA3C97"/>
    <w:rsid w:val="00FA3D30"/>
    <w:rsid w:val="00FA4B49"/>
    <w:rsid w:val="00FA54F8"/>
    <w:rsid w:val="00FA6CA9"/>
    <w:rsid w:val="00FA78C8"/>
    <w:rsid w:val="00FA7A2F"/>
    <w:rsid w:val="00FB00AD"/>
    <w:rsid w:val="00FB09FE"/>
    <w:rsid w:val="00FB0E80"/>
    <w:rsid w:val="00FB101D"/>
    <w:rsid w:val="00FB1725"/>
    <w:rsid w:val="00FB2493"/>
    <w:rsid w:val="00FB3573"/>
    <w:rsid w:val="00FB42B7"/>
    <w:rsid w:val="00FB4484"/>
    <w:rsid w:val="00FB593A"/>
    <w:rsid w:val="00FB6410"/>
    <w:rsid w:val="00FB6E82"/>
    <w:rsid w:val="00FB792E"/>
    <w:rsid w:val="00FB7CF0"/>
    <w:rsid w:val="00FC0042"/>
    <w:rsid w:val="00FC1E67"/>
    <w:rsid w:val="00FC2A13"/>
    <w:rsid w:val="00FC4284"/>
    <w:rsid w:val="00FC4576"/>
    <w:rsid w:val="00FC494C"/>
    <w:rsid w:val="00FC5FF5"/>
    <w:rsid w:val="00FC6285"/>
    <w:rsid w:val="00FC78FB"/>
    <w:rsid w:val="00FC7DBC"/>
    <w:rsid w:val="00FD076A"/>
    <w:rsid w:val="00FD0AA0"/>
    <w:rsid w:val="00FD1D5A"/>
    <w:rsid w:val="00FD4B85"/>
    <w:rsid w:val="00FD5059"/>
    <w:rsid w:val="00FD554D"/>
    <w:rsid w:val="00FD5BCC"/>
    <w:rsid w:val="00FD5EB4"/>
    <w:rsid w:val="00FD5EB8"/>
    <w:rsid w:val="00FD6C2D"/>
    <w:rsid w:val="00FD7B23"/>
    <w:rsid w:val="00FE2A48"/>
    <w:rsid w:val="00FE2DEF"/>
    <w:rsid w:val="00FE323C"/>
    <w:rsid w:val="00FE3A27"/>
    <w:rsid w:val="00FE48A6"/>
    <w:rsid w:val="00FE5D0A"/>
    <w:rsid w:val="00FE6469"/>
    <w:rsid w:val="00FE7C22"/>
    <w:rsid w:val="00FE7C6D"/>
    <w:rsid w:val="00FE7EB9"/>
    <w:rsid w:val="00FF05D0"/>
    <w:rsid w:val="00FF06CE"/>
    <w:rsid w:val="00FF0D57"/>
    <w:rsid w:val="00FF0DC2"/>
    <w:rsid w:val="00FF0FF7"/>
    <w:rsid w:val="00FF1022"/>
    <w:rsid w:val="00FF10A2"/>
    <w:rsid w:val="00FF1438"/>
    <w:rsid w:val="00FF28D3"/>
    <w:rsid w:val="00FF3A38"/>
    <w:rsid w:val="00FF3C25"/>
    <w:rsid w:val="00FF4129"/>
    <w:rsid w:val="00FF44F7"/>
    <w:rsid w:val="00FF4C90"/>
    <w:rsid w:val="00FF5806"/>
    <w:rsid w:val="00FF61BD"/>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ne number"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C90"/>
    <w:pPr>
      <w:spacing w:line="240" w:lineRule="exact"/>
      <w:jc w:val="center"/>
    </w:pPr>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customStyle="1" w:styleId="FooterChar">
    <w:name w:val="Footer Char"/>
    <w:basedOn w:val="DefaultParagraphFont"/>
    <w:link w:val="Footer"/>
    <w:uiPriority w:val="99"/>
    <w:rsid w:val="000379D0"/>
    <w:rPr>
      <w:rFonts w:cs="Times New Roman"/>
      <w:color w:val="008080"/>
      <w:sz w:val="24"/>
    </w:rPr>
  </w:style>
  <w:style w:type="character" w:styleId="PageNumber">
    <w:name w:val="page number"/>
    <w:basedOn w:val="DefaultParagraphFont"/>
    <w:uiPriority w:val="99"/>
    <w:rsid w:val="005436C2"/>
    <w:rPr>
      <w:rFonts w:cs="Times New Roman"/>
    </w:rPr>
  </w:style>
  <w:style w:type="paragraph" w:styleId="Header">
    <w:name w:val="header"/>
    <w:basedOn w:val="Normal"/>
    <w:link w:val="HeaderChar"/>
    <w:uiPriority w:val="99"/>
    <w:rsid w:val="005436C2"/>
    <w:pPr>
      <w:tabs>
        <w:tab w:val="center" w:pos="4320"/>
        <w:tab w:val="right" w:pos="8640"/>
      </w:tabs>
    </w:pPr>
  </w:style>
  <w:style w:type="character" w:customStyle="1" w:styleId="HeaderChar">
    <w:name w:val="Header Char"/>
    <w:basedOn w:val="DefaultParagraphFont"/>
    <w:link w:val="Header"/>
    <w:uiPriority w:val="99"/>
    <w:semiHidden/>
    <w:rsid w:val="003F44FD"/>
    <w:rPr>
      <w:rFonts w:cs="Times New Roman"/>
      <w:color w:val="008080"/>
      <w:sz w:val="24"/>
    </w:rPr>
  </w:style>
  <w:style w:type="paragraph" w:styleId="BodyText">
    <w:name w:val="Body Text"/>
    <w:basedOn w:val="Normal"/>
    <w:link w:val="BodyTextChar"/>
    <w:uiPriority w:val="99"/>
    <w:rsid w:val="005436C2"/>
    <w:pPr>
      <w:tabs>
        <w:tab w:val="left" w:pos="720"/>
      </w:tabs>
      <w:ind w:right="-360"/>
    </w:pPr>
    <w:rPr>
      <w:rFonts w:ascii="Times New Roman" w:hAnsi="Times New Roman"/>
      <w:color w:val="000080"/>
    </w:rPr>
  </w:style>
  <w:style w:type="character" w:customStyle="1" w:styleId="BodyTextChar">
    <w:name w:val="Body Text Char"/>
    <w:basedOn w:val="DefaultParagraphFont"/>
    <w:link w:val="BodyText"/>
    <w:uiPriority w:val="99"/>
    <w:semiHidden/>
    <w:rsid w:val="003F44FD"/>
    <w:rPr>
      <w:rFonts w:cs="Times New Roman"/>
      <w:color w:val="008080"/>
      <w:sz w:val="24"/>
    </w:rPr>
  </w:style>
  <w:style w:type="paragraph" w:styleId="BodyText3">
    <w:name w:val="Body Text 3"/>
    <w:basedOn w:val="Normal"/>
    <w:link w:val="BodyText3Char"/>
    <w:uiPriority w:val="99"/>
    <w:rsid w:val="005436C2"/>
    <w:pPr>
      <w:tabs>
        <w:tab w:val="left" w:pos="288"/>
        <w:tab w:val="left" w:pos="4752"/>
      </w:tabs>
      <w:ind w:right="-360"/>
      <w:jc w:val="both"/>
    </w:pPr>
    <w:rPr>
      <w:color w:val="000080"/>
    </w:rPr>
  </w:style>
  <w:style w:type="character" w:customStyle="1" w:styleId="BodyText3Char">
    <w:name w:val="Body Text 3 Char"/>
    <w:basedOn w:val="DefaultParagraphFont"/>
    <w:link w:val="BodyText3"/>
    <w:uiPriority w:val="99"/>
    <w:semiHidden/>
    <w:rsid w:val="003F44FD"/>
    <w:rPr>
      <w:rFonts w:cs="Times New Roman"/>
      <w:color w:val="008080"/>
      <w:sz w:val="16"/>
    </w:rPr>
  </w:style>
  <w:style w:type="paragraph" w:styleId="PlainText">
    <w:name w:val="Plain Text"/>
    <w:basedOn w:val="Normal"/>
    <w:link w:val="PlainTextChar"/>
    <w:uiPriority w:val="99"/>
    <w:rsid w:val="00D91DA6"/>
    <w:rPr>
      <w:rFonts w:ascii="Consolas" w:hAnsi="Consolas"/>
      <w:color w:val="auto"/>
      <w:sz w:val="21"/>
      <w:szCs w:val="21"/>
    </w:rPr>
  </w:style>
  <w:style w:type="character" w:customStyle="1" w:styleId="PlainTextChar">
    <w:name w:val="Plain Text Char"/>
    <w:basedOn w:val="DefaultParagraphFont"/>
    <w:link w:val="PlainText"/>
    <w:uiPriority w:val="99"/>
    <w:rsid w:val="00D91DA6"/>
    <w:rPr>
      <w:rFonts w:ascii="Consolas" w:hAnsi="Consolas" w:cs="Times New Roman"/>
      <w:sz w:val="21"/>
    </w:rPr>
  </w:style>
  <w:style w:type="paragraph" w:styleId="BalloonText">
    <w:name w:val="Balloon Text"/>
    <w:basedOn w:val="Normal"/>
    <w:link w:val="BalloonTextChar"/>
    <w:uiPriority w:val="99"/>
    <w:semiHidden/>
    <w:rsid w:val="000379D0"/>
    <w:rPr>
      <w:rFonts w:ascii="Tahoma" w:hAnsi="Tahoma" w:cs="Tahoma"/>
      <w:sz w:val="16"/>
      <w:szCs w:val="16"/>
    </w:rPr>
  </w:style>
  <w:style w:type="character" w:customStyle="1" w:styleId="BalloonTextChar">
    <w:name w:val="Balloon Text Char"/>
    <w:basedOn w:val="DefaultParagraphFont"/>
    <w:link w:val="BalloonText"/>
    <w:uiPriority w:val="99"/>
    <w:rsid w:val="000379D0"/>
    <w:rPr>
      <w:rFonts w:ascii="Tahoma" w:hAnsi="Tahoma" w:cs="Tahoma"/>
      <w:color w:val="008080"/>
      <w:sz w:val="16"/>
    </w:rPr>
  </w:style>
  <w:style w:type="table" w:styleId="TableGrid">
    <w:name w:val="Table Grid"/>
    <w:basedOn w:val="TableNormal"/>
    <w:uiPriority w:val="99"/>
    <w:rsid w:val="006F1A46"/>
    <w:rPr>
      <w:rFonts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cs="Times New Roman"/>
      <w:color w:val="auto"/>
      <w:sz w:val="22"/>
      <w:szCs w:val="22"/>
    </w:rPr>
  </w:style>
  <w:style w:type="character" w:styleId="LineNumber">
    <w:name w:val="line number"/>
    <w:basedOn w:val="DefaultParagraphFont"/>
    <w:uiPriority w:val="99"/>
    <w:rsid w:val="004766C9"/>
    <w:rPr>
      <w:rFonts w:cs="Times New Roman"/>
    </w:rPr>
  </w:style>
  <w:style w:type="character" w:styleId="CommentReference">
    <w:name w:val="annotation reference"/>
    <w:basedOn w:val="DefaultParagraphFont"/>
    <w:uiPriority w:val="99"/>
    <w:semiHidden/>
    <w:rsid w:val="0046111A"/>
    <w:rPr>
      <w:rFonts w:cs="Times New Roman"/>
      <w:sz w:val="16"/>
    </w:rPr>
  </w:style>
  <w:style w:type="paragraph" w:styleId="CommentText">
    <w:name w:val="annotation text"/>
    <w:basedOn w:val="Normal"/>
    <w:link w:val="CommentTextChar"/>
    <w:uiPriority w:val="99"/>
    <w:semiHidden/>
    <w:rsid w:val="0046111A"/>
    <w:rPr>
      <w:sz w:val="20"/>
    </w:rPr>
  </w:style>
  <w:style w:type="character" w:customStyle="1" w:styleId="CommentTextChar">
    <w:name w:val="Comment Text Char"/>
    <w:basedOn w:val="DefaultParagraphFont"/>
    <w:link w:val="CommentText"/>
    <w:uiPriority w:val="99"/>
    <w:rsid w:val="0046111A"/>
    <w:rPr>
      <w:rFonts w:cs="Times New Roman"/>
      <w:color w:val="008080"/>
      <w:sz w:val="20"/>
    </w:rPr>
  </w:style>
  <w:style w:type="paragraph" w:styleId="CommentSubject">
    <w:name w:val="annotation subject"/>
    <w:basedOn w:val="CommentText"/>
    <w:next w:val="CommentText"/>
    <w:link w:val="CommentSubjectChar"/>
    <w:uiPriority w:val="99"/>
    <w:semiHidden/>
    <w:rsid w:val="0046111A"/>
    <w:rPr>
      <w:b/>
      <w:bCs/>
    </w:rPr>
  </w:style>
  <w:style w:type="character" w:customStyle="1" w:styleId="CommentSubjectChar">
    <w:name w:val="Comment Subject Char"/>
    <w:basedOn w:val="CommentTextChar"/>
    <w:link w:val="CommentSubject"/>
    <w:uiPriority w:val="99"/>
    <w:rsid w:val="0046111A"/>
    <w:rPr>
      <w:rFonts w:cs="Times New Roman"/>
      <w:b/>
      <w:bCs/>
      <w:color w:val="008080"/>
      <w:sz w:val="20"/>
    </w:rPr>
  </w:style>
  <w:style w:type="character" w:styleId="Hyperlink">
    <w:name w:val="Hyperlink"/>
    <w:basedOn w:val="DefaultParagraphFont"/>
    <w:uiPriority w:val="99"/>
    <w:rsid w:val="00750E3A"/>
    <w:rPr>
      <w:rFonts w:cs="Times New Roman"/>
      <w:color w:val="0000FF"/>
      <w:u w:val="single"/>
    </w:rPr>
  </w:style>
  <w:style w:type="character" w:styleId="FollowedHyperlink">
    <w:name w:val="FollowedHyperlink"/>
    <w:basedOn w:val="DefaultParagraphFont"/>
    <w:uiPriority w:val="99"/>
    <w:rsid w:val="00750E3A"/>
    <w:rPr>
      <w:rFonts w:cs="Times New Roman"/>
      <w:color w:val="800080"/>
      <w:u w:val="single"/>
    </w:rPr>
  </w:style>
  <w:style w:type="paragraph" w:customStyle="1" w:styleId="Default">
    <w:name w:val="Default"/>
    <w:uiPriority w:val="99"/>
    <w:rsid w:val="009F7822"/>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995693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1863</Words>
  <Characters>10620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12459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alicia.dupree</cp:lastModifiedBy>
  <cp:revision>2</cp:revision>
  <cp:lastPrinted>2012-06-25T15:32:00Z</cp:lastPrinted>
  <dcterms:created xsi:type="dcterms:W3CDTF">2012-07-18T15:15:00Z</dcterms:created>
  <dcterms:modified xsi:type="dcterms:W3CDTF">2012-07-18T15:15:00Z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