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AE7E9F" w:rsidRDefault="0095270D" w:rsidP="0002310D">
      <w:pPr>
        <w:tabs>
          <w:tab w:val="left" w:pos="6373"/>
          <w:tab w:val="right" w:pos="9360"/>
        </w:tabs>
        <w:jc w:val="both"/>
        <w:rPr>
          <w:caps/>
          <w:color w:val="auto"/>
        </w:rPr>
      </w:pPr>
      <w:r w:rsidRPr="00AE7E9F">
        <w:rPr>
          <w:caps/>
          <w:color w:val="auto"/>
        </w:rPr>
        <w:t xml:space="preserve">NAME:  </w:t>
      </w:r>
      <w:r w:rsidR="008B4CED">
        <w:rPr>
          <w:caps/>
          <w:color w:val="auto"/>
        </w:rPr>
        <w:t>XXXXXXXXXXXXXXX</w:t>
      </w:r>
      <w:r w:rsidR="00DD5558" w:rsidRPr="00AE7E9F">
        <w:rPr>
          <w:caps/>
          <w:color w:val="auto"/>
        </w:rPr>
        <w:tab/>
      </w:r>
      <w:r w:rsidRPr="00AE7E9F">
        <w:rPr>
          <w:caps/>
          <w:color w:val="auto"/>
        </w:rPr>
        <w:t>BRANCH OF SERVICE:</w:t>
      </w:r>
      <w:r w:rsidR="00BB702E">
        <w:rPr>
          <w:caps/>
          <w:color w:val="auto"/>
        </w:rPr>
        <w:t xml:space="preserve"> </w:t>
      </w:r>
      <w:r w:rsidRPr="00AE7E9F">
        <w:rPr>
          <w:caps/>
          <w:color w:val="auto"/>
        </w:rPr>
        <w:t xml:space="preserve"> </w:t>
      </w:r>
      <w:r w:rsidR="00AE7E9F" w:rsidRPr="00AE7E9F">
        <w:rPr>
          <w:caps/>
          <w:color w:val="auto"/>
        </w:rPr>
        <w:t>Army</w:t>
      </w:r>
    </w:p>
    <w:p w:rsidR="0095270D" w:rsidRPr="00F64312" w:rsidRDefault="0095270D" w:rsidP="00DD5558">
      <w:pPr>
        <w:tabs>
          <w:tab w:val="right" w:pos="9360"/>
        </w:tabs>
        <w:jc w:val="both"/>
        <w:rPr>
          <w:color w:val="auto"/>
        </w:rPr>
      </w:pPr>
      <w:r w:rsidRPr="00AE7E9F">
        <w:rPr>
          <w:caps/>
          <w:color w:val="auto"/>
        </w:rPr>
        <w:t>CASE NUMBER:  PD</w:t>
      </w:r>
      <w:r w:rsidR="001657BE" w:rsidRPr="00AE7E9F">
        <w:rPr>
          <w:caps/>
          <w:color w:val="auto"/>
        </w:rPr>
        <w:t>1</w:t>
      </w:r>
      <w:r w:rsidR="00AE7E9F" w:rsidRPr="00AE7E9F">
        <w:rPr>
          <w:caps/>
          <w:color w:val="auto"/>
        </w:rPr>
        <w:t>1</w:t>
      </w:r>
      <w:r w:rsidRPr="00AE7E9F">
        <w:rPr>
          <w:caps/>
          <w:color w:val="auto"/>
        </w:rPr>
        <w:t>00</w:t>
      </w:r>
      <w:r w:rsidR="00AE7E9F" w:rsidRPr="00AE7E9F">
        <w:rPr>
          <w:caps/>
          <w:color w:val="auto"/>
        </w:rPr>
        <w:t>953</w:t>
      </w:r>
      <w:r w:rsidR="00DD5558">
        <w:rPr>
          <w:color w:val="auto"/>
        </w:rPr>
        <w:tab/>
      </w:r>
      <w:r w:rsidR="0018208F" w:rsidRPr="00F64312">
        <w:rPr>
          <w:color w:val="auto"/>
        </w:rPr>
        <w:t>SE</w:t>
      </w:r>
      <w:r w:rsidRPr="00F64312">
        <w:rPr>
          <w:color w:val="auto"/>
        </w:rPr>
        <w:t>PARATION DATE:  200</w:t>
      </w:r>
      <w:r w:rsidR="00AE7E9F">
        <w:rPr>
          <w:color w:val="auto"/>
        </w:rPr>
        <w:t>30809</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8D2105">
        <w:rPr>
          <w:caps/>
          <w:color w:val="auto"/>
        </w:rPr>
        <w:t>1009</w:t>
      </w:r>
      <w:bookmarkStart w:id="0" w:name="_GoBack"/>
      <w:bookmarkEnd w:id="0"/>
      <w:r w:rsidR="00532B33" w:rsidRPr="00F64312">
        <w:rPr>
          <w:caps/>
          <w:color w:val="auto"/>
        </w:rPr>
        <w:t xml:space="preserve">   </w:t>
      </w:r>
      <w:r w:rsidR="00DD7FD6">
        <w:rPr>
          <w:caps/>
          <w:color w:val="auto"/>
          <w:szCs w:val="24"/>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32732D" w:rsidRPr="00DD7FD6" w:rsidRDefault="00AD2379" w:rsidP="00DD7FD6">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E7E9F" w:rsidRPr="00AE7E9F">
        <w:rPr>
          <w:color w:val="auto"/>
        </w:rPr>
        <w:t xml:space="preserve">a </w:t>
      </w:r>
      <w:r w:rsidR="00193A8C" w:rsidRPr="001F051E">
        <w:rPr>
          <w:color w:val="auto"/>
        </w:rPr>
        <w:t>mobilized</w:t>
      </w:r>
      <w:r w:rsidR="00193A8C">
        <w:rPr>
          <w:color w:val="auto"/>
        </w:rPr>
        <w:t xml:space="preserve"> </w:t>
      </w:r>
      <w:r w:rsidR="00A70270" w:rsidRPr="00AE7E9F">
        <w:rPr>
          <w:color w:val="auto"/>
        </w:rPr>
        <w:t>Reserve</w:t>
      </w:r>
      <w:r w:rsidRPr="00AE7E9F">
        <w:rPr>
          <w:color w:val="auto"/>
        </w:rPr>
        <w:t xml:space="preserve"> </w:t>
      </w:r>
      <w:r w:rsidR="0017172C" w:rsidRPr="00AE7E9F">
        <w:rPr>
          <w:color w:val="auto"/>
        </w:rPr>
        <w:t>S</w:t>
      </w:r>
      <w:r w:rsidR="00AE7E9F" w:rsidRPr="00AE7E9F">
        <w:rPr>
          <w:color w:val="auto"/>
        </w:rPr>
        <w:t>FC</w:t>
      </w:r>
      <w:r w:rsidR="0017172C" w:rsidRPr="00AE7E9F">
        <w:rPr>
          <w:color w:val="auto"/>
        </w:rPr>
        <w:t>/E-</w:t>
      </w:r>
      <w:r w:rsidR="00AE7E9F" w:rsidRPr="00AE7E9F">
        <w:rPr>
          <w:color w:val="auto"/>
        </w:rPr>
        <w:t>7</w:t>
      </w:r>
      <w:r w:rsidRPr="00AE7E9F">
        <w:rPr>
          <w:color w:val="auto"/>
        </w:rPr>
        <w:t xml:space="preserve"> (</w:t>
      </w:r>
      <w:r w:rsidR="00AE7E9F" w:rsidRPr="00AE7E9F">
        <w:rPr>
          <w:color w:val="auto"/>
        </w:rPr>
        <w:t>88U40</w:t>
      </w:r>
      <w:r w:rsidR="00112F44" w:rsidRPr="00AE7E9F">
        <w:rPr>
          <w:color w:val="auto"/>
        </w:rPr>
        <w:t>/</w:t>
      </w:r>
      <w:r w:rsidR="00AE7E9F" w:rsidRPr="00AE7E9F">
        <w:rPr>
          <w:color w:val="auto"/>
        </w:rPr>
        <w:t>Railway</w:t>
      </w:r>
      <w:r w:rsidR="00AE7E9F">
        <w:rPr>
          <w:color w:val="auto"/>
        </w:rPr>
        <w:t xml:space="preserve"> Operations Crew Member</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1F051E">
        <w:rPr>
          <w:color w:val="auto"/>
          <w:szCs w:val="24"/>
        </w:rPr>
        <w:t>m</w:t>
      </w:r>
      <w:r w:rsidR="00AE7E9F">
        <w:rPr>
          <w:color w:val="auto"/>
          <w:szCs w:val="24"/>
        </w:rPr>
        <w:t xml:space="preserve">echanical </w:t>
      </w:r>
      <w:r w:rsidR="001F051E">
        <w:rPr>
          <w:color w:val="auto"/>
          <w:szCs w:val="24"/>
        </w:rPr>
        <w:t>l</w:t>
      </w:r>
      <w:r w:rsidR="00AE7E9F">
        <w:rPr>
          <w:color w:val="auto"/>
          <w:szCs w:val="24"/>
        </w:rPr>
        <w:t xml:space="preserve">ow </w:t>
      </w:r>
      <w:r w:rsidR="001F051E">
        <w:rPr>
          <w:color w:val="auto"/>
          <w:szCs w:val="24"/>
        </w:rPr>
        <w:t>b</w:t>
      </w:r>
      <w:r w:rsidR="00AE7E9F">
        <w:rPr>
          <w:color w:val="auto"/>
          <w:szCs w:val="24"/>
        </w:rPr>
        <w:t xml:space="preserve">ack </w:t>
      </w:r>
      <w:r w:rsidR="001F051E">
        <w:rPr>
          <w:color w:val="auto"/>
          <w:szCs w:val="24"/>
        </w:rPr>
        <w:t>p</w:t>
      </w:r>
      <w:r w:rsidR="00AE7E9F">
        <w:rPr>
          <w:color w:val="auto"/>
          <w:szCs w:val="24"/>
        </w:rPr>
        <w:t xml:space="preserve">ain and </w:t>
      </w:r>
      <w:r w:rsidR="001F051E">
        <w:rPr>
          <w:color w:val="auto"/>
          <w:szCs w:val="24"/>
        </w:rPr>
        <w:t>b</w:t>
      </w:r>
      <w:r w:rsidR="00AE7E9F">
        <w:rPr>
          <w:color w:val="auto"/>
          <w:szCs w:val="24"/>
        </w:rPr>
        <w:t xml:space="preserve">ilateral </w:t>
      </w:r>
      <w:r w:rsidR="001F051E">
        <w:rPr>
          <w:color w:val="auto"/>
          <w:szCs w:val="24"/>
        </w:rPr>
        <w:t>p</w:t>
      </w:r>
      <w:r w:rsidR="00AE7E9F">
        <w:rPr>
          <w:color w:val="auto"/>
          <w:szCs w:val="24"/>
        </w:rPr>
        <w:t xml:space="preserve">atellofemoral </w:t>
      </w:r>
      <w:r w:rsidR="001F051E">
        <w:rPr>
          <w:color w:val="auto"/>
          <w:szCs w:val="24"/>
        </w:rPr>
        <w:t>c</w:t>
      </w:r>
      <w:r w:rsidR="00AE7E9F">
        <w:rPr>
          <w:color w:val="auto"/>
          <w:szCs w:val="24"/>
        </w:rPr>
        <w:t>hondromalacia.</w:t>
      </w:r>
      <w:r w:rsidR="006D5E1E" w:rsidRPr="00F64312">
        <w:rPr>
          <w:color w:val="auto"/>
          <w:szCs w:val="24"/>
        </w:rPr>
        <w:t xml:space="preserve"> </w:t>
      </w:r>
      <w:r w:rsidR="007D2711" w:rsidRPr="00D305CE">
        <w:rPr>
          <w:color w:val="auto"/>
        </w:rPr>
        <w:t xml:space="preserve"> </w:t>
      </w:r>
      <w:r w:rsidR="007D2711" w:rsidRPr="007D2711">
        <w:rPr>
          <w:color w:val="auto"/>
        </w:rPr>
        <w:t>The CI developed back and bilateral knee pain</w:t>
      </w:r>
      <w:r w:rsidR="007D2711">
        <w:rPr>
          <w:color w:val="auto"/>
        </w:rPr>
        <w:t xml:space="preserve"> conditions</w:t>
      </w:r>
      <w:r w:rsidR="007D2711" w:rsidRPr="007D2711">
        <w:rPr>
          <w:color w:val="auto"/>
        </w:rPr>
        <w:t xml:space="preserve"> from routine military activities in 1994. </w:t>
      </w:r>
      <w:r w:rsidR="002143E5" w:rsidRPr="007D2711">
        <w:rPr>
          <w:color w:val="auto"/>
        </w:rPr>
        <w:t xml:space="preserve"> </w:t>
      </w:r>
      <w:r w:rsidR="007D2711">
        <w:rPr>
          <w:color w:val="auto"/>
        </w:rPr>
        <w:t xml:space="preserve">These </w:t>
      </w:r>
      <w:r w:rsidR="002143E5" w:rsidRPr="007D2711">
        <w:rPr>
          <w:color w:val="auto"/>
        </w:rPr>
        <w:t>condition</w:t>
      </w:r>
      <w:r w:rsidR="0051594B" w:rsidRPr="007D2711">
        <w:rPr>
          <w:color w:val="auto"/>
        </w:rPr>
        <w:t>s</w:t>
      </w:r>
      <w:r w:rsidR="00F566B7" w:rsidRPr="007D2711">
        <w:rPr>
          <w:color w:val="auto"/>
        </w:rPr>
        <w:t xml:space="preserve"> could </w:t>
      </w:r>
      <w:r w:rsidR="00F15483" w:rsidRPr="007D2711">
        <w:rPr>
          <w:color w:val="auto"/>
        </w:rPr>
        <w:t>not be adequately rehabilitated with treatment</w:t>
      </w:r>
      <w:r w:rsidR="007D2711">
        <w:rPr>
          <w:color w:val="auto"/>
        </w:rPr>
        <w:t xml:space="preserve"> t</w:t>
      </w:r>
      <w:r w:rsidR="00F566B7" w:rsidRPr="007D2711">
        <w:rPr>
          <w:color w:val="auto"/>
        </w:rPr>
        <w:t>o meet the physical</w:t>
      </w:r>
      <w:r w:rsidR="00F566B7" w:rsidRPr="00F64312">
        <w:rPr>
          <w:color w:val="auto"/>
        </w:rPr>
        <w:t xml:space="preserve"> </w:t>
      </w:r>
      <w:r w:rsidR="00F566B7" w:rsidRPr="00AE7E9F">
        <w:rPr>
          <w:color w:val="auto"/>
        </w:rPr>
        <w:t>requirements of his Military Occupational Specialty (MOS)</w:t>
      </w:r>
      <w:r w:rsidR="0021565F" w:rsidRPr="00AE7E9F">
        <w:rPr>
          <w:color w:val="auto"/>
        </w:rPr>
        <w:t xml:space="preserve"> </w:t>
      </w:r>
      <w:r w:rsidR="00F566B7" w:rsidRPr="00AE7E9F">
        <w:rPr>
          <w:color w:val="auto"/>
        </w:rPr>
        <w:t>or satis</w:t>
      </w:r>
      <w:r w:rsidR="009C12A1" w:rsidRPr="00AE7E9F">
        <w:rPr>
          <w:color w:val="auto"/>
        </w:rPr>
        <w:t>fy physical fitness standards.</w:t>
      </w:r>
      <w:r w:rsidR="00F566B7" w:rsidRPr="00AE7E9F">
        <w:rPr>
          <w:color w:val="auto"/>
        </w:rPr>
        <w:t xml:space="preserve"> </w:t>
      </w:r>
      <w:r w:rsidR="009C12A1" w:rsidRPr="00AE7E9F">
        <w:rPr>
          <w:color w:val="auto"/>
        </w:rPr>
        <w:t xml:space="preserve"> He </w:t>
      </w:r>
      <w:r w:rsidR="00F566B7" w:rsidRPr="00AE7E9F">
        <w:rPr>
          <w:color w:val="auto"/>
        </w:rPr>
        <w:t>was issued a permanent L3 profile</w:t>
      </w:r>
      <w:r w:rsidR="007D2711">
        <w:rPr>
          <w:color w:val="auto"/>
        </w:rPr>
        <w:t xml:space="preserve"> and</w:t>
      </w:r>
      <w:r w:rsidR="00F566B7" w:rsidRPr="00AE7E9F">
        <w:rPr>
          <w:color w:val="auto"/>
        </w:rPr>
        <w:t xml:space="preserve"> referred for a Medical Evaluation Board (MEB).</w:t>
      </w:r>
      <w:r w:rsidR="006D5E1E" w:rsidRPr="00F64312">
        <w:rPr>
          <w:color w:val="auto"/>
        </w:rPr>
        <w:t xml:space="preserve"> </w:t>
      </w:r>
      <w:r w:rsidR="00FF51B0">
        <w:rPr>
          <w:color w:val="auto"/>
        </w:rPr>
        <w:t xml:space="preserve">The MEB forwarded chronic back pain and bilateral </w:t>
      </w:r>
      <w:proofErr w:type="spellStart"/>
      <w:r w:rsidR="00FF51B0">
        <w:rPr>
          <w:color w:val="auto"/>
        </w:rPr>
        <w:t>patellofemoral</w:t>
      </w:r>
      <w:proofErr w:type="spellEnd"/>
      <w:r w:rsidR="00FF51B0">
        <w:rPr>
          <w:color w:val="auto"/>
        </w:rPr>
        <w:t xml:space="preserve"> </w:t>
      </w:r>
      <w:proofErr w:type="spellStart"/>
      <w:r w:rsidR="00FF51B0">
        <w:rPr>
          <w:color w:val="auto"/>
        </w:rPr>
        <w:t>chondromalacia</w:t>
      </w:r>
      <w:proofErr w:type="spellEnd"/>
      <w:r w:rsidR="00FF51B0">
        <w:rPr>
          <w:color w:val="auto"/>
        </w:rPr>
        <w:t xml:space="preserve"> as medically unacceptable IAW AR 40-501. </w:t>
      </w:r>
      <w:r w:rsidR="006D5E1E" w:rsidRPr="00F64312">
        <w:rPr>
          <w:color w:val="auto"/>
        </w:rPr>
        <w:t xml:space="preserve"> </w:t>
      </w:r>
      <w:r w:rsidR="00F15483" w:rsidRPr="00AE7E9F">
        <w:rPr>
          <w:color w:val="auto"/>
        </w:rPr>
        <w:t xml:space="preserve">The MEB forwarded no other conditions for </w:t>
      </w:r>
      <w:r w:rsidR="007D2711">
        <w:rPr>
          <w:color w:val="auto"/>
        </w:rPr>
        <w:t>Physical Evaluation Board (</w:t>
      </w:r>
      <w:r w:rsidR="00F15483" w:rsidRPr="00AE7E9F">
        <w:rPr>
          <w:color w:val="auto"/>
        </w:rPr>
        <w:t>PEB</w:t>
      </w:r>
      <w:r w:rsidR="007D2711">
        <w:rPr>
          <w:color w:val="auto"/>
        </w:rPr>
        <w:t>)</w:t>
      </w:r>
      <w:r w:rsidR="00F15483" w:rsidRPr="00AE7E9F">
        <w:rPr>
          <w:color w:val="auto"/>
        </w:rPr>
        <w:t xml:space="preserve"> adjudication.</w:t>
      </w:r>
      <w:r w:rsidR="006D5E1E" w:rsidRPr="00AE7E9F">
        <w:rPr>
          <w:color w:val="auto"/>
        </w:rPr>
        <w:t xml:space="preserve">  </w:t>
      </w:r>
      <w:r w:rsidRPr="00AE7E9F">
        <w:rPr>
          <w:color w:val="auto"/>
        </w:rPr>
        <w:t xml:space="preserve">The PEB adjudicated the </w:t>
      </w:r>
      <w:r w:rsidR="00060AB2">
        <w:rPr>
          <w:color w:val="auto"/>
        </w:rPr>
        <w:t>b</w:t>
      </w:r>
      <w:r w:rsidR="00AE7E9F" w:rsidRPr="00AE7E9F">
        <w:rPr>
          <w:color w:val="auto"/>
        </w:rPr>
        <w:t>ack</w:t>
      </w:r>
      <w:r w:rsidR="00E46D90" w:rsidRPr="00AE7E9F">
        <w:rPr>
          <w:color w:val="auto"/>
        </w:rPr>
        <w:t xml:space="preserve"> and </w:t>
      </w:r>
      <w:r w:rsidR="00060AB2">
        <w:rPr>
          <w:color w:val="auto"/>
        </w:rPr>
        <w:t>b</w:t>
      </w:r>
      <w:r w:rsidR="00AE7E9F" w:rsidRPr="00AE7E9F">
        <w:rPr>
          <w:color w:val="auto"/>
        </w:rPr>
        <w:t xml:space="preserve">ilateral </w:t>
      </w:r>
      <w:r w:rsidR="00060AB2">
        <w:rPr>
          <w:color w:val="auto"/>
        </w:rPr>
        <w:t>k</w:t>
      </w:r>
      <w:r w:rsidR="00AE7E9F" w:rsidRPr="00AE7E9F">
        <w:rPr>
          <w:color w:val="auto"/>
        </w:rPr>
        <w:t>nee</w:t>
      </w:r>
      <w:r w:rsidR="008530E3" w:rsidRPr="00AE7E9F">
        <w:rPr>
          <w:color w:val="auto"/>
        </w:rPr>
        <w:t xml:space="preserve"> condition</w:t>
      </w:r>
      <w:r w:rsidR="000C647D" w:rsidRPr="00AE7E9F">
        <w:rPr>
          <w:color w:val="auto"/>
        </w:rPr>
        <w:t>s</w:t>
      </w:r>
      <w:r w:rsidR="008530E3" w:rsidRPr="00AE7E9F">
        <w:rPr>
          <w:color w:val="auto"/>
        </w:rPr>
        <w:t xml:space="preserve"> as unfitting, rated </w:t>
      </w:r>
      <w:r w:rsidR="00AE7E9F" w:rsidRPr="00AE7E9F">
        <w:rPr>
          <w:color w:val="auto"/>
        </w:rPr>
        <w:t>10</w:t>
      </w:r>
      <w:r w:rsidRPr="00AE7E9F">
        <w:rPr>
          <w:color w:val="auto"/>
        </w:rPr>
        <w:t>%</w:t>
      </w:r>
      <w:r w:rsidR="000C647D" w:rsidRPr="00AE7E9F">
        <w:rPr>
          <w:color w:val="auto"/>
        </w:rPr>
        <w:t xml:space="preserve"> and </w:t>
      </w:r>
      <w:r w:rsidR="00AE7E9F" w:rsidRPr="00AE7E9F">
        <w:rPr>
          <w:color w:val="auto"/>
        </w:rPr>
        <w:t>10</w:t>
      </w:r>
      <w:r w:rsidR="000C647D" w:rsidRPr="00AE7E9F">
        <w:rPr>
          <w:color w:val="auto"/>
        </w:rPr>
        <w:t>%</w:t>
      </w:r>
      <w:r w:rsidRPr="00AE7E9F">
        <w:rPr>
          <w:color w:val="auto"/>
        </w:rPr>
        <w:t xml:space="preserve">, </w:t>
      </w:r>
      <w:r w:rsidR="00E46D90" w:rsidRPr="00AE7E9F">
        <w:rPr>
          <w:color w:val="auto"/>
        </w:rPr>
        <w:t>with application of the</w:t>
      </w:r>
      <w:r w:rsidR="00352F5C" w:rsidRPr="00D305CE">
        <w:rPr>
          <w:color w:val="auto"/>
        </w:rPr>
        <w:t xml:space="preserve"> </w:t>
      </w:r>
      <w:r w:rsidR="00352F5C" w:rsidRPr="00DC4692">
        <w:rPr>
          <w:color w:val="auto"/>
        </w:rPr>
        <w:t>Veteran’s Affairs Schedule for Rating Disabilities (VASRD)</w:t>
      </w:r>
      <w:r w:rsidR="00797698">
        <w:rPr>
          <w:color w:val="auto"/>
        </w:rPr>
        <w:t>.</w:t>
      </w:r>
      <w:r w:rsidR="00DC4692">
        <w:rPr>
          <w:color w:val="auto"/>
        </w:rPr>
        <w:t xml:space="preserve"> </w:t>
      </w:r>
      <w:r w:rsidR="00E46D90" w:rsidRPr="00AE7E9F">
        <w:rPr>
          <w:color w:val="auto"/>
        </w:rPr>
        <w:t xml:space="preserve"> </w:t>
      </w:r>
      <w:r w:rsidRPr="00AE7E9F">
        <w:rPr>
          <w:color w:val="auto"/>
        </w:rPr>
        <w:t xml:space="preserve">The CI made no appeals, and was medically separated with </w:t>
      </w:r>
      <w:r w:rsidR="0066684A" w:rsidRPr="00AE7E9F">
        <w:rPr>
          <w:color w:val="auto"/>
        </w:rPr>
        <w:t xml:space="preserve">a </w:t>
      </w:r>
      <w:r w:rsidR="00AE7E9F" w:rsidRPr="00AE7E9F">
        <w:rPr>
          <w:color w:val="auto"/>
        </w:rPr>
        <w:t>20</w:t>
      </w:r>
      <w:r w:rsidR="0066684A" w:rsidRPr="00AE7E9F">
        <w:rPr>
          <w:color w:val="auto"/>
        </w:rPr>
        <w:t xml:space="preserve">% </w:t>
      </w:r>
      <w:r w:rsidRPr="00AE7E9F">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AE7E9F">
        <w:rPr>
          <w:color w:val="auto"/>
        </w:rPr>
        <w:t>“Please review for accuracy and fairness of current disability rating and disability retirement status.”</w:t>
      </w:r>
      <w:r w:rsidR="00165C7B" w:rsidRPr="00F64312">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BB7C70">
        <w:rPr>
          <w:color w:val="auto"/>
        </w:rPr>
        <w:t>the Department of Defense Instruction (</w:t>
      </w:r>
      <w:r w:rsidR="00AE2B85">
        <w:rPr>
          <w:color w:val="auto"/>
        </w:rPr>
        <w:t>DoDI</w:t>
      </w:r>
      <w:r w:rsidR="00BB7C70">
        <w:rPr>
          <w:color w:val="auto"/>
        </w:rPr>
        <w:t>)</w:t>
      </w:r>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BB7C70">
        <w:rPr>
          <w:color w:val="auto"/>
        </w:rPr>
        <w:t>”</w:t>
      </w:r>
      <w:r>
        <w:rPr>
          <w:color w:val="auto"/>
        </w:rPr>
        <w:t xml:space="preserve">  </w:t>
      </w:r>
      <w:r w:rsidRPr="009239C0">
        <w:rPr>
          <w:color w:val="auto"/>
        </w:rPr>
        <w:t xml:space="preserve">The ratings </w:t>
      </w:r>
      <w:r w:rsidRPr="00AE7E9F">
        <w:rPr>
          <w:color w:val="auto"/>
        </w:rPr>
        <w:t>for unfitting conditions will be reviewed in all cases.  Any conditions or contention not requested in this application, or otherwise outside the Board’s defined scope of review, remain eligible for future consideration by the Army Board for Correction of Military Records</w:t>
      </w:r>
      <w:r w:rsidR="00AE7E9F" w:rsidRPr="00AE7E9F">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32732D" w:rsidRDefault="0032732D" w:rsidP="00BF0E94">
      <w:pPr>
        <w:jc w:val="left"/>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302E4E"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302E4E" w:rsidRDefault="00F90376" w:rsidP="00AE7E9F">
            <w:pPr>
              <w:spacing w:line="180" w:lineRule="exact"/>
              <w:contextualSpacing/>
              <w:rPr>
                <w:rFonts w:cs="Calibri"/>
                <w:b/>
                <w:color w:val="auto"/>
                <w:sz w:val="18"/>
              </w:rPr>
            </w:pPr>
            <w:r w:rsidRPr="00302E4E">
              <w:rPr>
                <w:b/>
                <w:color w:val="auto"/>
                <w:sz w:val="18"/>
              </w:rPr>
              <w:t xml:space="preserve">Service </w:t>
            </w:r>
            <w:r w:rsidR="00AE7E9F" w:rsidRPr="00302E4E">
              <w:rPr>
                <w:b/>
                <w:color w:val="auto"/>
                <w:sz w:val="18"/>
              </w:rPr>
              <w:t>I</w:t>
            </w:r>
            <w:r w:rsidRPr="00302E4E">
              <w:rPr>
                <w:b/>
                <w:color w:val="auto"/>
                <w:sz w:val="18"/>
              </w:rPr>
              <w:t>PEB – Dated 200</w:t>
            </w:r>
            <w:r w:rsidR="00AE7E9F" w:rsidRPr="00302E4E">
              <w:rPr>
                <w:b/>
                <w:color w:val="auto"/>
                <w:sz w:val="18"/>
              </w:rPr>
              <w:t>30616</w:t>
            </w:r>
          </w:p>
        </w:tc>
        <w:tc>
          <w:tcPr>
            <w:tcW w:w="5400" w:type="dxa"/>
            <w:gridSpan w:val="4"/>
            <w:tcBorders>
              <w:left w:val="thinThickThinSmallGap" w:sz="24" w:space="0" w:color="auto"/>
            </w:tcBorders>
            <w:shd w:val="clear" w:color="auto" w:fill="D9D9D9"/>
            <w:vAlign w:val="center"/>
          </w:tcPr>
          <w:p w:rsidR="00F90376" w:rsidRPr="00302E4E" w:rsidRDefault="00F90376" w:rsidP="00302E4E">
            <w:pPr>
              <w:spacing w:line="180" w:lineRule="exact"/>
              <w:contextualSpacing/>
              <w:rPr>
                <w:rFonts w:cs="Calibri"/>
                <w:b/>
                <w:color w:val="auto"/>
                <w:sz w:val="18"/>
              </w:rPr>
            </w:pPr>
            <w:r w:rsidRPr="00302E4E">
              <w:rPr>
                <w:b/>
                <w:color w:val="auto"/>
                <w:sz w:val="18"/>
              </w:rPr>
              <w:t>VA (</w:t>
            </w:r>
            <w:r w:rsidR="00302E4E" w:rsidRPr="00302E4E">
              <w:rPr>
                <w:b/>
                <w:color w:val="auto"/>
                <w:sz w:val="18"/>
              </w:rPr>
              <w:t>2</w:t>
            </w:r>
            <w:r w:rsidRPr="00302E4E">
              <w:rPr>
                <w:b/>
                <w:color w:val="auto"/>
                <w:sz w:val="18"/>
              </w:rPr>
              <w:t xml:space="preserve"> Mos. Post-Separation) – All Effective Date 200</w:t>
            </w:r>
            <w:r w:rsidR="00AE7E9F" w:rsidRPr="00302E4E">
              <w:rPr>
                <w:b/>
                <w:color w:val="auto"/>
                <w:sz w:val="18"/>
              </w:rPr>
              <w:t>30</w:t>
            </w:r>
            <w:r w:rsidR="00302E4E" w:rsidRPr="00302E4E">
              <w:rPr>
                <w:b/>
                <w:color w:val="auto"/>
                <w:sz w:val="18"/>
              </w:rPr>
              <w:t>810</w:t>
            </w:r>
          </w:p>
        </w:tc>
      </w:tr>
      <w:tr w:rsidR="00F90376" w:rsidRPr="00302E4E"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302E4E" w:rsidRDefault="00F90376" w:rsidP="006B690F">
            <w:pPr>
              <w:spacing w:line="180" w:lineRule="exact"/>
              <w:contextualSpacing/>
              <w:rPr>
                <w:rFonts w:cs="Calibri"/>
                <w:b/>
                <w:color w:val="auto"/>
                <w:sz w:val="18"/>
              </w:rPr>
            </w:pPr>
            <w:r w:rsidRPr="00302E4E">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302E4E" w:rsidRDefault="00F90376" w:rsidP="006B690F">
            <w:pPr>
              <w:spacing w:line="180" w:lineRule="exact"/>
              <w:contextualSpacing/>
              <w:rPr>
                <w:rFonts w:cs="Calibri"/>
                <w:b/>
                <w:color w:val="auto"/>
                <w:sz w:val="18"/>
              </w:rPr>
            </w:pPr>
            <w:r w:rsidRPr="00302E4E">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302E4E" w:rsidRDefault="00F90376" w:rsidP="006B690F">
            <w:pPr>
              <w:spacing w:line="180" w:lineRule="exact"/>
              <w:contextualSpacing/>
              <w:rPr>
                <w:rFonts w:cs="Calibri"/>
                <w:b/>
                <w:color w:val="auto"/>
                <w:sz w:val="18"/>
              </w:rPr>
            </w:pPr>
            <w:r w:rsidRPr="00302E4E">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302E4E" w:rsidRDefault="00F90376" w:rsidP="006B690F">
            <w:pPr>
              <w:spacing w:line="180" w:lineRule="exact"/>
              <w:contextualSpacing/>
              <w:rPr>
                <w:rFonts w:cs="Calibri"/>
                <w:b/>
                <w:color w:val="auto"/>
                <w:sz w:val="18"/>
              </w:rPr>
            </w:pPr>
            <w:r w:rsidRPr="00302E4E">
              <w:rPr>
                <w:b/>
                <w:color w:val="auto"/>
                <w:sz w:val="18"/>
              </w:rPr>
              <w:t>Condition</w:t>
            </w:r>
          </w:p>
        </w:tc>
        <w:tc>
          <w:tcPr>
            <w:tcW w:w="1080" w:type="dxa"/>
            <w:tcBorders>
              <w:bottom w:val="single" w:sz="4" w:space="0" w:color="000000"/>
            </w:tcBorders>
            <w:shd w:val="clear" w:color="auto" w:fill="D9D9D9"/>
            <w:vAlign w:val="center"/>
          </w:tcPr>
          <w:p w:rsidR="00F90376" w:rsidRPr="00302E4E" w:rsidRDefault="00F90376" w:rsidP="006B690F">
            <w:pPr>
              <w:spacing w:line="180" w:lineRule="exact"/>
              <w:contextualSpacing/>
              <w:rPr>
                <w:rFonts w:cs="Calibri"/>
                <w:b/>
                <w:color w:val="auto"/>
                <w:sz w:val="18"/>
              </w:rPr>
            </w:pPr>
            <w:r w:rsidRPr="00302E4E">
              <w:rPr>
                <w:b/>
                <w:color w:val="auto"/>
                <w:sz w:val="18"/>
              </w:rPr>
              <w:t>Code</w:t>
            </w:r>
          </w:p>
        </w:tc>
        <w:tc>
          <w:tcPr>
            <w:tcW w:w="720" w:type="dxa"/>
            <w:tcBorders>
              <w:bottom w:val="single" w:sz="4" w:space="0" w:color="000000"/>
            </w:tcBorders>
            <w:shd w:val="clear" w:color="auto" w:fill="D9D9D9"/>
            <w:vAlign w:val="center"/>
          </w:tcPr>
          <w:p w:rsidR="00F90376" w:rsidRPr="00302E4E" w:rsidRDefault="00F90376" w:rsidP="006B690F">
            <w:pPr>
              <w:spacing w:line="180" w:lineRule="exact"/>
              <w:contextualSpacing/>
              <w:rPr>
                <w:rFonts w:cs="Calibri"/>
                <w:b/>
                <w:color w:val="auto"/>
                <w:sz w:val="18"/>
              </w:rPr>
            </w:pPr>
            <w:r w:rsidRPr="00302E4E">
              <w:rPr>
                <w:b/>
                <w:color w:val="auto"/>
                <w:sz w:val="18"/>
              </w:rPr>
              <w:t>Rating</w:t>
            </w:r>
          </w:p>
        </w:tc>
        <w:tc>
          <w:tcPr>
            <w:tcW w:w="990" w:type="dxa"/>
            <w:tcBorders>
              <w:bottom w:val="single" w:sz="4" w:space="0" w:color="000000"/>
            </w:tcBorders>
            <w:shd w:val="clear" w:color="auto" w:fill="D9D9D9"/>
            <w:vAlign w:val="center"/>
          </w:tcPr>
          <w:p w:rsidR="00F90376" w:rsidRPr="00302E4E" w:rsidRDefault="00F90376" w:rsidP="006B690F">
            <w:pPr>
              <w:spacing w:line="180" w:lineRule="exact"/>
              <w:contextualSpacing/>
              <w:rPr>
                <w:rFonts w:cs="Calibri"/>
                <w:b/>
                <w:color w:val="auto"/>
                <w:sz w:val="18"/>
              </w:rPr>
            </w:pPr>
            <w:r w:rsidRPr="00302E4E">
              <w:rPr>
                <w:b/>
                <w:color w:val="auto"/>
                <w:sz w:val="18"/>
              </w:rPr>
              <w:t>Exam</w:t>
            </w:r>
          </w:p>
        </w:tc>
      </w:tr>
      <w:tr w:rsidR="00F90376" w:rsidRPr="00302E4E" w:rsidTr="0017172C">
        <w:trPr>
          <w:trHeight w:val="118"/>
          <w:jc w:val="center"/>
        </w:trPr>
        <w:tc>
          <w:tcPr>
            <w:tcW w:w="2169" w:type="dxa"/>
            <w:tcBorders>
              <w:right w:val="single" w:sz="4" w:space="0" w:color="auto"/>
            </w:tcBorders>
            <w:shd w:val="clear" w:color="auto" w:fill="FFFFFF"/>
            <w:vAlign w:val="center"/>
          </w:tcPr>
          <w:p w:rsidR="00F90376" w:rsidRPr="00302E4E" w:rsidRDefault="00AE7E9F" w:rsidP="006B690F">
            <w:pPr>
              <w:spacing w:line="180" w:lineRule="exact"/>
              <w:contextualSpacing/>
              <w:jc w:val="left"/>
              <w:rPr>
                <w:rFonts w:cs="Calibri"/>
                <w:color w:val="auto"/>
                <w:sz w:val="18"/>
              </w:rPr>
            </w:pPr>
            <w:r w:rsidRPr="00302E4E">
              <w:rPr>
                <w:rFonts w:cs="Calibri"/>
                <w:color w:val="auto"/>
                <w:sz w:val="18"/>
              </w:rPr>
              <w:t>Mechanical Low Back Pain</w:t>
            </w:r>
          </w:p>
        </w:tc>
        <w:tc>
          <w:tcPr>
            <w:tcW w:w="1080" w:type="dxa"/>
            <w:tcBorders>
              <w:left w:val="single" w:sz="4" w:space="0" w:color="auto"/>
            </w:tcBorders>
            <w:shd w:val="clear" w:color="auto" w:fill="FFFFFF"/>
            <w:vAlign w:val="center"/>
          </w:tcPr>
          <w:p w:rsidR="00F90376" w:rsidRPr="00302E4E" w:rsidRDefault="00AE7E9F" w:rsidP="006B690F">
            <w:pPr>
              <w:spacing w:line="180" w:lineRule="exact"/>
              <w:contextualSpacing/>
              <w:rPr>
                <w:rFonts w:cs="Calibri"/>
                <w:color w:val="auto"/>
                <w:sz w:val="18"/>
              </w:rPr>
            </w:pPr>
            <w:r w:rsidRPr="00302E4E">
              <w:rPr>
                <w:rFonts w:cs="Calibri"/>
                <w:color w:val="auto"/>
                <w:sz w:val="18"/>
              </w:rPr>
              <w:t>5299-5295</w:t>
            </w:r>
          </w:p>
        </w:tc>
        <w:tc>
          <w:tcPr>
            <w:tcW w:w="720" w:type="dxa"/>
            <w:tcBorders>
              <w:right w:val="thinThickThinSmallGap" w:sz="24" w:space="0" w:color="auto"/>
            </w:tcBorders>
            <w:shd w:val="clear" w:color="auto" w:fill="FFFFFF"/>
            <w:vAlign w:val="center"/>
          </w:tcPr>
          <w:p w:rsidR="00F90376" w:rsidRPr="00302E4E" w:rsidRDefault="00AE7E9F" w:rsidP="006B690F">
            <w:pPr>
              <w:spacing w:line="180" w:lineRule="exact"/>
              <w:rPr>
                <w:rFonts w:cs="Calibri"/>
                <w:color w:val="auto"/>
                <w:sz w:val="18"/>
              </w:rPr>
            </w:pPr>
            <w:r w:rsidRPr="00302E4E">
              <w:rPr>
                <w:rFonts w:cs="Calibri"/>
                <w:color w:val="auto"/>
                <w:sz w:val="18"/>
              </w:rPr>
              <w:t>10%</w:t>
            </w:r>
          </w:p>
        </w:tc>
        <w:tc>
          <w:tcPr>
            <w:tcW w:w="2610" w:type="dxa"/>
            <w:tcBorders>
              <w:left w:val="thinThickThinSmallGap" w:sz="24" w:space="0" w:color="auto"/>
            </w:tcBorders>
            <w:shd w:val="clear" w:color="auto" w:fill="FFFFFF"/>
            <w:vAlign w:val="center"/>
          </w:tcPr>
          <w:p w:rsidR="00F90376" w:rsidRPr="00302E4E" w:rsidRDefault="00AE7E9F" w:rsidP="0017172C">
            <w:pPr>
              <w:spacing w:line="180" w:lineRule="exact"/>
              <w:contextualSpacing/>
              <w:jc w:val="left"/>
              <w:rPr>
                <w:rFonts w:cs="Calibri"/>
                <w:color w:val="auto"/>
                <w:sz w:val="18"/>
              </w:rPr>
            </w:pPr>
            <w:r w:rsidRPr="00302E4E">
              <w:rPr>
                <w:rFonts w:cs="Calibri"/>
                <w:color w:val="auto"/>
                <w:sz w:val="18"/>
              </w:rPr>
              <w:t>Low Back Pain</w:t>
            </w:r>
          </w:p>
        </w:tc>
        <w:tc>
          <w:tcPr>
            <w:tcW w:w="1080" w:type="dxa"/>
            <w:shd w:val="clear" w:color="auto" w:fill="FFFFFF"/>
            <w:vAlign w:val="center"/>
          </w:tcPr>
          <w:p w:rsidR="00F90376" w:rsidRPr="00302E4E" w:rsidRDefault="00AE7E9F" w:rsidP="0017172C">
            <w:pPr>
              <w:spacing w:line="180" w:lineRule="exact"/>
              <w:contextualSpacing/>
              <w:rPr>
                <w:rFonts w:cs="Calibri"/>
                <w:color w:val="auto"/>
                <w:sz w:val="18"/>
              </w:rPr>
            </w:pPr>
            <w:r w:rsidRPr="00302E4E">
              <w:rPr>
                <w:rFonts w:cs="Calibri"/>
                <w:color w:val="auto"/>
                <w:sz w:val="18"/>
              </w:rPr>
              <w:t>5237</w:t>
            </w:r>
          </w:p>
        </w:tc>
        <w:tc>
          <w:tcPr>
            <w:tcW w:w="720" w:type="dxa"/>
            <w:shd w:val="clear" w:color="auto" w:fill="FFFFFF"/>
            <w:vAlign w:val="center"/>
          </w:tcPr>
          <w:p w:rsidR="00F90376" w:rsidRPr="00302E4E" w:rsidRDefault="00AE7E9F" w:rsidP="0017172C">
            <w:pPr>
              <w:spacing w:line="180" w:lineRule="exact"/>
              <w:contextualSpacing/>
              <w:rPr>
                <w:rFonts w:cs="Calibri"/>
                <w:color w:val="auto"/>
                <w:sz w:val="18"/>
              </w:rPr>
            </w:pPr>
            <w:r w:rsidRPr="00302E4E">
              <w:rPr>
                <w:rFonts w:cs="Calibri"/>
                <w:color w:val="auto"/>
                <w:sz w:val="18"/>
              </w:rPr>
              <w:t>10%</w:t>
            </w:r>
          </w:p>
        </w:tc>
        <w:tc>
          <w:tcPr>
            <w:tcW w:w="990" w:type="dxa"/>
            <w:shd w:val="clear" w:color="auto" w:fill="FFFFFF"/>
            <w:vAlign w:val="center"/>
          </w:tcPr>
          <w:p w:rsidR="00F90376" w:rsidRPr="00302E4E" w:rsidRDefault="00AE7E9F" w:rsidP="0017172C">
            <w:pPr>
              <w:spacing w:line="180" w:lineRule="exact"/>
              <w:contextualSpacing/>
              <w:rPr>
                <w:rFonts w:cs="Calibri"/>
                <w:color w:val="auto"/>
                <w:sz w:val="18"/>
              </w:rPr>
            </w:pPr>
            <w:r w:rsidRPr="00302E4E">
              <w:rPr>
                <w:color w:val="auto"/>
                <w:sz w:val="18"/>
              </w:rPr>
              <w:t>20031010</w:t>
            </w:r>
          </w:p>
        </w:tc>
      </w:tr>
      <w:tr w:rsidR="00AE7E9F" w:rsidRPr="00302E4E" w:rsidTr="0017172C">
        <w:trPr>
          <w:trHeight w:val="118"/>
          <w:jc w:val="center"/>
        </w:trPr>
        <w:tc>
          <w:tcPr>
            <w:tcW w:w="2169" w:type="dxa"/>
            <w:vMerge w:val="restart"/>
            <w:tcBorders>
              <w:right w:val="single" w:sz="4" w:space="0" w:color="auto"/>
            </w:tcBorders>
            <w:shd w:val="clear" w:color="auto" w:fill="FFFFFF"/>
            <w:vAlign w:val="center"/>
          </w:tcPr>
          <w:p w:rsidR="00AE7E9F" w:rsidRPr="00302E4E" w:rsidRDefault="00AE7E9F" w:rsidP="006B690F">
            <w:pPr>
              <w:spacing w:line="180" w:lineRule="exact"/>
              <w:contextualSpacing/>
              <w:jc w:val="left"/>
              <w:rPr>
                <w:color w:val="auto"/>
                <w:sz w:val="18"/>
              </w:rPr>
            </w:pPr>
            <w:r w:rsidRPr="00302E4E">
              <w:rPr>
                <w:color w:val="auto"/>
                <w:sz w:val="18"/>
              </w:rPr>
              <w:t>Bilateral Patellofemoral Chondromalacia</w:t>
            </w:r>
          </w:p>
        </w:tc>
        <w:tc>
          <w:tcPr>
            <w:tcW w:w="1080" w:type="dxa"/>
            <w:vMerge w:val="restart"/>
            <w:tcBorders>
              <w:left w:val="single" w:sz="4" w:space="0" w:color="auto"/>
            </w:tcBorders>
            <w:shd w:val="clear" w:color="auto" w:fill="FFFFFF"/>
            <w:vAlign w:val="center"/>
          </w:tcPr>
          <w:p w:rsidR="00AE7E9F" w:rsidRPr="00302E4E" w:rsidRDefault="00AE7E9F" w:rsidP="006B690F">
            <w:pPr>
              <w:spacing w:line="180" w:lineRule="exact"/>
              <w:contextualSpacing/>
              <w:rPr>
                <w:color w:val="auto"/>
                <w:sz w:val="18"/>
              </w:rPr>
            </w:pPr>
            <w:r w:rsidRPr="00302E4E">
              <w:rPr>
                <w:color w:val="auto"/>
                <w:sz w:val="18"/>
              </w:rPr>
              <w:t>5099-5003</w:t>
            </w:r>
          </w:p>
        </w:tc>
        <w:tc>
          <w:tcPr>
            <w:tcW w:w="720" w:type="dxa"/>
            <w:vMerge w:val="restart"/>
            <w:tcBorders>
              <w:right w:val="thinThickThinSmallGap" w:sz="24" w:space="0" w:color="auto"/>
            </w:tcBorders>
            <w:shd w:val="clear" w:color="auto" w:fill="FFFFFF"/>
            <w:vAlign w:val="center"/>
          </w:tcPr>
          <w:p w:rsidR="00AE7E9F" w:rsidRPr="00302E4E" w:rsidRDefault="00AE7E9F" w:rsidP="006B690F">
            <w:pPr>
              <w:spacing w:line="180" w:lineRule="exact"/>
              <w:rPr>
                <w:color w:val="auto"/>
                <w:sz w:val="18"/>
              </w:rPr>
            </w:pPr>
            <w:r w:rsidRPr="00302E4E">
              <w:rPr>
                <w:color w:val="auto"/>
                <w:sz w:val="18"/>
              </w:rPr>
              <w:t>10%</w:t>
            </w:r>
          </w:p>
        </w:tc>
        <w:tc>
          <w:tcPr>
            <w:tcW w:w="2610" w:type="dxa"/>
            <w:tcBorders>
              <w:left w:val="thinThickThinSmallGap" w:sz="24" w:space="0" w:color="auto"/>
            </w:tcBorders>
            <w:shd w:val="clear" w:color="auto" w:fill="FFFFFF"/>
            <w:vAlign w:val="center"/>
          </w:tcPr>
          <w:p w:rsidR="00AE7E9F" w:rsidRPr="00302E4E" w:rsidRDefault="00302E4E" w:rsidP="0017172C">
            <w:pPr>
              <w:spacing w:line="180" w:lineRule="exact"/>
              <w:contextualSpacing/>
              <w:jc w:val="left"/>
              <w:rPr>
                <w:color w:val="auto"/>
                <w:sz w:val="18"/>
              </w:rPr>
            </w:pPr>
            <w:r w:rsidRPr="00302E4E">
              <w:rPr>
                <w:color w:val="auto"/>
                <w:sz w:val="18"/>
              </w:rPr>
              <w:t>Chondromalacia Rt Knee</w:t>
            </w:r>
          </w:p>
        </w:tc>
        <w:tc>
          <w:tcPr>
            <w:tcW w:w="1080" w:type="dxa"/>
            <w:shd w:val="clear" w:color="auto" w:fill="FFFFFF"/>
            <w:vAlign w:val="center"/>
          </w:tcPr>
          <w:p w:rsidR="00AE7E9F" w:rsidRPr="00302E4E" w:rsidRDefault="00302E4E" w:rsidP="0017172C">
            <w:pPr>
              <w:spacing w:line="180" w:lineRule="exact"/>
              <w:contextualSpacing/>
              <w:rPr>
                <w:color w:val="auto"/>
                <w:sz w:val="18"/>
              </w:rPr>
            </w:pPr>
            <w:r w:rsidRPr="00302E4E">
              <w:rPr>
                <w:color w:val="auto"/>
                <w:sz w:val="18"/>
              </w:rPr>
              <w:t>5014-</w:t>
            </w:r>
            <w:r w:rsidR="00AE7E9F" w:rsidRPr="00302E4E">
              <w:rPr>
                <w:color w:val="auto"/>
                <w:sz w:val="18"/>
              </w:rPr>
              <w:t>5257</w:t>
            </w:r>
          </w:p>
        </w:tc>
        <w:tc>
          <w:tcPr>
            <w:tcW w:w="720" w:type="dxa"/>
            <w:shd w:val="clear" w:color="auto" w:fill="FFFFFF"/>
            <w:vAlign w:val="center"/>
          </w:tcPr>
          <w:p w:rsidR="00AE7E9F" w:rsidRPr="00302E4E" w:rsidRDefault="00302E4E" w:rsidP="0017172C">
            <w:pPr>
              <w:spacing w:line="180" w:lineRule="exact"/>
              <w:contextualSpacing/>
              <w:rPr>
                <w:color w:val="auto"/>
                <w:sz w:val="18"/>
              </w:rPr>
            </w:pPr>
            <w:r w:rsidRPr="00302E4E">
              <w:rPr>
                <w:color w:val="auto"/>
                <w:sz w:val="18"/>
              </w:rPr>
              <w:t>20%</w:t>
            </w:r>
          </w:p>
        </w:tc>
        <w:tc>
          <w:tcPr>
            <w:tcW w:w="990" w:type="dxa"/>
            <w:shd w:val="clear" w:color="auto" w:fill="FFFFFF"/>
            <w:vAlign w:val="center"/>
          </w:tcPr>
          <w:p w:rsidR="00AE7E9F" w:rsidRPr="00302E4E" w:rsidRDefault="00AE7E9F" w:rsidP="0017172C">
            <w:pPr>
              <w:spacing w:line="180" w:lineRule="exact"/>
              <w:contextualSpacing/>
              <w:rPr>
                <w:color w:val="auto"/>
                <w:sz w:val="18"/>
              </w:rPr>
            </w:pPr>
            <w:r w:rsidRPr="00302E4E">
              <w:rPr>
                <w:color w:val="auto"/>
                <w:sz w:val="18"/>
              </w:rPr>
              <w:t>20031010</w:t>
            </w:r>
          </w:p>
        </w:tc>
      </w:tr>
      <w:tr w:rsidR="00AE7E9F" w:rsidRPr="00302E4E" w:rsidTr="0017172C">
        <w:trPr>
          <w:trHeight w:val="118"/>
          <w:jc w:val="center"/>
        </w:trPr>
        <w:tc>
          <w:tcPr>
            <w:tcW w:w="2169" w:type="dxa"/>
            <w:vMerge/>
            <w:tcBorders>
              <w:right w:val="single" w:sz="4" w:space="0" w:color="auto"/>
            </w:tcBorders>
            <w:shd w:val="clear" w:color="auto" w:fill="FFFFFF"/>
            <w:vAlign w:val="center"/>
          </w:tcPr>
          <w:p w:rsidR="00AE7E9F" w:rsidRPr="00302E4E" w:rsidRDefault="00AE7E9F"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AE7E9F" w:rsidRPr="00302E4E" w:rsidRDefault="00AE7E9F"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AE7E9F" w:rsidRPr="00302E4E" w:rsidRDefault="00AE7E9F"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AE7E9F" w:rsidRPr="00302E4E" w:rsidRDefault="00302E4E" w:rsidP="0017172C">
            <w:pPr>
              <w:spacing w:line="180" w:lineRule="exact"/>
              <w:contextualSpacing/>
              <w:jc w:val="left"/>
              <w:rPr>
                <w:color w:val="auto"/>
                <w:sz w:val="18"/>
              </w:rPr>
            </w:pPr>
            <w:r w:rsidRPr="00302E4E">
              <w:rPr>
                <w:color w:val="auto"/>
                <w:sz w:val="18"/>
              </w:rPr>
              <w:t>Chondromalacia Lt Knee</w:t>
            </w:r>
          </w:p>
        </w:tc>
        <w:tc>
          <w:tcPr>
            <w:tcW w:w="1080" w:type="dxa"/>
            <w:shd w:val="clear" w:color="auto" w:fill="FFFFFF"/>
            <w:vAlign w:val="center"/>
          </w:tcPr>
          <w:p w:rsidR="00AE7E9F" w:rsidRPr="00302E4E" w:rsidRDefault="00302E4E" w:rsidP="0017172C">
            <w:pPr>
              <w:spacing w:line="180" w:lineRule="exact"/>
              <w:contextualSpacing/>
              <w:rPr>
                <w:color w:val="auto"/>
                <w:sz w:val="18"/>
              </w:rPr>
            </w:pPr>
            <w:r w:rsidRPr="00302E4E">
              <w:rPr>
                <w:color w:val="auto"/>
                <w:sz w:val="18"/>
              </w:rPr>
              <w:t>5014-</w:t>
            </w:r>
            <w:r w:rsidR="00AE7E9F" w:rsidRPr="00302E4E">
              <w:rPr>
                <w:color w:val="auto"/>
                <w:sz w:val="18"/>
              </w:rPr>
              <w:t>5257</w:t>
            </w:r>
          </w:p>
        </w:tc>
        <w:tc>
          <w:tcPr>
            <w:tcW w:w="720" w:type="dxa"/>
            <w:shd w:val="clear" w:color="auto" w:fill="FFFFFF"/>
            <w:vAlign w:val="center"/>
          </w:tcPr>
          <w:p w:rsidR="00AE7E9F" w:rsidRPr="00302E4E" w:rsidRDefault="00302E4E" w:rsidP="0017172C">
            <w:pPr>
              <w:spacing w:line="180" w:lineRule="exact"/>
              <w:contextualSpacing/>
              <w:rPr>
                <w:color w:val="auto"/>
                <w:sz w:val="18"/>
              </w:rPr>
            </w:pPr>
            <w:r w:rsidRPr="00302E4E">
              <w:rPr>
                <w:color w:val="auto"/>
                <w:sz w:val="18"/>
              </w:rPr>
              <w:t>20%</w:t>
            </w:r>
          </w:p>
        </w:tc>
        <w:tc>
          <w:tcPr>
            <w:tcW w:w="990" w:type="dxa"/>
            <w:shd w:val="clear" w:color="auto" w:fill="FFFFFF"/>
            <w:vAlign w:val="center"/>
          </w:tcPr>
          <w:p w:rsidR="00AE7E9F" w:rsidRPr="00302E4E" w:rsidRDefault="00AE7E9F" w:rsidP="0017172C">
            <w:pPr>
              <w:spacing w:line="180" w:lineRule="exact"/>
              <w:contextualSpacing/>
              <w:rPr>
                <w:color w:val="auto"/>
                <w:sz w:val="18"/>
              </w:rPr>
            </w:pPr>
            <w:r w:rsidRPr="00302E4E">
              <w:rPr>
                <w:color w:val="auto"/>
                <w:sz w:val="18"/>
              </w:rPr>
              <w:t>20031010</w:t>
            </w:r>
          </w:p>
        </w:tc>
      </w:tr>
      <w:tr w:rsidR="00302E4E" w:rsidRPr="00302E4E" w:rsidTr="00AE7E9F">
        <w:trPr>
          <w:trHeight w:val="118"/>
          <w:jc w:val="center"/>
        </w:trPr>
        <w:tc>
          <w:tcPr>
            <w:tcW w:w="3969" w:type="dxa"/>
            <w:gridSpan w:val="3"/>
            <w:vMerge w:val="restart"/>
            <w:tcBorders>
              <w:right w:val="thinThickThinSmallGap" w:sz="24" w:space="0" w:color="auto"/>
            </w:tcBorders>
            <w:shd w:val="clear" w:color="auto" w:fill="FFFFFF"/>
            <w:vAlign w:val="center"/>
          </w:tcPr>
          <w:p w:rsidR="00302E4E" w:rsidRPr="00302E4E" w:rsidRDefault="00302E4E" w:rsidP="006B690F">
            <w:pPr>
              <w:spacing w:line="180" w:lineRule="exact"/>
              <w:contextualSpacing/>
              <w:rPr>
                <w:color w:val="auto"/>
                <w:sz w:val="18"/>
                <w:szCs w:val="18"/>
              </w:rPr>
            </w:pPr>
            <w:r w:rsidRPr="00302E4E">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302E4E" w:rsidRPr="00302E4E" w:rsidRDefault="00302E4E" w:rsidP="0017172C">
            <w:pPr>
              <w:spacing w:line="180" w:lineRule="exact"/>
              <w:contextualSpacing/>
              <w:jc w:val="left"/>
              <w:rPr>
                <w:color w:val="auto"/>
                <w:sz w:val="18"/>
              </w:rPr>
            </w:pPr>
            <w:r w:rsidRPr="00302E4E">
              <w:rPr>
                <w:color w:val="auto"/>
                <w:sz w:val="18"/>
              </w:rPr>
              <w:t>Anxiety Disorder w/ Chest Pain</w:t>
            </w:r>
          </w:p>
        </w:tc>
        <w:tc>
          <w:tcPr>
            <w:tcW w:w="1080" w:type="dxa"/>
            <w:shd w:val="clear" w:color="auto" w:fill="FFFFFF"/>
            <w:vAlign w:val="center"/>
          </w:tcPr>
          <w:p w:rsidR="00302E4E" w:rsidRPr="00302E4E" w:rsidRDefault="00302E4E" w:rsidP="0017172C">
            <w:pPr>
              <w:spacing w:line="180" w:lineRule="exact"/>
              <w:contextualSpacing/>
              <w:rPr>
                <w:color w:val="auto"/>
                <w:sz w:val="18"/>
              </w:rPr>
            </w:pPr>
            <w:r w:rsidRPr="00302E4E">
              <w:rPr>
                <w:color w:val="auto"/>
                <w:sz w:val="18"/>
              </w:rPr>
              <w:t>9400</w:t>
            </w:r>
          </w:p>
        </w:tc>
        <w:tc>
          <w:tcPr>
            <w:tcW w:w="720" w:type="dxa"/>
            <w:shd w:val="clear" w:color="auto" w:fill="FFFFFF"/>
            <w:vAlign w:val="center"/>
          </w:tcPr>
          <w:p w:rsidR="00302E4E" w:rsidRPr="00302E4E" w:rsidRDefault="00302E4E" w:rsidP="0017172C">
            <w:pPr>
              <w:spacing w:line="180" w:lineRule="exact"/>
              <w:contextualSpacing/>
              <w:rPr>
                <w:color w:val="auto"/>
                <w:sz w:val="18"/>
              </w:rPr>
            </w:pPr>
            <w:r w:rsidRPr="00302E4E">
              <w:rPr>
                <w:color w:val="auto"/>
                <w:sz w:val="18"/>
              </w:rPr>
              <w:t>30%</w:t>
            </w:r>
          </w:p>
        </w:tc>
        <w:tc>
          <w:tcPr>
            <w:tcW w:w="990" w:type="dxa"/>
            <w:shd w:val="clear" w:color="auto" w:fill="FFFFFF"/>
            <w:vAlign w:val="center"/>
          </w:tcPr>
          <w:p w:rsidR="00302E4E" w:rsidRPr="00302E4E" w:rsidRDefault="00302E4E" w:rsidP="0017172C">
            <w:pPr>
              <w:spacing w:line="180" w:lineRule="exact"/>
              <w:contextualSpacing/>
              <w:rPr>
                <w:color w:val="auto"/>
                <w:sz w:val="18"/>
              </w:rPr>
            </w:pPr>
            <w:r w:rsidRPr="00302E4E">
              <w:rPr>
                <w:color w:val="auto"/>
                <w:sz w:val="18"/>
              </w:rPr>
              <w:t>20031011</w:t>
            </w:r>
          </w:p>
        </w:tc>
      </w:tr>
      <w:tr w:rsidR="00302E4E" w:rsidRPr="00302E4E" w:rsidTr="00AE7E9F">
        <w:trPr>
          <w:trHeight w:val="118"/>
          <w:jc w:val="center"/>
        </w:trPr>
        <w:tc>
          <w:tcPr>
            <w:tcW w:w="3969" w:type="dxa"/>
            <w:gridSpan w:val="3"/>
            <w:vMerge/>
            <w:tcBorders>
              <w:right w:val="thinThickThinSmallGap" w:sz="24" w:space="0" w:color="auto"/>
            </w:tcBorders>
            <w:shd w:val="clear" w:color="auto" w:fill="FFFFFF"/>
            <w:vAlign w:val="center"/>
          </w:tcPr>
          <w:p w:rsidR="00302E4E" w:rsidRPr="00302E4E" w:rsidRDefault="00302E4E" w:rsidP="006B690F">
            <w:pPr>
              <w:spacing w:line="180" w:lineRule="exact"/>
              <w:contextualSpacing/>
              <w:rPr>
                <w:color w:val="auto"/>
                <w:sz w:val="18"/>
                <w:szCs w:val="18"/>
              </w:rPr>
            </w:pPr>
          </w:p>
        </w:tc>
        <w:tc>
          <w:tcPr>
            <w:tcW w:w="2610" w:type="dxa"/>
            <w:tcBorders>
              <w:left w:val="thinThickThinSmallGap" w:sz="24" w:space="0" w:color="auto"/>
            </w:tcBorders>
            <w:shd w:val="clear" w:color="auto" w:fill="FFFFFF"/>
            <w:vAlign w:val="center"/>
          </w:tcPr>
          <w:p w:rsidR="00302E4E" w:rsidRPr="00302E4E" w:rsidRDefault="00302E4E" w:rsidP="0017172C">
            <w:pPr>
              <w:spacing w:line="180" w:lineRule="exact"/>
              <w:contextualSpacing/>
              <w:jc w:val="left"/>
              <w:rPr>
                <w:color w:val="auto"/>
                <w:sz w:val="18"/>
              </w:rPr>
            </w:pPr>
            <w:r w:rsidRPr="00302E4E">
              <w:rPr>
                <w:color w:val="auto"/>
                <w:sz w:val="18"/>
              </w:rPr>
              <w:t>Cervicothoracic Strain</w:t>
            </w:r>
          </w:p>
        </w:tc>
        <w:tc>
          <w:tcPr>
            <w:tcW w:w="1080" w:type="dxa"/>
            <w:shd w:val="clear" w:color="auto" w:fill="FFFFFF"/>
            <w:vAlign w:val="center"/>
          </w:tcPr>
          <w:p w:rsidR="00302E4E" w:rsidRPr="00302E4E" w:rsidRDefault="00302E4E" w:rsidP="0017172C">
            <w:pPr>
              <w:spacing w:line="180" w:lineRule="exact"/>
              <w:contextualSpacing/>
              <w:rPr>
                <w:color w:val="auto"/>
                <w:sz w:val="18"/>
              </w:rPr>
            </w:pPr>
            <w:r w:rsidRPr="00302E4E">
              <w:rPr>
                <w:color w:val="auto"/>
                <w:sz w:val="18"/>
              </w:rPr>
              <w:t>5290-5237</w:t>
            </w:r>
          </w:p>
        </w:tc>
        <w:tc>
          <w:tcPr>
            <w:tcW w:w="720" w:type="dxa"/>
            <w:shd w:val="clear" w:color="auto" w:fill="FFFFFF"/>
            <w:vAlign w:val="center"/>
          </w:tcPr>
          <w:p w:rsidR="00302E4E" w:rsidRPr="00302E4E" w:rsidRDefault="00302E4E" w:rsidP="0017172C">
            <w:pPr>
              <w:spacing w:line="180" w:lineRule="exact"/>
              <w:contextualSpacing/>
              <w:rPr>
                <w:color w:val="auto"/>
                <w:sz w:val="18"/>
              </w:rPr>
            </w:pPr>
            <w:r w:rsidRPr="00302E4E">
              <w:rPr>
                <w:color w:val="auto"/>
                <w:sz w:val="18"/>
              </w:rPr>
              <w:t>10%</w:t>
            </w:r>
          </w:p>
        </w:tc>
        <w:tc>
          <w:tcPr>
            <w:tcW w:w="990" w:type="dxa"/>
            <w:shd w:val="clear" w:color="auto" w:fill="FFFFFF"/>
            <w:vAlign w:val="center"/>
          </w:tcPr>
          <w:p w:rsidR="00302E4E" w:rsidRPr="00302E4E" w:rsidRDefault="00302E4E" w:rsidP="0017172C">
            <w:pPr>
              <w:spacing w:line="180" w:lineRule="exact"/>
              <w:contextualSpacing/>
              <w:rPr>
                <w:color w:val="auto"/>
                <w:sz w:val="18"/>
              </w:rPr>
            </w:pPr>
            <w:r w:rsidRPr="00302E4E">
              <w:rPr>
                <w:color w:val="auto"/>
                <w:sz w:val="18"/>
              </w:rPr>
              <w:t>20031010</w:t>
            </w:r>
          </w:p>
        </w:tc>
      </w:tr>
      <w:tr w:rsidR="00302E4E" w:rsidRPr="00302E4E" w:rsidTr="00AE7E9F">
        <w:trPr>
          <w:trHeight w:val="118"/>
          <w:jc w:val="center"/>
        </w:trPr>
        <w:tc>
          <w:tcPr>
            <w:tcW w:w="3969" w:type="dxa"/>
            <w:gridSpan w:val="3"/>
            <w:vMerge/>
            <w:tcBorders>
              <w:right w:val="thinThickThinSmallGap" w:sz="24" w:space="0" w:color="auto"/>
            </w:tcBorders>
            <w:shd w:val="clear" w:color="auto" w:fill="FFFFFF"/>
            <w:vAlign w:val="center"/>
          </w:tcPr>
          <w:p w:rsidR="00302E4E" w:rsidRPr="00302E4E" w:rsidRDefault="00302E4E"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302E4E" w:rsidRPr="00302E4E" w:rsidRDefault="00302E4E" w:rsidP="0017172C">
            <w:pPr>
              <w:spacing w:line="180" w:lineRule="exact"/>
              <w:contextualSpacing/>
              <w:jc w:val="left"/>
              <w:rPr>
                <w:color w:val="auto"/>
                <w:sz w:val="18"/>
              </w:rPr>
            </w:pPr>
            <w:r w:rsidRPr="00302E4E">
              <w:rPr>
                <w:color w:val="auto"/>
                <w:sz w:val="18"/>
              </w:rPr>
              <w:t>Tinnitus</w:t>
            </w:r>
          </w:p>
        </w:tc>
        <w:tc>
          <w:tcPr>
            <w:tcW w:w="1080" w:type="dxa"/>
            <w:shd w:val="clear" w:color="auto" w:fill="FFFFFF"/>
            <w:vAlign w:val="center"/>
          </w:tcPr>
          <w:p w:rsidR="00302E4E" w:rsidRPr="00302E4E" w:rsidRDefault="00302E4E" w:rsidP="0017172C">
            <w:pPr>
              <w:spacing w:line="180" w:lineRule="exact"/>
              <w:contextualSpacing/>
              <w:rPr>
                <w:color w:val="auto"/>
                <w:sz w:val="18"/>
              </w:rPr>
            </w:pPr>
            <w:r w:rsidRPr="00302E4E">
              <w:rPr>
                <w:color w:val="auto"/>
                <w:sz w:val="18"/>
              </w:rPr>
              <w:t>6260</w:t>
            </w:r>
          </w:p>
        </w:tc>
        <w:tc>
          <w:tcPr>
            <w:tcW w:w="720" w:type="dxa"/>
            <w:shd w:val="clear" w:color="auto" w:fill="FFFFFF"/>
            <w:vAlign w:val="center"/>
          </w:tcPr>
          <w:p w:rsidR="00302E4E" w:rsidRPr="00302E4E" w:rsidRDefault="00302E4E" w:rsidP="0017172C">
            <w:pPr>
              <w:spacing w:line="180" w:lineRule="exact"/>
              <w:contextualSpacing/>
              <w:rPr>
                <w:color w:val="auto"/>
                <w:sz w:val="18"/>
              </w:rPr>
            </w:pPr>
            <w:r w:rsidRPr="00302E4E">
              <w:rPr>
                <w:color w:val="auto"/>
                <w:sz w:val="18"/>
              </w:rPr>
              <w:t>10%</w:t>
            </w:r>
          </w:p>
        </w:tc>
        <w:tc>
          <w:tcPr>
            <w:tcW w:w="990" w:type="dxa"/>
            <w:shd w:val="clear" w:color="auto" w:fill="FFFFFF"/>
            <w:vAlign w:val="center"/>
          </w:tcPr>
          <w:p w:rsidR="00302E4E" w:rsidRPr="00302E4E" w:rsidRDefault="00302E4E" w:rsidP="0017172C">
            <w:pPr>
              <w:spacing w:line="180" w:lineRule="exact"/>
              <w:contextualSpacing/>
              <w:rPr>
                <w:color w:val="auto"/>
                <w:sz w:val="18"/>
              </w:rPr>
            </w:pPr>
            <w:r w:rsidRPr="00302E4E">
              <w:rPr>
                <w:color w:val="auto"/>
                <w:sz w:val="18"/>
              </w:rPr>
              <w:t>20031010</w:t>
            </w:r>
          </w:p>
        </w:tc>
      </w:tr>
      <w:tr w:rsidR="00302E4E" w:rsidRPr="00302E4E" w:rsidTr="0017172C">
        <w:trPr>
          <w:trHeight w:val="172"/>
          <w:jc w:val="center"/>
        </w:trPr>
        <w:tc>
          <w:tcPr>
            <w:tcW w:w="3969" w:type="dxa"/>
            <w:gridSpan w:val="3"/>
            <w:vMerge/>
            <w:tcBorders>
              <w:right w:val="thinThickThinSmallGap" w:sz="24" w:space="0" w:color="auto"/>
            </w:tcBorders>
            <w:shd w:val="clear" w:color="auto" w:fill="FFFFFF"/>
            <w:vAlign w:val="center"/>
          </w:tcPr>
          <w:p w:rsidR="00302E4E" w:rsidRPr="00302E4E" w:rsidRDefault="00302E4E"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302E4E" w:rsidRPr="00302E4E" w:rsidRDefault="00302E4E" w:rsidP="00DD7FD6">
            <w:pPr>
              <w:spacing w:line="180" w:lineRule="exact"/>
              <w:contextualSpacing/>
              <w:rPr>
                <w:rFonts w:cs="Calibri"/>
                <w:color w:val="auto"/>
                <w:sz w:val="18"/>
              </w:rPr>
            </w:pPr>
            <w:r w:rsidRPr="00302E4E">
              <w:rPr>
                <w:color w:val="auto"/>
                <w:sz w:val="18"/>
              </w:rPr>
              <w:t>0% X 1 / Not Service-Connected x 4</w:t>
            </w:r>
          </w:p>
        </w:tc>
        <w:tc>
          <w:tcPr>
            <w:tcW w:w="990" w:type="dxa"/>
            <w:shd w:val="clear" w:color="auto" w:fill="FFFFFF"/>
            <w:vAlign w:val="center"/>
          </w:tcPr>
          <w:p w:rsidR="00302E4E" w:rsidRPr="00302E4E" w:rsidRDefault="00302E4E" w:rsidP="0017172C">
            <w:pPr>
              <w:spacing w:line="180" w:lineRule="exact"/>
              <w:contextualSpacing/>
              <w:rPr>
                <w:rFonts w:cs="Calibri"/>
                <w:color w:val="auto"/>
                <w:sz w:val="18"/>
              </w:rPr>
            </w:pPr>
            <w:r w:rsidRPr="00302E4E">
              <w:rPr>
                <w:rFonts w:cs="Calibri"/>
                <w:color w:val="auto"/>
                <w:sz w:val="18"/>
              </w:rPr>
              <w:t>20031010</w:t>
            </w:r>
          </w:p>
        </w:tc>
      </w:tr>
      <w:tr w:rsidR="00F90376" w:rsidRPr="00302E4E" w:rsidTr="00AC5522">
        <w:trPr>
          <w:trHeight w:val="124"/>
          <w:jc w:val="center"/>
        </w:trPr>
        <w:tc>
          <w:tcPr>
            <w:tcW w:w="3969" w:type="dxa"/>
            <w:gridSpan w:val="3"/>
            <w:tcBorders>
              <w:right w:val="thinThickThinSmallGap" w:sz="24" w:space="0" w:color="auto"/>
            </w:tcBorders>
            <w:shd w:val="clear" w:color="auto" w:fill="D9D9D9"/>
          </w:tcPr>
          <w:p w:rsidR="00F90376" w:rsidRPr="00302E4E" w:rsidRDefault="00F90376" w:rsidP="00AE7E9F">
            <w:pPr>
              <w:spacing w:line="180" w:lineRule="exact"/>
              <w:contextualSpacing/>
              <w:rPr>
                <w:rFonts w:cs="Calibri"/>
                <w:b/>
                <w:color w:val="auto"/>
                <w:sz w:val="18"/>
              </w:rPr>
            </w:pPr>
            <w:r w:rsidRPr="00302E4E">
              <w:rPr>
                <w:b/>
                <w:color w:val="auto"/>
                <w:sz w:val="18"/>
              </w:rPr>
              <w:t xml:space="preserve">Combined:  </w:t>
            </w:r>
            <w:r w:rsidR="00AE7E9F" w:rsidRPr="00302E4E">
              <w:rPr>
                <w:b/>
                <w:color w:val="auto"/>
                <w:sz w:val="18"/>
              </w:rPr>
              <w:t>20</w:t>
            </w:r>
            <w:r w:rsidRPr="00302E4E">
              <w:rPr>
                <w:b/>
                <w:color w:val="auto"/>
                <w:sz w:val="18"/>
              </w:rPr>
              <w:t>%</w:t>
            </w:r>
          </w:p>
        </w:tc>
        <w:tc>
          <w:tcPr>
            <w:tcW w:w="5400" w:type="dxa"/>
            <w:gridSpan w:val="4"/>
            <w:tcBorders>
              <w:left w:val="thinThickThinSmallGap" w:sz="24" w:space="0" w:color="auto"/>
            </w:tcBorders>
            <w:shd w:val="clear" w:color="auto" w:fill="D9D9D9"/>
          </w:tcPr>
          <w:p w:rsidR="00F90376" w:rsidRPr="00302E4E" w:rsidRDefault="00F90376" w:rsidP="00302E4E">
            <w:pPr>
              <w:spacing w:line="180" w:lineRule="exact"/>
              <w:contextualSpacing/>
              <w:rPr>
                <w:rFonts w:cs="Calibri"/>
                <w:b/>
                <w:color w:val="auto"/>
                <w:sz w:val="18"/>
              </w:rPr>
            </w:pPr>
            <w:r w:rsidRPr="00302E4E">
              <w:rPr>
                <w:b/>
                <w:color w:val="auto"/>
                <w:sz w:val="18"/>
              </w:rPr>
              <w:t xml:space="preserve">Combined:  </w:t>
            </w:r>
            <w:r w:rsidR="00302E4E" w:rsidRPr="00302E4E">
              <w:rPr>
                <w:b/>
                <w:color w:val="auto"/>
                <w:sz w:val="18"/>
              </w:rPr>
              <w:t>70</w:t>
            </w:r>
            <w:r w:rsidRPr="00302E4E">
              <w:rPr>
                <w:b/>
                <w:color w:val="auto"/>
                <w:sz w:val="18"/>
              </w:rPr>
              <w:t>%</w:t>
            </w:r>
          </w:p>
        </w:tc>
      </w:tr>
    </w:tbl>
    <w:p w:rsidR="00F90376" w:rsidRPr="008E7BEE" w:rsidRDefault="00F90376" w:rsidP="00F90376">
      <w:pPr>
        <w:pBdr>
          <w:bottom w:val="single" w:sz="12" w:space="1" w:color="auto"/>
        </w:pBdr>
        <w:tabs>
          <w:tab w:val="left" w:pos="288"/>
          <w:tab w:val="left" w:pos="4752"/>
        </w:tabs>
        <w:jc w:val="both"/>
        <w:rPr>
          <w:color w:val="auto"/>
          <w:sz w:val="16"/>
          <w:szCs w:val="16"/>
        </w:rPr>
      </w:pPr>
    </w:p>
    <w:p w:rsidR="00AD2379" w:rsidRPr="00F64312" w:rsidRDefault="00AD2379" w:rsidP="00165C7B">
      <w:pPr>
        <w:jc w:val="both"/>
        <w:rPr>
          <w:color w:val="auto"/>
        </w:rPr>
      </w:pPr>
    </w:p>
    <w:p w:rsidR="008D34DB" w:rsidRDefault="00AD2379" w:rsidP="008E2A79">
      <w:pPr>
        <w:jc w:val="both"/>
        <w:rPr>
          <w:rFonts w:cs="Times New Roman"/>
          <w:color w:val="auto"/>
          <w:szCs w:val="24"/>
        </w:rPr>
      </w:pPr>
      <w:r w:rsidRPr="00F64312">
        <w:rPr>
          <w:color w:val="auto"/>
          <w:u w:val="single"/>
        </w:rPr>
        <w:lastRenderedPageBreak/>
        <w:t>ANALYSIS SUMMARY</w:t>
      </w:r>
      <w:r w:rsidRPr="00F64312">
        <w:rPr>
          <w:color w:val="auto"/>
        </w:rPr>
        <w:t>:</w:t>
      </w:r>
      <w:r w:rsidR="00DC4692">
        <w:rPr>
          <w:color w:val="auto"/>
        </w:rPr>
        <w:t xml:space="preserve"> </w:t>
      </w:r>
      <w:r w:rsidR="00896C01" w:rsidRPr="00F64312">
        <w:rPr>
          <w:color w:val="auto"/>
        </w:rPr>
        <w:t xml:space="preserve"> </w:t>
      </w:r>
      <w:r w:rsidR="007D2711">
        <w:rPr>
          <w:rFonts w:cs="Times New Roman"/>
          <w:color w:val="auto"/>
          <w:szCs w:val="24"/>
        </w:rPr>
        <w:t>The Disability Evaluation System (DES) is responsible for maintaining a fit and vital fighting force.</w:t>
      </w:r>
      <w:r w:rsidR="00BB702E">
        <w:rPr>
          <w:rFonts w:cs="Times New Roman"/>
          <w:color w:val="auto"/>
          <w:szCs w:val="24"/>
        </w:rPr>
        <w:t xml:space="preserve"> </w:t>
      </w:r>
      <w:r w:rsidR="007D2711">
        <w:rPr>
          <w:rFonts w:cs="Times New Roman"/>
          <w:color w:val="auto"/>
          <w:szCs w:val="24"/>
        </w:rPr>
        <w:t xml:space="preserve"> While the DES considers all of the member's medical conditions, compensation can only be offered for those medical conditions that cut short a service member’s career, and then only to the degree of severity present at the time of final disposition.  The DES has neither the role nor the authority to compensate members for anticipated future severity or potential complications of conditions resulting in medical separation or for conditions determined to be service</w:t>
      </w:r>
      <w:r w:rsidR="00BB7C70">
        <w:rPr>
          <w:rFonts w:cs="Times New Roman"/>
          <w:color w:val="auto"/>
          <w:szCs w:val="24"/>
        </w:rPr>
        <w:t>-</w:t>
      </w:r>
      <w:r w:rsidR="007D2711">
        <w:rPr>
          <w:rFonts w:cs="Times New Roman"/>
          <w:color w:val="auto"/>
          <w:szCs w:val="24"/>
        </w:rPr>
        <w:t xml:space="preserve">connected by the </w:t>
      </w:r>
      <w:r w:rsidR="00BB7C70">
        <w:rPr>
          <w:rFonts w:cs="Times New Roman"/>
          <w:color w:val="auto"/>
          <w:szCs w:val="24"/>
        </w:rPr>
        <w:t>Department of Veterans’ Affairs (D</w:t>
      </w:r>
      <w:r w:rsidR="007D2711">
        <w:rPr>
          <w:rFonts w:cs="Times New Roman"/>
          <w:color w:val="auto"/>
          <w:szCs w:val="24"/>
        </w:rPr>
        <w:t>VA</w:t>
      </w:r>
      <w:r w:rsidR="00BB7C70">
        <w:rPr>
          <w:rFonts w:cs="Times New Roman"/>
          <w:color w:val="auto"/>
          <w:szCs w:val="24"/>
        </w:rPr>
        <w:t>)</w:t>
      </w:r>
      <w:r w:rsidR="007D2711">
        <w:rPr>
          <w:rFonts w:cs="Times New Roman"/>
          <w:color w:val="auto"/>
          <w:szCs w:val="24"/>
        </w:rPr>
        <w:t xml:space="preserve"> but not determined to be unfitting by the PEB.  However</w:t>
      </w:r>
      <w:r w:rsidR="0041317F">
        <w:rPr>
          <w:rFonts w:cs="Times New Roman"/>
          <w:color w:val="auto"/>
          <w:szCs w:val="24"/>
        </w:rPr>
        <w:t>,</w:t>
      </w:r>
      <w:r w:rsidR="007D2711">
        <w:rPr>
          <w:rFonts w:cs="Times New Roman"/>
          <w:color w:val="auto"/>
          <w:szCs w:val="24"/>
        </w:rPr>
        <w:t xml:space="preserve"> the DVA, operating under a different set of laws (Title 38, United States Code), is empowered to compensate all service</w:t>
      </w:r>
      <w:r w:rsidR="00BB7C70">
        <w:rPr>
          <w:rFonts w:cs="Times New Roman"/>
          <w:color w:val="auto"/>
          <w:szCs w:val="24"/>
        </w:rPr>
        <w:t>-</w:t>
      </w:r>
      <w:r w:rsidR="007D2711">
        <w:rPr>
          <w:rFonts w:cs="Times New Roman"/>
          <w:color w:val="auto"/>
          <w:szCs w:val="24"/>
        </w:rPr>
        <w:t xml:space="preserve">connected conditions and to periodically re-evaluate said conditions for the purpose of adjusting the </w:t>
      </w:r>
      <w:r w:rsidR="00BB7C70">
        <w:rPr>
          <w:rFonts w:cs="Times New Roman"/>
          <w:color w:val="auto"/>
          <w:szCs w:val="24"/>
        </w:rPr>
        <w:t>V</w:t>
      </w:r>
      <w:r w:rsidR="007D2711">
        <w:rPr>
          <w:rFonts w:cs="Times New Roman"/>
          <w:color w:val="auto"/>
          <w:szCs w:val="24"/>
        </w:rPr>
        <w:t xml:space="preserve">eteran’s disability rating should </w:t>
      </w:r>
      <w:r w:rsidR="00006E75">
        <w:rPr>
          <w:rFonts w:cs="Times New Roman"/>
          <w:color w:val="auto"/>
          <w:szCs w:val="24"/>
        </w:rPr>
        <w:t>the</w:t>
      </w:r>
      <w:r w:rsidR="007D2711">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w:t>
      </w:r>
      <w:r w:rsidR="008D34DB">
        <w:rPr>
          <w:rFonts w:cs="Times New Roman"/>
          <w:color w:val="auto"/>
          <w:szCs w:val="24"/>
        </w:rPr>
        <w:t>.</w:t>
      </w:r>
    </w:p>
    <w:p w:rsidR="00AD2379" w:rsidRPr="008D34DB" w:rsidRDefault="00AD2379" w:rsidP="008D34DB">
      <w:pPr>
        <w:tabs>
          <w:tab w:val="left" w:pos="288"/>
          <w:tab w:val="left" w:pos="4752"/>
        </w:tabs>
        <w:jc w:val="both"/>
        <w:rPr>
          <w:rFonts w:cs="Times New Roman"/>
          <w:color w:val="auto"/>
          <w:szCs w:val="24"/>
        </w:rPr>
      </w:pPr>
    </w:p>
    <w:p w:rsidR="00006E75" w:rsidRDefault="00302E4E" w:rsidP="002421E5">
      <w:pPr>
        <w:jc w:val="both"/>
        <w:rPr>
          <w:color w:val="auto"/>
          <w:sz w:val="18"/>
          <w:szCs w:val="18"/>
        </w:rPr>
      </w:pPr>
      <w:r w:rsidRPr="00302E4E">
        <w:rPr>
          <w:color w:val="auto"/>
          <w:u w:val="single"/>
        </w:rPr>
        <w:t>Back</w:t>
      </w:r>
      <w:r w:rsidR="00AD2379" w:rsidRPr="00302E4E">
        <w:rPr>
          <w:color w:val="auto"/>
          <w:u w:val="single"/>
        </w:rPr>
        <w:t xml:space="preserve"> Condition</w:t>
      </w:r>
      <w:r w:rsidR="00AD2379" w:rsidRPr="00302E4E">
        <w:rPr>
          <w:color w:val="auto"/>
        </w:rPr>
        <w:t>.</w:t>
      </w:r>
      <w:r w:rsidR="00AD2379" w:rsidRPr="00F64312">
        <w:rPr>
          <w:color w:val="auto"/>
        </w:rPr>
        <w:t xml:space="preserve"> </w:t>
      </w:r>
      <w:r w:rsidR="00385708" w:rsidRPr="00F64312">
        <w:rPr>
          <w:color w:val="auto"/>
        </w:rPr>
        <w:t xml:space="preserve"> </w:t>
      </w:r>
      <w:r w:rsidR="00FE140F">
        <w:rPr>
          <w:color w:val="auto"/>
        </w:rPr>
        <w:t>The CI developed intermittent pain</w:t>
      </w:r>
      <w:r w:rsidR="00305E2A">
        <w:rPr>
          <w:color w:val="auto"/>
        </w:rPr>
        <w:t xml:space="preserve"> </w:t>
      </w:r>
      <w:r w:rsidR="004D2292">
        <w:rPr>
          <w:color w:val="auto"/>
        </w:rPr>
        <w:t>without</w:t>
      </w:r>
      <w:r w:rsidR="00305E2A">
        <w:rPr>
          <w:color w:val="auto"/>
        </w:rPr>
        <w:t xml:space="preserve"> radiation</w:t>
      </w:r>
      <w:r w:rsidR="00FE140F">
        <w:rPr>
          <w:color w:val="auto"/>
        </w:rPr>
        <w:t xml:space="preserve"> in 1994</w:t>
      </w:r>
      <w:r w:rsidR="00125E72">
        <w:rPr>
          <w:color w:val="auto"/>
        </w:rPr>
        <w:t xml:space="preserve"> </w:t>
      </w:r>
      <w:r w:rsidR="00305E2A">
        <w:rPr>
          <w:color w:val="auto"/>
        </w:rPr>
        <w:t xml:space="preserve">described as thoracic, midback and low back on </w:t>
      </w:r>
      <w:r w:rsidR="00125E72">
        <w:rPr>
          <w:color w:val="auto"/>
        </w:rPr>
        <w:t xml:space="preserve">various </w:t>
      </w:r>
      <w:r w:rsidR="00305E2A">
        <w:rPr>
          <w:color w:val="auto"/>
        </w:rPr>
        <w:t>examination</w:t>
      </w:r>
      <w:r w:rsidR="00DC4692">
        <w:rPr>
          <w:color w:val="auto"/>
        </w:rPr>
        <w:t>s</w:t>
      </w:r>
      <w:r w:rsidR="00305E2A">
        <w:rPr>
          <w:color w:val="auto"/>
        </w:rPr>
        <w:t>.</w:t>
      </w:r>
      <w:r w:rsidR="00BB702E">
        <w:rPr>
          <w:color w:val="auto"/>
        </w:rPr>
        <w:t xml:space="preserve"> </w:t>
      </w:r>
      <w:r w:rsidR="00B41F1C">
        <w:rPr>
          <w:color w:val="auto"/>
        </w:rPr>
        <w:t xml:space="preserve"> </w:t>
      </w:r>
      <w:r w:rsidR="00BB7C70">
        <w:rPr>
          <w:color w:val="auto"/>
        </w:rPr>
        <w:t xml:space="preserve">At </w:t>
      </w:r>
      <w:r w:rsidR="00125E72">
        <w:rPr>
          <w:color w:val="auto"/>
        </w:rPr>
        <w:t xml:space="preserve">C&amp;P examination </w:t>
      </w:r>
      <w:r w:rsidR="002C0D9A">
        <w:rPr>
          <w:color w:val="auto"/>
        </w:rPr>
        <w:t xml:space="preserve">performed in </w:t>
      </w:r>
      <w:r w:rsidR="00125E72">
        <w:rPr>
          <w:color w:val="auto"/>
        </w:rPr>
        <w:t xml:space="preserve">May 1998, the examiner recorded there was no complaint of back pain.  Civilian medical records in evidence of the file record complaint of low back pain after non-duty related </w:t>
      </w:r>
      <w:r w:rsidR="00B41F1C" w:rsidRPr="00060AB2">
        <w:rPr>
          <w:color w:val="auto"/>
        </w:rPr>
        <w:t>automobile accident</w:t>
      </w:r>
      <w:r w:rsidR="00C25AE4">
        <w:rPr>
          <w:color w:val="auto"/>
        </w:rPr>
        <w:t>s</w:t>
      </w:r>
      <w:r w:rsidR="00B41F1C" w:rsidRPr="00060AB2">
        <w:rPr>
          <w:color w:val="auto"/>
        </w:rPr>
        <w:t xml:space="preserve"> in </w:t>
      </w:r>
      <w:r w:rsidR="00125E72">
        <w:rPr>
          <w:color w:val="auto"/>
        </w:rPr>
        <w:t xml:space="preserve">October </w:t>
      </w:r>
      <w:r w:rsidR="00B41F1C" w:rsidRPr="00060AB2">
        <w:rPr>
          <w:color w:val="auto"/>
        </w:rPr>
        <w:t xml:space="preserve">2001 </w:t>
      </w:r>
      <w:r w:rsidR="00C25AE4">
        <w:rPr>
          <w:color w:val="auto"/>
        </w:rPr>
        <w:t xml:space="preserve">and September 2002 </w:t>
      </w:r>
      <w:r w:rsidR="00B41F1C" w:rsidRPr="00060AB2">
        <w:rPr>
          <w:color w:val="auto"/>
        </w:rPr>
        <w:t xml:space="preserve">while in the </w:t>
      </w:r>
      <w:r w:rsidR="00006E75">
        <w:rPr>
          <w:color w:val="auto"/>
        </w:rPr>
        <w:t>R</w:t>
      </w:r>
      <w:r w:rsidR="00B41F1C" w:rsidRPr="00060AB2">
        <w:rPr>
          <w:color w:val="auto"/>
        </w:rPr>
        <w:t>eserves.</w:t>
      </w:r>
      <w:r w:rsidR="00D80958">
        <w:rPr>
          <w:color w:val="auto"/>
        </w:rPr>
        <w:t xml:space="preserve"> </w:t>
      </w:r>
      <w:r w:rsidR="002C0D9A">
        <w:rPr>
          <w:color w:val="auto"/>
        </w:rPr>
        <w:t xml:space="preserve"> </w:t>
      </w:r>
      <w:r w:rsidR="00C25AE4">
        <w:rPr>
          <w:color w:val="auto"/>
        </w:rPr>
        <w:t xml:space="preserve">The CI presented to </w:t>
      </w:r>
      <w:r w:rsidR="00006E75">
        <w:rPr>
          <w:color w:val="auto"/>
        </w:rPr>
        <w:t xml:space="preserve">the </w:t>
      </w:r>
      <w:r w:rsidR="00C25AE4">
        <w:rPr>
          <w:color w:val="auto"/>
        </w:rPr>
        <w:t xml:space="preserve">clinic </w:t>
      </w:r>
      <w:r w:rsidR="00006E75">
        <w:rPr>
          <w:color w:val="auto"/>
        </w:rPr>
        <w:t xml:space="preserve">on </w:t>
      </w:r>
      <w:r w:rsidR="00C25AE4">
        <w:rPr>
          <w:color w:val="auto"/>
        </w:rPr>
        <w:t xml:space="preserve">28 March 2003, </w:t>
      </w:r>
      <w:r w:rsidR="002C0D9A">
        <w:rPr>
          <w:color w:val="auto"/>
        </w:rPr>
        <w:t>6</w:t>
      </w:r>
      <w:r w:rsidR="00C25AE4">
        <w:rPr>
          <w:color w:val="auto"/>
        </w:rPr>
        <w:t xml:space="preserve"> weeks following mobilization, complaining of back pain associated with muscle spasms.  Gait was normal, reflexes intact, and straight leg raises negative.  The CI </w:t>
      </w:r>
      <w:r w:rsidR="003346F1">
        <w:rPr>
          <w:color w:val="auto"/>
        </w:rPr>
        <w:t xml:space="preserve">was evaluated in the orthopedic </w:t>
      </w:r>
      <w:r w:rsidR="00C25AE4">
        <w:rPr>
          <w:color w:val="auto"/>
        </w:rPr>
        <w:t xml:space="preserve">clinic </w:t>
      </w:r>
      <w:r w:rsidR="00006E75">
        <w:rPr>
          <w:color w:val="auto"/>
        </w:rPr>
        <w:t xml:space="preserve">on </w:t>
      </w:r>
      <w:r w:rsidR="00C25AE4">
        <w:rPr>
          <w:color w:val="auto"/>
        </w:rPr>
        <w:t>17 April 2003 complaining of continued chronic low back pain since 1994 without trauma</w:t>
      </w:r>
      <w:r w:rsidR="003346F1">
        <w:rPr>
          <w:color w:val="auto"/>
        </w:rPr>
        <w:t xml:space="preserve"> (no reference to the recent motor vehicle crashes was made).  Examination was detailed in the NARSUM noted below.  </w:t>
      </w:r>
      <w:r w:rsidR="00C25AE4">
        <w:rPr>
          <w:color w:val="auto"/>
        </w:rPr>
        <w:t>X-rays of the lumbosacral spine were normal.</w:t>
      </w:r>
      <w:r w:rsidR="003346F1">
        <w:rPr>
          <w:color w:val="auto"/>
        </w:rPr>
        <w:t xml:space="preserve">  The examiner concluded the CI was not deployable and initiated the MEB.  </w:t>
      </w:r>
      <w:r w:rsidR="00CF0280" w:rsidRPr="00B41F1C">
        <w:rPr>
          <w:color w:val="auto"/>
          <w:szCs w:val="24"/>
        </w:rPr>
        <w:t>At the MEB</w:t>
      </w:r>
      <w:r w:rsidR="00305E2A" w:rsidRPr="00B41F1C">
        <w:rPr>
          <w:color w:val="auto"/>
          <w:szCs w:val="24"/>
        </w:rPr>
        <w:t>/NARSUM</w:t>
      </w:r>
      <w:r w:rsidR="00CF0280" w:rsidRPr="00B41F1C">
        <w:rPr>
          <w:color w:val="auto"/>
          <w:szCs w:val="24"/>
        </w:rPr>
        <w:t xml:space="preserve"> exam</w:t>
      </w:r>
      <w:r w:rsidR="00305E2A" w:rsidRPr="00B41F1C">
        <w:rPr>
          <w:color w:val="auto"/>
          <w:szCs w:val="24"/>
        </w:rPr>
        <w:t xml:space="preserve"> performed </w:t>
      </w:r>
      <w:r w:rsidR="00006E75">
        <w:rPr>
          <w:color w:val="auto"/>
          <w:szCs w:val="24"/>
        </w:rPr>
        <w:t xml:space="preserve">on </w:t>
      </w:r>
      <w:r w:rsidR="00305E2A" w:rsidRPr="00B41F1C">
        <w:rPr>
          <w:color w:val="auto"/>
          <w:szCs w:val="24"/>
        </w:rPr>
        <w:t xml:space="preserve">12 May 2003, approximately </w:t>
      </w:r>
      <w:r w:rsidR="002C0D9A">
        <w:rPr>
          <w:color w:val="auto"/>
          <w:szCs w:val="24"/>
        </w:rPr>
        <w:t>3</w:t>
      </w:r>
      <w:r w:rsidR="00006E75">
        <w:rPr>
          <w:color w:val="auto"/>
          <w:szCs w:val="24"/>
        </w:rPr>
        <w:t> </w:t>
      </w:r>
      <w:r w:rsidR="00305E2A" w:rsidRPr="00B41F1C">
        <w:rPr>
          <w:color w:val="auto"/>
          <w:szCs w:val="24"/>
        </w:rPr>
        <w:t xml:space="preserve">months </w:t>
      </w:r>
      <w:r w:rsidR="002C0D9A">
        <w:rPr>
          <w:color w:val="auto"/>
          <w:szCs w:val="24"/>
        </w:rPr>
        <w:t>prior to</w:t>
      </w:r>
      <w:r w:rsidR="00305E2A" w:rsidRPr="00B41F1C">
        <w:rPr>
          <w:color w:val="auto"/>
          <w:szCs w:val="24"/>
        </w:rPr>
        <w:t xml:space="preserve"> separation</w:t>
      </w:r>
      <w:r w:rsidR="00CF0280" w:rsidRPr="00B41F1C">
        <w:rPr>
          <w:color w:val="auto"/>
          <w:szCs w:val="24"/>
        </w:rPr>
        <w:t>, the CI reported</w:t>
      </w:r>
      <w:r w:rsidR="00305E2A" w:rsidRPr="00B41F1C">
        <w:rPr>
          <w:color w:val="auto"/>
          <w:szCs w:val="24"/>
        </w:rPr>
        <w:t xml:space="preserve"> low back pain mainly on the left side</w:t>
      </w:r>
      <w:r w:rsidR="008E2A79" w:rsidRPr="00B41F1C">
        <w:rPr>
          <w:color w:val="auto"/>
          <w:szCs w:val="24"/>
        </w:rPr>
        <w:t xml:space="preserve"> </w:t>
      </w:r>
      <w:r w:rsidR="00305E2A" w:rsidRPr="00B41F1C">
        <w:rPr>
          <w:color w:val="auto"/>
          <w:szCs w:val="24"/>
        </w:rPr>
        <w:t>with occasional burning in the upper back when lift</w:t>
      </w:r>
      <w:r w:rsidR="00D305CE" w:rsidRPr="00B41F1C">
        <w:rPr>
          <w:color w:val="auto"/>
          <w:szCs w:val="24"/>
        </w:rPr>
        <w:t>ing</w:t>
      </w:r>
      <w:r w:rsidR="00305E2A" w:rsidRPr="00B41F1C">
        <w:rPr>
          <w:color w:val="auto"/>
          <w:szCs w:val="24"/>
        </w:rPr>
        <w:t xml:space="preserve"> heavy objects.</w:t>
      </w:r>
      <w:r w:rsidR="00CF0280" w:rsidRPr="00B41F1C">
        <w:rPr>
          <w:color w:val="auto"/>
          <w:szCs w:val="24"/>
        </w:rPr>
        <w:t xml:space="preserve">  The MEB</w:t>
      </w:r>
      <w:r w:rsidR="00BB702E">
        <w:rPr>
          <w:color w:val="auto"/>
          <w:szCs w:val="24"/>
        </w:rPr>
        <w:t>/NARSUM</w:t>
      </w:r>
      <w:r w:rsidR="00CF0280" w:rsidRPr="00B41F1C">
        <w:rPr>
          <w:color w:val="auto"/>
          <w:szCs w:val="24"/>
        </w:rPr>
        <w:t xml:space="preserve"> exam noted</w:t>
      </w:r>
      <w:r w:rsidR="00CF3292" w:rsidRPr="00B41F1C">
        <w:rPr>
          <w:color w:val="auto"/>
          <w:szCs w:val="24"/>
        </w:rPr>
        <w:t xml:space="preserve"> no tenderness or spasm of the back</w:t>
      </w:r>
      <w:r w:rsidR="00305E2A" w:rsidRPr="00B41F1C">
        <w:rPr>
          <w:color w:val="auto"/>
          <w:szCs w:val="24"/>
        </w:rPr>
        <w:t xml:space="preserve"> </w:t>
      </w:r>
      <w:r w:rsidR="00CF3292" w:rsidRPr="00B41F1C">
        <w:rPr>
          <w:color w:val="auto"/>
          <w:szCs w:val="24"/>
        </w:rPr>
        <w:t>with the CI able to flex to within one foot of the floor</w:t>
      </w:r>
      <w:r w:rsidR="00D305CE" w:rsidRPr="00B41F1C">
        <w:rPr>
          <w:color w:val="auto"/>
          <w:szCs w:val="24"/>
        </w:rPr>
        <w:t xml:space="preserve"> and rotate fully</w:t>
      </w:r>
      <w:r w:rsidR="00CF3292" w:rsidRPr="00B41F1C">
        <w:rPr>
          <w:color w:val="auto"/>
          <w:szCs w:val="24"/>
        </w:rPr>
        <w:t xml:space="preserve"> without pain.</w:t>
      </w:r>
      <w:r w:rsidR="00DC4692" w:rsidRPr="00B41F1C">
        <w:rPr>
          <w:color w:val="auto"/>
          <w:szCs w:val="24"/>
        </w:rPr>
        <w:t xml:space="preserve"> </w:t>
      </w:r>
      <w:r w:rsidR="00CF3292" w:rsidRPr="00B41F1C">
        <w:rPr>
          <w:color w:val="auto"/>
          <w:szCs w:val="24"/>
        </w:rPr>
        <w:t xml:space="preserve"> </w:t>
      </w:r>
      <w:r w:rsidR="003346F1">
        <w:rPr>
          <w:color w:val="auto"/>
          <w:szCs w:val="24"/>
        </w:rPr>
        <w:t>R</w:t>
      </w:r>
      <w:r w:rsidR="00CF3292" w:rsidRPr="00B41F1C">
        <w:rPr>
          <w:color w:val="auto"/>
          <w:szCs w:val="24"/>
        </w:rPr>
        <w:t>eflexes were normal</w:t>
      </w:r>
      <w:r w:rsidR="003346F1">
        <w:rPr>
          <w:color w:val="auto"/>
          <w:szCs w:val="24"/>
        </w:rPr>
        <w:t xml:space="preserve">, </w:t>
      </w:r>
      <w:r w:rsidR="00DC4692" w:rsidRPr="00B41F1C">
        <w:rPr>
          <w:color w:val="auto"/>
          <w:szCs w:val="24"/>
        </w:rPr>
        <w:t>and</w:t>
      </w:r>
      <w:r w:rsidR="00CF3292" w:rsidRPr="00B41F1C">
        <w:rPr>
          <w:color w:val="auto"/>
          <w:szCs w:val="24"/>
        </w:rPr>
        <w:t xml:space="preserve"> no numbness or tingling in the feet reported</w:t>
      </w:r>
      <w:r w:rsidR="004D2292" w:rsidRPr="00B41F1C">
        <w:rPr>
          <w:color w:val="auto"/>
          <w:sz w:val="18"/>
          <w:szCs w:val="18"/>
        </w:rPr>
        <w:t>.</w:t>
      </w:r>
      <w:r w:rsidR="002421E5">
        <w:rPr>
          <w:color w:val="auto"/>
          <w:sz w:val="18"/>
          <w:szCs w:val="18"/>
        </w:rPr>
        <w:t xml:space="preserve"> </w:t>
      </w:r>
      <w:r w:rsidR="00900FC8" w:rsidRPr="00B41F1C">
        <w:rPr>
          <w:color w:val="auto"/>
        </w:rPr>
        <w:t xml:space="preserve"> </w:t>
      </w:r>
      <w:r w:rsidR="00CF0280" w:rsidRPr="00B41F1C">
        <w:rPr>
          <w:color w:val="auto"/>
          <w:szCs w:val="24"/>
        </w:rPr>
        <w:t>At the C&amp;P exam</w:t>
      </w:r>
      <w:r w:rsidR="00CF3292" w:rsidRPr="00B41F1C">
        <w:rPr>
          <w:color w:val="auto"/>
          <w:szCs w:val="24"/>
        </w:rPr>
        <w:t xml:space="preserve"> performed </w:t>
      </w:r>
      <w:r w:rsidR="002C0D9A">
        <w:rPr>
          <w:color w:val="auto"/>
          <w:szCs w:val="24"/>
        </w:rPr>
        <w:t xml:space="preserve">on </w:t>
      </w:r>
      <w:r w:rsidR="00CF3292" w:rsidRPr="00B41F1C">
        <w:rPr>
          <w:color w:val="auto"/>
          <w:szCs w:val="24"/>
        </w:rPr>
        <w:t xml:space="preserve">10 October 2003, </w:t>
      </w:r>
      <w:r w:rsidR="002C0D9A">
        <w:rPr>
          <w:color w:val="auto"/>
          <w:szCs w:val="24"/>
        </w:rPr>
        <w:t>2</w:t>
      </w:r>
      <w:r w:rsidR="00CF3292" w:rsidRPr="00B41F1C">
        <w:rPr>
          <w:color w:val="auto"/>
          <w:szCs w:val="24"/>
        </w:rPr>
        <w:t xml:space="preserve"> months after separation</w:t>
      </w:r>
      <w:r w:rsidR="00CF0280" w:rsidRPr="00B41F1C">
        <w:rPr>
          <w:color w:val="auto"/>
          <w:szCs w:val="24"/>
        </w:rPr>
        <w:t>, the CI reported</w:t>
      </w:r>
      <w:r w:rsidR="00CF3292" w:rsidRPr="00B41F1C">
        <w:rPr>
          <w:color w:val="auto"/>
          <w:szCs w:val="24"/>
        </w:rPr>
        <w:t xml:space="preserve"> low back pain</w:t>
      </w:r>
      <w:r w:rsidR="00D305CE" w:rsidRPr="00B41F1C">
        <w:rPr>
          <w:color w:val="auto"/>
          <w:szCs w:val="24"/>
        </w:rPr>
        <w:t xml:space="preserve"> </w:t>
      </w:r>
      <w:r w:rsidR="003346F1">
        <w:rPr>
          <w:color w:val="auto"/>
          <w:szCs w:val="24"/>
        </w:rPr>
        <w:t xml:space="preserve">since 1994 worsening since that time without mention of trauma.  The pain </w:t>
      </w:r>
      <w:r w:rsidR="00F45CBD">
        <w:rPr>
          <w:color w:val="auto"/>
          <w:szCs w:val="24"/>
        </w:rPr>
        <w:t xml:space="preserve">(rated 8/10) </w:t>
      </w:r>
      <w:r w:rsidR="003346F1">
        <w:rPr>
          <w:color w:val="auto"/>
          <w:szCs w:val="24"/>
        </w:rPr>
        <w:t xml:space="preserve">was reported to occur </w:t>
      </w:r>
      <w:r w:rsidR="00D305CE" w:rsidRPr="00B41F1C">
        <w:rPr>
          <w:color w:val="auto"/>
          <w:szCs w:val="24"/>
        </w:rPr>
        <w:t xml:space="preserve">without radiation </w:t>
      </w:r>
      <w:r w:rsidR="00006E75">
        <w:rPr>
          <w:color w:val="auto"/>
          <w:szCs w:val="24"/>
        </w:rPr>
        <w:t>4</w:t>
      </w:r>
      <w:r w:rsidR="00CF3292" w:rsidRPr="00B41F1C">
        <w:rPr>
          <w:color w:val="auto"/>
          <w:szCs w:val="24"/>
        </w:rPr>
        <w:t xml:space="preserve"> times a week not related to any particular activity</w:t>
      </w:r>
      <w:r w:rsidR="004D2292" w:rsidRPr="00B41F1C">
        <w:rPr>
          <w:color w:val="auto"/>
          <w:szCs w:val="24"/>
        </w:rPr>
        <w:t>.</w:t>
      </w:r>
      <w:r w:rsidR="00DC4692" w:rsidRPr="00B41F1C">
        <w:rPr>
          <w:color w:val="auto"/>
          <w:szCs w:val="24"/>
        </w:rPr>
        <w:t xml:space="preserve"> </w:t>
      </w:r>
      <w:r w:rsidR="008D34DB" w:rsidRPr="00B41F1C">
        <w:rPr>
          <w:color w:val="auto"/>
          <w:szCs w:val="24"/>
        </w:rPr>
        <w:t xml:space="preserve"> On physical examination of the back, no deformity, spasm or tenderness was noted.  Goniometric </w:t>
      </w:r>
      <w:r w:rsidR="00EA7A67" w:rsidRPr="00B41F1C">
        <w:rPr>
          <w:color w:val="auto"/>
          <w:szCs w:val="24"/>
        </w:rPr>
        <w:t>measurement of range</w:t>
      </w:r>
      <w:r w:rsidR="002C0D9A">
        <w:rPr>
          <w:color w:val="auto"/>
          <w:szCs w:val="24"/>
        </w:rPr>
        <w:t>-</w:t>
      </w:r>
      <w:r w:rsidR="00EA7A67" w:rsidRPr="00B41F1C">
        <w:rPr>
          <w:color w:val="auto"/>
          <w:szCs w:val="24"/>
        </w:rPr>
        <w:t>of</w:t>
      </w:r>
      <w:r w:rsidR="002C0D9A">
        <w:rPr>
          <w:color w:val="auto"/>
          <w:szCs w:val="24"/>
        </w:rPr>
        <w:t>-</w:t>
      </w:r>
      <w:r w:rsidR="00EA7A67" w:rsidRPr="00B41F1C">
        <w:rPr>
          <w:color w:val="auto"/>
          <w:szCs w:val="24"/>
        </w:rPr>
        <w:t>motion (ROM) was</w:t>
      </w:r>
      <w:r w:rsidR="008D34DB" w:rsidRPr="00B41F1C">
        <w:rPr>
          <w:color w:val="auto"/>
          <w:szCs w:val="24"/>
        </w:rPr>
        <w:t xml:space="preserve"> 95 degrees flexion, combined ROM 235 degrees with tightness but no pain at full ranges.</w:t>
      </w:r>
      <w:r w:rsidR="00DC4692" w:rsidRPr="00B41F1C">
        <w:rPr>
          <w:color w:val="auto"/>
          <w:szCs w:val="24"/>
        </w:rPr>
        <w:t xml:space="preserve"> </w:t>
      </w:r>
      <w:r w:rsidR="00B41F1C">
        <w:rPr>
          <w:color w:val="auto"/>
          <w:szCs w:val="24"/>
        </w:rPr>
        <w:t xml:space="preserve"> S</w:t>
      </w:r>
      <w:r w:rsidR="008D34DB" w:rsidRPr="00B41F1C">
        <w:rPr>
          <w:color w:val="auto"/>
          <w:szCs w:val="24"/>
        </w:rPr>
        <w:t>ensory and reflex exams were normal</w:t>
      </w:r>
      <w:r w:rsidR="00EA7A67" w:rsidRPr="00B41F1C">
        <w:rPr>
          <w:color w:val="auto"/>
          <w:sz w:val="18"/>
          <w:szCs w:val="18"/>
        </w:rPr>
        <w:t>.</w:t>
      </w:r>
      <w:r w:rsidR="002421E5">
        <w:rPr>
          <w:color w:val="auto"/>
          <w:sz w:val="18"/>
          <w:szCs w:val="18"/>
        </w:rPr>
        <w:t xml:space="preserve">  </w:t>
      </w:r>
    </w:p>
    <w:p w:rsidR="00006E75" w:rsidRDefault="00006E75" w:rsidP="002421E5">
      <w:pPr>
        <w:jc w:val="both"/>
        <w:rPr>
          <w:color w:val="auto"/>
          <w:sz w:val="18"/>
          <w:szCs w:val="18"/>
        </w:rPr>
      </w:pPr>
    </w:p>
    <w:p w:rsidR="008D34DB" w:rsidRPr="00EC5493" w:rsidRDefault="008D34DB" w:rsidP="002421E5">
      <w:pPr>
        <w:jc w:val="both"/>
        <w:rPr>
          <w:rFonts w:cs="Times New Roman"/>
          <w:color w:val="auto"/>
        </w:rPr>
      </w:pPr>
      <w:r w:rsidRPr="002C0D9A">
        <w:rPr>
          <w:rFonts w:cs="Times New Roman"/>
          <w:color w:val="auto"/>
        </w:rPr>
        <w:t>The</w:t>
      </w:r>
      <w:r w:rsidRPr="00F64312">
        <w:rPr>
          <w:rFonts w:cs="Times New Roman"/>
          <w:color w:val="auto"/>
        </w:rPr>
        <w:t xml:space="preserve"> Board directs attention to its rating recommendation based on the above evidence.  </w:t>
      </w:r>
      <w:r w:rsidRPr="0070722D">
        <w:rPr>
          <w:color w:val="auto"/>
          <w:szCs w:val="24"/>
        </w:rPr>
        <w:t>The 2003 Veterans’ Administration Schedule for Rating Disabilities (VASRD) coding and rating standards for the spine, which were in effect at the time of separation, were modified to the current §4.71a rating standards on 26 September 2003.</w:t>
      </w:r>
      <w:r w:rsidR="00DC4692">
        <w:rPr>
          <w:color w:val="auto"/>
          <w:szCs w:val="24"/>
        </w:rPr>
        <w:t xml:space="preserve"> </w:t>
      </w:r>
      <w:r w:rsidRPr="0070722D">
        <w:rPr>
          <w:color w:val="auto"/>
          <w:szCs w:val="24"/>
        </w:rPr>
        <w:t xml:space="preserve"> The pre</w:t>
      </w:r>
      <w:r w:rsidR="00006E75">
        <w:rPr>
          <w:color w:val="auto"/>
          <w:szCs w:val="24"/>
        </w:rPr>
        <w:t>-</w:t>
      </w:r>
      <w:r w:rsidRPr="0070722D">
        <w:rPr>
          <w:color w:val="auto"/>
          <w:szCs w:val="24"/>
        </w:rPr>
        <w:t xml:space="preserve">September 2003 </w:t>
      </w:r>
      <w:r w:rsidR="00AA15FC">
        <w:rPr>
          <w:color w:val="auto"/>
          <w:szCs w:val="24"/>
        </w:rPr>
        <w:t xml:space="preserve">VASRD spine limitation of motion standards were based on the rater’s assessment of </w:t>
      </w:r>
      <w:r w:rsidR="00E5559F">
        <w:rPr>
          <w:color w:val="auto"/>
          <w:szCs w:val="24"/>
        </w:rPr>
        <w:t xml:space="preserve">limitation </w:t>
      </w:r>
      <w:r w:rsidR="00AA15FC">
        <w:rPr>
          <w:color w:val="auto"/>
          <w:szCs w:val="24"/>
        </w:rPr>
        <w:t xml:space="preserve">as slight, moderate, or severe, </w:t>
      </w:r>
      <w:r w:rsidRPr="0070722D">
        <w:rPr>
          <w:color w:val="auto"/>
          <w:szCs w:val="24"/>
        </w:rPr>
        <w:t>whereas the current standards specify rating thresholds in degrees of ROM impairment.</w:t>
      </w:r>
      <w:r w:rsidR="00DC4692">
        <w:rPr>
          <w:color w:val="auto"/>
          <w:szCs w:val="24"/>
        </w:rPr>
        <w:t xml:space="preserve"> </w:t>
      </w:r>
      <w:r w:rsidRPr="0070722D">
        <w:rPr>
          <w:color w:val="auto"/>
          <w:szCs w:val="24"/>
        </w:rPr>
        <w:t xml:space="preserve"> When older cases have goniometric measurements in evidence, the Board reconciles (to the extent possible) its opinion regarding degree of severity for the older spine codes and ratings with the objective thresholds specified in the current VASRD §4.71a general rating formula for the spine.</w:t>
      </w:r>
      <w:r w:rsidR="00DC4692">
        <w:rPr>
          <w:color w:val="auto"/>
          <w:szCs w:val="24"/>
        </w:rPr>
        <w:t xml:space="preserve"> </w:t>
      </w:r>
      <w:r w:rsidRPr="0070722D">
        <w:rPr>
          <w:color w:val="auto"/>
          <w:szCs w:val="24"/>
        </w:rPr>
        <w:t xml:space="preserve"> This promotes uniformity of its recommendations for different cases from the same period and more conformity across dates of separation, without sacrificing compliance with the DoDI 6040.44 requirement for rating IAW the VASRD in effect at the time </w:t>
      </w:r>
      <w:r w:rsidRPr="0070722D">
        <w:rPr>
          <w:color w:val="auto"/>
          <w:szCs w:val="24"/>
        </w:rPr>
        <w:lastRenderedPageBreak/>
        <w:t>of separation.</w:t>
      </w:r>
      <w:r w:rsidR="00BB702E">
        <w:rPr>
          <w:color w:val="auto"/>
          <w:szCs w:val="24"/>
        </w:rPr>
        <w:t xml:space="preserve"> </w:t>
      </w:r>
      <w:r w:rsidRPr="0070722D">
        <w:rPr>
          <w:color w:val="auto"/>
          <w:szCs w:val="24"/>
        </w:rPr>
        <w:t xml:space="preserve"> </w:t>
      </w:r>
      <w:r w:rsidR="008407BA">
        <w:rPr>
          <w:color w:val="auto"/>
        </w:rPr>
        <w:t>The PEB</w:t>
      </w:r>
      <w:r w:rsidR="00A56681">
        <w:rPr>
          <w:color w:val="auto"/>
        </w:rPr>
        <w:t xml:space="preserve"> rated the condition 10% code </w:t>
      </w:r>
      <w:r w:rsidR="00B41F1C" w:rsidRPr="00B41F1C">
        <w:rPr>
          <w:color w:val="auto"/>
        </w:rPr>
        <w:t>5295</w:t>
      </w:r>
      <w:r w:rsidR="00C16A3C">
        <w:rPr>
          <w:color w:val="auto"/>
        </w:rPr>
        <w:t>,</w:t>
      </w:r>
      <w:r w:rsidR="00441C4A">
        <w:rPr>
          <w:color w:val="auto"/>
        </w:rPr>
        <w:t xml:space="preserve"> </w:t>
      </w:r>
      <w:r w:rsidR="00B41F1C">
        <w:rPr>
          <w:color w:val="auto"/>
        </w:rPr>
        <w:t>lumbosacral</w:t>
      </w:r>
      <w:r w:rsidR="00A56681">
        <w:rPr>
          <w:color w:val="auto"/>
        </w:rPr>
        <w:t xml:space="preserve"> strain.</w:t>
      </w:r>
      <w:r w:rsidR="00DC4692">
        <w:rPr>
          <w:color w:val="auto"/>
        </w:rPr>
        <w:t xml:space="preserve"> </w:t>
      </w:r>
      <w:r w:rsidR="00441C4A">
        <w:rPr>
          <w:color w:val="auto"/>
        </w:rPr>
        <w:t xml:space="preserve"> A higher rating of 20% under this code requires muscle spasm with extreme forward bending not supported by the record in evidence.</w:t>
      </w:r>
      <w:r w:rsidR="00DC4692">
        <w:rPr>
          <w:color w:val="auto"/>
        </w:rPr>
        <w:t xml:space="preserve"> </w:t>
      </w:r>
      <w:r w:rsidR="00CD5783">
        <w:rPr>
          <w:color w:val="auto"/>
        </w:rPr>
        <w:t xml:space="preserve"> </w:t>
      </w:r>
      <w:r w:rsidR="00A56681">
        <w:rPr>
          <w:color w:val="auto"/>
        </w:rPr>
        <w:t>The VA rating under new codes</w:t>
      </w:r>
      <w:r w:rsidR="00B41F1C">
        <w:rPr>
          <w:color w:val="auto"/>
        </w:rPr>
        <w:t>,</w:t>
      </w:r>
      <w:r w:rsidR="00A56681">
        <w:rPr>
          <w:color w:val="auto"/>
        </w:rPr>
        <w:t xml:space="preserve"> implemented 27 Sept</w:t>
      </w:r>
      <w:r w:rsidR="00E5559F">
        <w:rPr>
          <w:color w:val="auto"/>
        </w:rPr>
        <w:t>ember</w:t>
      </w:r>
      <w:r w:rsidR="00A56681">
        <w:rPr>
          <w:color w:val="auto"/>
        </w:rPr>
        <w:t xml:space="preserve"> 2003</w:t>
      </w:r>
      <w:r w:rsidR="00C16A3C">
        <w:rPr>
          <w:color w:val="auto"/>
        </w:rPr>
        <w:t>,</w:t>
      </w:r>
      <w:r w:rsidR="00A56681">
        <w:rPr>
          <w:color w:val="auto"/>
        </w:rPr>
        <w:t xml:space="preserve"> continued the rating of 10% granted by VARD</w:t>
      </w:r>
      <w:r w:rsidR="00006E75">
        <w:rPr>
          <w:color w:val="auto"/>
        </w:rPr>
        <w:t xml:space="preserve"> </w:t>
      </w:r>
      <w:r w:rsidR="00A56681">
        <w:rPr>
          <w:color w:val="auto"/>
        </w:rPr>
        <w:t xml:space="preserve">citing a combined ROM of 235 </w:t>
      </w:r>
      <w:r w:rsidR="00A56681" w:rsidRPr="00E5559F">
        <w:rPr>
          <w:rFonts w:eastAsia="Calibri" w:cs="Times New Roman"/>
          <w:color w:val="auto"/>
          <w:szCs w:val="24"/>
        </w:rPr>
        <w:t>degrees.</w:t>
      </w:r>
      <w:r w:rsidR="00DC4692" w:rsidRPr="00E5559F">
        <w:rPr>
          <w:rFonts w:eastAsia="Calibri" w:cs="Times New Roman"/>
          <w:color w:val="auto"/>
          <w:szCs w:val="24"/>
        </w:rPr>
        <w:t xml:space="preserve"> </w:t>
      </w:r>
      <w:r w:rsidR="00441C4A" w:rsidRPr="00E5559F">
        <w:rPr>
          <w:rFonts w:eastAsia="Calibri" w:cs="Times New Roman"/>
          <w:color w:val="auto"/>
          <w:szCs w:val="24"/>
        </w:rPr>
        <w:t xml:space="preserve"> A higher rating of 20% under this code</w:t>
      </w:r>
      <w:r w:rsidR="00A56681" w:rsidRPr="00E5559F">
        <w:rPr>
          <w:rFonts w:eastAsia="Calibri" w:cs="Times New Roman"/>
          <w:color w:val="auto"/>
          <w:szCs w:val="24"/>
        </w:rPr>
        <w:t xml:space="preserve"> </w:t>
      </w:r>
      <w:r w:rsidR="00441C4A" w:rsidRPr="00E5559F">
        <w:rPr>
          <w:rFonts w:eastAsia="Calibri" w:cs="Times New Roman"/>
          <w:color w:val="auto"/>
          <w:szCs w:val="24"/>
        </w:rPr>
        <w:t>requires reduction of flexion to 30 to 60 degrees or combined ROM of no greater than 120 degrees not supported by the record in evidence.</w:t>
      </w:r>
      <w:r w:rsidR="00CD5783" w:rsidRPr="00E5559F">
        <w:rPr>
          <w:rFonts w:eastAsia="Calibri" w:cs="Times New Roman"/>
          <w:color w:val="auto"/>
          <w:szCs w:val="24"/>
        </w:rPr>
        <w:t xml:space="preserve"> </w:t>
      </w:r>
      <w:r w:rsidR="00900FC8" w:rsidRPr="00E5559F">
        <w:rPr>
          <w:rFonts w:eastAsia="Calibri" w:cs="Times New Roman"/>
          <w:color w:val="auto"/>
          <w:szCs w:val="24"/>
        </w:rPr>
        <w:t xml:space="preserve"> </w:t>
      </w:r>
      <w:r w:rsidR="00BD7DC7">
        <w:rPr>
          <w:rFonts w:eastAsia="Calibri" w:cs="Times New Roman"/>
          <w:color w:val="auto"/>
          <w:szCs w:val="24"/>
        </w:rPr>
        <w:t xml:space="preserve">The Board agreed that the </w:t>
      </w:r>
      <w:r w:rsidR="00BD7DC7" w:rsidRPr="00E5559F">
        <w:rPr>
          <w:rFonts w:eastAsia="Calibri" w:cs="Times New Roman"/>
          <w:color w:val="auto"/>
          <w:szCs w:val="24"/>
        </w:rPr>
        <w:t>R</w:t>
      </w:r>
      <w:r w:rsidR="00DC4692" w:rsidRPr="00E5559F">
        <w:rPr>
          <w:rFonts w:eastAsia="Calibri" w:cs="Times New Roman"/>
          <w:color w:val="auto"/>
          <w:szCs w:val="24"/>
        </w:rPr>
        <w:t>OM</w:t>
      </w:r>
      <w:r w:rsidR="00BD7DC7" w:rsidRPr="00E5559F">
        <w:rPr>
          <w:rFonts w:eastAsia="Calibri" w:cs="Times New Roman"/>
          <w:color w:val="auto"/>
          <w:szCs w:val="24"/>
        </w:rPr>
        <w:t xml:space="preserve"> evaluation of the</w:t>
      </w:r>
      <w:r w:rsidR="00BD7DC7">
        <w:rPr>
          <w:rFonts w:eastAsia="Calibri" w:cs="Times New Roman"/>
          <w:color w:val="auto"/>
          <w:szCs w:val="24"/>
        </w:rPr>
        <w:t xml:space="preserve"> MEB, although not goniometric, was consistent with the goniometric findings of the C&amp;P exam and supported the 10% disability rating.</w:t>
      </w:r>
      <w:r w:rsidR="000B6889">
        <w:rPr>
          <w:rFonts w:eastAsia="Calibri" w:cs="Times New Roman"/>
          <w:color w:val="auto"/>
          <w:szCs w:val="24"/>
        </w:rPr>
        <w:t xml:space="preserve"> </w:t>
      </w:r>
      <w:r w:rsidR="00DC4692" w:rsidRPr="00E5559F">
        <w:rPr>
          <w:rFonts w:eastAsia="Calibri" w:cs="Times New Roman"/>
          <w:color w:val="auto"/>
          <w:szCs w:val="24"/>
        </w:rPr>
        <w:t xml:space="preserve"> </w:t>
      </w:r>
      <w:r w:rsidR="00441C4A" w:rsidRPr="00F64312">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 for the</w:t>
      </w:r>
      <w:r w:rsidR="00441C4A">
        <w:rPr>
          <w:rFonts w:eastAsia="Calibri" w:cs="Times New Roman"/>
          <w:color w:val="auto"/>
          <w:szCs w:val="24"/>
        </w:rPr>
        <w:t xml:space="preserve"> back pain</w:t>
      </w:r>
      <w:r w:rsidR="00441C4A" w:rsidRPr="00F64312">
        <w:rPr>
          <w:rFonts w:eastAsia="Calibri" w:cs="Times New Roman"/>
          <w:color w:val="auto"/>
          <w:szCs w:val="24"/>
        </w:rPr>
        <w:t xml:space="preserve"> condition</w:t>
      </w:r>
      <w:r w:rsidR="00441C4A">
        <w:rPr>
          <w:rFonts w:eastAsia="Calibri" w:cs="Times New Roman"/>
          <w:color w:val="auto"/>
          <w:szCs w:val="24"/>
        </w:rPr>
        <w:t>.</w:t>
      </w:r>
      <w:r w:rsidR="00A56681">
        <w:rPr>
          <w:color w:val="auto"/>
          <w:u w:val="single"/>
        </w:rPr>
        <w:t xml:space="preserve"> </w:t>
      </w:r>
    </w:p>
    <w:p w:rsidR="00CD5783" w:rsidRDefault="00CD5783" w:rsidP="00302E4E">
      <w:pPr>
        <w:jc w:val="both"/>
        <w:rPr>
          <w:color w:val="auto"/>
          <w:u w:val="single"/>
        </w:rPr>
      </w:pPr>
    </w:p>
    <w:p w:rsidR="00006E75" w:rsidRDefault="00302E4E" w:rsidP="003863E9">
      <w:pPr>
        <w:jc w:val="both"/>
        <w:rPr>
          <w:color w:val="auto"/>
          <w:szCs w:val="24"/>
        </w:rPr>
      </w:pPr>
      <w:r w:rsidRPr="00302E4E">
        <w:rPr>
          <w:color w:val="auto"/>
          <w:u w:val="single"/>
        </w:rPr>
        <w:t>Bilateral Knee Condition</w:t>
      </w:r>
      <w:r w:rsidRPr="00302E4E">
        <w:rPr>
          <w:color w:val="auto"/>
        </w:rPr>
        <w:t>.</w:t>
      </w:r>
      <w:r w:rsidRPr="00F64312">
        <w:rPr>
          <w:color w:val="auto"/>
        </w:rPr>
        <w:t xml:space="preserve"> </w:t>
      </w:r>
      <w:r w:rsidR="00032CE2">
        <w:rPr>
          <w:color w:val="auto"/>
        </w:rPr>
        <w:t>The CI ha</w:t>
      </w:r>
      <w:r w:rsidR="00193A8C">
        <w:rPr>
          <w:color w:val="auto"/>
        </w:rPr>
        <w:t xml:space="preserve">d </w:t>
      </w:r>
      <w:r w:rsidR="00032CE2">
        <w:rPr>
          <w:color w:val="auto"/>
        </w:rPr>
        <w:t>chronic bilateral knee pain since 1994</w:t>
      </w:r>
      <w:r w:rsidR="00887B25">
        <w:rPr>
          <w:color w:val="auto"/>
        </w:rPr>
        <w:t>.</w:t>
      </w:r>
      <w:r w:rsidR="00DC4692">
        <w:rPr>
          <w:color w:val="auto"/>
        </w:rPr>
        <w:t xml:space="preserve">  </w:t>
      </w:r>
      <w:r w:rsidR="00ED1C92">
        <w:rPr>
          <w:color w:val="auto"/>
        </w:rPr>
        <w:t xml:space="preserve">Service treatment records </w:t>
      </w:r>
      <w:r w:rsidR="002C0D9A">
        <w:rPr>
          <w:color w:val="auto"/>
        </w:rPr>
        <w:t xml:space="preserve">(STRs) </w:t>
      </w:r>
      <w:r w:rsidR="00ED1C92">
        <w:rPr>
          <w:color w:val="auto"/>
        </w:rPr>
        <w:t>from that time indicate t</w:t>
      </w:r>
      <w:r w:rsidR="00887B25">
        <w:rPr>
          <w:color w:val="auto"/>
        </w:rPr>
        <w:t>here</w:t>
      </w:r>
      <w:r w:rsidR="00193A8C">
        <w:rPr>
          <w:color w:val="auto"/>
        </w:rPr>
        <w:t xml:space="preserve"> was </w:t>
      </w:r>
      <w:r w:rsidR="00887B25">
        <w:rPr>
          <w:color w:val="auto"/>
        </w:rPr>
        <w:t>no history of trauma other than</w:t>
      </w:r>
      <w:r w:rsidR="00BB702E">
        <w:rPr>
          <w:color w:val="auto"/>
        </w:rPr>
        <w:t xml:space="preserve"> that of</w:t>
      </w:r>
      <w:r w:rsidR="00887B25">
        <w:rPr>
          <w:color w:val="auto"/>
        </w:rPr>
        <w:t xml:space="preserve"> routine military activity</w:t>
      </w:r>
      <w:r w:rsidR="00E5559F">
        <w:rPr>
          <w:color w:val="auto"/>
        </w:rPr>
        <w:t xml:space="preserve"> and </w:t>
      </w:r>
      <w:r w:rsidR="00887B25">
        <w:rPr>
          <w:color w:val="auto"/>
        </w:rPr>
        <w:t xml:space="preserve">X-rays and </w:t>
      </w:r>
      <w:r w:rsidR="002C0D9A">
        <w:rPr>
          <w:color w:val="auto"/>
        </w:rPr>
        <w:t xml:space="preserve">magnetic resonance </w:t>
      </w:r>
      <w:r w:rsidR="00F04824">
        <w:rPr>
          <w:color w:val="auto"/>
        </w:rPr>
        <w:t>imaging</w:t>
      </w:r>
      <w:r w:rsidR="002C0D9A">
        <w:rPr>
          <w:color w:val="auto"/>
        </w:rPr>
        <w:t xml:space="preserve"> (</w:t>
      </w:r>
      <w:r w:rsidR="00887B25">
        <w:rPr>
          <w:color w:val="auto"/>
        </w:rPr>
        <w:t>MRI</w:t>
      </w:r>
      <w:r w:rsidR="002C0D9A">
        <w:rPr>
          <w:color w:val="auto"/>
        </w:rPr>
        <w:t>)</w:t>
      </w:r>
      <w:r w:rsidR="00887B25">
        <w:rPr>
          <w:color w:val="auto"/>
        </w:rPr>
        <w:t xml:space="preserve"> were normal.</w:t>
      </w:r>
      <w:r w:rsidR="00C25AE4">
        <w:rPr>
          <w:color w:val="auto"/>
        </w:rPr>
        <w:t xml:space="preserve">  </w:t>
      </w:r>
      <w:r w:rsidR="00ED1C92">
        <w:rPr>
          <w:color w:val="auto"/>
        </w:rPr>
        <w:t xml:space="preserve">The CI presented to </w:t>
      </w:r>
      <w:r w:rsidR="00006E75">
        <w:rPr>
          <w:color w:val="auto"/>
        </w:rPr>
        <w:t xml:space="preserve">the </w:t>
      </w:r>
      <w:r w:rsidR="00ED1C92">
        <w:rPr>
          <w:color w:val="auto"/>
        </w:rPr>
        <w:t xml:space="preserve">clinic </w:t>
      </w:r>
      <w:r w:rsidR="00F04824">
        <w:rPr>
          <w:color w:val="auto"/>
        </w:rPr>
        <w:t xml:space="preserve">on </w:t>
      </w:r>
      <w:r w:rsidR="00C25AE4">
        <w:rPr>
          <w:color w:val="auto"/>
        </w:rPr>
        <w:t xml:space="preserve">28 March 2003, </w:t>
      </w:r>
      <w:r w:rsidR="00F04824">
        <w:rPr>
          <w:color w:val="auto"/>
        </w:rPr>
        <w:t>6</w:t>
      </w:r>
      <w:r w:rsidR="00C25AE4">
        <w:rPr>
          <w:color w:val="auto"/>
        </w:rPr>
        <w:t xml:space="preserve"> weeks following mobilization, complaining of left knee pain for which he had a profile.  He returned to the clinic on </w:t>
      </w:r>
      <w:r w:rsidR="00ED1C92">
        <w:rPr>
          <w:color w:val="auto"/>
        </w:rPr>
        <w:t>5 April 2003</w:t>
      </w:r>
      <w:r w:rsidR="00C25AE4">
        <w:rPr>
          <w:color w:val="auto"/>
        </w:rPr>
        <w:t xml:space="preserve"> </w:t>
      </w:r>
      <w:r w:rsidR="00ED1C92">
        <w:rPr>
          <w:color w:val="auto"/>
        </w:rPr>
        <w:t xml:space="preserve">and </w:t>
      </w:r>
      <w:r w:rsidR="00E5559F">
        <w:rPr>
          <w:color w:val="auto"/>
        </w:rPr>
        <w:t xml:space="preserve">reported he was unable to walk the </w:t>
      </w:r>
      <w:r w:rsidR="00C25AE4">
        <w:rPr>
          <w:color w:val="auto"/>
        </w:rPr>
        <w:t xml:space="preserve">physical fitness </w:t>
      </w:r>
      <w:r w:rsidR="00E5559F">
        <w:rPr>
          <w:color w:val="auto"/>
        </w:rPr>
        <w:t xml:space="preserve">test due to chronic left knee pain </w:t>
      </w:r>
      <w:r w:rsidR="00ED1C92">
        <w:rPr>
          <w:color w:val="auto"/>
        </w:rPr>
        <w:t xml:space="preserve">related to an injury in </w:t>
      </w:r>
      <w:r w:rsidR="00E5559F">
        <w:rPr>
          <w:color w:val="auto"/>
        </w:rPr>
        <w:t>1994</w:t>
      </w:r>
      <w:r w:rsidR="00ED1C92">
        <w:rPr>
          <w:color w:val="auto"/>
        </w:rPr>
        <w:t xml:space="preserve"> while on active duty</w:t>
      </w:r>
      <w:r w:rsidR="00E5559F">
        <w:rPr>
          <w:color w:val="auto"/>
        </w:rPr>
        <w:t>.</w:t>
      </w:r>
      <w:r w:rsidR="00ED1C92">
        <w:rPr>
          <w:color w:val="auto"/>
        </w:rPr>
        <w:t xml:space="preserve">  There was no new injury but the CI reported pain with prolonged standing.  On 17 April 2003, he reported bilateral knee pain, left greater than right, without a history of trauma.  Left knee pain was reported as constant.  On examination, there was tenderness of the patella, left more than right with patellar crepit</w:t>
      </w:r>
      <w:r w:rsidR="00C25AE4">
        <w:rPr>
          <w:color w:val="auto"/>
        </w:rPr>
        <w:t>us</w:t>
      </w:r>
      <w:r w:rsidR="00ED1C92">
        <w:rPr>
          <w:color w:val="auto"/>
        </w:rPr>
        <w:t xml:space="preserve">.  There was no swelling.  </w:t>
      </w:r>
      <w:r w:rsidR="00F04824">
        <w:rPr>
          <w:color w:val="auto"/>
        </w:rPr>
        <w:t>ROM</w:t>
      </w:r>
      <w:r w:rsidR="00ED1C92">
        <w:rPr>
          <w:color w:val="auto"/>
        </w:rPr>
        <w:t xml:space="preserve"> </w:t>
      </w:r>
      <w:r w:rsidR="00CB49E4">
        <w:rPr>
          <w:color w:val="auto"/>
        </w:rPr>
        <w:t xml:space="preserve">examination </w:t>
      </w:r>
      <w:r w:rsidR="00ED1C92">
        <w:rPr>
          <w:color w:val="auto"/>
        </w:rPr>
        <w:t>of both knees</w:t>
      </w:r>
      <w:r w:rsidR="00CB49E4">
        <w:rPr>
          <w:color w:val="auto"/>
        </w:rPr>
        <w:t xml:space="preserve"> demonstrated </w:t>
      </w:r>
      <w:r w:rsidR="00ED1C92">
        <w:rPr>
          <w:color w:val="auto"/>
        </w:rPr>
        <w:t>full extension (0 degrees) and near normal flexion (130 degrees).  There was no instability on examination.</w:t>
      </w:r>
      <w:r w:rsidR="00CB49E4">
        <w:rPr>
          <w:color w:val="auto"/>
        </w:rPr>
        <w:t xml:space="preserve">  The examiner concluded the CI was not deployable and initiated the MEB.  </w:t>
      </w:r>
      <w:r w:rsidR="00C25AE4">
        <w:rPr>
          <w:color w:val="auto"/>
        </w:rPr>
        <w:t xml:space="preserve">X-rays of both knees, </w:t>
      </w:r>
      <w:r w:rsidR="00F04824">
        <w:rPr>
          <w:color w:val="auto"/>
        </w:rPr>
        <w:t xml:space="preserve">performed on </w:t>
      </w:r>
      <w:r w:rsidR="00C25AE4">
        <w:rPr>
          <w:color w:val="auto"/>
        </w:rPr>
        <w:t xml:space="preserve">17 April 2003 were normal including of each patella.  </w:t>
      </w:r>
      <w:r w:rsidR="005552BF" w:rsidRPr="00302E4E">
        <w:rPr>
          <w:color w:val="auto"/>
          <w:szCs w:val="24"/>
        </w:rPr>
        <w:t>At the MEB</w:t>
      </w:r>
      <w:r w:rsidR="005552BF">
        <w:rPr>
          <w:color w:val="auto"/>
          <w:szCs w:val="24"/>
        </w:rPr>
        <w:t>/NARSUM</w:t>
      </w:r>
      <w:r w:rsidR="005552BF" w:rsidRPr="00302E4E">
        <w:rPr>
          <w:color w:val="auto"/>
          <w:szCs w:val="24"/>
        </w:rPr>
        <w:t xml:space="preserve"> exam</w:t>
      </w:r>
      <w:r w:rsidR="005552BF">
        <w:rPr>
          <w:color w:val="auto"/>
          <w:szCs w:val="24"/>
        </w:rPr>
        <w:t xml:space="preserve"> performed </w:t>
      </w:r>
      <w:r w:rsidR="00F04824">
        <w:rPr>
          <w:color w:val="auto"/>
          <w:szCs w:val="24"/>
        </w:rPr>
        <w:t xml:space="preserve">on </w:t>
      </w:r>
      <w:r w:rsidR="005552BF">
        <w:rPr>
          <w:color w:val="auto"/>
          <w:szCs w:val="24"/>
        </w:rPr>
        <w:t xml:space="preserve">12 May 2003, approximately </w:t>
      </w:r>
      <w:r w:rsidR="00F04824">
        <w:rPr>
          <w:color w:val="auto"/>
          <w:szCs w:val="24"/>
        </w:rPr>
        <w:t>3</w:t>
      </w:r>
      <w:r w:rsidR="005552BF">
        <w:rPr>
          <w:color w:val="auto"/>
          <w:szCs w:val="24"/>
        </w:rPr>
        <w:t xml:space="preserve"> months before separation</w:t>
      </w:r>
      <w:r w:rsidRPr="00F64312">
        <w:rPr>
          <w:color w:val="auto"/>
          <w:szCs w:val="24"/>
        </w:rPr>
        <w:t>, the CI reported</w:t>
      </w:r>
      <w:r w:rsidR="005552BF">
        <w:rPr>
          <w:color w:val="auto"/>
          <w:szCs w:val="24"/>
        </w:rPr>
        <w:t xml:space="preserve"> pain in both knees, left greater than right.</w:t>
      </w:r>
      <w:r w:rsidR="00380D6F">
        <w:rPr>
          <w:color w:val="auto"/>
          <w:szCs w:val="24"/>
        </w:rPr>
        <w:t xml:space="preserve"> </w:t>
      </w:r>
      <w:r w:rsidR="005552BF">
        <w:rPr>
          <w:color w:val="auto"/>
          <w:szCs w:val="24"/>
        </w:rPr>
        <w:t xml:space="preserve"> He noted the back</w:t>
      </w:r>
      <w:r w:rsidR="00FF1C51">
        <w:rPr>
          <w:color w:val="auto"/>
          <w:szCs w:val="24"/>
        </w:rPr>
        <w:t xml:space="preserve"> condition</w:t>
      </w:r>
      <w:r w:rsidR="005552BF">
        <w:rPr>
          <w:color w:val="auto"/>
          <w:szCs w:val="24"/>
        </w:rPr>
        <w:t xml:space="preserve"> to be the main source of pain but also the left knee when it </w:t>
      </w:r>
      <w:r w:rsidR="00C16A3C">
        <w:rPr>
          <w:color w:val="auto"/>
          <w:szCs w:val="24"/>
        </w:rPr>
        <w:t>was</w:t>
      </w:r>
      <w:r w:rsidR="005552BF">
        <w:rPr>
          <w:color w:val="auto"/>
          <w:szCs w:val="24"/>
        </w:rPr>
        <w:t xml:space="preserve"> bad.</w:t>
      </w:r>
      <w:r w:rsidR="00380D6F">
        <w:rPr>
          <w:color w:val="auto"/>
          <w:szCs w:val="24"/>
        </w:rPr>
        <w:t xml:space="preserve"> </w:t>
      </w:r>
      <w:r w:rsidRPr="00F64312">
        <w:rPr>
          <w:color w:val="auto"/>
          <w:szCs w:val="24"/>
        </w:rPr>
        <w:t xml:space="preserve"> </w:t>
      </w:r>
      <w:r w:rsidR="00FF1C51">
        <w:rPr>
          <w:color w:val="auto"/>
          <w:szCs w:val="24"/>
        </w:rPr>
        <w:t>On</w:t>
      </w:r>
      <w:r w:rsidR="00FF1C51" w:rsidRPr="00302E4E">
        <w:rPr>
          <w:color w:val="auto"/>
          <w:szCs w:val="24"/>
        </w:rPr>
        <w:t xml:space="preserve"> physical</w:t>
      </w:r>
      <w:r w:rsidRPr="00302E4E">
        <w:rPr>
          <w:color w:val="auto"/>
          <w:szCs w:val="24"/>
        </w:rPr>
        <w:t xml:space="preserve"> </w:t>
      </w:r>
      <w:r w:rsidRPr="00060AB2">
        <w:rPr>
          <w:color w:val="auto"/>
          <w:szCs w:val="24"/>
        </w:rPr>
        <w:t>exam</w:t>
      </w:r>
      <w:r w:rsidR="00C16A3C" w:rsidRPr="00060AB2">
        <w:rPr>
          <w:color w:val="auto"/>
          <w:szCs w:val="24"/>
        </w:rPr>
        <w:t>ination</w:t>
      </w:r>
      <w:r w:rsidR="00FF1C51" w:rsidRPr="00060AB2">
        <w:rPr>
          <w:color w:val="auto"/>
          <w:szCs w:val="24"/>
        </w:rPr>
        <w:t xml:space="preserve"> </w:t>
      </w:r>
      <w:r w:rsidR="005552BF" w:rsidRPr="00060AB2">
        <w:rPr>
          <w:color w:val="auto"/>
          <w:szCs w:val="24"/>
        </w:rPr>
        <w:t>p</w:t>
      </w:r>
      <w:r w:rsidR="005552BF">
        <w:rPr>
          <w:color w:val="auto"/>
          <w:szCs w:val="24"/>
        </w:rPr>
        <w:t>atellar tenderness, left greater than right with crepitus,</w:t>
      </w:r>
      <w:r w:rsidR="00FF1C51">
        <w:rPr>
          <w:color w:val="auto"/>
          <w:szCs w:val="24"/>
        </w:rPr>
        <w:t xml:space="preserve"> was noted</w:t>
      </w:r>
      <w:r w:rsidR="005552BF">
        <w:rPr>
          <w:color w:val="auto"/>
          <w:szCs w:val="24"/>
        </w:rPr>
        <w:t xml:space="preserve"> for both knees. </w:t>
      </w:r>
      <w:r w:rsidR="00B966A7">
        <w:rPr>
          <w:color w:val="auto"/>
          <w:szCs w:val="24"/>
        </w:rPr>
        <w:t xml:space="preserve"> ROM was slightly reduced for both to 130 degrees with no </w:t>
      </w:r>
      <w:r w:rsidR="00FF1C51">
        <w:rPr>
          <w:color w:val="auto"/>
          <w:szCs w:val="24"/>
        </w:rPr>
        <w:t>instability</w:t>
      </w:r>
      <w:r w:rsidR="00FF1C51">
        <w:rPr>
          <w:color w:val="auto"/>
          <w:sz w:val="18"/>
          <w:szCs w:val="18"/>
        </w:rPr>
        <w:t xml:space="preserve">. </w:t>
      </w:r>
      <w:r w:rsidR="00EC5493">
        <w:rPr>
          <w:color w:val="auto"/>
        </w:rPr>
        <w:t xml:space="preserve"> </w:t>
      </w:r>
      <w:r w:rsidRPr="00302E4E">
        <w:rPr>
          <w:color w:val="auto"/>
          <w:szCs w:val="24"/>
        </w:rPr>
        <w:t xml:space="preserve">At </w:t>
      </w:r>
      <w:r w:rsidR="00006E75">
        <w:rPr>
          <w:color w:val="auto"/>
          <w:szCs w:val="24"/>
        </w:rPr>
        <w:t xml:space="preserve">the </w:t>
      </w:r>
      <w:r w:rsidR="0041317F">
        <w:rPr>
          <w:color w:val="auto"/>
          <w:szCs w:val="24"/>
        </w:rPr>
        <w:t xml:space="preserve">C&amp;P </w:t>
      </w:r>
      <w:r w:rsidRPr="00302E4E">
        <w:rPr>
          <w:color w:val="auto"/>
          <w:szCs w:val="24"/>
        </w:rPr>
        <w:t>exam</w:t>
      </w:r>
      <w:r w:rsidR="005552BF">
        <w:rPr>
          <w:color w:val="auto"/>
          <w:szCs w:val="24"/>
        </w:rPr>
        <w:t xml:space="preserve"> performed </w:t>
      </w:r>
      <w:r w:rsidR="00F04824">
        <w:rPr>
          <w:color w:val="auto"/>
          <w:szCs w:val="24"/>
        </w:rPr>
        <w:t xml:space="preserve">on </w:t>
      </w:r>
      <w:r w:rsidR="005552BF">
        <w:rPr>
          <w:color w:val="auto"/>
          <w:szCs w:val="24"/>
        </w:rPr>
        <w:t xml:space="preserve">10 October 2003, </w:t>
      </w:r>
      <w:r w:rsidR="00F04824">
        <w:rPr>
          <w:color w:val="auto"/>
          <w:szCs w:val="24"/>
        </w:rPr>
        <w:t>2</w:t>
      </w:r>
      <w:r w:rsidR="005552BF">
        <w:rPr>
          <w:color w:val="auto"/>
          <w:szCs w:val="24"/>
        </w:rPr>
        <w:t xml:space="preserve"> months after </w:t>
      </w:r>
      <w:r w:rsidR="00EA7A67">
        <w:rPr>
          <w:color w:val="auto"/>
          <w:szCs w:val="24"/>
        </w:rPr>
        <w:t>separation, the</w:t>
      </w:r>
      <w:r w:rsidR="005552BF">
        <w:rPr>
          <w:color w:val="auto"/>
          <w:szCs w:val="24"/>
        </w:rPr>
        <w:t xml:space="preserve"> CI reported pain and popping in the knees</w:t>
      </w:r>
      <w:r w:rsidR="00FF1C51" w:rsidRPr="00FF1C51">
        <w:rPr>
          <w:color w:val="auto"/>
          <w:szCs w:val="24"/>
        </w:rPr>
        <w:t xml:space="preserve"> </w:t>
      </w:r>
      <w:r w:rsidR="00FF1C51">
        <w:rPr>
          <w:color w:val="auto"/>
          <w:szCs w:val="24"/>
        </w:rPr>
        <w:t>without locking, or instability</w:t>
      </w:r>
      <w:r w:rsidR="00BB702E">
        <w:rPr>
          <w:color w:val="auto"/>
          <w:szCs w:val="24"/>
        </w:rPr>
        <w:t xml:space="preserve">, </w:t>
      </w:r>
      <w:r w:rsidR="005552BF">
        <w:rPr>
          <w:color w:val="auto"/>
          <w:szCs w:val="24"/>
        </w:rPr>
        <w:t>provoked by walking two blocks, squatting or climbing stairs</w:t>
      </w:r>
      <w:r w:rsidR="00FF1C51">
        <w:rPr>
          <w:color w:val="auto"/>
          <w:szCs w:val="24"/>
        </w:rPr>
        <w:t>.</w:t>
      </w:r>
      <w:r w:rsidR="00380D6F">
        <w:rPr>
          <w:color w:val="auto"/>
          <w:szCs w:val="24"/>
        </w:rPr>
        <w:t xml:space="preserve"> </w:t>
      </w:r>
      <w:r w:rsidR="000E495B">
        <w:rPr>
          <w:color w:val="auto"/>
          <w:szCs w:val="24"/>
        </w:rPr>
        <w:t xml:space="preserve"> The CI noted shifting weight from </w:t>
      </w:r>
      <w:r w:rsidR="00D57ADF">
        <w:rPr>
          <w:color w:val="auto"/>
          <w:szCs w:val="24"/>
        </w:rPr>
        <w:t>l</w:t>
      </w:r>
      <w:r w:rsidR="000E495B">
        <w:rPr>
          <w:color w:val="auto"/>
          <w:szCs w:val="24"/>
        </w:rPr>
        <w:t>eft knee</w:t>
      </w:r>
      <w:r w:rsidR="00380D6F">
        <w:rPr>
          <w:color w:val="auto"/>
          <w:szCs w:val="24"/>
        </w:rPr>
        <w:t>, when painful,</w:t>
      </w:r>
      <w:r w:rsidR="000E495B">
        <w:rPr>
          <w:color w:val="auto"/>
          <w:szCs w:val="24"/>
        </w:rPr>
        <w:t xml:space="preserve"> to the right resulting in a slightly abnormal gai</w:t>
      </w:r>
      <w:r w:rsidR="00C16A3C">
        <w:rPr>
          <w:color w:val="auto"/>
          <w:szCs w:val="24"/>
        </w:rPr>
        <w:t>t</w:t>
      </w:r>
      <w:r w:rsidR="000E495B">
        <w:rPr>
          <w:color w:val="auto"/>
          <w:szCs w:val="24"/>
        </w:rPr>
        <w:t>.</w:t>
      </w:r>
      <w:r w:rsidR="00380D6F">
        <w:rPr>
          <w:color w:val="auto"/>
          <w:szCs w:val="24"/>
        </w:rPr>
        <w:t xml:space="preserve"> </w:t>
      </w:r>
      <w:r w:rsidR="000E495B">
        <w:rPr>
          <w:color w:val="auto"/>
          <w:szCs w:val="24"/>
        </w:rPr>
        <w:t xml:space="preserve"> </w:t>
      </w:r>
      <w:r w:rsidR="00CB49E4">
        <w:rPr>
          <w:color w:val="auto"/>
          <w:szCs w:val="24"/>
        </w:rPr>
        <w:t>The knee examination was not recorded at this C&amp;P examination and an e</w:t>
      </w:r>
      <w:r w:rsidR="000E495B">
        <w:rPr>
          <w:color w:val="auto"/>
          <w:szCs w:val="24"/>
        </w:rPr>
        <w:t>xamination of the knees</w:t>
      </w:r>
      <w:r w:rsidR="00CB49E4">
        <w:rPr>
          <w:color w:val="auto"/>
          <w:szCs w:val="24"/>
        </w:rPr>
        <w:t xml:space="preserve"> </w:t>
      </w:r>
      <w:r w:rsidR="000E495B">
        <w:rPr>
          <w:color w:val="auto"/>
          <w:szCs w:val="24"/>
        </w:rPr>
        <w:t xml:space="preserve">performed </w:t>
      </w:r>
      <w:r w:rsidR="00F04824">
        <w:rPr>
          <w:color w:val="auto"/>
          <w:szCs w:val="24"/>
        </w:rPr>
        <w:t xml:space="preserve">on </w:t>
      </w:r>
      <w:r w:rsidR="000E495B">
        <w:rPr>
          <w:color w:val="auto"/>
          <w:szCs w:val="24"/>
        </w:rPr>
        <w:t>1</w:t>
      </w:r>
      <w:r w:rsidR="00FF1C51">
        <w:rPr>
          <w:color w:val="auto"/>
          <w:szCs w:val="24"/>
        </w:rPr>
        <w:t>7</w:t>
      </w:r>
      <w:r w:rsidR="000E495B">
        <w:rPr>
          <w:color w:val="auto"/>
          <w:szCs w:val="24"/>
        </w:rPr>
        <w:t xml:space="preserve"> </w:t>
      </w:r>
      <w:r w:rsidR="000D1A93">
        <w:rPr>
          <w:color w:val="auto"/>
          <w:szCs w:val="24"/>
        </w:rPr>
        <w:t xml:space="preserve">December </w:t>
      </w:r>
      <w:r w:rsidR="000E495B">
        <w:rPr>
          <w:color w:val="auto"/>
          <w:szCs w:val="24"/>
        </w:rPr>
        <w:t>2003</w:t>
      </w:r>
      <w:r w:rsidR="00FF1C51">
        <w:rPr>
          <w:color w:val="auto"/>
          <w:szCs w:val="24"/>
        </w:rPr>
        <w:t>,</w:t>
      </w:r>
      <w:r w:rsidR="00EA7A67">
        <w:rPr>
          <w:color w:val="auto"/>
          <w:szCs w:val="24"/>
        </w:rPr>
        <w:t xml:space="preserve"> revealed</w:t>
      </w:r>
      <w:r w:rsidR="000E495B">
        <w:rPr>
          <w:color w:val="auto"/>
          <w:szCs w:val="24"/>
        </w:rPr>
        <w:t xml:space="preserve"> mild subjective tenderness on palpation of the right patella and moderate o</w:t>
      </w:r>
      <w:r w:rsidR="00C16A3C">
        <w:rPr>
          <w:color w:val="auto"/>
          <w:szCs w:val="24"/>
        </w:rPr>
        <w:t>n</w:t>
      </w:r>
      <w:r w:rsidR="000E495B">
        <w:rPr>
          <w:color w:val="auto"/>
          <w:szCs w:val="24"/>
        </w:rPr>
        <w:t xml:space="preserve"> the left without crepitus.</w:t>
      </w:r>
      <w:r w:rsidR="00380D6F">
        <w:rPr>
          <w:color w:val="auto"/>
          <w:szCs w:val="24"/>
        </w:rPr>
        <w:t xml:space="preserve"> </w:t>
      </w:r>
      <w:r w:rsidR="00B966A7">
        <w:rPr>
          <w:color w:val="auto"/>
          <w:szCs w:val="24"/>
        </w:rPr>
        <w:t xml:space="preserve"> No instability was present;</w:t>
      </w:r>
      <w:r w:rsidR="000E495B">
        <w:rPr>
          <w:color w:val="auto"/>
          <w:szCs w:val="24"/>
        </w:rPr>
        <w:t xml:space="preserve"> </w:t>
      </w:r>
      <w:r w:rsidR="00B966A7">
        <w:rPr>
          <w:color w:val="auto"/>
          <w:szCs w:val="24"/>
        </w:rPr>
        <w:t>f</w:t>
      </w:r>
      <w:r w:rsidR="000D1A93">
        <w:rPr>
          <w:color w:val="auto"/>
          <w:szCs w:val="24"/>
        </w:rPr>
        <w:t>lexion was</w:t>
      </w:r>
      <w:r w:rsidR="00193A8C">
        <w:rPr>
          <w:color w:val="auto"/>
          <w:szCs w:val="24"/>
        </w:rPr>
        <w:t xml:space="preserve"> </w:t>
      </w:r>
      <w:r w:rsidR="000D1A93">
        <w:rPr>
          <w:color w:val="auto"/>
          <w:szCs w:val="24"/>
        </w:rPr>
        <w:t xml:space="preserve">reduced to 75 degrees with pain; extension was </w:t>
      </w:r>
      <w:r w:rsidR="00B966A7">
        <w:rPr>
          <w:color w:val="auto"/>
          <w:szCs w:val="24"/>
        </w:rPr>
        <w:t>normal</w:t>
      </w:r>
      <w:r w:rsidR="000E495B">
        <w:rPr>
          <w:color w:val="auto"/>
          <w:szCs w:val="24"/>
        </w:rPr>
        <w:t xml:space="preserve"> for both </w:t>
      </w:r>
      <w:r w:rsidR="00EA7A67">
        <w:rPr>
          <w:color w:val="auto"/>
          <w:szCs w:val="24"/>
        </w:rPr>
        <w:t>knees</w:t>
      </w:r>
      <w:r w:rsidR="00FF1C51" w:rsidRPr="00FF1C51">
        <w:rPr>
          <w:color w:val="auto"/>
          <w:sz w:val="18"/>
          <w:szCs w:val="18"/>
        </w:rPr>
        <w:t>.</w:t>
      </w:r>
      <w:r w:rsidR="00F04824">
        <w:rPr>
          <w:color w:val="auto"/>
          <w:sz w:val="18"/>
          <w:szCs w:val="18"/>
        </w:rPr>
        <w:t xml:space="preserve">  </w:t>
      </w:r>
      <w:r w:rsidR="00CB49E4">
        <w:rPr>
          <w:color w:val="auto"/>
          <w:szCs w:val="24"/>
        </w:rPr>
        <w:t xml:space="preserve">Gait and station were recorded as normal.  </w:t>
      </w:r>
      <w:r w:rsidR="00327F99">
        <w:rPr>
          <w:color w:val="auto"/>
          <w:szCs w:val="24"/>
        </w:rPr>
        <w:t>X-rays of the knees were normal</w:t>
      </w:r>
      <w:r w:rsidR="00FF1C51">
        <w:rPr>
          <w:color w:val="auto"/>
          <w:szCs w:val="24"/>
        </w:rPr>
        <w:t>.</w:t>
      </w:r>
      <w:r w:rsidR="00CB49E4">
        <w:rPr>
          <w:color w:val="auto"/>
          <w:szCs w:val="24"/>
        </w:rPr>
        <w:t xml:space="preserve">  </w:t>
      </w:r>
    </w:p>
    <w:p w:rsidR="00006E75" w:rsidRDefault="00006E75" w:rsidP="003863E9">
      <w:pPr>
        <w:jc w:val="both"/>
        <w:rPr>
          <w:color w:val="auto"/>
          <w:szCs w:val="24"/>
        </w:rPr>
      </w:pPr>
    </w:p>
    <w:p w:rsidR="003863E9" w:rsidRPr="00792790" w:rsidRDefault="00AD2379" w:rsidP="003863E9">
      <w:pPr>
        <w:jc w:val="both"/>
        <w:rPr>
          <w:rFonts w:eastAsia="Calibri" w:cs="Times New Roman"/>
          <w:color w:val="auto"/>
          <w:szCs w:val="24"/>
        </w:rPr>
      </w:pPr>
      <w:r w:rsidRPr="00A00875">
        <w:rPr>
          <w:color w:val="auto"/>
          <w:szCs w:val="24"/>
        </w:rPr>
        <w:t>The Board directs attenti</w:t>
      </w:r>
      <w:r w:rsidR="00782CC1" w:rsidRPr="00A00875">
        <w:rPr>
          <w:color w:val="auto"/>
          <w:szCs w:val="24"/>
        </w:rPr>
        <w:t>on to its rating recommendation</w:t>
      </w:r>
      <w:r w:rsidRPr="00A00875">
        <w:rPr>
          <w:color w:val="auto"/>
          <w:szCs w:val="24"/>
        </w:rPr>
        <w:t xml:space="preserve"> </w:t>
      </w:r>
      <w:r w:rsidR="00B13A51" w:rsidRPr="00A00875">
        <w:rPr>
          <w:color w:val="auto"/>
          <w:szCs w:val="24"/>
        </w:rPr>
        <w:t>based on the above evidence</w:t>
      </w:r>
      <w:r w:rsidRPr="00A00875">
        <w:rPr>
          <w:color w:val="auto"/>
          <w:szCs w:val="24"/>
        </w:rPr>
        <w:t>.</w:t>
      </w:r>
      <w:r w:rsidR="00165C7B" w:rsidRPr="00A00875">
        <w:rPr>
          <w:color w:val="auto"/>
          <w:szCs w:val="24"/>
        </w:rPr>
        <w:t xml:space="preserve">  </w:t>
      </w:r>
      <w:r w:rsidR="00441C4A" w:rsidRPr="00441C4A">
        <w:rPr>
          <w:color w:val="auto"/>
          <w:szCs w:val="24"/>
        </w:rPr>
        <w:t xml:space="preserve">The PEB combined </w:t>
      </w:r>
      <w:r w:rsidR="00CB49E4">
        <w:rPr>
          <w:color w:val="auto"/>
          <w:szCs w:val="24"/>
        </w:rPr>
        <w:t xml:space="preserve">the </w:t>
      </w:r>
      <w:r w:rsidR="008E2A79">
        <w:rPr>
          <w:color w:val="auto"/>
          <w:szCs w:val="24"/>
        </w:rPr>
        <w:t>bilateral knee conditions</w:t>
      </w:r>
      <w:r w:rsidR="00441C4A" w:rsidRPr="00441C4A">
        <w:rPr>
          <w:color w:val="auto"/>
          <w:szCs w:val="24"/>
        </w:rPr>
        <w:t xml:space="preserve"> as a single unfitting </w:t>
      </w:r>
      <w:r w:rsidR="0041317F" w:rsidRPr="00441C4A">
        <w:rPr>
          <w:color w:val="auto"/>
          <w:szCs w:val="24"/>
        </w:rPr>
        <w:t>condition</w:t>
      </w:r>
      <w:r w:rsidR="00441C4A" w:rsidRPr="00441C4A">
        <w:rPr>
          <w:color w:val="auto"/>
          <w:szCs w:val="24"/>
        </w:rPr>
        <w:t xml:space="preserve"> coded analogously to 5003 and rated 10%.</w:t>
      </w:r>
      <w:r w:rsidR="00A00875">
        <w:rPr>
          <w:color w:val="auto"/>
          <w:szCs w:val="24"/>
        </w:rPr>
        <w:t xml:space="preserve">  </w:t>
      </w:r>
      <w:r w:rsidR="00A00875" w:rsidRPr="00A00875">
        <w:rPr>
          <w:color w:val="auto"/>
          <w:szCs w:val="24"/>
        </w:rPr>
        <w:t xml:space="preserve">The approach by the PEB not uncommonly reflected its judgment that the constellation of conditions was unfitting, and there was no need for separate fitness adjudications or implied adjudication that each condition was separately unfitting.  The Board also noted that “bundling,” the combining of two or more major joints (in this case knees), is permissible under the VASRD 5003 rating requirements, and that this approach does not compromise the VASRD §4.7 directive to choose the higher of two valid ratings.  Under code 5003, when the limitation of motion of the specific joint or joints involved is non-compensable under the appropriate diagnostic codes, a rating of 10% is applied for each such major joint or group of minor joints affected by limitation of motion.  Limitation of motion must be objectively </w:t>
      </w:r>
      <w:r w:rsidR="00A00875" w:rsidRPr="00A00875">
        <w:rPr>
          <w:color w:val="auto"/>
          <w:szCs w:val="24"/>
        </w:rPr>
        <w:lastRenderedPageBreak/>
        <w:t>confirmed by findings such as swelling, muscle spasm, or satisfactory evidence of painful motion.  The Board’s initial charge in this case was therefore directed at determining if the PEB’s approach of combining conditions under a single rating was justified in lieu of separate ratings.  When considering a separate rating for each condition, the Board first must satisfy the requirement that each unbundled condition was unfitting in and of itself based on a preponderance of evidence.  When the Board recommends separate fitness recommendations in this circumstance, its recommendations may not produce a lower combined rating than that of the PEB.</w:t>
      </w:r>
      <w:r w:rsidR="00A00875">
        <w:rPr>
          <w:color w:val="auto"/>
          <w:szCs w:val="24"/>
        </w:rPr>
        <w:t xml:space="preserve">  </w:t>
      </w:r>
      <w:r w:rsidR="00A00875">
        <w:rPr>
          <w:rFonts w:eastAsia="Calibri" w:cs="Times New Roman"/>
          <w:color w:val="auto"/>
          <w:szCs w:val="24"/>
        </w:rPr>
        <w:t>The Board first considered whether each knee, considered alone, was unfitting for</w:t>
      </w:r>
      <w:r w:rsidR="00F04824">
        <w:rPr>
          <w:rFonts w:eastAsia="Calibri" w:cs="Times New Roman"/>
          <w:color w:val="auto"/>
          <w:szCs w:val="24"/>
        </w:rPr>
        <w:t xml:space="preserve"> the</w:t>
      </w:r>
      <w:r w:rsidR="00A00875">
        <w:rPr>
          <w:rFonts w:eastAsia="Calibri" w:cs="Times New Roman"/>
          <w:color w:val="auto"/>
          <w:szCs w:val="24"/>
        </w:rPr>
        <w:t xml:space="preserve"> military.  </w:t>
      </w:r>
      <w:r w:rsidR="00491DC9">
        <w:rPr>
          <w:rFonts w:eastAsia="Calibri" w:cs="Times New Roman"/>
          <w:color w:val="auto"/>
          <w:szCs w:val="24"/>
        </w:rPr>
        <w:t>All Board m</w:t>
      </w:r>
      <w:r w:rsidR="00A00875">
        <w:rPr>
          <w:rFonts w:eastAsia="Calibri" w:cs="Times New Roman"/>
          <w:color w:val="auto"/>
          <w:szCs w:val="24"/>
        </w:rPr>
        <w:t>embers agreed the preponderance of evidence indicated the left knee was unfit</w:t>
      </w:r>
      <w:r w:rsidR="00491DC9">
        <w:rPr>
          <w:rFonts w:eastAsia="Calibri" w:cs="Times New Roman"/>
          <w:color w:val="auto"/>
          <w:szCs w:val="24"/>
        </w:rPr>
        <w:t>.  T</w:t>
      </w:r>
      <w:r w:rsidR="00A00875">
        <w:rPr>
          <w:rFonts w:eastAsia="Calibri" w:cs="Times New Roman"/>
          <w:color w:val="auto"/>
          <w:szCs w:val="24"/>
        </w:rPr>
        <w:t>he evidence regarding the right knee was not</w:t>
      </w:r>
      <w:r w:rsidR="00491DC9">
        <w:rPr>
          <w:rFonts w:eastAsia="Calibri" w:cs="Times New Roman"/>
          <w:color w:val="auto"/>
          <w:szCs w:val="24"/>
        </w:rPr>
        <w:t xml:space="preserve"> clear with respect to fitness for duty, however after discussion, the Board </w:t>
      </w:r>
      <w:r w:rsidR="00F5314E" w:rsidRPr="00060AB2">
        <w:rPr>
          <w:rFonts w:cs="Times New Roman"/>
          <w:color w:val="auto"/>
          <w:szCs w:val="24"/>
        </w:rPr>
        <w:t>unanimously agree</w:t>
      </w:r>
      <w:r w:rsidR="00380D6F" w:rsidRPr="00060AB2">
        <w:rPr>
          <w:rFonts w:cs="Times New Roman"/>
          <w:color w:val="auto"/>
          <w:szCs w:val="24"/>
        </w:rPr>
        <w:t>d</w:t>
      </w:r>
      <w:r w:rsidR="00F5314E" w:rsidRPr="00060AB2">
        <w:rPr>
          <w:rFonts w:cs="Times New Roman"/>
          <w:color w:val="auto"/>
          <w:szCs w:val="24"/>
        </w:rPr>
        <w:t xml:space="preserve"> that</w:t>
      </w:r>
      <w:r w:rsidR="002B6DBF" w:rsidRPr="00060AB2">
        <w:rPr>
          <w:rFonts w:cs="Times New Roman"/>
          <w:color w:val="auto"/>
          <w:szCs w:val="24"/>
        </w:rPr>
        <w:t xml:space="preserve"> there was </w:t>
      </w:r>
      <w:r w:rsidR="00491DC9">
        <w:rPr>
          <w:rFonts w:cs="Times New Roman"/>
          <w:color w:val="auto"/>
          <w:szCs w:val="24"/>
        </w:rPr>
        <w:t xml:space="preserve">not sufficient </w:t>
      </w:r>
      <w:r w:rsidR="002B6DBF" w:rsidRPr="00060AB2">
        <w:rPr>
          <w:rFonts w:cs="Times New Roman"/>
          <w:color w:val="auto"/>
          <w:szCs w:val="24"/>
        </w:rPr>
        <w:t>evidence</w:t>
      </w:r>
      <w:r w:rsidR="00491DC9">
        <w:rPr>
          <w:rFonts w:cs="Times New Roman"/>
          <w:color w:val="auto"/>
          <w:szCs w:val="24"/>
        </w:rPr>
        <w:t xml:space="preserve"> to conclude the PEB’s fitness determination was in error.  </w:t>
      </w:r>
      <w:r w:rsidR="009123AA">
        <w:rPr>
          <w:rFonts w:eastAsia="Calibri" w:cs="Times New Roman"/>
          <w:color w:val="auto"/>
          <w:szCs w:val="24"/>
        </w:rPr>
        <w:t>The Board then undertook to</w:t>
      </w:r>
      <w:r w:rsidR="00491DC9">
        <w:rPr>
          <w:rFonts w:eastAsia="Calibri" w:cs="Times New Roman"/>
          <w:color w:val="auto"/>
          <w:szCs w:val="24"/>
        </w:rPr>
        <w:t xml:space="preserve"> </w:t>
      </w:r>
      <w:r w:rsidR="009123AA">
        <w:rPr>
          <w:rFonts w:eastAsia="Calibri" w:cs="Times New Roman"/>
          <w:color w:val="auto"/>
          <w:szCs w:val="24"/>
        </w:rPr>
        <w:t>evaluate each knee condition individually</w:t>
      </w:r>
      <w:r w:rsidR="00491DC9">
        <w:rPr>
          <w:rFonts w:eastAsia="Calibri" w:cs="Times New Roman"/>
          <w:color w:val="auto"/>
          <w:szCs w:val="24"/>
        </w:rPr>
        <w:t xml:space="preserve"> for rating</w:t>
      </w:r>
      <w:r w:rsidR="009123AA">
        <w:rPr>
          <w:rFonts w:eastAsia="Calibri" w:cs="Times New Roman"/>
          <w:color w:val="auto"/>
          <w:szCs w:val="24"/>
        </w:rPr>
        <w:t>.</w:t>
      </w:r>
      <w:r w:rsidR="00F04824">
        <w:rPr>
          <w:rFonts w:eastAsia="Calibri" w:cs="Times New Roman"/>
          <w:color w:val="auto"/>
          <w:szCs w:val="24"/>
        </w:rPr>
        <w:t xml:space="preserve">  </w:t>
      </w:r>
      <w:r w:rsidR="00517D4D">
        <w:rPr>
          <w:rFonts w:eastAsia="Calibri" w:cs="Times New Roman"/>
          <w:color w:val="auto"/>
          <w:szCs w:val="24"/>
        </w:rPr>
        <w:t xml:space="preserve">The NARSUM </w:t>
      </w:r>
      <w:r w:rsidR="00F04824">
        <w:rPr>
          <w:rFonts w:eastAsia="Calibri" w:cs="Times New Roman"/>
          <w:color w:val="auto"/>
          <w:szCs w:val="24"/>
        </w:rPr>
        <w:t>ROM</w:t>
      </w:r>
      <w:r w:rsidR="00517D4D">
        <w:rPr>
          <w:rFonts w:eastAsia="Calibri" w:cs="Times New Roman"/>
          <w:color w:val="auto"/>
          <w:szCs w:val="24"/>
        </w:rPr>
        <w:t xml:space="preserve"> examination demonstrated near normal, non-compensable ROM of both knees</w:t>
      </w:r>
      <w:r w:rsidR="00491DC9">
        <w:rPr>
          <w:rFonts w:eastAsia="Calibri" w:cs="Times New Roman"/>
          <w:color w:val="auto"/>
          <w:szCs w:val="24"/>
        </w:rPr>
        <w:t xml:space="preserve"> without instability</w:t>
      </w:r>
      <w:r w:rsidR="00060AB2">
        <w:rPr>
          <w:rFonts w:eastAsia="Calibri" w:cs="Times New Roman"/>
          <w:color w:val="auto"/>
          <w:szCs w:val="24"/>
        </w:rPr>
        <w:t>;</w:t>
      </w:r>
      <w:r w:rsidR="00517D4D">
        <w:rPr>
          <w:rFonts w:eastAsia="Calibri" w:cs="Times New Roman"/>
          <w:color w:val="auto"/>
          <w:szCs w:val="24"/>
        </w:rPr>
        <w:t xml:space="preserve"> therefore</w:t>
      </w:r>
      <w:r w:rsidR="00060AB2">
        <w:rPr>
          <w:rFonts w:eastAsia="Calibri" w:cs="Times New Roman"/>
          <w:color w:val="auto"/>
          <w:szCs w:val="24"/>
        </w:rPr>
        <w:t>,</w:t>
      </w:r>
      <w:r w:rsidR="00517D4D">
        <w:rPr>
          <w:rFonts w:eastAsia="Calibri" w:cs="Times New Roman"/>
          <w:color w:val="auto"/>
          <w:szCs w:val="24"/>
        </w:rPr>
        <w:t xml:space="preserve"> the Board agreed that neither knee condition was compensable IAW </w:t>
      </w:r>
      <w:r w:rsidR="00517D4D" w:rsidRPr="004D2292">
        <w:rPr>
          <w:rFonts w:eastAsia="Calibri" w:cs="Times New Roman"/>
          <w:color w:val="auto"/>
          <w:szCs w:val="24"/>
        </w:rPr>
        <w:t>§</w:t>
      </w:r>
      <w:r w:rsidR="00517D4D">
        <w:rPr>
          <w:rFonts w:eastAsia="Calibri" w:cs="Times New Roman"/>
          <w:color w:val="auto"/>
          <w:szCs w:val="24"/>
        </w:rPr>
        <w:t>4.71a</w:t>
      </w:r>
      <w:r w:rsidR="00491DC9">
        <w:rPr>
          <w:rFonts w:eastAsia="Calibri" w:cs="Times New Roman"/>
          <w:color w:val="auto"/>
          <w:szCs w:val="24"/>
        </w:rPr>
        <w:t xml:space="preserve"> (limitation of motion or instability)</w:t>
      </w:r>
      <w:r w:rsidR="00517D4D">
        <w:rPr>
          <w:rFonts w:eastAsia="Calibri" w:cs="Times New Roman"/>
          <w:color w:val="auto"/>
          <w:szCs w:val="24"/>
        </w:rPr>
        <w:t>.</w:t>
      </w:r>
      <w:r w:rsidR="0041317F">
        <w:rPr>
          <w:rFonts w:eastAsia="Calibri" w:cs="Times New Roman"/>
          <w:color w:val="auto"/>
          <w:szCs w:val="24"/>
        </w:rPr>
        <w:t xml:space="preserve"> </w:t>
      </w:r>
      <w:r w:rsidR="00517D4D">
        <w:rPr>
          <w:rFonts w:eastAsia="Calibri" w:cs="Times New Roman"/>
          <w:color w:val="auto"/>
          <w:szCs w:val="24"/>
        </w:rPr>
        <w:t xml:space="preserve"> The Board </w:t>
      </w:r>
      <w:r w:rsidR="00491DC9">
        <w:rPr>
          <w:rFonts w:eastAsia="Calibri" w:cs="Times New Roman"/>
          <w:color w:val="auto"/>
          <w:szCs w:val="24"/>
        </w:rPr>
        <w:t xml:space="preserve">next </w:t>
      </w:r>
      <w:r w:rsidR="00517D4D">
        <w:rPr>
          <w:rFonts w:eastAsia="Calibri" w:cs="Times New Roman"/>
          <w:color w:val="auto"/>
          <w:szCs w:val="24"/>
        </w:rPr>
        <w:t xml:space="preserve">considered whether a 10% </w:t>
      </w:r>
      <w:r w:rsidR="00517D4D" w:rsidRPr="00BB440F">
        <w:rPr>
          <w:rFonts w:eastAsia="Calibri" w:cs="Times New Roman"/>
          <w:color w:val="auto"/>
          <w:szCs w:val="24"/>
        </w:rPr>
        <w:t xml:space="preserve">rating IAW §4.59 </w:t>
      </w:r>
      <w:r w:rsidR="00491DC9">
        <w:rPr>
          <w:rFonts w:eastAsia="Calibri" w:cs="Times New Roman"/>
          <w:color w:val="auto"/>
          <w:szCs w:val="24"/>
        </w:rPr>
        <w:t xml:space="preserve">or </w:t>
      </w:r>
      <w:r w:rsidR="00491DC9" w:rsidRPr="00BB440F">
        <w:rPr>
          <w:rFonts w:eastAsia="Calibri" w:cs="Times New Roman"/>
          <w:color w:val="auto"/>
          <w:szCs w:val="24"/>
        </w:rPr>
        <w:t>§4.</w:t>
      </w:r>
      <w:r w:rsidR="00491DC9">
        <w:rPr>
          <w:rFonts w:eastAsia="Calibri" w:cs="Times New Roman"/>
          <w:color w:val="auto"/>
          <w:szCs w:val="24"/>
        </w:rPr>
        <w:t>40</w:t>
      </w:r>
      <w:r w:rsidR="00491DC9" w:rsidRPr="00BB440F">
        <w:rPr>
          <w:rFonts w:eastAsia="Calibri" w:cs="Times New Roman"/>
          <w:color w:val="auto"/>
          <w:szCs w:val="24"/>
        </w:rPr>
        <w:t xml:space="preserve"> </w:t>
      </w:r>
      <w:r w:rsidR="00517D4D" w:rsidRPr="00BB440F">
        <w:rPr>
          <w:rFonts w:eastAsia="Calibri" w:cs="Times New Roman"/>
          <w:color w:val="auto"/>
          <w:szCs w:val="24"/>
        </w:rPr>
        <w:t xml:space="preserve">was appropriate for </w:t>
      </w:r>
      <w:r w:rsidR="00517D4D">
        <w:rPr>
          <w:rFonts w:eastAsia="Calibri" w:cs="Times New Roman"/>
          <w:color w:val="auto"/>
          <w:szCs w:val="24"/>
        </w:rPr>
        <w:t xml:space="preserve">each knee.  </w:t>
      </w:r>
      <w:r w:rsidR="00767143">
        <w:rPr>
          <w:rFonts w:eastAsia="Calibri" w:cs="Times New Roman"/>
          <w:color w:val="auto"/>
          <w:szCs w:val="24"/>
        </w:rPr>
        <w:t xml:space="preserve">The Board </w:t>
      </w:r>
      <w:r w:rsidR="00491DC9">
        <w:rPr>
          <w:rFonts w:eastAsia="Calibri" w:cs="Times New Roman"/>
          <w:color w:val="auto"/>
          <w:szCs w:val="24"/>
        </w:rPr>
        <w:t xml:space="preserve">noted </w:t>
      </w:r>
      <w:r w:rsidR="00767143">
        <w:rPr>
          <w:rFonts w:eastAsia="Calibri" w:cs="Times New Roman"/>
          <w:color w:val="auto"/>
          <w:szCs w:val="24"/>
        </w:rPr>
        <w:t>the left knee was</w:t>
      </w:r>
      <w:r w:rsidR="00F877A6">
        <w:rPr>
          <w:rFonts w:eastAsia="Calibri" w:cs="Times New Roman"/>
          <w:color w:val="auto"/>
          <w:szCs w:val="24"/>
        </w:rPr>
        <w:t xml:space="preserve"> the</w:t>
      </w:r>
      <w:r w:rsidR="00767143">
        <w:rPr>
          <w:rFonts w:eastAsia="Calibri" w:cs="Times New Roman"/>
          <w:color w:val="auto"/>
          <w:szCs w:val="24"/>
        </w:rPr>
        <w:t xml:space="preserve"> more symptomatic</w:t>
      </w:r>
      <w:r w:rsidR="00F877A6">
        <w:rPr>
          <w:rFonts w:eastAsia="Calibri" w:cs="Times New Roman"/>
          <w:color w:val="auto"/>
          <w:szCs w:val="24"/>
        </w:rPr>
        <w:t xml:space="preserve"> condition</w:t>
      </w:r>
      <w:r w:rsidR="009123AA">
        <w:rPr>
          <w:rFonts w:eastAsia="Calibri" w:cs="Times New Roman"/>
          <w:color w:val="auto"/>
          <w:szCs w:val="24"/>
        </w:rPr>
        <w:t xml:space="preserve"> as noted on all proximate </w:t>
      </w:r>
      <w:r w:rsidR="009123AA" w:rsidRPr="00BB440F">
        <w:rPr>
          <w:rFonts w:eastAsia="Calibri" w:cs="Times New Roman"/>
          <w:color w:val="auto"/>
          <w:szCs w:val="24"/>
        </w:rPr>
        <w:t>examinations.</w:t>
      </w:r>
      <w:r w:rsidR="006F4DBB" w:rsidRPr="00060AB2">
        <w:rPr>
          <w:rFonts w:eastAsia="Calibri" w:cs="Times New Roman"/>
          <w:color w:val="auto"/>
          <w:szCs w:val="24"/>
        </w:rPr>
        <w:t xml:space="preserve"> </w:t>
      </w:r>
      <w:r w:rsidR="00B966A7" w:rsidRPr="00060AB2">
        <w:rPr>
          <w:rFonts w:eastAsia="Calibri" w:cs="Times New Roman"/>
          <w:color w:val="auto"/>
          <w:szCs w:val="24"/>
        </w:rPr>
        <w:t xml:space="preserve"> </w:t>
      </w:r>
      <w:r w:rsidR="006F4DBB" w:rsidRPr="00060AB2">
        <w:rPr>
          <w:rFonts w:eastAsia="Calibri" w:cs="Times New Roman"/>
          <w:color w:val="auto"/>
          <w:szCs w:val="24"/>
        </w:rPr>
        <w:t>On</w:t>
      </w:r>
      <w:r w:rsidR="006F4DBB">
        <w:rPr>
          <w:rFonts w:eastAsia="Calibri" w:cs="Times New Roman"/>
          <w:color w:val="auto"/>
          <w:szCs w:val="24"/>
        </w:rPr>
        <w:t xml:space="preserve"> review of the</w:t>
      </w:r>
      <w:r w:rsidR="0058225A">
        <w:rPr>
          <w:rFonts w:eastAsia="Calibri" w:cs="Times New Roman"/>
          <w:color w:val="auto"/>
          <w:szCs w:val="24"/>
        </w:rPr>
        <w:t xml:space="preserve"> treatment records</w:t>
      </w:r>
      <w:r w:rsidR="006F4DBB">
        <w:rPr>
          <w:rFonts w:eastAsia="Calibri" w:cs="Times New Roman"/>
          <w:color w:val="auto"/>
          <w:szCs w:val="24"/>
        </w:rPr>
        <w:t xml:space="preserve">, the Board found specific </w:t>
      </w:r>
      <w:r w:rsidR="0058225A">
        <w:rPr>
          <w:rFonts w:eastAsia="Calibri" w:cs="Times New Roman"/>
          <w:color w:val="auto"/>
          <w:szCs w:val="24"/>
        </w:rPr>
        <w:t>treatment</w:t>
      </w:r>
      <w:r w:rsidR="00380D6F">
        <w:rPr>
          <w:rFonts w:eastAsia="Calibri" w:cs="Times New Roman"/>
          <w:color w:val="auto"/>
          <w:szCs w:val="24"/>
        </w:rPr>
        <w:t xml:space="preserve"> entries</w:t>
      </w:r>
      <w:r w:rsidR="006F4DBB">
        <w:rPr>
          <w:rFonts w:eastAsia="Calibri" w:cs="Times New Roman"/>
          <w:color w:val="auto"/>
          <w:szCs w:val="24"/>
        </w:rPr>
        <w:t xml:space="preserve"> </w:t>
      </w:r>
      <w:r w:rsidR="0058225A">
        <w:rPr>
          <w:rFonts w:eastAsia="Calibri" w:cs="Times New Roman"/>
          <w:color w:val="auto"/>
          <w:szCs w:val="24"/>
        </w:rPr>
        <w:t>for</w:t>
      </w:r>
      <w:r w:rsidR="006F4DBB">
        <w:rPr>
          <w:rFonts w:eastAsia="Calibri" w:cs="Times New Roman"/>
          <w:color w:val="auto"/>
          <w:szCs w:val="24"/>
        </w:rPr>
        <w:t xml:space="preserve"> the left, but </w:t>
      </w:r>
      <w:r w:rsidR="0058225A">
        <w:rPr>
          <w:rFonts w:eastAsia="Calibri" w:cs="Times New Roman"/>
          <w:color w:val="auto"/>
          <w:szCs w:val="24"/>
        </w:rPr>
        <w:t>not the</w:t>
      </w:r>
      <w:r w:rsidR="006F4DBB">
        <w:rPr>
          <w:rFonts w:eastAsia="Calibri" w:cs="Times New Roman"/>
          <w:color w:val="auto"/>
          <w:szCs w:val="24"/>
        </w:rPr>
        <w:t xml:space="preserve"> right knee </w:t>
      </w:r>
      <w:r w:rsidR="00EA7A67">
        <w:rPr>
          <w:rFonts w:eastAsia="Calibri" w:cs="Times New Roman"/>
          <w:color w:val="auto"/>
          <w:szCs w:val="24"/>
        </w:rPr>
        <w:t>condition</w:t>
      </w:r>
      <w:r w:rsidR="00380D6F">
        <w:rPr>
          <w:rFonts w:eastAsia="Calibri" w:cs="Times New Roman"/>
          <w:color w:val="auto"/>
          <w:sz w:val="18"/>
          <w:szCs w:val="18"/>
        </w:rPr>
        <w:t>.</w:t>
      </w:r>
      <w:r w:rsidR="00FF1C51">
        <w:rPr>
          <w:rFonts w:eastAsia="Calibri" w:cs="Times New Roman"/>
          <w:color w:val="auto"/>
          <w:sz w:val="18"/>
          <w:szCs w:val="18"/>
        </w:rPr>
        <w:t xml:space="preserve"> </w:t>
      </w:r>
      <w:r w:rsidR="00380D6F">
        <w:rPr>
          <w:rFonts w:eastAsia="Calibri" w:cs="Times New Roman"/>
          <w:color w:val="auto"/>
          <w:sz w:val="18"/>
          <w:szCs w:val="18"/>
        </w:rPr>
        <w:t xml:space="preserve"> </w:t>
      </w:r>
      <w:r w:rsidR="002F79CA">
        <w:rPr>
          <w:rFonts w:eastAsia="Calibri" w:cs="Times New Roman"/>
          <w:color w:val="auto"/>
          <w:szCs w:val="24"/>
        </w:rPr>
        <w:t>The Board noted a preponderance of references to the left knee in all records including shifting of weight from left knee to the right during painful left knee flares.</w:t>
      </w:r>
      <w:r w:rsidR="0041317F">
        <w:rPr>
          <w:rFonts w:eastAsia="Calibri" w:cs="Times New Roman"/>
          <w:color w:val="auto"/>
          <w:szCs w:val="24"/>
        </w:rPr>
        <w:t xml:space="preserve"> </w:t>
      </w:r>
      <w:r w:rsidR="00FF1C51">
        <w:rPr>
          <w:rFonts w:eastAsia="Calibri" w:cs="Times New Roman"/>
          <w:color w:val="auto"/>
          <w:szCs w:val="24"/>
        </w:rPr>
        <w:t xml:space="preserve"> </w:t>
      </w:r>
      <w:r w:rsidR="00517D4D">
        <w:rPr>
          <w:rFonts w:eastAsia="Calibri" w:cs="Times New Roman"/>
          <w:color w:val="auto"/>
          <w:szCs w:val="24"/>
        </w:rPr>
        <w:t>However, t</w:t>
      </w:r>
      <w:r w:rsidR="0074177A" w:rsidRPr="0074177A">
        <w:rPr>
          <w:rFonts w:eastAsia="Calibri" w:cs="Times New Roman"/>
          <w:color w:val="auto"/>
          <w:szCs w:val="24"/>
        </w:rPr>
        <w:t xml:space="preserve">he Board </w:t>
      </w:r>
      <w:r w:rsidR="00491DC9">
        <w:rPr>
          <w:rFonts w:eastAsia="Calibri" w:cs="Times New Roman"/>
          <w:color w:val="auto"/>
          <w:szCs w:val="24"/>
        </w:rPr>
        <w:t xml:space="preserve">noted that </w:t>
      </w:r>
      <w:r w:rsidR="0074177A">
        <w:rPr>
          <w:rFonts w:eastAsia="Calibri" w:cs="Times New Roman"/>
          <w:color w:val="auto"/>
          <w:szCs w:val="24"/>
        </w:rPr>
        <w:t xml:space="preserve">neither knee </w:t>
      </w:r>
      <w:r w:rsidR="00380D6F">
        <w:rPr>
          <w:rFonts w:eastAsia="Calibri" w:cs="Times New Roman"/>
          <w:color w:val="auto"/>
          <w:szCs w:val="24"/>
        </w:rPr>
        <w:t>caused</w:t>
      </w:r>
      <w:r w:rsidR="0074177A">
        <w:rPr>
          <w:rFonts w:eastAsia="Calibri" w:cs="Times New Roman"/>
          <w:color w:val="auto"/>
          <w:szCs w:val="24"/>
        </w:rPr>
        <w:t xml:space="preserve"> functional incapacitation in the CI’s </w:t>
      </w:r>
      <w:r w:rsidR="00491DC9">
        <w:rPr>
          <w:rFonts w:eastAsia="Calibri" w:cs="Times New Roman"/>
          <w:color w:val="auto"/>
          <w:szCs w:val="24"/>
        </w:rPr>
        <w:t xml:space="preserve">civilian </w:t>
      </w:r>
      <w:r w:rsidR="0074177A">
        <w:rPr>
          <w:rFonts w:eastAsia="Calibri" w:cs="Times New Roman"/>
          <w:color w:val="auto"/>
          <w:szCs w:val="24"/>
        </w:rPr>
        <w:t>occupation.</w:t>
      </w:r>
      <w:r w:rsidR="00380D6F">
        <w:rPr>
          <w:rFonts w:eastAsia="Calibri" w:cs="Times New Roman"/>
          <w:color w:val="auto"/>
          <w:szCs w:val="24"/>
        </w:rPr>
        <w:t xml:space="preserve">  </w:t>
      </w:r>
      <w:r w:rsidR="0074177A">
        <w:rPr>
          <w:rFonts w:eastAsia="Calibri" w:cs="Times New Roman"/>
          <w:color w:val="auto"/>
          <w:szCs w:val="24"/>
        </w:rPr>
        <w:t xml:space="preserve">The Board </w:t>
      </w:r>
      <w:r w:rsidR="00F877A6">
        <w:rPr>
          <w:rFonts w:eastAsia="Calibri" w:cs="Times New Roman"/>
          <w:color w:val="auto"/>
          <w:szCs w:val="24"/>
        </w:rPr>
        <w:t>unanimously</w:t>
      </w:r>
      <w:r w:rsidR="0074177A">
        <w:rPr>
          <w:rFonts w:eastAsia="Calibri" w:cs="Times New Roman"/>
          <w:color w:val="auto"/>
          <w:szCs w:val="24"/>
        </w:rPr>
        <w:t xml:space="preserve"> agreed the right knee condition was </w:t>
      </w:r>
      <w:r w:rsidR="00F877A6">
        <w:rPr>
          <w:rFonts w:eastAsia="Calibri" w:cs="Times New Roman"/>
          <w:color w:val="auto"/>
          <w:szCs w:val="24"/>
        </w:rPr>
        <w:t>minimal</w:t>
      </w:r>
      <w:r w:rsidR="002F79CA">
        <w:rPr>
          <w:rFonts w:eastAsia="Calibri" w:cs="Times New Roman"/>
          <w:color w:val="auto"/>
          <w:szCs w:val="24"/>
        </w:rPr>
        <w:t xml:space="preserve"> in its impact</w:t>
      </w:r>
      <w:r w:rsidR="0074177A">
        <w:rPr>
          <w:rFonts w:eastAsia="Calibri" w:cs="Times New Roman"/>
          <w:color w:val="auto"/>
          <w:szCs w:val="24"/>
        </w:rPr>
        <w:t xml:space="preserve"> and the left </w:t>
      </w:r>
      <w:r w:rsidR="00F877A6">
        <w:rPr>
          <w:rFonts w:eastAsia="Calibri" w:cs="Times New Roman"/>
          <w:color w:val="auto"/>
          <w:szCs w:val="24"/>
        </w:rPr>
        <w:t>knee</w:t>
      </w:r>
      <w:r w:rsidR="0074177A">
        <w:rPr>
          <w:rFonts w:eastAsia="Calibri" w:cs="Times New Roman"/>
          <w:color w:val="auto"/>
          <w:szCs w:val="24"/>
        </w:rPr>
        <w:t xml:space="preserve"> </w:t>
      </w:r>
      <w:r w:rsidR="00F877A6">
        <w:rPr>
          <w:rFonts w:eastAsia="Calibri" w:cs="Times New Roman"/>
          <w:color w:val="auto"/>
          <w:szCs w:val="24"/>
        </w:rPr>
        <w:t>condition</w:t>
      </w:r>
      <w:r w:rsidR="00D12DAC">
        <w:rPr>
          <w:rFonts w:eastAsia="Calibri" w:cs="Times New Roman"/>
          <w:color w:val="auto"/>
          <w:szCs w:val="24"/>
        </w:rPr>
        <w:t>, although mild in itself, was</w:t>
      </w:r>
      <w:r w:rsidR="00F877A6">
        <w:rPr>
          <w:rFonts w:eastAsia="Calibri" w:cs="Times New Roman"/>
          <w:color w:val="auto"/>
          <w:szCs w:val="24"/>
        </w:rPr>
        <w:t xml:space="preserve"> the major </w:t>
      </w:r>
      <w:r w:rsidR="00D12DAC">
        <w:rPr>
          <w:rFonts w:eastAsia="Calibri" w:cs="Times New Roman"/>
          <w:color w:val="auto"/>
          <w:szCs w:val="24"/>
        </w:rPr>
        <w:t>contributor to</w:t>
      </w:r>
      <w:r w:rsidR="00F877A6">
        <w:rPr>
          <w:rFonts w:eastAsia="Calibri" w:cs="Times New Roman"/>
          <w:color w:val="auto"/>
          <w:szCs w:val="24"/>
        </w:rPr>
        <w:t xml:space="preserve"> the functional disability</w:t>
      </w:r>
      <w:r w:rsidR="00D12DAC">
        <w:rPr>
          <w:rFonts w:eastAsia="Calibri" w:cs="Times New Roman"/>
          <w:color w:val="auto"/>
          <w:szCs w:val="24"/>
        </w:rPr>
        <w:t>.</w:t>
      </w:r>
      <w:r w:rsidR="0041317F">
        <w:rPr>
          <w:rFonts w:eastAsia="Calibri" w:cs="Times New Roman"/>
          <w:color w:val="auto"/>
          <w:szCs w:val="24"/>
        </w:rPr>
        <w:t xml:space="preserve"> </w:t>
      </w:r>
      <w:r w:rsidR="00517D4D">
        <w:rPr>
          <w:rFonts w:eastAsia="Calibri" w:cs="Times New Roman"/>
          <w:color w:val="auto"/>
          <w:szCs w:val="24"/>
        </w:rPr>
        <w:t xml:space="preserve"> </w:t>
      </w:r>
      <w:r w:rsidR="00060AB2">
        <w:rPr>
          <w:rFonts w:eastAsia="Calibri" w:cs="Times New Roman"/>
          <w:color w:val="auto"/>
          <w:szCs w:val="24"/>
        </w:rPr>
        <w:t xml:space="preserve">The </w:t>
      </w:r>
      <w:r w:rsidR="00263C78">
        <w:rPr>
          <w:rFonts w:eastAsia="Calibri" w:cs="Times New Roman"/>
          <w:color w:val="auto"/>
          <w:szCs w:val="24"/>
        </w:rPr>
        <w:t>B</w:t>
      </w:r>
      <w:r w:rsidR="00060AB2">
        <w:rPr>
          <w:rFonts w:eastAsia="Calibri" w:cs="Times New Roman"/>
          <w:color w:val="auto"/>
          <w:szCs w:val="24"/>
        </w:rPr>
        <w:t>oard concluded that the</w:t>
      </w:r>
      <w:r w:rsidR="00517D4D">
        <w:rPr>
          <w:rFonts w:eastAsia="Calibri" w:cs="Times New Roman"/>
          <w:color w:val="auto"/>
          <w:szCs w:val="24"/>
        </w:rPr>
        <w:t xml:space="preserve"> </w:t>
      </w:r>
      <w:r w:rsidR="00060AB2">
        <w:rPr>
          <w:rFonts w:eastAsia="Calibri" w:cs="Times New Roman"/>
          <w:color w:val="auto"/>
          <w:szCs w:val="24"/>
        </w:rPr>
        <w:t>l</w:t>
      </w:r>
      <w:r w:rsidR="00517D4D">
        <w:rPr>
          <w:rFonts w:eastAsia="Calibri" w:cs="Times New Roman"/>
          <w:color w:val="auto"/>
          <w:szCs w:val="24"/>
        </w:rPr>
        <w:t>eft knee warrant</w:t>
      </w:r>
      <w:r w:rsidR="00060AB2">
        <w:rPr>
          <w:rFonts w:eastAsia="Calibri" w:cs="Times New Roman"/>
          <w:color w:val="auto"/>
          <w:szCs w:val="24"/>
        </w:rPr>
        <w:t>ed</w:t>
      </w:r>
      <w:r w:rsidR="00517D4D">
        <w:rPr>
          <w:rFonts w:eastAsia="Calibri" w:cs="Times New Roman"/>
          <w:color w:val="auto"/>
          <w:szCs w:val="24"/>
        </w:rPr>
        <w:t xml:space="preserve"> </w:t>
      </w:r>
      <w:r w:rsidR="00060AB2">
        <w:rPr>
          <w:rFonts w:eastAsia="Calibri" w:cs="Times New Roman"/>
          <w:color w:val="auto"/>
          <w:szCs w:val="24"/>
        </w:rPr>
        <w:t xml:space="preserve">a rating of </w:t>
      </w:r>
      <w:r w:rsidR="00517D4D">
        <w:rPr>
          <w:rFonts w:eastAsia="Calibri" w:cs="Times New Roman"/>
          <w:color w:val="auto"/>
          <w:szCs w:val="24"/>
        </w:rPr>
        <w:t xml:space="preserve">10% </w:t>
      </w:r>
      <w:r w:rsidR="00491DC9">
        <w:rPr>
          <w:rFonts w:eastAsia="Calibri" w:cs="Times New Roman"/>
          <w:color w:val="auto"/>
          <w:szCs w:val="24"/>
        </w:rPr>
        <w:t xml:space="preserve">while the </w:t>
      </w:r>
      <w:r w:rsidR="00517D4D">
        <w:rPr>
          <w:rFonts w:eastAsia="Calibri" w:cs="Times New Roman"/>
          <w:color w:val="auto"/>
          <w:szCs w:val="24"/>
        </w:rPr>
        <w:t>right knee did not</w:t>
      </w:r>
      <w:r w:rsidR="00060AB2">
        <w:rPr>
          <w:rFonts w:eastAsia="Calibri" w:cs="Times New Roman"/>
          <w:color w:val="auto"/>
          <w:szCs w:val="24"/>
        </w:rPr>
        <w:t xml:space="preserve">.  </w:t>
      </w:r>
      <w:r w:rsidR="00517D4D">
        <w:rPr>
          <w:rFonts w:cs="Times New Roman"/>
          <w:color w:val="auto"/>
        </w:rPr>
        <w:t xml:space="preserve">The Board noted that the </w:t>
      </w:r>
      <w:r w:rsidR="00517D4D" w:rsidRPr="00BD7DC7">
        <w:rPr>
          <w:rFonts w:cs="Times New Roman"/>
          <w:color w:val="auto"/>
        </w:rPr>
        <w:t>VA</w:t>
      </w:r>
      <w:r w:rsidR="00517D4D">
        <w:rPr>
          <w:rFonts w:cs="Times New Roman"/>
          <w:color w:val="auto"/>
        </w:rPr>
        <w:t xml:space="preserve"> rated each knee 20%,</w:t>
      </w:r>
      <w:r w:rsidR="00517D4D" w:rsidRPr="006740D5">
        <w:rPr>
          <w:rFonts w:cs="Times New Roman"/>
          <w:color w:val="auto"/>
        </w:rPr>
        <w:t xml:space="preserve"> </w:t>
      </w:r>
      <w:r w:rsidR="00491DC9">
        <w:rPr>
          <w:rFonts w:cs="Times New Roman"/>
          <w:color w:val="auto"/>
        </w:rPr>
        <w:t xml:space="preserve">analogously to diagnostic </w:t>
      </w:r>
      <w:r w:rsidR="00517D4D">
        <w:rPr>
          <w:rFonts w:cs="Times New Roman"/>
          <w:color w:val="auto"/>
        </w:rPr>
        <w:t xml:space="preserve">code </w:t>
      </w:r>
      <w:r w:rsidR="00517D4D" w:rsidRPr="00FF1C51">
        <w:rPr>
          <w:rFonts w:cs="Times New Roman"/>
          <w:color w:val="auto"/>
        </w:rPr>
        <w:t>5257</w:t>
      </w:r>
      <w:r w:rsidR="00885350">
        <w:rPr>
          <w:rFonts w:cs="Times New Roman"/>
          <w:color w:val="auto"/>
        </w:rPr>
        <w:t xml:space="preserve"> (recurrent subluxation or lateral instability), </w:t>
      </w:r>
      <w:r w:rsidR="00517D4D">
        <w:rPr>
          <w:rFonts w:cs="Times New Roman"/>
          <w:color w:val="auto"/>
        </w:rPr>
        <w:t>citing recurrent subluxation or lateral instability</w:t>
      </w:r>
      <w:r w:rsidR="00885350">
        <w:rPr>
          <w:rFonts w:cs="Times New Roman"/>
          <w:color w:val="auto"/>
        </w:rPr>
        <w:t xml:space="preserve">.  </w:t>
      </w:r>
      <w:r w:rsidR="00517D4D">
        <w:rPr>
          <w:rFonts w:cs="Times New Roman"/>
          <w:color w:val="auto"/>
        </w:rPr>
        <w:t>However, th</w:t>
      </w:r>
      <w:r w:rsidR="00060AB2">
        <w:rPr>
          <w:rFonts w:cs="Times New Roman"/>
          <w:color w:val="auto"/>
        </w:rPr>
        <w:t>ere</w:t>
      </w:r>
      <w:r w:rsidR="00517D4D">
        <w:rPr>
          <w:rFonts w:cs="Times New Roman"/>
          <w:color w:val="auto"/>
        </w:rPr>
        <w:t xml:space="preserve"> was no objective evidence of </w:t>
      </w:r>
      <w:r w:rsidR="00885350">
        <w:rPr>
          <w:rFonts w:cs="Times New Roman"/>
          <w:color w:val="auto"/>
        </w:rPr>
        <w:t xml:space="preserve">recurrent subluxation or </w:t>
      </w:r>
      <w:r w:rsidR="00517D4D">
        <w:rPr>
          <w:rFonts w:cs="Times New Roman"/>
          <w:color w:val="auto"/>
        </w:rPr>
        <w:t>instability on</w:t>
      </w:r>
      <w:r w:rsidR="00885350">
        <w:rPr>
          <w:rFonts w:cs="Times New Roman"/>
          <w:color w:val="auto"/>
        </w:rPr>
        <w:t xml:space="preserve"> </w:t>
      </w:r>
      <w:r w:rsidR="008C731C">
        <w:rPr>
          <w:rFonts w:cs="Times New Roman"/>
          <w:color w:val="auto"/>
        </w:rPr>
        <w:t>MEB or C&amp;P</w:t>
      </w:r>
      <w:r w:rsidR="00885350">
        <w:rPr>
          <w:rFonts w:cs="Times New Roman"/>
          <w:color w:val="auto"/>
        </w:rPr>
        <w:t xml:space="preserve"> </w:t>
      </w:r>
      <w:r w:rsidR="00517D4D">
        <w:rPr>
          <w:rFonts w:cs="Times New Roman"/>
          <w:color w:val="auto"/>
        </w:rPr>
        <w:t>exami</w:t>
      </w:r>
      <w:r w:rsidR="00060AB2">
        <w:rPr>
          <w:rFonts w:cs="Times New Roman"/>
          <w:color w:val="auto"/>
        </w:rPr>
        <w:t>na</w:t>
      </w:r>
      <w:r w:rsidR="00517D4D">
        <w:rPr>
          <w:rFonts w:cs="Times New Roman"/>
          <w:color w:val="auto"/>
        </w:rPr>
        <w:t>ti</w:t>
      </w:r>
      <w:r w:rsidR="00060AB2">
        <w:rPr>
          <w:rFonts w:cs="Times New Roman"/>
          <w:color w:val="auto"/>
        </w:rPr>
        <w:t>o</w:t>
      </w:r>
      <w:r w:rsidR="00517D4D">
        <w:rPr>
          <w:rFonts w:cs="Times New Roman"/>
          <w:color w:val="auto"/>
        </w:rPr>
        <w:t>n</w:t>
      </w:r>
      <w:r w:rsidR="00060AB2">
        <w:rPr>
          <w:rFonts w:cs="Times New Roman"/>
          <w:color w:val="auto"/>
        </w:rPr>
        <w:t>s</w:t>
      </w:r>
      <w:r w:rsidR="00885350">
        <w:rPr>
          <w:rFonts w:cs="Times New Roman"/>
          <w:color w:val="auto"/>
        </w:rPr>
        <w:t>.</w:t>
      </w:r>
      <w:r w:rsidR="008C731C">
        <w:rPr>
          <w:rFonts w:cs="Times New Roman"/>
          <w:color w:val="auto"/>
        </w:rPr>
        <w:t xml:space="preserve">  </w:t>
      </w:r>
      <w:r w:rsidR="00241B01" w:rsidRPr="00441C4A">
        <w:rPr>
          <w:rFonts w:eastAsia="Calibri" w:cs="Times New Roman"/>
          <w:color w:val="auto"/>
          <w:szCs w:val="24"/>
        </w:rPr>
        <w:t xml:space="preserve">After due deliberation, considering all of the evidence and mindful of VASRD §4.3 (reasonable doubt), the Board recommends a disability rating of </w:t>
      </w:r>
      <w:r w:rsidR="00265ABE">
        <w:rPr>
          <w:rFonts w:eastAsia="Calibri" w:cs="Times New Roman"/>
          <w:color w:val="auto"/>
          <w:szCs w:val="24"/>
        </w:rPr>
        <w:t>10</w:t>
      </w:r>
      <w:r w:rsidR="00241B01" w:rsidRPr="00FF1C51">
        <w:rPr>
          <w:rFonts w:eastAsia="Calibri" w:cs="Times New Roman"/>
          <w:color w:val="auto"/>
          <w:szCs w:val="24"/>
        </w:rPr>
        <w:t xml:space="preserve">% for the </w:t>
      </w:r>
      <w:r w:rsidR="00265ABE" w:rsidRPr="00FF1C51">
        <w:rPr>
          <w:rFonts w:eastAsia="Calibri" w:cs="Times New Roman"/>
          <w:color w:val="auto"/>
          <w:szCs w:val="24"/>
        </w:rPr>
        <w:t xml:space="preserve">left </w:t>
      </w:r>
      <w:r w:rsidR="00265ABE" w:rsidRPr="0002310D">
        <w:rPr>
          <w:rFonts w:eastAsia="Calibri" w:cs="Times New Roman"/>
          <w:color w:val="auto"/>
          <w:szCs w:val="24"/>
        </w:rPr>
        <w:t>knee</w:t>
      </w:r>
      <w:r w:rsidR="00241B01" w:rsidRPr="0002310D">
        <w:rPr>
          <w:rFonts w:eastAsia="Calibri" w:cs="Times New Roman"/>
          <w:color w:val="auto"/>
          <w:szCs w:val="24"/>
        </w:rPr>
        <w:t xml:space="preserve"> condition</w:t>
      </w:r>
      <w:r w:rsidR="0058225A" w:rsidRPr="0002310D">
        <w:rPr>
          <w:rFonts w:eastAsia="Calibri" w:cs="Times New Roman"/>
          <w:color w:val="auto"/>
          <w:szCs w:val="24"/>
        </w:rPr>
        <w:t xml:space="preserve"> and a disability rating of 0% for the right knee c</w:t>
      </w:r>
      <w:r w:rsidR="0058225A" w:rsidRPr="00441C4A">
        <w:rPr>
          <w:rFonts w:eastAsia="Calibri" w:cs="Times New Roman"/>
          <w:color w:val="auto"/>
          <w:szCs w:val="24"/>
        </w:rPr>
        <w:t>ondition</w:t>
      </w:r>
      <w:r w:rsidR="0058225A">
        <w:rPr>
          <w:rFonts w:eastAsia="Calibri" w:cs="Times New Roman"/>
          <w:color w:val="auto"/>
          <w:szCs w:val="24"/>
        </w:rPr>
        <w:t xml:space="preserve"> IAW </w:t>
      </w:r>
      <w:r w:rsidR="009123AA" w:rsidRPr="004D2292">
        <w:rPr>
          <w:rFonts w:eastAsia="Calibri" w:cs="Times New Roman"/>
          <w:color w:val="auto"/>
          <w:szCs w:val="24"/>
        </w:rPr>
        <w:t>§</w:t>
      </w:r>
      <w:r w:rsidR="0058225A">
        <w:rPr>
          <w:rFonts w:eastAsia="Calibri" w:cs="Times New Roman"/>
          <w:color w:val="auto"/>
          <w:szCs w:val="24"/>
        </w:rPr>
        <w:t>4.59.</w:t>
      </w:r>
      <w:r w:rsidR="0059053D">
        <w:rPr>
          <w:rFonts w:eastAsia="Calibri" w:cs="Times New Roman"/>
          <w:color w:val="auto"/>
          <w:szCs w:val="24"/>
        </w:rPr>
        <w:t xml:space="preserve"> </w:t>
      </w:r>
      <w:r w:rsidR="00F877A6">
        <w:rPr>
          <w:rFonts w:eastAsia="Calibri" w:cs="Times New Roman"/>
          <w:color w:val="auto"/>
          <w:szCs w:val="24"/>
        </w:rPr>
        <w:t xml:space="preserve"> A</w:t>
      </w:r>
      <w:r w:rsidR="0059053D">
        <w:rPr>
          <w:rFonts w:eastAsia="Calibri" w:cs="Times New Roman"/>
          <w:color w:val="auto"/>
          <w:szCs w:val="24"/>
        </w:rPr>
        <w:t>s</w:t>
      </w:r>
      <w:r w:rsidR="0058225A">
        <w:rPr>
          <w:rFonts w:eastAsia="Calibri" w:cs="Times New Roman"/>
          <w:color w:val="auto"/>
          <w:szCs w:val="24"/>
        </w:rPr>
        <w:t xml:space="preserve"> this provides no rating benefit to the CI</w:t>
      </w:r>
      <w:r w:rsidR="0059053D">
        <w:rPr>
          <w:rFonts w:eastAsia="Calibri" w:cs="Times New Roman"/>
          <w:color w:val="auto"/>
          <w:szCs w:val="24"/>
        </w:rPr>
        <w:t xml:space="preserve">, </w:t>
      </w:r>
      <w:r w:rsidR="00626902" w:rsidRPr="00F64312">
        <w:rPr>
          <w:rFonts w:eastAsia="Calibri" w:cs="Times New Roman"/>
          <w:color w:val="auto"/>
          <w:szCs w:val="24"/>
        </w:rPr>
        <w:t>the Board concluded</w:t>
      </w:r>
      <w:r w:rsidR="0059053D">
        <w:rPr>
          <w:rFonts w:eastAsia="Calibri" w:cs="Times New Roman"/>
          <w:color w:val="auto"/>
          <w:szCs w:val="24"/>
        </w:rPr>
        <w:t xml:space="preserve"> that</w:t>
      </w:r>
      <w:r w:rsidR="008C731C">
        <w:rPr>
          <w:rFonts w:eastAsia="Calibri" w:cs="Times New Roman"/>
          <w:color w:val="auto"/>
          <w:szCs w:val="24"/>
        </w:rPr>
        <w:t xml:space="preserve"> </w:t>
      </w:r>
      <w:r w:rsidR="00626902" w:rsidRPr="00F64312">
        <w:rPr>
          <w:rFonts w:eastAsia="Calibri" w:cs="Times New Roman"/>
          <w:color w:val="auto"/>
          <w:szCs w:val="24"/>
        </w:rPr>
        <w:t xml:space="preserve">there was insufficient cause to recommend a change in the PEB adjudication for the </w:t>
      </w:r>
      <w:r w:rsidR="0059053D">
        <w:rPr>
          <w:rFonts w:eastAsia="Calibri" w:cs="Times New Roman"/>
          <w:color w:val="auto"/>
          <w:szCs w:val="24"/>
        </w:rPr>
        <w:t>bilateral knee</w:t>
      </w:r>
      <w:r w:rsidR="00626902" w:rsidRPr="00F64312">
        <w:rPr>
          <w:rFonts w:eastAsia="Calibri" w:cs="Times New Roman"/>
          <w:color w:val="auto"/>
          <w:szCs w:val="24"/>
        </w:rPr>
        <w:t xml:space="preserve"> condition.</w:t>
      </w:r>
      <w:r w:rsidR="008E2A79">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D944E2">
        <w:rPr>
          <w:rFonts w:cs="Times New Roman"/>
          <w:color w:val="auto"/>
        </w:rPr>
        <w:t xml:space="preserve">  </w:t>
      </w:r>
      <w:r w:rsidR="00560F12" w:rsidRPr="00F64312">
        <w:rPr>
          <w:rFonts w:eastAsia="Calibri" w:cs="Times New Roman"/>
          <w:color w:val="auto"/>
          <w:szCs w:val="24"/>
        </w:rPr>
        <w:t xml:space="preserve">In the matter of the </w:t>
      </w:r>
      <w:r w:rsidR="0059053D">
        <w:rPr>
          <w:rFonts w:eastAsia="Calibri" w:cs="Times New Roman"/>
          <w:color w:val="auto"/>
          <w:szCs w:val="24"/>
        </w:rPr>
        <w:t>mechanical low back pain</w:t>
      </w:r>
      <w:r w:rsidR="00560F12" w:rsidRPr="00F64312">
        <w:rPr>
          <w:rFonts w:eastAsia="Calibri" w:cs="Times New Roman"/>
          <w:color w:val="auto"/>
          <w:szCs w:val="24"/>
        </w:rPr>
        <w:t xml:space="preserve"> condition and IAW VASRD §</w:t>
      </w:r>
      <w:r w:rsidR="00560F12" w:rsidRPr="004D2292">
        <w:rPr>
          <w:rFonts w:eastAsia="Calibri" w:cs="Times New Roman"/>
          <w:color w:val="auto"/>
          <w:szCs w:val="24"/>
        </w:rPr>
        <w:t>4.71a, the Board unanimously recommends no change in the PEB adjudication.</w:t>
      </w:r>
      <w:r w:rsidR="00D944E2">
        <w:rPr>
          <w:rFonts w:eastAsia="Calibri" w:cs="Times New Roman"/>
          <w:color w:val="auto"/>
          <w:szCs w:val="24"/>
        </w:rPr>
        <w:t xml:space="preserve">  </w:t>
      </w:r>
      <w:r w:rsidR="0059053D" w:rsidRPr="004D2292">
        <w:rPr>
          <w:rFonts w:eastAsia="Calibri" w:cs="Times New Roman"/>
          <w:color w:val="auto"/>
          <w:szCs w:val="24"/>
        </w:rPr>
        <w:t>In the matter of the bilateral patellofemoral chondromalacia and IAW VASRD §4.</w:t>
      </w:r>
      <w:r w:rsidR="00D944E2">
        <w:rPr>
          <w:rFonts w:eastAsia="Calibri" w:cs="Times New Roman"/>
          <w:color w:val="auto"/>
          <w:szCs w:val="24"/>
        </w:rPr>
        <w:t>71a</w:t>
      </w:r>
      <w:r w:rsidR="0059053D" w:rsidRPr="00F64312">
        <w:rPr>
          <w:rFonts w:eastAsia="Calibri" w:cs="Times New Roman"/>
          <w:color w:val="auto"/>
          <w:szCs w:val="24"/>
        </w:rPr>
        <w:t xml:space="preserve">, the Board </w:t>
      </w:r>
      <w:r w:rsidR="0059053D" w:rsidRPr="00EC5493">
        <w:rPr>
          <w:rFonts w:eastAsia="Calibri" w:cs="Times New Roman"/>
          <w:color w:val="auto"/>
          <w:szCs w:val="24"/>
        </w:rPr>
        <w:t>unanimously</w:t>
      </w:r>
      <w:r w:rsidR="0059053D" w:rsidRPr="00F64312">
        <w:rPr>
          <w:rFonts w:eastAsia="Calibri" w:cs="Times New Roman"/>
          <w:color w:val="auto"/>
          <w:szCs w:val="24"/>
        </w:rPr>
        <w:t xml:space="preserve"> recommends no change in the PEB adjudication.</w:t>
      </w:r>
      <w:r w:rsidR="00D944E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59053D" w:rsidRDefault="00AD2379" w:rsidP="0059053D">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r w:rsidR="0059053D">
        <w:rPr>
          <w:rFonts w:eastAsia="Calibri" w:cs="Times New Roman"/>
          <w:color w:val="auto"/>
          <w:szCs w:val="24"/>
        </w:rPr>
        <w:t xml:space="preserve"> </w:t>
      </w:r>
    </w:p>
    <w:p w:rsidR="0059053D" w:rsidRPr="00F64312" w:rsidRDefault="0059053D"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59053D"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59053D" w:rsidRDefault="00AD2379" w:rsidP="006B690F">
            <w:pPr>
              <w:tabs>
                <w:tab w:val="left" w:pos="288"/>
                <w:tab w:val="left" w:pos="4752"/>
              </w:tabs>
              <w:rPr>
                <w:b/>
                <w:color w:val="auto"/>
              </w:rPr>
            </w:pPr>
            <w:r w:rsidRPr="0059053D">
              <w:rPr>
                <w:b/>
                <w:color w:val="auto"/>
              </w:rPr>
              <w:t>VASRD CODE</w:t>
            </w:r>
          </w:p>
        </w:tc>
        <w:tc>
          <w:tcPr>
            <w:tcW w:w="1026" w:type="dxa"/>
            <w:shd w:val="clear" w:color="auto" w:fill="D9D9D9"/>
            <w:vAlign w:val="center"/>
          </w:tcPr>
          <w:p w:rsidR="00AD2379" w:rsidRPr="0059053D" w:rsidRDefault="00AD2379" w:rsidP="006B690F">
            <w:pPr>
              <w:tabs>
                <w:tab w:val="left" w:pos="288"/>
                <w:tab w:val="left" w:pos="4752"/>
              </w:tabs>
              <w:rPr>
                <w:b/>
                <w:color w:val="auto"/>
              </w:rPr>
            </w:pPr>
            <w:r w:rsidRPr="0059053D">
              <w:rPr>
                <w:b/>
                <w:color w:val="auto"/>
              </w:rPr>
              <w:t>RATING</w:t>
            </w:r>
          </w:p>
        </w:tc>
      </w:tr>
      <w:tr w:rsidR="00AD2379" w:rsidRPr="0059053D" w:rsidTr="006B690F">
        <w:trPr>
          <w:jc w:val="center"/>
        </w:trPr>
        <w:tc>
          <w:tcPr>
            <w:tcW w:w="6768" w:type="dxa"/>
            <w:vAlign w:val="center"/>
          </w:tcPr>
          <w:p w:rsidR="00AD2379" w:rsidRPr="00F64312" w:rsidRDefault="00302E4E" w:rsidP="006B690F">
            <w:pPr>
              <w:tabs>
                <w:tab w:val="left" w:pos="288"/>
                <w:tab w:val="left" w:pos="4752"/>
              </w:tabs>
              <w:jc w:val="left"/>
              <w:rPr>
                <w:color w:val="auto"/>
              </w:rPr>
            </w:pPr>
            <w:r>
              <w:rPr>
                <w:color w:val="auto"/>
              </w:rPr>
              <w:lastRenderedPageBreak/>
              <w:t>Mechanical Low Back Pain</w:t>
            </w:r>
          </w:p>
        </w:tc>
        <w:tc>
          <w:tcPr>
            <w:tcW w:w="1530" w:type="dxa"/>
            <w:vAlign w:val="center"/>
          </w:tcPr>
          <w:p w:rsidR="00AD2379" w:rsidRPr="0059053D" w:rsidRDefault="00302E4E" w:rsidP="006B690F">
            <w:pPr>
              <w:tabs>
                <w:tab w:val="left" w:pos="288"/>
                <w:tab w:val="left" w:pos="4752"/>
              </w:tabs>
              <w:rPr>
                <w:color w:val="auto"/>
              </w:rPr>
            </w:pPr>
            <w:r w:rsidRPr="0059053D">
              <w:rPr>
                <w:color w:val="auto"/>
              </w:rPr>
              <w:t>5299-5295</w:t>
            </w:r>
          </w:p>
        </w:tc>
        <w:tc>
          <w:tcPr>
            <w:tcW w:w="1026" w:type="dxa"/>
            <w:vAlign w:val="center"/>
          </w:tcPr>
          <w:p w:rsidR="00AD2379" w:rsidRPr="0059053D" w:rsidRDefault="0059053D" w:rsidP="006B690F">
            <w:pPr>
              <w:tabs>
                <w:tab w:val="left" w:pos="288"/>
                <w:tab w:val="left" w:pos="4752"/>
              </w:tabs>
              <w:rPr>
                <w:color w:val="auto"/>
              </w:rPr>
            </w:pPr>
            <w:r w:rsidRPr="0059053D">
              <w:rPr>
                <w:color w:val="auto"/>
              </w:rPr>
              <w:t>1</w:t>
            </w:r>
            <w:r w:rsidR="00AD2379" w:rsidRPr="0059053D">
              <w:rPr>
                <w:color w:val="auto"/>
              </w:rPr>
              <w:t>0%</w:t>
            </w:r>
          </w:p>
        </w:tc>
      </w:tr>
      <w:tr w:rsidR="00302E4E" w:rsidRPr="0059053D" w:rsidTr="006B690F">
        <w:trPr>
          <w:jc w:val="center"/>
        </w:trPr>
        <w:tc>
          <w:tcPr>
            <w:tcW w:w="6768" w:type="dxa"/>
            <w:vAlign w:val="center"/>
          </w:tcPr>
          <w:p w:rsidR="00302E4E" w:rsidRDefault="00302E4E" w:rsidP="006B690F">
            <w:pPr>
              <w:tabs>
                <w:tab w:val="left" w:pos="288"/>
                <w:tab w:val="left" w:pos="4752"/>
              </w:tabs>
              <w:jc w:val="left"/>
              <w:rPr>
                <w:color w:val="auto"/>
              </w:rPr>
            </w:pPr>
            <w:r>
              <w:rPr>
                <w:color w:val="auto"/>
              </w:rPr>
              <w:t>Bilateral Patellofemoral Chondromalacia</w:t>
            </w:r>
          </w:p>
        </w:tc>
        <w:tc>
          <w:tcPr>
            <w:tcW w:w="1530" w:type="dxa"/>
            <w:vAlign w:val="center"/>
          </w:tcPr>
          <w:p w:rsidR="00302E4E" w:rsidRPr="0059053D" w:rsidRDefault="00302E4E" w:rsidP="006B690F">
            <w:pPr>
              <w:tabs>
                <w:tab w:val="left" w:pos="288"/>
                <w:tab w:val="left" w:pos="4752"/>
              </w:tabs>
              <w:rPr>
                <w:color w:val="auto"/>
              </w:rPr>
            </w:pPr>
            <w:r w:rsidRPr="0059053D">
              <w:rPr>
                <w:color w:val="auto"/>
              </w:rPr>
              <w:t>5099-5003</w:t>
            </w:r>
          </w:p>
        </w:tc>
        <w:tc>
          <w:tcPr>
            <w:tcW w:w="1026" w:type="dxa"/>
            <w:vAlign w:val="center"/>
          </w:tcPr>
          <w:p w:rsidR="00302E4E" w:rsidRPr="0059053D" w:rsidRDefault="0059053D" w:rsidP="006B690F">
            <w:pPr>
              <w:tabs>
                <w:tab w:val="left" w:pos="288"/>
                <w:tab w:val="left" w:pos="4752"/>
              </w:tabs>
              <w:rPr>
                <w:color w:val="auto"/>
              </w:rPr>
            </w:pPr>
            <w:r w:rsidRPr="0059053D">
              <w:rPr>
                <w:color w:val="auto"/>
              </w:rPr>
              <w:t>10%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59053D" w:rsidP="006B690F">
            <w:pPr>
              <w:tabs>
                <w:tab w:val="left" w:pos="288"/>
                <w:tab w:val="left" w:pos="4752"/>
              </w:tabs>
              <w:rPr>
                <w:b/>
                <w:color w:val="auto"/>
              </w:rPr>
            </w:pPr>
            <w:r w:rsidRPr="00EC5493">
              <w:rPr>
                <w:b/>
                <w:color w:val="auto"/>
              </w:rPr>
              <w:t>2</w:t>
            </w:r>
            <w:r w:rsidR="00AD2379" w:rsidRPr="00EC5493">
              <w:rPr>
                <w:b/>
                <w:color w:val="auto"/>
              </w:rPr>
              <w:t>0%</w:t>
            </w:r>
          </w:p>
        </w:tc>
      </w:tr>
    </w:tbl>
    <w:p w:rsidR="00EC5493" w:rsidRPr="00F64312" w:rsidRDefault="00EC5493"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006E75" w:rsidRDefault="00006E75">
      <w:pPr>
        <w:spacing w:line="240" w:lineRule="auto"/>
        <w:jc w:val="left"/>
        <w:rPr>
          <w:color w:val="auto"/>
        </w:rPr>
      </w:pPr>
      <w:r>
        <w:rPr>
          <w:color w:val="auto"/>
        </w:rPr>
        <w:br w:type="page"/>
      </w:r>
    </w:p>
    <w:p w:rsidR="00AD2379" w:rsidRPr="00F64312" w:rsidRDefault="00AD2379" w:rsidP="006B690F">
      <w:pPr>
        <w:tabs>
          <w:tab w:val="left" w:pos="288"/>
          <w:tab w:val="left" w:pos="4752"/>
        </w:tabs>
        <w:jc w:val="both"/>
        <w:rPr>
          <w:color w:val="auto"/>
        </w:rPr>
      </w:pPr>
      <w:r w:rsidRPr="00F64312">
        <w:rPr>
          <w:color w:val="auto"/>
        </w:rPr>
        <w:lastRenderedPageBreak/>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302E4E">
        <w:rPr>
          <w:color w:val="auto"/>
        </w:rPr>
        <w:t>20</w:t>
      </w:r>
      <w:r w:rsidR="00302E4E" w:rsidRPr="00302E4E">
        <w:rPr>
          <w:color w:val="auto"/>
        </w:rPr>
        <w:t>1</w:t>
      </w:r>
      <w:r w:rsidR="00302E4E">
        <w:rPr>
          <w:color w:val="auto"/>
        </w:rPr>
        <w:t>11020</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1D33EA" w:rsidRPr="00F64312" w:rsidRDefault="001D33EA" w:rsidP="001D33EA">
      <w:pPr>
        <w:tabs>
          <w:tab w:val="left" w:pos="288"/>
          <w:tab w:val="left" w:pos="4752"/>
        </w:tabs>
        <w:jc w:val="both"/>
        <w:rPr>
          <w:color w:val="auto"/>
        </w:rPr>
      </w:pPr>
    </w:p>
    <w:p w:rsidR="001D33EA" w:rsidRPr="00F64312" w:rsidRDefault="001D33EA" w:rsidP="001D33EA">
      <w:pPr>
        <w:tabs>
          <w:tab w:val="left" w:pos="288"/>
          <w:tab w:val="left" w:pos="4752"/>
        </w:tabs>
        <w:jc w:val="both"/>
        <w:rPr>
          <w:color w:val="auto"/>
        </w:rPr>
      </w:pPr>
    </w:p>
    <w:p w:rsidR="001D33EA" w:rsidRPr="00F64312" w:rsidRDefault="001D33EA" w:rsidP="001D33EA">
      <w:pPr>
        <w:tabs>
          <w:tab w:val="left" w:pos="0"/>
          <w:tab w:val="left" w:pos="4320"/>
        </w:tabs>
        <w:jc w:val="both"/>
        <w:rPr>
          <w:color w:val="auto"/>
        </w:rPr>
      </w:pPr>
      <w:r w:rsidRPr="00F64312">
        <w:rPr>
          <w:color w:val="auto"/>
        </w:rPr>
        <w:tab/>
        <w:t xml:space="preserve">           </w:t>
      </w:r>
      <w:r w:rsidR="008B4CED">
        <w:rPr>
          <w:color w:val="auto"/>
        </w:rPr>
        <w:t>XXXXXXXXXXXXXXXXXXXX</w:t>
      </w:r>
    </w:p>
    <w:p w:rsidR="001D33EA" w:rsidRPr="00F64312" w:rsidRDefault="001D33EA" w:rsidP="001D33EA">
      <w:pPr>
        <w:tabs>
          <w:tab w:val="left" w:pos="0"/>
          <w:tab w:val="left" w:pos="4320"/>
        </w:tabs>
        <w:jc w:val="both"/>
        <w:rPr>
          <w:color w:val="auto"/>
        </w:rPr>
      </w:pPr>
      <w:r w:rsidRPr="00F64312">
        <w:rPr>
          <w:color w:val="auto"/>
        </w:rPr>
        <w:tab/>
        <w:t xml:space="preserve">           President</w:t>
      </w:r>
    </w:p>
    <w:p w:rsidR="008B4CED" w:rsidRDefault="001D33EA" w:rsidP="001D33EA">
      <w:pPr>
        <w:tabs>
          <w:tab w:val="left" w:pos="0"/>
          <w:tab w:val="left" w:pos="4320"/>
        </w:tabs>
        <w:jc w:val="both"/>
      </w:pPr>
      <w:r w:rsidRPr="00F64312">
        <w:rPr>
          <w:color w:val="auto"/>
        </w:rPr>
        <w:tab/>
        <w:t xml:space="preserve">           </w:t>
      </w:r>
      <w:proofErr w:type="gramStart"/>
      <w:r w:rsidRPr="00F64312">
        <w:rPr>
          <w:color w:val="auto"/>
        </w:rPr>
        <w:t>Physical Disability Board of Review</w:t>
      </w:r>
      <w:r w:rsidR="008D4473">
        <w:t>.</w:t>
      </w:r>
      <w:proofErr w:type="gramEnd"/>
    </w:p>
    <w:p w:rsidR="008B4CED" w:rsidRDefault="008B4CED">
      <w:pPr>
        <w:spacing w:line="240" w:lineRule="auto"/>
        <w:jc w:val="left"/>
      </w:pPr>
      <w:r>
        <w:br w:type="page"/>
      </w:r>
    </w:p>
    <w:p w:rsidR="008B4CED" w:rsidRDefault="008B4CED" w:rsidP="008B4CED">
      <w:pPr>
        <w:sectPr w:rsidR="008B4CED">
          <w:pgSz w:w="12240" w:h="15840"/>
          <w:pgMar w:top="2160" w:right="1440" w:bottom="1440" w:left="1440" w:header="720" w:footer="720" w:gutter="0"/>
          <w:cols w:space="720"/>
        </w:sectPr>
      </w:pPr>
    </w:p>
    <w:p w:rsidR="008B4CED" w:rsidRDefault="008B4CED" w:rsidP="008B4CED">
      <w:pPr>
        <w:pStyle w:val="Header"/>
        <w:tabs>
          <w:tab w:val="left" w:pos="720"/>
        </w:tabs>
        <w:jc w:val="left"/>
      </w:pPr>
      <w:r>
        <w:lastRenderedPageBreak/>
        <w:t>SFMR-RB</w:t>
      </w:r>
      <w:r>
        <w:tab/>
      </w:r>
      <w:r>
        <w:tab/>
      </w:r>
      <w:r>
        <w:tab/>
      </w:r>
      <w:r>
        <w:tab/>
      </w:r>
      <w:r>
        <w:tab/>
      </w:r>
      <w:r>
        <w:tab/>
      </w:r>
      <w:r>
        <w:tab/>
      </w:r>
      <w:r>
        <w:tab/>
      </w:r>
      <w:r>
        <w:tab/>
      </w:r>
    </w:p>
    <w:p w:rsidR="008B4CED" w:rsidRDefault="008B4CED" w:rsidP="008B4CED">
      <w:pPr>
        <w:pStyle w:val="Header"/>
        <w:tabs>
          <w:tab w:val="left" w:pos="720"/>
        </w:tabs>
        <w:jc w:val="left"/>
      </w:pPr>
    </w:p>
    <w:p w:rsidR="008B4CED" w:rsidRDefault="008B4CED" w:rsidP="008B4CED">
      <w:pPr>
        <w:jc w:val="left"/>
      </w:pPr>
    </w:p>
    <w:p w:rsidR="008B4CED" w:rsidRDefault="008B4CED" w:rsidP="008B4CED">
      <w:pPr>
        <w:jc w:val="left"/>
      </w:pPr>
      <w:r>
        <w:t xml:space="preserve">MEMORANDUM FOR Commander, US Army Physical Disability Agency </w:t>
      </w:r>
    </w:p>
    <w:p w:rsidR="008B4CED" w:rsidRDefault="008B4CED" w:rsidP="008B4CED">
      <w:pPr>
        <w:jc w:val="left"/>
      </w:pPr>
      <w:r>
        <w:t xml:space="preserve">(TAPD-ZB </w:t>
      </w:r>
      <w:proofErr w:type="gramStart"/>
      <w:r>
        <w:t>/  )</w:t>
      </w:r>
      <w:proofErr w:type="gramEnd"/>
      <w:r>
        <w:t>, 2900 Crystal Drive, Suite 300, Arlington, VA  22202-3557</w:t>
      </w:r>
    </w:p>
    <w:p w:rsidR="008B4CED" w:rsidRDefault="008B4CED" w:rsidP="008B4CED">
      <w:pPr>
        <w:jc w:val="left"/>
      </w:pPr>
    </w:p>
    <w:p w:rsidR="008B4CED" w:rsidRDefault="008B4CED" w:rsidP="008B4CED">
      <w:pPr>
        <w:ind w:right="-180"/>
        <w:jc w:val="left"/>
      </w:pPr>
      <w:r>
        <w:t>SUBJECT:  Department of Defense Physical Disability Board of Review Recommendation for XXXXXXXXXXXXXXXXXXXXXXX, AR20120019254 (PD201100953)</w:t>
      </w:r>
    </w:p>
    <w:p w:rsidR="008B4CED" w:rsidRDefault="008B4CED" w:rsidP="008B4CED">
      <w:pPr>
        <w:pStyle w:val="Header"/>
        <w:tabs>
          <w:tab w:val="left" w:pos="720"/>
        </w:tabs>
        <w:jc w:val="left"/>
      </w:pPr>
    </w:p>
    <w:p w:rsidR="008B4CED" w:rsidRDefault="008B4CED" w:rsidP="008B4CED">
      <w:pPr>
        <w:jc w:val="left"/>
      </w:pPr>
    </w:p>
    <w:p w:rsidR="008B4CED" w:rsidRDefault="008B4CED" w:rsidP="008B4CED">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8B4CED" w:rsidRDefault="008B4CED" w:rsidP="008B4CED">
      <w:pPr>
        <w:jc w:val="left"/>
      </w:pPr>
      <w:r>
        <w:t>This decision is final.  The individual concerned, counsel (if any), and any Members of Congress who have shown interest in this application have been notified of this decision by mail.</w:t>
      </w:r>
    </w:p>
    <w:p w:rsidR="008B4CED" w:rsidRDefault="008B4CED" w:rsidP="008B4CED">
      <w:pPr>
        <w:jc w:val="left"/>
      </w:pPr>
    </w:p>
    <w:p w:rsidR="008B4CED" w:rsidRDefault="008B4CED" w:rsidP="008B4CED">
      <w:pPr>
        <w:jc w:val="left"/>
      </w:pPr>
      <w:r>
        <w:t xml:space="preserve"> BY ORDER OF THE SECRETARY OF THE ARMY:</w:t>
      </w:r>
    </w:p>
    <w:p w:rsidR="008B4CED" w:rsidRDefault="008B4CED" w:rsidP="008B4CED">
      <w:pPr>
        <w:jc w:val="left"/>
      </w:pPr>
    </w:p>
    <w:p w:rsidR="008B4CED" w:rsidRDefault="008B4CED" w:rsidP="008B4CED">
      <w:pPr>
        <w:jc w:val="left"/>
      </w:pPr>
    </w:p>
    <w:p w:rsidR="008B4CED" w:rsidRDefault="008B4CED" w:rsidP="008B4CED">
      <w:pPr>
        <w:pStyle w:val="Header"/>
        <w:tabs>
          <w:tab w:val="left" w:pos="720"/>
        </w:tabs>
        <w:jc w:val="left"/>
      </w:pPr>
    </w:p>
    <w:p w:rsidR="008B4CED" w:rsidRDefault="008B4CED" w:rsidP="008B4CED">
      <w:pPr>
        <w:jc w:val="left"/>
      </w:pPr>
    </w:p>
    <w:p w:rsidR="008B4CED" w:rsidRDefault="008B4CED" w:rsidP="008B4CED">
      <w:pPr>
        <w:jc w:val="left"/>
      </w:pPr>
      <w:bookmarkStart w:id="1" w:name="OLE_LINK4"/>
      <w:bookmarkStart w:id="2" w:name="OLE_LINK3"/>
      <w:r>
        <w:t>Encl</w:t>
      </w:r>
      <w:r>
        <w:tab/>
      </w:r>
      <w:r>
        <w:tab/>
      </w:r>
      <w:r>
        <w:tab/>
      </w:r>
      <w:r>
        <w:tab/>
      </w:r>
      <w:r>
        <w:tab/>
      </w:r>
      <w:r>
        <w:tab/>
        <w:t xml:space="preserve">     XXXXXXXXXXXXXXXXXXXXX</w:t>
      </w:r>
    </w:p>
    <w:p w:rsidR="008B4CED" w:rsidRDefault="008B4CED" w:rsidP="008B4CED">
      <w:pPr>
        <w:jc w:val="left"/>
      </w:pPr>
      <w:r>
        <w:tab/>
      </w:r>
      <w:r>
        <w:tab/>
      </w:r>
      <w:r>
        <w:tab/>
      </w:r>
      <w:r>
        <w:tab/>
      </w:r>
      <w:r>
        <w:tab/>
      </w:r>
      <w:r>
        <w:tab/>
        <w:t xml:space="preserve">     Deputy Assistant Secretary</w:t>
      </w:r>
    </w:p>
    <w:p w:rsidR="008B4CED" w:rsidRDefault="008B4CED" w:rsidP="008B4CED">
      <w:pPr>
        <w:jc w:val="left"/>
      </w:pPr>
      <w:r>
        <w:tab/>
      </w:r>
      <w:r>
        <w:tab/>
      </w:r>
      <w:r>
        <w:tab/>
      </w:r>
      <w:r>
        <w:tab/>
      </w:r>
      <w:r>
        <w:tab/>
      </w:r>
      <w:r>
        <w:tab/>
        <w:t xml:space="preserve">         (Army Review Boards)</w:t>
      </w:r>
      <w:bookmarkEnd w:id="1"/>
      <w:bookmarkEnd w:id="2"/>
    </w:p>
    <w:p w:rsidR="008B4CED" w:rsidRDefault="008B4CED" w:rsidP="008B4CED">
      <w:pPr>
        <w:jc w:val="left"/>
      </w:pPr>
    </w:p>
    <w:p w:rsidR="008B4CED" w:rsidRDefault="008B4CED" w:rsidP="008B4CED">
      <w:pPr>
        <w:jc w:val="left"/>
      </w:pPr>
      <w:r>
        <w:t xml:space="preserve">CF: </w:t>
      </w:r>
    </w:p>
    <w:p w:rsidR="008B4CED" w:rsidRDefault="008B4CED" w:rsidP="008B4CED">
      <w:pPr>
        <w:jc w:val="left"/>
      </w:pPr>
      <w:r>
        <w:t xml:space="preserve">(  ) </w:t>
      </w:r>
      <w:proofErr w:type="spellStart"/>
      <w:proofErr w:type="gramStart"/>
      <w:r>
        <w:t>DoD</w:t>
      </w:r>
      <w:proofErr w:type="spellEnd"/>
      <w:proofErr w:type="gramEnd"/>
      <w:r>
        <w:t xml:space="preserve"> PDBR</w:t>
      </w:r>
    </w:p>
    <w:p w:rsidR="008B4CED" w:rsidRDefault="008B4CED" w:rsidP="008B4CED">
      <w:pPr>
        <w:jc w:val="left"/>
      </w:pPr>
      <w:r>
        <w:t>(  ) DVA</w:t>
      </w:r>
    </w:p>
    <w:p w:rsidR="008B4CED" w:rsidRDefault="008B4CED" w:rsidP="008B4CED">
      <w:pPr>
        <w:jc w:val="left"/>
      </w:pPr>
    </w:p>
    <w:p w:rsidR="008D4473" w:rsidRDefault="008D4473" w:rsidP="008B4CED">
      <w:pPr>
        <w:tabs>
          <w:tab w:val="left" w:pos="0"/>
          <w:tab w:val="left" w:pos="4320"/>
        </w:tabs>
        <w:jc w:val="left"/>
      </w:pPr>
    </w:p>
    <w:sectPr w:rsidR="008D4473" w:rsidSect="00726F8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07C" w:rsidRDefault="0056007C">
      <w:r>
        <w:separator/>
      </w:r>
    </w:p>
  </w:endnote>
  <w:endnote w:type="continuationSeparator" w:id="0">
    <w:p w:rsidR="0056007C" w:rsidRDefault="005600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76" w:rsidRDefault="001B38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9F" w:rsidRPr="00374247" w:rsidRDefault="00AE7E9F" w:rsidP="00726F84">
    <w:pPr>
      <w:pStyle w:val="Footer"/>
      <w:ind w:firstLine="4320"/>
      <w:rPr>
        <w:color w:val="auto"/>
      </w:rPr>
    </w:pPr>
    <w:r w:rsidRPr="00374247">
      <w:rPr>
        <w:color w:val="auto"/>
      </w:rPr>
      <w:t xml:space="preserve">   </w:t>
    </w:r>
    <w:r w:rsidR="00DC709D" w:rsidRPr="00DC709D">
      <w:fldChar w:fldCharType="begin"/>
    </w:r>
    <w:r w:rsidR="0022781F">
      <w:instrText xml:space="preserve"> PAGE   \* MERGEFORMAT </w:instrText>
    </w:r>
    <w:r w:rsidR="00DC709D" w:rsidRPr="00DC709D">
      <w:fldChar w:fldCharType="separate"/>
    </w:r>
    <w:r w:rsidR="008B4CED" w:rsidRPr="008B4CED">
      <w:rPr>
        <w:noProof/>
        <w:color w:val="auto"/>
      </w:rPr>
      <w:t>6</w:t>
    </w:r>
    <w:r w:rsidR="00DC709D">
      <w:rPr>
        <w:noProof/>
        <w:color w:val="auto"/>
      </w:rPr>
      <w:fldChar w:fldCharType="end"/>
    </w:r>
    <w:r w:rsidRPr="00302E4E">
      <w:rPr>
        <w:color w:val="auto"/>
      </w:rPr>
      <w:t xml:space="preserve">                                                           PD1100</w:t>
    </w:r>
    <w:r w:rsidR="00302E4E" w:rsidRPr="00302E4E">
      <w:rPr>
        <w:color w:val="auto"/>
      </w:rPr>
      <w:t>953</w:t>
    </w:r>
  </w:p>
  <w:p w:rsidR="00AE7E9F" w:rsidRPr="00684CE6" w:rsidRDefault="00AE7E9F">
    <w:pPr>
      <w:pStyle w:val="Footer"/>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76" w:rsidRDefault="001B3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07C" w:rsidRDefault="0056007C">
      <w:r>
        <w:separator/>
      </w:r>
    </w:p>
  </w:footnote>
  <w:footnote w:type="continuationSeparator" w:id="0">
    <w:p w:rsidR="0056007C" w:rsidRDefault="00560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76" w:rsidRDefault="001B38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76" w:rsidRDefault="001B38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76" w:rsidRDefault="001B38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11EC5"/>
    <w:multiLevelType w:val="hybridMultilevel"/>
    <w:tmpl w:val="35DC995E"/>
    <w:lvl w:ilvl="0" w:tplc="6870F3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2"/>
  </w:num>
  <w:num w:numId="11">
    <w:abstractNumId w:val="5"/>
  </w:num>
  <w:num w:numId="12">
    <w:abstractNumId w:val="15"/>
  </w:num>
  <w:num w:numId="13">
    <w:abstractNumId w:val="8"/>
  </w:num>
  <w:num w:numId="14">
    <w:abstractNumId w:val="17"/>
  </w:num>
  <w:num w:numId="15">
    <w:abstractNumId w:val="22"/>
  </w:num>
  <w:num w:numId="16">
    <w:abstractNumId w:val="1"/>
  </w:num>
  <w:num w:numId="17">
    <w:abstractNumId w:val="20"/>
  </w:num>
  <w:num w:numId="18">
    <w:abstractNumId w:val="10"/>
  </w:num>
  <w:num w:numId="19">
    <w:abstractNumId w:val="14"/>
  </w:num>
  <w:num w:numId="20">
    <w:abstractNumId w:val="19"/>
  </w:num>
  <w:num w:numId="21">
    <w:abstractNumId w:val="16"/>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E75"/>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10D"/>
    <w:rsid w:val="00023562"/>
    <w:rsid w:val="00023913"/>
    <w:rsid w:val="00023D43"/>
    <w:rsid w:val="00024002"/>
    <w:rsid w:val="000240A0"/>
    <w:rsid w:val="00024DE7"/>
    <w:rsid w:val="00026092"/>
    <w:rsid w:val="00027C24"/>
    <w:rsid w:val="00030776"/>
    <w:rsid w:val="00031AF4"/>
    <w:rsid w:val="00031F4D"/>
    <w:rsid w:val="00032CE2"/>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AB2"/>
    <w:rsid w:val="00060B6E"/>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1874"/>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B6889"/>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33F"/>
    <w:rsid w:val="000D15E7"/>
    <w:rsid w:val="000D1A24"/>
    <w:rsid w:val="000D1A93"/>
    <w:rsid w:val="000D1CF4"/>
    <w:rsid w:val="000D1DBC"/>
    <w:rsid w:val="000D21C7"/>
    <w:rsid w:val="000D248A"/>
    <w:rsid w:val="000D2CFD"/>
    <w:rsid w:val="000D35D8"/>
    <w:rsid w:val="000D43F9"/>
    <w:rsid w:val="000D4717"/>
    <w:rsid w:val="000D4AF7"/>
    <w:rsid w:val="000D5DBE"/>
    <w:rsid w:val="000D5EAA"/>
    <w:rsid w:val="000D6457"/>
    <w:rsid w:val="000D7D55"/>
    <w:rsid w:val="000E0993"/>
    <w:rsid w:val="000E2E50"/>
    <w:rsid w:val="000E32DB"/>
    <w:rsid w:val="000E37E0"/>
    <w:rsid w:val="000E3BD6"/>
    <w:rsid w:val="000E3F20"/>
    <w:rsid w:val="000E495B"/>
    <w:rsid w:val="000E4C25"/>
    <w:rsid w:val="000E4CBF"/>
    <w:rsid w:val="000E5302"/>
    <w:rsid w:val="000E5577"/>
    <w:rsid w:val="000E7034"/>
    <w:rsid w:val="000F02BE"/>
    <w:rsid w:val="000F0928"/>
    <w:rsid w:val="000F0B3D"/>
    <w:rsid w:val="000F1E65"/>
    <w:rsid w:val="000F2F2B"/>
    <w:rsid w:val="000F427B"/>
    <w:rsid w:val="000F43D0"/>
    <w:rsid w:val="000F4F18"/>
    <w:rsid w:val="000F6740"/>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69C"/>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5E72"/>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8C"/>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387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3E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B07"/>
    <w:rsid w:val="001F0297"/>
    <w:rsid w:val="001F051E"/>
    <w:rsid w:val="001F29F9"/>
    <w:rsid w:val="001F6E0B"/>
    <w:rsid w:val="00200AA0"/>
    <w:rsid w:val="00200F21"/>
    <w:rsid w:val="00202325"/>
    <w:rsid w:val="00202736"/>
    <w:rsid w:val="00203652"/>
    <w:rsid w:val="00204562"/>
    <w:rsid w:val="00204C87"/>
    <w:rsid w:val="00205B4F"/>
    <w:rsid w:val="002060B6"/>
    <w:rsid w:val="002066B5"/>
    <w:rsid w:val="00210EAC"/>
    <w:rsid w:val="00211612"/>
    <w:rsid w:val="002119B6"/>
    <w:rsid w:val="00212389"/>
    <w:rsid w:val="002129C1"/>
    <w:rsid w:val="00212B40"/>
    <w:rsid w:val="00213BD0"/>
    <w:rsid w:val="002143E5"/>
    <w:rsid w:val="00214DBA"/>
    <w:rsid w:val="00215094"/>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81F"/>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1E5"/>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3C78"/>
    <w:rsid w:val="00264148"/>
    <w:rsid w:val="00265ABE"/>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232"/>
    <w:rsid w:val="0029030A"/>
    <w:rsid w:val="00290938"/>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DBF"/>
    <w:rsid w:val="002B6FA0"/>
    <w:rsid w:val="002B7710"/>
    <w:rsid w:val="002B78FB"/>
    <w:rsid w:val="002C0910"/>
    <w:rsid w:val="002C0D9A"/>
    <w:rsid w:val="002C0DEA"/>
    <w:rsid w:val="002C34F6"/>
    <w:rsid w:val="002C3B6D"/>
    <w:rsid w:val="002C3E13"/>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9CA"/>
    <w:rsid w:val="002F7C06"/>
    <w:rsid w:val="002F7F81"/>
    <w:rsid w:val="00300A36"/>
    <w:rsid w:val="00301B45"/>
    <w:rsid w:val="003029D5"/>
    <w:rsid w:val="00302E4E"/>
    <w:rsid w:val="0030433B"/>
    <w:rsid w:val="00304511"/>
    <w:rsid w:val="00305856"/>
    <w:rsid w:val="00305867"/>
    <w:rsid w:val="00305E2A"/>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32D"/>
    <w:rsid w:val="00327616"/>
    <w:rsid w:val="00327F99"/>
    <w:rsid w:val="00330311"/>
    <w:rsid w:val="00330D55"/>
    <w:rsid w:val="003320E8"/>
    <w:rsid w:val="0033238E"/>
    <w:rsid w:val="003328FD"/>
    <w:rsid w:val="00332DE3"/>
    <w:rsid w:val="0033334F"/>
    <w:rsid w:val="0033414F"/>
    <w:rsid w:val="00334514"/>
    <w:rsid w:val="003346F1"/>
    <w:rsid w:val="0033555E"/>
    <w:rsid w:val="0033601F"/>
    <w:rsid w:val="00336805"/>
    <w:rsid w:val="00337351"/>
    <w:rsid w:val="00341A54"/>
    <w:rsid w:val="00344A4F"/>
    <w:rsid w:val="00344D17"/>
    <w:rsid w:val="0034669F"/>
    <w:rsid w:val="003470C4"/>
    <w:rsid w:val="00347D0D"/>
    <w:rsid w:val="00351498"/>
    <w:rsid w:val="00352B22"/>
    <w:rsid w:val="00352CBF"/>
    <w:rsid w:val="00352F5C"/>
    <w:rsid w:val="003534DC"/>
    <w:rsid w:val="00353EEA"/>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83B"/>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D6F"/>
    <w:rsid w:val="00380FD4"/>
    <w:rsid w:val="00381E16"/>
    <w:rsid w:val="003821E1"/>
    <w:rsid w:val="003830B6"/>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060"/>
    <w:rsid w:val="003B4319"/>
    <w:rsid w:val="003B5854"/>
    <w:rsid w:val="003B6764"/>
    <w:rsid w:val="003B7A8B"/>
    <w:rsid w:val="003C247E"/>
    <w:rsid w:val="003C294B"/>
    <w:rsid w:val="003C34DF"/>
    <w:rsid w:val="003C5046"/>
    <w:rsid w:val="003C53E8"/>
    <w:rsid w:val="003C5B54"/>
    <w:rsid w:val="003C6068"/>
    <w:rsid w:val="003C7AEC"/>
    <w:rsid w:val="003D10A2"/>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17F"/>
    <w:rsid w:val="004156B2"/>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06B5"/>
    <w:rsid w:val="00441C4A"/>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1CAA"/>
    <w:rsid w:val="00491DC9"/>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4629"/>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292"/>
    <w:rsid w:val="004D2AAB"/>
    <w:rsid w:val="004D362B"/>
    <w:rsid w:val="004D3C7F"/>
    <w:rsid w:val="004D42CB"/>
    <w:rsid w:val="004D4A0C"/>
    <w:rsid w:val="004D6E90"/>
    <w:rsid w:val="004D6F2B"/>
    <w:rsid w:val="004D79A5"/>
    <w:rsid w:val="004E0248"/>
    <w:rsid w:val="004E21A3"/>
    <w:rsid w:val="004E32EA"/>
    <w:rsid w:val="004E3517"/>
    <w:rsid w:val="004E6866"/>
    <w:rsid w:val="004F0C58"/>
    <w:rsid w:val="004F10EB"/>
    <w:rsid w:val="004F3222"/>
    <w:rsid w:val="004F3639"/>
    <w:rsid w:val="004F3BFA"/>
    <w:rsid w:val="004F42A0"/>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3947"/>
    <w:rsid w:val="00514449"/>
    <w:rsid w:val="005144A7"/>
    <w:rsid w:val="00515419"/>
    <w:rsid w:val="005157BD"/>
    <w:rsid w:val="0051594B"/>
    <w:rsid w:val="00517D4D"/>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3B0D"/>
    <w:rsid w:val="00534D42"/>
    <w:rsid w:val="005350A5"/>
    <w:rsid w:val="005350FA"/>
    <w:rsid w:val="00536044"/>
    <w:rsid w:val="00536379"/>
    <w:rsid w:val="00537238"/>
    <w:rsid w:val="005400C5"/>
    <w:rsid w:val="005404CD"/>
    <w:rsid w:val="005406D2"/>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2BF"/>
    <w:rsid w:val="00555C66"/>
    <w:rsid w:val="005569EF"/>
    <w:rsid w:val="00556BDE"/>
    <w:rsid w:val="0056007C"/>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5A"/>
    <w:rsid w:val="00583379"/>
    <w:rsid w:val="0058417C"/>
    <w:rsid w:val="005854F9"/>
    <w:rsid w:val="00586EC6"/>
    <w:rsid w:val="00587DDE"/>
    <w:rsid w:val="0059053D"/>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342C"/>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0D5"/>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0CA"/>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5F7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DBB"/>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22D"/>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77A"/>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157E"/>
    <w:rsid w:val="007635A8"/>
    <w:rsid w:val="00763CAE"/>
    <w:rsid w:val="00763F95"/>
    <w:rsid w:val="007651ED"/>
    <w:rsid w:val="00766C87"/>
    <w:rsid w:val="00767143"/>
    <w:rsid w:val="0076791F"/>
    <w:rsid w:val="00771043"/>
    <w:rsid w:val="0077272B"/>
    <w:rsid w:val="00773AF7"/>
    <w:rsid w:val="00773C45"/>
    <w:rsid w:val="00774FFD"/>
    <w:rsid w:val="00780378"/>
    <w:rsid w:val="0078085E"/>
    <w:rsid w:val="00780D48"/>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69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2711"/>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9E8"/>
    <w:rsid w:val="0080064F"/>
    <w:rsid w:val="00801B85"/>
    <w:rsid w:val="008036D1"/>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3B4F"/>
    <w:rsid w:val="00834458"/>
    <w:rsid w:val="00834AEA"/>
    <w:rsid w:val="00835841"/>
    <w:rsid w:val="00835BF8"/>
    <w:rsid w:val="00835FB7"/>
    <w:rsid w:val="00836B7B"/>
    <w:rsid w:val="00837465"/>
    <w:rsid w:val="0084002E"/>
    <w:rsid w:val="00840159"/>
    <w:rsid w:val="00840621"/>
    <w:rsid w:val="00840713"/>
    <w:rsid w:val="008407BA"/>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669E3"/>
    <w:rsid w:val="008705B0"/>
    <w:rsid w:val="00871262"/>
    <w:rsid w:val="0087170E"/>
    <w:rsid w:val="00871D4E"/>
    <w:rsid w:val="00871E7B"/>
    <w:rsid w:val="008721BB"/>
    <w:rsid w:val="0087342E"/>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85350"/>
    <w:rsid w:val="00887B2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69D1"/>
    <w:rsid w:val="008A7073"/>
    <w:rsid w:val="008A79F0"/>
    <w:rsid w:val="008A7F7E"/>
    <w:rsid w:val="008B04DB"/>
    <w:rsid w:val="008B09B4"/>
    <w:rsid w:val="008B1B11"/>
    <w:rsid w:val="008B1DF4"/>
    <w:rsid w:val="008B27FD"/>
    <w:rsid w:val="008B2E89"/>
    <w:rsid w:val="008B2FDB"/>
    <w:rsid w:val="008B3AF2"/>
    <w:rsid w:val="008B446D"/>
    <w:rsid w:val="008B4CED"/>
    <w:rsid w:val="008B515D"/>
    <w:rsid w:val="008B5D31"/>
    <w:rsid w:val="008B6705"/>
    <w:rsid w:val="008C22F3"/>
    <w:rsid w:val="008C3223"/>
    <w:rsid w:val="008C3FD0"/>
    <w:rsid w:val="008C4F01"/>
    <w:rsid w:val="008C5152"/>
    <w:rsid w:val="008C710E"/>
    <w:rsid w:val="008C731C"/>
    <w:rsid w:val="008D1484"/>
    <w:rsid w:val="008D2105"/>
    <w:rsid w:val="008D29E7"/>
    <w:rsid w:val="008D34DB"/>
    <w:rsid w:val="008D4473"/>
    <w:rsid w:val="008D5104"/>
    <w:rsid w:val="008D75F4"/>
    <w:rsid w:val="008D795D"/>
    <w:rsid w:val="008D7B07"/>
    <w:rsid w:val="008E0D8F"/>
    <w:rsid w:val="008E0F4E"/>
    <w:rsid w:val="008E1E94"/>
    <w:rsid w:val="008E2A79"/>
    <w:rsid w:val="008E2D99"/>
    <w:rsid w:val="008E30D4"/>
    <w:rsid w:val="008E38B0"/>
    <w:rsid w:val="008E3C90"/>
    <w:rsid w:val="008E4A60"/>
    <w:rsid w:val="008E744D"/>
    <w:rsid w:val="008E7BEE"/>
    <w:rsid w:val="008F1E08"/>
    <w:rsid w:val="008F30F4"/>
    <w:rsid w:val="008F58E1"/>
    <w:rsid w:val="008F6E05"/>
    <w:rsid w:val="008F6FC8"/>
    <w:rsid w:val="009001FA"/>
    <w:rsid w:val="0090045D"/>
    <w:rsid w:val="00900906"/>
    <w:rsid w:val="00900D8F"/>
    <w:rsid w:val="00900FC8"/>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23AA"/>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20A0"/>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90"/>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D6EC7"/>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875"/>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02C"/>
    <w:rsid w:val="00A47CF1"/>
    <w:rsid w:val="00A50418"/>
    <w:rsid w:val="00A50B17"/>
    <w:rsid w:val="00A53A9B"/>
    <w:rsid w:val="00A54A47"/>
    <w:rsid w:val="00A558A5"/>
    <w:rsid w:val="00A56681"/>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5FC"/>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E7E9F"/>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47AE"/>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0CFB"/>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1F1C"/>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DC6"/>
    <w:rsid w:val="00B60E75"/>
    <w:rsid w:val="00B643A6"/>
    <w:rsid w:val="00B64DD6"/>
    <w:rsid w:val="00B64F78"/>
    <w:rsid w:val="00B66505"/>
    <w:rsid w:val="00B6710C"/>
    <w:rsid w:val="00B67E84"/>
    <w:rsid w:val="00B71707"/>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6007"/>
    <w:rsid w:val="00B91676"/>
    <w:rsid w:val="00B9322B"/>
    <w:rsid w:val="00B93640"/>
    <w:rsid w:val="00B94023"/>
    <w:rsid w:val="00B955D5"/>
    <w:rsid w:val="00B95833"/>
    <w:rsid w:val="00B966A7"/>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40F"/>
    <w:rsid w:val="00BB45B5"/>
    <w:rsid w:val="00BB4DDE"/>
    <w:rsid w:val="00BB6064"/>
    <w:rsid w:val="00BB65CE"/>
    <w:rsid w:val="00BB7012"/>
    <w:rsid w:val="00BB702E"/>
    <w:rsid w:val="00BB7C70"/>
    <w:rsid w:val="00BC08E4"/>
    <w:rsid w:val="00BC09D1"/>
    <w:rsid w:val="00BC1CF3"/>
    <w:rsid w:val="00BC2BE0"/>
    <w:rsid w:val="00BC3573"/>
    <w:rsid w:val="00BC37BD"/>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D7DC7"/>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A3C"/>
    <w:rsid w:val="00C16BE4"/>
    <w:rsid w:val="00C16E9F"/>
    <w:rsid w:val="00C1713D"/>
    <w:rsid w:val="00C17523"/>
    <w:rsid w:val="00C177F1"/>
    <w:rsid w:val="00C17EE6"/>
    <w:rsid w:val="00C217F7"/>
    <w:rsid w:val="00C2272E"/>
    <w:rsid w:val="00C22F3A"/>
    <w:rsid w:val="00C23311"/>
    <w:rsid w:val="00C24AD9"/>
    <w:rsid w:val="00C25978"/>
    <w:rsid w:val="00C25AE4"/>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4E57"/>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0D2"/>
    <w:rsid w:val="00C51962"/>
    <w:rsid w:val="00C5305B"/>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01FC"/>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49D3"/>
    <w:rsid w:val="00CA5F89"/>
    <w:rsid w:val="00CA6B1A"/>
    <w:rsid w:val="00CA720B"/>
    <w:rsid w:val="00CB1B18"/>
    <w:rsid w:val="00CB20DC"/>
    <w:rsid w:val="00CB23DC"/>
    <w:rsid w:val="00CB2487"/>
    <w:rsid w:val="00CB28E2"/>
    <w:rsid w:val="00CB2F20"/>
    <w:rsid w:val="00CB3395"/>
    <w:rsid w:val="00CB3F63"/>
    <w:rsid w:val="00CB49E4"/>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783"/>
    <w:rsid w:val="00CD5E6D"/>
    <w:rsid w:val="00CD63C8"/>
    <w:rsid w:val="00CD69E0"/>
    <w:rsid w:val="00CD6FA3"/>
    <w:rsid w:val="00CD76F8"/>
    <w:rsid w:val="00CD78A5"/>
    <w:rsid w:val="00CE02E8"/>
    <w:rsid w:val="00CE069E"/>
    <w:rsid w:val="00CE0DE0"/>
    <w:rsid w:val="00CE214F"/>
    <w:rsid w:val="00CE2B1F"/>
    <w:rsid w:val="00CE2CC2"/>
    <w:rsid w:val="00CE3722"/>
    <w:rsid w:val="00CE449C"/>
    <w:rsid w:val="00CE4ADD"/>
    <w:rsid w:val="00CF0280"/>
    <w:rsid w:val="00CF095C"/>
    <w:rsid w:val="00CF158D"/>
    <w:rsid w:val="00CF2166"/>
    <w:rsid w:val="00CF3292"/>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2DAC"/>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05CE"/>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7BD"/>
    <w:rsid w:val="00D54BE4"/>
    <w:rsid w:val="00D54DDB"/>
    <w:rsid w:val="00D554BC"/>
    <w:rsid w:val="00D560DC"/>
    <w:rsid w:val="00D56602"/>
    <w:rsid w:val="00D57ADF"/>
    <w:rsid w:val="00D60483"/>
    <w:rsid w:val="00D6074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0958"/>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4E2"/>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3520"/>
    <w:rsid w:val="00DC4001"/>
    <w:rsid w:val="00DC41C3"/>
    <w:rsid w:val="00DC4692"/>
    <w:rsid w:val="00DC4842"/>
    <w:rsid w:val="00DC4A3C"/>
    <w:rsid w:val="00DC4FA4"/>
    <w:rsid w:val="00DC5028"/>
    <w:rsid w:val="00DC5B37"/>
    <w:rsid w:val="00DC709D"/>
    <w:rsid w:val="00DD1690"/>
    <w:rsid w:val="00DD286D"/>
    <w:rsid w:val="00DD2CAF"/>
    <w:rsid w:val="00DD3593"/>
    <w:rsid w:val="00DD462A"/>
    <w:rsid w:val="00DD5558"/>
    <w:rsid w:val="00DD6465"/>
    <w:rsid w:val="00DD64E0"/>
    <w:rsid w:val="00DD775C"/>
    <w:rsid w:val="00DD7BE0"/>
    <w:rsid w:val="00DD7FD6"/>
    <w:rsid w:val="00DE0C67"/>
    <w:rsid w:val="00DE1551"/>
    <w:rsid w:val="00DE3555"/>
    <w:rsid w:val="00DE3AAD"/>
    <w:rsid w:val="00DE598A"/>
    <w:rsid w:val="00DE5A80"/>
    <w:rsid w:val="00DE5EB5"/>
    <w:rsid w:val="00DE6952"/>
    <w:rsid w:val="00DE6FBE"/>
    <w:rsid w:val="00DE7A7D"/>
    <w:rsid w:val="00DE7E74"/>
    <w:rsid w:val="00DF071B"/>
    <w:rsid w:val="00DF0EB2"/>
    <w:rsid w:val="00DF3B06"/>
    <w:rsid w:val="00DF5C84"/>
    <w:rsid w:val="00DF5D3A"/>
    <w:rsid w:val="00DF5EC0"/>
    <w:rsid w:val="00DF650A"/>
    <w:rsid w:val="00DF6EF8"/>
    <w:rsid w:val="00DF6EFE"/>
    <w:rsid w:val="00DF70F4"/>
    <w:rsid w:val="00E00A69"/>
    <w:rsid w:val="00E017BC"/>
    <w:rsid w:val="00E017F0"/>
    <w:rsid w:val="00E01A0E"/>
    <w:rsid w:val="00E024EC"/>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59F"/>
    <w:rsid w:val="00E55CD9"/>
    <w:rsid w:val="00E57703"/>
    <w:rsid w:val="00E57ED4"/>
    <w:rsid w:val="00E57FED"/>
    <w:rsid w:val="00E6092F"/>
    <w:rsid w:val="00E615EE"/>
    <w:rsid w:val="00E61EE9"/>
    <w:rsid w:val="00E62049"/>
    <w:rsid w:val="00E629DA"/>
    <w:rsid w:val="00E64374"/>
    <w:rsid w:val="00E6451F"/>
    <w:rsid w:val="00E6469F"/>
    <w:rsid w:val="00E6546A"/>
    <w:rsid w:val="00E65C05"/>
    <w:rsid w:val="00E65D39"/>
    <w:rsid w:val="00E66BCB"/>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A7A67"/>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493"/>
    <w:rsid w:val="00EC58B4"/>
    <w:rsid w:val="00EC5BB2"/>
    <w:rsid w:val="00EC75AF"/>
    <w:rsid w:val="00ED05B1"/>
    <w:rsid w:val="00ED12F0"/>
    <w:rsid w:val="00ED1C92"/>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2756"/>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824"/>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3D44"/>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5CBD"/>
    <w:rsid w:val="00F46964"/>
    <w:rsid w:val="00F46F9A"/>
    <w:rsid w:val="00F470FD"/>
    <w:rsid w:val="00F50F30"/>
    <w:rsid w:val="00F5126A"/>
    <w:rsid w:val="00F5126E"/>
    <w:rsid w:val="00F516EF"/>
    <w:rsid w:val="00F51755"/>
    <w:rsid w:val="00F52A01"/>
    <w:rsid w:val="00F5314E"/>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877A6"/>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B17"/>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89D"/>
    <w:rsid w:val="00FD0AA0"/>
    <w:rsid w:val="00FD1D5A"/>
    <w:rsid w:val="00FD34BC"/>
    <w:rsid w:val="00FD4B85"/>
    <w:rsid w:val="00FD5059"/>
    <w:rsid w:val="00FD554D"/>
    <w:rsid w:val="00FD5BCC"/>
    <w:rsid w:val="00FD5EB4"/>
    <w:rsid w:val="00FD5EB8"/>
    <w:rsid w:val="00FD6C2D"/>
    <w:rsid w:val="00FD7B23"/>
    <w:rsid w:val="00FE140F"/>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1C51"/>
    <w:rsid w:val="00FF28D3"/>
    <w:rsid w:val="00FF3A38"/>
    <w:rsid w:val="00FF3C25"/>
    <w:rsid w:val="00FF4129"/>
    <w:rsid w:val="00FF44F7"/>
    <w:rsid w:val="00FF4C90"/>
    <w:rsid w:val="00FF51B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2D"/>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Title">
    <w:name w:val="Title"/>
    <w:basedOn w:val="Normal"/>
    <w:link w:val="TitleChar"/>
    <w:qFormat/>
    <w:rsid w:val="008D4473"/>
    <w:pPr>
      <w:spacing w:line="240" w:lineRule="auto"/>
    </w:pPr>
    <w:rPr>
      <w:rFonts w:ascii="Verdana" w:hAnsi="Verdana" w:cs="Times New Roman"/>
      <w:b/>
      <w:bCs/>
      <w:color w:val="800000"/>
      <w:szCs w:val="24"/>
    </w:rPr>
  </w:style>
  <w:style w:type="character" w:customStyle="1" w:styleId="TitleChar">
    <w:name w:val="Title Char"/>
    <w:basedOn w:val="DefaultParagraphFont"/>
    <w:link w:val="Title"/>
    <w:rsid w:val="008D4473"/>
    <w:rPr>
      <w:rFonts w:ascii="Verdana" w:hAnsi="Verdana" w:cs="Times New Roman"/>
      <w:b/>
      <w:bCs/>
      <w:color w:val="800000"/>
      <w:sz w:val="24"/>
      <w:szCs w:val="24"/>
    </w:rPr>
  </w:style>
  <w:style w:type="paragraph" w:styleId="NoSpacing">
    <w:name w:val="No Spacing"/>
    <w:uiPriority w:val="1"/>
    <w:qFormat/>
    <w:rsid w:val="00A0087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1494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24E83-3E10-42C4-B2AD-E1F41099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2012-10-17T15:08:00Z</cp:lastPrinted>
  <dcterms:created xsi:type="dcterms:W3CDTF">2012-11-05T19:36:00Z</dcterms:created>
  <dcterms:modified xsi:type="dcterms:W3CDTF">2012-11-05T19:36:00Z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