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55170" w:rsidRDefault="0095270D" w:rsidP="00854647">
      <w:pPr>
        <w:tabs>
          <w:tab w:val="left" w:pos="6300"/>
          <w:tab w:val="right" w:pos="9360"/>
        </w:tabs>
        <w:jc w:val="both"/>
        <w:rPr>
          <w:caps/>
          <w:color w:val="auto"/>
        </w:rPr>
      </w:pPr>
      <w:r w:rsidRPr="00F64312">
        <w:rPr>
          <w:caps/>
          <w:color w:val="auto"/>
        </w:rPr>
        <w:t xml:space="preserve">NAME:  </w:t>
      </w:r>
      <w:r w:rsidR="007B5623">
        <w:rPr>
          <w:caps/>
          <w:color w:val="auto"/>
        </w:rPr>
        <w:t>XXXXXXXXXXXXXXXXX</w:t>
      </w:r>
      <w:r w:rsidR="00DD5558">
        <w:rPr>
          <w:caps/>
          <w:color w:val="auto"/>
        </w:rPr>
        <w:tab/>
      </w:r>
      <w:r w:rsidRPr="00F64312">
        <w:rPr>
          <w:caps/>
          <w:color w:val="auto"/>
        </w:rPr>
        <w:t>BRANCH OF SERVICE</w:t>
      </w:r>
      <w:r w:rsidRPr="00A55170">
        <w:rPr>
          <w:caps/>
          <w:color w:val="auto"/>
        </w:rPr>
        <w:t xml:space="preserve">:  </w:t>
      </w:r>
      <w:r w:rsidR="00DF70F4" w:rsidRPr="00A55170">
        <w:rPr>
          <w:caps/>
          <w:color w:val="auto"/>
        </w:rPr>
        <w:t xml:space="preserve">Army </w:t>
      </w:r>
    </w:p>
    <w:p w:rsidR="0095270D" w:rsidRPr="00F64312" w:rsidRDefault="0095270D" w:rsidP="00854647">
      <w:pPr>
        <w:tabs>
          <w:tab w:val="left" w:pos="6300"/>
          <w:tab w:val="right" w:pos="9360"/>
        </w:tabs>
        <w:jc w:val="both"/>
        <w:rPr>
          <w:color w:val="auto"/>
        </w:rPr>
      </w:pPr>
      <w:r w:rsidRPr="00A55170">
        <w:rPr>
          <w:caps/>
          <w:color w:val="auto"/>
        </w:rPr>
        <w:t>CASE NUMBER:  PD</w:t>
      </w:r>
      <w:r w:rsidR="001657BE" w:rsidRPr="00A55170">
        <w:rPr>
          <w:caps/>
          <w:color w:val="auto"/>
        </w:rPr>
        <w:t>1</w:t>
      </w:r>
      <w:r w:rsidR="00854647" w:rsidRPr="00A55170">
        <w:rPr>
          <w:caps/>
          <w:color w:val="auto"/>
        </w:rPr>
        <w:t>1</w:t>
      </w:r>
      <w:r w:rsidR="00A5389A">
        <w:rPr>
          <w:caps/>
          <w:color w:val="auto"/>
        </w:rPr>
        <w:t>-</w:t>
      </w:r>
      <w:r w:rsidRPr="00A55170">
        <w:rPr>
          <w:caps/>
          <w:color w:val="auto"/>
        </w:rPr>
        <w:t>00</w:t>
      </w:r>
      <w:r w:rsidR="00854647" w:rsidRPr="00A55170">
        <w:rPr>
          <w:caps/>
          <w:color w:val="auto"/>
        </w:rPr>
        <w:t>942</w:t>
      </w:r>
      <w:r w:rsidR="00DD5558">
        <w:rPr>
          <w:color w:val="auto"/>
        </w:rPr>
        <w:tab/>
      </w:r>
      <w:r w:rsidR="0018208F" w:rsidRPr="00F64312">
        <w:rPr>
          <w:color w:val="auto"/>
        </w:rPr>
        <w:t>SE</w:t>
      </w:r>
      <w:r w:rsidRPr="00F64312">
        <w:rPr>
          <w:color w:val="auto"/>
        </w:rPr>
        <w:t>PARATION DATE:  200</w:t>
      </w:r>
      <w:r w:rsidR="00C54F60">
        <w:rPr>
          <w:color w:val="auto"/>
        </w:rPr>
        <w:t>20325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 xml:space="preserve">BOARD DATE:  </w:t>
      </w:r>
      <w:r w:rsidRPr="00F57ABD">
        <w:rPr>
          <w:caps/>
          <w:color w:val="auto"/>
        </w:rPr>
        <w:t>2012</w:t>
      </w:r>
      <w:r w:rsidR="00F57ABD" w:rsidRPr="00F57ABD">
        <w:rPr>
          <w:caps/>
          <w:color w:val="auto"/>
        </w:rPr>
        <w:t>0829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051BAA">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t>
      </w:r>
      <w:r w:rsidRPr="005A2A7E">
        <w:rPr>
          <w:color w:val="auto"/>
        </w:rPr>
        <w:t xml:space="preserve">was </w:t>
      </w:r>
      <w:r w:rsidR="00A70270" w:rsidRPr="005A2A7E">
        <w:rPr>
          <w:color w:val="auto"/>
        </w:rPr>
        <w:t>an active duty</w:t>
      </w:r>
      <w:r w:rsidR="0021565F" w:rsidRPr="005A2A7E">
        <w:rPr>
          <w:color w:val="auto"/>
        </w:rPr>
        <w:t xml:space="preserve"> </w:t>
      </w:r>
      <w:r w:rsidR="0017172C" w:rsidRPr="005A2A7E">
        <w:rPr>
          <w:color w:val="auto"/>
        </w:rPr>
        <w:t>S</w:t>
      </w:r>
      <w:r w:rsidR="00C54F60" w:rsidRPr="005A2A7E">
        <w:rPr>
          <w:color w:val="auto"/>
        </w:rPr>
        <w:t>PC</w:t>
      </w:r>
      <w:r w:rsidR="0017172C" w:rsidRPr="005A2A7E">
        <w:rPr>
          <w:color w:val="auto"/>
        </w:rPr>
        <w:t>/E-</w:t>
      </w:r>
      <w:r w:rsidR="00C54F60" w:rsidRPr="005A2A7E">
        <w:rPr>
          <w:color w:val="auto"/>
        </w:rPr>
        <w:t>4</w:t>
      </w:r>
      <w:r w:rsidRPr="005A2A7E">
        <w:rPr>
          <w:color w:val="auto"/>
        </w:rPr>
        <w:t xml:space="preserve"> (</w:t>
      </w:r>
      <w:r w:rsidR="00C54F60" w:rsidRPr="005A2A7E">
        <w:rPr>
          <w:color w:val="auto"/>
        </w:rPr>
        <w:t>77F10</w:t>
      </w:r>
      <w:r w:rsidR="001161B9">
        <w:rPr>
          <w:color w:val="auto"/>
        </w:rPr>
        <w:t>/</w:t>
      </w:r>
      <w:r w:rsidR="00C54F60" w:rsidRPr="005A2A7E">
        <w:rPr>
          <w:color w:val="auto"/>
        </w:rPr>
        <w:t xml:space="preserve">Aircraft </w:t>
      </w:r>
      <w:proofErr w:type="spellStart"/>
      <w:r w:rsidR="00C54F60" w:rsidRPr="005A2A7E">
        <w:rPr>
          <w:rFonts w:asciiTheme="majorHAnsi" w:hAnsiTheme="majorHAnsi" w:cstheme="majorHAnsi"/>
          <w:color w:val="auto"/>
        </w:rPr>
        <w:t>R</w:t>
      </w:r>
      <w:r w:rsidR="00C54F60" w:rsidRPr="005A2A7E">
        <w:rPr>
          <w:rFonts w:asciiTheme="majorHAnsi" w:hAnsiTheme="majorHAnsi" w:cstheme="majorHAnsi"/>
          <w:color w:val="auto"/>
          <w:szCs w:val="24"/>
        </w:rPr>
        <w:t>efueler</w:t>
      </w:r>
      <w:proofErr w:type="spellEnd"/>
      <w:r w:rsidR="00A70270" w:rsidRPr="005A2A7E">
        <w:rPr>
          <w:color w:val="auto"/>
        </w:rPr>
        <w:t>)</w:t>
      </w:r>
      <w:r w:rsidR="00565636" w:rsidRPr="005A2A7E">
        <w:rPr>
          <w:color w:val="auto"/>
        </w:rPr>
        <w:t>,</w:t>
      </w:r>
      <w:r w:rsidR="00A70270" w:rsidRPr="005A2A7E">
        <w:rPr>
          <w:color w:val="auto"/>
        </w:rPr>
        <w:t xml:space="preserve"> </w:t>
      </w:r>
      <w:r w:rsidRPr="005A2A7E">
        <w:rPr>
          <w:color w:val="auto"/>
        </w:rPr>
        <w:t xml:space="preserve">medically separated for </w:t>
      </w:r>
      <w:r w:rsidR="00C54F60" w:rsidRPr="005A2A7E">
        <w:rPr>
          <w:color w:val="auto"/>
        </w:rPr>
        <w:t>s</w:t>
      </w:r>
      <w:r w:rsidR="00C54F60" w:rsidRPr="005A2A7E">
        <w:rPr>
          <w:color w:val="auto"/>
          <w:szCs w:val="24"/>
        </w:rPr>
        <w:t>eizure disorder, partial complex with generalization</w:t>
      </w:r>
      <w:r w:rsidR="0021565F" w:rsidRPr="005A2A7E">
        <w:rPr>
          <w:color w:val="auto"/>
          <w:szCs w:val="24"/>
        </w:rPr>
        <w:t>.</w:t>
      </w:r>
      <w:r w:rsidR="004E258B" w:rsidRPr="005A2A7E">
        <w:rPr>
          <w:color w:val="auto"/>
          <w:szCs w:val="24"/>
        </w:rPr>
        <w:t xml:space="preserve">  The CI had non-traumatic onset of seizures in June 2000 that started as partial seizures and sometimes generalized.  He was initially well controlled on medication (Dilantin), but in June 2001 reported recurrent seizures that seemed associated with missing his medication.  Neurology recommended increasing Dilantin</w:t>
      </w:r>
      <w:r w:rsidR="00424B96" w:rsidRPr="005A2A7E">
        <w:rPr>
          <w:color w:val="auto"/>
          <w:szCs w:val="24"/>
        </w:rPr>
        <w:t xml:space="preserve"> or changing anti-seizure medication</w:t>
      </w:r>
      <w:r w:rsidR="004E258B" w:rsidRPr="005A2A7E">
        <w:rPr>
          <w:color w:val="auto"/>
          <w:szCs w:val="24"/>
        </w:rPr>
        <w:t>, with close follow-up for toxicity</w:t>
      </w:r>
      <w:r w:rsidR="00424B96" w:rsidRPr="005A2A7E">
        <w:rPr>
          <w:color w:val="auto"/>
          <w:szCs w:val="24"/>
        </w:rPr>
        <w:t xml:space="preserve"> if the CI were staying in the area</w:t>
      </w:r>
      <w:r w:rsidR="004E258B" w:rsidRPr="005A2A7E">
        <w:rPr>
          <w:color w:val="auto"/>
          <w:szCs w:val="24"/>
        </w:rPr>
        <w:t xml:space="preserve">.  </w:t>
      </w:r>
      <w:r w:rsidR="00424B96" w:rsidRPr="005A2A7E">
        <w:rPr>
          <w:color w:val="auto"/>
        </w:rPr>
        <w:t>The CI</w:t>
      </w:r>
      <w:r w:rsidR="009C12A1" w:rsidRPr="005A2A7E">
        <w:rPr>
          <w:color w:val="auto"/>
        </w:rPr>
        <w:t xml:space="preserve"> </w:t>
      </w:r>
      <w:r w:rsidR="00F566B7" w:rsidRPr="005A2A7E">
        <w:rPr>
          <w:color w:val="auto"/>
        </w:rPr>
        <w:t xml:space="preserve">was issued a permanent </w:t>
      </w:r>
      <w:r w:rsidR="00C54F60" w:rsidRPr="005A2A7E">
        <w:rPr>
          <w:color w:val="auto"/>
        </w:rPr>
        <w:t>P3 profile</w:t>
      </w:r>
      <w:r w:rsidR="00252A84" w:rsidRPr="005A2A7E">
        <w:rPr>
          <w:color w:val="auto"/>
        </w:rPr>
        <w:t xml:space="preserve"> </w:t>
      </w:r>
      <w:r w:rsidR="00F566B7" w:rsidRPr="005A2A7E">
        <w:rPr>
          <w:color w:val="auto"/>
        </w:rPr>
        <w:t>and</w:t>
      </w:r>
      <w:r w:rsidR="009C12A1" w:rsidRPr="005A2A7E">
        <w:rPr>
          <w:color w:val="auto"/>
        </w:rPr>
        <w:t xml:space="preserve"> </w:t>
      </w:r>
      <w:r w:rsidR="00F566B7" w:rsidRPr="005A2A7E">
        <w:rPr>
          <w:color w:val="auto"/>
        </w:rPr>
        <w:t>referred for a Medical Evaluation Board (MEB).</w:t>
      </w:r>
      <w:r w:rsidR="006D5E1E" w:rsidRPr="005A2A7E">
        <w:rPr>
          <w:color w:val="auto"/>
        </w:rPr>
        <w:t xml:space="preserve">  </w:t>
      </w:r>
      <w:r w:rsidR="00FD5008" w:rsidRPr="005A2A7E">
        <w:rPr>
          <w:color w:val="auto"/>
        </w:rPr>
        <w:t xml:space="preserve">The </w:t>
      </w:r>
      <w:r w:rsidR="00C76B46" w:rsidRPr="005A2A7E">
        <w:rPr>
          <w:color w:val="auto"/>
        </w:rPr>
        <w:t xml:space="preserve">left knee reconstruction </w:t>
      </w:r>
      <w:r w:rsidR="00071F0D" w:rsidRPr="005A2A7E">
        <w:rPr>
          <w:color w:val="auto"/>
        </w:rPr>
        <w:t>condition, identified in the rating chart below, w</w:t>
      </w:r>
      <w:r w:rsidR="00C76B46" w:rsidRPr="005A2A7E">
        <w:rPr>
          <w:color w:val="auto"/>
        </w:rPr>
        <w:t>as</w:t>
      </w:r>
      <w:r w:rsidR="00071F0D" w:rsidRPr="005A2A7E">
        <w:rPr>
          <w:color w:val="auto"/>
        </w:rPr>
        <w:t xml:space="preserve"> also identified and forwarded by the MEB</w:t>
      </w:r>
      <w:r w:rsidR="00F566B7" w:rsidRPr="005A2A7E">
        <w:rPr>
          <w:color w:val="auto"/>
        </w:rPr>
        <w:t xml:space="preserve">.  </w:t>
      </w:r>
      <w:r w:rsidRPr="005A2A7E">
        <w:rPr>
          <w:color w:val="auto"/>
        </w:rPr>
        <w:t xml:space="preserve">The </w:t>
      </w:r>
      <w:r w:rsidR="00051BAA" w:rsidRPr="005A2A7E">
        <w:rPr>
          <w:color w:val="auto"/>
        </w:rPr>
        <w:t xml:space="preserve">original </w:t>
      </w:r>
      <w:r w:rsidR="001161B9">
        <w:rPr>
          <w:color w:val="auto"/>
        </w:rPr>
        <w:t>Physical Evaluation Board (</w:t>
      </w:r>
      <w:r w:rsidRPr="005A2A7E">
        <w:rPr>
          <w:color w:val="auto"/>
        </w:rPr>
        <w:t>PEB</w:t>
      </w:r>
      <w:r w:rsidR="001161B9">
        <w:rPr>
          <w:color w:val="auto"/>
        </w:rPr>
        <w:t>)</w:t>
      </w:r>
      <w:r w:rsidRPr="005A2A7E">
        <w:rPr>
          <w:color w:val="auto"/>
        </w:rPr>
        <w:t xml:space="preserve"> adjudicated the </w:t>
      </w:r>
      <w:r w:rsidR="00C76B46" w:rsidRPr="005A2A7E">
        <w:rPr>
          <w:color w:val="auto"/>
        </w:rPr>
        <w:t>s</w:t>
      </w:r>
      <w:r w:rsidR="00C76B46" w:rsidRPr="005A2A7E">
        <w:rPr>
          <w:color w:val="auto"/>
          <w:szCs w:val="24"/>
        </w:rPr>
        <w:t>eizure disorder, partial complex with generalization</w:t>
      </w:r>
      <w:r w:rsidR="00C76B46" w:rsidRPr="005A2A7E">
        <w:rPr>
          <w:color w:val="auto"/>
        </w:rPr>
        <w:t xml:space="preserve"> </w:t>
      </w:r>
      <w:r w:rsidR="008530E3" w:rsidRPr="005A2A7E">
        <w:rPr>
          <w:color w:val="auto"/>
        </w:rPr>
        <w:t>condition as unfitting</w:t>
      </w:r>
      <w:r w:rsidR="00C76B46" w:rsidRPr="005A2A7E">
        <w:rPr>
          <w:color w:val="auto"/>
        </w:rPr>
        <w:t xml:space="preserve"> with application of the Veteran’s Affairs Schedule for Rating Disabilities (VASRD), Department</w:t>
      </w:r>
      <w:r w:rsidR="008530E3" w:rsidRPr="005A2A7E">
        <w:rPr>
          <w:color w:val="auto"/>
        </w:rPr>
        <w:t xml:space="preserve">, </w:t>
      </w:r>
      <w:r w:rsidR="00C76B46" w:rsidRPr="005A2A7E">
        <w:rPr>
          <w:color w:val="auto"/>
        </w:rPr>
        <w:t>but determined it to be non</w:t>
      </w:r>
      <w:r w:rsidR="00383C9D" w:rsidRPr="005A2A7E">
        <w:rPr>
          <w:color w:val="auto"/>
        </w:rPr>
        <w:t>-</w:t>
      </w:r>
      <w:r w:rsidR="00C76B46" w:rsidRPr="005A2A7E">
        <w:rPr>
          <w:color w:val="auto"/>
        </w:rPr>
        <w:t xml:space="preserve">compensable based on noncompliance by the CI.  </w:t>
      </w:r>
      <w:r w:rsidR="00380601" w:rsidRPr="005A2A7E">
        <w:rPr>
          <w:color w:val="auto"/>
        </w:rPr>
        <w:t xml:space="preserve">The </w:t>
      </w:r>
      <w:r w:rsidR="00424B96" w:rsidRPr="005A2A7E">
        <w:rPr>
          <w:color w:val="auto"/>
        </w:rPr>
        <w:t>left knee</w:t>
      </w:r>
      <w:r w:rsidR="00380601" w:rsidRPr="005A2A7E">
        <w:rPr>
          <w:color w:val="auto"/>
        </w:rPr>
        <w:t xml:space="preserve"> condition w</w:t>
      </w:r>
      <w:r w:rsidR="00C76B46" w:rsidRPr="005A2A7E">
        <w:rPr>
          <w:color w:val="auto"/>
        </w:rPr>
        <w:t>as</w:t>
      </w:r>
      <w:r w:rsidR="00380601" w:rsidRPr="005A2A7E">
        <w:rPr>
          <w:color w:val="auto"/>
        </w:rPr>
        <w:t xml:space="preserve"> determined to be not unfitting</w:t>
      </w:r>
      <w:r w:rsidR="00DF70F4" w:rsidRPr="005A2A7E">
        <w:rPr>
          <w:color w:val="auto"/>
        </w:rPr>
        <w:t>.</w:t>
      </w:r>
      <w:r w:rsidR="001726BA" w:rsidRPr="005A2A7E">
        <w:rPr>
          <w:color w:val="auto"/>
        </w:rPr>
        <w:t xml:space="preserve">  </w:t>
      </w:r>
      <w:r w:rsidR="0066684A" w:rsidRPr="005A2A7E">
        <w:rPr>
          <w:color w:val="auto"/>
        </w:rPr>
        <w:t xml:space="preserve">The CI </w:t>
      </w:r>
      <w:r w:rsidR="00C76B46" w:rsidRPr="005A2A7E">
        <w:rPr>
          <w:color w:val="auto"/>
        </w:rPr>
        <w:t>did not concur</w:t>
      </w:r>
      <w:r w:rsidR="00051BAA" w:rsidRPr="005A2A7E">
        <w:rPr>
          <w:color w:val="auto"/>
        </w:rPr>
        <w:t xml:space="preserve"> (</w:t>
      </w:r>
      <w:r w:rsidR="00C76B46" w:rsidRPr="005A2A7E">
        <w:rPr>
          <w:color w:val="auto"/>
        </w:rPr>
        <w:t>waived a formal hearing</w:t>
      </w:r>
      <w:r w:rsidR="00051BAA" w:rsidRPr="005A2A7E">
        <w:rPr>
          <w:color w:val="auto"/>
        </w:rPr>
        <w:t xml:space="preserve">) and </w:t>
      </w:r>
      <w:r w:rsidR="00C76B46" w:rsidRPr="005A2A7E">
        <w:rPr>
          <w:color w:val="auto"/>
        </w:rPr>
        <w:t>submitted a written appeal</w:t>
      </w:r>
      <w:r w:rsidR="00051BAA" w:rsidRPr="005A2A7E">
        <w:rPr>
          <w:color w:val="auto"/>
        </w:rPr>
        <w:t xml:space="preserve">.  </w:t>
      </w:r>
      <w:r w:rsidR="00424B96" w:rsidRPr="005A2A7E">
        <w:rPr>
          <w:color w:val="auto"/>
        </w:rPr>
        <w:t>Following additional clarification from neurology, a</w:t>
      </w:r>
      <w:r w:rsidR="00C76B46" w:rsidRPr="005A2A7E">
        <w:rPr>
          <w:color w:val="auto"/>
        </w:rPr>
        <w:t xml:space="preserve"> </w:t>
      </w:r>
      <w:r w:rsidR="001161B9">
        <w:rPr>
          <w:color w:val="auto"/>
        </w:rPr>
        <w:t>R</w:t>
      </w:r>
      <w:r w:rsidR="00C76B46" w:rsidRPr="005A2A7E">
        <w:rPr>
          <w:color w:val="auto"/>
        </w:rPr>
        <w:t>econsideration</w:t>
      </w:r>
      <w:r w:rsidR="0066684A" w:rsidRPr="005A2A7E">
        <w:rPr>
          <w:color w:val="auto"/>
        </w:rPr>
        <w:t xml:space="preserve"> </w:t>
      </w:r>
      <w:r w:rsidR="00051BAA" w:rsidRPr="005A2A7E">
        <w:rPr>
          <w:color w:val="auto"/>
        </w:rPr>
        <w:t>PEB</w:t>
      </w:r>
      <w:r w:rsidR="00C76B46" w:rsidRPr="005A2A7E">
        <w:rPr>
          <w:color w:val="auto"/>
        </w:rPr>
        <w:t xml:space="preserve"> </w:t>
      </w:r>
      <w:r w:rsidR="00051BAA" w:rsidRPr="005A2A7E">
        <w:rPr>
          <w:color w:val="auto"/>
        </w:rPr>
        <w:t xml:space="preserve">determined the seizure disorder was unfitting, noted the break-through seizures associated with missed medications and rated the CI at 10% for a </w:t>
      </w:r>
      <w:r w:rsidR="00B75503" w:rsidRPr="005A2A7E">
        <w:rPr>
          <w:color w:val="auto"/>
        </w:rPr>
        <w:t>“</w:t>
      </w:r>
      <w:r w:rsidR="00051BAA" w:rsidRPr="005A2A7E">
        <w:rPr>
          <w:color w:val="auto"/>
        </w:rPr>
        <w:t>confirmed diagnosis of epilepsy with history of seizure.</w:t>
      </w:r>
      <w:r w:rsidR="00B75503" w:rsidRPr="005A2A7E">
        <w:rPr>
          <w:color w:val="auto"/>
        </w:rPr>
        <w:t>”</w:t>
      </w:r>
      <w:r w:rsidR="00051BAA" w:rsidRPr="005A2A7E">
        <w:rPr>
          <w:color w:val="auto"/>
        </w:rPr>
        <w:t xml:space="preserve">  The CI was </w:t>
      </w:r>
      <w:r w:rsidR="0066684A" w:rsidRPr="005A2A7E">
        <w:rPr>
          <w:color w:val="auto"/>
        </w:rPr>
        <w:t xml:space="preserve">then medically separated </w:t>
      </w:r>
      <w:r w:rsidR="00C76B46" w:rsidRPr="005A2A7E">
        <w:rPr>
          <w:color w:val="auto"/>
        </w:rPr>
        <w:t xml:space="preserve">CI </w:t>
      </w:r>
      <w:r w:rsidR="0066684A" w:rsidRPr="005A2A7E">
        <w:rPr>
          <w:color w:val="auto"/>
        </w:rPr>
        <w:t xml:space="preserve">with a </w:t>
      </w:r>
      <w:r w:rsidR="00C76B46" w:rsidRPr="005A2A7E">
        <w:rPr>
          <w:color w:val="auto"/>
        </w:rPr>
        <w:t>10</w:t>
      </w:r>
      <w:r w:rsidR="0066684A" w:rsidRPr="005A2A7E">
        <w:rPr>
          <w:color w:val="auto"/>
        </w:rPr>
        <w:t>% disability rating.</w:t>
      </w:r>
      <w:r w:rsidR="0066684A"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306E0" w:rsidRPr="00F64312" w:rsidRDefault="00AD2379" w:rsidP="00C76B46">
      <w:pPr>
        <w:tabs>
          <w:tab w:val="left" w:pos="288"/>
          <w:tab w:val="left" w:pos="4752"/>
        </w:tabs>
        <w:jc w:val="both"/>
        <w:rPr>
          <w:color w:val="auto"/>
        </w:rPr>
      </w:pPr>
      <w:r w:rsidRPr="00F64312">
        <w:rPr>
          <w:color w:val="auto"/>
          <w:u w:val="single"/>
        </w:rPr>
        <w:t xml:space="preserve">CI </w:t>
      </w:r>
      <w:r w:rsidRPr="005A2A7E">
        <w:rPr>
          <w:color w:val="auto"/>
          <w:u w:val="single"/>
        </w:rPr>
        <w:t>CONTENTION</w:t>
      </w:r>
      <w:r w:rsidRPr="005A2A7E">
        <w:rPr>
          <w:color w:val="auto"/>
        </w:rPr>
        <w:t>:</w:t>
      </w:r>
      <w:r w:rsidR="0066684A" w:rsidRPr="005A2A7E">
        <w:rPr>
          <w:color w:val="auto"/>
        </w:rPr>
        <w:t xml:space="preserve"> </w:t>
      </w:r>
      <w:r w:rsidR="006F674E" w:rsidRPr="005A2A7E">
        <w:rPr>
          <w:color w:val="auto"/>
        </w:rPr>
        <w:t xml:space="preserve"> </w:t>
      </w:r>
      <w:r w:rsidR="00C76B46" w:rsidRPr="005A2A7E">
        <w:rPr>
          <w:color w:val="auto"/>
        </w:rPr>
        <w:t xml:space="preserve">“The disability rating that was given was unfit due to the severity of my seizure condition. </w:t>
      </w:r>
      <w:r w:rsidR="00471F33" w:rsidRPr="005A2A7E">
        <w:rPr>
          <w:color w:val="auto"/>
        </w:rPr>
        <w:t xml:space="preserve"> </w:t>
      </w:r>
      <w:r w:rsidR="00C76B46" w:rsidRPr="005A2A7E">
        <w:rPr>
          <w:color w:val="auto"/>
        </w:rPr>
        <w:t xml:space="preserve">The disability rating process was unjust by the following actions: </w:t>
      </w:r>
      <w:r w:rsidR="00471F33" w:rsidRPr="005A2A7E">
        <w:rPr>
          <w:color w:val="auto"/>
        </w:rPr>
        <w:t xml:space="preserve"> </w:t>
      </w:r>
      <w:r w:rsidR="00C76B46" w:rsidRPr="005A2A7E">
        <w:rPr>
          <w:color w:val="auto"/>
        </w:rPr>
        <w:t>my condition was down played, yet had life changing conditions</w:t>
      </w:r>
      <w:r w:rsidR="00471F33" w:rsidRPr="005A2A7E">
        <w:rPr>
          <w:color w:val="auto"/>
        </w:rPr>
        <w:t xml:space="preserve"> </w:t>
      </w:r>
      <w:r w:rsidR="00C76B46" w:rsidRPr="005A2A7E">
        <w:rPr>
          <w:color w:val="auto"/>
        </w:rPr>
        <w:t>(unable to work, drive, and live independently due to lack of consciousness/short te</w:t>
      </w:r>
      <w:r w:rsidR="00972236" w:rsidRPr="005A2A7E">
        <w:rPr>
          <w:color w:val="auto"/>
        </w:rPr>
        <w:t>rm</w:t>
      </w:r>
      <w:r w:rsidR="00C76B46" w:rsidRPr="005A2A7E">
        <w:rPr>
          <w:color w:val="auto"/>
        </w:rPr>
        <w:t xml:space="preserve"> memory loss) and failure of all parties involved for explanation of the disability rating process provided my mental</w:t>
      </w:r>
      <w:r w:rsidR="00051BAA" w:rsidRPr="005A2A7E">
        <w:rPr>
          <w:color w:val="auto"/>
        </w:rPr>
        <w:t xml:space="preserve"> condition</w:t>
      </w:r>
      <w:r w:rsidR="00C76B46" w:rsidRPr="005A2A7E">
        <w:rPr>
          <w:color w:val="auto"/>
        </w:rPr>
        <w:t>.”</w:t>
      </w:r>
      <w:r w:rsidR="00051BAA" w:rsidRPr="00051BAA">
        <w:rPr>
          <w:color w:val="auto"/>
        </w:rPr>
        <w:t xml:space="preserve"> </w:t>
      </w:r>
      <w:r w:rsidR="00C76B46" w:rsidRPr="00051BAA">
        <w:rPr>
          <w:color w:val="auto"/>
        </w:rPr>
        <w:t xml:space="preserve"> </w:t>
      </w:r>
    </w:p>
    <w:p w:rsidR="002D7D09" w:rsidRPr="00F64312" w:rsidRDefault="002D7D09" w:rsidP="002D7D09">
      <w:pPr>
        <w:pBdr>
          <w:bottom w:val="single" w:sz="12" w:space="1" w:color="auto"/>
        </w:pBdr>
        <w:tabs>
          <w:tab w:val="left" w:pos="288"/>
          <w:tab w:val="left" w:pos="4752"/>
        </w:tabs>
        <w:jc w:val="both"/>
        <w:rPr>
          <w:color w:val="auto"/>
        </w:rPr>
      </w:pPr>
    </w:p>
    <w:p w:rsidR="002D7D09" w:rsidRPr="00F64312" w:rsidRDefault="002D7D09" w:rsidP="002D7D09">
      <w:pPr>
        <w:jc w:val="left"/>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w:t>
      </w:r>
      <w:r w:rsidRPr="005A2A7E">
        <w:rPr>
          <w:color w:val="auto"/>
        </w:rPr>
        <w:t>determined to be unfitting by the PEB.</w:t>
      </w:r>
      <w:r w:rsidR="00A5389A">
        <w:rPr>
          <w:color w:val="auto"/>
        </w:rPr>
        <w:t>”</w:t>
      </w:r>
      <w:r w:rsidRPr="005A2A7E">
        <w:rPr>
          <w:color w:val="auto"/>
        </w:rPr>
        <w:t xml:space="preserve">  The ratings for unfitting conditions will be reviewed in all cases.  The </w:t>
      </w:r>
      <w:r w:rsidR="00F94DD8" w:rsidRPr="005A2A7E">
        <w:rPr>
          <w:color w:val="auto"/>
        </w:rPr>
        <w:t xml:space="preserve">unfitting seizure </w:t>
      </w:r>
      <w:r w:rsidRPr="005A2A7E">
        <w:rPr>
          <w:color w:val="auto"/>
        </w:rPr>
        <w:t>condition as requested for consideration meet</w:t>
      </w:r>
      <w:r w:rsidR="00F94DD8" w:rsidRPr="005A2A7E">
        <w:rPr>
          <w:color w:val="auto"/>
        </w:rPr>
        <w:t>s</w:t>
      </w:r>
      <w:r w:rsidRPr="005A2A7E">
        <w:rPr>
          <w:color w:val="auto"/>
        </w:rPr>
        <w:t xml:space="preserve"> the criteria prescribed in DoDI 6040.44 for Board purview and </w:t>
      </w:r>
      <w:r w:rsidR="00F94DD8" w:rsidRPr="005A2A7E">
        <w:rPr>
          <w:color w:val="auto"/>
        </w:rPr>
        <w:t>is</w:t>
      </w:r>
      <w:r w:rsidRPr="005A2A7E">
        <w:rPr>
          <w:color w:val="auto"/>
        </w:rPr>
        <w:t xml:space="preserve"> addressed below.  Any conditions or contention not requested in</w:t>
      </w:r>
      <w:r w:rsidRPr="00F94DD8">
        <w:rPr>
          <w:color w:val="auto"/>
        </w:rPr>
        <w:t xml:space="preserve"> this application, or otherwise outside the Board’s defined scope of review, remain eligible for future consideration by the Army Board for the Correction of Military Records</w:t>
      </w:r>
      <w:r w:rsidR="0026039E">
        <w:rPr>
          <w:color w:val="auto"/>
        </w:rPr>
        <w:t>.</w:t>
      </w:r>
      <w:bookmarkStart w:id="0" w:name="_GoBack"/>
      <w:bookmarkEnd w:id="0"/>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80226E" w:rsidRDefault="0080226E">
      <w:pPr>
        <w:spacing w:line="240" w:lineRule="auto"/>
        <w:jc w:val="left"/>
        <w:rPr>
          <w:color w:val="auto"/>
          <w:u w:val="single"/>
        </w:rPr>
      </w:pPr>
      <w:r>
        <w:rPr>
          <w:color w:val="auto"/>
          <w:u w:val="single"/>
        </w:rPr>
        <w:br w:type="page"/>
      </w:r>
    </w:p>
    <w:p w:rsidR="00AD2379" w:rsidRPr="00625A73"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625A73" w:rsidRDefault="00F90376" w:rsidP="00F90376">
      <w:pPr>
        <w:jc w:val="both"/>
        <w:rPr>
          <w:color w:val="auto"/>
        </w:rPr>
      </w:pPr>
    </w:p>
    <w:tbl>
      <w:tblPr>
        <w:tblStyle w:val="TableGrid"/>
        <w:tblW w:w="9369" w:type="dxa"/>
        <w:jc w:val="center"/>
        <w:tblInd w:w="9" w:type="dxa"/>
        <w:tblLayout w:type="fixed"/>
        <w:tblLook w:val="00A0"/>
      </w:tblPr>
      <w:tblGrid>
        <w:gridCol w:w="2255"/>
        <w:gridCol w:w="994"/>
        <w:gridCol w:w="720"/>
        <w:gridCol w:w="2610"/>
        <w:gridCol w:w="1080"/>
        <w:gridCol w:w="720"/>
        <w:gridCol w:w="990"/>
      </w:tblGrid>
      <w:tr w:rsidR="00F90376" w:rsidRPr="00625A73"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625A73" w:rsidRDefault="00F90376" w:rsidP="00383C9D">
            <w:pPr>
              <w:spacing w:line="180" w:lineRule="exact"/>
              <w:contextualSpacing/>
              <w:rPr>
                <w:rFonts w:cs="Calibri"/>
                <w:b/>
                <w:color w:val="auto"/>
                <w:sz w:val="18"/>
              </w:rPr>
            </w:pPr>
            <w:r w:rsidRPr="00625A73">
              <w:rPr>
                <w:b/>
                <w:color w:val="auto"/>
                <w:sz w:val="18"/>
              </w:rPr>
              <w:t>Service Recon</w:t>
            </w:r>
            <w:r w:rsidR="00383C9D" w:rsidRPr="00625A73">
              <w:rPr>
                <w:b/>
                <w:color w:val="auto"/>
                <w:sz w:val="18"/>
              </w:rPr>
              <w:t xml:space="preserve"> </w:t>
            </w:r>
            <w:r w:rsidRPr="00625A73">
              <w:rPr>
                <w:b/>
                <w:color w:val="auto"/>
                <w:sz w:val="18"/>
              </w:rPr>
              <w:t>PEB – Dated 200</w:t>
            </w:r>
            <w:r w:rsidR="00383C9D" w:rsidRPr="00625A73">
              <w:rPr>
                <w:b/>
                <w:color w:val="auto"/>
                <w:sz w:val="18"/>
              </w:rPr>
              <w:t>20221</w:t>
            </w:r>
          </w:p>
        </w:tc>
        <w:tc>
          <w:tcPr>
            <w:tcW w:w="5400" w:type="dxa"/>
            <w:gridSpan w:val="4"/>
            <w:tcBorders>
              <w:left w:val="thinThickThinSmallGap" w:sz="24" w:space="0" w:color="auto"/>
            </w:tcBorders>
            <w:shd w:val="clear" w:color="auto" w:fill="D9D9D9"/>
            <w:vAlign w:val="center"/>
          </w:tcPr>
          <w:p w:rsidR="00F90376" w:rsidRPr="00625A73" w:rsidRDefault="00F90376" w:rsidP="007D7879">
            <w:pPr>
              <w:spacing w:line="180" w:lineRule="exact"/>
              <w:contextualSpacing/>
              <w:rPr>
                <w:rFonts w:cs="Calibri"/>
                <w:b/>
                <w:color w:val="auto"/>
                <w:sz w:val="18"/>
              </w:rPr>
            </w:pPr>
            <w:r w:rsidRPr="00625A73">
              <w:rPr>
                <w:b/>
                <w:color w:val="auto"/>
                <w:sz w:val="18"/>
              </w:rPr>
              <w:t>VA (</w:t>
            </w:r>
            <w:r w:rsidR="00383C9D" w:rsidRPr="00625A73">
              <w:rPr>
                <w:b/>
                <w:color w:val="auto"/>
                <w:sz w:val="18"/>
              </w:rPr>
              <w:t>~</w:t>
            </w:r>
            <w:r w:rsidR="007D7879" w:rsidRPr="00625A73">
              <w:rPr>
                <w:b/>
                <w:color w:val="auto"/>
                <w:sz w:val="18"/>
              </w:rPr>
              <w:t>6</w:t>
            </w:r>
            <w:r w:rsidRPr="00625A73">
              <w:rPr>
                <w:b/>
                <w:color w:val="auto"/>
                <w:sz w:val="18"/>
              </w:rPr>
              <w:t xml:space="preserve"> Mos. Post-Separation) – All Effective Date 200</w:t>
            </w:r>
            <w:r w:rsidR="00383C9D" w:rsidRPr="00625A73">
              <w:rPr>
                <w:b/>
                <w:color w:val="auto"/>
                <w:sz w:val="18"/>
              </w:rPr>
              <w:t>20326</w:t>
            </w:r>
          </w:p>
        </w:tc>
      </w:tr>
      <w:tr w:rsidR="00F90376" w:rsidRPr="00625A73" w:rsidTr="00383C9D">
        <w:trPr>
          <w:trHeight w:val="97"/>
          <w:jc w:val="center"/>
        </w:trPr>
        <w:tc>
          <w:tcPr>
            <w:tcW w:w="2255" w:type="dxa"/>
            <w:tcBorders>
              <w:bottom w:val="single" w:sz="4" w:space="0" w:color="000000"/>
              <w:right w:val="single" w:sz="4" w:space="0" w:color="auto"/>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Condition</w:t>
            </w:r>
          </w:p>
        </w:tc>
        <w:tc>
          <w:tcPr>
            <w:tcW w:w="994" w:type="dxa"/>
            <w:tcBorders>
              <w:left w:val="single" w:sz="4" w:space="0" w:color="auto"/>
              <w:bottom w:val="single" w:sz="4" w:space="0" w:color="000000"/>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Condition</w:t>
            </w:r>
          </w:p>
        </w:tc>
        <w:tc>
          <w:tcPr>
            <w:tcW w:w="1080" w:type="dxa"/>
            <w:tcBorders>
              <w:bottom w:val="single" w:sz="4" w:space="0" w:color="000000"/>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Code</w:t>
            </w:r>
          </w:p>
        </w:tc>
        <w:tc>
          <w:tcPr>
            <w:tcW w:w="720" w:type="dxa"/>
            <w:tcBorders>
              <w:bottom w:val="single" w:sz="4" w:space="0" w:color="000000"/>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Rating</w:t>
            </w:r>
          </w:p>
        </w:tc>
        <w:tc>
          <w:tcPr>
            <w:tcW w:w="990" w:type="dxa"/>
            <w:tcBorders>
              <w:bottom w:val="single" w:sz="4" w:space="0" w:color="000000"/>
            </w:tcBorders>
            <w:shd w:val="clear" w:color="auto" w:fill="D9D9D9"/>
            <w:vAlign w:val="center"/>
          </w:tcPr>
          <w:p w:rsidR="00F90376" w:rsidRPr="00625A73" w:rsidRDefault="00F90376" w:rsidP="006B690F">
            <w:pPr>
              <w:spacing w:line="180" w:lineRule="exact"/>
              <w:contextualSpacing/>
              <w:rPr>
                <w:rFonts w:cs="Calibri"/>
                <w:b/>
                <w:color w:val="auto"/>
                <w:sz w:val="18"/>
              </w:rPr>
            </w:pPr>
            <w:r w:rsidRPr="00625A73">
              <w:rPr>
                <w:b/>
                <w:color w:val="auto"/>
                <w:sz w:val="18"/>
              </w:rPr>
              <w:t>Exam</w:t>
            </w:r>
          </w:p>
        </w:tc>
      </w:tr>
      <w:tr w:rsidR="00F90376" w:rsidRPr="00625A73" w:rsidTr="00383C9D">
        <w:trPr>
          <w:trHeight w:val="118"/>
          <w:jc w:val="center"/>
        </w:trPr>
        <w:tc>
          <w:tcPr>
            <w:tcW w:w="2255" w:type="dxa"/>
            <w:tcBorders>
              <w:right w:val="single" w:sz="4" w:space="0" w:color="auto"/>
            </w:tcBorders>
            <w:shd w:val="clear" w:color="auto" w:fill="FFFFFF"/>
            <w:vAlign w:val="center"/>
          </w:tcPr>
          <w:p w:rsidR="00F90376" w:rsidRPr="00625A73" w:rsidRDefault="00383C9D" w:rsidP="00383C9D">
            <w:pPr>
              <w:spacing w:line="180" w:lineRule="exact"/>
              <w:contextualSpacing/>
              <w:jc w:val="left"/>
              <w:rPr>
                <w:rFonts w:cs="Calibri"/>
                <w:color w:val="auto"/>
                <w:sz w:val="18"/>
              </w:rPr>
            </w:pPr>
            <w:r w:rsidRPr="00625A73">
              <w:rPr>
                <w:rFonts w:cs="Calibri"/>
                <w:color w:val="auto"/>
                <w:sz w:val="18"/>
              </w:rPr>
              <w:t>Seizure D/O, Partial Complex w/ Generalization</w:t>
            </w:r>
          </w:p>
        </w:tc>
        <w:tc>
          <w:tcPr>
            <w:tcW w:w="994" w:type="dxa"/>
            <w:tcBorders>
              <w:left w:val="single" w:sz="4" w:space="0" w:color="auto"/>
            </w:tcBorders>
            <w:shd w:val="clear" w:color="auto" w:fill="FFFFFF"/>
            <w:vAlign w:val="center"/>
          </w:tcPr>
          <w:p w:rsidR="00F90376" w:rsidRPr="00625A73" w:rsidRDefault="00383C9D" w:rsidP="006B690F">
            <w:pPr>
              <w:spacing w:line="180" w:lineRule="exact"/>
              <w:contextualSpacing/>
              <w:rPr>
                <w:rFonts w:cs="Calibri"/>
                <w:color w:val="auto"/>
                <w:sz w:val="18"/>
              </w:rPr>
            </w:pPr>
            <w:r w:rsidRPr="00625A73">
              <w:rPr>
                <w:rFonts w:cs="Calibri"/>
                <w:color w:val="auto"/>
                <w:sz w:val="18"/>
              </w:rPr>
              <w:t>8914</w:t>
            </w:r>
          </w:p>
        </w:tc>
        <w:tc>
          <w:tcPr>
            <w:tcW w:w="720" w:type="dxa"/>
            <w:tcBorders>
              <w:right w:val="thinThickThinSmallGap" w:sz="24" w:space="0" w:color="auto"/>
            </w:tcBorders>
            <w:shd w:val="clear" w:color="auto" w:fill="FFFFFF"/>
            <w:vAlign w:val="center"/>
          </w:tcPr>
          <w:p w:rsidR="00F90376" w:rsidRPr="00625A73" w:rsidRDefault="00383C9D" w:rsidP="006B690F">
            <w:pPr>
              <w:spacing w:line="180" w:lineRule="exact"/>
              <w:rPr>
                <w:rFonts w:cs="Calibri"/>
                <w:color w:val="auto"/>
                <w:sz w:val="18"/>
              </w:rPr>
            </w:pPr>
            <w:r w:rsidRPr="00625A73">
              <w:rPr>
                <w:rFonts w:cs="Calibri"/>
                <w:color w:val="auto"/>
                <w:sz w:val="18"/>
              </w:rPr>
              <w:t>10%</w:t>
            </w:r>
          </w:p>
        </w:tc>
        <w:tc>
          <w:tcPr>
            <w:tcW w:w="2610" w:type="dxa"/>
            <w:tcBorders>
              <w:left w:val="thinThickThinSmallGap" w:sz="24" w:space="0" w:color="auto"/>
            </w:tcBorders>
            <w:shd w:val="clear" w:color="auto" w:fill="FFFFFF"/>
            <w:vAlign w:val="center"/>
          </w:tcPr>
          <w:p w:rsidR="00F90376" w:rsidRPr="00625A73" w:rsidRDefault="00383C9D" w:rsidP="0017172C">
            <w:pPr>
              <w:spacing w:line="180" w:lineRule="exact"/>
              <w:contextualSpacing/>
              <w:jc w:val="left"/>
              <w:rPr>
                <w:rFonts w:cs="Calibri"/>
                <w:color w:val="auto"/>
                <w:sz w:val="18"/>
              </w:rPr>
            </w:pPr>
            <w:r w:rsidRPr="00625A73">
              <w:rPr>
                <w:rFonts w:cs="Calibri"/>
                <w:color w:val="auto"/>
                <w:sz w:val="18"/>
              </w:rPr>
              <w:t>Seizure D/O</w:t>
            </w:r>
          </w:p>
        </w:tc>
        <w:tc>
          <w:tcPr>
            <w:tcW w:w="1080" w:type="dxa"/>
            <w:shd w:val="clear" w:color="auto" w:fill="FFFFFF"/>
            <w:vAlign w:val="center"/>
          </w:tcPr>
          <w:p w:rsidR="00F90376" w:rsidRPr="00625A73" w:rsidRDefault="00383C9D" w:rsidP="0017172C">
            <w:pPr>
              <w:spacing w:line="180" w:lineRule="exact"/>
              <w:contextualSpacing/>
              <w:rPr>
                <w:rFonts w:cs="Calibri"/>
                <w:color w:val="auto"/>
                <w:sz w:val="18"/>
              </w:rPr>
            </w:pPr>
            <w:r w:rsidRPr="00625A73">
              <w:rPr>
                <w:rFonts w:cs="Calibri"/>
                <w:color w:val="auto"/>
                <w:sz w:val="18"/>
              </w:rPr>
              <w:t>8911</w:t>
            </w:r>
          </w:p>
        </w:tc>
        <w:tc>
          <w:tcPr>
            <w:tcW w:w="720" w:type="dxa"/>
            <w:shd w:val="clear" w:color="auto" w:fill="FFFFFF"/>
            <w:vAlign w:val="center"/>
          </w:tcPr>
          <w:p w:rsidR="00F90376" w:rsidRPr="00625A73" w:rsidRDefault="00383C9D" w:rsidP="0017172C">
            <w:pPr>
              <w:spacing w:line="180" w:lineRule="exact"/>
              <w:contextualSpacing/>
              <w:rPr>
                <w:rFonts w:cs="Calibri"/>
                <w:color w:val="auto"/>
                <w:sz w:val="18"/>
              </w:rPr>
            </w:pPr>
            <w:r w:rsidRPr="00625A73">
              <w:rPr>
                <w:rFonts w:cs="Calibri"/>
                <w:color w:val="auto"/>
                <w:sz w:val="18"/>
              </w:rPr>
              <w:t>20%</w:t>
            </w:r>
            <w:r w:rsidR="00B07DA3" w:rsidRPr="00625A73">
              <w:rPr>
                <w:rFonts w:cs="Calibri"/>
                <w:color w:val="auto"/>
                <w:sz w:val="18"/>
              </w:rPr>
              <w:t>*</w:t>
            </w:r>
          </w:p>
        </w:tc>
        <w:tc>
          <w:tcPr>
            <w:tcW w:w="990" w:type="dxa"/>
            <w:shd w:val="clear" w:color="auto" w:fill="FFFFFF"/>
            <w:vAlign w:val="center"/>
          </w:tcPr>
          <w:p w:rsidR="00F90376" w:rsidRPr="00625A73" w:rsidRDefault="00A314B6" w:rsidP="00383C9D">
            <w:pPr>
              <w:spacing w:line="180" w:lineRule="exact"/>
              <w:contextualSpacing/>
              <w:rPr>
                <w:rFonts w:cs="Calibri"/>
                <w:color w:val="auto"/>
                <w:sz w:val="18"/>
              </w:rPr>
            </w:pPr>
            <w:r w:rsidRPr="00625A73">
              <w:rPr>
                <w:color w:val="auto"/>
                <w:sz w:val="18"/>
              </w:rPr>
              <w:t>200</w:t>
            </w:r>
            <w:r w:rsidR="00383C9D" w:rsidRPr="00625A73">
              <w:rPr>
                <w:color w:val="auto"/>
                <w:sz w:val="18"/>
              </w:rPr>
              <w:t>20912</w:t>
            </w:r>
          </w:p>
        </w:tc>
      </w:tr>
      <w:tr w:rsidR="00383C9D" w:rsidRPr="00625A73" w:rsidTr="00863F31">
        <w:trPr>
          <w:trHeight w:val="118"/>
          <w:jc w:val="center"/>
        </w:trPr>
        <w:tc>
          <w:tcPr>
            <w:tcW w:w="2255" w:type="dxa"/>
            <w:tcBorders>
              <w:right w:val="single" w:sz="4" w:space="0" w:color="auto"/>
            </w:tcBorders>
            <w:shd w:val="clear" w:color="auto" w:fill="FFFFFF"/>
            <w:vAlign w:val="center"/>
          </w:tcPr>
          <w:p w:rsidR="00383C9D" w:rsidRPr="00625A73" w:rsidRDefault="00383C9D" w:rsidP="006B690F">
            <w:pPr>
              <w:spacing w:line="180" w:lineRule="exact"/>
              <w:contextualSpacing/>
              <w:jc w:val="left"/>
              <w:rPr>
                <w:color w:val="auto"/>
                <w:sz w:val="18"/>
              </w:rPr>
            </w:pPr>
            <w:r w:rsidRPr="00625A73">
              <w:rPr>
                <w:color w:val="auto"/>
                <w:sz w:val="18"/>
              </w:rPr>
              <w:t>Left Knee Reconstruction</w:t>
            </w:r>
          </w:p>
        </w:tc>
        <w:tc>
          <w:tcPr>
            <w:tcW w:w="1714" w:type="dxa"/>
            <w:gridSpan w:val="2"/>
            <w:tcBorders>
              <w:left w:val="single" w:sz="4" w:space="0" w:color="auto"/>
              <w:right w:val="thinThickThinSmallGap" w:sz="24" w:space="0" w:color="auto"/>
            </w:tcBorders>
            <w:shd w:val="clear" w:color="auto" w:fill="FFFFFF"/>
            <w:vAlign w:val="center"/>
          </w:tcPr>
          <w:p w:rsidR="00383C9D" w:rsidRPr="00625A73" w:rsidRDefault="00383C9D" w:rsidP="006B690F">
            <w:pPr>
              <w:spacing w:line="180" w:lineRule="exact"/>
              <w:rPr>
                <w:color w:val="auto"/>
                <w:sz w:val="18"/>
              </w:rPr>
            </w:pPr>
            <w:r w:rsidRPr="00625A73">
              <w:rPr>
                <w:color w:val="auto"/>
                <w:sz w:val="18"/>
              </w:rPr>
              <w:t>Not Unfitting</w:t>
            </w:r>
          </w:p>
        </w:tc>
        <w:tc>
          <w:tcPr>
            <w:tcW w:w="2610" w:type="dxa"/>
            <w:tcBorders>
              <w:left w:val="thinThickThinSmallGap" w:sz="24" w:space="0" w:color="auto"/>
            </w:tcBorders>
            <w:shd w:val="clear" w:color="auto" w:fill="FFFFFF"/>
            <w:vAlign w:val="center"/>
          </w:tcPr>
          <w:p w:rsidR="00383C9D" w:rsidRPr="00625A73" w:rsidRDefault="00383C9D" w:rsidP="0017172C">
            <w:pPr>
              <w:spacing w:line="180" w:lineRule="exact"/>
              <w:contextualSpacing/>
              <w:jc w:val="left"/>
              <w:rPr>
                <w:color w:val="auto"/>
                <w:sz w:val="18"/>
              </w:rPr>
            </w:pPr>
            <w:r w:rsidRPr="00625A73">
              <w:rPr>
                <w:color w:val="auto"/>
                <w:sz w:val="18"/>
              </w:rPr>
              <w:t>Lt Knee Strain S/P ACL Reconstruction</w:t>
            </w:r>
          </w:p>
        </w:tc>
        <w:tc>
          <w:tcPr>
            <w:tcW w:w="1080" w:type="dxa"/>
            <w:shd w:val="clear" w:color="auto" w:fill="FFFFFF"/>
            <w:vAlign w:val="center"/>
          </w:tcPr>
          <w:p w:rsidR="00383C9D" w:rsidRPr="00625A73" w:rsidRDefault="00383C9D" w:rsidP="0017172C">
            <w:pPr>
              <w:spacing w:line="180" w:lineRule="exact"/>
              <w:contextualSpacing/>
              <w:rPr>
                <w:color w:val="auto"/>
                <w:sz w:val="18"/>
              </w:rPr>
            </w:pPr>
            <w:r w:rsidRPr="00625A73">
              <w:rPr>
                <w:color w:val="auto"/>
                <w:sz w:val="18"/>
              </w:rPr>
              <w:t>5259</w:t>
            </w:r>
          </w:p>
        </w:tc>
        <w:tc>
          <w:tcPr>
            <w:tcW w:w="720" w:type="dxa"/>
            <w:shd w:val="clear" w:color="auto" w:fill="FFFFFF"/>
            <w:vAlign w:val="center"/>
          </w:tcPr>
          <w:p w:rsidR="00383C9D" w:rsidRPr="00625A73" w:rsidRDefault="00383C9D" w:rsidP="0017172C">
            <w:pPr>
              <w:spacing w:line="180" w:lineRule="exact"/>
              <w:contextualSpacing/>
              <w:rPr>
                <w:color w:val="auto"/>
                <w:sz w:val="18"/>
              </w:rPr>
            </w:pPr>
            <w:r w:rsidRPr="00625A73">
              <w:rPr>
                <w:color w:val="auto"/>
                <w:sz w:val="18"/>
              </w:rPr>
              <w:t>10%</w:t>
            </w:r>
          </w:p>
        </w:tc>
        <w:tc>
          <w:tcPr>
            <w:tcW w:w="990" w:type="dxa"/>
            <w:shd w:val="clear" w:color="auto" w:fill="FFFFFF"/>
            <w:vAlign w:val="center"/>
          </w:tcPr>
          <w:p w:rsidR="00383C9D" w:rsidRPr="00625A73" w:rsidRDefault="007D7879" w:rsidP="0017172C">
            <w:pPr>
              <w:spacing w:line="180" w:lineRule="exact"/>
              <w:contextualSpacing/>
              <w:rPr>
                <w:color w:val="auto"/>
                <w:sz w:val="18"/>
              </w:rPr>
            </w:pPr>
            <w:r w:rsidRPr="00625A73">
              <w:rPr>
                <w:color w:val="auto"/>
                <w:sz w:val="18"/>
              </w:rPr>
              <w:t>20020912</w:t>
            </w:r>
          </w:p>
        </w:tc>
      </w:tr>
      <w:tr w:rsidR="00F90376" w:rsidRPr="00625A73"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625A73" w:rsidRDefault="00905EA6" w:rsidP="006B690F">
            <w:pPr>
              <w:spacing w:line="180" w:lineRule="exact"/>
              <w:contextualSpacing/>
              <w:rPr>
                <w:rFonts w:cs="Calibri"/>
                <w:color w:val="auto"/>
                <w:sz w:val="18"/>
              </w:rPr>
            </w:pPr>
            <w:r w:rsidRPr="00625A73">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625A73" w:rsidRDefault="00F90376" w:rsidP="00383C9D">
            <w:pPr>
              <w:spacing w:line="180" w:lineRule="exact"/>
              <w:contextualSpacing/>
              <w:rPr>
                <w:rFonts w:cs="Calibri"/>
                <w:color w:val="auto"/>
                <w:sz w:val="18"/>
              </w:rPr>
            </w:pPr>
            <w:r w:rsidRPr="00625A73">
              <w:rPr>
                <w:color w:val="auto"/>
                <w:sz w:val="18"/>
              </w:rPr>
              <w:t xml:space="preserve">0% X </w:t>
            </w:r>
            <w:r w:rsidR="00383C9D" w:rsidRPr="00625A73">
              <w:rPr>
                <w:color w:val="auto"/>
                <w:sz w:val="18"/>
              </w:rPr>
              <w:t>0</w:t>
            </w:r>
            <w:r w:rsidRPr="00625A73">
              <w:rPr>
                <w:color w:val="auto"/>
                <w:sz w:val="18"/>
              </w:rPr>
              <w:t xml:space="preserve"> </w:t>
            </w:r>
            <w:r w:rsidR="00ED7820" w:rsidRPr="00625A73">
              <w:rPr>
                <w:color w:val="auto"/>
                <w:sz w:val="18"/>
              </w:rPr>
              <w:t>/ Not Service-</w:t>
            </w:r>
            <w:r w:rsidRPr="00625A73">
              <w:rPr>
                <w:color w:val="auto"/>
                <w:sz w:val="18"/>
              </w:rPr>
              <w:t xml:space="preserve">Connected x </w:t>
            </w:r>
            <w:r w:rsidR="00383C9D" w:rsidRPr="00625A73">
              <w:rPr>
                <w:color w:val="auto"/>
                <w:sz w:val="18"/>
              </w:rPr>
              <w:t>0</w:t>
            </w:r>
          </w:p>
        </w:tc>
        <w:tc>
          <w:tcPr>
            <w:tcW w:w="990" w:type="dxa"/>
            <w:shd w:val="clear" w:color="auto" w:fill="FFFFFF"/>
            <w:vAlign w:val="center"/>
          </w:tcPr>
          <w:p w:rsidR="00F90376" w:rsidRPr="00625A73" w:rsidRDefault="007D7879" w:rsidP="0017172C">
            <w:pPr>
              <w:spacing w:line="180" w:lineRule="exact"/>
              <w:contextualSpacing/>
              <w:rPr>
                <w:rFonts w:cs="Calibri"/>
                <w:color w:val="auto"/>
                <w:sz w:val="18"/>
              </w:rPr>
            </w:pPr>
            <w:r w:rsidRPr="00625A73">
              <w:rPr>
                <w:color w:val="auto"/>
                <w:sz w:val="18"/>
              </w:rPr>
              <w:t>20020912</w:t>
            </w:r>
          </w:p>
        </w:tc>
      </w:tr>
      <w:tr w:rsidR="00F90376" w:rsidRPr="00625A73" w:rsidTr="00AC5522">
        <w:trPr>
          <w:trHeight w:val="124"/>
          <w:jc w:val="center"/>
        </w:trPr>
        <w:tc>
          <w:tcPr>
            <w:tcW w:w="3969" w:type="dxa"/>
            <w:gridSpan w:val="3"/>
            <w:tcBorders>
              <w:right w:val="thinThickThinSmallGap" w:sz="24" w:space="0" w:color="auto"/>
            </w:tcBorders>
            <w:shd w:val="clear" w:color="auto" w:fill="D9D9D9"/>
          </w:tcPr>
          <w:p w:rsidR="00F90376" w:rsidRPr="00625A73" w:rsidRDefault="00F90376" w:rsidP="00383C9D">
            <w:pPr>
              <w:spacing w:line="180" w:lineRule="exact"/>
              <w:contextualSpacing/>
              <w:rPr>
                <w:rFonts w:cs="Calibri"/>
                <w:b/>
                <w:color w:val="auto"/>
                <w:sz w:val="18"/>
              </w:rPr>
            </w:pPr>
            <w:r w:rsidRPr="00625A73">
              <w:rPr>
                <w:b/>
                <w:color w:val="auto"/>
                <w:sz w:val="18"/>
              </w:rPr>
              <w:t xml:space="preserve">Combined:  </w:t>
            </w:r>
            <w:r w:rsidR="00383C9D" w:rsidRPr="00625A73">
              <w:rPr>
                <w:b/>
                <w:color w:val="auto"/>
                <w:sz w:val="18"/>
              </w:rPr>
              <w:t>10</w:t>
            </w:r>
            <w:r w:rsidRPr="00625A73">
              <w:rPr>
                <w:b/>
                <w:color w:val="auto"/>
                <w:sz w:val="18"/>
              </w:rPr>
              <w:t>%</w:t>
            </w:r>
          </w:p>
        </w:tc>
        <w:tc>
          <w:tcPr>
            <w:tcW w:w="5400" w:type="dxa"/>
            <w:gridSpan w:val="4"/>
            <w:tcBorders>
              <w:left w:val="thinThickThinSmallGap" w:sz="24" w:space="0" w:color="auto"/>
            </w:tcBorders>
            <w:shd w:val="clear" w:color="auto" w:fill="D9D9D9"/>
          </w:tcPr>
          <w:p w:rsidR="00F90376" w:rsidRPr="00625A73" w:rsidRDefault="00F90376" w:rsidP="00383C9D">
            <w:pPr>
              <w:spacing w:line="180" w:lineRule="exact"/>
              <w:contextualSpacing/>
              <w:rPr>
                <w:rFonts w:cs="Calibri"/>
                <w:b/>
                <w:color w:val="auto"/>
                <w:sz w:val="18"/>
              </w:rPr>
            </w:pPr>
            <w:r w:rsidRPr="00625A73">
              <w:rPr>
                <w:b/>
                <w:color w:val="auto"/>
                <w:sz w:val="18"/>
              </w:rPr>
              <w:t xml:space="preserve">Combined:  </w:t>
            </w:r>
            <w:r w:rsidR="00383C9D" w:rsidRPr="00625A73">
              <w:rPr>
                <w:b/>
                <w:color w:val="auto"/>
                <w:sz w:val="18"/>
              </w:rPr>
              <w:t>30</w:t>
            </w:r>
            <w:r w:rsidRPr="00625A73">
              <w:rPr>
                <w:b/>
                <w:color w:val="auto"/>
                <w:sz w:val="18"/>
              </w:rPr>
              <w:t>%</w:t>
            </w:r>
            <w:r w:rsidR="00B07DA3" w:rsidRPr="00625A73">
              <w:rPr>
                <w:b/>
                <w:color w:val="auto"/>
                <w:sz w:val="18"/>
              </w:rPr>
              <w:t>*</w:t>
            </w:r>
          </w:p>
        </w:tc>
      </w:tr>
    </w:tbl>
    <w:p w:rsidR="00F90376" w:rsidRPr="005A2A7E" w:rsidRDefault="00B07DA3" w:rsidP="00B07DA3">
      <w:pPr>
        <w:pBdr>
          <w:bottom w:val="single" w:sz="12" w:space="1" w:color="auto"/>
        </w:pBdr>
        <w:tabs>
          <w:tab w:val="left" w:pos="288"/>
          <w:tab w:val="left" w:pos="4752"/>
        </w:tabs>
        <w:spacing w:line="180" w:lineRule="exact"/>
        <w:jc w:val="both"/>
        <w:rPr>
          <w:color w:val="auto"/>
          <w:sz w:val="18"/>
        </w:rPr>
      </w:pPr>
      <w:r w:rsidRPr="00625A73">
        <w:rPr>
          <w:color w:val="auto"/>
          <w:sz w:val="18"/>
        </w:rPr>
        <w:t>* Seizure changed from 8911 at 20% to 8911-8910 at 80% effective</w:t>
      </w:r>
      <w:r w:rsidRPr="005A2A7E">
        <w:rPr>
          <w:color w:val="auto"/>
          <w:sz w:val="18"/>
        </w:rPr>
        <w:t xml:space="preserve"> 20060417 (combined 80%), then 100% effective 20110204</w:t>
      </w:r>
    </w:p>
    <w:p w:rsidR="00B07DA3" w:rsidRPr="005A2A7E" w:rsidRDefault="00B07DA3" w:rsidP="00611B3E">
      <w:pPr>
        <w:pBdr>
          <w:bottom w:val="single" w:sz="12" w:space="1" w:color="auto"/>
        </w:pBdr>
        <w:tabs>
          <w:tab w:val="left" w:pos="288"/>
          <w:tab w:val="left" w:pos="4752"/>
        </w:tabs>
        <w:spacing w:line="180" w:lineRule="exact"/>
        <w:jc w:val="both"/>
        <w:rPr>
          <w:color w:val="auto"/>
        </w:rPr>
      </w:pPr>
    </w:p>
    <w:p w:rsidR="00AD2379" w:rsidRPr="005A2A7E" w:rsidRDefault="00AD2379" w:rsidP="00165C7B">
      <w:pPr>
        <w:jc w:val="both"/>
        <w:rPr>
          <w:color w:val="auto"/>
        </w:rPr>
      </w:pPr>
    </w:p>
    <w:p w:rsidR="00B07DA3" w:rsidRPr="00C13764" w:rsidRDefault="00AD2379" w:rsidP="00B07DA3">
      <w:pPr>
        <w:tabs>
          <w:tab w:val="left" w:pos="288"/>
          <w:tab w:val="left" w:pos="4752"/>
        </w:tabs>
        <w:jc w:val="both"/>
        <w:rPr>
          <w:color w:val="auto"/>
          <w:szCs w:val="24"/>
        </w:rPr>
      </w:pPr>
      <w:r w:rsidRPr="005A2A7E">
        <w:rPr>
          <w:color w:val="auto"/>
          <w:u w:val="single"/>
        </w:rPr>
        <w:t>ANALYSIS SUMMARY</w:t>
      </w:r>
      <w:r w:rsidRPr="005A2A7E">
        <w:rPr>
          <w:color w:val="auto"/>
        </w:rPr>
        <w:t>:</w:t>
      </w:r>
      <w:r w:rsidR="00896C01" w:rsidRPr="005A2A7E">
        <w:rPr>
          <w:color w:val="auto"/>
        </w:rPr>
        <w:t xml:space="preserve"> </w:t>
      </w:r>
      <w:r w:rsidRPr="005A2A7E">
        <w:rPr>
          <w:color w:val="auto"/>
        </w:rPr>
        <w:t xml:space="preserve"> </w:t>
      </w:r>
      <w:r w:rsidR="00B07DA3" w:rsidRPr="005A2A7E">
        <w:rPr>
          <w:color w:val="auto"/>
          <w:szCs w:val="24"/>
        </w:rPr>
        <w:t>The Board acknowledges the sentiment expressed in the CI’s application regarding the gravity of his condition, worsening of his condition and significant impact that his service-incurred condition has had on his current earning ability and quality of life.  It is a fact</w:t>
      </w:r>
      <w:r w:rsidR="001161B9">
        <w:rPr>
          <w:color w:val="auto"/>
          <w:szCs w:val="24"/>
        </w:rPr>
        <w:t>;</w:t>
      </w:r>
      <w:r w:rsidR="00B07DA3" w:rsidRPr="005A2A7E">
        <w:rPr>
          <w:color w:val="auto"/>
          <w:szCs w:val="24"/>
        </w:rPr>
        <w:t xml:space="preserve"> however, that the </w:t>
      </w:r>
      <w:r w:rsidR="001161B9">
        <w:rPr>
          <w:color w:val="auto"/>
          <w:szCs w:val="24"/>
        </w:rPr>
        <w:t>Disability Evaluation System (</w:t>
      </w:r>
      <w:r w:rsidR="00B07DA3" w:rsidRPr="005A2A7E">
        <w:rPr>
          <w:color w:val="auto"/>
          <w:szCs w:val="24"/>
        </w:rPr>
        <w:t>DES</w:t>
      </w:r>
      <w:r w:rsidR="001161B9">
        <w:rPr>
          <w:color w:val="auto"/>
          <w:szCs w:val="24"/>
        </w:rPr>
        <w:t>)</w:t>
      </w:r>
      <w:r w:rsidR="00B07DA3" w:rsidRPr="005A2A7E">
        <w:rPr>
          <w:color w:val="auto"/>
          <w:szCs w:val="24"/>
        </w:rPr>
        <w:t xml:space="preserve"> has neither the role nor the authority to compensate service members for anticipated future severity or potential complications of conditions</w:t>
      </w:r>
      <w:r w:rsidR="00B07DA3" w:rsidRPr="00C13764">
        <w:rPr>
          <w:color w:val="auto"/>
          <w:szCs w:val="24"/>
        </w:rPr>
        <w:t xml:space="preserve"> resulting in medical separation.  This role and authority is granted by Congress to the </w:t>
      </w:r>
      <w:r w:rsidR="001161B9">
        <w:rPr>
          <w:color w:val="auto"/>
          <w:szCs w:val="24"/>
        </w:rPr>
        <w:t>Department of Veterans’ Affairs (DVA)</w:t>
      </w:r>
      <w:r w:rsidR="00B07DA3" w:rsidRPr="00C13764">
        <w:rPr>
          <w:color w:val="auto"/>
          <w:szCs w:val="24"/>
        </w:rPr>
        <w:t xml:space="preserve">.  The Board utilizes </w:t>
      </w:r>
      <w:r w:rsidR="001161B9">
        <w:rPr>
          <w:color w:val="auto"/>
          <w:szCs w:val="24"/>
        </w:rPr>
        <w:t>D</w:t>
      </w:r>
      <w:r w:rsidR="00B07DA3" w:rsidRPr="00C13764">
        <w:rPr>
          <w:color w:val="auto"/>
          <w:szCs w:val="24"/>
        </w:rPr>
        <w:t>VA evidence proximal to separation in arriving at its recommendations;</w:t>
      </w:r>
      <w:r w:rsidR="001161B9">
        <w:rPr>
          <w:color w:val="auto"/>
          <w:szCs w:val="24"/>
        </w:rPr>
        <w:t xml:space="preserve"> and, DoDI 6040.44 defines a 12-</w:t>
      </w:r>
      <w:r w:rsidR="00B07DA3" w:rsidRPr="00C13764">
        <w:rPr>
          <w:color w:val="auto"/>
          <w:szCs w:val="24"/>
        </w:rPr>
        <w:t>month interval for special consideration to post-</w:t>
      </w:r>
      <w:r w:rsidR="00B07DA3" w:rsidRPr="005A2A7E">
        <w:rPr>
          <w:color w:val="auto"/>
          <w:szCs w:val="24"/>
        </w:rPr>
        <w: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C13764" w:rsidRPr="005A2A7E">
        <w:rPr>
          <w:color w:val="auto"/>
          <w:szCs w:val="24"/>
        </w:rPr>
        <w:t xml:space="preserve">  </w:t>
      </w:r>
      <w:r w:rsidR="00B07DA3" w:rsidRPr="005A2A7E">
        <w:rPr>
          <w:color w:val="auto"/>
          <w:szCs w:val="24"/>
        </w:rPr>
        <w:t>With regard to the CI’s assertion that explanation of the disability rating process was lacking or incorrect, the Board must note for the record that it has neither the jurisdiction nor authority to scrutinize</w:t>
      </w:r>
      <w:r w:rsidR="00B07DA3" w:rsidRPr="00C13764">
        <w:rPr>
          <w:color w:val="auto"/>
          <w:szCs w:val="24"/>
        </w:rPr>
        <w:t xml:space="preserve"> or render opinions in reference to suspected improprieties in the disposition of a case.</w:t>
      </w:r>
      <w:r w:rsidR="00C13764" w:rsidRPr="00C13764">
        <w:rPr>
          <w:color w:val="auto"/>
          <w:szCs w:val="24"/>
        </w:rPr>
        <w:t xml:space="preserve">  </w:t>
      </w:r>
    </w:p>
    <w:p w:rsidR="00E351D3" w:rsidRPr="0056552C" w:rsidRDefault="00E351D3" w:rsidP="00B22D42">
      <w:pPr>
        <w:jc w:val="both"/>
        <w:rPr>
          <w:color w:val="auto"/>
          <w:highlight w:val="yellow"/>
        </w:rPr>
      </w:pPr>
    </w:p>
    <w:p w:rsidR="00074259" w:rsidRDefault="00383C9D" w:rsidP="00074259">
      <w:pPr>
        <w:jc w:val="both"/>
        <w:rPr>
          <w:color w:val="auto"/>
        </w:rPr>
      </w:pPr>
      <w:proofErr w:type="gramStart"/>
      <w:r w:rsidRPr="00383C9D">
        <w:rPr>
          <w:color w:val="auto"/>
          <w:u w:val="single"/>
        </w:rPr>
        <w:t>S</w:t>
      </w:r>
      <w:r w:rsidRPr="00383C9D">
        <w:rPr>
          <w:color w:val="auto"/>
          <w:szCs w:val="24"/>
          <w:u w:val="single"/>
        </w:rPr>
        <w:t>eizure Disorder</w:t>
      </w:r>
      <w:r w:rsidRPr="00383C9D">
        <w:rPr>
          <w:color w:val="auto"/>
          <w:u w:val="single"/>
        </w:rPr>
        <w:t xml:space="preserve"> </w:t>
      </w:r>
      <w:r w:rsidR="00AD2379" w:rsidRPr="00383C9D">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F9781E">
        <w:rPr>
          <w:color w:val="auto"/>
          <w:szCs w:val="24"/>
        </w:rPr>
        <w:t xml:space="preserve">The narrative </w:t>
      </w:r>
      <w:r w:rsidR="00385708" w:rsidRPr="000B5234">
        <w:rPr>
          <w:color w:val="auto"/>
        </w:rPr>
        <w:t xml:space="preserve">summary (NARSUM) </w:t>
      </w:r>
      <w:r w:rsidR="00F9781E" w:rsidRPr="000B5234">
        <w:rPr>
          <w:color w:val="auto"/>
        </w:rPr>
        <w:t xml:space="preserve">and addendums indicated the CI’s seizures were evaluated with MRI and EEG that were both normal.  </w:t>
      </w:r>
      <w:r w:rsidR="000B5234" w:rsidRPr="000B5234">
        <w:rPr>
          <w:color w:val="auto"/>
        </w:rPr>
        <w:t xml:space="preserve">Physical exams were all negative for focal neurologic findings or underlying pathology for the seizure condition.  </w:t>
      </w:r>
      <w:r w:rsidR="00F9781E" w:rsidRPr="000B5234">
        <w:rPr>
          <w:color w:val="auto"/>
        </w:rPr>
        <w:t>Neurology diagnosed epileptic seizures</w:t>
      </w:r>
      <w:r w:rsidR="000B5234" w:rsidRPr="000B5234">
        <w:rPr>
          <w:color w:val="auto"/>
        </w:rPr>
        <w:t xml:space="preserve">.  </w:t>
      </w:r>
      <w:r w:rsidR="000B5234">
        <w:rPr>
          <w:color w:val="auto"/>
        </w:rPr>
        <w:t xml:space="preserve">Neurology consult </w:t>
      </w:r>
      <w:r w:rsidR="00455F52">
        <w:rPr>
          <w:color w:val="auto"/>
        </w:rPr>
        <w:t xml:space="preserve">performed </w:t>
      </w:r>
      <w:r w:rsidR="00ED7E43">
        <w:rPr>
          <w:color w:val="auto"/>
        </w:rPr>
        <w:t xml:space="preserve">4 months prior to separation, indicated poor control, ongoing seizures on medication.  The </w:t>
      </w:r>
      <w:r w:rsidR="00A5389A">
        <w:rPr>
          <w:color w:val="auto"/>
        </w:rPr>
        <w:t>l</w:t>
      </w:r>
      <w:r w:rsidR="00ED7E43">
        <w:rPr>
          <w:color w:val="auto"/>
        </w:rPr>
        <w:t xml:space="preserve">isted blood medication levels were indicated as below therapeutic level in April 2001, 11 months prior to separation [6.7 with therapeutic 10-20].  Blood level on 15 June (11.4), 20 June (20.3) and 15 November (18.4) were all in the therapeutic range.  The specialist recommended increasing the CI’s medication and/or changing medication if the CI remained in the area for appropriate observation period.  The </w:t>
      </w:r>
      <w:r w:rsidR="000B5234">
        <w:rPr>
          <w:color w:val="auto"/>
        </w:rPr>
        <w:t>NARSUM addendum stated</w:t>
      </w:r>
      <w:r w:rsidR="00ED7E43">
        <w:rPr>
          <w:color w:val="auto"/>
        </w:rPr>
        <w:t xml:space="preserve">, 3 </w:t>
      </w:r>
      <w:r w:rsidR="00ED7E43" w:rsidRPr="005A2A7E">
        <w:rPr>
          <w:color w:val="auto"/>
        </w:rPr>
        <w:t>month</w:t>
      </w:r>
      <w:r w:rsidR="00F57ABD" w:rsidRPr="005A2A7E">
        <w:rPr>
          <w:color w:val="auto"/>
        </w:rPr>
        <w:t>s</w:t>
      </w:r>
      <w:r w:rsidR="00ED7E43" w:rsidRPr="005A2A7E">
        <w:rPr>
          <w:color w:val="auto"/>
        </w:rPr>
        <w:t xml:space="preserve"> prior</w:t>
      </w:r>
      <w:r w:rsidR="00ED7E43">
        <w:rPr>
          <w:color w:val="auto"/>
        </w:rPr>
        <w:t xml:space="preserve"> to separation stated</w:t>
      </w:r>
      <w:r w:rsidR="000B5234">
        <w:rPr>
          <w:color w:val="auto"/>
        </w:rPr>
        <w:t>:  “</w:t>
      </w:r>
      <w:r w:rsidR="000B5234" w:rsidRPr="000B5234">
        <w:rPr>
          <w:color w:val="auto"/>
        </w:rPr>
        <w:t>In June 2001 the patient started reporting recurrent seizures, but states</w:t>
      </w:r>
      <w:r w:rsidR="000B5234">
        <w:rPr>
          <w:color w:val="auto"/>
        </w:rPr>
        <w:t xml:space="preserve"> </w:t>
      </w:r>
      <w:r w:rsidR="000B5234" w:rsidRPr="005A2A7E">
        <w:rPr>
          <w:color w:val="auto"/>
        </w:rPr>
        <w:t xml:space="preserve">they were seen to be associated with missing Dilantin doses.  </w:t>
      </w:r>
      <w:r w:rsidR="00F9781E" w:rsidRPr="005A2A7E">
        <w:rPr>
          <w:color w:val="auto"/>
        </w:rPr>
        <w:t xml:space="preserve">He states that he has approximately an average of about one per week.  Some have been witnessed and some occur at night.  He states that he gets spells of blank staring, he occasionally drops objects and has some stiffening in his arms.  The patient states he is amnestic for those periods and with postictal drowsiness reported.  The patient states he occasionally sees blood on his pillow in the mornings and that his tongue hurts.”  </w:t>
      </w:r>
      <w:r w:rsidR="00ED7E43" w:rsidRPr="005A2A7E">
        <w:rPr>
          <w:color w:val="auto"/>
        </w:rPr>
        <w:t>Seizures were described as complex partial seizures.  The examiner indicated the CI did not wish to increase his medication at that time and “</w:t>
      </w:r>
      <w:r w:rsidR="00455F52">
        <w:rPr>
          <w:color w:val="auto"/>
        </w:rPr>
        <w:t>p</w:t>
      </w:r>
      <w:r w:rsidR="00ED7E43" w:rsidRPr="005A2A7E">
        <w:rPr>
          <w:color w:val="auto"/>
        </w:rPr>
        <w:t>er neurology</w:t>
      </w:r>
      <w:r w:rsidR="00455F52">
        <w:rPr>
          <w:color w:val="auto"/>
        </w:rPr>
        <w:t>;</w:t>
      </w:r>
      <w:r w:rsidR="00ED7E43" w:rsidRPr="005A2A7E">
        <w:rPr>
          <w:color w:val="auto"/>
        </w:rPr>
        <w:t xml:space="preserve"> however, again it is recommended that the patient increase his Dilantin with close f/u monitoring for toxicity, as well as blood levels. </w:t>
      </w:r>
      <w:r w:rsidR="00774E7F" w:rsidRPr="005A2A7E">
        <w:rPr>
          <w:color w:val="auto"/>
        </w:rPr>
        <w:t xml:space="preserve"> </w:t>
      </w:r>
      <w:r w:rsidR="00ED7E43" w:rsidRPr="005A2A7E">
        <w:rPr>
          <w:color w:val="auto"/>
        </w:rPr>
        <w:t>The patient was advised not to drive and he was advised to f/u with a neurologist wherever he is going in the near future</w:t>
      </w:r>
      <w:r w:rsidR="007D7879" w:rsidRPr="005A2A7E">
        <w:rPr>
          <w:color w:val="auto"/>
        </w:rPr>
        <w:t>.”  The neurology MFR indicated</w:t>
      </w:r>
      <w:r w:rsidR="007D7879">
        <w:rPr>
          <w:color w:val="auto"/>
        </w:rPr>
        <w:t xml:space="preserve"> that the CI was not uncooperative regarding increasing medication, but </w:t>
      </w:r>
      <w:r w:rsidR="00774E7F">
        <w:rPr>
          <w:color w:val="auto"/>
        </w:rPr>
        <w:t xml:space="preserve">that it may </w:t>
      </w:r>
      <w:r w:rsidR="007D7879">
        <w:rPr>
          <w:color w:val="auto"/>
        </w:rPr>
        <w:t xml:space="preserve">have been related to uncertainty of remaining for an appropriate observation period.  </w:t>
      </w:r>
      <w:r w:rsidR="00074259">
        <w:rPr>
          <w:color w:val="auto"/>
        </w:rPr>
        <w:t xml:space="preserve">The </w:t>
      </w:r>
      <w:r w:rsidR="00455F52">
        <w:rPr>
          <w:color w:val="auto"/>
        </w:rPr>
        <w:t>c</w:t>
      </w:r>
      <w:r w:rsidR="00074259">
        <w:rPr>
          <w:color w:val="auto"/>
        </w:rPr>
        <w:t>ommander indicated</w:t>
      </w:r>
      <w:r w:rsidR="00074259" w:rsidRPr="00074259">
        <w:rPr>
          <w:color w:val="auto"/>
        </w:rPr>
        <w:t xml:space="preserve"> </w:t>
      </w:r>
      <w:r w:rsidR="001C37E5">
        <w:rPr>
          <w:color w:val="auto"/>
        </w:rPr>
        <w:lastRenderedPageBreak/>
        <w:t>“</w:t>
      </w:r>
      <w:r w:rsidR="00074259" w:rsidRPr="00074259">
        <w:rPr>
          <w:color w:val="auto"/>
        </w:rPr>
        <w:t xml:space="preserve">the medication </w:t>
      </w:r>
      <w:r w:rsidR="001C37E5">
        <w:rPr>
          <w:color w:val="auto"/>
        </w:rPr>
        <w:t xml:space="preserve">(the CI) </w:t>
      </w:r>
      <w:r w:rsidR="00074259" w:rsidRPr="00074259">
        <w:rPr>
          <w:color w:val="auto"/>
        </w:rPr>
        <w:t>is currently on</w:t>
      </w:r>
      <w:r w:rsidR="00074259">
        <w:rPr>
          <w:color w:val="auto"/>
        </w:rPr>
        <w:t xml:space="preserve"> </w:t>
      </w:r>
      <w:r w:rsidR="00074259" w:rsidRPr="00074259">
        <w:rPr>
          <w:color w:val="auto"/>
        </w:rPr>
        <w:t>to control his epileptic seizures negatively affects his ability to</w:t>
      </w:r>
      <w:r w:rsidR="00074259">
        <w:rPr>
          <w:color w:val="auto"/>
        </w:rPr>
        <w:t xml:space="preserve"> </w:t>
      </w:r>
      <w:r w:rsidR="00074259" w:rsidRPr="00074259">
        <w:rPr>
          <w:color w:val="auto"/>
        </w:rPr>
        <w:t xml:space="preserve">complete even the most mundane tasks without constant supervision and </w:t>
      </w:r>
      <w:r w:rsidR="001C37E5">
        <w:rPr>
          <w:color w:val="auto"/>
        </w:rPr>
        <w:t>r</w:t>
      </w:r>
      <w:r w:rsidR="00074259" w:rsidRPr="00074259">
        <w:rPr>
          <w:color w:val="auto"/>
        </w:rPr>
        <w:t>eminde</w:t>
      </w:r>
      <w:r w:rsidR="00074259">
        <w:rPr>
          <w:color w:val="auto"/>
        </w:rPr>
        <w:t xml:space="preserve">r.”  </w:t>
      </w:r>
    </w:p>
    <w:p w:rsidR="00B039DD" w:rsidRPr="00F64312" w:rsidRDefault="00B039DD" w:rsidP="0069687C">
      <w:pPr>
        <w:jc w:val="both"/>
        <w:rPr>
          <w:color w:val="auto"/>
          <w:szCs w:val="24"/>
        </w:rPr>
      </w:pPr>
    </w:p>
    <w:p w:rsidR="00CF0280" w:rsidRPr="00F64312" w:rsidRDefault="00CF0280" w:rsidP="00CF0280">
      <w:pPr>
        <w:jc w:val="both"/>
        <w:rPr>
          <w:color w:val="auto"/>
          <w:szCs w:val="24"/>
        </w:rPr>
      </w:pPr>
      <w:r w:rsidRPr="00F64312">
        <w:rPr>
          <w:color w:val="auto"/>
          <w:szCs w:val="24"/>
        </w:rPr>
        <w:t>At the VA Compensation and Pension (C&amp;P) exam</w:t>
      </w:r>
      <w:r w:rsidR="007D7879">
        <w:rPr>
          <w:color w:val="auto"/>
          <w:szCs w:val="24"/>
        </w:rPr>
        <w:t xml:space="preserve"> </w:t>
      </w:r>
      <w:r w:rsidR="00455F52">
        <w:rPr>
          <w:color w:val="auto"/>
          <w:szCs w:val="24"/>
        </w:rPr>
        <w:t xml:space="preserve">performed </w:t>
      </w:r>
      <w:r w:rsidR="007D7879">
        <w:rPr>
          <w:color w:val="auto"/>
          <w:szCs w:val="24"/>
        </w:rPr>
        <w:t xml:space="preserve">6 months </w:t>
      </w:r>
      <w:r w:rsidR="00ED7820" w:rsidRPr="00383C9D">
        <w:rPr>
          <w:color w:val="auto"/>
          <w:szCs w:val="24"/>
        </w:rPr>
        <w:t>after</w:t>
      </w:r>
      <w:r w:rsidR="00ED7820">
        <w:rPr>
          <w:color w:val="auto"/>
          <w:szCs w:val="24"/>
        </w:rPr>
        <w:t xml:space="preserve"> separation</w:t>
      </w:r>
      <w:r w:rsidRPr="00F64312">
        <w:rPr>
          <w:color w:val="auto"/>
          <w:szCs w:val="24"/>
        </w:rPr>
        <w:t>, the CI reported</w:t>
      </w:r>
      <w:r w:rsidR="007D7879">
        <w:rPr>
          <w:color w:val="auto"/>
          <w:szCs w:val="24"/>
        </w:rPr>
        <w:t xml:space="preserve"> having an average of one seizure, once a month, over the last </w:t>
      </w:r>
      <w:r w:rsidR="00455F52">
        <w:rPr>
          <w:color w:val="auto"/>
          <w:szCs w:val="24"/>
        </w:rPr>
        <w:t>3</w:t>
      </w:r>
      <w:r w:rsidR="007D7879">
        <w:rPr>
          <w:color w:val="auto"/>
          <w:szCs w:val="24"/>
        </w:rPr>
        <w:t xml:space="preserve"> months while continuing on his Dilantin.  Exam was non-contributory.  </w:t>
      </w:r>
      <w:r w:rsidR="005304D8">
        <w:rPr>
          <w:color w:val="auto"/>
          <w:szCs w:val="24"/>
        </w:rPr>
        <w:t>VA treatment notes 2 days prior to separation indicated therapeutic levels of Dilantin and general frequency of seizures “every couple of months” with “</w:t>
      </w:r>
      <w:r w:rsidR="00455F52">
        <w:rPr>
          <w:color w:val="auto"/>
          <w:szCs w:val="24"/>
        </w:rPr>
        <w:t>three</w:t>
      </w:r>
      <w:r w:rsidR="005304D8">
        <w:rPr>
          <w:color w:val="auto"/>
          <w:szCs w:val="24"/>
        </w:rPr>
        <w:t xml:space="preserve"> seizures yesterday.  Each lasting about 30 seconds.”  </w:t>
      </w:r>
      <w:r w:rsidR="00774E7F">
        <w:rPr>
          <w:color w:val="auto"/>
          <w:szCs w:val="24"/>
        </w:rPr>
        <w:t>VA treatment note 2 days prior to separation indicated therapeutic levels of Dilantin and general frequency of seizures “every couple of months” with “</w:t>
      </w:r>
      <w:r w:rsidR="00E31709">
        <w:rPr>
          <w:color w:val="auto"/>
          <w:szCs w:val="24"/>
        </w:rPr>
        <w:t>three</w:t>
      </w:r>
      <w:r w:rsidR="00774E7F">
        <w:rPr>
          <w:color w:val="auto"/>
          <w:szCs w:val="24"/>
        </w:rPr>
        <w:t xml:space="preserve"> seizures yesterday.  Each lasting about 30 seconds.”  Treatment note 8 months after separation indicated addition of a second anti seizure medication.  </w:t>
      </w:r>
      <w:r w:rsidR="005304D8">
        <w:rPr>
          <w:color w:val="auto"/>
          <w:szCs w:val="24"/>
        </w:rPr>
        <w:t xml:space="preserve">Additional VA exams remote from separation </w:t>
      </w:r>
      <w:r w:rsidR="00774E7F">
        <w:rPr>
          <w:color w:val="auto"/>
          <w:szCs w:val="24"/>
        </w:rPr>
        <w:t xml:space="preserve">2 and 3 years post separation were rated at the same level as the initial VA exam.  </w:t>
      </w:r>
      <w:r w:rsidR="005304D8">
        <w:rPr>
          <w:color w:val="auto"/>
          <w:szCs w:val="24"/>
        </w:rPr>
        <w:t xml:space="preserve">VA evidence of </w:t>
      </w:r>
      <w:r w:rsidR="00774E7F">
        <w:rPr>
          <w:color w:val="auto"/>
          <w:szCs w:val="24"/>
        </w:rPr>
        <w:t>two</w:t>
      </w:r>
      <w:r w:rsidR="005304D8">
        <w:rPr>
          <w:color w:val="auto"/>
          <w:szCs w:val="24"/>
        </w:rPr>
        <w:t xml:space="preserve"> major seizure</w:t>
      </w:r>
      <w:r w:rsidR="00774E7F">
        <w:rPr>
          <w:color w:val="auto"/>
          <w:szCs w:val="24"/>
        </w:rPr>
        <w:t xml:space="preserve">s 4 years </w:t>
      </w:r>
      <w:r w:rsidR="00E31709">
        <w:rPr>
          <w:color w:val="auto"/>
          <w:szCs w:val="24"/>
        </w:rPr>
        <w:t>after separation</w:t>
      </w:r>
      <w:r w:rsidR="00774E7F">
        <w:rPr>
          <w:color w:val="auto"/>
          <w:szCs w:val="24"/>
        </w:rPr>
        <w:t xml:space="preserve"> (</w:t>
      </w:r>
      <w:r w:rsidR="005304D8">
        <w:rPr>
          <w:color w:val="auto"/>
          <w:szCs w:val="24"/>
        </w:rPr>
        <w:t>April and May 2006</w:t>
      </w:r>
      <w:r w:rsidR="00774E7F">
        <w:rPr>
          <w:color w:val="auto"/>
          <w:szCs w:val="24"/>
        </w:rPr>
        <w:t>)</w:t>
      </w:r>
      <w:r w:rsidR="005304D8">
        <w:rPr>
          <w:color w:val="auto"/>
          <w:szCs w:val="24"/>
        </w:rPr>
        <w:t xml:space="preserve"> led to increased VA rating of the CI’s seizure condition.  </w:t>
      </w:r>
      <w:r w:rsidR="00625A73">
        <w:rPr>
          <w:color w:val="auto"/>
          <w:szCs w:val="24"/>
        </w:rPr>
        <w:t xml:space="preserve">Subsequent VA records were noted to indicate worsening of the CI’s seizure condition.  </w:t>
      </w:r>
    </w:p>
    <w:p w:rsidR="00CF0280" w:rsidRPr="00F64312" w:rsidRDefault="00CF0280" w:rsidP="0069687C">
      <w:pPr>
        <w:jc w:val="both"/>
        <w:rPr>
          <w:color w:val="auto"/>
          <w:szCs w:val="24"/>
        </w:rPr>
      </w:pPr>
    </w:p>
    <w:p w:rsidR="00807426" w:rsidRPr="00F64312" w:rsidRDefault="00AD2379" w:rsidP="005A2A7E">
      <w:pPr>
        <w:tabs>
          <w:tab w:val="left" w:pos="720"/>
          <w:tab w:val="left" w:pos="1080"/>
          <w:tab w:val="left" w:pos="1440"/>
          <w:tab w:val="left" w:pos="1800"/>
          <w:tab w:val="left" w:pos="2160"/>
          <w:tab w:val="right" w:leader="dot" w:pos="9180"/>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074259">
        <w:rPr>
          <w:rFonts w:cs="Times New Roman"/>
          <w:color w:val="auto"/>
        </w:rPr>
        <w:t>The PEB disability description indicated “w</w:t>
      </w:r>
      <w:r w:rsidR="00074259" w:rsidRPr="00074259">
        <w:rPr>
          <w:rFonts w:cs="Times New Roman"/>
          <w:color w:val="auto"/>
        </w:rPr>
        <w:t>ith some break-through seizures associated with missed medications.</w:t>
      </w:r>
      <w:r w:rsidR="00074259">
        <w:rPr>
          <w:rFonts w:cs="Times New Roman"/>
          <w:color w:val="auto"/>
        </w:rPr>
        <w:t xml:space="preserve">”  However, the record indicated episodic seizures with therapeutic medication blood levels.  The CI’s seizures were often nocturnal and </w:t>
      </w:r>
      <w:r w:rsidR="00074259" w:rsidRPr="00E351D3">
        <w:rPr>
          <w:color w:val="auto"/>
        </w:rPr>
        <w:t>DoDI 1332</w:t>
      </w:r>
      <w:r w:rsidR="00A5389A">
        <w:rPr>
          <w:color w:val="auto"/>
        </w:rPr>
        <w:t>.39</w:t>
      </w:r>
      <w:r w:rsidR="00074259">
        <w:rPr>
          <w:color w:val="auto"/>
        </w:rPr>
        <w:t xml:space="preserve"> (since </w:t>
      </w:r>
      <w:r w:rsidR="00074259" w:rsidRPr="00074259">
        <w:rPr>
          <w:rFonts w:cs="Times New Roman"/>
          <w:color w:val="auto"/>
        </w:rPr>
        <w:t>rescinded) indicated “</w:t>
      </w:r>
      <w:r w:rsidR="00E31709">
        <w:rPr>
          <w:rFonts w:cs="Times New Roman"/>
          <w:color w:val="auto"/>
        </w:rPr>
        <w:t>s</w:t>
      </w:r>
      <w:r w:rsidR="00074259" w:rsidRPr="00074259">
        <w:rPr>
          <w:rFonts w:cs="Times New Roman"/>
          <w:color w:val="auto"/>
        </w:rPr>
        <w:t>eizures that occur during sleep (</w:t>
      </w:r>
      <w:r w:rsidR="00E31709">
        <w:rPr>
          <w:rFonts w:cs="Times New Roman"/>
          <w:color w:val="auto"/>
        </w:rPr>
        <w:t>“</w:t>
      </w:r>
      <w:r w:rsidR="00074259" w:rsidRPr="00074259">
        <w:rPr>
          <w:rFonts w:cs="Times New Roman"/>
          <w:color w:val="auto"/>
        </w:rPr>
        <w:t>nocturnal seizure</w:t>
      </w:r>
      <w:r w:rsidR="00E31709">
        <w:rPr>
          <w:rFonts w:cs="Times New Roman"/>
          <w:color w:val="auto"/>
        </w:rPr>
        <w:t>”</w:t>
      </w:r>
      <w:r w:rsidR="00074259" w:rsidRPr="00074259">
        <w:rPr>
          <w:rFonts w:cs="Times New Roman"/>
          <w:color w:val="auto"/>
        </w:rPr>
        <w:t xml:space="preserve">) are not relevant to the determination of seizure frequency unless they can be shown to significantly impair industrial adaptability.”  </w:t>
      </w:r>
      <w:r w:rsidR="00074259">
        <w:rPr>
          <w:rFonts w:cs="Times New Roman"/>
          <w:color w:val="auto"/>
        </w:rPr>
        <w:t xml:space="preserve">There was possible non-compliance to recommended increased medication use, but this was adjudged by the Board as reasonable given the required follow-up was uncertain and there were indications of side effects from his therapeutic dose.  </w:t>
      </w:r>
      <w:r w:rsidR="001C37E5">
        <w:rPr>
          <w:rFonts w:cs="Times New Roman"/>
          <w:color w:val="auto"/>
        </w:rPr>
        <w:t>VA records also demonstrated the CI was not seizure free on medications and was started on additional anti</w:t>
      </w:r>
      <w:r w:rsidR="00807426">
        <w:rPr>
          <w:rFonts w:cs="Times New Roman"/>
          <w:color w:val="auto"/>
        </w:rPr>
        <w:t>-</w:t>
      </w:r>
      <w:r w:rsidR="001C37E5">
        <w:rPr>
          <w:rFonts w:cs="Times New Roman"/>
          <w:color w:val="auto"/>
        </w:rPr>
        <w:t xml:space="preserve">seizure medication within a year of separation.  There was no </w:t>
      </w:r>
      <w:r w:rsidR="00E31709">
        <w:rPr>
          <w:rFonts w:cs="Times New Roman"/>
          <w:color w:val="auto"/>
        </w:rPr>
        <w:t>a</w:t>
      </w:r>
      <w:r w:rsidR="001C37E5">
        <w:rPr>
          <w:rFonts w:cs="Times New Roman"/>
          <w:color w:val="auto"/>
        </w:rPr>
        <w:t xml:space="preserve">xis I mental health disorder diagnosed (IAW </w:t>
      </w:r>
      <w:r w:rsidR="001C37E5" w:rsidRPr="001C37E5">
        <w:rPr>
          <w:rFonts w:cs="Times New Roman"/>
          <w:color w:val="auto"/>
        </w:rPr>
        <w:t>§4.121 §4.122</w:t>
      </w:r>
      <w:r w:rsidR="001C37E5">
        <w:rPr>
          <w:rFonts w:cs="Times New Roman"/>
          <w:color w:val="auto"/>
        </w:rPr>
        <w:t xml:space="preserve"> and </w:t>
      </w:r>
      <w:r w:rsidR="001C37E5" w:rsidRPr="00074259">
        <w:rPr>
          <w:color w:val="auto"/>
        </w:rPr>
        <w:t>§4.124a</w:t>
      </w:r>
      <w:r w:rsidR="001C37E5">
        <w:rPr>
          <w:color w:val="auto"/>
        </w:rPr>
        <w:t>.</w:t>
      </w:r>
      <w:r w:rsidR="001C37E5">
        <w:rPr>
          <w:rFonts w:cs="Times New Roman"/>
          <w:color w:val="auto"/>
        </w:rPr>
        <w:t xml:space="preserve">).  The seizures proximate to separation were considered minor seizures IAW </w:t>
      </w:r>
      <w:r w:rsidR="00E31709">
        <w:rPr>
          <w:rFonts w:cs="Times New Roman"/>
          <w:color w:val="auto"/>
        </w:rPr>
        <w:t>n</w:t>
      </w:r>
      <w:r w:rsidR="001C37E5">
        <w:rPr>
          <w:rFonts w:cs="Times New Roman"/>
          <w:color w:val="auto"/>
        </w:rPr>
        <w:t>ote (2) under 8911 “</w:t>
      </w:r>
      <w:r w:rsidR="00E31709">
        <w:rPr>
          <w:rFonts w:cs="Times New Roman"/>
          <w:color w:val="auto"/>
        </w:rPr>
        <w:t>a</w:t>
      </w:r>
      <w:r w:rsidR="001C37E5" w:rsidRPr="001C37E5">
        <w:rPr>
          <w:rFonts w:cs="Times New Roman"/>
          <w:color w:val="auto"/>
        </w:rPr>
        <w:t xml:space="preserve"> minor seizure consists of a brief interruption in consciousness or conscious control associated with staring or rhythmic blinking of the eyes or nodding of the head (“pure” petit mal), or sudden jerking movements of the arms, trunk, or head (myoclonic type) or sudden loss of postural control (</w:t>
      </w:r>
      <w:proofErr w:type="spellStart"/>
      <w:r w:rsidR="001C37E5" w:rsidRPr="001C37E5">
        <w:rPr>
          <w:rFonts w:cs="Times New Roman"/>
          <w:color w:val="auto"/>
        </w:rPr>
        <w:t>akinetic</w:t>
      </w:r>
      <w:proofErr w:type="spellEnd"/>
      <w:r w:rsidR="001C37E5" w:rsidRPr="001C37E5">
        <w:rPr>
          <w:rFonts w:cs="Times New Roman"/>
          <w:color w:val="auto"/>
        </w:rPr>
        <w:t xml:space="preserve"> type).”  </w:t>
      </w:r>
      <w:r w:rsidR="00E15083">
        <w:rPr>
          <w:rFonts w:cs="Times New Roman"/>
          <w:color w:val="auto"/>
        </w:rPr>
        <w:t xml:space="preserve">Both the PEB coding of </w:t>
      </w:r>
      <w:r w:rsidR="00E15083" w:rsidRPr="00807426">
        <w:rPr>
          <w:rFonts w:cs="Times New Roman"/>
          <w:color w:val="auto"/>
        </w:rPr>
        <w:t>8914 (</w:t>
      </w:r>
      <w:r w:rsidR="00E31709">
        <w:rPr>
          <w:rFonts w:cs="Times New Roman"/>
          <w:color w:val="auto"/>
        </w:rPr>
        <w:t>e</w:t>
      </w:r>
      <w:r w:rsidR="00E15083" w:rsidRPr="00807426">
        <w:rPr>
          <w:rFonts w:cs="Times New Roman"/>
          <w:color w:val="auto"/>
        </w:rPr>
        <w:t>pilepsy, psychomotor) and the VA coding of 8911 (</w:t>
      </w:r>
      <w:r w:rsidR="00E31709">
        <w:rPr>
          <w:rFonts w:cs="Times New Roman"/>
          <w:color w:val="auto"/>
        </w:rPr>
        <w:t>e</w:t>
      </w:r>
      <w:r w:rsidR="00E15083" w:rsidRPr="00807426">
        <w:rPr>
          <w:rFonts w:cs="Times New Roman"/>
          <w:color w:val="auto"/>
        </w:rPr>
        <w:t>pilepsy, petit mal) are rated under the same general rating formula.</w:t>
      </w:r>
      <w:r w:rsidR="00E15083">
        <w:rPr>
          <w:rFonts w:cs="Times New Roman"/>
          <w:color w:val="auto"/>
        </w:rPr>
        <w:t xml:space="preserve">  </w:t>
      </w:r>
      <w:r w:rsidR="001C37E5">
        <w:rPr>
          <w:rFonts w:cs="Times New Roman"/>
          <w:color w:val="auto"/>
        </w:rPr>
        <w:t xml:space="preserve">The frequency of the CI’s seizures was at least 2 minor seizures in the last </w:t>
      </w:r>
      <w:r w:rsidR="00E31709">
        <w:rPr>
          <w:rFonts w:cs="Times New Roman"/>
          <w:color w:val="auto"/>
        </w:rPr>
        <w:t xml:space="preserve">6 </w:t>
      </w:r>
      <w:r w:rsidR="001C37E5">
        <w:rPr>
          <w:rFonts w:cs="Times New Roman"/>
          <w:color w:val="auto"/>
        </w:rPr>
        <w:t xml:space="preserve">months (20% criteria) and did not approximate the “at least </w:t>
      </w:r>
      <w:r w:rsidR="00E31709">
        <w:rPr>
          <w:rFonts w:cs="Times New Roman"/>
          <w:color w:val="auto"/>
        </w:rPr>
        <w:t>five</w:t>
      </w:r>
      <w:r w:rsidR="001C37E5">
        <w:rPr>
          <w:rFonts w:cs="Times New Roman"/>
          <w:color w:val="auto"/>
        </w:rPr>
        <w:t xml:space="preserve"> to </w:t>
      </w:r>
      <w:r w:rsidR="00E31709">
        <w:rPr>
          <w:rFonts w:cs="Times New Roman"/>
          <w:color w:val="auto"/>
        </w:rPr>
        <w:t>eight</w:t>
      </w:r>
      <w:r w:rsidR="001C37E5">
        <w:rPr>
          <w:rFonts w:cs="Times New Roman"/>
          <w:color w:val="auto"/>
        </w:rPr>
        <w:t xml:space="preserve"> minor seizures weekly” for the higher 40% rating level.  </w:t>
      </w:r>
      <w:r w:rsidR="00807426" w:rsidRPr="00F64312">
        <w:rPr>
          <w:rFonts w:eastAsia="Calibri" w:cs="Times New Roman"/>
          <w:color w:val="auto"/>
          <w:szCs w:val="24"/>
        </w:rPr>
        <w:t xml:space="preserve">After due deliberation, considering all of the evidence and mindful of VASRD §4.3 (reasonable doubt), the Board recommends a disability </w:t>
      </w:r>
      <w:r w:rsidR="00807426" w:rsidRPr="00E351D3">
        <w:rPr>
          <w:rFonts w:eastAsia="Calibri" w:cs="Times New Roman"/>
          <w:color w:val="auto"/>
          <w:szCs w:val="24"/>
        </w:rPr>
        <w:t xml:space="preserve">rating </w:t>
      </w:r>
      <w:r w:rsidR="00807426" w:rsidRPr="005A2A7E">
        <w:rPr>
          <w:rFonts w:eastAsia="Calibri" w:cs="Times New Roman"/>
          <w:color w:val="auto"/>
          <w:szCs w:val="24"/>
        </w:rPr>
        <w:t>of 20% for the</w:t>
      </w:r>
      <w:r w:rsidR="00807426" w:rsidRPr="00E351D3">
        <w:rPr>
          <w:rFonts w:eastAsia="Calibri" w:cs="Times New Roman"/>
          <w:color w:val="auto"/>
          <w:szCs w:val="24"/>
        </w:rPr>
        <w:t xml:space="preserve"> seizure</w:t>
      </w:r>
      <w:r w:rsidR="00807426" w:rsidRPr="00F64312">
        <w:rPr>
          <w:rFonts w:eastAsia="Calibri" w:cs="Times New Roman"/>
          <w:color w:val="auto"/>
          <w:szCs w:val="24"/>
        </w:rPr>
        <w:t xml:space="preserve">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E351D3">
        <w:rPr>
          <w:color w:val="auto"/>
        </w:rPr>
        <w:t>.</w:t>
      </w:r>
      <w:r w:rsidR="006B690F" w:rsidRPr="00E351D3">
        <w:rPr>
          <w:color w:val="auto"/>
        </w:rPr>
        <w:t xml:space="preserve">  </w:t>
      </w:r>
      <w:r w:rsidR="00E351D3" w:rsidRPr="00E351D3">
        <w:rPr>
          <w:color w:val="auto"/>
        </w:rPr>
        <w:t xml:space="preserve">As discussed above, PEB reliance on DoDI 1332.39 for rating the seizure condition was </w:t>
      </w:r>
      <w:r w:rsidR="00E351D3">
        <w:rPr>
          <w:color w:val="auto"/>
        </w:rPr>
        <w:t xml:space="preserve">likely </w:t>
      </w:r>
      <w:r w:rsidR="00E351D3" w:rsidRPr="00E351D3">
        <w:rPr>
          <w:color w:val="auto"/>
        </w:rPr>
        <w:t xml:space="preserve">operant in this case and the condition was adjudicated independently of that instruction by the Board.  </w:t>
      </w:r>
      <w:r w:rsidR="00241B01" w:rsidRPr="00074259">
        <w:rPr>
          <w:color w:val="auto"/>
        </w:rPr>
        <w:t xml:space="preserve">In the matter of the </w:t>
      </w:r>
      <w:r w:rsidR="00424B96" w:rsidRPr="00074259">
        <w:rPr>
          <w:color w:val="auto"/>
        </w:rPr>
        <w:t>seizure</w:t>
      </w:r>
      <w:r w:rsidR="00241B01" w:rsidRPr="00074259">
        <w:rPr>
          <w:color w:val="auto"/>
        </w:rPr>
        <w:t xml:space="preserve"> condition, the Board unanimously </w:t>
      </w:r>
      <w:r w:rsidR="00241B01" w:rsidRPr="005A2A7E">
        <w:rPr>
          <w:color w:val="auto"/>
        </w:rPr>
        <w:t xml:space="preserve">recommends a disability rating of </w:t>
      </w:r>
      <w:r w:rsidR="00E351D3" w:rsidRPr="005A2A7E">
        <w:rPr>
          <w:color w:val="auto"/>
        </w:rPr>
        <w:t>20</w:t>
      </w:r>
      <w:r w:rsidR="00241B01" w:rsidRPr="005A2A7E">
        <w:rPr>
          <w:color w:val="auto"/>
        </w:rPr>
        <w:t xml:space="preserve">%, coded </w:t>
      </w:r>
      <w:r w:rsidR="00774E7F" w:rsidRPr="005A2A7E">
        <w:rPr>
          <w:color w:val="auto"/>
        </w:rPr>
        <w:t>8914</w:t>
      </w:r>
      <w:r w:rsidR="00074259" w:rsidRPr="005A2A7E">
        <w:rPr>
          <w:color w:val="auto"/>
        </w:rPr>
        <w:t xml:space="preserve"> IAW VASRD </w:t>
      </w:r>
      <w:r w:rsidR="00774E7F" w:rsidRPr="005A2A7E">
        <w:rPr>
          <w:color w:val="auto"/>
        </w:rPr>
        <w:t>§4.124a</w:t>
      </w:r>
      <w:r w:rsidR="00241B01" w:rsidRPr="005A2A7E">
        <w:rPr>
          <w:color w:val="auto"/>
        </w:rPr>
        <w:t>.</w:t>
      </w:r>
      <w:r w:rsidR="006B690F" w:rsidRPr="005A2A7E">
        <w:rPr>
          <w:color w:val="auto"/>
        </w:rPr>
        <w:t xml:space="preserve">  </w:t>
      </w:r>
      <w:r w:rsidR="00417BED" w:rsidRPr="005A2A7E">
        <w:rPr>
          <w:rFonts w:eastAsia="Calibri" w:cs="Times New Roman"/>
          <w:color w:val="auto"/>
          <w:szCs w:val="24"/>
        </w:rPr>
        <w:t>There were</w:t>
      </w:r>
      <w:r w:rsidR="00417BED" w:rsidRPr="00F64312">
        <w:rPr>
          <w:rFonts w:eastAsia="Calibri" w:cs="Times New Roman"/>
          <w:color w:val="auto"/>
          <w:szCs w:val="24"/>
        </w:rPr>
        <w:t xml:space="preserv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80226E" w:rsidRDefault="0080226E">
      <w:pPr>
        <w:spacing w:line="240" w:lineRule="auto"/>
        <w:jc w:val="left"/>
        <w:rPr>
          <w:color w:val="auto"/>
          <w:u w:val="single"/>
        </w:rPr>
      </w:pPr>
    </w:p>
    <w:p w:rsidR="00565636" w:rsidRPr="00625A73" w:rsidRDefault="00AD2379" w:rsidP="00774E7F">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w:t>
      </w:r>
      <w:r w:rsidR="00565636" w:rsidRPr="00625A73">
        <w:rPr>
          <w:rFonts w:eastAsia="Calibri" w:cs="Times New Roman"/>
          <w:color w:val="auto"/>
          <w:szCs w:val="24"/>
        </w:rPr>
        <w:t>determination be modified as follows</w:t>
      </w:r>
      <w:r w:rsidR="00417BED" w:rsidRPr="00625A73">
        <w:rPr>
          <w:rFonts w:eastAsia="Calibri" w:cs="Times New Roman"/>
          <w:color w:val="auto"/>
          <w:szCs w:val="24"/>
        </w:rPr>
        <w:t>;</w:t>
      </w:r>
      <w:r w:rsidR="00565636" w:rsidRPr="00625A73">
        <w:rPr>
          <w:rFonts w:eastAsia="Calibri" w:cs="Times New Roman"/>
          <w:color w:val="auto"/>
          <w:szCs w:val="24"/>
        </w:rPr>
        <w:t xml:space="preserve"> and</w:t>
      </w:r>
      <w:r w:rsidR="00417BED" w:rsidRPr="00625A73">
        <w:rPr>
          <w:rFonts w:eastAsia="Calibri" w:cs="Times New Roman"/>
          <w:color w:val="auto"/>
          <w:szCs w:val="24"/>
        </w:rPr>
        <w:t>,</w:t>
      </w:r>
      <w:r w:rsidR="00565636" w:rsidRPr="00625A73">
        <w:rPr>
          <w:rFonts w:eastAsia="Calibri" w:cs="Times New Roman"/>
          <w:color w:val="auto"/>
          <w:szCs w:val="24"/>
        </w:rPr>
        <w:t xml:space="preserve"> that the discharge with severance pay be recharacterized to reflect permanent disability retirement, effective as of the date of his</w:t>
      </w:r>
      <w:r w:rsidR="00417BED" w:rsidRPr="00625A73">
        <w:rPr>
          <w:rFonts w:eastAsia="Calibri" w:cs="Times New Roman"/>
          <w:color w:val="auto"/>
          <w:szCs w:val="24"/>
        </w:rPr>
        <w:t xml:space="preserve"> prior medical separation:</w:t>
      </w:r>
      <w:r w:rsidR="006B690F" w:rsidRPr="00625A73">
        <w:rPr>
          <w:rFonts w:eastAsia="Calibri" w:cs="Times New Roman"/>
          <w:color w:val="auto"/>
          <w:szCs w:val="24"/>
        </w:rPr>
        <w:t xml:space="preserve">  </w:t>
      </w:r>
    </w:p>
    <w:p w:rsidR="00AD2379" w:rsidRPr="00625A73"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625A73" w:rsidTr="006B690F">
        <w:trPr>
          <w:trHeight w:val="233"/>
          <w:jc w:val="center"/>
        </w:trPr>
        <w:tc>
          <w:tcPr>
            <w:tcW w:w="6768" w:type="dxa"/>
            <w:shd w:val="clear" w:color="auto" w:fill="D9D9D9"/>
            <w:vAlign w:val="center"/>
          </w:tcPr>
          <w:p w:rsidR="00AD2379" w:rsidRPr="00625A73" w:rsidRDefault="00AD2379" w:rsidP="006B690F">
            <w:pPr>
              <w:tabs>
                <w:tab w:val="left" w:pos="288"/>
                <w:tab w:val="left" w:pos="4752"/>
              </w:tabs>
              <w:rPr>
                <w:b/>
                <w:color w:val="auto"/>
              </w:rPr>
            </w:pPr>
            <w:r w:rsidRPr="00625A73">
              <w:rPr>
                <w:b/>
                <w:color w:val="auto"/>
              </w:rPr>
              <w:t>UNFITTING CONDITION</w:t>
            </w:r>
          </w:p>
        </w:tc>
        <w:tc>
          <w:tcPr>
            <w:tcW w:w="1530" w:type="dxa"/>
            <w:shd w:val="clear" w:color="auto" w:fill="D9D9D9"/>
            <w:vAlign w:val="center"/>
          </w:tcPr>
          <w:p w:rsidR="00AD2379" w:rsidRPr="00625A73" w:rsidRDefault="00AD2379" w:rsidP="006B690F">
            <w:pPr>
              <w:tabs>
                <w:tab w:val="left" w:pos="288"/>
                <w:tab w:val="left" w:pos="4752"/>
              </w:tabs>
              <w:rPr>
                <w:b/>
                <w:color w:val="auto"/>
              </w:rPr>
            </w:pPr>
            <w:r w:rsidRPr="00625A73">
              <w:rPr>
                <w:b/>
                <w:color w:val="auto"/>
              </w:rPr>
              <w:t>VASRD CODE</w:t>
            </w:r>
          </w:p>
        </w:tc>
        <w:tc>
          <w:tcPr>
            <w:tcW w:w="1026" w:type="dxa"/>
            <w:shd w:val="clear" w:color="auto" w:fill="D9D9D9"/>
            <w:vAlign w:val="center"/>
          </w:tcPr>
          <w:p w:rsidR="00AD2379" w:rsidRPr="00625A73" w:rsidRDefault="00AD2379" w:rsidP="006B690F">
            <w:pPr>
              <w:tabs>
                <w:tab w:val="left" w:pos="288"/>
                <w:tab w:val="left" w:pos="4752"/>
              </w:tabs>
              <w:rPr>
                <w:b/>
                <w:color w:val="auto"/>
              </w:rPr>
            </w:pPr>
            <w:r w:rsidRPr="00625A73">
              <w:rPr>
                <w:b/>
                <w:color w:val="auto"/>
              </w:rPr>
              <w:t>RATING</w:t>
            </w:r>
          </w:p>
        </w:tc>
      </w:tr>
      <w:tr w:rsidR="00F573D7" w:rsidRPr="00625A73" w:rsidTr="006B690F">
        <w:trPr>
          <w:jc w:val="center"/>
        </w:trPr>
        <w:tc>
          <w:tcPr>
            <w:tcW w:w="6768" w:type="dxa"/>
            <w:vAlign w:val="center"/>
          </w:tcPr>
          <w:p w:rsidR="00F573D7" w:rsidRPr="00625A73" w:rsidRDefault="00F573D7" w:rsidP="00F573D7">
            <w:pPr>
              <w:contextualSpacing/>
              <w:jc w:val="left"/>
              <w:rPr>
                <w:color w:val="auto"/>
              </w:rPr>
            </w:pPr>
            <w:r w:rsidRPr="00625A73">
              <w:rPr>
                <w:color w:val="auto"/>
              </w:rPr>
              <w:t>Seizure D/O, Partial Complex w/ Generalization</w:t>
            </w:r>
          </w:p>
        </w:tc>
        <w:tc>
          <w:tcPr>
            <w:tcW w:w="1530" w:type="dxa"/>
            <w:vAlign w:val="center"/>
          </w:tcPr>
          <w:p w:rsidR="00F573D7" w:rsidRPr="00625A73" w:rsidRDefault="00F573D7" w:rsidP="00F573D7">
            <w:pPr>
              <w:contextualSpacing/>
              <w:rPr>
                <w:color w:val="auto"/>
              </w:rPr>
            </w:pPr>
            <w:r w:rsidRPr="00625A73">
              <w:rPr>
                <w:color w:val="auto"/>
              </w:rPr>
              <w:t>8914</w:t>
            </w:r>
          </w:p>
        </w:tc>
        <w:tc>
          <w:tcPr>
            <w:tcW w:w="1026" w:type="dxa"/>
            <w:vAlign w:val="center"/>
          </w:tcPr>
          <w:p w:rsidR="00F573D7" w:rsidRPr="00625A73" w:rsidRDefault="00774E7F" w:rsidP="00F573D7">
            <w:pPr>
              <w:rPr>
                <w:color w:val="auto"/>
              </w:rPr>
            </w:pPr>
            <w:r w:rsidRPr="00625A73">
              <w:rPr>
                <w:color w:val="auto"/>
              </w:rPr>
              <w:t>2</w:t>
            </w:r>
            <w:r w:rsidR="00F573D7" w:rsidRPr="00625A73">
              <w:rPr>
                <w:color w:val="auto"/>
              </w:rPr>
              <w:t>0%</w:t>
            </w:r>
          </w:p>
        </w:tc>
      </w:tr>
      <w:tr w:rsidR="00AD2379" w:rsidRPr="00625A73"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25A73" w:rsidRDefault="00AD2379" w:rsidP="006B690F">
            <w:pPr>
              <w:tabs>
                <w:tab w:val="left" w:pos="288"/>
                <w:tab w:val="left" w:pos="4752"/>
              </w:tabs>
              <w:rPr>
                <w:b/>
                <w:color w:val="auto"/>
              </w:rPr>
            </w:pPr>
            <w:r w:rsidRPr="00625A73">
              <w:rPr>
                <w:b/>
                <w:color w:val="auto"/>
              </w:rPr>
              <w:t>COMBINED</w:t>
            </w:r>
          </w:p>
        </w:tc>
        <w:tc>
          <w:tcPr>
            <w:tcW w:w="1026" w:type="dxa"/>
            <w:shd w:val="clear" w:color="auto" w:fill="D9D9D9"/>
            <w:vAlign w:val="center"/>
          </w:tcPr>
          <w:p w:rsidR="00AD2379" w:rsidRPr="00625A73" w:rsidRDefault="00774E7F" w:rsidP="006B690F">
            <w:pPr>
              <w:tabs>
                <w:tab w:val="left" w:pos="288"/>
                <w:tab w:val="left" w:pos="4752"/>
              </w:tabs>
              <w:rPr>
                <w:b/>
                <w:color w:val="auto"/>
              </w:rPr>
            </w:pPr>
            <w:r w:rsidRPr="00625A73">
              <w:rPr>
                <w:b/>
                <w:color w:val="auto"/>
              </w:rPr>
              <w:t>2</w:t>
            </w:r>
            <w:r w:rsidR="00AD2379" w:rsidRPr="00625A73">
              <w:rPr>
                <w:b/>
                <w:color w:val="auto"/>
              </w:rPr>
              <w:t>0%</w:t>
            </w:r>
          </w:p>
        </w:tc>
      </w:tr>
    </w:tbl>
    <w:p w:rsidR="00AD2379" w:rsidRPr="00625A73" w:rsidRDefault="00AD2379" w:rsidP="006B690F">
      <w:pPr>
        <w:pBdr>
          <w:bottom w:val="single" w:sz="12" w:space="1" w:color="auto"/>
        </w:pBdr>
        <w:tabs>
          <w:tab w:val="left" w:pos="288"/>
          <w:tab w:val="left" w:pos="4752"/>
        </w:tabs>
        <w:jc w:val="both"/>
        <w:rPr>
          <w:color w:val="auto"/>
        </w:rPr>
      </w:pPr>
    </w:p>
    <w:p w:rsidR="00AD2379" w:rsidRPr="00625A73" w:rsidRDefault="00AD2379" w:rsidP="006B690F">
      <w:pPr>
        <w:jc w:val="both"/>
        <w:rPr>
          <w:color w:val="auto"/>
        </w:rPr>
      </w:pPr>
    </w:p>
    <w:p w:rsidR="00AD2379" w:rsidRPr="00625A73" w:rsidRDefault="00AD2379" w:rsidP="006B690F">
      <w:pPr>
        <w:tabs>
          <w:tab w:val="left" w:pos="288"/>
          <w:tab w:val="left" w:pos="4752"/>
        </w:tabs>
        <w:jc w:val="both"/>
        <w:rPr>
          <w:color w:val="auto"/>
        </w:rPr>
      </w:pPr>
      <w:r w:rsidRPr="00625A73">
        <w:rPr>
          <w:color w:val="auto"/>
        </w:rPr>
        <w:t>The following documentary evidence was considered:</w:t>
      </w:r>
    </w:p>
    <w:p w:rsidR="005144A7" w:rsidRPr="00625A73" w:rsidRDefault="005144A7" w:rsidP="006B690F">
      <w:pPr>
        <w:tabs>
          <w:tab w:val="left" w:pos="288"/>
          <w:tab w:val="left" w:pos="4752"/>
        </w:tabs>
        <w:jc w:val="both"/>
        <w:rPr>
          <w:color w:val="auto"/>
        </w:rPr>
      </w:pPr>
    </w:p>
    <w:p w:rsidR="00AD2379" w:rsidRPr="00625A73" w:rsidRDefault="00AD2379" w:rsidP="006B690F">
      <w:pPr>
        <w:tabs>
          <w:tab w:val="left" w:pos="288"/>
          <w:tab w:val="left" w:pos="4752"/>
        </w:tabs>
        <w:jc w:val="both"/>
        <w:rPr>
          <w:color w:val="auto"/>
        </w:rPr>
      </w:pPr>
      <w:r w:rsidRPr="00625A73">
        <w:rPr>
          <w:color w:val="auto"/>
        </w:rPr>
        <w:t>Exhibit A.  DD Form 294, dated 20</w:t>
      </w:r>
      <w:r w:rsidR="00A55170" w:rsidRPr="00625A73">
        <w:rPr>
          <w:color w:val="auto"/>
        </w:rPr>
        <w:t>111017</w:t>
      </w:r>
      <w:r w:rsidR="00ED7820" w:rsidRPr="00625A73">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B5623">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B5623" w:rsidRDefault="00AD2379" w:rsidP="00BF0E94">
      <w:pPr>
        <w:tabs>
          <w:tab w:val="left" w:pos="0"/>
          <w:tab w:val="left" w:pos="4320"/>
        </w:tabs>
        <w:jc w:val="both"/>
        <w:rPr>
          <w:color w:val="auto"/>
        </w:rPr>
      </w:pPr>
      <w:r w:rsidRPr="00F64312">
        <w:rPr>
          <w:color w:val="auto"/>
        </w:rPr>
        <w:tab/>
        <w:t xml:space="preserve">           Physical Disability Board of Review</w:t>
      </w:r>
    </w:p>
    <w:p w:rsidR="007B5623" w:rsidRDefault="007B5623">
      <w:pPr>
        <w:spacing w:line="240" w:lineRule="auto"/>
        <w:jc w:val="left"/>
        <w:rPr>
          <w:color w:val="auto"/>
        </w:rPr>
      </w:pPr>
      <w:r>
        <w:rPr>
          <w:color w:val="auto"/>
        </w:rPr>
        <w:br w:type="page"/>
      </w:r>
    </w:p>
    <w:p w:rsidR="007B5623" w:rsidRDefault="007B5623" w:rsidP="007B5623">
      <w:pPr>
        <w:sectPr w:rsidR="007B5623">
          <w:pgSz w:w="12240" w:h="15840"/>
          <w:pgMar w:top="2160" w:right="1440" w:bottom="1440" w:left="1440" w:header="720" w:footer="720" w:gutter="0"/>
          <w:cols w:space="720"/>
        </w:sectPr>
      </w:pPr>
    </w:p>
    <w:p w:rsidR="007B5623" w:rsidRDefault="007B5623" w:rsidP="007B5623">
      <w:pPr>
        <w:pStyle w:val="Header"/>
        <w:tabs>
          <w:tab w:val="left" w:pos="720"/>
        </w:tabs>
        <w:jc w:val="left"/>
      </w:pPr>
      <w:r>
        <w:lastRenderedPageBreak/>
        <w:t>SFMR-RB</w:t>
      </w:r>
      <w:r>
        <w:tab/>
      </w:r>
      <w:r>
        <w:tab/>
      </w:r>
      <w:r>
        <w:tab/>
      </w:r>
      <w:r>
        <w:tab/>
      </w:r>
      <w:r>
        <w:tab/>
      </w:r>
      <w:r>
        <w:tab/>
      </w:r>
      <w:r>
        <w:tab/>
      </w:r>
      <w:r>
        <w:tab/>
      </w:r>
      <w:r>
        <w:tab/>
      </w:r>
    </w:p>
    <w:p w:rsidR="007B5623" w:rsidRDefault="007B5623" w:rsidP="007B5623">
      <w:pPr>
        <w:pStyle w:val="Header"/>
        <w:tabs>
          <w:tab w:val="left" w:pos="720"/>
        </w:tabs>
        <w:jc w:val="left"/>
      </w:pPr>
    </w:p>
    <w:p w:rsidR="007B5623" w:rsidRDefault="007B5623" w:rsidP="007B5623">
      <w:pPr>
        <w:jc w:val="left"/>
      </w:pPr>
    </w:p>
    <w:p w:rsidR="007B5623" w:rsidRDefault="007B5623" w:rsidP="007B5623">
      <w:pPr>
        <w:jc w:val="left"/>
      </w:pPr>
      <w:r>
        <w:t xml:space="preserve">MEMORANDUM FOR Commander, US Army Physical Disability Agency </w:t>
      </w:r>
    </w:p>
    <w:p w:rsidR="007B5623" w:rsidRDefault="007B5623" w:rsidP="007B5623">
      <w:pPr>
        <w:jc w:val="left"/>
      </w:pPr>
      <w:r>
        <w:t xml:space="preserve">(TAPD-ZB </w:t>
      </w:r>
      <w:proofErr w:type="gramStart"/>
      <w:r>
        <w:t>/  )</w:t>
      </w:r>
      <w:proofErr w:type="gramEnd"/>
      <w:r>
        <w:t>, 2900 Crystal Drive, Suite 300, Arlington, VA  22202</w:t>
      </w:r>
    </w:p>
    <w:p w:rsidR="007B5623" w:rsidRDefault="007B5623" w:rsidP="007B5623">
      <w:pPr>
        <w:jc w:val="left"/>
      </w:pPr>
    </w:p>
    <w:p w:rsidR="007B5623" w:rsidRDefault="007B5623" w:rsidP="007B5623">
      <w:pPr>
        <w:ind w:right="-180"/>
        <w:jc w:val="left"/>
      </w:pPr>
      <w:r>
        <w:t xml:space="preserve">SUBJECT:  Department of Defense Physical Disability Board of Review Recommendation </w:t>
      </w:r>
    </w:p>
    <w:p w:rsidR="007B5623" w:rsidRDefault="007B5623" w:rsidP="007B5623">
      <w:pPr>
        <w:pStyle w:val="Header"/>
        <w:tabs>
          <w:tab w:val="left" w:pos="720"/>
        </w:tabs>
        <w:jc w:val="left"/>
      </w:pPr>
      <w:proofErr w:type="gramStart"/>
      <w:r>
        <w:t>for</w:t>
      </w:r>
      <w:proofErr w:type="gramEnd"/>
      <w:r>
        <w:t xml:space="preserve"> XXXXXXXXXXXXXXXXXXXXXXXXXXX, AR20120016396 (PD201100942)</w:t>
      </w:r>
    </w:p>
    <w:p w:rsidR="007B5623" w:rsidRDefault="007B5623" w:rsidP="007B5623">
      <w:pPr>
        <w:pStyle w:val="Header"/>
        <w:tabs>
          <w:tab w:val="left" w:pos="720"/>
        </w:tabs>
        <w:jc w:val="left"/>
      </w:pPr>
    </w:p>
    <w:p w:rsidR="007B5623" w:rsidRDefault="007B5623" w:rsidP="007B5623">
      <w:pPr>
        <w:jc w:val="left"/>
      </w:pPr>
    </w:p>
    <w:p w:rsidR="007B5623" w:rsidRDefault="007B5623" w:rsidP="007B5623">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B5623" w:rsidRDefault="007B5623" w:rsidP="007B5623">
      <w:pPr>
        <w:jc w:val="left"/>
      </w:pPr>
    </w:p>
    <w:p w:rsidR="007B5623" w:rsidRDefault="007B5623" w:rsidP="007B5623">
      <w:pPr>
        <w:jc w:val="left"/>
      </w:pPr>
      <w:r>
        <w:t xml:space="preserve">2.  I direct that all the Department of the Army records of the individual concerned be corrected accordingly no later than 120 days from the date of this memorandum.   </w:t>
      </w:r>
    </w:p>
    <w:p w:rsidR="007B5623" w:rsidRDefault="007B5623" w:rsidP="007B5623">
      <w:pPr>
        <w:jc w:val="left"/>
      </w:pPr>
    </w:p>
    <w:p w:rsidR="007B5623" w:rsidRDefault="007B5623" w:rsidP="007B562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B5623" w:rsidRDefault="007B5623" w:rsidP="007B5623">
      <w:pPr>
        <w:jc w:val="left"/>
      </w:pPr>
    </w:p>
    <w:p w:rsidR="007B5623" w:rsidRDefault="007B5623" w:rsidP="007B5623">
      <w:pPr>
        <w:jc w:val="left"/>
      </w:pPr>
      <w:r>
        <w:t xml:space="preserve"> BY ORDER OF THE SECRETARY OF THE ARMY:</w:t>
      </w:r>
    </w:p>
    <w:p w:rsidR="007B5623" w:rsidRDefault="007B5623" w:rsidP="007B5623">
      <w:pPr>
        <w:jc w:val="left"/>
      </w:pPr>
    </w:p>
    <w:p w:rsidR="007B5623" w:rsidRDefault="007B5623" w:rsidP="007B5623">
      <w:pPr>
        <w:jc w:val="left"/>
      </w:pPr>
    </w:p>
    <w:p w:rsidR="007B5623" w:rsidRDefault="007B5623" w:rsidP="007B5623">
      <w:pPr>
        <w:pStyle w:val="Header"/>
        <w:tabs>
          <w:tab w:val="left" w:pos="720"/>
        </w:tabs>
        <w:jc w:val="left"/>
      </w:pPr>
    </w:p>
    <w:p w:rsidR="007B5623" w:rsidRDefault="007B5623" w:rsidP="007B5623">
      <w:pPr>
        <w:jc w:val="left"/>
      </w:pPr>
    </w:p>
    <w:p w:rsidR="007B5623" w:rsidRDefault="007B5623" w:rsidP="007B5623">
      <w:pPr>
        <w:jc w:val="left"/>
      </w:pPr>
      <w:bookmarkStart w:id="1" w:name="OLE_LINK4"/>
      <w:bookmarkStart w:id="2" w:name="OLE_LINK3"/>
      <w:r>
        <w:t>Encl</w:t>
      </w:r>
      <w:r>
        <w:tab/>
      </w:r>
      <w:r>
        <w:tab/>
      </w:r>
      <w:r>
        <w:tab/>
      </w:r>
      <w:r>
        <w:tab/>
      </w:r>
      <w:r>
        <w:tab/>
      </w:r>
      <w:r>
        <w:tab/>
        <w:t xml:space="preserve">     XXXXXXXXXXXXXXXXXXXXXXXX</w:t>
      </w:r>
    </w:p>
    <w:p w:rsidR="007B5623" w:rsidRDefault="007B5623" w:rsidP="007B5623">
      <w:pPr>
        <w:jc w:val="left"/>
      </w:pPr>
      <w:r>
        <w:tab/>
      </w:r>
      <w:r>
        <w:tab/>
      </w:r>
      <w:r>
        <w:tab/>
      </w:r>
      <w:r>
        <w:tab/>
      </w:r>
      <w:r>
        <w:tab/>
      </w:r>
      <w:r>
        <w:tab/>
        <w:t xml:space="preserve">     Deputy Assistant Secretary</w:t>
      </w:r>
    </w:p>
    <w:p w:rsidR="007B5623" w:rsidRDefault="007B5623" w:rsidP="007B5623">
      <w:pPr>
        <w:jc w:val="left"/>
      </w:pPr>
      <w:r>
        <w:tab/>
      </w:r>
      <w:r>
        <w:tab/>
      </w:r>
      <w:r>
        <w:tab/>
      </w:r>
      <w:r>
        <w:tab/>
      </w:r>
      <w:r>
        <w:tab/>
      </w:r>
      <w:r>
        <w:tab/>
        <w:t xml:space="preserve">         (Army Review Boards)</w:t>
      </w:r>
      <w:bookmarkEnd w:id="1"/>
      <w:bookmarkEnd w:id="2"/>
    </w:p>
    <w:p w:rsidR="007B5623" w:rsidRDefault="007B5623" w:rsidP="007B5623">
      <w:pPr>
        <w:jc w:val="left"/>
      </w:pPr>
    </w:p>
    <w:p w:rsidR="007B5623" w:rsidRDefault="007B5623" w:rsidP="007B5623">
      <w:pPr>
        <w:jc w:val="left"/>
      </w:pPr>
      <w:r>
        <w:t xml:space="preserve">CF: </w:t>
      </w:r>
    </w:p>
    <w:p w:rsidR="007B5623" w:rsidRDefault="007B5623" w:rsidP="007B5623">
      <w:pPr>
        <w:jc w:val="left"/>
      </w:pPr>
      <w:r>
        <w:t xml:space="preserve">(  ) </w:t>
      </w:r>
      <w:proofErr w:type="spellStart"/>
      <w:proofErr w:type="gramStart"/>
      <w:r>
        <w:t>DoD</w:t>
      </w:r>
      <w:proofErr w:type="spellEnd"/>
      <w:proofErr w:type="gramEnd"/>
      <w:r>
        <w:t xml:space="preserve"> PDBR</w:t>
      </w:r>
    </w:p>
    <w:p w:rsidR="007B5623" w:rsidRDefault="007B5623" w:rsidP="007B5623">
      <w:pPr>
        <w:jc w:val="left"/>
      </w:pPr>
      <w:r>
        <w:t>(  ) DVA</w:t>
      </w:r>
    </w:p>
    <w:p w:rsidR="00DF3B06" w:rsidRDefault="00DF3B06" w:rsidP="007B5623">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75" w:rsidRDefault="00D46C75">
      <w:r>
        <w:separator/>
      </w:r>
    </w:p>
  </w:endnote>
  <w:endnote w:type="continuationSeparator" w:id="0">
    <w:p w:rsidR="00D46C75" w:rsidRDefault="00D46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60" w:rsidRPr="00374247" w:rsidRDefault="00C54F60" w:rsidP="00726F84">
    <w:pPr>
      <w:pStyle w:val="Footer"/>
      <w:ind w:firstLine="4320"/>
      <w:rPr>
        <w:color w:val="auto"/>
      </w:rPr>
    </w:pPr>
    <w:r w:rsidRPr="00374247">
      <w:rPr>
        <w:color w:val="auto"/>
      </w:rPr>
      <w:t xml:space="preserve">   </w:t>
    </w:r>
    <w:r w:rsidR="00D91887" w:rsidRPr="00D91887">
      <w:fldChar w:fldCharType="begin"/>
    </w:r>
    <w:r w:rsidR="00D46C75">
      <w:instrText xml:space="preserve"> PAGE   \* MERGEFORMAT </w:instrText>
    </w:r>
    <w:r w:rsidR="00D91887" w:rsidRPr="00D91887">
      <w:fldChar w:fldCharType="separate"/>
    </w:r>
    <w:r w:rsidR="007B5623" w:rsidRPr="007B5623">
      <w:rPr>
        <w:noProof/>
        <w:color w:val="auto"/>
      </w:rPr>
      <w:t>5</w:t>
    </w:r>
    <w:r w:rsidR="00D91887">
      <w:rPr>
        <w:noProof/>
        <w:color w:val="auto"/>
      </w:rPr>
      <w:fldChar w:fldCharType="end"/>
    </w:r>
    <w:r w:rsidRPr="00374247">
      <w:rPr>
        <w:color w:val="auto"/>
      </w:rPr>
      <w:t xml:space="preserve">                           </w:t>
    </w:r>
    <w:r>
      <w:rPr>
        <w:color w:val="auto"/>
      </w:rPr>
      <w:t xml:space="preserve">                              </w:t>
    </w:r>
    <w:r w:rsidR="00B72CF4">
      <w:rPr>
        <w:color w:val="auto"/>
      </w:rPr>
      <w:t>PD</w:t>
    </w:r>
    <w:r w:rsidR="00F573D7">
      <w:rPr>
        <w:color w:val="auto"/>
      </w:rPr>
      <w:t>11</w:t>
    </w:r>
    <w:r w:rsidRPr="00383C9D">
      <w:rPr>
        <w:color w:val="auto"/>
      </w:rPr>
      <w:t>00</w:t>
    </w:r>
    <w:r w:rsidR="00383C9D" w:rsidRPr="00383C9D">
      <w:rPr>
        <w:color w:val="auto"/>
      </w:rPr>
      <w:t>942</w:t>
    </w:r>
  </w:p>
  <w:p w:rsidR="00C54F60" w:rsidRPr="00684CE6" w:rsidRDefault="00C54F6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75" w:rsidRDefault="00D46C75">
      <w:r>
        <w:separator/>
      </w:r>
    </w:p>
  </w:footnote>
  <w:footnote w:type="continuationSeparator" w:id="0">
    <w:p w:rsidR="00D46C75" w:rsidRDefault="00D4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2798"/>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BAA"/>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259"/>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234"/>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79"/>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1B9"/>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6BD"/>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7E5"/>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39E"/>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CA"/>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09"/>
    <w:rsid w:val="002E058C"/>
    <w:rsid w:val="002E1877"/>
    <w:rsid w:val="002E1C31"/>
    <w:rsid w:val="002E1EFD"/>
    <w:rsid w:val="002E2E0F"/>
    <w:rsid w:val="002E333A"/>
    <w:rsid w:val="002E3474"/>
    <w:rsid w:val="002E400C"/>
    <w:rsid w:val="002E45B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3C9D"/>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3D16"/>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4B96"/>
    <w:rsid w:val="0042528C"/>
    <w:rsid w:val="00425672"/>
    <w:rsid w:val="00425A6A"/>
    <w:rsid w:val="0042605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0BD8"/>
    <w:rsid w:val="00451F9D"/>
    <w:rsid w:val="00453167"/>
    <w:rsid w:val="0045361D"/>
    <w:rsid w:val="004543BC"/>
    <w:rsid w:val="00454F28"/>
    <w:rsid w:val="00455D67"/>
    <w:rsid w:val="00455F52"/>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1F33"/>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A7D20"/>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58B"/>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04D8"/>
    <w:rsid w:val="00531DA0"/>
    <w:rsid w:val="00532B33"/>
    <w:rsid w:val="00532E9D"/>
    <w:rsid w:val="00533075"/>
    <w:rsid w:val="005334B4"/>
    <w:rsid w:val="00534D42"/>
    <w:rsid w:val="005350A5"/>
    <w:rsid w:val="00536044"/>
    <w:rsid w:val="00536379"/>
    <w:rsid w:val="00536764"/>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A7"/>
    <w:rsid w:val="00556BDE"/>
    <w:rsid w:val="0056056C"/>
    <w:rsid w:val="00560D57"/>
    <w:rsid w:val="00560F12"/>
    <w:rsid w:val="00562922"/>
    <w:rsid w:val="00562A94"/>
    <w:rsid w:val="00563FAD"/>
    <w:rsid w:val="0056552C"/>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66A"/>
    <w:rsid w:val="00583379"/>
    <w:rsid w:val="0058417C"/>
    <w:rsid w:val="005854F9"/>
    <w:rsid w:val="00586EC6"/>
    <w:rsid w:val="00587DDE"/>
    <w:rsid w:val="00593043"/>
    <w:rsid w:val="00595B60"/>
    <w:rsid w:val="00595B63"/>
    <w:rsid w:val="00595BF0"/>
    <w:rsid w:val="00597E16"/>
    <w:rsid w:val="005A0B1D"/>
    <w:rsid w:val="005A1846"/>
    <w:rsid w:val="005A258C"/>
    <w:rsid w:val="005A2A7E"/>
    <w:rsid w:val="005A3560"/>
    <w:rsid w:val="005A3E54"/>
    <w:rsid w:val="005A464E"/>
    <w:rsid w:val="005A5A60"/>
    <w:rsid w:val="005A62FC"/>
    <w:rsid w:val="005A6C99"/>
    <w:rsid w:val="005A7D5D"/>
    <w:rsid w:val="005B0040"/>
    <w:rsid w:val="005B011A"/>
    <w:rsid w:val="005B0283"/>
    <w:rsid w:val="005B1ADA"/>
    <w:rsid w:val="005B1D09"/>
    <w:rsid w:val="005B1D8F"/>
    <w:rsid w:val="005B1E94"/>
    <w:rsid w:val="005B3F68"/>
    <w:rsid w:val="005B45F7"/>
    <w:rsid w:val="005B56E0"/>
    <w:rsid w:val="005B5B3D"/>
    <w:rsid w:val="005B5E8F"/>
    <w:rsid w:val="005B64CF"/>
    <w:rsid w:val="005B72DA"/>
    <w:rsid w:val="005C0E87"/>
    <w:rsid w:val="005C1398"/>
    <w:rsid w:val="005C16F3"/>
    <w:rsid w:val="005C3758"/>
    <w:rsid w:val="005C4D72"/>
    <w:rsid w:val="005C50C1"/>
    <w:rsid w:val="005C62C2"/>
    <w:rsid w:val="005C735C"/>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A73"/>
    <w:rsid w:val="00626902"/>
    <w:rsid w:val="00626A0F"/>
    <w:rsid w:val="00627142"/>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099"/>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1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E7F"/>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E1A"/>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623"/>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879"/>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26E"/>
    <w:rsid w:val="00803850"/>
    <w:rsid w:val="008039E8"/>
    <w:rsid w:val="00804385"/>
    <w:rsid w:val="00804E0E"/>
    <w:rsid w:val="00804FD2"/>
    <w:rsid w:val="008051EB"/>
    <w:rsid w:val="0080588E"/>
    <w:rsid w:val="00805AFD"/>
    <w:rsid w:val="00806397"/>
    <w:rsid w:val="00807426"/>
    <w:rsid w:val="008078D8"/>
    <w:rsid w:val="0080798E"/>
    <w:rsid w:val="00811BD9"/>
    <w:rsid w:val="00811D5B"/>
    <w:rsid w:val="00813C51"/>
    <w:rsid w:val="00816CCB"/>
    <w:rsid w:val="00817572"/>
    <w:rsid w:val="008175B2"/>
    <w:rsid w:val="00817713"/>
    <w:rsid w:val="008208C3"/>
    <w:rsid w:val="008218FF"/>
    <w:rsid w:val="0082207B"/>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4B1"/>
    <w:rsid w:val="0085293D"/>
    <w:rsid w:val="00852AD4"/>
    <w:rsid w:val="00852BA8"/>
    <w:rsid w:val="00852BF0"/>
    <w:rsid w:val="008530E3"/>
    <w:rsid w:val="00853718"/>
    <w:rsid w:val="008541EF"/>
    <w:rsid w:val="00854647"/>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841"/>
    <w:rsid w:val="008D5104"/>
    <w:rsid w:val="008D5329"/>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1E94"/>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36"/>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192"/>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4A59"/>
    <w:rsid w:val="009F4D00"/>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89A"/>
    <w:rsid w:val="00A53A9B"/>
    <w:rsid w:val="00A54A47"/>
    <w:rsid w:val="00A55170"/>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909"/>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1E"/>
    <w:rsid w:val="00AF28DE"/>
    <w:rsid w:val="00AF41EE"/>
    <w:rsid w:val="00AF4A87"/>
    <w:rsid w:val="00AF4FA5"/>
    <w:rsid w:val="00AF5BB4"/>
    <w:rsid w:val="00AF6ECC"/>
    <w:rsid w:val="00B00F5F"/>
    <w:rsid w:val="00B02145"/>
    <w:rsid w:val="00B022DC"/>
    <w:rsid w:val="00B039DD"/>
    <w:rsid w:val="00B04562"/>
    <w:rsid w:val="00B0472F"/>
    <w:rsid w:val="00B06930"/>
    <w:rsid w:val="00B076B6"/>
    <w:rsid w:val="00B0773A"/>
    <w:rsid w:val="00B07955"/>
    <w:rsid w:val="00B07DA3"/>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CF4"/>
    <w:rsid w:val="00B72D6F"/>
    <w:rsid w:val="00B72ED9"/>
    <w:rsid w:val="00B731E4"/>
    <w:rsid w:val="00B751CE"/>
    <w:rsid w:val="00B75503"/>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764"/>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4F60"/>
    <w:rsid w:val="00C560A7"/>
    <w:rsid w:val="00C566C9"/>
    <w:rsid w:val="00C56FC8"/>
    <w:rsid w:val="00C60D09"/>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B46"/>
    <w:rsid w:val="00C80511"/>
    <w:rsid w:val="00C80655"/>
    <w:rsid w:val="00C81937"/>
    <w:rsid w:val="00C826F5"/>
    <w:rsid w:val="00C83740"/>
    <w:rsid w:val="00C83C84"/>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07E"/>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0CD2"/>
    <w:rsid w:val="00D02596"/>
    <w:rsid w:val="00D0280D"/>
    <w:rsid w:val="00D02AEF"/>
    <w:rsid w:val="00D03EC9"/>
    <w:rsid w:val="00D05669"/>
    <w:rsid w:val="00D061EB"/>
    <w:rsid w:val="00D06952"/>
    <w:rsid w:val="00D07A72"/>
    <w:rsid w:val="00D10577"/>
    <w:rsid w:val="00D12405"/>
    <w:rsid w:val="00D12A4E"/>
    <w:rsid w:val="00D1323B"/>
    <w:rsid w:val="00D13961"/>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178B"/>
    <w:rsid w:val="00D43978"/>
    <w:rsid w:val="00D43CBD"/>
    <w:rsid w:val="00D441F1"/>
    <w:rsid w:val="00D449F0"/>
    <w:rsid w:val="00D45319"/>
    <w:rsid w:val="00D462D7"/>
    <w:rsid w:val="00D46A33"/>
    <w:rsid w:val="00D46C75"/>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8C1"/>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87"/>
    <w:rsid w:val="00D9189B"/>
    <w:rsid w:val="00D91DA6"/>
    <w:rsid w:val="00D921A0"/>
    <w:rsid w:val="00D92CF3"/>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B3E"/>
    <w:rsid w:val="00DD286D"/>
    <w:rsid w:val="00DD2CAF"/>
    <w:rsid w:val="00DD3593"/>
    <w:rsid w:val="00DD45E6"/>
    <w:rsid w:val="00DD462A"/>
    <w:rsid w:val="00DD5558"/>
    <w:rsid w:val="00DD6465"/>
    <w:rsid w:val="00DD64E0"/>
    <w:rsid w:val="00DD775C"/>
    <w:rsid w:val="00DD7BE0"/>
    <w:rsid w:val="00DE0C67"/>
    <w:rsid w:val="00DE1551"/>
    <w:rsid w:val="00DE32DF"/>
    <w:rsid w:val="00DE3555"/>
    <w:rsid w:val="00DE3AAD"/>
    <w:rsid w:val="00DE598A"/>
    <w:rsid w:val="00DE5A80"/>
    <w:rsid w:val="00DE5E3A"/>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3C1"/>
    <w:rsid w:val="00E100E3"/>
    <w:rsid w:val="00E1012B"/>
    <w:rsid w:val="00E103C8"/>
    <w:rsid w:val="00E1085B"/>
    <w:rsid w:val="00E10FA5"/>
    <w:rsid w:val="00E1308B"/>
    <w:rsid w:val="00E14581"/>
    <w:rsid w:val="00E14623"/>
    <w:rsid w:val="00E15083"/>
    <w:rsid w:val="00E15539"/>
    <w:rsid w:val="00E16541"/>
    <w:rsid w:val="00E169D0"/>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709"/>
    <w:rsid w:val="00E322F7"/>
    <w:rsid w:val="00E3369B"/>
    <w:rsid w:val="00E351D3"/>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56"/>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D7E43"/>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4DAD"/>
    <w:rsid w:val="00F5580D"/>
    <w:rsid w:val="00F566B7"/>
    <w:rsid w:val="00F56EA1"/>
    <w:rsid w:val="00F573D7"/>
    <w:rsid w:val="00F57ABD"/>
    <w:rsid w:val="00F6026E"/>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062"/>
    <w:rsid w:val="00F764AF"/>
    <w:rsid w:val="00F76D01"/>
    <w:rsid w:val="00F800D2"/>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DD8"/>
    <w:rsid w:val="00F966F9"/>
    <w:rsid w:val="00F96F61"/>
    <w:rsid w:val="00F97740"/>
    <w:rsid w:val="00F9781E"/>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08"/>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B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05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AB5B-5B88-4BA9-BF38-D5C5AE2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2012-09-28T15:18:00Z</dcterms:created>
  <dcterms:modified xsi:type="dcterms:W3CDTF">2012-09-28T15:18:00Z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