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686DA4" w:rsidRPr="001F29F9" w:rsidRDefault="00686DA4" w:rsidP="00686DA4">
      <w:pPr>
        <w:tabs>
          <w:tab w:val="left" w:pos="288"/>
          <w:tab w:val="left" w:pos="4752"/>
        </w:tabs>
        <w:jc w:val="both"/>
        <w:rPr>
          <w:caps/>
          <w:color w:val="000000" w:themeColor="text1"/>
        </w:rPr>
      </w:pPr>
    </w:p>
    <w:p w:rsidR="00686DA4" w:rsidRPr="006723AF" w:rsidRDefault="00686DA4" w:rsidP="00A45FD2">
      <w:pPr>
        <w:tabs>
          <w:tab w:val="left" w:pos="288"/>
          <w:tab w:val="left" w:pos="4752"/>
          <w:tab w:val="left" w:pos="6120"/>
          <w:tab w:val="left" w:pos="9270"/>
        </w:tabs>
        <w:jc w:val="both"/>
        <w:rPr>
          <w:caps/>
          <w:color w:val="auto"/>
        </w:rPr>
      </w:pPr>
      <w:r w:rsidRPr="001F29F9">
        <w:rPr>
          <w:caps/>
          <w:color w:val="000000" w:themeColor="text1"/>
        </w:rPr>
        <w:t xml:space="preserve">NAME:  </w:t>
      </w:r>
      <w:r w:rsidR="00A45FD2">
        <w:rPr>
          <w:caps/>
          <w:color w:val="000000" w:themeColor="text1"/>
        </w:rPr>
        <w:t xml:space="preserve"> </w:t>
      </w:r>
      <w:r w:rsidR="00A45FD2">
        <w:rPr>
          <w:caps/>
          <w:color w:val="000000" w:themeColor="text1"/>
        </w:rPr>
        <w:tab/>
      </w:r>
      <w:r w:rsidR="00A45FD2">
        <w:rPr>
          <w:caps/>
          <w:color w:val="000000" w:themeColor="text1"/>
        </w:rPr>
        <w:tab/>
      </w:r>
      <w:r w:rsidRPr="001F29F9">
        <w:rPr>
          <w:caps/>
          <w:color w:val="000000" w:themeColor="text1"/>
        </w:rPr>
        <w:t xml:space="preserve">BRANCH OF </w:t>
      </w:r>
      <w:r w:rsidRPr="006723AF">
        <w:rPr>
          <w:caps/>
          <w:color w:val="000000" w:themeColor="text1"/>
        </w:rPr>
        <w:t>SERVICE</w:t>
      </w:r>
      <w:r>
        <w:rPr>
          <w:caps/>
          <w:color w:val="000000" w:themeColor="text1"/>
        </w:rPr>
        <w:t xml:space="preserve">: </w:t>
      </w:r>
      <w:r w:rsidRPr="006723AF">
        <w:rPr>
          <w:caps/>
          <w:color w:val="000000" w:themeColor="text1"/>
        </w:rPr>
        <w:t xml:space="preserve"> air force</w:t>
      </w:r>
    </w:p>
    <w:p w:rsidR="00686DA4" w:rsidRPr="001F29F9" w:rsidRDefault="00686DA4" w:rsidP="00686DA4">
      <w:pPr>
        <w:tabs>
          <w:tab w:val="left" w:pos="288"/>
          <w:tab w:val="left" w:pos="4166"/>
          <w:tab w:val="left" w:pos="4752"/>
          <w:tab w:val="left" w:pos="5130"/>
          <w:tab w:val="left" w:pos="9270"/>
        </w:tabs>
        <w:jc w:val="both"/>
        <w:rPr>
          <w:caps/>
          <w:color w:val="000000" w:themeColor="text1"/>
        </w:rPr>
      </w:pPr>
      <w:r w:rsidRPr="001F29F9">
        <w:rPr>
          <w:caps/>
          <w:color w:val="000000" w:themeColor="text1"/>
        </w:rPr>
        <w:t>CASE NUMBER:  PD11</w:t>
      </w:r>
      <w:r w:rsidRPr="006723AF">
        <w:rPr>
          <w:caps/>
          <w:color w:val="000000" w:themeColor="text1"/>
        </w:rPr>
        <w:t>00</w:t>
      </w:r>
      <w:r>
        <w:rPr>
          <w:caps/>
          <w:color w:val="000000" w:themeColor="text1"/>
        </w:rPr>
        <w:t>898</w:t>
      </w:r>
      <w:r w:rsidRPr="001F29F9">
        <w:rPr>
          <w:color w:val="000000" w:themeColor="text1"/>
        </w:rPr>
        <w:t xml:space="preserve"> </w:t>
      </w:r>
      <w:r w:rsidRPr="001F29F9">
        <w:rPr>
          <w:color w:val="000000" w:themeColor="text1"/>
        </w:rPr>
        <w:tab/>
      </w:r>
      <w:r w:rsidRPr="001F29F9">
        <w:rPr>
          <w:color w:val="000000" w:themeColor="text1"/>
        </w:rPr>
        <w:tab/>
        <w:t xml:space="preserve">                        SEPARATION DATE:  200</w:t>
      </w:r>
      <w:r>
        <w:rPr>
          <w:color w:val="000000" w:themeColor="text1"/>
        </w:rPr>
        <w:t>90928</w:t>
      </w:r>
    </w:p>
    <w:p w:rsidR="00686DA4" w:rsidRPr="001F29F9" w:rsidRDefault="00686DA4" w:rsidP="00686DA4">
      <w:pPr>
        <w:tabs>
          <w:tab w:val="left" w:pos="288"/>
          <w:tab w:val="left" w:pos="5130"/>
        </w:tabs>
        <w:jc w:val="both"/>
        <w:rPr>
          <w:color w:val="000000" w:themeColor="text1"/>
        </w:rPr>
      </w:pPr>
      <w:r w:rsidRPr="001F29F9">
        <w:rPr>
          <w:caps/>
          <w:color w:val="000000" w:themeColor="text1"/>
        </w:rPr>
        <w:t>BOARD DATE:  2011</w:t>
      </w:r>
      <w:r w:rsidR="00080250">
        <w:rPr>
          <w:caps/>
          <w:color w:val="000000" w:themeColor="text1"/>
        </w:rPr>
        <w:t>0629</w:t>
      </w:r>
      <w:r w:rsidRPr="001F29F9">
        <w:rPr>
          <w:caps/>
          <w:color w:val="000000" w:themeColor="text1"/>
        </w:rPr>
        <w:tab/>
      </w:r>
    </w:p>
    <w:p w:rsidR="00686DA4" w:rsidRPr="001F29F9" w:rsidRDefault="00686DA4" w:rsidP="00686DA4">
      <w:pPr>
        <w:pBdr>
          <w:bottom w:val="single" w:sz="12" w:space="1" w:color="auto"/>
        </w:pBdr>
        <w:tabs>
          <w:tab w:val="left" w:pos="288"/>
          <w:tab w:val="left" w:pos="4752"/>
        </w:tabs>
        <w:jc w:val="both"/>
        <w:rPr>
          <w:color w:val="000000" w:themeColor="text1"/>
        </w:rPr>
      </w:pPr>
    </w:p>
    <w:p w:rsidR="00686DA4" w:rsidRPr="001F29F9" w:rsidRDefault="00686DA4" w:rsidP="00686DA4">
      <w:pPr>
        <w:tabs>
          <w:tab w:val="left" w:pos="288"/>
          <w:tab w:val="left" w:pos="4752"/>
        </w:tabs>
        <w:jc w:val="both"/>
        <w:rPr>
          <w:color w:val="000000" w:themeColor="text1"/>
        </w:rPr>
      </w:pPr>
    </w:p>
    <w:p w:rsidR="00686DA4" w:rsidRPr="00BD4093" w:rsidRDefault="00686DA4" w:rsidP="00686DA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Data extracted from the available evidence of record reflects that this covered individual (CI) </w:t>
      </w:r>
      <w:r w:rsidRPr="001F29F9">
        <w:rPr>
          <w:color w:val="000000" w:themeColor="text1"/>
          <w:szCs w:val="24"/>
        </w:rPr>
        <w:t xml:space="preserve">was an active duty </w:t>
      </w:r>
      <w:r>
        <w:rPr>
          <w:color w:val="000000" w:themeColor="text1"/>
          <w:szCs w:val="24"/>
        </w:rPr>
        <w:t>SSGT</w:t>
      </w:r>
      <w:r w:rsidRPr="001F29F9">
        <w:rPr>
          <w:color w:val="000000" w:themeColor="text1"/>
          <w:szCs w:val="24"/>
        </w:rPr>
        <w:t>/E-5 (</w:t>
      </w:r>
      <w:r>
        <w:rPr>
          <w:color w:val="000000" w:themeColor="text1"/>
          <w:szCs w:val="24"/>
        </w:rPr>
        <w:t>3P071</w:t>
      </w:r>
      <w:r w:rsidRPr="001F29F9">
        <w:rPr>
          <w:color w:val="000000" w:themeColor="text1"/>
          <w:szCs w:val="24"/>
        </w:rPr>
        <w:t xml:space="preserve">, </w:t>
      </w:r>
      <w:r>
        <w:rPr>
          <w:color w:val="000000" w:themeColor="text1"/>
          <w:szCs w:val="24"/>
        </w:rPr>
        <w:t>Security Forces</w:t>
      </w:r>
      <w:r w:rsidR="00BD4093">
        <w:rPr>
          <w:color w:val="000000" w:themeColor="text1"/>
          <w:szCs w:val="24"/>
        </w:rPr>
        <w:t>)</w:t>
      </w:r>
      <w:r w:rsidRPr="001F29F9">
        <w:rPr>
          <w:color w:val="000000" w:themeColor="text1"/>
          <w:szCs w:val="24"/>
        </w:rPr>
        <w:t xml:space="preserve"> medically separated </w:t>
      </w:r>
      <w:r w:rsidRPr="00A13F12">
        <w:rPr>
          <w:color w:val="000000" w:themeColor="text1"/>
          <w:szCs w:val="24"/>
        </w:rPr>
        <w:t>for</w:t>
      </w:r>
      <w:r w:rsidR="00BD4093" w:rsidRPr="00A13F12">
        <w:rPr>
          <w:color w:val="000000" w:themeColor="text1"/>
          <w:szCs w:val="24"/>
        </w:rPr>
        <w:t xml:space="preserve"> a</w:t>
      </w:r>
      <w:r w:rsidRPr="00A13F12">
        <w:rPr>
          <w:color w:val="000000" w:themeColor="text1"/>
          <w:szCs w:val="24"/>
        </w:rPr>
        <w:t>sthma.</w:t>
      </w:r>
      <w:r w:rsidR="00A13F12" w:rsidRPr="00A13F12">
        <w:rPr>
          <w:color w:val="000000" w:themeColor="text1"/>
          <w:szCs w:val="24"/>
        </w:rPr>
        <w:t xml:space="preserve"> </w:t>
      </w:r>
      <w:r w:rsidR="00BD4093" w:rsidRPr="00A13F12">
        <w:rPr>
          <w:color w:val="000000" w:themeColor="text1"/>
          <w:szCs w:val="24"/>
        </w:rPr>
        <w:t xml:space="preserve">  The CI was diagnosed</w:t>
      </w:r>
      <w:r w:rsidR="00BD4093">
        <w:rPr>
          <w:color w:val="000000" w:themeColor="text1"/>
          <w:szCs w:val="24"/>
        </w:rPr>
        <w:t xml:space="preserve"> with obstructive sleep apnea (OSA) in 2006, which was successfully managed with a </w:t>
      </w:r>
      <w:r w:rsidR="00BD4093" w:rsidRPr="00BD4093">
        <w:rPr>
          <w:color w:val="000000" w:themeColor="text1"/>
          <w:szCs w:val="24"/>
        </w:rPr>
        <w:t>continuous positive airway pressure (CPAP) nocturnal device</w:t>
      </w:r>
      <w:r w:rsidR="00BD4093">
        <w:rPr>
          <w:color w:val="000000" w:themeColor="text1"/>
          <w:szCs w:val="24"/>
        </w:rPr>
        <w:t xml:space="preserve">.  He was cleared by a Medical </w:t>
      </w:r>
      <w:r w:rsidR="00BD4093" w:rsidRPr="00F566B7">
        <w:rPr>
          <w:color w:val="000000"/>
        </w:rPr>
        <w:t>Evaluation Board (MEB)</w:t>
      </w:r>
      <w:r w:rsidR="00BD4093">
        <w:rPr>
          <w:color w:val="000000"/>
        </w:rPr>
        <w:t xml:space="preserve"> for the OSA, and the condition remained well controlled; but, in 2008 he </w:t>
      </w:r>
      <w:r w:rsidR="00BD4093" w:rsidRPr="000C3DCC">
        <w:rPr>
          <w:color w:val="000000"/>
        </w:rPr>
        <w:t xml:space="preserve">developed exertional wheezing.  This was diagnosed as asthma by a methacholine challenge test.  His </w:t>
      </w:r>
      <w:r w:rsidR="009072DC" w:rsidRPr="000C3DCC">
        <w:rPr>
          <w:color w:val="000000"/>
        </w:rPr>
        <w:t>asthma</w:t>
      </w:r>
      <w:r w:rsidR="00BD4093" w:rsidRPr="000C3DCC">
        <w:rPr>
          <w:color w:val="000000"/>
        </w:rPr>
        <w:t xml:space="preserve"> symptoms did not respond adequately to treatment</w:t>
      </w:r>
      <w:r w:rsidR="009072DC" w:rsidRPr="000C3DCC">
        <w:rPr>
          <w:color w:val="000000"/>
        </w:rPr>
        <w:t xml:space="preserve"> to meet the physical requirements of his </w:t>
      </w:r>
      <w:r w:rsidR="009072DC" w:rsidRPr="000C3DCC">
        <w:rPr>
          <w:color w:val="000000" w:themeColor="text1"/>
        </w:rPr>
        <w:t>Air Force Specialty (AFS)</w:t>
      </w:r>
      <w:r w:rsidR="00BD4093" w:rsidRPr="000C3DCC">
        <w:rPr>
          <w:color w:val="000000"/>
        </w:rPr>
        <w:t xml:space="preserve">, and he was referred for a second MEB </w:t>
      </w:r>
      <w:r w:rsidR="009072DC" w:rsidRPr="000C3DCC">
        <w:rPr>
          <w:color w:val="000000"/>
        </w:rPr>
        <w:t xml:space="preserve">in 2009.  Asthma was forwarded to the Physical Evaluation Board (PEB) as medically unacceptable IAW </w:t>
      </w:r>
      <w:r w:rsidR="009072DC" w:rsidRPr="000C3DCC">
        <w:rPr>
          <w:color w:val="000000" w:themeColor="text1"/>
        </w:rPr>
        <w:t xml:space="preserve">AFI 48-123, and </w:t>
      </w:r>
      <w:r w:rsidR="009072DC" w:rsidRPr="000C3DCC">
        <w:rPr>
          <w:color w:val="000000"/>
        </w:rPr>
        <w:t xml:space="preserve">no other conditions were submitted on the AF IMT Form 618.  The PEB adjudicated the </w:t>
      </w:r>
      <w:r w:rsidR="000C3DCC" w:rsidRPr="000C3DCC">
        <w:rPr>
          <w:color w:val="000000"/>
        </w:rPr>
        <w:t>asthma</w:t>
      </w:r>
      <w:r w:rsidR="009072DC" w:rsidRPr="000C3DCC">
        <w:rPr>
          <w:color w:val="000000"/>
        </w:rPr>
        <w:t xml:space="preserve"> condition as unfitting, rated 10%, referencing the Veterans Administration Schedule for</w:t>
      </w:r>
      <w:r w:rsidR="009072DC" w:rsidRPr="009A7578">
        <w:rPr>
          <w:color w:val="000000"/>
        </w:rPr>
        <w:t xml:space="preserve"> Rating Disabilities (VASRD)</w:t>
      </w:r>
      <w:r w:rsidR="009072DC" w:rsidRPr="00726F84">
        <w:rPr>
          <w:color w:val="000000"/>
        </w:rPr>
        <w:t>.</w:t>
      </w:r>
      <w:r w:rsidR="009072DC">
        <w:rPr>
          <w:color w:val="000000"/>
        </w:rPr>
        <w:t xml:space="preserve">  The OSA condition appeared on the PEB’s AF Form 356 as </w:t>
      </w:r>
      <w:r w:rsidR="00314E88">
        <w:rPr>
          <w:color w:val="000000"/>
        </w:rPr>
        <w:t>C</w:t>
      </w:r>
      <w:r w:rsidR="009072DC">
        <w:rPr>
          <w:color w:val="000000"/>
        </w:rPr>
        <w:t>ategory II (</w:t>
      </w:r>
      <w:r w:rsidR="000C3DCC">
        <w:rPr>
          <w:color w:val="000000"/>
        </w:rPr>
        <w:t>conditions that can be unfitting but are not currently compensable or ratable</w:t>
      </w:r>
      <w:r w:rsidR="009072DC">
        <w:rPr>
          <w:color w:val="000000"/>
        </w:rPr>
        <w:t>).</w:t>
      </w:r>
      <w:r w:rsidR="000C3DCC">
        <w:rPr>
          <w:color w:val="000000"/>
        </w:rPr>
        <w:t xml:space="preserve">  </w:t>
      </w:r>
      <w:r w:rsidR="000C3DCC" w:rsidRPr="001F29F9">
        <w:rPr>
          <w:color w:val="000000"/>
        </w:rPr>
        <w:t xml:space="preserve">The CI made no appeals, and was medically </w:t>
      </w:r>
      <w:r w:rsidR="000C3DCC" w:rsidRPr="00726F84">
        <w:rPr>
          <w:color w:val="000000"/>
        </w:rPr>
        <w:t xml:space="preserve">separated with </w:t>
      </w:r>
      <w:r w:rsidR="000C3DCC">
        <w:rPr>
          <w:color w:val="000000"/>
        </w:rPr>
        <w:t>a 10%</w:t>
      </w:r>
      <w:r w:rsidR="000C3DCC" w:rsidRPr="001F29F9">
        <w:rPr>
          <w:color w:val="000000"/>
        </w:rPr>
        <w:t xml:space="preserve"> disability rating.</w:t>
      </w:r>
      <w:r w:rsidR="000C3DCC">
        <w:rPr>
          <w:color w:val="000000"/>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686DA4">
        <w:rPr>
          <w:color w:val="000000" w:themeColor="text1"/>
        </w:rPr>
        <w:t>Developed Asthma</w:t>
      </w:r>
      <w:r w:rsidR="00A13F12">
        <w:rPr>
          <w:color w:val="000000"/>
        </w:rPr>
        <w:t>.”</w:t>
      </w:r>
      <w:r w:rsidR="00AF2389">
        <w:rPr>
          <w:color w:val="000000"/>
        </w:rPr>
        <w:t xml:space="preserve"> </w:t>
      </w:r>
      <w:r w:rsidR="004A2728">
        <w:rPr>
          <w:color w:val="000000"/>
        </w:rPr>
        <w:t xml:space="preserve"> </w:t>
      </w:r>
      <w:r w:rsidR="004A2728" w:rsidRPr="00F72DEB">
        <w:rPr>
          <w:rFonts w:eastAsiaTheme="minorHAnsi"/>
          <w:color w:val="000000" w:themeColor="text1"/>
          <w:szCs w:val="24"/>
        </w:rPr>
        <w:t xml:space="preserve">He does not elaborate further or </w:t>
      </w:r>
      <w:r w:rsidR="00A358BA" w:rsidRPr="00F72DEB">
        <w:rPr>
          <w:rFonts w:eastAsiaTheme="minorHAnsi"/>
          <w:color w:val="000000" w:themeColor="text1"/>
          <w:szCs w:val="24"/>
        </w:rPr>
        <w:t>specify a request for Board consideration of any additional</w:t>
      </w:r>
      <w:r w:rsidR="004A2728" w:rsidRPr="00F72DEB">
        <w:rPr>
          <w:rFonts w:eastAsiaTheme="minorHAnsi"/>
          <w:color w:val="000000" w:themeColor="text1"/>
          <w:szCs w:val="24"/>
        </w:rPr>
        <w:t xml:space="preserve"> conditions.</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DoDI 6040.44 </w:t>
      </w:r>
      <w:r w:rsidR="003A6FCD">
        <w:rPr>
          <w:color w:val="auto"/>
        </w:rPr>
        <w:t>(Enclosure 3, paragraph 5.e.2)</w:t>
      </w:r>
      <w:r w:rsidR="003A6FCD" w:rsidRPr="00C566C9">
        <w:rPr>
          <w:color w:val="auto"/>
        </w:rPr>
        <w:t xml:space="preserve">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A13F12">
        <w:rPr>
          <w:color w:val="auto"/>
        </w:rPr>
        <w:t>.</w:t>
      </w:r>
      <w:r w:rsidRPr="00C566C9">
        <w:rPr>
          <w:color w:val="auto"/>
        </w:rPr>
        <w:t>”</w:t>
      </w:r>
      <w:r>
        <w:rPr>
          <w:color w:val="auto"/>
        </w:rPr>
        <w:t xml:space="preserve">  </w:t>
      </w:r>
      <w:r w:rsidRPr="009239C0">
        <w:rPr>
          <w:color w:val="auto"/>
        </w:rPr>
        <w:t xml:space="preserve">The ratings for unfitting conditions </w:t>
      </w:r>
      <w:r w:rsidR="00AC25DD">
        <w:rPr>
          <w:color w:val="auto"/>
        </w:rPr>
        <w:t>are</w:t>
      </w:r>
      <w:r w:rsidRPr="009239C0">
        <w:rPr>
          <w:color w:val="auto"/>
        </w:rPr>
        <w:t xml:space="preserve"> reviewed in all cases</w:t>
      </w:r>
      <w:r w:rsidR="00AC25DD">
        <w:rPr>
          <w:color w:val="auto"/>
        </w:rPr>
        <w:t xml:space="preserve">, and </w:t>
      </w:r>
      <w:r w:rsidR="000C3DCC">
        <w:rPr>
          <w:color w:val="auto"/>
        </w:rPr>
        <w:t xml:space="preserve">the asthma condition is </w:t>
      </w:r>
      <w:r w:rsidR="00AC25DD">
        <w:rPr>
          <w:color w:val="auto"/>
        </w:rPr>
        <w:t>addressed below</w:t>
      </w:r>
      <w:r w:rsidRPr="009239C0">
        <w:rPr>
          <w:color w:val="auto"/>
        </w:rPr>
        <w:t xml:space="preserve">.  </w:t>
      </w:r>
      <w:r w:rsidR="000C3DCC">
        <w:rPr>
          <w:color w:val="auto"/>
        </w:rPr>
        <w:t>The OSA condition was not requested for consideration, and is therefore not within the Board’s purview; although, it should be further noted that VASRD §4.96 does not permit dual rating of coexisting respiratory conditions</w:t>
      </w:r>
      <w:r w:rsidR="006104C2">
        <w:rPr>
          <w:color w:val="auto"/>
        </w:rPr>
        <w:t>.</w:t>
      </w:r>
      <w:r>
        <w:rPr>
          <w:color w:val="auto"/>
        </w:rPr>
        <w:t xml:space="preserve">  </w:t>
      </w:r>
      <w:r w:rsidR="009B158A">
        <w:rPr>
          <w:color w:val="auto"/>
        </w:rPr>
        <w:t>A rating for OSA (in lieu of asthma), or a</w:t>
      </w:r>
      <w:r w:rsidRPr="006104C2">
        <w:rPr>
          <w:color w:val="auto"/>
        </w:rPr>
        <w:t>ny conditions not requested in this application, remain eligible for future consideration by the Air Force Board for Correction of Military Records (</w:t>
      </w:r>
      <w:r w:rsidR="006104C2" w:rsidRPr="006104C2">
        <w:rPr>
          <w:color w:val="auto"/>
        </w:rPr>
        <w:t>AF</w:t>
      </w:r>
      <w:r w:rsidRPr="006104C2">
        <w:rPr>
          <w:color w:val="auto"/>
        </w:rPr>
        <w:t>BCMR).</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Default="00AD2379" w:rsidP="00FE7C22">
      <w:pPr>
        <w:jc w:val="both"/>
        <w:rPr>
          <w:color w:val="000000"/>
        </w:rPr>
      </w:pPr>
    </w:p>
    <w:tbl>
      <w:tblPr>
        <w:tblStyle w:val="TableGrid"/>
        <w:tblpPr w:leftFromText="187" w:rightFromText="187" w:vertAnchor="text" w:tblpXSpec="center" w:tblpY="1"/>
        <w:tblOverlap w:val="never"/>
        <w:tblW w:w="9378" w:type="dxa"/>
        <w:jc w:val="center"/>
        <w:tblLayout w:type="fixed"/>
        <w:tblLook w:val="04A0" w:firstRow="1" w:lastRow="0" w:firstColumn="1" w:lastColumn="0" w:noHBand="0" w:noVBand="1"/>
      </w:tblPr>
      <w:tblGrid>
        <w:gridCol w:w="2808"/>
        <w:gridCol w:w="630"/>
        <w:gridCol w:w="720"/>
        <w:gridCol w:w="2322"/>
        <w:gridCol w:w="1080"/>
        <w:gridCol w:w="828"/>
        <w:gridCol w:w="990"/>
      </w:tblGrid>
      <w:tr w:rsidR="00686DA4" w:rsidRPr="001F29F9" w:rsidTr="00B148C0">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686DA4" w:rsidRPr="001F29F9" w:rsidRDefault="00686DA4" w:rsidP="00B148C0">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90519</w:t>
            </w:r>
          </w:p>
        </w:tc>
        <w:tc>
          <w:tcPr>
            <w:tcW w:w="5220" w:type="dxa"/>
            <w:gridSpan w:val="4"/>
            <w:tcBorders>
              <w:left w:val="thinThickThinSmallGap" w:sz="24" w:space="0" w:color="auto"/>
            </w:tcBorders>
            <w:shd w:val="clear" w:color="auto" w:fill="D9D9D9" w:themeFill="background1" w:themeFillShade="D9"/>
            <w:vAlign w:val="center"/>
          </w:tcPr>
          <w:p w:rsidR="00686DA4" w:rsidRPr="001F29F9" w:rsidRDefault="00686DA4" w:rsidP="00B148C0">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5</w:t>
            </w:r>
            <w:r w:rsidRPr="001F29F9">
              <w:rPr>
                <w:rFonts w:cs="Calibri"/>
                <w:b/>
                <w:color w:val="000000" w:themeColor="text1"/>
                <w:sz w:val="18"/>
                <w:szCs w:val="18"/>
              </w:rPr>
              <w:t xml:space="preserve"> Mo. </w:t>
            </w:r>
            <w:r w:rsidRPr="00A15C23">
              <w:rPr>
                <w:rFonts w:cs="Calibri"/>
                <w:b/>
                <w:color w:val="000000" w:themeColor="text1"/>
                <w:sz w:val="18"/>
                <w:szCs w:val="18"/>
              </w:rPr>
              <w:t>After</w:t>
            </w:r>
            <w:r w:rsidRPr="001F29F9">
              <w:rPr>
                <w:rFonts w:cs="Calibri"/>
                <w:b/>
                <w:color w:val="000000" w:themeColor="text1"/>
                <w:sz w:val="18"/>
                <w:szCs w:val="18"/>
              </w:rPr>
              <w:t xml:space="preserve"> Separation) – All Effective Date 200</w:t>
            </w:r>
            <w:r>
              <w:rPr>
                <w:rFonts w:cs="Calibri"/>
                <w:b/>
                <w:color w:val="000000" w:themeColor="text1"/>
                <w:sz w:val="18"/>
                <w:szCs w:val="18"/>
              </w:rPr>
              <w:t>90929</w:t>
            </w:r>
          </w:p>
        </w:tc>
      </w:tr>
      <w:tr w:rsidR="00686DA4" w:rsidRPr="001F29F9" w:rsidTr="00B148C0">
        <w:trPr>
          <w:trHeight w:val="109"/>
          <w:jc w:val="center"/>
        </w:trPr>
        <w:tc>
          <w:tcPr>
            <w:tcW w:w="2808" w:type="dxa"/>
            <w:tcBorders>
              <w:bottom w:val="single" w:sz="4" w:space="0" w:color="000000" w:themeColor="text1"/>
              <w:right w:val="single" w:sz="4" w:space="0" w:color="auto"/>
            </w:tcBorders>
            <w:shd w:val="clear" w:color="auto" w:fill="D9D9D9" w:themeFill="background1" w:themeFillShade="D9"/>
            <w:vAlign w:val="center"/>
          </w:tcPr>
          <w:p w:rsidR="00686DA4" w:rsidRPr="001F29F9" w:rsidRDefault="00686DA4" w:rsidP="00B148C0">
            <w:pPr>
              <w:contextualSpacing/>
              <w:rPr>
                <w:rFonts w:cs="Calibri"/>
                <w:b/>
                <w:color w:val="000000" w:themeColor="text1"/>
                <w:sz w:val="18"/>
                <w:szCs w:val="18"/>
              </w:rPr>
            </w:pPr>
            <w:r w:rsidRPr="001F29F9">
              <w:rPr>
                <w:rFonts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686DA4" w:rsidRPr="001F29F9" w:rsidRDefault="00686DA4" w:rsidP="00B148C0">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686DA4" w:rsidRPr="001F29F9" w:rsidRDefault="00686DA4" w:rsidP="00B148C0">
            <w:pPr>
              <w:contextualSpacing/>
              <w:rPr>
                <w:rFonts w:cs="Calibri"/>
                <w:b/>
                <w:color w:val="000000" w:themeColor="text1"/>
                <w:sz w:val="18"/>
                <w:szCs w:val="18"/>
              </w:rPr>
            </w:pPr>
            <w:r w:rsidRPr="001F29F9">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686DA4" w:rsidRPr="001F29F9" w:rsidRDefault="00686DA4" w:rsidP="00B148C0">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686DA4" w:rsidRPr="001F29F9" w:rsidRDefault="00686DA4" w:rsidP="00B148C0">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686DA4" w:rsidRPr="001F29F9" w:rsidRDefault="00686DA4" w:rsidP="00B148C0">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686DA4" w:rsidRPr="001F29F9" w:rsidRDefault="00686DA4" w:rsidP="00B148C0">
            <w:pPr>
              <w:contextualSpacing/>
              <w:rPr>
                <w:rFonts w:cs="Calibri"/>
                <w:b/>
                <w:color w:val="000000" w:themeColor="text1"/>
                <w:sz w:val="18"/>
                <w:szCs w:val="18"/>
              </w:rPr>
            </w:pPr>
            <w:r w:rsidRPr="001F29F9">
              <w:rPr>
                <w:rFonts w:cs="Calibri"/>
                <w:b/>
                <w:color w:val="000000" w:themeColor="text1"/>
                <w:sz w:val="18"/>
                <w:szCs w:val="18"/>
              </w:rPr>
              <w:t>Exam</w:t>
            </w:r>
          </w:p>
        </w:tc>
      </w:tr>
      <w:tr w:rsidR="00686DA4" w:rsidRPr="001F29F9" w:rsidTr="00B148C0">
        <w:trPr>
          <w:trHeight w:val="127"/>
          <w:jc w:val="center"/>
        </w:trPr>
        <w:tc>
          <w:tcPr>
            <w:tcW w:w="2808" w:type="dxa"/>
            <w:tcBorders>
              <w:right w:val="single" w:sz="4" w:space="0" w:color="auto"/>
            </w:tcBorders>
            <w:shd w:val="clear" w:color="auto" w:fill="FFFFFF" w:themeFill="background1"/>
            <w:vAlign w:val="center"/>
          </w:tcPr>
          <w:p w:rsidR="00686DA4" w:rsidRPr="001F29F9" w:rsidRDefault="00686DA4" w:rsidP="00B148C0">
            <w:pPr>
              <w:spacing w:line="220" w:lineRule="exact"/>
              <w:contextualSpacing/>
              <w:jc w:val="left"/>
              <w:rPr>
                <w:rFonts w:cs="Calibri"/>
                <w:color w:val="000000" w:themeColor="text1"/>
                <w:sz w:val="18"/>
                <w:szCs w:val="18"/>
              </w:rPr>
            </w:pPr>
            <w:r>
              <w:rPr>
                <w:rFonts w:cs="Calibri"/>
                <w:color w:val="000000" w:themeColor="text1"/>
                <w:sz w:val="18"/>
                <w:szCs w:val="18"/>
              </w:rPr>
              <w:t>Asthma, Mild Persistent</w:t>
            </w:r>
          </w:p>
        </w:tc>
        <w:tc>
          <w:tcPr>
            <w:tcW w:w="630" w:type="dxa"/>
            <w:tcBorders>
              <w:left w:val="single" w:sz="4" w:space="0" w:color="auto"/>
            </w:tcBorders>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r>
              <w:rPr>
                <w:rFonts w:cs="Calibri"/>
                <w:color w:val="000000" w:themeColor="text1"/>
                <w:sz w:val="18"/>
                <w:szCs w:val="18"/>
              </w:rPr>
              <w:t>6602</w:t>
            </w:r>
          </w:p>
        </w:tc>
        <w:tc>
          <w:tcPr>
            <w:tcW w:w="720" w:type="dxa"/>
            <w:tcBorders>
              <w:right w:val="thinThickThinSmallGap" w:sz="24" w:space="0" w:color="auto"/>
            </w:tcBorders>
            <w:shd w:val="clear" w:color="auto" w:fill="FFFFFF" w:themeFill="background1"/>
            <w:vAlign w:val="center"/>
          </w:tcPr>
          <w:p w:rsidR="00686DA4" w:rsidRPr="001F29F9" w:rsidRDefault="00686DA4" w:rsidP="00B148C0">
            <w:pPr>
              <w:spacing w:line="22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322" w:type="dxa"/>
            <w:vMerge w:val="restart"/>
            <w:tcBorders>
              <w:left w:val="thinThickThinSmallGap" w:sz="24" w:space="0" w:color="auto"/>
            </w:tcBorders>
            <w:shd w:val="clear" w:color="auto" w:fill="FFFFFF" w:themeFill="background1"/>
            <w:vAlign w:val="center"/>
          </w:tcPr>
          <w:p w:rsidR="00686DA4" w:rsidRPr="001F29F9" w:rsidRDefault="00686DA4" w:rsidP="00B148C0">
            <w:pPr>
              <w:spacing w:line="180" w:lineRule="exact"/>
              <w:contextualSpacing/>
              <w:jc w:val="left"/>
              <w:rPr>
                <w:rFonts w:cs="Calibri"/>
                <w:color w:val="000000" w:themeColor="text1"/>
                <w:sz w:val="18"/>
                <w:szCs w:val="18"/>
              </w:rPr>
            </w:pPr>
            <w:r>
              <w:rPr>
                <w:rFonts w:cs="Calibri"/>
                <w:color w:val="000000" w:themeColor="text1"/>
                <w:sz w:val="18"/>
                <w:szCs w:val="18"/>
              </w:rPr>
              <w:t>Sleep Apnea with Mild Persistent Asthma</w:t>
            </w:r>
          </w:p>
        </w:tc>
        <w:tc>
          <w:tcPr>
            <w:tcW w:w="1080" w:type="dxa"/>
            <w:vMerge w:val="restart"/>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r>
              <w:rPr>
                <w:rFonts w:cs="Calibri"/>
                <w:color w:val="000000" w:themeColor="text1"/>
                <w:sz w:val="18"/>
                <w:szCs w:val="18"/>
              </w:rPr>
              <w:t>6602-6847</w:t>
            </w:r>
          </w:p>
        </w:tc>
        <w:tc>
          <w:tcPr>
            <w:tcW w:w="828" w:type="dxa"/>
            <w:vMerge w:val="restart"/>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r>
              <w:rPr>
                <w:rFonts w:cs="Calibri"/>
                <w:color w:val="000000" w:themeColor="text1"/>
                <w:sz w:val="18"/>
                <w:szCs w:val="18"/>
              </w:rPr>
              <w:t>50</w:t>
            </w:r>
            <w:r w:rsidRPr="001F29F9">
              <w:rPr>
                <w:rFonts w:cs="Calibri"/>
                <w:color w:val="000000" w:themeColor="text1"/>
                <w:sz w:val="18"/>
                <w:szCs w:val="18"/>
              </w:rPr>
              <w:t>%</w:t>
            </w:r>
          </w:p>
        </w:tc>
        <w:tc>
          <w:tcPr>
            <w:tcW w:w="990" w:type="dxa"/>
            <w:vMerge w:val="restart"/>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r w:rsidRPr="001F29F9">
              <w:rPr>
                <w:rFonts w:cs="Calibri"/>
                <w:color w:val="000000" w:themeColor="text1"/>
                <w:sz w:val="18"/>
                <w:szCs w:val="18"/>
              </w:rPr>
              <w:t>20</w:t>
            </w:r>
            <w:r>
              <w:rPr>
                <w:rFonts w:cs="Calibri"/>
                <w:color w:val="000000" w:themeColor="text1"/>
                <w:sz w:val="18"/>
                <w:szCs w:val="18"/>
              </w:rPr>
              <w:t>1</w:t>
            </w:r>
            <w:r w:rsidRPr="001F29F9">
              <w:rPr>
                <w:rFonts w:cs="Calibri"/>
                <w:color w:val="000000" w:themeColor="text1"/>
                <w:sz w:val="18"/>
                <w:szCs w:val="18"/>
              </w:rPr>
              <w:t>0</w:t>
            </w:r>
            <w:r>
              <w:rPr>
                <w:rFonts w:cs="Calibri"/>
                <w:color w:val="000000" w:themeColor="text1"/>
                <w:sz w:val="18"/>
                <w:szCs w:val="18"/>
              </w:rPr>
              <w:t>03</w:t>
            </w:r>
            <w:r w:rsidR="00BA2E01">
              <w:rPr>
                <w:rFonts w:cs="Calibri"/>
                <w:color w:val="000000" w:themeColor="text1"/>
                <w:sz w:val="18"/>
                <w:szCs w:val="18"/>
              </w:rPr>
              <w:t>10</w:t>
            </w:r>
          </w:p>
        </w:tc>
      </w:tr>
      <w:tr w:rsidR="00686DA4" w:rsidRPr="001F29F9" w:rsidTr="00B148C0">
        <w:trPr>
          <w:trHeight w:val="73"/>
          <w:jc w:val="center"/>
        </w:trPr>
        <w:tc>
          <w:tcPr>
            <w:tcW w:w="2808" w:type="dxa"/>
            <w:tcBorders>
              <w:right w:val="single" w:sz="4" w:space="0" w:color="auto"/>
            </w:tcBorders>
            <w:shd w:val="clear" w:color="auto" w:fill="FFFFFF" w:themeFill="background1"/>
            <w:vAlign w:val="center"/>
          </w:tcPr>
          <w:p w:rsidR="00686DA4" w:rsidRPr="001F29F9" w:rsidRDefault="00686DA4" w:rsidP="00B148C0">
            <w:pPr>
              <w:spacing w:line="220" w:lineRule="exact"/>
              <w:contextualSpacing/>
              <w:jc w:val="left"/>
              <w:rPr>
                <w:rFonts w:cs="Calibri"/>
                <w:color w:val="000000" w:themeColor="text1"/>
                <w:sz w:val="18"/>
                <w:szCs w:val="18"/>
              </w:rPr>
            </w:pPr>
            <w:r>
              <w:rPr>
                <w:rFonts w:cs="Calibri"/>
                <w:color w:val="000000" w:themeColor="text1"/>
                <w:sz w:val="18"/>
                <w:szCs w:val="18"/>
              </w:rPr>
              <w:t>OSA requiring CPAP</w:t>
            </w:r>
          </w:p>
        </w:tc>
        <w:tc>
          <w:tcPr>
            <w:tcW w:w="1350" w:type="dxa"/>
            <w:gridSpan w:val="2"/>
            <w:tcBorders>
              <w:left w:val="single" w:sz="4" w:space="0" w:color="auto"/>
              <w:right w:val="thinThickThinSmallGap" w:sz="24" w:space="0" w:color="auto"/>
            </w:tcBorders>
            <w:shd w:val="clear" w:color="auto" w:fill="FFFFFF" w:themeFill="background1"/>
            <w:vAlign w:val="center"/>
          </w:tcPr>
          <w:p w:rsidR="00686DA4" w:rsidRPr="001F29F9" w:rsidRDefault="00686DA4" w:rsidP="00B148C0">
            <w:pPr>
              <w:spacing w:line="220" w:lineRule="exact"/>
              <w:rPr>
                <w:rFonts w:cs="Calibri"/>
                <w:color w:val="000000" w:themeColor="text1"/>
                <w:sz w:val="18"/>
                <w:szCs w:val="18"/>
              </w:rPr>
            </w:pPr>
            <w:r>
              <w:rPr>
                <w:rFonts w:cs="Calibri"/>
                <w:color w:val="000000" w:themeColor="text1"/>
                <w:sz w:val="18"/>
                <w:szCs w:val="18"/>
              </w:rPr>
              <w:t>Category II</w:t>
            </w:r>
          </w:p>
        </w:tc>
        <w:tc>
          <w:tcPr>
            <w:tcW w:w="2322" w:type="dxa"/>
            <w:vMerge/>
            <w:tcBorders>
              <w:left w:val="thinThickThinSmallGap" w:sz="24" w:space="0" w:color="auto"/>
            </w:tcBorders>
            <w:shd w:val="clear" w:color="auto" w:fill="FFFFFF" w:themeFill="background1"/>
            <w:vAlign w:val="center"/>
          </w:tcPr>
          <w:p w:rsidR="00686DA4" w:rsidRPr="001F29F9" w:rsidRDefault="00686DA4" w:rsidP="00B148C0">
            <w:pPr>
              <w:spacing w:line="220" w:lineRule="exact"/>
              <w:contextualSpacing/>
              <w:jc w:val="left"/>
              <w:rPr>
                <w:rFonts w:cs="Calibri"/>
                <w:color w:val="000000" w:themeColor="text1"/>
                <w:sz w:val="18"/>
                <w:szCs w:val="18"/>
              </w:rPr>
            </w:pPr>
          </w:p>
        </w:tc>
        <w:tc>
          <w:tcPr>
            <w:tcW w:w="1080" w:type="dxa"/>
            <w:vMerge/>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p>
        </w:tc>
        <w:tc>
          <w:tcPr>
            <w:tcW w:w="828" w:type="dxa"/>
            <w:vMerge/>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p>
        </w:tc>
        <w:tc>
          <w:tcPr>
            <w:tcW w:w="990" w:type="dxa"/>
            <w:vMerge/>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p>
        </w:tc>
      </w:tr>
      <w:tr w:rsidR="00686DA4" w:rsidRPr="001F29F9" w:rsidTr="00B148C0">
        <w:trPr>
          <w:trHeight w:val="66"/>
          <w:jc w:val="center"/>
        </w:trPr>
        <w:tc>
          <w:tcPr>
            <w:tcW w:w="4158" w:type="dxa"/>
            <w:gridSpan w:val="3"/>
            <w:vMerge w:val="restart"/>
            <w:tcBorders>
              <w:right w:val="thinThickThinSmallGap" w:sz="24" w:space="0" w:color="auto"/>
            </w:tcBorders>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686DA4" w:rsidRPr="001F29F9" w:rsidRDefault="00686DA4" w:rsidP="00B148C0">
            <w:pPr>
              <w:spacing w:line="220" w:lineRule="exact"/>
              <w:contextualSpacing/>
              <w:jc w:val="left"/>
              <w:rPr>
                <w:rFonts w:cs="Calibri"/>
                <w:color w:val="000000" w:themeColor="text1"/>
                <w:sz w:val="18"/>
                <w:szCs w:val="18"/>
              </w:rPr>
            </w:pPr>
            <w:r>
              <w:rPr>
                <w:rFonts w:cs="Calibri"/>
                <w:color w:val="000000" w:themeColor="text1"/>
                <w:sz w:val="18"/>
                <w:szCs w:val="18"/>
              </w:rPr>
              <w:t xml:space="preserve">Cervical Arthritis </w:t>
            </w:r>
          </w:p>
        </w:tc>
        <w:tc>
          <w:tcPr>
            <w:tcW w:w="1080" w:type="dxa"/>
            <w:tcBorders>
              <w:left w:val="single" w:sz="4" w:space="0" w:color="auto"/>
            </w:tcBorders>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r>
              <w:rPr>
                <w:rFonts w:cs="Calibri"/>
                <w:color w:val="000000" w:themeColor="text1"/>
                <w:sz w:val="18"/>
                <w:szCs w:val="18"/>
              </w:rPr>
              <w:t>5237-5003</w:t>
            </w:r>
          </w:p>
        </w:tc>
        <w:tc>
          <w:tcPr>
            <w:tcW w:w="828" w:type="dxa"/>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highlight w:val="yellow"/>
              </w:rPr>
            </w:pPr>
            <w:r w:rsidRPr="00A15C23">
              <w:rPr>
                <w:rFonts w:cs="Calibri"/>
                <w:color w:val="000000" w:themeColor="text1"/>
                <w:sz w:val="18"/>
                <w:szCs w:val="18"/>
              </w:rPr>
              <w:t>20100308</w:t>
            </w:r>
          </w:p>
        </w:tc>
      </w:tr>
      <w:tr w:rsidR="00686DA4" w:rsidRPr="001F29F9" w:rsidTr="00B148C0">
        <w:trPr>
          <w:trHeight w:val="66"/>
          <w:jc w:val="center"/>
        </w:trPr>
        <w:tc>
          <w:tcPr>
            <w:tcW w:w="4158" w:type="dxa"/>
            <w:gridSpan w:val="3"/>
            <w:vMerge/>
            <w:tcBorders>
              <w:right w:val="thinThickThinSmallGap" w:sz="24" w:space="0" w:color="auto"/>
            </w:tcBorders>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686DA4" w:rsidRPr="001F29F9" w:rsidRDefault="00686DA4" w:rsidP="00B148C0">
            <w:pPr>
              <w:spacing w:line="220" w:lineRule="exact"/>
              <w:contextualSpacing/>
              <w:jc w:val="left"/>
              <w:rPr>
                <w:rFonts w:cs="Calibri"/>
                <w:color w:val="000000" w:themeColor="text1"/>
                <w:sz w:val="18"/>
                <w:szCs w:val="18"/>
              </w:rPr>
            </w:pPr>
            <w:r>
              <w:rPr>
                <w:rFonts w:cs="Calibri"/>
                <w:color w:val="000000" w:themeColor="text1"/>
                <w:sz w:val="18"/>
                <w:szCs w:val="18"/>
              </w:rPr>
              <w:t>Diabetes Mellitus Type II</w:t>
            </w:r>
          </w:p>
        </w:tc>
        <w:tc>
          <w:tcPr>
            <w:tcW w:w="1080" w:type="dxa"/>
            <w:tcBorders>
              <w:left w:val="single" w:sz="4" w:space="0" w:color="auto"/>
            </w:tcBorders>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r>
              <w:rPr>
                <w:rFonts w:cs="Calibri"/>
                <w:color w:val="000000" w:themeColor="text1"/>
                <w:sz w:val="18"/>
                <w:szCs w:val="18"/>
              </w:rPr>
              <w:t>7913</w:t>
            </w:r>
          </w:p>
        </w:tc>
        <w:tc>
          <w:tcPr>
            <w:tcW w:w="828" w:type="dxa"/>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highlight w:val="yellow"/>
              </w:rPr>
            </w:pPr>
            <w:r w:rsidRPr="00A15C23">
              <w:rPr>
                <w:rFonts w:cs="Calibri"/>
                <w:color w:val="000000" w:themeColor="text1"/>
                <w:sz w:val="18"/>
                <w:szCs w:val="18"/>
              </w:rPr>
              <w:t>20100308</w:t>
            </w:r>
          </w:p>
        </w:tc>
      </w:tr>
      <w:tr w:rsidR="00686DA4" w:rsidRPr="001F29F9" w:rsidTr="00B148C0">
        <w:trPr>
          <w:trHeight w:val="66"/>
          <w:jc w:val="center"/>
        </w:trPr>
        <w:tc>
          <w:tcPr>
            <w:tcW w:w="4158" w:type="dxa"/>
            <w:gridSpan w:val="3"/>
            <w:vMerge/>
            <w:tcBorders>
              <w:right w:val="thinThickThinSmallGap" w:sz="24" w:space="0" w:color="auto"/>
            </w:tcBorders>
            <w:shd w:val="clear" w:color="auto" w:fill="FFFFFF" w:themeFill="background1"/>
          </w:tcPr>
          <w:p w:rsidR="00686DA4" w:rsidRPr="001F29F9" w:rsidRDefault="00686DA4" w:rsidP="00B148C0">
            <w:pPr>
              <w:spacing w:line="22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 xml:space="preserve">3 </w:t>
            </w:r>
            <w:r w:rsidRPr="001F29F9">
              <w:rPr>
                <w:rFonts w:cs="Calibri"/>
                <w:color w:val="000000" w:themeColor="text1"/>
                <w:sz w:val="18"/>
                <w:szCs w:val="18"/>
              </w:rPr>
              <w:t>/</w:t>
            </w:r>
            <w:r>
              <w:rPr>
                <w:rFonts w:cs="Calibri"/>
                <w:color w:val="000000" w:themeColor="text1"/>
                <w:sz w:val="18"/>
                <w:szCs w:val="18"/>
              </w:rPr>
              <w:t xml:space="preserve"> </w:t>
            </w:r>
            <w:r w:rsidR="00A13F12">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1</w:t>
            </w:r>
          </w:p>
        </w:tc>
        <w:tc>
          <w:tcPr>
            <w:tcW w:w="990" w:type="dxa"/>
            <w:shd w:val="clear" w:color="auto" w:fill="FFFFFF" w:themeFill="background1"/>
            <w:vAlign w:val="center"/>
          </w:tcPr>
          <w:p w:rsidR="00686DA4" w:rsidRPr="001F29F9" w:rsidRDefault="00686DA4" w:rsidP="00B148C0">
            <w:pPr>
              <w:spacing w:line="220" w:lineRule="exact"/>
              <w:contextualSpacing/>
              <w:rPr>
                <w:rFonts w:cs="Calibri"/>
                <w:color w:val="000000" w:themeColor="text1"/>
                <w:sz w:val="18"/>
                <w:szCs w:val="18"/>
              </w:rPr>
            </w:pPr>
            <w:r>
              <w:rPr>
                <w:rFonts w:cs="Calibri"/>
                <w:color w:val="000000" w:themeColor="text1"/>
                <w:sz w:val="18"/>
                <w:szCs w:val="18"/>
              </w:rPr>
              <w:t>20100308</w:t>
            </w:r>
          </w:p>
        </w:tc>
      </w:tr>
      <w:tr w:rsidR="00686DA4" w:rsidRPr="001F29F9" w:rsidTr="00B148C0">
        <w:trPr>
          <w:trHeight w:val="242"/>
          <w:jc w:val="center"/>
        </w:trPr>
        <w:tc>
          <w:tcPr>
            <w:tcW w:w="4158" w:type="dxa"/>
            <w:gridSpan w:val="3"/>
            <w:tcBorders>
              <w:right w:val="thinThickThinSmallGap" w:sz="24" w:space="0" w:color="auto"/>
            </w:tcBorders>
            <w:shd w:val="clear" w:color="auto" w:fill="D9D9D9" w:themeFill="background1" w:themeFillShade="D9"/>
          </w:tcPr>
          <w:p w:rsidR="00686DA4" w:rsidRPr="001F29F9" w:rsidRDefault="00686DA4" w:rsidP="00B148C0">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686DA4" w:rsidRPr="001F29F9" w:rsidRDefault="00686DA4" w:rsidP="00B148C0">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6</w:t>
            </w:r>
            <w:r w:rsidRPr="001F29F9">
              <w:rPr>
                <w:rFonts w:cs="Calibri"/>
                <w:b/>
                <w:color w:val="000000" w:themeColor="text1"/>
                <w:sz w:val="18"/>
                <w:szCs w:val="18"/>
              </w:rPr>
              <w:t>0%</w:t>
            </w:r>
          </w:p>
        </w:tc>
      </w:tr>
    </w:tbl>
    <w:p w:rsidR="00A13F12" w:rsidRDefault="00A13F12" w:rsidP="00726F84">
      <w:pPr>
        <w:jc w:val="both"/>
        <w:rPr>
          <w:color w:val="000000"/>
        </w:rPr>
      </w:pPr>
    </w:p>
    <w:p w:rsidR="00A13F12" w:rsidRDefault="00A13F12" w:rsidP="00726F84">
      <w:pPr>
        <w:jc w:val="both"/>
        <w:rPr>
          <w:color w:val="000000"/>
        </w:rPr>
      </w:pPr>
    </w:p>
    <w:p w:rsidR="00AD2379" w:rsidRPr="00726F84" w:rsidRDefault="00AD2379" w:rsidP="00726F84">
      <w:pPr>
        <w:jc w:val="both"/>
        <w:rPr>
          <w:color w:val="000000"/>
        </w:rPr>
      </w:pPr>
      <w:r w:rsidRPr="001F29F9">
        <w:rPr>
          <w:color w:val="000000"/>
          <w:u w:val="single"/>
        </w:rPr>
        <w:lastRenderedPageBreak/>
        <w:t>ANALYSIS SUMMARY</w:t>
      </w:r>
      <w:r w:rsidRPr="001F29F9">
        <w:rPr>
          <w:color w:val="000000"/>
        </w:rPr>
        <w:t>:</w:t>
      </w:r>
      <w:r>
        <w:rPr>
          <w:color w:val="000000"/>
        </w:rPr>
        <w:t xml:space="preserve"> </w:t>
      </w:r>
    </w:p>
    <w:p w:rsidR="00AD2379" w:rsidRPr="001F29F9" w:rsidRDefault="00AD2379" w:rsidP="00B22D42">
      <w:pPr>
        <w:jc w:val="both"/>
        <w:rPr>
          <w:color w:val="000000"/>
          <w:highlight w:val="yellow"/>
        </w:rPr>
      </w:pPr>
    </w:p>
    <w:p w:rsidR="005E0E11" w:rsidRDefault="00AF2389" w:rsidP="005E0E11">
      <w:pPr>
        <w:jc w:val="both"/>
        <w:rPr>
          <w:color w:val="000000"/>
          <w:szCs w:val="24"/>
        </w:rPr>
      </w:pPr>
      <w:r>
        <w:rPr>
          <w:color w:val="000000"/>
          <w:u w:val="single"/>
        </w:rPr>
        <w:t>Asthma</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663B9A">
        <w:rPr>
          <w:color w:val="000000"/>
        </w:rPr>
        <w:t xml:space="preserve">The </w:t>
      </w:r>
      <w:r w:rsidR="00A13F12">
        <w:rPr>
          <w:color w:val="000000"/>
        </w:rPr>
        <w:t>s</w:t>
      </w:r>
      <w:r w:rsidR="00663B9A">
        <w:rPr>
          <w:color w:val="000000"/>
        </w:rPr>
        <w:t>ervice treatment record (STR) and the MEB’s narrative summary (NARSUM) establish that the preceding OSA condition was fully controlled on CPAP, with no residual daytime symptoms.  The NARSUM stated, “</w:t>
      </w:r>
      <w:proofErr w:type="gramStart"/>
      <w:r w:rsidR="00A13F12">
        <w:rPr>
          <w:color w:val="000000"/>
        </w:rPr>
        <w:t>n</w:t>
      </w:r>
      <w:r w:rsidR="00663B9A">
        <w:rPr>
          <w:color w:val="000000"/>
        </w:rPr>
        <w:t>ot</w:t>
      </w:r>
      <w:proofErr w:type="gramEnd"/>
      <w:r w:rsidR="00663B9A">
        <w:rPr>
          <w:color w:val="000000"/>
        </w:rPr>
        <w:t xml:space="preserve"> feeling tired or poorly and no lethargy.</w:t>
      </w:r>
      <w:r w:rsidR="00F023F6">
        <w:rPr>
          <w:color w:val="000000"/>
        </w:rPr>
        <w:t xml:space="preserve"> No drowsiness while driving.</w:t>
      </w:r>
      <w:r w:rsidR="00663B9A">
        <w:rPr>
          <w:color w:val="000000"/>
        </w:rPr>
        <w:t xml:space="preserve">”  </w:t>
      </w:r>
      <w:r w:rsidR="00385708">
        <w:rPr>
          <w:color w:val="000000"/>
        </w:rPr>
        <w:t xml:space="preserve">The </w:t>
      </w:r>
      <w:r w:rsidR="00663B9A">
        <w:rPr>
          <w:color w:val="000000"/>
        </w:rPr>
        <w:t xml:space="preserve">STR </w:t>
      </w:r>
      <w:r w:rsidR="00385708">
        <w:rPr>
          <w:color w:val="000000"/>
        </w:rPr>
        <w:t xml:space="preserve">notes </w:t>
      </w:r>
      <w:r>
        <w:rPr>
          <w:color w:val="000000"/>
        </w:rPr>
        <w:t>the diagnosis of asthma in late 2008</w:t>
      </w:r>
      <w:r w:rsidR="006775DE">
        <w:rPr>
          <w:color w:val="000000"/>
        </w:rPr>
        <w:t xml:space="preserve">, primarily manifested by wheezing with exertion and diminished exercise tolerance.  </w:t>
      </w:r>
      <w:r w:rsidR="00305DF5">
        <w:rPr>
          <w:color w:val="000000"/>
        </w:rPr>
        <w:t>In October 2008 t</w:t>
      </w:r>
      <w:r w:rsidR="006775DE">
        <w:rPr>
          <w:color w:val="000000"/>
        </w:rPr>
        <w:t xml:space="preserve">he CI was prescribed </w:t>
      </w:r>
      <w:r w:rsidR="00A13F12">
        <w:rPr>
          <w:color w:val="000000"/>
        </w:rPr>
        <w:t>A</w:t>
      </w:r>
      <w:r w:rsidR="006775DE">
        <w:rPr>
          <w:color w:val="000000"/>
        </w:rPr>
        <w:t xml:space="preserve">lbuterol </w:t>
      </w:r>
      <w:r w:rsidR="00305DF5">
        <w:rPr>
          <w:color w:val="000000"/>
        </w:rPr>
        <w:t>(inhaled</w:t>
      </w:r>
      <w:r w:rsidR="006775DE">
        <w:rPr>
          <w:color w:val="000000"/>
        </w:rPr>
        <w:t xml:space="preserve"> </w:t>
      </w:r>
      <w:r w:rsidR="00305DF5" w:rsidRPr="002E7B73">
        <w:rPr>
          <w:bCs/>
          <w:color w:val="000000"/>
          <w:szCs w:val="24"/>
        </w:rPr>
        <w:t>bronchodilator</w:t>
      </w:r>
      <w:r w:rsidR="00305DF5">
        <w:rPr>
          <w:bCs/>
          <w:color w:val="000000"/>
          <w:szCs w:val="24"/>
        </w:rPr>
        <w:t>)</w:t>
      </w:r>
      <w:r w:rsidR="00305DF5">
        <w:rPr>
          <w:color w:val="000000"/>
        </w:rPr>
        <w:t xml:space="preserve"> </w:t>
      </w:r>
      <w:r w:rsidR="006775DE">
        <w:rPr>
          <w:color w:val="000000"/>
        </w:rPr>
        <w:t xml:space="preserve">for </w:t>
      </w:r>
      <w:r w:rsidR="00080250">
        <w:rPr>
          <w:color w:val="000000"/>
        </w:rPr>
        <w:t xml:space="preserve">pre-exercise </w:t>
      </w:r>
      <w:r w:rsidR="006775DE">
        <w:rPr>
          <w:color w:val="000000"/>
        </w:rPr>
        <w:t xml:space="preserve">use and daily </w:t>
      </w:r>
      <w:proofErr w:type="spellStart"/>
      <w:r w:rsidR="00A13F12">
        <w:rPr>
          <w:bCs/>
          <w:color w:val="000000"/>
          <w:szCs w:val="24"/>
        </w:rPr>
        <w:t>Singulair</w:t>
      </w:r>
      <w:proofErr w:type="spellEnd"/>
      <w:r w:rsidR="006775DE" w:rsidRPr="002E7B73">
        <w:rPr>
          <w:bCs/>
          <w:color w:val="000000"/>
          <w:szCs w:val="24"/>
        </w:rPr>
        <w:t xml:space="preserve"> (</w:t>
      </w:r>
      <w:r w:rsidR="00305DF5">
        <w:rPr>
          <w:bCs/>
          <w:color w:val="000000"/>
          <w:szCs w:val="24"/>
        </w:rPr>
        <w:t xml:space="preserve">an </w:t>
      </w:r>
      <w:r w:rsidR="006775DE" w:rsidRPr="002E7B73">
        <w:rPr>
          <w:bCs/>
          <w:color w:val="000000"/>
          <w:szCs w:val="24"/>
        </w:rPr>
        <w:t>oral indirect-acting bronchodilator)</w:t>
      </w:r>
      <w:r w:rsidR="006775DE">
        <w:rPr>
          <w:bCs/>
          <w:color w:val="000000"/>
          <w:szCs w:val="24"/>
        </w:rPr>
        <w:t xml:space="preserve">.  The NARSUM documented that the Singulair had been discontinued because of </w:t>
      </w:r>
      <w:r w:rsidR="00080250">
        <w:rPr>
          <w:bCs/>
          <w:color w:val="000000"/>
          <w:szCs w:val="24"/>
        </w:rPr>
        <w:t>a nausea side effect</w:t>
      </w:r>
      <w:r w:rsidR="006775DE">
        <w:rPr>
          <w:bCs/>
          <w:color w:val="000000"/>
          <w:szCs w:val="24"/>
        </w:rPr>
        <w:t>, and t</w:t>
      </w:r>
      <w:r w:rsidR="001E1495">
        <w:rPr>
          <w:bCs/>
          <w:color w:val="000000"/>
          <w:szCs w:val="24"/>
        </w:rPr>
        <w:t xml:space="preserve">hat the CI “used the albuterol on occasion during the day, and takes puffs before exercise.”  Medication records show that albuterol was last dispensed on </w:t>
      </w:r>
      <w:r w:rsidR="00A13F12">
        <w:rPr>
          <w:bCs/>
          <w:color w:val="000000"/>
          <w:szCs w:val="24"/>
        </w:rPr>
        <w:t xml:space="preserve">12 November </w:t>
      </w:r>
      <w:r w:rsidR="001E1495">
        <w:rPr>
          <w:bCs/>
          <w:color w:val="000000"/>
          <w:szCs w:val="24"/>
        </w:rPr>
        <w:t>2008</w:t>
      </w:r>
      <w:r w:rsidR="00A13F12">
        <w:rPr>
          <w:bCs/>
          <w:color w:val="000000"/>
          <w:szCs w:val="24"/>
        </w:rPr>
        <w:t xml:space="preserve"> (less than </w:t>
      </w:r>
      <w:r w:rsidR="001E1495">
        <w:rPr>
          <w:bCs/>
          <w:color w:val="000000"/>
          <w:szCs w:val="24"/>
        </w:rPr>
        <w:t xml:space="preserve">10 months prior to separation), which would not sustain regular daily </w:t>
      </w:r>
      <w:r w:rsidR="005E0E11">
        <w:rPr>
          <w:bCs/>
          <w:color w:val="000000"/>
          <w:szCs w:val="24"/>
        </w:rPr>
        <w:t>use</w:t>
      </w:r>
      <w:r w:rsidR="001E1495">
        <w:rPr>
          <w:bCs/>
          <w:color w:val="000000"/>
          <w:szCs w:val="24"/>
        </w:rPr>
        <w:t xml:space="preserve">.  </w:t>
      </w:r>
      <w:r w:rsidR="005E0E11">
        <w:rPr>
          <w:bCs/>
          <w:color w:val="000000"/>
          <w:szCs w:val="24"/>
        </w:rPr>
        <w:t>The NARSUM documented, “</w:t>
      </w:r>
      <w:r w:rsidR="00A13F12">
        <w:rPr>
          <w:color w:val="000000"/>
        </w:rPr>
        <w:t>h</w:t>
      </w:r>
      <w:r w:rsidR="005E0E11" w:rsidRPr="005E0E11">
        <w:rPr>
          <w:color w:val="000000"/>
        </w:rPr>
        <w:t xml:space="preserve">e reports no recent missed work, </w:t>
      </w:r>
      <w:r w:rsidR="00A13F12">
        <w:rPr>
          <w:color w:val="000000"/>
        </w:rPr>
        <w:t>emergency room</w:t>
      </w:r>
      <w:r w:rsidR="005E0E11" w:rsidRPr="005E0E11">
        <w:rPr>
          <w:color w:val="000000"/>
        </w:rPr>
        <w:t xml:space="preserve"> visits or admissions for</w:t>
      </w:r>
      <w:r w:rsidR="005E0E11">
        <w:rPr>
          <w:color w:val="000000"/>
        </w:rPr>
        <w:t xml:space="preserve"> </w:t>
      </w:r>
      <w:r w:rsidR="005E0E11" w:rsidRPr="005E0E11">
        <w:rPr>
          <w:color w:val="000000"/>
        </w:rPr>
        <w:t>asthma, or</w:t>
      </w:r>
      <w:r w:rsidR="005E0E11">
        <w:rPr>
          <w:color w:val="000000"/>
        </w:rPr>
        <w:t xml:space="preserve"> </w:t>
      </w:r>
      <w:r w:rsidR="005E0E11" w:rsidRPr="005E0E11">
        <w:rPr>
          <w:color w:val="000000"/>
        </w:rPr>
        <w:t xml:space="preserve">prednisone prescriptions. </w:t>
      </w:r>
      <w:r w:rsidR="005E0E11">
        <w:rPr>
          <w:color w:val="000000"/>
        </w:rPr>
        <w:t xml:space="preserve"> </w:t>
      </w:r>
      <w:r w:rsidR="005E0E11" w:rsidRPr="005E0E11">
        <w:rPr>
          <w:color w:val="000000"/>
        </w:rPr>
        <w:t xml:space="preserve">He passed his AF </w:t>
      </w:r>
      <w:r w:rsidR="00A13F12">
        <w:rPr>
          <w:color w:val="000000"/>
        </w:rPr>
        <w:t>f</w:t>
      </w:r>
      <w:r w:rsidR="005E0E11" w:rsidRPr="005E0E11">
        <w:rPr>
          <w:color w:val="000000"/>
        </w:rPr>
        <w:t xml:space="preserve">itness test last July. </w:t>
      </w:r>
      <w:r w:rsidR="005E0E11">
        <w:rPr>
          <w:color w:val="000000"/>
        </w:rPr>
        <w:t xml:space="preserve"> </w:t>
      </w:r>
      <w:r w:rsidR="005E0E11" w:rsidRPr="005E0E11">
        <w:rPr>
          <w:color w:val="000000"/>
        </w:rPr>
        <w:t>He is exercising on a regular basis now.</w:t>
      </w:r>
      <w:r w:rsidR="005E0E11">
        <w:rPr>
          <w:bCs/>
          <w:color w:val="000000"/>
          <w:szCs w:val="24"/>
        </w:rPr>
        <w:t>”</w:t>
      </w:r>
      <w:r w:rsidR="005E0E11" w:rsidRPr="005E0E11">
        <w:rPr>
          <w:color w:val="000000"/>
          <w:szCs w:val="24"/>
        </w:rPr>
        <w:t xml:space="preserve"> </w:t>
      </w:r>
      <w:r w:rsidR="005E0E11">
        <w:rPr>
          <w:color w:val="000000"/>
          <w:szCs w:val="24"/>
        </w:rPr>
        <w:t xml:space="preserve"> The </w:t>
      </w:r>
      <w:r w:rsidR="003D2E34">
        <w:rPr>
          <w:color w:val="000000"/>
          <w:szCs w:val="24"/>
        </w:rPr>
        <w:t>VA</w:t>
      </w:r>
      <w:r w:rsidR="005E0E11">
        <w:rPr>
          <w:color w:val="000000"/>
          <w:szCs w:val="24"/>
        </w:rPr>
        <w:t xml:space="preserve"> </w:t>
      </w:r>
      <w:r w:rsidR="005E0E11" w:rsidRPr="00CF0280">
        <w:rPr>
          <w:color w:val="000000"/>
          <w:szCs w:val="24"/>
        </w:rPr>
        <w:t>Compensation and Pension (C&amp;P)</w:t>
      </w:r>
      <w:r w:rsidR="00A13F12">
        <w:rPr>
          <w:color w:val="000000"/>
          <w:szCs w:val="24"/>
        </w:rPr>
        <w:t xml:space="preserve"> evaluation, </w:t>
      </w:r>
      <w:r w:rsidR="003D2E34">
        <w:rPr>
          <w:color w:val="000000"/>
          <w:szCs w:val="24"/>
        </w:rPr>
        <w:t xml:space="preserve">performed </w:t>
      </w:r>
      <w:r w:rsidR="005E0E11">
        <w:rPr>
          <w:color w:val="000000"/>
          <w:szCs w:val="24"/>
        </w:rPr>
        <w:t>5 months</w:t>
      </w:r>
      <w:r w:rsidR="005E0E11" w:rsidRPr="005E0E11">
        <w:rPr>
          <w:color w:val="000000"/>
          <w:szCs w:val="24"/>
        </w:rPr>
        <w:t xml:space="preserve"> </w:t>
      </w:r>
      <w:r w:rsidR="00A13F12">
        <w:rPr>
          <w:color w:val="000000"/>
          <w:szCs w:val="24"/>
        </w:rPr>
        <w:t xml:space="preserve">after </w:t>
      </w:r>
      <w:r w:rsidR="005E0E11" w:rsidRPr="005E0E11">
        <w:rPr>
          <w:color w:val="000000"/>
          <w:szCs w:val="24"/>
        </w:rPr>
        <w:t>separation</w:t>
      </w:r>
      <w:r w:rsidR="00A13F12">
        <w:rPr>
          <w:color w:val="000000"/>
          <w:szCs w:val="24"/>
        </w:rPr>
        <w:t>,</w:t>
      </w:r>
      <w:r w:rsidR="005E0E11">
        <w:rPr>
          <w:color w:val="000000"/>
          <w:szCs w:val="24"/>
        </w:rPr>
        <w:t xml:space="preserve"> corroborated the clinical course and medication usage noted in the NARSUM.   </w:t>
      </w:r>
      <w:r w:rsidR="00305DF5">
        <w:rPr>
          <w:color w:val="000000"/>
          <w:szCs w:val="24"/>
        </w:rPr>
        <w:t>Both the MEB and VA pulmonologists made a diagnosis of “mild persistent asthma</w:t>
      </w:r>
      <w:r w:rsidR="00A13F12">
        <w:rPr>
          <w:color w:val="000000"/>
          <w:szCs w:val="24"/>
        </w:rPr>
        <w:t>.</w:t>
      </w:r>
      <w:r w:rsidR="00305DF5">
        <w:rPr>
          <w:color w:val="000000"/>
          <w:szCs w:val="24"/>
        </w:rPr>
        <w:t>”  The VA examiner opined that there was no occupational impairment from asthma, and that the only activity limitation was “difficulty breathing with heavy exercise; now that he is out of the military he avoids heavy exercise due to this problem.”</w:t>
      </w:r>
    </w:p>
    <w:p w:rsidR="00EF64AE" w:rsidRDefault="00EF64AE" w:rsidP="005E0E11">
      <w:pPr>
        <w:jc w:val="both"/>
        <w:rPr>
          <w:color w:val="000000"/>
          <w:szCs w:val="24"/>
        </w:rPr>
      </w:pPr>
    </w:p>
    <w:p w:rsidR="006775DE" w:rsidRPr="00F023F6" w:rsidRDefault="00EF64AE" w:rsidP="00F023F6">
      <w:pPr>
        <w:spacing w:after="80"/>
        <w:jc w:val="both"/>
        <w:rPr>
          <w:color w:val="000000"/>
          <w:szCs w:val="24"/>
        </w:rPr>
      </w:pPr>
      <w:r>
        <w:rPr>
          <w:color w:val="000000"/>
          <w:szCs w:val="24"/>
        </w:rPr>
        <w:t xml:space="preserve">The </w:t>
      </w:r>
      <w:r w:rsidR="00F023F6">
        <w:rPr>
          <w:color w:val="000000"/>
          <w:szCs w:val="24"/>
        </w:rPr>
        <w:t>pulmonary function test (PFT)</w:t>
      </w:r>
      <w:r>
        <w:rPr>
          <w:color w:val="000000"/>
          <w:szCs w:val="24"/>
        </w:rPr>
        <w:t xml:space="preserve"> </w:t>
      </w:r>
      <w:r w:rsidR="00F023F6">
        <w:rPr>
          <w:color w:val="000000"/>
          <w:szCs w:val="24"/>
        </w:rPr>
        <w:t>results</w:t>
      </w:r>
      <w:r>
        <w:rPr>
          <w:color w:val="000000"/>
          <w:szCs w:val="24"/>
        </w:rPr>
        <w:t xml:space="preserve"> by the MEB and the VA, which are critical to rating IAW VASRD §4.97, were </w:t>
      </w:r>
      <w:r w:rsidR="00080250">
        <w:rPr>
          <w:color w:val="000000"/>
          <w:szCs w:val="24"/>
        </w:rPr>
        <w:t>the following</w:t>
      </w:r>
      <w:r>
        <w:rPr>
          <w:color w:val="000000"/>
          <w:szCs w:val="24"/>
        </w:rPr>
        <w:t xml:space="preserve">.  The only </w:t>
      </w:r>
      <w:r w:rsidR="00080250">
        <w:rPr>
          <w:color w:val="000000"/>
          <w:szCs w:val="24"/>
        </w:rPr>
        <w:t xml:space="preserve">PFT </w:t>
      </w:r>
      <w:r>
        <w:rPr>
          <w:color w:val="000000"/>
          <w:szCs w:val="24"/>
        </w:rPr>
        <w:t xml:space="preserve">evidence </w:t>
      </w:r>
      <w:r w:rsidR="00080250">
        <w:rPr>
          <w:color w:val="000000"/>
          <w:szCs w:val="24"/>
        </w:rPr>
        <w:t xml:space="preserve">from the MEB </w:t>
      </w:r>
      <w:r>
        <w:rPr>
          <w:color w:val="000000"/>
          <w:szCs w:val="24"/>
        </w:rPr>
        <w:t xml:space="preserve">appeared to </w:t>
      </w:r>
      <w:r w:rsidR="00080250">
        <w:rPr>
          <w:color w:val="000000"/>
          <w:szCs w:val="24"/>
        </w:rPr>
        <w:t>result</w:t>
      </w:r>
      <w:r>
        <w:rPr>
          <w:color w:val="000000"/>
          <w:szCs w:val="24"/>
        </w:rPr>
        <w:t xml:space="preserve"> from the methacholine challenge test, </w:t>
      </w:r>
      <w:r w:rsidR="00A92B3D">
        <w:rPr>
          <w:color w:val="000000"/>
          <w:szCs w:val="24"/>
        </w:rPr>
        <w:t>measuring a response to bronchospastic provocation, rather than obtaining a</w:t>
      </w:r>
      <w:r>
        <w:rPr>
          <w:color w:val="000000"/>
          <w:szCs w:val="24"/>
        </w:rPr>
        <w:t xml:space="preserve"> post-bronchodilator respon</w:t>
      </w:r>
      <w:r w:rsidR="00A92B3D">
        <w:rPr>
          <w:color w:val="000000"/>
          <w:szCs w:val="24"/>
        </w:rPr>
        <w:t>se (as dictated by VASRD §4.96)</w:t>
      </w:r>
      <w:r>
        <w:rPr>
          <w:color w:val="000000"/>
          <w:szCs w:val="24"/>
        </w:rPr>
        <w:t xml:space="preserve">.  </w:t>
      </w:r>
      <w:r w:rsidR="00A92B3D">
        <w:rPr>
          <w:color w:val="000000"/>
          <w:szCs w:val="24"/>
        </w:rPr>
        <w:t>The</w:t>
      </w:r>
      <w:r w:rsidR="00663B9A">
        <w:rPr>
          <w:color w:val="000000"/>
          <w:szCs w:val="24"/>
        </w:rPr>
        <w:t xml:space="preserve"> </w:t>
      </w:r>
      <w:r w:rsidR="000B35C3">
        <w:rPr>
          <w:color w:val="000000"/>
          <w:szCs w:val="24"/>
        </w:rPr>
        <w:t xml:space="preserve">values </w:t>
      </w:r>
      <w:r w:rsidR="00A92B3D">
        <w:rPr>
          <w:color w:val="000000"/>
          <w:szCs w:val="24"/>
        </w:rPr>
        <w:t>cited</w:t>
      </w:r>
      <w:r w:rsidR="000B35C3">
        <w:rPr>
          <w:color w:val="000000"/>
          <w:szCs w:val="24"/>
        </w:rPr>
        <w:t xml:space="preserve"> </w:t>
      </w:r>
      <w:r w:rsidR="00A92B3D">
        <w:rPr>
          <w:color w:val="000000"/>
          <w:szCs w:val="24"/>
        </w:rPr>
        <w:t xml:space="preserve">(since the core report is not on record, it is unclear if these were pre- or post-provocation) </w:t>
      </w:r>
      <w:r w:rsidR="000B35C3">
        <w:rPr>
          <w:color w:val="000000"/>
          <w:szCs w:val="24"/>
        </w:rPr>
        <w:t xml:space="preserve">were an FEV1 of 55% predicted and an FEV1/FVC ratio of 79%.  </w:t>
      </w:r>
      <w:r w:rsidR="00663B9A">
        <w:rPr>
          <w:color w:val="000000"/>
          <w:szCs w:val="24"/>
        </w:rPr>
        <w:t>The technician entered “</w:t>
      </w:r>
      <w:r w:rsidR="00A13F12">
        <w:rPr>
          <w:color w:val="000000"/>
          <w:szCs w:val="24"/>
        </w:rPr>
        <w:t>p</w:t>
      </w:r>
      <w:r w:rsidR="00663B9A" w:rsidRPr="000B35C3">
        <w:rPr>
          <w:color w:val="000000"/>
          <w:szCs w:val="24"/>
        </w:rPr>
        <w:t>atient gave no effort during any of the tests.</w:t>
      </w:r>
      <w:r w:rsidR="00663B9A">
        <w:rPr>
          <w:color w:val="000000"/>
          <w:szCs w:val="24"/>
        </w:rPr>
        <w:t xml:space="preserve">  </w:t>
      </w:r>
      <w:r w:rsidR="00663B9A" w:rsidRPr="000B35C3">
        <w:rPr>
          <w:color w:val="000000"/>
          <w:szCs w:val="24"/>
        </w:rPr>
        <w:t>A reproducible test was not achieved for spirometry or lung volumes.</w:t>
      </w:r>
      <w:r w:rsidR="00663B9A">
        <w:rPr>
          <w:color w:val="000000"/>
          <w:szCs w:val="24"/>
        </w:rPr>
        <w:t xml:space="preserve">”  The </w:t>
      </w:r>
      <w:r w:rsidR="00F023F6">
        <w:rPr>
          <w:color w:val="000000"/>
          <w:szCs w:val="24"/>
        </w:rPr>
        <w:t>clinical interpretation was</w:t>
      </w:r>
      <w:r w:rsidR="00663B9A">
        <w:rPr>
          <w:color w:val="000000"/>
          <w:szCs w:val="24"/>
        </w:rPr>
        <w:t xml:space="preserve"> “</w:t>
      </w:r>
      <w:r w:rsidR="00663B9A">
        <w:rPr>
          <w:color w:val="000000"/>
        </w:rPr>
        <w:t>m</w:t>
      </w:r>
      <w:r w:rsidR="00663B9A" w:rsidRPr="000B35C3">
        <w:rPr>
          <w:color w:val="000000"/>
        </w:rPr>
        <w:t>oderate restriction</w:t>
      </w:r>
      <w:r w:rsidR="00A13F12">
        <w:rPr>
          <w:color w:val="000000"/>
        </w:rPr>
        <w:t>;”</w:t>
      </w:r>
      <w:r w:rsidR="00663B9A">
        <w:rPr>
          <w:color w:val="000000"/>
          <w:szCs w:val="24"/>
        </w:rPr>
        <w:t xml:space="preserve"> caveated</w:t>
      </w:r>
      <w:r w:rsidR="00F023F6">
        <w:rPr>
          <w:color w:val="000000"/>
          <w:szCs w:val="24"/>
        </w:rPr>
        <w:t xml:space="preserve"> by,</w:t>
      </w:r>
      <w:r w:rsidR="00663B9A">
        <w:rPr>
          <w:color w:val="000000"/>
          <w:szCs w:val="24"/>
        </w:rPr>
        <w:t xml:space="preserve"> “</w:t>
      </w:r>
      <w:r w:rsidR="00A13F12">
        <w:rPr>
          <w:color w:val="000000"/>
        </w:rPr>
        <w:t>p</w:t>
      </w:r>
      <w:r w:rsidR="00663B9A" w:rsidRPr="00663B9A">
        <w:rPr>
          <w:color w:val="000000"/>
        </w:rPr>
        <w:t>oor patient effort, test results questionable without reproducible data.</w:t>
      </w:r>
      <w:r w:rsidR="00663B9A">
        <w:rPr>
          <w:color w:val="000000"/>
          <w:szCs w:val="24"/>
        </w:rPr>
        <w:t xml:space="preserve">”  </w:t>
      </w:r>
      <w:r w:rsidR="00F023F6">
        <w:rPr>
          <w:color w:val="000000"/>
          <w:szCs w:val="24"/>
        </w:rPr>
        <w:t>The following excerpt from the NARSUM documents the MEB pulmonologist’s opinion regarding the spirometry findings.</w:t>
      </w:r>
    </w:p>
    <w:p w:rsidR="00AD2379" w:rsidRDefault="00F023F6" w:rsidP="0091710B">
      <w:pPr>
        <w:spacing w:after="120" w:line="200" w:lineRule="exact"/>
        <w:ind w:left="720" w:right="720"/>
        <w:jc w:val="both"/>
        <w:rPr>
          <w:color w:val="000000"/>
          <w:sz w:val="20"/>
        </w:rPr>
      </w:pPr>
      <w:r w:rsidRPr="00F023F6">
        <w:rPr>
          <w:color w:val="000000"/>
          <w:sz w:val="20"/>
        </w:rPr>
        <w:t>Despite the restrictive pattern on the member's PFTs (which has remained consistent), his methacholine challenge was positive.  This, and his clinical symptoms, are consistent with asthma.  I suspect that the restrictive pattern observed is likely due to his weight, as his chest X-ray was normal in Oct 08 without suggestion of interstitial lung disease.</w:t>
      </w:r>
    </w:p>
    <w:p w:rsidR="00F023F6" w:rsidRPr="0091710B" w:rsidRDefault="0091710B" w:rsidP="0091710B">
      <w:pPr>
        <w:jc w:val="both"/>
        <w:rPr>
          <w:color w:val="000000"/>
          <w:szCs w:val="24"/>
        </w:rPr>
      </w:pPr>
      <w:r w:rsidRPr="0091710B">
        <w:rPr>
          <w:color w:val="000000"/>
          <w:szCs w:val="24"/>
        </w:rPr>
        <w:t>The</w:t>
      </w:r>
      <w:r w:rsidR="00E44B16">
        <w:rPr>
          <w:color w:val="000000"/>
          <w:szCs w:val="24"/>
        </w:rPr>
        <w:t xml:space="preserve"> VA PFT</w:t>
      </w:r>
      <w:r w:rsidR="00A13F12">
        <w:rPr>
          <w:color w:val="000000"/>
          <w:szCs w:val="24"/>
        </w:rPr>
        <w:t>,</w:t>
      </w:r>
      <w:r>
        <w:rPr>
          <w:color w:val="000000"/>
          <w:szCs w:val="24"/>
        </w:rPr>
        <w:t xml:space="preserve"> performed 6 months </w:t>
      </w:r>
      <w:r w:rsidR="00A13F12">
        <w:rPr>
          <w:color w:val="000000"/>
          <w:szCs w:val="24"/>
        </w:rPr>
        <w:t>after separation,</w:t>
      </w:r>
      <w:r>
        <w:rPr>
          <w:color w:val="000000"/>
          <w:szCs w:val="24"/>
        </w:rPr>
        <w:t xml:space="preserve"> </w:t>
      </w:r>
      <w:r w:rsidR="00A92B3D">
        <w:rPr>
          <w:color w:val="000000"/>
          <w:szCs w:val="24"/>
        </w:rPr>
        <w:t>yielded</w:t>
      </w:r>
      <w:r>
        <w:rPr>
          <w:color w:val="000000"/>
          <w:szCs w:val="24"/>
        </w:rPr>
        <w:t xml:space="preserve"> a post-bronchodilator FEV1 of 70% predicted, and </w:t>
      </w:r>
      <w:r w:rsidR="00BD7DAE">
        <w:rPr>
          <w:color w:val="000000"/>
          <w:szCs w:val="24"/>
        </w:rPr>
        <w:t xml:space="preserve">an FEV1/FVC ratio of 103%.  Although there was no comment from the VA technician </w:t>
      </w:r>
      <w:r w:rsidR="00CA33BE">
        <w:rPr>
          <w:color w:val="000000"/>
          <w:szCs w:val="24"/>
        </w:rPr>
        <w:t>documenting</w:t>
      </w:r>
      <w:r w:rsidR="00BD7DAE">
        <w:rPr>
          <w:color w:val="000000"/>
          <w:szCs w:val="24"/>
        </w:rPr>
        <w:t xml:space="preserve"> effort, </w:t>
      </w:r>
      <w:r w:rsidR="00CA33BE">
        <w:rPr>
          <w:color w:val="000000"/>
          <w:szCs w:val="24"/>
        </w:rPr>
        <w:t xml:space="preserve">the volumes and flow rates recorded are inconsistent with the clinical picture; and, the VA examiner caveated </w:t>
      </w:r>
      <w:r w:rsidR="00E44B16">
        <w:rPr>
          <w:color w:val="000000"/>
          <w:szCs w:val="24"/>
        </w:rPr>
        <w:t>his inter</w:t>
      </w:r>
      <w:r w:rsidR="00A13F12">
        <w:rPr>
          <w:color w:val="000000"/>
          <w:szCs w:val="24"/>
        </w:rPr>
        <w:t>pretation with the statement, “f</w:t>
      </w:r>
      <w:r w:rsidR="00E44B16">
        <w:rPr>
          <w:color w:val="000000"/>
          <w:szCs w:val="24"/>
        </w:rPr>
        <w:t>ull lung volumes are necessary to confirm this diagnosis.”</w:t>
      </w:r>
      <w:r w:rsidR="00CA33BE">
        <w:rPr>
          <w:color w:val="000000"/>
          <w:szCs w:val="24"/>
        </w:rPr>
        <w:t xml:space="preserve"> </w:t>
      </w:r>
    </w:p>
    <w:p w:rsidR="006775DE" w:rsidRDefault="006775DE" w:rsidP="005E0E11">
      <w:pPr>
        <w:jc w:val="both"/>
        <w:rPr>
          <w:color w:val="000000"/>
        </w:rPr>
      </w:pPr>
    </w:p>
    <w:p w:rsidR="00435FA1" w:rsidRPr="00693688" w:rsidRDefault="00E44B16" w:rsidP="00435FA1">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Pr="00E44B16">
        <w:rPr>
          <w:rFonts w:cs="Times New Roman"/>
          <w:color w:val="auto"/>
        </w:rPr>
        <w:t xml:space="preserve">VASRD </w:t>
      </w:r>
      <w:r w:rsidR="00F7295C" w:rsidRPr="00E44B16">
        <w:rPr>
          <w:color w:val="auto"/>
          <w:szCs w:val="24"/>
        </w:rPr>
        <w:t>§</w:t>
      </w:r>
      <w:r w:rsidR="00F7295C">
        <w:rPr>
          <w:color w:val="auto"/>
          <w:szCs w:val="24"/>
        </w:rPr>
        <w:t xml:space="preserve">4.97 </w:t>
      </w:r>
      <w:r w:rsidRPr="00E44B16">
        <w:rPr>
          <w:rFonts w:cs="Times New Roman"/>
          <w:color w:val="auto"/>
        </w:rPr>
        <w:t xml:space="preserve">rating </w:t>
      </w:r>
      <w:r w:rsidR="00F7295C">
        <w:rPr>
          <w:rFonts w:cs="Times New Roman"/>
          <w:color w:val="auto"/>
        </w:rPr>
        <w:t>criteria</w:t>
      </w:r>
      <w:r w:rsidRPr="00E44B16">
        <w:rPr>
          <w:rFonts w:cs="Times New Roman"/>
          <w:color w:val="auto"/>
        </w:rPr>
        <w:t xml:space="preserve"> for asthma </w:t>
      </w:r>
      <w:r w:rsidR="00F7295C">
        <w:rPr>
          <w:rFonts w:cs="Times New Roman"/>
          <w:color w:val="auto"/>
        </w:rPr>
        <w:t xml:space="preserve">are </w:t>
      </w:r>
      <w:r w:rsidRPr="00E44B16">
        <w:rPr>
          <w:rFonts w:cs="Times New Roman"/>
          <w:color w:val="auto"/>
        </w:rPr>
        <w:t xml:space="preserve">based on the number and severity of clinical exacerbations; the type and the frequency of medications used to treat the condition; and </w:t>
      </w:r>
      <w:r w:rsidR="00F7295C">
        <w:rPr>
          <w:rFonts w:cs="Times New Roman"/>
          <w:color w:val="auto"/>
        </w:rPr>
        <w:t>PFT values for FEV1 and FEV1/FVC ratio.  No severe exacerbation</w:t>
      </w:r>
      <w:r w:rsidR="00A92B3D">
        <w:rPr>
          <w:rFonts w:cs="Times New Roman"/>
          <w:color w:val="auto"/>
        </w:rPr>
        <w:t>s,</w:t>
      </w:r>
      <w:r w:rsidR="00F7295C">
        <w:rPr>
          <w:rFonts w:cs="Times New Roman"/>
          <w:color w:val="auto"/>
        </w:rPr>
        <w:t xml:space="preserve"> </w:t>
      </w:r>
      <w:r w:rsidR="00A92B3D">
        <w:rPr>
          <w:rFonts w:cs="Times New Roman"/>
          <w:color w:val="auto"/>
        </w:rPr>
        <w:t>requirement for</w:t>
      </w:r>
      <w:r w:rsidR="00F7295C">
        <w:rPr>
          <w:rFonts w:cs="Times New Roman"/>
          <w:color w:val="auto"/>
        </w:rPr>
        <w:t xml:space="preserve"> systemic steroids</w:t>
      </w:r>
      <w:r w:rsidR="00A92B3D">
        <w:rPr>
          <w:rFonts w:cs="Times New Roman"/>
          <w:color w:val="auto"/>
        </w:rPr>
        <w:t>,</w:t>
      </w:r>
      <w:r w:rsidR="00F7295C">
        <w:rPr>
          <w:rFonts w:cs="Times New Roman"/>
          <w:color w:val="auto"/>
        </w:rPr>
        <w:t xml:space="preserve"> </w:t>
      </w:r>
      <w:r w:rsidR="00A92B3D">
        <w:rPr>
          <w:rFonts w:cs="Times New Roman"/>
          <w:color w:val="auto"/>
        </w:rPr>
        <w:t xml:space="preserve">or daily use of rated </w:t>
      </w:r>
      <w:r w:rsidR="00F7295C">
        <w:rPr>
          <w:rFonts w:cs="Times New Roman"/>
          <w:color w:val="auto"/>
        </w:rPr>
        <w:t>medication</w:t>
      </w:r>
      <w:r w:rsidR="00A92B3D">
        <w:rPr>
          <w:rFonts w:cs="Times New Roman"/>
          <w:color w:val="auto"/>
        </w:rPr>
        <w:t>s</w:t>
      </w:r>
      <w:r w:rsidR="00F7295C">
        <w:rPr>
          <w:rFonts w:cs="Times New Roman"/>
          <w:color w:val="auto"/>
        </w:rPr>
        <w:t xml:space="preserve"> </w:t>
      </w:r>
      <w:r w:rsidR="00A92B3D">
        <w:rPr>
          <w:rFonts w:cs="Times New Roman"/>
          <w:color w:val="auto"/>
        </w:rPr>
        <w:t>(inhalational</w:t>
      </w:r>
      <w:r w:rsidR="00A008DD">
        <w:rPr>
          <w:rFonts w:cs="Times New Roman"/>
          <w:color w:val="auto"/>
        </w:rPr>
        <w:t xml:space="preserve"> or </w:t>
      </w:r>
      <w:r w:rsidR="00A92B3D">
        <w:rPr>
          <w:rFonts w:cs="Times New Roman"/>
          <w:color w:val="auto"/>
        </w:rPr>
        <w:t>oral bronchodilator</w:t>
      </w:r>
      <w:r w:rsidR="00A008DD">
        <w:rPr>
          <w:rFonts w:cs="Times New Roman"/>
          <w:color w:val="auto"/>
        </w:rPr>
        <w:t xml:space="preserve">, inhalational </w:t>
      </w:r>
      <w:r w:rsidR="00A92B3D">
        <w:rPr>
          <w:rFonts w:cs="Times New Roman"/>
          <w:color w:val="auto"/>
        </w:rPr>
        <w:t xml:space="preserve">anti-inflammatory) </w:t>
      </w:r>
      <w:r w:rsidR="00A008DD">
        <w:rPr>
          <w:rFonts w:cs="Times New Roman"/>
          <w:color w:val="auto"/>
        </w:rPr>
        <w:t>were</w:t>
      </w:r>
      <w:r w:rsidR="00F7295C">
        <w:rPr>
          <w:rFonts w:cs="Times New Roman"/>
          <w:color w:val="auto"/>
        </w:rPr>
        <w:t xml:space="preserve"> in evidence; </w:t>
      </w:r>
      <w:r w:rsidR="00A008DD">
        <w:rPr>
          <w:rFonts w:cs="Times New Roman"/>
          <w:color w:val="auto"/>
        </w:rPr>
        <w:t xml:space="preserve">thus </w:t>
      </w:r>
      <w:r w:rsidR="00F7295C">
        <w:rPr>
          <w:rFonts w:cs="Times New Roman"/>
          <w:color w:val="auto"/>
        </w:rPr>
        <w:t xml:space="preserve">a rating higher than 10% cannot be achieved </w:t>
      </w:r>
      <w:r w:rsidR="00A008DD">
        <w:rPr>
          <w:rFonts w:cs="Times New Roman"/>
          <w:color w:val="auto"/>
        </w:rPr>
        <w:t>by any non-PFT criteria</w:t>
      </w:r>
      <w:r w:rsidR="00F7295C">
        <w:rPr>
          <w:rFonts w:cs="Times New Roman"/>
          <w:color w:val="auto"/>
        </w:rPr>
        <w:t xml:space="preserve">.  The PFT parameters for a 60% rating are </w:t>
      </w:r>
      <w:r w:rsidR="006257A1">
        <w:rPr>
          <w:rFonts w:cs="Times New Roman"/>
          <w:color w:val="auto"/>
        </w:rPr>
        <w:t>“</w:t>
      </w:r>
      <w:r w:rsidR="006257A1" w:rsidRPr="00F7295C">
        <w:rPr>
          <w:rFonts w:cs="Times New Roman"/>
          <w:color w:val="auto"/>
        </w:rPr>
        <w:t>FEV-1 of 40- to 55-percent predicted, or; FEV-1/FVC of 40 to 55 percent</w:t>
      </w:r>
      <w:r w:rsidR="00A13F12">
        <w:rPr>
          <w:rFonts w:cs="Times New Roman"/>
          <w:color w:val="auto"/>
        </w:rPr>
        <w:t>;”</w:t>
      </w:r>
      <w:r w:rsidR="006257A1">
        <w:rPr>
          <w:rFonts w:cs="Times New Roman"/>
          <w:color w:val="auto"/>
        </w:rPr>
        <w:t xml:space="preserve"> for </w:t>
      </w:r>
      <w:r w:rsidR="00A008DD">
        <w:rPr>
          <w:rFonts w:cs="Times New Roman"/>
          <w:color w:val="auto"/>
        </w:rPr>
        <w:t xml:space="preserve">a </w:t>
      </w:r>
      <w:r w:rsidR="006257A1">
        <w:rPr>
          <w:rFonts w:cs="Times New Roman"/>
          <w:color w:val="auto"/>
        </w:rPr>
        <w:t>30%</w:t>
      </w:r>
      <w:r w:rsidR="00A008DD">
        <w:rPr>
          <w:rFonts w:cs="Times New Roman"/>
          <w:color w:val="auto"/>
        </w:rPr>
        <w:t xml:space="preserve"> rating</w:t>
      </w:r>
      <w:r w:rsidR="006257A1">
        <w:rPr>
          <w:rFonts w:cs="Times New Roman"/>
          <w:color w:val="auto"/>
        </w:rPr>
        <w:t xml:space="preserve">, both ranges are 56-70%; and for </w:t>
      </w:r>
      <w:r w:rsidR="00A008DD">
        <w:rPr>
          <w:rFonts w:cs="Times New Roman"/>
          <w:color w:val="auto"/>
        </w:rPr>
        <w:t xml:space="preserve">a </w:t>
      </w:r>
      <w:r w:rsidR="006257A1">
        <w:rPr>
          <w:rFonts w:cs="Times New Roman"/>
          <w:color w:val="auto"/>
        </w:rPr>
        <w:t>10%</w:t>
      </w:r>
      <w:r w:rsidR="00A008DD">
        <w:rPr>
          <w:rFonts w:cs="Times New Roman"/>
          <w:color w:val="auto"/>
        </w:rPr>
        <w:t xml:space="preserve"> rating</w:t>
      </w:r>
      <w:r w:rsidR="006257A1">
        <w:rPr>
          <w:rFonts w:cs="Times New Roman"/>
          <w:color w:val="auto"/>
        </w:rPr>
        <w:t xml:space="preserve">, both ranges are 71-80%.  The MEB’s FEV1 measurement </w:t>
      </w:r>
      <w:r w:rsidR="00AF7219">
        <w:rPr>
          <w:rFonts w:cs="Times New Roman"/>
          <w:color w:val="auto"/>
        </w:rPr>
        <w:t xml:space="preserve">of 55% </w:t>
      </w:r>
      <w:r w:rsidR="006257A1">
        <w:rPr>
          <w:rFonts w:cs="Times New Roman"/>
          <w:color w:val="auto"/>
        </w:rPr>
        <w:t xml:space="preserve">meets the </w:t>
      </w:r>
      <w:r w:rsidR="00AF7219" w:rsidRPr="00E44B16">
        <w:rPr>
          <w:color w:val="auto"/>
          <w:szCs w:val="24"/>
        </w:rPr>
        <w:t>§</w:t>
      </w:r>
      <w:r w:rsidR="00AF7219">
        <w:rPr>
          <w:color w:val="auto"/>
          <w:szCs w:val="24"/>
        </w:rPr>
        <w:t xml:space="preserve">4.97 </w:t>
      </w:r>
      <w:r w:rsidR="00AF7219">
        <w:rPr>
          <w:rFonts w:cs="Times New Roman"/>
          <w:color w:val="auto"/>
        </w:rPr>
        <w:t xml:space="preserve">criterion for a rating of </w:t>
      </w:r>
      <w:r w:rsidR="006257A1">
        <w:rPr>
          <w:rFonts w:cs="Times New Roman"/>
          <w:color w:val="auto"/>
        </w:rPr>
        <w:t>60%.  All members readily agreed</w:t>
      </w:r>
      <w:r w:rsidR="00A13F12">
        <w:rPr>
          <w:rFonts w:cs="Times New Roman"/>
          <w:color w:val="auto"/>
        </w:rPr>
        <w:t>;</w:t>
      </w:r>
      <w:r w:rsidR="006257A1">
        <w:rPr>
          <w:rFonts w:cs="Times New Roman"/>
          <w:color w:val="auto"/>
        </w:rPr>
        <w:t xml:space="preserve"> </w:t>
      </w:r>
      <w:r w:rsidR="00A008DD">
        <w:rPr>
          <w:rFonts w:cs="Times New Roman"/>
          <w:color w:val="auto"/>
        </w:rPr>
        <w:t>however,</w:t>
      </w:r>
      <w:r w:rsidR="006257A1">
        <w:rPr>
          <w:rFonts w:cs="Times New Roman"/>
          <w:color w:val="auto"/>
        </w:rPr>
        <w:t xml:space="preserve"> that </w:t>
      </w:r>
      <w:r w:rsidR="009B158A">
        <w:rPr>
          <w:rFonts w:cs="Times New Roman"/>
          <w:color w:val="auto"/>
        </w:rPr>
        <w:t>the lack of</w:t>
      </w:r>
      <w:r w:rsidR="006257A1">
        <w:rPr>
          <w:rFonts w:cs="Times New Roman"/>
          <w:color w:val="auto"/>
        </w:rPr>
        <w:t xml:space="preserve"> </w:t>
      </w:r>
      <w:r w:rsidR="006257A1">
        <w:rPr>
          <w:color w:val="000000"/>
          <w:szCs w:val="24"/>
        </w:rPr>
        <w:t>post-bronchodilator measurements</w:t>
      </w:r>
      <w:r w:rsidR="00C262C8" w:rsidRPr="00C262C8">
        <w:rPr>
          <w:color w:val="000000"/>
          <w:szCs w:val="24"/>
        </w:rPr>
        <w:t xml:space="preserve"> </w:t>
      </w:r>
      <w:r w:rsidR="00C262C8">
        <w:rPr>
          <w:color w:val="000000"/>
          <w:szCs w:val="24"/>
        </w:rPr>
        <w:t>as specified by §4.96</w:t>
      </w:r>
      <w:r w:rsidR="006257A1">
        <w:rPr>
          <w:color w:val="000000"/>
          <w:szCs w:val="24"/>
        </w:rPr>
        <w:t xml:space="preserve"> </w:t>
      </w:r>
      <w:r w:rsidR="00A008DD">
        <w:rPr>
          <w:color w:val="000000"/>
          <w:szCs w:val="24"/>
        </w:rPr>
        <w:t>(</w:t>
      </w:r>
      <w:r w:rsidR="006257A1">
        <w:rPr>
          <w:color w:val="000000"/>
          <w:szCs w:val="24"/>
        </w:rPr>
        <w:t xml:space="preserve">and the unequivocal documentation that the measurements were invalid </w:t>
      </w:r>
      <w:r w:rsidR="00C262C8">
        <w:rPr>
          <w:color w:val="000000"/>
          <w:szCs w:val="24"/>
        </w:rPr>
        <w:t xml:space="preserve">at </w:t>
      </w:r>
      <w:r w:rsidR="00C262C8">
        <w:rPr>
          <w:color w:val="000000"/>
          <w:szCs w:val="24"/>
        </w:rPr>
        <w:lastRenderedPageBreak/>
        <w:t>any rate</w:t>
      </w:r>
      <w:r w:rsidR="00A008DD">
        <w:rPr>
          <w:color w:val="000000"/>
          <w:szCs w:val="24"/>
        </w:rPr>
        <w:t>)</w:t>
      </w:r>
      <w:r w:rsidR="006257A1">
        <w:rPr>
          <w:color w:val="000000"/>
          <w:szCs w:val="24"/>
        </w:rPr>
        <w:t xml:space="preserve"> </w:t>
      </w:r>
      <w:r w:rsidR="00C262C8">
        <w:rPr>
          <w:color w:val="000000"/>
          <w:szCs w:val="24"/>
        </w:rPr>
        <w:t>negated the probative</w:t>
      </w:r>
      <w:r w:rsidR="006257A1">
        <w:rPr>
          <w:color w:val="000000"/>
          <w:szCs w:val="24"/>
        </w:rPr>
        <w:t xml:space="preserve"> value </w:t>
      </w:r>
      <w:r w:rsidR="00C262C8">
        <w:rPr>
          <w:color w:val="000000"/>
          <w:szCs w:val="24"/>
        </w:rPr>
        <w:t xml:space="preserve">of this evidence </w:t>
      </w:r>
      <w:r w:rsidR="00A008DD">
        <w:rPr>
          <w:color w:val="000000"/>
          <w:szCs w:val="24"/>
        </w:rPr>
        <w:t>in</w:t>
      </w:r>
      <w:r w:rsidR="006257A1">
        <w:rPr>
          <w:color w:val="000000"/>
          <w:szCs w:val="24"/>
        </w:rPr>
        <w:t xml:space="preserve"> </w:t>
      </w:r>
      <w:r w:rsidR="00C262C8">
        <w:rPr>
          <w:color w:val="000000"/>
          <w:szCs w:val="24"/>
        </w:rPr>
        <w:t xml:space="preserve">support </w:t>
      </w:r>
      <w:r w:rsidR="00A008DD">
        <w:rPr>
          <w:color w:val="000000"/>
          <w:szCs w:val="24"/>
        </w:rPr>
        <w:t>of</w:t>
      </w:r>
      <w:r w:rsidR="00C262C8">
        <w:rPr>
          <w:color w:val="000000"/>
          <w:szCs w:val="24"/>
        </w:rPr>
        <w:t xml:space="preserve"> a</w:t>
      </w:r>
      <w:r w:rsidR="006257A1">
        <w:rPr>
          <w:color w:val="000000"/>
          <w:szCs w:val="24"/>
        </w:rPr>
        <w:t xml:space="preserve"> Board recommendation</w:t>
      </w:r>
      <w:r w:rsidR="00C262C8">
        <w:rPr>
          <w:color w:val="000000"/>
          <w:szCs w:val="24"/>
        </w:rPr>
        <w:t xml:space="preserve"> </w:t>
      </w:r>
      <w:r w:rsidR="00A008DD">
        <w:rPr>
          <w:color w:val="000000"/>
          <w:szCs w:val="24"/>
        </w:rPr>
        <w:t>based on the MEB measurements</w:t>
      </w:r>
      <w:r w:rsidR="006257A1">
        <w:rPr>
          <w:color w:val="000000"/>
          <w:szCs w:val="24"/>
        </w:rPr>
        <w:t xml:space="preserve">.  </w:t>
      </w:r>
      <w:r w:rsidR="009B158A" w:rsidRPr="00693688">
        <w:rPr>
          <w:rFonts w:cs="Times New Roman"/>
          <w:color w:val="auto"/>
        </w:rPr>
        <w:t xml:space="preserve">The members then deliberated if the VA’s post-bronchodilator FEV1 of 70%, which just meets the 30% criterion, carried the probative weight to support a recommendation for </w:t>
      </w:r>
      <w:r w:rsidR="00C262C8" w:rsidRPr="00693688">
        <w:rPr>
          <w:rFonts w:cs="Times New Roman"/>
          <w:color w:val="auto"/>
        </w:rPr>
        <w:t>that</w:t>
      </w:r>
      <w:r w:rsidR="009B158A" w:rsidRPr="00693688">
        <w:rPr>
          <w:rFonts w:cs="Times New Roman"/>
          <w:color w:val="auto"/>
        </w:rPr>
        <w:t xml:space="preserve"> rating.  It is noted that the VA subsumed any asthma rating in the overall OSA rating, although the VA rating decision stated “</w:t>
      </w:r>
      <w:r w:rsidR="00A13F12">
        <w:rPr>
          <w:rFonts w:cs="Times New Roman"/>
          <w:color w:val="auto"/>
        </w:rPr>
        <w:t>t</w:t>
      </w:r>
      <w:r w:rsidR="009B158A" w:rsidRPr="00693688">
        <w:rPr>
          <w:rFonts w:cs="Times New Roman"/>
          <w:color w:val="auto"/>
        </w:rPr>
        <w:t>he examiner did not note any compensable level of disability due to your mild persistent asthma.”</w:t>
      </w:r>
      <w:r w:rsidR="001128F8" w:rsidRPr="00693688">
        <w:rPr>
          <w:rFonts w:cs="Times New Roman"/>
          <w:color w:val="auto"/>
        </w:rPr>
        <w:t xml:space="preserve">  </w:t>
      </w:r>
      <w:r w:rsidR="00C262C8" w:rsidRPr="00693688">
        <w:rPr>
          <w:rFonts w:cs="Times New Roman"/>
          <w:color w:val="auto"/>
        </w:rPr>
        <w:t>After considerable deliberation, members agreed [member consensus was] that</w:t>
      </w:r>
      <w:r w:rsidR="00435FA1" w:rsidRPr="00693688">
        <w:rPr>
          <w:rFonts w:cs="Times New Roman"/>
          <w:color w:val="auto"/>
        </w:rPr>
        <w:t xml:space="preserve"> a 30% recommendation on this basis was not supported because</w:t>
      </w:r>
      <w:r w:rsidR="00C262C8" w:rsidRPr="00693688">
        <w:rPr>
          <w:rFonts w:cs="Times New Roman"/>
          <w:color w:val="auto"/>
        </w:rPr>
        <w:t xml:space="preserve"> the mild clinical features in evidence (with exertional </w:t>
      </w:r>
      <w:r w:rsidR="00435FA1" w:rsidRPr="00693688">
        <w:rPr>
          <w:rFonts w:cs="Times New Roman"/>
          <w:color w:val="auto"/>
        </w:rPr>
        <w:t>symptoms</w:t>
      </w:r>
      <w:r w:rsidR="00C262C8" w:rsidRPr="00693688">
        <w:rPr>
          <w:rFonts w:cs="Times New Roman"/>
          <w:color w:val="auto"/>
        </w:rPr>
        <w:t xml:space="preserve"> only)</w:t>
      </w:r>
      <w:r w:rsidR="00435FA1" w:rsidRPr="00693688">
        <w:rPr>
          <w:rFonts w:cs="Times New Roman"/>
          <w:color w:val="auto"/>
        </w:rPr>
        <w:t xml:space="preserve"> was not congruent with either the </w:t>
      </w:r>
      <w:r w:rsidR="007E1EAE" w:rsidRPr="00693688">
        <w:rPr>
          <w:rFonts w:cs="Times New Roman"/>
          <w:color w:val="auto"/>
        </w:rPr>
        <w:t>recorded</w:t>
      </w:r>
      <w:r w:rsidR="00435FA1" w:rsidRPr="00693688">
        <w:rPr>
          <w:rFonts w:cs="Times New Roman"/>
          <w:color w:val="auto"/>
        </w:rPr>
        <w:t xml:space="preserve"> FEV1 or with significant disability in general; and,</w:t>
      </w:r>
      <w:r w:rsidR="00C262C8" w:rsidRPr="00693688">
        <w:rPr>
          <w:rFonts w:cs="Times New Roman"/>
          <w:color w:val="auto"/>
        </w:rPr>
        <w:t xml:space="preserve"> </w:t>
      </w:r>
      <w:r w:rsidR="00435FA1" w:rsidRPr="00693688">
        <w:rPr>
          <w:rFonts w:cs="Times New Roman"/>
          <w:color w:val="auto"/>
        </w:rPr>
        <w:t>there was ample evidence to</w:t>
      </w:r>
      <w:r w:rsidR="00C262C8" w:rsidRPr="00693688">
        <w:rPr>
          <w:rFonts w:cs="Times New Roman"/>
          <w:color w:val="auto"/>
        </w:rPr>
        <w:t xml:space="preserve"> </w:t>
      </w:r>
      <w:r w:rsidR="00435FA1" w:rsidRPr="00693688">
        <w:rPr>
          <w:rFonts w:cs="Times New Roman"/>
          <w:color w:val="auto"/>
        </w:rPr>
        <w:t xml:space="preserve">conclude </w:t>
      </w:r>
      <w:r w:rsidR="00C262C8" w:rsidRPr="00693688">
        <w:rPr>
          <w:rFonts w:cs="Times New Roman"/>
          <w:color w:val="auto"/>
        </w:rPr>
        <w:t xml:space="preserve">that the clinical validity of the PFT evidence was </w:t>
      </w:r>
      <w:r w:rsidR="00435FA1" w:rsidRPr="00693688">
        <w:rPr>
          <w:rFonts w:cs="Times New Roman"/>
          <w:color w:val="auto"/>
        </w:rPr>
        <w:t xml:space="preserve">unacceptably </w:t>
      </w:r>
      <w:r w:rsidR="00C262C8" w:rsidRPr="00693688">
        <w:rPr>
          <w:rFonts w:cs="Times New Roman"/>
          <w:color w:val="auto"/>
        </w:rPr>
        <w:t>compromised</w:t>
      </w:r>
      <w:r w:rsidR="00435FA1" w:rsidRPr="00693688">
        <w:rPr>
          <w:rFonts w:cs="Times New Roman"/>
          <w:color w:val="auto"/>
        </w:rPr>
        <w:t>.</w:t>
      </w:r>
      <w:r w:rsidR="00C262C8" w:rsidRPr="00693688">
        <w:rPr>
          <w:rFonts w:cs="Times New Roman"/>
          <w:color w:val="auto"/>
        </w:rPr>
        <w:t xml:space="preserve"> </w:t>
      </w:r>
      <w:r w:rsidR="00435FA1" w:rsidRPr="00693688">
        <w:rPr>
          <w:rFonts w:cs="Times New Roman"/>
          <w:color w:val="auto"/>
        </w:rPr>
        <w:t xml:space="preserve"> </w:t>
      </w:r>
      <w:r w:rsidR="00435FA1" w:rsidRPr="00693688">
        <w:rPr>
          <w:rFonts w:eastAsia="Calibri" w:cs="Times New Roman"/>
          <w:color w:val="auto"/>
          <w:szCs w:val="24"/>
        </w:rPr>
        <w:t xml:space="preserve">Considering the totality of the evidence and mindful of VASRD §4.3 (reasonable doubt), the Board concluded that there was insufficient cause to recommend a change in the PEB adjudication of the asthma condition. </w:t>
      </w:r>
    </w:p>
    <w:p w:rsidR="00AD2379" w:rsidRPr="00693688" w:rsidRDefault="00AD2379" w:rsidP="00BF0E94">
      <w:pPr>
        <w:pBdr>
          <w:bottom w:val="single" w:sz="12" w:space="1" w:color="auto"/>
        </w:pBdr>
        <w:tabs>
          <w:tab w:val="left" w:pos="288"/>
          <w:tab w:val="left" w:pos="4752"/>
        </w:tabs>
        <w:jc w:val="both"/>
        <w:rPr>
          <w:color w:val="000000"/>
        </w:rPr>
      </w:pPr>
    </w:p>
    <w:p w:rsidR="00AD2379" w:rsidRPr="00693688" w:rsidRDefault="00AD2379" w:rsidP="006364ED">
      <w:pPr>
        <w:jc w:val="left"/>
        <w:rPr>
          <w:color w:val="000000"/>
        </w:rPr>
      </w:pPr>
    </w:p>
    <w:p w:rsidR="00560F12" w:rsidRPr="00693688" w:rsidRDefault="00AD2379" w:rsidP="00560F12">
      <w:pPr>
        <w:jc w:val="both"/>
        <w:rPr>
          <w:rFonts w:eastAsia="Calibri" w:cs="Times New Roman"/>
          <w:color w:val="auto"/>
          <w:szCs w:val="24"/>
        </w:rPr>
      </w:pPr>
      <w:r w:rsidRPr="00693688">
        <w:rPr>
          <w:color w:val="000000"/>
          <w:u w:val="single"/>
        </w:rPr>
        <w:t>BOARD FINDINGS</w:t>
      </w:r>
      <w:r w:rsidRPr="00693688">
        <w:rPr>
          <w:color w:val="000000"/>
        </w:rPr>
        <w:t>:  IAW DoDI 6040.44, provisions of DoD or Military Department regulations or guidelines relied upon by the PEB will not be considered by the Board to the extent they were inconsistent with the VASRD in effect at the time of the adjudication</w:t>
      </w:r>
      <w:r w:rsidRPr="00693688">
        <w:rPr>
          <w:rFonts w:cs="Times New Roman"/>
          <w:color w:val="auto"/>
        </w:rPr>
        <w:t xml:space="preserve">. </w:t>
      </w:r>
      <w:r w:rsidR="008734E7" w:rsidRPr="00693688">
        <w:rPr>
          <w:rFonts w:cs="Times New Roman"/>
          <w:color w:val="auto"/>
        </w:rPr>
        <w:t xml:space="preserve"> </w:t>
      </w:r>
      <w:r w:rsidRPr="00693688">
        <w:rPr>
          <w:rFonts w:cs="Times New Roman"/>
          <w:color w:val="auto"/>
        </w:rPr>
        <w:t>The Board did not surmise from the record or PEB ruling in this case that any prerogatives outside the VASRD were exercised.</w:t>
      </w:r>
      <w:r w:rsidR="008734E7" w:rsidRPr="00693688">
        <w:rPr>
          <w:rFonts w:cs="Times New Roman"/>
          <w:color w:val="auto"/>
        </w:rPr>
        <w:t xml:space="preserve"> </w:t>
      </w:r>
      <w:r w:rsidRPr="00693688">
        <w:rPr>
          <w:rFonts w:cs="Times New Roman"/>
          <w:color w:val="auto"/>
        </w:rPr>
        <w:t xml:space="preserve"> </w:t>
      </w:r>
      <w:r w:rsidR="00DD6759" w:rsidRPr="00693688">
        <w:rPr>
          <w:rFonts w:eastAsia="Calibri" w:cs="Times New Roman"/>
          <w:color w:val="auto"/>
          <w:szCs w:val="24"/>
        </w:rPr>
        <w:t>In the matter of the asthma condition and IAW VASRD §4.96 and §4.97, the Board unanimously recommends no change in the PEB adjudication.</w:t>
      </w:r>
      <w:r w:rsidR="00693688" w:rsidRPr="00693688">
        <w:rPr>
          <w:rFonts w:eastAsia="Calibri" w:cs="Times New Roman"/>
          <w:color w:val="auto"/>
          <w:szCs w:val="24"/>
        </w:rPr>
        <w:t xml:space="preserve"> </w:t>
      </w:r>
      <w:r w:rsidR="00DD6759" w:rsidRPr="00693688">
        <w:rPr>
          <w:rFonts w:eastAsia="Calibri" w:cs="Times New Roman"/>
          <w:color w:val="auto"/>
          <w:szCs w:val="24"/>
        </w:rPr>
        <w:t xml:space="preserve"> </w:t>
      </w:r>
      <w:r w:rsidR="00B55FB5" w:rsidRPr="00693688">
        <w:rPr>
          <w:rFonts w:eastAsia="Calibri" w:cs="Times New Roman"/>
          <w:color w:val="auto"/>
          <w:szCs w:val="24"/>
        </w:rPr>
        <w:t>There were no other conditions within the Board’s scope of review for consideration.</w:t>
      </w:r>
    </w:p>
    <w:p w:rsidR="00AD2379" w:rsidRPr="00693688" w:rsidRDefault="00AD2379" w:rsidP="00BF0E94">
      <w:pPr>
        <w:pBdr>
          <w:bottom w:val="single" w:sz="12" w:space="1" w:color="auto"/>
        </w:pBdr>
        <w:tabs>
          <w:tab w:val="left" w:pos="288"/>
          <w:tab w:val="left" w:pos="4752"/>
        </w:tabs>
        <w:jc w:val="both"/>
        <w:rPr>
          <w:color w:val="000000"/>
        </w:rPr>
      </w:pPr>
    </w:p>
    <w:p w:rsidR="00AD2379" w:rsidRPr="00693688" w:rsidRDefault="00AD2379" w:rsidP="006364ED">
      <w:pPr>
        <w:jc w:val="left"/>
        <w:rPr>
          <w:color w:val="000000"/>
        </w:rPr>
      </w:pPr>
    </w:p>
    <w:p w:rsidR="00AD2379" w:rsidRPr="00693688" w:rsidRDefault="00AD2379" w:rsidP="00B22D42">
      <w:pPr>
        <w:jc w:val="left"/>
        <w:rPr>
          <w:color w:val="000000"/>
        </w:rPr>
      </w:pPr>
      <w:r w:rsidRPr="00693688">
        <w:rPr>
          <w:color w:val="000000"/>
          <w:u w:val="single"/>
        </w:rPr>
        <w:t>RECOMMENDATION</w:t>
      </w:r>
      <w:r w:rsidRPr="00693688">
        <w:rPr>
          <w:color w:val="000000"/>
        </w:rPr>
        <w:t>: The Board, therefore, recommends that there be no recharacterization of the CI’s disability and separation determination, as follows:</w:t>
      </w:r>
    </w:p>
    <w:p w:rsidR="00AD2379" w:rsidRPr="00693688"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693688" w:rsidTr="00C42AED">
        <w:trPr>
          <w:trHeight w:val="233"/>
          <w:jc w:val="center"/>
        </w:trPr>
        <w:tc>
          <w:tcPr>
            <w:tcW w:w="6768" w:type="dxa"/>
            <w:shd w:val="clear" w:color="auto" w:fill="D9D9D9"/>
            <w:vAlign w:val="center"/>
          </w:tcPr>
          <w:p w:rsidR="00AD2379" w:rsidRPr="00693688" w:rsidRDefault="00AD2379" w:rsidP="00BF0E94">
            <w:pPr>
              <w:tabs>
                <w:tab w:val="left" w:pos="288"/>
                <w:tab w:val="left" w:pos="4752"/>
              </w:tabs>
              <w:rPr>
                <w:b/>
                <w:color w:val="000000"/>
              </w:rPr>
            </w:pPr>
            <w:r w:rsidRPr="00693688">
              <w:rPr>
                <w:b/>
                <w:color w:val="000000"/>
              </w:rPr>
              <w:t>UNFITTING CONDITION</w:t>
            </w:r>
          </w:p>
        </w:tc>
        <w:tc>
          <w:tcPr>
            <w:tcW w:w="1530" w:type="dxa"/>
            <w:shd w:val="clear" w:color="auto" w:fill="D9D9D9"/>
            <w:vAlign w:val="center"/>
          </w:tcPr>
          <w:p w:rsidR="00AD2379" w:rsidRPr="00693688" w:rsidRDefault="00AD2379" w:rsidP="00BF0E94">
            <w:pPr>
              <w:tabs>
                <w:tab w:val="left" w:pos="288"/>
                <w:tab w:val="left" w:pos="4752"/>
              </w:tabs>
              <w:rPr>
                <w:b/>
                <w:color w:val="000000"/>
              </w:rPr>
            </w:pPr>
            <w:r w:rsidRPr="00693688">
              <w:rPr>
                <w:b/>
                <w:color w:val="000000"/>
              </w:rPr>
              <w:t>VASRD CODE</w:t>
            </w:r>
          </w:p>
        </w:tc>
        <w:tc>
          <w:tcPr>
            <w:tcW w:w="1026" w:type="dxa"/>
            <w:shd w:val="clear" w:color="auto" w:fill="D9D9D9"/>
            <w:vAlign w:val="center"/>
          </w:tcPr>
          <w:p w:rsidR="00AD2379" w:rsidRPr="00693688" w:rsidRDefault="00AD2379" w:rsidP="00BF0E94">
            <w:pPr>
              <w:tabs>
                <w:tab w:val="left" w:pos="288"/>
                <w:tab w:val="left" w:pos="4752"/>
              </w:tabs>
              <w:rPr>
                <w:b/>
                <w:color w:val="000000"/>
              </w:rPr>
            </w:pPr>
            <w:r w:rsidRPr="00693688">
              <w:rPr>
                <w:b/>
                <w:color w:val="000000"/>
              </w:rPr>
              <w:t>RATING</w:t>
            </w:r>
          </w:p>
        </w:tc>
      </w:tr>
      <w:tr w:rsidR="00AD2379" w:rsidRPr="00693688" w:rsidTr="00C42AED">
        <w:trPr>
          <w:jc w:val="center"/>
        </w:trPr>
        <w:tc>
          <w:tcPr>
            <w:tcW w:w="6768" w:type="dxa"/>
            <w:vAlign w:val="center"/>
          </w:tcPr>
          <w:p w:rsidR="00AD2379" w:rsidRPr="00693688" w:rsidRDefault="00D27696" w:rsidP="00BF0E94">
            <w:pPr>
              <w:tabs>
                <w:tab w:val="left" w:pos="288"/>
                <w:tab w:val="left" w:pos="4752"/>
              </w:tabs>
              <w:jc w:val="left"/>
              <w:rPr>
                <w:color w:val="000000"/>
              </w:rPr>
            </w:pPr>
            <w:r w:rsidRPr="00693688">
              <w:rPr>
                <w:color w:val="000000"/>
              </w:rPr>
              <w:t>Mild Persistent Asthma</w:t>
            </w:r>
          </w:p>
        </w:tc>
        <w:tc>
          <w:tcPr>
            <w:tcW w:w="1530" w:type="dxa"/>
            <w:vAlign w:val="center"/>
          </w:tcPr>
          <w:p w:rsidR="00AD2379" w:rsidRPr="00693688" w:rsidRDefault="00D27696" w:rsidP="00BF0E94">
            <w:pPr>
              <w:tabs>
                <w:tab w:val="left" w:pos="288"/>
                <w:tab w:val="left" w:pos="4752"/>
              </w:tabs>
              <w:rPr>
                <w:color w:val="000000"/>
              </w:rPr>
            </w:pPr>
            <w:r w:rsidRPr="00693688">
              <w:rPr>
                <w:color w:val="000000"/>
              </w:rPr>
              <w:t>6602</w:t>
            </w:r>
          </w:p>
        </w:tc>
        <w:tc>
          <w:tcPr>
            <w:tcW w:w="1026" w:type="dxa"/>
            <w:vAlign w:val="center"/>
          </w:tcPr>
          <w:p w:rsidR="00AD2379" w:rsidRPr="00693688" w:rsidRDefault="00693688" w:rsidP="00BF0E94">
            <w:pPr>
              <w:tabs>
                <w:tab w:val="left" w:pos="288"/>
                <w:tab w:val="left" w:pos="4752"/>
              </w:tabs>
              <w:rPr>
                <w:color w:val="000000"/>
              </w:rPr>
            </w:pPr>
            <w:r w:rsidRPr="00693688">
              <w:rPr>
                <w:color w:val="000000"/>
              </w:rPr>
              <w:t>1</w:t>
            </w:r>
            <w:r w:rsidR="00D27696" w:rsidRPr="00693688">
              <w:rPr>
                <w:color w:val="000000"/>
              </w:rPr>
              <w:t>0</w:t>
            </w:r>
            <w:r w:rsidR="00AD2379" w:rsidRPr="00693688">
              <w:rPr>
                <w:color w:val="000000"/>
              </w:rPr>
              <w:t>%</w:t>
            </w:r>
          </w:p>
        </w:tc>
      </w:tr>
      <w:tr w:rsidR="00AD2379" w:rsidRPr="000D5DBE" w:rsidTr="00C42AED">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693688" w:rsidRDefault="00AD2379" w:rsidP="00BF0E94">
            <w:pPr>
              <w:tabs>
                <w:tab w:val="left" w:pos="288"/>
                <w:tab w:val="left" w:pos="4752"/>
              </w:tabs>
              <w:rPr>
                <w:b/>
                <w:color w:val="000000"/>
              </w:rPr>
            </w:pPr>
            <w:r w:rsidRPr="00693688">
              <w:rPr>
                <w:b/>
                <w:color w:val="000000"/>
              </w:rPr>
              <w:t>COMBINED</w:t>
            </w:r>
          </w:p>
        </w:tc>
        <w:tc>
          <w:tcPr>
            <w:tcW w:w="1026" w:type="dxa"/>
            <w:shd w:val="clear" w:color="auto" w:fill="D9D9D9"/>
            <w:vAlign w:val="center"/>
          </w:tcPr>
          <w:p w:rsidR="00AD2379" w:rsidRPr="00693688" w:rsidRDefault="00693688" w:rsidP="00BF0E94">
            <w:pPr>
              <w:tabs>
                <w:tab w:val="left" w:pos="288"/>
                <w:tab w:val="left" w:pos="4752"/>
              </w:tabs>
              <w:rPr>
                <w:b/>
                <w:color w:val="000000"/>
              </w:rPr>
            </w:pPr>
            <w:r w:rsidRPr="00693688">
              <w:rPr>
                <w:b/>
                <w:color w:val="000000"/>
              </w:rPr>
              <w:t>1</w:t>
            </w:r>
            <w:r w:rsidR="00D27696" w:rsidRPr="00693688">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D27696">
        <w:rPr>
          <w:color w:val="000000"/>
        </w:rPr>
        <w:t>Exhibit A.  DD Form 294, dated 2011</w:t>
      </w:r>
      <w:r w:rsidR="00D27696" w:rsidRPr="00D27696">
        <w:rPr>
          <w:color w:val="000000"/>
        </w:rPr>
        <w:t>1001</w:t>
      </w:r>
      <w:r w:rsidRPr="00D27696">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6B2F76">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6B2F76">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r>
      <w:r w:rsidR="00A45FD2">
        <w:rPr>
          <w:color w:val="000000"/>
        </w:rPr>
        <w:t xml:space="preserve"> </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D34206" w:rsidRDefault="00AD2379" w:rsidP="001F2CA4">
      <w:pPr>
        <w:tabs>
          <w:tab w:val="left" w:pos="0"/>
          <w:tab w:val="left" w:pos="4320"/>
        </w:tabs>
        <w:jc w:val="both"/>
        <w:rPr>
          <w:color w:val="000000"/>
        </w:rPr>
      </w:pPr>
      <w:r w:rsidRPr="001F29F9">
        <w:rPr>
          <w:color w:val="000000"/>
        </w:rPr>
        <w:tab/>
        <w:t xml:space="preserve">           Physical Disability Board of Review</w:t>
      </w:r>
    </w:p>
    <w:p w:rsidR="00415D00" w:rsidRDefault="00415D00">
      <w:pPr>
        <w:spacing w:line="240" w:lineRule="auto"/>
        <w:jc w:val="left"/>
        <w:rPr>
          <w:color w:val="000000"/>
        </w:rPr>
      </w:pPr>
      <w:r>
        <w:rPr>
          <w:color w:val="000000"/>
        </w:rPr>
        <w:br w:type="page"/>
      </w:r>
    </w:p>
    <w:p w:rsidR="00415D00" w:rsidRPr="00415D00" w:rsidRDefault="00415D00" w:rsidP="00415D00">
      <w:pPr>
        <w:tabs>
          <w:tab w:val="left" w:pos="576"/>
        </w:tabs>
        <w:ind w:right="-1080"/>
        <w:jc w:val="left"/>
        <w:rPr>
          <w:rFonts w:ascii="Times New Roman" w:hAnsi="Times New Roman" w:cs="Times New Roman"/>
          <w:color w:val="auto"/>
        </w:rPr>
      </w:pPr>
      <w:r w:rsidRPr="00415D00">
        <w:rPr>
          <w:rFonts w:ascii="Times New Roman" w:hAnsi="Times New Roman" w:cs="Times New Roman"/>
          <w:color w:val="auto"/>
        </w:rPr>
        <w:lastRenderedPageBreak/>
        <w:t>SAF/MRB</w:t>
      </w:r>
    </w:p>
    <w:p w:rsidR="00415D00" w:rsidRPr="00415D00" w:rsidRDefault="00415D00" w:rsidP="00415D00">
      <w:pPr>
        <w:tabs>
          <w:tab w:val="left" w:pos="576"/>
        </w:tabs>
        <w:ind w:right="-1080"/>
        <w:jc w:val="left"/>
        <w:rPr>
          <w:rFonts w:ascii="Times New Roman" w:hAnsi="Times New Roman" w:cs="Times New Roman"/>
          <w:color w:val="auto"/>
        </w:rPr>
      </w:pPr>
      <w:r w:rsidRPr="00415D00">
        <w:rPr>
          <w:rFonts w:ascii="Times New Roman" w:hAnsi="Times New Roman" w:cs="Times New Roman"/>
          <w:color w:val="auto"/>
        </w:rPr>
        <w:t>1500 West Perimeter Road, Suite 3700</w:t>
      </w:r>
    </w:p>
    <w:p w:rsidR="00415D00" w:rsidRPr="00415D00" w:rsidRDefault="00415D00" w:rsidP="00415D00">
      <w:pPr>
        <w:tabs>
          <w:tab w:val="left" w:pos="576"/>
        </w:tabs>
        <w:ind w:right="-1080"/>
        <w:jc w:val="left"/>
        <w:rPr>
          <w:rFonts w:ascii="Times New Roman" w:hAnsi="Times New Roman" w:cs="Times New Roman"/>
          <w:color w:val="auto"/>
        </w:rPr>
      </w:pPr>
      <w:r w:rsidRPr="00415D00">
        <w:rPr>
          <w:rFonts w:ascii="Times New Roman" w:hAnsi="Times New Roman" w:cs="Times New Roman"/>
          <w:color w:val="auto"/>
        </w:rPr>
        <w:t>Joint Base Andrews MD  20762</w:t>
      </w:r>
    </w:p>
    <w:p w:rsidR="00415D00" w:rsidRPr="00415D00" w:rsidRDefault="00415D00" w:rsidP="00415D00">
      <w:pPr>
        <w:tabs>
          <w:tab w:val="left" w:pos="576"/>
        </w:tabs>
        <w:ind w:right="-1080"/>
        <w:jc w:val="left"/>
        <w:rPr>
          <w:rFonts w:ascii="Times New Roman" w:hAnsi="Times New Roman" w:cs="Times New Roman"/>
          <w:color w:val="auto"/>
        </w:rPr>
      </w:pPr>
    </w:p>
    <w:p w:rsidR="00415D00" w:rsidRPr="00415D00" w:rsidRDefault="00415D00" w:rsidP="00415D00">
      <w:pPr>
        <w:tabs>
          <w:tab w:val="left" w:pos="720"/>
        </w:tabs>
        <w:ind w:right="-1080"/>
        <w:jc w:val="left"/>
        <w:rPr>
          <w:rFonts w:ascii="Times New Roman" w:hAnsi="Times New Roman" w:cs="Times New Roman"/>
          <w:color w:val="auto"/>
        </w:rPr>
      </w:pPr>
      <w:r w:rsidRPr="00415D00">
        <w:rPr>
          <w:rFonts w:ascii="Times New Roman" w:hAnsi="Times New Roman" w:cs="Times New Roman"/>
          <w:bCs/>
          <w:color w:val="auto"/>
        </w:rPr>
        <w:t>XXXXXX</w:t>
      </w:r>
    </w:p>
    <w:p w:rsidR="00415D00" w:rsidRPr="00415D00" w:rsidRDefault="00415D00" w:rsidP="00415D00">
      <w:pPr>
        <w:tabs>
          <w:tab w:val="left" w:pos="720"/>
        </w:tabs>
        <w:ind w:right="-1080"/>
        <w:jc w:val="left"/>
        <w:rPr>
          <w:rFonts w:ascii="Times New Roman" w:hAnsi="Times New Roman" w:cs="Times New Roman"/>
          <w:color w:val="auto"/>
        </w:rPr>
      </w:pPr>
    </w:p>
    <w:p w:rsidR="00415D00" w:rsidRPr="00415D00" w:rsidRDefault="00415D00" w:rsidP="00415D00">
      <w:pPr>
        <w:tabs>
          <w:tab w:val="left" w:pos="720"/>
        </w:tabs>
        <w:ind w:right="-1080"/>
        <w:jc w:val="left"/>
        <w:rPr>
          <w:rFonts w:ascii="Times New Roman" w:hAnsi="Times New Roman" w:cs="Times New Roman"/>
          <w:color w:val="auto"/>
        </w:rPr>
      </w:pPr>
      <w:r w:rsidRPr="00415D00">
        <w:rPr>
          <w:rFonts w:ascii="Times New Roman" w:hAnsi="Times New Roman" w:cs="Times New Roman"/>
          <w:color w:val="auto"/>
        </w:rPr>
        <w:t>Dear XXXXXXXXXX:</w:t>
      </w:r>
    </w:p>
    <w:p w:rsidR="00415D00" w:rsidRPr="00415D00" w:rsidRDefault="00415D00" w:rsidP="00415D00">
      <w:pPr>
        <w:tabs>
          <w:tab w:val="left" w:pos="720"/>
        </w:tabs>
        <w:ind w:right="-1080"/>
        <w:jc w:val="left"/>
        <w:rPr>
          <w:rFonts w:ascii="Times New Roman" w:hAnsi="Times New Roman" w:cs="Times New Roman"/>
          <w:color w:val="auto"/>
        </w:rPr>
      </w:pPr>
    </w:p>
    <w:p w:rsidR="00415D00" w:rsidRPr="00415D00" w:rsidRDefault="00415D00" w:rsidP="00415D00">
      <w:pPr>
        <w:tabs>
          <w:tab w:val="left" w:pos="720"/>
        </w:tabs>
        <w:ind w:right="-360"/>
        <w:jc w:val="left"/>
        <w:rPr>
          <w:rFonts w:ascii="Times New Roman" w:hAnsi="Times New Roman" w:cs="Times New Roman"/>
          <w:color w:val="auto"/>
        </w:rPr>
      </w:pPr>
      <w:r w:rsidRPr="00415D00">
        <w:rPr>
          <w:rFonts w:ascii="Times New Roman" w:hAnsi="Times New Roman" w:cs="Times New Roman"/>
          <w:color w:val="auto"/>
        </w:rPr>
        <w:tab/>
        <w:t xml:space="preserve">Reference your application submitted under the provisions of </w:t>
      </w:r>
      <w:proofErr w:type="spellStart"/>
      <w:r w:rsidRPr="00415D00">
        <w:rPr>
          <w:rFonts w:ascii="Times New Roman" w:hAnsi="Times New Roman" w:cs="Times New Roman"/>
          <w:color w:val="auto"/>
        </w:rPr>
        <w:t>DoDI</w:t>
      </w:r>
      <w:proofErr w:type="spellEnd"/>
      <w:r w:rsidRPr="00415D00">
        <w:rPr>
          <w:rFonts w:ascii="Times New Roman" w:hAnsi="Times New Roman" w:cs="Times New Roman"/>
          <w:color w:val="auto"/>
        </w:rPr>
        <w:t xml:space="preserve"> 6040.44 (Title 10 U.S.C. §1554a), PDBR Case Number PD-2011-00898</w:t>
      </w:r>
      <w:r>
        <w:rPr>
          <w:rFonts w:ascii="Times New Roman" w:hAnsi="Times New Roman" w:cs="Times New Roman"/>
          <w:color w:val="auto"/>
        </w:rPr>
        <w:t>.</w:t>
      </w:r>
      <w:bookmarkStart w:id="0" w:name="_GoBack"/>
      <w:bookmarkEnd w:id="0"/>
    </w:p>
    <w:p w:rsidR="00415D00" w:rsidRPr="00415D00" w:rsidRDefault="00415D00" w:rsidP="00415D00">
      <w:pPr>
        <w:tabs>
          <w:tab w:val="left" w:pos="720"/>
        </w:tabs>
        <w:ind w:right="-1080"/>
        <w:jc w:val="left"/>
        <w:rPr>
          <w:rFonts w:ascii="Times New Roman" w:hAnsi="Times New Roman" w:cs="Times New Roman"/>
          <w:color w:val="auto"/>
        </w:rPr>
      </w:pPr>
    </w:p>
    <w:p w:rsidR="00415D00" w:rsidRPr="00415D00" w:rsidRDefault="00415D00" w:rsidP="00415D00">
      <w:pPr>
        <w:tabs>
          <w:tab w:val="left" w:pos="720"/>
        </w:tabs>
        <w:ind w:right="-360"/>
        <w:jc w:val="left"/>
        <w:rPr>
          <w:rFonts w:ascii="Times New Roman" w:hAnsi="Times New Roman" w:cs="Times New Roman"/>
          <w:color w:val="auto"/>
        </w:rPr>
      </w:pPr>
      <w:r w:rsidRPr="00415D00">
        <w:rPr>
          <w:rFonts w:ascii="Times New Roman" w:hAnsi="Times New Roman" w:cs="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415D00" w:rsidRPr="00415D00" w:rsidRDefault="00415D00" w:rsidP="00415D00">
      <w:pPr>
        <w:tabs>
          <w:tab w:val="left" w:pos="720"/>
        </w:tabs>
        <w:ind w:right="-1080"/>
        <w:jc w:val="left"/>
        <w:rPr>
          <w:rFonts w:ascii="Times New Roman" w:hAnsi="Times New Roman" w:cs="Times New Roman"/>
          <w:color w:val="auto"/>
        </w:rPr>
      </w:pPr>
    </w:p>
    <w:p w:rsidR="00415D00" w:rsidRPr="00415D00" w:rsidRDefault="00415D00" w:rsidP="00415D00">
      <w:pPr>
        <w:tabs>
          <w:tab w:val="left" w:pos="720"/>
        </w:tabs>
        <w:jc w:val="left"/>
        <w:rPr>
          <w:rFonts w:ascii="Times New Roman" w:hAnsi="Times New Roman" w:cs="Times New Roman"/>
          <w:color w:val="auto"/>
        </w:rPr>
      </w:pPr>
      <w:r w:rsidRPr="00415D00">
        <w:rPr>
          <w:rFonts w:ascii="Times New Roman" w:hAnsi="Times New Roman" w:cs="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415D00" w:rsidRPr="00415D00" w:rsidRDefault="00415D00" w:rsidP="00415D00">
      <w:pPr>
        <w:tabs>
          <w:tab w:val="left" w:pos="720"/>
        </w:tabs>
        <w:ind w:right="-360"/>
        <w:jc w:val="left"/>
        <w:rPr>
          <w:rFonts w:ascii="Times New Roman" w:hAnsi="Times New Roman" w:cs="Times New Roman"/>
          <w:color w:val="auto"/>
        </w:rPr>
      </w:pPr>
    </w:p>
    <w:p w:rsidR="00415D00" w:rsidRPr="00415D00" w:rsidRDefault="00415D00" w:rsidP="00415D00">
      <w:pPr>
        <w:tabs>
          <w:tab w:val="left" w:pos="720"/>
        </w:tabs>
        <w:ind w:right="-1080"/>
        <w:jc w:val="left"/>
        <w:rPr>
          <w:rFonts w:ascii="Times New Roman" w:hAnsi="Times New Roman" w:cs="Times New Roman"/>
          <w:color w:val="auto"/>
        </w:rPr>
      </w:pPr>
      <w:r w:rsidRPr="00415D00">
        <w:rPr>
          <w:rFonts w:ascii="Times New Roman" w:hAnsi="Times New Roman" w:cs="Times New Roman"/>
          <w:color w:val="auto"/>
        </w:rPr>
        <w:tab/>
      </w:r>
      <w:r w:rsidRPr="00415D00">
        <w:rPr>
          <w:rFonts w:ascii="Times New Roman" w:hAnsi="Times New Roman" w:cs="Times New Roman"/>
          <w:color w:val="auto"/>
        </w:rPr>
        <w:tab/>
      </w:r>
      <w:r w:rsidRPr="00415D00">
        <w:rPr>
          <w:rFonts w:ascii="Times New Roman" w:hAnsi="Times New Roman" w:cs="Times New Roman"/>
          <w:color w:val="auto"/>
        </w:rPr>
        <w:tab/>
      </w:r>
      <w:r w:rsidRPr="00415D00">
        <w:rPr>
          <w:rFonts w:ascii="Times New Roman" w:hAnsi="Times New Roman" w:cs="Times New Roman"/>
          <w:color w:val="auto"/>
        </w:rPr>
        <w:tab/>
      </w:r>
      <w:r w:rsidRPr="00415D00">
        <w:rPr>
          <w:rFonts w:ascii="Times New Roman" w:hAnsi="Times New Roman" w:cs="Times New Roman"/>
          <w:color w:val="auto"/>
        </w:rPr>
        <w:tab/>
      </w:r>
      <w:r w:rsidRPr="00415D00">
        <w:rPr>
          <w:rFonts w:ascii="Times New Roman" w:hAnsi="Times New Roman" w:cs="Times New Roman"/>
          <w:color w:val="auto"/>
        </w:rPr>
        <w:tab/>
      </w:r>
      <w:r w:rsidRPr="00415D00">
        <w:rPr>
          <w:rFonts w:ascii="Times New Roman" w:hAnsi="Times New Roman" w:cs="Times New Roman"/>
          <w:color w:val="auto"/>
        </w:rPr>
        <w:tab/>
        <w:t>Sincerely,</w:t>
      </w:r>
    </w:p>
    <w:p w:rsidR="00415D00" w:rsidRPr="00415D00" w:rsidRDefault="00415D00" w:rsidP="00415D00">
      <w:pPr>
        <w:tabs>
          <w:tab w:val="left" w:pos="720"/>
        </w:tabs>
        <w:ind w:right="-1080"/>
        <w:jc w:val="left"/>
        <w:rPr>
          <w:rFonts w:ascii="Times New Roman" w:hAnsi="Times New Roman" w:cs="Times New Roman"/>
          <w:color w:val="auto"/>
        </w:rPr>
      </w:pPr>
    </w:p>
    <w:p w:rsidR="00415D00" w:rsidRPr="00415D00" w:rsidRDefault="00415D00" w:rsidP="00415D00">
      <w:pPr>
        <w:tabs>
          <w:tab w:val="left" w:pos="720"/>
        </w:tabs>
        <w:ind w:right="-1080"/>
        <w:jc w:val="left"/>
        <w:rPr>
          <w:rFonts w:ascii="Times New Roman" w:hAnsi="Times New Roman" w:cs="Times New Roman"/>
          <w:color w:val="auto"/>
        </w:rPr>
      </w:pPr>
    </w:p>
    <w:p w:rsidR="00415D00" w:rsidRPr="00415D00" w:rsidRDefault="00415D00" w:rsidP="00415D00">
      <w:pPr>
        <w:tabs>
          <w:tab w:val="left" w:pos="720"/>
        </w:tabs>
        <w:ind w:right="-1080"/>
        <w:jc w:val="left"/>
        <w:rPr>
          <w:rFonts w:ascii="Times New Roman" w:hAnsi="Times New Roman" w:cs="Times New Roman"/>
          <w:color w:val="auto"/>
        </w:rPr>
      </w:pPr>
    </w:p>
    <w:p w:rsidR="00415D00" w:rsidRPr="00415D00" w:rsidRDefault="00415D00" w:rsidP="00415D00">
      <w:pPr>
        <w:tabs>
          <w:tab w:val="left" w:pos="720"/>
        </w:tabs>
        <w:ind w:right="-1080"/>
        <w:jc w:val="left"/>
        <w:rPr>
          <w:rFonts w:ascii="Times New Roman" w:hAnsi="Times New Roman" w:cs="Times New Roman"/>
          <w:color w:val="auto"/>
        </w:rPr>
      </w:pPr>
    </w:p>
    <w:p w:rsidR="00415D00" w:rsidRPr="00415D00" w:rsidRDefault="00415D00" w:rsidP="00415D00">
      <w:pPr>
        <w:tabs>
          <w:tab w:val="left" w:pos="720"/>
        </w:tabs>
        <w:ind w:right="-1080"/>
        <w:jc w:val="left"/>
        <w:rPr>
          <w:rFonts w:ascii="Times New Roman" w:hAnsi="Times New Roman" w:cs="Times New Roman"/>
          <w:color w:val="auto"/>
        </w:rPr>
      </w:pPr>
    </w:p>
    <w:p w:rsidR="00415D00" w:rsidRPr="00415D00" w:rsidRDefault="00415D00" w:rsidP="00415D00">
      <w:pPr>
        <w:tabs>
          <w:tab w:val="left" w:pos="720"/>
        </w:tabs>
        <w:ind w:left="5040" w:right="-1080"/>
        <w:jc w:val="left"/>
        <w:rPr>
          <w:rFonts w:ascii="Times New Roman" w:hAnsi="Times New Roman" w:cs="Times New Roman"/>
          <w:color w:val="auto"/>
        </w:rPr>
      </w:pPr>
      <w:r w:rsidRPr="00415D00">
        <w:rPr>
          <w:rFonts w:ascii="Times New Roman" w:hAnsi="Times New Roman" w:cs="Times New Roman"/>
          <w:color w:val="auto"/>
        </w:rPr>
        <w:t xml:space="preserve"> </w:t>
      </w:r>
    </w:p>
    <w:p w:rsidR="00415D00" w:rsidRPr="00415D00" w:rsidRDefault="00415D00" w:rsidP="00415D00">
      <w:pPr>
        <w:tabs>
          <w:tab w:val="left" w:pos="720"/>
        </w:tabs>
        <w:ind w:left="5040" w:right="-1080"/>
        <w:jc w:val="left"/>
        <w:rPr>
          <w:rFonts w:ascii="Times New Roman" w:hAnsi="Times New Roman" w:cs="Times New Roman"/>
          <w:color w:val="auto"/>
        </w:rPr>
      </w:pPr>
      <w:r w:rsidRPr="00415D00">
        <w:rPr>
          <w:rFonts w:ascii="Times New Roman" w:hAnsi="Times New Roman" w:cs="Times New Roman"/>
          <w:color w:val="auto"/>
        </w:rPr>
        <w:t>Director</w:t>
      </w:r>
    </w:p>
    <w:p w:rsidR="00415D00" w:rsidRPr="00415D00" w:rsidRDefault="00415D00" w:rsidP="00415D00">
      <w:pPr>
        <w:tabs>
          <w:tab w:val="left" w:pos="720"/>
        </w:tabs>
        <w:ind w:left="5040" w:right="-1080"/>
        <w:jc w:val="left"/>
        <w:rPr>
          <w:rFonts w:ascii="Times New Roman" w:hAnsi="Times New Roman" w:cs="Times New Roman"/>
          <w:color w:val="auto"/>
        </w:rPr>
      </w:pPr>
      <w:r w:rsidRPr="00415D00">
        <w:rPr>
          <w:rFonts w:ascii="Times New Roman" w:hAnsi="Times New Roman" w:cs="Times New Roman"/>
          <w:color w:val="auto"/>
        </w:rPr>
        <w:t>Air Force Review Boards Agency</w:t>
      </w:r>
    </w:p>
    <w:p w:rsidR="00415D00" w:rsidRPr="00415D00" w:rsidRDefault="00415D00" w:rsidP="00415D00">
      <w:pPr>
        <w:tabs>
          <w:tab w:val="left" w:pos="720"/>
        </w:tabs>
        <w:ind w:right="-1080"/>
        <w:jc w:val="left"/>
        <w:rPr>
          <w:rFonts w:ascii="Times New Roman" w:hAnsi="Times New Roman" w:cs="Times New Roman"/>
          <w:color w:val="auto"/>
        </w:rPr>
      </w:pPr>
    </w:p>
    <w:p w:rsidR="00415D00" w:rsidRPr="00415D00" w:rsidRDefault="00415D00" w:rsidP="00415D00">
      <w:pPr>
        <w:tabs>
          <w:tab w:val="left" w:pos="720"/>
        </w:tabs>
        <w:ind w:right="-1080"/>
        <w:jc w:val="left"/>
        <w:rPr>
          <w:rFonts w:ascii="Times New Roman" w:hAnsi="Times New Roman" w:cs="Times New Roman"/>
          <w:color w:val="auto"/>
        </w:rPr>
      </w:pPr>
      <w:r w:rsidRPr="00415D00">
        <w:rPr>
          <w:rFonts w:ascii="Times New Roman" w:hAnsi="Times New Roman" w:cs="Times New Roman"/>
          <w:color w:val="auto"/>
        </w:rPr>
        <w:t>Attachment:</w:t>
      </w:r>
    </w:p>
    <w:p w:rsidR="00415D00" w:rsidRPr="00415D00" w:rsidRDefault="00415D00" w:rsidP="00415D00">
      <w:pPr>
        <w:tabs>
          <w:tab w:val="left" w:pos="720"/>
        </w:tabs>
        <w:ind w:right="-1080"/>
        <w:jc w:val="left"/>
        <w:rPr>
          <w:rFonts w:ascii="Times New Roman" w:hAnsi="Times New Roman" w:cs="Times New Roman"/>
          <w:color w:val="auto"/>
        </w:rPr>
      </w:pPr>
      <w:r w:rsidRPr="00415D00">
        <w:rPr>
          <w:rFonts w:ascii="Times New Roman" w:hAnsi="Times New Roman" w:cs="Times New Roman"/>
          <w:color w:val="auto"/>
        </w:rPr>
        <w:t>Record of Proceedings</w:t>
      </w:r>
    </w:p>
    <w:p w:rsidR="00415D00" w:rsidRPr="00B84445" w:rsidRDefault="00415D00" w:rsidP="001F2CA4">
      <w:pPr>
        <w:tabs>
          <w:tab w:val="left" w:pos="0"/>
          <w:tab w:val="left" w:pos="4320"/>
        </w:tabs>
        <w:jc w:val="both"/>
        <w:rPr>
          <w:rFonts w:ascii="Times New Roman" w:hAnsi="Times New Roman"/>
          <w:szCs w:val="24"/>
        </w:rPr>
      </w:pPr>
    </w:p>
    <w:p w:rsidR="00FE7EB9" w:rsidRPr="006235F5" w:rsidRDefault="00FE7EB9" w:rsidP="006235F5">
      <w:pPr>
        <w:tabs>
          <w:tab w:val="left" w:pos="288"/>
          <w:tab w:val="left" w:pos="4752"/>
        </w:tabs>
        <w:jc w:val="both"/>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0A" w:rsidRDefault="003A530A">
      <w:r>
        <w:separator/>
      </w:r>
    </w:p>
  </w:endnote>
  <w:endnote w:type="continuationSeparator" w:id="0">
    <w:p w:rsidR="003A530A" w:rsidRDefault="003A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79" w:rsidRPr="00374247" w:rsidRDefault="00AD2379" w:rsidP="00726F84">
    <w:pPr>
      <w:pStyle w:val="Footer"/>
      <w:ind w:firstLine="4320"/>
      <w:rPr>
        <w:color w:val="auto"/>
      </w:rPr>
    </w:pPr>
    <w:r w:rsidRPr="00374247">
      <w:rPr>
        <w:color w:val="auto"/>
      </w:rPr>
      <w:t xml:space="preserve">   </w:t>
    </w:r>
    <w:r w:rsidR="00921400">
      <w:fldChar w:fldCharType="begin"/>
    </w:r>
    <w:r w:rsidR="00921400">
      <w:instrText xml:space="preserve"> PAGE   \* MERGEFORMAT </w:instrText>
    </w:r>
    <w:r w:rsidR="00921400">
      <w:fldChar w:fldCharType="separate"/>
    </w:r>
    <w:r w:rsidR="00415D00" w:rsidRPr="00415D00">
      <w:rPr>
        <w:noProof/>
        <w:color w:val="auto"/>
      </w:rPr>
      <w:t>3</w:t>
    </w:r>
    <w:r w:rsidR="00921400">
      <w:rPr>
        <w:noProof/>
        <w:color w:val="auto"/>
      </w:rPr>
      <w:fldChar w:fldCharType="end"/>
    </w:r>
    <w:r w:rsidRPr="00374247">
      <w:rPr>
        <w:color w:val="auto"/>
      </w:rPr>
      <w:t xml:space="preserve">                                                           </w:t>
    </w:r>
    <w:r w:rsidRPr="001D64F3">
      <w:rPr>
        <w:color w:val="auto"/>
      </w:rPr>
      <w:t>PD1</w:t>
    </w:r>
    <w:r w:rsidRPr="009369A6">
      <w:rPr>
        <w:color w:val="auto"/>
      </w:rPr>
      <w:t>100657</w:t>
    </w:r>
  </w:p>
  <w:p w:rsidR="00AD2379" w:rsidRPr="00684CE6" w:rsidRDefault="00AD2379">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0A" w:rsidRDefault="003A530A">
      <w:r>
        <w:separator/>
      </w:r>
    </w:p>
  </w:footnote>
  <w:footnote w:type="continuationSeparator" w:id="0">
    <w:p w:rsidR="003A530A" w:rsidRDefault="003A5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2F5"/>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250"/>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35C3"/>
    <w:rsid w:val="000B471C"/>
    <w:rsid w:val="000B4C99"/>
    <w:rsid w:val="000C06F6"/>
    <w:rsid w:val="000C15F8"/>
    <w:rsid w:val="000C1D34"/>
    <w:rsid w:val="000C2362"/>
    <w:rsid w:val="000C2FA8"/>
    <w:rsid w:val="000C3AA1"/>
    <w:rsid w:val="000C3C13"/>
    <w:rsid w:val="000C3DCC"/>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28F8"/>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37D34"/>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5320"/>
    <w:rsid w:val="001A5E62"/>
    <w:rsid w:val="001A6848"/>
    <w:rsid w:val="001A7538"/>
    <w:rsid w:val="001B06FB"/>
    <w:rsid w:val="001B0B1A"/>
    <w:rsid w:val="001B20E6"/>
    <w:rsid w:val="001B3050"/>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495"/>
    <w:rsid w:val="001E15C0"/>
    <w:rsid w:val="001E18E0"/>
    <w:rsid w:val="001E18E2"/>
    <w:rsid w:val="001E19D0"/>
    <w:rsid w:val="001E2A30"/>
    <w:rsid w:val="001E2FF1"/>
    <w:rsid w:val="001E3FE1"/>
    <w:rsid w:val="001E41FE"/>
    <w:rsid w:val="001E4989"/>
    <w:rsid w:val="001E635C"/>
    <w:rsid w:val="001E6A77"/>
    <w:rsid w:val="001F0297"/>
    <w:rsid w:val="001F29F9"/>
    <w:rsid w:val="001F2CA4"/>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237"/>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5DF5"/>
    <w:rsid w:val="0030678B"/>
    <w:rsid w:val="00306D16"/>
    <w:rsid w:val="0030700A"/>
    <w:rsid w:val="00307595"/>
    <w:rsid w:val="00307DA6"/>
    <w:rsid w:val="00310CD7"/>
    <w:rsid w:val="00313C3A"/>
    <w:rsid w:val="00313D7A"/>
    <w:rsid w:val="00314517"/>
    <w:rsid w:val="00314E88"/>
    <w:rsid w:val="003155FB"/>
    <w:rsid w:val="0032136A"/>
    <w:rsid w:val="003219E5"/>
    <w:rsid w:val="00321BE1"/>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30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2E34"/>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464F"/>
    <w:rsid w:val="00415D00"/>
    <w:rsid w:val="00415EA4"/>
    <w:rsid w:val="0041604B"/>
    <w:rsid w:val="004172DB"/>
    <w:rsid w:val="004174F0"/>
    <w:rsid w:val="00417999"/>
    <w:rsid w:val="00420A1D"/>
    <w:rsid w:val="00420B1E"/>
    <w:rsid w:val="004211FD"/>
    <w:rsid w:val="004213F0"/>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5FA1"/>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55D3"/>
    <w:rsid w:val="004D5D82"/>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370"/>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4BE2"/>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3071"/>
    <w:rsid w:val="005B5B3D"/>
    <w:rsid w:val="005B5E8F"/>
    <w:rsid w:val="005B64CF"/>
    <w:rsid w:val="005B72DA"/>
    <w:rsid w:val="005C0E87"/>
    <w:rsid w:val="005C1398"/>
    <w:rsid w:val="005C16F3"/>
    <w:rsid w:val="005C1999"/>
    <w:rsid w:val="005C3758"/>
    <w:rsid w:val="005C4D72"/>
    <w:rsid w:val="005C50C1"/>
    <w:rsid w:val="005C62C2"/>
    <w:rsid w:val="005D0ABC"/>
    <w:rsid w:val="005D2306"/>
    <w:rsid w:val="005D2562"/>
    <w:rsid w:val="005D2666"/>
    <w:rsid w:val="005D4548"/>
    <w:rsid w:val="005D4A74"/>
    <w:rsid w:val="005D519F"/>
    <w:rsid w:val="005D5E91"/>
    <w:rsid w:val="005D67EF"/>
    <w:rsid w:val="005E0E11"/>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2E96"/>
    <w:rsid w:val="006030D3"/>
    <w:rsid w:val="006036C2"/>
    <w:rsid w:val="00605AAB"/>
    <w:rsid w:val="00606BEB"/>
    <w:rsid w:val="00607AC8"/>
    <w:rsid w:val="0061010C"/>
    <w:rsid w:val="0061014A"/>
    <w:rsid w:val="006104C2"/>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57A1"/>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3B9A"/>
    <w:rsid w:val="00664296"/>
    <w:rsid w:val="00664427"/>
    <w:rsid w:val="00664840"/>
    <w:rsid w:val="006649CD"/>
    <w:rsid w:val="00665D75"/>
    <w:rsid w:val="006708E3"/>
    <w:rsid w:val="00670DDC"/>
    <w:rsid w:val="00671389"/>
    <w:rsid w:val="00671EB4"/>
    <w:rsid w:val="00673CDC"/>
    <w:rsid w:val="0067443B"/>
    <w:rsid w:val="006770AA"/>
    <w:rsid w:val="006775DE"/>
    <w:rsid w:val="006800F5"/>
    <w:rsid w:val="00680450"/>
    <w:rsid w:val="0068098E"/>
    <w:rsid w:val="006810BD"/>
    <w:rsid w:val="00682486"/>
    <w:rsid w:val="006833A7"/>
    <w:rsid w:val="00684CE6"/>
    <w:rsid w:val="00684E2B"/>
    <w:rsid w:val="006857A0"/>
    <w:rsid w:val="00686DA4"/>
    <w:rsid w:val="006870CE"/>
    <w:rsid w:val="00687C7E"/>
    <w:rsid w:val="00687D3D"/>
    <w:rsid w:val="00690569"/>
    <w:rsid w:val="00690FDA"/>
    <w:rsid w:val="00691E61"/>
    <w:rsid w:val="00692180"/>
    <w:rsid w:val="00693688"/>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2F76"/>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26A"/>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AE"/>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EAE"/>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2DC"/>
    <w:rsid w:val="00907FE6"/>
    <w:rsid w:val="009102BF"/>
    <w:rsid w:val="00911490"/>
    <w:rsid w:val="009115F2"/>
    <w:rsid w:val="00911B11"/>
    <w:rsid w:val="00914ADB"/>
    <w:rsid w:val="00915196"/>
    <w:rsid w:val="0091710B"/>
    <w:rsid w:val="00917182"/>
    <w:rsid w:val="00920251"/>
    <w:rsid w:val="00920259"/>
    <w:rsid w:val="00921400"/>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91B"/>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158A"/>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8DD"/>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3F12"/>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5FD2"/>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2B3D"/>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E6CC0"/>
    <w:rsid w:val="00AF01B2"/>
    <w:rsid w:val="00AF1103"/>
    <w:rsid w:val="00AF1668"/>
    <w:rsid w:val="00AF1DBB"/>
    <w:rsid w:val="00AF2389"/>
    <w:rsid w:val="00AF25B2"/>
    <w:rsid w:val="00AF28DE"/>
    <w:rsid w:val="00AF41EE"/>
    <w:rsid w:val="00AF4A87"/>
    <w:rsid w:val="00AF4FA5"/>
    <w:rsid w:val="00AF5BB4"/>
    <w:rsid w:val="00AF6ECC"/>
    <w:rsid w:val="00AF7219"/>
    <w:rsid w:val="00B02145"/>
    <w:rsid w:val="00B022DC"/>
    <w:rsid w:val="00B04562"/>
    <w:rsid w:val="00B0472F"/>
    <w:rsid w:val="00B06930"/>
    <w:rsid w:val="00B0773A"/>
    <w:rsid w:val="00B07955"/>
    <w:rsid w:val="00B1176B"/>
    <w:rsid w:val="00B11858"/>
    <w:rsid w:val="00B13A51"/>
    <w:rsid w:val="00B140B8"/>
    <w:rsid w:val="00B144AE"/>
    <w:rsid w:val="00B14FAA"/>
    <w:rsid w:val="00B15BED"/>
    <w:rsid w:val="00B15D30"/>
    <w:rsid w:val="00B15F09"/>
    <w:rsid w:val="00B167D6"/>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580"/>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E01"/>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93"/>
    <w:rsid w:val="00BD40AB"/>
    <w:rsid w:val="00BD40DE"/>
    <w:rsid w:val="00BD6297"/>
    <w:rsid w:val="00BD6806"/>
    <w:rsid w:val="00BD6939"/>
    <w:rsid w:val="00BD70F4"/>
    <w:rsid w:val="00BD7433"/>
    <w:rsid w:val="00BD7831"/>
    <w:rsid w:val="00BD7C10"/>
    <w:rsid w:val="00BD7DAE"/>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2C8"/>
    <w:rsid w:val="00C26621"/>
    <w:rsid w:val="00C26B27"/>
    <w:rsid w:val="00C26E7C"/>
    <w:rsid w:val="00C276CD"/>
    <w:rsid w:val="00C27827"/>
    <w:rsid w:val="00C30A97"/>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1F0"/>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3BE"/>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696"/>
    <w:rsid w:val="00D27C99"/>
    <w:rsid w:val="00D31683"/>
    <w:rsid w:val="00D33452"/>
    <w:rsid w:val="00D336C8"/>
    <w:rsid w:val="00D339E8"/>
    <w:rsid w:val="00D33FDD"/>
    <w:rsid w:val="00D34206"/>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62A"/>
    <w:rsid w:val="00DD64E0"/>
    <w:rsid w:val="00DD6759"/>
    <w:rsid w:val="00DD775C"/>
    <w:rsid w:val="00DD7BE0"/>
    <w:rsid w:val="00DE0C67"/>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C1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16"/>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4AE"/>
    <w:rsid w:val="00EF6C4A"/>
    <w:rsid w:val="00F0044B"/>
    <w:rsid w:val="00F00E60"/>
    <w:rsid w:val="00F0125F"/>
    <w:rsid w:val="00F020E5"/>
    <w:rsid w:val="00F023F6"/>
    <w:rsid w:val="00F02F9F"/>
    <w:rsid w:val="00F03525"/>
    <w:rsid w:val="00F039A8"/>
    <w:rsid w:val="00F0424D"/>
    <w:rsid w:val="00F04957"/>
    <w:rsid w:val="00F053F0"/>
    <w:rsid w:val="00F05807"/>
    <w:rsid w:val="00F06451"/>
    <w:rsid w:val="00F07052"/>
    <w:rsid w:val="00F0706C"/>
    <w:rsid w:val="00F10CC6"/>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95C"/>
    <w:rsid w:val="00F72DEB"/>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42B7"/>
    <w:rsid w:val="00FB4484"/>
    <w:rsid w:val="00FB593A"/>
    <w:rsid w:val="00FB6410"/>
    <w:rsid w:val="00FB64AC"/>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035"/>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 w:val="00FF75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415D00"/>
    <w:pPr>
      <w:spacing w:after="120" w:line="480" w:lineRule="auto"/>
    </w:pPr>
  </w:style>
  <w:style w:type="character" w:customStyle="1" w:styleId="BodyText2Char">
    <w:name w:val="Body Text 2 Char"/>
    <w:basedOn w:val="DefaultParagraphFont"/>
    <w:link w:val="BodyText2"/>
    <w:uiPriority w:val="99"/>
    <w:semiHidden/>
    <w:rsid w:val="00415D00"/>
    <w:rPr>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2012-07-05T12:34:00Z</cp:lastPrinted>
  <dcterms:created xsi:type="dcterms:W3CDTF">2012-06-29T17:54:00Z</dcterms:created>
  <dcterms:modified xsi:type="dcterms:W3CDTF">2012-07-17T15:31:00Z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