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C3273"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4C1BCE">
        <w:rPr>
          <w:caps/>
          <w:color w:val="000000" w:themeColor="text1"/>
        </w:rPr>
        <w:t>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7F4583">
        <w:rPr>
          <w:caps/>
          <w:color w:val="000000" w:themeColor="text1"/>
        </w:rPr>
        <w:tab/>
      </w:r>
      <w:r w:rsidR="007F4583">
        <w:rPr>
          <w:caps/>
          <w:color w:val="000000" w:themeColor="text1"/>
        </w:rPr>
        <w:tab/>
        <w:t xml:space="preserve">                  </w:t>
      </w:r>
      <w:r w:rsidR="001A3D5D">
        <w:rPr>
          <w:caps/>
          <w:color w:val="000000" w:themeColor="text1"/>
        </w:rPr>
        <w:t xml:space="preserve">    </w:t>
      </w:r>
      <w:r w:rsidR="007F4583">
        <w:rPr>
          <w:caps/>
          <w:color w:val="000000" w:themeColor="text1"/>
        </w:rPr>
        <w:t xml:space="preserve">    </w:t>
      </w:r>
      <w:r w:rsidRPr="001F29F9">
        <w:rPr>
          <w:caps/>
          <w:color w:val="000000" w:themeColor="text1"/>
        </w:rPr>
        <w:t xml:space="preserve">BRANCH OF SERVICE: </w:t>
      </w:r>
      <w:r w:rsidR="001A3D5D">
        <w:rPr>
          <w:caps/>
          <w:color w:val="000000" w:themeColor="text1"/>
        </w:rPr>
        <w:t xml:space="preserve"> 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C3273">
        <w:rPr>
          <w:caps/>
          <w:color w:val="000000" w:themeColor="text1"/>
        </w:rPr>
        <w:t>C</w:t>
      </w:r>
      <w:r w:rsidR="00DE3AAD" w:rsidRPr="001C3273">
        <w:rPr>
          <w:caps/>
          <w:color w:val="000000" w:themeColor="text1"/>
        </w:rPr>
        <w:t>ASE NUMBER:  PD</w:t>
      </w:r>
      <w:r w:rsidR="008F58E1" w:rsidRPr="001C3273">
        <w:rPr>
          <w:caps/>
          <w:color w:val="000000" w:themeColor="text1"/>
        </w:rPr>
        <w:t>11</w:t>
      </w:r>
      <w:r w:rsidR="00DE3AAD" w:rsidRPr="001C3273">
        <w:rPr>
          <w:caps/>
          <w:color w:val="000000" w:themeColor="text1"/>
        </w:rPr>
        <w:t>00</w:t>
      </w:r>
      <w:r w:rsidR="00F114AD" w:rsidRPr="001C3273">
        <w:rPr>
          <w:caps/>
          <w:color w:val="000000" w:themeColor="text1"/>
        </w:rPr>
        <w:t>854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1A3D5D">
        <w:rPr>
          <w:color w:val="000000" w:themeColor="text1"/>
        </w:rPr>
        <w:t xml:space="preserve"> </w:t>
      </w:r>
      <w:r w:rsidR="00DE3AAD" w:rsidRPr="001F29F9">
        <w:rPr>
          <w:color w:val="000000" w:themeColor="text1"/>
        </w:rPr>
        <w:t>SEPARATION DATE:  200</w:t>
      </w:r>
      <w:r w:rsidR="00F114AD">
        <w:rPr>
          <w:color w:val="000000" w:themeColor="text1"/>
        </w:rPr>
        <w:t>40108</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1D4A6C">
        <w:rPr>
          <w:caps/>
          <w:color w:val="000000" w:themeColor="text1"/>
        </w:rPr>
        <w:t>20703</w:t>
      </w:r>
    </w:p>
    <w:p w:rsidR="00E760A7" w:rsidRPr="001F29F9" w:rsidRDefault="00E760A7" w:rsidP="00E760A7">
      <w:pPr>
        <w:pBdr>
          <w:bottom w:val="single" w:sz="12" w:space="1" w:color="auto"/>
        </w:pBdr>
        <w:tabs>
          <w:tab w:val="left" w:pos="1634"/>
        </w:tabs>
        <w:jc w:val="both"/>
        <w:rPr>
          <w:color w:val="000000" w:themeColor="text1"/>
        </w:rPr>
      </w:pPr>
      <w:r>
        <w:rPr>
          <w:color w:val="000000" w:themeColor="text1"/>
        </w:rPr>
        <w:tab/>
      </w: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F114AD">
        <w:rPr>
          <w:color w:val="000000" w:themeColor="text1"/>
          <w:szCs w:val="24"/>
        </w:rPr>
        <w:t>13B20</w:t>
      </w:r>
      <w:r w:rsidR="004C5C1B">
        <w:rPr>
          <w:color w:val="000000" w:themeColor="text1"/>
          <w:szCs w:val="24"/>
        </w:rPr>
        <w:t>/</w:t>
      </w:r>
      <w:r w:rsidR="00F114AD">
        <w:rPr>
          <w:color w:val="000000" w:themeColor="text1"/>
          <w:szCs w:val="24"/>
        </w:rPr>
        <w:t>Cannon Crew Member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F114AD">
        <w:rPr>
          <w:color w:val="000000" w:themeColor="text1"/>
          <w:szCs w:val="24"/>
        </w:rPr>
        <w:t xml:space="preserve"> p</w:t>
      </w:r>
      <w:r w:rsidR="00F114AD" w:rsidRPr="00F114AD">
        <w:rPr>
          <w:color w:val="000000" w:themeColor="text1"/>
          <w:szCs w:val="24"/>
        </w:rPr>
        <w:t>ain in right medial thigh</w:t>
      </w:r>
      <w:r w:rsidR="00C75F3D" w:rsidRPr="004C5C1B">
        <w:rPr>
          <w:color w:val="000000" w:themeColor="text1"/>
          <w:szCs w:val="24"/>
        </w:rPr>
        <w:t>.</w:t>
      </w:r>
      <w:r w:rsidR="002D2CD8">
        <w:rPr>
          <w:color w:val="000000" w:themeColor="text1"/>
          <w:szCs w:val="24"/>
        </w:rPr>
        <w:t xml:space="preserve">  </w:t>
      </w:r>
      <w:r w:rsidR="00643C8F" w:rsidRPr="001F29F9">
        <w:rPr>
          <w:color w:val="000000" w:themeColor="text1"/>
          <w:szCs w:val="24"/>
        </w:rPr>
        <w:t xml:space="preserve">He did not respond adequately to treatment and was unable to perform within his </w:t>
      </w:r>
      <w:r w:rsidR="00643C8F" w:rsidRPr="001C3273">
        <w:rPr>
          <w:color w:val="000000" w:themeColor="text1"/>
          <w:szCs w:val="24"/>
        </w:rPr>
        <w:t xml:space="preserve">Military Occupational Specialty (MOS) or meet physical fitness standards.  He was issued a permanent </w:t>
      </w:r>
      <w:r w:rsidR="001C3273" w:rsidRPr="001C3273">
        <w:rPr>
          <w:color w:val="000000" w:themeColor="text1"/>
          <w:szCs w:val="24"/>
        </w:rPr>
        <w:t>L3</w:t>
      </w:r>
      <w:r w:rsidR="00643C8F" w:rsidRPr="001C3273">
        <w:rPr>
          <w:color w:val="000000" w:themeColor="text1"/>
          <w:szCs w:val="24"/>
        </w:rPr>
        <w:t xml:space="preserve"> profile and underwent a Medical Evaluation Board (MEB).</w:t>
      </w:r>
      <w:r w:rsidR="002D2CD8">
        <w:rPr>
          <w:color w:val="000000" w:themeColor="text1"/>
          <w:szCs w:val="24"/>
        </w:rPr>
        <w:t xml:space="preserve">  </w:t>
      </w:r>
      <w:r w:rsidR="001C3273" w:rsidRPr="001C3273">
        <w:rPr>
          <w:color w:val="000000" w:themeColor="text1"/>
          <w:szCs w:val="24"/>
        </w:rPr>
        <w:t xml:space="preserve">Exostosis of the medial aspect of the right femur was </w:t>
      </w:r>
      <w:r w:rsidR="000A33C8" w:rsidRPr="001C3273">
        <w:rPr>
          <w:color w:val="000000" w:themeColor="text1"/>
          <w:szCs w:val="24"/>
        </w:rPr>
        <w:t>forwarded to the Physical Evaluation Board (PEB) as medically unacceptable IAW AR 40-501</w:t>
      </w:r>
      <w:r w:rsidR="00376E08" w:rsidRPr="001C3273">
        <w:rPr>
          <w:color w:val="000000" w:themeColor="text1"/>
          <w:szCs w:val="24"/>
        </w:rPr>
        <w:t>.</w:t>
      </w:r>
      <w:r w:rsidR="00330E45">
        <w:rPr>
          <w:color w:val="000000" w:themeColor="text1"/>
          <w:szCs w:val="24"/>
        </w:rPr>
        <w:t xml:space="preserve"> </w:t>
      </w:r>
      <w:r w:rsidR="001A5E62" w:rsidRPr="001C3273">
        <w:rPr>
          <w:color w:val="000000" w:themeColor="text1"/>
          <w:szCs w:val="24"/>
        </w:rPr>
        <w:t xml:space="preserve">No other conditions appeared on the MEB’s submission.  </w:t>
      </w:r>
      <w:r w:rsidR="00842BAA" w:rsidRPr="001C3273">
        <w:rPr>
          <w:color w:val="000000" w:themeColor="text1"/>
          <w:szCs w:val="24"/>
        </w:rPr>
        <w:t xml:space="preserve">The PEB adjudicated the </w:t>
      </w:r>
      <w:r w:rsidR="001C3273" w:rsidRPr="001C3273">
        <w:rPr>
          <w:color w:val="000000" w:themeColor="text1"/>
          <w:szCs w:val="24"/>
        </w:rPr>
        <w:t>right medial thigh</w:t>
      </w:r>
      <w:r w:rsidR="00842BAA" w:rsidRPr="001C3273">
        <w:rPr>
          <w:color w:val="000000" w:themeColor="text1"/>
          <w:szCs w:val="24"/>
        </w:rPr>
        <w:t xml:space="preserve"> </w:t>
      </w:r>
      <w:r w:rsidR="001C3273" w:rsidRPr="001C3273">
        <w:rPr>
          <w:color w:val="000000" w:themeColor="text1"/>
          <w:szCs w:val="24"/>
        </w:rPr>
        <w:t xml:space="preserve">pain </w:t>
      </w:r>
      <w:r w:rsidR="00842BAA" w:rsidRPr="001C3273">
        <w:rPr>
          <w:color w:val="000000" w:themeColor="text1"/>
          <w:szCs w:val="24"/>
        </w:rPr>
        <w:t xml:space="preserve">condition unfitting, rated </w:t>
      </w:r>
      <w:r w:rsidR="001C3273" w:rsidRPr="001C3273">
        <w:rPr>
          <w:color w:val="000000" w:themeColor="text1"/>
          <w:szCs w:val="24"/>
        </w:rPr>
        <w:t>10</w:t>
      </w:r>
      <w:r w:rsidR="005B37CC">
        <w:rPr>
          <w:color w:val="000000" w:themeColor="text1"/>
          <w:szCs w:val="24"/>
        </w:rPr>
        <w:t>%</w:t>
      </w:r>
      <w:r w:rsidR="00842BAA" w:rsidRPr="001C3273">
        <w:rPr>
          <w:color w:val="000000" w:themeColor="text1"/>
          <w:szCs w:val="24"/>
        </w:rPr>
        <w:t xml:space="preserve"> with application Veterans Administration Schedule for Rating Disabilities (VASRD)</w:t>
      </w:r>
      <w:r w:rsidR="00842BAA" w:rsidRPr="001F29F9">
        <w:rPr>
          <w:color w:val="000000" w:themeColor="text1"/>
          <w:szCs w:val="24"/>
        </w:rPr>
        <w:t>.</w:t>
      </w:r>
      <w:r w:rsidR="00330E45">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957220">
        <w:rPr>
          <w:color w:val="000000" w:themeColor="text1"/>
        </w:rPr>
        <w:t>10</w:t>
      </w:r>
      <w:r w:rsidR="00B20624" w:rsidRPr="001F29F9">
        <w:rPr>
          <w:color w:val="000000" w:themeColor="text1"/>
        </w:rPr>
        <w:t>% combined disability rating.</w:t>
      </w:r>
    </w:p>
    <w:p w:rsidR="004174F0" w:rsidRPr="001F29F9" w:rsidRDefault="001C3273" w:rsidP="001C3273">
      <w:pPr>
        <w:pBdr>
          <w:bottom w:val="single" w:sz="12" w:space="1" w:color="auto"/>
        </w:pBdr>
        <w:tabs>
          <w:tab w:val="left" w:pos="1634"/>
        </w:tabs>
        <w:jc w:val="both"/>
        <w:rPr>
          <w:color w:val="000000" w:themeColor="text1"/>
        </w:rPr>
      </w:pPr>
      <w:r>
        <w:rPr>
          <w:color w:val="000000" w:themeColor="text1"/>
        </w:rPr>
        <w:tab/>
      </w: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1C3273">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5B37CC" w:rsidRDefault="005B37CC" w:rsidP="005B37CC">
      <w:pPr>
        <w:jc w:val="both"/>
        <w:rPr>
          <w:color w:val="auto"/>
          <w:u w:val="single"/>
        </w:rPr>
      </w:pPr>
    </w:p>
    <w:p w:rsidR="005B37CC" w:rsidRPr="00514400" w:rsidRDefault="005B37CC" w:rsidP="005B37CC">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87B16">
        <w:rPr>
          <w:color w:val="auto"/>
        </w:rPr>
        <w:t>.</w:t>
      </w:r>
      <w:r w:rsidRPr="00C566C9">
        <w:rPr>
          <w:color w:val="auto"/>
        </w:rPr>
        <w:t>”</w:t>
      </w:r>
      <w:r w:rsidR="00330E45">
        <w:rPr>
          <w:color w:val="auto"/>
        </w:rPr>
        <w:t xml:space="preserve"> </w:t>
      </w:r>
      <w:r w:rsidR="00A87B16">
        <w:rPr>
          <w:color w:val="auto"/>
        </w:rPr>
        <w:t xml:space="preserve"> </w:t>
      </w:r>
      <w:r w:rsidRPr="009239C0">
        <w:rPr>
          <w:color w:val="auto"/>
        </w:rPr>
        <w:t xml:space="preserve">The ratings for unfitting conditions </w:t>
      </w:r>
      <w:r w:rsidR="00330E45">
        <w:rPr>
          <w:color w:val="auto"/>
        </w:rPr>
        <w:t xml:space="preserve">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w:t>
      </w:r>
      <w:r w:rsidRPr="001D4A6C">
        <w:rPr>
          <w:color w:val="auto"/>
        </w:rPr>
        <w:t>otherwise outside the Board’s defined scope of review, remain eligible for future consideration by the Army Board for the Correction of Military Records (BCMR).</w:t>
      </w:r>
    </w:p>
    <w:p w:rsidR="005B37CC" w:rsidRPr="00F64312" w:rsidRDefault="005B37CC" w:rsidP="005B37CC">
      <w:pPr>
        <w:pBdr>
          <w:bottom w:val="single" w:sz="12" w:space="1" w:color="auto"/>
        </w:pBdr>
        <w:tabs>
          <w:tab w:val="left" w:pos="288"/>
          <w:tab w:val="left" w:pos="4752"/>
        </w:tabs>
        <w:jc w:val="both"/>
        <w:rPr>
          <w:color w:val="auto"/>
        </w:rPr>
      </w:pPr>
    </w:p>
    <w:p w:rsidR="004174F0"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603696">
      <w:pPr>
        <w:jc w:val="left"/>
        <w:rPr>
          <w:color w:val="000000" w:themeColor="text1"/>
        </w:rPr>
      </w:pPr>
    </w:p>
    <w:tbl>
      <w:tblPr>
        <w:tblStyle w:val="TableGrid"/>
        <w:tblpPr w:leftFromText="187" w:rightFromText="187" w:vertAnchor="text" w:tblpXSpec="center" w:tblpY="1"/>
        <w:tblOverlap w:val="never"/>
        <w:tblW w:w="9324" w:type="dxa"/>
        <w:jc w:val="center"/>
        <w:tblLayout w:type="fixed"/>
        <w:tblLook w:val="04A0" w:firstRow="1" w:lastRow="0" w:firstColumn="1" w:lastColumn="0" w:noHBand="0" w:noVBand="1"/>
      </w:tblPr>
      <w:tblGrid>
        <w:gridCol w:w="1908"/>
        <w:gridCol w:w="990"/>
        <w:gridCol w:w="720"/>
        <w:gridCol w:w="1980"/>
        <w:gridCol w:w="810"/>
        <w:gridCol w:w="720"/>
        <w:gridCol w:w="990"/>
        <w:gridCol w:w="1206"/>
      </w:tblGrid>
      <w:tr w:rsidR="002B4E22" w:rsidRPr="001F29F9" w:rsidTr="00C32D2B">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2B4E22" w:rsidRPr="001F29F9" w:rsidRDefault="00B731E4" w:rsidP="001C327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1C3273">
              <w:rPr>
                <w:rFonts w:ascii="Calibri" w:hAnsi="Calibri" w:cs="Calibri"/>
                <w:b/>
                <w:color w:val="000000" w:themeColor="text1"/>
                <w:sz w:val="18"/>
                <w:szCs w:val="18"/>
              </w:rPr>
              <w:t>31024</w:t>
            </w:r>
          </w:p>
        </w:tc>
        <w:tc>
          <w:tcPr>
            <w:tcW w:w="5706" w:type="dxa"/>
            <w:gridSpan w:val="5"/>
            <w:tcBorders>
              <w:left w:val="thinThickThinSmallGap" w:sz="24" w:space="0" w:color="auto"/>
            </w:tcBorders>
            <w:shd w:val="clear" w:color="auto" w:fill="D9D9D9" w:themeFill="background1" w:themeFillShade="D9"/>
            <w:vAlign w:val="center"/>
          </w:tcPr>
          <w:p w:rsidR="002B4E22" w:rsidRPr="007178BA" w:rsidRDefault="002B4E22" w:rsidP="00B819E8">
            <w:pPr>
              <w:contextualSpacing/>
              <w:rPr>
                <w:rFonts w:ascii="Calibri" w:hAnsi="Calibri" w:cs="Calibri"/>
                <w:b/>
                <w:color w:val="000000" w:themeColor="text1"/>
                <w:sz w:val="18"/>
                <w:szCs w:val="18"/>
              </w:rPr>
            </w:pPr>
            <w:r w:rsidRPr="007178BA">
              <w:rPr>
                <w:rFonts w:ascii="Calibri" w:hAnsi="Calibri" w:cs="Calibri"/>
                <w:b/>
                <w:color w:val="000000" w:themeColor="text1"/>
                <w:sz w:val="18"/>
                <w:szCs w:val="18"/>
              </w:rPr>
              <w:t>VA (</w:t>
            </w:r>
            <w:r w:rsidR="00E140A1">
              <w:rPr>
                <w:rFonts w:ascii="Calibri" w:hAnsi="Calibri" w:cs="Calibri"/>
                <w:b/>
                <w:color w:val="000000" w:themeColor="text1"/>
                <w:sz w:val="18"/>
                <w:szCs w:val="18"/>
              </w:rPr>
              <w:t>~</w:t>
            </w:r>
            <w:r w:rsidR="00B819E8">
              <w:rPr>
                <w:rFonts w:ascii="Calibri" w:hAnsi="Calibri" w:cs="Calibri"/>
                <w:b/>
                <w:color w:val="000000" w:themeColor="text1"/>
                <w:sz w:val="18"/>
                <w:szCs w:val="18"/>
              </w:rPr>
              <w:t>2 weeks to 18</w:t>
            </w:r>
            <w:r w:rsidR="00E140A1">
              <w:rPr>
                <w:rFonts w:ascii="Calibri" w:hAnsi="Calibri" w:cs="Calibri"/>
                <w:b/>
                <w:color w:val="000000" w:themeColor="text1"/>
                <w:sz w:val="18"/>
                <w:szCs w:val="18"/>
              </w:rPr>
              <w:t xml:space="preserve"> </w:t>
            </w:r>
            <w:r w:rsidRPr="007178BA">
              <w:rPr>
                <w:rFonts w:ascii="Calibri" w:hAnsi="Calibri" w:cs="Calibri"/>
                <w:b/>
                <w:color w:val="000000" w:themeColor="text1"/>
                <w:sz w:val="18"/>
                <w:szCs w:val="18"/>
              </w:rPr>
              <w:t>Mo</w:t>
            </w:r>
            <w:r w:rsidR="00B819E8">
              <w:rPr>
                <w:rFonts w:ascii="Calibri" w:hAnsi="Calibri" w:cs="Calibri"/>
                <w:b/>
                <w:color w:val="000000" w:themeColor="text1"/>
                <w:sz w:val="18"/>
                <w:szCs w:val="18"/>
              </w:rPr>
              <w:t>nths</w:t>
            </w:r>
            <w:r w:rsidRPr="007178BA">
              <w:rPr>
                <w:rFonts w:ascii="Calibri" w:hAnsi="Calibri" w:cs="Calibri"/>
                <w:b/>
                <w:color w:val="000000" w:themeColor="text1"/>
                <w:sz w:val="18"/>
                <w:szCs w:val="18"/>
              </w:rPr>
              <w:t xml:space="preserve"> After Separation)</w:t>
            </w:r>
          </w:p>
        </w:tc>
      </w:tr>
      <w:tr w:rsidR="00AC2722" w:rsidRPr="001F29F9" w:rsidTr="00A835F2">
        <w:trPr>
          <w:trHeight w:val="278"/>
          <w:jc w:val="center"/>
        </w:trPr>
        <w:tc>
          <w:tcPr>
            <w:tcW w:w="1908" w:type="dxa"/>
            <w:tcBorders>
              <w:bottom w:val="single" w:sz="4" w:space="0" w:color="000000" w:themeColor="text1"/>
              <w:right w:val="single" w:sz="4" w:space="0" w:color="auto"/>
            </w:tcBorders>
            <w:shd w:val="clear" w:color="auto" w:fill="D9D9D9" w:themeFill="background1" w:themeFillShade="D9"/>
            <w:vAlign w:val="center"/>
          </w:tcPr>
          <w:p w:rsidR="00AC2722" w:rsidRPr="001F29F9" w:rsidRDefault="00AC27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AC2722" w:rsidRPr="001F29F9" w:rsidRDefault="00AC27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AC2722" w:rsidRPr="001F29F9" w:rsidRDefault="00AC27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980" w:type="dxa"/>
            <w:tcBorders>
              <w:left w:val="thinThickThinSmallGap" w:sz="24" w:space="0" w:color="auto"/>
              <w:bottom w:val="single" w:sz="4" w:space="0" w:color="000000" w:themeColor="text1"/>
            </w:tcBorders>
            <w:shd w:val="clear" w:color="auto" w:fill="D9D9D9" w:themeFill="background1" w:themeFillShade="D9"/>
            <w:vAlign w:val="center"/>
          </w:tcPr>
          <w:p w:rsidR="00AC2722" w:rsidRPr="007178BA" w:rsidRDefault="00AC2722" w:rsidP="00BF0E94">
            <w:pPr>
              <w:contextualSpacing/>
              <w:rPr>
                <w:rFonts w:ascii="Calibri" w:hAnsi="Calibri" w:cs="Calibri"/>
                <w:b/>
                <w:color w:val="000000" w:themeColor="text1"/>
                <w:sz w:val="18"/>
                <w:szCs w:val="18"/>
              </w:rPr>
            </w:pPr>
            <w:r w:rsidRPr="007178BA">
              <w:rPr>
                <w:rFonts w:ascii="Calibri" w:hAnsi="Calibri" w:cs="Calibri"/>
                <w:b/>
                <w:color w:val="000000" w:themeColor="text1"/>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AC2722" w:rsidRPr="007178BA" w:rsidRDefault="00AC2722" w:rsidP="00BF0E94">
            <w:pPr>
              <w:contextualSpacing/>
              <w:rPr>
                <w:rFonts w:ascii="Calibri" w:hAnsi="Calibri" w:cs="Calibri"/>
                <w:b/>
                <w:color w:val="000000" w:themeColor="text1"/>
                <w:sz w:val="18"/>
                <w:szCs w:val="18"/>
              </w:rPr>
            </w:pPr>
            <w:r w:rsidRPr="007178BA">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AC2722" w:rsidRPr="007178BA" w:rsidRDefault="00AC2722" w:rsidP="00BF0E94">
            <w:pPr>
              <w:contextualSpacing/>
              <w:rPr>
                <w:rFonts w:ascii="Calibri" w:hAnsi="Calibri" w:cs="Calibri"/>
                <w:b/>
                <w:color w:val="000000" w:themeColor="text1"/>
                <w:sz w:val="18"/>
                <w:szCs w:val="18"/>
              </w:rPr>
            </w:pPr>
            <w:r w:rsidRPr="007178BA">
              <w:rPr>
                <w:rFonts w:ascii="Calibri" w:hAnsi="Calibri" w:cs="Calibri"/>
                <w:b/>
                <w:color w:val="000000" w:themeColor="text1"/>
                <w:sz w:val="18"/>
                <w:szCs w:val="18"/>
              </w:rPr>
              <w:t>Rating</w:t>
            </w:r>
          </w:p>
        </w:tc>
        <w:tc>
          <w:tcPr>
            <w:tcW w:w="990" w:type="dxa"/>
            <w:tcBorders>
              <w:bottom w:val="single" w:sz="4" w:space="0" w:color="000000" w:themeColor="text1"/>
              <w:right w:val="single" w:sz="4" w:space="0" w:color="auto"/>
            </w:tcBorders>
            <w:shd w:val="clear" w:color="auto" w:fill="D9D9D9" w:themeFill="background1" w:themeFillShade="D9"/>
            <w:vAlign w:val="center"/>
          </w:tcPr>
          <w:p w:rsidR="00AC2722" w:rsidRPr="007178BA" w:rsidRDefault="00AC2722" w:rsidP="00BF0E94">
            <w:pPr>
              <w:contextualSpacing/>
              <w:rPr>
                <w:rFonts w:ascii="Calibri" w:hAnsi="Calibri" w:cs="Calibri"/>
                <w:b/>
                <w:color w:val="000000" w:themeColor="text1"/>
                <w:sz w:val="18"/>
                <w:szCs w:val="18"/>
              </w:rPr>
            </w:pPr>
            <w:r w:rsidRPr="007178BA">
              <w:rPr>
                <w:rFonts w:ascii="Calibri" w:hAnsi="Calibri" w:cs="Calibri"/>
                <w:b/>
                <w:color w:val="000000" w:themeColor="text1"/>
                <w:sz w:val="18"/>
                <w:szCs w:val="18"/>
              </w:rPr>
              <w:t>Exam</w:t>
            </w:r>
          </w:p>
        </w:tc>
        <w:tc>
          <w:tcPr>
            <w:tcW w:w="1206" w:type="dxa"/>
            <w:tcBorders>
              <w:left w:val="single" w:sz="4" w:space="0" w:color="auto"/>
              <w:bottom w:val="single" w:sz="4" w:space="0" w:color="000000" w:themeColor="text1"/>
            </w:tcBorders>
            <w:shd w:val="clear" w:color="auto" w:fill="D9D9D9" w:themeFill="background1" w:themeFillShade="D9"/>
            <w:vAlign w:val="center"/>
          </w:tcPr>
          <w:p w:rsidR="00AC2722" w:rsidRPr="007178BA" w:rsidRDefault="00AC2722" w:rsidP="00BF0E94">
            <w:pPr>
              <w:contextualSpacing/>
              <w:rPr>
                <w:rFonts w:cs="Calibri"/>
                <w:b/>
                <w:color w:val="000000" w:themeColor="text1"/>
                <w:sz w:val="18"/>
                <w:szCs w:val="18"/>
              </w:rPr>
            </w:pPr>
            <w:r>
              <w:rPr>
                <w:rFonts w:cs="Calibri"/>
                <w:b/>
                <w:color w:val="000000" w:themeColor="text1"/>
                <w:sz w:val="18"/>
                <w:szCs w:val="18"/>
              </w:rPr>
              <w:t>Effective</w:t>
            </w:r>
          </w:p>
        </w:tc>
      </w:tr>
      <w:tr w:rsidR="00AC2722" w:rsidRPr="001F29F9" w:rsidTr="00A835F2">
        <w:trPr>
          <w:trHeight w:val="287"/>
          <w:jc w:val="center"/>
        </w:trPr>
        <w:tc>
          <w:tcPr>
            <w:tcW w:w="1908" w:type="dxa"/>
            <w:tcBorders>
              <w:right w:val="single" w:sz="4" w:space="0" w:color="auto"/>
            </w:tcBorders>
            <w:shd w:val="clear" w:color="auto" w:fill="FFFFFF" w:themeFill="background1"/>
            <w:vAlign w:val="center"/>
          </w:tcPr>
          <w:p w:rsidR="00AC2722" w:rsidRPr="001F29F9" w:rsidRDefault="00AC272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 Medial Thigh Pain</w:t>
            </w:r>
          </w:p>
        </w:tc>
        <w:tc>
          <w:tcPr>
            <w:tcW w:w="990" w:type="dxa"/>
            <w:tcBorders>
              <w:left w:val="single" w:sz="4" w:space="0" w:color="auto"/>
            </w:tcBorders>
            <w:shd w:val="clear" w:color="auto" w:fill="FFFFFF" w:themeFill="background1"/>
            <w:vAlign w:val="center"/>
          </w:tcPr>
          <w:p w:rsidR="00AC2722" w:rsidRPr="001F29F9" w:rsidRDefault="00AC272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AC2722" w:rsidRPr="001F29F9" w:rsidRDefault="00AC272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1980" w:type="dxa"/>
            <w:tcBorders>
              <w:left w:val="thinThickThinSmallGap" w:sz="24" w:space="0" w:color="auto"/>
            </w:tcBorders>
            <w:shd w:val="clear" w:color="auto" w:fill="FFFFFF" w:themeFill="background1"/>
            <w:vAlign w:val="center"/>
          </w:tcPr>
          <w:p w:rsidR="00AC2722" w:rsidRPr="007178BA" w:rsidRDefault="00AC2722">
            <w:pPr>
              <w:spacing w:line="180" w:lineRule="exact"/>
              <w:contextualSpacing/>
              <w:jc w:val="left"/>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Myositis Ossificans, R</w:t>
            </w:r>
            <w:r>
              <w:rPr>
                <w:rFonts w:ascii="Calibri" w:hAnsi="Calibri" w:cs="Calibri"/>
                <w:color w:val="000000" w:themeColor="text1"/>
                <w:sz w:val="18"/>
                <w:szCs w:val="18"/>
              </w:rPr>
              <w:t>igh</w:t>
            </w:r>
            <w:r w:rsidRPr="007178BA">
              <w:rPr>
                <w:rFonts w:ascii="Calibri" w:hAnsi="Calibri" w:cs="Calibri"/>
                <w:color w:val="000000" w:themeColor="text1"/>
                <w:sz w:val="18"/>
                <w:szCs w:val="18"/>
              </w:rPr>
              <w:t>t Thigh</w:t>
            </w:r>
          </w:p>
        </w:tc>
        <w:tc>
          <w:tcPr>
            <w:tcW w:w="810" w:type="dxa"/>
            <w:shd w:val="clear" w:color="auto" w:fill="FFFFFF" w:themeFill="background1"/>
            <w:vAlign w:val="center"/>
          </w:tcPr>
          <w:p w:rsidR="00AC2722" w:rsidRPr="007178BA" w:rsidRDefault="00AC2722">
            <w:pPr>
              <w:spacing w:line="180" w:lineRule="exact"/>
              <w:contextualSpacing/>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5252-5021</w:t>
            </w:r>
          </w:p>
        </w:tc>
        <w:tc>
          <w:tcPr>
            <w:tcW w:w="720" w:type="dxa"/>
            <w:shd w:val="clear" w:color="auto" w:fill="FFFFFF" w:themeFill="background1"/>
            <w:vAlign w:val="center"/>
          </w:tcPr>
          <w:p w:rsidR="00AC2722" w:rsidRPr="007178BA" w:rsidRDefault="00006992" w:rsidP="007178B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A568B0">
              <w:rPr>
                <w:rFonts w:ascii="Calibri" w:hAnsi="Calibri" w:cs="Calibri"/>
                <w:color w:val="000000" w:themeColor="text1"/>
                <w:sz w:val="18"/>
                <w:szCs w:val="18"/>
              </w:rPr>
              <w:t>*</w:t>
            </w:r>
          </w:p>
        </w:tc>
        <w:tc>
          <w:tcPr>
            <w:tcW w:w="990" w:type="dxa"/>
            <w:tcBorders>
              <w:right w:val="single" w:sz="4" w:space="0" w:color="auto"/>
            </w:tcBorders>
            <w:shd w:val="clear" w:color="auto" w:fill="FFFFFF" w:themeFill="background1"/>
            <w:vAlign w:val="center"/>
          </w:tcPr>
          <w:p w:rsidR="00AC2722" w:rsidRPr="007178BA" w:rsidRDefault="00AC2722" w:rsidP="00441609">
            <w:pPr>
              <w:spacing w:line="180" w:lineRule="exact"/>
              <w:contextualSpacing/>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200</w:t>
            </w:r>
            <w:r>
              <w:rPr>
                <w:rFonts w:ascii="Calibri" w:hAnsi="Calibri" w:cs="Calibri"/>
                <w:color w:val="000000" w:themeColor="text1"/>
                <w:sz w:val="18"/>
                <w:szCs w:val="18"/>
              </w:rPr>
              <w:t>60422</w:t>
            </w:r>
          </w:p>
        </w:tc>
        <w:tc>
          <w:tcPr>
            <w:tcW w:w="1206" w:type="dxa"/>
            <w:tcBorders>
              <w:left w:val="single" w:sz="4" w:space="0" w:color="auto"/>
            </w:tcBorders>
            <w:shd w:val="clear" w:color="auto" w:fill="FFFFFF" w:themeFill="background1"/>
            <w:vAlign w:val="center"/>
          </w:tcPr>
          <w:p w:rsidR="00AC2722" w:rsidRPr="007178BA" w:rsidRDefault="00AC2722" w:rsidP="00441609">
            <w:pPr>
              <w:spacing w:line="180" w:lineRule="exact"/>
              <w:contextualSpacing/>
              <w:rPr>
                <w:rFonts w:cs="Calibri"/>
                <w:color w:val="000000" w:themeColor="text1"/>
                <w:sz w:val="18"/>
                <w:szCs w:val="18"/>
              </w:rPr>
            </w:pPr>
            <w:r w:rsidRPr="003B02C0">
              <w:rPr>
                <w:rFonts w:cs="Calibri"/>
                <w:color w:val="000000" w:themeColor="text1"/>
                <w:sz w:val="18"/>
                <w:szCs w:val="18"/>
              </w:rPr>
              <w:t>20050607</w:t>
            </w:r>
          </w:p>
        </w:tc>
      </w:tr>
      <w:tr w:rsidR="00AC2722" w:rsidRPr="001F29F9" w:rsidTr="00C32D2B">
        <w:trPr>
          <w:trHeight w:val="287"/>
          <w:jc w:val="center"/>
        </w:trPr>
        <w:tc>
          <w:tcPr>
            <w:tcW w:w="3618" w:type="dxa"/>
            <w:gridSpan w:val="3"/>
            <w:vMerge w:val="restart"/>
            <w:tcBorders>
              <w:right w:val="thinThickThinSmallGap" w:sz="24" w:space="0" w:color="auto"/>
            </w:tcBorders>
            <w:shd w:val="clear" w:color="auto" w:fill="FFFFFF" w:themeFill="background1"/>
            <w:vAlign w:val="center"/>
          </w:tcPr>
          <w:p w:rsidR="00AC2722" w:rsidRPr="001F29F9" w:rsidRDefault="00AC2722" w:rsidP="006F7B2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1980" w:type="dxa"/>
            <w:tcBorders>
              <w:left w:val="thinThickThinSmallGap" w:sz="24" w:space="0" w:color="auto"/>
              <w:right w:val="single" w:sz="4" w:space="0" w:color="auto"/>
            </w:tcBorders>
            <w:shd w:val="clear" w:color="auto" w:fill="FFFFFF" w:themeFill="background1"/>
            <w:vAlign w:val="center"/>
          </w:tcPr>
          <w:p w:rsidR="00AC2722" w:rsidRPr="007178BA" w:rsidRDefault="00AC2722" w:rsidP="00A835F2">
            <w:pPr>
              <w:spacing w:line="180" w:lineRule="exact"/>
              <w:contextualSpacing/>
              <w:jc w:val="left"/>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Partial Complex Seizure D</w:t>
            </w:r>
            <w:r w:rsidR="00A835F2">
              <w:rPr>
                <w:rFonts w:ascii="Calibri" w:hAnsi="Calibri" w:cs="Calibri"/>
                <w:color w:val="000000" w:themeColor="text1"/>
                <w:sz w:val="18"/>
                <w:szCs w:val="18"/>
              </w:rPr>
              <w:t>isorder</w:t>
            </w:r>
          </w:p>
        </w:tc>
        <w:tc>
          <w:tcPr>
            <w:tcW w:w="810" w:type="dxa"/>
            <w:tcBorders>
              <w:left w:val="single" w:sz="4" w:space="0" w:color="auto"/>
            </w:tcBorders>
            <w:shd w:val="clear" w:color="auto" w:fill="FFFFFF" w:themeFill="background1"/>
            <w:vAlign w:val="center"/>
          </w:tcPr>
          <w:p w:rsidR="00AC2722" w:rsidRPr="007178BA" w:rsidRDefault="00AC2722">
            <w:pPr>
              <w:spacing w:line="180" w:lineRule="exact"/>
              <w:contextualSpacing/>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8911</w:t>
            </w:r>
          </w:p>
        </w:tc>
        <w:tc>
          <w:tcPr>
            <w:tcW w:w="720" w:type="dxa"/>
            <w:shd w:val="clear" w:color="auto" w:fill="FFFFFF" w:themeFill="background1"/>
            <w:vAlign w:val="center"/>
          </w:tcPr>
          <w:p w:rsidR="00AC2722" w:rsidRPr="007178BA" w:rsidRDefault="00377C62" w:rsidP="0000699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w:t>
            </w:r>
            <w:r w:rsidR="00AC2722" w:rsidRPr="007178BA">
              <w:rPr>
                <w:rFonts w:ascii="Calibri" w:hAnsi="Calibri" w:cs="Calibri"/>
                <w:color w:val="000000" w:themeColor="text1"/>
                <w:sz w:val="18"/>
                <w:szCs w:val="18"/>
              </w:rPr>
              <w:t>0%</w:t>
            </w:r>
            <w:r>
              <w:rPr>
                <w:rFonts w:ascii="Calibri" w:hAnsi="Calibri" w:cs="Calibri"/>
                <w:color w:val="000000" w:themeColor="text1"/>
                <w:sz w:val="18"/>
                <w:szCs w:val="18"/>
              </w:rPr>
              <w:t>*</w:t>
            </w:r>
            <w:r w:rsidR="00A568B0">
              <w:rPr>
                <w:rFonts w:ascii="Calibri" w:hAnsi="Calibri" w:cs="Calibri"/>
                <w:color w:val="000000" w:themeColor="text1"/>
                <w:sz w:val="18"/>
                <w:szCs w:val="18"/>
              </w:rPr>
              <w:t>*</w:t>
            </w:r>
          </w:p>
        </w:tc>
        <w:tc>
          <w:tcPr>
            <w:tcW w:w="990" w:type="dxa"/>
            <w:tcBorders>
              <w:right w:val="single" w:sz="4" w:space="0" w:color="auto"/>
            </w:tcBorders>
            <w:shd w:val="clear" w:color="auto" w:fill="FFFFFF" w:themeFill="background1"/>
            <w:vAlign w:val="center"/>
          </w:tcPr>
          <w:p w:rsidR="00AC2722" w:rsidRPr="007178BA" w:rsidRDefault="00AC2722" w:rsidP="007178BA">
            <w:pPr>
              <w:spacing w:line="180" w:lineRule="exact"/>
              <w:contextualSpacing/>
              <w:rPr>
                <w:rFonts w:ascii="Calibri" w:eastAsia="Times New Roman" w:hAnsi="Calibri" w:cs="Calibri"/>
                <w:color w:val="000000" w:themeColor="text1"/>
                <w:sz w:val="18"/>
                <w:szCs w:val="18"/>
              </w:rPr>
            </w:pPr>
            <w:r w:rsidRPr="007178BA">
              <w:rPr>
                <w:rFonts w:ascii="Calibri" w:hAnsi="Calibri" w:cs="Calibri"/>
                <w:color w:val="000000" w:themeColor="text1"/>
                <w:sz w:val="18"/>
                <w:szCs w:val="18"/>
              </w:rPr>
              <w:t>20050615</w:t>
            </w:r>
          </w:p>
        </w:tc>
        <w:tc>
          <w:tcPr>
            <w:tcW w:w="1206" w:type="dxa"/>
            <w:tcBorders>
              <w:left w:val="single" w:sz="4" w:space="0" w:color="auto"/>
            </w:tcBorders>
            <w:shd w:val="clear" w:color="auto" w:fill="FFFFFF" w:themeFill="background1"/>
            <w:vAlign w:val="center"/>
          </w:tcPr>
          <w:p w:rsidR="00AC2722" w:rsidRPr="007178BA" w:rsidRDefault="00AC2722" w:rsidP="00377C62">
            <w:pPr>
              <w:spacing w:line="180" w:lineRule="exact"/>
              <w:contextualSpacing/>
              <w:rPr>
                <w:rFonts w:cs="Calibri"/>
                <w:color w:val="000000" w:themeColor="text1"/>
                <w:sz w:val="18"/>
                <w:szCs w:val="18"/>
              </w:rPr>
            </w:pPr>
            <w:r>
              <w:rPr>
                <w:rFonts w:cs="Calibri"/>
                <w:color w:val="000000" w:themeColor="text1"/>
                <w:sz w:val="18"/>
                <w:szCs w:val="18"/>
              </w:rPr>
              <w:t>200</w:t>
            </w:r>
            <w:r w:rsidR="00377C62">
              <w:rPr>
                <w:rFonts w:cs="Calibri"/>
                <w:color w:val="000000" w:themeColor="text1"/>
                <w:sz w:val="18"/>
                <w:szCs w:val="18"/>
              </w:rPr>
              <w:t>40125</w:t>
            </w:r>
          </w:p>
        </w:tc>
      </w:tr>
      <w:tr w:rsidR="00AC2722" w:rsidRPr="001F29F9" w:rsidTr="00C32D2B">
        <w:trPr>
          <w:trHeight w:val="287"/>
          <w:jc w:val="center"/>
        </w:trPr>
        <w:tc>
          <w:tcPr>
            <w:tcW w:w="3618" w:type="dxa"/>
            <w:gridSpan w:val="3"/>
            <w:vMerge/>
            <w:tcBorders>
              <w:right w:val="thinThickThinSmallGap" w:sz="24" w:space="0" w:color="auto"/>
            </w:tcBorders>
            <w:shd w:val="clear" w:color="auto" w:fill="FFFFFF" w:themeFill="background1"/>
            <w:vAlign w:val="center"/>
          </w:tcPr>
          <w:p w:rsidR="00AC2722" w:rsidRPr="001F29F9" w:rsidRDefault="00AC2722" w:rsidP="006F7B26">
            <w:pPr>
              <w:spacing w:line="180" w:lineRule="exact"/>
              <w:contextualSpacing/>
              <w:rPr>
                <w:rFonts w:ascii="Calibri" w:eastAsia="Times New Roman" w:hAnsi="Calibri" w:cs="Calibri"/>
                <w:color w:val="000000" w:themeColor="text1"/>
                <w:sz w:val="18"/>
                <w:szCs w:val="18"/>
                <w:highlight w:val="yellow"/>
              </w:rPr>
            </w:pPr>
          </w:p>
        </w:tc>
        <w:tc>
          <w:tcPr>
            <w:tcW w:w="1980" w:type="dxa"/>
            <w:tcBorders>
              <w:left w:val="thinThickThinSmallGap" w:sz="24" w:space="0" w:color="auto"/>
              <w:right w:val="single" w:sz="4" w:space="0" w:color="auto"/>
            </w:tcBorders>
            <w:shd w:val="clear" w:color="auto" w:fill="FFFFFF" w:themeFill="background1"/>
            <w:vAlign w:val="center"/>
          </w:tcPr>
          <w:p w:rsidR="00AC2722" w:rsidRPr="007178BA" w:rsidRDefault="00AC272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810" w:type="dxa"/>
            <w:tcBorders>
              <w:left w:val="single" w:sz="4" w:space="0" w:color="auto"/>
            </w:tcBorders>
            <w:shd w:val="clear" w:color="auto" w:fill="FFFFFF" w:themeFill="background1"/>
            <w:vAlign w:val="center"/>
          </w:tcPr>
          <w:p w:rsidR="00AC2722" w:rsidRPr="007178BA" w:rsidRDefault="00AC2722">
            <w:pPr>
              <w:spacing w:line="180" w:lineRule="exact"/>
              <w:contextualSpacing/>
              <w:rPr>
                <w:rFonts w:ascii="Calibri" w:eastAsia="Times New Roman" w:hAnsi="Calibri" w:cs="Calibri"/>
                <w:color w:val="000000" w:themeColor="text1"/>
                <w:sz w:val="18"/>
                <w:szCs w:val="18"/>
              </w:rPr>
            </w:pPr>
            <w:r w:rsidRPr="007178BA">
              <w:rPr>
                <w:rFonts w:ascii="Calibri" w:eastAsia="Times New Roman" w:hAnsi="Calibri" w:cs="Calibri"/>
                <w:color w:val="000000" w:themeColor="text1"/>
                <w:sz w:val="18"/>
                <w:szCs w:val="18"/>
              </w:rPr>
              <w:t>7101</w:t>
            </w:r>
          </w:p>
        </w:tc>
        <w:tc>
          <w:tcPr>
            <w:tcW w:w="720" w:type="dxa"/>
            <w:shd w:val="clear" w:color="auto" w:fill="FFFFFF" w:themeFill="background1"/>
            <w:vAlign w:val="center"/>
          </w:tcPr>
          <w:p w:rsidR="00AC2722" w:rsidRPr="007178BA" w:rsidRDefault="00AC2722">
            <w:pPr>
              <w:spacing w:line="180" w:lineRule="exact"/>
              <w:contextualSpacing/>
              <w:rPr>
                <w:rFonts w:ascii="Calibri" w:eastAsia="Times New Roman" w:hAnsi="Calibri" w:cs="Calibri"/>
                <w:color w:val="000000" w:themeColor="text1"/>
                <w:sz w:val="18"/>
                <w:szCs w:val="18"/>
              </w:rPr>
            </w:pPr>
            <w:r w:rsidRPr="007178BA">
              <w:rPr>
                <w:rFonts w:ascii="Calibri" w:eastAsia="Times New Roman" w:hAnsi="Calibri" w:cs="Calibri"/>
                <w:color w:val="000000" w:themeColor="text1"/>
                <w:sz w:val="18"/>
                <w:szCs w:val="18"/>
              </w:rPr>
              <w:t>10%</w:t>
            </w:r>
          </w:p>
        </w:tc>
        <w:tc>
          <w:tcPr>
            <w:tcW w:w="990" w:type="dxa"/>
            <w:tcBorders>
              <w:right w:val="single" w:sz="4" w:space="0" w:color="auto"/>
            </w:tcBorders>
            <w:shd w:val="clear" w:color="auto" w:fill="FFFFFF" w:themeFill="background1"/>
            <w:vAlign w:val="center"/>
          </w:tcPr>
          <w:p w:rsidR="00AC2722" w:rsidRPr="007178BA" w:rsidRDefault="00AC2722">
            <w:pPr>
              <w:spacing w:line="180" w:lineRule="exact"/>
              <w:contextualSpacing/>
              <w:rPr>
                <w:rFonts w:ascii="Calibri" w:eastAsia="Times New Roman" w:hAnsi="Calibri" w:cs="Calibri"/>
                <w:color w:val="000000" w:themeColor="text1"/>
                <w:sz w:val="18"/>
                <w:szCs w:val="18"/>
              </w:rPr>
            </w:pPr>
            <w:r w:rsidRPr="007178BA">
              <w:rPr>
                <w:rFonts w:ascii="Calibri" w:eastAsia="Times New Roman" w:hAnsi="Calibri" w:cs="Calibri"/>
                <w:color w:val="000000" w:themeColor="text1"/>
                <w:sz w:val="18"/>
                <w:szCs w:val="18"/>
              </w:rPr>
              <w:t>20050615</w:t>
            </w:r>
          </w:p>
        </w:tc>
        <w:tc>
          <w:tcPr>
            <w:tcW w:w="1206" w:type="dxa"/>
            <w:tcBorders>
              <w:left w:val="single" w:sz="4" w:space="0" w:color="auto"/>
            </w:tcBorders>
            <w:shd w:val="clear" w:color="auto" w:fill="FFFFFF" w:themeFill="background1"/>
            <w:vAlign w:val="center"/>
          </w:tcPr>
          <w:p w:rsidR="00AC2722" w:rsidRPr="007178BA" w:rsidRDefault="00AC2722" w:rsidP="00A568B0">
            <w:pPr>
              <w:spacing w:line="180" w:lineRule="exact"/>
              <w:contextualSpacing/>
              <w:rPr>
                <w:rFonts w:cs="Calibri"/>
                <w:color w:val="000000" w:themeColor="text1"/>
                <w:sz w:val="18"/>
                <w:szCs w:val="18"/>
              </w:rPr>
            </w:pPr>
            <w:r>
              <w:rPr>
                <w:rFonts w:cs="Calibri"/>
                <w:color w:val="000000" w:themeColor="text1"/>
                <w:sz w:val="18"/>
                <w:szCs w:val="18"/>
              </w:rPr>
              <w:t>200</w:t>
            </w:r>
            <w:r w:rsidR="00A568B0">
              <w:rPr>
                <w:rFonts w:cs="Calibri"/>
                <w:color w:val="000000" w:themeColor="text1"/>
                <w:sz w:val="18"/>
                <w:szCs w:val="18"/>
              </w:rPr>
              <w:t>10117</w:t>
            </w:r>
          </w:p>
        </w:tc>
      </w:tr>
      <w:tr w:rsidR="008F3B94" w:rsidRPr="001F29F9" w:rsidTr="00C32D2B">
        <w:trPr>
          <w:trHeight w:val="266"/>
          <w:jc w:val="center"/>
        </w:trPr>
        <w:tc>
          <w:tcPr>
            <w:tcW w:w="3618" w:type="dxa"/>
            <w:gridSpan w:val="3"/>
            <w:vMerge/>
            <w:tcBorders>
              <w:right w:val="thinThickThinSmallGap" w:sz="24" w:space="0" w:color="auto"/>
            </w:tcBorders>
            <w:shd w:val="clear" w:color="auto" w:fill="FFFFFF" w:themeFill="background1"/>
            <w:vAlign w:val="center"/>
          </w:tcPr>
          <w:p w:rsidR="008F3B94" w:rsidRPr="001F29F9" w:rsidRDefault="008F3B94">
            <w:pPr>
              <w:spacing w:line="180" w:lineRule="exact"/>
              <w:contextualSpacing/>
              <w:rPr>
                <w:rFonts w:cs="Calibri"/>
                <w:color w:val="000000" w:themeColor="text1"/>
                <w:sz w:val="18"/>
                <w:szCs w:val="18"/>
              </w:rPr>
            </w:pPr>
          </w:p>
        </w:tc>
        <w:tc>
          <w:tcPr>
            <w:tcW w:w="1980" w:type="dxa"/>
            <w:tcBorders>
              <w:left w:val="thinThickThinSmallGap" w:sz="24" w:space="0" w:color="auto"/>
              <w:right w:val="single" w:sz="4" w:space="0" w:color="auto"/>
            </w:tcBorders>
            <w:shd w:val="clear" w:color="auto" w:fill="FFFFFF" w:themeFill="background1"/>
            <w:vAlign w:val="center"/>
          </w:tcPr>
          <w:p w:rsidR="008F3B94" w:rsidRPr="001F29F9" w:rsidRDefault="008F3B94" w:rsidP="008F3B94">
            <w:pPr>
              <w:spacing w:line="180" w:lineRule="exact"/>
              <w:contextualSpacing/>
              <w:jc w:val="left"/>
              <w:rPr>
                <w:rFonts w:cs="Calibri"/>
                <w:color w:val="000000" w:themeColor="text1"/>
                <w:sz w:val="18"/>
                <w:szCs w:val="18"/>
              </w:rPr>
            </w:pPr>
            <w:r>
              <w:rPr>
                <w:rFonts w:cs="Calibri"/>
                <w:color w:val="000000" w:themeColor="text1"/>
                <w:sz w:val="18"/>
                <w:szCs w:val="18"/>
              </w:rPr>
              <w:t>Right Inguinal Hernia</w:t>
            </w:r>
          </w:p>
        </w:tc>
        <w:tc>
          <w:tcPr>
            <w:tcW w:w="810" w:type="dxa"/>
            <w:tcBorders>
              <w:left w:val="single" w:sz="4" w:space="0" w:color="auto"/>
              <w:right w:val="single" w:sz="4" w:space="0" w:color="auto"/>
            </w:tcBorders>
            <w:shd w:val="clear" w:color="auto" w:fill="FFFFFF" w:themeFill="background1"/>
            <w:vAlign w:val="center"/>
          </w:tcPr>
          <w:p w:rsidR="008F3B94" w:rsidRPr="001F29F9" w:rsidRDefault="008F3B94" w:rsidP="006F7B26">
            <w:pPr>
              <w:spacing w:line="180" w:lineRule="exact"/>
              <w:contextualSpacing/>
              <w:rPr>
                <w:rFonts w:cs="Calibri"/>
                <w:color w:val="000000" w:themeColor="text1"/>
                <w:sz w:val="18"/>
                <w:szCs w:val="18"/>
              </w:rPr>
            </w:pPr>
            <w:r>
              <w:rPr>
                <w:rFonts w:cs="Calibri"/>
                <w:color w:val="000000" w:themeColor="text1"/>
                <w:sz w:val="18"/>
                <w:szCs w:val="18"/>
              </w:rPr>
              <w:t>7338-7804</w:t>
            </w:r>
          </w:p>
        </w:tc>
        <w:tc>
          <w:tcPr>
            <w:tcW w:w="720" w:type="dxa"/>
            <w:tcBorders>
              <w:left w:val="single" w:sz="4" w:space="0" w:color="auto"/>
            </w:tcBorders>
            <w:shd w:val="clear" w:color="auto" w:fill="FFFFFF" w:themeFill="background1"/>
            <w:vAlign w:val="center"/>
          </w:tcPr>
          <w:p w:rsidR="008F3B94" w:rsidRPr="001F29F9" w:rsidRDefault="008F3B94" w:rsidP="006F7B26">
            <w:pPr>
              <w:spacing w:line="180" w:lineRule="exact"/>
              <w:contextualSpacing/>
              <w:rPr>
                <w:rFonts w:cs="Calibri"/>
                <w:color w:val="000000" w:themeColor="text1"/>
                <w:sz w:val="18"/>
                <w:szCs w:val="18"/>
              </w:rPr>
            </w:pPr>
            <w:r>
              <w:rPr>
                <w:rFonts w:cs="Calibri"/>
                <w:color w:val="000000" w:themeColor="text1"/>
                <w:sz w:val="18"/>
                <w:szCs w:val="18"/>
              </w:rPr>
              <w:t>10%</w:t>
            </w:r>
            <w:r w:rsidR="00377C62">
              <w:rPr>
                <w:rFonts w:cs="Calibri"/>
                <w:color w:val="000000" w:themeColor="text1"/>
                <w:sz w:val="18"/>
                <w:szCs w:val="18"/>
              </w:rPr>
              <w:t>*</w:t>
            </w:r>
          </w:p>
        </w:tc>
        <w:tc>
          <w:tcPr>
            <w:tcW w:w="990" w:type="dxa"/>
            <w:tcBorders>
              <w:right w:val="single" w:sz="4" w:space="0" w:color="auto"/>
            </w:tcBorders>
            <w:shd w:val="clear" w:color="auto" w:fill="FFFFFF" w:themeFill="background1"/>
            <w:vAlign w:val="center"/>
          </w:tcPr>
          <w:p w:rsidR="008F3B94" w:rsidRPr="001F29F9" w:rsidRDefault="005E3103" w:rsidP="006F7B26">
            <w:pPr>
              <w:spacing w:line="180" w:lineRule="exact"/>
              <w:contextualSpacing/>
              <w:rPr>
                <w:rFonts w:cs="Calibri"/>
                <w:color w:val="000000" w:themeColor="text1"/>
                <w:sz w:val="18"/>
                <w:szCs w:val="18"/>
              </w:rPr>
            </w:pPr>
            <w:r>
              <w:rPr>
                <w:rFonts w:cs="Calibri"/>
                <w:color w:val="000000" w:themeColor="text1"/>
                <w:sz w:val="18"/>
                <w:szCs w:val="18"/>
              </w:rPr>
              <w:t>200508</w:t>
            </w:r>
            <w:r w:rsidR="00A568B0">
              <w:rPr>
                <w:rFonts w:cs="Calibri"/>
                <w:color w:val="000000" w:themeColor="text1"/>
                <w:sz w:val="18"/>
                <w:szCs w:val="18"/>
              </w:rPr>
              <w:t>23</w:t>
            </w:r>
          </w:p>
        </w:tc>
        <w:tc>
          <w:tcPr>
            <w:tcW w:w="1206" w:type="dxa"/>
            <w:tcBorders>
              <w:left w:val="single" w:sz="4" w:space="0" w:color="auto"/>
            </w:tcBorders>
            <w:shd w:val="clear" w:color="auto" w:fill="FFFFFF" w:themeFill="background1"/>
            <w:vAlign w:val="center"/>
          </w:tcPr>
          <w:p w:rsidR="008F3B94" w:rsidRDefault="008F3B94" w:rsidP="006F7B26">
            <w:pPr>
              <w:spacing w:line="180" w:lineRule="exact"/>
              <w:contextualSpacing/>
              <w:rPr>
                <w:rFonts w:cs="Calibri"/>
                <w:color w:val="000000" w:themeColor="text1"/>
                <w:sz w:val="18"/>
                <w:szCs w:val="18"/>
              </w:rPr>
            </w:pPr>
            <w:r>
              <w:rPr>
                <w:rFonts w:cs="Calibri"/>
                <w:color w:val="000000" w:themeColor="text1"/>
                <w:sz w:val="18"/>
                <w:szCs w:val="18"/>
              </w:rPr>
              <w:t>20050607</w:t>
            </w:r>
          </w:p>
        </w:tc>
      </w:tr>
      <w:tr w:rsidR="00377C62" w:rsidRPr="001F29F9" w:rsidTr="00377C62">
        <w:trPr>
          <w:trHeight w:val="266"/>
          <w:jc w:val="center"/>
        </w:trPr>
        <w:tc>
          <w:tcPr>
            <w:tcW w:w="3618" w:type="dxa"/>
            <w:gridSpan w:val="3"/>
            <w:vMerge/>
            <w:tcBorders>
              <w:right w:val="thinThickThinSmallGap" w:sz="24" w:space="0" w:color="auto"/>
            </w:tcBorders>
            <w:shd w:val="clear" w:color="auto" w:fill="FFFFFF" w:themeFill="background1"/>
            <w:vAlign w:val="center"/>
          </w:tcPr>
          <w:p w:rsidR="00377C62" w:rsidRPr="001F29F9" w:rsidRDefault="00377C62">
            <w:pPr>
              <w:spacing w:line="180" w:lineRule="exact"/>
              <w:contextualSpacing/>
              <w:rPr>
                <w:rFonts w:ascii="Calibri" w:eastAsia="Times New Roman" w:hAnsi="Calibri" w:cs="Calibri"/>
                <w:color w:val="000000" w:themeColor="text1"/>
                <w:sz w:val="18"/>
                <w:szCs w:val="18"/>
              </w:rPr>
            </w:pPr>
          </w:p>
        </w:tc>
        <w:tc>
          <w:tcPr>
            <w:tcW w:w="5706" w:type="dxa"/>
            <w:gridSpan w:val="5"/>
            <w:tcBorders>
              <w:left w:val="thinThickThinSmallGap" w:sz="24" w:space="0" w:color="auto"/>
            </w:tcBorders>
            <w:shd w:val="clear" w:color="auto" w:fill="FFFFFF" w:themeFill="background1"/>
            <w:vAlign w:val="center"/>
          </w:tcPr>
          <w:p w:rsidR="00377C62" w:rsidRPr="001F29F9" w:rsidRDefault="00377C62" w:rsidP="006F7B26">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A87B16">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8</w:t>
            </w:r>
          </w:p>
        </w:tc>
      </w:tr>
      <w:tr w:rsidR="007A65A9" w:rsidRPr="001F29F9" w:rsidTr="00C32D2B">
        <w:trPr>
          <w:trHeight w:val="242"/>
          <w:jc w:val="center"/>
        </w:trPr>
        <w:tc>
          <w:tcPr>
            <w:tcW w:w="3618" w:type="dxa"/>
            <w:gridSpan w:val="3"/>
            <w:tcBorders>
              <w:right w:val="thinThickThinSmallGap" w:sz="24" w:space="0" w:color="auto"/>
            </w:tcBorders>
            <w:shd w:val="clear" w:color="auto" w:fill="D9D9D9" w:themeFill="background1" w:themeFillShade="D9"/>
            <w:vAlign w:val="center"/>
          </w:tcPr>
          <w:p w:rsidR="007A65A9" w:rsidRPr="001F29F9" w:rsidRDefault="007A65A9" w:rsidP="0095722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57220">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706" w:type="dxa"/>
            <w:gridSpan w:val="5"/>
            <w:tcBorders>
              <w:left w:val="thinThickThinSmallGap" w:sz="24" w:space="0" w:color="auto"/>
            </w:tcBorders>
            <w:shd w:val="clear" w:color="auto" w:fill="D9D9D9" w:themeFill="background1" w:themeFillShade="D9"/>
            <w:vAlign w:val="center"/>
          </w:tcPr>
          <w:p w:rsidR="007A65A9" w:rsidRPr="001F29F9" w:rsidRDefault="007A65A9" w:rsidP="0044160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441609">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AD4A8C">
              <w:rPr>
                <w:rFonts w:ascii="Calibri" w:hAnsi="Calibri" w:cs="Calibri"/>
                <w:b/>
                <w:color w:val="000000" w:themeColor="text1"/>
                <w:sz w:val="18"/>
                <w:szCs w:val="18"/>
              </w:rPr>
              <w:t xml:space="preserve"> from 20040125</w:t>
            </w:r>
            <w:r w:rsidR="00A568B0">
              <w:rPr>
                <w:rFonts w:ascii="Calibri" w:hAnsi="Calibri" w:cs="Calibri"/>
                <w:b/>
                <w:color w:val="000000" w:themeColor="text1"/>
                <w:sz w:val="18"/>
                <w:szCs w:val="18"/>
              </w:rPr>
              <w:t>; 100% from 20050125</w:t>
            </w:r>
          </w:p>
        </w:tc>
      </w:tr>
    </w:tbl>
    <w:p w:rsidR="00AD4A8C" w:rsidRDefault="00AD4A8C" w:rsidP="00E140A1">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All ratings in effect prior to 20011127 discontinued for active duty from 20011127 to 20040125</w:t>
      </w:r>
      <w:r w:rsidR="00CC1CD9">
        <w:rPr>
          <w:color w:val="000000" w:themeColor="text1"/>
          <w:sz w:val="18"/>
          <w:szCs w:val="18"/>
        </w:rPr>
        <w:t xml:space="preserve"> (T</w:t>
      </w:r>
      <w:r w:rsidR="005E3103">
        <w:rPr>
          <w:color w:val="000000" w:themeColor="text1"/>
          <w:sz w:val="18"/>
          <w:szCs w:val="18"/>
        </w:rPr>
        <w:t>his is not 2004010</w:t>
      </w:r>
      <w:r w:rsidR="00CC1CD9">
        <w:rPr>
          <w:color w:val="000000" w:themeColor="text1"/>
          <w:sz w:val="18"/>
          <w:szCs w:val="18"/>
        </w:rPr>
        <w:t xml:space="preserve"> because his claim was received 20050125, more than</w:t>
      </w:r>
      <w:r w:rsidR="00A87B16">
        <w:rPr>
          <w:color w:val="000000" w:themeColor="text1"/>
          <w:sz w:val="18"/>
          <w:szCs w:val="18"/>
        </w:rPr>
        <w:t xml:space="preserve"> a </w:t>
      </w:r>
      <w:r w:rsidR="00CC1CD9">
        <w:rPr>
          <w:color w:val="000000" w:themeColor="text1"/>
          <w:sz w:val="18"/>
          <w:szCs w:val="18"/>
        </w:rPr>
        <w:t>year after discharge</w:t>
      </w:r>
      <w:r w:rsidR="005E3103">
        <w:rPr>
          <w:color w:val="000000" w:themeColor="text1"/>
          <w:sz w:val="18"/>
          <w:szCs w:val="18"/>
        </w:rPr>
        <w:t>)</w:t>
      </w:r>
      <w:r w:rsidR="00A568B0">
        <w:rPr>
          <w:color w:val="000000" w:themeColor="text1"/>
          <w:sz w:val="18"/>
          <w:szCs w:val="18"/>
        </w:rPr>
        <w:t>.</w:t>
      </w:r>
    </w:p>
    <w:p w:rsidR="00377C62" w:rsidRDefault="00377C62" w:rsidP="00E140A1">
      <w:pPr>
        <w:pBdr>
          <w:bottom w:val="single" w:sz="12" w:space="1" w:color="auto"/>
        </w:pBdr>
        <w:tabs>
          <w:tab w:val="left" w:pos="288"/>
          <w:tab w:val="left" w:pos="4752"/>
        </w:tabs>
        <w:jc w:val="both"/>
        <w:rPr>
          <w:color w:val="000000" w:themeColor="text1"/>
          <w:sz w:val="18"/>
          <w:szCs w:val="18"/>
        </w:rPr>
      </w:pPr>
      <w:r>
        <w:rPr>
          <w:color w:val="000000" w:themeColor="text1"/>
          <w:sz w:val="18"/>
          <w:szCs w:val="18"/>
        </w:rPr>
        <w:lastRenderedPageBreak/>
        <w:t>*</w:t>
      </w:r>
      <w:r w:rsidR="00A568B0">
        <w:rPr>
          <w:color w:val="000000" w:themeColor="text1"/>
          <w:sz w:val="18"/>
          <w:szCs w:val="18"/>
        </w:rPr>
        <w:t>Effective date of claim</w:t>
      </w:r>
      <w:r w:rsidR="00CC1CD9">
        <w:rPr>
          <w:color w:val="000000" w:themeColor="text1"/>
          <w:sz w:val="18"/>
          <w:szCs w:val="18"/>
        </w:rPr>
        <w:t xml:space="preserve"> for increase</w:t>
      </w:r>
      <w:r w:rsidR="00A568B0">
        <w:rPr>
          <w:color w:val="000000" w:themeColor="text1"/>
          <w:sz w:val="18"/>
          <w:szCs w:val="18"/>
        </w:rPr>
        <w:t xml:space="preserve">, 20050607, as claim was received more than </w:t>
      </w:r>
      <w:r w:rsidR="00A87B16">
        <w:rPr>
          <w:color w:val="000000" w:themeColor="text1"/>
          <w:sz w:val="18"/>
          <w:szCs w:val="18"/>
        </w:rPr>
        <w:t>a</w:t>
      </w:r>
      <w:r w:rsidR="00A568B0">
        <w:rPr>
          <w:color w:val="000000" w:themeColor="text1"/>
          <w:sz w:val="18"/>
          <w:szCs w:val="18"/>
        </w:rPr>
        <w:t xml:space="preserve"> year after separation from active duty.</w:t>
      </w:r>
    </w:p>
    <w:p w:rsidR="00377C62" w:rsidRDefault="00377C62" w:rsidP="00E140A1">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A568B0" w:rsidRPr="00A568B0">
        <w:rPr>
          <w:color w:val="000000" w:themeColor="text1"/>
          <w:sz w:val="18"/>
          <w:szCs w:val="18"/>
        </w:rPr>
        <w:t xml:space="preserve"> </w:t>
      </w:r>
      <w:r w:rsidR="00A568B0">
        <w:rPr>
          <w:color w:val="000000" w:themeColor="text1"/>
          <w:sz w:val="18"/>
          <w:szCs w:val="18"/>
        </w:rPr>
        <w:t>Increased to 100% effective 20050125</w:t>
      </w:r>
      <w:r w:rsidR="005E3103">
        <w:rPr>
          <w:color w:val="000000" w:themeColor="text1"/>
          <w:sz w:val="18"/>
          <w:szCs w:val="18"/>
        </w:rPr>
        <w:t>.</w:t>
      </w:r>
    </w:p>
    <w:p w:rsidR="00A568B0" w:rsidRDefault="00A568B0" w:rsidP="00E140A1">
      <w:pPr>
        <w:pBdr>
          <w:bottom w:val="single" w:sz="12" w:space="1" w:color="auto"/>
        </w:pBdr>
        <w:tabs>
          <w:tab w:val="left" w:pos="288"/>
          <w:tab w:val="left" w:pos="4752"/>
        </w:tabs>
        <w:jc w:val="both"/>
        <w:rPr>
          <w:color w:val="000000" w:themeColor="text1"/>
          <w:sz w:val="18"/>
          <w:szCs w:val="18"/>
        </w:rPr>
      </w:pPr>
    </w:p>
    <w:p w:rsidR="009369A6" w:rsidRPr="001F29F9" w:rsidRDefault="009369A6">
      <w:pPr>
        <w:rPr>
          <w:color w:val="000000" w:themeColor="text1"/>
        </w:rPr>
      </w:pPr>
    </w:p>
    <w:p w:rsidR="00A835F2" w:rsidRPr="00F64312" w:rsidRDefault="002C6E5B" w:rsidP="00A835F2">
      <w:pPr>
        <w:jc w:val="both"/>
        <w:rPr>
          <w:color w:val="auto"/>
        </w:rPr>
      </w:pPr>
      <w:r w:rsidRPr="001F29F9">
        <w:rPr>
          <w:color w:val="000000" w:themeColor="text1"/>
          <w:szCs w:val="24"/>
          <w:u w:val="single"/>
        </w:rPr>
        <w:t>ANALYSIS SUMMARY</w:t>
      </w:r>
      <w:r w:rsidRPr="001F29F9">
        <w:rPr>
          <w:color w:val="000000" w:themeColor="text1"/>
          <w:szCs w:val="24"/>
        </w:rPr>
        <w:t>:</w:t>
      </w:r>
      <w:r w:rsidR="00A835F2">
        <w:rPr>
          <w:color w:val="000000" w:themeColor="text1"/>
          <w:szCs w:val="24"/>
        </w:rPr>
        <w:t xml:space="preserve">  </w:t>
      </w:r>
      <w:r w:rsidR="00A835F2" w:rsidRPr="00F15CF9">
        <w:rPr>
          <w:color w:val="auto"/>
        </w:rPr>
        <w:t>The Board wishes to clarify that it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w:t>
      </w:r>
      <w:r w:rsidR="00A87B16">
        <w:rPr>
          <w:color w:val="auto"/>
        </w:rPr>
        <w:t xml:space="preserve"> </w:t>
      </w:r>
      <w:r w:rsidR="00A835F2" w:rsidRPr="00F15CF9">
        <w:rPr>
          <w:color w:val="auto"/>
        </w:rPr>
        <w:t xml:space="preserve"> However the Department of Veteran</w:t>
      </w:r>
      <w:r w:rsidR="00A87B16">
        <w:rPr>
          <w:color w:val="auto"/>
        </w:rPr>
        <w:t>s’</w:t>
      </w:r>
      <w:r w:rsidR="00A835F2" w:rsidRPr="00F15CF9">
        <w:rPr>
          <w:color w:val="auto"/>
        </w:rPr>
        <w:t xml:space="preserve"> Affairs (DVA), operating under a different set of laws (Title 38, United States Code), is empo</w:t>
      </w:r>
      <w:r w:rsidR="00A87B16">
        <w:rPr>
          <w:color w:val="auto"/>
        </w:rPr>
        <w:t>wered to compensate all service-</w:t>
      </w:r>
      <w:r w:rsidR="00A835F2" w:rsidRPr="00F15CF9">
        <w:rPr>
          <w:color w:val="auto"/>
        </w:rPr>
        <w:t xml:space="preserve">connected conditions and to periodically reevaluate said conditions for the purpose of adjusting the </w:t>
      </w:r>
      <w:r w:rsidR="00A87B16">
        <w:rPr>
          <w:color w:val="auto"/>
        </w:rPr>
        <w:t>V</w:t>
      </w:r>
      <w:r w:rsidR="00A835F2" w:rsidRPr="00F15CF9">
        <w:rPr>
          <w:color w:val="auto"/>
        </w:rPr>
        <w:t xml:space="preserve">eteran’s disability rating should </w:t>
      </w:r>
      <w:r w:rsidR="00A87B16">
        <w:rPr>
          <w:color w:val="auto"/>
        </w:rPr>
        <w:t>the</w:t>
      </w:r>
      <w:r w:rsidR="00A835F2" w:rsidRPr="00F15CF9">
        <w:rPr>
          <w:color w:val="auto"/>
        </w:rPr>
        <w:t xml:space="preserve"> degree of impairment vary over time.</w:t>
      </w:r>
      <w:r w:rsidR="00A835F2">
        <w:rPr>
          <w:color w:val="auto"/>
        </w:rPr>
        <w:t xml:space="preserve"> </w:t>
      </w:r>
      <w:r w:rsidR="00A87B16">
        <w:rPr>
          <w:color w:val="auto"/>
        </w:rPr>
        <w:t xml:space="preserve"> </w:t>
      </w:r>
      <w:r w:rsidR="00A835F2" w:rsidRPr="001D4A6C">
        <w:rPr>
          <w:color w:val="auto"/>
        </w:rPr>
        <w:t xml:space="preserve">The Board utilizes </w:t>
      </w:r>
      <w:r w:rsidR="00A87B16">
        <w:rPr>
          <w:color w:val="auto"/>
        </w:rPr>
        <w:t>D</w:t>
      </w:r>
      <w:r w:rsidR="00A835F2" w:rsidRPr="001D4A6C">
        <w:rPr>
          <w:color w:val="auto"/>
        </w:rPr>
        <w:t>VA evidence proximal to separation in arriving at its recommendations; and, DoDI 6040.44 defines a 12-month interval for special consideration to post-separation evidence.</w:t>
      </w:r>
      <w:r w:rsidR="00A87B16">
        <w:rPr>
          <w:color w:val="auto"/>
        </w:rPr>
        <w:t xml:space="preserve"> </w:t>
      </w:r>
      <w:r w:rsidR="00A835F2" w:rsidRPr="001D4A6C">
        <w:rPr>
          <w:color w:val="auto"/>
        </w:rPr>
        <w:t xml:space="preserve"> The Board’s authority as defined in DoDI 6040.44, however, resides in evaluating the fairness of DES fitness determinations and rating decisions for disability at the time of separation and is limited to conditions adjudicated by the PEB as either unfitting or not unfitting.</w:t>
      </w:r>
      <w:r w:rsidR="00A87B16">
        <w:rPr>
          <w:color w:val="auto"/>
        </w:rPr>
        <w:t xml:space="preserve"> </w:t>
      </w:r>
      <w:r w:rsidR="00A835F2" w:rsidRPr="001D4A6C">
        <w:rPr>
          <w:color w:val="auto"/>
        </w:rPr>
        <w:t xml:space="preserve"> Post-separation evidence</w:t>
      </w:r>
      <w:r w:rsidR="00A835F2" w:rsidRPr="00F15CF9">
        <w:rPr>
          <w:color w:val="auto"/>
        </w:rPr>
        <w:t xml:space="preserve"> therefore is probative only to the extent that it reasonably reflects the disability and fitness implications at the time of separation.</w:t>
      </w:r>
    </w:p>
    <w:p w:rsidR="002F6AD8" w:rsidRPr="001F29F9" w:rsidRDefault="002F6AD8" w:rsidP="008026FD">
      <w:pPr>
        <w:jc w:val="both"/>
        <w:rPr>
          <w:color w:val="000000" w:themeColor="text1"/>
          <w:szCs w:val="24"/>
          <w:u w:val="single"/>
        </w:rPr>
      </w:pPr>
    </w:p>
    <w:p w:rsidR="003A76AB" w:rsidRPr="001D4A6C" w:rsidRDefault="00957220" w:rsidP="008026FD">
      <w:pPr>
        <w:jc w:val="both"/>
        <w:rPr>
          <w:color w:val="000000" w:themeColor="text1"/>
          <w:szCs w:val="24"/>
        </w:rPr>
      </w:pPr>
      <w:proofErr w:type="gramStart"/>
      <w:r w:rsidRPr="00957220">
        <w:rPr>
          <w:color w:val="000000" w:themeColor="text1"/>
          <w:szCs w:val="24"/>
          <w:u w:val="single"/>
        </w:rPr>
        <w:t xml:space="preserve">Right Medial Thigh </w:t>
      </w:r>
      <w:r w:rsidR="00E54771">
        <w:rPr>
          <w:color w:val="000000" w:themeColor="text1"/>
          <w:szCs w:val="24"/>
          <w:u w:val="single"/>
        </w:rPr>
        <w:t xml:space="preserve">Pain </w:t>
      </w:r>
      <w:r w:rsidR="003F2EEE" w:rsidRPr="00957220">
        <w:rPr>
          <w:color w:val="000000" w:themeColor="text1"/>
          <w:szCs w:val="24"/>
          <w:u w:val="single"/>
        </w:rPr>
        <w:t>Condition</w:t>
      </w:r>
      <w:r w:rsidR="003F2EEE" w:rsidRPr="00957220">
        <w:rPr>
          <w:color w:val="000000" w:themeColor="text1"/>
          <w:szCs w:val="24"/>
        </w:rPr>
        <w:t>.</w:t>
      </w:r>
      <w:proofErr w:type="gramEnd"/>
      <w:r w:rsidR="008026FD">
        <w:rPr>
          <w:color w:val="000000" w:themeColor="text1"/>
          <w:szCs w:val="24"/>
        </w:rPr>
        <w:t xml:space="preserve"> </w:t>
      </w:r>
      <w:r w:rsidR="00D221F8">
        <w:rPr>
          <w:color w:val="000000" w:themeColor="text1"/>
          <w:szCs w:val="24"/>
        </w:rPr>
        <w:t>The CI</w:t>
      </w:r>
      <w:r w:rsidR="00A24DFA">
        <w:rPr>
          <w:color w:val="000000" w:themeColor="text1"/>
          <w:szCs w:val="24"/>
        </w:rPr>
        <w:t>’s</w:t>
      </w:r>
      <w:r w:rsidR="00D221F8">
        <w:rPr>
          <w:color w:val="000000" w:themeColor="text1"/>
          <w:szCs w:val="24"/>
        </w:rPr>
        <w:t xml:space="preserve"> entire medical record fro</w:t>
      </w:r>
      <w:r w:rsidR="008026FD">
        <w:rPr>
          <w:color w:val="000000" w:themeColor="text1"/>
          <w:szCs w:val="24"/>
        </w:rPr>
        <w:t xml:space="preserve">m the last period of enlistment was lost and is not available for review. </w:t>
      </w:r>
      <w:r w:rsidR="00A87B16">
        <w:rPr>
          <w:color w:val="000000" w:themeColor="text1"/>
          <w:szCs w:val="24"/>
        </w:rPr>
        <w:t xml:space="preserve"> </w:t>
      </w:r>
      <w:r w:rsidR="008026FD">
        <w:rPr>
          <w:color w:val="000000" w:themeColor="text1"/>
          <w:szCs w:val="24"/>
        </w:rPr>
        <w:t xml:space="preserve">However, the PEB documents are available for review. </w:t>
      </w:r>
      <w:r w:rsidR="00A87B16">
        <w:rPr>
          <w:color w:val="000000" w:themeColor="text1"/>
          <w:szCs w:val="24"/>
        </w:rPr>
        <w:t xml:space="preserve"> </w:t>
      </w:r>
      <w:r w:rsidR="008026FD">
        <w:rPr>
          <w:color w:val="000000" w:themeColor="text1"/>
          <w:szCs w:val="24"/>
        </w:rPr>
        <w:t xml:space="preserve">The CI was injured during physical training in May 2002 when the knee of another </w:t>
      </w:r>
      <w:proofErr w:type="spellStart"/>
      <w:r w:rsidR="00A87B16">
        <w:rPr>
          <w:color w:val="000000" w:themeColor="text1"/>
          <w:szCs w:val="24"/>
        </w:rPr>
        <w:t>D</w:t>
      </w:r>
      <w:r w:rsidR="008026FD">
        <w:rPr>
          <w:color w:val="000000" w:themeColor="text1"/>
          <w:szCs w:val="24"/>
        </w:rPr>
        <w:t>member</w:t>
      </w:r>
      <w:proofErr w:type="spellEnd"/>
      <w:r w:rsidR="008026FD">
        <w:rPr>
          <w:color w:val="000000" w:themeColor="text1"/>
          <w:szCs w:val="24"/>
        </w:rPr>
        <w:t xml:space="preserve"> struck his right thigh. </w:t>
      </w:r>
      <w:r w:rsidR="00A87B16">
        <w:rPr>
          <w:color w:val="000000" w:themeColor="text1"/>
          <w:szCs w:val="24"/>
        </w:rPr>
        <w:t xml:space="preserve"> </w:t>
      </w:r>
      <w:r w:rsidR="008026FD">
        <w:rPr>
          <w:color w:val="000000" w:themeColor="text1"/>
          <w:szCs w:val="24"/>
        </w:rPr>
        <w:t xml:space="preserve">He was initially treated conservatively, including physical therapy. </w:t>
      </w:r>
      <w:r w:rsidR="00A87B16">
        <w:rPr>
          <w:color w:val="000000" w:themeColor="text1"/>
          <w:szCs w:val="24"/>
        </w:rPr>
        <w:t xml:space="preserve"> </w:t>
      </w:r>
      <w:r w:rsidR="008026FD">
        <w:rPr>
          <w:color w:val="000000" w:themeColor="text1"/>
          <w:szCs w:val="24"/>
        </w:rPr>
        <w:t>X-ray results suggested myositis ossificans</w:t>
      </w:r>
      <w:r w:rsidR="00AD4EBE">
        <w:rPr>
          <w:color w:val="000000" w:themeColor="text1"/>
          <w:szCs w:val="24"/>
        </w:rPr>
        <w:t xml:space="preserve"> and a bone scan was negative</w:t>
      </w:r>
      <w:r w:rsidR="008026FD">
        <w:rPr>
          <w:color w:val="000000" w:themeColor="text1"/>
          <w:szCs w:val="24"/>
        </w:rPr>
        <w:t xml:space="preserve">. </w:t>
      </w:r>
      <w:r w:rsidR="00A87B16">
        <w:rPr>
          <w:color w:val="000000" w:themeColor="text1"/>
          <w:szCs w:val="24"/>
        </w:rPr>
        <w:t xml:space="preserve"> </w:t>
      </w:r>
      <w:r w:rsidR="008026FD">
        <w:rPr>
          <w:color w:val="000000" w:themeColor="text1"/>
          <w:szCs w:val="24"/>
        </w:rPr>
        <w:t xml:space="preserve">He was evaluated by orthopedic surgeon who opined surgery would be complicated and dangerous and most certainly would not result in the CI being able to return to full duty. </w:t>
      </w:r>
      <w:r w:rsidR="00A87B16">
        <w:rPr>
          <w:color w:val="000000" w:themeColor="text1"/>
          <w:szCs w:val="24"/>
        </w:rPr>
        <w:t xml:space="preserve"> </w:t>
      </w:r>
      <w:r w:rsidR="008026FD">
        <w:rPr>
          <w:color w:val="000000" w:themeColor="text1"/>
          <w:szCs w:val="24"/>
        </w:rPr>
        <w:t xml:space="preserve">A permanent L3 profile for </w:t>
      </w:r>
      <w:r w:rsidR="00A87B16">
        <w:rPr>
          <w:color w:val="000000" w:themeColor="text1"/>
          <w:szCs w:val="24"/>
        </w:rPr>
        <w:t>r</w:t>
      </w:r>
      <w:r w:rsidR="008026FD">
        <w:rPr>
          <w:color w:val="000000" w:themeColor="text1"/>
          <w:szCs w:val="24"/>
        </w:rPr>
        <w:t xml:space="preserve">ight thigh Pain was issued and the CI initially went to a Military MOS Review Board (MMRB). </w:t>
      </w:r>
      <w:r w:rsidR="00A87B16">
        <w:rPr>
          <w:color w:val="000000" w:themeColor="text1"/>
          <w:szCs w:val="24"/>
        </w:rPr>
        <w:t xml:space="preserve"> </w:t>
      </w:r>
      <w:r w:rsidR="008026FD">
        <w:rPr>
          <w:color w:val="000000" w:themeColor="text1"/>
          <w:szCs w:val="24"/>
        </w:rPr>
        <w:t xml:space="preserve">However, </w:t>
      </w:r>
      <w:r w:rsidR="00CB56B6">
        <w:rPr>
          <w:color w:val="000000" w:themeColor="text1"/>
          <w:szCs w:val="24"/>
        </w:rPr>
        <w:t xml:space="preserve">he was </w:t>
      </w:r>
      <w:r w:rsidR="00CB56B6" w:rsidRPr="001D4A6C">
        <w:rPr>
          <w:color w:val="000000" w:themeColor="text1"/>
          <w:szCs w:val="24"/>
        </w:rPr>
        <w:t>subsequently referred</w:t>
      </w:r>
      <w:r w:rsidR="008026FD" w:rsidRPr="001D4A6C">
        <w:rPr>
          <w:color w:val="000000" w:themeColor="text1"/>
          <w:szCs w:val="24"/>
        </w:rPr>
        <w:t xml:space="preserve"> for an MEB evaluation.</w:t>
      </w:r>
    </w:p>
    <w:p w:rsidR="00615A66" w:rsidRPr="001D4A6C" w:rsidRDefault="00615A66" w:rsidP="008026FD">
      <w:pPr>
        <w:jc w:val="both"/>
        <w:rPr>
          <w:color w:val="000000" w:themeColor="text1"/>
          <w:szCs w:val="24"/>
        </w:rPr>
      </w:pPr>
    </w:p>
    <w:p w:rsidR="005E0E23" w:rsidRPr="001D4A6C" w:rsidRDefault="008026FD" w:rsidP="005E0E23">
      <w:pPr>
        <w:jc w:val="both"/>
        <w:rPr>
          <w:color w:val="000000" w:themeColor="text1"/>
          <w:szCs w:val="24"/>
        </w:rPr>
      </w:pPr>
      <w:r w:rsidRPr="001D4A6C">
        <w:rPr>
          <w:color w:val="000000" w:themeColor="text1"/>
          <w:szCs w:val="24"/>
        </w:rPr>
        <w:t xml:space="preserve">A MEB </w:t>
      </w:r>
      <w:r w:rsidR="00A87B16">
        <w:rPr>
          <w:color w:val="000000" w:themeColor="text1"/>
          <w:szCs w:val="24"/>
        </w:rPr>
        <w:t>n</w:t>
      </w:r>
      <w:r w:rsidRPr="001D4A6C">
        <w:rPr>
          <w:color w:val="000000" w:themeColor="text1"/>
          <w:szCs w:val="24"/>
        </w:rPr>
        <w:t xml:space="preserve">arrative </w:t>
      </w:r>
      <w:r w:rsidR="00A87B16">
        <w:rPr>
          <w:color w:val="000000" w:themeColor="text1"/>
          <w:szCs w:val="24"/>
        </w:rPr>
        <w:t>s</w:t>
      </w:r>
      <w:r w:rsidRPr="001D4A6C">
        <w:rPr>
          <w:color w:val="000000" w:themeColor="text1"/>
          <w:szCs w:val="24"/>
        </w:rPr>
        <w:t xml:space="preserve">ummary (NARSUM) was completed </w:t>
      </w:r>
      <w:r w:rsidR="00A87B16">
        <w:rPr>
          <w:color w:val="000000" w:themeColor="text1"/>
          <w:szCs w:val="24"/>
        </w:rPr>
        <w:t xml:space="preserve">19 September </w:t>
      </w:r>
      <w:r w:rsidRPr="001D4A6C">
        <w:rPr>
          <w:color w:val="000000" w:themeColor="text1"/>
          <w:szCs w:val="24"/>
        </w:rPr>
        <w:t xml:space="preserve">2003, approximately </w:t>
      </w:r>
      <w:r w:rsidR="00A87B16">
        <w:rPr>
          <w:color w:val="000000" w:themeColor="text1"/>
          <w:szCs w:val="24"/>
        </w:rPr>
        <w:t>4</w:t>
      </w:r>
      <w:r w:rsidRPr="001D4A6C">
        <w:rPr>
          <w:color w:val="000000" w:themeColor="text1"/>
          <w:szCs w:val="24"/>
        </w:rPr>
        <w:t xml:space="preserve"> months prior to separation. </w:t>
      </w:r>
      <w:r w:rsidR="00A87B16">
        <w:rPr>
          <w:color w:val="000000" w:themeColor="text1"/>
          <w:szCs w:val="24"/>
        </w:rPr>
        <w:t xml:space="preserve"> </w:t>
      </w:r>
      <w:r w:rsidRPr="001D4A6C">
        <w:rPr>
          <w:color w:val="000000" w:themeColor="text1"/>
          <w:szCs w:val="24"/>
        </w:rPr>
        <w:t xml:space="preserve">The NARSUM noted the clinical history described above. </w:t>
      </w:r>
      <w:r w:rsidR="00A87B16">
        <w:rPr>
          <w:color w:val="000000" w:themeColor="text1"/>
          <w:szCs w:val="24"/>
        </w:rPr>
        <w:t xml:space="preserve"> </w:t>
      </w:r>
      <w:r w:rsidR="005E0E23" w:rsidRPr="001D4A6C">
        <w:rPr>
          <w:color w:val="000000" w:themeColor="text1"/>
          <w:szCs w:val="24"/>
        </w:rPr>
        <w:t xml:space="preserve">The NARSUM also reports a </w:t>
      </w:r>
      <w:r w:rsidR="00A87B16">
        <w:rPr>
          <w:color w:val="000000" w:themeColor="text1"/>
          <w:szCs w:val="24"/>
        </w:rPr>
        <w:t>magnetic resonance imaging (</w:t>
      </w:r>
      <w:r w:rsidR="005E0E23" w:rsidRPr="001D4A6C">
        <w:rPr>
          <w:color w:val="000000" w:themeColor="text1"/>
          <w:szCs w:val="24"/>
        </w:rPr>
        <w:t>MRI</w:t>
      </w:r>
      <w:r w:rsidR="00A87B16">
        <w:rPr>
          <w:color w:val="000000" w:themeColor="text1"/>
          <w:szCs w:val="24"/>
        </w:rPr>
        <w:t>)</w:t>
      </w:r>
      <w:r w:rsidR="005E0E23" w:rsidRPr="001D4A6C">
        <w:rPr>
          <w:color w:val="000000" w:themeColor="text1"/>
          <w:szCs w:val="24"/>
        </w:rPr>
        <w:t xml:space="preserve"> showed the condition was not myositis ossificans but exostosis on the medial aspect of the femur and the mass was continuous with the cortex. </w:t>
      </w:r>
      <w:r w:rsidR="00A87B16">
        <w:rPr>
          <w:color w:val="000000" w:themeColor="text1"/>
          <w:szCs w:val="24"/>
        </w:rPr>
        <w:t xml:space="preserve"> </w:t>
      </w:r>
      <w:r w:rsidR="005E0E23" w:rsidRPr="001D4A6C">
        <w:rPr>
          <w:color w:val="000000" w:themeColor="text1"/>
          <w:szCs w:val="24"/>
        </w:rPr>
        <w:t xml:space="preserve">The CI had weakness of the right leg, especially with prolonged physical activity and the CI was unable to run. </w:t>
      </w:r>
      <w:r w:rsidR="00A87B16">
        <w:rPr>
          <w:color w:val="000000" w:themeColor="text1"/>
          <w:szCs w:val="24"/>
        </w:rPr>
        <w:t xml:space="preserve"> </w:t>
      </w:r>
      <w:r w:rsidR="005E0E23" w:rsidRPr="001D4A6C">
        <w:rPr>
          <w:color w:val="000000" w:themeColor="text1"/>
          <w:szCs w:val="24"/>
        </w:rPr>
        <w:t xml:space="preserve">He was unable to perform sit-ups without discomfort and had difficulty climbing and ruckmarching. His symptoms would increase whenever </w:t>
      </w:r>
      <w:r w:rsidR="00AD4EBE" w:rsidRPr="001D4A6C">
        <w:rPr>
          <w:color w:val="000000" w:themeColor="text1"/>
          <w:szCs w:val="24"/>
        </w:rPr>
        <w:t>a load</w:t>
      </w:r>
      <w:r w:rsidR="005E0E23" w:rsidRPr="001D4A6C">
        <w:rPr>
          <w:color w:val="000000" w:themeColor="text1"/>
          <w:szCs w:val="24"/>
        </w:rPr>
        <w:t xml:space="preserve"> was required. </w:t>
      </w:r>
      <w:r w:rsidR="00A87B16">
        <w:rPr>
          <w:color w:val="000000" w:themeColor="text1"/>
          <w:szCs w:val="24"/>
        </w:rPr>
        <w:t xml:space="preserve"> </w:t>
      </w:r>
      <w:r w:rsidR="00BE5E47" w:rsidRPr="001D4A6C">
        <w:rPr>
          <w:color w:val="000000" w:themeColor="text1"/>
          <w:szCs w:val="24"/>
        </w:rPr>
        <w:t>P</w:t>
      </w:r>
      <w:r w:rsidRPr="001D4A6C">
        <w:rPr>
          <w:color w:val="000000" w:themeColor="text1"/>
          <w:szCs w:val="24"/>
        </w:rPr>
        <w:t xml:space="preserve">hysical examination </w:t>
      </w:r>
      <w:r w:rsidR="005E0E23" w:rsidRPr="001D4A6C">
        <w:rPr>
          <w:color w:val="000000" w:themeColor="text1"/>
          <w:szCs w:val="24"/>
        </w:rPr>
        <w:t xml:space="preserve">documented a palpable mass in the middle third of the right thigh with tenderness around the mass but not over the mass itself. Pressure at the mass produced a positive Tinel sign radiating to the medial aspect of the right leg. </w:t>
      </w:r>
      <w:r w:rsidR="00A87B16">
        <w:rPr>
          <w:color w:val="000000" w:themeColor="text1"/>
          <w:szCs w:val="24"/>
        </w:rPr>
        <w:t xml:space="preserve"> </w:t>
      </w:r>
      <w:r w:rsidR="005E0E23" w:rsidRPr="001D4A6C">
        <w:rPr>
          <w:color w:val="000000" w:themeColor="text1"/>
          <w:szCs w:val="24"/>
        </w:rPr>
        <w:t>There was pain with abduction and with flexion of the hip and knee against resistance. Decr</w:t>
      </w:r>
      <w:r w:rsidR="00BE5E47" w:rsidRPr="001D4A6C">
        <w:rPr>
          <w:color w:val="000000" w:themeColor="text1"/>
          <w:szCs w:val="24"/>
        </w:rPr>
        <w:t>eased sensation was noted in an</w:t>
      </w:r>
      <w:r w:rsidR="005E0E23" w:rsidRPr="001D4A6C">
        <w:rPr>
          <w:color w:val="000000" w:themeColor="text1"/>
          <w:szCs w:val="24"/>
        </w:rPr>
        <w:t xml:space="preserve"> area of five by ten centimeters over the area of the mass. Reflexes were noted to be normal and no other neurologic deficit was noted. </w:t>
      </w:r>
      <w:r w:rsidR="00A87B16">
        <w:rPr>
          <w:color w:val="000000" w:themeColor="text1"/>
          <w:szCs w:val="24"/>
        </w:rPr>
        <w:t xml:space="preserve"> </w:t>
      </w:r>
      <w:r w:rsidR="00AD4EBE" w:rsidRPr="001D4A6C">
        <w:rPr>
          <w:color w:val="000000" w:themeColor="text1"/>
          <w:szCs w:val="24"/>
        </w:rPr>
        <w:t xml:space="preserve">The diagnosis was exostosis medial aspect right femur and the examiner opined the condition had existed prior to service </w:t>
      </w:r>
      <w:r w:rsidR="00A87B16">
        <w:rPr>
          <w:color w:val="000000" w:themeColor="text1"/>
          <w:szCs w:val="24"/>
        </w:rPr>
        <w:t xml:space="preserve">(EPTS) </w:t>
      </w:r>
      <w:r w:rsidR="00AD4EBE" w:rsidRPr="001D4A6C">
        <w:rPr>
          <w:color w:val="000000" w:themeColor="text1"/>
          <w:szCs w:val="24"/>
        </w:rPr>
        <w:t xml:space="preserve">but had been permanently aggravated by service with the blunt trauma during physical training. </w:t>
      </w:r>
      <w:r w:rsidR="00A87B16">
        <w:rPr>
          <w:color w:val="000000" w:themeColor="text1"/>
          <w:szCs w:val="24"/>
        </w:rPr>
        <w:t xml:space="preserve"> </w:t>
      </w:r>
      <w:r w:rsidR="005E0E23" w:rsidRPr="001D4A6C">
        <w:rPr>
          <w:color w:val="000000" w:themeColor="text1"/>
          <w:szCs w:val="24"/>
        </w:rPr>
        <w:t xml:space="preserve">The </w:t>
      </w:r>
      <w:r w:rsidR="00A87B16">
        <w:rPr>
          <w:color w:val="000000" w:themeColor="text1"/>
          <w:szCs w:val="24"/>
        </w:rPr>
        <w:t>c</w:t>
      </w:r>
      <w:r w:rsidR="005E0E23" w:rsidRPr="001D4A6C">
        <w:rPr>
          <w:color w:val="000000" w:themeColor="text1"/>
          <w:szCs w:val="24"/>
        </w:rPr>
        <w:t xml:space="preserve">ommander’s </w:t>
      </w:r>
      <w:r w:rsidR="00A87B16">
        <w:rPr>
          <w:color w:val="000000" w:themeColor="text1"/>
          <w:szCs w:val="24"/>
        </w:rPr>
        <w:t>s</w:t>
      </w:r>
      <w:r w:rsidR="005E0E23" w:rsidRPr="001D4A6C">
        <w:rPr>
          <w:color w:val="000000" w:themeColor="text1"/>
          <w:szCs w:val="24"/>
        </w:rPr>
        <w:t xml:space="preserve">tatement </w:t>
      </w:r>
      <w:r w:rsidR="00A87B16">
        <w:rPr>
          <w:color w:val="000000" w:themeColor="text1"/>
          <w:szCs w:val="24"/>
        </w:rPr>
        <w:t>dated 22 July</w:t>
      </w:r>
      <w:r w:rsidR="005E0E23" w:rsidRPr="001D4A6C">
        <w:rPr>
          <w:color w:val="000000" w:themeColor="text1"/>
          <w:szCs w:val="24"/>
        </w:rPr>
        <w:t xml:space="preserve"> 2003</w:t>
      </w:r>
      <w:r w:rsidR="00A87B16">
        <w:rPr>
          <w:color w:val="000000" w:themeColor="text1"/>
          <w:szCs w:val="24"/>
        </w:rPr>
        <w:t>,</w:t>
      </w:r>
      <w:r w:rsidR="005E0E23" w:rsidRPr="001D4A6C">
        <w:rPr>
          <w:color w:val="000000" w:themeColor="text1"/>
          <w:szCs w:val="24"/>
        </w:rPr>
        <w:t xml:space="preserve"> </w:t>
      </w:r>
      <w:r w:rsidR="00AD4EBE" w:rsidRPr="001D4A6C">
        <w:rPr>
          <w:color w:val="000000" w:themeColor="text1"/>
          <w:szCs w:val="24"/>
        </w:rPr>
        <w:t>noted the CI walked</w:t>
      </w:r>
      <w:r w:rsidR="005E0E23" w:rsidRPr="001D4A6C">
        <w:rPr>
          <w:color w:val="000000" w:themeColor="text1"/>
          <w:szCs w:val="24"/>
        </w:rPr>
        <w:t xml:space="preserve"> with </w:t>
      </w:r>
      <w:r w:rsidR="00AD4EBE" w:rsidRPr="001D4A6C">
        <w:rPr>
          <w:color w:val="000000" w:themeColor="text1"/>
          <w:szCs w:val="24"/>
        </w:rPr>
        <w:t xml:space="preserve">a </w:t>
      </w:r>
      <w:r w:rsidR="005E0E23" w:rsidRPr="001D4A6C">
        <w:rPr>
          <w:color w:val="000000" w:themeColor="text1"/>
          <w:szCs w:val="24"/>
        </w:rPr>
        <w:t>noticeable limp and experience</w:t>
      </w:r>
      <w:r w:rsidR="00AD4EBE" w:rsidRPr="001D4A6C">
        <w:rPr>
          <w:color w:val="000000" w:themeColor="text1"/>
          <w:szCs w:val="24"/>
        </w:rPr>
        <w:t>d</w:t>
      </w:r>
      <w:r w:rsidR="005E0E23" w:rsidRPr="001D4A6C">
        <w:rPr>
          <w:color w:val="000000" w:themeColor="text1"/>
          <w:szCs w:val="24"/>
        </w:rPr>
        <w:t xml:space="preserve"> constant thigh pain</w:t>
      </w:r>
      <w:r w:rsidR="00AD4EBE" w:rsidRPr="001D4A6C">
        <w:rPr>
          <w:color w:val="000000" w:themeColor="text1"/>
          <w:szCs w:val="24"/>
        </w:rPr>
        <w:t xml:space="preserve">. </w:t>
      </w:r>
      <w:r w:rsidR="00A87B16">
        <w:rPr>
          <w:color w:val="000000" w:themeColor="text1"/>
          <w:szCs w:val="24"/>
        </w:rPr>
        <w:t xml:space="preserve"> </w:t>
      </w:r>
      <w:r w:rsidR="00AD4EBE" w:rsidRPr="001D4A6C">
        <w:rPr>
          <w:color w:val="000000" w:themeColor="text1"/>
          <w:szCs w:val="24"/>
        </w:rPr>
        <w:t>The CI</w:t>
      </w:r>
      <w:r w:rsidR="005E0E23" w:rsidRPr="001D4A6C">
        <w:rPr>
          <w:color w:val="000000" w:themeColor="text1"/>
          <w:szCs w:val="24"/>
        </w:rPr>
        <w:t xml:space="preserve"> </w:t>
      </w:r>
      <w:r w:rsidR="00AD4EBE" w:rsidRPr="001D4A6C">
        <w:rPr>
          <w:color w:val="000000" w:themeColor="text1"/>
          <w:szCs w:val="24"/>
        </w:rPr>
        <w:t>would wince</w:t>
      </w:r>
      <w:r w:rsidR="005E0E23" w:rsidRPr="001D4A6C">
        <w:rPr>
          <w:color w:val="000000" w:themeColor="text1"/>
          <w:szCs w:val="24"/>
        </w:rPr>
        <w:t xml:space="preserve"> when getting out of ch</w:t>
      </w:r>
      <w:r w:rsidR="00AD4EBE" w:rsidRPr="001D4A6C">
        <w:rPr>
          <w:color w:val="000000" w:themeColor="text1"/>
          <w:szCs w:val="24"/>
        </w:rPr>
        <w:t>airs and climbing steps.</w:t>
      </w:r>
      <w:r w:rsidR="005E0E23" w:rsidRPr="001D4A6C">
        <w:rPr>
          <w:color w:val="000000" w:themeColor="text1"/>
          <w:szCs w:val="24"/>
        </w:rPr>
        <w:t xml:space="preserve"> </w:t>
      </w:r>
      <w:r w:rsidR="00A87B16">
        <w:rPr>
          <w:color w:val="000000" w:themeColor="text1"/>
          <w:szCs w:val="24"/>
        </w:rPr>
        <w:t xml:space="preserve"> </w:t>
      </w:r>
      <w:r w:rsidR="005E0E23" w:rsidRPr="001D4A6C">
        <w:rPr>
          <w:color w:val="000000" w:themeColor="text1"/>
          <w:szCs w:val="24"/>
        </w:rPr>
        <w:t xml:space="preserve">After </w:t>
      </w:r>
      <w:r w:rsidR="00AD4EBE" w:rsidRPr="001D4A6C">
        <w:rPr>
          <w:color w:val="000000" w:themeColor="text1"/>
          <w:szCs w:val="24"/>
        </w:rPr>
        <w:t xml:space="preserve">the </w:t>
      </w:r>
      <w:r w:rsidR="005E0E23" w:rsidRPr="001D4A6C">
        <w:rPr>
          <w:color w:val="000000" w:themeColor="text1"/>
          <w:szCs w:val="24"/>
        </w:rPr>
        <w:t xml:space="preserve">thigh injury </w:t>
      </w:r>
      <w:r w:rsidR="00AD4EBE" w:rsidRPr="001D4A6C">
        <w:rPr>
          <w:color w:val="000000" w:themeColor="text1"/>
          <w:szCs w:val="24"/>
        </w:rPr>
        <w:t xml:space="preserve">he was </w:t>
      </w:r>
      <w:r w:rsidR="005E0E23" w:rsidRPr="001D4A6C">
        <w:rPr>
          <w:color w:val="000000" w:themeColor="text1"/>
          <w:szCs w:val="24"/>
        </w:rPr>
        <w:t xml:space="preserve">unable to perform </w:t>
      </w:r>
      <w:r w:rsidR="00AD4EBE" w:rsidRPr="001D4A6C">
        <w:rPr>
          <w:color w:val="000000" w:themeColor="text1"/>
          <w:szCs w:val="24"/>
        </w:rPr>
        <w:t>his assigned duties</w:t>
      </w:r>
      <w:r w:rsidR="005E0E23" w:rsidRPr="001D4A6C">
        <w:rPr>
          <w:color w:val="000000" w:themeColor="text1"/>
          <w:szCs w:val="24"/>
        </w:rPr>
        <w:t>.</w:t>
      </w:r>
    </w:p>
    <w:p w:rsidR="00A87B16" w:rsidRPr="001D4A6C" w:rsidRDefault="00A87B16" w:rsidP="005E0E23">
      <w:pPr>
        <w:jc w:val="both"/>
        <w:rPr>
          <w:color w:val="000000" w:themeColor="text1"/>
          <w:szCs w:val="24"/>
        </w:rPr>
      </w:pPr>
    </w:p>
    <w:p w:rsidR="00AD4EBE" w:rsidRPr="001D4A6C" w:rsidRDefault="00AD4EBE" w:rsidP="005E0E23">
      <w:pPr>
        <w:jc w:val="both"/>
        <w:rPr>
          <w:color w:val="000000" w:themeColor="text1"/>
          <w:szCs w:val="24"/>
        </w:rPr>
      </w:pPr>
      <w:r w:rsidRPr="001D4A6C">
        <w:rPr>
          <w:color w:val="000000" w:themeColor="text1"/>
          <w:szCs w:val="24"/>
        </w:rPr>
        <w:t xml:space="preserve">Although the CI filed a VA claim </w:t>
      </w:r>
      <w:r w:rsidR="00A87B16">
        <w:rPr>
          <w:color w:val="000000" w:themeColor="text1"/>
          <w:szCs w:val="24"/>
        </w:rPr>
        <w:t xml:space="preserve">on 25 January </w:t>
      </w:r>
      <w:r w:rsidRPr="001D4A6C">
        <w:rPr>
          <w:color w:val="000000" w:themeColor="text1"/>
          <w:szCs w:val="24"/>
        </w:rPr>
        <w:t xml:space="preserve">2005, his VA Compensation and Pension (C&amp;P) examination for this condition was not completed until </w:t>
      </w:r>
      <w:r w:rsidR="00A87B16">
        <w:rPr>
          <w:color w:val="000000" w:themeColor="text1"/>
          <w:szCs w:val="24"/>
        </w:rPr>
        <w:t xml:space="preserve">22 April </w:t>
      </w:r>
      <w:r w:rsidRPr="001D4A6C">
        <w:rPr>
          <w:color w:val="000000" w:themeColor="text1"/>
          <w:szCs w:val="24"/>
        </w:rPr>
        <w:t>2006, approximately 28 months after separation.</w:t>
      </w:r>
      <w:r w:rsidR="006651DE" w:rsidRPr="001D4A6C">
        <w:rPr>
          <w:color w:val="000000" w:themeColor="text1"/>
          <w:szCs w:val="24"/>
        </w:rPr>
        <w:t xml:space="preserve"> </w:t>
      </w:r>
      <w:r w:rsidR="00A87B16">
        <w:rPr>
          <w:color w:val="000000" w:themeColor="text1"/>
          <w:szCs w:val="24"/>
        </w:rPr>
        <w:t xml:space="preserve"> </w:t>
      </w:r>
      <w:r w:rsidR="006651DE" w:rsidRPr="001D4A6C">
        <w:rPr>
          <w:color w:val="000000" w:themeColor="text1"/>
          <w:szCs w:val="24"/>
        </w:rPr>
        <w:t xml:space="preserve">However he was seen at the VA clinic with complaints of a bone condition as early as </w:t>
      </w:r>
      <w:r w:rsidR="00A87B16">
        <w:rPr>
          <w:color w:val="000000" w:themeColor="text1"/>
          <w:szCs w:val="24"/>
        </w:rPr>
        <w:t xml:space="preserve">1 September </w:t>
      </w:r>
      <w:r w:rsidR="006651DE" w:rsidRPr="001D4A6C">
        <w:rPr>
          <w:color w:val="000000" w:themeColor="text1"/>
          <w:szCs w:val="24"/>
        </w:rPr>
        <w:t>200</w:t>
      </w:r>
      <w:r w:rsidR="00E54771" w:rsidRPr="001D4A6C">
        <w:rPr>
          <w:color w:val="000000" w:themeColor="text1"/>
          <w:szCs w:val="24"/>
        </w:rPr>
        <w:t>4</w:t>
      </w:r>
      <w:r w:rsidR="00F000C8" w:rsidRPr="001D4A6C">
        <w:rPr>
          <w:color w:val="000000" w:themeColor="text1"/>
          <w:szCs w:val="24"/>
        </w:rPr>
        <w:t xml:space="preserve">. </w:t>
      </w:r>
      <w:r w:rsidR="00A87B16">
        <w:rPr>
          <w:color w:val="000000" w:themeColor="text1"/>
          <w:szCs w:val="24"/>
        </w:rPr>
        <w:t xml:space="preserve"> </w:t>
      </w:r>
      <w:r w:rsidR="00543A8D">
        <w:rPr>
          <w:color w:val="000000" w:themeColor="text1"/>
          <w:szCs w:val="24"/>
        </w:rPr>
        <w:t>In November 2004, an</w:t>
      </w:r>
      <w:r w:rsidR="00F000C8" w:rsidRPr="001D4A6C">
        <w:rPr>
          <w:color w:val="000000" w:themeColor="text1"/>
          <w:szCs w:val="24"/>
        </w:rPr>
        <w:t xml:space="preserve"> </w:t>
      </w:r>
      <w:r w:rsidR="00A87B16">
        <w:rPr>
          <w:color w:val="000000" w:themeColor="text1"/>
          <w:szCs w:val="24"/>
        </w:rPr>
        <w:t>X</w:t>
      </w:r>
      <w:r w:rsidR="00F000C8" w:rsidRPr="001D4A6C">
        <w:rPr>
          <w:color w:val="000000" w:themeColor="text1"/>
          <w:szCs w:val="24"/>
        </w:rPr>
        <w:t>-ray was consistent with myositis ossificans and the CI was referred to physical medicine and rehabilitation (PM&amp;R)</w:t>
      </w:r>
      <w:r w:rsidR="00330E45">
        <w:rPr>
          <w:color w:val="000000" w:themeColor="text1"/>
          <w:szCs w:val="24"/>
        </w:rPr>
        <w:t xml:space="preserve"> for exercises. A progress note</w:t>
      </w:r>
      <w:r w:rsidR="00F000C8" w:rsidRPr="001D4A6C">
        <w:rPr>
          <w:color w:val="000000" w:themeColor="text1"/>
          <w:szCs w:val="24"/>
        </w:rPr>
        <w:t xml:space="preserve"> f</w:t>
      </w:r>
      <w:r w:rsidR="00BE5E47" w:rsidRPr="001D4A6C">
        <w:rPr>
          <w:color w:val="000000" w:themeColor="text1"/>
          <w:szCs w:val="24"/>
        </w:rPr>
        <w:t>ro</w:t>
      </w:r>
      <w:r w:rsidR="00F000C8" w:rsidRPr="001D4A6C">
        <w:rPr>
          <w:color w:val="000000" w:themeColor="text1"/>
          <w:szCs w:val="24"/>
        </w:rPr>
        <w:t>m late November noted the myositis</w:t>
      </w:r>
      <w:r w:rsidR="00F000C8">
        <w:rPr>
          <w:color w:val="000000" w:themeColor="text1"/>
          <w:szCs w:val="24"/>
        </w:rPr>
        <w:t xml:space="preserve"> ossificans was causing myalgias that prevented the CI from driving, prolonged standing, or other prolonged activities.</w:t>
      </w:r>
      <w:r w:rsidR="00A87B16">
        <w:rPr>
          <w:color w:val="000000" w:themeColor="text1"/>
          <w:szCs w:val="24"/>
        </w:rPr>
        <w:t xml:space="preserve"> </w:t>
      </w:r>
      <w:r w:rsidR="00F000C8">
        <w:rPr>
          <w:color w:val="000000" w:themeColor="text1"/>
          <w:szCs w:val="24"/>
        </w:rPr>
        <w:t xml:space="preserve"> He was referred to physical therapy. </w:t>
      </w:r>
      <w:r w:rsidR="00A87B16">
        <w:rPr>
          <w:color w:val="000000" w:themeColor="text1"/>
          <w:szCs w:val="24"/>
        </w:rPr>
        <w:t xml:space="preserve"> </w:t>
      </w:r>
      <w:r w:rsidR="00F000C8">
        <w:rPr>
          <w:color w:val="000000" w:themeColor="text1"/>
          <w:szCs w:val="24"/>
        </w:rPr>
        <w:t xml:space="preserve">A PM&amp;R consult completed </w:t>
      </w:r>
      <w:r w:rsidR="00A87B16">
        <w:rPr>
          <w:color w:val="000000" w:themeColor="text1"/>
          <w:szCs w:val="24"/>
        </w:rPr>
        <w:t xml:space="preserve">on 29 November </w:t>
      </w:r>
      <w:proofErr w:type="gramStart"/>
      <w:r w:rsidR="00F000C8">
        <w:rPr>
          <w:color w:val="000000" w:themeColor="text1"/>
          <w:szCs w:val="24"/>
        </w:rPr>
        <w:t>2004</w:t>
      </w:r>
      <w:r w:rsidR="00A87B16">
        <w:rPr>
          <w:color w:val="000000" w:themeColor="text1"/>
          <w:szCs w:val="24"/>
        </w:rPr>
        <w:t>,</w:t>
      </w:r>
      <w:proofErr w:type="gramEnd"/>
      <w:r w:rsidR="00A87B16">
        <w:rPr>
          <w:color w:val="000000" w:themeColor="text1"/>
          <w:szCs w:val="24"/>
        </w:rPr>
        <w:t xml:space="preserve"> </w:t>
      </w:r>
      <w:r w:rsidR="00F000C8">
        <w:rPr>
          <w:color w:val="000000" w:themeColor="text1"/>
          <w:szCs w:val="24"/>
        </w:rPr>
        <w:t xml:space="preserve">noted the CI was able to ambulate safely with a cane and had normal muscle strength. </w:t>
      </w:r>
      <w:r w:rsidR="00A87B16">
        <w:rPr>
          <w:color w:val="000000" w:themeColor="text1"/>
          <w:szCs w:val="24"/>
        </w:rPr>
        <w:t xml:space="preserve"> Range-of-</w:t>
      </w:r>
      <w:r w:rsidR="00F000C8">
        <w:rPr>
          <w:color w:val="000000" w:themeColor="text1"/>
          <w:szCs w:val="24"/>
        </w:rPr>
        <w:t>motion</w:t>
      </w:r>
      <w:r w:rsidR="00A87B16">
        <w:rPr>
          <w:color w:val="000000" w:themeColor="text1"/>
          <w:szCs w:val="24"/>
        </w:rPr>
        <w:t xml:space="preserve"> (ROM)</w:t>
      </w:r>
      <w:r w:rsidR="00F000C8">
        <w:rPr>
          <w:color w:val="000000" w:themeColor="text1"/>
          <w:szCs w:val="24"/>
        </w:rPr>
        <w:t xml:space="preserve"> was noted to be outside of normal limits but </w:t>
      </w:r>
      <w:r w:rsidR="00F000C8" w:rsidRPr="001D4A6C">
        <w:rPr>
          <w:color w:val="000000" w:themeColor="text1"/>
          <w:szCs w:val="24"/>
        </w:rPr>
        <w:t xml:space="preserve">within functional limits. </w:t>
      </w:r>
      <w:r w:rsidR="00A87B16">
        <w:rPr>
          <w:color w:val="000000" w:themeColor="text1"/>
          <w:szCs w:val="24"/>
        </w:rPr>
        <w:t xml:space="preserve"> </w:t>
      </w:r>
      <w:r w:rsidR="00F000C8" w:rsidRPr="001D4A6C">
        <w:rPr>
          <w:color w:val="000000" w:themeColor="text1"/>
          <w:szCs w:val="24"/>
        </w:rPr>
        <w:t xml:space="preserve">A single point cane was prescribed. </w:t>
      </w:r>
      <w:r w:rsidR="00A87B16">
        <w:rPr>
          <w:color w:val="000000" w:themeColor="text1"/>
          <w:szCs w:val="24"/>
        </w:rPr>
        <w:t xml:space="preserve"> </w:t>
      </w:r>
      <w:r w:rsidR="00F000C8" w:rsidRPr="001D4A6C">
        <w:rPr>
          <w:color w:val="000000" w:themeColor="text1"/>
          <w:szCs w:val="24"/>
        </w:rPr>
        <w:t xml:space="preserve">Notes </w:t>
      </w:r>
      <w:r w:rsidR="00800214" w:rsidRPr="001D4A6C">
        <w:rPr>
          <w:color w:val="000000" w:themeColor="text1"/>
          <w:szCs w:val="24"/>
        </w:rPr>
        <w:t>from</w:t>
      </w:r>
      <w:r w:rsidR="00F000C8" w:rsidRPr="001D4A6C">
        <w:rPr>
          <w:color w:val="000000" w:themeColor="text1"/>
          <w:szCs w:val="24"/>
        </w:rPr>
        <w:t xml:space="preserve"> multiple visits document </w:t>
      </w:r>
      <w:r w:rsidR="00800214" w:rsidRPr="001D4A6C">
        <w:rPr>
          <w:color w:val="000000" w:themeColor="text1"/>
          <w:szCs w:val="24"/>
        </w:rPr>
        <w:t xml:space="preserve">severe right thigh pain. </w:t>
      </w:r>
      <w:r w:rsidR="00A87B16">
        <w:rPr>
          <w:color w:val="000000" w:themeColor="text1"/>
          <w:szCs w:val="24"/>
        </w:rPr>
        <w:t xml:space="preserve"> </w:t>
      </w:r>
      <w:r w:rsidR="00800214" w:rsidRPr="001D4A6C">
        <w:rPr>
          <w:color w:val="000000" w:themeColor="text1"/>
          <w:szCs w:val="24"/>
        </w:rPr>
        <w:t xml:space="preserve">The CI was evaluated by orthopedics in June 2005 who noted no palpable mass in the right thigh but mild discomfort with deep squeeze to quads in mid-thigh. </w:t>
      </w:r>
      <w:r w:rsidR="00A87B16">
        <w:rPr>
          <w:color w:val="000000" w:themeColor="text1"/>
          <w:szCs w:val="24"/>
        </w:rPr>
        <w:t xml:space="preserve"> </w:t>
      </w:r>
      <w:r w:rsidR="00800214" w:rsidRPr="001D4A6C">
        <w:rPr>
          <w:color w:val="000000" w:themeColor="text1"/>
          <w:szCs w:val="24"/>
        </w:rPr>
        <w:t xml:space="preserve">He also reported pain mostly with seated position when driving, numbness on the bottom of his foot, and pain in the back of his leg, especially with increased activity. </w:t>
      </w:r>
      <w:r w:rsidR="00A87B16">
        <w:rPr>
          <w:color w:val="000000" w:themeColor="text1"/>
          <w:szCs w:val="24"/>
        </w:rPr>
        <w:t xml:space="preserve"> </w:t>
      </w:r>
      <w:r w:rsidR="00800214" w:rsidRPr="001D4A6C">
        <w:rPr>
          <w:color w:val="000000" w:themeColor="text1"/>
          <w:szCs w:val="24"/>
        </w:rPr>
        <w:t xml:space="preserve">The impression was possible myositis ossificans and a CT scan was ordered. </w:t>
      </w:r>
      <w:r w:rsidR="00A87B16">
        <w:rPr>
          <w:color w:val="000000" w:themeColor="text1"/>
          <w:szCs w:val="24"/>
        </w:rPr>
        <w:t xml:space="preserve"> </w:t>
      </w:r>
      <w:r w:rsidR="00800214" w:rsidRPr="001D4A6C">
        <w:rPr>
          <w:color w:val="000000" w:themeColor="text1"/>
          <w:szCs w:val="24"/>
        </w:rPr>
        <w:t xml:space="preserve">The CI was seen again by orthopedics in October 2005 but had not had the CT scan done. </w:t>
      </w:r>
      <w:r w:rsidR="00A87B16">
        <w:rPr>
          <w:color w:val="000000" w:themeColor="text1"/>
          <w:szCs w:val="24"/>
        </w:rPr>
        <w:t xml:space="preserve"> </w:t>
      </w:r>
      <w:r w:rsidR="00800214" w:rsidRPr="001D4A6C">
        <w:rPr>
          <w:color w:val="000000" w:themeColor="text1"/>
          <w:szCs w:val="24"/>
        </w:rPr>
        <w:t xml:space="preserve">A bone scan had been done but showed only a hint of increased activity. </w:t>
      </w:r>
      <w:r w:rsidR="00A87B16">
        <w:rPr>
          <w:color w:val="000000" w:themeColor="text1"/>
          <w:szCs w:val="24"/>
        </w:rPr>
        <w:t xml:space="preserve"> </w:t>
      </w:r>
      <w:r w:rsidR="00800214" w:rsidRPr="001D4A6C">
        <w:rPr>
          <w:color w:val="000000" w:themeColor="text1"/>
          <w:szCs w:val="24"/>
        </w:rPr>
        <w:t xml:space="preserve">He now reported constant pain that never got better than 5/10 </w:t>
      </w:r>
      <w:r w:rsidR="00330E45">
        <w:rPr>
          <w:color w:val="000000" w:themeColor="text1"/>
          <w:szCs w:val="24"/>
        </w:rPr>
        <w:t>and</w:t>
      </w:r>
      <w:r w:rsidR="00800214" w:rsidRPr="001D4A6C">
        <w:rPr>
          <w:color w:val="000000" w:themeColor="text1"/>
          <w:szCs w:val="24"/>
        </w:rPr>
        <w:t xml:space="preserve"> increased with activity. </w:t>
      </w:r>
      <w:r w:rsidR="00A87B16">
        <w:rPr>
          <w:color w:val="000000" w:themeColor="text1"/>
          <w:szCs w:val="24"/>
        </w:rPr>
        <w:t xml:space="preserve"> </w:t>
      </w:r>
      <w:r w:rsidR="00800214" w:rsidRPr="001D4A6C">
        <w:rPr>
          <w:color w:val="000000" w:themeColor="text1"/>
          <w:szCs w:val="24"/>
        </w:rPr>
        <w:t xml:space="preserve">The numbness and radiating pain continued. </w:t>
      </w:r>
      <w:r w:rsidR="00A87B16">
        <w:rPr>
          <w:color w:val="000000" w:themeColor="text1"/>
          <w:szCs w:val="24"/>
        </w:rPr>
        <w:t xml:space="preserve"> </w:t>
      </w:r>
      <w:r w:rsidR="00800214" w:rsidRPr="001D4A6C">
        <w:rPr>
          <w:color w:val="000000" w:themeColor="text1"/>
          <w:szCs w:val="24"/>
        </w:rPr>
        <w:t xml:space="preserve">Some tenderness was noted. </w:t>
      </w:r>
      <w:r w:rsidR="00A87B16">
        <w:rPr>
          <w:color w:val="000000" w:themeColor="text1"/>
          <w:szCs w:val="24"/>
        </w:rPr>
        <w:t xml:space="preserve"> </w:t>
      </w:r>
      <w:r w:rsidR="00800214" w:rsidRPr="001D4A6C">
        <w:rPr>
          <w:color w:val="000000" w:themeColor="text1"/>
          <w:szCs w:val="24"/>
        </w:rPr>
        <w:t>The impression was right leg pain with apparently mature myositis ossificans in the anterior femur and pain that was non-anatomic, more severe than expected, and of unclear etiology.</w:t>
      </w:r>
      <w:r w:rsidR="00AF2C72" w:rsidRPr="001D4A6C">
        <w:rPr>
          <w:color w:val="000000" w:themeColor="text1"/>
          <w:szCs w:val="24"/>
        </w:rPr>
        <w:t xml:space="preserve"> </w:t>
      </w:r>
      <w:r w:rsidR="00A87B16">
        <w:rPr>
          <w:color w:val="000000" w:themeColor="text1"/>
          <w:szCs w:val="24"/>
        </w:rPr>
        <w:t xml:space="preserve"> </w:t>
      </w:r>
      <w:r w:rsidR="00AF2C72" w:rsidRPr="001D4A6C">
        <w:rPr>
          <w:color w:val="000000" w:themeColor="text1"/>
          <w:szCs w:val="24"/>
        </w:rPr>
        <w:t xml:space="preserve">A CT scan performed in October 2005 documented findings consistent with myositis ossificans over the anteromedial aspect of the right femur. </w:t>
      </w:r>
      <w:r w:rsidR="00A87B16">
        <w:rPr>
          <w:color w:val="000000" w:themeColor="text1"/>
          <w:szCs w:val="24"/>
        </w:rPr>
        <w:t xml:space="preserve"> </w:t>
      </w:r>
      <w:r w:rsidR="00AF2C72" w:rsidRPr="001D4A6C">
        <w:rPr>
          <w:color w:val="000000" w:themeColor="text1"/>
          <w:szCs w:val="24"/>
        </w:rPr>
        <w:t>In December 2005 follow-up examination was normal except for some decrease strength due to pain.</w:t>
      </w:r>
      <w:r w:rsidR="00A87B16">
        <w:rPr>
          <w:color w:val="000000" w:themeColor="text1"/>
          <w:szCs w:val="24"/>
        </w:rPr>
        <w:t xml:space="preserve"> </w:t>
      </w:r>
      <w:r w:rsidR="00AF2C72" w:rsidRPr="001D4A6C">
        <w:rPr>
          <w:color w:val="000000" w:themeColor="text1"/>
          <w:szCs w:val="24"/>
        </w:rPr>
        <w:t xml:space="preserve"> A plan was made to repeat the bone scan in </w:t>
      </w:r>
      <w:r w:rsidR="00A87B16">
        <w:rPr>
          <w:color w:val="000000" w:themeColor="text1"/>
          <w:szCs w:val="24"/>
        </w:rPr>
        <w:t>3</w:t>
      </w:r>
      <w:r w:rsidR="00AF2C72" w:rsidRPr="001D4A6C">
        <w:rPr>
          <w:color w:val="000000" w:themeColor="text1"/>
          <w:szCs w:val="24"/>
        </w:rPr>
        <w:t xml:space="preserve"> months and as long as the scan was inactive, surgical removal would be scheduled. </w:t>
      </w:r>
      <w:r w:rsidR="00A87B16">
        <w:rPr>
          <w:color w:val="000000" w:themeColor="text1"/>
          <w:szCs w:val="24"/>
        </w:rPr>
        <w:t xml:space="preserve"> </w:t>
      </w:r>
      <w:r w:rsidR="00AF2C72" w:rsidRPr="001D4A6C">
        <w:rPr>
          <w:color w:val="000000" w:themeColor="text1"/>
          <w:szCs w:val="24"/>
        </w:rPr>
        <w:t>No further progress notes are available for review.</w:t>
      </w:r>
    </w:p>
    <w:p w:rsidR="00AF2C72" w:rsidRPr="001D4A6C" w:rsidRDefault="00AF2C72" w:rsidP="005E0E23">
      <w:pPr>
        <w:jc w:val="both"/>
        <w:rPr>
          <w:color w:val="000000" w:themeColor="text1"/>
          <w:szCs w:val="24"/>
        </w:rPr>
      </w:pPr>
    </w:p>
    <w:p w:rsidR="00AF2C72" w:rsidRDefault="00AF2C72" w:rsidP="005E0E23">
      <w:pPr>
        <w:jc w:val="both"/>
        <w:rPr>
          <w:color w:val="000000" w:themeColor="text1"/>
          <w:szCs w:val="24"/>
        </w:rPr>
      </w:pPr>
      <w:r w:rsidRPr="001D4A6C">
        <w:rPr>
          <w:color w:val="000000" w:themeColor="text1"/>
          <w:szCs w:val="24"/>
        </w:rPr>
        <w:t xml:space="preserve">The VA C&amp;P examination </w:t>
      </w:r>
      <w:r w:rsidR="00A87B16">
        <w:rPr>
          <w:color w:val="000000" w:themeColor="text1"/>
          <w:szCs w:val="24"/>
        </w:rPr>
        <w:t>performed on 22 April</w:t>
      </w:r>
      <w:r w:rsidRPr="001D4A6C">
        <w:rPr>
          <w:color w:val="000000" w:themeColor="text1"/>
          <w:szCs w:val="24"/>
        </w:rPr>
        <w:t xml:space="preserve"> 2006</w:t>
      </w:r>
      <w:r w:rsidR="00A87B16">
        <w:rPr>
          <w:color w:val="000000" w:themeColor="text1"/>
          <w:szCs w:val="24"/>
        </w:rPr>
        <w:t>,</w:t>
      </w:r>
      <w:r w:rsidRPr="001D4A6C">
        <w:rPr>
          <w:color w:val="000000" w:themeColor="text1"/>
          <w:szCs w:val="24"/>
        </w:rPr>
        <w:t xml:space="preserve"> noted a similar clinical history as that reported above. </w:t>
      </w:r>
      <w:r w:rsidR="00A87B16">
        <w:rPr>
          <w:color w:val="000000" w:themeColor="text1"/>
          <w:szCs w:val="24"/>
        </w:rPr>
        <w:t xml:space="preserve"> </w:t>
      </w:r>
      <w:r w:rsidRPr="001D4A6C">
        <w:rPr>
          <w:color w:val="000000" w:themeColor="text1"/>
          <w:szCs w:val="24"/>
        </w:rPr>
        <w:t>At the time of this examination he had constant</w:t>
      </w:r>
      <w:r>
        <w:rPr>
          <w:color w:val="000000" w:themeColor="text1"/>
          <w:szCs w:val="24"/>
        </w:rPr>
        <w:t xml:space="preserve">, sharp, stabbing pain that averaged 10/10. </w:t>
      </w:r>
      <w:r w:rsidR="00A87B16">
        <w:rPr>
          <w:color w:val="000000" w:themeColor="text1"/>
          <w:szCs w:val="24"/>
        </w:rPr>
        <w:t xml:space="preserve"> </w:t>
      </w:r>
      <w:r>
        <w:rPr>
          <w:color w:val="000000" w:themeColor="text1"/>
          <w:szCs w:val="24"/>
        </w:rPr>
        <w:t xml:space="preserve">He was taking nonsteroidal anti-inflammatory medication and </w:t>
      </w:r>
      <w:r w:rsidR="00E54771">
        <w:rPr>
          <w:color w:val="000000" w:themeColor="text1"/>
          <w:szCs w:val="24"/>
        </w:rPr>
        <w:t>Tramadol</w:t>
      </w:r>
      <w:r>
        <w:rPr>
          <w:color w:val="000000" w:themeColor="text1"/>
          <w:szCs w:val="24"/>
        </w:rPr>
        <w:t xml:space="preserve"> which did not help. </w:t>
      </w:r>
      <w:r w:rsidR="00A87B16">
        <w:rPr>
          <w:color w:val="000000" w:themeColor="text1"/>
          <w:szCs w:val="24"/>
        </w:rPr>
        <w:t xml:space="preserve"> </w:t>
      </w:r>
      <w:r>
        <w:rPr>
          <w:color w:val="000000" w:themeColor="text1"/>
          <w:szCs w:val="24"/>
        </w:rPr>
        <w:t xml:space="preserve">No assistive devices were used but the condition interfered with daily activities such as walking, standing, climbing stairs, or sitting. </w:t>
      </w:r>
      <w:r w:rsidR="00A87B16">
        <w:rPr>
          <w:color w:val="000000" w:themeColor="text1"/>
          <w:szCs w:val="24"/>
        </w:rPr>
        <w:t xml:space="preserve"> </w:t>
      </w:r>
      <w:r w:rsidR="00330E45">
        <w:rPr>
          <w:color w:val="000000" w:themeColor="text1"/>
          <w:szCs w:val="24"/>
        </w:rPr>
        <w:t>A r</w:t>
      </w:r>
      <w:r>
        <w:rPr>
          <w:color w:val="000000" w:themeColor="text1"/>
          <w:szCs w:val="24"/>
        </w:rPr>
        <w:t xml:space="preserve">epeat bone scan </w:t>
      </w:r>
      <w:r w:rsidR="00330E45">
        <w:rPr>
          <w:color w:val="000000" w:themeColor="text1"/>
          <w:szCs w:val="24"/>
        </w:rPr>
        <w:t>in</w:t>
      </w:r>
      <w:r>
        <w:rPr>
          <w:color w:val="000000" w:themeColor="text1"/>
          <w:szCs w:val="24"/>
        </w:rPr>
        <w:t xml:space="preserve"> </w:t>
      </w:r>
      <w:r w:rsidR="00D91B1A">
        <w:rPr>
          <w:color w:val="000000" w:themeColor="text1"/>
          <w:szCs w:val="24"/>
        </w:rPr>
        <w:t>April 2006 showed n</w:t>
      </w:r>
      <w:r>
        <w:rPr>
          <w:color w:val="000000" w:themeColor="text1"/>
          <w:szCs w:val="24"/>
        </w:rPr>
        <w:t xml:space="preserve">o evidence of active myositis ossificans and </w:t>
      </w:r>
      <w:r w:rsidR="00A87B16">
        <w:rPr>
          <w:color w:val="000000" w:themeColor="text1"/>
          <w:szCs w:val="24"/>
        </w:rPr>
        <w:t>X</w:t>
      </w:r>
      <w:r>
        <w:rPr>
          <w:color w:val="000000" w:themeColor="text1"/>
          <w:szCs w:val="24"/>
        </w:rPr>
        <w:t>-rays f</w:t>
      </w:r>
      <w:r w:rsidR="00330E45">
        <w:rPr>
          <w:color w:val="000000" w:themeColor="text1"/>
          <w:szCs w:val="24"/>
        </w:rPr>
        <w:t>ro</w:t>
      </w:r>
      <w:r>
        <w:rPr>
          <w:color w:val="000000" w:themeColor="text1"/>
          <w:szCs w:val="24"/>
        </w:rPr>
        <w:t xml:space="preserve">m </w:t>
      </w:r>
      <w:r w:rsidR="00330E45">
        <w:rPr>
          <w:color w:val="000000" w:themeColor="text1"/>
          <w:szCs w:val="24"/>
        </w:rPr>
        <w:t>March</w:t>
      </w:r>
      <w:r>
        <w:rPr>
          <w:color w:val="000000" w:themeColor="text1"/>
          <w:szCs w:val="24"/>
        </w:rPr>
        <w:t xml:space="preserve"> 2006 showed no change</w:t>
      </w:r>
      <w:r w:rsidR="00D91B1A">
        <w:rPr>
          <w:color w:val="000000" w:themeColor="text1"/>
          <w:szCs w:val="24"/>
        </w:rPr>
        <w:t xml:space="preserve"> when compared to a film f</w:t>
      </w:r>
      <w:r w:rsidR="00330E45">
        <w:rPr>
          <w:color w:val="000000" w:themeColor="text1"/>
          <w:szCs w:val="24"/>
        </w:rPr>
        <w:t>ro</w:t>
      </w:r>
      <w:r w:rsidR="00D91B1A">
        <w:rPr>
          <w:color w:val="000000" w:themeColor="text1"/>
          <w:szCs w:val="24"/>
        </w:rPr>
        <w:t xml:space="preserve">m </w:t>
      </w:r>
      <w:r w:rsidR="00330E45">
        <w:rPr>
          <w:color w:val="000000" w:themeColor="text1"/>
          <w:szCs w:val="24"/>
        </w:rPr>
        <w:t>M</w:t>
      </w:r>
      <w:r w:rsidR="00D91B1A">
        <w:rPr>
          <w:color w:val="000000" w:themeColor="text1"/>
          <w:szCs w:val="24"/>
        </w:rPr>
        <w:t xml:space="preserve">ay 2005. </w:t>
      </w:r>
      <w:r w:rsidR="00A87B16">
        <w:rPr>
          <w:color w:val="000000" w:themeColor="text1"/>
          <w:szCs w:val="24"/>
        </w:rPr>
        <w:t xml:space="preserve"> </w:t>
      </w:r>
      <w:r w:rsidR="00D91B1A">
        <w:rPr>
          <w:color w:val="000000" w:themeColor="text1"/>
          <w:szCs w:val="24"/>
        </w:rPr>
        <w:t xml:space="preserve">The </w:t>
      </w:r>
      <w:r w:rsidR="00A87B16">
        <w:rPr>
          <w:color w:val="000000" w:themeColor="text1"/>
          <w:szCs w:val="24"/>
        </w:rPr>
        <w:t>ROM</w:t>
      </w:r>
      <w:r w:rsidR="00D91B1A">
        <w:rPr>
          <w:color w:val="000000" w:themeColor="text1"/>
          <w:szCs w:val="24"/>
        </w:rPr>
        <w:t xml:space="preserve"> measurements are noted in the chart below. </w:t>
      </w:r>
      <w:r w:rsidR="00A87B16">
        <w:rPr>
          <w:color w:val="000000" w:themeColor="text1"/>
          <w:szCs w:val="24"/>
        </w:rPr>
        <w:t xml:space="preserve"> </w:t>
      </w:r>
      <w:r w:rsidR="00D91B1A">
        <w:rPr>
          <w:color w:val="000000" w:themeColor="text1"/>
          <w:szCs w:val="24"/>
        </w:rPr>
        <w:t xml:space="preserve">Sensation, motor strength, and reflex examinations were all normal. </w:t>
      </w:r>
      <w:r w:rsidR="00A87B16">
        <w:rPr>
          <w:color w:val="000000" w:themeColor="text1"/>
          <w:szCs w:val="24"/>
        </w:rPr>
        <w:t xml:space="preserve"> </w:t>
      </w:r>
      <w:r w:rsidR="00D91B1A">
        <w:rPr>
          <w:color w:val="000000" w:themeColor="text1"/>
          <w:szCs w:val="24"/>
        </w:rPr>
        <w:t xml:space="preserve">The diagnosis was myositis </w:t>
      </w:r>
      <w:proofErr w:type="spellStart"/>
      <w:r w:rsidR="00D91B1A">
        <w:rPr>
          <w:color w:val="000000" w:themeColor="text1"/>
          <w:szCs w:val="24"/>
        </w:rPr>
        <w:t>ossificans</w:t>
      </w:r>
      <w:proofErr w:type="spellEnd"/>
      <w:r w:rsidR="00D91B1A">
        <w:rPr>
          <w:color w:val="000000" w:themeColor="text1"/>
          <w:szCs w:val="24"/>
        </w:rPr>
        <w:t>, right thigh, although healing fracture was also in the differential diagnosis.</w:t>
      </w:r>
    </w:p>
    <w:p w:rsidR="00210CEF" w:rsidRDefault="00210CEF" w:rsidP="008026FD">
      <w:pPr>
        <w:jc w:val="both"/>
        <w:rPr>
          <w:color w:val="000000" w:themeColor="text1"/>
          <w:szCs w:val="24"/>
        </w:rPr>
      </w:pPr>
    </w:p>
    <w:p w:rsidR="00D758F8" w:rsidRDefault="00D758F8" w:rsidP="00D758F8">
      <w:pPr>
        <w:jc w:val="both"/>
        <w:rPr>
          <w:color w:val="000000" w:themeColor="text1"/>
          <w:szCs w:val="24"/>
        </w:rPr>
      </w:pPr>
      <w:r w:rsidRPr="00210CEF">
        <w:rPr>
          <w:color w:val="000000" w:themeColor="text1"/>
          <w:szCs w:val="24"/>
        </w:rPr>
        <w:t>There w</w:t>
      </w:r>
      <w:r w:rsidR="00D91B1A">
        <w:rPr>
          <w:color w:val="000000" w:themeColor="text1"/>
          <w:szCs w:val="24"/>
        </w:rPr>
        <w:t>as</w:t>
      </w:r>
      <w:r w:rsidRPr="00210CEF">
        <w:rPr>
          <w:color w:val="000000" w:themeColor="text1"/>
          <w:szCs w:val="24"/>
        </w:rPr>
        <w:t xml:space="preserve"> </w:t>
      </w:r>
      <w:r>
        <w:rPr>
          <w:color w:val="000000" w:themeColor="text1"/>
          <w:szCs w:val="24"/>
        </w:rPr>
        <w:t>one</w:t>
      </w:r>
      <w:r w:rsidRPr="00210CEF">
        <w:rPr>
          <w:color w:val="000000" w:themeColor="text1"/>
          <w:szCs w:val="24"/>
        </w:rPr>
        <w:t xml:space="preserve"> ROM </w:t>
      </w:r>
      <w:r w:rsidR="00A87B16" w:rsidRPr="00210CEF">
        <w:rPr>
          <w:color w:val="000000" w:themeColor="text1"/>
          <w:szCs w:val="24"/>
        </w:rPr>
        <w:t>evaluation</w:t>
      </w:r>
      <w:r w:rsidRPr="00210CEF">
        <w:rPr>
          <w:color w:val="000000" w:themeColor="text1"/>
          <w:szCs w:val="24"/>
        </w:rPr>
        <w:t xml:space="preserve"> in evidence, with documentation of additional ratable criteria, which the Board weighed in arriving at its rating recommendation.</w:t>
      </w:r>
    </w:p>
    <w:p w:rsidR="00D758F8" w:rsidRDefault="00D758F8" w:rsidP="00D758F8">
      <w:pPr>
        <w:jc w:val="left"/>
        <w:rPr>
          <w:color w:val="000000" w:themeColor="text1"/>
          <w:szCs w:val="24"/>
        </w:rPr>
      </w:pPr>
    </w:p>
    <w:tbl>
      <w:tblPr>
        <w:tblpPr w:leftFromText="180" w:rightFromText="180" w:vertAnchor="text" w:tblpXSpec="center" w:tblpY="1"/>
        <w:tblOverlap w:val="never"/>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5670"/>
      </w:tblGrid>
      <w:tr w:rsidR="00D758F8" w:rsidRPr="001F29F9" w:rsidTr="005E0E23">
        <w:tc>
          <w:tcPr>
            <w:tcW w:w="7848" w:type="dxa"/>
            <w:gridSpan w:val="2"/>
            <w:shd w:val="clear" w:color="auto" w:fill="D9D9D9" w:themeFill="background1" w:themeFillShade="D9"/>
            <w:vAlign w:val="center"/>
          </w:tcPr>
          <w:p w:rsidR="00D758F8" w:rsidRPr="001F29F9" w:rsidRDefault="00D758F8" w:rsidP="00D758F8">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Date of Separation:  January 8, 2004</w:t>
            </w:r>
          </w:p>
        </w:tc>
      </w:tr>
      <w:tr w:rsidR="005E0E23" w:rsidRPr="001F29F9" w:rsidTr="005E0E23">
        <w:tc>
          <w:tcPr>
            <w:tcW w:w="2178" w:type="dxa"/>
            <w:shd w:val="clear" w:color="auto" w:fill="D9D9D9" w:themeFill="background1" w:themeFillShade="D9"/>
            <w:vAlign w:val="center"/>
          </w:tcPr>
          <w:p w:rsidR="005E0E23" w:rsidRPr="001F29F9" w:rsidRDefault="005E0E23" w:rsidP="00D758F8">
            <w:pPr>
              <w:contextualSpacing/>
              <w:rPr>
                <w:rFonts w:eastAsia="Calibri"/>
                <w:color w:val="000000" w:themeColor="text1"/>
                <w:sz w:val="18"/>
                <w:szCs w:val="18"/>
              </w:rPr>
            </w:pPr>
            <w:r>
              <w:rPr>
                <w:rFonts w:eastAsia="Calibri"/>
                <w:color w:val="000000" w:themeColor="text1"/>
                <w:sz w:val="18"/>
                <w:szCs w:val="18"/>
              </w:rPr>
              <w:t>R</w:t>
            </w:r>
            <w:r w:rsidRPr="001F29F9">
              <w:rPr>
                <w:rFonts w:eastAsia="Calibri"/>
                <w:color w:val="000000" w:themeColor="text1"/>
                <w:sz w:val="18"/>
                <w:szCs w:val="18"/>
              </w:rPr>
              <w:t>OM –</w:t>
            </w:r>
            <w:r>
              <w:rPr>
                <w:rFonts w:eastAsia="Calibri"/>
                <w:color w:val="000000" w:themeColor="text1"/>
                <w:sz w:val="18"/>
                <w:szCs w:val="18"/>
              </w:rPr>
              <w:t xml:space="preserve"> </w:t>
            </w:r>
            <w:r w:rsidRPr="001F29F9">
              <w:rPr>
                <w:rFonts w:eastAsia="Calibri"/>
                <w:color w:val="000000" w:themeColor="text1"/>
                <w:sz w:val="18"/>
                <w:szCs w:val="18"/>
              </w:rPr>
              <w:t>R</w:t>
            </w:r>
            <w:r>
              <w:rPr>
                <w:rFonts w:eastAsia="Calibri"/>
                <w:color w:val="000000" w:themeColor="text1"/>
                <w:sz w:val="18"/>
                <w:szCs w:val="18"/>
              </w:rPr>
              <w:t>ight</w:t>
            </w:r>
            <w:r w:rsidRPr="001F29F9">
              <w:rPr>
                <w:rFonts w:eastAsia="Calibri"/>
                <w:color w:val="000000" w:themeColor="text1"/>
                <w:sz w:val="18"/>
                <w:szCs w:val="18"/>
              </w:rPr>
              <w:t xml:space="preserve"> Hip (Thigh)</w:t>
            </w:r>
          </w:p>
        </w:tc>
        <w:tc>
          <w:tcPr>
            <w:tcW w:w="5670" w:type="dxa"/>
            <w:shd w:val="clear" w:color="auto" w:fill="D9D9D9" w:themeFill="background1" w:themeFillShade="D9"/>
            <w:vAlign w:val="center"/>
          </w:tcPr>
          <w:p w:rsidR="005E0E23" w:rsidRDefault="005E0E23" w:rsidP="00D758F8">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00E54771">
              <w:rPr>
                <w:rFonts w:asciiTheme="minorHAnsi" w:eastAsiaTheme="minorHAnsi" w:hAnsiTheme="minorHAnsi"/>
                <w:color w:val="000000" w:themeColor="text1"/>
                <w:sz w:val="18"/>
                <w:szCs w:val="18"/>
              </w:rPr>
              <w:t>Muscles</w:t>
            </w:r>
            <w:r>
              <w:rPr>
                <w:rFonts w:asciiTheme="minorHAnsi" w:eastAsiaTheme="minorHAnsi" w:hAnsiTheme="minorHAnsi"/>
                <w:color w:val="000000" w:themeColor="text1"/>
                <w:sz w:val="18"/>
                <w:szCs w:val="18"/>
              </w:rPr>
              <w:t xml:space="preserve"> </w:t>
            </w:r>
          </w:p>
          <w:p w:rsidR="005E0E23" w:rsidRPr="001F29F9" w:rsidRDefault="005E0E23" w:rsidP="00D758F8">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25</w:t>
            </w:r>
            <w:r w:rsidR="00E54771">
              <w:rPr>
                <w:rFonts w:asciiTheme="minorHAnsi" w:eastAsia="Calibri" w:hAnsiTheme="minorHAnsi"/>
                <w:color w:val="000000" w:themeColor="text1"/>
                <w:sz w:val="18"/>
                <w:szCs w:val="18"/>
              </w:rPr>
              <w:t xml:space="preserve"> Months</w:t>
            </w:r>
            <w:r w:rsidRPr="001F29F9">
              <w:rPr>
                <w:rFonts w:asciiTheme="minorHAnsi" w:eastAsia="Calibri" w:hAnsiTheme="minorHAnsi"/>
                <w:color w:val="000000" w:themeColor="text1"/>
                <w:sz w:val="18"/>
                <w:szCs w:val="18"/>
              </w:rPr>
              <w:t xml:space="preserve"> </w:t>
            </w:r>
            <w:r w:rsidR="00E54771">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r w:rsidR="00E54771">
              <w:rPr>
                <w:rFonts w:asciiTheme="minorHAnsi" w:eastAsia="Calibri" w:hAnsiTheme="minorHAnsi"/>
                <w:color w:val="000000" w:themeColor="text1"/>
                <w:sz w:val="18"/>
                <w:szCs w:val="18"/>
              </w:rPr>
              <w:t>aration</w:t>
            </w:r>
          </w:p>
          <w:p w:rsidR="005E0E23" w:rsidRPr="001F29F9" w:rsidRDefault="005E0E23" w:rsidP="00D758F8">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w:t>
            </w:r>
            <w:r>
              <w:rPr>
                <w:rFonts w:asciiTheme="minorHAnsi" w:eastAsia="Calibri" w:hAnsiTheme="minorHAnsi"/>
                <w:color w:val="000000" w:themeColor="text1"/>
                <w:sz w:val="18"/>
                <w:szCs w:val="18"/>
              </w:rPr>
              <w:t xml:space="preserve">April 22, </w:t>
            </w:r>
            <w:r w:rsidRPr="007178BA">
              <w:rPr>
                <w:rFonts w:cs="Calibri"/>
                <w:color w:val="000000" w:themeColor="text1"/>
                <w:sz w:val="18"/>
                <w:szCs w:val="18"/>
              </w:rPr>
              <w:t>200</w:t>
            </w:r>
            <w:r>
              <w:rPr>
                <w:rFonts w:cs="Calibri"/>
                <w:color w:val="000000" w:themeColor="text1"/>
                <w:sz w:val="18"/>
                <w:szCs w:val="18"/>
              </w:rPr>
              <w:t>6)</w:t>
            </w:r>
          </w:p>
        </w:tc>
      </w:tr>
      <w:tr w:rsidR="005E0E23" w:rsidRPr="001F29F9" w:rsidTr="005E0E23">
        <w:tc>
          <w:tcPr>
            <w:tcW w:w="2178" w:type="dxa"/>
            <w:vAlign w:val="center"/>
          </w:tcPr>
          <w:p w:rsidR="005E0E23" w:rsidRPr="001F29F9" w:rsidRDefault="005E0E23" w:rsidP="00D758F8">
            <w:pPr>
              <w:contextualSpacing/>
              <w:rPr>
                <w:rFonts w:eastAsia="Calibri"/>
                <w:color w:val="000000" w:themeColor="text1"/>
                <w:sz w:val="18"/>
                <w:szCs w:val="18"/>
              </w:rPr>
            </w:pPr>
            <w:r w:rsidRPr="001F29F9">
              <w:rPr>
                <w:rFonts w:eastAsia="Calibri"/>
                <w:color w:val="000000" w:themeColor="text1"/>
                <w:sz w:val="18"/>
                <w:szCs w:val="18"/>
              </w:rPr>
              <w:t>Flexion (0-125)</w:t>
            </w:r>
          </w:p>
        </w:tc>
        <w:tc>
          <w:tcPr>
            <w:tcW w:w="5670" w:type="dxa"/>
            <w:vAlign w:val="center"/>
          </w:tcPr>
          <w:p w:rsidR="005E0E23" w:rsidRPr="001F29F9" w:rsidRDefault="005E0E23" w:rsidP="00D758F8">
            <w:pPr>
              <w:contextualSpacing/>
              <w:rPr>
                <w:rFonts w:eastAsia="Calibri"/>
                <w:color w:val="000000" w:themeColor="text1"/>
                <w:sz w:val="18"/>
                <w:szCs w:val="18"/>
              </w:rPr>
            </w:pPr>
            <w:r>
              <w:rPr>
                <w:rFonts w:eastAsia="Calibri"/>
                <w:color w:val="000000" w:themeColor="text1"/>
                <w:sz w:val="18"/>
                <w:szCs w:val="18"/>
              </w:rPr>
              <w:t>120</w:t>
            </w:r>
            <w:r w:rsidRPr="001F29F9">
              <w:rPr>
                <w:rFonts w:eastAsia="Calibri"/>
                <w:color w:val="000000" w:themeColor="text1"/>
                <w:sz w:val="18"/>
                <w:szCs w:val="18"/>
              </w:rPr>
              <w:t>⁰</w:t>
            </w:r>
            <w:r>
              <w:rPr>
                <w:rFonts w:eastAsia="Calibri"/>
                <w:color w:val="000000" w:themeColor="text1"/>
                <w:sz w:val="18"/>
                <w:szCs w:val="18"/>
              </w:rPr>
              <w:t xml:space="preserve"> mild pain inner thigh</w:t>
            </w:r>
          </w:p>
        </w:tc>
      </w:tr>
      <w:tr w:rsidR="005E0E23" w:rsidRPr="001F29F9" w:rsidTr="005E0E23">
        <w:tc>
          <w:tcPr>
            <w:tcW w:w="2178" w:type="dxa"/>
            <w:vAlign w:val="center"/>
          </w:tcPr>
          <w:p w:rsidR="005E0E23" w:rsidRPr="001F29F9" w:rsidRDefault="005E0E23" w:rsidP="00D758F8">
            <w:pPr>
              <w:contextualSpacing/>
              <w:rPr>
                <w:rFonts w:eastAsia="Calibri"/>
                <w:color w:val="000000" w:themeColor="text1"/>
                <w:sz w:val="18"/>
                <w:szCs w:val="18"/>
              </w:rPr>
            </w:pPr>
            <w:r w:rsidRPr="001F29F9">
              <w:rPr>
                <w:rFonts w:eastAsia="Calibri"/>
                <w:color w:val="000000" w:themeColor="text1"/>
                <w:sz w:val="18"/>
                <w:szCs w:val="18"/>
              </w:rPr>
              <w:t>Extension (10-20)</w:t>
            </w:r>
          </w:p>
        </w:tc>
        <w:tc>
          <w:tcPr>
            <w:tcW w:w="5670" w:type="dxa"/>
            <w:vAlign w:val="center"/>
          </w:tcPr>
          <w:p w:rsidR="005E0E23" w:rsidRPr="001F29F9" w:rsidRDefault="00BE5E47" w:rsidP="00D758F8">
            <w:pPr>
              <w:contextualSpacing/>
              <w:rPr>
                <w:rFonts w:eastAsia="Calibri"/>
                <w:color w:val="000000" w:themeColor="text1"/>
                <w:sz w:val="18"/>
                <w:szCs w:val="18"/>
              </w:rPr>
            </w:pPr>
            <w:r>
              <w:rPr>
                <w:rFonts w:eastAsia="Calibri"/>
                <w:color w:val="000000" w:themeColor="text1"/>
                <w:sz w:val="18"/>
                <w:szCs w:val="18"/>
              </w:rPr>
              <w:t xml:space="preserve">20 </w:t>
            </w:r>
            <w:r>
              <w:rPr>
                <w:rFonts w:eastAsia="Calibri" w:cs="Calibri"/>
                <w:color w:val="000000" w:themeColor="text1"/>
                <w:sz w:val="18"/>
                <w:szCs w:val="18"/>
              </w:rPr>
              <w:t>°</w:t>
            </w:r>
            <w:r>
              <w:rPr>
                <w:rFonts w:eastAsia="Calibri"/>
                <w:color w:val="000000" w:themeColor="text1"/>
                <w:sz w:val="18"/>
                <w:szCs w:val="18"/>
              </w:rPr>
              <w:t xml:space="preserve"> (</w:t>
            </w:r>
            <w:r w:rsidR="005E0E23">
              <w:rPr>
                <w:rFonts w:eastAsia="Calibri"/>
                <w:color w:val="000000" w:themeColor="text1"/>
                <w:sz w:val="18"/>
                <w:szCs w:val="18"/>
              </w:rPr>
              <w:t>25</w:t>
            </w:r>
            <w:r w:rsidR="005E0E23" w:rsidRPr="001F29F9">
              <w:rPr>
                <w:rFonts w:eastAsia="Calibri"/>
                <w:color w:val="000000" w:themeColor="text1"/>
                <w:sz w:val="18"/>
                <w:szCs w:val="18"/>
              </w:rPr>
              <w:t>⁰</w:t>
            </w:r>
            <w:r w:rsidR="005E0E23">
              <w:rPr>
                <w:rFonts w:eastAsia="Calibri"/>
                <w:color w:val="000000" w:themeColor="text1"/>
                <w:sz w:val="18"/>
                <w:szCs w:val="18"/>
              </w:rPr>
              <w:t xml:space="preserve"> minus 5 secondary pain</w:t>
            </w:r>
            <w:r>
              <w:rPr>
                <w:rFonts w:eastAsia="Calibri"/>
                <w:color w:val="000000" w:themeColor="text1"/>
                <w:sz w:val="18"/>
                <w:szCs w:val="18"/>
              </w:rPr>
              <w:t>)</w:t>
            </w:r>
          </w:p>
        </w:tc>
      </w:tr>
      <w:tr w:rsidR="005E0E23" w:rsidRPr="001F29F9" w:rsidTr="005E0E23">
        <w:tc>
          <w:tcPr>
            <w:tcW w:w="2178" w:type="dxa"/>
            <w:vAlign w:val="center"/>
          </w:tcPr>
          <w:p w:rsidR="005E0E23" w:rsidRPr="001F29F9" w:rsidRDefault="005E0E23" w:rsidP="00D758F8">
            <w:pPr>
              <w:contextualSpacing/>
              <w:rPr>
                <w:rFonts w:eastAsia="Calibri"/>
                <w:color w:val="000000" w:themeColor="text1"/>
                <w:sz w:val="18"/>
                <w:szCs w:val="18"/>
              </w:rPr>
            </w:pPr>
            <w:r w:rsidRPr="001F29F9">
              <w:rPr>
                <w:rFonts w:eastAsia="Calibri"/>
                <w:color w:val="000000" w:themeColor="text1"/>
                <w:sz w:val="18"/>
                <w:szCs w:val="18"/>
              </w:rPr>
              <w:t>Abduction (0-45)</w:t>
            </w:r>
          </w:p>
        </w:tc>
        <w:tc>
          <w:tcPr>
            <w:tcW w:w="5670" w:type="dxa"/>
            <w:vAlign w:val="center"/>
          </w:tcPr>
          <w:p w:rsidR="005E0E23" w:rsidRPr="001F29F9" w:rsidRDefault="005E0E23" w:rsidP="00D758F8">
            <w:pPr>
              <w:contextualSpacing/>
              <w:rPr>
                <w:rFonts w:eastAsia="Calibri"/>
                <w:color w:val="000000" w:themeColor="text1"/>
                <w:sz w:val="18"/>
                <w:szCs w:val="18"/>
              </w:rPr>
            </w:pPr>
            <w:r>
              <w:rPr>
                <w:rFonts w:eastAsia="Calibri"/>
                <w:color w:val="000000" w:themeColor="text1"/>
                <w:sz w:val="18"/>
                <w:szCs w:val="18"/>
              </w:rPr>
              <w:t>40</w:t>
            </w:r>
            <w:r w:rsidRPr="001F29F9">
              <w:rPr>
                <w:rFonts w:eastAsia="Calibri"/>
                <w:color w:val="000000" w:themeColor="text1"/>
                <w:sz w:val="18"/>
                <w:szCs w:val="18"/>
              </w:rPr>
              <w:t>⁰</w:t>
            </w:r>
            <w:r>
              <w:rPr>
                <w:rFonts w:eastAsia="Calibri"/>
                <w:color w:val="000000" w:themeColor="text1"/>
                <w:sz w:val="18"/>
                <w:szCs w:val="18"/>
              </w:rPr>
              <w:t xml:space="preserve"> no pain</w:t>
            </w:r>
          </w:p>
        </w:tc>
      </w:tr>
      <w:tr w:rsidR="005E0E23" w:rsidRPr="001F29F9" w:rsidTr="005E0E23">
        <w:tc>
          <w:tcPr>
            <w:tcW w:w="2178" w:type="dxa"/>
            <w:vAlign w:val="center"/>
          </w:tcPr>
          <w:p w:rsidR="005E0E23" w:rsidRPr="001F29F9" w:rsidRDefault="005E0E23" w:rsidP="00D758F8">
            <w:pPr>
              <w:contextualSpacing/>
              <w:rPr>
                <w:rFonts w:eastAsia="Calibri"/>
                <w:color w:val="000000" w:themeColor="text1"/>
                <w:sz w:val="18"/>
                <w:szCs w:val="18"/>
              </w:rPr>
            </w:pPr>
            <w:r w:rsidRPr="001F29F9">
              <w:rPr>
                <w:rFonts w:eastAsia="Calibri"/>
                <w:color w:val="000000" w:themeColor="text1"/>
                <w:sz w:val="18"/>
                <w:szCs w:val="18"/>
              </w:rPr>
              <w:t>Adduction (0-45)</w:t>
            </w:r>
          </w:p>
        </w:tc>
        <w:tc>
          <w:tcPr>
            <w:tcW w:w="5670" w:type="dxa"/>
            <w:vAlign w:val="center"/>
          </w:tcPr>
          <w:p w:rsidR="00D91B1A" w:rsidRDefault="005E0E23" w:rsidP="00D91B1A">
            <w:pPr>
              <w:contextualSpacing/>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r>
              <w:rPr>
                <w:rFonts w:eastAsia="Calibri"/>
                <w:color w:val="000000" w:themeColor="text1"/>
                <w:sz w:val="18"/>
                <w:szCs w:val="18"/>
              </w:rPr>
              <w:t xml:space="preserve"> pain inner thigh and anterior thigh and </w:t>
            </w:r>
          </w:p>
          <w:p w:rsidR="005E0E23" w:rsidRPr="001F29F9" w:rsidRDefault="005E0E23" w:rsidP="00D91B1A">
            <w:pPr>
              <w:contextualSpacing/>
              <w:rPr>
                <w:rFonts w:eastAsia="Calibri"/>
                <w:color w:val="000000" w:themeColor="text1"/>
                <w:sz w:val="18"/>
                <w:szCs w:val="18"/>
              </w:rPr>
            </w:pPr>
            <w:r>
              <w:rPr>
                <w:rFonts w:eastAsia="Calibri"/>
                <w:color w:val="000000" w:themeColor="text1"/>
                <w:sz w:val="18"/>
                <w:szCs w:val="18"/>
              </w:rPr>
              <w:lastRenderedPageBreak/>
              <w:t>right greater trochanter area at 20 degrees minus 5 degrees</w:t>
            </w:r>
          </w:p>
        </w:tc>
      </w:tr>
      <w:tr w:rsidR="005E0E23" w:rsidRPr="001F29F9" w:rsidTr="005E0E23">
        <w:tc>
          <w:tcPr>
            <w:tcW w:w="2178" w:type="dxa"/>
            <w:vAlign w:val="center"/>
          </w:tcPr>
          <w:p w:rsidR="005E0E23" w:rsidRPr="001F29F9" w:rsidRDefault="005E0E23" w:rsidP="00D758F8">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lastRenderedPageBreak/>
              <w:t>Comment</w:t>
            </w:r>
          </w:p>
        </w:tc>
        <w:tc>
          <w:tcPr>
            <w:tcW w:w="5670" w:type="dxa"/>
            <w:vAlign w:val="center"/>
          </w:tcPr>
          <w:p w:rsidR="005E0E23" w:rsidRPr="001F29F9" w:rsidRDefault="00D91B1A" w:rsidP="00D91B1A">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Normal neurologic examination</w:t>
            </w:r>
          </w:p>
        </w:tc>
      </w:tr>
      <w:tr w:rsidR="005E0E23" w:rsidRPr="001F29F9" w:rsidTr="005E0E23">
        <w:tc>
          <w:tcPr>
            <w:tcW w:w="2178" w:type="dxa"/>
            <w:vAlign w:val="center"/>
          </w:tcPr>
          <w:p w:rsidR="005E0E23" w:rsidRPr="001F29F9" w:rsidRDefault="005E0E23" w:rsidP="00D758F8">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5670" w:type="dxa"/>
            <w:vAlign w:val="center"/>
          </w:tcPr>
          <w:p w:rsidR="005E0E23" w:rsidRPr="001F29F9" w:rsidRDefault="005E0E23" w:rsidP="00D758F8">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p>
        </w:tc>
      </w:tr>
    </w:tbl>
    <w:p w:rsidR="005B37CC" w:rsidRPr="00F64312" w:rsidRDefault="005B37CC" w:rsidP="005B37CC">
      <w:pPr>
        <w:jc w:val="both"/>
        <w:rPr>
          <w:color w:val="auto"/>
          <w:szCs w:val="24"/>
        </w:rPr>
      </w:pPr>
    </w:p>
    <w:p w:rsidR="00CC1CD9" w:rsidRDefault="00CC1CD9" w:rsidP="005B37CC">
      <w:pPr>
        <w:tabs>
          <w:tab w:val="left" w:pos="288"/>
          <w:tab w:val="left" w:pos="4752"/>
        </w:tabs>
        <w:jc w:val="both"/>
        <w:rPr>
          <w:rFonts w:cs="Times New Roman"/>
          <w:color w:val="auto"/>
        </w:rPr>
      </w:pPr>
    </w:p>
    <w:p w:rsidR="00CC1CD9" w:rsidRDefault="00CC1CD9"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5E0E23" w:rsidRDefault="005E0E23" w:rsidP="005B37CC">
      <w:pPr>
        <w:tabs>
          <w:tab w:val="left" w:pos="288"/>
          <w:tab w:val="left" w:pos="4752"/>
        </w:tabs>
        <w:jc w:val="both"/>
        <w:rPr>
          <w:rFonts w:cs="Times New Roman"/>
          <w:color w:val="auto"/>
        </w:rPr>
      </w:pPr>
    </w:p>
    <w:p w:rsidR="00E54771" w:rsidRDefault="00E54771" w:rsidP="00D91B1A">
      <w:pPr>
        <w:jc w:val="both"/>
        <w:rPr>
          <w:color w:val="000000" w:themeColor="text1"/>
          <w:szCs w:val="24"/>
        </w:rPr>
      </w:pPr>
    </w:p>
    <w:p w:rsidR="005E0E23" w:rsidRDefault="00A87B16" w:rsidP="00BE5E47">
      <w:pPr>
        <w:jc w:val="both"/>
        <w:rPr>
          <w:rFonts w:cs="Times New Roman"/>
          <w:color w:val="auto"/>
        </w:rPr>
      </w:pPr>
      <w:r>
        <w:rPr>
          <w:color w:val="000000" w:themeColor="text1"/>
          <w:szCs w:val="24"/>
        </w:rPr>
        <w:t xml:space="preserve">The </w:t>
      </w:r>
      <w:r w:rsidR="00D91B1A">
        <w:rPr>
          <w:color w:val="000000" w:themeColor="text1"/>
          <w:szCs w:val="24"/>
        </w:rPr>
        <w:t>PE</w:t>
      </w:r>
      <w:r w:rsidR="0056018F">
        <w:rPr>
          <w:color w:val="000000" w:themeColor="text1"/>
          <w:szCs w:val="24"/>
        </w:rPr>
        <w:t>B</w:t>
      </w:r>
      <w:r w:rsidR="00D91B1A">
        <w:rPr>
          <w:color w:val="000000" w:themeColor="text1"/>
          <w:szCs w:val="24"/>
        </w:rPr>
        <w:t xml:space="preserve"> determined the CI was unfit for right thigh pain, which despite a history of trauma had </w:t>
      </w:r>
      <w:r>
        <w:rPr>
          <w:color w:val="000000" w:themeColor="text1"/>
          <w:szCs w:val="24"/>
        </w:rPr>
        <w:t>EPTS</w:t>
      </w:r>
      <w:r w:rsidR="00D91B1A">
        <w:rPr>
          <w:color w:val="000000" w:themeColor="text1"/>
          <w:szCs w:val="24"/>
        </w:rPr>
        <w:t>.</w:t>
      </w:r>
      <w:r>
        <w:rPr>
          <w:color w:val="000000" w:themeColor="text1"/>
          <w:szCs w:val="24"/>
        </w:rPr>
        <w:t xml:space="preserve"> </w:t>
      </w:r>
      <w:r w:rsidR="00D91B1A">
        <w:rPr>
          <w:color w:val="000000" w:themeColor="text1"/>
          <w:szCs w:val="24"/>
        </w:rPr>
        <w:t xml:space="preserve"> </w:t>
      </w:r>
      <w:r>
        <w:rPr>
          <w:color w:val="000000" w:themeColor="text1"/>
          <w:szCs w:val="24"/>
        </w:rPr>
        <w:t xml:space="preserve"> </w:t>
      </w:r>
      <w:r w:rsidR="00D91B1A">
        <w:rPr>
          <w:color w:val="000000" w:themeColor="text1"/>
          <w:szCs w:val="24"/>
        </w:rPr>
        <w:t>No deduction was made as the CI had met the requisite active duty time for 10 U</w:t>
      </w:r>
      <w:r>
        <w:rPr>
          <w:color w:val="000000" w:themeColor="text1"/>
          <w:szCs w:val="24"/>
        </w:rPr>
        <w:t>.</w:t>
      </w:r>
      <w:r w:rsidR="00D91B1A">
        <w:rPr>
          <w:color w:val="000000" w:themeColor="text1"/>
          <w:szCs w:val="24"/>
        </w:rPr>
        <w:t>S</w:t>
      </w:r>
      <w:r>
        <w:rPr>
          <w:color w:val="000000" w:themeColor="text1"/>
          <w:szCs w:val="24"/>
        </w:rPr>
        <w:t>.</w:t>
      </w:r>
      <w:r w:rsidR="00D91B1A">
        <w:rPr>
          <w:color w:val="000000" w:themeColor="text1"/>
          <w:szCs w:val="24"/>
        </w:rPr>
        <w:t>C</w:t>
      </w:r>
      <w:r>
        <w:rPr>
          <w:color w:val="000000" w:themeColor="text1"/>
          <w:szCs w:val="24"/>
        </w:rPr>
        <w:t>.</w:t>
      </w:r>
      <w:r w:rsidR="00D91B1A">
        <w:rPr>
          <w:color w:val="000000" w:themeColor="text1"/>
          <w:szCs w:val="24"/>
        </w:rPr>
        <w:t xml:space="preserve"> 1207a to apply.</w:t>
      </w:r>
      <w:r>
        <w:rPr>
          <w:color w:val="000000" w:themeColor="text1"/>
          <w:szCs w:val="24"/>
        </w:rPr>
        <w:t xml:space="preserve"> </w:t>
      </w:r>
      <w:r w:rsidR="00D91B1A">
        <w:rPr>
          <w:color w:val="000000" w:themeColor="text1"/>
          <w:szCs w:val="24"/>
        </w:rPr>
        <w:t xml:space="preserve">  </w:t>
      </w:r>
      <w:r w:rsidR="00D91B1A" w:rsidRPr="000C1E0F">
        <w:rPr>
          <w:color w:val="000000" w:themeColor="text1"/>
          <w:szCs w:val="24"/>
        </w:rPr>
        <w:t xml:space="preserve">Exostosis </w:t>
      </w:r>
      <w:r w:rsidR="00D91B1A">
        <w:rPr>
          <w:color w:val="000000" w:themeColor="text1"/>
          <w:szCs w:val="24"/>
        </w:rPr>
        <w:t>wa</w:t>
      </w:r>
      <w:r w:rsidR="00D91B1A" w:rsidRPr="000C1E0F">
        <w:rPr>
          <w:color w:val="000000" w:themeColor="text1"/>
          <w:szCs w:val="24"/>
        </w:rPr>
        <w:t>s noted at the proximal medial femur</w:t>
      </w:r>
      <w:r w:rsidR="00D91B1A">
        <w:rPr>
          <w:color w:val="000000" w:themeColor="text1"/>
          <w:szCs w:val="24"/>
        </w:rPr>
        <w:t xml:space="preserve"> </w:t>
      </w:r>
      <w:r w:rsidR="00D91B1A" w:rsidRPr="000C1E0F">
        <w:rPr>
          <w:color w:val="000000" w:themeColor="text1"/>
          <w:szCs w:val="24"/>
        </w:rPr>
        <w:t>near the insertion of the adductor longus with a clinical assessment of</w:t>
      </w:r>
      <w:r w:rsidR="00D91B1A">
        <w:rPr>
          <w:color w:val="000000" w:themeColor="text1"/>
          <w:szCs w:val="24"/>
        </w:rPr>
        <w:t xml:space="preserve"> </w:t>
      </w:r>
      <w:r w:rsidR="00D91B1A" w:rsidRPr="000C1E0F">
        <w:rPr>
          <w:color w:val="000000" w:themeColor="text1"/>
          <w:szCs w:val="24"/>
        </w:rPr>
        <w:t xml:space="preserve">myositis ossificans. </w:t>
      </w:r>
      <w:r>
        <w:rPr>
          <w:color w:val="000000" w:themeColor="text1"/>
          <w:szCs w:val="24"/>
        </w:rPr>
        <w:t xml:space="preserve"> </w:t>
      </w:r>
      <w:r w:rsidR="00D91B1A">
        <w:rPr>
          <w:color w:val="000000" w:themeColor="text1"/>
          <w:szCs w:val="24"/>
        </w:rPr>
        <w:t xml:space="preserve"> </w:t>
      </w:r>
      <w:r w:rsidR="00E64CCF">
        <w:rPr>
          <w:color w:val="000000" w:themeColor="text1"/>
          <w:szCs w:val="24"/>
        </w:rPr>
        <w:t>A</w:t>
      </w:r>
      <w:r w:rsidR="00D91B1A">
        <w:rPr>
          <w:color w:val="000000" w:themeColor="text1"/>
          <w:szCs w:val="24"/>
        </w:rPr>
        <w:t>n MRI suggested</w:t>
      </w:r>
      <w:r w:rsidR="00D91B1A" w:rsidRPr="000C1E0F">
        <w:rPr>
          <w:color w:val="000000" w:themeColor="text1"/>
          <w:szCs w:val="24"/>
        </w:rPr>
        <w:t xml:space="preserve"> </w:t>
      </w:r>
      <w:r w:rsidR="00D91B1A">
        <w:rPr>
          <w:color w:val="000000" w:themeColor="text1"/>
          <w:szCs w:val="24"/>
        </w:rPr>
        <w:t xml:space="preserve">exostosis </w:t>
      </w:r>
      <w:r w:rsidR="00D91B1A" w:rsidRPr="000C1E0F">
        <w:rPr>
          <w:color w:val="000000" w:themeColor="text1"/>
          <w:szCs w:val="24"/>
        </w:rPr>
        <w:t>and not myositis</w:t>
      </w:r>
      <w:r w:rsidR="00D91B1A">
        <w:rPr>
          <w:color w:val="000000" w:themeColor="text1"/>
          <w:szCs w:val="24"/>
        </w:rPr>
        <w:t xml:space="preserve"> </w:t>
      </w:r>
      <w:r w:rsidR="00D91B1A" w:rsidRPr="000C1E0F">
        <w:rPr>
          <w:color w:val="000000" w:themeColor="text1"/>
          <w:szCs w:val="24"/>
        </w:rPr>
        <w:t>ossificans.</w:t>
      </w:r>
      <w:r w:rsidR="00D91B1A">
        <w:rPr>
          <w:color w:val="000000" w:themeColor="text1"/>
          <w:szCs w:val="24"/>
        </w:rPr>
        <w:t xml:space="preserve"> </w:t>
      </w:r>
      <w:r>
        <w:rPr>
          <w:color w:val="000000" w:themeColor="text1"/>
          <w:szCs w:val="24"/>
        </w:rPr>
        <w:t xml:space="preserve"> </w:t>
      </w:r>
      <w:r w:rsidR="00D91B1A">
        <w:rPr>
          <w:color w:val="000000" w:themeColor="text1"/>
          <w:szCs w:val="24"/>
        </w:rPr>
        <w:t>The condition was rated at 10% under 5099-5003.</w:t>
      </w:r>
    </w:p>
    <w:p w:rsidR="005E0E23" w:rsidRDefault="005E0E23" w:rsidP="005B37CC">
      <w:pPr>
        <w:tabs>
          <w:tab w:val="left" w:pos="288"/>
          <w:tab w:val="left" w:pos="4752"/>
        </w:tabs>
        <w:jc w:val="both"/>
        <w:rPr>
          <w:rFonts w:cs="Times New Roman"/>
          <w:color w:val="auto"/>
        </w:rPr>
      </w:pPr>
    </w:p>
    <w:p w:rsidR="00CC1CD9" w:rsidRDefault="00D91B1A" w:rsidP="005B37CC">
      <w:pPr>
        <w:tabs>
          <w:tab w:val="left" w:pos="288"/>
          <w:tab w:val="left" w:pos="4752"/>
        </w:tabs>
        <w:jc w:val="both"/>
        <w:rPr>
          <w:rFonts w:cs="Times New Roman"/>
          <w:color w:val="auto"/>
        </w:rPr>
      </w:pPr>
      <w:r>
        <w:rPr>
          <w:rFonts w:cs="Times New Roman"/>
          <w:color w:val="auto"/>
        </w:rPr>
        <w:t xml:space="preserve">The </w:t>
      </w:r>
      <w:r w:rsidR="00CC1CD9">
        <w:rPr>
          <w:rFonts w:cs="Times New Roman"/>
          <w:color w:val="auto"/>
        </w:rPr>
        <w:t xml:space="preserve">CI filed </w:t>
      </w:r>
      <w:r w:rsidR="003915C8">
        <w:rPr>
          <w:rFonts w:cs="Times New Roman"/>
          <w:color w:val="auto"/>
        </w:rPr>
        <w:t xml:space="preserve">a </w:t>
      </w:r>
      <w:r w:rsidR="00CC1CD9">
        <w:rPr>
          <w:rFonts w:cs="Times New Roman"/>
          <w:color w:val="auto"/>
        </w:rPr>
        <w:t xml:space="preserve">claim at </w:t>
      </w:r>
      <w:r w:rsidR="00543A8D">
        <w:rPr>
          <w:rFonts w:cs="Times New Roman"/>
          <w:color w:val="auto"/>
        </w:rPr>
        <w:t xml:space="preserve">the </w:t>
      </w:r>
      <w:r w:rsidR="00CC1CD9">
        <w:rPr>
          <w:rFonts w:cs="Times New Roman"/>
          <w:color w:val="auto"/>
        </w:rPr>
        <w:t xml:space="preserve">VA on </w:t>
      </w:r>
      <w:r w:rsidR="00A87B16">
        <w:rPr>
          <w:rFonts w:cs="Times New Roman"/>
          <w:color w:val="auto"/>
        </w:rPr>
        <w:t xml:space="preserve">25 January </w:t>
      </w:r>
      <w:r w:rsidR="00CC1CD9">
        <w:rPr>
          <w:rFonts w:cs="Times New Roman"/>
          <w:color w:val="auto"/>
        </w:rPr>
        <w:t xml:space="preserve">2005, more than </w:t>
      </w:r>
      <w:r w:rsidR="00A87B16">
        <w:rPr>
          <w:rFonts w:cs="Times New Roman"/>
          <w:color w:val="auto"/>
        </w:rPr>
        <w:t>a</w:t>
      </w:r>
      <w:r w:rsidR="00CC1CD9">
        <w:rPr>
          <w:rFonts w:cs="Times New Roman"/>
          <w:color w:val="auto"/>
        </w:rPr>
        <w:t xml:space="preserve"> year after he separated. </w:t>
      </w:r>
      <w:r w:rsidR="00A87B16">
        <w:rPr>
          <w:rFonts w:cs="Times New Roman"/>
          <w:color w:val="auto"/>
        </w:rPr>
        <w:t xml:space="preserve"> </w:t>
      </w:r>
      <w:r w:rsidR="003915C8">
        <w:rPr>
          <w:rFonts w:cs="Times New Roman"/>
          <w:color w:val="auto"/>
        </w:rPr>
        <w:t>Prior to this enlistment, the CI had been receiving disability for partial complex seizure disorder, hypertension</w:t>
      </w:r>
      <w:r w:rsidR="00E64CCF">
        <w:rPr>
          <w:rFonts w:cs="Times New Roman"/>
          <w:color w:val="auto"/>
        </w:rPr>
        <w:t>,</w:t>
      </w:r>
      <w:r w:rsidR="003915C8">
        <w:rPr>
          <w:rFonts w:cs="Times New Roman"/>
          <w:color w:val="auto"/>
        </w:rPr>
        <w:t xml:space="preserve"> and bilateral shin splints and all disability payments had been suspended while the CI was on active </w:t>
      </w:r>
      <w:r w:rsidR="003915C8" w:rsidRPr="001D4A6C">
        <w:rPr>
          <w:rFonts w:cs="Times New Roman"/>
          <w:color w:val="auto"/>
        </w:rPr>
        <w:t xml:space="preserve">duty. </w:t>
      </w:r>
      <w:r w:rsidR="00A87B16">
        <w:rPr>
          <w:rFonts w:cs="Times New Roman"/>
          <w:color w:val="auto"/>
        </w:rPr>
        <w:t xml:space="preserve"> </w:t>
      </w:r>
      <w:r w:rsidR="00CC1CD9" w:rsidRPr="001D4A6C">
        <w:rPr>
          <w:rFonts w:cs="Times New Roman"/>
          <w:color w:val="auto"/>
        </w:rPr>
        <w:t>All previous</w:t>
      </w:r>
      <w:r w:rsidR="0023404D" w:rsidRPr="001D4A6C">
        <w:rPr>
          <w:rFonts w:cs="Times New Roman"/>
          <w:color w:val="auto"/>
        </w:rPr>
        <w:t>ly</w:t>
      </w:r>
      <w:r w:rsidR="00CC1CD9" w:rsidRPr="001D4A6C">
        <w:rPr>
          <w:rFonts w:cs="Times New Roman"/>
          <w:color w:val="auto"/>
        </w:rPr>
        <w:t xml:space="preserve"> </w:t>
      </w:r>
      <w:r w:rsidR="0023404D" w:rsidRPr="001D4A6C">
        <w:rPr>
          <w:rFonts w:cs="Times New Roman"/>
          <w:color w:val="auto"/>
        </w:rPr>
        <w:t xml:space="preserve">rated </w:t>
      </w:r>
      <w:r w:rsidR="00CC1CD9" w:rsidRPr="001D4A6C">
        <w:rPr>
          <w:rFonts w:cs="Times New Roman"/>
          <w:color w:val="auto"/>
        </w:rPr>
        <w:t xml:space="preserve">conditions were reinstated effective </w:t>
      </w:r>
      <w:r w:rsidR="003915C8" w:rsidRPr="001D4A6C">
        <w:rPr>
          <w:rFonts w:cs="Times New Roman"/>
          <w:color w:val="auto"/>
        </w:rPr>
        <w:t>the date of this claim</w:t>
      </w:r>
      <w:r w:rsidR="00CC1CD9" w:rsidRPr="001D4A6C">
        <w:rPr>
          <w:rFonts w:cs="Times New Roman"/>
          <w:color w:val="auto"/>
        </w:rPr>
        <w:t xml:space="preserve">. </w:t>
      </w:r>
      <w:r w:rsidR="00A87B16">
        <w:rPr>
          <w:rFonts w:cs="Times New Roman"/>
          <w:color w:val="auto"/>
        </w:rPr>
        <w:t xml:space="preserve"> </w:t>
      </w:r>
      <w:r w:rsidR="0023404D" w:rsidRPr="001D4A6C">
        <w:rPr>
          <w:rFonts w:cs="Times New Roman"/>
          <w:color w:val="auto"/>
        </w:rPr>
        <w:t xml:space="preserve">A VA Rating Decision (VARD) dated </w:t>
      </w:r>
      <w:r w:rsidR="00A87B16">
        <w:rPr>
          <w:rFonts w:cs="Times New Roman"/>
          <w:color w:val="auto"/>
        </w:rPr>
        <w:t xml:space="preserve">2 March </w:t>
      </w:r>
      <w:r w:rsidR="0023404D" w:rsidRPr="001D4A6C">
        <w:rPr>
          <w:rFonts w:cs="Times New Roman"/>
          <w:color w:val="auto"/>
        </w:rPr>
        <w:t>2006</w:t>
      </w:r>
      <w:r w:rsidR="00A87B16">
        <w:rPr>
          <w:rFonts w:cs="Times New Roman"/>
          <w:color w:val="auto"/>
        </w:rPr>
        <w:t>,</w:t>
      </w:r>
      <w:r w:rsidR="0023404D" w:rsidRPr="001D4A6C">
        <w:rPr>
          <w:rFonts w:cs="Times New Roman"/>
          <w:color w:val="auto"/>
        </w:rPr>
        <w:t xml:space="preserve"> stated t</w:t>
      </w:r>
      <w:r w:rsidR="00CC1CD9" w:rsidRPr="001D4A6C">
        <w:rPr>
          <w:rFonts w:cs="Times New Roman"/>
          <w:color w:val="auto"/>
        </w:rPr>
        <w:t xml:space="preserve">he CI had </w:t>
      </w:r>
      <w:r w:rsidR="0023404D" w:rsidRPr="001D4A6C">
        <w:rPr>
          <w:rFonts w:cs="Times New Roman"/>
          <w:color w:val="auto"/>
        </w:rPr>
        <w:t>filed a claim for</w:t>
      </w:r>
      <w:r w:rsidR="00CC1CD9" w:rsidRPr="001D4A6C">
        <w:rPr>
          <w:rFonts w:cs="Times New Roman"/>
          <w:color w:val="auto"/>
        </w:rPr>
        <w:t xml:space="preserve"> depression, post-operative hernia</w:t>
      </w:r>
      <w:r w:rsidR="0023404D" w:rsidRPr="001D4A6C">
        <w:rPr>
          <w:rFonts w:cs="Times New Roman"/>
          <w:color w:val="auto"/>
        </w:rPr>
        <w:t xml:space="preserve">, high cholesterol, and myositis conditions but the decisions for these conditions were deferred. </w:t>
      </w:r>
      <w:r w:rsidR="00A87B16">
        <w:rPr>
          <w:rFonts w:cs="Times New Roman"/>
          <w:color w:val="auto"/>
        </w:rPr>
        <w:t xml:space="preserve"> </w:t>
      </w:r>
      <w:r w:rsidR="0023404D" w:rsidRPr="001D4A6C">
        <w:rPr>
          <w:rFonts w:cs="Times New Roman"/>
          <w:color w:val="auto"/>
        </w:rPr>
        <w:t xml:space="preserve">A </w:t>
      </w:r>
      <w:r w:rsidR="00A87B16">
        <w:rPr>
          <w:rFonts w:cs="Times New Roman"/>
          <w:color w:val="auto"/>
        </w:rPr>
        <w:t xml:space="preserve">28 April </w:t>
      </w:r>
      <w:r w:rsidR="0023404D" w:rsidRPr="001D4A6C">
        <w:rPr>
          <w:rFonts w:cs="Times New Roman"/>
          <w:color w:val="auto"/>
        </w:rPr>
        <w:t>2006</w:t>
      </w:r>
      <w:r w:rsidR="00A87B16">
        <w:rPr>
          <w:rFonts w:cs="Times New Roman"/>
          <w:color w:val="auto"/>
        </w:rPr>
        <w:t xml:space="preserve"> </w:t>
      </w:r>
      <w:r w:rsidR="0023404D" w:rsidRPr="001D4A6C">
        <w:rPr>
          <w:rFonts w:cs="Times New Roman"/>
          <w:color w:val="auto"/>
        </w:rPr>
        <w:t xml:space="preserve">VARD stated the CI had also filed a claim for increased evaluation on </w:t>
      </w:r>
      <w:r w:rsidR="00A87B16">
        <w:rPr>
          <w:rFonts w:cs="Times New Roman"/>
          <w:color w:val="auto"/>
        </w:rPr>
        <w:t xml:space="preserve">7 June </w:t>
      </w:r>
      <w:r w:rsidR="0023404D" w:rsidRPr="001D4A6C">
        <w:rPr>
          <w:rFonts w:cs="Times New Roman"/>
          <w:color w:val="auto"/>
        </w:rPr>
        <w:t xml:space="preserve">2005. </w:t>
      </w:r>
      <w:r w:rsidR="00A87B16">
        <w:rPr>
          <w:rFonts w:cs="Times New Roman"/>
          <w:color w:val="auto"/>
        </w:rPr>
        <w:t xml:space="preserve"> </w:t>
      </w:r>
      <w:r w:rsidR="0023404D" w:rsidRPr="001D4A6C">
        <w:rPr>
          <w:rFonts w:cs="Times New Roman"/>
          <w:color w:val="auto"/>
        </w:rPr>
        <w:t>This VARD included decisions regarding the right inguinal hernia and myositis ossificans but the remaining conditions continued to be deferred. Although there was no evidence of an intervening rating decision, the disability</w:t>
      </w:r>
      <w:r w:rsidR="0023404D">
        <w:rPr>
          <w:rFonts w:cs="Times New Roman"/>
          <w:color w:val="auto"/>
        </w:rPr>
        <w:t xml:space="preserve"> ratings for both the hernia and the myositis were effective </w:t>
      </w:r>
      <w:r w:rsidR="00A87B16">
        <w:rPr>
          <w:rFonts w:cs="Times New Roman"/>
          <w:color w:val="auto"/>
        </w:rPr>
        <w:t xml:space="preserve">on 7 June </w:t>
      </w:r>
      <w:r w:rsidR="0023404D">
        <w:rPr>
          <w:rFonts w:cs="Times New Roman"/>
          <w:color w:val="auto"/>
        </w:rPr>
        <w:t>2005, the day of the claim for increased evaluation, not the day of the original claim.</w:t>
      </w:r>
      <w:r w:rsidR="003915C8">
        <w:rPr>
          <w:rFonts w:cs="Times New Roman"/>
          <w:color w:val="auto"/>
        </w:rPr>
        <w:t xml:space="preserve"> </w:t>
      </w:r>
      <w:r w:rsidR="00A87B16">
        <w:rPr>
          <w:rFonts w:cs="Times New Roman"/>
          <w:color w:val="auto"/>
        </w:rPr>
        <w:t xml:space="preserve"> </w:t>
      </w:r>
      <w:r w:rsidR="003915C8">
        <w:rPr>
          <w:rFonts w:cs="Times New Roman"/>
          <w:color w:val="auto"/>
        </w:rPr>
        <w:t xml:space="preserve">While the VA </w:t>
      </w:r>
      <w:r w:rsidR="00A87B16">
        <w:rPr>
          <w:rFonts w:cs="Times New Roman"/>
          <w:color w:val="auto"/>
        </w:rPr>
        <w:t xml:space="preserve">used a different code than the </w:t>
      </w:r>
      <w:r w:rsidR="003915C8">
        <w:rPr>
          <w:rFonts w:cs="Times New Roman"/>
          <w:color w:val="auto"/>
        </w:rPr>
        <w:t>PEB and determined he had myositis ossificans, they also rated the CI’s right thigh</w:t>
      </w:r>
      <w:r w:rsidR="00BE5E47">
        <w:rPr>
          <w:rFonts w:cs="Times New Roman"/>
          <w:color w:val="auto"/>
        </w:rPr>
        <w:t xml:space="preserve"> condition at 10% based on pain-</w:t>
      </w:r>
      <w:r w:rsidR="003915C8">
        <w:rPr>
          <w:rFonts w:cs="Times New Roman"/>
          <w:color w:val="auto"/>
        </w:rPr>
        <w:t>limited motion of a major joint.</w:t>
      </w:r>
    </w:p>
    <w:p w:rsidR="00CC1CD9" w:rsidRDefault="00CC1CD9" w:rsidP="005B37CC">
      <w:pPr>
        <w:tabs>
          <w:tab w:val="left" w:pos="288"/>
          <w:tab w:val="left" w:pos="4752"/>
        </w:tabs>
        <w:jc w:val="both"/>
        <w:rPr>
          <w:rFonts w:cs="Times New Roman"/>
          <w:color w:val="auto"/>
        </w:rPr>
      </w:pPr>
    </w:p>
    <w:p w:rsidR="005B37CC" w:rsidRPr="00F64312" w:rsidRDefault="005B37CC" w:rsidP="00E54771">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A87B16">
        <w:rPr>
          <w:rFonts w:cs="Times New Roman"/>
          <w:color w:val="auto"/>
        </w:rPr>
        <w:t xml:space="preserve">While the </w:t>
      </w:r>
      <w:r w:rsidR="003915C8">
        <w:rPr>
          <w:rFonts w:cs="Times New Roman"/>
          <w:color w:val="auto"/>
        </w:rPr>
        <w:t xml:space="preserve">PEB </w:t>
      </w:r>
      <w:r w:rsidR="00A650EB">
        <w:rPr>
          <w:rFonts w:cs="Times New Roman"/>
          <w:color w:val="auto"/>
        </w:rPr>
        <w:t>determined</w:t>
      </w:r>
      <w:r w:rsidR="003915C8">
        <w:rPr>
          <w:rFonts w:cs="Times New Roman"/>
          <w:color w:val="auto"/>
        </w:rPr>
        <w:t xml:space="preserve"> the condition </w:t>
      </w:r>
      <w:r w:rsidR="00A87B16">
        <w:rPr>
          <w:rFonts w:cs="Times New Roman"/>
          <w:color w:val="auto"/>
        </w:rPr>
        <w:t>EPTS</w:t>
      </w:r>
      <w:r w:rsidR="003915C8">
        <w:rPr>
          <w:rFonts w:cs="Times New Roman"/>
          <w:color w:val="auto"/>
        </w:rPr>
        <w:t>, there is n</w:t>
      </w:r>
      <w:r w:rsidR="00A650EB">
        <w:rPr>
          <w:rFonts w:cs="Times New Roman"/>
          <w:color w:val="auto"/>
        </w:rPr>
        <w:t xml:space="preserve">o </w:t>
      </w:r>
      <w:r w:rsidR="003915C8">
        <w:rPr>
          <w:rFonts w:cs="Times New Roman"/>
          <w:color w:val="auto"/>
        </w:rPr>
        <w:t xml:space="preserve">clear evidence this was true. </w:t>
      </w:r>
      <w:r w:rsidR="00A87B16">
        <w:rPr>
          <w:rFonts w:cs="Times New Roman"/>
          <w:color w:val="auto"/>
        </w:rPr>
        <w:t xml:space="preserve"> However the </w:t>
      </w:r>
      <w:r w:rsidR="003915C8">
        <w:rPr>
          <w:rFonts w:cs="Times New Roman"/>
          <w:color w:val="auto"/>
        </w:rPr>
        <w:t xml:space="preserve">PEB did not make any </w:t>
      </w:r>
      <w:r w:rsidR="00A650EB">
        <w:rPr>
          <w:rFonts w:cs="Times New Roman"/>
          <w:color w:val="auto"/>
        </w:rPr>
        <w:t xml:space="preserve">deduction because </w:t>
      </w:r>
      <w:r w:rsidR="00E64CCF">
        <w:rPr>
          <w:rFonts w:cs="Times New Roman"/>
          <w:color w:val="auto"/>
        </w:rPr>
        <w:t xml:space="preserve">the CI had surpassed </w:t>
      </w:r>
      <w:r w:rsidR="00A87B16">
        <w:rPr>
          <w:rFonts w:cs="Times New Roman"/>
          <w:color w:val="auto"/>
        </w:rPr>
        <w:t>8</w:t>
      </w:r>
      <w:r w:rsidR="00E64CCF">
        <w:rPr>
          <w:rFonts w:cs="Times New Roman"/>
          <w:color w:val="auto"/>
        </w:rPr>
        <w:t xml:space="preserve"> year</w:t>
      </w:r>
      <w:r w:rsidR="00A650EB">
        <w:rPr>
          <w:rFonts w:cs="Times New Roman"/>
          <w:color w:val="auto"/>
        </w:rPr>
        <w:t>s</w:t>
      </w:r>
      <w:r w:rsidR="00E64CCF">
        <w:rPr>
          <w:rFonts w:cs="Times New Roman"/>
          <w:color w:val="auto"/>
        </w:rPr>
        <w:t xml:space="preserve"> </w:t>
      </w:r>
      <w:r w:rsidR="00A650EB">
        <w:rPr>
          <w:rFonts w:cs="Times New Roman"/>
          <w:color w:val="auto"/>
        </w:rPr>
        <w:t>o</w:t>
      </w:r>
      <w:r w:rsidR="00E64CCF">
        <w:rPr>
          <w:rFonts w:cs="Times New Roman"/>
          <w:color w:val="auto"/>
        </w:rPr>
        <w:t>f</w:t>
      </w:r>
      <w:r w:rsidR="00A650EB">
        <w:rPr>
          <w:rFonts w:cs="Times New Roman"/>
          <w:color w:val="auto"/>
        </w:rPr>
        <w:t xml:space="preserve"> service. </w:t>
      </w:r>
      <w:r w:rsidR="00A87B16">
        <w:rPr>
          <w:rFonts w:cs="Times New Roman"/>
          <w:color w:val="auto"/>
        </w:rPr>
        <w:t xml:space="preserve"> </w:t>
      </w:r>
      <w:r w:rsidR="00A650EB">
        <w:rPr>
          <w:rFonts w:cs="Times New Roman"/>
          <w:color w:val="auto"/>
        </w:rPr>
        <w:t xml:space="preserve">Additionally, even if the condition had </w:t>
      </w:r>
      <w:r w:rsidR="00A87B16">
        <w:rPr>
          <w:rFonts w:cs="Times New Roman"/>
          <w:color w:val="auto"/>
        </w:rPr>
        <w:t>EPTS</w:t>
      </w:r>
      <w:r w:rsidR="00A650EB">
        <w:rPr>
          <w:rFonts w:cs="Times New Roman"/>
          <w:color w:val="auto"/>
        </w:rPr>
        <w:t xml:space="preserve">, the CI was considered fit when he entered this period of enlistment. </w:t>
      </w:r>
      <w:r w:rsidR="00A87B16">
        <w:rPr>
          <w:rFonts w:cs="Times New Roman"/>
          <w:color w:val="auto"/>
        </w:rPr>
        <w:t xml:space="preserve"> </w:t>
      </w:r>
      <w:r w:rsidR="00A650EB">
        <w:rPr>
          <w:rFonts w:cs="Times New Roman"/>
          <w:color w:val="auto"/>
        </w:rPr>
        <w:t xml:space="preserve">A determination of a 0% disability would be determined at the time of entry and therefore no deduction would be made from the disability rating at the time of separation. </w:t>
      </w:r>
      <w:r w:rsidR="00A87B16">
        <w:rPr>
          <w:rFonts w:cs="Times New Roman"/>
          <w:color w:val="auto"/>
        </w:rPr>
        <w:t xml:space="preserve"> </w:t>
      </w:r>
      <w:r w:rsidR="00A650EB">
        <w:rPr>
          <w:rFonts w:cs="Times New Roman"/>
          <w:color w:val="auto"/>
        </w:rPr>
        <w:t xml:space="preserve">The VA did not consider the condition to have </w:t>
      </w:r>
      <w:r w:rsidR="00A87B16">
        <w:rPr>
          <w:rFonts w:cs="Times New Roman"/>
          <w:color w:val="auto"/>
        </w:rPr>
        <w:t xml:space="preserve">EPTS. While the </w:t>
      </w:r>
      <w:r w:rsidR="00A650EB">
        <w:rPr>
          <w:rFonts w:cs="Times New Roman"/>
          <w:color w:val="auto"/>
        </w:rPr>
        <w:t xml:space="preserve">PEB and VA used different coding, they both arrived at a 10% disability rating and neither coding </w:t>
      </w:r>
      <w:r w:rsidR="00A650EB" w:rsidRPr="001D4A6C">
        <w:rPr>
          <w:rFonts w:cs="Times New Roman"/>
          <w:color w:val="auto"/>
        </w:rPr>
        <w:t>method confers any advantage to the CI.</w:t>
      </w:r>
      <w:r w:rsidR="00E54771" w:rsidRPr="001D4A6C">
        <w:rPr>
          <w:rFonts w:eastAsia="Calibri" w:cs="Times New Roman"/>
          <w:color w:val="auto"/>
          <w:szCs w:val="24"/>
        </w:rPr>
        <w:t xml:space="preserve"> </w:t>
      </w:r>
      <w:r w:rsidR="00A87B16">
        <w:rPr>
          <w:rFonts w:eastAsia="Calibri" w:cs="Times New Roman"/>
          <w:color w:val="auto"/>
          <w:szCs w:val="24"/>
        </w:rPr>
        <w:t xml:space="preserve"> </w:t>
      </w:r>
      <w:r w:rsidRPr="001D4A6C">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650EB" w:rsidRPr="001D4A6C">
        <w:rPr>
          <w:rFonts w:eastAsia="Calibri" w:cs="Times New Roman"/>
          <w:color w:val="auto"/>
          <w:szCs w:val="24"/>
        </w:rPr>
        <w:t>right medial thigh pain</w:t>
      </w:r>
      <w:r w:rsidRPr="001D4A6C">
        <w:rPr>
          <w:rFonts w:eastAsia="Calibri" w:cs="Times New Roman"/>
          <w:color w:val="auto"/>
          <w:szCs w:val="24"/>
        </w:rPr>
        <w:t xml:space="preserve"> condition.</w:t>
      </w:r>
      <w:r w:rsidRPr="00F64312">
        <w:rPr>
          <w:rFonts w:eastAsia="Calibri" w:cs="Times New Roman"/>
          <w:color w:val="auto"/>
          <w:szCs w:val="24"/>
        </w:rPr>
        <w:t xml:space="preserve">  </w:t>
      </w:r>
    </w:p>
    <w:p w:rsidR="001031F4" w:rsidRPr="001F29F9" w:rsidRDefault="001031F4" w:rsidP="003D0A00">
      <w:pPr>
        <w:pBdr>
          <w:bottom w:val="single" w:sz="12" w:space="1" w:color="auto"/>
        </w:pBdr>
        <w:tabs>
          <w:tab w:val="left" w:pos="288"/>
          <w:tab w:val="left" w:pos="4752"/>
        </w:tabs>
        <w:jc w:val="both"/>
        <w:rPr>
          <w:color w:val="000000" w:themeColor="text1"/>
        </w:rPr>
      </w:pPr>
    </w:p>
    <w:p w:rsidR="00F1737C" w:rsidRPr="001F29F9" w:rsidRDefault="00F1737C" w:rsidP="003D0A00">
      <w:pPr>
        <w:jc w:val="both"/>
        <w:rPr>
          <w:color w:val="000000" w:themeColor="text1"/>
          <w:szCs w:val="24"/>
        </w:rPr>
      </w:pPr>
    </w:p>
    <w:p w:rsidR="005B37CC" w:rsidRPr="005B37CC" w:rsidRDefault="00C56FC8" w:rsidP="003D0A00">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w:t>
      </w:r>
      <w:r w:rsidRPr="001D4A6C">
        <w:rPr>
          <w:rFonts w:eastAsiaTheme="minorHAnsi"/>
          <w:color w:val="000000" w:themeColor="text1"/>
          <w:szCs w:val="24"/>
        </w:rPr>
        <w:t>adjudication.</w:t>
      </w:r>
      <w:r w:rsidR="00A650EB" w:rsidRPr="001D4A6C">
        <w:rPr>
          <w:rFonts w:eastAsiaTheme="minorHAnsi"/>
          <w:color w:val="000000" w:themeColor="text1"/>
          <w:szCs w:val="24"/>
        </w:rPr>
        <w:t xml:space="preserve"> </w:t>
      </w:r>
      <w:r w:rsidR="005B37CC" w:rsidRPr="001D4A6C">
        <w:rPr>
          <w:rFonts w:eastAsia="Calibri" w:cs="Times New Roman"/>
          <w:color w:val="auto"/>
          <w:szCs w:val="24"/>
        </w:rPr>
        <w:t xml:space="preserve">In the matter of the </w:t>
      </w:r>
      <w:r w:rsidR="00A650EB" w:rsidRPr="001D4A6C">
        <w:rPr>
          <w:rFonts w:eastAsia="Calibri" w:cs="Times New Roman"/>
          <w:color w:val="auto"/>
          <w:szCs w:val="24"/>
        </w:rPr>
        <w:t xml:space="preserve">right </w:t>
      </w:r>
      <w:r w:rsidR="00A650EB" w:rsidRPr="001D4A6C">
        <w:rPr>
          <w:rFonts w:eastAsia="Calibri" w:cs="Times New Roman"/>
          <w:color w:val="auto"/>
          <w:szCs w:val="24"/>
        </w:rPr>
        <w:lastRenderedPageBreak/>
        <w:t>medial thigh pain</w:t>
      </w:r>
      <w:r w:rsidR="005B37CC" w:rsidRPr="001D4A6C">
        <w:rPr>
          <w:rFonts w:eastAsia="Calibri" w:cs="Times New Roman"/>
          <w:color w:val="auto"/>
          <w:szCs w:val="24"/>
        </w:rPr>
        <w:t xml:space="preserve"> condition and IAW VASRD §4.71a, the Board unanimously recommends no change in the PEB adjudication.</w:t>
      </w:r>
      <w:r w:rsidR="00E54771" w:rsidRPr="001D4A6C">
        <w:rPr>
          <w:rFonts w:eastAsia="Calibri" w:cs="Times New Roman"/>
          <w:color w:val="auto"/>
          <w:szCs w:val="24"/>
        </w:rPr>
        <w:t xml:space="preserve"> </w:t>
      </w:r>
      <w:r w:rsidR="005B37CC" w:rsidRPr="001D4A6C">
        <w:rPr>
          <w:rFonts w:eastAsia="Calibri" w:cs="Times New Roman"/>
          <w:color w:val="auto"/>
          <w:szCs w:val="24"/>
        </w:rPr>
        <w:t>There were no other conditions within</w:t>
      </w:r>
      <w:r w:rsidR="005B37CC" w:rsidRPr="00F64312">
        <w:rPr>
          <w:rFonts w:eastAsia="Calibri" w:cs="Times New Roman"/>
          <w:color w:val="auto"/>
          <w:szCs w:val="24"/>
        </w:rPr>
        <w:t xml:space="preserve"> the Board’s scop</w:t>
      </w:r>
      <w:r w:rsidR="00330E45">
        <w:rPr>
          <w:rFonts w:eastAsia="Calibri" w:cs="Times New Roman"/>
          <w:color w:val="auto"/>
          <w:szCs w:val="24"/>
        </w:rPr>
        <w:t>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957220" w:rsidRPr="001F29F9" w:rsidRDefault="00957220" w:rsidP="00A650EB">
      <w:pPr>
        <w:jc w:val="both"/>
        <w:rPr>
          <w:color w:val="000000" w:themeColor="text1"/>
          <w:szCs w:val="24"/>
        </w:rPr>
      </w:pPr>
    </w:p>
    <w:p w:rsidR="004101B2" w:rsidRPr="001F29F9" w:rsidRDefault="00C56FC8" w:rsidP="00A650EB">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A650EB">
        <w:rPr>
          <w:color w:val="000000" w:themeColor="text1"/>
          <w:szCs w:val="24"/>
        </w:rPr>
        <w:t xml:space="preserve">  </w:t>
      </w:r>
      <w:r w:rsidR="00BE5E47" w:rsidRPr="001F29F9">
        <w:rPr>
          <w:color w:val="000000" w:themeColor="text1"/>
          <w:szCs w:val="24"/>
        </w:rPr>
        <w:t>The</w:t>
      </w:r>
      <w:r w:rsidRPr="001F29F9">
        <w:rPr>
          <w:color w:val="000000" w:themeColor="text1"/>
          <w:szCs w:val="24"/>
        </w:rPr>
        <w:t xml:space="preserv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8B12F6" w:rsidRPr="001F29F9" w:rsidTr="0080588E">
        <w:trPr>
          <w:jc w:val="center"/>
        </w:trPr>
        <w:tc>
          <w:tcPr>
            <w:tcW w:w="6282" w:type="dxa"/>
            <w:vAlign w:val="center"/>
          </w:tcPr>
          <w:p w:rsidR="008B12F6" w:rsidRPr="008B12F6" w:rsidRDefault="008B12F6" w:rsidP="008B12F6">
            <w:pPr>
              <w:contextualSpacing/>
              <w:jc w:val="left"/>
              <w:rPr>
                <w:rFonts w:cs="Calibri"/>
                <w:color w:val="000000" w:themeColor="text1"/>
                <w:szCs w:val="18"/>
              </w:rPr>
            </w:pPr>
            <w:r w:rsidRPr="008B12F6">
              <w:rPr>
                <w:rFonts w:cs="Calibri"/>
                <w:color w:val="000000" w:themeColor="text1"/>
                <w:szCs w:val="18"/>
              </w:rPr>
              <w:t>Right Medial Thigh Pain</w:t>
            </w:r>
          </w:p>
        </w:tc>
        <w:tc>
          <w:tcPr>
            <w:tcW w:w="1710" w:type="dxa"/>
            <w:vAlign w:val="center"/>
          </w:tcPr>
          <w:p w:rsidR="008B12F6" w:rsidRPr="008B12F6" w:rsidRDefault="008B12F6" w:rsidP="008B12F6">
            <w:pPr>
              <w:contextualSpacing/>
              <w:rPr>
                <w:rFonts w:cs="Calibri"/>
                <w:color w:val="000000" w:themeColor="text1"/>
                <w:szCs w:val="18"/>
              </w:rPr>
            </w:pPr>
            <w:r w:rsidRPr="008B12F6">
              <w:rPr>
                <w:rFonts w:cs="Calibri"/>
                <w:color w:val="000000" w:themeColor="text1"/>
                <w:szCs w:val="18"/>
              </w:rPr>
              <w:t>5099-5003</w:t>
            </w:r>
          </w:p>
        </w:tc>
        <w:tc>
          <w:tcPr>
            <w:tcW w:w="1170" w:type="dxa"/>
            <w:vAlign w:val="center"/>
          </w:tcPr>
          <w:p w:rsidR="008B12F6" w:rsidRPr="008B12F6" w:rsidRDefault="008B12F6" w:rsidP="008B12F6">
            <w:pPr>
              <w:rPr>
                <w:rFonts w:cs="Calibri"/>
                <w:color w:val="000000" w:themeColor="text1"/>
                <w:szCs w:val="18"/>
              </w:rPr>
            </w:pPr>
            <w:r w:rsidRPr="008B12F6">
              <w:rPr>
                <w:rFonts w:cs="Calibri"/>
                <w:color w:val="000000" w:themeColor="text1"/>
                <w:szCs w:val="18"/>
              </w:rPr>
              <w:t>10%</w:t>
            </w:r>
          </w:p>
        </w:tc>
      </w:tr>
      <w:tr w:rsidR="00A95BBA" w:rsidRPr="001F29F9" w:rsidTr="0080588E">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8B12F6" w:rsidP="00BF0E94">
            <w:pPr>
              <w:tabs>
                <w:tab w:val="left" w:pos="288"/>
                <w:tab w:val="left" w:pos="4752"/>
              </w:tabs>
              <w:rPr>
                <w:b/>
                <w:color w:val="000000" w:themeColor="text1"/>
                <w:szCs w:val="24"/>
              </w:rPr>
            </w:pPr>
            <w:r w:rsidRPr="001D4A6C">
              <w:rPr>
                <w:b/>
                <w:color w:val="000000" w:themeColor="text1"/>
                <w:szCs w:val="24"/>
              </w:rPr>
              <w:t>1</w:t>
            </w:r>
            <w:r w:rsidR="00A95BBA" w:rsidRPr="001D4A6C">
              <w:rPr>
                <w:b/>
                <w:color w:val="000000" w:themeColor="text1"/>
                <w:szCs w:val="24"/>
              </w:rPr>
              <w:t>0%</w:t>
            </w:r>
          </w:p>
        </w:tc>
      </w:tr>
    </w:tbl>
    <w:p w:rsidR="00D57327" w:rsidRDefault="00D57327"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bookmarkStart w:id="0" w:name="_GoBack"/>
      <w:bookmarkEnd w:id="0"/>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21BC3">
        <w:rPr>
          <w:color w:val="000000" w:themeColor="text1"/>
          <w:szCs w:val="24"/>
        </w:rPr>
        <w:t>10729</w:t>
      </w:r>
      <w:r w:rsidR="00A87B16">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A87B1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A87B16">
        <w:rPr>
          <w:color w:val="000000" w:themeColor="text1"/>
        </w:rPr>
        <w:t>’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4C1BCE">
        <w:rPr>
          <w:color w:val="000000" w:themeColor="text1"/>
          <w:szCs w:val="24"/>
        </w:rPr>
        <w:t>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21BC3" w:rsidRDefault="002F195B" w:rsidP="00957220">
      <w:pPr>
        <w:tabs>
          <w:tab w:val="left" w:pos="0"/>
          <w:tab w:val="left" w:pos="4320"/>
        </w:tabs>
        <w:jc w:val="both"/>
        <w:rPr>
          <w:color w:val="000000" w:themeColor="text1"/>
          <w:szCs w:val="24"/>
          <w:u w:val="single"/>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C1BCE" w:rsidRDefault="004C1BCE" w:rsidP="00957220">
      <w:pPr>
        <w:jc w:val="both"/>
        <w:rPr>
          <w:color w:val="000000" w:themeColor="text1"/>
          <w:szCs w:val="24"/>
          <w:highlight w:val="yellow"/>
        </w:rPr>
      </w:pPr>
    </w:p>
    <w:p w:rsidR="004C1BCE" w:rsidRDefault="004C1BCE">
      <w:pPr>
        <w:rPr>
          <w:color w:val="000000" w:themeColor="text1"/>
          <w:szCs w:val="24"/>
          <w:highlight w:val="yellow"/>
        </w:rPr>
      </w:pPr>
      <w:r>
        <w:rPr>
          <w:color w:val="000000" w:themeColor="text1"/>
          <w:szCs w:val="24"/>
          <w:highlight w:val="yellow"/>
        </w:rPr>
        <w:br w:type="page"/>
      </w:r>
    </w:p>
    <w:p w:rsidR="004C1BCE" w:rsidRDefault="004C1BCE" w:rsidP="004C1BCE">
      <w:pPr>
        <w:sectPr w:rsidR="004C1BCE">
          <w:pgSz w:w="12240" w:h="15840"/>
          <w:pgMar w:top="2160" w:right="1440" w:bottom="1440" w:left="1440" w:header="720" w:footer="720" w:gutter="0"/>
          <w:cols w:space="720"/>
        </w:sectPr>
      </w:pPr>
    </w:p>
    <w:p w:rsidR="004C1BCE" w:rsidRDefault="004C1BCE" w:rsidP="004C1BCE">
      <w:pPr>
        <w:pStyle w:val="Header"/>
        <w:tabs>
          <w:tab w:val="left" w:pos="720"/>
        </w:tabs>
        <w:jc w:val="left"/>
      </w:pPr>
      <w:r>
        <w:lastRenderedPageBreak/>
        <w:t>SFMR-RB</w:t>
      </w:r>
      <w:r>
        <w:tab/>
      </w:r>
      <w:r>
        <w:tab/>
      </w:r>
      <w:r>
        <w:tab/>
      </w:r>
      <w:r>
        <w:tab/>
      </w:r>
      <w:r>
        <w:tab/>
      </w:r>
      <w:r>
        <w:tab/>
      </w:r>
      <w:r>
        <w:tab/>
      </w:r>
      <w:r>
        <w:tab/>
      </w:r>
      <w:r>
        <w:tab/>
      </w:r>
    </w:p>
    <w:p w:rsidR="004C1BCE" w:rsidRDefault="004C1BCE" w:rsidP="004C1BCE">
      <w:pPr>
        <w:pStyle w:val="Header"/>
        <w:tabs>
          <w:tab w:val="left" w:pos="720"/>
        </w:tabs>
        <w:jc w:val="left"/>
      </w:pPr>
    </w:p>
    <w:p w:rsidR="004C1BCE" w:rsidRDefault="004C1BCE" w:rsidP="004C1BCE">
      <w:pPr>
        <w:jc w:val="left"/>
      </w:pPr>
    </w:p>
    <w:p w:rsidR="004C1BCE" w:rsidRDefault="004C1BCE" w:rsidP="004C1BCE">
      <w:pPr>
        <w:jc w:val="left"/>
      </w:pPr>
      <w:r>
        <w:t xml:space="preserve">MEMORANDUM FOR Commander, US Army Physical Disability Agency </w:t>
      </w:r>
    </w:p>
    <w:p w:rsidR="004C1BCE" w:rsidRDefault="004C1BCE" w:rsidP="004C1BCE">
      <w:pPr>
        <w:jc w:val="left"/>
      </w:pPr>
      <w:r>
        <w:t xml:space="preserve">(TAPD-ZB </w:t>
      </w:r>
      <w:proofErr w:type="gramStart"/>
      <w:r>
        <w:t>/  )</w:t>
      </w:r>
      <w:proofErr w:type="gramEnd"/>
      <w:r>
        <w:t>, 2900 Crystal Drive, Suite 300, Arlington, VA  22202</w:t>
      </w:r>
    </w:p>
    <w:p w:rsidR="004C1BCE" w:rsidRDefault="004C1BCE" w:rsidP="004C1BCE">
      <w:pPr>
        <w:jc w:val="left"/>
      </w:pPr>
    </w:p>
    <w:p w:rsidR="004C1BCE" w:rsidRDefault="004C1BCE" w:rsidP="004C1BCE">
      <w:pPr>
        <w:ind w:right="-180"/>
        <w:jc w:val="left"/>
      </w:pPr>
      <w:r>
        <w:t>SUBJECT:  Department of Defense Physical Disability Board of Review Recommendation for XXXXXXXXXXXXXXXXX, AR20120012283 (PD201100854)</w:t>
      </w:r>
    </w:p>
    <w:p w:rsidR="004C1BCE" w:rsidRDefault="004C1BCE" w:rsidP="004C1BCE">
      <w:pPr>
        <w:pStyle w:val="Header"/>
        <w:tabs>
          <w:tab w:val="left" w:pos="720"/>
        </w:tabs>
        <w:jc w:val="left"/>
      </w:pPr>
    </w:p>
    <w:p w:rsidR="004C1BCE" w:rsidRDefault="004C1BCE" w:rsidP="004C1BCE">
      <w:pPr>
        <w:jc w:val="left"/>
      </w:pPr>
    </w:p>
    <w:p w:rsidR="004C1BCE" w:rsidRDefault="004C1BCE" w:rsidP="004C1BCE">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4C1BCE" w:rsidRDefault="004C1BCE" w:rsidP="004C1BCE">
      <w:pPr>
        <w:jc w:val="left"/>
      </w:pPr>
      <w:r>
        <w:t>This decision is final.  The individual concerned, counsel (if any), and any Members of Congress who have shown interest in this application have been notified of this decision by mail.</w:t>
      </w:r>
    </w:p>
    <w:p w:rsidR="004C1BCE" w:rsidRDefault="004C1BCE" w:rsidP="004C1BCE">
      <w:pPr>
        <w:jc w:val="left"/>
      </w:pPr>
    </w:p>
    <w:p w:rsidR="004C1BCE" w:rsidRDefault="004C1BCE" w:rsidP="004C1BCE">
      <w:pPr>
        <w:jc w:val="left"/>
      </w:pPr>
      <w:r>
        <w:t xml:space="preserve"> BY ORDER OF THE SECRETARY OF THE ARMY:</w:t>
      </w:r>
    </w:p>
    <w:p w:rsidR="004C1BCE" w:rsidRDefault="004C1BCE" w:rsidP="004C1BCE">
      <w:pPr>
        <w:jc w:val="left"/>
      </w:pPr>
    </w:p>
    <w:p w:rsidR="004C1BCE" w:rsidRDefault="004C1BCE" w:rsidP="004C1BCE">
      <w:pPr>
        <w:jc w:val="left"/>
      </w:pPr>
    </w:p>
    <w:p w:rsidR="004C1BCE" w:rsidRDefault="004C1BCE" w:rsidP="004C1BCE">
      <w:pPr>
        <w:pStyle w:val="Header"/>
        <w:tabs>
          <w:tab w:val="left" w:pos="720"/>
        </w:tabs>
        <w:jc w:val="left"/>
      </w:pPr>
    </w:p>
    <w:p w:rsidR="004C1BCE" w:rsidRDefault="004C1BCE" w:rsidP="004C1BCE">
      <w:pPr>
        <w:jc w:val="left"/>
      </w:pPr>
    </w:p>
    <w:p w:rsidR="004C1BCE" w:rsidRDefault="004C1BCE" w:rsidP="004C1BCE">
      <w:pPr>
        <w:jc w:val="left"/>
      </w:pPr>
      <w:bookmarkStart w:id="1" w:name="OLE_LINK4"/>
      <w:bookmarkStart w:id="2" w:name="OLE_LINK3"/>
      <w:r>
        <w:t>Encl</w:t>
      </w:r>
      <w:r>
        <w:tab/>
      </w:r>
      <w:r>
        <w:tab/>
      </w:r>
      <w:r>
        <w:tab/>
      </w:r>
      <w:r>
        <w:tab/>
      </w:r>
      <w:r>
        <w:tab/>
      </w:r>
      <w:r>
        <w:tab/>
        <w:t xml:space="preserve">     XXXXXXXXXXXXXXXXX</w:t>
      </w:r>
    </w:p>
    <w:p w:rsidR="004C1BCE" w:rsidRDefault="004C1BCE" w:rsidP="004C1BCE">
      <w:pPr>
        <w:jc w:val="left"/>
      </w:pPr>
      <w:r>
        <w:tab/>
      </w:r>
      <w:r>
        <w:tab/>
      </w:r>
      <w:r>
        <w:tab/>
      </w:r>
      <w:r>
        <w:tab/>
      </w:r>
      <w:r>
        <w:tab/>
      </w:r>
      <w:r>
        <w:tab/>
        <w:t xml:space="preserve">     Deputy Assistant Secretary</w:t>
      </w:r>
    </w:p>
    <w:p w:rsidR="004C1BCE" w:rsidRDefault="004C1BCE" w:rsidP="004C1BCE">
      <w:pPr>
        <w:jc w:val="left"/>
      </w:pPr>
      <w:r>
        <w:tab/>
      </w:r>
      <w:r>
        <w:tab/>
      </w:r>
      <w:r>
        <w:tab/>
      </w:r>
      <w:r>
        <w:tab/>
      </w:r>
      <w:r>
        <w:tab/>
      </w:r>
      <w:r>
        <w:tab/>
        <w:t xml:space="preserve">         (Army Review Boards)</w:t>
      </w:r>
      <w:bookmarkEnd w:id="1"/>
      <w:bookmarkEnd w:id="2"/>
    </w:p>
    <w:p w:rsidR="004C1BCE" w:rsidRDefault="004C1BCE" w:rsidP="004C1BCE">
      <w:pPr>
        <w:jc w:val="left"/>
      </w:pPr>
    </w:p>
    <w:p w:rsidR="004C1BCE" w:rsidRDefault="004C1BCE" w:rsidP="004C1BCE">
      <w:pPr>
        <w:jc w:val="left"/>
      </w:pPr>
      <w:r>
        <w:t xml:space="preserve">CF: </w:t>
      </w:r>
    </w:p>
    <w:p w:rsidR="004C1BCE" w:rsidRDefault="004C1BCE" w:rsidP="004C1BCE">
      <w:pPr>
        <w:jc w:val="left"/>
      </w:pPr>
      <w:r>
        <w:t xml:space="preserve">(  ) </w:t>
      </w:r>
      <w:proofErr w:type="gramStart"/>
      <w:r>
        <w:t>DoD</w:t>
      </w:r>
      <w:proofErr w:type="gramEnd"/>
      <w:r>
        <w:t xml:space="preserve"> PDBR</w:t>
      </w:r>
    </w:p>
    <w:p w:rsidR="004C1BCE" w:rsidRDefault="004C1BCE" w:rsidP="004C1BCE">
      <w:pPr>
        <w:jc w:val="left"/>
      </w:pPr>
      <w:r>
        <w:t>(  ) DVA</w:t>
      </w:r>
    </w:p>
    <w:p w:rsidR="004C1BCE" w:rsidRDefault="004C1BCE" w:rsidP="004C1BCE">
      <w:pPr>
        <w:jc w:val="left"/>
      </w:pPr>
    </w:p>
    <w:p w:rsidR="0023404D" w:rsidRDefault="0023404D" w:rsidP="004C1BCE">
      <w:pPr>
        <w:jc w:val="left"/>
        <w:rPr>
          <w:color w:val="000000" w:themeColor="text1"/>
          <w:szCs w:val="24"/>
          <w:highlight w:val="yellow"/>
        </w:rPr>
      </w:pPr>
    </w:p>
    <w:sectPr w:rsidR="0023404D" w:rsidSect="00E70164">
      <w:headerReference w:type="default"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94" w:rsidRDefault="00990C94">
      <w:r>
        <w:separator/>
      </w:r>
    </w:p>
  </w:endnote>
  <w:endnote w:type="continuationSeparator" w:id="0">
    <w:p w:rsidR="00990C94" w:rsidRDefault="0099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A3A14108-96B6-40FD-8DBF-844038DFB123}"/>
    <w:embedBold r:id="rId2" w:fontKey="{3D899643-0F04-4FB6-9C94-29CAD9CA0757}"/>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94093361"/>
      <w:docPartObj>
        <w:docPartGallery w:val="Page Numbers (Bottom of Page)"/>
        <w:docPartUnique/>
      </w:docPartObj>
    </w:sdtPr>
    <w:sdtEndPr/>
    <w:sdtContent>
      <w:p w:rsidR="00330E45" w:rsidRPr="00374247" w:rsidRDefault="00330E45" w:rsidP="00374247">
        <w:pPr>
          <w:pStyle w:val="Footer"/>
          <w:ind w:firstLine="4320"/>
          <w:rPr>
            <w:color w:val="auto"/>
            <w:szCs w:val="24"/>
          </w:rPr>
        </w:pPr>
        <w:r w:rsidRPr="00374247">
          <w:rPr>
            <w:color w:val="auto"/>
            <w:szCs w:val="24"/>
          </w:rPr>
          <w:t xml:space="preserve">   </w:t>
        </w:r>
        <w:r w:rsidR="00066E4B" w:rsidRPr="00374247">
          <w:rPr>
            <w:color w:val="auto"/>
            <w:szCs w:val="24"/>
          </w:rPr>
          <w:fldChar w:fldCharType="begin"/>
        </w:r>
        <w:r w:rsidRPr="00374247">
          <w:rPr>
            <w:color w:val="auto"/>
            <w:szCs w:val="24"/>
          </w:rPr>
          <w:instrText xml:space="preserve"> PAGE   \* MERGEFORMAT </w:instrText>
        </w:r>
        <w:r w:rsidR="00066E4B" w:rsidRPr="00374247">
          <w:rPr>
            <w:color w:val="auto"/>
            <w:szCs w:val="24"/>
          </w:rPr>
          <w:fldChar w:fldCharType="separate"/>
        </w:r>
        <w:r w:rsidR="004C1BCE" w:rsidRPr="004C1BCE">
          <w:rPr>
            <w:noProof/>
            <w:color w:val="auto"/>
          </w:rPr>
          <w:t>6</w:t>
        </w:r>
        <w:r w:rsidR="00066E4B" w:rsidRPr="00374247">
          <w:rPr>
            <w:color w:val="auto"/>
            <w:szCs w:val="24"/>
          </w:rPr>
          <w:fldChar w:fldCharType="end"/>
        </w:r>
        <w:r w:rsidRPr="00374247">
          <w:rPr>
            <w:color w:val="auto"/>
            <w:szCs w:val="24"/>
          </w:rPr>
          <w:t xml:space="preserve">                                                           </w:t>
        </w:r>
        <w:r w:rsidRPr="001D64F3">
          <w:rPr>
            <w:color w:val="auto"/>
            <w:szCs w:val="24"/>
          </w:rPr>
          <w:t>PD1</w:t>
        </w:r>
        <w:r w:rsidRPr="00721BC3">
          <w:rPr>
            <w:color w:val="auto"/>
            <w:szCs w:val="24"/>
          </w:rPr>
          <w:t>1</w:t>
        </w:r>
        <w:r w:rsidRPr="001D64F3">
          <w:rPr>
            <w:color w:val="auto"/>
            <w:szCs w:val="24"/>
          </w:rPr>
          <w:t>00</w:t>
        </w:r>
        <w:r>
          <w:rPr>
            <w:color w:val="auto"/>
            <w:szCs w:val="24"/>
          </w:rPr>
          <w:t>854</w:t>
        </w:r>
      </w:p>
    </w:sdtContent>
  </w:sdt>
  <w:p w:rsidR="00330E45" w:rsidRPr="00684CE6" w:rsidRDefault="00330E45">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94" w:rsidRDefault="00990C94">
      <w:r>
        <w:separator/>
      </w:r>
    </w:p>
  </w:footnote>
  <w:footnote w:type="continuationSeparator" w:id="0">
    <w:p w:rsidR="00990C94" w:rsidRDefault="0099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45" w:rsidRDefault="00330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992"/>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6E4B"/>
    <w:rsid w:val="000673ED"/>
    <w:rsid w:val="00067854"/>
    <w:rsid w:val="00067E8C"/>
    <w:rsid w:val="00070DED"/>
    <w:rsid w:val="000714DC"/>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4E1D"/>
    <w:rsid w:val="00085D7B"/>
    <w:rsid w:val="000869F4"/>
    <w:rsid w:val="0008708B"/>
    <w:rsid w:val="0008747D"/>
    <w:rsid w:val="00092619"/>
    <w:rsid w:val="00092C66"/>
    <w:rsid w:val="000949DD"/>
    <w:rsid w:val="00094B6D"/>
    <w:rsid w:val="00094E4F"/>
    <w:rsid w:val="000A2BCE"/>
    <w:rsid w:val="000A31E2"/>
    <w:rsid w:val="000A33C8"/>
    <w:rsid w:val="000A41E3"/>
    <w:rsid w:val="000A4BBA"/>
    <w:rsid w:val="000A5071"/>
    <w:rsid w:val="000B0AD2"/>
    <w:rsid w:val="000B1022"/>
    <w:rsid w:val="000B2FB8"/>
    <w:rsid w:val="000B471C"/>
    <w:rsid w:val="000B4C99"/>
    <w:rsid w:val="000C0642"/>
    <w:rsid w:val="000C06F6"/>
    <w:rsid w:val="000C15F8"/>
    <w:rsid w:val="000C1D34"/>
    <w:rsid w:val="000C1E0F"/>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07FBC"/>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66E"/>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8B4"/>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3D5D"/>
    <w:rsid w:val="001A5320"/>
    <w:rsid w:val="001A5E62"/>
    <w:rsid w:val="001A6848"/>
    <w:rsid w:val="001A7538"/>
    <w:rsid w:val="001B0391"/>
    <w:rsid w:val="001B06FB"/>
    <w:rsid w:val="001B0B1A"/>
    <w:rsid w:val="001B20E6"/>
    <w:rsid w:val="001B4C0B"/>
    <w:rsid w:val="001B4D12"/>
    <w:rsid w:val="001B4EC2"/>
    <w:rsid w:val="001B5780"/>
    <w:rsid w:val="001B5B59"/>
    <w:rsid w:val="001B60E0"/>
    <w:rsid w:val="001B755A"/>
    <w:rsid w:val="001B7C8C"/>
    <w:rsid w:val="001C051D"/>
    <w:rsid w:val="001C0688"/>
    <w:rsid w:val="001C181A"/>
    <w:rsid w:val="001C1877"/>
    <w:rsid w:val="001C2053"/>
    <w:rsid w:val="001C252F"/>
    <w:rsid w:val="001C28D1"/>
    <w:rsid w:val="001C3273"/>
    <w:rsid w:val="001C3473"/>
    <w:rsid w:val="001C5BDA"/>
    <w:rsid w:val="001C5CFC"/>
    <w:rsid w:val="001C7231"/>
    <w:rsid w:val="001C7418"/>
    <w:rsid w:val="001C7EBE"/>
    <w:rsid w:val="001D0051"/>
    <w:rsid w:val="001D150B"/>
    <w:rsid w:val="001D169A"/>
    <w:rsid w:val="001D2224"/>
    <w:rsid w:val="001D31AA"/>
    <w:rsid w:val="001D37B9"/>
    <w:rsid w:val="001D3DC0"/>
    <w:rsid w:val="001D4A6C"/>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391"/>
    <w:rsid w:val="002066B5"/>
    <w:rsid w:val="00210CEF"/>
    <w:rsid w:val="00210EAC"/>
    <w:rsid w:val="00211612"/>
    <w:rsid w:val="002119B6"/>
    <w:rsid w:val="00212389"/>
    <w:rsid w:val="00212B40"/>
    <w:rsid w:val="00213BD0"/>
    <w:rsid w:val="00214DBA"/>
    <w:rsid w:val="002151AB"/>
    <w:rsid w:val="0021548C"/>
    <w:rsid w:val="00215C4C"/>
    <w:rsid w:val="00215ED6"/>
    <w:rsid w:val="00216049"/>
    <w:rsid w:val="00216264"/>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04D"/>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2CD8"/>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5E1"/>
    <w:rsid w:val="00330D55"/>
    <w:rsid w:val="00330E4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77C62"/>
    <w:rsid w:val="00380FD4"/>
    <w:rsid w:val="00381E16"/>
    <w:rsid w:val="003821E1"/>
    <w:rsid w:val="003840F6"/>
    <w:rsid w:val="00384866"/>
    <w:rsid w:val="003851BA"/>
    <w:rsid w:val="003857D4"/>
    <w:rsid w:val="00385D6F"/>
    <w:rsid w:val="00386D43"/>
    <w:rsid w:val="00387095"/>
    <w:rsid w:val="00387E95"/>
    <w:rsid w:val="00390092"/>
    <w:rsid w:val="00390CFA"/>
    <w:rsid w:val="003915C8"/>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02C0"/>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A00"/>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C9A"/>
    <w:rsid w:val="003F4DCC"/>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609"/>
    <w:rsid w:val="00441D99"/>
    <w:rsid w:val="00442680"/>
    <w:rsid w:val="004435BE"/>
    <w:rsid w:val="0044384F"/>
    <w:rsid w:val="0044411E"/>
    <w:rsid w:val="00444472"/>
    <w:rsid w:val="00444B93"/>
    <w:rsid w:val="00444F80"/>
    <w:rsid w:val="00445599"/>
    <w:rsid w:val="00446018"/>
    <w:rsid w:val="0044769D"/>
    <w:rsid w:val="00447F11"/>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2632"/>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BCE"/>
    <w:rsid w:val="004C1EF8"/>
    <w:rsid w:val="004C2063"/>
    <w:rsid w:val="004C24C5"/>
    <w:rsid w:val="004C2645"/>
    <w:rsid w:val="004C47D5"/>
    <w:rsid w:val="004C4CAF"/>
    <w:rsid w:val="004C5C1B"/>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C2C"/>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3777B"/>
    <w:rsid w:val="00537C3B"/>
    <w:rsid w:val="005400C5"/>
    <w:rsid w:val="005404CD"/>
    <w:rsid w:val="00540BE0"/>
    <w:rsid w:val="00540BEF"/>
    <w:rsid w:val="00542B34"/>
    <w:rsid w:val="00542C9A"/>
    <w:rsid w:val="005436C2"/>
    <w:rsid w:val="00543A8D"/>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18F"/>
    <w:rsid w:val="00560D57"/>
    <w:rsid w:val="00562A94"/>
    <w:rsid w:val="00562DF6"/>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605"/>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7C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266C"/>
    <w:rsid w:val="005D4548"/>
    <w:rsid w:val="005D4A74"/>
    <w:rsid w:val="005D5E91"/>
    <w:rsid w:val="005D67EF"/>
    <w:rsid w:val="005E0E23"/>
    <w:rsid w:val="005E3064"/>
    <w:rsid w:val="005E3103"/>
    <w:rsid w:val="005E54DC"/>
    <w:rsid w:val="005E65DC"/>
    <w:rsid w:val="005E65E3"/>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96"/>
    <w:rsid w:val="006036C2"/>
    <w:rsid w:val="00605AAB"/>
    <w:rsid w:val="00606BEB"/>
    <w:rsid w:val="0061014A"/>
    <w:rsid w:val="0061054B"/>
    <w:rsid w:val="006110FB"/>
    <w:rsid w:val="00612FB0"/>
    <w:rsid w:val="0061356D"/>
    <w:rsid w:val="00613E26"/>
    <w:rsid w:val="00613F65"/>
    <w:rsid w:val="00614EEC"/>
    <w:rsid w:val="00615641"/>
    <w:rsid w:val="00615A66"/>
    <w:rsid w:val="00616959"/>
    <w:rsid w:val="00620180"/>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97A"/>
    <w:rsid w:val="00661BA2"/>
    <w:rsid w:val="00662AD0"/>
    <w:rsid w:val="00662F08"/>
    <w:rsid w:val="00663589"/>
    <w:rsid w:val="00664427"/>
    <w:rsid w:val="00664840"/>
    <w:rsid w:val="006649CD"/>
    <w:rsid w:val="006651DE"/>
    <w:rsid w:val="00665D75"/>
    <w:rsid w:val="006708E3"/>
    <w:rsid w:val="00670DDC"/>
    <w:rsid w:val="00671389"/>
    <w:rsid w:val="00671EB4"/>
    <w:rsid w:val="0067237D"/>
    <w:rsid w:val="00673CDC"/>
    <w:rsid w:val="0067443B"/>
    <w:rsid w:val="006770AA"/>
    <w:rsid w:val="0068098E"/>
    <w:rsid w:val="006810BD"/>
    <w:rsid w:val="0068247B"/>
    <w:rsid w:val="00682486"/>
    <w:rsid w:val="00682A38"/>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54A4"/>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1B3A"/>
    <w:rsid w:val="006E2DC8"/>
    <w:rsid w:val="006E58CB"/>
    <w:rsid w:val="006E6B68"/>
    <w:rsid w:val="006E7356"/>
    <w:rsid w:val="006E77C8"/>
    <w:rsid w:val="006F0F9C"/>
    <w:rsid w:val="006F149D"/>
    <w:rsid w:val="006F1A46"/>
    <w:rsid w:val="006F45A0"/>
    <w:rsid w:val="006F4F06"/>
    <w:rsid w:val="006F5A4E"/>
    <w:rsid w:val="006F5D37"/>
    <w:rsid w:val="006F6005"/>
    <w:rsid w:val="006F7B26"/>
    <w:rsid w:val="007005EA"/>
    <w:rsid w:val="0070220D"/>
    <w:rsid w:val="00703B6C"/>
    <w:rsid w:val="00703BB0"/>
    <w:rsid w:val="00704519"/>
    <w:rsid w:val="00704C40"/>
    <w:rsid w:val="00704C88"/>
    <w:rsid w:val="00704EA1"/>
    <w:rsid w:val="007050DC"/>
    <w:rsid w:val="00705BE5"/>
    <w:rsid w:val="00705C40"/>
    <w:rsid w:val="00706482"/>
    <w:rsid w:val="00706754"/>
    <w:rsid w:val="00706BEF"/>
    <w:rsid w:val="00707028"/>
    <w:rsid w:val="00707ECE"/>
    <w:rsid w:val="00710CE8"/>
    <w:rsid w:val="00711350"/>
    <w:rsid w:val="00711538"/>
    <w:rsid w:val="007116BC"/>
    <w:rsid w:val="00711961"/>
    <w:rsid w:val="00711CA6"/>
    <w:rsid w:val="00714187"/>
    <w:rsid w:val="007165CE"/>
    <w:rsid w:val="007178BA"/>
    <w:rsid w:val="00717CEB"/>
    <w:rsid w:val="0072035D"/>
    <w:rsid w:val="00720968"/>
    <w:rsid w:val="00721705"/>
    <w:rsid w:val="00721B7A"/>
    <w:rsid w:val="00721BC3"/>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048"/>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00B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2A2"/>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0F38"/>
    <w:rsid w:val="007F1375"/>
    <w:rsid w:val="007F1AFD"/>
    <w:rsid w:val="007F30E4"/>
    <w:rsid w:val="007F39C7"/>
    <w:rsid w:val="007F4583"/>
    <w:rsid w:val="007F51B4"/>
    <w:rsid w:val="007F5F83"/>
    <w:rsid w:val="00800214"/>
    <w:rsid w:val="0080064F"/>
    <w:rsid w:val="00801B85"/>
    <w:rsid w:val="008026FD"/>
    <w:rsid w:val="00803850"/>
    <w:rsid w:val="008039E8"/>
    <w:rsid w:val="00804385"/>
    <w:rsid w:val="00804E0E"/>
    <w:rsid w:val="008051EB"/>
    <w:rsid w:val="0080588E"/>
    <w:rsid w:val="00805AFD"/>
    <w:rsid w:val="00806397"/>
    <w:rsid w:val="008078D8"/>
    <w:rsid w:val="0080798E"/>
    <w:rsid w:val="00810FDF"/>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1D8A"/>
    <w:rsid w:val="00842BAA"/>
    <w:rsid w:val="00842D8F"/>
    <w:rsid w:val="0084374E"/>
    <w:rsid w:val="00844842"/>
    <w:rsid w:val="0084493E"/>
    <w:rsid w:val="00844A53"/>
    <w:rsid w:val="00844B99"/>
    <w:rsid w:val="00844DD0"/>
    <w:rsid w:val="008455C8"/>
    <w:rsid w:val="008462C0"/>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2F6"/>
    <w:rsid w:val="008B1B11"/>
    <w:rsid w:val="008B1DF4"/>
    <w:rsid w:val="008B27FD"/>
    <w:rsid w:val="008B2FDB"/>
    <w:rsid w:val="008B3AF2"/>
    <w:rsid w:val="008B446D"/>
    <w:rsid w:val="008B515D"/>
    <w:rsid w:val="008B5D31"/>
    <w:rsid w:val="008B6705"/>
    <w:rsid w:val="008C22F3"/>
    <w:rsid w:val="008C3223"/>
    <w:rsid w:val="008C3FD0"/>
    <w:rsid w:val="008C4878"/>
    <w:rsid w:val="008C4F01"/>
    <w:rsid w:val="008C5152"/>
    <w:rsid w:val="008C710E"/>
    <w:rsid w:val="008D1484"/>
    <w:rsid w:val="008D29E7"/>
    <w:rsid w:val="008D5104"/>
    <w:rsid w:val="008D75F4"/>
    <w:rsid w:val="008D795D"/>
    <w:rsid w:val="008D7B07"/>
    <w:rsid w:val="008E0D8F"/>
    <w:rsid w:val="008E0F4E"/>
    <w:rsid w:val="008E1E94"/>
    <w:rsid w:val="008E22B5"/>
    <w:rsid w:val="008E2D99"/>
    <w:rsid w:val="008E30D4"/>
    <w:rsid w:val="008E38B0"/>
    <w:rsid w:val="008E3C90"/>
    <w:rsid w:val="008E4A60"/>
    <w:rsid w:val="008E744D"/>
    <w:rsid w:val="008F1E08"/>
    <w:rsid w:val="008F30F4"/>
    <w:rsid w:val="008F3B9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3C5"/>
    <w:rsid w:val="009259BA"/>
    <w:rsid w:val="00925CB6"/>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5BA"/>
    <w:rsid w:val="0095466C"/>
    <w:rsid w:val="00954E5B"/>
    <w:rsid w:val="00955100"/>
    <w:rsid w:val="00955316"/>
    <w:rsid w:val="00955E45"/>
    <w:rsid w:val="00957220"/>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C94"/>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DFA"/>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8B0"/>
    <w:rsid w:val="00A56D26"/>
    <w:rsid w:val="00A571A7"/>
    <w:rsid w:val="00A5749A"/>
    <w:rsid w:val="00A575E1"/>
    <w:rsid w:val="00A57BA8"/>
    <w:rsid w:val="00A57C35"/>
    <w:rsid w:val="00A608FB"/>
    <w:rsid w:val="00A60D83"/>
    <w:rsid w:val="00A60F68"/>
    <w:rsid w:val="00A63DF3"/>
    <w:rsid w:val="00A650EB"/>
    <w:rsid w:val="00A65C78"/>
    <w:rsid w:val="00A65F67"/>
    <w:rsid w:val="00A660A8"/>
    <w:rsid w:val="00A66A45"/>
    <w:rsid w:val="00A67591"/>
    <w:rsid w:val="00A67911"/>
    <w:rsid w:val="00A67CA6"/>
    <w:rsid w:val="00A70E7B"/>
    <w:rsid w:val="00A717EA"/>
    <w:rsid w:val="00A71909"/>
    <w:rsid w:val="00A720CC"/>
    <w:rsid w:val="00A730B0"/>
    <w:rsid w:val="00A73B84"/>
    <w:rsid w:val="00A7411D"/>
    <w:rsid w:val="00A756C4"/>
    <w:rsid w:val="00A7592B"/>
    <w:rsid w:val="00A75ED7"/>
    <w:rsid w:val="00A76094"/>
    <w:rsid w:val="00A768E2"/>
    <w:rsid w:val="00A82C52"/>
    <w:rsid w:val="00A835F2"/>
    <w:rsid w:val="00A838E8"/>
    <w:rsid w:val="00A83C15"/>
    <w:rsid w:val="00A84A41"/>
    <w:rsid w:val="00A84EC4"/>
    <w:rsid w:val="00A86CB6"/>
    <w:rsid w:val="00A87B1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722"/>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4A8C"/>
    <w:rsid w:val="00AD4EBE"/>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749"/>
    <w:rsid w:val="00AE780F"/>
    <w:rsid w:val="00AE7B50"/>
    <w:rsid w:val="00AF01B2"/>
    <w:rsid w:val="00AF1103"/>
    <w:rsid w:val="00AF1668"/>
    <w:rsid w:val="00AF25B2"/>
    <w:rsid w:val="00AF28DE"/>
    <w:rsid w:val="00AF2C72"/>
    <w:rsid w:val="00AF41EE"/>
    <w:rsid w:val="00AF4FA5"/>
    <w:rsid w:val="00AF5BB4"/>
    <w:rsid w:val="00AF6ECC"/>
    <w:rsid w:val="00B02145"/>
    <w:rsid w:val="00B022DC"/>
    <w:rsid w:val="00B04562"/>
    <w:rsid w:val="00B0472F"/>
    <w:rsid w:val="00B06930"/>
    <w:rsid w:val="00B0773A"/>
    <w:rsid w:val="00B07955"/>
    <w:rsid w:val="00B1176B"/>
    <w:rsid w:val="00B123B5"/>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19E8"/>
    <w:rsid w:val="00B82277"/>
    <w:rsid w:val="00B83F87"/>
    <w:rsid w:val="00B8478F"/>
    <w:rsid w:val="00B84F93"/>
    <w:rsid w:val="00B91676"/>
    <w:rsid w:val="00B9322B"/>
    <w:rsid w:val="00B93640"/>
    <w:rsid w:val="00B93D34"/>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3D4"/>
    <w:rsid w:val="00BC09D1"/>
    <w:rsid w:val="00BC1CF3"/>
    <w:rsid w:val="00BC2BE0"/>
    <w:rsid w:val="00BC3573"/>
    <w:rsid w:val="00BC5860"/>
    <w:rsid w:val="00BC7F82"/>
    <w:rsid w:val="00BD0279"/>
    <w:rsid w:val="00BD1844"/>
    <w:rsid w:val="00BD2A49"/>
    <w:rsid w:val="00BD3620"/>
    <w:rsid w:val="00BD3683"/>
    <w:rsid w:val="00BD40AB"/>
    <w:rsid w:val="00BD40DE"/>
    <w:rsid w:val="00BD6297"/>
    <w:rsid w:val="00BD6806"/>
    <w:rsid w:val="00BD6939"/>
    <w:rsid w:val="00BD7433"/>
    <w:rsid w:val="00BD7831"/>
    <w:rsid w:val="00BD7C10"/>
    <w:rsid w:val="00BE046F"/>
    <w:rsid w:val="00BE0DEB"/>
    <w:rsid w:val="00BE1B31"/>
    <w:rsid w:val="00BE229C"/>
    <w:rsid w:val="00BE2AB8"/>
    <w:rsid w:val="00BE2FC1"/>
    <w:rsid w:val="00BE3142"/>
    <w:rsid w:val="00BE4039"/>
    <w:rsid w:val="00BE5E47"/>
    <w:rsid w:val="00BE6365"/>
    <w:rsid w:val="00BF01B7"/>
    <w:rsid w:val="00BF0546"/>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4795"/>
    <w:rsid w:val="00C05C6D"/>
    <w:rsid w:val="00C072D7"/>
    <w:rsid w:val="00C10302"/>
    <w:rsid w:val="00C104DB"/>
    <w:rsid w:val="00C10A22"/>
    <w:rsid w:val="00C10F5B"/>
    <w:rsid w:val="00C1122B"/>
    <w:rsid w:val="00C127F2"/>
    <w:rsid w:val="00C13B34"/>
    <w:rsid w:val="00C13F26"/>
    <w:rsid w:val="00C1474E"/>
    <w:rsid w:val="00C14C37"/>
    <w:rsid w:val="00C1562B"/>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D2B"/>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354"/>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6FA4"/>
    <w:rsid w:val="00CB1B18"/>
    <w:rsid w:val="00CB20DC"/>
    <w:rsid w:val="00CB23DC"/>
    <w:rsid w:val="00CB2487"/>
    <w:rsid w:val="00CB28E2"/>
    <w:rsid w:val="00CB2F20"/>
    <w:rsid w:val="00CB3395"/>
    <w:rsid w:val="00CB56B6"/>
    <w:rsid w:val="00CB5801"/>
    <w:rsid w:val="00CB758D"/>
    <w:rsid w:val="00CB7A3E"/>
    <w:rsid w:val="00CB7FF7"/>
    <w:rsid w:val="00CC0D0E"/>
    <w:rsid w:val="00CC1253"/>
    <w:rsid w:val="00CC19B3"/>
    <w:rsid w:val="00CC1CD9"/>
    <w:rsid w:val="00CC2044"/>
    <w:rsid w:val="00CC39D2"/>
    <w:rsid w:val="00CC5C29"/>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3A2A"/>
    <w:rsid w:val="00CE7679"/>
    <w:rsid w:val="00CF158D"/>
    <w:rsid w:val="00CF2166"/>
    <w:rsid w:val="00CF4340"/>
    <w:rsid w:val="00CF4394"/>
    <w:rsid w:val="00CF48B4"/>
    <w:rsid w:val="00CF5C12"/>
    <w:rsid w:val="00CF7661"/>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1F8"/>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6E19"/>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327"/>
    <w:rsid w:val="00D60483"/>
    <w:rsid w:val="00D61ABB"/>
    <w:rsid w:val="00D62D5C"/>
    <w:rsid w:val="00D63577"/>
    <w:rsid w:val="00D67FD7"/>
    <w:rsid w:val="00D704E4"/>
    <w:rsid w:val="00D72410"/>
    <w:rsid w:val="00D73D53"/>
    <w:rsid w:val="00D7402C"/>
    <w:rsid w:val="00D7408A"/>
    <w:rsid w:val="00D74261"/>
    <w:rsid w:val="00D7441B"/>
    <w:rsid w:val="00D75589"/>
    <w:rsid w:val="00D758F8"/>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B1A"/>
    <w:rsid w:val="00D91DA6"/>
    <w:rsid w:val="00D921A0"/>
    <w:rsid w:val="00D93A41"/>
    <w:rsid w:val="00D93B9A"/>
    <w:rsid w:val="00D947D2"/>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BD5"/>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EA4"/>
    <w:rsid w:val="00E1308B"/>
    <w:rsid w:val="00E140A1"/>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771"/>
    <w:rsid w:val="00E548FA"/>
    <w:rsid w:val="00E55CD9"/>
    <w:rsid w:val="00E57703"/>
    <w:rsid w:val="00E57ED4"/>
    <w:rsid w:val="00E57FED"/>
    <w:rsid w:val="00E6092F"/>
    <w:rsid w:val="00E61EE9"/>
    <w:rsid w:val="00E62049"/>
    <w:rsid w:val="00E629DA"/>
    <w:rsid w:val="00E64374"/>
    <w:rsid w:val="00E6451F"/>
    <w:rsid w:val="00E6469F"/>
    <w:rsid w:val="00E64CC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0A7"/>
    <w:rsid w:val="00E763A6"/>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9F0"/>
    <w:rsid w:val="00EC0E65"/>
    <w:rsid w:val="00EC1251"/>
    <w:rsid w:val="00EC2938"/>
    <w:rsid w:val="00EC337D"/>
    <w:rsid w:val="00EC38EF"/>
    <w:rsid w:val="00EC50C9"/>
    <w:rsid w:val="00EC58B4"/>
    <w:rsid w:val="00EC5BB2"/>
    <w:rsid w:val="00EC6C61"/>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0C8"/>
    <w:rsid w:val="00F0044B"/>
    <w:rsid w:val="00F00E60"/>
    <w:rsid w:val="00F02F9F"/>
    <w:rsid w:val="00F03525"/>
    <w:rsid w:val="00F039A8"/>
    <w:rsid w:val="00F0424D"/>
    <w:rsid w:val="00F04957"/>
    <w:rsid w:val="00F051E4"/>
    <w:rsid w:val="00F053F0"/>
    <w:rsid w:val="00F05807"/>
    <w:rsid w:val="00F06451"/>
    <w:rsid w:val="00F07052"/>
    <w:rsid w:val="00F0706C"/>
    <w:rsid w:val="00F114AD"/>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680A"/>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5E9D"/>
    <w:rsid w:val="00F908D5"/>
    <w:rsid w:val="00F90C06"/>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316"/>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4C1BCE"/>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450651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7093-5DBB-45BE-B849-C13EEB2C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2011-04-08T11:41:00Z</cp:lastPrinted>
  <dcterms:created xsi:type="dcterms:W3CDTF">2012-07-31T19:31:00Z</dcterms:created>
  <dcterms:modified xsi:type="dcterms:W3CDTF">2012-08-09T14:12:00Z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