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1F29F9" w:rsidRDefault="00F629C0" w:rsidP="008C0337">
      <w:pPr>
        <w:tabs>
          <w:tab w:val="left" w:pos="288"/>
          <w:tab w:val="left" w:pos="4680"/>
          <w:tab w:val="left" w:pos="5130"/>
          <w:tab w:val="left" w:pos="9270"/>
        </w:tabs>
        <w:jc w:val="both"/>
        <w:rPr>
          <w:caps/>
          <w:color w:val="000000" w:themeColor="text1"/>
        </w:rPr>
      </w:pPr>
      <w:r w:rsidRPr="001F29F9">
        <w:rPr>
          <w:caps/>
          <w:color w:val="000000" w:themeColor="text1"/>
        </w:rPr>
        <w:t xml:space="preserve">NAME:  </w:t>
      </w:r>
      <w:r w:rsidR="00237B78">
        <w:rPr>
          <w:caps/>
          <w:color w:val="000000" w:themeColor="text1"/>
        </w:rPr>
        <w:t xml:space="preserve"> </w:t>
      </w:r>
      <w:r w:rsidR="004216DA" w:rsidRPr="001F29F9">
        <w:rPr>
          <w:caps/>
          <w:color w:val="000000" w:themeColor="text1"/>
        </w:rPr>
        <w:t xml:space="preserve">             </w:t>
      </w:r>
      <w:r w:rsidR="00332DE3" w:rsidRPr="001F29F9">
        <w:rPr>
          <w:caps/>
          <w:color w:val="000000" w:themeColor="text1"/>
        </w:rPr>
        <w:t xml:space="preserve"> </w:t>
      </w:r>
      <w:r w:rsidR="004216DA" w:rsidRPr="001F29F9">
        <w:rPr>
          <w:caps/>
          <w:color w:val="000000" w:themeColor="text1"/>
        </w:rPr>
        <w:t xml:space="preserve">  </w:t>
      </w:r>
      <w:r w:rsidR="005C3837">
        <w:rPr>
          <w:caps/>
          <w:color w:val="000000" w:themeColor="text1"/>
        </w:rPr>
        <w:t xml:space="preserve">                  </w:t>
      </w:r>
      <w:r w:rsidR="008C0337">
        <w:rPr>
          <w:caps/>
          <w:color w:val="000000" w:themeColor="text1"/>
        </w:rPr>
        <w:t xml:space="preserve">  </w:t>
      </w:r>
      <w:r w:rsidR="008C0337">
        <w:rPr>
          <w:caps/>
          <w:color w:val="000000" w:themeColor="text1"/>
        </w:rPr>
        <w:tab/>
      </w:r>
      <w:r w:rsidRPr="001F29F9">
        <w:rPr>
          <w:caps/>
          <w:color w:val="000000" w:themeColor="text1"/>
        </w:rPr>
        <w:t>BRANCH OF SERVICE</w:t>
      </w:r>
      <w:r w:rsidRPr="005C3837">
        <w:rPr>
          <w:caps/>
          <w:color w:val="000000" w:themeColor="text1"/>
        </w:rPr>
        <w:t xml:space="preserve">: </w:t>
      </w:r>
      <w:r w:rsidR="004C24C5" w:rsidRPr="005C3837">
        <w:rPr>
          <w:caps/>
          <w:color w:val="000000" w:themeColor="text1"/>
        </w:rPr>
        <w:t xml:space="preserve"> </w:t>
      </w:r>
      <w:r w:rsidR="004216DA" w:rsidRPr="005C3837">
        <w:rPr>
          <w:caps/>
          <w:color w:val="000000" w:themeColor="text1"/>
        </w:rPr>
        <w:t>navy</w:t>
      </w:r>
    </w:p>
    <w:p w:rsidR="00DE3AAD" w:rsidRPr="003D0AFA" w:rsidRDefault="00012733" w:rsidP="008C0337">
      <w:pPr>
        <w:tabs>
          <w:tab w:val="left" w:pos="288"/>
          <w:tab w:val="left" w:pos="4166"/>
          <w:tab w:val="left" w:pos="4680"/>
          <w:tab w:val="left" w:pos="5130"/>
          <w:tab w:val="left" w:pos="9270"/>
        </w:tabs>
        <w:jc w:val="both"/>
        <w:rPr>
          <w:caps/>
          <w:color w:val="000000" w:themeColor="text1"/>
        </w:rPr>
      </w:pPr>
      <w:r w:rsidRPr="001F29F9">
        <w:rPr>
          <w:caps/>
          <w:color w:val="000000" w:themeColor="text1"/>
        </w:rPr>
        <w:t>C</w:t>
      </w:r>
      <w:r w:rsidR="00DE3AAD" w:rsidRPr="001F29F9">
        <w:rPr>
          <w:caps/>
          <w:color w:val="000000" w:themeColor="text1"/>
        </w:rPr>
        <w:t xml:space="preserve">ASE </w:t>
      </w:r>
      <w:r w:rsidR="00DE3AAD" w:rsidRPr="003D0AFA">
        <w:rPr>
          <w:caps/>
          <w:color w:val="000000" w:themeColor="text1"/>
        </w:rPr>
        <w:t>NUMBER:  PD</w:t>
      </w:r>
      <w:r w:rsidR="008F58E1" w:rsidRPr="003D0AFA">
        <w:rPr>
          <w:caps/>
          <w:color w:val="000000" w:themeColor="text1"/>
        </w:rPr>
        <w:t>11</w:t>
      </w:r>
      <w:r w:rsidR="00DE3AAD" w:rsidRPr="003D0AFA">
        <w:rPr>
          <w:caps/>
          <w:color w:val="000000" w:themeColor="text1"/>
        </w:rPr>
        <w:t>00</w:t>
      </w:r>
      <w:r w:rsidR="001A7D99" w:rsidRPr="003D0AFA">
        <w:rPr>
          <w:caps/>
          <w:color w:val="000000" w:themeColor="text1"/>
        </w:rPr>
        <w:t>850</w:t>
      </w:r>
      <w:r w:rsidR="00DE3AAD" w:rsidRPr="003D0AFA">
        <w:rPr>
          <w:color w:val="000000" w:themeColor="text1"/>
        </w:rPr>
        <w:t xml:space="preserve"> </w:t>
      </w:r>
      <w:r w:rsidR="00DE3AAD" w:rsidRPr="003D0AFA">
        <w:rPr>
          <w:color w:val="000000" w:themeColor="text1"/>
        </w:rPr>
        <w:tab/>
      </w:r>
      <w:r w:rsidR="00DB0BCC" w:rsidRPr="003D0AFA">
        <w:rPr>
          <w:color w:val="000000" w:themeColor="text1"/>
        </w:rPr>
        <w:t xml:space="preserve">         </w:t>
      </w:r>
      <w:r w:rsidR="008C0337">
        <w:rPr>
          <w:color w:val="000000" w:themeColor="text1"/>
        </w:rPr>
        <w:tab/>
      </w:r>
      <w:r w:rsidR="00DB0BCC" w:rsidRPr="003D0AFA">
        <w:rPr>
          <w:rFonts w:cs="Times New Roman"/>
          <w:color w:val="000000" w:themeColor="text1"/>
          <w:szCs w:val="24"/>
        </w:rPr>
        <w:t xml:space="preserve">DATE OF PLACEMENT ON TDRL:  </w:t>
      </w:r>
      <w:r w:rsidR="00DB0BCC" w:rsidRPr="003D0AFA">
        <w:rPr>
          <w:color w:val="000000" w:themeColor="text1"/>
        </w:rPr>
        <w:t>20020202</w:t>
      </w:r>
    </w:p>
    <w:p w:rsidR="003B2143" w:rsidRPr="003D0AFA" w:rsidRDefault="004F3639" w:rsidP="008C0337">
      <w:pPr>
        <w:tabs>
          <w:tab w:val="left" w:pos="288"/>
          <w:tab w:val="left" w:pos="4680"/>
          <w:tab w:val="left" w:pos="5130"/>
        </w:tabs>
        <w:jc w:val="both"/>
        <w:rPr>
          <w:color w:val="000000" w:themeColor="text1"/>
        </w:rPr>
      </w:pPr>
      <w:r w:rsidRPr="003D0AFA">
        <w:rPr>
          <w:caps/>
          <w:color w:val="000000" w:themeColor="text1"/>
        </w:rPr>
        <w:t>BOARD DATE:  201</w:t>
      </w:r>
      <w:r w:rsidR="00DB0BCC" w:rsidRPr="003D0AFA">
        <w:rPr>
          <w:caps/>
          <w:color w:val="000000" w:themeColor="text1"/>
        </w:rPr>
        <w:t>2</w:t>
      </w:r>
      <w:r w:rsidR="00115506" w:rsidRPr="003D0AFA">
        <w:rPr>
          <w:caps/>
          <w:color w:val="000000" w:themeColor="text1"/>
        </w:rPr>
        <w:t>0322</w:t>
      </w:r>
      <w:r w:rsidR="00DB0BCC" w:rsidRPr="003D0AFA">
        <w:rPr>
          <w:caps/>
          <w:color w:val="000000" w:themeColor="text1"/>
        </w:rPr>
        <w:t xml:space="preserve">          </w:t>
      </w:r>
      <w:r w:rsidR="008C0337">
        <w:rPr>
          <w:caps/>
          <w:color w:val="000000" w:themeColor="text1"/>
        </w:rPr>
        <w:t xml:space="preserve">                               </w:t>
      </w:r>
      <w:r w:rsidR="008C0337">
        <w:rPr>
          <w:caps/>
          <w:color w:val="000000" w:themeColor="text1"/>
        </w:rPr>
        <w:tab/>
      </w:r>
      <w:r w:rsidR="003B2143" w:rsidRPr="003D0AFA">
        <w:rPr>
          <w:rFonts w:cs="Times New Roman"/>
          <w:caps/>
          <w:color w:val="000000" w:themeColor="text1"/>
          <w:szCs w:val="24"/>
        </w:rPr>
        <w:t xml:space="preserve">Date of Permanent </w:t>
      </w:r>
      <w:r w:rsidR="003B2143" w:rsidRPr="003D0AFA">
        <w:rPr>
          <w:rFonts w:cs="Times New Roman"/>
          <w:color w:val="000000" w:themeColor="text1"/>
          <w:szCs w:val="24"/>
        </w:rPr>
        <w:t xml:space="preserve">SEPARATION:  </w:t>
      </w:r>
      <w:r w:rsidR="003B2143" w:rsidRPr="003D0AFA">
        <w:rPr>
          <w:color w:val="000000" w:themeColor="text1"/>
        </w:rPr>
        <w:t>200</w:t>
      </w:r>
      <w:r w:rsidR="00936A12" w:rsidRPr="003D0AFA">
        <w:rPr>
          <w:color w:val="000000" w:themeColor="text1"/>
        </w:rPr>
        <w:t>61207</w:t>
      </w:r>
    </w:p>
    <w:p w:rsidR="00DB0BCC" w:rsidRPr="003D0AFA" w:rsidRDefault="00DB0BCC" w:rsidP="008C0337">
      <w:pPr>
        <w:pBdr>
          <w:bottom w:val="single" w:sz="12" w:space="1" w:color="auto"/>
        </w:pBdr>
        <w:tabs>
          <w:tab w:val="left" w:pos="288"/>
          <w:tab w:val="left" w:pos="4752"/>
        </w:tabs>
        <w:jc w:val="both"/>
        <w:rPr>
          <w:color w:val="000000" w:themeColor="text1"/>
        </w:rPr>
      </w:pPr>
    </w:p>
    <w:p w:rsidR="00DB0BCC" w:rsidRPr="003D0AFA" w:rsidRDefault="00DB0BCC" w:rsidP="00DB0BCC">
      <w:pPr>
        <w:tabs>
          <w:tab w:val="left" w:pos="288"/>
          <w:tab w:val="left" w:pos="4752"/>
        </w:tabs>
        <w:jc w:val="both"/>
        <w:rPr>
          <w:color w:val="000000" w:themeColor="text1"/>
        </w:rPr>
      </w:pPr>
    </w:p>
    <w:p w:rsidR="00F63FC7" w:rsidRPr="003D0AFA" w:rsidRDefault="00FB0E80" w:rsidP="00BF0E94">
      <w:pPr>
        <w:tabs>
          <w:tab w:val="left" w:pos="288"/>
          <w:tab w:val="left" w:pos="4752"/>
        </w:tabs>
        <w:jc w:val="both"/>
        <w:rPr>
          <w:color w:val="000000" w:themeColor="text1"/>
        </w:rPr>
      </w:pPr>
      <w:r w:rsidRPr="003D0AFA">
        <w:rPr>
          <w:color w:val="000000" w:themeColor="text1"/>
          <w:u w:val="single"/>
        </w:rPr>
        <w:t>SUMMARY OF CASE</w:t>
      </w:r>
      <w:r w:rsidRPr="003D0AFA">
        <w:rPr>
          <w:color w:val="000000" w:themeColor="text1"/>
        </w:rPr>
        <w:t xml:space="preserve">:  </w:t>
      </w:r>
      <w:r w:rsidR="009759C2" w:rsidRPr="003D0AFA">
        <w:rPr>
          <w:color w:val="000000" w:themeColor="text1"/>
        </w:rPr>
        <w:t>Data extracted from the available evidence of record reflects that this covered individual (CI)</w:t>
      </w:r>
      <w:r w:rsidR="00570754" w:rsidRPr="003D0AFA">
        <w:rPr>
          <w:color w:val="000000" w:themeColor="text1"/>
        </w:rPr>
        <w:t xml:space="preserve"> </w:t>
      </w:r>
      <w:r w:rsidR="002C6E5B" w:rsidRPr="003D0AFA">
        <w:rPr>
          <w:color w:val="000000" w:themeColor="text1"/>
          <w:szCs w:val="24"/>
        </w:rPr>
        <w:t xml:space="preserve">was </w:t>
      </w:r>
      <w:r w:rsidR="00E322F7" w:rsidRPr="003D0AFA">
        <w:rPr>
          <w:color w:val="000000" w:themeColor="text1"/>
          <w:szCs w:val="24"/>
        </w:rPr>
        <w:t>an active duty</w:t>
      </w:r>
      <w:r w:rsidR="006D4E0E" w:rsidRPr="003D0AFA">
        <w:rPr>
          <w:color w:val="000000" w:themeColor="text1"/>
          <w:szCs w:val="24"/>
        </w:rPr>
        <w:t xml:space="preserve"> </w:t>
      </w:r>
      <w:r w:rsidR="001A7D99" w:rsidRPr="003D0AFA">
        <w:rPr>
          <w:color w:val="000000" w:themeColor="text1"/>
          <w:szCs w:val="24"/>
        </w:rPr>
        <w:t>PO1/E-6</w:t>
      </w:r>
      <w:r w:rsidR="00705C40" w:rsidRPr="003D0AFA">
        <w:rPr>
          <w:color w:val="000000" w:themeColor="text1"/>
          <w:szCs w:val="24"/>
        </w:rPr>
        <w:t xml:space="preserve"> (</w:t>
      </w:r>
      <w:r w:rsidR="003B261A" w:rsidRPr="003D0AFA">
        <w:rPr>
          <w:color w:val="000000" w:themeColor="text1"/>
          <w:szCs w:val="24"/>
        </w:rPr>
        <w:t>SW1</w:t>
      </w:r>
      <w:r w:rsidR="00C75F3D" w:rsidRPr="003D0AFA">
        <w:rPr>
          <w:color w:val="000000" w:themeColor="text1"/>
          <w:szCs w:val="24"/>
        </w:rPr>
        <w:t xml:space="preserve">, </w:t>
      </w:r>
      <w:r w:rsidR="003B261A" w:rsidRPr="003D0AFA">
        <w:rPr>
          <w:color w:val="000000" w:themeColor="text1"/>
          <w:szCs w:val="24"/>
        </w:rPr>
        <w:t>Steel Worker</w:t>
      </w:r>
      <w:r w:rsidR="00E322F7" w:rsidRPr="003D0AFA">
        <w:rPr>
          <w:color w:val="000000" w:themeColor="text1"/>
          <w:szCs w:val="24"/>
        </w:rPr>
        <w:t>)</w:t>
      </w:r>
      <w:r w:rsidR="00C75F3D" w:rsidRPr="003D0AFA">
        <w:rPr>
          <w:color w:val="000000" w:themeColor="text1"/>
          <w:szCs w:val="24"/>
        </w:rPr>
        <w:t xml:space="preserve">, </w:t>
      </w:r>
      <w:r w:rsidR="002C6E5B" w:rsidRPr="003D0AFA">
        <w:rPr>
          <w:color w:val="000000" w:themeColor="text1"/>
          <w:szCs w:val="24"/>
        </w:rPr>
        <w:t>medically separated for</w:t>
      </w:r>
      <w:r w:rsidR="00723DDC" w:rsidRPr="003D0AFA">
        <w:rPr>
          <w:color w:val="000000" w:themeColor="text1"/>
          <w:szCs w:val="24"/>
        </w:rPr>
        <w:t xml:space="preserve"> moderate persistent asthma with occupational triggers and allergic rhinitis component.</w:t>
      </w:r>
      <w:r w:rsidR="002C6E5B" w:rsidRPr="003D0AFA">
        <w:rPr>
          <w:color w:val="000000" w:themeColor="text1"/>
          <w:szCs w:val="24"/>
        </w:rPr>
        <w:t xml:space="preserve"> </w:t>
      </w:r>
      <w:r w:rsidR="00DB0BCC" w:rsidRPr="003D0AFA">
        <w:rPr>
          <w:color w:val="000000" w:themeColor="text1"/>
          <w:szCs w:val="24"/>
        </w:rPr>
        <w:t xml:space="preserve"> </w:t>
      </w:r>
      <w:r w:rsidR="00417543" w:rsidRPr="003D0AFA">
        <w:rPr>
          <w:color w:val="000000" w:themeColor="text1"/>
          <w:szCs w:val="24"/>
        </w:rPr>
        <w:t xml:space="preserve">The CI presented with the chief complaint of a chronic cough in July 2000. </w:t>
      </w:r>
      <w:r w:rsidR="00DB0BCC" w:rsidRPr="003D0AFA">
        <w:rPr>
          <w:color w:val="000000" w:themeColor="text1"/>
          <w:szCs w:val="24"/>
        </w:rPr>
        <w:t xml:space="preserve"> </w:t>
      </w:r>
      <w:r w:rsidR="00417543" w:rsidRPr="003D0AFA">
        <w:rPr>
          <w:color w:val="000000" w:themeColor="text1"/>
          <w:szCs w:val="24"/>
        </w:rPr>
        <w:t xml:space="preserve">During the course of the following year, he was extensively evaluated for the cough and diagnosed with moderate obstructive lung disease and sinusitis disease.  </w:t>
      </w:r>
      <w:r w:rsidR="00B70FF4" w:rsidRPr="003D0AFA">
        <w:rPr>
          <w:color w:val="000000" w:themeColor="text1"/>
          <w:szCs w:val="24"/>
        </w:rPr>
        <w:t xml:space="preserve">He underwent sinus surgery, was treated for </w:t>
      </w:r>
      <w:proofErr w:type="gramStart"/>
      <w:r w:rsidR="00B70FF4" w:rsidRPr="003D0AFA">
        <w:rPr>
          <w:color w:val="000000" w:themeColor="text1"/>
          <w:szCs w:val="24"/>
        </w:rPr>
        <w:t>gastric</w:t>
      </w:r>
      <w:proofErr w:type="gramEnd"/>
      <w:r w:rsidR="00B70FF4" w:rsidRPr="003D0AFA">
        <w:rPr>
          <w:color w:val="000000" w:themeColor="text1"/>
          <w:szCs w:val="24"/>
        </w:rPr>
        <w:t xml:space="preserve"> reflux disease and was on daily inhaled and oral asthma medications following a trial of systemic steroids.  </w:t>
      </w:r>
      <w:r w:rsidR="00643C8F" w:rsidRPr="003D0AFA">
        <w:rPr>
          <w:color w:val="000000" w:themeColor="text1"/>
          <w:szCs w:val="24"/>
        </w:rPr>
        <w:t xml:space="preserve">He did not respond adequately to treatment and was unable to perform within his </w:t>
      </w:r>
      <w:r w:rsidR="003846C1">
        <w:rPr>
          <w:color w:val="000000" w:themeColor="text1"/>
          <w:szCs w:val="24"/>
        </w:rPr>
        <w:t>r</w:t>
      </w:r>
      <w:r w:rsidR="00DB0BCC" w:rsidRPr="003D0AFA">
        <w:rPr>
          <w:color w:val="000000" w:themeColor="text1"/>
          <w:szCs w:val="24"/>
        </w:rPr>
        <w:t xml:space="preserve">ating </w:t>
      </w:r>
      <w:r w:rsidR="00643C8F" w:rsidRPr="003D0AFA">
        <w:rPr>
          <w:color w:val="000000" w:themeColor="text1"/>
          <w:szCs w:val="24"/>
        </w:rPr>
        <w:t xml:space="preserve">or meet physical fitness standards.  He </w:t>
      </w:r>
      <w:r w:rsidR="00F46923" w:rsidRPr="003D0AFA">
        <w:rPr>
          <w:color w:val="000000" w:themeColor="text1"/>
          <w:szCs w:val="24"/>
        </w:rPr>
        <w:t xml:space="preserve">was </w:t>
      </w:r>
      <w:r w:rsidR="00643C8F" w:rsidRPr="003D0AFA">
        <w:rPr>
          <w:color w:val="000000" w:themeColor="text1"/>
          <w:szCs w:val="24"/>
        </w:rPr>
        <w:t xml:space="preserve">placed on </w:t>
      </w:r>
      <w:r w:rsidR="00F46923" w:rsidRPr="003D0AFA">
        <w:rPr>
          <w:color w:val="000000" w:themeColor="text1"/>
          <w:szCs w:val="24"/>
        </w:rPr>
        <w:t xml:space="preserve">temporary </w:t>
      </w:r>
      <w:r w:rsidR="00643C8F" w:rsidRPr="003D0AFA">
        <w:rPr>
          <w:color w:val="000000" w:themeColor="text1"/>
          <w:szCs w:val="24"/>
        </w:rPr>
        <w:t>light duty and underwent a Medical</w:t>
      </w:r>
      <w:r w:rsidR="00643C8F" w:rsidRPr="00844E41">
        <w:rPr>
          <w:color w:val="000000" w:themeColor="text1"/>
          <w:szCs w:val="24"/>
        </w:rPr>
        <w:t xml:space="preserve"> Evaluation </w:t>
      </w:r>
      <w:r w:rsidR="00643C8F" w:rsidRPr="003D0AFA">
        <w:rPr>
          <w:color w:val="000000" w:themeColor="text1"/>
          <w:szCs w:val="24"/>
        </w:rPr>
        <w:t>Board (MEB).</w:t>
      </w:r>
      <w:r w:rsidR="00844E41" w:rsidRPr="003D0AFA">
        <w:rPr>
          <w:color w:val="000000" w:themeColor="text1"/>
          <w:szCs w:val="24"/>
        </w:rPr>
        <w:t xml:space="preserve">  Asthma</w:t>
      </w:r>
      <w:r w:rsidR="000A33C8" w:rsidRPr="003D0AFA">
        <w:rPr>
          <w:color w:val="000000" w:themeColor="text1"/>
          <w:szCs w:val="24"/>
        </w:rPr>
        <w:t xml:space="preserve"> w</w:t>
      </w:r>
      <w:r w:rsidR="00844E41" w:rsidRPr="003D0AFA">
        <w:rPr>
          <w:color w:val="000000" w:themeColor="text1"/>
          <w:szCs w:val="24"/>
        </w:rPr>
        <w:t>as</w:t>
      </w:r>
      <w:r w:rsidR="000A33C8" w:rsidRPr="003D0AFA">
        <w:rPr>
          <w:color w:val="000000" w:themeColor="text1"/>
          <w:szCs w:val="24"/>
        </w:rPr>
        <w:t xml:space="preserve"> forwarded to the Physical Evaluation Board (PEB) as medically unacceptable IAW </w:t>
      </w:r>
      <w:r w:rsidR="00AB1F8D" w:rsidRPr="003D0AFA">
        <w:rPr>
          <w:color w:val="000000" w:themeColor="text1"/>
          <w:szCs w:val="24"/>
        </w:rPr>
        <w:t>SECNAVINST 1850.4E</w:t>
      </w:r>
      <w:r w:rsidR="00376E08" w:rsidRPr="003D0AFA">
        <w:rPr>
          <w:color w:val="000000" w:themeColor="text1"/>
          <w:szCs w:val="24"/>
        </w:rPr>
        <w:t>.</w:t>
      </w:r>
      <w:r w:rsidR="00844E41" w:rsidRPr="003D0AFA">
        <w:rPr>
          <w:color w:val="000000" w:themeColor="text1"/>
          <w:szCs w:val="24"/>
        </w:rPr>
        <w:t xml:space="preserve">  </w:t>
      </w:r>
      <w:r w:rsidR="001A5E62" w:rsidRPr="003D0AFA">
        <w:rPr>
          <w:color w:val="000000" w:themeColor="text1"/>
          <w:szCs w:val="24"/>
        </w:rPr>
        <w:t>No other conditions appeared on the MEB’s submission.  Other conditions included in the</w:t>
      </w:r>
      <w:r w:rsidR="00DC17F2" w:rsidRPr="003D0AFA">
        <w:rPr>
          <w:color w:val="000000" w:themeColor="text1"/>
          <w:szCs w:val="24"/>
        </w:rPr>
        <w:t xml:space="preserve"> </w:t>
      </w:r>
      <w:r w:rsidR="00555C66" w:rsidRPr="003D0AFA">
        <w:rPr>
          <w:color w:val="000000" w:themeColor="text1"/>
          <w:szCs w:val="24"/>
        </w:rPr>
        <w:t xml:space="preserve">Disability Evaluation System (DES) </w:t>
      </w:r>
      <w:r w:rsidR="001A5E62" w:rsidRPr="003D0AFA">
        <w:rPr>
          <w:color w:val="000000" w:themeColor="text1"/>
          <w:szCs w:val="24"/>
        </w:rPr>
        <w:t>packet will be discussed below.</w:t>
      </w:r>
      <w:r w:rsidR="00844E41" w:rsidRPr="003D0AFA">
        <w:rPr>
          <w:color w:val="000000" w:themeColor="text1"/>
          <w:szCs w:val="24"/>
        </w:rPr>
        <w:t xml:space="preserve">  </w:t>
      </w:r>
      <w:r w:rsidR="00842BAA" w:rsidRPr="003D0AFA">
        <w:rPr>
          <w:color w:val="000000" w:themeColor="text1"/>
          <w:szCs w:val="24"/>
        </w:rPr>
        <w:t xml:space="preserve">The PEB adjudicated the </w:t>
      </w:r>
      <w:r w:rsidR="00844E41" w:rsidRPr="003D0AFA">
        <w:rPr>
          <w:color w:val="000000" w:themeColor="text1"/>
          <w:szCs w:val="24"/>
        </w:rPr>
        <w:t>asthma</w:t>
      </w:r>
      <w:r w:rsidR="00842BAA" w:rsidRPr="003D0AFA">
        <w:rPr>
          <w:color w:val="000000" w:themeColor="text1"/>
          <w:szCs w:val="24"/>
        </w:rPr>
        <w:t xml:space="preserve"> condition as unfitting, rated </w:t>
      </w:r>
      <w:r w:rsidR="00844E41" w:rsidRPr="003D0AFA">
        <w:rPr>
          <w:color w:val="000000" w:themeColor="text1"/>
          <w:szCs w:val="24"/>
        </w:rPr>
        <w:t>30</w:t>
      </w:r>
      <w:r w:rsidR="00842BAA" w:rsidRPr="003D0AFA">
        <w:rPr>
          <w:color w:val="000000" w:themeColor="text1"/>
          <w:szCs w:val="24"/>
        </w:rPr>
        <w:t>%; with application of SECNAVINST 1850.4E</w:t>
      </w:r>
      <w:r w:rsidR="00DB0BCC" w:rsidRPr="003D0AFA">
        <w:rPr>
          <w:color w:val="000000" w:themeColor="text1"/>
          <w:szCs w:val="24"/>
        </w:rPr>
        <w:t>, and t</w:t>
      </w:r>
      <w:r w:rsidR="00844E41" w:rsidRPr="003D0AFA">
        <w:rPr>
          <w:color w:val="000000" w:themeColor="text1"/>
          <w:szCs w:val="24"/>
        </w:rPr>
        <w:t xml:space="preserve">he </w:t>
      </w:r>
      <w:r w:rsidR="00AD7F8F" w:rsidRPr="003D0AFA">
        <w:rPr>
          <w:color w:val="000000" w:themeColor="text1"/>
          <w:szCs w:val="24"/>
        </w:rPr>
        <w:t xml:space="preserve">CI </w:t>
      </w:r>
      <w:r w:rsidR="008B04DB" w:rsidRPr="003D0AFA">
        <w:rPr>
          <w:color w:val="000000" w:themeColor="text1"/>
          <w:szCs w:val="24"/>
        </w:rPr>
        <w:t xml:space="preserve">was placed on </w:t>
      </w:r>
      <w:r w:rsidR="00705C40" w:rsidRPr="003D0AFA">
        <w:rPr>
          <w:color w:val="000000" w:themeColor="text1"/>
          <w:szCs w:val="24"/>
        </w:rPr>
        <w:t>Temporary Disability Retired List (</w:t>
      </w:r>
      <w:r w:rsidR="008B04DB" w:rsidRPr="003D0AFA">
        <w:rPr>
          <w:color w:val="000000" w:themeColor="text1"/>
          <w:szCs w:val="24"/>
        </w:rPr>
        <w:t>TDRL</w:t>
      </w:r>
      <w:r w:rsidR="00705C40" w:rsidRPr="003D0AFA">
        <w:rPr>
          <w:color w:val="000000" w:themeColor="text1"/>
          <w:szCs w:val="24"/>
        </w:rPr>
        <w:t>)</w:t>
      </w:r>
      <w:r w:rsidR="00DB0BCC" w:rsidRPr="003D0AFA">
        <w:rPr>
          <w:color w:val="000000" w:themeColor="text1"/>
          <w:szCs w:val="24"/>
        </w:rPr>
        <w:t xml:space="preserve">.  </w:t>
      </w:r>
      <w:r w:rsidR="002B1C2D" w:rsidRPr="003D0AFA">
        <w:rPr>
          <w:color w:val="000000" w:themeColor="text1"/>
          <w:szCs w:val="24"/>
        </w:rPr>
        <w:t>On the third TDRL re-evaluation the CI appear</w:t>
      </w:r>
      <w:r w:rsidR="003846C1">
        <w:rPr>
          <w:color w:val="000000" w:themeColor="text1"/>
          <w:szCs w:val="24"/>
        </w:rPr>
        <w:t xml:space="preserve">ed stable and improved and the </w:t>
      </w:r>
      <w:r w:rsidR="002B1C2D" w:rsidRPr="003D0AFA">
        <w:rPr>
          <w:color w:val="000000" w:themeColor="text1"/>
          <w:szCs w:val="24"/>
        </w:rPr>
        <w:t xml:space="preserve">PEB finalized separation at a rating of 0% </w:t>
      </w:r>
      <w:r w:rsidR="008B04DB" w:rsidRPr="003D0AFA">
        <w:rPr>
          <w:color w:val="000000" w:themeColor="text1"/>
          <w:szCs w:val="24"/>
        </w:rPr>
        <w:t>as reflected in the chart below.</w:t>
      </w:r>
      <w:r w:rsidR="00844E41" w:rsidRPr="003D0AFA">
        <w:rPr>
          <w:color w:val="000000" w:themeColor="text1"/>
          <w:szCs w:val="24"/>
        </w:rPr>
        <w:t xml:space="preserve"> </w:t>
      </w:r>
      <w:r w:rsidR="00DB0BCC" w:rsidRPr="003D0AFA">
        <w:rPr>
          <w:color w:val="000000" w:themeColor="text1"/>
          <w:szCs w:val="24"/>
        </w:rPr>
        <w:t xml:space="preserve"> </w:t>
      </w:r>
      <w:r w:rsidR="00B20624" w:rsidRPr="003D0AFA">
        <w:rPr>
          <w:color w:val="000000" w:themeColor="text1"/>
        </w:rPr>
        <w:t xml:space="preserve">The CI </w:t>
      </w:r>
      <w:r w:rsidR="00190E48" w:rsidRPr="003D0AFA">
        <w:rPr>
          <w:color w:val="000000" w:themeColor="text1"/>
        </w:rPr>
        <w:t xml:space="preserve">made no appeals, </w:t>
      </w:r>
      <w:r w:rsidR="00B20624" w:rsidRPr="003D0AFA">
        <w:rPr>
          <w:color w:val="000000" w:themeColor="text1"/>
        </w:rPr>
        <w:t xml:space="preserve">and was medically separated with a </w:t>
      </w:r>
      <w:r w:rsidR="00844E41" w:rsidRPr="003D0AFA">
        <w:rPr>
          <w:color w:val="000000" w:themeColor="text1"/>
        </w:rPr>
        <w:t>0</w:t>
      </w:r>
      <w:r w:rsidR="00B20624" w:rsidRPr="003D0AFA">
        <w:rPr>
          <w:color w:val="000000" w:themeColor="text1"/>
        </w:rPr>
        <w:t>% disability rating</w:t>
      </w:r>
      <w:r w:rsidR="002B1C2D" w:rsidRPr="003D0AFA">
        <w:rPr>
          <w:color w:val="000000" w:themeColor="text1"/>
        </w:rPr>
        <w:t xml:space="preserve"> at TDRL-exit</w:t>
      </w:r>
      <w:r w:rsidR="00B20624" w:rsidRPr="003D0AFA">
        <w:rPr>
          <w:color w:val="000000" w:themeColor="text1"/>
        </w:rPr>
        <w:t>.</w:t>
      </w:r>
      <w:r w:rsidR="003D0AFA">
        <w:rPr>
          <w:color w:val="000000" w:themeColor="text1"/>
        </w:rPr>
        <w:t xml:space="preserve">  </w:t>
      </w:r>
    </w:p>
    <w:p w:rsidR="004174F0" w:rsidRPr="003D0AFA" w:rsidRDefault="004174F0" w:rsidP="00BF0E94">
      <w:pPr>
        <w:pBdr>
          <w:bottom w:val="single" w:sz="12" w:space="1" w:color="auto"/>
        </w:pBdr>
        <w:tabs>
          <w:tab w:val="left" w:pos="288"/>
          <w:tab w:val="left" w:pos="4752"/>
        </w:tabs>
        <w:jc w:val="both"/>
        <w:rPr>
          <w:color w:val="000000" w:themeColor="text1"/>
        </w:rPr>
      </w:pPr>
    </w:p>
    <w:p w:rsidR="004174F0" w:rsidRPr="003D0AFA" w:rsidRDefault="004174F0" w:rsidP="00BF0E94">
      <w:pPr>
        <w:tabs>
          <w:tab w:val="left" w:pos="288"/>
          <w:tab w:val="left" w:pos="4752"/>
        </w:tabs>
        <w:jc w:val="both"/>
        <w:rPr>
          <w:color w:val="000000" w:themeColor="text1"/>
        </w:rPr>
      </w:pPr>
    </w:p>
    <w:p w:rsidR="00ED5284" w:rsidRPr="001F29F9" w:rsidRDefault="002C6E5B" w:rsidP="00BF0E94">
      <w:pPr>
        <w:tabs>
          <w:tab w:val="left" w:pos="288"/>
          <w:tab w:val="left" w:pos="4752"/>
        </w:tabs>
        <w:jc w:val="both"/>
        <w:rPr>
          <w:rFonts w:eastAsiaTheme="minorHAnsi"/>
          <w:color w:val="000000" w:themeColor="text1"/>
          <w:szCs w:val="24"/>
        </w:rPr>
      </w:pPr>
      <w:r w:rsidRPr="003D0AFA">
        <w:rPr>
          <w:color w:val="000000" w:themeColor="text1"/>
          <w:u w:val="single"/>
        </w:rPr>
        <w:t>CI CONTENTION</w:t>
      </w:r>
      <w:r w:rsidRPr="003D0AFA">
        <w:rPr>
          <w:color w:val="000000" w:themeColor="text1"/>
        </w:rPr>
        <w:t>:</w:t>
      </w:r>
      <w:r w:rsidR="00844E41" w:rsidRPr="003D0AFA">
        <w:rPr>
          <w:color w:val="000000" w:themeColor="text1"/>
        </w:rPr>
        <w:t xml:space="preserve">  The CI states:  “</w:t>
      </w:r>
      <w:r w:rsidR="00740BCA" w:rsidRPr="003D0AFA">
        <w:rPr>
          <w:color w:val="000000" w:themeColor="text1"/>
        </w:rPr>
        <w:t xml:space="preserve">I was rated at 50% on TDRL and the condition never improved to allow me to continue Military service. </w:t>
      </w:r>
      <w:r w:rsidR="00DB0BCC" w:rsidRPr="003D0AFA">
        <w:rPr>
          <w:color w:val="000000" w:themeColor="text1"/>
        </w:rPr>
        <w:t xml:space="preserve"> </w:t>
      </w:r>
      <w:r w:rsidR="00740BCA" w:rsidRPr="003D0AFA">
        <w:rPr>
          <w:color w:val="000000" w:themeColor="text1"/>
        </w:rPr>
        <w:t xml:space="preserve">I utilized VA system and was rated at 100% total Service Connected Disabilities, 60% for the single condition that ended my Military service. </w:t>
      </w:r>
      <w:r w:rsidR="00DB0BCC" w:rsidRPr="003D0AFA">
        <w:rPr>
          <w:color w:val="000000" w:themeColor="text1"/>
        </w:rPr>
        <w:t xml:space="preserve"> </w:t>
      </w:r>
      <w:r w:rsidR="00740BCA" w:rsidRPr="003D0AFA">
        <w:rPr>
          <w:color w:val="000000" w:themeColor="text1"/>
        </w:rPr>
        <w:t xml:space="preserve">The Navy removed me from TDRL with a 0% rating and discharged me denying me access to benefits I would have received including </w:t>
      </w:r>
      <w:proofErr w:type="spellStart"/>
      <w:r w:rsidR="00740BCA" w:rsidRPr="003D0AFA">
        <w:rPr>
          <w:color w:val="000000" w:themeColor="text1"/>
        </w:rPr>
        <w:t>TriCare</w:t>
      </w:r>
      <w:proofErr w:type="spellEnd"/>
      <w:r w:rsidR="00740BCA" w:rsidRPr="003D0AFA">
        <w:rPr>
          <w:color w:val="000000" w:themeColor="text1"/>
        </w:rPr>
        <w:t xml:space="preserve"> versus Champ</w:t>
      </w:r>
      <w:r w:rsidR="00740BCA">
        <w:rPr>
          <w:color w:val="000000" w:themeColor="text1"/>
        </w:rPr>
        <w:t xml:space="preserve"> VA, Space Available Flight </w:t>
      </w:r>
      <w:proofErr w:type="spellStart"/>
      <w:r w:rsidR="00740BCA">
        <w:rPr>
          <w:color w:val="000000" w:themeColor="text1"/>
        </w:rPr>
        <w:t>Priviliges</w:t>
      </w:r>
      <w:proofErr w:type="spellEnd"/>
      <w:r w:rsidR="008C0337">
        <w:rPr>
          <w:color w:val="000000" w:themeColor="text1"/>
        </w:rPr>
        <w:t xml:space="preserve"> [sic]</w:t>
      </w:r>
      <w:r w:rsidR="00740BCA">
        <w:rPr>
          <w:color w:val="000000" w:themeColor="text1"/>
        </w:rPr>
        <w:t xml:space="preserve">, Concurrent Receipt of Military Retirement and VA Disability, Dental and other benefits of status as a Military Retiree.”  </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3D0AFA" w:rsidRDefault="003D0AFA">
      <w:pPr>
        <w:rPr>
          <w:color w:val="000000" w:themeColor="text1"/>
          <w:u w:val="single"/>
        </w:rPr>
      </w:pPr>
      <w:r>
        <w:rPr>
          <w:color w:val="000000" w:themeColor="text1"/>
          <w:u w:val="single"/>
        </w:rPr>
        <w:br w:type="page"/>
      </w:r>
    </w:p>
    <w:p w:rsidR="001537D8" w:rsidRPr="00CF66A2" w:rsidRDefault="007F0AB7" w:rsidP="00BF0E94">
      <w:pPr>
        <w:jc w:val="left"/>
        <w:rPr>
          <w:color w:val="auto"/>
        </w:rPr>
      </w:pPr>
      <w:r w:rsidRPr="001F29F9">
        <w:rPr>
          <w:color w:val="000000" w:themeColor="text1"/>
          <w:u w:val="single"/>
        </w:rPr>
        <w:lastRenderedPageBreak/>
        <w:t>R</w:t>
      </w:r>
      <w:r w:rsidR="002C6E5B" w:rsidRPr="001F29F9">
        <w:rPr>
          <w:color w:val="000000" w:themeColor="text1"/>
          <w:u w:val="single"/>
        </w:rPr>
        <w:t>ATING COMPARISON</w:t>
      </w:r>
      <w:r w:rsidR="002C6E5B" w:rsidRPr="001F29F9">
        <w:rPr>
          <w:color w:val="000000" w:themeColor="text1"/>
        </w:rPr>
        <w:t>:</w:t>
      </w:r>
    </w:p>
    <w:p w:rsidR="009369A6" w:rsidRPr="00CF66A2" w:rsidRDefault="009369A6" w:rsidP="00844E41">
      <w:pPr>
        <w:jc w:val="left"/>
        <w:rPr>
          <w:color w:val="auto"/>
        </w:rPr>
      </w:pPr>
    </w:p>
    <w:tbl>
      <w:tblPr>
        <w:tblStyle w:val="TableGrid"/>
        <w:tblW w:w="9837" w:type="dxa"/>
        <w:jc w:val="center"/>
        <w:tblInd w:w="837" w:type="dxa"/>
        <w:tblLayout w:type="fixed"/>
        <w:tblLook w:val="04A0"/>
      </w:tblPr>
      <w:tblGrid>
        <w:gridCol w:w="2399"/>
        <w:gridCol w:w="630"/>
        <w:gridCol w:w="630"/>
        <w:gridCol w:w="555"/>
        <w:gridCol w:w="2648"/>
        <w:gridCol w:w="1085"/>
        <w:gridCol w:w="810"/>
        <w:gridCol w:w="1080"/>
      </w:tblGrid>
      <w:tr w:rsidR="00BF70A6" w:rsidRPr="00CF66A2" w:rsidTr="00DB0BCC">
        <w:trPr>
          <w:trHeight w:val="233"/>
          <w:jc w:val="center"/>
        </w:trPr>
        <w:tc>
          <w:tcPr>
            <w:tcW w:w="4214" w:type="dxa"/>
            <w:gridSpan w:val="4"/>
            <w:tcBorders>
              <w:right w:val="thinThickThinSmallGap" w:sz="24" w:space="0" w:color="auto"/>
            </w:tcBorders>
            <w:shd w:val="clear" w:color="auto" w:fill="D9D9D9" w:themeFill="background1" w:themeFillShade="D9"/>
            <w:vAlign w:val="center"/>
          </w:tcPr>
          <w:p w:rsidR="00BF70A6" w:rsidRPr="00CF66A2" w:rsidRDefault="00A57C35" w:rsidP="003846C1">
            <w:pPr>
              <w:spacing w:line="180" w:lineRule="exact"/>
              <w:contextualSpacing/>
              <w:rPr>
                <w:rFonts w:ascii="Calibri" w:hAnsi="Calibri" w:cstheme="minorHAnsi"/>
                <w:b/>
                <w:color w:val="auto"/>
                <w:sz w:val="18"/>
                <w:szCs w:val="18"/>
              </w:rPr>
            </w:pPr>
            <w:r w:rsidRPr="00CF66A2">
              <w:rPr>
                <w:b/>
                <w:color w:val="auto"/>
                <w:sz w:val="18"/>
                <w:szCs w:val="18"/>
              </w:rPr>
              <w:t>Final Service PEB – Dated 200</w:t>
            </w:r>
            <w:r w:rsidR="001352DD" w:rsidRPr="00CF66A2">
              <w:rPr>
                <w:b/>
                <w:color w:val="auto"/>
                <w:sz w:val="18"/>
                <w:szCs w:val="18"/>
              </w:rPr>
              <w:t>61025</w:t>
            </w:r>
          </w:p>
        </w:tc>
        <w:tc>
          <w:tcPr>
            <w:tcW w:w="5623" w:type="dxa"/>
            <w:gridSpan w:val="4"/>
            <w:tcBorders>
              <w:left w:val="thinThickThinSmallGap" w:sz="24" w:space="0" w:color="auto"/>
            </w:tcBorders>
            <w:shd w:val="clear" w:color="auto" w:fill="D9D9D9" w:themeFill="background1" w:themeFillShade="D9"/>
            <w:vAlign w:val="center"/>
          </w:tcPr>
          <w:p w:rsidR="00BF70A6" w:rsidRPr="00CF66A2" w:rsidRDefault="00A57C35" w:rsidP="00DB0BCC">
            <w:pPr>
              <w:spacing w:line="180" w:lineRule="exact"/>
              <w:contextualSpacing/>
              <w:rPr>
                <w:rFonts w:ascii="Calibri" w:hAnsi="Calibri" w:cstheme="minorHAnsi"/>
                <w:b/>
                <w:color w:val="auto"/>
                <w:sz w:val="18"/>
                <w:szCs w:val="18"/>
              </w:rPr>
            </w:pPr>
            <w:r w:rsidRPr="00CF66A2">
              <w:rPr>
                <w:b/>
                <w:color w:val="auto"/>
                <w:sz w:val="18"/>
                <w:szCs w:val="18"/>
              </w:rPr>
              <w:t>VA* – All Effective Date 200</w:t>
            </w:r>
            <w:r w:rsidR="00933553" w:rsidRPr="00CF66A2">
              <w:rPr>
                <w:b/>
                <w:color w:val="auto"/>
                <w:sz w:val="18"/>
                <w:szCs w:val="18"/>
              </w:rPr>
              <w:t>20202</w:t>
            </w:r>
          </w:p>
        </w:tc>
      </w:tr>
      <w:tr w:rsidR="00CF66A2" w:rsidRPr="00CF66A2" w:rsidTr="00D65036">
        <w:trPr>
          <w:trHeight w:val="233"/>
          <w:jc w:val="center"/>
        </w:trPr>
        <w:tc>
          <w:tcPr>
            <w:tcW w:w="2399" w:type="dxa"/>
            <w:tcBorders>
              <w:bottom w:val="single" w:sz="4" w:space="0" w:color="000000" w:themeColor="text1"/>
            </w:tcBorders>
            <w:shd w:val="clear" w:color="auto" w:fill="D9D9D9" w:themeFill="background1" w:themeFillShade="D9"/>
            <w:vAlign w:val="center"/>
          </w:tcPr>
          <w:p w:rsidR="00CF66A2" w:rsidRPr="00CF66A2" w:rsidRDefault="00CF66A2" w:rsidP="00DB0BCC">
            <w:pPr>
              <w:spacing w:line="180" w:lineRule="exact"/>
              <w:contextualSpacing/>
              <w:rPr>
                <w:rFonts w:ascii="Calibri" w:hAnsi="Calibri" w:cstheme="minorHAnsi"/>
                <w:b/>
                <w:color w:val="auto"/>
                <w:sz w:val="18"/>
                <w:szCs w:val="18"/>
              </w:rPr>
            </w:pPr>
            <w:r w:rsidRPr="00CF66A2">
              <w:rPr>
                <w:b/>
                <w:color w:val="auto"/>
                <w:sz w:val="18"/>
                <w:szCs w:val="18"/>
              </w:rPr>
              <w:t>Condition</w:t>
            </w:r>
          </w:p>
        </w:tc>
        <w:tc>
          <w:tcPr>
            <w:tcW w:w="630" w:type="dxa"/>
            <w:vMerge w:val="restart"/>
            <w:shd w:val="clear" w:color="auto" w:fill="D9D9D9" w:themeFill="background1" w:themeFillShade="D9"/>
            <w:vAlign w:val="center"/>
          </w:tcPr>
          <w:p w:rsidR="00CF66A2" w:rsidRPr="00CF66A2" w:rsidRDefault="00CF66A2" w:rsidP="00DB0BCC">
            <w:pPr>
              <w:spacing w:line="180" w:lineRule="exact"/>
              <w:contextualSpacing/>
              <w:rPr>
                <w:rFonts w:ascii="Calibri" w:hAnsi="Calibri" w:cstheme="minorHAnsi"/>
                <w:b/>
                <w:color w:val="auto"/>
                <w:sz w:val="18"/>
                <w:szCs w:val="18"/>
              </w:rPr>
            </w:pPr>
            <w:r w:rsidRPr="00CF66A2">
              <w:rPr>
                <w:b/>
                <w:color w:val="auto"/>
                <w:sz w:val="18"/>
                <w:szCs w:val="18"/>
              </w:rPr>
              <w:t>Code</w:t>
            </w:r>
          </w:p>
        </w:tc>
        <w:tc>
          <w:tcPr>
            <w:tcW w:w="1185" w:type="dxa"/>
            <w:gridSpan w:val="2"/>
            <w:tcBorders>
              <w:bottom w:val="single" w:sz="4" w:space="0" w:color="000000" w:themeColor="text1"/>
              <w:right w:val="thinThickThinSmallGap" w:sz="24" w:space="0" w:color="auto"/>
            </w:tcBorders>
            <w:shd w:val="clear" w:color="auto" w:fill="D9D9D9" w:themeFill="background1" w:themeFillShade="D9"/>
            <w:vAlign w:val="center"/>
          </w:tcPr>
          <w:p w:rsidR="00CF66A2" w:rsidRPr="00CF66A2" w:rsidRDefault="00CF66A2" w:rsidP="00DB0BCC">
            <w:pPr>
              <w:spacing w:line="180" w:lineRule="exact"/>
              <w:contextualSpacing/>
              <w:rPr>
                <w:rFonts w:ascii="Calibri" w:hAnsi="Calibri" w:cstheme="minorHAnsi"/>
                <w:b/>
                <w:color w:val="auto"/>
                <w:sz w:val="18"/>
                <w:szCs w:val="18"/>
              </w:rPr>
            </w:pPr>
            <w:r w:rsidRPr="00CF66A2">
              <w:rPr>
                <w:b/>
                <w:color w:val="auto"/>
                <w:sz w:val="18"/>
                <w:szCs w:val="18"/>
              </w:rPr>
              <w:t>Rating</w:t>
            </w:r>
          </w:p>
        </w:tc>
        <w:tc>
          <w:tcPr>
            <w:tcW w:w="2648" w:type="dxa"/>
            <w:vMerge w:val="restart"/>
            <w:tcBorders>
              <w:left w:val="thinThickThinSmallGap" w:sz="24" w:space="0" w:color="auto"/>
            </w:tcBorders>
            <w:shd w:val="clear" w:color="auto" w:fill="D9D9D9" w:themeFill="background1" w:themeFillShade="D9"/>
            <w:vAlign w:val="center"/>
          </w:tcPr>
          <w:p w:rsidR="00CF66A2" w:rsidRPr="00CF66A2" w:rsidRDefault="00CF66A2" w:rsidP="00DB0BCC">
            <w:pPr>
              <w:spacing w:line="180" w:lineRule="exact"/>
              <w:contextualSpacing/>
              <w:rPr>
                <w:rFonts w:ascii="Calibri" w:hAnsi="Calibri" w:cstheme="minorHAnsi"/>
                <w:b/>
                <w:color w:val="auto"/>
                <w:sz w:val="18"/>
                <w:szCs w:val="18"/>
              </w:rPr>
            </w:pPr>
            <w:r w:rsidRPr="00CF66A2">
              <w:rPr>
                <w:b/>
                <w:color w:val="auto"/>
                <w:sz w:val="18"/>
                <w:szCs w:val="18"/>
              </w:rPr>
              <w:t>Condition</w:t>
            </w:r>
          </w:p>
        </w:tc>
        <w:tc>
          <w:tcPr>
            <w:tcW w:w="1085" w:type="dxa"/>
            <w:vMerge w:val="restart"/>
            <w:shd w:val="clear" w:color="auto" w:fill="D9D9D9" w:themeFill="background1" w:themeFillShade="D9"/>
            <w:vAlign w:val="center"/>
          </w:tcPr>
          <w:p w:rsidR="00CF66A2" w:rsidRPr="00CF66A2" w:rsidRDefault="00CF66A2" w:rsidP="00DB0BCC">
            <w:pPr>
              <w:spacing w:line="180" w:lineRule="exact"/>
              <w:contextualSpacing/>
              <w:rPr>
                <w:rFonts w:ascii="Calibri" w:hAnsi="Calibri" w:cstheme="minorHAnsi"/>
                <w:b/>
                <w:color w:val="auto"/>
                <w:sz w:val="18"/>
                <w:szCs w:val="18"/>
              </w:rPr>
            </w:pPr>
            <w:r w:rsidRPr="00CF66A2">
              <w:rPr>
                <w:b/>
                <w:color w:val="auto"/>
                <w:sz w:val="18"/>
                <w:szCs w:val="18"/>
              </w:rPr>
              <w:t>Code</w:t>
            </w:r>
          </w:p>
        </w:tc>
        <w:tc>
          <w:tcPr>
            <w:tcW w:w="810" w:type="dxa"/>
            <w:vMerge w:val="restart"/>
            <w:shd w:val="clear" w:color="auto" w:fill="D9D9D9" w:themeFill="background1" w:themeFillShade="D9"/>
            <w:vAlign w:val="center"/>
          </w:tcPr>
          <w:p w:rsidR="00CF66A2" w:rsidRPr="00CF66A2" w:rsidRDefault="00CF66A2" w:rsidP="00DB0BCC">
            <w:pPr>
              <w:spacing w:line="180" w:lineRule="exact"/>
              <w:contextualSpacing/>
              <w:rPr>
                <w:rFonts w:ascii="Calibri" w:hAnsi="Calibri" w:cstheme="minorHAnsi"/>
                <w:b/>
                <w:color w:val="auto"/>
                <w:sz w:val="18"/>
                <w:szCs w:val="18"/>
              </w:rPr>
            </w:pPr>
            <w:r w:rsidRPr="00CF66A2">
              <w:rPr>
                <w:b/>
                <w:color w:val="auto"/>
                <w:sz w:val="18"/>
                <w:szCs w:val="18"/>
              </w:rPr>
              <w:t>Rating</w:t>
            </w:r>
          </w:p>
        </w:tc>
        <w:tc>
          <w:tcPr>
            <w:tcW w:w="1080" w:type="dxa"/>
            <w:vMerge w:val="restart"/>
            <w:shd w:val="clear" w:color="auto" w:fill="D9D9D9" w:themeFill="background1" w:themeFillShade="D9"/>
            <w:vAlign w:val="center"/>
          </w:tcPr>
          <w:p w:rsidR="00CF66A2" w:rsidRPr="00CF66A2" w:rsidRDefault="00CF66A2" w:rsidP="00DB0BCC">
            <w:pPr>
              <w:spacing w:line="180" w:lineRule="exact"/>
              <w:contextualSpacing/>
              <w:rPr>
                <w:rFonts w:ascii="Calibri" w:hAnsi="Calibri" w:cstheme="minorHAnsi"/>
                <w:b/>
                <w:color w:val="auto"/>
                <w:sz w:val="18"/>
                <w:szCs w:val="18"/>
              </w:rPr>
            </w:pPr>
            <w:r w:rsidRPr="00CF66A2">
              <w:rPr>
                <w:b/>
                <w:color w:val="auto"/>
                <w:sz w:val="18"/>
                <w:szCs w:val="18"/>
              </w:rPr>
              <w:t>Exam</w:t>
            </w:r>
          </w:p>
        </w:tc>
      </w:tr>
      <w:tr w:rsidR="00CF66A2" w:rsidRPr="00CF66A2" w:rsidTr="00D65036">
        <w:trPr>
          <w:trHeight w:val="152"/>
          <w:jc w:val="center"/>
        </w:trPr>
        <w:tc>
          <w:tcPr>
            <w:tcW w:w="2399" w:type="dxa"/>
            <w:shd w:val="clear" w:color="auto" w:fill="D9D9D9" w:themeFill="background1" w:themeFillShade="D9"/>
            <w:vAlign w:val="center"/>
          </w:tcPr>
          <w:p w:rsidR="00CF66A2" w:rsidRPr="00CF66A2" w:rsidRDefault="00CF66A2" w:rsidP="00DB0BCC">
            <w:pPr>
              <w:spacing w:line="180" w:lineRule="exact"/>
              <w:contextualSpacing/>
              <w:rPr>
                <w:rFonts w:ascii="Calibri" w:hAnsi="Calibri" w:cstheme="minorHAnsi"/>
                <w:b/>
                <w:color w:val="auto"/>
                <w:sz w:val="18"/>
                <w:szCs w:val="18"/>
              </w:rPr>
            </w:pPr>
            <w:r w:rsidRPr="00CF66A2">
              <w:rPr>
                <w:b/>
                <w:color w:val="auto"/>
                <w:sz w:val="18"/>
                <w:szCs w:val="18"/>
              </w:rPr>
              <w:t>On TDRL – 20020202</w:t>
            </w:r>
          </w:p>
        </w:tc>
        <w:tc>
          <w:tcPr>
            <w:tcW w:w="630" w:type="dxa"/>
            <w:vMerge/>
            <w:shd w:val="clear" w:color="auto" w:fill="D9D9D9" w:themeFill="background1" w:themeFillShade="D9"/>
            <w:vAlign w:val="center"/>
          </w:tcPr>
          <w:p w:rsidR="00CF66A2" w:rsidRPr="00CF66A2" w:rsidRDefault="00CF66A2" w:rsidP="00DB0BCC">
            <w:pPr>
              <w:spacing w:line="180" w:lineRule="exact"/>
              <w:contextualSpacing/>
              <w:rPr>
                <w:rFonts w:ascii="Calibri" w:hAnsi="Calibri" w:cstheme="minorHAnsi"/>
                <w:b/>
                <w:color w:val="auto"/>
                <w:sz w:val="18"/>
                <w:szCs w:val="18"/>
              </w:rPr>
            </w:pPr>
          </w:p>
        </w:tc>
        <w:tc>
          <w:tcPr>
            <w:tcW w:w="630" w:type="dxa"/>
            <w:tcBorders>
              <w:right w:val="single" w:sz="4" w:space="0" w:color="auto"/>
            </w:tcBorders>
            <w:shd w:val="clear" w:color="auto" w:fill="D9D9D9" w:themeFill="background1" w:themeFillShade="D9"/>
            <w:vAlign w:val="center"/>
          </w:tcPr>
          <w:p w:rsidR="00CF66A2" w:rsidRPr="00CF66A2" w:rsidRDefault="00CF66A2" w:rsidP="00DB0BCC">
            <w:pPr>
              <w:spacing w:line="180" w:lineRule="exact"/>
              <w:contextualSpacing/>
              <w:rPr>
                <w:rFonts w:ascii="Calibri" w:hAnsi="Calibri" w:cstheme="minorHAnsi"/>
                <w:b/>
                <w:color w:val="auto"/>
                <w:sz w:val="18"/>
                <w:szCs w:val="18"/>
              </w:rPr>
            </w:pPr>
            <w:r w:rsidRPr="00CF66A2">
              <w:rPr>
                <w:b/>
                <w:color w:val="auto"/>
                <w:sz w:val="18"/>
                <w:szCs w:val="18"/>
              </w:rPr>
              <w:t>TDRL</w:t>
            </w:r>
          </w:p>
        </w:tc>
        <w:tc>
          <w:tcPr>
            <w:tcW w:w="555" w:type="dxa"/>
            <w:tcBorders>
              <w:left w:val="single" w:sz="4" w:space="0" w:color="auto"/>
              <w:right w:val="thinThickThinSmallGap" w:sz="24" w:space="0" w:color="auto"/>
            </w:tcBorders>
            <w:shd w:val="clear" w:color="auto" w:fill="D9D9D9" w:themeFill="background1" w:themeFillShade="D9"/>
            <w:vAlign w:val="center"/>
          </w:tcPr>
          <w:p w:rsidR="00CF66A2" w:rsidRPr="00CF66A2" w:rsidRDefault="00CF66A2" w:rsidP="008C0337">
            <w:pPr>
              <w:tabs>
                <w:tab w:val="left" w:pos="206"/>
                <w:tab w:val="center" w:pos="387"/>
              </w:tabs>
              <w:spacing w:line="180" w:lineRule="exact"/>
              <w:contextualSpacing/>
              <w:rPr>
                <w:rFonts w:ascii="Calibri" w:hAnsi="Calibri" w:cstheme="minorHAnsi"/>
                <w:b/>
                <w:color w:val="auto"/>
                <w:sz w:val="18"/>
                <w:szCs w:val="18"/>
              </w:rPr>
            </w:pPr>
            <w:r w:rsidRPr="00CF66A2">
              <w:rPr>
                <w:b/>
                <w:color w:val="auto"/>
                <w:sz w:val="18"/>
                <w:szCs w:val="18"/>
              </w:rPr>
              <w:t>Sep</w:t>
            </w:r>
          </w:p>
        </w:tc>
        <w:tc>
          <w:tcPr>
            <w:tcW w:w="2648" w:type="dxa"/>
            <w:vMerge/>
            <w:tcBorders>
              <w:left w:val="thinThickThinSmallGap" w:sz="24" w:space="0" w:color="auto"/>
            </w:tcBorders>
            <w:shd w:val="clear" w:color="auto" w:fill="D9D9D9" w:themeFill="background1" w:themeFillShade="D9"/>
            <w:vAlign w:val="center"/>
          </w:tcPr>
          <w:p w:rsidR="00CF66A2" w:rsidRPr="00CF66A2" w:rsidRDefault="00CF66A2" w:rsidP="00DB0BCC">
            <w:pPr>
              <w:spacing w:line="180" w:lineRule="exact"/>
              <w:contextualSpacing/>
              <w:rPr>
                <w:rFonts w:ascii="Calibri" w:hAnsi="Calibri" w:cstheme="minorHAnsi"/>
                <w:b/>
                <w:color w:val="auto"/>
                <w:sz w:val="18"/>
                <w:szCs w:val="18"/>
              </w:rPr>
            </w:pPr>
          </w:p>
        </w:tc>
        <w:tc>
          <w:tcPr>
            <w:tcW w:w="1085" w:type="dxa"/>
            <w:vMerge/>
            <w:shd w:val="clear" w:color="auto" w:fill="C6D9F1" w:themeFill="text2" w:themeFillTint="33"/>
          </w:tcPr>
          <w:p w:rsidR="00CF66A2" w:rsidRPr="00CF66A2" w:rsidRDefault="00CF66A2" w:rsidP="00DB0BCC">
            <w:pPr>
              <w:spacing w:line="180" w:lineRule="exact"/>
              <w:contextualSpacing/>
              <w:rPr>
                <w:rFonts w:ascii="Calibri" w:hAnsi="Calibri" w:cstheme="minorHAnsi"/>
                <w:b/>
                <w:color w:val="auto"/>
                <w:sz w:val="18"/>
                <w:szCs w:val="18"/>
              </w:rPr>
            </w:pPr>
          </w:p>
        </w:tc>
        <w:tc>
          <w:tcPr>
            <w:tcW w:w="810" w:type="dxa"/>
            <w:vMerge/>
            <w:shd w:val="clear" w:color="auto" w:fill="C6D9F1" w:themeFill="text2" w:themeFillTint="33"/>
          </w:tcPr>
          <w:p w:rsidR="00CF66A2" w:rsidRPr="00CF66A2" w:rsidRDefault="00CF66A2" w:rsidP="00DB0BCC">
            <w:pPr>
              <w:spacing w:line="180" w:lineRule="exact"/>
              <w:contextualSpacing/>
              <w:rPr>
                <w:rFonts w:ascii="Calibri" w:hAnsi="Calibri" w:cstheme="minorHAnsi"/>
                <w:b/>
                <w:color w:val="auto"/>
                <w:sz w:val="18"/>
                <w:szCs w:val="18"/>
              </w:rPr>
            </w:pPr>
          </w:p>
        </w:tc>
        <w:tc>
          <w:tcPr>
            <w:tcW w:w="1080" w:type="dxa"/>
            <w:vMerge/>
            <w:shd w:val="clear" w:color="auto" w:fill="C6D9F1" w:themeFill="text2" w:themeFillTint="33"/>
          </w:tcPr>
          <w:p w:rsidR="00CF66A2" w:rsidRPr="00CF66A2" w:rsidRDefault="00CF66A2" w:rsidP="00DB0BCC">
            <w:pPr>
              <w:spacing w:line="180" w:lineRule="exact"/>
              <w:contextualSpacing/>
              <w:rPr>
                <w:rFonts w:ascii="Calibri" w:hAnsi="Calibri" w:cstheme="minorHAnsi"/>
                <w:b/>
                <w:color w:val="auto"/>
                <w:sz w:val="18"/>
                <w:szCs w:val="18"/>
              </w:rPr>
            </w:pPr>
          </w:p>
        </w:tc>
      </w:tr>
      <w:tr w:rsidR="00DB0BCC" w:rsidRPr="00CF66A2" w:rsidTr="00D65036">
        <w:trPr>
          <w:trHeight w:val="125"/>
          <w:jc w:val="center"/>
        </w:trPr>
        <w:tc>
          <w:tcPr>
            <w:tcW w:w="2399" w:type="dxa"/>
            <w:vMerge w:val="restart"/>
            <w:tcBorders>
              <w:right w:val="single" w:sz="4" w:space="0" w:color="auto"/>
            </w:tcBorders>
            <w:shd w:val="clear" w:color="auto" w:fill="FFFFFF" w:themeFill="background1"/>
          </w:tcPr>
          <w:p w:rsidR="003B713F" w:rsidRPr="00CF66A2" w:rsidRDefault="003B713F" w:rsidP="00D65036">
            <w:pPr>
              <w:spacing w:line="180" w:lineRule="exact"/>
              <w:contextualSpacing/>
              <w:jc w:val="left"/>
              <w:rPr>
                <w:rFonts w:ascii="Calibri" w:eastAsia="Times New Roman" w:hAnsi="Calibri" w:cstheme="minorHAnsi"/>
                <w:color w:val="auto"/>
                <w:sz w:val="18"/>
                <w:szCs w:val="18"/>
              </w:rPr>
            </w:pPr>
            <w:r w:rsidRPr="00CF66A2">
              <w:rPr>
                <w:rFonts w:ascii="Calibri" w:hAnsi="Calibri" w:cstheme="minorHAnsi"/>
                <w:color w:val="auto"/>
                <w:sz w:val="18"/>
                <w:szCs w:val="18"/>
              </w:rPr>
              <w:t xml:space="preserve">Moderate Persistent Asthma </w:t>
            </w:r>
            <w:r w:rsidR="00D65036">
              <w:rPr>
                <w:rFonts w:ascii="Calibri" w:hAnsi="Calibri" w:cstheme="minorHAnsi"/>
                <w:color w:val="auto"/>
                <w:sz w:val="18"/>
                <w:szCs w:val="18"/>
              </w:rPr>
              <w:t>W/</w:t>
            </w:r>
            <w:r w:rsidRPr="00CF66A2">
              <w:rPr>
                <w:rFonts w:ascii="Calibri" w:hAnsi="Calibri" w:cstheme="minorHAnsi"/>
                <w:color w:val="auto"/>
                <w:sz w:val="18"/>
                <w:szCs w:val="18"/>
              </w:rPr>
              <w:t>Occupational Triggers</w:t>
            </w:r>
            <w:r w:rsidR="008C0337">
              <w:rPr>
                <w:rFonts w:ascii="Calibri" w:hAnsi="Calibri" w:cstheme="minorHAnsi"/>
                <w:color w:val="auto"/>
                <w:sz w:val="18"/>
                <w:szCs w:val="18"/>
              </w:rPr>
              <w:t xml:space="preserve"> </w:t>
            </w:r>
            <w:r w:rsidR="00DB0BCC" w:rsidRPr="00CF66A2">
              <w:rPr>
                <w:rFonts w:ascii="Calibri" w:hAnsi="Calibri" w:cstheme="minorHAnsi"/>
                <w:color w:val="auto"/>
                <w:sz w:val="18"/>
                <w:szCs w:val="18"/>
              </w:rPr>
              <w:t>a</w:t>
            </w:r>
            <w:r w:rsidRPr="00CF66A2">
              <w:rPr>
                <w:rFonts w:ascii="Calibri" w:hAnsi="Calibri" w:cstheme="minorHAnsi"/>
                <w:color w:val="auto"/>
                <w:sz w:val="18"/>
                <w:szCs w:val="18"/>
              </w:rPr>
              <w:t>nd Allergic Rhinitis Component</w:t>
            </w:r>
          </w:p>
        </w:tc>
        <w:tc>
          <w:tcPr>
            <w:tcW w:w="630" w:type="dxa"/>
            <w:vMerge w:val="restart"/>
            <w:tcBorders>
              <w:left w:val="single" w:sz="4" w:space="0" w:color="auto"/>
            </w:tcBorders>
            <w:shd w:val="clear" w:color="auto" w:fill="FFFFFF" w:themeFill="background1"/>
            <w:vAlign w:val="center"/>
          </w:tcPr>
          <w:p w:rsidR="003B713F" w:rsidRPr="00CF66A2" w:rsidRDefault="003B713F" w:rsidP="00DB0BCC">
            <w:pPr>
              <w:spacing w:line="180" w:lineRule="exact"/>
              <w:contextualSpacing/>
              <w:rPr>
                <w:rFonts w:ascii="Calibri" w:eastAsia="Times New Roman" w:hAnsi="Calibri" w:cstheme="minorHAnsi"/>
                <w:color w:val="auto"/>
                <w:sz w:val="18"/>
                <w:szCs w:val="18"/>
              </w:rPr>
            </w:pPr>
            <w:r w:rsidRPr="00CF66A2">
              <w:rPr>
                <w:rFonts w:ascii="Calibri" w:hAnsi="Calibri" w:cstheme="minorHAnsi"/>
                <w:color w:val="auto"/>
                <w:sz w:val="18"/>
                <w:szCs w:val="18"/>
              </w:rPr>
              <w:t>6602</w:t>
            </w:r>
          </w:p>
        </w:tc>
        <w:tc>
          <w:tcPr>
            <w:tcW w:w="630" w:type="dxa"/>
            <w:vMerge w:val="restart"/>
            <w:tcBorders>
              <w:right w:val="single" w:sz="4" w:space="0" w:color="auto"/>
            </w:tcBorders>
            <w:shd w:val="clear" w:color="auto" w:fill="FFFFFF" w:themeFill="background1"/>
            <w:vAlign w:val="center"/>
          </w:tcPr>
          <w:p w:rsidR="003B713F" w:rsidRPr="00CF66A2" w:rsidRDefault="003B713F" w:rsidP="00DB0BCC">
            <w:pPr>
              <w:spacing w:line="180" w:lineRule="exact"/>
              <w:rPr>
                <w:rFonts w:ascii="Calibri" w:eastAsia="Times New Roman" w:hAnsi="Calibri" w:cstheme="minorHAnsi"/>
                <w:color w:val="auto"/>
                <w:sz w:val="18"/>
                <w:szCs w:val="18"/>
              </w:rPr>
            </w:pPr>
            <w:r w:rsidRPr="00CF66A2">
              <w:rPr>
                <w:rFonts w:ascii="Calibri" w:hAnsi="Calibri" w:cstheme="minorHAnsi"/>
                <w:color w:val="auto"/>
                <w:sz w:val="18"/>
                <w:szCs w:val="18"/>
              </w:rPr>
              <w:t>30%</w:t>
            </w:r>
          </w:p>
        </w:tc>
        <w:tc>
          <w:tcPr>
            <w:tcW w:w="555" w:type="dxa"/>
            <w:vMerge w:val="restart"/>
            <w:tcBorders>
              <w:left w:val="single" w:sz="4" w:space="0" w:color="auto"/>
              <w:right w:val="thinThickThinSmallGap" w:sz="24" w:space="0" w:color="auto"/>
            </w:tcBorders>
            <w:shd w:val="clear" w:color="auto" w:fill="FFFFFF" w:themeFill="background1"/>
            <w:vAlign w:val="center"/>
          </w:tcPr>
          <w:p w:rsidR="003B713F" w:rsidRPr="00CF66A2" w:rsidRDefault="003B713F" w:rsidP="00DB0BCC">
            <w:pPr>
              <w:spacing w:line="180" w:lineRule="exact"/>
              <w:rPr>
                <w:rFonts w:ascii="Calibri" w:eastAsia="Times New Roman" w:hAnsi="Calibri" w:cstheme="minorHAnsi"/>
                <w:color w:val="auto"/>
                <w:sz w:val="18"/>
                <w:szCs w:val="18"/>
              </w:rPr>
            </w:pPr>
            <w:r w:rsidRPr="00CF66A2">
              <w:rPr>
                <w:rFonts w:ascii="Calibri" w:hAnsi="Calibri" w:cstheme="minorHAnsi"/>
                <w:color w:val="auto"/>
                <w:sz w:val="18"/>
                <w:szCs w:val="18"/>
              </w:rPr>
              <w:t>0%</w:t>
            </w:r>
          </w:p>
        </w:tc>
        <w:tc>
          <w:tcPr>
            <w:tcW w:w="2648" w:type="dxa"/>
            <w:tcBorders>
              <w:left w:val="thinThickThinSmallGap" w:sz="24" w:space="0" w:color="auto"/>
            </w:tcBorders>
            <w:shd w:val="clear" w:color="auto" w:fill="FFFFFF" w:themeFill="background1"/>
            <w:vAlign w:val="center"/>
          </w:tcPr>
          <w:p w:rsidR="003B713F" w:rsidRPr="00CF66A2" w:rsidRDefault="003B713F" w:rsidP="00DB0BCC">
            <w:pPr>
              <w:spacing w:line="180" w:lineRule="exact"/>
              <w:contextualSpacing/>
              <w:jc w:val="both"/>
              <w:rPr>
                <w:rFonts w:ascii="Calibri" w:eastAsia="Times New Roman" w:hAnsi="Calibri" w:cstheme="minorHAnsi"/>
                <w:color w:val="auto"/>
                <w:sz w:val="18"/>
                <w:szCs w:val="18"/>
              </w:rPr>
            </w:pPr>
            <w:r w:rsidRPr="00CF66A2">
              <w:rPr>
                <w:rFonts w:ascii="Calibri" w:hAnsi="Calibri" w:cstheme="minorHAnsi"/>
                <w:color w:val="auto"/>
                <w:sz w:val="18"/>
                <w:szCs w:val="18"/>
              </w:rPr>
              <w:t>Chronic Bronchitis And Reactive Airway Disease</w:t>
            </w:r>
          </w:p>
        </w:tc>
        <w:tc>
          <w:tcPr>
            <w:tcW w:w="1085" w:type="dxa"/>
            <w:shd w:val="clear" w:color="auto" w:fill="FFFFFF" w:themeFill="background1"/>
            <w:vAlign w:val="center"/>
          </w:tcPr>
          <w:p w:rsidR="003B713F" w:rsidRPr="00CF66A2" w:rsidRDefault="003B713F" w:rsidP="00DB0BCC">
            <w:pPr>
              <w:spacing w:line="180" w:lineRule="exact"/>
              <w:contextualSpacing/>
              <w:rPr>
                <w:rFonts w:ascii="Calibri" w:eastAsia="Times New Roman" w:hAnsi="Calibri" w:cstheme="minorHAnsi"/>
                <w:color w:val="auto"/>
                <w:sz w:val="18"/>
                <w:szCs w:val="18"/>
              </w:rPr>
            </w:pPr>
            <w:r w:rsidRPr="00CF66A2">
              <w:rPr>
                <w:rFonts w:ascii="Calibri" w:hAnsi="Calibri" w:cstheme="minorHAnsi"/>
                <w:color w:val="auto"/>
                <w:sz w:val="18"/>
                <w:szCs w:val="18"/>
              </w:rPr>
              <w:t>6602</w:t>
            </w:r>
          </w:p>
        </w:tc>
        <w:tc>
          <w:tcPr>
            <w:tcW w:w="810" w:type="dxa"/>
            <w:shd w:val="clear" w:color="auto" w:fill="FFFFFF" w:themeFill="background1"/>
            <w:vAlign w:val="center"/>
          </w:tcPr>
          <w:p w:rsidR="003B713F" w:rsidRPr="00CF66A2" w:rsidRDefault="003B713F" w:rsidP="00DB0BCC">
            <w:pPr>
              <w:spacing w:line="180" w:lineRule="exact"/>
              <w:contextualSpacing/>
              <w:rPr>
                <w:rFonts w:ascii="Calibri" w:eastAsia="Times New Roman" w:hAnsi="Calibri" w:cstheme="minorHAnsi"/>
                <w:color w:val="auto"/>
                <w:sz w:val="18"/>
                <w:szCs w:val="18"/>
              </w:rPr>
            </w:pPr>
            <w:r w:rsidRPr="00CF66A2">
              <w:rPr>
                <w:rFonts w:ascii="Calibri" w:hAnsi="Calibri" w:cstheme="minorHAnsi"/>
                <w:color w:val="auto"/>
                <w:sz w:val="18"/>
                <w:szCs w:val="18"/>
              </w:rPr>
              <w:t>60%</w:t>
            </w:r>
          </w:p>
        </w:tc>
        <w:tc>
          <w:tcPr>
            <w:tcW w:w="1080" w:type="dxa"/>
            <w:shd w:val="clear" w:color="auto" w:fill="FFFFFF" w:themeFill="background1"/>
            <w:vAlign w:val="center"/>
          </w:tcPr>
          <w:p w:rsidR="003B713F" w:rsidRPr="00CF66A2" w:rsidRDefault="003B713F" w:rsidP="00DB0BCC">
            <w:pPr>
              <w:spacing w:line="180" w:lineRule="exact"/>
              <w:contextualSpacing/>
              <w:rPr>
                <w:rFonts w:ascii="Calibri" w:eastAsia="Times New Roman" w:hAnsi="Calibri" w:cstheme="minorHAnsi"/>
                <w:color w:val="auto"/>
                <w:sz w:val="18"/>
                <w:szCs w:val="18"/>
              </w:rPr>
            </w:pPr>
            <w:r w:rsidRPr="00CF66A2">
              <w:rPr>
                <w:rFonts w:ascii="Calibri" w:hAnsi="Calibri" w:cstheme="minorHAnsi"/>
                <w:color w:val="auto"/>
                <w:sz w:val="18"/>
                <w:szCs w:val="18"/>
              </w:rPr>
              <w:t>20010719</w:t>
            </w:r>
          </w:p>
        </w:tc>
      </w:tr>
      <w:tr w:rsidR="00DB0BCC" w:rsidRPr="00CF66A2" w:rsidTr="00D65036">
        <w:trPr>
          <w:trHeight w:val="125"/>
          <w:jc w:val="center"/>
        </w:trPr>
        <w:tc>
          <w:tcPr>
            <w:tcW w:w="2399" w:type="dxa"/>
            <w:vMerge/>
            <w:tcBorders>
              <w:right w:val="single" w:sz="4" w:space="0" w:color="auto"/>
            </w:tcBorders>
            <w:shd w:val="clear" w:color="auto" w:fill="FFFFFF" w:themeFill="background1"/>
          </w:tcPr>
          <w:p w:rsidR="003B713F" w:rsidRPr="00CF66A2" w:rsidRDefault="003B713F" w:rsidP="00DB0BCC">
            <w:pPr>
              <w:spacing w:line="180" w:lineRule="exact"/>
              <w:contextualSpacing/>
              <w:jc w:val="both"/>
              <w:rPr>
                <w:color w:val="auto"/>
                <w:sz w:val="18"/>
                <w:szCs w:val="18"/>
              </w:rPr>
            </w:pPr>
          </w:p>
        </w:tc>
        <w:tc>
          <w:tcPr>
            <w:tcW w:w="630" w:type="dxa"/>
            <w:vMerge/>
            <w:tcBorders>
              <w:left w:val="single" w:sz="4" w:space="0" w:color="auto"/>
            </w:tcBorders>
            <w:shd w:val="clear" w:color="auto" w:fill="FFFFFF" w:themeFill="background1"/>
            <w:vAlign w:val="center"/>
          </w:tcPr>
          <w:p w:rsidR="003B713F" w:rsidRPr="00CF66A2" w:rsidRDefault="003B713F" w:rsidP="00DB0BCC">
            <w:pPr>
              <w:spacing w:line="180" w:lineRule="exact"/>
              <w:contextualSpacing/>
              <w:rPr>
                <w:color w:val="auto"/>
                <w:sz w:val="18"/>
                <w:szCs w:val="18"/>
              </w:rPr>
            </w:pPr>
          </w:p>
        </w:tc>
        <w:tc>
          <w:tcPr>
            <w:tcW w:w="630" w:type="dxa"/>
            <w:vMerge/>
            <w:tcBorders>
              <w:right w:val="single" w:sz="4" w:space="0" w:color="auto"/>
            </w:tcBorders>
            <w:shd w:val="clear" w:color="auto" w:fill="FFFFFF" w:themeFill="background1"/>
            <w:vAlign w:val="center"/>
          </w:tcPr>
          <w:p w:rsidR="003B713F" w:rsidRPr="00CF66A2" w:rsidRDefault="003B713F" w:rsidP="00DB0BCC">
            <w:pPr>
              <w:spacing w:line="180" w:lineRule="exact"/>
              <w:rPr>
                <w:color w:val="auto"/>
                <w:sz w:val="18"/>
                <w:szCs w:val="18"/>
              </w:rPr>
            </w:pPr>
          </w:p>
        </w:tc>
        <w:tc>
          <w:tcPr>
            <w:tcW w:w="555" w:type="dxa"/>
            <w:vMerge/>
            <w:tcBorders>
              <w:left w:val="single" w:sz="4" w:space="0" w:color="auto"/>
              <w:right w:val="thinThickThinSmallGap" w:sz="24" w:space="0" w:color="auto"/>
            </w:tcBorders>
            <w:shd w:val="clear" w:color="auto" w:fill="FFFFFF" w:themeFill="background1"/>
            <w:vAlign w:val="center"/>
          </w:tcPr>
          <w:p w:rsidR="003B713F" w:rsidRPr="00CF66A2" w:rsidRDefault="003B713F" w:rsidP="00DB0BCC">
            <w:pPr>
              <w:spacing w:line="180" w:lineRule="exact"/>
              <w:rPr>
                <w:color w:val="auto"/>
                <w:sz w:val="18"/>
                <w:szCs w:val="18"/>
              </w:rPr>
            </w:pPr>
          </w:p>
        </w:tc>
        <w:tc>
          <w:tcPr>
            <w:tcW w:w="2648" w:type="dxa"/>
            <w:tcBorders>
              <w:left w:val="thinThickThinSmallGap" w:sz="24" w:space="0" w:color="auto"/>
            </w:tcBorders>
            <w:shd w:val="clear" w:color="auto" w:fill="FFFFFF" w:themeFill="background1"/>
            <w:vAlign w:val="center"/>
          </w:tcPr>
          <w:p w:rsidR="003B713F" w:rsidRPr="00CF66A2" w:rsidRDefault="003B713F" w:rsidP="00DB0BCC">
            <w:pPr>
              <w:spacing w:line="180" w:lineRule="exact"/>
              <w:contextualSpacing/>
              <w:jc w:val="left"/>
              <w:rPr>
                <w:color w:val="auto"/>
                <w:sz w:val="18"/>
                <w:szCs w:val="18"/>
              </w:rPr>
            </w:pPr>
            <w:r w:rsidRPr="00CF66A2">
              <w:rPr>
                <w:color w:val="auto"/>
                <w:sz w:val="18"/>
                <w:szCs w:val="18"/>
              </w:rPr>
              <w:t>Allergic Rhinitis</w:t>
            </w:r>
          </w:p>
        </w:tc>
        <w:tc>
          <w:tcPr>
            <w:tcW w:w="1085" w:type="dxa"/>
            <w:shd w:val="clear" w:color="auto" w:fill="FFFFFF" w:themeFill="background1"/>
            <w:vAlign w:val="center"/>
          </w:tcPr>
          <w:p w:rsidR="003B713F" w:rsidRPr="00CF66A2" w:rsidRDefault="003B713F" w:rsidP="00DB0BCC">
            <w:pPr>
              <w:spacing w:line="180" w:lineRule="exact"/>
              <w:contextualSpacing/>
              <w:rPr>
                <w:color w:val="auto"/>
                <w:sz w:val="18"/>
                <w:szCs w:val="18"/>
              </w:rPr>
            </w:pPr>
            <w:r w:rsidRPr="00CF66A2">
              <w:rPr>
                <w:color w:val="auto"/>
                <w:sz w:val="18"/>
                <w:szCs w:val="18"/>
              </w:rPr>
              <w:t>6255</w:t>
            </w:r>
          </w:p>
        </w:tc>
        <w:tc>
          <w:tcPr>
            <w:tcW w:w="810" w:type="dxa"/>
            <w:shd w:val="clear" w:color="auto" w:fill="FFFFFF" w:themeFill="background1"/>
            <w:vAlign w:val="center"/>
          </w:tcPr>
          <w:p w:rsidR="003B713F" w:rsidRPr="00CF66A2" w:rsidRDefault="003B713F" w:rsidP="00DB0BCC">
            <w:pPr>
              <w:spacing w:line="180" w:lineRule="exact"/>
              <w:contextualSpacing/>
              <w:rPr>
                <w:color w:val="auto"/>
                <w:sz w:val="18"/>
                <w:szCs w:val="18"/>
              </w:rPr>
            </w:pPr>
            <w:r w:rsidRPr="00CF66A2">
              <w:rPr>
                <w:color w:val="auto"/>
                <w:sz w:val="18"/>
                <w:szCs w:val="18"/>
              </w:rPr>
              <w:t>0%</w:t>
            </w:r>
          </w:p>
        </w:tc>
        <w:tc>
          <w:tcPr>
            <w:tcW w:w="1080" w:type="dxa"/>
            <w:shd w:val="clear" w:color="auto" w:fill="FFFFFF" w:themeFill="background1"/>
            <w:vAlign w:val="center"/>
          </w:tcPr>
          <w:p w:rsidR="003B713F" w:rsidRPr="00CF66A2" w:rsidRDefault="003B713F" w:rsidP="00DB0BCC">
            <w:pPr>
              <w:spacing w:line="180" w:lineRule="exact"/>
              <w:contextualSpacing/>
              <w:rPr>
                <w:color w:val="auto"/>
                <w:sz w:val="18"/>
                <w:szCs w:val="18"/>
              </w:rPr>
            </w:pPr>
            <w:r w:rsidRPr="00CF66A2">
              <w:rPr>
                <w:color w:val="auto"/>
                <w:sz w:val="18"/>
                <w:szCs w:val="18"/>
              </w:rPr>
              <w:t>20010719</w:t>
            </w:r>
          </w:p>
        </w:tc>
      </w:tr>
      <w:tr w:rsidR="001352DD" w:rsidRPr="00CF66A2" w:rsidTr="00DB0BCC">
        <w:trPr>
          <w:trHeight w:val="125"/>
          <w:jc w:val="center"/>
        </w:trPr>
        <w:tc>
          <w:tcPr>
            <w:tcW w:w="4214" w:type="dxa"/>
            <w:gridSpan w:val="4"/>
            <w:vMerge w:val="restart"/>
            <w:tcBorders>
              <w:right w:val="thinThickThinSmallGap" w:sz="24" w:space="0" w:color="auto"/>
            </w:tcBorders>
            <w:shd w:val="clear" w:color="auto" w:fill="FFFFFF" w:themeFill="background1"/>
            <w:vAlign w:val="center"/>
          </w:tcPr>
          <w:p w:rsidR="001352DD" w:rsidRPr="00CF66A2" w:rsidRDefault="001352DD" w:rsidP="00DB0BCC">
            <w:pPr>
              <w:spacing w:line="180" w:lineRule="exact"/>
              <w:contextualSpacing/>
              <w:rPr>
                <w:rFonts w:ascii="Calibri" w:eastAsia="Times New Roman" w:hAnsi="Calibri" w:cstheme="minorHAnsi"/>
                <w:color w:val="auto"/>
                <w:sz w:val="18"/>
                <w:szCs w:val="18"/>
              </w:rPr>
            </w:pPr>
            <w:r w:rsidRPr="00CF66A2">
              <w:rPr>
                <w:rFonts w:ascii="Calibri" w:hAnsi="Calibri" w:cstheme="minorHAnsi"/>
                <w:color w:val="auto"/>
                <w:sz w:val="18"/>
                <w:szCs w:val="18"/>
              </w:rPr>
              <w:t>↓No Additional MEB/PEB Entries↓</w:t>
            </w:r>
          </w:p>
        </w:tc>
        <w:tc>
          <w:tcPr>
            <w:tcW w:w="2648" w:type="dxa"/>
            <w:tcBorders>
              <w:left w:val="thinThickThinSmallGap" w:sz="24" w:space="0" w:color="auto"/>
            </w:tcBorders>
            <w:shd w:val="clear" w:color="auto" w:fill="FFFFFF" w:themeFill="background1"/>
          </w:tcPr>
          <w:p w:rsidR="001352DD" w:rsidRPr="00CF66A2" w:rsidRDefault="00933553" w:rsidP="00DB0BCC">
            <w:pPr>
              <w:spacing w:line="180" w:lineRule="exact"/>
              <w:contextualSpacing/>
              <w:jc w:val="both"/>
              <w:rPr>
                <w:rFonts w:ascii="Calibri" w:eastAsia="Times New Roman" w:hAnsi="Calibri" w:cstheme="minorHAnsi"/>
                <w:color w:val="auto"/>
                <w:sz w:val="18"/>
                <w:szCs w:val="18"/>
              </w:rPr>
            </w:pPr>
            <w:r w:rsidRPr="00CF66A2">
              <w:rPr>
                <w:rFonts w:ascii="Calibri" w:hAnsi="Calibri" w:cstheme="minorHAnsi"/>
                <w:color w:val="auto"/>
                <w:sz w:val="18"/>
                <w:szCs w:val="18"/>
              </w:rPr>
              <w:t>Sinusitis</w:t>
            </w:r>
          </w:p>
        </w:tc>
        <w:tc>
          <w:tcPr>
            <w:tcW w:w="1085" w:type="dxa"/>
            <w:shd w:val="clear" w:color="auto" w:fill="FFFFFF" w:themeFill="background1"/>
            <w:vAlign w:val="center"/>
          </w:tcPr>
          <w:p w:rsidR="001352DD" w:rsidRPr="00CF66A2" w:rsidRDefault="00933553" w:rsidP="00DB0BCC">
            <w:pPr>
              <w:spacing w:line="180" w:lineRule="exact"/>
              <w:contextualSpacing/>
              <w:rPr>
                <w:rFonts w:ascii="Calibri" w:eastAsia="Times New Roman" w:hAnsi="Calibri" w:cstheme="minorHAnsi"/>
                <w:color w:val="auto"/>
                <w:sz w:val="18"/>
                <w:szCs w:val="18"/>
              </w:rPr>
            </w:pPr>
            <w:r w:rsidRPr="00CF66A2">
              <w:rPr>
                <w:rFonts w:ascii="Calibri" w:hAnsi="Calibri" w:cstheme="minorHAnsi"/>
                <w:color w:val="auto"/>
                <w:sz w:val="18"/>
                <w:szCs w:val="18"/>
              </w:rPr>
              <w:t>6510</w:t>
            </w:r>
          </w:p>
        </w:tc>
        <w:tc>
          <w:tcPr>
            <w:tcW w:w="810" w:type="dxa"/>
            <w:shd w:val="clear" w:color="auto" w:fill="FFFFFF" w:themeFill="background1"/>
            <w:vAlign w:val="center"/>
          </w:tcPr>
          <w:p w:rsidR="001352DD" w:rsidRPr="00CF66A2" w:rsidRDefault="00933553" w:rsidP="00DB0BCC">
            <w:pPr>
              <w:spacing w:line="180" w:lineRule="exact"/>
              <w:contextualSpacing/>
              <w:rPr>
                <w:rFonts w:ascii="Calibri" w:eastAsia="Times New Roman" w:hAnsi="Calibri" w:cstheme="minorHAnsi"/>
                <w:color w:val="auto"/>
                <w:sz w:val="18"/>
                <w:szCs w:val="18"/>
              </w:rPr>
            </w:pPr>
            <w:r w:rsidRPr="00CF66A2">
              <w:rPr>
                <w:rFonts w:ascii="Calibri" w:hAnsi="Calibri" w:cstheme="minorHAnsi"/>
                <w:color w:val="auto"/>
                <w:sz w:val="18"/>
                <w:szCs w:val="18"/>
              </w:rPr>
              <w:t>30</w:t>
            </w:r>
            <w:r w:rsidR="001352DD" w:rsidRPr="00CF66A2">
              <w:rPr>
                <w:rFonts w:ascii="Calibri" w:hAnsi="Calibri" w:cstheme="minorHAnsi"/>
                <w:color w:val="auto"/>
                <w:sz w:val="18"/>
                <w:szCs w:val="18"/>
              </w:rPr>
              <w:t>%</w:t>
            </w:r>
          </w:p>
        </w:tc>
        <w:tc>
          <w:tcPr>
            <w:tcW w:w="1080" w:type="dxa"/>
            <w:shd w:val="clear" w:color="auto" w:fill="FFFFFF" w:themeFill="background1"/>
            <w:vAlign w:val="center"/>
          </w:tcPr>
          <w:p w:rsidR="001352DD" w:rsidRPr="00CF66A2" w:rsidRDefault="001352DD" w:rsidP="00DB0BCC">
            <w:pPr>
              <w:spacing w:line="180" w:lineRule="exact"/>
              <w:contextualSpacing/>
              <w:rPr>
                <w:rFonts w:ascii="Calibri" w:eastAsia="Times New Roman" w:hAnsi="Calibri" w:cstheme="minorHAnsi"/>
                <w:color w:val="auto"/>
                <w:sz w:val="18"/>
                <w:szCs w:val="18"/>
              </w:rPr>
            </w:pPr>
            <w:r w:rsidRPr="00CF66A2">
              <w:rPr>
                <w:rFonts w:ascii="Calibri" w:hAnsi="Calibri" w:cstheme="minorHAnsi"/>
                <w:color w:val="auto"/>
                <w:sz w:val="18"/>
                <w:szCs w:val="18"/>
              </w:rPr>
              <w:t>200</w:t>
            </w:r>
            <w:r w:rsidR="00933553" w:rsidRPr="00CF66A2">
              <w:rPr>
                <w:rFonts w:ascii="Calibri" w:hAnsi="Calibri" w:cstheme="minorHAnsi"/>
                <w:color w:val="auto"/>
                <w:sz w:val="18"/>
                <w:szCs w:val="18"/>
              </w:rPr>
              <w:t>10719</w:t>
            </w:r>
          </w:p>
        </w:tc>
      </w:tr>
      <w:tr w:rsidR="001352DD" w:rsidRPr="00CF66A2" w:rsidTr="00DB0BCC">
        <w:trPr>
          <w:trHeight w:val="188"/>
          <w:jc w:val="center"/>
        </w:trPr>
        <w:tc>
          <w:tcPr>
            <w:tcW w:w="4214" w:type="dxa"/>
            <w:gridSpan w:val="4"/>
            <w:vMerge/>
            <w:tcBorders>
              <w:right w:val="thinThickThinSmallGap" w:sz="24" w:space="0" w:color="auto"/>
            </w:tcBorders>
            <w:shd w:val="clear" w:color="auto" w:fill="FFFFFF" w:themeFill="background1"/>
          </w:tcPr>
          <w:p w:rsidR="001352DD" w:rsidRPr="00CF66A2" w:rsidRDefault="001352DD" w:rsidP="00DB0BCC">
            <w:pPr>
              <w:spacing w:line="180" w:lineRule="exact"/>
              <w:contextualSpacing/>
              <w:rPr>
                <w:rFonts w:ascii="Calibri" w:eastAsia="Times New Roman" w:hAnsi="Calibri" w:cstheme="minorHAnsi"/>
                <w:color w:val="auto"/>
                <w:sz w:val="18"/>
                <w:szCs w:val="18"/>
              </w:rPr>
            </w:pPr>
          </w:p>
        </w:tc>
        <w:tc>
          <w:tcPr>
            <w:tcW w:w="2648" w:type="dxa"/>
            <w:tcBorders>
              <w:left w:val="thinThickThinSmallGap" w:sz="24" w:space="0" w:color="auto"/>
              <w:right w:val="single" w:sz="4" w:space="0" w:color="auto"/>
            </w:tcBorders>
            <w:shd w:val="clear" w:color="auto" w:fill="FFFFFF" w:themeFill="background1"/>
            <w:vAlign w:val="center"/>
          </w:tcPr>
          <w:p w:rsidR="001352DD" w:rsidRPr="00CF66A2" w:rsidRDefault="003B713F" w:rsidP="00DB0BCC">
            <w:pPr>
              <w:spacing w:line="180" w:lineRule="exact"/>
              <w:contextualSpacing/>
              <w:jc w:val="left"/>
              <w:rPr>
                <w:rFonts w:ascii="Calibri" w:eastAsia="Times New Roman" w:hAnsi="Calibri" w:cstheme="minorHAnsi"/>
                <w:color w:val="auto"/>
                <w:sz w:val="18"/>
                <w:szCs w:val="18"/>
              </w:rPr>
            </w:pPr>
            <w:proofErr w:type="spellStart"/>
            <w:r w:rsidRPr="00CF66A2">
              <w:rPr>
                <w:rFonts w:ascii="Calibri" w:hAnsi="Calibri" w:cstheme="minorHAnsi"/>
                <w:color w:val="auto"/>
                <w:sz w:val="18"/>
                <w:szCs w:val="18"/>
              </w:rPr>
              <w:t>Gastroesophageal</w:t>
            </w:r>
            <w:proofErr w:type="spellEnd"/>
            <w:r w:rsidRPr="00CF66A2">
              <w:rPr>
                <w:rFonts w:ascii="Calibri" w:hAnsi="Calibri" w:cstheme="minorHAnsi"/>
                <w:color w:val="auto"/>
                <w:sz w:val="18"/>
                <w:szCs w:val="18"/>
              </w:rPr>
              <w:t xml:space="preserve"> Reflux Diseas</w:t>
            </w:r>
            <w:r w:rsidR="00E947E7" w:rsidRPr="00CF66A2">
              <w:rPr>
                <w:rFonts w:ascii="Calibri" w:hAnsi="Calibri" w:cstheme="minorHAnsi"/>
                <w:color w:val="auto"/>
                <w:sz w:val="18"/>
                <w:szCs w:val="18"/>
              </w:rPr>
              <w:t>e</w:t>
            </w:r>
          </w:p>
        </w:tc>
        <w:tc>
          <w:tcPr>
            <w:tcW w:w="1085" w:type="dxa"/>
            <w:tcBorders>
              <w:left w:val="single" w:sz="4" w:space="0" w:color="auto"/>
              <w:right w:val="single" w:sz="4" w:space="0" w:color="auto"/>
            </w:tcBorders>
            <w:shd w:val="clear" w:color="auto" w:fill="FFFFFF" w:themeFill="background1"/>
            <w:vAlign w:val="center"/>
          </w:tcPr>
          <w:p w:rsidR="001352DD" w:rsidRPr="00CF66A2" w:rsidRDefault="003B713F" w:rsidP="00DB0BCC">
            <w:pPr>
              <w:spacing w:line="180" w:lineRule="exact"/>
              <w:contextualSpacing/>
              <w:rPr>
                <w:rFonts w:ascii="Calibri" w:eastAsia="Times New Roman" w:hAnsi="Calibri" w:cstheme="minorHAnsi"/>
                <w:color w:val="auto"/>
                <w:sz w:val="18"/>
                <w:szCs w:val="18"/>
              </w:rPr>
            </w:pPr>
            <w:r w:rsidRPr="00CF66A2">
              <w:rPr>
                <w:rFonts w:ascii="Calibri" w:hAnsi="Calibri" w:cstheme="minorHAnsi"/>
                <w:color w:val="auto"/>
                <w:sz w:val="18"/>
                <w:szCs w:val="18"/>
              </w:rPr>
              <w:t>7399-7346</w:t>
            </w:r>
          </w:p>
        </w:tc>
        <w:tc>
          <w:tcPr>
            <w:tcW w:w="810" w:type="dxa"/>
            <w:tcBorders>
              <w:left w:val="single" w:sz="4" w:space="0" w:color="auto"/>
            </w:tcBorders>
            <w:shd w:val="clear" w:color="auto" w:fill="FFFFFF" w:themeFill="background1"/>
            <w:vAlign w:val="center"/>
          </w:tcPr>
          <w:p w:rsidR="001352DD" w:rsidRPr="00CF66A2" w:rsidRDefault="003B713F" w:rsidP="00DB0BCC">
            <w:pPr>
              <w:spacing w:line="180" w:lineRule="exact"/>
              <w:contextualSpacing/>
              <w:rPr>
                <w:rFonts w:ascii="Calibri" w:eastAsia="Times New Roman" w:hAnsi="Calibri" w:cstheme="minorHAnsi"/>
                <w:color w:val="auto"/>
                <w:sz w:val="18"/>
                <w:szCs w:val="18"/>
              </w:rPr>
            </w:pPr>
            <w:r w:rsidRPr="00CF66A2">
              <w:rPr>
                <w:rFonts w:ascii="Calibri" w:hAnsi="Calibri" w:cstheme="minorHAnsi"/>
                <w:color w:val="auto"/>
                <w:sz w:val="18"/>
                <w:szCs w:val="18"/>
              </w:rPr>
              <w:t>10%</w:t>
            </w:r>
          </w:p>
        </w:tc>
        <w:tc>
          <w:tcPr>
            <w:tcW w:w="1080" w:type="dxa"/>
            <w:shd w:val="clear" w:color="auto" w:fill="FFFFFF" w:themeFill="background1"/>
            <w:vAlign w:val="center"/>
          </w:tcPr>
          <w:p w:rsidR="001352DD" w:rsidRPr="00CF66A2" w:rsidRDefault="001352DD" w:rsidP="00DB0BCC">
            <w:pPr>
              <w:spacing w:line="180" w:lineRule="exact"/>
              <w:contextualSpacing/>
              <w:rPr>
                <w:rFonts w:ascii="Calibri" w:eastAsia="Times New Roman" w:hAnsi="Calibri" w:cstheme="minorHAnsi"/>
                <w:color w:val="auto"/>
                <w:sz w:val="18"/>
                <w:szCs w:val="18"/>
              </w:rPr>
            </w:pPr>
            <w:r w:rsidRPr="00CF66A2">
              <w:rPr>
                <w:rFonts w:ascii="Calibri" w:hAnsi="Calibri" w:cstheme="minorHAnsi"/>
                <w:color w:val="auto"/>
                <w:sz w:val="18"/>
                <w:szCs w:val="18"/>
              </w:rPr>
              <w:t>200</w:t>
            </w:r>
            <w:r w:rsidR="003B713F" w:rsidRPr="00CF66A2">
              <w:rPr>
                <w:rFonts w:ascii="Calibri" w:hAnsi="Calibri" w:cstheme="minorHAnsi"/>
                <w:color w:val="auto"/>
                <w:sz w:val="18"/>
                <w:szCs w:val="18"/>
              </w:rPr>
              <w:t>10719</w:t>
            </w:r>
          </w:p>
        </w:tc>
      </w:tr>
      <w:tr w:rsidR="003B713F" w:rsidRPr="00CF66A2" w:rsidTr="00DB0BCC">
        <w:trPr>
          <w:trHeight w:val="188"/>
          <w:jc w:val="center"/>
        </w:trPr>
        <w:tc>
          <w:tcPr>
            <w:tcW w:w="4214" w:type="dxa"/>
            <w:gridSpan w:val="4"/>
            <w:vMerge/>
            <w:tcBorders>
              <w:right w:val="thinThickThinSmallGap" w:sz="24" w:space="0" w:color="auto"/>
            </w:tcBorders>
            <w:shd w:val="clear" w:color="auto" w:fill="FFFFFF" w:themeFill="background1"/>
          </w:tcPr>
          <w:p w:rsidR="003B713F" w:rsidRPr="00CF66A2" w:rsidRDefault="003B713F" w:rsidP="00DB0BCC">
            <w:pPr>
              <w:spacing w:line="180" w:lineRule="exact"/>
              <w:contextualSpacing/>
              <w:rPr>
                <w:rFonts w:ascii="Calibri" w:eastAsia="Times New Roman" w:hAnsi="Calibri" w:cstheme="minorHAnsi"/>
                <w:color w:val="auto"/>
                <w:sz w:val="18"/>
                <w:szCs w:val="18"/>
              </w:rPr>
            </w:pPr>
          </w:p>
        </w:tc>
        <w:tc>
          <w:tcPr>
            <w:tcW w:w="2648" w:type="dxa"/>
            <w:tcBorders>
              <w:left w:val="thinThickThinSmallGap" w:sz="24" w:space="0" w:color="auto"/>
              <w:right w:val="single" w:sz="4" w:space="0" w:color="auto"/>
            </w:tcBorders>
            <w:shd w:val="clear" w:color="auto" w:fill="FFFFFF" w:themeFill="background1"/>
          </w:tcPr>
          <w:p w:rsidR="003B713F" w:rsidRPr="00CF66A2" w:rsidRDefault="003B713F" w:rsidP="00DB0BCC">
            <w:pPr>
              <w:spacing w:line="180" w:lineRule="exact"/>
              <w:contextualSpacing/>
              <w:jc w:val="left"/>
              <w:rPr>
                <w:rFonts w:ascii="Calibri" w:eastAsia="Times New Roman" w:hAnsi="Calibri" w:cstheme="minorHAnsi"/>
                <w:color w:val="auto"/>
                <w:sz w:val="18"/>
                <w:szCs w:val="18"/>
              </w:rPr>
            </w:pPr>
            <w:r w:rsidRPr="00CF66A2">
              <w:rPr>
                <w:rFonts w:ascii="Calibri" w:hAnsi="Calibri" w:cstheme="minorHAnsi"/>
                <w:color w:val="auto"/>
                <w:sz w:val="18"/>
                <w:szCs w:val="18"/>
              </w:rPr>
              <w:t>Migraines Headaches</w:t>
            </w:r>
          </w:p>
        </w:tc>
        <w:tc>
          <w:tcPr>
            <w:tcW w:w="1085" w:type="dxa"/>
            <w:tcBorders>
              <w:left w:val="single" w:sz="4" w:space="0" w:color="auto"/>
              <w:right w:val="single" w:sz="4" w:space="0" w:color="auto"/>
            </w:tcBorders>
            <w:shd w:val="clear" w:color="auto" w:fill="FFFFFF" w:themeFill="background1"/>
            <w:vAlign w:val="center"/>
          </w:tcPr>
          <w:p w:rsidR="003B713F" w:rsidRPr="00CF66A2" w:rsidRDefault="003B713F" w:rsidP="00DB0BCC">
            <w:pPr>
              <w:spacing w:line="180" w:lineRule="exact"/>
              <w:contextualSpacing/>
              <w:rPr>
                <w:color w:val="auto"/>
                <w:sz w:val="18"/>
                <w:szCs w:val="18"/>
              </w:rPr>
            </w:pPr>
            <w:r w:rsidRPr="00CF66A2">
              <w:rPr>
                <w:color w:val="auto"/>
                <w:sz w:val="18"/>
                <w:szCs w:val="18"/>
              </w:rPr>
              <w:t>8100</w:t>
            </w:r>
          </w:p>
        </w:tc>
        <w:tc>
          <w:tcPr>
            <w:tcW w:w="810" w:type="dxa"/>
            <w:tcBorders>
              <w:left w:val="single" w:sz="4" w:space="0" w:color="auto"/>
            </w:tcBorders>
            <w:shd w:val="clear" w:color="auto" w:fill="FFFFFF" w:themeFill="background1"/>
            <w:vAlign w:val="center"/>
          </w:tcPr>
          <w:p w:rsidR="003B713F" w:rsidRPr="00CF66A2" w:rsidRDefault="003B713F" w:rsidP="00DB0BCC">
            <w:pPr>
              <w:spacing w:line="180" w:lineRule="exact"/>
              <w:contextualSpacing/>
              <w:rPr>
                <w:color w:val="auto"/>
                <w:sz w:val="18"/>
                <w:szCs w:val="18"/>
              </w:rPr>
            </w:pPr>
            <w:r w:rsidRPr="00CF66A2">
              <w:rPr>
                <w:color w:val="auto"/>
                <w:sz w:val="18"/>
                <w:szCs w:val="18"/>
              </w:rPr>
              <w:t>30%</w:t>
            </w:r>
            <w:r w:rsidR="0098009E" w:rsidRPr="00CF66A2">
              <w:rPr>
                <w:color w:val="auto"/>
                <w:sz w:val="18"/>
                <w:szCs w:val="18"/>
              </w:rPr>
              <w:t>*</w:t>
            </w:r>
          </w:p>
        </w:tc>
        <w:tc>
          <w:tcPr>
            <w:tcW w:w="1080" w:type="dxa"/>
            <w:shd w:val="clear" w:color="auto" w:fill="FFFFFF" w:themeFill="background1"/>
            <w:vAlign w:val="center"/>
          </w:tcPr>
          <w:p w:rsidR="003B713F" w:rsidRPr="00CF66A2" w:rsidRDefault="003B713F" w:rsidP="00DB0BCC">
            <w:pPr>
              <w:spacing w:line="180" w:lineRule="exact"/>
              <w:contextualSpacing/>
              <w:rPr>
                <w:rFonts w:ascii="Calibri" w:eastAsia="Times New Roman" w:hAnsi="Calibri" w:cstheme="minorHAnsi"/>
                <w:color w:val="auto"/>
                <w:sz w:val="18"/>
                <w:szCs w:val="18"/>
              </w:rPr>
            </w:pPr>
            <w:r w:rsidRPr="00CF66A2">
              <w:rPr>
                <w:rFonts w:ascii="Calibri" w:hAnsi="Calibri" w:cstheme="minorHAnsi"/>
                <w:color w:val="auto"/>
                <w:sz w:val="18"/>
                <w:szCs w:val="18"/>
              </w:rPr>
              <w:t>20030422</w:t>
            </w:r>
          </w:p>
        </w:tc>
      </w:tr>
      <w:tr w:rsidR="002F400B" w:rsidRPr="00CF66A2" w:rsidTr="00DB0BCC">
        <w:trPr>
          <w:trHeight w:val="188"/>
          <w:jc w:val="center"/>
        </w:trPr>
        <w:tc>
          <w:tcPr>
            <w:tcW w:w="4214" w:type="dxa"/>
            <w:gridSpan w:val="4"/>
            <w:vMerge/>
            <w:tcBorders>
              <w:right w:val="thinThickThinSmallGap" w:sz="24" w:space="0" w:color="auto"/>
            </w:tcBorders>
            <w:shd w:val="clear" w:color="auto" w:fill="FFFFFF" w:themeFill="background1"/>
          </w:tcPr>
          <w:p w:rsidR="002F400B" w:rsidRPr="00CF66A2" w:rsidRDefault="002F400B" w:rsidP="00DB0BCC">
            <w:pPr>
              <w:spacing w:line="180" w:lineRule="exact"/>
              <w:contextualSpacing/>
              <w:rPr>
                <w:color w:val="auto"/>
                <w:sz w:val="18"/>
                <w:szCs w:val="18"/>
              </w:rPr>
            </w:pPr>
          </w:p>
        </w:tc>
        <w:tc>
          <w:tcPr>
            <w:tcW w:w="2648" w:type="dxa"/>
            <w:tcBorders>
              <w:left w:val="thinThickThinSmallGap" w:sz="24" w:space="0" w:color="auto"/>
              <w:right w:val="single" w:sz="4" w:space="0" w:color="auto"/>
            </w:tcBorders>
            <w:shd w:val="clear" w:color="auto" w:fill="FFFFFF" w:themeFill="background1"/>
          </w:tcPr>
          <w:p w:rsidR="002F400B" w:rsidRPr="00CF66A2" w:rsidRDefault="002F400B" w:rsidP="00DB0BCC">
            <w:pPr>
              <w:spacing w:line="180" w:lineRule="exact"/>
              <w:contextualSpacing/>
              <w:jc w:val="left"/>
              <w:rPr>
                <w:color w:val="auto"/>
                <w:sz w:val="18"/>
                <w:szCs w:val="18"/>
              </w:rPr>
            </w:pPr>
            <w:r w:rsidRPr="00CF66A2">
              <w:rPr>
                <w:color w:val="auto"/>
                <w:sz w:val="18"/>
                <w:szCs w:val="18"/>
              </w:rPr>
              <w:t>Major Depressive Disorder</w:t>
            </w:r>
          </w:p>
        </w:tc>
        <w:tc>
          <w:tcPr>
            <w:tcW w:w="1085" w:type="dxa"/>
            <w:tcBorders>
              <w:left w:val="single" w:sz="4" w:space="0" w:color="auto"/>
              <w:right w:val="single" w:sz="4" w:space="0" w:color="auto"/>
            </w:tcBorders>
            <w:shd w:val="clear" w:color="auto" w:fill="FFFFFF" w:themeFill="background1"/>
            <w:vAlign w:val="center"/>
          </w:tcPr>
          <w:p w:rsidR="002F400B" w:rsidRPr="00CF66A2" w:rsidRDefault="002F400B" w:rsidP="00DB0BCC">
            <w:pPr>
              <w:spacing w:line="180" w:lineRule="exact"/>
              <w:contextualSpacing/>
              <w:rPr>
                <w:color w:val="auto"/>
                <w:sz w:val="18"/>
                <w:szCs w:val="18"/>
              </w:rPr>
            </w:pPr>
            <w:r w:rsidRPr="00CF66A2">
              <w:rPr>
                <w:color w:val="auto"/>
                <w:sz w:val="18"/>
                <w:szCs w:val="18"/>
              </w:rPr>
              <w:t>9434</w:t>
            </w:r>
          </w:p>
        </w:tc>
        <w:tc>
          <w:tcPr>
            <w:tcW w:w="810" w:type="dxa"/>
            <w:tcBorders>
              <w:left w:val="single" w:sz="4" w:space="0" w:color="auto"/>
            </w:tcBorders>
            <w:shd w:val="clear" w:color="auto" w:fill="FFFFFF" w:themeFill="background1"/>
            <w:vAlign w:val="center"/>
          </w:tcPr>
          <w:p w:rsidR="002F400B" w:rsidRPr="00CF66A2" w:rsidRDefault="002F400B" w:rsidP="00DB0BCC">
            <w:pPr>
              <w:spacing w:line="180" w:lineRule="exact"/>
              <w:contextualSpacing/>
              <w:rPr>
                <w:color w:val="auto"/>
                <w:sz w:val="18"/>
                <w:szCs w:val="18"/>
              </w:rPr>
            </w:pPr>
            <w:r w:rsidRPr="00CF66A2">
              <w:rPr>
                <w:color w:val="auto"/>
                <w:sz w:val="18"/>
                <w:szCs w:val="18"/>
              </w:rPr>
              <w:t>30%*</w:t>
            </w:r>
          </w:p>
        </w:tc>
        <w:tc>
          <w:tcPr>
            <w:tcW w:w="1080" w:type="dxa"/>
            <w:shd w:val="clear" w:color="auto" w:fill="FFFFFF" w:themeFill="background1"/>
            <w:vAlign w:val="center"/>
          </w:tcPr>
          <w:p w:rsidR="002F400B" w:rsidRPr="00CF66A2" w:rsidRDefault="00A00D8A" w:rsidP="00A00D8A">
            <w:pPr>
              <w:spacing w:line="180" w:lineRule="exact"/>
              <w:contextualSpacing/>
              <w:rPr>
                <w:color w:val="auto"/>
                <w:sz w:val="18"/>
                <w:szCs w:val="18"/>
              </w:rPr>
            </w:pPr>
            <w:r w:rsidRPr="00CF66A2">
              <w:rPr>
                <w:color w:val="auto"/>
                <w:sz w:val="18"/>
                <w:szCs w:val="18"/>
              </w:rPr>
              <w:t>VA Records</w:t>
            </w:r>
          </w:p>
        </w:tc>
      </w:tr>
      <w:tr w:rsidR="001352DD" w:rsidRPr="00CF66A2" w:rsidTr="00DB0BCC">
        <w:trPr>
          <w:trHeight w:val="188"/>
          <w:jc w:val="center"/>
        </w:trPr>
        <w:tc>
          <w:tcPr>
            <w:tcW w:w="4214" w:type="dxa"/>
            <w:gridSpan w:val="4"/>
            <w:vMerge/>
            <w:tcBorders>
              <w:right w:val="thinThickThinSmallGap" w:sz="24" w:space="0" w:color="auto"/>
            </w:tcBorders>
            <w:shd w:val="clear" w:color="auto" w:fill="FFFFFF" w:themeFill="background1"/>
            <w:vAlign w:val="center"/>
          </w:tcPr>
          <w:p w:rsidR="001352DD" w:rsidRPr="00CF66A2" w:rsidRDefault="001352DD" w:rsidP="00DB0BCC">
            <w:pPr>
              <w:spacing w:line="180" w:lineRule="exact"/>
              <w:contextualSpacing/>
              <w:rPr>
                <w:rFonts w:ascii="Calibri" w:eastAsia="Times New Roman" w:hAnsi="Calibri" w:cstheme="minorHAnsi"/>
                <w:color w:val="auto"/>
                <w:sz w:val="18"/>
                <w:szCs w:val="18"/>
              </w:rPr>
            </w:pPr>
          </w:p>
        </w:tc>
        <w:tc>
          <w:tcPr>
            <w:tcW w:w="2648" w:type="dxa"/>
            <w:tcBorders>
              <w:left w:val="thinThickThinSmallGap" w:sz="24" w:space="0" w:color="auto"/>
              <w:right w:val="single" w:sz="4" w:space="0" w:color="auto"/>
            </w:tcBorders>
            <w:shd w:val="clear" w:color="auto" w:fill="FFFFFF" w:themeFill="background1"/>
          </w:tcPr>
          <w:p w:rsidR="001352DD" w:rsidRPr="00CF66A2" w:rsidRDefault="003B713F" w:rsidP="00DB0BCC">
            <w:pPr>
              <w:spacing w:line="180" w:lineRule="exact"/>
              <w:jc w:val="both"/>
              <w:rPr>
                <w:rFonts w:ascii="Calibri" w:eastAsia="Times New Roman" w:hAnsi="Calibri" w:cstheme="minorHAnsi"/>
                <w:color w:val="auto"/>
                <w:sz w:val="18"/>
                <w:szCs w:val="18"/>
              </w:rPr>
            </w:pPr>
            <w:r w:rsidRPr="00CF66A2">
              <w:rPr>
                <w:rFonts w:ascii="Calibri" w:hAnsi="Calibri" w:cstheme="minorHAnsi"/>
                <w:color w:val="auto"/>
                <w:sz w:val="18"/>
                <w:szCs w:val="18"/>
              </w:rPr>
              <w:t>Tinnitus</w:t>
            </w:r>
          </w:p>
        </w:tc>
        <w:tc>
          <w:tcPr>
            <w:tcW w:w="1085" w:type="dxa"/>
            <w:tcBorders>
              <w:left w:val="single" w:sz="4" w:space="0" w:color="auto"/>
              <w:right w:val="single" w:sz="4" w:space="0" w:color="auto"/>
            </w:tcBorders>
            <w:shd w:val="clear" w:color="auto" w:fill="FFFFFF" w:themeFill="background1"/>
            <w:vAlign w:val="center"/>
          </w:tcPr>
          <w:p w:rsidR="001352DD" w:rsidRPr="00CF66A2" w:rsidRDefault="003B713F" w:rsidP="00DB0BCC">
            <w:pPr>
              <w:spacing w:line="180" w:lineRule="exact"/>
              <w:contextualSpacing/>
              <w:rPr>
                <w:rFonts w:ascii="Calibri" w:eastAsia="Times New Roman" w:hAnsi="Calibri" w:cstheme="minorHAnsi"/>
                <w:color w:val="auto"/>
                <w:sz w:val="18"/>
                <w:szCs w:val="18"/>
              </w:rPr>
            </w:pPr>
            <w:r w:rsidRPr="00CF66A2">
              <w:rPr>
                <w:rFonts w:ascii="Calibri" w:hAnsi="Calibri" w:cstheme="minorHAnsi"/>
                <w:color w:val="auto"/>
                <w:sz w:val="18"/>
                <w:szCs w:val="18"/>
              </w:rPr>
              <w:t>6260</w:t>
            </w:r>
          </w:p>
        </w:tc>
        <w:tc>
          <w:tcPr>
            <w:tcW w:w="810" w:type="dxa"/>
            <w:tcBorders>
              <w:left w:val="single" w:sz="4" w:space="0" w:color="auto"/>
            </w:tcBorders>
            <w:shd w:val="clear" w:color="auto" w:fill="FFFFFF" w:themeFill="background1"/>
            <w:vAlign w:val="center"/>
          </w:tcPr>
          <w:p w:rsidR="001352DD" w:rsidRPr="00CF66A2" w:rsidRDefault="003B713F" w:rsidP="00DB0BCC">
            <w:pPr>
              <w:spacing w:line="180" w:lineRule="exact"/>
              <w:contextualSpacing/>
              <w:rPr>
                <w:rFonts w:ascii="Calibri" w:eastAsia="Times New Roman" w:hAnsi="Calibri" w:cstheme="minorHAnsi"/>
                <w:color w:val="auto"/>
                <w:sz w:val="18"/>
                <w:szCs w:val="18"/>
              </w:rPr>
            </w:pPr>
            <w:r w:rsidRPr="00CF66A2">
              <w:rPr>
                <w:rFonts w:ascii="Calibri" w:hAnsi="Calibri" w:cstheme="minorHAnsi"/>
                <w:color w:val="auto"/>
                <w:sz w:val="18"/>
                <w:szCs w:val="18"/>
              </w:rPr>
              <w:t>10%</w:t>
            </w:r>
          </w:p>
        </w:tc>
        <w:tc>
          <w:tcPr>
            <w:tcW w:w="1080" w:type="dxa"/>
            <w:shd w:val="clear" w:color="auto" w:fill="FFFFFF" w:themeFill="background1"/>
            <w:vAlign w:val="center"/>
          </w:tcPr>
          <w:p w:rsidR="001352DD" w:rsidRPr="00CF66A2" w:rsidRDefault="001352DD" w:rsidP="00DB0BCC">
            <w:pPr>
              <w:spacing w:line="180" w:lineRule="exact"/>
              <w:contextualSpacing/>
              <w:rPr>
                <w:rFonts w:ascii="Calibri" w:eastAsia="Times New Roman" w:hAnsi="Calibri" w:cstheme="minorHAnsi"/>
                <w:color w:val="auto"/>
                <w:sz w:val="18"/>
                <w:szCs w:val="18"/>
              </w:rPr>
            </w:pPr>
            <w:r w:rsidRPr="00CF66A2">
              <w:rPr>
                <w:rFonts w:ascii="Calibri" w:hAnsi="Calibri" w:cstheme="minorHAnsi"/>
                <w:color w:val="auto"/>
                <w:sz w:val="18"/>
                <w:szCs w:val="18"/>
              </w:rPr>
              <w:t>200</w:t>
            </w:r>
            <w:r w:rsidR="003B713F" w:rsidRPr="00CF66A2">
              <w:rPr>
                <w:rFonts w:ascii="Calibri" w:hAnsi="Calibri" w:cstheme="minorHAnsi"/>
                <w:color w:val="auto"/>
                <w:sz w:val="18"/>
                <w:szCs w:val="18"/>
              </w:rPr>
              <w:t>10717</w:t>
            </w:r>
          </w:p>
        </w:tc>
      </w:tr>
      <w:tr w:rsidR="003B713F" w:rsidRPr="00CF66A2" w:rsidTr="00DB0BCC">
        <w:trPr>
          <w:trHeight w:val="188"/>
          <w:jc w:val="center"/>
        </w:trPr>
        <w:tc>
          <w:tcPr>
            <w:tcW w:w="4214" w:type="dxa"/>
            <w:gridSpan w:val="4"/>
            <w:vMerge/>
            <w:tcBorders>
              <w:right w:val="thinThickThinSmallGap" w:sz="24" w:space="0" w:color="auto"/>
            </w:tcBorders>
            <w:shd w:val="clear" w:color="auto" w:fill="FFFFFF" w:themeFill="background1"/>
            <w:vAlign w:val="center"/>
          </w:tcPr>
          <w:p w:rsidR="003B713F" w:rsidRPr="00CF66A2" w:rsidRDefault="003B713F" w:rsidP="00DB0BCC">
            <w:pPr>
              <w:spacing w:line="180" w:lineRule="exact"/>
              <w:contextualSpacing/>
              <w:rPr>
                <w:color w:val="auto"/>
                <w:sz w:val="18"/>
                <w:szCs w:val="18"/>
              </w:rPr>
            </w:pPr>
          </w:p>
        </w:tc>
        <w:tc>
          <w:tcPr>
            <w:tcW w:w="2648" w:type="dxa"/>
            <w:tcBorders>
              <w:left w:val="thinThickThinSmallGap" w:sz="24" w:space="0" w:color="auto"/>
              <w:right w:val="single" w:sz="4" w:space="0" w:color="auto"/>
            </w:tcBorders>
            <w:shd w:val="clear" w:color="auto" w:fill="FFFFFF" w:themeFill="background1"/>
          </w:tcPr>
          <w:p w:rsidR="003B713F" w:rsidRPr="00CF66A2" w:rsidRDefault="003B713F" w:rsidP="00DB0BCC">
            <w:pPr>
              <w:spacing w:line="180" w:lineRule="exact"/>
              <w:jc w:val="both"/>
              <w:rPr>
                <w:color w:val="auto"/>
                <w:sz w:val="18"/>
                <w:szCs w:val="18"/>
              </w:rPr>
            </w:pPr>
            <w:r w:rsidRPr="00CF66A2">
              <w:rPr>
                <w:color w:val="auto"/>
                <w:sz w:val="18"/>
                <w:szCs w:val="18"/>
              </w:rPr>
              <w:t>Cervical Strain</w:t>
            </w:r>
          </w:p>
        </w:tc>
        <w:tc>
          <w:tcPr>
            <w:tcW w:w="1085" w:type="dxa"/>
            <w:tcBorders>
              <w:left w:val="single" w:sz="4" w:space="0" w:color="auto"/>
              <w:right w:val="single" w:sz="4" w:space="0" w:color="auto"/>
            </w:tcBorders>
            <w:shd w:val="clear" w:color="auto" w:fill="FFFFFF" w:themeFill="background1"/>
            <w:vAlign w:val="center"/>
          </w:tcPr>
          <w:p w:rsidR="003B713F" w:rsidRPr="00CF66A2" w:rsidRDefault="003B713F" w:rsidP="00DB0BCC">
            <w:pPr>
              <w:spacing w:line="180" w:lineRule="exact"/>
              <w:contextualSpacing/>
              <w:rPr>
                <w:color w:val="auto"/>
                <w:sz w:val="18"/>
                <w:szCs w:val="18"/>
              </w:rPr>
            </w:pPr>
            <w:r w:rsidRPr="00CF66A2">
              <w:rPr>
                <w:color w:val="auto"/>
                <w:sz w:val="18"/>
                <w:szCs w:val="18"/>
              </w:rPr>
              <w:t>5290</w:t>
            </w:r>
          </w:p>
        </w:tc>
        <w:tc>
          <w:tcPr>
            <w:tcW w:w="810" w:type="dxa"/>
            <w:tcBorders>
              <w:left w:val="single" w:sz="4" w:space="0" w:color="auto"/>
            </w:tcBorders>
            <w:shd w:val="clear" w:color="auto" w:fill="FFFFFF" w:themeFill="background1"/>
            <w:vAlign w:val="center"/>
          </w:tcPr>
          <w:p w:rsidR="003B713F" w:rsidRPr="00CF66A2" w:rsidRDefault="003B713F" w:rsidP="00DB0BCC">
            <w:pPr>
              <w:spacing w:line="180" w:lineRule="exact"/>
              <w:contextualSpacing/>
              <w:rPr>
                <w:color w:val="auto"/>
                <w:sz w:val="18"/>
                <w:szCs w:val="18"/>
              </w:rPr>
            </w:pPr>
            <w:r w:rsidRPr="00CF66A2">
              <w:rPr>
                <w:color w:val="auto"/>
                <w:sz w:val="18"/>
                <w:szCs w:val="18"/>
              </w:rPr>
              <w:t>10%</w:t>
            </w:r>
          </w:p>
        </w:tc>
        <w:tc>
          <w:tcPr>
            <w:tcW w:w="1080" w:type="dxa"/>
            <w:shd w:val="clear" w:color="auto" w:fill="FFFFFF" w:themeFill="background1"/>
            <w:vAlign w:val="center"/>
          </w:tcPr>
          <w:p w:rsidR="003B713F" w:rsidRPr="00CF66A2" w:rsidRDefault="003B713F" w:rsidP="00DB0BCC">
            <w:pPr>
              <w:spacing w:line="180" w:lineRule="exact"/>
              <w:contextualSpacing/>
              <w:rPr>
                <w:color w:val="auto"/>
                <w:sz w:val="18"/>
                <w:szCs w:val="18"/>
              </w:rPr>
            </w:pPr>
            <w:r w:rsidRPr="00CF66A2">
              <w:rPr>
                <w:color w:val="auto"/>
                <w:sz w:val="18"/>
                <w:szCs w:val="18"/>
              </w:rPr>
              <w:t>20010712</w:t>
            </w:r>
          </w:p>
        </w:tc>
      </w:tr>
      <w:tr w:rsidR="003B713F" w:rsidRPr="00CF66A2" w:rsidTr="00DB0BCC">
        <w:trPr>
          <w:trHeight w:val="188"/>
          <w:jc w:val="center"/>
        </w:trPr>
        <w:tc>
          <w:tcPr>
            <w:tcW w:w="4214" w:type="dxa"/>
            <w:gridSpan w:val="4"/>
            <w:vMerge/>
            <w:tcBorders>
              <w:right w:val="thinThickThinSmallGap" w:sz="24" w:space="0" w:color="auto"/>
            </w:tcBorders>
            <w:shd w:val="clear" w:color="auto" w:fill="FFFFFF" w:themeFill="background1"/>
            <w:vAlign w:val="center"/>
          </w:tcPr>
          <w:p w:rsidR="003B713F" w:rsidRPr="00CF66A2" w:rsidRDefault="003B713F" w:rsidP="00DB0BCC">
            <w:pPr>
              <w:spacing w:line="180" w:lineRule="exact"/>
              <w:contextualSpacing/>
              <w:rPr>
                <w:color w:val="auto"/>
                <w:sz w:val="18"/>
                <w:szCs w:val="18"/>
              </w:rPr>
            </w:pPr>
          </w:p>
        </w:tc>
        <w:tc>
          <w:tcPr>
            <w:tcW w:w="2648" w:type="dxa"/>
            <w:tcBorders>
              <w:left w:val="thinThickThinSmallGap" w:sz="24" w:space="0" w:color="auto"/>
              <w:right w:val="single" w:sz="4" w:space="0" w:color="auto"/>
            </w:tcBorders>
            <w:shd w:val="clear" w:color="auto" w:fill="FFFFFF" w:themeFill="background1"/>
          </w:tcPr>
          <w:p w:rsidR="003B713F" w:rsidRPr="00CF66A2" w:rsidRDefault="003B713F" w:rsidP="00DB0BCC">
            <w:pPr>
              <w:spacing w:line="180" w:lineRule="exact"/>
              <w:jc w:val="both"/>
              <w:rPr>
                <w:color w:val="auto"/>
                <w:sz w:val="18"/>
                <w:szCs w:val="18"/>
              </w:rPr>
            </w:pPr>
            <w:r w:rsidRPr="00CF66A2">
              <w:rPr>
                <w:color w:val="auto"/>
                <w:sz w:val="18"/>
                <w:szCs w:val="18"/>
              </w:rPr>
              <w:t>Thoracic And Lumbar Strain</w:t>
            </w:r>
          </w:p>
        </w:tc>
        <w:tc>
          <w:tcPr>
            <w:tcW w:w="1085" w:type="dxa"/>
            <w:tcBorders>
              <w:left w:val="single" w:sz="4" w:space="0" w:color="auto"/>
              <w:right w:val="single" w:sz="4" w:space="0" w:color="auto"/>
            </w:tcBorders>
            <w:shd w:val="clear" w:color="auto" w:fill="FFFFFF" w:themeFill="background1"/>
            <w:vAlign w:val="center"/>
          </w:tcPr>
          <w:p w:rsidR="003B713F" w:rsidRPr="00CF66A2" w:rsidRDefault="003B713F" w:rsidP="00DB0BCC">
            <w:pPr>
              <w:spacing w:line="180" w:lineRule="exact"/>
              <w:contextualSpacing/>
              <w:rPr>
                <w:color w:val="auto"/>
                <w:sz w:val="18"/>
                <w:szCs w:val="18"/>
              </w:rPr>
            </w:pPr>
            <w:r w:rsidRPr="00CF66A2">
              <w:rPr>
                <w:color w:val="auto"/>
                <w:sz w:val="18"/>
                <w:szCs w:val="18"/>
              </w:rPr>
              <w:t>5295</w:t>
            </w:r>
          </w:p>
        </w:tc>
        <w:tc>
          <w:tcPr>
            <w:tcW w:w="810" w:type="dxa"/>
            <w:tcBorders>
              <w:left w:val="single" w:sz="4" w:space="0" w:color="auto"/>
            </w:tcBorders>
            <w:shd w:val="clear" w:color="auto" w:fill="FFFFFF" w:themeFill="background1"/>
            <w:vAlign w:val="center"/>
          </w:tcPr>
          <w:p w:rsidR="003B713F" w:rsidRPr="00CF66A2" w:rsidRDefault="003B713F" w:rsidP="00DB0BCC">
            <w:pPr>
              <w:spacing w:line="180" w:lineRule="exact"/>
              <w:contextualSpacing/>
              <w:rPr>
                <w:color w:val="auto"/>
                <w:sz w:val="18"/>
                <w:szCs w:val="18"/>
              </w:rPr>
            </w:pPr>
            <w:r w:rsidRPr="00CF66A2">
              <w:rPr>
                <w:color w:val="auto"/>
                <w:sz w:val="18"/>
                <w:szCs w:val="18"/>
              </w:rPr>
              <w:t>10%</w:t>
            </w:r>
          </w:p>
        </w:tc>
        <w:tc>
          <w:tcPr>
            <w:tcW w:w="1080" w:type="dxa"/>
            <w:shd w:val="clear" w:color="auto" w:fill="FFFFFF" w:themeFill="background1"/>
            <w:vAlign w:val="center"/>
          </w:tcPr>
          <w:p w:rsidR="003B713F" w:rsidRPr="00CF66A2" w:rsidRDefault="003B713F" w:rsidP="00DB0BCC">
            <w:pPr>
              <w:spacing w:line="180" w:lineRule="exact"/>
              <w:contextualSpacing/>
              <w:rPr>
                <w:color w:val="auto"/>
                <w:sz w:val="18"/>
                <w:szCs w:val="18"/>
              </w:rPr>
            </w:pPr>
            <w:r w:rsidRPr="00CF66A2">
              <w:rPr>
                <w:color w:val="auto"/>
                <w:sz w:val="18"/>
                <w:szCs w:val="18"/>
              </w:rPr>
              <w:t>20010712</w:t>
            </w:r>
          </w:p>
        </w:tc>
      </w:tr>
      <w:tr w:rsidR="002F400B" w:rsidRPr="00CF66A2" w:rsidTr="00E947E7">
        <w:trPr>
          <w:trHeight w:val="188"/>
          <w:jc w:val="center"/>
        </w:trPr>
        <w:tc>
          <w:tcPr>
            <w:tcW w:w="4214" w:type="dxa"/>
            <w:gridSpan w:val="4"/>
            <w:vMerge/>
            <w:tcBorders>
              <w:bottom w:val="single" w:sz="4" w:space="0" w:color="000000" w:themeColor="text1"/>
              <w:right w:val="thinThickThinSmallGap" w:sz="24" w:space="0" w:color="auto"/>
            </w:tcBorders>
            <w:shd w:val="clear" w:color="auto" w:fill="FFFFFF" w:themeFill="background1"/>
          </w:tcPr>
          <w:p w:rsidR="002F400B" w:rsidRPr="00CF66A2" w:rsidRDefault="002F400B" w:rsidP="00DB0BCC">
            <w:pPr>
              <w:spacing w:line="180" w:lineRule="exact"/>
              <w:contextualSpacing/>
              <w:jc w:val="both"/>
              <w:rPr>
                <w:rFonts w:ascii="Calibri" w:eastAsia="Times New Roman" w:hAnsi="Calibri" w:cstheme="minorHAnsi"/>
                <w:color w:val="auto"/>
                <w:sz w:val="18"/>
                <w:szCs w:val="18"/>
              </w:rPr>
            </w:pPr>
          </w:p>
        </w:tc>
        <w:tc>
          <w:tcPr>
            <w:tcW w:w="5623" w:type="dxa"/>
            <w:gridSpan w:val="4"/>
            <w:tcBorders>
              <w:left w:val="thinThickThinSmallGap" w:sz="24" w:space="0" w:color="auto"/>
              <w:bottom w:val="single" w:sz="4" w:space="0" w:color="000000" w:themeColor="text1"/>
            </w:tcBorders>
            <w:shd w:val="clear" w:color="auto" w:fill="FFFFFF" w:themeFill="background1"/>
            <w:vAlign w:val="center"/>
          </w:tcPr>
          <w:p w:rsidR="002F400B" w:rsidRPr="00CF66A2" w:rsidRDefault="002F400B" w:rsidP="00DB0BCC">
            <w:pPr>
              <w:spacing w:line="180" w:lineRule="exact"/>
              <w:contextualSpacing/>
              <w:rPr>
                <w:rFonts w:ascii="Calibri" w:eastAsia="Times New Roman" w:hAnsi="Calibri" w:cstheme="minorHAnsi"/>
                <w:color w:val="auto"/>
                <w:sz w:val="18"/>
                <w:szCs w:val="18"/>
              </w:rPr>
            </w:pPr>
            <w:r w:rsidRPr="00CF66A2">
              <w:rPr>
                <w:rFonts w:ascii="Calibri" w:hAnsi="Calibri" w:cstheme="minorHAnsi"/>
                <w:color w:val="auto"/>
                <w:sz w:val="18"/>
                <w:szCs w:val="18"/>
              </w:rPr>
              <w:t>0% x 4/Not Service Connected x 4</w:t>
            </w:r>
          </w:p>
        </w:tc>
      </w:tr>
      <w:tr w:rsidR="006D4250" w:rsidRPr="00CF66A2" w:rsidTr="00DB0BCC">
        <w:trPr>
          <w:trHeight w:val="242"/>
          <w:jc w:val="center"/>
        </w:trPr>
        <w:tc>
          <w:tcPr>
            <w:tcW w:w="4214" w:type="dxa"/>
            <w:gridSpan w:val="4"/>
            <w:tcBorders>
              <w:right w:val="thinThickThinSmallGap" w:sz="24" w:space="0" w:color="auto"/>
            </w:tcBorders>
            <w:shd w:val="clear" w:color="auto" w:fill="D9D9D9" w:themeFill="background1" w:themeFillShade="D9"/>
            <w:vAlign w:val="center"/>
          </w:tcPr>
          <w:p w:rsidR="006D4250" w:rsidRPr="00CF66A2" w:rsidRDefault="006D4250" w:rsidP="00DB0BCC">
            <w:pPr>
              <w:spacing w:line="180" w:lineRule="exact"/>
              <w:contextualSpacing/>
              <w:rPr>
                <w:rFonts w:ascii="Calibri" w:hAnsi="Calibri" w:cstheme="minorHAnsi"/>
                <w:color w:val="auto"/>
                <w:sz w:val="18"/>
                <w:szCs w:val="18"/>
              </w:rPr>
            </w:pPr>
            <w:r w:rsidRPr="00CF66A2">
              <w:rPr>
                <w:rFonts w:ascii="Calibri" w:hAnsi="Calibri" w:cstheme="minorHAnsi"/>
                <w:color w:val="auto"/>
                <w:sz w:val="18"/>
                <w:szCs w:val="18"/>
              </w:rPr>
              <w:t xml:space="preserve">Combined:  </w:t>
            </w:r>
            <w:r w:rsidR="001352DD" w:rsidRPr="00CF66A2">
              <w:rPr>
                <w:rFonts w:ascii="Calibri" w:hAnsi="Calibri" w:cstheme="minorHAnsi"/>
                <w:color w:val="auto"/>
                <w:sz w:val="18"/>
                <w:szCs w:val="18"/>
              </w:rPr>
              <w:t>0</w:t>
            </w:r>
            <w:r w:rsidRPr="00CF66A2">
              <w:rPr>
                <w:rFonts w:ascii="Calibri" w:hAnsi="Calibri" w:cstheme="minorHAnsi"/>
                <w:color w:val="auto"/>
                <w:sz w:val="18"/>
                <w:szCs w:val="18"/>
              </w:rPr>
              <w:t>%</w:t>
            </w:r>
          </w:p>
        </w:tc>
        <w:tc>
          <w:tcPr>
            <w:tcW w:w="5623" w:type="dxa"/>
            <w:gridSpan w:val="4"/>
            <w:tcBorders>
              <w:left w:val="thinThickThinSmallGap" w:sz="24" w:space="0" w:color="auto"/>
            </w:tcBorders>
            <w:shd w:val="clear" w:color="auto" w:fill="D9D9D9" w:themeFill="background1" w:themeFillShade="D9"/>
            <w:vAlign w:val="center"/>
          </w:tcPr>
          <w:p w:rsidR="006D4250" w:rsidRPr="00CF66A2" w:rsidRDefault="006D4250" w:rsidP="00DB0BCC">
            <w:pPr>
              <w:spacing w:line="180" w:lineRule="exact"/>
              <w:contextualSpacing/>
              <w:rPr>
                <w:rFonts w:ascii="Calibri" w:hAnsi="Calibri" w:cstheme="minorHAnsi"/>
                <w:color w:val="auto"/>
                <w:sz w:val="18"/>
                <w:szCs w:val="18"/>
              </w:rPr>
            </w:pPr>
            <w:r w:rsidRPr="00CF66A2">
              <w:rPr>
                <w:rFonts w:ascii="Calibri" w:hAnsi="Calibri" w:cstheme="minorHAnsi"/>
                <w:color w:val="auto"/>
                <w:sz w:val="18"/>
                <w:szCs w:val="18"/>
              </w:rPr>
              <w:t xml:space="preserve">Combined: </w:t>
            </w:r>
            <w:r w:rsidR="00E57FED" w:rsidRPr="00CF66A2">
              <w:rPr>
                <w:rFonts w:ascii="Calibri" w:hAnsi="Calibri" w:cstheme="minorHAnsi"/>
                <w:color w:val="auto"/>
                <w:sz w:val="18"/>
                <w:szCs w:val="18"/>
              </w:rPr>
              <w:t xml:space="preserve"> </w:t>
            </w:r>
            <w:r w:rsidR="003B713F" w:rsidRPr="00CF66A2">
              <w:rPr>
                <w:rFonts w:ascii="Calibri" w:hAnsi="Calibri" w:cstheme="minorHAnsi"/>
                <w:color w:val="auto"/>
                <w:sz w:val="18"/>
                <w:szCs w:val="18"/>
              </w:rPr>
              <w:t>9</w:t>
            </w:r>
            <w:r w:rsidR="006F0F9C" w:rsidRPr="00CF66A2">
              <w:rPr>
                <w:rFonts w:ascii="Calibri" w:hAnsi="Calibri" w:cstheme="minorHAnsi"/>
                <w:color w:val="auto"/>
                <w:sz w:val="18"/>
                <w:szCs w:val="18"/>
              </w:rPr>
              <w:t>0</w:t>
            </w:r>
            <w:r w:rsidRPr="00CF66A2">
              <w:rPr>
                <w:rFonts w:ascii="Calibri" w:hAnsi="Calibri" w:cstheme="minorHAnsi"/>
                <w:color w:val="auto"/>
                <w:sz w:val="18"/>
                <w:szCs w:val="18"/>
              </w:rPr>
              <w:t>%</w:t>
            </w:r>
            <w:r w:rsidR="002F400B" w:rsidRPr="00CF66A2">
              <w:rPr>
                <w:rFonts w:ascii="Calibri" w:hAnsi="Calibri" w:cstheme="minorHAnsi"/>
                <w:color w:val="auto"/>
                <w:sz w:val="18"/>
                <w:szCs w:val="18"/>
              </w:rPr>
              <w:t>*</w:t>
            </w:r>
          </w:p>
        </w:tc>
      </w:tr>
    </w:tbl>
    <w:p w:rsidR="00F1737C" w:rsidRPr="003D0AFA" w:rsidRDefault="00A57C35" w:rsidP="00DB0BCC">
      <w:pPr>
        <w:tabs>
          <w:tab w:val="left" w:pos="288"/>
          <w:tab w:val="left" w:pos="4752"/>
        </w:tabs>
        <w:spacing w:line="200" w:lineRule="exact"/>
        <w:jc w:val="both"/>
        <w:rPr>
          <w:color w:val="auto"/>
          <w:sz w:val="20"/>
          <w:szCs w:val="18"/>
        </w:rPr>
      </w:pPr>
      <w:r w:rsidRPr="00CF66A2">
        <w:rPr>
          <w:color w:val="auto"/>
          <w:sz w:val="20"/>
          <w:szCs w:val="18"/>
        </w:rPr>
        <w:t xml:space="preserve">* VA rating based on exam most proximate to date of permanent </w:t>
      </w:r>
      <w:r w:rsidRPr="003D0AFA">
        <w:rPr>
          <w:color w:val="auto"/>
          <w:sz w:val="20"/>
          <w:szCs w:val="18"/>
        </w:rPr>
        <w:t>separation.</w:t>
      </w:r>
      <w:r w:rsidR="0098009E" w:rsidRPr="003D0AFA">
        <w:rPr>
          <w:color w:val="auto"/>
          <w:sz w:val="20"/>
          <w:szCs w:val="18"/>
        </w:rPr>
        <w:t xml:space="preserve">  </w:t>
      </w:r>
      <w:r w:rsidR="002F400B" w:rsidRPr="003D0AFA">
        <w:rPr>
          <w:color w:val="auto"/>
          <w:sz w:val="20"/>
          <w:szCs w:val="18"/>
        </w:rPr>
        <w:t xml:space="preserve">Increased </w:t>
      </w:r>
      <w:r w:rsidR="0098009E" w:rsidRPr="003D0AFA">
        <w:rPr>
          <w:color w:val="auto"/>
          <w:sz w:val="20"/>
          <w:szCs w:val="18"/>
        </w:rPr>
        <w:t xml:space="preserve">Migraine to </w:t>
      </w:r>
      <w:proofErr w:type="gramStart"/>
      <w:r w:rsidR="0098009E" w:rsidRPr="003D0AFA">
        <w:rPr>
          <w:color w:val="auto"/>
          <w:sz w:val="20"/>
          <w:szCs w:val="18"/>
        </w:rPr>
        <w:t>50%</w:t>
      </w:r>
      <w:r w:rsidR="002F400B" w:rsidRPr="003D0AFA">
        <w:rPr>
          <w:color w:val="auto"/>
          <w:sz w:val="20"/>
          <w:szCs w:val="18"/>
        </w:rPr>
        <w:t>,</w:t>
      </w:r>
      <w:proofErr w:type="gramEnd"/>
      <w:r w:rsidR="002F400B" w:rsidRPr="003D0AFA">
        <w:rPr>
          <w:color w:val="auto"/>
          <w:sz w:val="20"/>
          <w:szCs w:val="18"/>
        </w:rPr>
        <w:t xml:space="preserve"> and Depression to 50% </w:t>
      </w:r>
      <w:r w:rsidR="0098009E" w:rsidRPr="003D0AFA">
        <w:rPr>
          <w:color w:val="auto"/>
          <w:sz w:val="20"/>
          <w:szCs w:val="18"/>
        </w:rPr>
        <w:t xml:space="preserve">effective 20030320 </w:t>
      </w:r>
      <w:r w:rsidR="002F400B" w:rsidRPr="003D0AFA">
        <w:rPr>
          <w:color w:val="auto"/>
          <w:sz w:val="20"/>
          <w:szCs w:val="18"/>
        </w:rPr>
        <w:t>(combined 100%)</w:t>
      </w:r>
    </w:p>
    <w:p w:rsidR="004174F0" w:rsidRPr="001F29F9" w:rsidRDefault="004174F0" w:rsidP="00BF0E94">
      <w:pPr>
        <w:pBdr>
          <w:bottom w:val="single" w:sz="12" w:space="1" w:color="auto"/>
        </w:pBdr>
        <w:tabs>
          <w:tab w:val="left" w:pos="288"/>
          <w:tab w:val="left" w:pos="4752"/>
        </w:tabs>
        <w:jc w:val="both"/>
        <w:rPr>
          <w:color w:val="000000" w:themeColor="text1"/>
        </w:rPr>
      </w:pPr>
    </w:p>
    <w:p w:rsidR="009369A6" w:rsidRPr="001F29F9" w:rsidRDefault="009369A6" w:rsidP="00DB0BCC">
      <w:pPr>
        <w:jc w:val="both"/>
        <w:rPr>
          <w:color w:val="000000" w:themeColor="text1"/>
          <w:szCs w:val="24"/>
          <w:u w:val="single"/>
        </w:rPr>
      </w:pPr>
    </w:p>
    <w:p w:rsidR="002C6E5B" w:rsidRPr="007D5ED1" w:rsidRDefault="002C6E5B" w:rsidP="007D5ED1">
      <w:pPr>
        <w:jc w:val="both"/>
        <w:rPr>
          <w:color w:val="auto"/>
          <w:szCs w:val="24"/>
          <w:u w:val="single"/>
        </w:rPr>
      </w:pPr>
      <w:r w:rsidRPr="007D5ED1">
        <w:rPr>
          <w:color w:val="auto"/>
          <w:szCs w:val="24"/>
          <w:u w:val="single"/>
        </w:rPr>
        <w:t>ANALYSIS SUMMARY</w:t>
      </w:r>
      <w:r w:rsidRPr="007D5ED1">
        <w:rPr>
          <w:color w:val="auto"/>
          <w:szCs w:val="24"/>
        </w:rPr>
        <w:t>:</w:t>
      </w:r>
      <w:r w:rsidR="007D5ED1" w:rsidRPr="007D5ED1">
        <w:rPr>
          <w:color w:val="auto"/>
          <w:szCs w:val="24"/>
        </w:rPr>
        <w:t xml:space="preserve">  The CI’s opinion that he had not improved that his condition worsened over the course of his TDRL period was considered in the Board’s deliberations. </w:t>
      </w:r>
      <w:r w:rsidR="002F400B">
        <w:rPr>
          <w:color w:val="auto"/>
          <w:szCs w:val="24"/>
        </w:rPr>
        <w:t xml:space="preserve"> </w:t>
      </w:r>
      <w:r w:rsidR="007D5ED1" w:rsidRPr="007D5ED1">
        <w:rPr>
          <w:color w:val="auto"/>
          <w:szCs w:val="24"/>
        </w:rPr>
        <w:t xml:space="preserve">The Board takes the position that subjective improvement or worsening during the period of TDRL should not influence its coding and rating recommendation at the time of permanent separation. </w:t>
      </w:r>
      <w:r w:rsidR="002F400B">
        <w:rPr>
          <w:color w:val="auto"/>
          <w:szCs w:val="24"/>
        </w:rPr>
        <w:t xml:space="preserve"> </w:t>
      </w:r>
      <w:r w:rsidR="007D5ED1" w:rsidRPr="007D5ED1">
        <w:rPr>
          <w:color w:val="auto"/>
          <w:szCs w:val="24"/>
        </w:rPr>
        <w:t xml:space="preserve">The Board’s relevant recommendations are assigned in assessment of the </w:t>
      </w:r>
      <w:r w:rsidR="003846C1">
        <w:rPr>
          <w:color w:val="auto"/>
          <w:szCs w:val="24"/>
        </w:rPr>
        <w:t>s</w:t>
      </w:r>
      <w:r w:rsidR="007D5ED1" w:rsidRPr="007D5ED1">
        <w:rPr>
          <w:color w:val="auto"/>
          <w:szCs w:val="24"/>
        </w:rPr>
        <w:t xml:space="preserve">ervice’s permanent separation and rating determination, and the TDRL rating assignment is not considered a benchmark. </w:t>
      </w:r>
      <w:r w:rsidR="002F400B">
        <w:rPr>
          <w:color w:val="auto"/>
          <w:szCs w:val="24"/>
        </w:rPr>
        <w:t xml:space="preserve"> </w:t>
      </w:r>
      <w:r w:rsidR="007D5ED1" w:rsidRPr="007D5ED1">
        <w:rPr>
          <w:color w:val="auto"/>
          <w:szCs w:val="24"/>
        </w:rPr>
        <w:t xml:space="preserve">It is recognized, </w:t>
      </w:r>
      <w:r w:rsidR="003846C1">
        <w:rPr>
          <w:color w:val="auto"/>
          <w:szCs w:val="24"/>
        </w:rPr>
        <w:t>in fact, that PEB’s across the s</w:t>
      </w:r>
      <w:r w:rsidR="007D5ED1" w:rsidRPr="007D5ED1">
        <w:rPr>
          <w:color w:val="auto"/>
          <w:szCs w:val="24"/>
        </w:rPr>
        <w:t xml:space="preserve">ervices sometimes apply an overly generous initial rating in order to meet the </w:t>
      </w:r>
      <w:proofErr w:type="spellStart"/>
      <w:proofErr w:type="gramStart"/>
      <w:r w:rsidR="007D5ED1" w:rsidRPr="007D5ED1">
        <w:rPr>
          <w:color w:val="auto"/>
          <w:szCs w:val="24"/>
        </w:rPr>
        <w:t>DoD</w:t>
      </w:r>
      <w:proofErr w:type="spellEnd"/>
      <w:proofErr w:type="gramEnd"/>
      <w:r w:rsidR="007D5ED1" w:rsidRPr="007D5ED1">
        <w:rPr>
          <w:color w:val="auto"/>
          <w:szCs w:val="24"/>
        </w:rPr>
        <w:t xml:space="preserve"> requirement of 30% disability for placement on TDRL. </w:t>
      </w:r>
      <w:r w:rsidR="002F400B">
        <w:rPr>
          <w:color w:val="auto"/>
          <w:szCs w:val="24"/>
        </w:rPr>
        <w:t xml:space="preserve"> </w:t>
      </w:r>
      <w:r w:rsidR="007D5ED1" w:rsidRPr="007D5ED1">
        <w:rPr>
          <w:color w:val="auto"/>
          <w:szCs w:val="24"/>
        </w:rPr>
        <w:t xml:space="preserve">This is in the member’s best interest at the time and does not mean that a final lower rating is unfair, even if perceived as incongruent with subjective severity from one rating to the next. </w:t>
      </w:r>
      <w:r w:rsidR="002F400B">
        <w:rPr>
          <w:color w:val="auto"/>
          <w:szCs w:val="24"/>
        </w:rPr>
        <w:t xml:space="preserve"> </w:t>
      </w:r>
      <w:r w:rsidR="007D5ED1" w:rsidRPr="007D5ED1">
        <w:rPr>
          <w:color w:val="auto"/>
          <w:szCs w:val="24"/>
        </w:rPr>
        <w:t>Thus the sole basis for the Board’s permanent disability recommendation is the optimal VASRD rating for disability at the time the CI is permanently separated at exit from TDRL.</w:t>
      </w:r>
      <w:r w:rsidR="002F400B">
        <w:rPr>
          <w:color w:val="auto"/>
          <w:szCs w:val="24"/>
        </w:rPr>
        <w:t xml:space="preserve">  </w:t>
      </w:r>
    </w:p>
    <w:p w:rsidR="004C60A3" w:rsidRPr="001F29F9" w:rsidRDefault="004C60A3" w:rsidP="00E947E7">
      <w:pPr>
        <w:jc w:val="both"/>
        <w:rPr>
          <w:color w:val="000000" w:themeColor="text1"/>
          <w:szCs w:val="24"/>
        </w:rPr>
      </w:pPr>
    </w:p>
    <w:p w:rsidR="003F2EEE" w:rsidRDefault="001352DD" w:rsidP="00F50052">
      <w:pPr>
        <w:jc w:val="both"/>
        <w:rPr>
          <w:color w:val="000000" w:themeColor="text1"/>
          <w:szCs w:val="24"/>
        </w:rPr>
      </w:pPr>
      <w:proofErr w:type="gramStart"/>
      <w:r w:rsidRPr="001352DD">
        <w:rPr>
          <w:color w:val="000000" w:themeColor="text1"/>
          <w:szCs w:val="24"/>
          <w:u w:val="single"/>
        </w:rPr>
        <w:t>Asthma</w:t>
      </w:r>
      <w:r w:rsidR="003F2EEE" w:rsidRPr="001352DD">
        <w:rPr>
          <w:color w:val="000000" w:themeColor="text1"/>
          <w:szCs w:val="24"/>
          <w:u w:val="single"/>
        </w:rPr>
        <w:t xml:space="preserve"> Condition</w:t>
      </w:r>
      <w:r w:rsidR="003F2EEE" w:rsidRPr="001352DD">
        <w:rPr>
          <w:color w:val="000000" w:themeColor="text1"/>
          <w:szCs w:val="24"/>
        </w:rPr>
        <w:t>.</w:t>
      </w:r>
      <w:proofErr w:type="gramEnd"/>
      <w:r w:rsidR="003F2EEE" w:rsidRPr="001352DD">
        <w:rPr>
          <w:color w:val="000000" w:themeColor="text1"/>
          <w:szCs w:val="24"/>
        </w:rPr>
        <w:t xml:space="preserve">  </w:t>
      </w:r>
      <w:r w:rsidR="00E947E7">
        <w:rPr>
          <w:color w:val="000000" w:themeColor="text1"/>
          <w:szCs w:val="24"/>
        </w:rPr>
        <w:t xml:space="preserve">There was overlap between the CI’s asthma condition and </w:t>
      </w:r>
      <w:r w:rsidR="008A35EA">
        <w:rPr>
          <w:color w:val="000000" w:themeColor="text1"/>
          <w:szCs w:val="24"/>
        </w:rPr>
        <w:t xml:space="preserve">sinusitis </w:t>
      </w:r>
      <w:r w:rsidR="00E947E7">
        <w:rPr>
          <w:color w:val="000000" w:themeColor="text1"/>
          <w:szCs w:val="24"/>
        </w:rPr>
        <w:t xml:space="preserve">which had required </w:t>
      </w:r>
      <w:r w:rsidR="008A35EA">
        <w:rPr>
          <w:color w:val="000000" w:themeColor="text1"/>
          <w:szCs w:val="24"/>
        </w:rPr>
        <w:t xml:space="preserve">surgery </w:t>
      </w:r>
      <w:r w:rsidR="003846C1">
        <w:rPr>
          <w:color w:val="000000" w:themeColor="text1"/>
          <w:szCs w:val="24"/>
        </w:rPr>
        <w:t xml:space="preserve">prior to </w:t>
      </w:r>
      <w:r w:rsidR="00E947E7">
        <w:rPr>
          <w:color w:val="000000" w:themeColor="text1"/>
          <w:szCs w:val="24"/>
        </w:rPr>
        <w:t xml:space="preserve">TDRL and additional surgery and therapy during the TDRL period.  </w:t>
      </w:r>
      <w:proofErr w:type="spellStart"/>
      <w:r w:rsidR="00E947E7" w:rsidRPr="00E947E7">
        <w:rPr>
          <w:color w:val="000000" w:themeColor="text1"/>
          <w:szCs w:val="24"/>
        </w:rPr>
        <w:t>Gastroesophageal</w:t>
      </w:r>
      <w:proofErr w:type="spellEnd"/>
      <w:r w:rsidR="00E947E7" w:rsidRPr="00E947E7">
        <w:rPr>
          <w:color w:val="000000" w:themeColor="text1"/>
          <w:szCs w:val="24"/>
        </w:rPr>
        <w:t xml:space="preserve"> </w:t>
      </w:r>
      <w:r w:rsidR="003846C1">
        <w:rPr>
          <w:color w:val="000000" w:themeColor="text1"/>
          <w:szCs w:val="24"/>
        </w:rPr>
        <w:t>r</w:t>
      </w:r>
      <w:r w:rsidR="00E947E7" w:rsidRPr="00E947E7">
        <w:rPr>
          <w:color w:val="000000" w:themeColor="text1"/>
          <w:szCs w:val="24"/>
        </w:rPr>
        <w:t xml:space="preserve">eflux </w:t>
      </w:r>
      <w:r w:rsidR="003846C1">
        <w:rPr>
          <w:color w:val="000000" w:themeColor="text1"/>
          <w:szCs w:val="24"/>
        </w:rPr>
        <w:t>d</w:t>
      </w:r>
      <w:r w:rsidR="00E947E7" w:rsidRPr="00E947E7">
        <w:rPr>
          <w:color w:val="000000" w:themeColor="text1"/>
          <w:szCs w:val="24"/>
        </w:rPr>
        <w:t>isease</w:t>
      </w:r>
      <w:r w:rsidR="00E947E7">
        <w:rPr>
          <w:color w:val="000000" w:themeColor="text1"/>
          <w:szCs w:val="24"/>
        </w:rPr>
        <w:t xml:space="preserve"> (GERD)</w:t>
      </w:r>
      <w:r w:rsidR="008A35EA">
        <w:rPr>
          <w:color w:val="000000" w:themeColor="text1"/>
          <w:szCs w:val="24"/>
        </w:rPr>
        <w:t xml:space="preserve"> w</w:t>
      </w:r>
      <w:r w:rsidR="00E947E7">
        <w:rPr>
          <w:color w:val="000000" w:themeColor="text1"/>
          <w:szCs w:val="24"/>
        </w:rPr>
        <w:t xml:space="preserve">as </w:t>
      </w:r>
      <w:r w:rsidR="00F50052">
        <w:rPr>
          <w:color w:val="000000" w:themeColor="text1"/>
          <w:szCs w:val="24"/>
        </w:rPr>
        <w:t xml:space="preserve">also </w:t>
      </w:r>
      <w:r w:rsidR="008A35EA">
        <w:rPr>
          <w:color w:val="000000" w:themeColor="text1"/>
          <w:szCs w:val="24"/>
        </w:rPr>
        <w:t>under treatment</w:t>
      </w:r>
      <w:r w:rsidR="00E947E7">
        <w:rPr>
          <w:color w:val="000000" w:themeColor="text1"/>
          <w:szCs w:val="24"/>
        </w:rPr>
        <w:t xml:space="preserve"> and may have exacerbated the pulmonary symptoms.  The Board considered the pr</w:t>
      </w:r>
      <w:r w:rsidR="003846C1">
        <w:rPr>
          <w:color w:val="000000" w:themeColor="text1"/>
          <w:szCs w:val="24"/>
        </w:rPr>
        <w:t xml:space="preserve">ior to </w:t>
      </w:r>
      <w:r w:rsidR="00E947E7">
        <w:rPr>
          <w:color w:val="000000" w:themeColor="text1"/>
          <w:szCs w:val="24"/>
        </w:rPr>
        <w:t xml:space="preserve">TDRL record and concluded that only the </w:t>
      </w:r>
      <w:r w:rsidR="003846C1">
        <w:rPr>
          <w:color w:val="000000" w:themeColor="text1"/>
          <w:szCs w:val="24"/>
        </w:rPr>
        <w:t>a</w:t>
      </w:r>
      <w:r w:rsidR="00E947E7">
        <w:rPr>
          <w:color w:val="000000" w:themeColor="text1"/>
          <w:szCs w:val="24"/>
        </w:rPr>
        <w:t>sthma/pulmonary symptoms rose to the level of being unfitting</w:t>
      </w:r>
      <w:r w:rsidR="008A35EA">
        <w:rPr>
          <w:color w:val="000000" w:themeColor="text1"/>
          <w:szCs w:val="24"/>
        </w:rPr>
        <w:t xml:space="preserve">.  </w:t>
      </w:r>
      <w:r w:rsidR="003846C1">
        <w:rPr>
          <w:color w:val="000000" w:themeColor="text1"/>
          <w:szCs w:val="24"/>
        </w:rPr>
        <w:t>The a</w:t>
      </w:r>
      <w:r w:rsidR="00F50052">
        <w:rPr>
          <w:color w:val="000000" w:themeColor="text1"/>
          <w:szCs w:val="24"/>
        </w:rPr>
        <w:t>sthma was exacerbated by the CI’s occupation of welding</w:t>
      </w:r>
      <w:r w:rsidR="00F50052" w:rsidRPr="00F50052">
        <w:rPr>
          <w:color w:val="000000" w:themeColor="text1"/>
          <w:szCs w:val="24"/>
        </w:rPr>
        <w:t>.</w:t>
      </w:r>
      <w:r w:rsidR="00A00D8A">
        <w:rPr>
          <w:color w:val="000000" w:themeColor="text1"/>
          <w:szCs w:val="24"/>
        </w:rPr>
        <w:t xml:space="preserve"> </w:t>
      </w:r>
      <w:r w:rsidR="00F50052" w:rsidRPr="00F50052">
        <w:rPr>
          <w:color w:val="000000" w:themeColor="text1"/>
          <w:szCs w:val="24"/>
        </w:rPr>
        <w:t xml:space="preserve"> </w:t>
      </w:r>
      <w:r w:rsidR="003846C1">
        <w:rPr>
          <w:color w:val="000000" w:themeColor="text1"/>
          <w:szCs w:val="24"/>
        </w:rPr>
        <w:t>C</w:t>
      </w:r>
      <w:r w:rsidR="00A00D8A">
        <w:rPr>
          <w:color w:val="000000" w:themeColor="text1"/>
          <w:szCs w:val="24"/>
        </w:rPr>
        <w:t xml:space="preserve">hest radiographs </w:t>
      </w:r>
      <w:r w:rsidR="003846C1">
        <w:rPr>
          <w:color w:val="000000" w:themeColor="text1"/>
          <w:szCs w:val="24"/>
        </w:rPr>
        <w:t xml:space="preserve">prior to separation </w:t>
      </w:r>
      <w:r w:rsidR="00A00D8A">
        <w:rPr>
          <w:color w:val="000000" w:themeColor="text1"/>
          <w:szCs w:val="24"/>
        </w:rPr>
        <w:t xml:space="preserve">by the VA indicated </w:t>
      </w:r>
      <w:r w:rsidR="00F50052" w:rsidRPr="00F50052">
        <w:rPr>
          <w:color w:val="000000" w:themeColor="text1"/>
          <w:szCs w:val="24"/>
        </w:rPr>
        <w:t xml:space="preserve">changes consistent </w:t>
      </w:r>
      <w:r w:rsidR="00F50052" w:rsidRPr="003D0AFA">
        <w:rPr>
          <w:color w:val="000000" w:themeColor="text1"/>
          <w:szCs w:val="24"/>
        </w:rPr>
        <w:t xml:space="preserve">with chronic bronchitis and asbestos exposure. </w:t>
      </w:r>
      <w:r w:rsidR="00A00D8A" w:rsidRPr="003D0AFA">
        <w:rPr>
          <w:color w:val="000000" w:themeColor="text1"/>
          <w:szCs w:val="24"/>
        </w:rPr>
        <w:t xml:space="preserve"> </w:t>
      </w:r>
      <w:r w:rsidR="00E947E7" w:rsidRPr="003D0AFA">
        <w:rPr>
          <w:color w:val="000000" w:themeColor="text1"/>
          <w:szCs w:val="24"/>
        </w:rPr>
        <w:t>With regard</w:t>
      </w:r>
      <w:r w:rsidR="00E947E7">
        <w:rPr>
          <w:color w:val="000000" w:themeColor="text1"/>
          <w:szCs w:val="24"/>
        </w:rPr>
        <w:t xml:space="preserve"> to rating the CI’s </w:t>
      </w:r>
      <w:r w:rsidR="003846C1">
        <w:rPr>
          <w:color w:val="000000" w:themeColor="text1"/>
          <w:szCs w:val="24"/>
        </w:rPr>
        <w:t>a</w:t>
      </w:r>
      <w:r w:rsidR="00E947E7">
        <w:rPr>
          <w:color w:val="000000" w:themeColor="text1"/>
          <w:szCs w:val="24"/>
        </w:rPr>
        <w:t xml:space="preserve">sthma condition on TDRL entry and exit, the Board considered multiple exams and pulmonary function tests with special attention to the exams charted below.  </w:t>
      </w:r>
    </w:p>
    <w:p w:rsidR="003D0AFA" w:rsidRDefault="003D0AFA">
      <w:pPr>
        <w:rPr>
          <w:color w:val="auto"/>
          <w:szCs w:val="24"/>
          <w:highlight w:val="yellow"/>
        </w:rPr>
      </w:pPr>
      <w:r>
        <w:rPr>
          <w:color w:val="auto"/>
          <w:szCs w:val="24"/>
          <w:highlight w:val="yellow"/>
        </w:rPr>
        <w:br w:type="page"/>
      </w:r>
    </w:p>
    <w:p w:rsidR="003D0AFA" w:rsidRPr="00CF66A2" w:rsidRDefault="003D0AFA" w:rsidP="00F50052">
      <w:pPr>
        <w:jc w:val="both"/>
        <w:rPr>
          <w:color w:val="auto"/>
          <w:szCs w:val="24"/>
        </w:rPr>
      </w:pPr>
    </w:p>
    <w:tbl>
      <w:tblPr>
        <w:tblW w:w="9583" w:type="dxa"/>
        <w:jc w:val="center"/>
        <w:tblInd w:w="136" w:type="dxa"/>
        <w:tblCellMar>
          <w:left w:w="0" w:type="dxa"/>
          <w:right w:w="0" w:type="dxa"/>
        </w:tblCellMar>
        <w:tblLook w:val="04A0"/>
      </w:tblPr>
      <w:tblGrid>
        <w:gridCol w:w="1314"/>
        <w:gridCol w:w="1003"/>
        <w:gridCol w:w="1279"/>
        <w:gridCol w:w="1530"/>
        <w:gridCol w:w="2160"/>
        <w:gridCol w:w="2297"/>
      </w:tblGrid>
      <w:tr w:rsidR="0098009E" w:rsidRPr="00CF66A2" w:rsidTr="000F464F">
        <w:trPr>
          <w:jc w:val="center"/>
        </w:trPr>
        <w:tc>
          <w:tcPr>
            <w:tcW w:w="23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AD03CB" w:rsidRPr="00CF66A2" w:rsidRDefault="00AD03CB" w:rsidP="00DB0BCC">
            <w:pPr>
              <w:spacing w:line="180" w:lineRule="exact"/>
              <w:rPr>
                <w:rFonts w:asciiTheme="minorHAnsi" w:eastAsia="Calibri" w:hAnsiTheme="minorHAnsi"/>
                <w:color w:val="auto"/>
                <w:sz w:val="18"/>
                <w:szCs w:val="18"/>
              </w:rPr>
            </w:pPr>
            <w:proofErr w:type="spellStart"/>
            <w:r w:rsidRPr="00CF66A2">
              <w:rPr>
                <w:rFonts w:asciiTheme="minorHAnsi" w:hAnsiTheme="minorHAnsi"/>
                <w:color w:val="auto"/>
                <w:sz w:val="18"/>
                <w:szCs w:val="18"/>
              </w:rPr>
              <w:t>Spirometry</w:t>
            </w:r>
            <w:proofErr w:type="spellEnd"/>
          </w:p>
        </w:tc>
        <w:tc>
          <w:tcPr>
            <w:tcW w:w="12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D03CB" w:rsidRPr="00CF66A2" w:rsidRDefault="00AD03CB" w:rsidP="00DB0BCC">
            <w:pPr>
              <w:spacing w:line="180" w:lineRule="exact"/>
              <w:rPr>
                <w:rFonts w:asciiTheme="minorHAnsi" w:hAnsiTheme="minorHAnsi"/>
                <w:color w:val="auto"/>
                <w:sz w:val="18"/>
                <w:szCs w:val="18"/>
              </w:rPr>
            </w:pPr>
            <w:r w:rsidRPr="00CF66A2">
              <w:rPr>
                <w:rFonts w:asciiTheme="minorHAnsi" w:hAnsiTheme="minorHAnsi"/>
                <w:color w:val="auto"/>
                <w:sz w:val="18"/>
                <w:szCs w:val="18"/>
              </w:rPr>
              <w:t>PFT ~6 Mo. Pre-TDRL Entry</w:t>
            </w:r>
          </w:p>
          <w:p w:rsidR="00AD03CB" w:rsidRPr="00CF66A2" w:rsidRDefault="00AD03CB" w:rsidP="00DB0BCC">
            <w:pPr>
              <w:spacing w:line="180" w:lineRule="exact"/>
              <w:rPr>
                <w:rFonts w:asciiTheme="minorHAnsi" w:hAnsiTheme="minorHAnsi"/>
                <w:color w:val="auto"/>
                <w:sz w:val="18"/>
                <w:szCs w:val="18"/>
              </w:rPr>
            </w:pPr>
            <w:r w:rsidRPr="00CF66A2">
              <w:rPr>
                <w:rFonts w:asciiTheme="minorHAnsi" w:hAnsiTheme="minorHAnsi"/>
                <w:color w:val="auto"/>
                <w:sz w:val="18"/>
                <w:szCs w:val="18"/>
              </w:rPr>
              <w:t>(20010718)</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AD03CB" w:rsidRPr="00CF66A2" w:rsidRDefault="002910A3" w:rsidP="00DB0BCC">
            <w:pPr>
              <w:spacing w:line="180" w:lineRule="exact"/>
              <w:rPr>
                <w:rFonts w:asciiTheme="minorHAnsi" w:hAnsiTheme="minorHAnsi"/>
                <w:color w:val="auto"/>
                <w:sz w:val="18"/>
                <w:szCs w:val="18"/>
              </w:rPr>
            </w:pPr>
            <w:r w:rsidRPr="00CF66A2">
              <w:rPr>
                <w:rFonts w:asciiTheme="minorHAnsi" w:hAnsiTheme="minorHAnsi"/>
                <w:color w:val="auto"/>
                <w:sz w:val="18"/>
                <w:szCs w:val="18"/>
              </w:rPr>
              <w:t>NARSUM</w:t>
            </w:r>
            <w:r w:rsidR="00AD03CB" w:rsidRPr="00CF66A2">
              <w:rPr>
                <w:rFonts w:asciiTheme="minorHAnsi" w:hAnsiTheme="minorHAnsi"/>
                <w:color w:val="auto"/>
                <w:sz w:val="18"/>
                <w:szCs w:val="18"/>
              </w:rPr>
              <w:t xml:space="preserve"> ~5 Mo. Pre-TDRL Entry</w:t>
            </w:r>
          </w:p>
          <w:p w:rsidR="00AD03CB" w:rsidRPr="00CF66A2" w:rsidRDefault="00AD03CB" w:rsidP="00DB0BCC">
            <w:pPr>
              <w:spacing w:line="180" w:lineRule="exact"/>
              <w:rPr>
                <w:rFonts w:asciiTheme="minorHAnsi" w:eastAsia="Calibri" w:hAnsiTheme="minorHAnsi"/>
                <w:color w:val="auto"/>
                <w:sz w:val="18"/>
                <w:szCs w:val="18"/>
              </w:rPr>
            </w:pPr>
            <w:r w:rsidRPr="00CF66A2">
              <w:rPr>
                <w:rFonts w:asciiTheme="minorHAnsi" w:eastAsia="Calibri" w:hAnsiTheme="minorHAnsi"/>
                <w:color w:val="auto"/>
                <w:sz w:val="18"/>
                <w:szCs w:val="18"/>
              </w:rPr>
              <w:t>(20010820)</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D03CB" w:rsidRPr="00CF66A2" w:rsidRDefault="00AD03CB" w:rsidP="00963A06">
            <w:pPr>
              <w:spacing w:line="180" w:lineRule="exact"/>
              <w:rPr>
                <w:rFonts w:asciiTheme="minorHAnsi" w:hAnsiTheme="minorHAnsi"/>
                <w:color w:val="auto"/>
                <w:sz w:val="18"/>
                <w:szCs w:val="18"/>
              </w:rPr>
            </w:pPr>
            <w:r w:rsidRPr="00CF66A2">
              <w:rPr>
                <w:rFonts w:asciiTheme="minorHAnsi" w:hAnsiTheme="minorHAnsi"/>
                <w:color w:val="auto"/>
                <w:sz w:val="18"/>
                <w:szCs w:val="18"/>
              </w:rPr>
              <w:t>C&amp;P ~14 Mo. On TDRL;</w:t>
            </w:r>
          </w:p>
          <w:p w:rsidR="00AD03CB" w:rsidRPr="00CF66A2" w:rsidRDefault="00AD03CB" w:rsidP="00963A06">
            <w:pPr>
              <w:spacing w:line="180" w:lineRule="exact"/>
              <w:rPr>
                <w:rFonts w:asciiTheme="minorHAnsi" w:hAnsiTheme="minorHAnsi"/>
                <w:color w:val="auto"/>
                <w:sz w:val="18"/>
                <w:szCs w:val="18"/>
              </w:rPr>
            </w:pPr>
            <w:r w:rsidRPr="00CF66A2">
              <w:rPr>
                <w:rFonts w:asciiTheme="minorHAnsi" w:hAnsiTheme="minorHAnsi"/>
                <w:color w:val="auto"/>
                <w:sz w:val="18"/>
                <w:szCs w:val="18"/>
              </w:rPr>
              <w:t>~32 Mo. Pre-TDRL Exit</w:t>
            </w:r>
          </w:p>
          <w:p w:rsidR="00AD03CB" w:rsidRPr="00CF66A2" w:rsidRDefault="00AD03CB" w:rsidP="00963A06">
            <w:pPr>
              <w:spacing w:line="180" w:lineRule="exact"/>
              <w:rPr>
                <w:rFonts w:asciiTheme="minorHAnsi" w:hAnsiTheme="minorHAnsi"/>
                <w:color w:val="auto"/>
                <w:sz w:val="18"/>
                <w:szCs w:val="18"/>
              </w:rPr>
            </w:pPr>
            <w:r w:rsidRPr="00CF66A2">
              <w:rPr>
                <w:rFonts w:asciiTheme="minorHAnsi" w:eastAsia="Calibri" w:hAnsiTheme="minorHAnsi"/>
                <w:color w:val="auto"/>
                <w:sz w:val="18"/>
                <w:szCs w:val="18"/>
              </w:rPr>
              <w:t>(20030422)</w:t>
            </w:r>
          </w:p>
        </w:tc>
        <w:tc>
          <w:tcPr>
            <w:tcW w:w="2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AD03CB" w:rsidRPr="00CF66A2" w:rsidRDefault="00AD03CB" w:rsidP="00DB0BCC">
            <w:pPr>
              <w:spacing w:line="180" w:lineRule="exact"/>
              <w:rPr>
                <w:rFonts w:asciiTheme="minorHAnsi" w:hAnsiTheme="minorHAnsi"/>
                <w:color w:val="auto"/>
                <w:sz w:val="18"/>
                <w:szCs w:val="18"/>
              </w:rPr>
            </w:pPr>
            <w:proofErr w:type="spellStart"/>
            <w:r w:rsidRPr="00CF66A2">
              <w:rPr>
                <w:rFonts w:asciiTheme="minorHAnsi" w:hAnsiTheme="minorHAnsi"/>
                <w:color w:val="auto"/>
                <w:sz w:val="18"/>
                <w:szCs w:val="18"/>
              </w:rPr>
              <w:t>Pulm</w:t>
            </w:r>
            <w:proofErr w:type="spellEnd"/>
            <w:r w:rsidRPr="00CF66A2">
              <w:rPr>
                <w:rFonts w:asciiTheme="minorHAnsi" w:hAnsiTheme="minorHAnsi"/>
                <w:color w:val="auto"/>
                <w:sz w:val="18"/>
                <w:szCs w:val="18"/>
              </w:rPr>
              <w:t xml:space="preserve"> ~2 Mo. Pre-TDRL Exit</w:t>
            </w:r>
          </w:p>
          <w:p w:rsidR="00AD03CB" w:rsidRPr="00CF66A2" w:rsidRDefault="00AD03CB" w:rsidP="00DB0BCC">
            <w:pPr>
              <w:spacing w:line="180" w:lineRule="exact"/>
              <w:rPr>
                <w:rFonts w:asciiTheme="minorHAnsi" w:eastAsia="Calibri" w:hAnsiTheme="minorHAnsi"/>
                <w:color w:val="auto"/>
                <w:sz w:val="18"/>
                <w:szCs w:val="18"/>
              </w:rPr>
            </w:pPr>
            <w:r w:rsidRPr="00CF66A2">
              <w:rPr>
                <w:rFonts w:asciiTheme="minorHAnsi" w:eastAsia="Calibri" w:hAnsiTheme="minorHAnsi"/>
                <w:color w:val="auto"/>
                <w:sz w:val="18"/>
                <w:szCs w:val="18"/>
              </w:rPr>
              <w:t>(20061017)</w:t>
            </w:r>
          </w:p>
        </w:tc>
      </w:tr>
      <w:tr w:rsidR="0098009E" w:rsidRPr="00CF66A2" w:rsidTr="000F464F">
        <w:trPr>
          <w:jc w:val="center"/>
        </w:trPr>
        <w:tc>
          <w:tcPr>
            <w:tcW w:w="131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D03CB" w:rsidRPr="00CF66A2" w:rsidRDefault="00AD03CB" w:rsidP="00DB0BCC">
            <w:pPr>
              <w:spacing w:line="180" w:lineRule="exact"/>
              <w:rPr>
                <w:rFonts w:asciiTheme="minorHAnsi" w:eastAsia="Calibri" w:hAnsiTheme="minorHAnsi"/>
                <w:color w:val="auto"/>
                <w:sz w:val="18"/>
                <w:szCs w:val="18"/>
              </w:rPr>
            </w:pPr>
            <w:r w:rsidRPr="00CF66A2">
              <w:rPr>
                <w:rFonts w:asciiTheme="minorHAnsi" w:hAnsiTheme="minorHAnsi"/>
                <w:color w:val="auto"/>
                <w:sz w:val="18"/>
                <w:szCs w:val="18"/>
              </w:rPr>
              <w:t>Pre-Bronchodilator</w:t>
            </w:r>
          </w:p>
        </w:tc>
        <w:tc>
          <w:tcPr>
            <w:tcW w:w="10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D03CB" w:rsidRPr="00CF66A2" w:rsidRDefault="00AD03CB" w:rsidP="00DB0BCC">
            <w:pPr>
              <w:spacing w:line="180" w:lineRule="exact"/>
              <w:rPr>
                <w:rFonts w:asciiTheme="minorHAnsi" w:eastAsia="Calibri" w:hAnsiTheme="minorHAnsi"/>
                <w:color w:val="auto"/>
                <w:sz w:val="18"/>
                <w:szCs w:val="18"/>
              </w:rPr>
            </w:pPr>
            <w:r w:rsidRPr="00CF66A2">
              <w:rPr>
                <w:rFonts w:asciiTheme="minorHAnsi" w:hAnsiTheme="minorHAnsi"/>
                <w:color w:val="auto"/>
                <w:sz w:val="18"/>
                <w:szCs w:val="18"/>
              </w:rPr>
              <w:t>FVC</w:t>
            </w:r>
          </w:p>
        </w:tc>
        <w:tc>
          <w:tcPr>
            <w:tcW w:w="1279" w:type="dxa"/>
            <w:tcBorders>
              <w:top w:val="single" w:sz="4" w:space="0" w:color="auto"/>
              <w:left w:val="single" w:sz="4" w:space="0" w:color="auto"/>
              <w:bottom w:val="single" w:sz="4" w:space="0" w:color="auto"/>
              <w:right w:val="single" w:sz="4" w:space="0" w:color="auto"/>
            </w:tcBorders>
          </w:tcPr>
          <w:p w:rsidR="00AD03CB" w:rsidRPr="00CF66A2" w:rsidRDefault="00AD03CB" w:rsidP="002910A3">
            <w:pPr>
              <w:spacing w:line="180" w:lineRule="exact"/>
              <w:rPr>
                <w:rFonts w:asciiTheme="minorHAnsi" w:hAnsiTheme="minorHAnsi"/>
                <w:color w:val="auto"/>
                <w:sz w:val="18"/>
                <w:szCs w:val="18"/>
              </w:rPr>
            </w:pPr>
            <w:r w:rsidRPr="00CF66A2">
              <w:rPr>
                <w:rFonts w:asciiTheme="minorHAnsi" w:hAnsiTheme="minorHAnsi"/>
                <w:color w:val="auto"/>
                <w:sz w:val="18"/>
                <w:szCs w:val="18"/>
              </w:rPr>
              <w:t>116.7%</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03CB" w:rsidRPr="00CF66A2" w:rsidRDefault="00AD03CB" w:rsidP="002910A3">
            <w:pPr>
              <w:spacing w:line="180" w:lineRule="exact"/>
              <w:rPr>
                <w:rFonts w:asciiTheme="minorHAnsi" w:eastAsia="Calibri" w:hAnsiTheme="minorHAnsi"/>
                <w:color w:val="auto"/>
                <w:sz w:val="18"/>
                <w:szCs w:val="18"/>
              </w:rPr>
            </w:pPr>
            <w:r w:rsidRPr="00CF66A2">
              <w:rPr>
                <w:rFonts w:asciiTheme="minorHAnsi" w:hAnsiTheme="minorHAnsi"/>
                <w:color w:val="auto"/>
                <w:sz w:val="18"/>
                <w:szCs w:val="18"/>
              </w:rPr>
              <w:t>106%</w:t>
            </w:r>
          </w:p>
        </w:tc>
        <w:tc>
          <w:tcPr>
            <w:tcW w:w="2160" w:type="dxa"/>
            <w:tcBorders>
              <w:top w:val="single" w:sz="4" w:space="0" w:color="auto"/>
              <w:left w:val="single" w:sz="4" w:space="0" w:color="auto"/>
              <w:bottom w:val="single" w:sz="4" w:space="0" w:color="auto"/>
              <w:right w:val="single" w:sz="4" w:space="0" w:color="auto"/>
            </w:tcBorders>
          </w:tcPr>
          <w:p w:rsidR="00AD03CB" w:rsidRPr="00CF66A2" w:rsidRDefault="00AD03CB" w:rsidP="00101D39">
            <w:pPr>
              <w:spacing w:line="180" w:lineRule="exact"/>
              <w:rPr>
                <w:rFonts w:asciiTheme="minorHAnsi" w:eastAsia="Calibri" w:hAnsiTheme="minorHAnsi"/>
                <w:color w:val="auto"/>
                <w:sz w:val="18"/>
                <w:szCs w:val="18"/>
              </w:rPr>
            </w:pPr>
            <w:r w:rsidRPr="00CF66A2">
              <w:rPr>
                <w:rFonts w:asciiTheme="minorHAnsi" w:hAnsiTheme="minorHAnsi"/>
                <w:color w:val="auto"/>
                <w:sz w:val="18"/>
                <w:szCs w:val="18"/>
              </w:rPr>
              <w:t>Not measured</w:t>
            </w:r>
          </w:p>
        </w:tc>
        <w:tc>
          <w:tcPr>
            <w:tcW w:w="2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03CB" w:rsidRPr="00CF66A2" w:rsidRDefault="00AD03CB" w:rsidP="00DB0BCC">
            <w:pPr>
              <w:spacing w:line="180" w:lineRule="exact"/>
              <w:rPr>
                <w:rFonts w:asciiTheme="minorHAnsi" w:eastAsia="Calibri" w:hAnsiTheme="minorHAnsi"/>
                <w:color w:val="auto"/>
                <w:sz w:val="18"/>
                <w:szCs w:val="18"/>
              </w:rPr>
            </w:pPr>
            <w:r w:rsidRPr="00CF66A2">
              <w:rPr>
                <w:rFonts w:asciiTheme="minorHAnsi" w:hAnsiTheme="minorHAnsi"/>
                <w:color w:val="auto"/>
                <w:sz w:val="18"/>
                <w:szCs w:val="18"/>
              </w:rPr>
              <w:t>5.97 (112%)</w:t>
            </w:r>
          </w:p>
        </w:tc>
      </w:tr>
      <w:tr w:rsidR="0098009E" w:rsidRPr="00CF66A2" w:rsidTr="000F464F">
        <w:trPr>
          <w:jc w:val="center"/>
        </w:trPr>
        <w:tc>
          <w:tcPr>
            <w:tcW w:w="1314" w:type="dxa"/>
            <w:vMerge/>
            <w:tcBorders>
              <w:top w:val="single" w:sz="4" w:space="0" w:color="auto"/>
              <w:left w:val="single" w:sz="4" w:space="0" w:color="auto"/>
              <w:bottom w:val="single" w:sz="4" w:space="0" w:color="auto"/>
              <w:right w:val="single" w:sz="4" w:space="0" w:color="auto"/>
            </w:tcBorders>
            <w:vAlign w:val="center"/>
            <w:hideMark/>
          </w:tcPr>
          <w:p w:rsidR="00AD03CB" w:rsidRPr="00CF66A2" w:rsidRDefault="00AD03CB" w:rsidP="00DB0BCC">
            <w:pPr>
              <w:spacing w:line="180" w:lineRule="exact"/>
              <w:rPr>
                <w:rFonts w:asciiTheme="minorHAnsi" w:eastAsia="Calibri" w:hAnsiTheme="minorHAnsi"/>
                <w:color w:val="auto"/>
                <w:sz w:val="18"/>
                <w:szCs w:val="18"/>
              </w:rPr>
            </w:pPr>
          </w:p>
        </w:tc>
        <w:tc>
          <w:tcPr>
            <w:tcW w:w="10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D03CB" w:rsidRPr="00CF66A2" w:rsidRDefault="00AD03CB" w:rsidP="00DB0BCC">
            <w:pPr>
              <w:spacing w:line="180" w:lineRule="exact"/>
              <w:rPr>
                <w:rFonts w:asciiTheme="minorHAnsi" w:eastAsia="Calibri" w:hAnsiTheme="minorHAnsi"/>
                <w:color w:val="auto"/>
                <w:sz w:val="18"/>
                <w:szCs w:val="18"/>
              </w:rPr>
            </w:pPr>
            <w:r w:rsidRPr="00CF66A2">
              <w:rPr>
                <w:rFonts w:asciiTheme="minorHAnsi" w:hAnsiTheme="minorHAnsi"/>
                <w:color w:val="auto"/>
                <w:sz w:val="18"/>
                <w:szCs w:val="18"/>
              </w:rPr>
              <w:t>FEV1</w:t>
            </w:r>
          </w:p>
        </w:tc>
        <w:tc>
          <w:tcPr>
            <w:tcW w:w="1279" w:type="dxa"/>
            <w:tcBorders>
              <w:top w:val="single" w:sz="4" w:space="0" w:color="auto"/>
              <w:left w:val="single" w:sz="4" w:space="0" w:color="auto"/>
              <w:bottom w:val="single" w:sz="4" w:space="0" w:color="auto"/>
              <w:right w:val="single" w:sz="4" w:space="0" w:color="auto"/>
            </w:tcBorders>
          </w:tcPr>
          <w:p w:rsidR="00AD03CB" w:rsidRPr="00CF66A2" w:rsidRDefault="00AD03CB" w:rsidP="002910A3">
            <w:pPr>
              <w:spacing w:line="180" w:lineRule="exact"/>
              <w:rPr>
                <w:rFonts w:asciiTheme="minorHAnsi" w:hAnsiTheme="minorHAnsi"/>
                <w:color w:val="auto"/>
                <w:sz w:val="18"/>
                <w:szCs w:val="18"/>
              </w:rPr>
            </w:pPr>
            <w:r w:rsidRPr="00CF66A2">
              <w:rPr>
                <w:rFonts w:asciiTheme="minorHAnsi" w:hAnsiTheme="minorHAnsi"/>
                <w:color w:val="auto"/>
                <w:sz w:val="18"/>
                <w:szCs w:val="18"/>
              </w:rPr>
              <w:t>75.9%</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03CB" w:rsidRPr="00CF66A2" w:rsidRDefault="00AD03CB" w:rsidP="002910A3">
            <w:pPr>
              <w:spacing w:line="180" w:lineRule="exact"/>
              <w:rPr>
                <w:rFonts w:asciiTheme="minorHAnsi" w:eastAsia="Calibri" w:hAnsiTheme="minorHAnsi"/>
                <w:color w:val="auto"/>
                <w:sz w:val="18"/>
                <w:szCs w:val="18"/>
              </w:rPr>
            </w:pPr>
            <w:r w:rsidRPr="00CF66A2">
              <w:rPr>
                <w:rFonts w:asciiTheme="minorHAnsi" w:hAnsiTheme="minorHAnsi"/>
                <w:color w:val="auto"/>
                <w:sz w:val="18"/>
                <w:szCs w:val="18"/>
              </w:rPr>
              <w:t>61%</w:t>
            </w:r>
          </w:p>
        </w:tc>
        <w:tc>
          <w:tcPr>
            <w:tcW w:w="2160" w:type="dxa"/>
            <w:tcBorders>
              <w:top w:val="single" w:sz="4" w:space="0" w:color="auto"/>
              <w:left w:val="single" w:sz="4" w:space="0" w:color="auto"/>
              <w:bottom w:val="single" w:sz="4" w:space="0" w:color="auto"/>
              <w:right w:val="single" w:sz="4" w:space="0" w:color="auto"/>
            </w:tcBorders>
          </w:tcPr>
          <w:p w:rsidR="00AD03CB" w:rsidRPr="00CF66A2" w:rsidRDefault="00AD03CB" w:rsidP="00101D39">
            <w:pPr>
              <w:spacing w:line="180" w:lineRule="exact"/>
              <w:rPr>
                <w:rFonts w:asciiTheme="minorHAnsi" w:eastAsia="Calibri" w:hAnsiTheme="minorHAnsi"/>
                <w:color w:val="auto"/>
                <w:sz w:val="18"/>
                <w:szCs w:val="18"/>
              </w:rPr>
            </w:pPr>
            <w:r w:rsidRPr="00CF66A2">
              <w:rPr>
                <w:rFonts w:asciiTheme="minorHAnsi" w:hAnsiTheme="minorHAnsi"/>
                <w:color w:val="auto"/>
                <w:sz w:val="18"/>
                <w:szCs w:val="18"/>
              </w:rPr>
              <w:t>Not measured</w:t>
            </w:r>
          </w:p>
        </w:tc>
        <w:tc>
          <w:tcPr>
            <w:tcW w:w="2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03CB" w:rsidRPr="00CF66A2" w:rsidRDefault="00AD03CB" w:rsidP="00DB0BCC">
            <w:pPr>
              <w:spacing w:line="180" w:lineRule="exact"/>
              <w:rPr>
                <w:rFonts w:asciiTheme="minorHAnsi" w:eastAsia="Calibri" w:hAnsiTheme="minorHAnsi"/>
                <w:color w:val="auto"/>
                <w:sz w:val="18"/>
                <w:szCs w:val="18"/>
              </w:rPr>
            </w:pPr>
            <w:r w:rsidRPr="00CF66A2">
              <w:rPr>
                <w:rFonts w:asciiTheme="minorHAnsi" w:hAnsiTheme="minorHAnsi"/>
                <w:color w:val="auto"/>
                <w:sz w:val="18"/>
                <w:szCs w:val="18"/>
              </w:rPr>
              <w:t>3.40 (77%)</w:t>
            </w:r>
          </w:p>
        </w:tc>
      </w:tr>
      <w:tr w:rsidR="0098009E" w:rsidRPr="00CF66A2" w:rsidTr="000F464F">
        <w:trPr>
          <w:jc w:val="center"/>
        </w:trPr>
        <w:tc>
          <w:tcPr>
            <w:tcW w:w="1314" w:type="dxa"/>
            <w:vMerge/>
            <w:tcBorders>
              <w:top w:val="single" w:sz="4" w:space="0" w:color="auto"/>
              <w:left w:val="single" w:sz="4" w:space="0" w:color="auto"/>
              <w:bottom w:val="single" w:sz="4" w:space="0" w:color="auto"/>
              <w:right w:val="single" w:sz="4" w:space="0" w:color="auto"/>
            </w:tcBorders>
            <w:vAlign w:val="center"/>
            <w:hideMark/>
          </w:tcPr>
          <w:p w:rsidR="00AD03CB" w:rsidRPr="00CF66A2" w:rsidRDefault="00AD03CB" w:rsidP="00DB0BCC">
            <w:pPr>
              <w:spacing w:line="180" w:lineRule="exact"/>
              <w:rPr>
                <w:rFonts w:asciiTheme="minorHAnsi" w:eastAsia="Calibri" w:hAnsiTheme="minorHAnsi"/>
                <w:color w:val="auto"/>
                <w:sz w:val="18"/>
                <w:szCs w:val="18"/>
              </w:rPr>
            </w:pPr>
          </w:p>
        </w:tc>
        <w:tc>
          <w:tcPr>
            <w:tcW w:w="10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D03CB" w:rsidRPr="00CF66A2" w:rsidRDefault="00AD03CB" w:rsidP="00DB0BCC">
            <w:pPr>
              <w:spacing w:line="180" w:lineRule="exact"/>
              <w:rPr>
                <w:rFonts w:asciiTheme="minorHAnsi" w:eastAsia="Calibri" w:hAnsiTheme="minorHAnsi"/>
                <w:color w:val="auto"/>
                <w:sz w:val="18"/>
                <w:szCs w:val="18"/>
              </w:rPr>
            </w:pPr>
            <w:r w:rsidRPr="00CF66A2">
              <w:rPr>
                <w:rFonts w:asciiTheme="minorHAnsi" w:hAnsiTheme="minorHAnsi"/>
                <w:color w:val="auto"/>
                <w:sz w:val="18"/>
                <w:szCs w:val="18"/>
              </w:rPr>
              <w:t>FEV1/FVC</w:t>
            </w:r>
          </w:p>
        </w:tc>
        <w:tc>
          <w:tcPr>
            <w:tcW w:w="1279" w:type="dxa"/>
            <w:tcBorders>
              <w:top w:val="single" w:sz="4" w:space="0" w:color="auto"/>
              <w:left w:val="single" w:sz="4" w:space="0" w:color="auto"/>
              <w:bottom w:val="single" w:sz="4" w:space="0" w:color="auto"/>
              <w:right w:val="single" w:sz="4" w:space="0" w:color="auto"/>
            </w:tcBorders>
          </w:tcPr>
          <w:p w:rsidR="00AD03CB" w:rsidRPr="00CF66A2" w:rsidRDefault="002910A3" w:rsidP="00DB0BCC">
            <w:pPr>
              <w:spacing w:line="180" w:lineRule="exact"/>
              <w:rPr>
                <w:rFonts w:asciiTheme="minorHAnsi" w:hAnsiTheme="minorHAnsi"/>
                <w:color w:val="auto"/>
                <w:sz w:val="18"/>
                <w:szCs w:val="18"/>
              </w:rPr>
            </w:pPr>
            <w:r w:rsidRPr="00CF66A2">
              <w:rPr>
                <w:rFonts w:asciiTheme="minorHAnsi" w:hAnsiTheme="minorHAnsi"/>
                <w:color w:val="auto"/>
                <w:sz w:val="18"/>
                <w:szCs w:val="18"/>
              </w:rPr>
              <w:t>65.4%</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03CB" w:rsidRPr="00CF66A2" w:rsidRDefault="00AD03CB" w:rsidP="00DB0BCC">
            <w:pPr>
              <w:spacing w:line="180" w:lineRule="exact"/>
              <w:rPr>
                <w:rFonts w:asciiTheme="minorHAnsi" w:eastAsia="Calibri" w:hAnsiTheme="minorHAnsi"/>
                <w:color w:val="auto"/>
                <w:sz w:val="18"/>
                <w:szCs w:val="18"/>
              </w:rPr>
            </w:pPr>
            <w:r w:rsidRPr="00CF66A2">
              <w:rPr>
                <w:rFonts w:asciiTheme="minorHAnsi" w:hAnsiTheme="minorHAnsi"/>
                <w:color w:val="auto"/>
                <w:sz w:val="18"/>
                <w:szCs w:val="18"/>
              </w:rPr>
              <w:t>48%</w:t>
            </w:r>
          </w:p>
        </w:tc>
        <w:tc>
          <w:tcPr>
            <w:tcW w:w="2160" w:type="dxa"/>
            <w:tcBorders>
              <w:top w:val="single" w:sz="4" w:space="0" w:color="auto"/>
              <w:left w:val="single" w:sz="4" w:space="0" w:color="auto"/>
              <w:bottom w:val="single" w:sz="4" w:space="0" w:color="auto"/>
              <w:right w:val="single" w:sz="4" w:space="0" w:color="auto"/>
            </w:tcBorders>
          </w:tcPr>
          <w:p w:rsidR="00AD03CB" w:rsidRPr="00CF66A2" w:rsidRDefault="00AD03CB" w:rsidP="00101D39">
            <w:pPr>
              <w:spacing w:line="180" w:lineRule="exact"/>
              <w:rPr>
                <w:rFonts w:asciiTheme="minorHAnsi" w:eastAsia="Calibri" w:hAnsiTheme="minorHAnsi"/>
                <w:color w:val="auto"/>
                <w:sz w:val="18"/>
                <w:szCs w:val="18"/>
              </w:rPr>
            </w:pPr>
            <w:r w:rsidRPr="00CF66A2">
              <w:rPr>
                <w:rFonts w:asciiTheme="minorHAnsi" w:hAnsiTheme="minorHAnsi"/>
                <w:color w:val="auto"/>
                <w:sz w:val="18"/>
                <w:szCs w:val="18"/>
              </w:rPr>
              <w:t>75%</w:t>
            </w:r>
          </w:p>
        </w:tc>
        <w:tc>
          <w:tcPr>
            <w:tcW w:w="2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03CB" w:rsidRPr="00CF66A2" w:rsidRDefault="00AD03CB" w:rsidP="00DB0BCC">
            <w:pPr>
              <w:spacing w:line="180" w:lineRule="exact"/>
              <w:rPr>
                <w:rFonts w:asciiTheme="minorHAnsi" w:eastAsia="Calibri" w:hAnsiTheme="minorHAnsi"/>
                <w:color w:val="auto"/>
                <w:sz w:val="18"/>
                <w:szCs w:val="18"/>
              </w:rPr>
            </w:pPr>
            <w:r w:rsidRPr="00CF66A2">
              <w:rPr>
                <w:rFonts w:asciiTheme="minorHAnsi" w:hAnsiTheme="minorHAnsi"/>
                <w:color w:val="auto"/>
                <w:sz w:val="18"/>
                <w:szCs w:val="18"/>
              </w:rPr>
              <w:t>57%</w:t>
            </w:r>
          </w:p>
        </w:tc>
      </w:tr>
      <w:tr w:rsidR="0098009E" w:rsidRPr="00CF66A2" w:rsidTr="000F464F">
        <w:trPr>
          <w:jc w:val="center"/>
        </w:trPr>
        <w:tc>
          <w:tcPr>
            <w:tcW w:w="131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D03CB" w:rsidRPr="00CF66A2" w:rsidRDefault="00AD03CB" w:rsidP="00DB0BCC">
            <w:pPr>
              <w:spacing w:line="180" w:lineRule="exact"/>
              <w:rPr>
                <w:rFonts w:asciiTheme="minorHAnsi" w:eastAsia="Calibri" w:hAnsiTheme="minorHAnsi"/>
                <w:color w:val="auto"/>
                <w:sz w:val="18"/>
                <w:szCs w:val="18"/>
              </w:rPr>
            </w:pPr>
            <w:r w:rsidRPr="00CF66A2">
              <w:rPr>
                <w:rFonts w:asciiTheme="minorHAnsi" w:hAnsiTheme="minorHAnsi"/>
                <w:color w:val="auto"/>
                <w:sz w:val="18"/>
                <w:szCs w:val="18"/>
              </w:rPr>
              <w:t>Post-Inhaled steroid</w:t>
            </w:r>
          </w:p>
        </w:tc>
        <w:tc>
          <w:tcPr>
            <w:tcW w:w="10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D03CB" w:rsidRPr="00CF66A2" w:rsidRDefault="00AD03CB" w:rsidP="00DB0BCC">
            <w:pPr>
              <w:spacing w:line="180" w:lineRule="exact"/>
              <w:rPr>
                <w:rFonts w:asciiTheme="minorHAnsi" w:eastAsia="Calibri" w:hAnsiTheme="minorHAnsi"/>
                <w:color w:val="auto"/>
                <w:sz w:val="18"/>
                <w:szCs w:val="18"/>
              </w:rPr>
            </w:pPr>
            <w:r w:rsidRPr="00CF66A2">
              <w:rPr>
                <w:rFonts w:asciiTheme="minorHAnsi" w:hAnsiTheme="minorHAnsi"/>
                <w:color w:val="auto"/>
                <w:sz w:val="18"/>
                <w:szCs w:val="18"/>
              </w:rPr>
              <w:t>FVC</w:t>
            </w:r>
          </w:p>
        </w:tc>
        <w:tc>
          <w:tcPr>
            <w:tcW w:w="1279" w:type="dxa"/>
            <w:tcBorders>
              <w:top w:val="single" w:sz="4" w:space="0" w:color="auto"/>
              <w:left w:val="single" w:sz="4" w:space="0" w:color="auto"/>
              <w:bottom w:val="single" w:sz="4" w:space="0" w:color="auto"/>
              <w:right w:val="single" w:sz="4" w:space="0" w:color="auto"/>
            </w:tcBorders>
          </w:tcPr>
          <w:p w:rsidR="00AD03CB" w:rsidRPr="00CF66A2" w:rsidRDefault="002910A3" w:rsidP="00DB0BCC">
            <w:pPr>
              <w:spacing w:line="180" w:lineRule="exact"/>
              <w:rPr>
                <w:rFonts w:asciiTheme="minorHAnsi" w:hAnsiTheme="minorHAnsi"/>
                <w:color w:val="auto"/>
                <w:sz w:val="18"/>
                <w:szCs w:val="18"/>
              </w:rPr>
            </w:pPr>
            <w:r w:rsidRPr="00CF66A2">
              <w:rPr>
                <w:rFonts w:asciiTheme="minorHAnsi" w:hAnsiTheme="minorHAnsi"/>
                <w:color w:val="auto"/>
                <w:sz w:val="18"/>
                <w:szCs w:val="18"/>
              </w:rPr>
              <w:t>111.6%</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03CB" w:rsidRPr="00CF66A2" w:rsidRDefault="002910A3" w:rsidP="00DB0BCC">
            <w:pPr>
              <w:spacing w:line="180" w:lineRule="exact"/>
              <w:rPr>
                <w:rFonts w:asciiTheme="minorHAnsi" w:eastAsia="Calibri" w:hAnsiTheme="minorHAnsi"/>
                <w:i/>
                <w:color w:val="auto"/>
                <w:sz w:val="18"/>
                <w:szCs w:val="18"/>
              </w:rPr>
            </w:pPr>
            <w:r w:rsidRPr="00CF66A2">
              <w:rPr>
                <w:rFonts w:asciiTheme="minorHAnsi" w:eastAsia="Calibri" w:hAnsiTheme="minorHAnsi"/>
                <w:i/>
                <w:color w:val="auto"/>
                <w:sz w:val="18"/>
                <w:szCs w:val="18"/>
              </w:rPr>
              <w:t>106%??</w:t>
            </w:r>
          </w:p>
        </w:tc>
        <w:tc>
          <w:tcPr>
            <w:tcW w:w="2160" w:type="dxa"/>
            <w:tcBorders>
              <w:top w:val="single" w:sz="4" w:space="0" w:color="auto"/>
              <w:left w:val="single" w:sz="4" w:space="0" w:color="auto"/>
              <w:bottom w:val="single" w:sz="4" w:space="0" w:color="auto"/>
              <w:right w:val="single" w:sz="4" w:space="0" w:color="auto"/>
            </w:tcBorders>
          </w:tcPr>
          <w:p w:rsidR="00AD03CB" w:rsidRPr="00CF66A2" w:rsidRDefault="00AD03CB" w:rsidP="00101D39">
            <w:pPr>
              <w:spacing w:line="180" w:lineRule="exact"/>
              <w:rPr>
                <w:rFonts w:asciiTheme="minorHAnsi" w:eastAsia="Calibri" w:hAnsiTheme="minorHAnsi"/>
                <w:color w:val="auto"/>
                <w:sz w:val="18"/>
                <w:szCs w:val="18"/>
              </w:rPr>
            </w:pPr>
            <w:r w:rsidRPr="00CF66A2">
              <w:rPr>
                <w:rFonts w:asciiTheme="minorHAnsi" w:hAnsiTheme="minorHAnsi"/>
                <w:color w:val="auto"/>
                <w:sz w:val="18"/>
                <w:szCs w:val="18"/>
              </w:rPr>
              <w:t>Not measured</w:t>
            </w:r>
          </w:p>
        </w:tc>
        <w:tc>
          <w:tcPr>
            <w:tcW w:w="2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03CB" w:rsidRPr="00CF66A2" w:rsidRDefault="00AD03CB" w:rsidP="00DB0BCC">
            <w:pPr>
              <w:spacing w:line="180" w:lineRule="exact"/>
              <w:rPr>
                <w:rFonts w:asciiTheme="minorHAnsi" w:eastAsia="Calibri" w:hAnsiTheme="minorHAnsi"/>
                <w:color w:val="auto"/>
                <w:sz w:val="18"/>
                <w:szCs w:val="18"/>
              </w:rPr>
            </w:pPr>
            <w:r w:rsidRPr="00CF66A2">
              <w:rPr>
                <w:rFonts w:asciiTheme="minorHAnsi" w:hAnsiTheme="minorHAnsi"/>
                <w:color w:val="auto"/>
                <w:sz w:val="18"/>
                <w:szCs w:val="18"/>
              </w:rPr>
              <w:t>116%</w:t>
            </w:r>
          </w:p>
        </w:tc>
      </w:tr>
      <w:tr w:rsidR="0098009E" w:rsidRPr="00CF66A2" w:rsidTr="000F464F">
        <w:trPr>
          <w:jc w:val="center"/>
        </w:trPr>
        <w:tc>
          <w:tcPr>
            <w:tcW w:w="1314" w:type="dxa"/>
            <w:vMerge/>
            <w:tcBorders>
              <w:top w:val="single" w:sz="4" w:space="0" w:color="auto"/>
              <w:left w:val="single" w:sz="4" w:space="0" w:color="auto"/>
              <w:bottom w:val="single" w:sz="4" w:space="0" w:color="auto"/>
              <w:right w:val="single" w:sz="4" w:space="0" w:color="auto"/>
            </w:tcBorders>
            <w:vAlign w:val="center"/>
            <w:hideMark/>
          </w:tcPr>
          <w:p w:rsidR="00AD03CB" w:rsidRPr="00CF66A2" w:rsidRDefault="00AD03CB" w:rsidP="00DB0BCC">
            <w:pPr>
              <w:spacing w:line="180" w:lineRule="exact"/>
              <w:rPr>
                <w:rFonts w:asciiTheme="minorHAnsi" w:eastAsia="Calibri" w:hAnsiTheme="minorHAnsi"/>
                <w:color w:val="auto"/>
                <w:sz w:val="18"/>
                <w:szCs w:val="18"/>
              </w:rPr>
            </w:pPr>
          </w:p>
        </w:tc>
        <w:tc>
          <w:tcPr>
            <w:tcW w:w="10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D03CB" w:rsidRPr="00CF66A2" w:rsidRDefault="00AD03CB" w:rsidP="00DB0BCC">
            <w:pPr>
              <w:spacing w:line="180" w:lineRule="exact"/>
              <w:rPr>
                <w:rFonts w:asciiTheme="minorHAnsi" w:eastAsia="Calibri" w:hAnsiTheme="minorHAnsi"/>
                <w:color w:val="auto"/>
                <w:sz w:val="18"/>
                <w:szCs w:val="18"/>
              </w:rPr>
            </w:pPr>
            <w:r w:rsidRPr="00CF66A2">
              <w:rPr>
                <w:rFonts w:asciiTheme="minorHAnsi" w:hAnsiTheme="minorHAnsi"/>
                <w:color w:val="auto"/>
                <w:sz w:val="18"/>
                <w:szCs w:val="18"/>
              </w:rPr>
              <w:t>FEV1</w:t>
            </w:r>
          </w:p>
        </w:tc>
        <w:tc>
          <w:tcPr>
            <w:tcW w:w="1279" w:type="dxa"/>
            <w:tcBorders>
              <w:top w:val="single" w:sz="4" w:space="0" w:color="auto"/>
              <w:left w:val="single" w:sz="4" w:space="0" w:color="auto"/>
              <w:bottom w:val="single" w:sz="4" w:space="0" w:color="auto"/>
              <w:right w:val="single" w:sz="4" w:space="0" w:color="auto"/>
            </w:tcBorders>
          </w:tcPr>
          <w:p w:rsidR="00AD03CB" w:rsidRPr="00CF66A2" w:rsidRDefault="002910A3" w:rsidP="00DB0BCC">
            <w:pPr>
              <w:spacing w:line="180" w:lineRule="exact"/>
              <w:rPr>
                <w:rFonts w:asciiTheme="minorHAnsi" w:hAnsiTheme="minorHAnsi"/>
                <w:color w:val="auto"/>
                <w:sz w:val="18"/>
                <w:szCs w:val="18"/>
              </w:rPr>
            </w:pPr>
            <w:r w:rsidRPr="00CF66A2">
              <w:rPr>
                <w:rFonts w:asciiTheme="minorHAnsi" w:hAnsiTheme="minorHAnsi"/>
                <w:color w:val="auto"/>
                <w:sz w:val="18"/>
                <w:szCs w:val="18"/>
              </w:rPr>
              <w:t>79%</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03CB" w:rsidRPr="00CF66A2" w:rsidRDefault="00AD03CB" w:rsidP="00DB0BCC">
            <w:pPr>
              <w:spacing w:line="180" w:lineRule="exact"/>
              <w:rPr>
                <w:rFonts w:asciiTheme="minorHAnsi" w:eastAsia="Calibri" w:hAnsiTheme="minorHAnsi"/>
                <w:color w:val="auto"/>
                <w:sz w:val="18"/>
                <w:szCs w:val="18"/>
              </w:rPr>
            </w:pPr>
            <w:r w:rsidRPr="00CF66A2">
              <w:rPr>
                <w:rFonts w:asciiTheme="minorHAnsi" w:hAnsiTheme="minorHAnsi"/>
                <w:color w:val="auto"/>
                <w:sz w:val="18"/>
                <w:szCs w:val="18"/>
              </w:rPr>
              <w:t>72%</w:t>
            </w:r>
          </w:p>
        </w:tc>
        <w:tc>
          <w:tcPr>
            <w:tcW w:w="2160" w:type="dxa"/>
            <w:tcBorders>
              <w:top w:val="single" w:sz="4" w:space="0" w:color="auto"/>
              <w:left w:val="single" w:sz="4" w:space="0" w:color="auto"/>
              <w:bottom w:val="single" w:sz="4" w:space="0" w:color="auto"/>
              <w:right w:val="single" w:sz="4" w:space="0" w:color="auto"/>
            </w:tcBorders>
          </w:tcPr>
          <w:p w:rsidR="00AD03CB" w:rsidRPr="00CF66A2" w:rsidRDefault="00AD03CB" w:rsidP="00101D39">
            <w:pPr>
              <w:spacing w:line="180" w:lineRule="exact"/>
              <w:rPr>
                <w:rFonts w:asciiTheme="minorHAnsi" w:eastAsia="Calibri" w:hAnsiTheme="minorHAnsi"/>
                <w:color w:val="auto"/>
                <w:sz w:val="18"/>
                <w:szCs w:val="18"/>
              </w:rPr>
            </w:pPr>
            <w:r w:rsidRPr="00CF66A2">
              <w:rPr>
                <w:rFonts w:asciiTheme="minorHAnsi" w:hAnsiTheme="minorHAnsi"/>
                <w:color w:val="auto"/>
                <w:sz w:val="18"/>
                <w:szCs w:val="18"/>
              </w:rPr>
              <w:t>Not measured</w:t>
            </w:r>
          </w:p>
        </w:tc>
        <w:tc>
          <w:tcPr>
            <w:tcW w:w="2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03CB" w:rsidRPr="00CF66A2" w:rsidRDefault="00AD03CB" w:rsidP="00DB0BCC">
            <w:pPr>
              <w:spacing w:line="180" w:lineRule="exact"/>
              <w:rPr>
                <w:rFonts w:asciiTheme="minorHAnsi" w:eastAsia="Calibri" w:hAnsiTheme="minorHAnsi"/>
                <w:color w:val="auto"/>
                <w:sz w:val="18"/>
                <w:szCs w:val="18"/>
              </w:rPr>
            </w:pPr>
            <w:r w:rsidRPr="00CF66A2">
              <w:rPr>
                <w:rFonts w:asciiTheme="minorHAnsi" w:hAnsiTheme="minorHAnsi"/>
                <w:color w:val="auto"/>
                <w:sz w:val="18"/>
                <w:szCs w:val="18"/>
              </w:rPr>
              <w:t>82%</w:t>
            </w:r>
          </w:p>
        </w:tc>
      </w:tr>
      <w:tr w:rsidR="0098009E" w:rsidRPr="00CF66A2" w:rsidTr="000F464F">
        <w:trPr>
          <w:jc w:val="center"/>
        </w:trPr>
        <w:tc>
          <w:tcPr>
            <w:tcW w:w="1314" w:type="dxa"/>
            <w:vMerge/>
            <w:tcBorders>
              <w:top w:val="single" w:sz="4" w:space="0" w:color="auto"/>
              <w:left w:val="single" w:sz="4" w:space="0" w:color="auto"/>
              <w:bottom w:val="single" w:sz="4" w:space="0" w:color="auto"/>
              <w:right w:val="single" w:sz="4" w:space="0" w:color="auto"/>
            </w:tcBorders>
            <w:vAlign w:val="center"/>
            <w:hideMark/>
          </w:tcPr>
          <w:p w:rsidR="00AD03CB" w:rsidRPr="00CF66A2" w:rsidRDefault="00AD03CB" w:rsidP="00DB0BCC">
            <w:pPr>
              <w:spacing w:line="180" w:lineRule="exact"/>
              <w:rPr>
                <w:rFonts w:asciiTheme="minorHAnsi" w:eastAsia="Calibri" w:hAnsiTheme="minorHAnsi"/>
                <w:color w:val="auto"/>
                <w:sz w:val="18"/>
                <w:szCs w:val="18"/>
              </w:rPr>
            </w:pPr>
          </w:p>
        </w:tc>
        <w:tc>
          <w:tcPr>
            <w:tcW w:w="10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D03CB" w:rsidRPr="00CF66A2" w:rsidRDefault="00AD03CB" w:rsidP="00DB0BCC">
            <w:pPr>
              <w:spacing w:line="180" w:lineRule="exact"/>
              <w:rPr>
                <w:rFonts w:asciiTheme="minorHAnsi" w:eastAsia="Calibri" w:hAnsiTheme="minorHAnsi"/>
                <w:color w:val="auto"/>
                <w:sz w:val="18"/>
                <w:szCs w:val="18"/>
              </w:rPr>
            </w:pPr>
            <w:r w:rsidRPr="00CF66A2">
              <w:rPr>
                <w:rFonts w:asciiTheme="minorHAnsi" w:hAnsiTheme="minorHAnsi"/>
                <w:color w:val="auto"/>
                <w:sz w:val="18"/>
                <w:szCs w:val="18"/>
              </w:rPr>
              <w:t>FEV1/FVC</w:t>
            </w:r>
          </w:p>
        </w:tc>
        <w:tc>
          <w:tcPr>
            <w:tcW w:w="1279" w:type="dxa"/>
            <w:tcBorders>
              <w:top w:val="single" w:sz="4" w:space="0" w:color="auto"/>
              <w:left w:val="single" w:sz="4" w:space="0" w:color="auto"/>
              <w:bottom w:val="single" w:sz="4" w:space="0" w:color="auto"/>
              <w:right w:val="single" w:sz="4" w:space="0" w:color="auto"/>
            </w:tcBorders>
          </w:tcPr>
          <w:p w:rsidR="00AD03CB" w:rsidRPr="00CF66A2" w:rsidRDefault="002910A3" w:rsidP="00DB0BCC">
            <w:pPr>
              <w:spacing w:line="180" w:lineRule="exact"/>
              <w:rPr>
                <w:rFonts w:asciiTheme="minorHAnsi" w:hAnsiTheme="minorHAnsi"/>
                <w:color w:val="auto"/>
                <w:sz w:val="18"/>
                <w:szCs w:val="18"/>
              </w:rPr>
            </w:pPr>
            <w:r w:rsidRPr="00CF66A2">
              <w:rPr>
                <w:rFonts w:asciiTheme="minorHAnsi" w:hAnsiTheme="minorHAnsi"/>
                <w:color w:val="auto"/>
                <w:sz w:val="18"/>
                <w:szCs w:val="18"/>
              </w:rPr>
              <w:t>70.5%</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03CB" w:rsidRPr="00CF66A2" w:rsidRDefault="00AD03CB" w:rsidP="00DB0BCC">
            <w:pPr>
              <w:spacing w:line="180" w:lineRule="exact"/>
              <w:rPr>
                <w:rFonts w:asciiTheme="minorHAnsi" w:eastAsia="Calibri" w:hAnsiTheme="minorHAnsi"/>
                <w:color w:val="auto"/>
                <w:sz w:val="18"/>
                <w:szCs w:val="18"/>
              </w:rPr>
            </w:pPr>
            <w:r w:rsidRPr="00CF66A2">
              <w:rPr>
                <w:rFonts w:asciiTheme="minorHAnsi" w:hAnsiTheme="minorHAnsi"/>
                <w:color w:val="auto"/>
                <w:sz w:val="18"/>
                <w:szCs w:val="18"/>
              </w:rPr>
              <w:t>56%</w:t>
            </w:r>
          </w:p>
        </w:tc>
        <w:tc>
          <w:tcPr>
            <w:tcW w:w="2160" w:type="dxa"/>
            <w:tcBorders>
              <w:top w:val="single" w:sz="4" w:space="0" w:color="auto"/>
              <w:left w:val="single" w:sz="4" w:space="0" w:color="auto"/>
              <w:bottom w:val="single" w:sz="4" w:space="0" w:color="auto"/>
              <w:right w:val="single" w:sz="4" w:space="0" w:color="auto"/>
            </w:tcBorders>
          </w:tcPr>
          <w:p w:rsidR="00AD03CB" w:rsidRPr="00CF66A2" w:rsidRDefault="00AD03CB" w:rsidP="00101D39">
            <w:pPr>
              <w:spacing w:line="180" w:lineRule="exact"/>
              <w:rPr>
                <w:rFonts w:asciiTheme="minorHAnsi" w:eastAsia="Calibri" w:hAnsiTheme="minorHAnsi"/>
                <w:color w:val="auto"/>
                <w:sz w:val="18"/>
                <w:szCs w:val="18"/>
              </w:rPr>
            </w:pPr>
            <w:r w:rsidRPr="00CF66A2">
              <w:rPr>
                <w:rFonts w:asciiTheme="minorHAnsi" w:hAnsiTheme="minorHAnsi"/>
                <w:color w:val="auto"/>
                <w:sz w:val="18"/>
                <w:szCs w:val="18"/>
              </w:rPr>
              <w:t>Not measured</w:t>
            </w:r>
          </w:p>
        </w:tc>
        <w:tc>
          <w:tcPr>
            <w:tcW w:w="2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03CB" w:rsidRPr="00CF66A2" w:rsidRDefault="00AD03CB" w:rsidP="00DB0BCC">
            <w:pPr>
              <w:spacing w:line="180" w:lineRule="exact"/>
              <w:rPr>
                <w:rFonts w:asciiTheme="minorHAnsi" w:eastAsia="Calibri" w:hAnsiTheme="minorHAnsi"/>
                <w:color w:val="auto"/>
                <w:sz w:val="18"/>
                <w:szCs w:val="18"/>
              </w:rPr>
            </w:pPr>
            <w:r w:rsidRPr="00CF66A2">
              <w:rPr>
                <w:rFonts w:asciiTheme="minorHAnsi" w:hAnsiTheme="minorHAnsi"/>
                <w:color w:val="auto"/>
                <w:sz w:val="18"/>
                <w:szCs w:val="18"/>
              </w:rPr>
              <w:t>58%</w:t>
            </w:r>
          </w:p>
        </w:tc>
      </w:tr>
      <w:tr w:rsidR="0098009E" w:rsidRPr="00CF66A2" w:rsidTr="000F464F">
        <w:trPr>
          <w:jc w:val="center"/>
        </w:trPr>
        <w:tc>
          <w:tcPr>
            <w:tcW w:w="231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D03CB" w:rsidRPr="00CF66A2" w:rsidRDefault="00AD03CB" w:rsidP="00DB0BCC">
            <w:pPr>
              <w:spacing w:line="180" w:lineRule="exact"/>
              <w:rPr>
                <w:rFonts w:asciiTheme="minorHAnsi" w:hAnsiTheme="minorHAnsi"/>
                <w:color w:val="auto"/>
                <w:sz w:val="18"/>
                <w:szCs w:val="18"/>
              </w:rPr>
            </w:pPr>
            <w:r w:rsidRPr="00CF66A2">
              <w:rPr>
                <w:rFonts w:asciiTheme="minorHAnsi" w:hAnsiTheme="minorHAnsi"/>
                <w:color w:val="auto"/>
                <w:sz w:val="18"/>
                <w:szCs w:val="18"/>
              </w:rPr>
              <w:t>Comments;</w:t>
            </w:r>
          </w:p>
          <w:p w:rsidR="00AD03CB" w:rsidRPr="00CF66A2" w:rsidRDefault="00AD03CB" w:rsidP="00963A06">
            <w:pPr>
              <w:spacing w:line="180" w:lineRule="exact"/>
              <w:rPr>
                <w:rFonts w:asciiTheme="minorHAnsi" w:eastAsia="Calibri" w:hAnsiTheme="minorHAnsi"/>
                <w:color w:val="auto"/>
                <w:sz w:val="18"/>
                <w:szCs w:val="18"/>
              </w:rPr>
            </w:pPr>
            <w:r w:rsidRPr="00CF66A2">
              <w:rPr>
                <w:rFonts w:asciiTheme="minorHAnsi" w:eastAsia="Calibri" w:hAnsiTheme="minorHAnsi"/>
                <w:color w:val="auto"/>
                <w:sz w:val="18"/>
                <w:szCs w:val="18"/>
              </w:rPr>
              <w:t>TDRL entry:  20020202</w:t>
            </w:r>
          </w:p>
          <w:p w:rsidR="00AD03CB" w:rsidRPr="00CF66A2" w:rsidRDefault="00AD03CB" w:rsidP="00963A06">
            <w:pPr>
              <w:spacing w:line="180" w:lineRule="exact"/>
              <w:rPr>
                <w:rFonts w:asciiTheme="minorHAnsi" w:eastAsia="Calibri" w:hAnsiTheme="minorHAnsi"/>
                <w:color w:val="auto"/>
                <w:sz w:val="18"/>
                <w:szCs w:val="18"/>
              </w:rPr>
            </w:pPr>
            <w:r w:rsidRPr="00CF66A2">
              <w:rPr>
                <w:rFonts w:asciiTheme="minorHAnsi" w:eastAsia="Calibri" w:hAnsiTheme="minorHAnsi"/>
                <w:color w:val="auto"/>
                <w:sz w:val="18"/>
                <w:szCs w:val="18"/>
              </w:rPr>
              <w:t>TDRL exit:  20061207</w:t>
            </w:r>
          </w:p>
        </w:tc>
        <w:tc>
          <w:tcPr>
            <w:tcW w:w="1279" w:type="dxa"/>
            <w:tcBorders>
              <w:top w:val="single" w:sz="4" w:space="0" w:color="auto"/>
              <w:left w:val="single" w:sz="4" w:space="0" w:color="auto"/>
              <w:bottom w:val="single" w:sz="4" w:space="0" w:color="auto"/>
              <w:right w:val="single" w:sz="4" w:space="0" w:color="auto"/>
            </w:tcBorders>
          </w:tcPr>
          <w:p w:rsidR="00AD03CB" w:rsidRPr="00CF66A2" w:rsidRDefault="002910A3" w:rsidP="00DB0BCC">
            <w:pPr>
              <w:spacing w:line="180" w:lineRule="exact"/>
              <w:jc w:val="left"/>
              <w:rPr>
                <w:rFonts w:asciiTheme="minorHAnsi" w:hAnsiTheme="minorHAnsi"/>
                <w:color w:val="auto"/>
                <w:sz w:val="18"/>
                <w:szCs w:val="18"/>
              </w:rPr>
            </w:pPr>
            <w:r w:rsidRPr="00CF66A2">
              <w:rPr>
                <w:rFonts w:asciiTheme="minorHAnsi" w:hAnsiTheme="minorHAnsi"/>
                <w:color w:val="auto"/>
                <w:sz w:val="18"/>
                <w:szCs w:val="18"/>
              </w:rPr>
              <w:t xml:space="preserve">DLCO/VA 81.5%; Mild obstructive, mild hyperinflation; Medications not specified </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03CB" w:rsidRPr="00CF66A2" w:rsidRDefault="002910A3" w:rsidP="002910A3">
            <w:pPr>
              <w:spacing w:line="180" w:lineRule="exact"/>
              <w:jc w:val="left"/>
              <w:rPr>
                <w:rFonts w:asciiTheme="minorHAnsi" w:eastAsia="Calibri" w:hAnsiTheme="minorHAnsi"/>
                <w:color w:val="auto"/>
                <w:sz w:val="18"/>
                <w:szCs w:val="18"/>
              </w:rPr>
            </w:pPr>
            <w:r w:rsidRPr="00CF66A2">
              <w:rPr>
                <w:rFonts w:asciiTheme="minorHAnsi" w:hAnsiTheme="minorHAnsi"/>
                <w:color w:val="auto"/>
                <w:sz w:val="18"/>
                <w:szCs w:val="18"/>
              </w:rPr>
              <w:t>Medications</w:t>
            </w:r>
            <w:r w:rsidR="00AD03CB" w:rsidRPr="00CF66A2">
              <w:rPr>
                <w:rFonts w:asciiTheme="minorHAnsi" w:hAnsiTheme="minorHAnsi"/>
                <w:color w:val="auto"/>
                <w:sz w:val="18"/>
                <w:szCs w:val="18"/>
              </w:rPr>
              <w:t xml:space="preserve"> </w:t>
            </w:r>
            <w:proofErr w:type="spellStart"/>
            <w:r w:rsidR="00AD03CB" w:rsidRPr="00CF66A2">
              <w:rPr>
                <w:rFonts w:asciiTheme="minorHAnsi" w:hAnsiTheme="minorHAnsi"/>
                <w:color w:val="auto"/>
                <w:sz w:val="18"/>
                <w:szCs w:val="18"/>
              </w:rPr>
              <w:t>Proventil</w:t>
            </w:r>
            <w:proofErr w:type="spellEnd"/>
            <w:r w:rsidR="00AD03CB" w:rsidRPr="00CF66A2">
              <w:rPr>
                <w:rFonts w:asciiTheme="minorHAnsi" w:hAnsiTheme="minorHAnsi"/>
                <w:color w:val="auto"/>
                <w:sz w:val="18"/>
                <w:szCs w:val="18"/>
              </w:rPr>
              <w:t xml:space="preserve">, </w:t>
            </w:r>
            <w:proofErr w:type="spellStart"/>
            <w:r w:rsidR="00AD03CB" w:rsidRPr="00CF66A2">
              <w:rPr>
                <w:rFonts w:asciiTheme="minorHAnsi" w:hAnsiTheme="minorHAnsi"/>
                <w:color w:val="auto"/>
                <w:sz w:val="18"/>
                <w:szCs w:val="18"/>
              </w:rPr>
              <w:t>Flovent</w:t>
            </w:r>
            <w:proofErr w:type="spellEnd"/>
            <w:r w:rsidR="00AD03CB" w:rsidRPr="00CF66A2">
              <w:rPr>
                <w:rFonts w:asciiTheme="minorHAnsi" w:hAnsiTheme="minorHAnsi"/>
                <w:color w:val="auto"/>
                <w:sz w:val="18"/>
                <w:szCs w:val="18"/>
              </w:rPr>
              <w:t xml:space="preserve"> and </w:t>
            </w:r>
            <w:proofErr w:type="spellStart"/>
            <w:r w:rsidR="00AD03CB" w:rsidRPr="00CF66A2">
              <w:rPr>
                <w:rFonts w:asciiTheme="minorHAnsi" w:hAnsiTheme="minorHAnsi"/>
                <w:color w:val="auto"/>
                <w:sz w:val="18"/>
                <w:szCs w:val="18"/>
              </w:rPr>
              <w:t>Serevent</w:t>
            </w:r>
            <w:proofErr w:type="spellEnd"/>
            <w:r w:rsidR="00AD03CB" w:rsidRPr="00CF66A2">
              <w:rPr>
                <w:rFonts w:asciiTheme="minorHAnsi" w:hAnsiTheme="minorHAnsi"/>
                <w:color w:val="auto"/>
                <w:sz w:val="18"/>
                <w:szCs w:val="18"/>
              </w:rPr>
              <w:t xml:space="preserve"> inhalers, </w:t>
            </w:r>
            <w:proofErr w:type="spellStart"/>
            <w:r w:rsidR="00AD03CB" w:rsidRPr="00CF66A2">
              <w:rPr>
                <w:rFonts w:asciiTheme="minorHAnsi" w:hAnsiTheme="minorHAnsi"/>
                <w:color w:val="auto"/>
                <w:sz w:val="18"/>
                <w:szCs w:val="18"/>
              </w:rPr>
              <w:t>Zyrtec</w:t>
            </w:r>
            <w:proofErr w:type="spellEnd"/>
            <w:r w:rsidR="00AD03CB" w:rsidRPr="00CF66A2">
              <w:rPr>
                <w:rFonts w:asciiTheme="minorHAnsi" w:hAnsiTheme="minorHAnsi"/>
                <w:color w:val="auto"/>
                <w:sz w:val="18"/>
                <w:szCs w:val="18"/>
              </w:rPr>
              <w:t xml:space="preserve"> and nasal steroids; </w:t>
            </w:r>
            <w:r w:rsidR="00D65036" w:rsidRPr="00CF66A2">
              <w:rPr>
                <w:rFonts w:asciiTheme="minorHAnsi" w:hAnsiTheme="minorHAnsi"/>
                <w:color w:val="auto"/>
                <w:sz w:val="18"/>
                <w:szCs w:val="18"/>
              </w:rPr>
              <w:t>normal</w:t>
            </w:r>
            <w:r w:rsidR="00AD03CB" w:rsidRPr="00CF66A2">
              <w:rPr>
                <w:rFonts w:asciiTheme="minorHAnsi" w:hAnsiTheme="minorHAnsi"/>
                <w:color w:val="auto"/>
                <w:sz w:val="18"/>
                <w:szCs w:val="18"/>
              </w:rPr>
              <w:t xml:space="preserve"> DLCO</w:t>
            </w:r>
          </w:p>
        </w:tc>
        <w:tc>
          <w:tcPr>
            <w:tcW w:w="2160" w:type="dxa"/>
            <w:tcBorders>
              <w:top w:val="single" w:sz="4" w:space="0" w:color="auto"/>
              <w:left w:val="single" w:sz="4" w:space="0" w:color="auto"/>
              <w:bottom w:val="single" w:sz="4" w:space="0" w:color="auto"/>
              <w:right w:val="single" w:sz="4" w:space="0" w:color="auto"/>
            </w:tcBorders>
          </w:tcPr>
          <w:p w:rsidR="00AD03CB" w:rsidRPr="00CF66A2" w:rsidRDefault="0098009E" w:rsidP="0098009E">
            <w:pPr>
              <w:autoSpaceDE w:val="0"/>
              <w:autoSpaceDN w:val="0"/>
              <w:adjustRightInd w:val="0"/>
              <w:spacing w:line="180" w:lineRule="exact"/>
              <w:jc w:val="left"/>
              <w:rPr>
                <w:rFonts w:cs="Times New Roman"/>
                <w:color w:val="auto"/>
                <w:sz w:val="18"/>
                <w:szCs w:val="18"/>
              </w:rPr>
            </w:pPr>
            <w:r w:rsidRPr="00CF66A2">
              <w:rPr>
                <w:rFonts w:cs="Times New Roman"/>
                <w:color w:val="auto"/>
                <w:sz w:val="18"/>
                <w:szCs w:val="18"/>
              </w:rPr>
              <w:t>S</w:t>
            </w:r>
            <w:r w:rsidR="00AD03CB" w:rsidRPr="00CF66A2">
              <w:rPr>
                <w:rFonts w:cs="Times New Roman"/>
                <w:color w:val="auto"/>
                <w:sz w:val="18"/>
                <w:szCs w:val="18"/>
              </w:rPr>
              <w:t>cattered wheezing both lungs</w:t>
            </w:r>
            <w:r w:rsidR="00B74879" w:rsidRPr="00CF66A2">
              <w:rPr>
                <w:rFonts w:cs="Times New Roman"/>
                <w:color w:val="auto"/>
                <w:sz w:val="18"/>
                <w:szCs w:val="18"/>
              </w:rPr>
              <w:t>;</w:t>
            </w:r>
            <w:r w:rsidR="00AD03CB" w:rsidRPr="00CF66A2">
              <w:rPr>
                <w:rFonts w:cs="Times New Roman"/>
                <w:color w:val="auto"/>
                <w:sz w:val="18"/>
                <w:szCs w:val="18"/>
              </w:rPr>
              <w:t xml:space="preserve"> recurrent episodes requiring admission to hospital with use of Prednisone</w:t>
            </w:r>
            <w:r w:rsidR="00B74879" w:rsidRPr="00CF66A2">
              <w:rPr>
                <w:rFonts w:cs="Times New Roman"/>
                <w:color w:val="auto"/>
                <w:sz w:val="18"/>
                <w:szCs w:val="18"/>
              </w:rPr>
              <w:t>;</w:t>
            </w:r>
            <w:r w:rsidR="00AD03CB" w:rsidRPr="00CF66A2">
              <w:rPr>
                <w:rFonts w:cs="Times New Roman"/>
                <w:color w:val="auto"/>
                <w:sz w:val="18"/>
                <w:szCs w:val="18"/>
              </w:rPr>
              <w:t xml:space="preserve"> three to four attacks a month with change of weather, exertion</w:t>
            </w:r>
            <w:r w:rsidR="00B74879" w:rsidRPr="00CF66A2">
              <w:rPr>
                <w:rFonts w:cs="Times New Roman"/>
                <w:color w:val="auto"/>
                <w:sz w:val="18"/>
                <w:szCs w:val="18"/>
              </w:rPr>
              <w:t>;</w:t>
            </w:r>
            <w:r w:rsidR="00AD03CB" w:rsidRPr="00CF66A2">
              <w:rPr>
                <w:rFonts w:cs="Times New Roman"/>
                <w:color w:val="auto"/>
                <w:sz w:val="18"/>
                <w:szCs w:val="18"/>
              </w:rPr>
              <w:t xml:space="preserve"> </w:t>
            </w:r>
            <w:r w:rsidR="00D65036" w:rsidRPr="00CF66A2">
              <w:rPr>
                <w:rFonts w:cs="Times New Roman"/>
                <w:color w:val="auto"/>
                <w:sz w:val="18"/>
                <w:szCs w:val="18"/>
              </w:rPr>
              <w:t>continuous</w:t>
            </w:r>
            <w:r w:rsidR="00AD03CB" w:rsidRPr="00CF66A2">
              <w:rPr>
                <w:rFonts w:cs="Times New Roman"/>
                <w:color w:val="auto"/>
                <w:sz w:val="18"/>
                <w:szCs w:val="18"/>
              </w:rPr>
              <w:t xml:space="preserve"> use of </w:t>
            </w:r>
            <w:r w:rsidR="00B74879" w:rsidRPr="00CF66A2">
              <w:rPr>
                <w:rFonts w:cs="Times New Roman"/>
                <w:color w:val="auto"/>
                <w:sz w:val="18"/>
                <w:szCs w:val="18"/>
              </w:rPr>
              <w:t xml:space="preserve">inhaled </w:t>
            </w:r>
            <w:r w:rsidR="00AD03CB" w:rsidRPr="00CF66A2">
              <w:rPr>
                <w:rFonts w:cs="Times New Roman"/>
                <w:color w:val="auto"/>
                <w:sz w:val="18"/>
                <w:szCs w:val="18"/>
              </w:rPr>
              <w:t>bronchodilator</w:t>
            </w:r>
            <w:r w:rsidR="00B74879" w:rsidRPr="00CF66A2">
              <w:rPr>
                <w:rFonts w:cs="Times New Roman"/>
                <w:color w:val="auto"/>
                <w:sz w:val="18"/>
                <w:szCs w:val="18"/>
              </w:rPr>
              <w:t xml:space="preserve">; </w:t>
            </w:r>
            <w:r w:rsidR="00AD03CB" w:rsidRPr="00CF66A2">
              <w:rPr>
                <w:rFonts w:cs="Times New Roman"/>
                <w:color w:val="auto"/>
                <w:sz w:val="18"/>
                <w:szCs w:val="18"/>
              </w:rPr>
              <w:t>asthma interfere</w:t>
            </w:r>
            <w:r w:rsidRPr="00CF66A2">
              <w:rPr>
                <w:rFonts w:cs="Times New Roman"/>
                <w:color w:val="auto"/>
                <w:sz w:val="18"/>
                <w:szCs w:val="18"/>
              </w:rPr>
              <w:t>s</w:t>
            </w:r>
            <w:r w:rsidR="00AD03CB" w:rsidRPr="00CF66A2">
              <w:rPr>
                <w:rFonts w:cs="Times New Roman"/>
                <w:color w:val="auto"/>
                <w:sz w:val="18"/>
                <w:szCs w:val="18"/>
              </w:rPr>
              <w:t xml:space="preserve"> with daily life activities</w:t>
            </w:r>
          </w:p>
        </w:tc>
        <w:tc>
          <w:tcPr>
            <w:tcW w:w="2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03CB" w:rsidRPr="00CF66A2" w:rsidRDefault="004C4F86" w:rsidP="0098009E">
            <w:pPr>
              <w:autoSpaceDE w:val="0"/>
              <w:autoSpaceDN w:val="0"/>
              <w:adjustRightInd w:val="0"/>
              <w:spacing w:line="180" w:lineRule="exact"/>
              <w:jc w:val="left"/>
              <w:rPr>
                <w:rFonts w:asciiTheme="minorHAnsi" w:eastAsia="Calibri" w:hAnsiTheme="minorHAnsi"/>
                <w:color w:val="auto"/>
                <w:sz w:val="18"/>
                <w:szCs w:val="18"/>
              </w:rPr>
            </w:pPr>
            <w:r w:rsidRPr="00CF66A2">
              <w:rPr>
                <w:rFonts w:cs="Times New Roman"/>
                <w:color w:val="auto"/>
                <w:sz w:val="18"/>
                <w:szCs w:val="18"/>
              </w:rPr>
              <w:t>DLCO/VA 93%</w:t>
            </w:r>
            <w:r w:rsidR="0098009E" w:rsidRPr="00CF66A2">
              <w:rPr>
                <w:rFonts w:cs="Times New Roman"/>
                <w:color w:val="auto"/>
                <w:sz w:val="18"/>
                <w:szCs w:val="18"/>
              </w:rPr>
              <w:t xml:space="preserve">; </w:t>
            </w:r>
            <w:r w:rsidR="00B74879" w:rsidRPr="00CF66A2">
              <w:rPr>
                <w:rFonts w:cs="Times New Roman"/>
                <w:color w:val="auto"/>
                <w:sz w:val="18"/>
                <w:szCs w:val="18"/>
              </w:rPr>
              <w:t xml:space="preserve">Lung exam normal; </w:t>
            </w:r>
            <w:r w:rsidR="0098009E" w:rsidRPr="00CF66A2">
              <w:rPr>
                <w:rFonts w:cs="Times New Roman"/>
                <w:color w:val="auto"/>
                <w:sz w:val="18"/>
                <w:szCs w:val="18"/>
              </w:rPr>
              <w:t xml:space="preserve">medications </w:t>
            </w:r>
            <w:proofErr w:type="gramStart"/>
            <w:r w:rsidR="0098009E" w:rsidRPr="00CF66A2">
              <w:rPr>
                <w:rFonts w:cs="Times New Roman"/>
                <w:color w:val="auto"/>
                <w:sz w:val="18"/>
                <w:szCs w:val="18"/>
              </w:rPr>
              <w:t>“ …</w:t>
            </w:r>
            <w:proofErr w:type="gramEnd"/>
            <w:r w:rsidR="0098009E" w:rsidRPr="00CF66A2">
              <w:rPr>
                <w:rFonts w:cs="Times New Roman"/>
                <w:color w:val="auto"/>
                <w:sz w:val="18"/>
                <w:szCs w:val="18"/>
              </w:rPr>
              <w:t xml:space="preserve">, </w:t>
            </w:r>
            <w:proofErr w:type="spellStart"/>
            <w:r w:rsidR="0098009E" w:rsidRPr="00CF66A2">
              <w:rPr>
                <w:rFonts w:cs="Times New Roman"/>
                <w:color w:val="auto"/>
                <w:sz w:val="18"/>
                <w:szCs w:val="18"/>
              </w:rPr>
              <w:t>Advair</w:t>
            </w:r>
            <w:proofErr w:type="spellEnd"/>
            <w:r w:rsidR="0098009E" w:rsidRPr="00CF66A2">
              <w:rPr>
                <w:rFonts w:cs="Times New Roman"/>
                <w:color w:val="auto"/>
                <w:sz w:val="18"/>
                <w:szCs w:val="18"/>
              </w:rPr>
              <w:t xml:space="preserve">, as well as </w:t>
            </w:r>
            <w:proofErr w:type="spellStart"/>
            <w:r w:rsidR="0098009E" w:rsidRPr="00CF66A2">
              <w:rPr>
                <w:rFonts w:cs="Times New Roman"/>
                <w:color w:val="auto"/>
                <w:sz w:val="18"/>
                <w:szCs w:val="18"/>
              </w:rPr>
              <w:t>albuterol</w:t>
            </w:r>
            <w:proofErr w:type="spellEnd"/>
            <w:r w:rsidR="0098009E" w:rsidRPr="00CF66A2">
              <w:rPr>
                <w:rFonts w:cs="Times New Roman"/>
                <w:color w:val="auto"/>
                <w:sz w:val="18"/>
                <w:szCs w:val="18"/>
              </w:rPr>
              <w:t xml:space="preserve"> </w:t>
            </w:r>
            <w:proofErr w:type="spellStart"/>
            <w:r w:rsidR="0098009E" w:rsidRPr="00CF66A2">
              <w:rPr>
                <w:rFonts w:cs="Times New Roman"/>
                <w:color w:val="auto"/>
                <w:sz w:val="18"/>
                <w:szCs w:val="18"/>
              </w:rPr>
              <w:t>p.r.n</w:t>
            </w:r>
            <w:proofErr w:type="spellEnd"/>
            <w:r w:rsidR="0098009E" w:rsidRPr="00CF66A2">
              <w:rPr>
                <w:rFonts w:cs="Times New Roman"/>
                <w:color w:val="auto"/>
                <w:sz w:val="18"/>
                <w:szCs w:val="18"/>
              </w:rPr>
              <w:t>.”</w:t>
            </w:r>
            <w:r w:rsidR="00B74879" w:rsidRPr="00CF66A2">
              <w:rPr>
                <w:rFonts w:cs="Times New Roman"/>
                <w:color w:val="auto"/>
                <w:sz w:val="18"/>
                <w:szCs w:val="18"/>
              </w:rPr>
              <w:t xml:space="preserve">  </w:t>
            </w:r>
            <w:r w:rsidR="0098009E" w:rsidRPr="00CF66A2">
              <w:rPr>
                <w:rFonts w:cs="Times New Roman"/>
                <w:color w:val="auto"/>
                <w:sz w:val="18"/>
                <w:szCs w:val="18"/>
              </w:rPr>
              <w:t>“</w:t>
            </w:r>
            <w:r w:rsidR="00B74879" w:rsidRPr="00CF66A2">
              <w:rPr>
                <w:rFonts w:cs="Times New Roman"/>
                <w:color w:val="auto"/>
                <w:sz w:val="18"/>
                <w:szCs w:val="18"/>
              </w:rPr>
              <w:t>His asthma seems to</w:t>
            </w:r>
            <w:r w:rsidR="0098009E" w:rsidRPr="00CF66A2">
              <w:rPr>
                <w:rFonts w:cs="Times New Roman"/>
                <w:color w:val="auto"/>
                <w:sz w:val="18"/>
                <w:szCs w:val="18"/>
              </w:rPr>
              <w:t xml:space="preserve"> </w:t>
            </w:r>
            <w:r w:rsidR="00B74879" w:rsidRPr="00CF66A2">
              <w:rPr>
                <w:rFonts w:cs="Times New Roman"/>
                <w:color w:val="auto"/>
                <w:sz w:val="18"/>
                <w:szCs w:val="18"/>
              </w:rPr>
              <w:t>be decently controlled with the current medications</w:t>
            </w:r>
            <w:r w:rsidR="0098009E" w:rsidRPr="00CF66A2">
              <w:rPr>
                <w:rFonts w:cs="Times New Roman"/>
                <w:color w:val="auto"/>
                <w:sz w:val="18"/>
                <w:szCs w:val="18"/>
              </w:rPr>
              <w:t>”</w:t>
            </w:r>
          </w:p>
        </w:tc>
      </w:tr>
      <w:tr w:rsidR="0098009E" w:rsidRPr="00CF66A2" w:rsidTr="000F464F">
        <w:trPr>
          <w:jc w:val="center"/>
        </w:trPr>
        <w:tc>
          <w:tcPr>
            <w:tcW w:w="231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AD03CB" w:rsidRPr="00CF66A2" w:rsidRDefault="00AD03CB" w:rsidP="00DB0BCC">
            <w:pPr>
              <w:spacing w:line="180" w:lineRule="exact"/>
              <w:rPr>
                <w:rFonts w:asciiTheme="minorHAnsi" w:eastAsia="Calibri" w:hAnsiTheme="minorHAnsi"/>
                <w:color w:val="auto"/>
                <w:sz w:val="18"/>
                <w:szCs w:val="18"/>
              </w:rPr>
            </w:pPr>
            <w:r w:rsidRPr="00CF66A2">
              <w:rPr>
                <w:rFonts w:asciiTheme="minorHAnsi" w:hAnsiTheme="minorHAnsi"/>
                <w:color w:val="auto"/>
                <w:sz w:val="18"/>
                <w:szCs w:val="18"/>
              </w:rPr>
              <w:t>§4.97 Rating</w:t>
            </w:r>
          </w:p>
        </w:tc>
        <w:tc>
          <w:tcPr>
            <w:tcW w:w="1279" w:type="dxa"/>
            <w:tcBorders>
              <w:top w:val="single" w:sz="4" w:space="0" w:color="auto"/>
              <w:left w:val="single" w:sz="4" w:space="0" w:color="auto"/>
              <w:bottom w:val="single" w:sz="4" w:space="0" w:color="auto"/>
              <w:right w:val="single" w:sz="4" w:space="0" w:color="auto"/>
            </w:tcBorders>
          </w:tcPr>
          <w:p w:rsidR="00AD03CB" w:rsidRPr="00CF66A2" w:rsidRDefault="002910A3" w:rsidP="00DB0BCC">
            <w:pPr>
              <w:spacing w:line="180" w:lineRule="exact"/>
              <w:rPr>
                <w:rFonts w:asciiTheme="minorHAnsi" w:hAnsiTheme="minorHAnsi"/>
                <w:color w:val="auto"/>
                <w:sz w:val="18"/>
                <w:szCs w:val="18"/>
              </w:rPr>
            </w:pPr>
            <w:r w:rsidRPr="00CF66A2">
              <w:rPr>
                <w:rFonts w:asciiTheme="minorHAnsi" w:hAnsiTheme="minorHAnsi"/>
                <w:color w:val="auto"/>
                <w:sz w:val="18"/>
                <w:szCs w:val="18"/>
              </w:rPr>
              <w:t>30% (PFT-only)</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03CB" w:rsidRPr="00CF66A2" w:rsidRDefault="00AD03CB" w:rsidP="00DB0BCC">
            <w:pPr>
              <w:spacing w:line="180" w:lineRule="exact"/>
              <w:rPr>
                <w:rFonts w:asciiTheme="minorHAnsi" w:eastAsia="Calibri" w:hAnsiTheme="minorHAnsi"/>
                <w:color w:val="auto"/>
                <w:sz w:val="18"/>
                <w:szCs w:val="18"/>
              </w:rPr>
            </w:pPr>
            <w:r w:rsidRPr="00CF66A2">
              <w:rPr>
                <w:rFonts w:asciiTheme="minorHAnsi" w:hAnsiTheme="minorHAnsi"/>
                <w:color w:val="auto"/>
                <w:sz w:val="18"/>
                <w:szCs w:val="18"/>
              </w:rPr>
              <w:t>PEB 30%</w:t>
            </w:r>
          </w:p>
        </w:tc>
        <w:tc>
          <w:tcPr>
            <w:tcW w:w="2160" w:type="dxa"/>
            <w:tcBorders>
              <w:top w:val="single" w:sz="4" w:space="0" w:color="auto"/>
              <w:left w:val="single" w:sz="4" w:space="0" w:color="auto"/>
              <w:bottom w:val="single" w:sz="4" w:space="0" w:color="auto"/>
              <w:right w:val="single" w:sz="4" w:space="0" w:color="auto"/>
            </w:tcBorders>
          </w:tcPr>
          <w:p w:rsidR="00AD03CB" w:rsidRPr="00CF66A2" w:rsidRDefault="00B74879" w:rsidP="00B74879">
            <w:pPr>
              <w:spacing w:line="180" w:lineRule="exact"/>
              <w:rPr>
                <w:rFonts w:asciiTheme="minorHAnsi" w:hAnsiTheme="minorHAnsi"/>
                <w:color w:val="auto"/>
                <w:sz w:val="18"/>
                <w:szCs w:val="18"/>
              </w:rPr>
            </w:pPr>
            <w:r w:rsidRPr="00CF66A2">
              <w:rPr>
                <w:rFonts w:asciiTheme="minorHAnsi" w:hAnsiTheme="minorHAnsi"/>
                <w:color w:val="auto"/>
                <w:sz w:val="18"/>
                <w:szCs w:val="18"/>
              </w:rPr>
              <w:t>6</w:t>
            </w:r>
            <w:r w:rsidR="00AD03CB" w:rsidRPr="00CF66A2">
              <w:rPr>
                <w:rFonts w:asciiTheme="minorHAnsi" w:hAnsiTheme="minorHAnsi"/>
                <w:color w:val="auto"/>
                <w:sz w:val="18"/>
                <w:szCs w:val="18"/>
              </w:rPr>
              <w:t>0%</w:t>
            </w:r>
          </w:p>
        </w:tc>
        <w:tc>
          <w:tcPr>
            <w:tcW w:w="2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03CB" w:rsidRPr="00CF66A2" w:rsidRDefault="004C4F86" w:rsidP="00DB0BCC">
            <w:pPr>
              <w:spacing w:line="180" w:lineRule="exact"/>
              <w:rPr>
                <w:rFonts w:asciiTheme="minorHAnsi" w:eastAsia="Calibri" w:hAnsiTheme="minorHAnsi"/>
                <w:color w:val="auto"/>
                <w:sz w:val="18"/>
                <w:szCs w:val="18"/>
              </w:rPr>
            </w:pPr>
            <w:r w:rsidRPr="00CF66A2">
              <w:rPr>
                <w:rFonts w:asciiTheme="minorHAnsi" w:hAnsiTheme="minorHAnsi"/>
                <w:color w:val="auto"/>
                <w:sz w:val="18"/>
                <w:szCs w:val="18"/>
              </w:rPr>
              <w:t>3</w:t>
            </w:r>
            <w:r w:rsidR="00AD03CB" w:rsidRPr="00CF66A2">
              <w:rPr>
                <w:rFonts w:asciiTheme="minorHAnsi" w:hAnsiTheme="minorHAnsi"/>
                <w:color w:val="auto"/>
                <w:sz w:val="18"/>
                <w:szCs w:val="18"/>
              </w:rPr>
              <w:t>0%</w:t>
            </w:r>
          </w:p>
        </w:tc>
      </w:tr>
    </w:tbl>
    <w:p w:rsidR="003A76AB" w:rsidRPr="00CF66A2" w:rsidRDefault="003A76AB" w:rsidP="00BF0E94">
      <w:pPr>
        <w:jc w:val="left"/>
        <w:rPr>
          <w:color w:val="auto"/>
          <w:szCs w:val="24"/>
        </w:rPr>
      </w:pPr>
    </w:p>
    <w:p w:rsidR="00E947E7" w:rsidRPr="00F50052" w:rsidRDefault="00E947E7" w:rsidP="00F50052">
      <w:pPr>
        <w:jc w:val="both"/>
        <w:rPr>
          <w:color w:val="000000" w:themeColor="text1"/>
          <w:szCs w:val="24"/>
        </w:rPr>
      </w:pPr>
      <w:r w:rsidRPr="00CF66A2">
        <w:rPr>
          <w:color w:val="auto"/>
          <w:szCs w:val="24"/>
        </w:rPr>
        <w:t>The PEB’s TDRL-entry assessment (coding of 6602) and 30% rating of “</w:t>
      </w:r>
      <w:r w:rsidR="003846C1">
        <w:rPr>
          <w:color w:val="auto"/>
          <w:szCs w:val="24"/>
        </w:rPr>
        <w:t>m</w:t>
      </w:r>
      <w:r w:rsidRPr="00CF66A2">
        <w:rPr>
          <w:color w:val="auto"/>
          <w:szCs w:val="24"/>
        </w:rPr>
        <w:t>o</w:t>
      </w:r>
      <w:r w:rsidRPr="008A35EA">
        <w:rPr>
          <w:color w:val="000000" w:themeColor="text1"/>
          <w:szCs w:val="24"/>
        </w:rPr>
        <w:t xml:space="preserve">derate </w:t>
      </w:r>
      <w:r w:rsidR="003846C1">
        <w:rPr>
          <w:color w:val="000000" w:themeColor="text1"/>
          <w:szCs w:val="24"/>
        </w:rPr>
        <w:t>p</w:t>
      </w:r>
      <w:r w:rsidRPr="008A35EA">
        <w:rPr>
          <w:color w:val="000000" w:themeColor="text1"/>
          <w:szCs w:val="24"/>
        </w:rPr>
        <w:t xml:space="preserve">ersistent </w:t>
      </w:r>
      <w:r w:rsidR="003846C1">
        <w:rPr>
          <w:color w:val="000000" w:themeColor="text1"/>
          <w:szCs w:val="24"/>
        </w:rPr>
        <w:t>a</w:t>
      </w:r>
      <w:r w:rsidRPr="008A35EA">
        <w:rPr>
          <w:color w:val="000000" w:themeColor="text1"/>
          <w:szCs w:val="24"/>
        </w:rPr>
        <w:t xml:space="preserve">sthma </w:t>
      </w:r>
      <w:r w:rsidR="003846C1">
        <w:rPr>
          <w:color w:val="000000" w:themeColor="text1"/>
          <w:szCs w:val="24"/>
        </w:rPr>
        <w:t>w</w:t>
      </w:r>
      <w:r w:rsidRPr="008A35EA">
        <w:rPr>
          <w:color w:val="000000" w:themeColor="text1"/>
          <w:szCs w:val="24"/>
        </w:rPr>
        <w:t xml:space="preserve">ith </w:t>
      </w:r>
      <w:r w:rsidR="003846C1">
        <w:rPr>
          <w:color w:val="000000" w:themeColor="text1"/>
          <w:szCs w:val="24"/>
        </w:rPr>
        <w:t>o</w:t>
      </w:r>
      <w:r w:rsidRPr="008A35EA">
        <w:rPr>
          <w:color w:val="000000" w:themeColor="text1"/>
          <w:szCs w:val="24"/>
        </w:rPr>
        <w:t xml:space="preserve">ccupational </w:t>
      </w:r>
      <w:r w:rsidR="003846C1">
        <w:rPr>
          <w:color w:val="000000" w:themeColor="text1"/>
          <w:szCs w:val="24"/>
        </w:rPr>
        <w:t>t</w:t>
      </w:r>
      <w:r w:rsidRPr="008A35EA">
        <w:rPr>
          <w:color w:val="000000" w:themeColor="text1"/>
          <w:szCs w:val="24"/>
        </w:rPr>
        <w:t xml:space="preserve">riggers and </w:t>
      </w:r>
      <w:r w:rsidR="003846C1">
        <w:rPr>
          <w:color w:val="000000" w:themeColor="text1"/>
          <w:szCs w:val="24"/>
        </w:rPr>
        <w:t>a</w:t>
      </w:r>
      <w:r w:rsidRPr="008A35EA">
        <w:rPr>
          <w:color w:val="000000" w:themeColor="text1"/>
          <w:szCs w:val="24"/>
        </w:rPr>
        <w:t xml:space="preserve">llergic </w:t>
      </w:r>
      <w:r w:rsidR="003846C1">
        <w:rPr>
          <w:color w:val="000000" w:themeColor="text1"/>
          <w:szCs w:val="24"/>
        </w:rPr>
        <w:t>r</w:t>
      </w:r>
      <w:r w:rsidRPr="008A35EA">
        <w:rPr>
          <w:color w:val="000000" w:themeColor="text1"/>
          <w:szCs w:val="24"/>
        </w:rPr>
        <w:t xml:space="preserve">hinitis </w:t>
      </w:r>
      <w:r w:rsidR="003846C1">
        <w:rPr>
          <w:color w:val="000000" w:themeColor="text1"/>
          <w:szCs w:val="24"/>
        </w:rPr>
        <w:t>c</w:t>
      </w:r>
      <w:r w:rsidRPr="008A35EA">
        <w:rPr>
          <w:color w:val="000000" w:themeColor="text1"/>
          <w:szCs w:val="24"/>
        </w:rPr>
        <w:t>omponent</w:t>
      </w:r>
      <w:r>
        <w:rPr>
          <w:color w:val="000000" w:themeColor="text1"/>
          <w:szCs w:val="24"/>
        </w:rPr>
        <w:t xml:space="preserve">” was well supported in the record.  The pre-TDRL timeframe </w:t>
      </w:r>
      <w:r w:rsidR="003846C1">
        <w:rPr>
          <w:color w:val="000000" w:themeColor="text1"/>
          <w:szCs w:val="24"/>
        </w:rPr>
        <w:t>s</w:t>
      </w:r>
      <w:r>
        <w:rPr>
          <w:color w:val="000000" w:themeColor="text1"/>
          <w:szCs w:val="24"/>
        </w:rPr>
        <w:t xml:space="preserve">ervice record did not support frequent courses of </w:t>
      </w:r>
      <w:proofErr w:type="spellStart"/>
      <w:r>
        <w:rPr>
          <w:color w:val="000000" w:themeColor="text1"/>
          <w:szCs w:val="24"/>
        </w:rPr>
        <w:t>parenteral</w:t>
      </w:r>
      <w:proofErr w:type="spellEnd"/>
      <w:r>
        <w:rPr>
          <w:color w:val="000000" w:themeColor="text1"/>
          <w:szCs w:val="24"/>
        </w:rPr>
        <w:t xml:space="preserve"> steroids or incapacitation.  The VA record and interim TDRL evaluations documented initial worsening on TDRL, with required multiple emergency room visits, courses of </w:t>
      </w:r>
      <w:proofErr w:type="spellStart"/>
      <w:r>
        <w:rPr>
          <w:color w:val="000000" w:themeColor="text1"/>
          <w:szCs w:val="24"/>
        </w:rPr>
        <w:t>parenteral</w:t>
      </w:r>
      <w:proofErr w:type="spellEnd"/>
      <w:r>
        <w:rPr>
          <w:color w:val="000000" w:themeColor="text1"/>
          <w:szCs w:val="24"/>
        </w:rPr>
        <w:t xml:space="preserve"> steroids, and frequent antibiotic treatment with radiographic documented </w:t>
      </w:r>
      <w:proofErr w:type="spellStart"/>
      <w:r>
        <w:rPr>
          <w:color w:val="000000" w:themeColor="text1"/>
          <w:szCs w:val="24"/>
        </w:rPr>
        <w:t>bronchiectasis</w:t>
      </w:r>
      <w:proofErr w:type="spellEnd"/>
      <w:r>
        <w:rPr>
          <w:color w:val="000000" w:themeColor="text1"/>
          <w:szCs w:val="24"/>
        </w:rPr>
        <w:t xml:space="preserve">.  With regard to the permanent separation (TDRL-exit) rating, the </w:t>
      </w:r>
      <w:r w:rsidR="003846C1">
        <w:rPr>
          <w:color w:val="000000" w:themeColor="text1"/>
          <w:szCs w:val="24"/>
        </w:rPr>
        <w:t>narrative summary (</w:t>
      </w:r>
      <w:r>
        <w:rPr>
          <w:color w:val="000000" w:themeColor="text1"/>
          <w:szCs w:val="24"/>
        </w:rPr>
        <w:t>NARSUM</w:t>
      </w:r>
      <w:r w:rsidR="003846C1">
        <w:rPr>
          <w:color w:val="000000" w:themeColor="text1"/>
          <w:szCs w:val="24"/>
        </w:rPr>
        <w:t>)</w:t>
      </w:r>
      <w:r>
        <w:rPr>
          <w:color w:val="000000" w:themeColor="text1"/>
          <w:szCs w:val="24"/>
        </w:rPr>
        <w:t xml:space="preserve"> detailed pulmonary function tests (FEV1/FVC=58) meeting the 30% criteria for FEV1/FVC of </w:t>
      </w:r>
      <w:r w:rsidRPr="00E947E7">
        <w:rPr>
          <w:color w:val="000000" w:themeColor="text1"/>
          <w:szCs w:val="24"/>
        </w:rPr>
        <w:t>56 to 70</w:t>
      </w:r>
      <w:r>
        <w:rPr>
          <w:color w:val="000000" w:themeColor="text1"/>
          <w:szCs w:val="24"/>
        </w:rPr>
        <w:t>.  The NARSUM indicated the CI was well controlled on medications of “</w:t>
      </w:r>
      <w:proofErr w:type="spellStart"/>
      <w:r w:rsidRPr="00E947E7">
        <w:rPr>
          <w:color w:val="000000" w:themeColor="text1"/>
          <w:szCs w:val="24"/>
        </w:rPr>
        <w:t>Advair</w:t>
      </w:r>
      <w:proofErr w:type="spellEnd"/>
      <w:r w:rsidRPr="00E947E7">
        <w:rPr>
          <w:color w:val="000000" w:themeColor="text1"/>
          <w:szCs w:val="24"/>
        </w:rPr>
        <w:t xml:space="preserve">, as well as </w:t>
      </w:r>
      <w:proofErr w:type="spellStart"/>
      <w:r w:rsidR="003846C1">
        <w:rPr>
          <w:color w:val="000000" w:themeColor="text1"/>
          <w:szCs w:val="24"/>
        </w:rPr>
        <w:t>A</w:t>
      </w:r>
      <w:r w:rsidRPr="00E947E7">
        <w:rPr>
          <w:color w:val="000000" w:themeColor="text1"/>
          <w:szCs w:val="24"/>
        </w:rPr>
        <w:t>lbuterol</w:t>
      </w:r>
      <w:proofErr w:type="spellEnd"/>
      <w:r w:rsidRPr="00E947E7">
        <w:rPr>
          <w:color w:val="000000" w:themeColor="text1"/>
          <w:szCs w:val="24"/>
        </w:rPr>
        <w:t xml:space="preserve"> </w:t>
      </w:r>
      <w:proofErr w:type="spellStart"/>
      <w:r w:rsidRPr="00E947E7">
        <w:rPr>
          <w:color w:val="000000" w:themeColor="text1"/>
          <w:szCs w:val="24"/>
        </w:rPr>
        <w:t>p.r.n</w:t>
      </w:r>
      <w:proofErr w:type="spellEnd"/>
      <w:r w:rsidRPr="00E947E7">
        <w:rPr>
          <w:color w:val="000000" w:themeColor="text1"/>
          <w:szCs w:val="24"/>
        </w:rPr>
        <w:t>.</w:t>
      </w:r>
      <w:r>
        <w:rPr>
          <w:color w:val="000000" w:themeColor="text1"/>
          <w:szCs w:val="24"/>
        </w:rPr>
        <w:t xml:space="preserve">”  This may have been interpreted as </w:t>
      </w:r>
      <w:r w:rsidR="00361EB8">
        <w:rPr>
          <w:color w:val="000000" w:themeColor="text1"/>
          <w:szCs w:val="24"/>
        </w:rPr>
        <w:t>“</w:t>
      </w:r>
      <w:proofErr w:type="spellStart"/>
      <w:r>
        <w:rPr>
          <w:color w:val="000000" w:themeColor="text1"/>
          <w:szCs w:val="24"/>
        </w:rPr>
        <w:t>Advair</w:t>
      </w:r>
      <w:proofErr w:type="spellEnd"/>
      <w:r>
        <w:rPr>
          <w:color w:val="000000" w:themeColor="text1"/>
          <w:szCs w:val="24"/>
        </w:rPr>
        <w:t xml:space="preserve"> </w:t>
      </w:r>
      <w:proofErr w:type="spellStart"/>
      <w:r w:rsidR="00361EB8">
        <w:rPr>
          <w:color w:val="000000" w:themeColor="text1"/>
          <w:szCs w:val="24"/>
        </w:rPr>
        <w:t>p.r.n</w:t>
      </w:r>
      <w:proofErr w:type="spellEnd"/>
      <w:r w:rsidR="00361EB8">
        <w:rPr>
          <w:color w:val="000000" w:themeColor="text1"/>
          <w:szCs w:val="24"/>
        </w:rPr>
        <w:t xml:space="preserve">.” indicative of (as needed) </w:t>
      </w:r>
      <w:r w:rsidR="00361EB8" w:rsidRPr="00361EB8">
        <w:rPr>
          <w:color w:val="000000" w:themeColor="text1"/>
          <w:szCs w:val="24"/>
        </w:rPr>
        <w:t>intermittent inhalational therapy</w:t>
      </w:r>
      <w:r w:rsidR="00361EB8">
        <w:rPr>
          <w:color w:val="000000" w:themeColor="text1"/>
          <w:szCs w:val="24"/>
        </w:rPr>
        <w:t xml:space="preserve"> (10% rating criteria)</w:t>
      </w:r>
      <w:r w:rsidR="00361EB8" w:rsidRPr="00361EB8">
        <w:rPr>
          <w:color w:val="000000" w:themeColor="text1"/>
          <w:szCs w:val="24"/>
        </w:rPr>
        <w:t>, but that supposition was not supported by any other evidence in the record</w:t>
      </w:r>
      <w:r w:rsidR="00361EB8">
        <w:rPr>
          <w:color w:val="000000" w:themeColor="text1"/>
          <w:szCs w:val="24"/>
        </w:rPr>
        <w:t>,</w:t>
      </w:r>
      <w:r w:rsidR="00361EB8" w:rsidRPr="00361EB8">
        <w:rPr>
          <w:color w:val="000000" w:themeColor="text1"/>
          <w:szCs w:val="24"/>
        </w:rPr>
        <w:t xml:space="preserve"> whi</w:t>
      </w:r>
      <w:r w:rsidR="00361EB8" w:rsidRPr="003D0AFA">
        <w:rPr>
          <w:color w:val="000000" w:themeColor="text1"/>
          <w:szCs w:val="24"/>
        </w:rPr>
        <w:t xml:space="preserve">ch uniformly documented daily inhalational asthma therapy with episodic use of rescue medications.  </w:t>
      </w:r>
      <w:r w:rsidR="002F40EC" w:rsidRPr="003D0AFA">
        <w:rPr>
          <w:color w:val="000000" w:themeColor="text1"/>
          <w:szCs w:val="24"/>
        </w:rPr>
        <w:t>Pulmonary clinical note, by the NARSUM author within two weeks of the NARSUM, indicated “</w:t>
      </w:r>
      <w:proofErr w:type="spellStart"/>
      <w:r w:rsidR="002F40EC" w:rsidRPr="003D0AFA">
        <w:rPr>
          <w:color w:val="000000" w:themeColor="text1"/>
          <w:szCs w:val="24"/>
        </w:rPr>
        <w:t>Advair</w:t>
      </w:r>
      <w:proofErr w:type="spellEnd"/>
      <w:r w:rsidR="002F40EC" w:rsidRPr="003D0AFA">
        <w:rPr>
          <w:color w:val="000000" w:themeColor="text1"/>
          <w:szCs w:val="24"/>
        </w:rPr>
        <w:t xml:space="preserve">, </w:t>
      </w:r>
      <w:proofErr w:type="spellStart"/>
      <w:r w:rsidR="002F40EC" w:rsidRPr="003D0AFA">
        <w:rPr>
          <w:color w:val="000000" w:themeColor="text1"/>
          <w:szCs w:val="24"/>
        </w:rPr>
        <w:t>Combivent</w:t>
      </w:r>
      <w:proofErr w:type="spellEnd"/>
      <w:r w:rsidR="002F40EC" w:rsidRPr="003D0AFA">
        <w:rPr>
          <w:color w:val="000000" w:themeColor="text1"/>
          <w:szCs w:val="24"/>
        </w:rPr>
        <w:t xml:space="preserve"> and </w:t>
      </w:r>
      <w:proofErr w:type="spellStart"/>
      <w:r w:rsidR="002F40EC" w:rsidRPr="003D0AFA">
        <w:rPr>
          <w:color w:val="000000" w:themeColor="text1"/>
          <w:szCs w:val="24"/>
        </w:rPr>
        <w:t>Albuterol</w:t>
      </w:r>
      <w:proofErr w:type="spellEnd"/>
      <w:r w:rsidR="002F40EC" w:rsidRPr="003D0AFA">
        <w:rPr>
          <w:color w:val="000000" w:themeColor="text1"/>
          <w:szCs w:val="24"/>
        </w:rPr>
        <w:t xml:space="preserve"> (PRN).  Requiring </w:t>
      </w:r>
      <w:proofErr w:type="spellStart"/>
      <w:r w:rsidR="002F40EC" w:rsidRPr="003D0AFA">
        <w:rPr>
          <w:color w:val="000000" w:themeColor="text1"/>
          <w:szCs w:val="24"/>
        </w:rPr>
        <w:t>Albuterol</w:t>
      </w:r>
      <w:proofErr w:type="spellEnd"/>
      <w:r w:rsidR="002F40EC" w:rsidRPr="003D0AFA">
        <w:rPr>
          <w:color w:val="000000" w:themeColor="text1"/>
          <w:szCs w:val="24"/>
        </w:rPr>
        <w:t xml:space="preserve"> less frequently though still having significant attacks to the point of requiring Prednisone 2x per year.”</w:t>
      </w:r>
      <w:r w:rsidR="003D0AFA">
        <w:rPr>
          <w:color w:val="000000" w:themeColor="text1"/>
          <w:szCs w:val="24"/>
        </w:rPr>
        <w:t xml:space="preserve">  </w:t>
      </w:r>
      <w:r w:rsidR="00F50052" w:rsidRPr="003D0AFA">
        <w:rPr>
          <w:color w:val="000000" w:themeColor="text1"/>
          <w:szCs w:val="24"/>
        </w:rPr>
        <w:t>After due deliberation, considering all of the evidence and mindful of VASRD §4.3 (reasonable doubt), the Board recommends there is not reasonable doubt in the CI’s favor supporting a TDRL-entry rating higher than the PEB’s 30%, but recommends a permanent separation rating of 30% for the asthma condition.</w:t>
      </w:r>
      <w:r w:rsidR="00F50052" w:rsidRPr="00F50052">
        <w:rPr>
          <w:color w:val="000000" w:themeColor="text1"/>
          <w:szCs w:val="24"/>
        </w:rPr>
        <w:t xml:space="preserve">  </w:t>
      </w:r>
    </w:p>
    <w:p w:rsidR="0064221E" w:rsidRDefault="0064221E" w:rsidP="00BF0E94">
      <w:pPr>
        <w:jc w:val="left"/>
        <w:rPr>
          <w:color w:val="000000" w:themeColor="text1"/>
          <w:szCs w:val="24"/>
          <w:u w:val="single"/>
        </w:rPr>
      </w:pPr>
    </w:p>
    <w:p w:rsidR="003C247E" w:rsidRDefault="003C247E" w:rsidP="003C247E">
      <w:pPr>
        <w:jc w:val="both"/>
        <w:rPr>
          <w:color w:val="000000" w:themeColor="text1"/>
          <w:szCs w:val="24"/>
        </w:rPr>
      </w:pPr>
      <w:proofErr w:type="gramStart"/>
      <w:r w:rsidRPr="003D0AFA">
        <w:rPr>
          <w:color w:val="000000" w:themeColor="text1"/>
          <w:szCs w:val="24"/>
          <w:u w:val="single"/>
        </w:rPr>
        <w:t>Remaining Conditions</w:t>
      </w:r>
      <w:r w:rsidRPr="003D0AFA">
        <w:rPr>
          <w:color w:val="000000" w:themeColor="text1"/>
          <w:szCs w:val="24"/>
        </w:rPr>
        <w:t>.</w:t>
      </w:r>
      <w:proofErr w:type="gramEnd"/>
      <w:r w:rsidRPr="003D0AFA">
        <w:rPr>
          <w:color w:val="000000" w:themeColor="text1"/>
          <w:szCs w:val="24"/>
        </w:rPr>
        <w:t xml:space="preserve">  Other conditions identified in the DES file were </w:t>
      </w:r>
      <w:r w:rsidR="00032E05" w:rsidRPr="003D0AFA">
        <w:rPr>
          <w:color w:val="000000" w:themeColor="text1"/>
          <w:szCs w:val="24"/>
        </w:rPr>
        <w:t xml:space="preserve">cervical </w:t>
      </w:r>
      <w:r w:rsidR="00F50052" w:rsidRPr="003D0AFA">
        <w:rPr>
          <w:color w:val="000000" w:themeColor="text1"/>
          <w:szCs w:val="24"/>
        </w:rPr>
        <w:t xml:space="preserve">spine pain </w:t>
      </w:r>
      <w:r w:rsidR="0064221E" w:rsidRPr="003D0AFA">
        <w:rPr>
          <w:color w:val="000000" w:themeColor="text1"/>
          <w:szCs w:val="24"/>
        </w:rPr>
        <w:t>(VA 10%)</w:t>
      </w:r>
      <w:r w:rsidR="00F50052" w:rsidRPr="003D0AFA">
        <w:rPr>
          <w:color w:val="000000" w:themeColor="text1"/>
          <w:szCs w:val="24"/>
        </w:rPr>
        <w:t>,</w:t>
      </w:r>
      <w:r w:rsidR="0064221E" w:rsidRPr="003D0AFA">
        <w:rPr>
          <w:color w:val="000000" w:themeColor="text1"/>
          <w:szCs w:val="24"/>
        </w:rPr>
        <w:t xml:space="preserve"> </w:t>
      </w:r>
      <w:proofErr w:type="spellStart"/>
      <w:r w:rsidR="00032E05" w:rsidRPr="003D0AFA">
        <w:rPr>
          <w:color w:val="000000" w:themeColor="text1"/>
          <w:szCs w:val="24"/>
        </w:rPr>
        <w:t>lumbosacral</w:t>
      </w:r>
      <w:proofErr w:type="spellEnd"/>
      <w:r w:rsidR="00032E05" w:rsidRPr="003D0AFA">
        <w:rPr>
          <w:color w:val="000000" w:themeColor="text1"/>
          <w:szCs w:val="24"/>
        </w:rPr>
        <w:t xml:space="preserve"> </w:t>
      </w:r>
      <w:r w:rsidR="0064221E" w:rsidRPr="003D0AFA">
        <w:rPr>
          <w:color w:val="000000" w:themeColor="text1"/>
          <w:szCs w:val="24"/>
        </w:rPr>
        <w:t xml:space="preserve">(VA 10%) </w:t>
      </w:r>
      <w:r w:rsidR="00032E05" w:rsidRPr="003D0AFA">
        <w:rPr>
          <w:color w:val="000000" w:themeColor="text1"/>
          <w:szCs w:val="24"/>
        </w:rPr>
        <w:t xml:space="preserve">spine pain, </w:t>
      </w:r>
      <w:r w:rsidR="00811B93" w:rsidRPr="003D0AFA">
        <w:rPr>
          <w:color w:val="000000" w:themeColor="text1"/>
          <w:szCs w:val="24"/>
        </w:rPr>
        <w:t>crushing injury to right hand, bilateral ankle pain, right foot pain, headaches</w:t>
      </w:r>
      <w:r w:rsidR="00D65036">
        <w:rPr>
          <w:color w:val="000000" w:themeColor="text1"/>
          <w:szCs w:val="24"/>
        </w:rPr>
        <w:t xml:space="preserve"> </w:t>
      </w:r>
      <w:r w:rsidR="0064221E" w:rsidRPr="003D0AFA">
        <w:rPr>
          <w:color w:val="000000" w:themeColor="text1"/>
          <w:szCs w:val="24"/>
        </w:rPr>
        <w:t>(VA 30%)</w:t>
      </w:r>
      <w:r w:rsidR="00F50052" w:rsidRPr="003D0AFA">
        <w:rPr>
          <w:color w:val="000000" w:themeColor="text1"/>
          <w:szCs w:val="24"/>
        </w:rPr>
        <w:t>,</w:t>
      </w:r>
      <w:r w:rsidR="00811B93" w:rsidRPr="003D0AFA">
        <w:rPr>
          <w:color w:val="000000" w:themeColor="text1"/>
          <w:szCs w:val="24"/>
        </w:rPr>
        <w:t xml:space="preserve"> </w:t>
      </w:r>
      <w:r w:rsidR="00F50052" w:rsidRPr="003D0AFA">
        <w:rPr>
          <w:color w:val="000000" w:themeColor="text1"/>
          <w:szCs w:val="24"/>
        </w:rPr>
        <w:t>s</w:t>
      </w:r>
      <w:r w:rsidR="008C40B2" w:rsidRPr="003D0AFA">
        <w:rPr>
          <w:color w:val="000000" w:themeColor="text1"/>
          <w:szCs w:val="24"/>
        </w:rPr>
        <w:t xml:space="preserve">inusitis (VA 30%) and </w:t>
      </w:r>
      <w:proofErr w:type="spellStart"/>
      <w:r w:rsidR="00811B93" w:rsidRPr="003D0AFA">
        <w:rPr>
          <w:color w:val="000000" w:themeColor="text1"/>
          <w:szCs w:val="24"/>
        </w:rPr>
        <w:t>gastroesophageal</w:t>
      </w:r>
      <w:proofErr w:type="spellEnd"/>
      <w:r w:rsidR="00811B93" w:rsidRPr="003D0AFA">
        <w:rPr>
          <w:color w:val="000000" w:themeColor="text1"/>
          <w:szCs w:val="24"/>
        </w:rPr>
        <w:t xml:space="preserve"> reflux disease</w:t>
      </w:r>
      <w:r w:rsidR="0064221E" w:rsidRPr="003D0AFA">
        <w:rPr>
          <w:color w:val="000000" w:themeColor="text1"/>
          <w:szCs w:val="24"/>
        </w:rPr>
        <w:t xml:space="preserve"> (GERD; VA 10%)</w:t>
      </w:r>
      <w:r w:rsidRPr="003D0AFA">
        <w:rPr>
          <w:color w:val="000000" w:themeColor="text1"/>
          <w:szCs w:val="24"/>
        </w:rPr>
        <w:t xml:space="preserve">.  </w:t>
      </w:r>
      <w:proofErr w:type="spellStart"/>
      <w:r w:rsidR="00F50052" w:rsidRPr="003D0AFA">
        <w:rPr>
          <w:color w:val="000000" w:themeColor="text1"/>
          <w:szCs w:val="24"/>
        </w:rPr>
        <w:t>Sinusitus</w:t>
      </w:r>
      <w:proofErr w:type="spellEnd"/>
      <w:r w:rsidR="00F50052" w:rsidRPr="003D0AFA">
        <w:rPr>
          <w:color w:val="000000" w:themeColor="text1"/>
          <w:szCs w:val="24"/>
        </w:rPr>
        <w:t xml:space="preserve"> and GERD were discussed above in the CI’s unfitting asthma condition.  </w:t>
      </w:r>
      <w:r w:rsidRPr="003D0AFA">
        <w:rPr>
          <w:color w:val="000000" w:themeColor="text1"/>
          <w:szCs w:val="24"/>
        </w:rPr>
        <w:t xml:space="preserve">Several additional non-acute conditions or medical complaints were also documented.  None of these conditions were </w:t>
      </w:r>
      <w:r w:rsidR="000E63B8" w:rsidRPr="003D0AFA">
        <w:rPr>
          <w:color w:val="auto"/>
          <w:szCs w:val="24"/>
        </w:rPr>
        <w:t>significantly clinically or occupationally</w:t>
      </w:r>
      <w:r w:rsidR="000E63B8" w:rsidRPr="003D0AFA">
        <w:rPr>
          <w:rFonts w:asciiTheme="minorHAnsi" w:hAnsiTheme="minorHAnsi"/>
          <w:color w:val="auto"/>
          <w:szCs w:val="24"/>
        </w:rPr>
        <w:t xml:space="preserve"> active </w:t>
      </w:r>
      <w:r w:rsidRPr="003D0AFA">
        <w:rPr>
          <w:color w:val="000000" w:themeColor="text1"/>
          <w:szCs w:val="24"/>
        </w:rPr>
        <w:t xml:space="preserve">during the </w:t>
      </w:r>
      <w:r w:rsidR="0064221E" w:rsidRPr="003D0AFA">
        <w:rPr>
          <w:color w:val="000000" w:themeColor="text1"/>
          <w:szCs w:val="24"/>
        </w:rPr>
        <w:t xml:space="preserve">initial </w:t>
      </w:r>
      <w:r w:rsidRPr="003D0AFA">
        <w:rPr>
          <w:color w:val="000000" w:themeColor="text1"/>
          <w:szCs w:val="24"/>
        </w:rPr>
        <w:t>MEB period</w:t>
      </w:r>
      <w:r w:rsidR="0064221E" w:rsidRPr="003D0AFA">
        <w:rPr>
          <w:color w:val="000000" w:themeColor="text1"/>
          <w:szCs w:val="24"/>
        </w:rPr>
        <w:t xml:space="preserve"> (pr</w:t>
      </w:r>
      <w:r w:rsidR="003846C1">
        <w:rPr>
          <w:color w:val="000000" w:themeColor="text1"/>
          <w:szCs w:val="24"/>
        </w:rPr>
        <w:t xml:space="preserve">ior to </w:t>
      </w:r>
      <w:r w:rsidR="0064221E" w:rsidRPr="003D0AFA">
        <w:rPr>
          <w:color w:val="000000" w:themeColor="text1"/>
          <w:szCs w:val="24"/>
        </w:rPr>
        <w:t>TDRL)</w:t>
      </w:r>
      <w:r w:rsidR="0080588E" w:rsidRPr="003D0AFA">
        <w:rPr>
          <w:color w:val="000000" w:themeColor="text1"/>
          <w:szCs w:val="24"/>
        </w:rPr>
        <w:t>,</w:t>
      </w:r>
      <w:r w:rsidRPr="003D0AFA">
        <w:rPr>
          <w:color w:val="000000" w:themeColor="text1"/>
          <w:szCs w:val="24"/>
        </w:rPr>
        <w:t xml:space="preserve"> none carried attached profiles</w:t>
      </w:r>
      <w:r w:rsidR="0080588E" w:rsidRPr="003D0AFA">
        <w:rPr>
          <w:color w:val="000000" w:themeColor="text1"/>
          <w:szCs w:val="24"/>
        </w:rPr>
        <w:t>,</w:t>
      </w:r>
      <w:r w:rsidRPr="003D0AFA">
        <w:rPr>
          <w:color w:val="000000" w:themeColor="text1"/>
          <w:szCs w:val="24"/>
        </w:rPr>
        <w:t xml:space="preserve"> and none were implicated in the </w:t>
      </w:r>
      <w:r w:rsidR="0080588E" w:rsidRPr="003D0AFA">
        <w:rPr>
          <w:color w:val="000000" w:themeColor="text1"/>
          <w:szCs w:val="24"/>
        </w:rPr>
        <w:t>non-medical assessment</w:t>
      </w:r>
      <w:r w:rsidRPr="003D0AFA">
        <w:rPr>
          <w:color w:val="000000" w:themeColor="text1"/>
          <w:szCs w:val="24"/>
        </w:rPr>
        <w:t>.  These conditions were</w:t>
      </w:r>
      <w:r w:rsidRPr="001F29F9">
        <w:rPr>
          <w:color w:val="000000" w:themeColor="text1"/>
          <w:szCs w:val="24"/>
        </w:rPr>
        <w:t xml:space="preserve"> reviewed by the </w:t>
      </w:r>
      <w:r w:rsidR="0080588E" w:rsidRPr="001F29F9">
        <w:rPr>
          <w:color w:val="000000" w:themeColor="text1"/>
          <w:szCs w:val="24"/>
        </w:rPr>
        <w:t xml:space="preserve">action officer </w:t>
      </w:r>
      <w:r w:rsidRPr="001F29F9">
        <w:rPr>
          <w:color w:val="000000" w:themeColor="text1"/>
          <w:szCs w:val="24"/>
        </w:rPr>
        <w:t xml:space="preserve">and considered by the Board.  It was determined that none could be argued as unfitting and subject to separation rating.  </w:t>
      </w:r>
      <w:r w:rsidR="00A00D8A" w:rsidRPr="00A00D8A">
        <w:rPr>
          <w:color w:val="000000" w:themeColor="text1"/>
          <w:szCs w:val="24"/>
        </w:rPr>
        <w:t xml:space="preserve">Major </w:t>
      </w:r>
      <w:r w:rsidR="003846C1">
        <w:rPr>
          <w:color w:val="000000" w:themeColor="text1"/>
          <w:szCs w:val="24"/>
        </w:rPr>
        <w:t>d</w:t>
      </w:r>
      <w:r w:rsidR="00A00D8A" w:rsidRPr="00A00D8A">
        <w:rPr>
          <w:color w:val="000000" w:themeColor="text1"/>
          <w:szCs w:val="24"/>
        </w:rPr>
        <w:t xml:space="preserve">epressive </w:t>
      </w:r>
      <w:r w:rsidR="003846C1">
        <w:rPr>
          <w:color w:val="000000" w:themeColor="text1"/>
          <w:szCs w:val="24"/>
        </w:rPr>
        <w:t>d</w:t>
      </w:r>
      <w:r w:rsidR="00A00D8A" w:rsidRPr="00A00D8A">
        <w:rPr>
          <w:color w:val="000000" w:themeColor="text1"/>
          <w:szCs w:val="24"/>
        </w:rPr>
        <w:t xml:space="preserve">isorder (VA 30%) and </w:t>
      </w:r>
      <w:r w:rsidR="003846C1">
        <w:rPr>
          <w:color w:val="000000" w:themeColor="text1"/>
          <w:szCs w:val="24"/>
        </w:rPr>
        <w:t>t</w:t>
      </w:r>
      <w:r w:rsidR="0064221E" w:rsidRPr="00A00D8A">
        <w:rPr>
          <w:color w:val="000000" w:themeColor="text1"/>
          <w:szCs w:val="24"/>
        </w:rPr>
        <w:t xml:space="preserve">innitus </w:t>
      </w:r>
      <w:r w:rsidR="00A00D8A" w:rsidRPr="00A00D8A">
        <w:rPr>
          <w:color w:val="000000" w:themeColor="text1"/>
          <w:szCs w:val="24"/>
        </w:rPr>
        <w:t xml:space="preserve">(VA 10%) </w:t>
      </w:r>
      <w:r w:rsidR="0064221E" w:rsidRPr="008C40B2">
        <w:rPr>
          <w:color w:val="000000" w:themeColor="text1"/>
          <w:szCs w:val="24"/>
        </w:rPr>
        <w:t>w</w:t>
      </w:r>
      <w:r w:rsidR="00A00D8A">
        <w:rPr>
          <w:color w:val="000000" w:themeColor="text1"/>
          <w:szCs w:val="24"/>
        </w:rPr>
        <w:t>ere</w:t>
      </w:r>
      <w:r w:rsidR="0064221E" w:rsidRPr="008C40B2">
        <w:rPr>
          <w:color w:val="000000" w:themeColor="text1"/>
          <w:szCs w:val="24"/>
        </w:rPr>
        <w:t xml:space="preserve"> rated by the VA </w:t>
      </w:r>
      <w:r w:rsidR="00A00D8A">
        <w:rPr>
          <w:color w:val="000000" w:themeColor="text1"/>
          <w:szCs w:val="24"/>
        </w:rPr>
        <w:t>proximate to TDRL-</w:t>
      </w:r>
      <w:proofErr w:type="gramStart"/>
      <w:r w:rsidR="00A00D8A">
        <w:rPr>
          <w:color w:val="000000" w:themeColor="text1"/>
          <w:szCs w:val="24"/>
        </w:rPr>
        <w:t>entry,</w:t>
      </w:r>
      <w:proofErr w:type="gramEnd"/>
      <w:r w:rsidR="00A00D8A">
        <w:rPr>
          <w:color w:val="000000" w:themeColor="text1"/>
          <w:szCs w:val="24"/>
        </w:rPr>
        <w:t xml:space="preserve"> however neither condition </w:t>
      </w:r>
      <w:r w:rsidR="0064221E" w:rsidRPr="008C40B2">
        <w:rPr>
          <w:color w:val="000000" w:themeColor="text1"/>
          <w:szCs w:val="24"/>
        </w:rPr>
        <w:t xml:space="preserve">was mentioned in the DES file.  </w:t>
      </w:r>
      <w:r w:rsidR="008C40B2" w:rsidRPr="008C40B2">
        <w:rPr>
          <w:color w:val="000000" w:themeColor="text1"/>
          <w:szCs w:val="24"/>
        </w:rPr>
        <w:t xml:space="preserve">The Board does not have the authority under </w:t>
      </w:r>
      <w:proofErr w:type="spellStart"/>
      <w:r w:rsidR="008C40B2" w:rsidRPr="008C40B2">
        <w:rPr>
          <w:color w:val="000000" w:themeColor="text1"/>
          <w:szCs w:val="24"/>
        </w:rPr>
        <w:t>DoDI</w:t>
      </w:r>
      <w:proofErr w:type="spellEnd"/>
      <w:r w:rsidR="008C40B2" w:rsidRPr="008C40B2">
        <w:rPr>
          <w:color w:val="000000" w:themeColor="text1"/>
          <w:szCs w:val="24"/>
        </w:rPr>
        <w:t xml:space="preserve"> 6040.44 to render fitness or rating recommendations for any conditions not considered by the DES.   </w:t>
      </w:r>
      <w:r w:rsidRPr="001F29F9">
        <w:rPr>
          <w:color w:val="000000" w:themeColor="text1"/>
          <w:szCs w:val="24"/>
        </w:rPr>
        <w:t>N</w:t>
      </w:r>
      <w:r w:rsidR="003846C1">
        <w:rPr>
          <w:color w:val="000000" w:themeColor="text1"/>
          <w:szCs w:val="24"/>
        </w:rPr>
        <w:t>o other conditions were service-</w:t>
      </w:r>
      <w:r w:rsidRPr="001F29F9">
        <w:rPr>
          <w:color w:val="000000" w:themeColor="text1"/>
          <w:szCs w:val="24"/>
        </w:rPr>
        <w:t xml:space="preserve">connected with a compensable rating by the VA within </w:t>
      </w:r>
      <w:r w:rsidR="0080588E" w:rsidRPr="001F29F9">
        <w:rPr>
          <w:color w:val="000000" w:themeColor="text1"/>
          <w:szCs w:val="24"/>
        </w:rPr>
        <w:t>12</w:t>
      </w:r>
      <w:r w:rsidRPr="001F29F9">
        <w:rPr>
          <w:color w:val="000000" w:themeColor="text1"/>
          <w:szCs w:val="24"/>
        </w:rPr>
        <w:t xml:space="preserve"> months of separation or contended by the CI.  </w:t>
      </w:r>
      <w:r w:rsidRPr="001F29F9">
        <w:rPr>
          <w:color w:val="000000" w:themeColor="text1"/>
          <w:szCs w:val="24"/>
        </w:rPr>
        <w:lastRenderedPageBreak/>
        <w:t>The Board therefore has no reasonable basis for recommending any additional unfitting conditions for separation rating.</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A00D8A" w:rsidRPr="003D0AFA" w:rsidRDefault="00C56FC8" w:rsidP="002B1C2D">
      <w:pPr>
        <w:jc w:val="both"/>
        <w:rPr>
          <w:rFonts w:eastAsiaTheme="minorHAnsi"/>
          <w:color w:val="000000" w:themeColor="text1"/>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w:t>
      </w:r>
      <w:proofErr w:type="spellStart"/>
      <w:r w:rsidRPr="001F29F9">
        <w:rPr>
          <w:rFonts w:eastAsiaTheme="minorHAnsi"/>
          <w:color w:val="000000" w:themeColor="text1"/>
          <w:szCs w:val="24"/>
        </w:rPr>
        <w:t>DoDI</w:t>
      </w:r>
      <w:proofErr w:type="spellEnd"/>
      <w:r w:rsidRPr="001F29F9">
        <w:rPr>
          <w:rFonts w:eastAsiaTheme="minorHAnsi"/>
          <w:color w:val="000000" w:themeColor="text1"/>
          <w:szCs w:val="24"/>
        </w:rPr>
        <w:t xml:space="preserve"> 6040.44, provisions of </w:t>
      </w:r>
      <w:proofErr w:type="spellStart"/>
      <w:r w:rsidRPr="001F29F9">
        <w:rPr>
          <w:rFonts w:eastAsiaTheme="minorHAnsi"/>
          <w:color w:val="000000" w:themeColor="text1"/>
          <w:szCs w:val="24"/>
        </w:rPr>
        <w:t>DoD</w:t>
      </w:r>
      <w:proofErr w:type="spellEnd"/>
      <w:r w:rsidRPr="001F29F9">
        <w:rPr>
          <w:rFonts w:eastAsiaTheme="minorHAnsi"/>
          <w:color w:val="000000" w:themeColor="text1"/>
          <w:szCs w:val="24"/>
        </w:rPr>
        <w:t xml:space="preserve"> or Military Department regulations or guidelines </w:t>
      </w:r>
      <w:r w:rsidRPr="003D0AFA">
        <w:rPr>
          <w:rFonts w:eastAsiaTheme="minorHAnsi"/>
          <w:color w:val="000000" w:themeColor="text1"/>
          <w:szCs w:val="24"/>
        </w:rPr>
        <w:t>relied upon by the PEB will not be considered by the Board to the extent they were inconsistent with the VASRD in effect at the time of the adjudication.</w:t>
      </w:r>
      <w:r w:rsidR="00B70FF4" w:rsidRPr="003D0AFA">
        <w:rPr>
          <w:rFonts w:eastAsiaTheme="minorHAnsi"/>
          <w:color w:val="000000" w:themeColor="text1"/>
          <w:szCs w:val="24"/>
        </w:rPr>
        <w:t xml:space="preserve">  As discussed above, PEB reliance on </w:t>
      </w:r>
      <w:r w:rsidR="00B70FF4" w:rsidRPr="003D0AFA">
        <w:rPr>
          <w:color w:val="000000" w:themeColor="text1"/>
          <w:szCs w:val="24"/>
        </w:rPr>
        <w:t>SECNAVINST 1850.4E</w:t>
      </w:r>
      <w:r w:rsidR="00B70FF4" w:rsidRPr="003D0AFA">
        <w:rPr>
          <w:rFonts w:eastAsiaTheme="minorHAnsi"/>
          <w:color w:val="000000" w:themeColor="text1"/>
          <w:szCs w:val="24"/>
        </w:rPr>
        <w:t xml:space="preserve"> and/or </w:t>
      </w:r>
      <w:proofErr w:type="spellStart"/>
      <w:r w:rsidR="00B70FF4" w:rsidRPr="003D0AFA">
        <w:rPr>
          <w:rFonts w:eastAsiaTheme="minorHAnsi"/>
          <w:color w:val="000000" w:themeColor="text1"/>
          <w:szCs w:val="24"/>
        </w:rPr>
        <w:t>DoDI</w:t>
      </w:r>
      <w:proofErr w:type="spellEnd"/>
      <w:r w:rsidR="00B70FF4" w:rsidRPr="003D0AFA">
        <w:rPr>
          <w:rFonts w:eastAsiaTheme="minorHAnsi"/>
          <w:color w:val="000000" w:themeColor="text1"/>
          <w:szCs w:val="24"/>
        </w:rPr>
        <w:t xml:space="preserve"> 1332.39 for rating the asthma condition was operant in this case and the condition was</w:t>
      </w:r>
      <w:r w:rsidR="00B70FF4" w:rsidRPr="00B70FF4">
        <w:rPr>
          <w:rFonts w:eastAsiaTheme="minorHAnsi"/>
          <w:color w:val="000000" w:themeColor="text1"/>
          <w:szCs w:val="24"/>
        </w:rPr>
        <w:t xml:space="preserve"> adjudicated independently of that instruction by the </w:t>
      </w:r>
      <w:r w:rsidR="00B70FF4" w:rsidRPr="003D0AFA">
        <w:rPr>
          <w:rFonts w:eastAsiaTheme="minorHAnsi"/>
          <w:color w:val="000000" w:themeColor="text1"/>
          <w:szCs w:val="24"/>
        </w:rPr>
        <w:t xml:space="preserve">Board.  </w:t>
      </w:r>
      <w:r w:rsidR="002B1C2D" w:rsidRPr="003D0AFA">
        <w:rPr>
          <w:rFonts w:eastAsiaTheme="minorHAnsi"/>
          <w:color w:val="000000" w:themeColor="text1"/>
          <w:szCs w:val="24"/>
        </w:rPr>
        <w:t>In the matter of the asthma condition, the Board unanimously recommends a TDRL and</w:t>
      </w:r>
      <w:r w:rsidR="00115506" w:rsidRPr="003D0AFA">
        <w:rPr>
          <w:rFonts w:eastAsiaTheme="minorHAnsi"/>
          <w:color w:val="000000" w:themeColor="text1"/>
          <w:szCs w:val="24"/>
        </w:rPr>
        <w:t xml:space="preserve"> </w:t>
      </w:r>
      <w:r w:rsidR="002B1C2D" w:rsidRPr="003D0AFA">
        <w:rPr>
          <w:rFonts w:eastAsiaTheme="minorHAnsi"/>
          <w:color w:val="000000" w:themeColor="text1"/>
          <w:szCs w:val="24"/>
        </w:rPr>
        <w:t>permanent service disability rating of 30%, coded 6602 IAW VASRD §4.97.  In the matter of the sinusitis and GERD conditions, or any other medical conditions eligible for Board consideration, the Board unanimously agrees that it cannot recommend any findings of unfit for additional rating at separation.</w:t>
      </w:r>
    </w:p>
    <w:p w:rsidR="00F1737C" w:rsidRPr="003D0AFA" w:rsidRDefault="00F1737C" w:rsidP="00BF0E94">
      <w:pPr>
        <w:pBdr>
          <w:bottom w:val="single" w:sz="12" w:space="1" w:color="auto"/>
        </w:pBdr>
        <w:tabs>
          <w:tab w:val="left" w:pos="288"/>
          <w:tab w:val="left" w:pos="4752"/>
        </w:tabs>
        <w:jc w:val="both"/>
        <w:rPr>
          <w:color w:val="000000" w:themeColor="text1"/>
        </w:rPr>
      </w:pPr>
    </w:p>
    <w:p w:rsidR="00CE316A" w:rsidRPr="003D0AFA" w:rsidRDefault="00CE316A" w:rsidP="00BF0E94">
      <w:pPr>
        <w:jc w:val="left"/>
        <w:rPr>
          <w:color w:val="000000" w:themeColor="text1"/>
          <w:szCs w:val="24"/>
          <w:u w:val="single"/>
        </w:rPr>
      </w:pPr>
    </w:p>
    <w:p w:rsidR="008C40B2" w:rsidRPr="00CF66A2" w:rsidRDefault="00C56FC8" w:rsidP="00445E36">
      <w:pPr>
        <w:jc w:val="left"/>
        <w:rPr>
          <w:color w:val="auto"/>
        </w:rPr>
      </w:pPr>
      <w:r w:rsidRPr="003D0AFA">
        <w:rPr>
          <w:color w:val="000000" w:themeColor="text1"/>
          <w:szCs w:val="24"/>
          <w:u w:val="single"/>
        </w:rPr>
        <w:t>RECOMMENDATION</w:t>
      </w:r>
      <w:r w:rsidRPr="003D0AFA">
        <w:rPr>
          <w:color w:val="000000" w:themeColor="text1"/>
          <w:szCs w:val="24"/>
        </w:rPr>
        <w:t>:</w:t>
      </w:r>
      <w:r w:rsidR="008C40B2" w:rsidRPr="003D0AFA">
        <w:rPr>
          <w:color w:val="000000" w:themeColor="text1"/>
          <w:szCs w:val="24"/>
        </w:rPr>
        <w:t xml:space="preserve">  The Board recommends that the CI’s prior determination be modified as follows: TDRL at </w:t>
      </w:r>
      <w:r w:rsidR="00445E36" w:rsidRPr="003D0AFA">
        <w:rPr>
          <w:color w:val="000000" w:themeColor="text1"/>
          <w:szCs w:val="24"/>
        </w:rPr>
        <w:t>30</w:t>
      </w:r>
      <w:r w:rsidR="008C40B2" w:rsidRPr="003D0AFA">
        <w:rPr>
          <w:color w:val="000000" w:themeColor="text1"/>
          <w:szCs w:val="24"/>
        </w:rPr>
        <w:t xml:space="preserve">%, and then a permanent combined </w:t>
      </w:r>
      <w:r w:rsidR="00445E36" w:rsidRPr="003D0AFA">
        <w:rPr>
          <w:color w:val="000000" w:themeColor="text1"/>
          <w:szCs w:val="24"/>
        </w:rPr>
        <w:t>30</w:t>
      </w:r>
      <w:r w:rsidR="008C40B2" w:rsidRPr="003D0AFA">
        <w:rPr>
          <w:color w:val="000000" w:themeColor="text1"/>
          <w:szCs w:val="24"/>
        </w:rPr>
        <w:t xml:space="preserve">% disability retirement </w:t>
      </w:r>
      <w:r w:rsidR="008C40B2" w:rsidRPr="003D0AFA">
        <w:rPr>
          <w:color w:val="auto"/>
          <w:szCs w:val="24"/>
        </w:rPr>
        <w:t xml:space="preserve">as </w:t>
      </w:r>
      <w:r w:rsidR="008C40B2" w:rsidRPr="00CF66A2">
        <w:rPr>
          <w:color w:val="auto"/>
          <w:szCs w:val="24"/>
        </w:rPr>
        <w:t>below.</w:t>
      </w:r>
      <w:r w:rsidR="003D0AFA" w:rsidRPr="00CF66A2">
        <w:rPr>
          <w:color w:val="auto"/>
          <w:szCs w:val="24"/>
        </w:rPr>
        <w:t xml:space="preserve">  </w:t>
      </w:r>
    </w:p>
    <w:p w:rsidR="006B4AA2" w:rsidRPr="00CF66A2" w:rsidRDefault="006B4AA2" w:rsidP="00BF0E94">
      <w:pPr>
        <w:jc w:val="both"/>
        <w:rPr>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170"/>
        <w:gridCol w:w="1530"/>
      </w:tblGrid>
      <w:tr w:rsidR="008C40B2" w:rsidRPr="00CF66A2" w:rsidTr="008C40B2">
        <w:trPr>
          <w:jc w:val="center"/>
        </w:trPr>
        <w:tc>
          <w:tcPr>
            <w:tcW w:w="4950" w:type="dxa"/>
            <w:tcBorders>
              <w:bottom w:val="single" w:sz="4" w:space="0" w:color="auto"/>
            </w:tcBorders>
            <w:shd w:val="clear" w:color="auto" w:fill="D9D9D9"/>
            <w:vAlign w:val="center"/>
          </w:tcPr>
          <w:p w:rsidR="008C40B2" w:rsidRPr="00CF66A2" w:rsidRDefault="008C40B2" w:rsidP="008C40B2">
            <w:pPr>
              <w:tabs>
                <w:tab w:val="left" w:pos="288"/>
                <w:tab w:val="left" w:pos="4752"/>
              </w:tabs>
              <w:rPr>
                <w:b/>
                <w:color w:val="auto"/>
                <w:szCs w:val="24"/>
              </w:rPr>
            </w:pPr>
            <w:r w:rsidRPr="00CF66A2">
              <w:rPr>
                <w:b/>
                <w:color w:val="auto"/>
                <w:szCs w:val="24"/>
              </w:rPr>
              <w:t>UNFITTING CONDITION</w:t>
            </w:r>
          </w:p>
        </w:tc>
        <w:tc>
          <w:tcPr>
            <w:tcW w:w="1710" w:type="dxa"/>
            <w:tcBorders>
              <w:bottom w:val="single" w:sz="4" w:space="0" w:color="auto"/>
            </w:tcBorders>
            <w:shd w:val="clear" w:color="auto" w:fill="D9D9D9"/>
            <w:vAlign w:val="center"/>
          </w:tcPr>
          <w:p w:rsidR="008C40B2" w:rsidRPr="00CF66A2" w:rsidRDefault="008C40B2" w:rsidP="008C40B2">
            <w:pPr>
              <w:tabs>
                <w:tab w:val="left" w:pos="288"/>
                <w:tab w:val="left" w:pos="4752"/>
              </w:tabs>
              <w:rPr>
                <w:b/>
                <w:color w:val="auto"/>
                <w:szCs w:val="24"/>
              </w:rPr>
            </w:pPr>
            <w:r w:rsidRPr="00CF66A2">
              <w:rPr>
                <w:b/>
                <w:color w:val="auto"/>
                <w:szCs w:val="24"/>
              </w:rPr>
              <w:t>VASRD CODE</w:t>
            </w:r>
          </w:p>
        </w:tc>
        <w:tc>
          <w:tcPr>
            <w:tcW w:w="1170" w:type="dxa"/>
            <w:tcBorders>
              <w:bottom w:val="single" w:sz="4" w:space="0" w:color="auto"/>
            </w:tcBorders>
            <w:shd w:val="clear" w:color="auto" w:fill="D9D9D9"/>
            <w:vAlign w:val="center"/>
          </w:tcPr>
          <w:p w:rsidR="008C40B2" w:rsidRPr="00CF66A2" w:rsidRDefault="008C40B2" w:rsidP="008C40B2">
            <w:pPr>
              <w:tabs>
                <w:tab w:val="left" w:pos="288"/>
                <w:tab w:val="left" w:pos="4752"/>
              </w:tabs>
              <w:rPr>
                <w:b/>
                <w:color w:val="auto"/>
                <w:szCs w:val="24"/>
              </w:rPr>
            </w:pPr>
            <w:r w:rsidRPr="00CF66A2">
              <w:rPr>
                <w:b/>
                <w:color w:val="auto"/>
                <w:szCs w:val="24"/>
              </w:rPr>
              <w:t>TDRL RATING</w:t>
            </w:r>
          </w:p>
        </w:tc>
        <w:tc>
          <w:tcPr>
            <w:tcW w:w="1530" w:type="dxa"/>
            <w:tcBorders>
              <w:bottom w:val="single" w:sz="4" w:space="0" w:color="auto"/>
            </w:tcBorders>
            <w:shd w:val="pct15" w:color="auto" w:fill="auto"/>
            <w:vAlign w:val="center"/>
          </w:tcPr>
          <w:p w:rsidR="008C40B2" w:rsidRPr="00CF66A2" w:rsidRDefault="008C40B2" w:rsidP="008C40B2">
            <w:pPr>
              <w:tabs>
                <w:tab w:val="left" w:pos="288"/>
                <w:tab w:val="left" w:pos="4752"/>
              </w:tabs>
              <w:rPr>
                <w:b/>
                <w:color w:val="auto"/>
                <w:szCs w:val="24"/>
              </w:rPr>
            </w:pPr>
            <w:r w:rsidRPr="00CF66A2">
              <w:rPr>
                <w:b/>
                <w:color w:val="auto"/>
                <w:szCs w:val="24"/>
              </w:rPr>
              <w:t>PERMANENT</w:t>
            </w:r>
          </w:p>
          <w:p w:rsidR="008C40B2" w:rsidRPr="00CF66A2" w:rsidRDefault="008C40B2" w:rsidP="008C40B2">
            <w:pPr>
              <w:tabs>
                <w:tab w:val="left" w:pos="288"/>
                <w:tab w:val="left" w:pos="4752"/>
              </w:tabs>
              <w:rPr>
                <w:b/>
                <w:color w:val="auto"/>
                <w:szCs w:val="24"/>
              </w:rPr>
            </w:pPr>
            <w:r w:rsidRPr="00CF66A2">
              <w:rPr>
                <w:b/>
                <w:color w:val="auto"/>
                <w:szCs w:val="24"/>
              </w:rPr>
              <w:t>RATING</w:t>
            </w:r>
          </w:p>
        </w:tc>
      </w:tr>
      <w:tr w:rsidR="008C40B2" w:rsidRPr="00CF66A2" w:rsidTr="008C40B2">
        <w:trPr>
          <w:trHeight w:val="188"/>
          <w:jc w:val="center"/>
        </w:trPr>
        <w:tc>
          <w:tcPr>
            <w:tcW w:w="4950" w:type="dxa"/>
            <w:tcBorders>
              <w:top w:val="single" w:sz="4" w:space="0" w:color="auto"/>
              <w:left w:val="single" w:sz="4" w:space="0" w:color="auto"/>
              <w:bottom w:val="single" w:sz="4" w:space="0" w:color="auto"/>
              <w:right w:val="single" w:sz="4" w:space="0" w:color="auto"/>
            </w:tcBorders>
            <w:vAlign w:val="center"/>
          </w:tcPr>
          <w:p w:rsidR="008C40B2" w:rsidRPr="00CF66A2" w:rsidRDefault="008C40B2" w:rsidP="008C40B2">
            <w:pPr>
              <w:tabs>
                <w:tab w:val="left" w:pos="288"/>
                <w:tab w:val="left" w:pos="4752"/>
              </w:tabs>
              <w:jc w:val="left"/>
              <w:rPr>
                <w:color w:val="auto"/>
                <w:szCs w:val="24"/>
              </w:rPr>
            </w:pPr>
            <w:r w:rsidRPr="00CF66A2">
              <w:rPr>
                <w:color w:val="auto"/>
                <w:szCs w:val="24"/>
              </w:rPr>
              <w:t>Moderate Persistent Asthma</w:t>
            </w:r>
          </w:p>
        </w:tc>
        <w:tc>
          <w:tcPr>
            <w:tcW w:w="1710" w:type="dxa"/>
            <w:tcBorders>
              <w:top w:val="single" w:sz="4" w:space="0" w:color="auto"/>
              <w:left w:val="single" w:sz="4" w:space="0" w:color="auto"/>
              <w:bottom w:val="single" w:sz="4" w:space="0" w:color="auto"/>
              <w:right w:val="single" w:sz="4" w:space="0" w:color="auto"/>
            </w:tcBorders>
            <w:vAlign w:val="center"/>
          </w:tcPr>
          <w:p w:rsidR="008C40B2" w:rsidRPr="00CF66A2" w:rsidRDefault="008C40B2" w:rsidP="008C40B2">
            <w:pPr>
              <w:tabs>
                <w:tab w:val="left" w:pos="288"/>
                <w:tab w:val="left" w:pos="4752"/>
              </w:tabs>
              <w:rPr>
                <w:color w:val="auto"/>
                <w:szCs w:val="24"/>
              </w:rPr>
            </w:pPr>
            <w:r w:rsidRPr="00CF66A2">
              <w:rPr>
                <w:color w:val="auto"/>
                <w:szCs w:val="24"/>
              </w:rPr>
              <w:t>6602</w:t>
            </w:r>
          </w:p>
        </w:tc>
        <w:tc>
          <w:tcPr>
            <w:tcW w:w="1170" w:type="dxa"/>
            <w:tcBorders>
              <w:top w:val="single" w:sz="4" w:space="0" w:color="auto"/>
              <w:left w:val="single" w:sz="4" w:space="0" w:color="auto"/>
              <w:bottom w:val="single" w:sz="4" w:space="0" w:color="auto"/>
              <w:right w:val="single" w:sz="4" w:space="0" w:color="auto"/>
            </w:tcBorders>
            <w:vAlign w:val="center"/>
          </w:tcPr>
          <w:p w:rsidR="008C40B2" w:rsidRPr="00CF66A2" w:rsidRDefault="008C40B2" w:rsidP="008C40B2">
            <w:pPr>
              <w:tabs>
                <w:tab w:val="left" w:pos="288"/>
                <w:tab w:val="left" w:pos="4752"/>
              </w:tabs>
              <w:rPr>
                <w:color w:val="auto"/>
                <w:szCs w:val="24"/>
              </w:rPr>
            </w:pPr>
            <w:r w:rsidRPr="00CF66A2">
              <w:rPr>
                <w:color w:val="auto"/>
                <w:szCs w:val="24"/>
              </w:rPr>
              <w:t>30%</w:t>
            </w:r>
          </w:p>
        </w:tc>
        <w:tc>
          <w:tcPr>
            <w:tcW w:w="1530" w:type="dxa"/>
            <w:tcBorders>
              <w:top w:val="single" w:sz="4" w:space="0" w:color="auto"/>
              <w:left w:val="single" w:sz="4" w:space="0" w:color="auto"/>
              <w:bottom w:val="single" w:sz="4" w:space="0" w:color="auto"/>
              <w:right w:val="single" w:sz="4" w:space="0" w:color="auto"/>
            </w:tcBorders>
            <w:vAlign w:val="center"/>
          </w:tcPr>
          <w:p w:rsidR="008C40B2" w:rsidRPr="00CF66A2" w:rsidRDefault="00445E36" w:rsidP="008C40B2">
            <w:pPr>
              <w:tabs>
                <w:tab w:val="left" w:pos="288"/>
                <w:tab w:val="left" w:pos="4752"/>
              </w:tabs>
              <w:rPr>
                <w:color w:val="auto"/>
                <w:szCs w:val="24"/>
              </w:rPr>
            </w:pPr>
            <w:r w:rsidRPr="00CF66A2">
              <w:rPr>
                <w:color w:val="auto"/>
                <w:szCs w:val="24"/>
              </w:rPr>
              <w:t>3</w:t>
            </w:r>
            <w:r w:rsidR="008C40B2" w:rsidRPr="00CF66A2">
              <w:rPr>
                <w:color w:val="auto"/>
                <w:szCs w:val="24"/>
              </w:rPr>
              <w:t>0%</w:t>
            </w:r>
          </w:p>
        </w:tc>
      </w:tr>
      <w:tr w:rsidR="008C40B2" w:rsidRPr="00CF66A2" w:rsidTr="008C40B2">
        <w:tblPrEx>
          <w:tblLook w:val="0000"/>
        </w:tblPrEx>
        <w:trPr>
          <w:gridBefore w:val="1"/>
          <w:wBefore w:w="4950" w:type="dxa"/>
          <w:trHeight w:val="188"/>
          <w:jc w:val="center"/>
        </w:trPr>
        <w:tc>
          <w:tcPr>
            <w:tcW w:w="1710" w:type="dxa"/>
            <w:tcBorders>
              <w:left w:val="single" w:sz="4" w:space="0" w:color="auto"/>
            </w:tcBorders>
            <w:shd w:val="pct15" w:color="auto" w:fill="auto"/>
            <w:vAlign w:val="center"/>
          </w:tcPr>
          <w:p w:rsidR="008C40B2" w:rsidRPr="00CF66A2" w:rsidRDefault="008C40B2" w:rsidP="008C40B2">
            <w:pPr>
              <w:tabs>
                <w:tab w:val="left" w:pos="288"/>
                <w:tab w:val="left" w:pos="4752"/>
              </w:tabs>
              <w:rPr>
                <w:b/>
                <w:color w:val="auto"/>
                <w:szCs w:val="24"/>
              </w:rPr>
            </w:pPr>
            <w:r w:rsidRPr="00CF66A2">
              <w:rPr>
                <w:b/>
                <w:color w:val="auto"/>
                <w:szCs w:val="24"/>
              </w:rPr>
              <w:t>COMBINED</w:t>
            </w:r>
          </w:p>
        </w:tc>
        <w:tc>
          <w:tcPr>
            <w:tcW w:w="1170" w:type="dxa"/>
            <w:tcBorders>
              <w:left w:val="single" w:sz="4" w:space="0" w:color="auto"/>
            </w:tcBorders>
            <w:shd w:val="pct15" w:color="auto" w:fill="auto"/>
            <w:vAlign w:val="center"/>
          </w:tcPr>
          <w:p w:rsidR="008C40B2" w:rsidRPr="00CF66A2" w:rsidRDefault="00445E36" w:rsidP="008C40B2">
            <w:pPr>
              <w:tabs>
                <w:tab w:val="left" w:pos="288"/>
                <w:tab w:val="left" w:pos="4752"/>
              </w:tabs>
              <w:rPr>
                <w:b/>
                <w:color w:val="auto"/>
                <w:szCs w:val="24"/>
              </w:rPr>
            </w:pPr>
            <w:r w:rsidRPr="00CF66A2">
              <w:rPr>
                <w:b/>
                <w:color w:val="auto"/>
                <w:szCs w:val="24"/>
              </w:rPr>
              <w:t>3</w:t>
            </w:r>
            <w:r w:rsidR="008C40B2" w:rsidRPr="00CF66A2">
              <w:rPr>
                <w:b/>
                <w:color w:val="auto"/>
                <w:szCs w:val="24"/>
              </w:rPr>
              <w:t>0%</w:t>
            </w:r>
          </w:p>
        </w:tc>
        <w:tc>
          <w:tcPr>
            <w:tcW w:w="1530" w:type="dxa"/>
            <w:shd w:val="pct15" w:color="auto" w:fill="auto"/>
            <w:vAlign w:val="center"/>
          </w:tcPr>
          <w:p w:rsidR="008C40B2" w:rsidRPr="00CF66A2" w:rsidRDefault="00445E36" w:rsidP="008C40B2">
            <w:pPr>
              <w:tabs>
                <w:tab w:val="left" w:pos="288"/>
                <w:tab w:val="left" w:pos="4752"/>
              </w:tabs>
              <w:rPr>
                <w:b/>
                <w:color w:val="auto"/>
                <w:szCs w:val="24"/>
              </w:rPr>
            </w:pPr>
            <w:r w:rsidRPr="00CF66A2">
              <w:rPr>
                <w:b/>
                <w:color w:val="auto"/>
                <w:szCs w:val="24"/>
              </w:rPr>
              <w:t>3</w:t>
            </w:r>
            <w:r w:rsidR="008C40B2" w:rsidRPr="00CF66A2">
              <w:rPr>
                <w:b/>
                <w:color w:val="auto"/>
                <w:szCs w:val="24"/>
              </w:rPr>
              <w:t>0%</w:t>
            </w:r>
          </w:p>
        </w:tc>
      </w:tr>
    </w:tbl>
    <w:p w:rsidR="005B1D09" w:rsidRPr="00CF66A2" w:rsidRDefault="005B1D09" w:rsidP="008C40B2">
      <w:pPr>
        <w:pBdr>
          <w:bottom w:val="single" w:sz="12" w:space="1" w:color="auto"/>
        </w:pBdr>
        <w:tabs>
          <w:tab w:val="left" w:pos="288"/>
          <w:tab w:val="left" w:pos="4752"/>
        </w:tabs>
        <w:jc w:val="both"/>
        <w:rPr>
          <w:color w:val="auto"/>
        </w:rPr>
      </w:pPr>
    </w:p>
    <w:p w:rsidR="00811B93" w:rsidRPr="00CF66A2" w:rsidRDefault="00811B93" w:rsidP="008C40B2">
      <w:pPr>
        <w:tabs>
          <w:tab w:val="left" w:pos="288"/>
          <w:tab w:val="left" w:pos="4752"/>
        </w:tabs>
        <w:jc w:val="both"/>
        <w:rPr>
          <w:color w:val="auto"/>
        </w:rPr>
      </w:pPr>
    </w:p>
    <w:p w:rsidR="00D91DA6" w:rsidRPr="00CF66A2" w:rsidRDefault="00FB1725" w:rsidP="008C40B2">
      <w:pPr>
        <w:tabs>
          <w:tab w:val="left" w:pos="288"/>
          <w:tab w:val="left" w:pos="4752"/>
        </w:tabs>
        <w:jc w:val="both"/>
        <w:rPr>
          <w:color w:val="auto"/>
        </w:rPr>
      </w:pPr>
      <w:r w:rsidRPr="00CF66A2">
        <w:rPr>
          <w:color w:val="auto"/>
        </w:rPr>
        <w:t>The following documentary evidence was considered:</w:t>
      </w:r>
    </w:p>
    <w:p w:rsidR="00EB5EFD" w:rsidRPr="001F29F9" w:rsidRDefault="00EB5EFD" w:rsidP="008C40B2">
      <w:pPr>
        <w:tabs>
          <w:tab w:val="left" w:pos="288"/>
          <w:tab w:val="left" w:pos="4752"/>
        </w:tabs>
        <w:jc w:val="both"/>
        <w:rPr>
          <w:color w:val="000000" w:themeColor="text1"/>
        </w:rPr>
      </w:pPr>
    </w:p>
    <w:p w:rsidR="00114F20" w:rsidRPr="001F29F9" w:rsidRDefault="00FB1725" w:rsidP="008C40B2">
      <w:pPr>
        <w:tabs>
          <w:tab w:val="left" w:pos="288"/>
          <w:tab w:val="left" w:pos="4752"/>
        </w:tabs>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1352DD">
        <w:rPr>
          <w:color w:val="000000" w:themeColor="text1"/>
          <w:szCs w:val="24"/>
        </w:rPr>
        <w:t>10901</w:t>
      </w:r>
      <w:r w:rsidR="003846C1">
        <w:rPr>
          <w:color w:val="000000" w:themeColor="text1"/>
        </w:rPr>
        <w:t>, w/</w:t>
      </w:r>
      <w:proofErr w:type="spellStart"/>
      <w:r w:rsidR="003846C1">
        <w:rPr>
          <w:color w:val="000000" w:themeColor="text1"/>
        </w:rPr>
        <w:t>atchs</w:t>
      </w:r>
      <w:proofErr w:type="spellEnd"/>
    </w:p>
    <w:p w:rsidR="00114F20" w:rsidRPr="001F29F9" w:rsidRDefault="00FB1725" w:rsidP="008C40B2">
      <w:pPr>
        <w:tabs>
          <w:tab w:val="left" w:pos="288"/>
          <w:tab w:val="left" w:pos="4752"/>
        </w:tabs>
        <w:jc w:val="both"/>
        <w:rPr>
          <w:color w:val="000000" w:themeColor="text1"/>
        </w:rPr>
      </w:pPr>
      <w:r w:rsidRPr="001F29F9">
        <w:rPr>
          <w:color w:val="000000" w:themeColor="text1"/>
        </w:rPr>
        <w:t>Exhib</w:t>
      </w:r>
      <w:r w:rsidR="003846C1">
        <w:rPr>
          <w:color w:val="000000" w:themeColor="text1"/>
        </w:rPr>
        <w:t>it B.  Service Treatment Record</w:t>
      </w:r>
    </w:p>
    <w:p w:rsidR="00114F20" w:rsidRPr="001F29F9" w:rsidRDefault="00FB1725" w:rsidP="008C40B2">
      <w:pPr>
        <w:tabs>
          <w:tab w:val="left" w:pos="288"/>
          <w:tab w:val="left" w:pos="4752"/>
        </w:tabs>
        <w:jc w:val="both"/>
        <w:rPr>
          <w:color w:val="000000" w:themeColor="text1"/>
        </w:rPr>
      </w:pPr>
      <w:r w:rsidRPr="001F29F9">
        <w:rPr>
          <w:color w:val="000000" w:themeColor="text1"/>
        </w:rPr>
        <w:t>Exhibit C.  Department of Ve</w:t>
      </w:r>
      <w:r w:rsidR="003846C1">
        <w:rPr>
          <w:color w:val="000000" w:themeColor="text1"/>
        </w:rPr>
        <w:t>terans Affairs Treatment Record</w:t>
      </w:r>
    </w:p>
    <w:p w:rsidR="00D91DA6" w:rsidRPr="001F29F9" w:rsidRDefault="00D91DA6" w:rsidP="008C40B2">
      <w:pPr>
        <w:tabs>
          <w:tab w:val="left" w:pos="288"/>
          <w:tab w:val="left" w:pos="4752"/>
        </w:tabs>
        <w:jc w:val="both"/>
        <w:rPr>
          <w:color w:val="000000" w:themeColor="text1"/>
        </w:rPr>
      </w:pPr>
    </w:p>
    <w:p w:rsidR="00114F20" w:rsidRPr="001F29F9" w:rsidRDefault="00114F20" w:rsidP="008C40B2">
      <w:pPr>
        <w:tabs>
          <w:tab w:val="left" w:pos="288"/>
          <w:tab w:val="left" w:pos="4752"/>
        </w:tabs>
        <w:jc w:val="both"/>
        <w:rPr>
          <w:color w:val="000000" w:themeColor="text1"/>
        </w:rPr>
      </w:pP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237B78"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237B78" w:rsidRDefault="00237B78">
      <w:pPr>
        <w:rPr>
          <w:color w:val="000000" w:themeColor="text1"/>
          <w:szCs w:val="24"/>
        </w:rPr>
      </w:pPr>
      <w:r>
        <w:rPr>
          <w:color w:val="000000" w:themeColor="text1"/>
          <w:szCs w:val="24"/>
        </w:rPr>
        <w:br w:type="page"/>
      </w:r>
    </w:p>
    <w:p w:rsidR="00237B78" w:rsidRPr="008C0E02" w:rsidRDefault="00237B78" w:rsidP="00237B78">
      <w:pPr>
        <w:tabs>
          <w:tab w:val="left" w:pos="0"/>
          <w:tab w:val="left" w:pos="4320"/>
        </w:tabs>
        <w:jc w:val="both"/>
        <w:rPr>
          <w:color w:val="000000" w:themeColor="text1"/>
          <w:szCs w:val="24"/>
        </w:rPr>
      </w:pPr>
      <w:r w:rsidRPr="008C0E02">
        <w:rPr>
          <w:color w:val="000000" w:themeColor="text1"/>
          <w:szCs w:val="24"/>
        </w:rPr>
        <w:lastRenderedPageBreak/>
        <w:t>MEMORANDUM FOR DEPUTY COMMANDANT, MANPOWER &amp; RESERVE AFFAIRS</w:t>
      </w:r>
    </w:p>
    <w:p w:rsidR="00237B78" w:rsidRPr="008C0E02" w:rsidRDefault="00237B78" w:rsidP="00237B78">
      <w:pPr>
        <w:tabs>
          <w:tab w:val="left" w:pos="0"/>
          <w:tab w:val="left" w:pos="4320"/>
        </w:tabs>
        <w:jc w:val="both"/>
        <w:rPr>
          <w:color w:val="000000" w:themeColor="text1"/>
          <w:szCs w:val="24"/>
        </w:rPr>
      </w:pPr>
      <w:r w:rsidRPr="008C0E02">
        <w:rPr>
          <w:color w:val="000000" w:themeColor="text1"/>
          <w:szCs w:val="24"/>
        </w:rPr>
        <w:t xml:space="preserve">               COMMANDER, NAVY PERSONNEL COMMAND</w:t>
      </w:r>
    </w:p>
    <w:p w:rsidR="00237B78" w:rsidRPr="008C0E02" w:rsidRDefault="00237B78" w:rsidP="00237B78">
      <w:pPr>
        <w:tabs>
          <w:tab w:val="left" w:pos="0"/>
          <w:tab w:val="left" w:pos="4320"/>
        </w:tabs>
        <w:jc w:val="both"/>
        <w:rPr>
          <w:color w:val="000000" w:themeColor="text1"/>
          <w:szCs w:val="24"/>
        </w:rPr>
      </w:pPr>
      <w:r w:rsidRPr="008C0E02">
        <w:rPr>
          <w:color w:val="000000" w:themeColor="text1"/>
          <w:szCs w:val="24"/>
        </w:rPr>
        <w:tab/>
        <w:t xml:space="preserve">                          </w:t>
      </w:r>
    </w:p>
    <w:p w:rsidR="00237B78" w:rsidRPr="008C0E02" w:rsidRDefault="00237B78" w:rsidP="00237B78">
      <w:pPr>
        <w:tabs>
          <w:tab w:val="left" w:pos="0"/>
          <w:tab w:val="left" w:pos="4320"/>
        </w:tabs>
        <w:jc w:val="both"/>
        <w:rPr>
          <w:color w:val="000000" w:themeColor="text1"/>
          <w:szCs w:val="24"/>
        </w:rPr>
      </w:pPr>
      <w:proofErr w:type="spellStart"/>
      <w:r w:rsidRPr="008C0E02">
        <w:rPr>
          <w:color w:val="000000" w:themeColor="text1"/>
          <w:szCs w:val="24"/>
        </w:rPr>
        <w:t>Subj</w:t>
      </w:r>
      <w:proofErr w:type="spellEnd"/>
      <w:r w:rsidRPr="008C0E02">
        <w:rPr>
          <w:color w:val="000000" w:themeColor="text1"/>
          <w:szCs w:val="24"/>
        </w:rPr>
        <w:t xml:space="preserve">:  PHYSICAL DISABILITY BOARD OF REVIEW (PDBR) RECOMMENDATIONS          </w:t>
      </w:r>
    </w:p>
    <w:p w:rsidR="00237B78" w:rsidRPr="008C0E02" w:rsidRDefault="00237B78" w:rsidP="00237B78">
      <w:pPr>
        <w:tabs>
          <w:tab w:val="left" w:pos="0"/>
          <w:tab w:val="left" w:pos="4320"/>
        </w:tabs>
        <w:jc w:val="both"/>
        <w:rPr>
          <w:color w:val="000000" w:themeColor="text1"/>
          <w:szCs w:val="24"/>
        </w:rPr>
      </w:pPr>
    </w:p>
    <w:p w:rsidR="00237B78" w:rsidRPr="008C0E02" w:rsidRDefault="00237B78" w:rsidP="00237B78">
      <w:pPr>
        <w:tabs>
          <w:tab w:val="left" w:pos="0"/>
          <w:tab w:val="left" w:pos="4320"/>
        </w:tabs>
        <w:jc w:val="both"/>
        <w:rPr>
          <w:color w:val="000000" w:themeColor="text1"/>
          <w:szCs w:val="24"/>
        </w:rPr>
      </w:pPr>
      <w:r w:rsidRPr="008C0E02">
        <w:rPr>
          <w:color w:val="000000" w:themeColor="text1"/>
          <w:szCs w:val="24"/>
        </w:rPr>
        <w:t xml:space="preserve">Ref:   (a) </w:t>
      </w:r>
      <w:proofErr w:type="spellStart"/>
      <w:r w:rsidRPr="008C0E02">
        <w:rPr>
          <w:color w:val="000000" w:themeColor="text1"/>
          <w:szCs w:val="24"/>
        </w:rPr>
        <w:t>DoDI</w:t>
      </w:r>
      <w:proofErr w:type="spellEnd"/>
      <w:r w:rsidRPr="008C0E02">
        <w:rPr>
          <w:color w:val="000000" w:themeColor="text1"/>
          <w:szCs w:val="24"/>
        </w:rPr>
        <w:t xml:space="preserve"> 6040.44</w:t>
      </w:r>
    </w:p>
    <w:p w:rsidR="00237B78" w:rsidRPr="008C0E02" w:rsidRDefault="00237B78" w:rsidP="00237B78">
      <w:pPr>
        <w:tabs>
          <w:tab w:val="left" w:pos="0"/>
          <w:tab w:val="left" w:pos="4320"/>
        </w:tabs>
        <w:jc w:val="both"/>
        <w:rPr>
          <w:color w:val="000000" w:themeColor="text1"/>
          <w:szCs w:val="24"/>
        </w:rPr>
      </w:pPr>
      <w:r w:rsidRPr="008C0E02">
        <w:rPr>
          <w:color w:val="000000" w:themeColor="text1"/>
          <w:szCs w:val="24"/>
        </w:rPr>
        <w:t xml:space="preserve">       (b) PDBR </w:t>
      </w:r>
      <w:proofErr w:type="spellStart"/>
      <w:r w:rsidRPr="008C0E02">
        <w:rPr>
          <w:color w:val="000000" w:themeColor="text1"/>
          <w:szCs w:val="24"/>
        </w:rPr>
        <w:t>ltr</w:t>
      </w:r>
      <w:proofErr w:type="spellEnd"/>
      <w:r w:rsidRPr="008C0E02">
        <w:rPr>
          <w:color w:val="000000" w:themeColor="text1"/>
          <w:szCs w:val="24"/>
        </w:rPr>
        <w:t xml:space="preserve"> </w:t>
      </w:r>
      <w:proofErr w:type="spellStart"/>
      <w:r w:rsidRPr="008C0E02">
        <w:rPr>
          <w:color w:val="000000" w:themeColor="text1"/>
          <w:szCs w:val="24"/>
        </w:rPr>
        <w:t>dtd</w:t>
      </w:r>
      <w:proofErr w:type="spellEnd"/>
      <w:r w:rsidRPr="008C0E02">
        <w:rPr>
          <w:color w:val="000000" w:themeColor="text1"/>
          <w:szCs w:val="24"/>
        </w:rPr>
        <w:t xml:space="preserve"> 26 Mar 12 ICO </w:t>
      </w:r>
      <w:r>
        <w:rPr>
          <w:color w:val="000000" w:themeColor="text1"/>
          <w:szCs w:val="24"/>
        </w:rPr>
        <w:t xml:space="preserve"> </w:t>
      </w:r>
    </w:p>
    <w:p w:rsidR="00237B78" w:rsidRPr="008C0E02" w:rsidRDefault="00237B78" w:rsidP="00237B78">
      <w:pPr>
        <w:tabs>
          <w:tab w:val="left" w:pos="0"/>
          <w:tab w:val="left" w:pos="4320"/>
        </w:tabs>
        <w:jc w:val="both"/>
        <w:rPr>
          <w:color w:val="000000" w:themeColor="text1"/>
          <w:szCs w:val="24"/>
        </w:rPr>
      </w:pPr>
      <w:r w:rsidRPr="008C0E02">
        <w:rPr>
          <w:color w:val="000000" w:themeColor="text1"/>
          <w:szCs w:val="24"/>
        </w:rPr>
        <w:t xml:space="preserve">       (c) PDBR </w:t>
      </w:r>
      <w:proofErr w:type="spellStart"/>
      <w:r w:rsidRPr="008C0E02">
        <w:rPr>
          <w:color w:val="000000" w:themeColor="text1"/>
          <w:szCs w:val="24"/>
        </w:rPr>
        <w:t>ltr</w:t>
      </w:r>
      <w:proofErr w:type="spellEnd"/>
      <w:r w:rsidRPr="008C0E02">
        <w:rPr>
          <w:color w:val="000000" w:themeColor="text1"/>
          <w:szCs w:val="24"/>
        </w:rPr>
        <w:t xml:space="preserve"> </w:t>
      </w:r>
      <w:proofErr w:type="spellStart"/>
      <w:r w:rsidRPr="008C0E02">
        <w:rPr>
          <w:color w:val="000000" w:themeColor="text1"/>
          <w:szCs w:val="24"/>
        </w:rPr>
        <w:t>dtd</w:t>
      </w:r>
      <w:proofErr w:type="spellEnd"/>
      <w:r w:rsidRPr="008C0E02">
        <w:rPr>
          <w:color w:val="000000" w:themeColor="text1"/>
          <w:szCs w:val="24"/>
        </w:rPr>
        <w:t xml:space="preserve"> 4 Apr 12 ICO </w:t>
      </w:r>
      <w:r>
        <w:rPr>
          <w:color w:val="000000" w:themeColor="text1"/>
          <w:szCs w:val="24"/>
        </w:rPr>
        <w:t xml:space="preserve"> </w:t>
      </w:r>
    </w:p>
    <w:p w:rsidR="00237B78" w:rsidRPr="008C0E02" w:rsidRDefault="00237B78" w:rsidP="00237B78">
      <w:pPr>
        <w:tabs>
          <w:tab w:val="left" w:pos="0"/>
          <w:tab w:val="left" w:pos="4320"/>
        </w:tabs>
        <w:jc w:val="both"/>
        <w:rPr>
          <w:color w:val="000000" w:themeColor="text1"/>
          <w:szCs w:val="24"/>
        </w:rPr>
      </w:pPr>
      <w:r w:rsidRPr="008C0E02">
        <w:rPr>
          <w:color w:val="000000" w:themeColor="text1"/>
          <w:szCs w:val="24"/>
        </w:rPr>
        <w:t xml:space="preserve">       (d) PDBR </w:t>
      </w:r>
      <w:proofErr w:type="spellStart"/>
      <w:r w:rsidRPr="008C0E02">
        <w:rPr>
          <w:color w:val="000000" w:themeColor="text1"/>
          <w:szCs w:val="24"/>
        </w:rPr>
        <w:t>ltr</w:t>
      </w:r>
      <w:proofErr w:type="spellEnd"/>
      <w:r w:rsidRPr="008C0E02">
        <w:rPr>
          <w:color w:val="000000" w:themeColor="text1"/>
          <w:szCs w:val="24"/>
        </w:rPr>
        <w:t xml:space="preserve"> </w:t>
      </w:r>
      <w:proofErr w:type="spellStart"/>
      <w:r w:rsidRPr="008C0E02">
        <w:rPr>
          <w:color w:val="000000" w:themeColor="text1"/>
          <w:szCs w:val="24"/>
        </w:rPr>
        <w:t>dtd</w:t>
      </w:r>
      <w:proofErr w:type="spellEnd"/>
      <w:r w:rsidRPr="008C0E02">
        <w:rPr>
          <w:color w:val="000000" w:themeColor="text1"/>
          <w:szCs w:val="24"/>
        </w:rPr>
        <w:t xml:space="preserve"> 27 Mar 12 ICO </w:t>
      </w:r>
      <w:r>
        <w:rPr>
          <w:color w:val="000000" w:themeColor="text1"/>
          <w:szCs w:val="24"/>
        </w:rPr>
        <w:t xml:space="preserve"> </w:t>
      </w:r>
    </w:p>
    <w:p w:rsidR="00237B78" w:rsidRPr="008C0E02" w:rsidRDefault="00237B78" w:rsidP="00237B78">
      <w:pPr>
        <w:tabs>
          <w:tab w:val="left" w:pos="0"/>
          <w:tab w:val="left" w:pos="4320"/>
        </w:tabs>
        <w:jc w:val="both"/>
        <w:rPr>
          <w:color w:val="000000" w:themeColor="text1"/>
          <w:szCs w:val="24"/>
        </w:rPr>
      </w:pPr>
      <w:r w:rsidRPr="008C0E02">
        <w:rPr>
          <w:color w:val="000000" w:themeColor="text1"/>
          <w:szCs w:val="24"/>
        </w:rPr>
        <w:t xml:space="preserve">       (e) PDBR </w:t>
      </w:r>
      <w:proofErr w:type="spellStart"/>
      <w:r w:rsidRPr="008C0E02">
        <w:rPr>
          <w:color w:val="000000" w:themeColor="text1"/>
          <w:szCs w:val="24"/>
        </w:rPr>
        <w:t>ltr</w:t>
      </w:r>
      <w:proofErr w:type="spellEnd"/>
      <w:r w:rsidRPr="008C0E02">
        <w:rPr>
          <w:color w:val="000000" w:themeColor="text1"/>
          <w:szCs w:val="24"/>
        </w:rPr>
        <w:t xml:space="preserve"> </w:t>
      </w:r>
      <w:proofErr w:type="spellStart"/>
      <w:r w:rsidRPr="008C0E02">
        <w:rPr>
          <w:color w:val="000000" w:themeColor="text1"/>
          <w:szCs w:val="24"/>
        </w:rPr>
        <w:t>dtd</w:t>
      </w:r>
      <w:proofErr w:type="spellEnd"/>
      <w:r w:rsidRPr="008C0E02">
        <w:rPr>
          <w:color w:val="000000" w:themeColor="text1"/>
          <w:szCs w:val="24"/>
        </w:rPr>
        <w:t xml:space="preserve"> 4 Apr 12 ICO </w:t>
      </w:r>
      <w:r>
        <w:rPr>
          <w:color w:val="000000" w:themeColor="text1"/>
          <w:szCs w:val="24"/>
        </w:rPr>
        <w:t xml:space="preserve"> </w:t>
      </w:r>
    </w:p>
    <w:p w:rsidR="00237B78" w:rsidRPr="008C0E02" w:rsidRDefault="00237B78" w:rsidP="00237B78">
      <w:pPr>
        <w:tabs>
          <w:tab w:val="left" w:pos="0"/>
          <w:tab w:val="left" w:pos="4320"/>
        </w:tabs>
        <w:jc w:val="both"/>
        <w:rPr>
          <w:color w:val="000000" w:themeColor="text1"/>
          <w:szCs w:val="24"/>
        </w:rPr>
      </w:pPr>
      <w:r w:rsidRPr="008C0E02">
        <w:rPr>
          <w:color w:val="000000" w:themeColor="text1"/>
          <w:szCs w:val="24"/>
        </w:rPr>
        <w:t xml:space="preserve">          </w:t>
      </w:r>
    </w:p>
    <w:p w:rsidR="00237B78" w:rsidRPr="008C0E02" w:rsidRDefault="00237B78" w:rsidP="00237B78">
      <w:pPr>
        <w:tabs>
          <w:tab w:val="left" w:pos="0"/>
          <w:tab w:val="left" w:pos="4320"/>
        </w:tabs>
        <w:jc w:val="both"/>
        <w:rPr>
          <w:color w:val="000000" w:themeColor="text1"/>
          <w:szCs w:val="24"/>
        </w:rPr>
      </w:pPr>
      <w:r w:rsidRPr="008C0E02">
        <w:rPr>
          <w:color w:val="000000" w:themeColor="text1"/>
          <w:szCs w:val="24"/>
        </w:rPr>
        <w:t>1.  Pursuant to reference (a) I approve the recommendations of the PDBR set forth in references (b) through (e).</w:t>
      </w:r>
    </w:p>
    <w:p w:rsidR="00237B78" w:rsidRPr="008C0E02" w:rsidRDefault="00237B78" w:rsidP="00237B78">
      <w:pPr>
        <w:tabs>
          <w:tab w:val="left" w:pos="0"/>
          <w:tab w:val="left" w:pos="4320"/>
        </w:tabs>
        <w:jc w:val="both"/>
        <w:rPr>
          <w:color w:val="000000" w:themeColor="text1"/>
          <w:szCs w:val="24"/>
        </w:rPr>
      </w:pPr>
    </w:p>
    <w:p w:rsidR="00237B78" w:rsidRPr="008C0E02" w:rsidRDefault="00237B78" w:rsidP="00237B78">
      <w:pPr>
        <w:tabs>
          <w:tab w:val="left" w:pos="0"/>
          <w:tab w:val="left" w:pos="4320"/>
        </w:tabs>
        <w:jc w:val="both"/>
        <w:rPr>
          <w:color w:val="000000" w:themeColor="text1"/>
          <w:szCs w:val="24"/>
        </w:rPr>
      </w:pPr>
      <w:r w:rsidRPr="008C0E02">
        <w:rPr>
          <w:color w:val="000000" w:themeColor="text1"/>
          <w:szCs w:val="24"/>
        </w:rPr>
        <w:t>2.  The official records of the following individuals are to be corrected to reflect the stated disposition:</w:t>
      </w:r>
    </w:p>
    <w:p w:rsidR="00237B78" w:rsidRPr="008C0E02" w:rsidRDefault="00237B78" w:rsidP="00237B78">
      <w:pPr>
        <w:tabs>
          <w:tab w:val="left" w:pos="0"/>
          <w:tab w:val="left" w:pos="4320"/>
        </w:tabs>
        <w:jc w:val="both"/>
        <w:rPr>
          <w:color w:val="000000" w:themeColor="text1"/>
          <w:szCs w:val="24"/>
        </w:rPr>
      </w:pPr>
    </w:p>
    <w:p w:rsidR="00237B78" w:rsidRPr="008C0E02" w:rsidRDefault="00237B78" w:rsidP="00237B78">
      <w:pPr>
        <w:tabs>
          <w:tab w:val="left" w:pos="0"/>
          <w:tab w:val="left" w:pos="4320"/>
        </w:tabs>
        <w:jc w:val="both"/>
        <w:rPr>
          <w:color w:val="000000" w:themeColor="text1"/>
          <w:szCs w:val="24"/>
        </w:rPr>
      </w:pPr>
      <w:r w:rsidRPr="008C0E02">
        <w:rPr>
          <w:color w:val="000000" w:themeColor="text1"/>
          <w:szCs w:val="24"/>
        </w:rPr>
        <w:t xml:space="preserve">    a.  </w:t>
      </w:r>
      <w:r>
        <w:rPr>
          <w:color w:val="000000" w:themeColor="text1"/>
          <w:szCs w:val="24"/>
        </w:rPr>
        <w:t xml:space="preserve">  </w:t>
      </w:r>
      <w:r w:rsidRPr="008C0E02">
        <w:rPr>
          <w:color w:val="000000" w:themeColor="text1"/>
          <w:szCs w:val="24"/>
        </w:rPr>
        <w:t>Placement on the Permanent Disability Retired List with a 30 percent disability rating effective 31 August 2004.</w:t>
      </w:r>
      <w:r w:rsidRPr="008C0E02">
        <w:rPr>
          <w:color w:val="000000" w:themeColor="text1"/>
          <w:szCs w:val="24"/>
          <w:u w:val="single"/>
        </w:rPr>
        <w:t xml:space="preserve"> </w:t>
      </w:r>
    </w:p>
    <w:p w:rsidR="00237B78" w:rsidRPr="008C0E02" w:rsidRDefault="00237B78" w:rsidP="00237B78">
      <w:pPr>
        <w:tabs>
          <w:tab w:val="left" w:pos="0"/>
          <w:tab w:val="left" w:pos="4320"/>
        </w:tabs>
        <w:jc w:val="both"/>
        <w:rPr>
          <w:color w:val="000000" w:themeColor="text1"/>
          <w:szCs w:val="24"/>
          <w:u w:val="single"/>
        </w:rPr>
      </w:pPr>
    </w:p>
    <w:p w:rsidR="00237B78" w:rsidRPr="008C0E02" w:rsidRDefault="00237B78" w:rsidP="00237B78">
      <w:pPr>
        <w:tabs>
          <w:tab w:val="left" w:pos="0"/>
          <w:tab w:val="left" w:pos="4320"/>
        </w:tabs>
        <w:jc w:val="both"/>
        <w:rPr>
          <w:color w:val="000000" w:themeColor="text1"/>
          <w:szCs w:val="24"/>
        </w:rPr>
      </w:pPr>
      <w:r w:rsidRPr="008C0E02">
        <w:rPr>
          <w:color w:val="000000" w:themeColor="text1"/>
          <w:szCs w:val="24"/>
        </w:rPr>
        <w:t xml:space="preserve">    b.    Disability separation with entitlement to disability severance pay with a rating of 20 percent (increased from zero percent) effective 31 October 2004.</w:t>
      </w:r>
    </w:p>
    <w:p w:rsidR="00237B78" w:rsidRPr="008C0E02" w:rsidRDefault="00237B78" w:rsidP="00237B78">
      <w:pPr>
        <w:tabs>
          <w:tab w:val="left" w:pos="0"/>
          <w:tab w:val="left" w:pos="4320"/>
        </w:tabs>
        <w:jc w:val="both"/>
        <w:rPr>
          <w:color w:val="000000" w:themeColor="text1"/>
          <w:szCs w:val="24"/>
        </w:rPr>
      </w:pPr>
      <w:r w:rsidRPr="008C0E02">
        <w:rPr>
          <w:color w:val="000000" w:themeColor="text1"/>
          <w:szCs w:val="24"/>
        </w:rPr>
        <w:tab/>
      </w:r>
    </w:p>
    <w:p w:rsidR="00237B78" w:rsidRPr="008C0E02" w:rsidRDefault="00237B78" w:rsidP="00237B78">
      <w:pPr>
        <w:tabs>
          <w:tab w:val="left" w:pos="0"/>
          <w:tab w:val="left" w:pos="4320"/>
        </w:tabs>
        <w:jc w:val="both"/>
        <w:rPr>
          <w:color w:val="000000" w:themeColor="text1"/>
          <w:szCs w:val="24"/>
        </w:rPr>
      </w:pPr>
      <w:r w:rsidRPr="008C0E02">
        <w:rPr>
          <w:color w:val="000000" w:themeColor="text1"/>
          <w:szCs w:val="24"/>
        </w:rPr>
        <w:t xml:space="preserve">    c.    Placement on the Permanent Disability Retired List with a 30 percent disability rating effective 2 February 2002.</w:t>
      </w:r>
    </w:p>
    <w:p w:rsidR="00237B78" w:rsidRPr="008C0E02" w:rsidRDefault="00237B78" w:rsidP="00237B78">
      <w:pPr>
        <w:tabs>
          <w:tab w:val="left" w:pos="0"/>
          <w:tab w:val="left" w:pos="4320"/>
        </w:tabs>
        <w:jc w:val="both"/>
        <w:rPr>
          <w:color w:val="000000" w:themeColor="text1"/>
          <w:szCs w:val="24"/>
        </w:rPr>
      </w:pPr>
    </w:p>
    <w:p w:rsidR="00237B78" w:rsidRPr="008C0E02" w:rsidRDefault="00237B78" w:rsidP="00237B78">
      <w:pPr>
        <w:tabs>
          <w:tab w:val="left" w:pos="0"/>
          <w:tab w:val="left" w:pos="4320"/>
        </w:tabs>
        <w:jc w:val="both"/>
        <w:rPr>
          <w:color w:val="000000" w:themeColor="text1"/>
          <w:szCs w:val="24"/>
        </w:rPr>
      </w:pPr>
      <w:r w:rsidRPr="008C0E02">
        <w:rPr>
          <w:color w:val="000000" w:themeColor="text1"/>
          <w:szCs w:val="24"/>
        </w:rPr>
        <w:t xml:space="preserve">    d.    Disability separation with entitlement to disability severance pay with a rating of 10 percent (increased from zero percent) effective 15 December 2006.</w:t>
      </w:r>
    </w:p>
    <w:p w:rsidR="00237B78" w:rsidRPr="008C0E02" w:rsidRDefault="00237B78" w:rsidP="00237B78">
      <w:pPr>
        <w:tabs>
          <w:tab w:val="left" w:pos="0"/>
          <w:tab w:val="left" w:pos="4320"/>
        </w:tabs>
        <w:jc w:val="both"/>
        <w:rPr>
          <w:color w:val="000000" w:themeColor="text1"/>
          <w:szCs w:val="24"/>
        </w:rPr>
      </w:pPr>
    </w:p>
    <w:p w:rsidR="00237B78" w:rsidRPr="008C0E02" w:rsidRDefault="00237B78" w:rsidP="00237B78">
      <w:pPr>
        <w:tabs>
          <w:tab w:val="left" w:pos="0"/>
          <w:tab w:val="left" w:pos="4320"/>
        </w:tabs>
        <w:jc w:val="both"/>
        <w:rPr>
          <w:color w:val="000000" w:themeColor="text1"/>
          <w:szCs w:val="24"/>
        </w:rPr>
      </w:pPr>
      <w:r w:rsidRPr="008C0E02">
        <w:rPr>
          <w:color w:val="000000" w:themeColor="text1"/>
          <w:szCs w:val="24"/>
        </w:rPr>
        <w:t>3.  Please ensure all necessary actions are taken to implement these decisions, including the recoupment of disability severance pay if warranted, and notification to the subject members once those actions are completed.</w:t>
      </w:r>
    </w:p>
    <w:p w:rsidR="00237B78" w:rsidRPr="008C0E02" w:rsidRDefault="00237B78" w:rsidP="00237B78">
      <w:pPr>
        <w:tabs>
          <w:tab w:val="left" w:pos="0"/>
          <w:tab w:val="left" w:pos="4320"/>
        </w:tabs>
        <w:jc w:val="both"/>
        <w:rPr>
          <w:color w:val="000000" w:themeColor="text1"/>
          <w:szCs w:val="24"/>
        </w:rPr>
      </w:pPr>
    </w:p>
    <w:p w:rsidR="00237B78" w:rsidRPr="008C0E02" w:rsidRDefault="00237B78" w:rsidP="00237B78">
      <w:pPr>
        <w:tabs>
          <w:tab w:val="left" w:pos="0"/>
          <w:tab w:val="left" w:pos="4320"/>
        </w:tabs>
        <w:jc w:val="both"/>
        <w:rPr>
          <w:color w:val="000000" w:themeColor="text1"/>
          <w:szCs w:val="24"/>
        </w:rPr>
      </w:pPr>
    </w:p>
    <w:p w:rsidR="00237B78" w:rsidRPr="008C0E02" w:rsidRDefault="00237B78" w:rsidP="00237B78">
      <w:pPr>
        <w:tabs>
          <w:tab w:val="left" w:pos="0"/>
          <w:tab w:val="left" w:pos="4320"/>
        </w:tabs>
        <w:jc w:val="both"/>
        <w:rPr>
          <w:color w:val="000000" w:themeColor="text1"/>
          <w:szCs w:val="24"/>
        </w:rPr>
      </w:pPr>
    </w:p>
    <w:p w:rsidR="00237B78" w:rsidRPr="008C0E02" w:rsidRDefault="00237B78" w:rsidP="00237B78">
      <w:pPr>
        <w:tabs>
          <w:tab w:val="left" w:pos="0"/>
          <w:tab w:val="left" w:pos="4320"/>
        </w:tabs>
        <w:jc w:val="both"/>
        <w:rPr>
          <w:color w:val="000000" w:themeColor="text1"/>
          <w:szCs w:val="24"/>
        </w:rPr>
      </w:pPr>
      <w:r w:rsidRPr="008C0E02">
        <w:rPr>
          <w:color w:val="000000" w:themeColor="text1"/>
          <w:szCs w:val="24"/>
        </w:rPr>
        <w:tab/>
      </w:r>
    </w:p>
    <w:p w:rsidR="00237B78" w:rsidRPr="008C0E02" w:rsidRDefault="00237B78" w:rsidP="00237B78">
      <w:pPr>
        <w:tabs>
          <w:tab w:val="left" w:pos="0"/>
          <w:tab w:val="left" w:pos="4320"/>
        </w:tabs>
        <w:jc w:val="both"/>
        <w:rPr>
          <w:color w:val="000000" w:themeColor="text1"/>
          <w:szCs w:val="24"/>
        </w:rPr>
      </w:pPr>
      <w:r w:rsidRPr="008C0E02">
        <w:rPr>
          <w:color w:val="000000" w:themeColor="text1"/>
          <w:szCs w:val="24"/>
        </w:rPr>
        <w:tab/>
        <w:t>Assistant General Counsel</w:t>
      </w:r>
    </w:p>
    <w:p w:rsidR="00237B78" w:rsidRPr="008C0E02" w:rsidRDefault="00237B78" w:rsidP="00237B78">
      <w:pPr>
        <w:tabs>
          <w:tab w:val="left" w:pos="0"/>
          <w:tab w:val="left" w:pos="4320"/>
        </w:tabs>
        <w:jc w:val="both"/>
        <w:rPr>
          <w:color w:val="000000" w:themeColor="text1"/>
          <w:szCs w:val="24"/>
        </w:rPr>
      </w:pPr>
      <w:r w:rsidRPr="008C0E02">
        <w:rPr>
          <w:color w:val="000000" w:themeColor="text1"/>
          <w:szCs w:val="24"/>
        </w:rPr>
        <w:tab/>
        <w:t xml:space="preserve">    (Manpower &amp; Reserve Affairs)</w:t>
      </w:r>
    </w:p>
    <w:p w:rsidR="00E3077F" w:rsidRDefault="00E3077F" w:rsidP="00BF0E94">
      <w:pPr>
        <w:tabs>
          <w:tab w:val="left" w:pos="0"/>
          <w:tab w:val="left" w:pos="4320"/>
        </w:tabs>
        <w:jc w:val="both"/>
        <w:rPr>
          <w:color w:val="000000" w:themeColor="text1"/>
          <w:szCs w:val="24"/>
        </w:rPr>
      </w:pPr>
    </w:p>
    <w:sectPr w:rsidR="00E3077F"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F4A" w:rsidRDefault="005D4F4A">
      <w:r>
        <w:separator/>
      </w:r>
    </w:p>
  </w:endnote>
  <w:endnote w:type="continuationSeparator" w:id="0">
    <w:p w:rsidR="005D4F4A" w:rsidRDefault="005D4F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E947E7" w:rsidRPr="00374247" w:rsidRDefault="00E947E7" w:rsidP="00374247">
        <w:pPr>
          <w:pStyle w:val="Footer"/>
          <w:ind w:firstLine="4320"/>
          <w:rPr>
            <w:color w:val="auto"/>
            <w:szCs w:val="24"/>
          </w:rPr>
        </w:pPr>
        <w:r w:rsidRPr="00374247">
          <w:rPr>
            <w:color w:val="auto"/>
            <w:szCs w:val="24"/>
          </w:rPr>
          <w:t xml:space="preserve">   </w:t>
        </w:r>
        <w:r w:rsidR="00EB7377" w:rsidRPr="00374247">
          <w:rPr>
            <w:color w:val="auto"/>
            <w:szCs w:val="24"/>
          </w:rPr>
          <w:fldChar w:fldCharType="begin"/>
        </w:r>
        <w:r w:rsidRPr="00374247">
          <w:rPr>
            <w:color w:val="auto"/>
            <w:szCs w:val="24"/>
          </w:rPr>
          <w:instrText xml:space="preserve"> PAGE   \* MERGEFORMAT </w:instrText>
        </w:r>
        <w:r w:rsidR="00EB7377" w:rsidRPr="00374247">
          <w:rPr>
            <w:color w:val="auto"/>
            <w:szCs w:val="24"/>
          </w:rPr>
          <w:fldChar w:fldCharType="separate"/>
        </w:r>
        <w:r w:rsidR="00237B78" w:rsidRPr="00237B78">
          <w:rPr>
            <w:noProof/>
            <w:color w:val="auto"/>
          </w:rPr>
          <w:t>5</w:t>
        </w:r>
        <w:r w:rsidR="00EB7377" w:rsidRPr="00374247">
          <w:rPr>
            <w:color w:val="auto"/>
            <w:szCs w:val="24"/>
          </w:rPr>
          <w:fldChar w:fldCharType="end"/>
        </w:r>
        <w:r w:rsidRPr="00374247">
          <w:rPr>
            <w:color w:val="auto"/>
            <w:szCs w:val="24"/>
          </w:rPr>
          <w:t xml:space="preserve">                                                           </w:t>
        </w:r>
        <w:r w:rsidRPr="001352DD">
          <w:rPr>
            <w:color w:val="auto"/>
            <w:szCs w:val="24"/>
          </w:rPr>
          <w:t>PD1100</w:t>
        </w:r>
        <w:r>
          <w:rPr>
            <w:color w:val="auto"/>
            <w:szCs w:val="24"/>
          </w:rPr>
          <w:t>850</w:t>
        </w:r>
      </w:p>
    </w:sdtContent>
  </w:sdt>
  <w:p w:rsidR="00E947E7" w:rsidRPr="00684CE6" w:rsidRDefault="00E947E7">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F4A" w:rsidRDefault="005D4F4A">
      <w:r>
        <w:separator/>
      </w:r>
    </w:p>
  </w:footnote>
  <w:footnote w:type="continuationSeparator" w:id="0">
    <w:p w:rsidR="005D4F4A" w:rsidRDefault="005D4F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doNotDisplayPageBoundaries/>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1442"/>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5"/>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B8B"/>
    <w:rsid w:val="000D2CFD"/>
    <w:rsid w:val="000D35D8"/>
    <w:rsid w:val="000D43F9"/>
    <w:rsid w:val="000D4717"/>
    <w:rsid w:val="000D6457"/>
    <w:rsid w:val="000D7D55"/>
    <w:rsid w:val="000E0993"/>
    <w:rsid w:val="000E2E50"/>
    <w:rsid w:val="000E37E0"/>
    <w:rsid w:val="000E3F20"/>
    <w:rsid w:val="000E4C25"/>
    <w:rsid w:val="000E4CBF"/>
    <w:rsid w:val="000E5577"/>
    <w:rsid w:val="000E63B8"/>
    <w:rsid w:val="000E7034"/>
    <w:rsid w:val="000F02BE"/>
    <w:rsid w:val="000F0928"/>
    <w:rsid w:val="000F0B3D"/>
    <w:rsid w:val="000F1E65"/>
    <w:rsid w:val="000F2084"/>
    <w:rsid w:val="000F427B"/>
    <w:rsid w:val="000F43D0"/>
    <w:rsid w:val="000F464F"/>
    <w:rsid w:val="000F4F18"/>
    <w:rsid w:val="000F688E"/>
    <w:rsid w:val="000F7181"/>
    <w:rsid w:val="000F7581"/>
    <w:rsid w:val="001007CE"/>
    <w:rsid w:val="001008C1"/>
    <w:rsid w:val="00101D39"/>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506"/>
    <w:rsid w:val="0011590B"/>
    <w:rsid w:val="001211AF"/>
    <w:rsid w:val="001215DF"/>
    <w:rsid w:val="001219DF"/>
    <w:rsid w:val="0012220B"/>
    <w:rsid w:val="00122ABE"/>
    <w:rsid w:val="001231DC"/>
    <w:rsid w:val="0012453A"/>
    <w:rsid w:val="0012489B"/>
    <w:rsid w:val="001272AE"/>
    <w:rsid w:val="00130756"/>
    <w:rsid w:val="001315DD"/>
    <w:rsid w:val="0013525F"/>
    <w:rsid w:val="001352DD"/>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A7D99"/>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724"/>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37B78"/>
    <w:rsid w:val="0024162D"/>
    <w:rsid w:val="0024174E"/>
    <w:rsid w:val="00242238"/>
    <w:rsid w:val="0024227D"/>
    <w:rsid w:val="00242D14"/>
    <w:rsid w:val="002432F4"/>
    <w:rsid w:val="002465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10A3"/>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1C2D"/>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400B"/>
    <w:rsid w:val="002F40EC"/>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3D78"/>
    <w:rsid w:val="00354547"/>
    <w:rsid w:val="003549F5"/>
    <w:rsid w:val="00355ACB"/>
    <w:rsid w:val="003567DE"/>
    <w:rsid w:val="003574F3"/>
    <w:rsid w:val="00357831"/>
    <w:rsid w:val="003604A5"/>
    <w:rsid w:val="0036114B"/>
    <w:rsid w:val="003618B6"/>
    <w:rsid w:val="0036199A"/>
    <w:rsid w:val="00361EB8"/>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6C1"/>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2D3E"/>
    <w:rsid w:val="003A40B4"/>
    <w:rsid w:val="003A41BA"/>
    <w:rsid w:val="003A5491"/>
    <w:rsid w:val="003A5958"/>
    <w:rsid w:val="003A6A99"/>
    <w:rsid w:val="003A6E60"/>
    <w:rsid w:val="003A76AB"/>
    <w:rsid w:val="003A7FF8"/>
    <w:rsid w:val="003B17AC"/>
    <w:rsid w:val="003B2143"/>
    <w:rsid w:val="003B227A"/>
    <w:rsid w:val="003B261A"/>
    <w:rsid w:val="003B3A77"/>
    <w:rsid w:val="003B4319"/>
    <w:rsid w:val="003B5854"/>
    <w:rsid w:val="003B6764"/>
    <w:rsid w:val="003B713F"/>
    <w:rsid w:val="003B7A8B"/>
    <w:rsid w:val="003C247E"/>
    <w:rsid w:val="003C294B"/>
    <w:rsid w:val="003C5046"/>
    <w:rsid w:val="003C5B54"/>
    <w:rsid w:val="003C6068"/>
    <w:rsid w:val="003C7AEC"/>
    <w:rsid w:val="003D0AFA"/>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543"/>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5E36"/>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3DFA"/>
    <w:rsid w:val="004640E9"/>
    <w:rsid w:val="004647EB"/>
    <w:rsid w:val="00466CED"/>
    <w:rsid w:val="00466EB5"/>
    <w:rsid w:val="00467592"/>
    <w:rsid w:val="00467690"/>
    <w:rsid w:val="00467A14"/>
    <w:rsid w:val="004718E7"/>
    <w:rsid w:val="00472289"/>
    <w:rsid w:val="00472535"/>
    <w:rsid w:val="00474707"/>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4F86"/>
    <w:rsid w:val="004C5E33"/>
    <w:rsid w:val="004C60A3"/>
    <w:rsid w:val="004C6CDA"/>
    <w:rsid w:val="004D10D4"/>
    <w:rsid w:val="004D16BD"/>
    <w:rsid w:val="004D2AAB"/>
    <w:rsid w:val="004D3C7F"/>
    <w:rsid w:val="004D42CB"/>
    <w:rsid w:val="004D6E90"/>
    <w:rsid w:val="004D6F2B"/>
    <w:rsid w:val="004E0248"/>
    <w:rsid w:val="004E12B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4F4"/>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217B"/>
    <w:rsid w:val="005738F5"/>
    <w:rsid w:val="00573D34"/>
    <w:rsid w:val="00574A1B"/>
    <w:rsid w:val="0057503A"/>
    <w:rsid w:val="00575963"/>
    <w:rsid w:val="00575EBE"/>
    <w:rsid w:val="0058039C"/>
    <w:rsid w:val="00580A63"/>
    <w:rsid w:val="00583379"/>
    <w:rsid w:val="0058417C"/>
    <w:rsid w:val="005854F9"/>
    <w:rsid w:val="00586EC6"/>
    <w:rsid w:val="00587DDE"/>
    <w:rsid w:val="00593043"/>
    <w:rsid w:val="00595B60"/>
    <w:rsid w:val="00595B63"/>
    <w:rsid w:val="00595BF0"/>
    <w:rsid w:val="005975AA"/>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3837"/>
    <w:rsid w:val="005C4D72"/>
    <w:rsid w:val="005C50C1"/>
    <w:rsid w:val="005C5352"/>
    <w:rsid w:val="005C62C2"/>
    <w:rsid w:val="005D2306"/>
    <w:rsid w:val="005D2562"/>
    <w:rsid w:val="005D2666"/>
    <w:rsid w:val="005D4548"/>
    <w:rsid w:val="005D4A74"/>
    <w:rsid w:val="005D4F4A"/>
    <w:rsid w:val="005D5E91"/>
    <w:rsid w:val="005D67EF"/>
    <w:rsid w:val="005D748B"/>
    <w:rsid w:val="005E3064"/>
    <w:rsid w:val="005E3A40"/>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1BB"/>
    <w:rsid w:val="0062036E"/>
    <w:rsid w:val="006211D0"/>
    <w:rsid w:val="00621595"/>
    <w:rsid w:val="0062359D"/>
    <w:rsid w:val="00623634"/>
    <w:rsid w:val="00624AD8"/>
    <w:rsid w:val="00624D0C"/>
    <w:rsid w:val="00626A0F"/>
    <w:rsid w:val="006274B4"/>
    <w:rsid w:val="006307BA"/>
    <w:rsid w:val="006315BA"/>
    <w:rsid w:val="00632CB1"/>
    <w:rsid w:val="00634630"/>
    <w:rsid w:val="00634C4A"/>
    <w:rsid w:val="0063532E"/>
    <w:rsid w:val="0063579F"/>
    <w:rsid w:val="006364ED"/>
    <w:rsid w:val="00637063"/>
    <w:rsid w:val="0063737C"/>
    <w:rsid w:val="00637BDC"/>
    <w:rsid w:val="00640363"/>
    <w:rsid w:val="00640622"/>
    <w:rsid w:val="006418C9"/>
    <w:rsid w:val="0064221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42C"/>
    <w:rsid w:val="00721705"/>
    <w:rsid w:val="00721B7A"/>
    <w:rsid w:val="00721D12"/>
    <w:rsid w:val="00721F8B"/>
    <w:rsid w:val="007236E0"/>
    <w:rsid w:val="007237CE"/>
    <w:rsid w:val="00723DDC"/>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0BCA"/>
    <w:rsid w:val="007419A1"/>
    <w:rsid w:val="00743B71"/>
    <w:rsid w:val="00743C2D"/>
    <w:rsid w:val="00743C3A"/>
    <w:rsid w:val="00743E36"/>
    <w:rsid w:val="00743F05"/>
    <w:rsid w:val="007441C1"/>
    <w:rsid w:val="007446F7"/>
    <w:rsid w:val="00744EBB"/>
    <w:rsid w:val="00745B0A"/>
    <w:rsid w:val="00745DBE"/>
    <w:rsid w:val="007468AC"/>
    <w:rsid w:val="00746AE2"/>
    <w:rsid w:val="00746E2D"/>
    <w:rsid w:val="00750C82"/>
    <w:rsid w:val="00750E3A"/>
    <w:rsid w:val="00752035"/>
    <w:rsid w:val="00756118"/>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5ED1"/>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2A2"/>
    <w:rsid w:val="008078D8"/>
    <w:rsid w:val="0080798E"/>
    <w:rsid w:val="00811B93"/>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4E41"/>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5EA"/>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0337"/>
    <w:rsid w:val="008C22F3"/>
    <w:rsid w:val="008C3223"/>
    <w:rsid w:val="008C3FD0"/>
    <w:rsid w:val="008C40B2"/>
    <w:rsid w:val="008C4F01"/>
    <w:rsid w:val="008C5152"/>
    <w:rsid w:val="008C710E"/>
    <w:rsid w:val="008D1484"/>
    <w:rsid w:val="008D29E7"/>
    <w:rsid w:val="008D5104"/>
    <w:rsid w:val="008D74A7"/>
    <w:rsid w:val="008D75F4"/>
    <w:rsid w:val="008D795D"/>
    <w:rsid w:val="008D7B07"/>
    <w:rsid w:val="008E0D8F"/>
    <w:rsid w:val="008E0F4E"/>
    <w:rsid w:val="008E1E94"/>
    <w:rsid w:val="008E2D99"/>
    <w:rsid w:val="008E30D4"/>
    <w:rsid w:val="008E38B0"/>
    <w:rsid w:val="008E3C90"/>
    <w:rsid w:val="008E4A60"/>
    <w:rsid w:val="008E6ADD"/>
    <w:rsid w:val="008E744D"/>
    <w:rsid w:val="008F1E08"/>
    <w:rsid w:val="008F30F4"/>
    <w:rsid w:val="008F58E1"/>
    <w:rsid w:val="008F64F6"/>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3553"/>
    <w:rsid w:val="009346D0"/>
    <w:rsid w:val="009369A6"/>
    <w:rsid w:val="00936A12"/>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06"/>
    <w:rsid w:val="00963A7A"/>
    <w:rsid w:val="00967076"/>
    <w:rsid w:val="009672CD"/>
    <w:rsid w:val="00971810"/>
    <w:rsid w:val="00972996"/>
    <w:rsid w:val="009730B4"/>
    <w:rsid w:val="0097320E"/>
    <w:rsid w:val="009732B8"/>
    <w:rsid w:val="00974647"/>
    <w:rsid w:val="0097514A"/>
    <w:rsid w:val="009759C2"/>
    <w:rsid w:val="00975C72"/>
    <w:rsid w:val="00976869"/>
    <w:rsid w:val="00977740"/>
    <w:rsid w:val="00977CB4"/>
    <w:rsid w:val="0098009E"/>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0D8A"/>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46E9"/>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3CB"/>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0FF4"/>
    <w:rsid w:val="00B72076"/>
    <w:rsid w:val="00B72303"/>
    <w:rsid w:val="00B727A9"/>
    <w:rsid w:val="00B72C72"/>
    <w:rsid w:val="00B72ED9"/>
    <w:rsid w:val="00B731E4"/>
    <w:rsid w:val="00B74879"/>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B7122"/>
    <w:rsid w:val="00BC09D1"/>
    <w:rsid w:val="00BC1CF3"/>
    <w:rsid w:val="00BC2BE0"/>
    <w:rsid w:val="00BC3573"/>
    <w:rsid w:val="00BC5860"/>
    <w:rsid w:val="00BC7F82"/>
    <w:rsid w:val="00BD05EE"/>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16A"/>
    <w:rsid w:val="00CE3722"/>
    <w:rsid w:val="00CF158D"/>
    <w:rsid w:val="00CF2166"/>
    <w:rsid w:val="00CF4340"/>
    <w:rsid w:val="00CF4394"/>
    <w:rsid w:val="00CF48B4"/>
    <w:rsid w:val="00CF5C12"/>
    <w:rsid w:val="00CF66A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15F1"/>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57C0E"/>
    <w:rsid w:val="00D60483"/>
    <w:rsid w:val="00D609FF"/>
    <w:rsid w:val="00D61ABB"/>
    <w:rsid w:val="00D62D5C"/>
    <w:rsid w:val="00D63577"/>
    <w:rsid w:val="00D65036"/>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A79E6"/>
    <w:rsid w:val="00DB0015"/>
    <w:rsid w:val="00DB0359"/>
    <w:rsid w:val="00DB0ABB"/>
    <w:rsid w:val="00DB0BCC"/>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1BDC"/>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47E7"/>
    <w:rsid w:val="00E956DB"/>
    <w:rsid w:val="00E9763D"/>
    <w:rsid w:val="00EA1120"/>
    <w:rsid w:val="00EA1177"/>
    <w:rsid w:val="00EA118B"/>
    <w:rsid w:val="00EA11B6"/>
    <w:rsid w:val="00EA2181"/>
    <w:rsid w:val="00EA2DD8"/>
    <w:rsid w:val="00EA30FC"/>
    <w:rsid w:val="00EA4475"/>
    <w:rsid w:val="00EA52FE"/>
    <w:rsid w:val="00EA5F70"/>
    <w:rsid w:val="00EA681F"/>
    <w:rsid w:val="00EB04C6"/>
    <w:rsid w:val="00EB06A6"/>
    <w:rsid w:val="00EB29EA"/>
    <w:rsid w:val="00EB3307"/>
    <w:rsid w:val="00EB3823"/>
    <w:rsid w:val="00EB3CBB"/>
    <w:rsid w:val="00EB47D8"/>
    <w:rsid w:val="00EB57D3"/>
    <w:rsid w:val="00EB5EFD"/>
    <w:rsid w:val="00EB679F"/>
    <w:rsid w:val="00EB7377"/>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23"/>
    <w:rsid w:val="00F46964"/>
    <w:rsid w:val="00F46F9A"/>
    <w:rsid w:val="00F470FD"/>
    <w:rsid w:val="00F50052"/>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61FA"/>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paragraph" w:styleId="NormalWeb">
    <w:name w:val="Normal (Web)"/>
    <w:basedOn w:val="Normal"/>
    <w:uiPriority w:val="99"/>
    <w:unhideWhenUsed/>
    <w:rsid w:val="004C4F86"/>
    <w:pPr>
      <w:spacing w:after="288" w:line="240" w:lineRule="auto"/>
      <w:jc w:val="left"/>
    </w:pPr>
    <w:rPr>
      <w:rFonts w:ascii="Times New Roman" w:hAnsi="Times New Roman" w:cs="Times New Roman"/>
      <w:color w:val="auto"/>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307168639">
      <w:bodyDiv w:val="1"/>
      <w:marLeft w:val="0"/>
      <w:marRight w:val="0"/>
      <w:marTop w:val="0"/>
      <w:marBottom w:val="0"/>
      <w:divBdr>
        <w:top w:val="none" w:sz="0" w:space="0" w:color="auto"/>
        <w:left w:val="none" w:sz="0" w:space="0" w:color="auto"/>
        <w:bottom w:val="none" w:sz="0" w:space="0" w:color="auto"/>
        <w:right w:val="none" w:sz="0" w:space="0" w:color="auto"/>
      </w:divBdr>
      <w:divsChild>
        <w:div w:id="1390223393">
          <w:marLeft w:val="0"/>
          <w:marRight w:val="0"/>
          <w:marTop w:val="0"/>
          <w:marBottom w:val="0"/>
          <w:divBdr>
            <w:top w:val="none" w:sz="0" w:space="0" w:color="auto"/>
            <w:left w:val="none" w:sz="0" w:space="0" w:color="auto"/>
            <w:bottom w:val="none" w:sz="0" w:space="0" w:color="auto"/>
            <w:right w:val="none" w:sz="0" w:space="0" w:color="auto"/>
          </w:divBdr>
          <w:divsChild>
            <w:div w:id="1766881914">
              <w:marLeft w:val="0"/>
              <w:marRight w:val="0"/>
              <w:marTop w:val="108"/>
              <w:marBottom w:val="216"/>
              <w:divBdr>
                <w:top w:val="none" w:sz="0" w:space="0" w:color="auto"/>
                <w:left w:val="none" w:sz="0" w:space="0" w:color="auto"/>
                <w:bottom w:val="none" w:sz="0" w:space="0" w:color="auto"/>
                <w:right w:val="none" w:sz="0" w:space="0" w:color="auto"/>
              </w:divBdr>
              <w:divsChild>
                <w:div w:id="523590652">
                  <w:marLeft w:val="0"/>
                  <w:marRight w:val="0"/>
                  <w:marTop w:val="0"/>
                  <w:marBottom w:val="0"/>
                  <w:divBdr>
                    <w:top w:val="none" w:sz="0" w:space="0" w:color="auto"/>
                    <w:left w:val="none" w:sz="0" w:space="0" w:color="auto"/>
                    <w:bottom w:val="none" w:sz="0" w:space="0" w:color="auto"/>
                    <w:right w:val="none" w:sz="0" w:space="0" w:color="auto"/>
                  </w:divBdr>
                  <w:divsChild>
                    <w:div w:id="18252686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B9D3E-8D12-4B63-A4BC-9527BD582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8</cp:revision>
  <cp:lastPrinted>2012-03-26T12:18:00Z</cp:lastPrinted>
  <dcterms:created xsi:type="dcterms:W3CDTF">2012-03-22T12:28:00Z</dcterms:created>
  <dcterms:modified xsi:type="dcterms:W3CDTF">2012-04-30T16:06:00Z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-736161189</vt:i4>
  </property>
</Properties>
</file>