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BE2AD5">
        <w:rPr>
          <w:caps/>
          <w:color w:val="auto"/>
        </w:rPr>
        <w:t>XXXXXXXXXXXXXXXXXX</w:t>
      </w:r>
      <w:r w:rsidR="00DD5558">
        <w:rPr>
          <w:caps/>
          <w:color w:val="auto"/>
        </w:rPr>
        <w:tab/>
      </w:r>
      <w:r w:rsidRPr="00F64312">
        <w:rPr>
          <w:caps/>
          <w:color w:val="auto"/>
        </w:rPr>
        <w:t>BRANCH OF SERVICE</w:t>
      </w:r>
      <w:r w:rsidRPr="00BA5A80">
        <w:rPr>
          <w:caps/>
          <w:color w:val="auto"/>
        </w:rPr>
        <w:t xml:space="preserve">:  </w:t>
      </w:r>
      <w:r w:rsidR="0018208F" w:rsidRPr="00BA5A80">
        <w:rPr>
          <w:caps/>
          <w:color w:val="auto"/>
        </w:rPr>
        <w:t xml:space="preserve"> </w:t>
      </w:r>
      <w:r w:rsidR="00DF70F4" w:rsidRPr="00BA5A80">
        <w:rPr>
          <w:caps/>
          <w:color w:val="auto"/>
        </w:rPr>
        <w:t xml:space="preserve">Army </w:t>
      </w:r>
    </w:p>
    <w:p w:rsidR="0095270D" w:rsidRPr="00F64312" w:rsidRDefault="0095270D" w:rsidP="00DD5558">
      <w:pPr>
        <w:tabs>
          <w:tab w:val="right" w:pos="9360"/>
        </w:tabs>
        <w:jc w:val="both"/>
        <w:rPr>
          <w:color w:val="auto"/>
        </w:rPr>
      </w:pPr>
      <w:r w:rsidRPr="00F64312">
        <w:rPr>
          <w:caps/>
          <w:color w:val="auto"/>
        </w:rPr>
        <w:t>CASE NUMBER</w:t>
      </w:r>
      <w:r w:rsidRPr="00BA5A80">
        <w:rPr>
          <w:caps/>
          <w:color w:val="auto"/>
        </w:rPr>
        <w:t>:  PD1100</w:t>
      </w:r>
      <w:r w:rsidR="00BA5A80" w:rsidRPr="00BA5A80">
        <w:rPr>
          <w:caps/>
          <w:color w:val="auto"/>
        </w:rPr>
        <w:t>826</w:t>
      </w:r>
      <w:r w:rsidR="00DD5558">
        <w:rPr>
          <w:color w:val="auto"/>
        </w:rPr>
        <w:tab/>
      </w:r>
      <w:r w:rsidR="0018208F" w:rsidRPr="00F64312">
        <w:rPr>
          <w:color w:val="auto"/>
        </w:rPr>
        <w:t>SE</w:t>
      </w:r>
      <w:r w:rsidRPr="00F64312">
        <w:rPr>
          <w:color w:val="auto"/>
        </w:rPr>
        <w:t>PARATION DATE:  200</w:t>
      </w:r>
      <w:r w:rsidR="00BA5A80">
        <w:rPr>
          <w:color w:val="auto"/>
        </w:rPr>
        <w:t>41224</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A14C32">
        <w:rPr>
          <w:caps/>
          <w:color w:val="auto"/>
        </w:rPr>
        <w:t>0912</w:t>
      </w:r>
      <w:r w:rsidR="002235A3">
        <w:rPr>
          <w:caps/>
          <w:color w:val="auto"/>
          <w:szCs w:val="24"/>
        </w:rPr>
        <w:t xml:space="preserve"> </w:t>
      </w:r>
      <w:r w:rsidR="005C01F1">
        <w:rPr>
          <w:caps/>
          <w:color w:val="auto"/>
          <w:szCs w:val="24"/>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BA5A80">
        <w:rPr>
          <w:color w:val="auto"/>
        </w:rPr>
        <w:t>an active duty</w:t>
      </w:r>
      <w:r w:rsidRPr="00BA5A80">
        <w:rPr>
          <w:color w:val="auto"/>
        </w:rPr>
        <w:t xml:space="preserve"> </w:t>
      </w:r>
      <w:r w:rsidR="0017172C" w:rsidRPr="00BA5A80">
        <w:rPr>
          <w:color w:val="auto"/>
        </w:rPr>
        <w:t>S</w:t>
      </w:r>
      <w:r w:rsidR="00BA5A80" w:rsidRPr="00BA5A80">
        <w:rPr>
          <w:color w:val="auto"/>
        </w:rPr>
        <w:t>PC</w:t>
      </w:r>
      <w:r w:rsidR="0017172C" w:rsidRPr="00BA5A80">
        <w:rPr>
          <w:color w:val="auto"/>
        </w:rPr>
        <w:t>/E-</w:t>
      </w:r>
      <w:r w:rsidR="00BA5A80" w:rsidRPr="00BA5A80">
        <w:rPr>
          <w:color w:val="auto"/>
        </w:rPr>
        <w:t>4</w:t>
      </w:r>
      <w:r w:rsidRPr="00BA5A80">
        <w:rPr>
          <w:color w:val="auto"/>
        </w:rPr>
        <w:t xml:space="preserve"> (</w:t>
      </w:r>
      <w:r w:rsidR="00BA5A80" w:rsidRPr="00BA5A80">
        <w:rPr>
          <w:color w:val="auto"/>
        </w:rPr>
        <w:t>98C</w:t>
      </w:r>
      <w:r w:rsidR="00112F44" w:rsidRPr="00BA5A80">
        <w:rPr>
          <w:color w:val="auto"/>
        </w:rPr>
        <w:t>/</w:t>
      </w:r>
      <w:r w:rsidR="00BA5A80" w:rsidRPr="00BA5A80">
        <w:rPr>
          <w:color w:val="auto"/>
        </w:rPr>
        <w:t>S</w:t>
      </w:r>
      <w:r w:rsidR="008472B8">
        <w:rPr>
          <w:color w:val="auto"/>
        </w:rPr>
        <w:t>ignal Intelligence</w:t>
      </w:r>
      <w:r w:rsidR="00BA5A80" w:rsidRPr="00BA5A80">
        <w:rPr>
          <w:color w:val="auto"/>
        </w:rPr>
        <w:t xml:space="preserve"> Analyst</w:t>
      </w:r>
      <w:r w:rsidR="00A70270" w:rsidRPr="00BA5A80">
        <w:rPr>
          <w:color w:val="auto"/>
        </w:rPr>
        <w:t>)</w:t>
      </w:r>
      <w:r w:rsidR="00565636" w:rsidRPr="00BA5A80">
        <w:rPr>
          <w:color w:val="auto"/>
        </w:rPr>
        <w:t>,</w:t>
      </w:r>
      <w:r w:rsidR="00A70270" w:rsidRPr="00BA5A80">
        <w:rPr>
          <w:color w:val="auto"/>
        </w:rPr>
        <w:t xml:space="preserve"> </w:t>
      </w:r>
      <w:r w:rsidRPr="00BA5A80">
        <w:rPr>
          <w:color w:val="auto"/>
        </w:rPr>
        <w:t>medically</w:t>
      </w:r>
      <w:r w:rsidRPr="00F64312">
        <w:rPr>
          <w:color w:val="auto"/>
        </w:rPr>
        <w:t xml:space="preserve"> separated for </w:t>
      </w:r>
      <w:r w:rsidR="00BA5A80">
        <w:rPr>
          <w:color w:val="auto"/>
        </w:rPr>
        <w:t xml:space="preserve">bilateral </w:t>
      </w:r>
      <w:r w:rsidR="006825C5">
        <w:rPr>
          <w:color w:val="auto"/>
        </w:rPr>
        <w:t xml:space="preserve">multiple </w:t>
      </w:r>
      <w:r w:rsidR="00BA5A80">
        <w:rPr>
          <w:color w:val="auto"/>
        </w:rPr>
        <w:t>ankle</w:t>
      </w:r>
      <w:r w:rsidR="006825C5">
        <w:rPr>
          <w:color w:val="auto"/>
        </w:rPr>
        <w:t xml:space="preserve"> inversions with arthritic changes</w:t>
      </w:r>
      <w:r w:rsidR="008472B8">
        <w:rPr>
          <w:color w:val="auto"/>
        </w:rPr>
        <w:t xml:space="preserve">. </w:t>
      </w:r>
      <w:r w:rsidR="006825C5">
        <w:rPr>
          <w:color w:val="auto"/>
          <w:szCs w:val="24"/>
        </w:rPr>
        <w:t xml:space="preserve">The CI sustained multiple inversions to both ankles running at night during training.  The </w:t>
      </w:r>
      <w:r w:rsidR="006825C5">
        <w:rPr>
          <w:color w:val="auto"/>
        </w:rPr>
        <w:t>b</w:t>
      </w:r>
      <w:r w:rsidR="00AE3814">
        <w:rPr>
          <w:color w:val="auto"/>
        </w:rPr>
        <w:t>ilateral ankle inversion injuries requir</w:t>
      </w:r>
      <w:r w:rsidR="006825C5">
        <w:rPr>
          <w:color w:val="auto"/>
        </w:rPr>
        <w:t>ed</w:t>
      </w:r>
      <w:r w:rsidR="00AE3814">
        <w:rPr>
          <w:color w:val="auto"/>
        </w:rPr>
        <w:t xml:space="preserve"> surgical reconstruction</w:t>
      </w:r>
      <w:r w:rsidR="006825C5">
        <w:rPr>
          <w:color w:val="auto"/>
        </w:rPr>
        <w:t xml:space="preserve"> of both ankles </w:t>
      </w:r>
      <w:r w:rsidR="00D6447F">
        <w:rPr>
          <w:color w:val="auto"/>
        </w:rPr>
        <w:t xml:space="preserve">with retained hardware </w:t>
      </w:r>
      <w:r w:rsidR="006825C5">
        <w:rPr>
          <w:color w:val="auto"/>
        </w:rPr>
        <w:t xml:space="preserve">and recovery was </w:t>
      </w:r>
      <w:r w:rsidR="00AE3814">
        <w:rPr>
          <w:color w:val="auto"/>
        </w:rPr>
        <w:t>complicated by pain and arthritis</w:t>
      </w:r>
      <w:r w:rsidR="006825C5">
        <w:rPr>
          <w:color w:val="auto"/>
        </w:rPr>
        <w:t xml:space="preserve">.  </w:t>
      </w:r>
      <w:r w:rsidR="006825C5" w:rsidRPr="006825C5">
        <w:rPr>
          <w:color w:val="auto"/>
          <w:szCs w:val="24"/>
        </w:rPr>
        <w:t xml:space="preserve">The CI </w:t>
      </w:r>
      <w:r w:rsidR="00F15483" w:rsidRPr="006825C5">
        <w:rPr>
          <w:color w:val="auto"/>
          <w:szCs w:val="24"/>
        </w:rPr>
        <w:t>did not im</w:t>
      </w:r>
      <w:r w:rsidR="006825C5" w:rsidRPr="006825C5">
        <w:rPr>
          <w:color w:val="auto"/>
          <w:szCs w:val="24"/>
        </w:rPr>
        <w:t xml:space="preserve">prove adequately with treatment </w:t>
      </w:r>
      <w:r w:rsidR="00F566B7" w:rsidRPr="006825C5">
        <w:rPr>
          <w:color w:val="auto"/>
          <w:szCs w:val="24"/>
        </w:rPr>
        <w:t>to meet the physical</w:t>
      </w:r>
      <w:r w:rsidR="00F566B7" w:rsidRPr="00F64312">
        <w:rPr>
          <w:color w:val="auto"/>
        </w:rPr>
        <w:t xml:space="preserve"> requirements </w:t>
      </w:r>
      <w:r w:rsidR="00F566B7" w:rsidRPr="00BA5A80">
        <w:rPr>
          <w:color w:val="auto"/>
        </w:rPr>
        <w:t>of his Military Occupational Specialty (MOS)</w:t>
      </w:r>
      <w:r w:rsidR="009C12A1" w:rsidRPr="00F64312">
        <w:rPr>
          <w:color w:val="auto"/>
        </w:rPr>
        <w:t>.</w:t>
      </w:r>
      <w:r w:rsidR="00F566B7" w:rsidRPr="00F64312">
        <w:rPr>
          <w:color w:val="auto"/>
        </w:rPr>
        <w:t xml:space="preserve"> </w:t>
      </w:r>
      <w:r w:rsidR="009C12A1" w:rsidRPr="00F64312">
        <w:rPr>
          <w:color w:val="auto"/>
        </w:rPr>
        <w:t xml:space="preserve"> </w:t>
      </w:r>
      <w:r w:rsidR="009C12A1" w:rsidRPr="00BA5A80">
        <w:rPr>
          <w:color w:val="auto"/>
        </w:rPr>
        <w:t xml:space="preserve">He </w:t>
      </w:r>
      <w:r w:rsidR="00F566B7" w:rsidRPr="00BA5A80">
        <w:rPr>
          <w:color w:val="auto"/>
        </w:rPr>
        <w:t>was issued a permanent L3 profile 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F15483" w:rsidRPr="00BA5A80">
        <w:rPr>
          <w:color w:val="auto"/>
        </w:rPr>
        <w:t xml:space="preserve">The MEB forwarded no other conditions for </w:t>
      </w:r>
      <w:r w:rsidR="00321AAD">
        <w:rPr>
          <w:color w:val="auto"/>
        </w:rPr>
        <w:t>Physical Evaluation Board (</w:t>
      </w:r>
      <w:r w:rsidR="00F15483" w:rsidRPr="00BA5A80">
        <w:rPr>
          <w:color w:val="auto"/>
        </w:rPr>
        <w:t>PEB</w:t>
      </w:r>
      <w:r w:rsidR="00321AAD">
        <w:rPr>
          <w:color w:val="auto"/>
        </w:rPr>
        <w:t>)</w:t>
      </w:r>
      <w:r w:rsidR="00F15483" w:rsidRPr="00BA5A80">
        <w:rPr>
          <w:color w:val="auto"/>
        </w:rPr>
        <w:t xml:space="preserve"> adjudication.</w:t>
      </w:r>
      <w:r w:rsidR="006D5E1E" w:rsidRPr="00BA5A80">
        <w:rPr>
          <w:color w:val="auto"/>
        </w:rPr>
        <w:t xml:space="preserve">  </w:t>
      </w:r>
      <w:r w:rsidRPr="00F64312">
        <w:rPr>
          <w:color w:val="auto"/>
        </w:rPr>
        <w:t xml:space="preserve">The PEB adjudicated the </w:t>
      </w:r>
      <w:r w:rsidR="00AE3814">
        <w:rPr>
          <w:color w:val="auto"/>
        </w:rPr>
        <w:t>bilateral ankles</w:t>
      </w:r>
      <w:r w:rsidR="008530E3" w:rsidRPr="00F64312">
        <w:rPr>
          <w:color w:val="auto"/>
        </w:rPr>
        <w:t xml:space="preserve"> as </w:t>
      </w:r>
      <w:r w:rsidR="00AE3814">
        <w:rPr>
          <w:color w:val="auto"/>
        </w:rPr>
        <w:t xml:space="preserve">a single </w:t>
      </w:r>
      <w:r w:rsidR="008530E3" w:rsidRPr="00F64312">
        <w:rPr>
          <w:color w:val="auto"/>
        </w:rPr>
        <w:t>unfitting</w:t>
      </w:r>
      <w:r w:rsidR="00AE3814">
        <w:rPr>
          <w:color w:val="auto"/>
        </w:rPr>
        <w:t xml:space="preserve"> condition</w:t>
      </w:r>
      <w:r w:rsidR="008530E3" w:rsidRPr="00F64312">
        <w:rPr>
          <w:color w:val="auto"/>
        </w:rPr>
        <w:t xml:space="preserve">, rated </w:t>
      </w:r>
      <w:r w:rsidR="00AE3814" w:rsidRPr="00AE3814">
        <w:rPr>
          <w:color w:val="auto"/>
        </w:rPr>
        <w:t>10</w:t>
      </w:r>
      <w:r w:rsidRPr="00AE3814">
        <w:rPr>
          <w:color w:val="auto"/>
        </w:rPr>
        <w:t>%,</w:t>
      </w:r>
      <w:r w:rsidRPr="00F64312">
        <w:rPr>
          <w:color w:val="auto"/>
        </w:rPr>
        <w:t xml:space="preserve"> </w:t>
      </w:r>
      <w:r w:rsidR="00E46D90" w:rsidRPr="00A14C32">
        <w:rPr>
          <w:color w:val="auto"/>
        </w:rPr>
        <w:t xml:space="preserve">with </w:t>
      </w:r>
      <w:r w:rsidR="006825C5" w:rsidRPr="00A14C32">
        <w:rPr>
          <w:color w:val="auto"/>
        </w:rPr>
        <w:t xml:space="preserve">possible application of AR 635-40, B-29 and </w:t>
      </w:r>
      <w:r w:rsidR="00E46D90" w:rsidRPr="00A14C32">
        <w:rPr>
          <w:color w:val="auto"/>
        </w:rPr>
        <w:t xml:space="preserve">application of the </w:t>
      </w:r>
      <w:r w:rsidRPr="00A14C32">
        <w:rPr>
          <w:color w:val="auto"/>
        </w:rPr>
        <w:t>Veteran</w:t>
      </w:r>
      <w:r w:rsidR="00BF72CA" w:rsidRPr="00A14C32">
        <w:rPr>
          <w:color w:val="auto"/>
        </w:rPr>
        <w:t>’</w:t>
      </w:r>
      <w:r w:rsidRPr="00A14C32">
        <w:rPr>
          <w:color w:val="auto"/>
        </w:rPr>
        <w:t>s A</w:t>
      </w:r>
      <w:r w:rsidR="00BF72CA" w:rsidRPr="00A14C32">
        <w:rPr>
          <w:color w:val="auto"/>
        </w:rPr>
        <w:t>ffairs</w:t>
      </w:r>
      <w:r w:rsidRPr="00A14C32">
        <w:rPr>
          <w:color w:val="auto"/>
        </w:rPr>
        <w:t xml:space="preserve"> Schedule for Rating Disabilities (VASRD)</w:t>
      </w:r>
      <w:r w:rsidR="00BF72CA" w:rsidRPr="00A14C32">
        <w:rPr>
          <w:color w:val="auto"/>
        </w:rPr>
        <w:t>.</w:t>
      </w:r>
      <w:r w:rsidR="00165C7B" w:rsidRPr="00A14C32">
        <w:rPr>
          <w:color w:val="auto"/>
        </w:rPr>
        <w:t xml:space="preserve">  </w:t>
      </w:r>
      <w:r w:rsidRPr="00A14C32">
        <w:rPr>
          <w:color w:val="auto"/>
        </w:rPr>
        <w:t>The CI made no appeals, and</w:t>
      </w:r>
      <w:r w:rsidRPr="006825C5">
        <w:rPr>
          <w:color w:val="auto"/>
        </w:rPr>
        <w:t xml:space="preserve"> was medically separated with </w:t>
      </w:r>
      <w:r w:rsidR="0066684A" w:rsidRPr="006825C5">
        <w:rPr>
          <w:color w:val="auto"/>
        </w:rPr>
        <w:t xml:space="preserve">a </w:t>
      </w:r>
      <w:r w:rsidR="006825C5">
        <w:rPr>
          <w:color w:val="auto"/>
        </w:rPr>
        <w:t>1</w:t>
      </w:r>
      <w:r w:rsidR="00BA5A80" w:rsidRPr="006825C5">
        <w:rPr>
          <w:color w:val="auto"/>
        </w:rPr>
        <w:t>0</w:t>
      </w:r>
      <w:r w:rsidR="0066684A" w:rsidRPr="006825C5">
        <w:rPr>
          <w:color w:val="auto"/>
        </w:rPr>
        <w:t xml:space="preserve">% </w:t>
      </w:r>
      <w:r w:rsidRPr="006825C5">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855E7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55E73" w:rsidRPr="00F64312">
        <w:rPr>
          <w:rFonts w:eastAsia="Cambria"/>
          <w:color w:val="auto"/>
          <w:szCs w:val="24"/>
        </w:rPr>
        <w:t xml:space="preserve">The CI elaborated no specific contention </w:t>
      </w:r>
      <w:r w:rsidR="00855E73" w:rsidRPr="00AE3814">
        <w:rPr>
          <w:rFonts w:eastAsia="Cambria"/>
          <w:color w:val="auto"/>
          <w:szCs w:val="24"/>
        </w:rPr>
        <w:t>in his application</w:t>
      </w:r>
      <w:r w:rsidR="00855E73" w:rsidRPr="00F64312">
        <w:rPr>
          <w:rFonts w:eastAsia="Cambria"/>
          <w:color w:val="auto"/>
          <w:szCs w:val="24"/>
        </w:rPr>
        <w:t>.</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w:t>
      </w:r>
      <w:r w:rsidR="00321AAD">
        <w:rPr>
          <w:color w:val="auto"/>
        </w:rPr>
        <w:t xml:space="preserve"> the Department of Defense Instruction</w:t>
      </w:r>
      <w:r w:rsidR="00AE2B85">
        <w:rPr>
          <w:color w:val="auto"/>
        </w:rPr>
        <w:t xml:space="preserve"> </w:t>
      </w:r>
      <w:r w:rsidR="00321AAD">
        <w:rPr>
          <w:color w:val="auto"/>
        </w:rPr>
        <w:t>(</w:t>
      </w:r>
      <w:r w:rsidR="00AE2B85">
        <w:rPr>
          <w:color w:val="auto"/>
        </w:rPr>
        <w:t>DoDI</w:t>
      </w:r>
      <w:r w:rsidR="00321AAD">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21AAD">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AE3814">
        <w:rPr>
          <w:color w:val="auto"/>
        </w:rPr>
        <w:t xml:space="preserve">by the Army Board for </w:t>
      </w:r>
      <w:r w:rsidR="00321AAD">
        <w:rPr>
          <w:color w:val="auto"/>
        </w:rPr>
        <w:t>Correction of Military Records</w:t>
      </w:r>
      <w:r w:rsidRPr="00AE3814">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A14C3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A14C3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A14C3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A14C32" w:rsidRDefault="00F90376" w:rsidP="00AE3814">
            <w:pPr>
              <w:spacing w:line="180" w:lineRule="exact"/>
              <w:contextualSpacing/>
              <w:rPr>
                <w:rFonts w:cs="Calibri"/>
                <w:b/>
                <w:color w:val="auto"/>
                <w:sz w:val="18"/>
              </w:rPr>
            </w:pPr>
            <w:r w:rsidRPr="00A14C32">
              <w:rPr>
                <w:b/>
                <w:color w:val="auto"/>
                <w:sz w:val="18"/>
              </w:rPr>
              <w:t xml:space="preserve">Service </w:t>
            </w:r>
            <w:r w:rsidR="00AE3814" w:rsidRPr="00A14C32">
              <w:rPr>
                <w:b/>
                <w:color w:val="auto"/>
                <w:sz w:val="18"/>
              </w:rPr>
              <w:t>I</w:t>
            </w:r>
            <w:r w:rsidRPr="00A14C32">
              <w:rPr>
                <w:b/>
                <w:color w:val="auto"/>
                <w:sz w:val="18"/>
              </w:rPr>
              <w:t>PEB – Dated 200</w:t>
            </w:r>
            <w:r w:rsidR="00AE3814" w:rsidRPr="00A14C32">
              <w:rPr>
                <w:b/>
                <w:color w:val="auto"/>
                <w:sz w:val="18"/>
              </w:rPr>
              <w:t>41108</w:t>
            </w:r>
          </w:p>
        </w:tc>
        <w:tc>
          <w:tcPr>
            <w:tcW w:w="5400" w:type="dxa"/>
            <w:gridSpan w:val="4"/>
            <w:tcBorders>
              <w:left w:val="thinThickThinSmallGap" w:sz="24" w:space="0" w:color="auto"/>
            </w:tcBorders>
            <w:shd w:val="clear" w:color="auto" w:fill="D9D9D9"/>
            <w:vAlign w:val="center"/>
          </w:tcPr>
          <w:p w:rsidR="00F90376" w:rsidRPr="00A14C32" w:rsidRDefault="00F90376" w:rsidP="00EB0ACC">
            <w:pPr>
              <w:spacing w:line="180" w:lineRule="exact"/>
              <w:contextualSpacing/>
              <w:rPr>
                <w:rFonts w:cs="Calibri"/>
                <w:b/>
                <w:color w:val="auto"/>
                <w:sz w:val="18"/>
              </w:rPr>
            </w:pPr>
            <w:r w:rsidRPr="00A14C32">
              <w:rPr>
                <w:b/>
                <w:color w:val="auto"/>
                <w:sz w:val="18"/>
              </w:rPr>
              <w:t>VA (</w:t>
            </w:r>
            <w:r w:rsidR="00EB0ACC" w:rsidRPr="00A14C32">
              <w:rPr>
                <w:b/>
                <w:color w:val="auto"/>
                <w:sz w:val="18"/>
              </w:rPr>
              <w:t>4</w:t>
            </w:r>
            <w:r w:rsidRPr="00A14C32">
              <w:rPr>
                <w:b/>
                <w:color w:val="auto"/>
                <w:sz w:val="18"/>
              </w:rPr>
              <w:t xml:space="preserve"> Mos. Post-Separation) – All Effective Date 200</w:t>
            </w:r>
            <w:r w:rsidR="00EB0ACC" w:rsidRPr="00A14C32">
              <w:rPr>
                <w:b/>
                <w:color w:val="auto"/>
                <w:sz w:val="18"/>
              </w:rPr>
              <w:t>41225</w:t>
            </w:r>
          </w:p>
        </w:tc>
      </w:tr>
      <w:tr w:rsidR="00F90376" w:rsidRPr="00A14C3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A14C32" w:rsidRDefault="00F90376" w:rsidP="006B690F">
            <w:pPr>
              <w:spacing w:line="180" w:lineRule="exact"/>
              <w:contextualSpacing/>
              <w:rPr>
                <w:rFonts w:cs="Calibri"/>
                <w:b/>
                <w:color w:val="auto"/>
                <w:sz w:val="18"/>
              </w:rPr>
            </w:pPr>
            <w:r w:rsidRPr="00A14C3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A14C32" w:rsidRDefault="00F90376" w:rsidP="006B690F">
            <w:pPr>
              <w:spacing w:line="180" w:lineRule="exact"/>
              <w:contextualSpacing/>
              <w:rPr>
                <w:rFonts w:cs="Calibri"/>
                <w:b/>
                <w:color w:val="auto"/>
                <w:sz w:val="18"/>
              </w:rPr>
            </w:pPr>
            <w:r w:rsidRPr="00A14C3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A14C32" w:rsidRDefault="00F90376" w:rsidP="006B690F">
            <w:pPr>
              <w:spacing w:line="180" w:lineRule="exact"/>
              <w:contextualSpacing/>
              <w:rPr>
                <w:rFonts w:cs="Calibri"/>
                <w:b/>
                <w:color w:val="auto"/>
                <w:sz w:val="18"/>
              </w:rPr>
            </w:pPr>
            <w:r w:rsidRPr="00A14C3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A14C32" w:rsidRDefault="00F90376" w:rsidP="006B690F">
            <w:pPr>
              <w:spacing w:line="180" w:lineRule="exact"/>
              <w:contextualSpacing/>
              <w:rPr>
                <w:rFonts w:cs="Calibri"/>
                <w:b/>
                <w:color w:val="auto"/>
                <w:sz w:val="18"/>
              </w:rPr>
            </w:pPr>
            <w:r w:rsidRPr="00A14C32">
              <w:rPr>
                <w:b/>
                <w:color w:val="auto"/>
                <w:sz w:val="18"/>
              </w:rPr>
              <w:t>Condition</w:t>
            </w:r>
          </w:p>
        </w:tc>
        <w:tc>
          <w:tcPr>
            <w:tcW w:w="1080" w:type="dxa"/>
            <w:tcBorders>
              <w:bottom w:val="single" w:sz="4" w:space="0" w:color="000000"/>
            </w:tcBorders>
            <w:shd w:val="clear" w:color="auto" w:fill="D9D9D9"/>
            <w:vAlign w:val="center"/>
          </w:tcPr>
          <w:p w:rsidR="00F90376" w:rsidRPr="00A14C32" w:rsidRDefault="00F90376" w:rsidP="006B690F">
            <w:pPr>
              <w:spacing w:line="180" w:lineRule="exact"/>
              <w:contextualSpacing/>
              <w:rPr>
                <w:rFonts w:cs="Calibri"/>
                <w:b/>
                <w:color w:val="auto"/>
                <w:sz w:val="18"/>
              </w:rPr>
            </w:pPr>
            <w:r w:rsidRPr="00A14C32">
              <w:rPr>
                <w:b/>
                <w:color w:val="auto"/>
                <w:sz w:val="18"/>
              </w:rPr>
              <w:t>Code</w:t>
            </w:r>
          </w:p>
        </w:tc>
        <w:tc>
          <w:tcPr>
            <w:tcW w:w="720" w:type="dxa"/>
            <w:tcBorders>
              <w:bottom w:val="single" w:sz="4" w:space="0" w:color="000000"/>
            </w:tcBorders>
            <w:shd w:val="clear" w:color="auto" w:fill="D9D9D9"/>
            <w:vAlign w:val="center"/>
          </w:tcPr>
          <w:p w:rsidR="00F90376" w:rsidRPr="00A14C32" w:rsidRDefault="00F90376" w:rsidP="006B690F">
            <w:pPr>
              <w:spacing w:line="180" w:lineRule="exact"/>
              <w:contextualSpacing/>
              <w:rPr>
                <w:rFonts w:cs="Calibri"/>
                <w:b/>
                <w:color w:val="auto"/>
                <w:sz w:val="18"/>
              </w:rPr>
            </w:pPr>
            <w:r w:rsidRPr="00A14C32">
              <w:rPr>
                <w:b/>
                <w:color w:val="auto"/>
                <w:sz w:val="18"/>
              </w:rPr>
              <w:t>Rating</w:t>
            </w:r>
          </w:p>
        </w:tc>
        <w:tc>
          <w:tcPr>
            <w:tcW w:w="990" w:type="dxa"/>
            <w:tcBorders>
              <w:bottom w:val="single" w:sz="4" w:space="0" w:color="000000"/>
            </w:tcBorders>
            <w:shd w:val="clear" w:color="auto" w:fill="D9D9D9"/>
            <w:vAlign w:val="center"/>
          </w:tcPr>
          <w:p w:rsidR="00F90376" w:rsidRPr="00A14C32" w:rsidRDefault="00F90376" w:rsidP="006B690F">
            <w:pPr>
              <w:spacing w:line="180" w:lineRule="exact"/>
              <w:contextualSpacing/>
              <w:rPr>
                <w:rFonts w:cs="Calibri"/>
                <w:b/>
                <w:color w:val="auto"/>
                <w:sz w:val="18"/>
              </w:rPr>
            </w:pPr>
            <w:r w:rsidRPr="00A14C32">
              <w:rPr>
                <w:b/>
                <w:color w:val="auto"/>
                <w:sz w:val="18"/>
              </w:rPr>
              <w:t>Exam</w:t>
            </w:r>
          </w:p>
        </w:tc>
      </w:tr>
      <w:tr w:rsidR="00EB0ACC" w:rsidRPr="00A14C32" w:rsidTr="0017172C">
        <w:trPr>
          <w:trHeight w:val="118"/>
          <w:jc w:val="center"/>
        </w:trPr>
        <w:tc>
          <w:tcPr>
            <w:tcW w:w="2169" w:type="dxa"/>
            <w:vMerge w:val="restart"/>
            <w:tcBorders>
              <w:right w:val="single" w:sz="4" w:space="0" w:color="auto"/>
            </w:tcBorders>
            <w:shd w:val="clear" w:color="auto" w:fill="FFFFFF"/>
            <w:vAlign w:val="center"/>
          </w:tcPr>
          <w:p w:rsidR="00EB0ACC" w:rsidRPr="00A14C32" w:rsidRDefault="00EB0ACC" w:rsidP="006B690F">
            <w:pPr>
              <w:spacing w:line="180" w:lineRule="exact"/>
              <w:contextualSpacing/>
              <w:jc w:val="left"/>
              <w:rPr>
                <w:rFonts w:cs="Calibri"/>
                <w:color w:val="auto"/>
                <w:sz w:val="18"/>
              </w:rPr>
            </w:pPr>
            <w:r w:rsidRPr="00A14C32">
              <w:rPr>
                <w:rFonts w:cs="Calibri"/>
                <w:color w:val="auto"/>
                <w:sz w:val="18"/>
              </w:rPr>
              <w:t>Bilateral Ankles</w:t>
            </w:r>
          </w:p>
        </w:tc>
        <w:tc>
          <w:tcPr>
            <w:tcW w:w="1080" w:type="dxa"/>
            <w:vMerge w:val="restart"/>
            <w:tcBorders>
              <w:left w:val="single" w:sz="4" w:space="0" w:color="auto"/>
            </w:tcBorders>
            <w:shd w:val="clear" w:color="auto" w:fill="FFFFFF"/>
            <w:vAlign w:val="center"/>
          </w:tcPr>
          <w:p w:rsidR="00EB0ACC" w:rsidRPr="00A14C32" w:rsidRDefault="00EB0ACC" w:rsidP="006B690F">
            <w:pPr>
              <w:spacing w:line="180" w:lineRule="exact"/>
              <w:contextualSpacing/>
              <w:rPr>
                <w:rFonts w:cs="Calibri"/>
                <w:color w:val="auto"/>
                <w:sz w:val="18"/>
              </w:rPr>
            </w:pPr>
            <w:r w:rsidRPr="00A14C32">
              <w:rPr>
                <w:rFonts w:cs="Calibri"/>
                <w:color w:val="auto"/>
                <w:sz w:val="18"/>
              </w:rPr>
              <w:t>5010</w:t>
            </w:r>
          </w:p>
        </w:tc>
        <w:tc>
          <w:tcPr>
            <w:tcW w:w="720" w:type="dxa"/>
            <w:vMerge w:val="restart"/>
            <w:tcBorders>
              <w:right w:val="thinThickThinSmallGap" w:sz="24" w:space="0" w:color="auto"/>
            </w:tcBorders>
            <w:shd w:val="clear" w:color="auto" w:fill="FFFFFF"/>
            <w:vAlign w:val="center"/>
          </w:tcPr>
          <w:p w:rsidR="00EB0ACC" w:rsidRPr="00A14C32" w:rsidRDefault="00EB0ACC" w:rsidP="006B690F">
            <w:pPr>
              <w:spacing w:line="180" w:lineRule="exact"/>
              <w:rPr>
                <w:rFonts w:cs="Calibri"/>
                <w:color w:val="auto"/>
                <w:sz w:val="18"/>
              </w:rPr>
            </w:pPr>
            <w:r w:rsidRPr="00A14C32">
              <w:rPr>
                <w:rFonts w:cs="Calibri"/>
                <w:color w:val="auto"/>
                <w:sz w:val="18"/>
              </w:rPr>
              <w:t>10%</w:t>
            </w:r>
          </w:p>
        </w:tc>
        <w:tc>
          <w:tcPr>
            <w:tcW w:w="2610" w:type="dxa"/>
            <w:tcBorders>
              <w:left w:val="thinThickThinSmallGap" w:sz="24" w:space="0" w:color="auto"/>
            </w:tcBorders>
            <w:shd w:val="clear" w:color="auto" w:fill="FFFFFF"/>
            <w:vAlign w:val="center"/>
          </w:tcPr>
          <w:p w:rsidR="00EB0ACC" w:rsidRPr="00A14C32" w:rsidRDefault="00EB0ACC" w:rsidP="0017172C">
            <w:pPr>
              <w:spacing w:line="180" w:lineRule="exact"/>
              <w:contextualSpacing/>
              <w:jc w:val="left"/>
              <w:rPr>
                <w:rFonts w:cs="Calibri"/>
                <w:color w:val="auto"/>
                <w:sz w:val="18"/>
              </w:rPr>
            </w:pPr>
            <w:r w:rsidRPr="00A14C32">
              <w:rPr>
                <w:rFonts w:cs="Calibri"/>
                <w:color w:val="auto"/>
                <w:sz w:val="18"/>
              </w:rPr>
              <w:t>DJD L Ankle</w:t>
            </w:r>
          </w:p>
        </w:tc>
        <w:tc>
          <w:tcPr>
            <w:tcW w:w="1080" w:type="dxa"/>
            <w:shd w:val="clear" w:color="auto" w:fill="FFFFFF"/>
            <w:vAlign w:val="center"/>
          </w:tcPr>
          <w:p w:rsidR="00EB0ACC" w:rsidRPr="00A14C32" w:rsidRDefault="00EB0ACC" w:rsidP="0017172C">
            <w:pPr>
              <w:spacing w:line="180" w:lineRule="exact"/>
              <w:contextualSpacing/>
              <w:rPr>
                <w:rFonts w:cs="Calibri"/>
                <w:color w:val="auto"/>
                <w:sz w:val="18"/>
              </w:rPr>
            </w:pPr>
            <w:r w:rsidRPr="00A14C32">
              <w:rPr>
                <w:rFonts w:cs="Calibri"/>
                <w:color w:val="auto"/>
                <w:sz w:val="18"/>
              </w:rPr>
              <w:t>5010-5271</w:t>
            </w:r>
          </w:p>
        </w:tc>
        <w:tc>
          <w:tcPr>
            <w:tcW w:w="720" w:type="dxa"/>
            <w:shd w:val="clear" w:color="auto" w:fill="FFFFFF"/>
            <w:vAlign w:val="center"/>
          </w:tcPr>
          <w:p w:rsidR="00EB0ACC" w:rsidRPr="00A14C32" w:rsidRDefault="00EB0ACC" w:rsidP="0017172C">
            <w:pPr>
              <w:spacing w:line="180" w:lineRule="exact"/>
              <w:contextualSpacing/>
              <w:rPr>
                <w:rFonts w:cs="Calibri"/>
                <w:color w:val="auto"/>
                <w:sz w:val="18"/>
              </w:rPr>
            </w:pPr>
            <w:r w:rsidRPr="00A14C32">
              <w:rPr>
                <w:rFonts w:cs="Calibri"/>
                <w:color w:val="auto"/>
                <w:sz w:val="18"/>
              </w:rPr>
              <w:t>20%</w:t>
            </w:r>
            <w:r w:rsidR="00E72BD2">
              <w:rPr>
                <w:rFonts w:cs="Calibri"/>
                <w:color w:val="auto"/>
                <w:sz w:val="18"/>
              </w:rPr>
              <w:t>*</w:t>
            </w:r>
          </w:p>
        </w:tc>
        <w:tc>
          <w:tcPr>
            <w:tcW w:w="990" w:type="dxa"/>
            <w:shd w:val="clear" w:color="auto" w:fill="FFFFFF"/>
            <w:vAlign w:val="center"/>
          </w:tcPr>
          <w:p w:rsidR="00EB0ACC" w:rsidRPr="00A14C32" w:rsidRDefault="00EB0ACC" w:rsidP="00EB0ACC">
            <w:pPr>
              <w:spacing w:line="180" w:lineRule="exact"/>
              <w:contextualSpacing/>
              <w:rPr>
                <w:rFonts w:cs="Calibri"/>
                <w:color w:val="auto"/>
                <w:sz w:val="18"/>
              </w:rPr>
            </w:pPr>
            <w:r w:rsidRPr="00A14C32">
              <w:rPr>
                <w:color w:val="auto"/>
                <w:sz w:val="18"/>
              </w:rPr>
              <w:t>20050427</w:t>
            </w:r>
          </w:p>
        </w:tc>
      </w:tr>
      <w:tr w:rsidR="00EB0ACC" w:rsidRPr="00A14C32" w:rsidTr="0017172C">
        <w:trPr>
          <w:trHeight w:val="118"/>
          <w:jc w:val="center"/>
        </w:trPr>
        <w:tc>
          <w:tcPr>
            <w:tcW w:w="2169" w:type="dxa"/>
            <w:vMerge/>
            <w:tcBorders>
              <w:right w:val="single" w:sz="4" w:space="0" w:color="auto"/>
            </w:tcBorders>
            <w:shd w:val="clear" w:color="auto" w:fill="FFFFFF"/>
            <w:vAlign w:val="center"/>
          </w:tcPr>
          <w:p w:rsidR="00EB0ACC" w:rsidRPr="00A14C32" w:rsidRDefault="00EB0ACC"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EB0ACC" w:rsidRPr="00A14C32" w:rsidRDefault="00EB0ACC"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EB0ACC" w:rsidRPr="00A14C32" w:rsidRDefault="00EB0ACC"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EB0ACC" w:rsidRPr="00A14C32" w:rsidRDefault="00EB0ACC" w:rsidP="0017172C">
            <w:pPr>
              <w:spacing w:line="180" w:lineRule="exact"/>
              <w:contextualSpacing/>
              <w:jc w:val="left"/>
              <w:rPr>
                <w:color w:val="auto"/>
                <w:sz w:val="18"/>
              </w:rPr>
            </w:pPr>
            <w:r w:rsidRPr="00A14C32">
              <w:rPr>
                <w:color w:val="auto"/>
                <w:sz w:val="18"/>
              </w:rPr>
              <w:t>DJD R Ankle</w:t>
            </w:r>
          </w:p>
        </w:tc>
        <w:tc>
          <w:tcPr>
            <w:tcW w:w="1080" w:type="dxa"/>
            <w:shd w:val="clear" w:color="auto" w:fill="FFFFFF"/>
            <w:vAlign w:val="center"/>
          </w:tcPr>
          <w:p w:rsidR="00EB0ACC" w:rsidRPr="00A14C32" w:rsidRDefault="00EB0ACC" w:rsidP="0017172C">
            <w:pPr>
              <w:spacing w:line="180" w:lineRule="exact"/>
              <w:contextualSpacing/>
              <w:rPr>
                <w:color w:val="auto"/>
                <w:sz w:val="18"/>
              </w:rPr>
            </w:pPr>
            <w:r w:rsidRPr="00A14C32">
              <w:rPr>
                <w:color w:val="auto"/>
                <w:sz w:val="18"/>
              </w:rPr>
              <w:t>5010-5271</w:t>
            </w:r>
          </w:p>
        </w:tc>
        <w:tc>
          <w:tcPr>
            <w:tcW w:w="720" w:type="dxa"/>
            <w:shd w:val="clear" w:color="auto" w:fill="FFFFFF"/>
            <w:vAlign w:val="center"/>
          </w:tcPr>
          <w:p w:rsidR="00EB0ACC" w:rsidRPr="00A14C32" w:rsidRDefault="00EB0ACC" w:rsidP="0017172C">
            <w:pPr>
              <w:spacing w:line="180" w:lineRule="exact"/>
              <w:contextualSpacing/>
              <w:rPr>
                <w:color w:val="auto"/>
                <w:sz w:val="18"/>
              </w:rPr>
            </w:pPr>
            <w:r w:rsidRPr="00A14C32">
              <w:rPr>
                <w:color w:val="auto"/>
                <w:sz w:val="18"/>
              </w:rPr>
              <w:t>20%</w:t>
            </w:r>
            <w:r w:rsidR="00E72BD2">
              <w:rPr>
                <w:color w:val="auto"/>
                <w:sz w:val="18"/>
              </w:rPr>
              <w:t>*</w:t>
            </w:r>
          </w:p>
        </w:tc>
        <w:tc>
          <w:tcPr>
            <w:tcW w:w="990" w:type="dxa"/>
            <w:shd w:val="clear" w:color="auto" w:fill="FFFFFF"/>
            <w:vAlign w:val="center"/>
          </w:tcPr>
          <w:p w:rsidR="00EB0ACC" w:rsidRPr="00A14C32" w:rsidRDefault="00EB0ACC" w:rsidP="0017172C">
            <w:pPr>
              <w:spacing w:line="180" w:lineRule="exact"/>
              <w:contextualSpacing/>
              <w:rPr>
                <w:color w:val="auto"/>
                <w:sz w:val="18"/>
              </w:rPr>
            </w:pPr>
            <w:r w:rsidRPr="00A14C32">
              <w:rPr>
                <w:color w:val="auto"/>
                <w:sz w:val="18"/>
              </w:rPr>
              <w:t>20050427</w:t>
            </w:r>
          </w:p>
        </w:tc>
      </w:tr>
      <w:tr w:rsidR="006E6D41" w:rsidRPr="00A14C32" w:rsidTr="00AC133C">
        <w:trPr>
          <w:trHeight w:val="97"/>
          <w:jc w:val="center"/>
        </w:trPr>
        <w:tc>
          <w:tcPr>
            <w:tcW w:w="3969" w:type="dxa"/>
            <w:gridSpan w:val="3"/>
            <w:vMerge w:val="restart"/>
            <w:tcBorders>
              <w:right w:val="thinThickThinSmallGap" w:sz="24" w:space="0" w:color="auto"/>
            </w:tcBorders>
            <w:shd w:val="clear" w:color="auto" w:fill="FFFFFF"/>
            <w:vAlign w:val="center"/>
          </w:tcPr>
          <w:p w:rsidR="006E6D41" w:rsidRPr="00A14C32" w:rsidRDefault="0029194C" w:rsidP="006B690F">
            <w:pPr>
              <w:spacing w:line="180" w:lineRule="exact"/>
              <w:contextualSpacing/>
              <w:rPr>
                <w:color w:val="auto"/>
                <w:sz w:val="18"/>
              </w:rPr>
            </w:pPr>
            <w:r w:rsidRPr="00A14C32">
              <w:rPr>
                <w:color w:val="auto"/>
                <w:sz w:val="18"/>
                <w:szCs w:val="18"/>
              </w:rPr>
              <w:t>↓No Additional MEB/PEB Entries↓</w:t>
            </w:r>
          </w:p>
        </w:tc>
        <w:tc>
          <w:tcPr>
            <w:tcW w:w="2610" w:type="dxa"/>
            <w:tcBorders>
              <w:left w:val="thinThickThinSmallGap" w:sz="24" w:space="0" w:color="auto"/>
              <w:right w:val="single" w:sz="4" w:space="0" w:color="auto"/>
            </w:tcBorders>
            <w:shd w:val="clear" w:color="auto" w:fill="FFFFFF"/>
            <w:vAlign w:val="center"/>
          </w:tcPr>
          <w:p w:rsidR="006E6D41" w:rsidRPr="00A14C32" w:rsidRDefault="006E6D41" w:rsidP="006E6D41">
            <w:pPr>
              <w:spacing w:line="180" w:lineRule="exact"/>
              <w:contextualSpacing/>
              <w:jc w:val="left"/>
              <w:rPr>
                <w:color w:val="auto"/>
                <w:sz w:val="18"/>
              </w:rPr>
            </w:pPr>
            <w:r w:rsidRPr="00A14C32">
              <w:rPr>
                <w:color w:val="auto"/>
                <w:sz w:val="18"/>
              </w:rPr>
              <w:t>Scar, L ankle</w:t>
            </w:r>
          </w:p>
        </w:tc>
        <w:tc>
          <w:tcPr>
            <w:tcW w:w="1080" w:type="dxa"/>
            <w:tcBorders>
              <w:left w:val="single" w:sz="4" w:space="0" w:color="auto"/>
            </w:tcBorders>
            <w:shd w:val="clear" w:color="auto" w:fill="FFFFFF"/>
            <w:vAlign w:val="center"/>
          </w:tcPr>
          <w:p w:rsidR="006E6D41" w:rsidRPr="00A14C32" w:rsidRDefault="00EB0ACC" w:rsidP="0017172C">
            <w:pPr>
              <w:spacing w:line="180" w:lineRule="exact"/>
              <w:contextualSpacing/>
              <w:rPr>
                <w:color w:val="auto"/>
                <w:sz w:val="18"/>
              </w:rPr>
            </w:pPr>
            <w:r w:rsidRPr="00A14C32">
              <w:rPr>
                <w:color w:val="auto"/>
                <w:sz w:val="18"/>
              </w:rPr>
              <w:t>7804</w:t>
            </w:r>
          </w:p>
        </w:tc>
        <w:tc>
          <w:tcPr>
            <w:tcW w:w="720" w:type="dxa"/>
            <w:shd w:val="clear" w:color="auto" w:fill="FFFFFF"/>
            <w:vAlign w:val="center"/>
          </w:tcPr>
          <w:p w:rsidR="006E6D41" w:rsidRPr="00A14C32" w:rsidRDefault="006E6D41" w:rsidP="0017172C">
            <w:pPr>
              <w:spacing w:line="180" w:lineRule="exact"/>
              <w:contextualSpacing/>
              <w:rPr>
                <w:color w:val="auto"/>
                <w:sz w:val="18"/>
              </w:rPr>
            </w:pPr>
            <w:r w:rsidRPr="00A14C32">
              <w:rPr>
                <w:color w:val="auto"/>
                <w:sz w:val="18"/>
              </w:rPr>
              <w:t>10%</w:t>
            </w:r>
          </w:p>
        </w:tc>
        <w:tc>
          <w:tcPr>
            <w:tcW w:w="990" w:type="dxa"/>
            <w:shd w:val="clear" w:color="auto" w:fill="FFFFFF"/>
            <w:vAlign w:val="center"/>
          </w:tcPr>
          <w:p w:rsidR="006E6D41" w:rsidRPr="00A14C32" w:rsidRDefault="00EB0ACC" w:rsidP="0017172C">
            <w:pPr>
              <w:spacing w:line="180" w:lineRule="exact"/>
              <w:contextualSpacing/>
              <w:rPr>
                <w:color w:val="auto"/>
                <w:sz w:val="18"/>
              </w:rPr>
            </w:pPr>
            <w:r w:rsidRPr="00A14C32">
              <w:rPr>
                <w:color w:val="auto"/>
                <w:sz w:val="18"/>
              </w:rPr>
              <w:t>20050427</w:t>
            </w:r>
          </w:p>
        </w:tc>
      </w:tr>
      <w:tr w:rsidR="006E6D41" w:rsidRPr="00A14C32" w:rsidTr="00AC133C">
        <w:trPr>
          <w:trHeight w:val="97"/>
          <w:jc w:val="center"/>
        </w:trPr>
        <w:tc>
          <w:tcPr>
            <w:tcW w:w="3969" w:type="dxa"/>
            <w:gridSpan w:val="3"/>
            <w:vMerge/>
            <w:tcBorders>
              <w:right w:val="thinThickThinSmallGap" w:sz="24" w:space="0" w:color="auto"/>
            </w:tcBorders>
            <w:shd w:val="clear" w:color="auto" w:fill="FFFFFF"/>
            <w:vAlign w:val="center"/>
          </w:tcPr>
          <w:p w:rsidR="006E6D41" w:rsidRPr="00A14C32" w:rsidRDefault="006E6D41"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6E6D41" w:rsidRPr="00A14C32" w:rsidRDefault="006E6D41" w:rsidP="006E6D41">
            <w:pPr>
              <w:spacing w:line="180" w:lineRule="exact"/>
              <w:contextualSpacing/>
              <w:jc w:val="left"/>
              <w:rPr>
                <w:color w:val="auto"/>
                <w:sz w:val="18"/>
              </w:rPr>
            </w:pPr>
            <w:r w:rsidRPr="00A14C32">
              <w:rPr>
                <w:color w:val="auto"/>
                <w:sz w:val="18"/>
              </w:rPr>
              <w:t>Scar, R ankle</w:t>
            </w:r>
          </w:p>
        </w:tc>
        <w:tc>
          <w:tcPr>
            <w:tcW w:w="1080" w:type="dxa"/>
            <w:tcBorders>
              <w:left w:val="single" w:sz="4" w:space="0" w:color="auto"/>
            </w:tcBorders>
            <w:shd w:val="clear" w:color="auto" w:fill="FFFFFF"/>
            <w:vAlign w:val="center"/>
          </w:tcPr>
          <w:p w:rsidR="006E6D41" w:rsidRPr="00A14C32" w:rsidRDefault="00EB0ACC" w:rsidP="0017172C">
            <w:pPr>
              <w:spacing w:line="180" w:lineRule="exact"/>
              <w:contextualSpacing/>
              <w:rPr>
                <w:color w:val="auto"/>
                <w:sz w:val="18"/>
              </w:rPr>
            </w:pPr>
            <w:r w:rsidRPr="00A14C32">
              <w:rPr>
                <w:color w:val="auto"/>
                <w:sz w:val="18"/>
              </w:rPr>
              <w:t>7804</w:t>
            </w:r>
          </w:p>
        </w:tc>
        <w:tc>
          <w:tcPr>
            <w:tcW w:w="720" w:type="dxa"/>
            <w:shd w:val="clear" w:color="auto" w:fill="FFFFFF"/>
            <w:vAlign w:val="center"/>
          </w:tcPr>
          <w:p w:rsidR="006E6D41" w:rsidRPr="00A14C32" w:rsidRDefault="006E6D41" w:rsidP="0017172C">
            <w:pPr>
              <w:spacing w:line="180" w:lineRule="exact"/>
              <w:contextualSpacing/>
              <w:rPr>
                <w:color w:val="auto"/>
                <w:sz w:val="18"/>
              </w:rPr>
            </w:pPr>
            <w:r w:rsidRPr="00A14C32">
              <w:rPr>
                <w:color w:val="auto"/>
                <w:sz w:val="18"/>
              </w:rPr>
              <w:t>10%</w:t>
            </w:r>
          </w:p>
        </w:tc>
        <w:tc>
          <w:tcPr>
            <w:tcW w:w="990" w:type="dxa"/>
            <w:shd w:val="clear" w:color="auto" w:fill="FFFFFF"/>
            <w:vAlign w:val="center"/>
          </w:tcPr>
          <w:p w:rsidR="006E6D41" w:rsidRPr="00A14C32" w:rsidRDefault="00EB0ACC" w:rsidP="0017172C">
            <w:pPr>
              <w:spacing w:line="180" w:lineRule="exact"/>
              <w:contextualSpacing/>
              <w:rPr>
                <w:color w:val="auto"/>
                <w:sz w:val="18"/>
              </w:rPr>
            </w:pPr>
            <w:r w:rsidRPr="00A14C32">
              <w:rPr>
                <w:color w:val="auto"/>
                <w:sz w:val="18"/>
              </w:rPr>
              <w:t>20050427</w:t>
            </w:r>
          </w:p>
        </w:tc>
      </w:tr>
      <w:tr w:rsidR="006E6D41" w:rsidRPr="00A14C32" w:rsidTr="00AC133C">
        <w:trPr>
          <w:trHeight w:val="97"/>
          <w:jc w:val="center"/>
        </w:trPr>
        <w:tc>
          <w:tcPr>
            <w:tcW w:w="3969" w:type="dxa"/>
            <w:gridSpan w:val="3"/>
            <w:vMerge/>
            <w:tcBorders>
              <w:right w:val="thinThickThinSmallGap" w:sz="24" w:space="0" w:color="auto"/>
            </w:tcBorders>
            <w:shd w:val="clear" w:color="auto" w:fill="FFFFFF"/>
            <w:vAlign w:val="center"/>
          </w:tcPr>
          <w:p w:rsidR="006E6D41" w:rsidRPr="00A14C32" w:rsidRDefault="006E6D41"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6E6D41" w:rsidRPr="00A14C32" w:rsidRDefault="006E6D41" w:rsidP="006E6D41">
            <w:pPr>
              <w:spacing w:line="180" w:lineRule="exact"/>
              <w:contextualSpacing/>
              <w:jc w:val="left"/>
              <w:rPr>
                <w:color w:val="auto"/>
                <w:sz w:val="18"/>
              </w:rPr>
            </w:pPr>
            <w:r w:rsidRPr="00A14C32">
              <w:rPr>
                <w:color w:val="auto"/>
                <w:sz w:val="18"/>
              </w:rPr>
              <w:t>Tinnitus</w:t>
            </w:r>
          </w:p>
        </w:tc>
        <w:tc>
          <w:tcPr>
            <w:tcW w:w="1080" w:type="dxa"/>
            <w:tcBorders>
              <w:left w:val="single" w:sz="4" w:space="0" w:color="auto"/>
            </w:tcBorders>
            <w:shd w:val="clear" w:color="auto" w:fill="FFFFFF"/>
            <w:vAlign w:val="center"/>
          </w:tcPr>
          <w:p w:rsidR="006E6D41" w:rsidRPr="00A14C32" w:rsidRDefault="006E6D41" w:rsidP="0017172C">
            <w:pPr>
              <w:spacing w:line="180" w:lineRule="exact"/>
              <w:contextualSpacing/>
              <w:rPr>
                <w:color w:val="auto"/>
                <w:sz w:val="18"/>
              </w:rPr>
            </w:pPr>
            <w:r w:rsidRPr="00A14C32">
              <w:rPr>
                <w:color w:val="auto"/>
                <w:sz w:val="18"/>
              </w:rPr>
              <w:t>6260</w:t>
            </w:r>
          </w:p>
        </w:tc>
        <w:tc>
          <w:tcPr>
            <w:tcW w:w="720" w:type="dxa"/>
            <w:shd w:val="clear" w:color="auto" w:fill="FFFFFF"/>
            <w:vAlign w:val="center"/>
          </w:tcPr>
          <w:p w:rsidR="006E6D41" w:rsidRPr="00A14C32" w:rsidRDefault="006E6D41" w:rsidP="0017172C">
            <w:pPr>
              <w:spacing w:line="180" w:lineRule="exact"/>
              <w:contextualSpacing/>
              <w:rPr>
                <w:color w:val="auto"/>
                <w:sz w:val="18"/>
              </w:rPr>
            </w:pPr>
            <w:r w:rsidRPr="00A14C32">
              <w:rPr>
                <w:color w:val="auto"/>
                <w:sz w:val="18"/>
              </w:rPr>
              <w:t>10%</w:t>
            </w:r>
          </w:p>
        </w:tc>
        <w:tc>
          <w:tcPr>
            <w:tcW w:w="990" w:type="dxa"/>
            <w:shd w:val="clear" w:color="auto" w:fill="FFFFFF"/>
            <w:vAlign w:val="center"/>
          </w:tcPr>
          <w:p w:rsidR="006E6D41" w:rsidRPr="00A14C32" w:rsidRDefault="00EB0ACC" w:rsidP="0017172C">
            <w:pPr>
              <w:spacing w:line="180" w:lineRule="exact"/>
              <w:contextualSpacing/>
              <w:rPr>
                <w:color w:val="auto"/>
                <w:sz w:val="18"/>
              </w:rPr>
            </w:pPr>
            <w:r w:rsidRPr="00A14C32">
              <w:rPr>
                <w:color w:val="auto"/>
                <w:sz w:val="18"/>
              </w:rPr>
              <w:t>20050427</w:t>
            </w:r>
          </w:p>
        </w:tc>
      </w:tr>
      <w:tr w:rsidR="006E6D41" w:rsidRPr="00A14C32" w:rsidTr="0017172C">
        <w:trPr>
          <w:trHeight w:val="172"/>
          <w:jc w:val="center"/>
        </w:trPr>
        <w:tc>
          <w:tcPr>
            <w:tcW w:w="3969" w:type="dxa"/>
            <w:gridSpan w:val="3"/>
            <w:vMerge/>
            <w:tcBorders>
              <w:right w:val="thinThickThinSmallGap" w:sz="24" w:space="0" w:color="auto"/>
            </w:tcBorders>
            <w:shd w:val="clear" w:color="auto" w:fill="FFFFFF"/>
            <w:vAlign w:val="center"/>
          </w:tcPr>
          <w:p w:rsidR="006E6D41" w:rsidRPr="00A14C32" w:rsidRDefault="006E6D41"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6E6D41" w:rsidRPr="00A14C32" w:rsidRDefault="006E6D41" w:rsidP="006E6D41">
            <w:pPr>
              <w:spacing w:line="180" w:lineRule="exact"/>
              <w:contextualSpacing/>
              <w:rPr>
                <w:rFonts w:cs="Calibri"/>
                <w:color w:val="auto"/>
                <w:sz w:val="18"/>
              </w:rPr>
            </w:pPr>
            <w:r w:rsidRPr="00A14C32">
              <w:rPr>
                <w:color w:val="auto"/>
                <w:sz w:val="18"/>
              </w:rPr>
              <w:t>0% X 1 / Not Service-Connected x 1</w:t>
            </w:r>
          </w:p>
        </w:tc>
        <w:tc>
          <w:tcPr>
            <w:tcW w:w="990" w:type="dxa"/>
            <w:shd w:val="clear" w:color="auto" w:fill="FFFFFF"/>
            <w:vAlign w:val="center"/>
          </w:tcPr>
          <w:p w:rsidR="006E6D41" w:rsidRPr="00A14C32" w:rsidRDefault="00EB0ACC" w:rsidP="0017172C">
            <w:pPr>
              <w:spacing w:line="180" w:lineRule="exact"/>
              <w:contextualSpacing/>
              <w:rPr>
                <w:rFonts w:cs="Calibri"/>
                <w:color w:val="auto"/>
                <w:sz w:val="18"/>
              </w:rPr>
            </w:pPr>
            <w:r w:rsidRPr="00A14C32">
              <w:rPr>
                <w:rFonts w:cs="Calibri"/>
                <w:color w:val="auto"/>
                <w:sz w:val="18"/>
              </w:rPr>
              <w:t>20050427</w:t>
            </w:r>
          </w:p>
        </w:tc>
      </w:tr>
      <w:tr w:rsidR="00F90376" w:rsidRPr="00A14C32" w:rsidTr="00AC5522">
        <w:trPr>
          <w:trHeight w:val="124"/>
          <w:jc w:val="center"/>
        </w:trPr>
        <w:tc>
          <w:tcPr>
            <w:tcW w:w="3969" w:type="dxa"/>
            <w:gridSpan w:val="3"/>
            <w:tcBorders>
              <w:right w:val="thinThickThinSmallGap" w:sz="24" w:space="0" w:color="auto"/>
            </w:tcBorders>
            <w:shd w:val="clear" w:color="auto" w:fill="D9D9D9"/>
          </w:tcPr>
          <w:p w:rsidR="00F90376" w:rsidRPr="00A14C32" w:rsidRDefault="00F90376" w:rsidP="00AE3814">
            <w:pPr>
              <w:spacing w:line="180" w:lineRule="exact"/>
              <w:contextualSpacing/>
              <w:rPr>
                <w:rFonts w:cs="Calibri"/>
                <w:b/>
                <w:color w:val="auto"/>
                <w:sz w:val="18"/>
              </w:rPr>
            </w:pPr>
            <w:r w:rsidRPr="00A14C32">
              <w:rPr>
                <w:b/>
                <w:color w:val="auto"/>
                <w:sz w:val="18"/>
              </w:rPr>
              <w:t xml:space="preserve">Combined:  </w:t>
            </w:r>
            <w:r w:rsidR="00AE3814" w:rsidRPr="00A14C32">
              <w:rPr>
                <w:b/>
                <w:color w:val="auto"/>
                <w:sz w:val="18"/>
              </w:rPr>
              <w:t>10</w:t>
            </w:r>
            <w:r w:rsidRPr="00A14C32">
              <w:rPr>
                <w:b/>
                <w:color w:val="auto"/>
                <w:sz w:val="18"/>
              </w:rPr>
              <w:t>%</w:t>
            </w:r>
          </w:p>
        </w:tc>
        <w:tc>
          <w:tcPr>
            <w:tcW w:w="5400" w:type="dxa"/>
            <w:gridSpan w:val="4"/>
            <w:tcBorders>
              <w:left w:val="thinThickThinSmallGap" w:sz="24" w:space="0" w:color="auto"/>
            </w:tcBorders>
            <w:shd w:val="clear" w:color="auto" w:fill="D9D9D9"/>
          </w:tcPr>
          <w:p w:rsidR="00F90376" w:rsidRPr="00A14C32" w:rsidRDefault="00F90376" w:rsidP="006E6D41">
            <w:pPr>
              <w:spacing w:line="180" w:lineRule="exact"/>
              <w:contextualSpacing/>
              <w:rPr>
                <w:rFonts w:cs="Calibri"/>
                <w:b/>
                <w:color w:val="auto"/>
                <w:sz w:val="18"/>
              </w:rPr>
            </w:pPr>
            <w:r w:rsidRPr="00A14C32">
              <w:rPr>
                <w:b/>
                <w:color w:val="auto"/>
                <w:sz w:val="18"/>
              </w:rPr>
              <w:t xml:space="preserve">Combined:  </w:t>
            </w:r>
            <w:r w:rsidR="006E6D41" w:rsidRPr="00A14C32">
              <w:rPr>
                <w:b/>
                <w:color w:val="auto"/>
                <w:sz w:val="18"/>
              </w:rPr>
              <w:t>60</w:t>
            </w:r>
            <w:r w:rsidRPr="00A14C32">
              <w:rPr>
                <w:b/>
                <w:color w:val="auto"/>
                <w:sz w:val="18"/>
              </w:rPr>
              <w:t>%</w:t>
            </w:r>
            <w:r w:rsidR="006E6D41" w:rsidRPr="00A14C32">
              <w:rPr>
                <w:b/>
                <w:color w:val="auto"/>
                <w:sz w:val="18"/>
              </w:rPr>
              <w:t xml:space="preserve"> w/BLF</w:t>
            </w:r>
          </w:p>
        </w:tc>
      </w:tr>
    </w:tbl>
    <w:p w:rsidR="00F90376" w:rsidRPr="00A14C32" w:rsidRDefault="00E72BD2"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w:t>
      </w:r>
      <w:r w:rsidR="006E6D41" w:rsidRPr="00A14C32">
        <w:rPr>
          <w:color w:val="auto"/>
          <w:sz w:val="18"/>
          <w:szCs w:val="18"/>
        </w:rPr>
        <w:t>Ankles originally rated at 10% each and increased to 20% effective DOS on the 20061127 Statement of Case</w:t>
      </w:r>
    </w:p>
    <w:p w:rsidR="00EB0ACC" w:rsidRPr="00A14C32" w:rsidRDefault="00EB0ACC" w:rsidP="00165C7B">
      <w:pPr>
        <w:pBdr>
          <w:bottom w:val="single" w:sz="12" w:space="1" w:color="auto"/>
        </w:pBdr>
        <w:tabs>
          <w:tab w:val="left" w:pos="288"/>
          <w:tab w:val="left" w:pos="4752"/>
        </w:tabs>
        <w:spacing w:line="180" w:lineRule="exact"/>
        <w:jc w:val="both"/>
        <w:rPr>
          <w:color w:val="auto"/>
          <w:sz w:val="18"/>
          <w:szCs w:val="18"/>
        </w:rPr>
      </w:pPr>
      <w:r w:rsidRPr="00A14C32">
        <w:rPr>
          <w:color w:val="auto"/>
          <w:sz w:val="18"/>
          <w:szCs w:val="18"/>
        </w:rPr>
        <w:t>Both ankles were reduced to 0% effective 20120207 on the 20120313 VARD</w:t>
      </w:r>
    </w:p>
    <w:p w:rsidR="00EB0ACC" w:rsidRDefault="006E6D41" w:rsidP="00F90376">
      <w:pPr>
        <w:pBdr>
          <w:bottom w:val="single" w:sz="12" w:space="1" w:color="auto"/>
        </w:pBdr>
        <w:tabs>
          <w:tab w:val="left" w:pos="288"/>
          <w:tab w:val="left" w:pos="4752"/>
        </w:tabs>
        <w:jc w:val="both"/>
        <w:rPr>
          <w:color w:val="auto"/>
          <w:sz w:val="18"/>
          <w:szCs w:val="18"/>
        </w:rPr>
      </w:pPr>
      <w:r w:rsidRPr="00A14C32">
        <w:rPr>
          <w:color w:val="auto"/>
          <w:sz w:val="18"/>
          <w:szCs w:val="18"/>
        </w:rPr>
        <w:t>R ankle scar originally rated at 0% and increased to 10% effective DOS on the Statement of Case</w:t>
      </w:r>
    </w:p>
    <w:p w:rsidR="00EB0ACC" w:rsidRDefault="00EB0ACC" w:rsidP="00F90376">
      <w:pPr>
        <w:pBdr>
          <w:bottom w:val="single" w:sz="12" w:space="1" w:color="auto"/>
        </w:pBdr>
        <w:tabs>
          <w:tab w:val="left" w:pos="288"/>
          <w:tab w:val="left" w:pos="4752"/>
        </w:tabs>
        <w:jc w:val="both"/>
        <w:rPr>
          <w:color w:val="auto"/>
          <w:sz w:val="18"/>
          <w:szCs w:val="18"/>
        </w:rPr>
      </w:pPr>
      <w:r>
        <w:rPr>
          <w:color w:val="auto"/>
          <w:sz w:val="18"/>
          <w:szCs w:val="18"/>
        </w:rPr>
        <w:t>MDD was added at 50% effective 20110502</w:t>
      </w:r>
      <w:r w:rsidR="007B3B42">
        <w:rPr>
          <w:color w:val="auto"/>
          <w:sz w:val="18"/>
          <w:szCs w:val="18"/>
        </w:rPr>
        <w:t xml:space="preserve"> </w:t>
      </w:r>
    </w:p>
    <w:p w:rsidR="00EB0ACC" w:rsidRPr="00BB68AF" w:rsidRDefault="00EB0ACC" w:rsidP="00F90376">
      <w:pPr>
        <w:pBdr>
          <w:bottom w:val="single" w:sz="12" w:space="1" w:color="auto"/>
        </w:pBdr>
        <w:tabs>
          <w:tab w:val="left" w:pos="288"/>
          <w:tab w:val="left" w:pos="4752"/>
        </w:tabs>
        <w:jc w:val="both"/>
        <w:rPr>
          <w:color w:val="auto"/>
          <w:szCs w:val="18"/>
        </w:rPr>
      </w:pPr>
    </w:p>
    <w:p w:rsidR="00AD2379" w:rsidRPr="00F64312" w:rsidRDefault="00AD2379" w:rsidP="00165C7B">
      <w:pPr>
        <w:jc w:val="both"/>
        <w:rPr>
          <w:color w:val="auto"/>
        </w:rPr>
      </w:pPr>
    </w:p>
    <w:p w:rsidR="00E72BD2" w:rsidRDefault="00E72BD2" w:rsidP="00726F84">
      <w:pPr>
        <w:jc w:val="both"/>
        <w:rPr>
          <w:color w:val="auto"/>
          <w:u w:val="single"/>
        </w:rPr>
      </w:pPr>
    </w:p>
    <w:p w:rsidR="00E72BD2" w:rsidRDefault="00E72BD2" w:rsidP="00726F84">
      <w:pPr>
        <w:jc w:val="both"/>
        <w:rPr>
          <w:color w:val="auto"/>
          <w:u w:val="single"/>
        </w:rPr>
      </w:pPr>
    </w:p>
    <w:p w:rsidR="00E72BD2" w:rsidRDefault="00E72BD2" w:rsidP="00726F84">
      <w:pPr>
        <w:jc w:val="both"/>
        <w:rPr>
          <w:color w:val="auto"/>
          <w:u w:val="single"/>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69687C" w:rsidRDefault="00793154" w:rsidP="0069687C">
      <w:pPr>
        <w:jc w:val="both"/>
        <w:rPr>
          <w:color w:val="auto"/>
          <w:szCs w:val="24"/>
        </w:rPr>
      </w:pPr>
      <w:proofErr w:type="gramStart"/>
      <w:r w:rsidRPr="00793154">
        <w:rPr>
          <w:color w:val="auto"/>
          <w:u w:val="single"/>
        </w:rPr>
        <w:t>Bilateral Ankles</w:t>
      </w:r>
      <w:r w:rsidR="00AD2379" w:rsidRPr="00793154">
        <w:rPr>
          <w:color w:val="auto"/>
        </w:rPr>
        <w:t>.</w:t>
      </w:r>
      <w:proofErr w:type="gramEnd"/>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636220">
        <w:rPr>
          <w:color w:val="auto"/>
          <w:szCs w:val="24"/>
        </w:rPr>
        <w:t>two</w:t>
      </w:r>
      <w:r w:rsidR="00001EFC">
        <w:rPr>
          <w:color w:val="auto"/>
          <w:szCs w:val="24"/>
        </w:rPr>
        <w:t xml:space="preserve"> goniometric range</w:t>
      </w:r>
      <w:r w:rsidR="00321AAD">
        <w:rPr>
          <w:color w:val="auto"/>
          <w:szCs w:val="24"/>
        </w:rPr>
        <w:t>-</w:t>
      </w:r>
      <w:r w:rsidR="00001EFC">
        <w:rPr>
          <w:color w:val="auto"/>
          <w:szCs w:val="24"/>
        </w:rPr>
        <w:t>of</w:t>
      </w:r>
      <w:r w:rsidR="00321AAD">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793154" w:rsidRPr="00950E4A" w:rsidRDefault="00793154" w:rsidP="0069687C">
      <w:pPr>
        <w:jc w:val="both"/>
        <w:rPr>
          <w:color w:val="auto"/>
          <w:szCs w:val="24"/>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9"/>
        <w:gridCol w:w="1800"/>
        <w:gridCol w:w="1836"/>
        <w:gridCol w:w="1580"/>
        <w:gridCol w:w="1620"/>
      </w:tblGrid>
      <w:tr w:rsidR="009027D6" w:rsidRPr="00A14C32" w:rsidTr="0029194C">
        <w:trPr>
          <w:trHeight w:val="467"/>
          <w:jc w:val="center"/>
        </w:trPr>
        <w:tc>
          <w:tcPr>
            <w:tcW w:w="198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Ankle ROM</w:t>
            </w:r>
          </w:p>
        </w:tc>
        <w:tc>
          <w:tcPr>
            <w:tcW w:w="36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027D6" w:rsidRPr="00A14C32" w:rsidRDefault="009027D6" w:rsidP="00A14C32">
            <w:pPr>
              <w:spacing w:line="200" w:lineRule="exact"/>
              <w:contextualSpacing/>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MEB ~4.5 Mo. Pre-Sep</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027D6" w:rsidRPr="00A14C32" w:rsidRDefault="009027D6" w:rsidP="00A14C32">
            <w:pPr>
              <w:spacing w:line="200" w:lineRule="exact"/>
              <w:contextualSpacing/>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VA</w:t>
            </w:r>
            <w:r w:rsidRPr="00A14C32">
              <w:rPr>
                <w:rFonts w:asciiTheme="majorHAnsi" w:eastAsiaTheme="minorHAnsi" w:hAnsiTheme="majorHAnsi" w:cstheme="majorHAnsi"/>
                <w:color w:val="auto"/>
                <w:sz w:val="18"/>
                <w:szCs w:val="18"/>
              </w:rPr>
              <w:t xml:space="preserve"> C&amp;P </w:t>
            </w:r>
            <w:r w:rsidRPr="00A14C32">
              <w:rPr>
                <w:rFonts w:asciiTheme="majorHAnsi" w:eastAsia="Calibri" w:hAnsiTheme="majorHAnsi" w:cstheme="majorHAnsi"/>
                <w:color w:val="auto"/>
                <w:sz w:val="18"/>
                <w:szCs w:val="18"/>
              </w:rPr>
              <w:t>~4.5 Mo. Post-Sep</w:t>
            </w:r>
          </w:p>
        </w:tc>
      </w:tr>
      <w:tr w:rsidR="009027D6" w:rsidRPr="00A14C32" w:rsidTr="0029194C">
        <w:trPr>
          <w:trHeight w:val="467"/>
          <w:jc w:val="center"/>
        </w:trPr>
        <w:tc>
          <w:tcPr>
            <w:tcW w:w="1989"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9027D6" w:rsidRPr="00A14C32" w:rsidRDefault="009027D6" w:rsidP="007B3B42">
            <w:pPr>
              <w:spacing w:line="200" w:lineRule="exact"/>
              <w:rPr>
                <w:rFonts w:asciiTheme="majorHAnsi" w:eastAsia="Calibri" w:hAnsiTheme="majorHAnsi" w:cstheme="majorHAnsi"/>
                <w:color w:val="auto"/>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Left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Right</w:t>
            </w:r>
          </w:p>
        </w:tc>
        <w:tc>
          <w:tcPr>
            <w:tcW w:w="1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Left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Right</w:t>
            </w:r>
          </w:p>
        </w:tc>
      </w:tr>
      <w:tr w:rsidR="009027D6" w:rsidRPr="00A14C32" w:rsidTr="0029194C">
        <w:trPr>
          <w:jc w:val="center"/>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Dorsiflexion (0-20⁰)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027D6" w:rsidRPr="00A14C32" w:rsidRDefault="0029194C" w:rsidP="00A14C3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10⁰</w:t>
            </w:r>
          </w:p>
        </w:tc>
        <w:tc>
          <w:tcPr>
            <w:tcW w:w="1836" w:type="dxa"/>
            <w:tcBorders>
              <w:top w:val="single" w:sz="4" w:space="0" w:color="000000"/>
              <w:left w:val="single" w:sz="4" w:space="0" w:color="000000"/>
              <w:bottom w:val="single" w:sz="4" w:space="0" w:color="000000"/>
              <w:right w:val="single" w:sz="4" w:space="0" w:color="000000"/>
            </w:tcBorders>
            <w:vAlign w:val="center"/>
          </w:tcPr>
          <w:p w:rsidR="009027D6" w:rsidRPr="00A14C32" w:rsidRDefault="0029194C" w:rsidP="00A14C3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10⁰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20⁰</w:t>
            </w:r>
          </w:p>
        </w:tc>
        <w:tc>
          <w:tcPr>
            <w:tcW w:w="1620" w:type="dxa"/>
            <w:tcBorders>
              <w:top w:val="single" w:sz="4" w:space="0" w:color="000000"/>
              <w:left w:val="single" w:sz="4" w:space="0" w:color="000000"/>
              <w:bottom w:val="single" w:sz="4" w:space="0" w:color="000000"/>
              <w:right w:val="single" w:sz="4" w:space="0" w:color="000000"/>
            </w:tcBorders>
            <w:vAlign w:val="center"/>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15⁰</w:t>
            </w:r>
          </w:p>
        </w:tc>
      </w:tr>
      <w:tr w:rsidR="009027D6" w:rsidRPr="00A14C32" w:rsidTr="0029194C">
        <w:trPr>
          <w:jc w:val="center"/>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Plantar Flexion (0-45⁰)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027D6" w:rsidRPr="00A14C32" w:rsidRDefault="0029194C" w:rsidP="00A14C3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55⁰</w:t>
            </w:r>
          </w:p>
        </w:tc>
        <w:tc>
          <w:tcPr>
            <w:tcW w:w="1836" w:type="dxa"/>
            <w:tcBorders>
              <w:top w:val="single" w:sz="4" w:space="0" w:color="000000"/>
              <w:left w:val="single" w:sz="4" w:space="0" w:color="000000"/>
              <w:bottom w:val="single" w:sz="4" w:space="0" w:color="000000"/>
              <w:right w:val="single" w:sz="4" w:space="0" w:color="000000"/>
            </w:tcBorders>
            <w:vAlign w:val="center"/>
          </w:tcPr>
          <w:p w:rsidR="009027D6" w:rsidRPr="00A14C32" w:rsidRDefault="0029194C" w:rsidP="00A14C3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65⁰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40⁰</w:t>
            </w:r>
          </w:p>
        </w:tc>
        <w:tc>
          <w:tcPr>
            <w:tcW w:w="1620" w:type="dxa"/>
            <w:tcBorders>
              <w:top w:val="single" w:sz="4" w:space="0" w:color="000000"/>
              <w:left w:val="single" w:sz="4" w:space="0" w:color="000000"/>
              <w:bottom w:val="single" w:sz="4" w:space="0" w:color="000000"/>
              <w:right w:val="single" w:sz="4" w:space="0" w:color="000000"/>
            </w:tcBorders>
            <w:vAlign w:val="center"/>
          </w:tcPr>
          <w:p w:rsidR="009027D6" w:rsidRPr="00A14C32" w:rsidRDefault="009027D6" w:rsidP="007B3B42">
            <w:pPr>
              <w:spacing w:line="200" w:lineRule="exact"/>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40⁰</w:t>
            </w:r>
          </w:p>
        </w:tc>
      </w:tr>
      <w:tr w:rsidR="005B1FA6" w:rsidRPr="00A14C32" w:rsidTr="00D808A6">
        <w:trPr>
          <w:jc w:val="center"/>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5B1FA6" w:rsidRPr="00A14C32" w:rsidRDefault="005B1FA6" w:rsidP="007B3B42">
            <w:pPr>
              <w:tabs>
                <w:tab w:val="left" w:pos="288"/>
                <w:tab w:val="left" w:pos="4752"/>
              </w:tabs>
              <w:spacing w:line="200" w:lineRule="exact"/>
              <w:rPr>
                <w:rFonts w:asciiTheme="majorHAnsi" w:eastAsiaTheme="minorHAnsi" w:hAnsiTheme="majorHAnsi" w:cstheme="majorHAnsi"/>
                <w:color w:val="auto"/>
                <w:sz w:val="18"/>
                <w:szCs w:val="18"/>
              </w:rPr>
            </w:pPr>
            <w:r w:rsidRPr="00A14C32">
              <w:rPr>
                <w:rFonts w:asciiTheme="majorHAnsi" w:eastAsiaTheme="minorHAnsi" w:hAnsiTheme="majorHAnsi" w:cstheme="majorHAnsi"/>
                <w:color w:val="auto"/>
                <w:sz w:val="18"/>
                <w:szCs w:val="18"/>
              </w:rPr>
              <w:t>Comment</w:t>
            </w:r>
          </w:p>
        </w:tc>
        <w:tc>
          <w:tcPr>
            <w:tcW w:w="3636" w:type="dxa"/>
            <w:gridSpan w:val="2"/>
            <w:tcBorders>
              <w:top w:val="single" w:sz="4" w:space="0" w:color="000000"/>
              <w:left w:val="single" w:sz="4" w:space="0" w:color="000000"/>
              <w:bottom w:val="single" w:sz="4" w:space="0" w:color="000000"/>
              <w:right w:val="single" w:sz="4" w:space="0" w:color="000000"/>
            </w:tcBorders>
            <w:vAlign w:val="center"/>
          </w:tcPr>
          <w:p w:rsidR="005B1FA6" w:rsidRPr="00A14C32" w:rsidRDefault="005B1FA6" w:rsidP="007B3B42">
            <w:pPr>
              <w:spacing w:line="200" w:lineRule="exact"/>
              <w:contextualSpacing/>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 xml:space="preserve">Surgical scars; no instability; tender over the anterior </w:t>
            </w:r>
            <w:proofErr w:type="spellStart"/>
            <w:r w:rsidRPr="00A14C32">
              <w:rPr>
                <w:rFonts w:asciiTheme="majorHAnsi" w:eastAsia="Calibri" w:hAnsiTheme="majorHAnsi" w:cstheme="majorHAnsi"/>
                <w:color w:val="auto"/>
                <w:sz w:val="18"/>
                <w:szCs w:val="18"/>
              </w:rPr>
              <w:t>tibio</w:t>
            </w:r>
            <w:proofErr w:type="spellEnd"/>
            <w:r w:rsidRPr="00A14C32">
              <w:rPr>
                <w:rFonts w:asciiTheme="majorHAnsi" w:eastAsia="Calibri" w:hAnsiTheme="majorHAnsi" w:cstheme="majorHAnsi"/>
                <w:color w:val="auto"/>
                <w:sz w:val="18"/>
                <w:szCs w:val="18"/>
              </w:rPr>
              <w:t xml:space="preserve"> fibular ligament</w:t>
            </w:r>
            <w:r w:rsidR="00D6447F" w:rsidRPr="00A14C32">
              <w:rPr>
                <w:rFonts w:asciiTheme="majorHAnsi" w:eastAsia="Calibri" w:hAnsiTheme="majorHAnsi" w:cstheme="majorHAnsi"/>
                <w:color w:val="auto"/>
                <w:sz w:val="18"/>
                <w:szCs w:val="18"/>
              </w:rPr>
              <w:t xml:space="preserve">; heel and toe walk </w:t>
            </w:r>
            <w:r w:rsidR="00DB55C7" w:rsidRPr="00A14C32">
              <w:rPr>
                <w:rFonts w:asciiTheme="majorHAnsi" w:eastAsia="Calibri" w:hAnsiTheme="majorHAnsi" w:cstheme="majorHAnsi"/>
                <w:color w:val="auto"/>
                <w:sz w:val="18"/>
                <w:szCs w:val="18"/>
              </w:rPr>
              <w:t>“</w:t>
            </w:r>
            <w:r w:rsidR="00D6447F" w:rsidRPr="00A14C32">
              <w:rPr>
                <w:rFonts w:asciiTheme="majorHAnsi" w:eastAsia="Calibri" w:hAnsiTheme="majorHAnsi" w:cstheme="majorHAnsi"/>
                <w:color w:val="auto"/>
                <w:sz w:val="18"/>
                <w:szCs w:val="18"/>
              </w:rPr>
              <w:t>without difficulty</w:t>
            </w:r>
            <w:r w:rsidR="00DB55C7" w:rsidRPr="00A14C32">
              <w:rPr>
                <w:rFonts w:asciiTheme="majorHAnsi" w:eastAsia="Calibri" w:hAnsiTheme="majorHAnsi" w:cstheme="majorHAnsi"/>
                <w:color w:val="auto"/>
                <w:sz w:val="18"/>
                <w:szCs w:val="18"/>
              </w:rPr>
              <w:t>”; no ankle ligament instability</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5B1FA6" w:rsidRPr="00A14C32" w:rsidRDefault="005B1FA6" w:rsidP="007B3B42">
            <w:pPr>
              <w:spacing w:line="200" w:lineRule="exact"/>
              <w:contextualSpacing/>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Mild pain w/ROM; point tenderness B ant aspect medial malleolus; normal gait</w:t>
            </w:r>
            <w:r w:rsidR="00D6447F" w:rsidRPr="00A14C32">
              <w:rPr>
                <w:rFonts w:asciiTheme="majorHAnsi" w:eastAsia="Calibri" w:hAnsiTheme="majorHAnsi" w:cstheme="majorHAnsi"/>
                <w:color w:val="auto"/>
                <w:sz w:val="18"/>
                <w:szCs w:val="18"/>
              </w:rPr>
              <w:t>; strength 4/5 symmetric</w:t>
            </w:r>
          </w:p>
        </w:tc>
      </w:tr>
      <w:tr w:rsidR="009027D6" w:rsidRPr="00A14C32" w:rsidTr="00DB55C7">
        <w:trPr>
          <w:jc w:val="center"/>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9027D6" w:rsidRPr="00A14C32" w:rsidRDefault="009027D6" w:rsidP="007B3B42">
            <w:pPr>
              <w:tabs>
                <w:tab w:val="left" w:pos="288"/>
                <w:tab w:val="left" w:pos="4752"/>
              </w:tabs>
              <w:spacing w:line="200" w:lineRule="exact"/>
              <w:rPr>
                <w:rFonts w:asciiTheme="majorHAnsi" w:eastAsiaTheme="minorHAnsi" w:hAnsiTheme="majorHAnsi" w:cstheme="majorHAnsi"/>
                <w:color w:val="auto"/>
                <w:sz w:val="18"/>
                <w:szCs w:val="18"/>
              </w:rPr>
            </w:pPr>
            <w:r w:rsidRPr="00A14C32">
              <w:rPr>
                <w:rFonts w:asciiTheme="majorHAnsi" w:eastAsiaTheme="minorHAnsi" w:hAnsiTheme="majorHAnsi" w:cstheme="majorHAnsi"/>
                <w:color w:val="auto"/>
                <w:sz w:val="18"/>
                <w:szCs w:val="18"/>
              </w:rPr>
              <w:t>§4.71a Rating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7D6" w:rsidRPr="00A14C32" w:rsidRDefault="00DB55C7" w:rsidP="007B3B42">
            <w:pPr>
              <w:spacing w:line="200" w:lineRule="exact"/>
              <w:contextualSpacing/>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7D6" w:rsidRPr="00A14C32" w:rsidRDefault="00DB55C7" w:rsidP="007B3B42">
            <w:pPr>
              <w:spacing w:line="200" w:lineRule="exact"/>
              <w:contextualSpacing/>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10%</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7D6" w:rsidRPr="00A14C32" w:rsidRDefault="00DB55C7" w:rsidP="007B3B42">
            <w:pPr>
              <w:spacing w:line="200" w:lineRule="exact"/>
              <w:contextualSpacing/>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10% (VA 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7D6" w:rsidRPr="00A14C32" w:rsidRDefault="00DB55C7" w:rsidP="007B3B42">
            <w:pPr>
              <w:spacing w:line="200" w:lineRule="exact"/>
              <w:contextualSpacing/>
              <w:rPr>
                <w:rFonts w:asciiTheme="majorHAnsi" w:eastAsia="Calibri" w:hAnsiTheme="majorHAnsi" w:cstheme="majorHAnsi"/>
                <w:color w:val="auto"/>
                <w:sz w:val="18"/>
                <w:szCs w:val="18"/>
              </w:rPr>
            </w:pPr>
            <w:r w:rsidRPr="00A14C32">
              <w:rPr>
                <w:rFonts w:asciiTheme="majorHAnsi" w:eastAsia="Calibri" w:hAnsiTheme="majorHAnsi" w:cstheme="majorHAnsi"/>
                <w:color w:val="auto"/>
                <w:sz w:val="18"/>
                <w:szCs w:val="18"/>
              </w:rPr>
              <w:t>10% (VA 20%)</w:t>
            </w:r>
          </w:p>
        </w:tc>
      </w:tr>
    </w:tbl>
    <w:p w:rsidR="00836B7B" w:rsidRPr="00A14C32" w:rsidRDefault="00836B7B" w:rsidP="0069687C">
      <w:pPr>
        <w:jc w:val="both"/>
        <w:rPr>
          <w:color w:val="auto"/>
          <w:szCs w:val="24"/>
        </w:rPr>
      </w:pPr>
    </w:p>
    <w:p w:rsidR="00CF0280" w:rsidRPr="00A14C32" w:rsidRDefault="00CF0280" w:rsidP="0069687C">
      <w:pPr>
        <w:jc w:val="both"/>
        <w:rPr>
          <w:color w:val="auto"/>
          <w:szCs w:val="24"/>
        </w:rPr>
      </w:pPr>
      <w:r w:rsidRPr="00A14C32">
        <w:rPr>
          <w:color w:val="auto"/>
          <w:szCs w:val="24"/>
        </w:rPr>
        <w:t>At the MEB exam, the CI reported</w:t>
      </w:r>
      <w:r w:rsidR="00DB55C7" w:rsidRPr="00A14C32">
        <w:rPr>
          <w:color w:val="auto"/>
          <w:szCs w:val="24"/>
        </w:rPr>
        <w:t xml:space="preserve"> a constant dull pain (4-5/10), worsened with “prolonged walking, impact exercises and activities that cause weight to be placed on the ball of the</w:t>
      </w:r>
      <w:r w:rsidR="00DB55C7" w:rsidRPr="00DB55C7">
        <w:rPr>
          <w:color w:val="auto"/>
          <w:szCs w:val="24"/>
        </w:rPr>
        <w:t xml:space="preserve"> foot.</w:t>
      </w:r>
      <w:r w:rsidR="00DB55C7">
        <w:rPr>
          <w:color w:val="auto"/>
          <w:szCs w:val="24"/>
        </w:rPr>
        <w:t xml:space="preserve">”  He had stopped </w:t>
      </w:r>
      <w:r w:rsidR="00DB55C7" w:rsidRPr="00DB55C7">
        <w:rPr>
          <w:color w:val="auto"/>
          <w:szCs w:val="24"/>
        </w:rPr>
        <w:t>“many</w:t>
      </w:r>
      <w:r w:rsidR="00DB55C7">
        <w:rPr>
          <w:color w:val="auto"/>
          <w:szCs w:val="24"/>
        </w:rPr>
        <w:t xml:space="preserve"> </w:t>
      </w:r>
      <w:r w:rsidR="00DB55C7" w:rsidRPr="00DB55C7">
        <w:rPr>
          <w:color w:val="auto"/>
          <w:szCs w:val="24"/>
        </w:rPr>
        <w:t>activities that he previously enjoyed including basketball, mountain biking, running</w:t>
      </w:r>
      <w:r w:rsidR="00DB55C7" w:rsidRPr="00A14C32">
        <w:rPr>
          <w:color w:val="auto"/>
          <w:szCs w:val="24"/>
        </w:rPr>
        <w:t>, baseball, soccer, and footbal</w:t>
      </w:r>
      <w:r w:rsidR="00E72BD2">
        <w:rPr>
          <w:color w:val="auto"/>
          <w:szCs w:val="24"/>
        </w:rPr>
        <w:t>l.”  He was able to walk up to one</w:t>
      </w:r>
      <w:r w:rsidR="00DB55C7" w:rsidRPr="00A14C32">
        <w:rPr>
          <w:color w:val="auto"/>
          <w:szCs w:val="24"/>
        </w:rPr>
        <w:t xml:space="preserve"> mile, but had significant </w:t>
      </w:r>
      <w:r w:rsidR="00E72BD2">
        <w:rPr>
          <w:color w:val="auto"/>
          <w:szCs w:val="24"/>
        </w:rPr>
        <w:t>symptoms after an attempt at a two</w:t>
      </w:r>
      <w:r w:rsidR="00DB55C7" w:rsidRPr="00A14C32">
        <w:rPr>
          <w:color w:val="auto"/>
          <w:szCs w:val="24"/>
        </w:rPr>
        <w:t xml:space="preserve"> mile ruck march.  </w:t>
      </w:r>
      <w:r w:rsidRPr="00A14C32">
        <w:rPr>
          <w:color w:val="auto"/>
          <w:szCs w:val="24"/>
        </w:rPr>
        <w:t xml:space="preserve">The MEB physical exam </w:t>
      </w:r>
      <w:r w:rsidR="00950E4A" w:rsidRPr="00A14C32">
        <w:rPr>
          <w:color w:val="auto"/>
          <w:szCs w:val="24"/>
        </w:rPr>
        <w:t xml:space="preserve">is summarized above.  Radiographs indicated internal fixation of both heels with intact hardware, old avulsion fracture on the right and spur formation on the left ankle.  </w:t>
      </w:r>
    </w:p>
    <w:p w:rsidR="00B039DD" w:rsidRPr="00A14C32" w:rsidRDefault="00B039DD" w:rsidP="0069687C">
      <w:pPr>
        <w:jc w:val="both"/>
        <w:rPr>
          <w:color w:val="auto"/>
          <w:szCs w:val="24"/>
        </w:rPr>
      </w:pPr>
    </w:p>
    <w:p w:rsidR="00950E4A" w:rsidRDefault="00CF0280" w:rsidP="00D6447F">
      <w:pPr>
        <w:jc w:val="both"/>
        <w:rPr>
          <w:color w:val="auto"/>
          <w:szCs w:val="24"/>
        </w:rPr>
      </w:pPr>
      <w:r w:rsidRPr="00A14C32">
        <w:rPr>
          <w:color w:val="auto"/>
          <w:szCs w:val="24"/>
        </w:rPr>
        <w:t>At the VA Compensation and Pension (C&amp;P), the CI reported</w:t>
      </w:r>
      <w:r w:rsidR="00D6447F" w:rsidRPr="00A14C32">
        <w:rPr>
          <w:color w:val="auto"/>
          <w:szCs w:val="24"/>
        </w:rPr>
        <w:t xml:space="preserve"> chronic pain and stiffness worsened by walking more than one block, standing more than 15 minutes, or going up one fligh</w:t>
      </w:r>
      <w:r w:rsidR="007313FC">
        <w:rPr>
          <w:color w:val="auto"/>
          <w:szCs w:val="24"/>
        </w:rPr>
        <w:t>t of stairs.  He had flare-ups four</w:t>
      </w:r>
      <w:r w:rsidR="00636220">
        <w:rPr>
          <w:color w:val="auto"/>
          <w:szCs w:val="24"/>
        </w:rPr>
        <w:t xml:space="preserve"> </w:t>
      </w:r>
      <w:r w:rsidR="00D6447F" w:rsidRPr="00A14C32">
        <w:rPr>
          <w:color w:val="auto"/>
          <w:szCs w:val="24"/>
        </w:rPr>
        <w:t xml:space="preserve">times a month and took episodic </w:t>
      </w:r>
      <w:r w:rsidR="00950E4A" w:rsidRPr="00A14C32">
        <w:rPr>
          <w:color w:val="auto"/>
          <w:szCs w:val="24"/>
        </w:rPr>
        <w:t>Ibuprofen</w:t>
      </w:r>
      <w:r w:rsidR="00D6447F" w:rsidRPr="00A14C32">
        <w:rPr>
          <w:color w:val="auto"/>
          <w:szCs w:val="24"/>
        </w:rPr>
        <w:t xml:space="preserve"> (Motrin).  He complained of “infrequent episodes of subluxation or the sensation of</w:t>
      </w:r>
      <w:r w:rsidR="00D6447F">
        <w:rPr>
          <w:color w:val="auto"/>
          <w:szCs w:val="24"/>
        </w:rPr>
        <w:t xml:space="preserve"> the joint giving way” and “gait will become mildly antalgic with prolonged activity” worse on the right</w:t>
      </w:r>
      <w:r w:rsidR="00321AAD">
        <w:rPr>
          <w:color w:val="auto"/>
          <w:szCs w:val="24"/>
        </w:rPr>
        <w:t>.</w:t>
      </w:r>
      <w:r w:rsidR="00D6447F">
        <w:rPr>
          <w:color w:val="auto"/>
          <w:szCs w:val="24"/>
        </w:rPr>
        <w:t xml:space="preserve">  The exam is summarized above and included a tender and adherent surgical scar of the left ankle and </w:t>
      </w:r>
      <w:r w:rsidR="00321AAD">
        <w:rPr>
          <w:color w:val="auto"/>
          <w:szCs w:val="24"/>
        </w:rPr>
        <w:t>X</w:t>
      </w:r>
      <w:r w:rsidR="00D6447F">
        <w:rPr>
          <w:color w:val="auto"/>
          <w:szCs w:val="24"/>
        </w:rPr>
        <w:t xml:space="preserve">-rays confirmed bilateral degenerative joint disease and internal fixation and repairs (hardware).  </w:t>
      </w:r>
    </w:p>
    <w:p w:rsidR="00950E4A" w:rsidRDefault="00950E4A" w:rsidP="00D6447F">
      <w:pPr>
        <w:jc w:val="both"/>
        <w:rPr>
          <w:color w:val="auto"/>
          <w:szCs w:val="24"/>
        </w:rPr>
      </w:pPr>
    </w:p>
    <w:p w:rsidR="00950E4A" w:rsidRDefault="00841831" w:rsidP="00D6447F">
      <w:pPr>
        <w:jc w:val="both"/>
        <w:rPr>
          <w:color w:val="auto"/>
          <w:szCs w:val="24"/>
        </w:rPr>
      </w:pPr>
      <w:r>
        <w:rPr>
          <w:color w:val="auto"/>
          <w:szCs w:val="24"/>
        </w:rPr>
        <w:t>VA tre</w:t>
      </w:r>
      <w:r w:rsidR="0007018B">
        <w:rPr>
          <w:color w:val="auto"/>
          <w:szCs w:val="24"/>
        </w:rPr>
        <w:t xml:space="preserve">atment notes through </w:t>
      </w:r>
      <w:r w:rsidR="00E87D5A">
        <w:rPr>
          <w:color w:val="auto"/>
          <w:szCs w:val="24"/>
        </w:rPr>
        <w:t xml:space="preserve">19 April 2006 </w:t>
      </w:r>
      <w:r w:rsidR="0007018B">
        <w:rPr>
          <w:color w:val="auto"/>
          <w:szCs w:val="24"/>
        </w:rPr>
        <w:t xml:space="preserve">(approximately </w:t>
      </w:r>
      <w:r>
        <w:rPr>
          <w:color w:val="auto"/>
          <w:szCs w:val="24"/>
        </w:rPr>
        <w:t>16</w:t>
      </w:r>
      <w:r w:rsidR="00636220">
        <w:rPr>
          <w:color w:val="auto"/>
          <w:szCs w:val="24"/>
        </w:rPr>
        <w:t xml:space="preserve"> </w:t>
      </w:r>
      <w:r>
        <w:rPr>
          <w:color w:val="auto"/>
          <w:szCs w:val="24"/>
        </w:rPr>
        <w:t xml:space="preserve">months </w:t>
      </w:r>
      <w:r w:rsidR="00636220">
        <w:rPr>
          <w:color w:val="auto"/>
          <w:szCs w:val="24"/>
        </w:rPr>
        <w:t>post-</w:t>
      </w:r>
      <w:r>
        <w:rPr>
          <w:color w:val="auto"/>
          <w:szCs w:val="24"/>
        </w:rPr>
        <w:t xml:space="preserve">separation), indicated ongoing bilateral ankle pain and symptoms including episodic swelling.  Tenderness continued and podiatry note, </w:t>
      </w:r>
      <w:r w:rsidR="0007018B">
        <w:rPr>
          <w:color w:val="auto"/>
          <w:szCs w:val="24"/>
        </w:rPr>
        <w:t xml:space="preserve">approximately </w:t>
      </w:r>
      <w:r>
        <w:rPr>
          <w:color w:val="auto"/>
          <w:szCs w:val="24"/>
        </w:rPr>
        <w:t>10</w:t>
      </w:r>
      <w:r w:rsidR="00636220">
        <w:rPr>
          <w:color w:val="auto"/>
          <w:szCs w:val="24"/>
        </w:rPr>
        <w:t xml:space="preserve"> </w:t>
      </w:r>
      <w:r>
        <w:rPr>
          <w:color w:val="auto"/>
          <w:szCs w:val="24"/>
        </w:rPr>
        <w:t xml:space="preserve">months </w:t>
      </w:r>
      <w:r w:rsidR="007313FC">
        <w:rPr>
          <w:color w:val="auto"/>
          <w:szCs w:val="24"/>
        </w:rPr>
        <w:t xml:space="preserve">after </w:t>
      </w:r>
      <w:bookmarkStart w:id="0" w:name="_GoBack"/>
      <w:bookmarkEnd w:id="0"/>
      <w:r>
        <w:rPr>
          <w:color w:val="auto"/>
          <w:szCs w:val="24"/>
        </w:rPr>
        <w:t xml:space="preserve">separation, indicated dorsiflexion </w:t>
      </w:r>
      <w:r w:rsidR="0009185A">
        <w:rPr>
          <w:color w:val="auto"/>
          <w:szCs w:val="24"/>
        </w:rPr>
        <w:t xml:space="preserve">mechanically </w:t>
      </w:r>
      <w:r>
        <w:rPr>
          <w:color w:val="auto"/>
          <w:szCs w:val="24"/>
        </w:rPr>
        <w:t>limited bilaterally to 5</w:t>
      </w:r>
      <w:r w:rsidR="00636220">
        <w:rPr>
          <w:color w:val="auto"/>
          <w:szCs w:val="24"/>
        </w:rPr>
        <w:t xml:space="preserve"> degrees</w:t>
      </w:r>
      <w:r>
        <w:rPr>
          <w:color w:val="auto"/>
          <w:szCs w:val="24"/>
        </w:rPr>
        <w:t xml:space="preserve"> (normal 0-20</w:t>
      </w:r>
      <w:r w:rsidR="00636220">
        <w:rPr>
          <w:color w:val="auto"/>
          <w:szCs w:val="24"/>
        </w:rPr>
        <w:t xml:space="preserve"> degrees</w:t>
      </w:r>
      <w:r>
        <w:rPr>
          <w:color w:val="auto"/>
          <w:szCs w:val="24"/>
        </w:rPr>
        <w:t>) with full plantar flexion</w:t>
      </w:r>
      <w:r>
        <w:rPr>
          <w:i/>
          <w:color w:val="auto"/>
          <w:sz w:val="22"/>
          <w:szCs w:val="24"/>
        </w:rPr>
        <w:t>.</w:t>
      </w:r>
      <w:r w:rsidR="00A14C32">
        <w:rPr>
          <w:color w:val="auto"/>
          <w:szCs w:val="24"/>
        </w:rPr>
        <w:t xml:space="preserve"> </w:t>
      </w:r>
      <w:r>
        <w:rPr>
          <w:color w:val="auto"/>
          <w:szCs w:val="24"/>
        </w:rPr>
        <w:t xml:space="preserve"> The CI was prescribed orthotics for both ankles on </w:t>
      </w:r>
      <w:r w:rsidR="00E87D5A">
        <w:rPr>
          <w:color w:val="auto"/>
          <w:szCs w:val="24"/>
        </w:rPr>
        <w:t xml:space="preserve">19 April </w:t>
      </w:r>
      <w:r>
        <w:rPr>
          <w:color w:val="auto"/>
          <w:szCs w:val="24"/>
        </w:rPr>
        <w:t xml:space="preserve">2006.  </w:t>
      </w:r>
    </w:p>
    <w:p w:rsidR="00841831" w:rsidRDefault="00841831" w:rsidP="00D6447F">
      <w:pPr>
        <w:jc w:val="both"/>
        <w:rPr>
          <w:color w:val="auto"/>
          <w:szCs w:val="24"/>
        </w:rPr>
      </w:pPr>
    </w:p>
    <w:p w:rsidR="001363C3" w:rsidRDefault="00AD2379" w:rsidP="004E07A7">
      <w:pPr>
        <w:jc w:val="both"/>
        <w:rPr>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CE2883" w:rsidRPr="001363C3">
        <w:rPr>
          <w:color w:val="auto"/>
          <w:szCs w:val="24"/>
        </w:rPr>
        <w:t>The PEB combined left and right ankle conditions as the single unfitting and solely rated condition, coded  5010 (arthritis due to trauma) which uses the criteria of VA code 5003.  Although this approach complies with AR 635.40; the Board must apply separate codes and ratings in its recommendations, if compensable ratings for each ankle condition are achieved IAW VASRD §4.71a.  The Board considered that each ankle</w:t>
      </w:r>
      <w:r w:rsidR="004E07A7" w:rsidRPr="001363C3">
        <w:rPr>
          <w:color w:val="auto"/>
          <w:szCs w:val="24"/>
        </w:rPr>
        <w:t xml:space="preserve"> was unfitting and compensable.  </w:t>
      </w:r>
      <w:r w:rsidR="00841831">
        <w:rPr>
          <w:color w:val="auto"/>
          <w:szCs w:val="24"/>
        </w:rPr>
        <w:t xml:space="preserve">The VA initially rated the C&amp;P exam </w:t>
      </w:r>
      <w:r w:rsidR="00841831" w:rsidRPr="001363C3">
        <w:rPr>
          <w:color w:val="auto"/>
          <w:szCs w:val="24"/>
        </w:rPr>
        <w:t>at 10% for each ankle</w:t>
      </w:r>
      <w:r w:rsidR="00CE2883" w:rsidRPr="001363C3">
        <w:rPr>
          <w:color w:val="auto"/>
          <w:szCs w:val="24"/>
        </w:rPr>
        <w:t xml:space="preserve"> using 5010-5271 (specifying ankle limitation of motion)</w:t>
      </w:r>
      <w:r w:rsidR="00841831" w:rsidRPr="001363C3">
        <w:rPr>
          <w:color w:val="auto"/>
          <w:szCs w:val="24"/>
        </w:rPr>
        <w:t xml:space="preserve">, with increase on appeal to 20% each side based on the same exam and VA treatment </w:t>
      </w:r>
      <w:r w:rsidR="00841831" w:rsidRPr="001363C3">
        <w:rPr>
          <w:color w:val="auto"/>
          <w:szCs w:val="24"/>
        </w:rPr>
        <w:lastRenderedPageBreak/>
        <w:t xml:space="preserve">records through </w:t>
      </w:r>
      <w:r w:rsidR="00636220">
        <w:rPr>
          <w:color w:val="auto"/>
          <w:szCs w:val="24"/>
        </w:rPr>
        <w:t xml:space="preserve">26 May 2006 </w:t>
      </w:r>
      <w:r w:rsidR="00841831" w:rsidRPr="001363C3">
        <w:rPr>
          <w:color w:val="auto"/>
          <w:szCs w:val="24"/>
        </w:rPr>
        <w:t>(</w:t>
      </w:r>
      <w:r w:rsidR="0007018B">
        <w:rPr>
          <w:color w:val="auto"/>
          <w:szCs w:val="24"/>
        </w:rPr>
        <w:t>approximately</w:t>
      </w:r>
      <w:r w:rsidR="0007018B" w:rsidRPr="001363C3">
        <w:rPr>
          <w:color w:val="auto"/>
          <w:szCs w:val="24"/>
        </w:rPr>
        <w:t xml:space="preserve"> </w:t>
      </w:r>
      <w:r w:rsidR="00841831" w:rsidRPr="001363C3">
        <w:rPr>
          <w:color w:val="auto"/>
          <w:szCs w:val="24"/>
        </w:rPr>
        <w:t>17 months post</w:t>
      </w:r>
      <w:r w:rsidR="00636220">
        <w:rPr>
          <w:color w:val="auto"/>
          <w:szCs w:val="24"/>
        </w:rPr>
        <w:t>-</w:t>
      </w:r>
      <w:r w:rsidR="00841831" w:rsidRPr="001363C3">
        <w:rPr>
          <w:color w:val="auto"/>
          <w:szCs w:val="24"/>
        </w:rPr>
        <w:t xml:space="preserve">separation).  </w:t>
      </w:r>
      <w:r w:rsidR="00CE2883" w:rsidRPr="001363C3">
        <w:rPr>
          <w:color w:val="auto"/>
          <w:szCs w:val="24"/>
        </w:rPr>
        <w:t xml:space="preserve">All exams documented bilateral limitation of ankle ROM.  </w:t>
      </w:r>
    </w:p>
    <w:p w:rsidR="001363C3" w:rsidRDefault="001363C3" w:rsidP="004E07A7">
      <w:pPr>
        <w:jc w:val="both"/>
        <w:rPr>
          <w:color w:val="auto"/>
          <w:szCs w:val="24"/>
        </w:rPr>
      </w:pPr>
    </w:p>
    <w:p w:rsidR="001363C3" w:rsidRPr="001363C3" w:rsidRDefault="001363C3" w:rsidP="001363C3">
      <w:pPr>
        <w:jc w:val="both"/>
        <w:rPr>
          <w:color w:val="auto"/>
          <w:szCs w:val="24"/>
        </w:rPr>
      </w:pPr>
      <w:r w:rsidRPr="001363C3">
        <w:rPr>
          <w:color w:val="auto"/>
          <w:szCs w:val="24"/>
        </w:rPr>
        <w:t>IAW VASRD 501</w:t>
      </w:r>
      <w:r w:rsidR="0007018B">
        <w:rPr>
          <w:color w:val="auto"/>
          <w:szCs w:val="24"/>
        </w:rPr>
        <w:t>0 (5003 criteria), the 10% for two</w:t>
      </w:r>
      <w:r w:rsidRPr="001363C3">
        <w:rPr>
          <w:color w:val="auto"/>
          <w:szCs w:val="24"/>
        </w:rPr>
        <w:t xml:space="preserve"> or more joints is used only in the absence of limitation of motion</w:t>
      </w:r>
      <w:r>
        <w:rPr>
          <w:color w:val="auto"/>
          <w:szCs w:val="24"/>
        </w:rPr>
        <w:t>, with a 10% for application of each joint with objective limitation of motion</w:t>
      </w:r>
      <w:r w:rsidRPr="001363C3">
        <w:rPr>
          <w:color w:val="auto"/>
          <w:szCs w:val="24"/>
        </w:rPr>
        <w:t xml:space="preserve">.  </w:t>
      </w:r>
    </w:p>
    <w:p w:rsidR="001363C3" w:rsidRPr="001363C3" w:rsidRDefault="001363C3" w:rsidP="004E07A7">
      <w:pPr>
        <w:jc w:val="both"/>
        <w:rPr>
          <w:color w:val="auto"/>
          <w:szCs w:val="24"/>
        </w:rPr>
      </w:pPr>
    </w:p>
    <w:p w:rsidR="00841831" w:rsidRPr="00F64312" w:rsidRDefault="004E07A7" w:rsidP="004E07A7">
      <w:pPr>
        <w:jc w:val="both"/>
        <w:rPr>
          <w:color w:val="auto"/>
          <w:szCs w:val="24"/>
        </w:rPr>
      </w:pPr>
      <w:r w:rsidRPr="001363C3">
        <w:rPr>
          <w:color w:val="auto"/>
          <w:szCs w:val="24"/>
        </w:rPr>
        <w:t>A</w:t>
      </w:r>
      <w:r w:rsidR="001363C3">
        <w:rPr>
          <w:color w:val="auto"/>
          <w:szCs w:val="24"/>
        </w:rPr>
        <w:t>dditionally</w:t>
      </w:r>
      <w:r w:rsidRPr="001363C3">
        <w:rPr>
          <w:color w:val="auto"/>
          <w:szCs w:val="24"/>
        </w:rPr>
        <w:t xml:space="preserve">, the VA exams consistently documented pain-limited motion IAW VASRD §4.59, while the MEB exam was silent on painful motion, it described worsened pain with walking.  </w:t>
      </w:r>
      <w:r w:rsidR="007B3B42">
        <w:rPr>
          <w:color w:val="auto"/>
          <w:szCs w:val="24"/>
        </w:rPr>
        <w:t xml:space="preserve">Conceding painful motion would also warrant a different route to a 10% rating for each ankle.  </w:t>
      </w:r>
      <w:r w:rsidR="00CE2883" w:rsidRPr="001363C3">
        <w:rPr>
          <w:color w:val="auto"/>
          <w:szCs w:val="24"/>
        </w:rPr>
        <w:t xml:space="preserve">The Board </w:t>
      </w:r>
      <w:r w:rsidR="001363C3">
        <w:rPr>
          <w:color w:val="auto"/>
          <w:szCs w:val="24"/>
        </w:rPr>
        <w:t>adjudged</w:t>
      </w:r>
      <w:r w:rsidR="00CE2883" w:rsidRPr="001363C3">
        <w:rPr>
          <w:color w:val="auto"/>
          <w:szCs w:val="24"/>
        </w:rPr>
        <w:t xml:space="preserve"> that there was insufficient evidence proximate to separation that either ankle limitation of motion appro</w:t>
      </w:r>
      <w:r w:rsidR="001363C3">
        <w:rPr>
          <w:color w:val="auto"/>
          <w:szCs w:val="24"/>
        </w:rPr>
        <w:t>ached</w:t>
      </w:r>
      <w:r w:rsidR="00CE2883">
        <w:rPr>
          <w:color w:val="auto"/>
          <w:szCs w:val="24"/>
        </w:rPr>
        <w:t xml:space="preserve"> the “marked” level of limitation for a 20% rating.  </w:t>
      </w:r>
    </w:p>
    <w:p w:rsidR="00417999" w:rsidRPr="00F64312" w:rsidRDefault="00417999" w:rsidP="00FB00AD">
      <w:pPr>
        <w:tabs>
          <w:tab w:val="left" w:pos="288"/>
          <w:tab w:val="left" w:pos="4752"/>
        </w:tabs>
        <w:jc w:val="both"/>
        <w:rPr>
          <w:rFonts w:cs="Times New Roman"/>
          <w:color w:val="auto"/>
        </w:rPr>
      </w:pPr>
    </w:p>
    <w:p w:rsidR="0009185A" w:rsidRDefault="00241B01" w:rsidP="00241B01">
      <w:pPr>
        <w:jc w:val="both"/>
        <w:rPr>
          <w:rFonts w:eastAsia="Calibri" w:cs="Times New Roman"/>
          <w:color w:val="auto"/>
          <w:szCs w:val="24"/>
        </w:rPr>
      </w:pPr>
      <w:r w:rsidRPr="00F64312">
        <w:rPr>
          <w:rFonts w:eastAsia="Calibri" w:cs="Times New Roman"/>
          <w:color w:val="auto"/>
          <w:szCs w:val="24"/>
        </w:rPr>
        <w:t xml:space="preserve">After due deliberation, considering all of the evidence and mindful of VASRD §4.3 (reasonable doubt), the Board recommends </w:t>
      </w:r>
      <w:r w:rsidR="001363C3">
        <w:rPr>
          <w:rFonts w:eastAsia="Calibri" w:cs="Times New Roman"/>
          <w:color w:val="auto"/>
          <w:szCs w:val="24"/>
        </w:rPr>
        <w:t xml:space="preserve">the bilateral ankle condition be rated for </w:t>
      </w:r>
      <w:r w:rsidR="0009185A" w:rsidRPr="0009185A">
        <w:rPr>
          <w:rFonts w:eastAsia="Calibri" w:cs="Times New Roman"/>
          <w:color w:val="auto"/>
          <w:szCs w:val="24"/>
        </w:rPr>
        <w:t xml:space="preserve">two separate unfitting conditions as follows:  left ankle coded 5010-5271 and rated 10% and right ankle coded 5010-5271 and rated 10%; both IAW VASRD §4.71a.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09185A">
        <w:rPr>
          <w:color w:val="auto"/>
        </w:rPr>
        <w:t>.</w:t>
      </w:r>
      <w:r w:rsidR="006B690F" w:rsidRPr="0009185A">
        <w:rPr>
          <w:color w:val="auto"/>
        </w:rPr>
        <w:t xml:space="preserve">  </w:t>
      </w:r>
      <w:r w:rsidR="0009185A" w:rsidRPr="0009185A">
        <w:rPr>
          <w:color w:val="auto"/>
        </w:rPr>
        <w:t xml:space="preserve">In the matter of the bilateral ankle condition the </w:t>
      </w:r>
      <w:r w:rsidR="0009185A" w:rsidRPr="00A14C32">
        <w:rPr>
          <w:color w:val="auto"/>
        </w:rPr>
        <w:t>Board unanimously recommends</w:t>
      </w:r>
      <w:r w:rsidR="0009185A" w:rsidRPr="0009185A">
        <w:rPr>
          <w:color w:val="auto"/>
        </w:rPr>
        <w:t xml:space="preserve"> that it be rated for two separate unfitting conditions as follows:  left ankle coded 5010-5271 and rated 10% and right ankle coded 5010-5271 and rated 10%; both IAW VASRD §4.71a.  </w:t>
      </w:r>
      <w:r w:rsidR="00417BED" w:rsidRPr="0009185A">
        <w:rPr>
          <w:color w:val="auto"/>
        </w:rPr>
        <w:t>There were no other conditions within the Board’s scope</w:t>
      </w:r>
      <w:r w:rsidR="00417BED" w:rsidRPr="00F64312">
        <w:rPr>
          <w:rFonts w:eastAsia="Calibri" w:cs="Times New Roman"/>
          <w:color w:val="auto"/>
          <w:szCs w:val="24"/>
        </w:rPr>
        <w:t xml:space="preserv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A14C32" w:rsidRDefault="00AD2379" w:rsidP="001363C3">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w:t>
      </w:r>
      <w:r w:rsidR="00565636" w:rsidRPr="001363C3">
        <w:rPr>
          <w:rFonts w:eastAsia="Calibri" w:cs="Times New Roman"/>
          <w:color w:val="auto"/>
          <w:szCs w:val="24"/>
        </w:rPr>
        <w:t xml:space="preserve">as follows, effective as of the date of his prior medical </w:t>
      </w:r>
      <w:r w:rsidR="00417BED" w:rsidRPr="001363C3">
        <w:rPr>
          <w:rFonts w:eastAsia="Calibri" w:cs="Times New Roman"/>
          <w:color w:val="auto"/>
          <w:szCs w:val="24"/>
        </w:rPr>
        <w:t>separation:</w:t>
      </w:r>
      <w:r w:rsidR="006B690F" w:rsidRPr="001363C3">
        <w:rPr>
          <w:rFonts w:eastAsia="Calibri" w:cs="Times New Roman"/>
          <w:color w:val="auto"/>
          <w:szCs w:val="24"/>
        </w:rPr>
        <w:t xml:space="preserve">  </w:t>
      </w:r>
    </w:p>
    <w:p w:rsidR="00AD2379" w:rsidRPr="00A14C32" w:rsidRDefault="00AD2379"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A14C32" w:rsidTr="006B690F">
        <w:trPr>
          <w:trHeight w:val="233"/>
          <w:jc w:val="center"/>
        </w:trPr>
        <w:tc>
          <w:tcPr>
            <w:tcW w:w="6768" w:type="dxa"/>
            <w:gridSpan w:val="2"/>
            <w:tcBorders>
              <w:right w:val="single" w:sz="4" w:space="0" w:color="auto"/>
            </w:tcBorders>
            <w:shd w:val="clear" w:color="auto" w:fill="D9D9D9"/>
            <w:vAlign w:val="center"/>
          </w:tcPr>
          <w:p w:rsidR="00071071" w:rsidRPr="00A14C32" w:rsidRDefault="00071071" w:rsidP="006B690F">
            <w:pPr>
              <w:tabs>
                <w:tab w:val="left" w:pos="288"/>
                <w:tab w:val="left" w:pos="4752"/>
              </w:tabs>
              <w:rPr>
                <w:b/>
                <w:color w:val="auto"/>
              </w:rPr>
            </w:pPr>
            <w:r w:rsidRPr="00A14C32">
              <w:rPr>
                <w:b/>
                <w:color w:val="auto"/>
              </w:rPr>
              <w:t>UNFITTING CONDITION</w:t>
            </w:r>
          </w:p>
        </w:tc>
        <w:tc>
          <w:tcPr>
            <w:tcW w:w="1530" w:type="dxa"/>
            <w:tcBorders>
              <w:left w:val="single" w:sz="4" w:space="0" w:color="auto"/>
            </w:tcBorders>
            <w:shd w:val="clear" w:color="auto" w:fill="D9D9D9"/>
            <w:vAlign w:val="center"/>
          </w:tcPr>
          <w:p w:rsidR="00071071" w:rsidRPr="00A14C32" w:rsidRDefault="00071071" w:rsidP="006B690F">
            <w:pPr>
              <w:tabs>
                <w:tab w:val="left" w:pos="288"/>
                <w:tab w:val="left" w:pos="4752"/>
              </w:tabs>
              <w:rPr>
                <w:b/>
                <w:color w:val="auto"/>
              </w:rPr>
            </w:pPr>
            <w:r w:rsidRPr="00A14C32">
              <w:rPr>
                <w:b/>
                <w:color w:val="auto"/>
              </w:rPr>
              <w:t>VASRD CODE</w:t>
            </w:r>
          </w:p>
        </w:tc>
        <w:tc>
          <w:tcPr>
            <w:tcW w:w="1026" w:type="dxa"/>
            <w:shd w:val="clear" w:color="auto" w:fill="D9D9D9"/>
            <w:vAlign w:val="center"/>
          </w:tcPr>
          <w:p w:rsidR="00071071" w:rsidRPr="00A14C32" w:rsidRDefault="00071071" w:rsidP="006B690F">
            <w:pPr>
              <w:tabs>
                <w:tab w:val="left" w:pos="288"/>
                <w:tab w:val="left" w:pos="4752"/>
              </w:tabs>
              <w:rPr>
                <w:b/>
                <w:color w:val="auto"/>
              </w:rPr>
            </w:pPr>
            <w:r w:rsidRPr="00A14C32">
              <w:rPr>
                <w:b/>
                <w:color w:val="auto"/>
              </w:rPr>
              <w:t>RATING</w:t>
            </w:r>
          </w:p>
        </w:tc>
      </w:tr>
      <w:tr w:rsidR="00071071" w:rsidRPr="00A14C32" w:rsidTr="006B690F">
        <w:trPr>
          <w:jc w:val="center"/>
        </w:trPr>
        <w:tc>
          <w:tcPr>
            <w:tcW w:w="6768" w:type="dxa"/>
            <w:gridSpan w:val="2"/>
            <w:tcBorders>
              <w:right w:val="single" w:sz="4" w:space="0" w:color="auto"/>
            </w:tcBorders>
            <w:vAlign w:val="center"/>
          </w:tcPr>
          <w:p w:rsidR="00071071" w:rsidRPr="00A14C32" w:rsidRDefault="001363C3" w:rsidP="006B690F">
            <w:pPr>
              <w:tabs>
                <w:tab w:val="left" w:pos="288"/>
                <w:tab w:val="left" w:pos="4752"/>
              </w:tabs>
              <w:jc w:val="left"/>
              <w:rPr>
                <w:color w:val="auto"/>
              </w:rPr>
            </w:pPr>
            <w:r w:rsidRPr="00A14C32">
              <w:rPr>
                <w:color w:val="auto"/>
              </w:rPr>
              <w:t xml:space="preserve">Left Ankle </w:t>
            </w:r>
            <w:r w:rsidR="0007018B" w:rsidRPr="00A14C32">
              <w:rPr>
                <w:color w:val="auto"/>
              </w:rPr>
              <w:t>Arthritic Changes After Surgery</w:t>
            </w:r>
          </w:p>
        </w:tc>
        <w:tc>
          <w:tcPr>
            <w:tcW w:w="1530" w:type="dxa"/>
            <w:tcBorders>
              <w:left w:val="single" w:sz="4" w:space="0" w:color="auto"/>
            </w:tcBorders>
            <w:vAlign w:val="center"/>
          </w:tcPr>
          <w:p w:rsidR="00071071" w:rsidRPr="00A14C32" w:rsidRDefault="0029194C" w:rsidP="006B690F">
            <w:pPr>
              <w:tabs>
                <w:tab w:val="left" w:pos="288"/>
                <w:tab w:val="left" w:pos="4752"/>
              </w:tabs>
              <w:rPr>
                <w:color w:val="auto"/>
              </w:rPr>
            </w:pPr>
            <w:r w:rsidRPr="00A14C32">
              <w:rPr>
                <w:color w:val="auto"/>
              </w:rPr>
              <w:t>5010-5271</w:t>
            </w:r>
          </w:p>
        </w:tc>
        <w:tc>
          <w:tcPr>
            <w:tcW w:w="1026" w:type="dxa"/>
            <w:vAlign w:val="center"/>
          </w:tcPr>
          <w:p w:rsidR="00071071" w:rsidRPr="00A14C32" w:rsidRDefault="0029194C" w:rsidP="006B690F">
            <w:pPr>
              <w:tabs>
                <w:tab w:val="left" w:pos="288"/>
                <w:tab w:val="left" w:pos="4752"/>
              </w:tabs>
              <w:rPr>
                <w:color w:val="auto"/>
              </w:rPr>
            </w:pPr>
            <w:r w:rsidRPr="00A14C32">
              <w:rPr>
                <w:color w:val="auto"/>
              </w:rPr>
              <w:t>1</w:t>
            </w:r>
            <w:r w:rsidR="00071071" w:rsidRPr="00A14C32">
              <w:rPr>
                <w:color w:val="auto"/>
              </w:rPr>
              <w:t>0%</w:t>
            </w:r>
          </w:p>
        </w:tc>
      </w:tr>
      <w:tr w:rsidR="0029194C" w:rsidRPr="00A14C32" w:rsidTr="006B690F">
        <w:trPr>
          <w:jc w:val="center"/>
        </w:trPr>
        <w:tc>
          <w:tcPr>
            <w:tcW w:w="6768" w:type="dxa"/>
            <w:gridSpan w:val="2"/>
            <w:tcBorders>
              <w:right w:val="single" w:sz="4" w:space="0" w:color="auto"/>
            </w:tcBorders>
            <w:vAlign w:val="center"/>
          </w:tcPr>
          <w:p w:rsidR="0029194C" w:rsidRPr="00A14C32" w:rsidRDefault="001363C3" w:rsidP="006B690F">
            <w:pPr>
              <w:tabs>
                <w:tab w:val="left" w:pos="288"/>
                <w:tab w:val="left" w:pos="4752"/>
              </w:tabs>
              <w:jc w:val="left"/>
              <w:rPr>
                <w:color w:val="auto"/>
              </w:rPr>
            </w:pPr>
            <w:r w:rsidRPr="00A14C32">
              <w:rPr>
                <w:color w:val="auto"/>
              </w:rPr>
              <w:t xml:space="preserve">Right Ankle </w:t>
            </w:r>
            <w:r w:rsidR="0007018B" w:rsidRPr="00A14C32">
              <w:rPr>
                <w:color w:val="auto"/>
              </w:rPr>
              <w:t>Arthritic Changes After Surgery</w:t>
            </w:r>
          </w:p>
        </w:tc>
        <w:tc>
          <w:tcPr>
            <w:tcW w:w="1530" w:type="dxa"/>
            <w:tcBorders>
              <w:left w:val="single" w:sz="4" w:space="0" w:color="auto"/>
            </w:tcBorders>
            <w:vAlign w:val="center"/>
          </w:tcPr>
          <w:p w:rsidR="0029194C" w:rsidRPr="00A14C32" w:rsidRDefault="0029194C" w:rsidP="00345E9B">
            <w:pPr>
              <w:tabs>
                <w:tab w:val="left" w:pos="288"/>
                <w:tab w:val="left" w:pos="4752"/>
              </w:tabs>
              <w:rPr>
                <w:color w:val="auto"/>
              </w:rPr>
            </w:pPr>
            <w:r w:rsidRPr="00A14C32">
              <w:rPr>
                <w:color w:val="auto"/>
              </w:rPr>
              <w:t>5010-5271</w:t>
            </w:r>
          </w:p>
        </w:tc>
        <w:tc>
          <w:tcPr>
            <w:tcW w:w="1026" w:type="dxa"/>
            <w:vAlign w:val="center"/>
          </w:tcPr>
          <w:p w:rsidR="0029194C" w:rsidRPr="00A14C32" w:rsidRDefault="0029194C" w:rsidP="00345E9B">
            <w:pPr>
              <w:tabs>
                <w:tab w:val="left" w:pos="288"/>
                <w:tab w:val="left" w:pos="4752"/>
              </w:tabs>
              <w:rPr>
                <w:color w:val="auto"/>
              </w:rPr>
            </w:pPr>
            <w:r w:rsidRPr="00A14C32">
              <w:rPr>
                <w:color w:val="auto"/>
              </w:rPr>
              <w:t>10%</w:t>
            </w:r>
          </w:p>
        </w:tc>
      </w:tr>
      <w:tr w:rsidR="00071071" w:rsidRPr="00A14C32" w:rsidTr="006B690F">
        <w:tblPrEx>
          <w:tblLook w:val="000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071071" w:rsidRPr="00A14C32" w:rsidRDefault="00071071" w:rsidP="006B690F">
            <w:pPr>
              <w:tabs>
                <w:tab w:val="left" w:pos="288"/>
                <w:tab w:val="left" w:pos="4752"/>
              </w:tabs>
              <w:rPr>
                <w:b/>
                <w:color w:val="auto"/>
              </w:rPr>
            </w:pPr>
            <w:r w:rsidRPr="00A14C32">
              <w:rPr>
                <w:b/>
                <w:color w:val="auto"/>
              </w:rPr>
              <w:t>COMBINED (w/ BLF)</w:t>
            </w:r>
          </w:p>
        </w:tc>
        <w:tc>
          <w:tcPr>
            <w:tcW w:w="1026" w:type="dxa"/>
            <w:shd w:val="clear" w:color="auto" w:fill="D9D9D9"/>
            <w:vAlign w:val="center"/>
          </w:tcPr>
          <w:p w:rsidR="00071071" w:rsidRPr="00A14C32" w:rsidRDefault="004E07A7" w:rsidP="006B690F">
            <w:pPr>
              <w:tabs>
                <w:tab w:val="left" w:pos="288"/>
                <w:tab w:val="left" w:pos="4752"/>
              </w:tabs>
              <w:rPr>
                <w:b/>
                <w:color w:val="auto"/>
              </w:rPr>
            </w:pPr>
            <w:r w:rsidRPr="00A14C32">
              <w:rPr>
                <w:b/>
                <w:color w:val="auto"/>
              </w:rPr>
              <w:t>2</w:t>
            </w:r>
            <w:r w:rsidR="00071071" w:rsidRPr="00A14C32">
              <w:rPr>
                <w:b/>
                <w:color w:val="auto"/>
              </w:rPr>
              <w:t>0%</w:t>
            </w:r>
          </w:p>
        </w:tc>
      </w:tr>
    </w:tbl>
    <w:p w:rsidR="00AD2379" w:rsidRPr="00A14C3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BA5A80">
        <w:rPr>
          <w:color w:val="auto"/>
        </w:rPr>
        <w:t>dated 20</w:t>
      </w:r>
      <w:r w:rsidR="00BA5A80" w:rsidRPr="00BA5A80">
        <w:rPr>
          <w:color w:val="auto"/>
        </w:rPr>
        <w:t>110928</w:t>
      </w:r>
      <w:r w:rsidR="00ED7820" w:rsidRPr="00BA5A80">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BE2AD5">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BE2AD5" w:rsidRDefault="00AD2379" w:rsidP="00BF0E94">
      <w:pPr>
        <w:tabs>
          <w:tab w:val="left" w:pos="0"/>
          <w:tab w:val="left" w:pos="4320"/>
        </w:tabs>
        <w:jc w:val="both"/>
        <w:rPr>
          <w:color w:val="auto"/>
        </w:rPr>
      </w:pPr>
      <w:r w:rsidRPr="00F64312">
        <w:rPr>
          <w:color w:val="auto"/>
        </w:rPr>
        <w:tab/>
        <w:t xml:space="preserve">           Physical Disability Board of Review</w:t>
      </w:r>
    </w:p>
    <w:p w:rsidR="00BE2AD5" w:rsidRDefault="00BE2AD5" w:rsidP="00BE2AD5">
      <w:pPr>
        <w:sectPr w:rsidR="00BE2AD5">
          <w:pgSz w:w="12240" w:h="15840"/>
          <w:pgMar w:top="2160" w:right="1440" w:bottom="1440" w:left="1440" w:header="720" w:footer="720" w:gutter="0"/>
          <w:cols w:space="720"/>
        </w:sectPr>
      </w:pPr>
    </w:p>
    <w:p w:rsidR="00BE2AD5" w:rsidRDefault="00BE2AD5" w:rsidP="00BE2AD5">
      <w:pPr>
        <w:pStyle w:val="Header"/>
        <w:tabs>
          <w:tab w:val="left" w:pos="720"/>
        </w:tabs>
        <w:jc w:val="left"/>
      </w:pPr>
      <w:r>
        <w:lastRenderedPageBreak/>
        <w:t>SFMR-RB</w:t>
      </w:r>
      <w:r>
        <w:tab/>
      </w:r>
      <w:r>
        <w:tab/>
      </w:r>
      <w:r>
        <w:tab/>
      </w:r>
      <w:r>
        <w:tab/>
      </w:r>
      <w:r>
        <w:tab/>
      </w:r>
      <w:r>
        <w:tab/>
      </w:r>
      <w:r>
        <w:tab/>
      </w:r>
      <w:r>
        <w:tab/>
      </w:r>
      <w:r>
        <w:tab/>
      </w:r>
    </w:p>
    <w:p w:rsidR="00BE2AD5" w:rsidRDefault="00BE2AD5" w:rsidP="00BE2AD5">
      <w:pPr>
        <w:pStyle w:val="Header"/>
        <w:tabs>
          <w:tab w:val="left" w:pos="720"/>
        </w:tabs>
        <w:jc w:val="left"/>
      </w:pPr>
    </w:p>
    <w:p w:rsidR="00BE2AD5" w:rsidRDefault="00BE2AD5" w:rsidP="00BE2AD5">
      <w:pPr>
        <w:jc w:val="left"/>
      </w:pPr>
    </w:p>
    <w:p w:rsidR="00BE2AD5" w:rsidRDefault="00BE2AD5" w:rsidP="00BE2AD5">
      <w:pPr>
        <w:jc w:val="left"/>
      </w:pPr>
      <w:r>
        <w:t xml:space="preserve">MEMORANDUM FOR Commander, US Army Physical Disability Agency </w:t>
      </w:r>
    </w:p>
    <w:p w:rsidR="00BE2AD5" w:rsidRDefault="00BE2AD5" w:rsidP="00BE2AD5">
      <w:pPr>
        <w:jc w:val="left"/>
      </w:pPr>
      <w:r>
        <w:t xml:space="preserve">(TAPD-ZB </w:t>
      </w:r>
      <w:proofErr w:type="gramStart"/>
      <w:r>
        <w:t>/  )</w:t>
      </w:r>
      <w:proofErr w:type="gramEnd"/>
      <w:r>
        <w:t>, 2900 Crystal Dive, Suite 300, Arlington, VA 22202</w:t>
      </w:r>
    </w:p>
    <w:p w:rsidR="00BE2AD5" w:rsidRDefault="00BE2AD5" w:rsidP="00BE2AD5">
      <w:pPr>
        <w:jc w:val="left"/>
      </w:pPr>
    </w:p>
    <w:p w:rsidR="00BE2AD5" w:rsidRDefault="00BE2AD5" w:rsidP="00BE2AD5">
      <w:pPr>
        <w:ind w:right="-180"/>
        <w:jc w:val="left"/>
      </w:pPr>
      <w:r>
        <w:t xml:space="preserve">SUBJECT:  Department of Defense Physical Disability Board of Review Recommendation </w:t>
      </w:r>
    </w:p>
    <w:p w:rsidR="00BE2AD5" w:rsidRDefault="00BE2AD5" w:rsidP="00BE2AD5">
      <w:pPr>
        <w:pStyle w:val="Header"/>
        <w:tabs>
          <w:tab w:val="left" w:pos="720"/>
        </w:tabs>
        <w:jc w:val="left"/>
      </w:pPr>
      <w:proofErr w:type="gramStart"/>
      <w:r>
        <w:t>for</w:t>
      </w:r>
      <w:proofErr w:type="gramEnd"/>
      <w:r>
        <w:t xml:space="preserve"> XXXXXXXXXXXXXXXXXXXXXX, AR20120017726 (PD201100826)</w:t>
      </w:r>
    </w:p>
    <w:p w:rsidR="00BE2AD5" w:rsidRDefault="00BE2AD5" w:rsidP="00BE2AD5">
      <w:pPr>
        <w:pStyle w:val="Header"/>
        <w:tabs>
          <w:tab w:val="left" w:pos="720"/>
        </w:tabs>
        <w:jc w:val="left"/>
      </w:pPr>
    </w:p>
    <w:p w:rsidR="00BE2AD5" w:rsidRDefault="00BE2AD5" w:rsidP="00BE2AD5">
      <w:pPr>
        <w:jc w:val="left"/>
      </w:pPr>
    </w:p>
    <w:p w:rsidR="00BE2AD5" w:rsidRDefault="00BE2AD5" w:rsidP="00BE2AD5">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BE2AD5" w:rsidRDefault="00BE2AD5" w:rsidP="00BE2AD5">
      <w:pPr>
        <w:jc w:val="left"/>
      </w:pPr>
    </w:p>
    <w:p w:rsidR="00BE2AD5" w:rsidRDefault="00BE2AD5" w:rsidP="00BE2AD5">
      <w:pPr>
        <w:jc w:val="left"/>
      </w:pPr>
      <w:r>
        <w:t xml:space="preserve">2.  I direct that all the Department of the Army records of the individual concerned be corrected accordingly no later than 120 days from the date of this memorandum.   </w:t>
      </w:r>
    </w:p>
    <w:p w:rsidR="00BE2AD5" w:rsidRDefault="00BE2AD5" w:rsidP="00BE2AD5">
      <w:pPr>
        <w:jc w:val="left"/>
      </w:pPr>
    </w:p>
    <w:p w:rsidR="00BE2AD5" w:rsidRDefault="00BE2AD5" w:rsidP="00BE2AD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E2AD5" w:rsidRDefault="00BE2AD5" w:rsidP="00BE2AD5">
      <w:pPr>
        <w:jc w:val="left"/>
      </w:pPr>
    </w:p>
    <w:p w:rsidR="00BE2AD5" w:rsidRDefault="00BE2AD5" w:rsidP="00BE2AD5">
      <w:pPr>
        <w:jc w:val="left"/>
      </w:pPr>
      <w:r>
        <w:t>BY ORDER OF THE SECRETARY OF THE ARMY:</w:t>
      </w:r>
    </w:p>
    <w:p w:rsidR="00BE2AD5" w:rsidRDefault="00BE2AD5" w:rsidP="00BE2AD5">
      <w:pPr>
        <w:jc w:val="left"/>
      </w:pPr>
    </w:p>
    <w:p w:rsidR="00BE2AD5" w:rsidRDefault="00BE2AD5" w:rsidP="00BE2AD5">
      <w:pPr>
        <w:jc w:val="left"/>
      </w:pPr>
    </w:p>
    <w:p w:rsidR="00BE2AD5" w:rsidRDefault="00BE2AD5" w:rsidP="00BE2AD5">
      <w:pPr>
        <w:pStyle w:val="Header"/>
        <w:tabs>
          <w:tab w:val="left" w:pos="720"/>
        </w:tabs>
        <w:jc w:val="left"/>
      </w:pPr>
    </w:p>
    <w:p w:rsidR="00BE2AD5" w:rsidRDefault="00BE2AD5" w:rsidP="00BE2AD5">
      <w:pPr>
        <w:jc w:val="left"/>
      </w:pPr>
    </w:p>
    <w:p w:rsidR="00BE2AD5" w:rsidRDefault="00BE2AD5" w:rsidP="00BE2AD5">
      <w:pPr>
        <w:jc w:val="left"/>
      </w:pPr>
      <w:bookmarkStart w:id="1" w:name="OLE_LINK4"/>
      <w:bookmarkStart w:id="2" w:name="OLE_LINK3"/>
      <w:r>
        <w:t>Encl</w:t>
      </w:r>
      <w:r>
        <w:tab/>
      </w:r>
      <w:r>
        <w:tab/>
      </w:r>
      <w:r>
        <w:tab/>
      </w:r>
      <w:r>
        <w:tab/>
      </w:r>
      <w:r>
        <w:tab/>
      </w:r>
      <w:r>
        <w:tab/>
        <w:t xml:space="preserve">     XXXXXXXXXXXXXXXXXXXXX</w:t>
      </w:r>
    </w:p>
    <w:p w:rsidR="00BE2AD5" w:rsidRDefault="00BE2AD5" w:rsidP="00BE2AD5">
      <w:pPr>
        <w:jc w:val="left"/>
      </w:pPr>
      <w:r>
        <w:tab/>
      </w:r>
      <w:r>
        <w:tab/>
      </w:r>
      <w:r>
        <w:tab/>
      </w:r>
      <w:r>
        <w:tab/>
      </w:r>
      <w:r>
        <w:tab/>
      </w:r>
      <w:r>
        <w:tab/>
        <w:t xml:space="preserve">     Deputy Assistant Secretary</w:t>
      </w:r>
    </w:p>
    <w:p w:rsidR="00BE2AD5" w:rsidRDefault="00BE2AD5" w:rsidP="00BE2AD5">
      <w:pPr>
        <w:jc w:val="left"/>
      </w:pPr>
      <w:r>
        <w:tab/>
      </w:r>
      <w:r>
        <w:tab/>
      </w:r>
      <w:r>
        <w:tab/>
      </w:r>
      <w:r>
        <w:tab/>
      </w:r>
      <w:r>
        <w:tab/>
      </w:r>
      <w:r>
        <w:tab/>
        <w:t xml:space="preserve">         (Army Review Boards)</w:t>
      </w:r>
      <w:bookmarkEnd w:id="1"/>
      <w:bookmarkEnd w:id="2"/>
    </w:p>
    <w:p w:rsidR="00BE2AD5" w:rsidRDefault="00BE2AD5" w:rsidP="00BE2AD5">
      <w:pPr>
        <w:jc w:val="left"/>
      </w:pPr>
    </w:p>
    <w:p w:rsidR="00BE2AD5" w:rsidRDefault="00BE2AD5" w:rsidP="00BE2AD5">
      <w:pPr>
        <w:jc w:val="left"/>
      </w:pPr>
      <w:r>
        <w:t xml:space="preserve">CF: </w:t>
      </w:r>
    </w:p>
    <w:p w:rsidR="00BE2AD5" w:rsidRDefault="00BE2AD5" w:rsidP="00BE2AD5">
      <w:pPr>
        <w:jc w:val="left"/>
      </w:pPr>
      <w:r>
        <w:t xml:space="preserve">(  ) </w:t>
      </w:r>
      <w:proofErr w:type="spellStart"/>
      <w:proofErr w:type="gramStart"/>
      <w:r>
        <w:t>DoD</w:t>
      </w:r>
      <w:proofErr w:type="spellEnd"/>
      <w:proofErr w:type="gramEnd"/>
      <w:r>
        <w:t xml:space="preserve"> PDBR</w:t>
      </w:r>
    </w:p>
    <w:p w:rsidR="00BE2AD5" w:rsidRDefault="00BE2AD5" w:rsidP="00BE2AD5">
      <w:pPr>
        <w:jc w:val="left"/>
      </w:pPr>
      <w:r>
        <w:t>(  ) DVA</w:t>
      </w: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96" w:rsidRDefault="00724A96">
      <w:r>
        <w:separator/>
      </w:r>
    </w:p>
  </w:endnote>
  <w:endnote w:type="continuationSeparator" w:id="0">
    <w:p w:rsidR="00724A96" w:rsidRDefault="00724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80" w:rsidRPr="00374247" w:rsidRDefault="00BA5A80" w:rsidP="00726F84">
    <w:pPr>
      <w:pStyle w:val="Footer"/>
      <w:ind w:firstLine="4320"/>
      <w:rPr>
        <w:color w:val="auto"/>
      </w:rPr>
    </w:pPr>
    <w:r w:rsidRPr="00374247">
      <w:rPr>
        <w:color w:val="auto"/>
      </w:rPr>
      <w:t xml:space="preserve">   </w:t>
    </w:r>
    <w:r w:rsidR="00A2696A" w:rsidRPr="00A2696A">
      <w:fldChar w:fldCharType="begin"/>
    </w:r>
    <w:r w:rsidR="00724A96">
      <w:instrText xml:space="preserve"> PAGE   \* MERGEFORMAT </w:instrText>
    </w:r>
    <w:r w:rsidR="00A2696A" w:rsidRPr="00A2696A">
      <w:fldChar w:fldCharType="separate"/>
    </w:r>
    <w:r w:rsidR="00BE2AD5" w:rsidRPr="00BE2AD5">
      <w:rPr>
        <w:noProof/>
        <w:color w:val="auto"/>
      </w:rPr>
      <w:t>4</w:t>
    </w:r>
    <w:r w:rsidR="00A2696A">
      <w:rPr>
        <w:noProof/>
        <w:color w:val="auto"/>
      </w:rPr>
      <w:fldChar w:fldCharType="end"/>
    </w:r>
    <w:r w:rsidRPr="00BA5A80">
      <w:rPr>
        <w:color w:val="auto"/>
      </w:rPr>
      <w:t xml:space="preserve">                                </w:t>
    </w:r>
    <w:r w:rsidR="00BB68AF">
      <w:rPr>
        <w:color w:val="auto"/>
      </w:rPr>
      <w:t xml:space="preserve">                           PD11</w:t>
    </w:r>
    <w:r w:rsidRPr="00BA5A80">
      <w:rPr>
        <w:color w:val="auto"/>
      </w:rPr>
      <w:t>00826</w:t>
    </w:r>
  </w:p>
  <w:p w:rsidR="00BA5A80" w:rsidRPr="00684CE6" w:rsidRDefault="00BA5A8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96" w:rsidRDefault="00724A96">
      <w:r>
        <w:separator/>
      </w:r>
    </w:p>
  </w:footnote>
  <w:footnote w:type="continuationSeparator" w:id="0">
    <w:p w:rsidR="00724A96" w:rsidRDefault="00724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2E31"/>
    <w:rsid w:val="00053D7C"/>
    <w:rsid w:val="000575C5"/>
    <w:rsid w:val="000577C9"/>
    <w:rsid w:val="00060C18"/>
    <w:rsid w:val="00060FFD"/>
    <w:rsid w:val="00061D69"/>
    <w:rsid w:val="00063BE5"/>
    <w:rsid w:val="0006431E"/>
    <w:rsid w:val="000647B0"/>
    <w:rsid w:val="000652EA"/>
    <w:rsid w:val="00065E21"/>
    <w:rsid w:val="000673ED"/>
    <w:rsid w:val="00067854"/>
    <w:rsid w:val="0007018B"/>
    <w:rsid w:val="00070DED"/>
    <w:rsid w:val="00071071"/>
    <w:rsid w:val="00071F0D"/>
    <w:rsid w:val="00072433"/>
    <w:rsid w:val="00072B3E"/>
    <w:rsid w:val="0007488B"/>
    <w:rsid w:val="00075702"/>
    <w:rsid w:val="00075A0C"/>
    <w:rsid w:val="000775C2"/>
    <w:rsid w:val="00077835"/>
    <w:rsid w:val="000801EF"/>
    <w:rsid w:val="00080255"/>
    <w:rsid w:val="000806AD"/>
    <w:rsid w:val="00080BDF"/>
    <w:rsid w:val="00080C57"/>
    <w:rsid w:val="00082482"/>
    <w:rsid w:val="00082CA0"/>
    <w:rsid w:val="00084CF2"/>
    <w:rsid w:val="00084FE5"/>
    <w:rsid w:val="00085D7B"/>
    <w:rsid w:val="0008708B"/>
    <w:rsid w:val="0009185A"/>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29C"/>
    <w:rsid w:val="000B471C"/>
    <w:rsid w:val="000B4C99"/>
    <w:rsid w:val="000B5750"/>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3C3"/>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56"/>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5A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639"/>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63D0"/>
    <w:rsid w:val="00287006"/>
    <w:rsid w:val="0029030A"/>
    <w:rsid w:val="0029194C"/>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1AAD"/>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B51"/>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7C6"/>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C9D"/>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210"/>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07A7"/>
    <w:rsid w:val="004E21A3"/>
    <w:rsid w:val="004E26A8"/>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E7B"/>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1FA6"/>
    <w:rsid w:val="005B45F7"/>
    <w:rsid w:val="005B56E0"/>
    <w:rsid w:val="005B5B3D"/>
    <w:rsid w:val="005B5E8F"/>
    <w:rsid w:val="005B64CF"/>
    <w:rsid w:val="005B72DA"/>
    <w:rsid w:val="005C01F1"/>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220"/>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A0A"/>
    <w:rsid w:val="00673CDC"/>
    <w:rsid w:val="0067443B"/>
    <w:rsid w:val="006770AA"/>
    <w:rsid w:val="00680450"/>
    <w:rsid w:val="0068098E"/>
    <w:rsid w:val="006810BD"/>
    <w:rsid w:val="00681350"/>
    <w:rsid w:val="0068160C"/>
    <w:rsid w:val="00682486"/>
    <w:rsid w:val="006825C5"/>
    <w:rsid w:val="00682C55"/>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6D41"/>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4A96"/>
    <w:rsid w:val="00725BC5"/>
    <w:rsid w:val="007260A9"/>
    <w:rsid w:val="00726C1D"/>
    <w:rsid w:val="00726C58"/>
    <w:rsid w:val="00726F84"/>
    <w:rsid w:val="007272F1"/>
    <w:rsid w:val="00727565"/>
    <w:rsid w:val="007279B8"/>
    <w:rsid w:val="007301B1"/>
    <w:rsid w:val="0073062D"/>
    <w:rsid w:val="0073093B"/>
    <w:rsid w:val="007313FC"/>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154"/>
    <w:rsid w:val="0079333B"/>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B42"/>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1831"/>
    <w:rsid w:val="0084297D"/>
    <w:rsid w:val="00842BAA"/>
    <w:rsid w:val="00842D8F"/>
    <w:rsid w:val="0084374E"/>
    <w:rsid w:val="008440D3"/>
    <w:rsid w:val="00844842"/>
    <w:rsid w:val="0084493E"/>
    <w:rsid w:val="00844A53"/>
    <w:rsid w:val="00844B99"/>
    <w:rsid w:val="00844DD0"/>
    <w:rsid w:val="008455C8"/>
    <w:rsid w:val="00846407"/>
    <w:rsid w:val="008472B8"/>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588A"/>
    <w:rsid w:val="008D75F4"/>
    <w:rsid w:val="008D795D"/>
    <w:rsid w:val="008D7B07"/>
    <w:rsid w:val="008E0D8F"/>
    <w:rsid w:val="008E0F4E"/>
    <w:rsid w:val="008E1E94"/>
    <w:rsid w:val="008E2D99"/>
    <w:rsid w:val="008E30D4"/>
    <w:rsid w:val="008E38B0"/>
    <w:rsid w:val="008E3C90"/>
    <w:rsid w:val="008E4A60"/>
    <w:rsid w:val="008E5253"/>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7D6"/>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5D42"/>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00"/>
    <w:rsid w:val="00950A3A"/>
    <w:rsid w:val="00950E4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A48"/>
    <w:rsid w:val="00977CB4"/>
    <w:rsid w:val="009809B8"/>
    <w:rsid w:val="00981086"/>
    <w:rsid w:val="00981827"/>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C32"/>
    <w:rsid w:val="00A15B6B"/>
    <w:rsid w:val="00A15EB4"/>
    <w:rsid w:val="00A16172"/>
    <w:rsid w:val="00A16876"/>
    <w:rsid w:val="00A17758"/>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96A"/>
    <w:rsid w:val="00A27E0E"/>
    <w:rsid w:val="00A27FB8"/>
    <w:rsid w:val="00A305AD"/>
    <w:rsid w:val="00A314B6"/>
    <w:rsid w:val="00A31548"/>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4F6"/>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3814"/>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9C9"/>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193"/>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C61"/>
    <w:rsid w:val="00B83F87"/>
    <w:rsid w:val="00B843DD"/>
    <w:rsid w:val="00B8478F"/>
    <w:rsid w:val="00B84F93"/>
    <w:rsid w:val="00B91676"/>
    <w:rsid w:val="00B9322B"/>
    <w:rsid w:val="00B93640"/>
    <w:rsid w:val="00B94023"/>
    <w:rsid w:val="00B94BA6"/>
    <w:rsid w:val="00B955D5"/>
    <w:rsid w:val="00B95833"/>
    <w:rsid w:val="00BA1824"/>
    <w:rsid w:val="00BA2D98"/>
    <w:rsid w:val="00BA2F0C"/>
    <w:rsid w:val="00BA30D1"/>
    <w:rsid w:val="00BA30E1"/>
    <w:rsid w:val="00BA4609"/>
    <w:rsid w:val="00BA5A80"/>
    <w:rsid w:val="00BA5BE2"/>
    <w:rsid w:val="00BA60FC"/>
    <w:rsid w:val="00BA6A9C"/>
    <w:rsid w:val="00BA7F46"/>
    <w:rsid w:val="00BB0388"/>
    <w:rsid w:val="00BB0A0A"/>
    <w:rsid w:val="00BB133C"/>
    <w:rsid w:val="00BB1F04"/>
    <w:rsid w:val="00BB45B5"/>
    <w:rsid w:val="00BB4DDE"/>
    <w:rsid w:val="00BB6064"/>
    <w:rsid w:val="00BB65CE"/>
    <w:rsid w:val="00BB68AF"/>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AD5"/>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1D46"/>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3C18"/>
    <w:rsid w:val="00C64C87"/>
    <w:rsid w:val="00C65414"/>
    <w:rsid w:val="00C6590A"/>
    <w:rsid w:val="00C65BE0"/>
    <w:rsid w:val="00C665FE"/>
    <w:rsid w:val="00C71BEC"/>
    <w:rsid w:val="00C73942"/>
    <w:rsid w:val="00C73A83"/>
    <w:rsid w:val="00C74D3A"/>
    <w:rsid w:val="00C75F3D"/>
    <w:rsid w:val="00C77F5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4845"/>
    <w:rsid w:val="00CD5653"/>
    <w:rsid w:val="00CD5E6D"/>
    <w:rsid w:val="00CD63C8"/>
    <w:rsid w:val="00CD76F8"/>
    <w:rsid w:val="00CD78A5"/>
    <w:rsid w:val="00CE02E8"/>
    <w:rsid w:val="00CE069E"/>
    <w:rsid w:val="00CE0DE0"/>
    <w:rsid w:val="00CE214F"/>
    <w:rsid w:val="00CE2883"/>
    <w:rsid w:val="00CE2B1F"/>
    <w:rsid w:val="00CE2CC2"/>
    <w:rsid w:val="00CE3722"/>
    <w:rsid w:val="00CE449C"/>
    <w:rsid w:val="00CF0280"/>
    <w:rsid w:val="00CF095C"/>
    <w:rsid w:val="00CF158D"/>
    <w:rsid w:val="00CF2166"/>
    <w:rsid w:val="00CF4340"/>
    <w:rsid w:val="00CF4394"/>
    <w:rsid w:val="00CF48B4"/>
    <w:rsid w:val="00CF5C12"/>
    <w:rsid w:val="00CF6D24"/>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092"/>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447F"/>
    <w:rsid w:val="00D67FD7"/>
    <w:rsid w:val="00D704E4"/>
    <w:rsid w:val="00D71A04"/>
    <w:rsid w:val="00D72410"/>
    <w:rsid w:val="00D73D53"/>
    <w:rsid w:val="00D7402C"/>
    <w:rsid w:val="00D7408A"/>
    <w:rsid w:val="00D74261"/>
    <w:rsid w:val="00D7441B"/>
    <w:rsid w:val="00D74D38"/>
    <w:rsid w:val="00D75589"/>
    <w:rsid w:val="00D76433"/>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975CF"/>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5C7"/>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BD2"/>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87D5A"/>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0ACC"/>
    <w:rsid w:val="00EB29EA"/>
    <w:rsid w:val="00EB3307"/>
    <w:rsid w:val="00EB3823"/>
    <w:rsid w:val="00EB3CBB"/>
    <w:rsid w:val="00EB47D8"/>
    <w:rsid w:val="00EB57D3"/>
    <w:rsid w:val="00EB5B19"/>
    <w:rsid w:val="00EB5EFD"/>
    <w:rsid w:val="00EB679F"/>
    <w:rsid w:val="00EB76E4"/>
    <w:rsid w:val="00EB77B1"/>
    <w:rsid w:val="00EC0890"/>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28D"/>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39248">
      <w:bodyDiv w:val="1"/>
      <w:marLeft w:val="0"/>
      <w:marRight w:val="0"/>
      <w:marTop w:val="0"/>
      <w:marBottom w:val="0"/>
      <w:divBdr>
        <w:top w:val="none" w:sz="0" w:space="0" w:color="auto"/>
        <w:left w:val="none" w:sz="0" w:space="0" w:color="auto"/>
        <w:bottom w:val="none" w:sz="0" w:space="0" w:color="auto"/>
        <w:right w:val="none" w:sz="0" w:space="0" w:color="auto"/>
      </w:divBdr>
    </w:div>
    <w:div w:id="277375265">
      <w:bodyDiv w:val="1"/>
      <w:marLeft w:val="0"/>
      <w:marRight w:val="0"/>
      <w:marTop w:val="0"/>
      <w:marBottom w:val="0"/>
      <w:divBdr>
        <w:top w:val="none" w:sz="0" w:space="0" w:color="auto"/>
        <w:left w:val="none" w:sz="0" w:space="0" w:color="auto"/>
        <w:bottom w:val="none" w:sz="0" w:space="0" w:color="auto"/>
        <w:right w:val="none" w:sz="0" w:space="0" w:color="auto"/>
      </w:divBdr>
    </w:div>
    <w:div w:id="61375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2012-09-21T14:56:00Z</cp:lastPrinted>
  <dcterms:created xsi:type="dcterms:W3CDTF">2012-10-19T19:29:00Z</dcterms:created>
  <dcterms:modified xsi:type="dcterms:W3CDTF">2012-10-19T19:29:00Z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