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1F29F9" w:rsidRDefault="00540BEF" w:rsidP="00BF0E94">
      <w:pPr>
        <w:tabs>
          <w:tab w:val="left" w:pos="288"/>
          <w:tab w:val="left" w:pos="4752"/>
        </w:tabs>
        <w:rPr>
          <w:color w:val="000000" w:themeColor="text1"/>
        </w:rPr>
      </w:pPr>
      <w:r w:rsidRPr="001F29F9">
        <w:rPr>
          <w:color w:val="000000" w:themeColor="text1"/>
        </w:rPr>
        <w:t>RECORD OF PROCEEDINGS</w:t>
      </w:r>
    </w:p>
    <w:p w:rsidR="00540BEF" w:rsidRPr="001F29F9" w:rsidRDefault="00540BEF" w:rsidP="00BF0E94">
      <w:pPr>
        <w:tabs>
          <w:tab w:val="left" w:pos="288"/>
          <w:tab w:val="left" w:pos="4752"/>
        </w:tabs>
        <w:rPr>
          <w:color w:val="000000" w:themeColor="text1"/>
        </w:rPr>
      </w:pPr>
      <w:r w:rsidRPr="001F29F9">
        <w:rPr>
          <w:color w:val="000000" w:themeColor="text1"/>
        </w:rPr>
        <w:t>PHYSICAL DISABILITY BOARD OF REVIEW</w:t>
      </w:r>
    </w:p>
    <w:p w:rsidR="00540BEF" w:rsidRPr="001F29F9" w:rsidRDefault="00540BEF" w:rsidP="00BF0E94">
      <w:pPr>
        <w:tabs>
          <w:tab w:val="left" w:pos="288"/>
          <w:tab w:val="left" w:pos="4752"/>
        </w:tabs>
        <w:jc w:val="both"/>
        <w:rPr>
          <w:caps/>
          <w:color w:val="000000" w:themeColor="text1"/>
        </w:rPr>
      </w:pPr>
    </w:p>
    <w:p w:rsidR="00E0346A" w:rsidRPr="001F29F9" w:rsidRDefault="00F629C0" w:rsidP="00BF0E94">
      <w:pPr>
        <w:tabs>
          <w:tab w:val="left" w:pos="288"/>
          <w:tab w:val="left" w:pos="4752"/>
          <w:tab w:val="left" w:pos="5130"/>
          <w:tab w:val="left" w:pos="9270"/>
        </w:tabs>
        <w:jc w:val="both"/>
        <w:rPr>
          <w:caps/>
          <w:color w:val="000000" w:themeColor="text1"/>
        </w:rPr>
      </w:pPr>
      <w:r w:rsidRPr="001F29F9">
        <w:rPr>
          <w:caps/>
          <w:color w:val="000000" w:themeColor="text1"/>
        </w:rPr>
        <w:t xml:space="preserve">NAME:  </w:t>
      </w:r>
      <w:r w:rsidR="00B16DDA">
        <w:rPr>
          <w:caps/>
          <w:color w:val="000000" w:themeColor="text1"/>
        </w:rPr>
        <w:t>XXXXXXXXXXXXXXXXXXXXXX</w:t>
      </w:r>
      <w:r w:rsidR="00FD7174">
        <w:rPr>
          <w:caps/>
          <w:color w:val="000000" w:themeColor="text1"/>
        </w:rPr>
        <w:t xml:space="preserve"> </w:t>
      </w:r>
      <w:r w:rsidR="004216DA" w:rsidRPr="001F29F9">
        <w:rPr>
          <w:caps/>
          <w:color w:val="000000" w:themeColor="text1"/>
        </w:rPr>
        <w:t xml:space="preserve">             </w:t>
      </w:r>
      <w:r w:rsidR="00332DE3" w:rsidRPr="001F29F9">
        <w:rPr>
          <w:caps/>
          <w:color w:val="000000" w:themeColor="text1"/>
        </w:rPr>
        <w:t xml:space="preserve"> </w:t>
      </w:r>
      <w:r w:rsidR="004216DA" w:rsidRPr="001F29F9">
        <w:rPr>
          <w:caps/>
          <w:color w:val="000000" w:themeColor="text1"/>
        </w:rPr>
        <w:t xml:space="preserve">  </w:t>
      </w:r>
      <w:r w:rsidR="00FD7174">
        <w:rPr>
          <w:caps/>
          <w:color w:val="000000" w:themeColor="text1"/>
        </w:rPr>
        <w:t xml:space="preserve">                       </w:t>
      </w:r>
      <w:r w:rsidR="00B8253A">
        <w:rPr>
          <w:caps/>
          <w:color w:val="000000" w:themeColor="text1"/>
        </w:rPr>
        <w:t xml:space="preserve">    </w:t>
      </w:r>
      <w:r w:rsidR="00D343B6">
        <w:rPr>
          <w:caps/>
          <w:color w:val="000000" w:themeColor="text1"/>
        </w:rPr>
        <w:t xml:space="preserve">  </w:t>
      </w:r>
      <w:r w:rsidR="00070B06">
        <w:rPr>
          <w:caps/>
          <w:color w:val="000000" w:themeColor="text1"/>
        </w:rPr>
        <w:t xml:space="preserve"> </w:t>
      </w:r>
      <w:r w:rsidRPr="001F29F9">
        <w:rPr>
          <w:caps/>
          <w:color w:val="000000" w:themeColor="text1"/>
        </w:rPr>
        <w:t xml:space="preserve">BRANCH OF </w:t>
      </w:r>
      <w:r w:rsidRPr="00FD7174">
        <w:rPr>
          <w:caps/>
          <w:color w:val="000000" w:themeColor="text1"/>
        </w:rPr>
        <w:t xml:space="preserve">SERVICE: </w:t>
      </w:r>
      <w:r w:rsidR="004C24C5" w:rsidRPr="00FD7174">
        <w:rPr>
          <w:caps/>
          <w:color w:val="000000" w:themeColor="text1"/>
        </w:rPr>
        <w:t xml:space="preserve"> </w:t>
      </w:r>
      <w:r w:rsidR="00332DE3" w:rsidRPr="00FD7174">
        <w:rPr>
          <w:caps/>
          <w:color w:val="000000" w:themeColor="text1"/>
        </w:rPr>
        <w:t xml:space="preserve">Army </w:t>
      </w:r>
    </w:p>
    <w:p w:rsidR="00DE3AAD" w:rsidRPr="00D31171" w:rsidRDefault="00012733" w:rsidP="0068098E">
      <w:pPr>
        <w:tabs>
          <w:tab w:val="left" w:pos="288"/>
          <w:tab w:val="left" w:pos="4166"/>
          <w:tab w:val="left" w:pos="4752"/>
          <w:tab w:val="left" w:pos="5130"/>
          <w:tab w:val="left" w:pos="9270"/>
        </w:tabs>
        <w:jc w:val="both"/>
        <w:rPr>
          <w:caps/>
          <w:color w:val="auto"/>
        </w:rPr>
      </w:pPr>
      <w:r w:rsidRPr="001F29F9">
        <w:rPr>
          <w:caps/>
          <w:color w:val="000000" w:themeColor="text1"/>
        </w:rPr>
        <w:t>C</w:t>
      </w:r>
      <w:r w:rsidR="00DE3AAD" w:rsidRPr="001F29F9">
        <w:rPr>
          <w:caps/>
          <w:color w:val="000000" w:themeColor="text1"/>
        </w:rPr>
        <w:t>ASE NUMBER</w:t>
      </w:r>
      <w:r w:rsidR="00DE3AAD" w:rsidRPr="00FD7174">
        <w:rPr>
          <w:caps/>
          <w:color w:val="000000" w:themeColor="text1"/>
        </w:rPr>
        <w:t>:  PD</w:t>
      </w:r>
      <w:r w:rsidR="008F58E1" w:rsidRPr="00FD7174">
        <w:rPr>
          <w:caps/>
          <w:color w:val="000000" w:themeColor="text1"/>
        </w:rPr>
        <w:t>11</w:t>
      </w:r>
      <w:r w:rsidR="00DE3AAD" w:rsidRPr="00FD7174">
        <w:rPr>
          <w:caps/>
          <w:color w:val="000000" w:themeColor="text1"/>
        </w:rPr>
        <w:t>00</w:t>
      </w:r>
      <w:r w:rsidR="00FD7174" w:rsidRPr="00FD7174">
        <w:rPr>
          <w:caps/>
          <w:color w:val="000000" w:themeColor="text1"/>
        </w:rPr>
        <w:t>814</w:t>
      </w:r>
      <w:r w:rsidR="00DE3AAD" w:rsidRPr="001F29F9">
        <w:rPr>
          <w:color w:val="000000" w:themeColor="text1"/>
        </w:rPr>
        <w:t xml:space="preserve"> </w:t>
      </w:r>
      <w:r w:rsidR="00DE3AAD" w:rsidRPr="001F29F9">
        <w:rPr>
          <w:color w:val="000000" w:themeColor="text1"/>
        </w:rPr>
        <w:tab/>
      </w:r>
      <w:r w:rsidR="0068098E" w:rsidRPr="001F29F9">
        <w:rPr>
          <w:color w:val="000000" w:themeColor="text1"/>
        </w:rPr>
        <w:tab/>
      </w:r>
      <w:r w:rsidR="00DE3AAD" w:rsidRPr="001F29F9">
        <w:rPr>
          <w:color w:val="000000" w:themeColor="text1"/>
        </w:rPr>
        <w:t xml:space="preserve">         </w:t>
      </w:r>
      <w:r w:rsidR="007B44B0">
        <w:rPr>
          <w:color w:val="000000" w:themeColor="text1"/>
        </w:rPr>
        <w:t xml:space="preserve">                 </w:t>
      </w:r>
      <w:r w:rsidR="00DA5329">
        <w:rPr>
          <w:color w:val="000000" w:themeColor="text1"/>
        </w:rPr>
        <w:t xml:space="preserve">  </w:t>
      </w:r>
      <w:r w:rsidR="00DE3AAD" w:rsidRPr="001F29F9">
        <w:rPr>
          <w:color w:val="000000" w:themeColor="text1"/>
        </w:rPr>
        <w:t xml:space="preserve">SEPARATION DATE:  </w:t>
      </w:r>
      <w:r w:rsidR="00DE3AAD" w:rsidRPr="00D31171">
        <w:rPr>
          <w:color w:val="auto"/>
        </w:rPr>
        <w:t>200</w:t>
      </w:r>
      <w:r w:rsidR="00F77424" w:rsidRPr="00D31171">
        <w:rPr>
          <w:color w:val="auto"/>
        </w:rPr>
        <w:t>50216</w:t>
      </w:r>
    </w:p>
    <w:p w:rsidR="00FE117B" w:rsidRPr="00D31171" w:rsidRDefault="004F3639" w:rsidP="00BF0E94">
      <w:pPr>
        <w:pBdr>
          <w:bottom w:val="single" w:sz="12" w:space="1" w:color="auto"/>
        </w:pBdr>
        <w:tabs>
          <w:tab w:val="left" w:pos="288"/>
          <w:tab w:val="left" w:pos="5130"/>
        </w:tabs>
        <w:jc w:val="both"/>
        <w:rPr>
          <w:caps/>
          <w:color w:val="auto"/>
        </w:rPr>
      </w:pPr>
      <w:r w:rsidRPr="00D31171">
        <w:rPr>
          <w:caps/>
          <w:color w:val="auto"/>
        </w:rPr>
        <w:t>BOARD DATE:  201</w:t>
      </w:r>
      <w:r w:rsidR="00FE117B" w:rsidRPr="00D31171">
        <w:rPr>
          <w:caps/>
          <w:color w:val="auto"/>
        </w:rPr>
        <w:t>2</w:t>
      </w:r>
      <w:r w:rsidR="00346E45">
        <w:rPr>
          <w:caps/>
          <w:color w:val="auto"/>
        </w:rPr>
        <w:t>0807</w:t>
      </w:r>
    </w:p>
    <w:p w:rsidR="00FE117B" w:rsidRPr="00FE117B" w:rsidRDefault="003B2143" w:rsidP="00BF0E94">
      <w:pPr>
        <w:pBdr>
          <w:bottom w:val="single" w:sz="12" w:space="1" w:color="auto"/>
        </w:pBdr>
        <w:tabs>
          <w:tab w:val="left" w:pos="288"/>
          <w:tab w:val="left" w:pos="5130"/>
        </w:tabs>
        <w:jc w:val="both"/>
        <w:rPr>
          <w:caps/>
          <w:color w:val="000000" w:themeColor="text1"/>
        </w:rPr>
      </w:pPr>
      <w:r w:rsidRPr="001F29F9">
        <w:rPr>
          <w:caps/>
          <w:color w:val="000000" w:themeColor="text1"/>
        </w:rPr>
        <w:tab/>
      </w:r>
    </w:p>
    <w:p w:rsidR="00FE117B" w:rsidRDefault="00FE117B" w:rsidP="00FE117B">
      <w:pPr>
        <w:tabs>
          <w:tab w:val="left" w:pos="288"/>
          <w:tab w:val="left" w:pos="4752"/>
        </w:tabs>
        <w:jc w:val="both"/>
        <w:rPr>
          <w:color w:val="000000" w:themeColor="text1"/>
          <w:u w:val="single"/>
        </w:rPr>
      </w:pPr>
    </w:p>
    <w:p w:rsidR="00F63FC7" w:rsidRPr="00DF3831" w:rsidRDefault="00FB0E80" w:rsidP="00DF3831">
      <w:pPr>
        <w:tabs>
          <w:tab w:val="left" w:pos="288"/>
          <w:tab w:val="left" w:pos="4752"/>
        </w:tabs>
        <w:jc w:val="both"/>
        <w:rPr>
          <w:color w:val="auto"/>
        </w:rPr>
      </w:pPr>
      <w:r w:rsidRPr="001F29F9">
        <w:rPr>
          <w:color w:val="000000" w:themeColor="text1"/>
          <w:u w:val="single"/>
        </w:rPr>
        <w:t>SUMMARY OF CASE</w:t>
      </w:r>
      <w:r w:rsidRPr="001F29F9">
        <w:rPr>
          <w:color w:val="000000" w:themeColor="text1"/>
        </w:rPr>
        <w:t xml:space="preserve">:  </w:t>
      </w:r>
      <w:r w:rsidR="009759C2" w:rsidRPr="001F29F9">
        <w:rPr>
          <w:color w:val="000000" w:themeColor="text1"/>
        </w:rPr>
        <w:t>Data extracted from the available evidence of record reflects that this covered individual (CI)</w:t>
      </w:r>
      <w:r w:rsidR="00570754" w:rsidRPr="001F29F9">
        <w:rPr>
          <w:color w:val="000000" w:themeColor="text1"/>
        </w:rPr>
        <w:t xml:space="preserve"> </w:t>
      </w:r>
      <w:r w:rsidR="002C6E5B" w:rsidRPr="001F29F9">
        <w:rPr>
          <w:color w:val="000000" w:themeColor="text1"/>
          <w:szCs w:val="24"/>
        </w:rPr>
        <w:t xml:space="preserve">was </w:t>
      </w:r>
      <w:r w:rsidR="00E322F7" w:rsidRPr="001F29F9">
        <w:rPr>
          <w:color w:val="000000" w:themeColor="text1"/>
          <w:szCs w:val="24"/>
        </w:rPr>
        <w:t>an active duty</w:t>
      </w:r>
      <w:r w:rsidR="00F77424">
        <w:rPr>
          <w:color w:val="000000" w:themeColor="text1"/>
          <w:szCs w:val="24"/>
        </w:rPr>
        <w:t xml:space="preserve"> member, </w:t>
      </w:r>
      <w:r w:rsidR="00661BA2" w:rsidRPr="001F29F9">
        <w:rPr>
          <w:color w:val="000000" w:themeColor="text1"/>
          <w:szCs w:val="24"/>
        </w:rPr>
        <w:t>SGT/E-5</w:t>
      </w:r>
      <w:r w:rsidR="00F77424">
        <w:rPr>
          <w:color w:val="000000" w:themeColor="text1"/>
          <w:szCs w:val="24"/>
        </w:rPr>
        <w:t>, 42A, Human Resources Specialist</w:t>
      </w:r>
      <w:proofErr w:type="gramStart"/>
      <w:r w:rsidR="00F77424">
        <w:rPr>
          <w:color w:val="000000" w:themeColor="text1"/>
          <w:szCs w:val="24"/>
        </w:rPr>
        <w:t xml:space="preserve">, </w:t>
      </w:r>
      <w:r w:rsidR="00C75F3D" w:rsidRPr="001F29F9">
        <w:rPr>
          <w:color w:val="000000" w:themeColor="text1"/>
          <w:szCs w:val="24"/>
        </w:rPr>
        <w:t xml:space="preserve"> </w:t>
      </w:r>
      <w:r w:rsidR="002C6E5B" w:rsidRPr="001F29F9">
        <w:rPr>
          <w:color w:val="000000" w:themeColor="text1"/>
          <w:szCs w:val="24"/>
        </w:rPr>
        <w:t>medically</w:t>
      </w:r>
      <w:proofErr w:type="gramEnd"/>
      <w:r w:rsidR="002C6E5B" w:rsidRPr="001F29F9">
        <w:rPr>
          <w:color w:val="000000" w:themeColor="text1"/>
          <w:szCs w:val="24"/>
        </w:rPr>
        <w:t xml:space="preserve"> separated for </w:t>
      </w:r>
      <w:r w:rsidR="00F77424">
        <w:rPr>
          <w:color w:val="000000" w:themeColor="text1"/>
          <w:szCs w:val="24"/>
        </w:rPr>
        <w:t>chronic low back pain</w:t>
      </w:r>
      <w:r w:rsidR="00DA5329">
        <w:rPr>
          <w:color w:val="000000" w:themeColor="text1"/>
          <w:szCs w:val="24"/>
        </w:rPr>
        <w:t xml:space="preserve"> (LBP)</w:t>
      </w:r>
      <w:r w:rsidR="00C75F3D" w:rsidRPr="001F29F9">
        <w:rPr>
          <w:i/>
          <w:color w:val="000000" w:themeColor="text1"/>
          <w:szCs w:val="24"/>
        </w:rPr>
        <w:t>.</w:t>
      </w:r>
      <w:r w:rsidR="00CF30CE">
        <w:rPr>
          <w:i/>
          <w:color w:val="000000" w:themeColor="text1"/>
          <w:szCs w:val="24"/>
        </w:rPr>
        <w:t xml:space="preserve"> </w:t>
      </w:r>
      <w:r w:rsidR="001F00B4">
        <w:rPr>
          <w:b/>
          <w:color w:val="000000" w:themeColor="text1"/>
        </w:rPr>
        <w:t xml:space="preserve"> </w:t>
      </w:r>
      <w:r w:rsidR="00974689">
        <w:rPr>
          <w:color w:val="000000" w:themeColor="text1"/>
          <w:szCs w:val="24"/>
        </w:rPr>
        <w:t>The CI developed back pain while lifting during OCONUS deployment for OIF in 2003.</w:t>
      </w:r>
      <w:r w:rsidR="00CF30CE">
        <w:rPr>
          <w:color w:val="000000" w:themeColor="text1"/>
          <w:szCs w:val="24"/>
        </w:rPr>
        <w:t xml:space="preserve"> </w:t>
      </w:r>
      <w:r w:rsidR="001F00B4">
        <w:rPr>
          <w:b/>
          <w:color w:val="000000" w:themeColor="text1"/>
        </w:rPr>
        <w:t xml:space="preserve"> </w:t>
      </w:r>
      <w:r w:rsidR="00643C8F" w:rsidRPr="00F77424">
        <w:rPr>
          <w:color w:val="000000" w:themeColor="text1"/>
          <w:szCs w:val="24"/>
        </w:rPr>
        <w:t>He did not respond adequately to treatment and was unable to perform within his Military Occupational Specialty (MOS</w:t>
      </w:r>
      <w:r w:rsidR="00CF30CE">
        <w:rPr>
          <w:color w:val="000000" w:themeColor="text1"/>
          <w:szCs w:val="24"/>
        </w:rPr>
        <w:t>)</w:t>
      </w:r>
      <w:r w:rsidR="00F77424" w:rsidRPr="00F77424">
        <w:rPr>
          <w:color w:val="000000" w:themeColor="text1"/>
          <w:szCs w:val="24"/>
        </w:rPr>
        <w:t>.</w:t>
      </w:r>
      <w:r w:rsidR="00CF30CE">
        <w:rPr>
          <w:color w:val="000000" w:themeColor="text1"/>
          <w:szCs w:val="24"/>
        </w:rPr>
        <w:t xml:space="preserve"> </w:t>
      </w:r>
      <w:r w:rsidR="00F77424" w:rsidRPr="00F77424">
        <w:rPr>
          <w:color w:val="000000" w:themeColor="text1"/>
          <w:szCs w:val="24"/>
        </w:rPr>
        <w:t xml:space="preserve"> </w:t>
      </w:r>
      <w:r w:rsidR="00E66F1F">
        <w:rPr>
          <w:color w:val="000000" w:themeColor="text1"/>
          <w:szCs w:val="24"/>
        </w:rPr>
        <w:t>The CI</w:t>
      </w:r>
      <w:r w:rsidR="00643C8F" w:rsidRPr="00F77424">
        <w:rPr>
          <w:color w:val="000000" w:themeColor="text1"/>
          <w:szCs w:val="24"/>
        </w:rPr>
        <w:t xml:space="preserve"> was issued a permanent </w:t>
      </w:r>
      <w:r w:rsidR="00F77424" w:rsidRPr="00F77424">
        <w:rPr>
          <w:color w:val="000000" w:themeColor="text1"/>
          <w:szCs w:val="24"/>
        </w:rPr>
        <w:t xml:space="preserve">L3 </w:t>
      </w:r>
      <w:r w:rsidR="00643C8F" w:rsidRPr="00F77424">
        <w:rPr>
          <w:color w:val="000000" w:themeColor="text1"/>
          <w:szCs w:val="24"/>
        </w:rPr>
        <w:t xml:space="preserve">profile </w:t>
      </w:r>
      <w:r w:rsidR="00F77424" w:rsidRPr="00F77424">
        <w:rPr>
          <w:color w:val="000000" w:themeColor="text1"/>
          <w:szCs w:val="24"/>
        </w:rPr>
        <w:t>a</w:t>
      </w:r>
      <w:r w:rsidR="00643C8F" w:rsidRPr="00F77424">
        <w:rPr>
          <w:color w:val="000000" w:themeColor="text1"/>
          <w:szCs w:val="24"/>
        </w:rPr>
        <w:t xml:space="preserve">nd </w:t>
      </w:r>
      <w:r w:rsidR="00974689">
        <w:rPr>
          <w:color w:val="000000" w:themeColor="text1"/>
          <w:szCs w:val="24"/>
        </w:rPr>
        <w:t>referred</w:t>
      </w:r>
      <w:r w:rsidR="00643C8F" w:rsidRPr="00F77424">
        <w:rPr>
          <w:color w:val="000000" w:themeColor="text1"/>
          <w:szCs w:val="24"/>
        </w:rPr>
        <w:t xml:space="preserve"> </w:t>
      </w:r>
      <w:r w:rsidR="00974689">
        <w:rPr>
          <w:color w:val="000000" w:themeColor="text1"/>
          <w:szCs w:val="24"/>
        </w:rPr>
        <w:t xml:space="preserve">for </w:t>
      </w:r>
      <w:r w:rsidR="00643C8F" w:rsidRPr="00F77424">
        <w:rPr>
          <w:color w:val="000000" w:themeColor="text1"/>
          <w:szCs w:val="24"/>
        </w:rPr>
        <w:t>a Medical Evaluation Board (MEB).</w:t>
      </w:r>
      <w:r w:rsidR="00CF30CE">
        <w:rPr>
          <w:color w:val="000000" w:themeColor="text1"/>
          <w:szCs w:val="24"/>
        </w:rPr>
        <w:t xml:space="preserve"> </w:t>
      </w:r>
      <w:r w:rsidR="001F00B4">
        <w:rPr>
          <w:b/>
          <w:color w:val="000000" w:themeColor="text1"/>
        </w:rPr>
        <w:t xml:space="preserve"> </w:t>
      </w:r>
      <w:r w:rsidR="00F77424" w:rsidRPr="00F77424">
        <w:rPr>
          <w:color w:val="000000" w:themeColor="text1"/>
          <w:szCs w:val="24"/>
        </w:rPr>
        <w:t xml:space="preserve">L4-L5 disc herniation with </w:t>
      </w:r>
      <w:r w:rsidR="00DA5329">
        <w:rPr>
          <w:color w:val="000000" w:themeColor="text1"/>
          <w:szCs w:val="24"/>
        </w:rPr>
        <w:t>LBP</w:t>
      </w:r>
      <w:r w:rsidR="00F77424" w:rsidRPr="00F77424">
        <w:rPr>
          <w:color w:val="000000" w:themeColor="text1"/>
          <w:szCs w:val="24"/>
        </w:rPr>
        <w:t xml:space="preserve"> was </w:t>
      </w:r>
      <w:r w:rsidR="000A33C8" w:rsidRPr="00F77424">
        <w:rPr>
          <w:color w:val="000000" w:themeColor="text1"/>
          <w:szCs w:val="24"/>
        </w:rPr>
        <w:t>forwarded to the Physical Evaluation Board (PEB) as medically unacceptable IAW AR 40-501</w:t>
      </w:r>
      <w:r w:rsidR="00376E08" w:rsidRPr="00F77424">
        <w:rPr>
          <w:color w:val="000000" w:themeColor="text1"/>
          <w:szCs w:val="24"/>
        </w:rPr>
        <w:t>.</w:t>
      </w:r>
      <w:r w:rsidR="00CF30CE">
        <w:rPr>
          <w:color w:val="000000" w:themeColor="text1"/>
          <w:szCs w:val="24"/>
        </w:rPr>
        <w:t xml:space="preserve"> </w:t>
      </w:r>
      <w:r w:rsidR="00ED1CCA">
        <w:rPr>
          <w:color w:val="000000" w:themeColor="text1"/>
          <w:szCs w:val="24"/>
        </w:rPr>
        <w:t xml:space="preserve"> </w:t>
      </w:r>
      <w:r w:rsidR="001A5E62" w:rsidRPr="001F29F9">
        <w:rPr>
          <w:color w:val="000000" w:themeColor="text1"/>
          <w:szCs w:val="24"/>
        </w:rPr>
        <w:t>No other conditions appeared on the MEB’s submission</w:t>
      </w:r>
      <w:r w:rsidR="00974689">
        <w:rPr>
          <w:color w:val="000000" w:themeColor="text1"/>
          <w:szCs w:val="24"/>
        </w:rPr>
        <w:t>.</w:t>
      </w:r>
      <w:r w:rsidR="00CF30CE">
        <w:rPr>
          <w:color w:val="000000" w:themeColor="text1"/>
          <w:szCs w:val="24"/>
        </w:rPr>
        <w:t xml:space="preserve"> </w:t>
      </w:r>
      <w:r w:rsidR="00ED1CCA">
        <w:rPr>
          <w:color w:val="000000" w:themeColor="text1"/>
          <w:szCs w:val="24"/>
        </w:rPr>
        <w:t xml:space="preserve"> </w:t>
      </w:r>
      <w:r w:rsidR="00842BAA" w:rsidRPr="00F77424">
        <w:rPr>
          <w:color w:val="000000" w:themeColor="text1"/>
          <w:szCs w:val="24"/>
        </w:rPr>
        <w:t xml:space="preserve">The </w:t>
      </w:r>
      <w:r w:rsidR="00CF30CE">
        <w:rPr>
          <w:color w:val="000000" w:themeColor="text1"/>
          <w:szCs w:val="24"/>
        </w:rPr>
        <w:t xml:space="preserve"> </w:t>
      </w:r>
      <w:r w:rsidR="00842BAA" w:rsidRPr="00F77424">
        <w:rPr>
          <w:color w:val="000000" w:themeColor="text1"/>
          <w:szCs w:val="24"/>
        </w:rPr>
        <w:t xml:space="preserve"> PEB</w:t>
      </w:r>
      <w:r w:rsidR="00CF30CE">
        <w:rPr>
          <w:color w:val="000000" w:themeColor="text1"/>
          <w:szCs w:val="24"/>
        </w:rPr>
        <w:t xml:space="preserve"> </w:t>
      </w:r>
      <w:r w:rsidR="00842BAA" w:rsidRPr="00F77424">
        <w:rPr>
          <w:color w:val="000000" w:themeColor="text1"/>
          <w:szCs w:val="24"/>
        </w:rPr>
        <w:t xml:space="preserve">adjudicated the </w:t>
      </w:r>
      <w:r w:rsidR="00F77424" w:rsidRPr="00F77424">
        <w:rPr>
          <w:color w:val="000000" w:themeColor="text1"/>
          <w:szCs w:val="24"/>
        </w:rPr>
        <w:t xml:space="preserve">low back </w:t>
      </w:r>
      <w:r w:rsidR="00842BAA" w:rsidRPr="00F77424">
        <w:rPr>
          <w:color w:val="000000" w:themeColor="text1"/>
          <w:szCs w:val="24"/>
        </w:rPr>
        <w:t>condition</w:t>
      </w:r>
      <w:r w:rsidR="00F77424" w:rsidRPr="00F77424">
        <w:rPr>
          <w:color w:val="000000" w:themeColor="text1"/>
          <w:szCs w:val="24"/>
        </w:rPr>
        <w:t xml:space="preserve"> </w:t>
      </w:r>
      <w:r w:rsidR="00842BAA" w:rsidRPr="00F77424">
        <w:rPr>
          <w:color w:val="000000" w:themeColor="text1"/>
          <w:szCs w:val="24"/>
        </w:rPr>
        <w:t xml:space="preserve">as unfitting, rated </w:t>
      </w:r>
      <w:r w:rsidR="00F77424" w:rsidRPr="00F77424">
        <w:rPr>
          <w:color w:val="000000" w:themeColor="text1"/>
          <w:szCs w:val="24"/>
        </w:rPr>
        <w:t>10</w:t>
      </w:r>
      <w:r w:rsidR="0075031C">
        <w:rPr>
          <w:color w:val="000000" w:themeColor="text1"/>
          <w:szCs w:val="24"/>
        </w:rPr>
        <w:t>%</w:t>
      </w:r>
      <w:r w:rsidR="00CF30CE">
        <w:rPr>
          <w:color w:val="000000" w:themeColor="text1"/>
          <w:szCs w:val="24"/>
        </w:rPr>
        <w:t>,</w:t>
      </w:r>
      <w:r w:rsidR="0075031C">
        <w:rPr>
          <w:color w:val="000000" w:themeColor="text1"/>
          <w:szCs w:val="24"/>
        </w:rPr>
        <w:t xml:space="preserve"> with</w:t>
      </w:r>
      <w:r w:rsidR="00DF3831">
        <w:rPr>
          <w:color w:val="000000" w:themeColor="text1"/>
          <w:szCs w:val="24"/>
        </w:rPr>
        <w:t xml:space="preserve"> </w:t>
      </w:r>
      <w:proofErr w:type="gramStart"/>
      <w:r w:rsidR="00DF3831">
        <w:rPr>
          <w:color w:val="000000" w:themeColor="text1"/>
          <w:szCs w:val="24"/>
        </w:rPr>
        <w:t>presumed</w:t>
      </w:r>
      <w:r w:rsidR="005233E5">
        <w:rPr>
          <w:color w:val="000000" w:themeColor="text1"/>
          <w:szCs w:val="24"/>
        </w:rPr>
        <w:t xml:space="preserve"> </w:t>
      </w:r>
      <w:r w:rsidR="0075031C">
        <w:rPr>
          <w:color w:val="000000" w:themeColor="text1"/>
          <w:szCs w:val="24"/>
        </w:rPr>
        <w:t xml:space="preserve"> application</w:t>
      </w:r>
      <w:proofErr w:type="gramEnd"/>
      <w:r w:rsidR="0075031C">
        <w:rPr>
          <w:color w:val="000000" w:themeColor="text1"/>
          <w:szCs w:val="24"/>
        </w:rPr>
        <w:t xml:space="preserve"> of the</w:t>
      </w:r>
      <w:r w:rsidR="004C40C9">
        <w:rPr>
          <w:color w:val="000000" w:themeColor="text1"/>
          <w:szCs w:val="24"/>
        </w:rPr>
        <w:t xml:space="preserve"> </w:t>
      </w:r>
      <w:r w:rsidR="00DF3831" w:rsidRPr="0052310E">
        <w:rPr>
          <w:color w:val="auto"/>
          <w:szCs w:val="24"/>
        </w:rPr>
        <w:t>US Army Physical Disability Agency (USAPDA) pain policy</w:t>
      </w:r>
      <w:r w:rsidR="00DF3831" w:rsidRPr="00F64312">
        <w:rPr>
          <w:color w:val="auto"/>
        </w:rPr>
        <w:t xml:space="preserve">.  </w:t>
      </w:r>
      <w:r w:rsidR="00DF3831">
        <w:rPr>
          <w:color w:val="auto"/>
        </w:rPr>
        <w:t xml:space="preserve"> T</w:t>
      </w:r>
      <w:r w:rsidR="00B20624" w:rsidRPr="001F29F9">
        <w:rPr>
          <w:color w:val="000000" w:themeColor="text1"/>
        </w:rPr>
        <w:t xml:space="preserve">he CI </w:t>
      </w:r>
      <w:r w:rsidR="00190E48" w:rsidRPr="001F29F9">
        <w:rPr>
          <w:color w:val="000000" w:themeColor="text1"/>
        </w:rPr>
        <w:t xml:space="preserve">made no appeals, </w:t>
      </w:r>
      <w:r w:rsidR="00B20624" w:rsidRPr="001F29F9">
        <w:rPr>
          <w:color w:val="000000" w:themeColor="text1"/>
        </w:rPr>
        <w:t xml:space="preserve">and was medically separated with a </w:t>
      </w:r>
      <w:r w:rsidR="00FD7174">
        <w:rPr>
          <w:color w:val="000000" w:themeColor="text1"/>
        </w:rPr>
        <w:t>10</w:t>
      </w:r>
      <w:r w:rsidR="00B20624" w:rsidRPr="001F29F9">
        <w:rPr>
          <w:color w:val="000000" w:themeColor="text1"/>
        </w:rPr>
        <w:t>% combined disability rating.</w:t>
      </w:r>
    </w:p>
    <w:p w:rsidR="004174F0" w:rsidRPr="001F29F9" w:rsidRDefault="004174F0" w:rsidP="00F57577">
      <w:pPr>
        <w:pBdr>
          <w:bottom w:val="single" w:sz="12" w:space="1" w:color="auto"/>
        </w:pBdr>
        <w:tabs>
          <w:tab w:val="left" w:pos="288"/>
          <w:tab w:val="left" w:pos="4752"/>
        </w:tabs>
        <w:jc w:val="both"/>
        <w:rPr>
          <w:color w:val="000000" w:themeColor="text1"/>
        </w:rPr>
      </w:pPr>
    </w:p>
    <w:p w:rsidR="00ED5284" w:rsidRPr="00F57577" w:rsidRDefault="002C6E5B" w:rsidP="00F57577">
      <w:pPr>
        <w:autoSpaceDE w:val="0"/>
        <w:autoSpaceDN w:val="0"/>
        <w:adjustRightInd w:val="0"/>
        <w:spacing w:before="240"/>
        <w:jc w:val="both"/>
        <w:rPr>
          <w:color w:val="000000" w:themeColor="text1"/>
        </w:rPr>
      </w:pPr>
      <w:r w:rsidRPr="001F29F9">
        <w:rPr>
          <w:color w:val="000000" w:themeColor="text1"/>
          <w:u w:val="single"/>
        </w:rPr>
        <w:t>CI CONTENTION</w:t>
      </w:r>
      <w:r w:rsidRPr="001F29F9">
        <w:rPr>
          <w:color w:val="000000" w:themeColor="text1"/>
        </w:rPr>
        <w:t>:</w:t>
      </w:r>
      <w:r w:rsidR="00FD7174">
        <w:rPr>
          <w:color w:val="000000" w:themeColor="text1"/>
        </w:rPr>
        <w:t xml:space="preserve">  “I feel the rating </w:t>
      </w:r>
      <w:r w:rsidR="00FD7174" w:rsidRPr="00F57577">
        <w:rPr>
          <w:color w:val="000000" w:themeColor="text1"/>
        </w:rPr>
        <w:t>from DOD should coincide with the rating I received from VA. Since leaving the military, my back condition has worsened and also has created secondary conditions to develop, such as knee and neck problems</w:t>
      </w:r>
      <w:r w:rsidR="00F77424" w:rsidRPr="00F57577">
        <w:rPr>
          <w:color w:val="000000" w:themeColor="text1"/>
        </w:rPr>
        <w:t>.”</w:t>
      </w:r>
    </w:p>
    <w:p w:rsidR="004174F0" w:rsidRPr="001F29F9" w:rsidRDefault="004174F0" w:rsidP="00F57577">
      <w:pPr>
        <w:pBdr>
          <w:bottom w:val="single" w:sz="12" w:space="1" w:color="auto"/>
        </w:pBdr>
        <w:tabs>
          <w:tab w:val="left" w:pos="288"/>
          <w:tab w:val="left" w:pos="4752"/>
        </w:tabs>
        <w:jc w:val="both"/>
        <w:rPr>
          <w:color w:val="000000" w:themeColor="text1"/>
        </w:rPr>
      </w:pPr>
    </w:p>
    <w:p w:rsidR="00F77424" w:rsidRDefault="00F77424" w:rsidP="00BF0E94">
      <w:pPr>
        <w:jc w:val="left"/>
        <w:rPr>
          <w:color w:val="000000" w:themeColor="text1"/>
          <w:u w:val="single"/>
        </w:rPr>
      </w:pPr>
    </w:p>
    <w:p w:rsidR="00F77424" w:rsidRPr="00C101A1" w:rsidRDefault="00984818" w:rsidP="00C101A1">
      <w:pPr>
        <w:jc w:val="both"/>
        <w:rPr>
          <w:color w:val="auto"/>
        </w:rPr>
      </w:pPr>
      <w:r w:rsidRPr="006A714F">
        <w:rPr>
          <w:color w:val="auto"/>
          <w:u w:val="single"/>
        </w:rPr>
        <w:t>SCOPE OF REVIEW</w:t>
      </w:r>
      <w:r>
        <w:rPr>
          <w:color w:val="auto"/>
        </w:rPr>
        <w:t xml:space="preserve">:  </w:t>
      </w:r>
      <w:r w:rsidRPr="00C566C9">
        <w:rPr>
          <w:color w:val="auto"/>
        </w:rPr>
        <w:t>The Board wishes to clarify that the scope of its re</w:t>
      </w:r>
      <w:r>
        <w:rPr>
          <w:color w:val="auto"/>
        </w:rPr>
        <w:t>view as defined in DoDI 6040.44, Enclosure 3, paragraph 5.e</w:t>
      </w:r>
      <w:proofErr w:type="gramStart"/>
      <w:r>
        <w:rPr>
          <w:color w:val="auto"/>
        </w:rPr>
        <w:t>.(</w:t>
      </w:r>
      <w:proofErr w:type="gramEnd"/>
      <w:r>
        <w:rPr>
          <w:color w:val="auto"/>
        </w:rPr>
        <w:t>2)</w:t>
      </w:r>
      <w:r w:rsidRPr="00C566C9">
        <w:rPr>
          <w:color w:val="auto"/>
        </w:rPr>
        <w:t xml:space="preserve"> is limited to those conditions which were determined by the PEB to be specifically unfitting for continued military service; or, when requested by the CI, those condition</w:t>
      </w:r>
      <w:r>
        <w:rPr>
          <w:color w:val="auto"/>
        </w:rPr>
        <w:t>(</w:t>
      </w:r>
      <w:r w:rsidRPr="00C566C9">
        <w:rPr>
          <w:color w:val="auto"/>
        </w:rPr>
        <w:t>s</w:t>
      </w:r>
      <w:r>
        <w:rPr>
          <w:color w:val="auto"/>
        </w:rPr>
        <w:t>)</w:t>
      </w:r>
      <w:r w:rsidRPr="00C566C9">
        <w:rPr>
          <w:color w:val="auto"/>
        </w:rPr>
        <w:t xml:space="preserve"> “identified but not determined to be unfitting by the PEB</w:t>
      </w:r>
      <w:r w:rsidR="00995EBB">
        <w:rPr>
          <w:color w:val="auto"/>
        </w:rPr>
        <w:t>.</w:t>
      </w:r>
      <w:r w:rsidRPr="00C566C9">
        <w:rPr>
          <w:color w:val="auto"/>
        </w:rPr>
        <w:t>”</w:t>
      </w:r>
      <w:r>
        <w:rPr>
          <w:color w:val="auto"/>
        </w:rPr>
        <w:t xml:space="preserve">  </w:t>
      </w:r>
      <w:r w:rsidRPr="009239C0">
        <w:rPr>
          <w:color w:val="auto"/>
        </w:rPr>
        <w:t>The ratings for unfitting conditions will be reviewed in all cases.</w:t>
      </w:r>
      <w:r w:rsidR="00995EBB">
        <w:rPr>
          <w:color w:val="auto"/>
        </w:rPr>
        <w:t xml:space="preserve"> </w:t>
      </w:r>
      <w:r w:rsidRPr="009239C0">
        <w:rPr>
          <w:color w:val="auto"/>
        </w:rPr>
        <w:t xml:space="preserve"> </w:t>
      </w:r>
      <w:r w:rsidRPr="00C566C9">
        <w:rPr>
          <w:color w:val="auto"/>
        </w:rPr>
        <w:t>Any condition</w:t>
      </w:r>
      <w:r>
        <w:rPr>
          <w:color w:val="auto"/>
        </w:rPr>
        <w:t>s</w:t>
      </w:r>
      <w:r w:rsidRPr="00C566C9">
        <w:rPr>
          <w:color w:val="auto"/>
        </w:rPr>
        <w:t xml:space="preserve"> or contention not requested in this application</w:t>
      </w:r>
      <w:r>
        <w:rPr>
          <w:color w:val="auto"/>
        </w:rPr>
        <w:t>, or</w:t>
      </w:r>
      <w:r w:rsidRPr="00C566C9">
        <w:rPr>
          <w:color w:val="auto"/>
        </w:rPr>
        <w:t xml:space="preserve"> otherwise outside the Board’s defined scope of review</w:t>
      </w:r>
      <w:r>
        <w:rPr>
          <w:color w:val="auto"/>
        </w:rPr>
        <w:t>, remain</w:t>
      </w:r>
      <w:r w:rsidRPr="00C566C9">
        <w:rPr>
          <w:color w:val="auto"/>
        </w:rPr>
        <w:t xml:space="preserve"> eligible for future consideration by </w:t>
      </w:r>
      <w:r w:rsidRPr="00984818">
        <w:rPr>
          <w:color w:val="auto"/>
        </w:rPr>
        <w:t>the Army Board for the Correction of Military Records (BCMR).</w:t>
      </w:r>
      <w:r>
        <w:rPr>
          <w:color w:val="auto"/>
        </w:rPr>
        <w:t xml:space="preserve"> </w:t>
      </w:r>
    </w:p>
    <w:p w:rsidR="002E7295" w:rsidRPr="00763A44" w:rsidRDefault="00C101A1" w:rsidP="00BF0E94">
      <w:pPr>
        <w:jc w:val="left"/>
        <w:rPr>
          <w:b/>
          <w:color w:val="000000" w:themeColor="text1"/>
          <w:u w:val="single"/>
        </w:rPr>
      </w:pPr>
      <w:r w:rsidRPr="00C101A1">
        <w:rPr>
          <w:b/>
          <w:color w:val="000000" w:themeColor="text1"/>
          <w:u w:val="single"/>
        </w:rPr>
        <w:t>___________________________________________________________________________</w:t>
      </w:r>
    </w:p>
    <w:p w:rsidR="002E7295" w:rsidRDefault="002E7295" w:rsidP="00BF0E94">
      <w:pPr>
        <w:jc w:val="left"/>
        <w:rPr>
          <w:color w:val="000000" w:themeColor="text1"/>
          <w:u w:val="single"/>
        </w:rPr>
      </w:pPr>
    </w:p>
    <w:p w:rsidR="001537D8" w:rsidRPr="001F29F9" w:rsidRDefault="007F0AB7" w:rsidP="00BF0E94">
      <w:pPr>
        <w:jc w:val="left"/>
        <w:rPr>
          <w:color w:val="000000" w:themeColor="text1"/>
        </w:rPr>
      </w:pPr>
      <w:r w:rsidRPr="001F29F9">
        <w:rPr>
          <w:color w:val="000000" w:themeColor="text1"/>
          <w:u w:val="single"/>
        </w:rPr>
        <w:t>R</w:t>
      </w:r>
      <w:r w:rsidR="002C6E5B" w:rsidRPr="001F29F9">
        <w:rPr>
          <w:color w:val="000000" w:themeColor="text1"/>
          <w:u w:val="single"/>
        </w:rPr>
        <w:t>ATING COMPARISON</w:t>
      </w:r>
      <w:r w:rsidR="002C6E5B" w:rsidRPr="001F29F9">
        <w:rPr>
          <w:color w:val="000000" w:themeColor="text1"/>
        </w:rPr>
        <w:t>:</w:t>
      </w:r>
    </w:p>
    <w:p w:rsidR="002151AB" w:rsidRPr="001F29F9" w:rsidRDefault="002151AB" w:rsidP="00C101A1">
      <w:pPr>
        <w:jc w:val="both"/>
        <w:rPr>
          <w:color w:val="000000" w:themeColor="text1"/>
        </w:rPr>
      </w:pPr>
    </w:p>
    <w:tbl>
      <w:tblPr>
        <w:tblStyle w:val="TableGrid"/>
        <w:tblpPr w:leftFromText="187" w:rightFromText="187" w:vertAnchor="text" w:tblpXSpec="center" w:tblpY="1"/>
        <w:tblOverlap w:val="never"/>
        <w:tblW w:w="9378" w:type="dxa"/>
        <w:jc w:val="center"/>
        <w:tblLayout w:type="fixed"/>
        <w:tblLook w:val="04A0"/>
      </w:tblPr>
      <w:tblGrid>
        <w:gridCol w:w="2178"/>
        <w:gridCol w:w="1080"/>
        <w:gridCol w:w="900"/>
        <w:gridCol w:w="2322"/>
        <w:gridCol w:w="1080"/>
        <w:gridCol w:w="828"/>
        <w:gridCol w:w="990"/>
      </w:tblGrid>
      <w:tr w:rsidR="002B4E22" w:rsidRPr="001F29F9" w:rsidTr="008051EB">
        <w:trPr>
          <w:trHeight w:val="233"/>
          <w:jc w:val="center"/>
        </w:trPr>
        <w:tc>
          <w:tcPr>
            <w:tcW w:w="4158" w:type="dxa"/>
            <w:gridSpan w:val="3"/>
            <w:tcBorders>
              <w:right w:val="thinThickThinSmallGap" w:sz="24" w:space="0" w:color="auto"/>
            </w:tcBorders>
            <w:shd w:val="clear" w:color="auto" w:fill="D9D9D9" w:themeFill="background1" w:themeFillShade="D9"/>
            <w:vAlign w:val="center"/>
          </w:tcPr>
          <w:p w:rsidR="002B4E22" w:rsidRPr="001F29F9" w:rsidRDefault="00B731E4" w:rsidP="00112279">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Service PEB – Dated 200</w:t>
            </w:r>
            <w:r w:rsidR="00F77424">
              <w:rPr>
                <w:rFonts w:ascii="Calibri" w:hAnsi="Calibri" w:cs="Calibri"/>
                <w:b/>
                <w:color w:val="000000" w:themeColor="text1"/>
                <w:sz w:val="18"/>
                <w:szCs w:val="18"/>
              </w:rPr>
              <w:t>5011</w:t>
            </w:r>
            <w:r w:rsidR="00112279">
              <w:rPr>
                <w:rFonts w:ascii="Calibri" w:hAnsi="Calibri" w:cs="Calibri"/>
                <w:b/>
                <w:color w:val="000000" w:themeColor="text1"/>
                <w:sz w:val="18"/>
                <w:szCs w:val="18"/>
              </w:rPr>
              <w:t>4</w:t>
            </w:r>
          </w:p>
        </w:tc>
        <w:tc>
          <w:tcPr>
            <w:tcW w:w="5220" w:type="dxa"/>
            <w:gridSpan w:val="4"/>
            <w:tcBorders>
              <w:left w:val="thinThickThinSmallGap" w:sz="24" w:space="0" w:color="auto"/>
            </w:tcBorders>
            <w:shd w:val="clear" w:color="auto" w:fill="D9D9D9" w:themeFill="background1" w:themeFillShade="D9"/>
            <w:vAlign w:val="center"/>
          </w:tcPr>
          <w:p w:rsidR="002B4E22" w:rsidRPr="001F29F9" w:rsidRDefault="002B4E22" w:rsidP="00226C2D">
            <w:pPr>
              <w:contextualSpacing/>
              <w:rPr>
                <w:rFonts w:ascii="Calibri" w:hAnsi="Calibri" w:cs="Calibri"/>
                <w:b/>
                <w:color w:val="000000" w:themeColor="text1"/>
                <w:sz w:val="18"/>
                <w:szCs w:val="18"/>
              </w:rPr>
            </w:pPr>
            <w:r w:rsidRPr="00226C2D">
              <w:rPr>
                <w:rFonts w:ascii="Calibri" w:hAnsi="Calibri" w:cs="Calibri"/>
                <w:b/>
                <w:color w:val="000000" w:themeColor="text1"/>
                <w:sz w:val="18"/>
                <w:szCs w:val="18"/>
              </w:rPr>
              <w:t>VA (</w:t>
            </w:r>
            <w:r w:rsidR="00226C2D" w:rsidRPr="00226C2D">
              <w:rPr>
                <w:rFonts w:ascii="Calibri" w:hAnsi="Calibri" w:cs="Calibri"/>
                <w:b/>
                <w:color w:val="000000" w:themeColor="text1"/>
                <w:sz w:val="18"/>
                <w:szCs w:val="18"/>
              </w:rPr>
              <w:t>1</w:t>
            </w:r>
            <w:r w:rsidR="0079154B" w:rsidRPr="00226C2D">
              <w:rPr>
                <w:rFonts w:ascii="Calibri" w:hAnsi="Calibri" w:cs="Calibri"/>
                <w:b/>
                <w:color w:val="000000" w:themeColor="text1"/>
                <w:sz w:val="18"/>
                <w:szCs w:val="18"/>
              </w:rPr>
              <w:t xml:space="preserve"> </w:t>
            </w:r>
            <w:r w:rsidRPr="00226C2D">
              <w:rPr>
                <w:rFonts w:ascii="Calibri" w:hAnsi="Calibri" w:cs="Calibri"/>
                <w:b/>
                <w:color w:val="000000" w:themeColor="text1"/>
                <w:sz w:val="18"/>
                <w:szCs w:val="18"/>
              </w:rPr>
              <w:t>Mo. Pr</w:t>
            </w:r>
            <w:r w:rsidR="007272F1" w:rsidRPr="00226C2D">
              <w:rPr>
                <w:rFonts w:ascii="Calibri" w:hAnsi="Calibri" w:cs="Calibri"/>
                <w:b/>
                <w:color w:val="000000" w:themeColor="text1"/>
                <w:sz w:val="18"/>
                <w:szCs w:val="18"/>
              </w:rPr>
              <w:t>e</w:t>
            </w:r>
            <w:r w:rsidRPr="001F29F9">
              <w:rPr>
                <w:rFonts w:ascii="Calibri" w:hAnsi="Calibri" w:cs="Calibri"/>
                <w:b/>
                <w:color w:val="000000" w:themeColor="text1"/>
                <w:sz w:val="18"/>
                <w:szCs w:val="18"/>
              </w:rPr>
              <w:t xml:space="preserve"> Separation) – All Effective Date </w:t>
            </w:r>
            <w:r w:rsidR="002D08F3" w:rsidRPr="001F29F9">
              <w:rPr>
                <w:rFonts w:ascii="Calibri" w:hAnsi="Calibri" w:cs="Calibri"/>
                <w:b/>
                <w:color w:val="000000" w:themeColor="text1"/>
                <w:sz w:val="18"/>
                <w:szCs w:val="18"/>
              </w:rPr>
              <w:t>200</w:t>
            </w:r>
            <w:r w:rsidR="00226C2D">
              <w:rPr>
                <w:rFonts w:ascii="Calibri" w:hAnsi="Calibri" w:cs="Calibri"/>
                <w:b/>
                <w:color w:val="000000" w:themeColor="text1"/>
                <w:sz w:val="18"/>
                <w:szCs w:val="18"/>
              </w:rPr>
              <w:t>50217</w:t>
            </w:r>
          </w:p>
        </w:tc>
      </w:tr>
      <w:tr w:rsidR="002B4E22" w:rsidRPr="001F29F9" w:rsidTr="008051EB">
        <w:trPr>
          <w:trHeight w:val="278"/>
          <w:jc w:val="center"/>
        </w:trPr>
        <w:tc>
          <w:tcPr>
            <w:tcW w:w="2178" w:type="dxa"/>
            <w:tcBorders>
              <w:bottom w:val="single" w:sz="4" w:space="0" w:color="000000" w:themeColor="text1"/>
              <w:right w:val="single" w:sz="4" w:space="0" w:color="auto"/>
            </w:tcBorders>
            <w:shd w:val="clear" w:color="auto" w:fill="D9D9D9" w:themeFill="background1" w:themeFillShade="D9"/>
            <w:vAlign w:val="center"/>
          </w:tcPr>
          <w:p w:rsidR="002B4E22" w:rsidRPr="001F29F9" w:rsidRDefault="002B4E22" w:rsidP="00BF0E9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Condition</w:t>
            </w:r>
          </w:p>
        </w:tc>
        <w:tc>
          <w:tcPr>
            <w:tcW w:w="1080" w:type="dxa"/>
            <w:tcBorders>
              <w:left w:val="single" w:sz="4" w:space="0" w:color="auto"/>
              <w:bottom w:val="single" w:sz="4" w:space="0" w:color="000000" w:themeColor="text1"/>
            </w:tcBorders>
            <w:shd w:val="clear" w:color="auto" w:fill="D9D9D9" w:themeFill="background1" w:themeFillShade="D9"/>
            <w:vAlign w:val="center"/>
          </w:tcPr>
          <w:p w:rsidR="002B4E22" w:rsidRPr="001F29F9" w:rsidRDefault="002B4E22" w:rsidP="00BF0E9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Code</w:t>
            </w:r>
          </w:p>
        </w:tc>
        <w:tc>
          <w:tcPr>
            <w:tcW w:w="900" w:type="dxa"/>
            <w:tcBorders>
              <w:bottom w:val="single" w:sz="4" w:space="0" w:color="000000" w:themeColor="text1"/>
              <w:right w:val="thinThickThinSmallGap" w:sz="24" w:space="0" w:color="auto"/>
            </w:tcBorders>
            <w:shd w:val="clear" w:color="auto" w:fill="D9D9D9" w:themeFill="background1" w:themeFillShade="D9"/>
            <w:vAlign w:val="center"/>
          </w:tcPr>
          <w:p w:rsidR="002B4E22" w:rsidRPr="001F29F9" w:rsidRDefault="002B4E22" w:rsidP="00BF0E9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Rating</w:t>
            </w:r>
          </w:p>
        </w:tc>
        <w:tc>
          <w:tcPr>
            <w:tcW w:w="2322" w:type="dxa"/>
            <w:tcBorders>
              <w:left w:val="thinThickThinSmallGap" w:sz="24" w:space="0" w:color="auto"/>
              <w:bottom w:val="single" w:sz="4" w:space="0" w:color="000000" w:themeColor="text1"/>
            </w:tcBorders>
            <w:shd w:val="clear" w:color="auto" w:fill="D9D9D9" w:themeFill="background1" w:themeFillShade="D9"/>
            <w:vAlign w:val="center"/>
          </w:tcPr>
          <w:p w:rsidR="002B4E22" w:rsidRPr="001F29F9" w:rsidRDefault="002B4E22" w:rsidP="00BF0E9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Condition</w:t>
            </w:r>
          </w:p>
        </w:tc>
        <w:tc>
          <w:tcPr>
            <w:tcW w:w="1080" w:type="dxa"/>
            <w:tcBorders>
              <w:bottom w:val="single" w:sz="4" w:space="0" w:color="000000" w:themeColor="text1"/>
            </w:tcBorders>
            <w:shd w:val="clear" w:color="auto" w:fill="D9D9D9" w:themeFill="background1" w:themeFillShade="D9"/>
            <w:vAlign w:val="center"/>
          </w:tcPr>
          <w:p w:rsidR="002B4E22" w:rsidRPr="001F29F9" w:rsidRDefault="002B4E22" w:rsidP="00BF0E9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Code</w:t>
            </w:r>
          </w:p>
        </w:tc>
        <w:tc>
          <w:tcPr>
            <w:tcW w:w="828" w:type="dxa"/>
            <w:tcBorders>
              <w:bottom w:val="single" w:sz="4" w:space="0" w:color="000000" w:themeColor="text1"/>
            </w:tcBorders>
            <w:shd w:val="clear" w:color="auto" w:fill="D9D9D9" w:themeFill="background1" w:themeFillShade="D9"/>
            <w:vAlign w:val="center"/>
          </w:tcPr>
          <w:p w:rsidR="002B4E22" w:rsidRPr="001F29F9" w:rsidRDefault="002B4E22" w:rsidP="00BF0E9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Rating</w:t>
            </w:r>
          </w:p>
        </w:tc>
        <w:tc>
          <w:tcPr>
            <w:tcW w:w="990" w:type="dxa"/>
            <w:tcBorders>
              <w:bottom w:val="single" w:sz="4" w:space="0" w:color="000000" w:themeColor="text1"/>
            </w:tcBorders>
            <w:shd w:val="clear" w:color="auto" w:fill="D9D9D9" w:themeFill="background1" w:themeFillShade="D9"/>
            <w:vAlign w:val="center"/>
          </w:tcPr>
          <w:p w:rsidR="002B4E22" w:rsidRPr="001F29F9" w:rsidRDefault="002B4E22" w:rsidP="00BF0E9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Exam</w:t>
            </w:r>
          </w:p>
        </w:tc>
      </w:tr>
      <w:tr w:rsidR="00C03C21" w:rsidRPr="001F29F9" w:rsidTr="008051EB">
        <w:trPr>
          <w:trHeight w:val="287"/>
          <w:jc w:val="center"/>
        </w:trPr>
        <w:tc>
          <w:tcPr>
            <w:tcW w:w="2178" w:type="dxa"/>
            <w:tcBorders>
              <w:right w:val="single" w:sz="4" w:space="0" w:color="auto"/>
            </w:tcBorders>
            <w:shd w:val="clear" w:color="auto" w:fill="FFFFFF" w:themeFill="background1"/>
            <w:vAlign w:val="center"/>
          </w:tcPr>
          <w:p w:rsidR="00BC5860" w:rsidRPr="001F29F9" w:rsidRDefault="00202B9F">
            <w:pPr>
              <w:spacing w:line="180" w:lineRule="exact"/>
              <w:contextualSpacing/>
              <w:jc w:val="left"/>
              <w:rPr>
                <w:rFonts w:ascii="Calibri" w:eastAsia="Times New Roman" w:hAnsi="Calibri" w:cs="Calibri"/>
                <w:color w:val="000000" w:themeColor="text1"/>
                <w:sz w:val="18"/>
                <w:szCs w:val="18"/>
              </w:rPr>
            </w:pPr>
            <w:r>
              <w:rPr>
                <w:rFonts w:ascii="Calibri" w:hAnsi="Calibri" w:cs="Calibri"/>
                <w:color w:val="000000" w:themeColor="text1"/>
                <w:sz w:val="18"/>
                <w:szCs w:val="18"/>
              </w:rPr>
              <w:t xml:space="preserve">Chronic </w:t>
            </w:r>
            <w:r w:rsidR="00F77424">
              <w:rPr>
                <w:rFonts w:ascii="Calibri" w:hAnsi="Calibri" w:cs="Calibri"/>
                <w:color w:val="000000" w:themeColor="text1"/>
                <w:sz w:val="18"/>
                <w:szCs w:val="18"/>
              </w:rPr>
              <w:t>Low Back Pain</w:t>
            </w:r>
            <w:r>
              <w:rPr>
                <w:rFonts w:ascii="Calibri" w:hAnsi="Calibri" w:cs="Calibri"/>
                <w:color w:val="000000" w:themeColor="text1"/>
                <w:sz w:val="18"/>
                <w:szCs w:val="18"/>
              </w:rPr>
              <w:t xml:space="preserve"> </w:t>
            </w:r>
          </w:p>
        </w:tc>
        <w:tc>
          <w:tcPr>
            <w:tcW w:w="1080" w:type="dxa"/>
            <w:tcBorders>
              <w:left w:val="single" w:sz="4" w:space="0" w:color="auto"/>
            </w:tcBorders>
            <w:shd w:val="clear" w:color="auto" w:fill="FFFFFF" w:themeFill="background1"/>
            <w:vAlign w:val="center"/>
          </w:tcPr>
          <w:p w:rsidR="00BC5860" w:rsidRPr="001F29F9" w:rsidRDefault="00F77424">
            <w:pPr>
              <w:spacing w:line="180" w:lineRule="exact"/>
              <w:contextualSpacing/>
              <w:rPr>
                <w:rFonts w:ascii="Calibri" w:eastAsia="Times New Roman" w:hAnsi="Calibri" w:cs="Calibri"/>
                <w:color w:val="000000" w:themeColor="text1"/>
                <w:sz w:val="18"/>
                <w:szCs w:val="18"/>
              </w:rPr>
            </w:pPr>
            <w:r>
              <w:rPr>
                <w:rFonts w:ascii="Calibri" w:hAnsi="Calibri" w:cs="Calibri"/>
                <w:color w:val="000000" w:themeColor="text1"/>
                <w:sz w:val="18"/>
                <w:szCs w:val="18"/>
              </w:rPr>
              <w:t>5237</w:t>
            </w:r>
          </w:p>
        </w:tc>
        <w:tc>
          <w:tcPr>
            <w:tcW w:w="900" w:type="dxa"/>
            <w:tcBorders>
              <w:right w:val="thinThickThinSmallGap" w:sz="24" w:space="0" w:color="auto"/>
            </w:tcBorders>
            <w:shd w:val="clear" w:color="auto" w:fill="FFFFFF" w:themeFill="background1"/>
            <w:vAlign w:val="center"/>
          </w:tcPr>
          <w:p w:rsidR="00BC5860" w:rsidRPr="001F29F9" w:rsidRDefault="00F77424">
            <w:pPr>
              <w:spacing w:line="180" w:lineRule="exact"/>
              <w:rPr>
                <w:rFonts w:ascii="Calibri" w:eastAsia="Times New Roman" w:hAnsi="Calibri" w:cs="Calibri"/>
                <w:color w:val="000000" w:themeColor="text1"/>
                <w:sz w:val="18"/>
                <w:szCs w:val="18"/>
              </w:rPr>
            </w:pPr>
            <w:r>
              <w:rPr>
                <w:rFonts w:ascii="Calibri" w:hAnsi="Calibri" w:cs="Calibri"/>
                <w:color w:val="000000" w:themeColor="text1"/>
                <w:sz w:val="18"/>
                <w:szCs w:val="18"/>
              </w:rPr>
              <w:t>10%</w:t>
            </w:r>
          </w:p>
        </w:tc>
        <w:tc>
          <w:tcPr>
            <w:tcW w:w="2322" w:type="dxa"/>
            <w:tcBorders>
              <w:left w:val="thinThickThinSmallGap" w:sz="24" w:space="0" w:color="auto"/>
            </w:tcBorders>
            <w:shd w:val="clear" w:color="auto" w:fill="FFFFFF" w:themeFill="background1"/>
            <w:vAlign w:val="center"/>
          </w:tcPr>
          <w:p w:rsidR="00BC5860" w:rsidRPr="001F29F9" w:rsidRDefault="00F77424" w:rsidP="00995EBB">
            <w:pPr>
              <w:spacing w:line="180" w:lineRule="exact"/>
              <w:contextualSpacing/>
              <w:jc w:val="left"/>
              <w:rPr>
                <w:rFonts w:ascii="Calibri" w:eastAsia="Times New Roman" w:hAnsi="Calibri" w:cs="Calibri"/>
                <w:color w:val="000000" w:themeColor="text1"/>
                <w:sz w:val="18"/>
                <w:szCs w:val="18"/>
              </w:rPr>
            </w:pPr>
            <w:r>
              <w:rPr>
                <w:rFonts w:ascii="Calibri" w:hAnsi="Calibri" w:cs="Calibri"/>
                <w:color w:val="000000" w:themeColor="text1"/>
                <w:sz w:val="18"/>
                <w:szCs w:val="18"/>
              </w:rPr>
              <w:t>L Spine L4</w:t>
            </w:r>
            <w:r w:rsidR="00FC48FD">
              <w:rPr>
                <w:rFonts w:ascii="Calibri" w:hAnsi="Calibri" w:cs="Calibri"/>
                <w:color w:val="000000" w:themeColor="text1"/>
                <w:sz w:val="18"/>
                <w:szCs w:val="18"/>
              </w:rPr>
              <w:t>-</w:t>
            </w:r>
            <w:r>
              <w:rPr>
                <w:rFonts w:ascii="Calibri" w:hAnsi="Calibri" w:cs="Calibri"/>
                <w:color w:val="000000" w:themeColor="text1"/>
                <w:sz w:val="18"/>
                <w:szCs w:val="18"/>
              </w:rPr>
              <w:t>L5</w:t>
            </w:r>
            <w:r w:rsidR="00FC48FD">
              <w:rPr>
                <w:rFonts w:ascii="Calibri" w:hAnsi="Calibri" w:cs="Calibri"/>
                <w:color w:val="000000" w:themeColor="text1"/>
                <w:sz w:val="18"/>
                <w:szCs w:val="18"/>
              </w:rPr>
              <w:t xml:space="preserve"> Disc </w:t>
            </w:r>
            <w:r>
              <w:rPr>
                <w:rFonts w:ascii="Calibri" w:hAnsi="Calibri" w:cs="Calibri"/>
                <w:color w:val="000000" w:themeColor="text1"/>
                <w:sz w:val="18"/>
                <w:szCs w:val="18"/>
              </w:rPr>
              <w:t>Herniation</w:t>
            </w:r>
          </w:p>
        </w:tc>
        <w:tc>
          <w:tcPr>
            <w:tcW w:w="1080" w:type="dxa"/>
            <w:shd w:val="clear" w:color="auto" w:fill="FFFFFF" w:themeFill="background1"/>
            <w:vAlign w:val="center"/>
          </w:tcPr>
          <w:p w:rsidR="00BC5860" w:rsidRPr="001F29F9" w:rsidRDefault="00F77424">
            <w:pPr>
              <w:spacing w:line="180" w:lineRule="exact"/>
              <w:contextualSpacing/>
              <w:rPr>
                <w:rFonts w:ascii="Calibri" w:eastAsia="Times New Roman" w:hAnsi="Calibri" w:cs="Calibri"/>
                <w:color w:val="000000" w:themeColor="text1"/>
                <w:sz w:val="18"/>
                <w:szCs w:val="18"/>
              </w:rPr>
            </w:pPr>
            <w:r>
              <w:rPr>
                <w:rFonts w:ascii="Calibri" w:hAnsi="Calibri" w:cs="Calibri"/>
                <w:color w:val="000000" w:themeColor="text1"/>
                <w:sz w:val="18"/>
                <w:szCs w:val="18"/>
              </w:rPr>
              <w:t>5243</w:t>
            </w:r>
          </w:p>
        </w:tc>
        <w:tc>
          <w:tcPr>
            <w:tcW w:w="828" w:type="dxa"/>
            <w:shd w:val="clear" w:color="auto" w:fill="FFFFFF" w:themeFill="background1"/>
            <w:vAlign w:val="center"/>
          </w:tcPr>
          <w:p w:rsidR="00BC5860" w:rsidRPr="001F29F9" w:rsidRDefault="00F77424">
            <w:pPr>
              <w:spacing w:line="180" w:lineRule="exact"/>
              <w:contextualSpacing/>
              <w:rPr>
                <w:rFonts w:ascii="Calibri" w:eastAsia="Times New Roman" w:hAnsi="Calibri" w:cs="Calibri"/>
                <w:color w:val="000000" w:themeColor="text1"/>
                <w:sz w:val="18"/>
                <w:szCs w:val="18"/>
              </w:rPr>
            </w:pPr>
            <w:r>
              <w:rPr>
                <w:rFonts w:ascii="Calibri" w:hAnsi="Calibri" w:cs="Calibri"/>
                <w:color w:val="000000" w:themeColor="text1"/>
                <w:sz w:val="18"/>
                <w:szCs w:val="18"/>
              </w:rPr>
              <w:t>40%</w:t>
            </w:r>
          </w:p>
        </w:tc>
        <w:tc>
          <w:tcPr>
            <w:tcW w:w="990" w:type="dxa"/>
            <w:shd w:val="clear" w:color="auto" w:fill="FFFFFF" w:themeFill="background1"/>
            <w:vAlign w:val="center"/>
          </w:tcPr>
          <w:p w:rsidR="00BC5860" w:rsidRPr="001F29F9" w:rsidRDefault="00C03C21" w:rsidP="006B206D">
            <w:pPr>
              <w:spacing w:line="180" w:lineRule="exact"/>
              <w:contextualSpacing/>
              <w:rPr>
                <w:rFonts w:ascii="Calibri" w:eastAsia="Times New Roman" w:hAnsi="Calibri" w:cs="Calibri"/>
                <w:color w:val="000000" w:themeColor="text1"/>
                <w:sz w:val="18"/>
                <w:szCs w:val="18"/>
              </w:rPr>
            </w:pPr>
            <w:r w:rsidRPr="001F29F9">
              <w:rPr>
                <w:rFonts w:ascii="Calibri" w:hAnsi="Calibri" w:cs="Calibri"/>
                <w:color w:val="000000" w:themeColor="text1"/>
                <w:sz w:val="18"/>
                <w:szCs w:val="18"/>
              </w:rPr>
              <w:t>200</w:t>
            </w:r>
            <w:r w:rsidR="006B206D">
              <w:rPr>
                <w:rFonts w:ascii="Calibri" w:hAnsi="Calibri" w:cs="Calibri"/>
                <w:color w:val="000000" w:themeColor="text1"/>
                <w:sz w:val="18"/>
                <w:szCs w:val="18"/>
              </w:rPr>
              <w:t>50120</w:t>
            </w:r>
          </w:p>
        </w:tc>
      </w:tr>
      <w:tr w:rsidR="00FC48FD" w:rsidRPr="001F29F9" w:rsidTr="005F7E70">
        <w:trPr>
          <w:trHeight w:val="287"/>
          <w:jc w:val="center"/>
        </w:trPr>
        <w:tc>
          <w:tcPr>
            <w:tcW w:w="4158" w:type="dxa"/>
            <w:gridSpan w:val="3"/>
            <w:vMerge w:val="restart"/>
            <w:tcBorders>
              <w:right w:val="thinThickThinSmallGap" w:sz="24" w:space="0" w:color="auto"/>
            </w:tcBorders>
            <w:shd w:val="clear" w:color="auto" w:fill="FFFFFF" w:themeFill="background1"/>
            <w:vAlign w:val="center"/>
          </w:tcPr>
          <w:p w:rsidR="00FC48FD" w:rsidRPr="001F29F9" w:rsidRDefault="00FC48FD">
            <w:pPr>
              <w:spacing w:line="180" w:lineRule="exact"/>
              <w:contextualSpacing/>
              <w:rPr>
                <w:rFonts w:ascii="Calibri" w:eastAsia="Times New Roman" w:hAnsi="Calibri" w:cs="Calibri"/>
                <w:color w:val="000000" w:themeColor="text1"/>
                <w:sz w:val="18"/>
                <w:szCs w:val="18"/>
              </w:rPr>
            </w:pPr>
            <w:r w:rsidRPr="001F29F9">
              <w:rPr>
                <w:rFonts w:ascii="Calibri" w:hAnsi="Calibri" w:cs="Calibri"/>
                <w:color w:val="000000" w:themeColor="text1"/>
                <w:sz w:val="18"/>
                <w:szCs w:val="18"/>
              </w:rPr>
              <w:t>↓No Additional MEB/PEB Entries↓</w:t>
            </w:r>
          </w:p>
        </w:tc>
        <w:tc>
          <w:tcPr>
            <w:tcW w:w="2322" w:type="dxa"/>
            <w:tcBorders>
              <w:left w:val="thinThickThinSmallGap" w:sz="24" w:space="0" w:color="auto"/>
              <w:right w:val="single" w:sz="4" w:space="0" w:color="auto"/>
            </w:tcBorders>
            <w:shd w:val="clear" w:color="auto" w:fill="FFFFFF" w:themeFill="background1"/>
            <w:vAlign w:val="center"/>
          </w:tcPr>
          <w:p w:rsidR="00FC48FD" w:rsidRPr="001F29F9" w:rsidRDefault="00FC48FD" w:rsidP="00FC48FD">
            <w:pPr>
              <w:spacing w:line="180" w:lineRule="exact"/>
              <w:contextualSpacing/>
              <w:jc w:val="left"/>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Tinnitus Right Ear</w:t>
            </w:r>
          </w:p>
        </w:tc>
        <w:tc>
          <w:tcPr>
            <w:tcW w:w="1080" w:type="dxa"/>
            <w:tcBorders>
              <w:left w:val="single" w:sz="4" w:space="0" w:color="auto"/>
              <w:right w:val="single" w:sz="4" w:space="0" w:color="auto"/>
            </w:tcBorders>
            <w:shd w:val="clear" w:color="auto" w:fill="FFFFFF" w:themeFill="background1"/>
            <w:vAlign w:val="center"/>
          </w:tcPr>
          <w:p w:rsidR="00FC48FD" w:rsidRPr="001F29F9" w:rsidRDefault="00FC48FD">
            <w:pPr>
              <w:spacing w:line="180" w:lineRule="exact"/>
              <w:contextualSpacing/>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6260</w:t>
            </w:r>
          </w:p>
        </w:tc>
        <w:tc>
          <w:tcPr>
            <w:tcW w:w="828" w:type="dxa"/>
            <w:tcBorders>
              <w:left w:val="single" w:sz="4" w:space="0" w:color="auto"/>
            </w:tcBorders>
            <w:shd w:val="clear" w:color="auto" w:fill="FFFFFF" w:themeFill="background1"/>
            <w:vAlign w:val="center"/>
          </w:tcPr>
          <w:p w:rsidR="00FC48FD" w:rsidRPr="001F29F9" w:rsidRDefault="00FC48FD">
            <w:pPr>
              <w:spacing w:line="180" w:lineRule="exact"/>
              <w:contextualSpacing/>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10%</w:t>
            </w:r>
          </w:p>
        </w:tc>
        <w:tc>
          <w:tcPr>
            <w:tcW w:w="990" w:type="dxa"/>
            <w:shd w:val="clear" w:color="auto" w:fill="FFFFFF" w:themeFill="background1"/>
            <w:vAlign w:val="center"/>
          </w:tcPr>
          <w:p w:rsidR="00FC48FD" w:rsidRPr="006B206D" w:rsidRDefault="00FC48FD">
            <w:pPr>
              <w:spacing w:line="180" w:lineRule="exact"/>
              <w:contextualSpacing/>
              <w:rPr>
                <w:rFonts w:ascii="Calibri" w:eastAsia="Times New Roman" w:hAnsi="Calibri" w:cs="Calibri"/>
                <w:color w:val="000000" w:themeColor="text1"/>
                <w:sz w:val="18"/>
                <w:szCs w:val="18"/>
              </w:rPr>
            </w:pPr>
            <w:r w:rsidRPr="006B206D">
              <w:rPr>
                <w:rFonts w:ascii="Calibri" w:eastAsia="Times New Roman" w:hAnsi="Calibri" w:cs="Calibri"/>
                <w:color w:val="000000" w:themeColor="text1"/>
                <w:sz w:val="18"/>
                <w:szCs w:val="18"/>
              </w:rPr>
              <w:t>20050120</w:t>
            </w:r>
          </w:p>
        </w:tc>
      </w:tr>
      <w:tr w:rsidR="00FC48FD" w:rsidRPr="001F29F9" w:rsidTr="008051EB">
        <w:trPr>
          <w:trHeight w:val="260"/>
          <w:jc w:val="center"/>
        </w:trPr>
        <w:tc>
          <w:tcPr>
            <w:tcW w:w="4158" w:type="dxa"/>
            <w:gridSpan w:val="3"/>
            <w:vMerge/>
            <w:tcBorders>
              <w:right w:val="thinThickThinSmallGap" w:sz="24" w:space="0" w:color="auto"/>
            </w:tcBorders>
            <w:shd w:val="clear" w:color="auto" w:fill="FFFFFF" w:themeFill="background1"/>
          </w:tcPr>
          <w:p w:rsidR="00FC48FD" w:rsidRPr="001F29F9" w:rsidRDefault="00FC48FD">
            <w:pPr>
              <w:spacing w:line="180" w:lineRule="exact"/>
              <w:contextualSpacing/>
              <w:rPr>
                <w:rFonts w:ascii="Calibri" w:eastAsia="Times New Roman" w:hAnsi="Calibri" w:cs="Calibri"/>
                <w:color w:val="000000" w:themeColor="text1"/>
                <w:sz w:val="18"/>
                <w:szCs w:val="18"/>
              </w:rPr>
            </w:pPr>
          </w:p>
        </w:tc>
        <w:tc>
          <w:tcPr>
            <w:tcW w:w="4230" w:type="dxa"/>
            <w:gridSpan w:val="3"/>
            <w:tcBorders>
              <w:left w:val="thinThickThinSmallGap" w:sz="24" w:space="0" w:color="auto"/>
            </w:tcBorders>
            <w:shd w:val="clear" w:color="auto" w:fill="FFFFFF" w:themeFill="background1"/>
            <w:vAlign w:val="center"/>
          </w:tcPr>
          <w:p w:rsidR="00FC48FD" w:rsidRPr="001F29F9" w:rsidRDefault="00FC48FD" w:rsidP="001F00B4">
            <w:pPr>
              <w:spacing w:line="180" w:lineRule="exact"/>
              <w:contextualSpacing/>
              <w:rPr>
                <w:rFonts w:ascii="Calibri" w:eastAsia="Times New Roman" w:hAnsi="Calibri" w:cs="Calibri"/>
                <w:color w:val="000000" w:themeColor="text1"/>
                <w:sz w:val="18"/>
                <w:szCs w:val="18"/>
              </w:rPr>
            </w:pPr>
            <w:r w:rsidRPr="001F29F9">
              <w:rPr>
                <w:rFonts w:ascii="Calibri" w:hAnsi="Calibri" w:cs="Calibri"/>
                <w:color w:val="000000" w:themeColor="text1"/>
                <w:sz w:val="18"/>
                <w:szCs w:val="18"/>
              </w:rPr>
              <w:t xml:space="preserve">0% x </w:t>
            </w:r>
            <w:r>
              <w:rPr>
                <w:rFonts w:ascii="Calibri" w:hAnsi="Calibri" w:cs="Calibri"/>
                <w:color w:val="000000" w:themeColor="text1"/>
                <w:sz w:val="18"/>
                <w:szCs w:val="18"/>
              </w:rPr>
              <w:t>2</w:t>
            </w:r>
            <w:r w:rsidR="00DA5329">
              <w:rPr>
                <w:rFonts w:ascii="Calibri" w:hAnsi="Calibri" w:cs="Calibri"/>
                <w:color w:val="000000" w:themeColor="text1"/>
                <w:sz w:val="18"/>
                <w:szCs w:val="18"/>
              </w:rPr>
              <w:t>/Not Service-</w:t>
            </w:r>
            <w:r w:rsidRPr="001F29F9">
              <w:rPr>
                <w:rFonts w:ascii="Calibri" w:hAnsi="Calibri" w:cs="Calibri"/>
                <w:color w:val="000000" w:themeColor="text1"/>
                <w:sz w:val="18"/>
                <w:szCs w:val="18"/>
              </w:rPr>
              <w:t xml:space="preserve">Connected x </w:t>
            </w:r>
            <w:r w:rsidR="001F00B4">
              <w:rPr>
                <w:rFonts w:ascii="Calibri" w:hAnsi="Calibri" w:cs="Calibri"/>
                <w:color w:val="000000" w:themeColor="text1"/>
                <w:sz w:val="18"/>
                <w:szCs w:val="18"/>
              </w:rPr>
              <w:t>5</w:t>
            </w:r>
          </w:p>
        </w:tc>
        <w:tc>
          <w:tcPr>
            <w:tcW w:w="990" w:type="dxa"/>
            <w:shd w:val="clear" w:color="auto" w:fill="FFFFFF" w:themeFill="background1"/>
            <w:vAlign w:val="center"/>
          </w:tcPr>
          <w:p w:rsidR="00FC48FD" w:rsidRPr="001F29F9" w:rsidRDefault="00FC48FD" w:rsidP="00226C2D">
            <w:pPr>
              <w:spacing w:line="180" w:lineRule="exact"/>
              <w:contextualSpacing/>
              <w:rPr>
                <w:rFonts w:ascii="Calibri" w:eastAsia="Times New Roman" w:hAnsi="Calibri" w:cs="Calibri"/>
                <w:color w:val="000000" w:themeColor="text1"/>
                <w:sz w:val="18"/>
                <w:szCs w:val="18"/>
              </w:rPr>
            </w:pPr>
            <w:r w:rsidRPr="001F29F9">
              <w:rPr>
                <w:rFonts w:ascii="Calibri" w:hAnsi="Calibri" w:cs="Calibri"/>
                <w:color w:val="000000" w:themeColor="text1"/>
                <w:sz w:val="18"/>
                <w:szCs w:val="18"/>
              </w:rPr>
              <w:t>200</w:t>
            </w:r>
            <w:r>
              <w:rPr>
                <w:rFonts w:ascii="Calibri" w:hAnsi="Calibri" w:cs="Calibri"/>
                <w:color w:val="000000" w:themeColor="text1"/>
                <w:sz w:val="18"/>
                <w:szCs w:val="18"/>
              </w:rPr>
              <w:t>50120</w:t>
            </w:r>
          </w:p>
        </w:tc>
      </w:tr>
      <w:tr w:rsidR="007A65A9" w:rsidRPr="001F29F9" w:rsidTr="008051EB">
        <w:trPr>
          <w:trHeight w:val="242"/>
          <w:jc w:val="center"/>
        </w:trPr>
        <w:tc>
          <w:tcPr>
            <w:tcW w:w="4158" w:type="dxa"/>
            <w:gridSpan w:val="3"/>
            <w:tcBorders>
              <w:right w:val="thinThickThinSmallGap" w:sz="24" w:space="0" w:color="auto"/>
            </w:tcBorders>
            <w:shd w:val="clear" w:color="auto" w:fill="D9D9D9" w:themeFill="background1" w:themeFillShade="D9"/>
            <w:vAlign w:val="center"/>
          </w:tcPr>
          <w:p w:rsidR="007A65A9" w:rsidRPr="001F29F9" w:rsidRDefault="007A65A9" w:rsidP="00F7742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 xml:space="preserve">Combined: </w:t>
            </w:r>
            <w:r w:rsidR="006458FD" w:rsidRPr="001F29F9">
              <w:rPr>
                <w:rFonts w:ascii="Calibri" w:hAnsi="Calibri" w:cs="Calibri"/>
                <w:b/>
                <w:color w:val="000000" w:themeColor="text1"/>
                <w:sz w:val="18"/>
                <w:szCs w:val="18"/>
              </w:rPr>
              <w:t xml:space="preserve"> </w:t>
            </w:r>
            <w:r w:rsidR="00F77424">
              <w:rPr>
                <w:rFonts w:ascii="Calibri" w:hAnsi="Calibri" w:cs="Calibri"/>
                <w:b/>
                <w:color w:val="000000" w:themeColor="text1"/>
                <w:sz w:val="18"/>
                <w:szCs w:val="18"/>
              </w:rPr>
              <w:t>10</w:t>
            </w:r>
            <w:r w:rsidRPr="001F29F9">
              <w:rPr>
                <w:rFonts w:ascii="Calibri" w:hAnsi="Calibri" w:cs="Calibri"/>
                <w:b/>
                <w:color w:val="000000" w:themeColor="text1"/>
                <w:sz w:val="18"/>
                <w:szCs w:val="18"/>
              </w:rPr>
              <w:t>%</w:t>
            </w:r>
          </w:p>
        </w:tc>
        <w:tc>
          <w:tcPr>
            <w:tcW w:w="5220" w:type="dxa"/>
            <w:gridSpan w:val="4"/>
            <w:tcBorders>
              <w:left w:val="thinThickThinSmallGap" w:sz="24" w:space="0" w:color="auto"/>
            </w:tcBorders>
            <w:shd w:val="clear" w:color="auto" w:fill="D9D9D9" w:themeFill="background1" w:themeFillShade="D9"/>
            <w:vAlign w:val="center"/>
          </w:tcPr>
          <w:p w:rsidR="007A65A9" w:rsidRPr="001F29F9" w:rsidRDefault="007A65A9" w:rsidP="00226C2D">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 xml:space="preserve">Combined:  </w:t>
            </w:r>
            <w:r w:rsidR="00226C2D">
              <w:rPr>
                <w:rFonts w:ascii="Calibri" w:hAnsi="Calibri" w:cs="Calibri"/>
                <w:b/>
                <w:color w:val="000000" w:themeColor="text1"/>
                <w:sz w:val="18"/>
                <w:szCs w:val="18"/>
              </w:rPr>
              <w:t>5</w:t>
            </w:r>
            <w:r w:rsidR="006F0F9C" w:rsidRPr="001F29F9">
              <w:rPr>
                <w:rFonts w:ascii="Calibri" w:hAnsi="Calibri" w:cs="Calibri"/>
                <w:b/>
                <w:color w:val="000000" w:themeColor="text1"/>
                <w:sz w:val="18"/>
                <w:szCs w:val="18"/>
              </w:rPr>
              <w:t>0</w:t>
            </w:r>
            <w:r w:rsidRPr="001F29F9">
              <w:rPr>
                <w:rFonts w:ascii="Calibri" w:hAnsi="Calibri" w:cs="Calibri"/>
                <w:b/>
                <w:color w:val="000000" w:themeColor="text1"/>
                <w:sz w:val="18"/>
                <w:szCs w:val="18"/>
              </w:rPr>
              <w:t>%</w:t>
            </w:r>
          </w:p>
        </w:tc>
      </w:tr>
    </w:tbl>
    <w:p w:rsidR="00A97CD9" w:rsidRPr="00B65735" w:rsidRDefault="00B65735" w:rsidP="00A97CD9">
      <w:pPr>
        <w:pBdr>
          <w:bottom w:val="single" w:sz="12" w:space="1" w:color="auto"/>
        </w:pBdr>
        <w:tabs>
          <w:tab w:val="left" w:pos="288"/>
          <w:tab w:val="left" w:pos="4752"/>
        </w:tabs>
        <w:jc w:val="both"/>
        <w:rPr>
          <w:color w:val="000000" w:themeColor="text1"/>
          <w:szCs w:val="18"/>
        </w:rPr>
      </w:pPr>
      <w:r>
        <w:rPr>
          <w:color w:val="000000" w:themeColor="text1"/>
          <w:szCs w:val="18"/>
        </w:rPr>
        <w:t xml:space="preserve"> </w:t>
      </w:r>
    </w:p>
    <w:p w:rsidR="009369A6" w:rsidRPr="001F29F9" w:rsidRDefault="009369A6">
      <w:pPr>
        <w:rPr>
          <w:color w:val="000000" w:themeColor="text1"/>
        </w:rPr>
      </w:pPr>
    </w:p>
    <w:p w:rsidR="00603E8B" w:rsidRDefault="00603E8B">
      <w:pPr>
        <w:rPr>
          <w:color w:val="000000" w:themeColor="text1"/>
          <w:szCs w:val="24"/>
          <w:u w:val="single"/>
        </w:rPr>
      </w:pPr>
      <w:r>
        <w:rPr>
          <w:color w:val="000000" w:themeColor="text1"/>
          <w:szCs w:val="24"/>
          <w:u w:val="single"/>
        </w:rPr>
        <w:br w:type="page"/>
      </w:r>
    </w:p>
    <w:p w:rsidR="00CE54B9" w:rsidRDefault="002C6E5B" w:rsidP="007B1ED6">
      <w:pPr>
        <w:tabs>
          <w:tab w:val="left" w:pos="288"/>
          <w:tab w:val="left" w:pos="4752"/>
        </w:tabs>
        <w:jc w:val="both"/>
        <w:rPr>
          <w:color w:val="auto"/>
          <w:szCs w:val="24"/>
        </w:rPr>
      </w:pPr>
      <w:r w:rsidRPr="001F29F9">
        <w:rPr>
          <w:color w:val="000000" w:themeColor="text1"/>
          <w:szCs w:val="24"/>
          <w:u w:val="single"/>
        </w:rPr>
        <w:lastRenderedPageBreak/>
        <w:t>ANALYSIS SUMMARY</w:t>
      </w:r>
      <w:r w:rsidRPr="001F29F9">
        <w:rPr>
          <w:color w:val="000000" w:themeColor="text1"/>
          <w:szCs w:val="24"/>
        </w:rPr>
        <w:t>:</w:t>
      </w:r>
      <w:r w:rsidR="00F02984" w:rsidRPr="00F02984">
        <w:rPr>
          <w:rFonts w:cs="Times New Roman"/>
          <w:color w:val="auto"/>
          <w:szCs w:val="24"/>
        </w:rPr>
        <w:t xml:space="preserve"> </w:t>
      </w:r>
      <w:r w:rsidR="00F02984">
        <w:rPr>
          <w:rFonts w:cs="Times New Roman"/>
          <w:color w:val="auto"/>
          <w:szCs w:val="24"/>
        </w:rPr>
        <w:t>The</w:t>
      </w:r>
      <w:r w:rsidR="00DA5329">
        <w:rPr>
          <w:rFonts w:cs="Times New Roman"/>
          <w:color w:val="auto"/>
          <w:szCs w:val="24"/>
        </w:rPr>
        <w:t xml:space="preserve"> Disability Evaluation System (</w:t>
      </w:r>
      <w:r w:rsidR="00F02984">
        <w:rPr>
          <w:rFonts w:cs="Times New Roman"/>
          <w:color w:val="auto"/>
          <w:szCs w:val="24"/>
        </w:rPr>
        <w:t>DES) is responsible for maintaining a fit and vital fighting force.</w:t>
      </w:r>
      <w:r w:rsidR="00995EBB">
        <w:rPr>
          <w:rFonts w:cs="Times New Roman"/>
          <w:color w:val="auto"/>
          <w:szCs w:val="24"/>
        </w:rPr>
        <w:t xml:space="preserve"> </w:t>
      </w:r>
      <w:r w:rsidR="00DA5329">
        <w:rPr>
          <w:rFonts w:cs="Times New Roman"/>
          <w:color w:val="auto"/>
          <w:szCs w:val="24"/>
        </w:rPr>
        <w:t xml:space="preserve"> While the </w:t>
      </w:r>
      <w:r w:rsidR="00F02984">
        <w:rPr>
          <w:rFonts w:cs="Times New Roman"/>
          <w:color w:val="auto"/>
          <w:szCs w:val="24"/>
        </w:rPr>
        <w:t>DES considers all of the service member's medical conditions, compensation can only be offered for those medical conditions that cut short a service member’s career, and then only to the degree of severity present at the t</w:t>
      </w:r>
      <w:r w:rsidR="00DA5329">
        <w:rPr>
          <w:rFonts w:cs="Times New Roman"/>
          <w:color w:val="auto"/>
          <w:szCs w:val="24"/>
        </w:rPr>
        <w:t xml:space="preserve">ime of final disposition.  The </w:t>
      </w:r>
      <w:r w:rsidR="00F02984">
        <w:rPr>
          <w:rFonts w:cs="Times New Roman"/>
          <w:color w:val="auto"/>
          <w:szCs w:val="24"/>
        </w:rPr>
        <w:t>DES has neither the role nor the authority to compensate service members for anticipated future severity or potential complications of conditions resulting in medical separation nor for cond</w:t>
      </w:r>
      <w:r w:rsidR="00DA5329">
        <w:rPr>
          <w:rFonts w:cs="Times New Roman"/>
          <w:color w:val="auto"/>
          <w:szCs w:val="24"/>
        </w:rPr>
        <w:t>itions determined to be service-</w:t>
      </w:r>
      <w:r w:rsidR="00F02984">
        <w:rPr>
          <w:rFonts w:cs="Times New Roman"/>
          <w:color w:val="auto"/>
          <w:szCs w:val="24"/>
        </w:rPr>
        <w:t xml:space="preserve">connected by the </w:t>
      </w:r>
      <w:r w:rsidR="00DA5329">
        <w:rPr>
          <w:rFonts w:cs="Times New Roman"/>
          <w:color w:val="auto"/>
          <w:szCs w:val="24"/>
        </w:rPr>
        <w:t>Department of Veterans’ Affairs (D</w:t>
      </w:r>
      <w:r w:rsidR="00F02984">
        <w:rPr>
          <w:rFonts w:cs="Times New Roman"/>
          <w:color w:val="auto"/>
          <w:szCs w:val="24"/>
        </w:rPr>
        <w:t>VA</w:t>
      </w:r>
      <w:r w:rsidR="00DA5329">
        <w:rPr>
          <w:rFonts w:cs="Times New Roman"/>
          <w:color w:val="auto"/>
          <w:szCs w:val="24"/>
        </w:rPr>
        <w:t>)</w:t>
      </w:r>
      <w:r w:rsidR="00F02984">
        <w:rPr>
          <w:rFonts w:cs="Times New Roman"/>
          <w:color w:val="auto"/>
          <w:szCs w:val="24"/>
        </w:rPr>
        <w:t xml:space="preserve"> but not determined to be unfitting by the PEB.  However the DVA), operating under a different set of laws (Title 38, United States Code), is empo</w:t>
      </w:r>
      <w:r w:rsidR="00DA5329">
        <w:rPr>
          <w:rFonts w:cs="Times New Roman"/>
          <w:color w:val="auto"/>
          <w:szCs w:val="24"/>
        </w:rPr>
        <w:t>wered to compensate all service-</w:t>
      </w:r>
      <w:r w:rsidR="00F02984">
        <w:rPr>
          <w:rFonts w:cs="Times New Roman"/>
          <w:color w:val="auto"/>
          <w:szCs w:val="24"/>
        </w:rPr>
        <w:t xml:space="preserve">connected conditions and to periodically re-evaluate said conditions for the purpose of adjusting the </w:t>
      </w:r>
      <w:r w:rsidR="00DA5329">
        <w:rPr>
          <w:rFonts w:cs="Times New Roman"/>
          <w:color w:val="auto"/>
          <w:szCs w:val="24"/>
        </w:rPr>
        <w:t>V</w:t>
      </w:r>
      <w:r w:rsidR="00F02984">
        <w:rPr>
          <w:rFonts w:cs="Times New Roman"/>
          <w:color w:val="auto"/>
          <w:szCs w:val="24"/>
        </w:rPr>
        <w:t xml:space="preserve">eteran’s disability rating should </w:t>
      </w:r>
      <w:r w:rsidR="00DA5329">
        <w:rPr>
          <w:rFonts w:cs="Times New Roman"/>
          <w:color w:val="auto"/>
          <w:szCs w:val="24"/>
        </w:rPr>
        <w:t>the</w:t>
      </w:r>
      <w:r w:rsidR="00F02984">
        <w:rPr>
          <w:rFonts w:cs="Times New Roman"/>
          <w:color w:val="auto"/>
          <w:szCs w:val="24"/>
        </w:rPr>
        <w:t xml:space="preserve"> degree of impairment vary over time.  The Board’s role is confined to the review of medical records and all evidence at hand to assess the fairness of PEB rating determinations, compared to VASRD standards, based on severity at the time of separation.</w:t>
      </w:r>
      <w:r w:rsidR="00603E8B">
        <w:rPr>
          <w:rFonts w:cs="Times New Roman"/>
          <w:color w:val="auto"/>
          <w:szCs w:val="24"/>
        </w:rPr>
        <w:t xml:space="preserve">  </w:t>
      </w:r>
      <w:r w:rsidR="00CA7FAB" w:rsidRPr="00070B06">
        <w:rPr>
          <w:color w:val="auto"/>
          <w:szCs w:val="24"/>
        </w:rPr>
        <w:t xml:space="preserve">The Board acknowledges that </w:t>
      </w:r>
      <w:r w:rsidR="00DF3831" w:rsidRPr="00070B06">
        <w:rPr>
          <w:color w:val="auto"/>
          <w:szCs w:val="24"/>
        </w:rPr>
        <w:t xml:space="preserve">many </w:t>
      </w:r>
      <w:r w:rsidR="00DA5329">
        <w:rPr>
          <w:color w:val="auto"/>
          <w:szCs w:val="24"/>
        </w:rPr>
        <w:t>service treatment records (</w:t>
      </w:r>
      <w:r w:rsidR="00DF3831" w:rsidRPr="00070B06">
        <w:rPr>
          <w:color w:val="auto"/>
          <w:szCs w:val="24"/>
        </w:rPr>
        <w:t>STR</w:t>
      </w:r>
      <w:r w:rsidR="00DA5329">
        <w:rPr>
          <w:color w:val="auto"/>
          <w:szCs w:val="24"/>
        </w:rPr>
        <w:t>)</w:t>
      </w:r>
      <w:r w:rsidR="00DF3831" w:rsidRPr="00070B06">
        <w:rPr>
          <w:color w:val="auto"/>
          <w:szCs w:val="24"/>
        </w:rPr>
        <w:t xml:space="preserve"> are</w:t>
      </w:r>
      <w:r w:rsidR="00CA7FAB" w:rsidRPr="00070B06">
        <w:rPr>
          <w:color w:val="auto"/>
          <w:szCs w:val="24"/>
        </w:rPr>
        <w:t xml:space="preserve"> not available in the evidence before it and could not be located after the appropriate inquiries.  Further attempts at obtaining the relevant documentation would likely be futile and introduce additional delay in processing the case.</w:t>
      </w:r>
      <w:r w:rsidR="00D11CE4">
        <w:rPr>
          <w:color w:val="auto"/>
          <w:szCs w:val="24"/>
        </w:rPr>
        <w:t xml:space="preserve"> </w:t>
      </w:r>
      <w:r w:rsidR="00CA7FAB" w:rsidRPr="00070B06">
        <w:rPr>
          <w:color w:val="auto"/>
          <w:szCs w:val="24"/>
        </w:rPr>
        <w:t xml:space="preserve"> The missing evidence will be referenced below in relevant </w:t>
      </w:r>
      <w:proofErr w:type="gramStart"/>
      <w:r w:rsidR="00CA7FAB" w:rsidRPr="00070B06">
        <w:rPr>
          <w:color w:val="auto"/>
          <w:szCs w:val="24"/>
        </w:rPr>
        <w:t>context</w:t>
      </w:r>
      <w:r w:rsidR="00DF3831" w:rsidRPr="00070B06">
        <w:rPr>
          <w:color w:val="auto"/>
          <w:szCs w:val="24"/>
        </w:rPr>
        <w:t xml:space="preserve"> .</w:t>
      </w:r>
      <w:proofErr w:type="gramEnd"/>
    </w:p>
    <w:p w:rsidR="00603E8B" w:rsidRPr="00E35342" w:rsidRDefault="00603E8B" w:rsidP="007B1ED6">
      <w:pPr>
        <w:jc w:val="both"/>
        <w:rPr>
          <w:color w:val="auto"/>
          <w:szCs w:val="24"/>
        </w:rPr>
      </w:pPr>
    </w:p>
    <w:p w:rsidR="00B63F82" w:rsidRDefault="00202B9F" w:rsidP="00346E45">
      <w:pPr>
        <w:jc w:val="both"/>
        <w:rPr>
          <w:rFonts w:cs="Times New Roman"/>
          <w:color w:val="auto"/>
        </w:rPr>
      </w:pPr>
      <w:proofErr w:type="gramStart"/>
      <w:r w:rsidRPr="00202B9F">
        <w:rPr>
          <w:color w:val="000000" w:themeColor="text1"/>
          <w:szCs w:val="24"/>
          <w:u w:val="single"/>
        </w:rPr>
        <w:t>Chronic Low Back Pain</w:t>
      </w:r>
      <w:r>
        <w:rPr>
          <w:color w:val="000000" w:themeColor="text1"/>
          <w:szCs w:val="24"/>
        </w:rPr>
        <w:t>.</w:t>
      </w:r>
      <w:proofErr w:type="gramEnd"/>
      <w:r>
        <w:rPr>
          <w:color w:val="000000" w:themeColor="text1"/>
          <w:szCs w:val="24"/>
        </w:rPr>
        <w:t xml:space="preserve"> </w:t>
      </w:r>
      <w:r w:rsidR="00614657">
        <w:rPr>
          <w:color w:val="000000" w:themeColor="text1"/>
          <w:szCs w:val="24"/>
        </w:rPr>
        <w:t>The CI developed LBP while lifting during a deployment to Iraq.</w:t>
      </w:r>
      <w:r w:rsidR="008B098F">
        <w:rPr>
          <w:color w:val="000000" w:themeColor="text1"/>
          <w:szCs w:val="24"/>
        </w:rPr>
        <w:t xml:space="preserve"> </w:t>
      </w:r>
      <w:r w:rsidR="00614657">
        <w:rPr>
          <w:color w:val="000000" w:themeColor="text1"/>
          <w:szCs w:val="24"/>
        </w:rPr>
        <w:t xml:space="preserve"> </w:t>
      </w:r>
      <w:r w:rsidR="00F56111">
        <w:rPr>
          <w:strike/>
          <w:color w:val="000000" w:themeColor="text1"/>
          <w:szCs w:val="24"/>
        </w:rPr>
        <w:t xml:space="preserve"> </w:t>
      </w:r>
      <w:r w:rsidR="00042888">
        <w:rPr>
          <w:color w:val="000000" w:themeColor="text1"/>
          <w:szCs w:val="24"/>
        </w:rPr>
        <w:t xml:space="preserve"> Physical therapy and chiropractic treatment </w:t>
      </w:r>
      <w:r w:rsidR="00614657">
        <w:rPr>
          <w:color w:val="000000" w:themeColor="text1"/>
          <w:szCs w:val="24"/>
        </w:rPr>
        <w:t>were no</w:t>
      </w:r>
      <w:r w:rsidR="00042888">
        <w:rPr>
          <w:color w:val="000000" w:themeColor="text1"/>
          <w:szCs w:val="24"/>
        </w:rPr>
        <w:t xml:space="preserve">t </w:t>
      </w:r>
      <w:r w:rsidR="00614657">
        <w:rPr>
          <w:color w:val="000000" w:themeColor="text1"/>
          <w:szCs w:val="24"/>
        </w:rPr>
        <w:t xml:space="preserve">effective and </w:t>
      </w:r>
      <w:r w:rsidR="00DA5329">
        <w:rPr>
          <w:color w:val="000000" w:themeColor="text1"/>
          <w:szCs w:val="24"/>
        </w:rPr>
        <w:t>magnetic resonance imaging (</w:t>
      </w:r>
      <w:r w:rsidR="00614657">
        <w:rPr>
          <w:color w:val="000000" w:themeColor="text1"/>
          <w:szCs w:val="24"/>
        </w:rPr>
        <w:t>MRI</w:t>
      </w:r>
      <w:r w:rsidR="00DA5329">
        <w:rPr>
          <w:color w:val="000000" w:themeColor="text1"/>
          <w:szCs w:val="24"/>
        </w:rPr>
        <w:t>)</w:t>
      </w:r>
      <w:r w:rsidR="00614657">
        <w:rPr>
          <w:color w:val="000000" w:themeColor="text1"/>
          <w:szCs w:val="24"/>
        </w:rPr>
        <w:t xml:space="preserve"> of the</w:t>
      </w:r>
      <w:r w:rsidR="00042888">
        <w:rPr>
          <w:color w:val="000000" w:themeColor="text1"/>
          <w:szCs w:val="24"/>
        </w:rPr>
        <w:t xml:space="preserve"> l</w:t>
      </w:r>
      <w:r w:rsidR="00614657">
        <w:rPr>
          <w:color w:val="000000" w:themeColor="text1"/>
          <w:szCs w:val="24"/>
        </w:rPr>
        <w:t>umbosacral spine was obtained in July 2004.</w:t>
      </w:r>
      <w:r w:rsidR="008B098F">
        <w:rPr>
          <w:color w:val="000000" w:themeColor="text1"/>
          <w:szCs w:val="24"/>
        </w:rPr>
        <w:t xml:space="preserve"> </w:t>
      </w:r>
      <w:r w:rsidR="00614657">
        <w:rPr>
          <w:color w:val="000000" w:themeColor="text1"/>
          <w:szCs w:val="24"/>
        </w:rPr>
        <w:t xml:space="preserve"> This study revealed a broad based disc at L4-L5 with</w:t>
      </w:r>
      <w:r w:rsidR="005F7E70">
        <w:rPr>
          <w:color w:val="000000" w:themeColor="text1"/>
          <w:szCs w:val="24"/>
        </w:rPr>
        <w:t xml:space="preserve"> a tiny midline disc protrusion</w:t>
      </w:r>
      <w:r w:rsidR="00706D6A">
        <w:rPr>
          <w:color w:val="000000" w:themeColor="text1"/>
          <w:szCs w:val="24"/>
        </w:rPr>
        <w:t xml:space="preserve"> touching the nerve sack but not compressing it.</w:t>
      </w:r>
      <w:r w:rsidR="00E66F1F">
        <w:rPr>
          <w:color w:val="000000" w:themeColor="text1"/>
          <w:szCs w:val="24"/>
        </w:rPr>
        <w:t xml:space="preserve"> </w:t>
      </w:r>
      <w:r w:rsidR="005F7E70">
        <w:rPr>
          <w:color w:val="000000" w:themeColor="text1"/>
          <w:szCs w:val="24"/>
        </w:rPr>
        <w:t xml:space="preserve"> </w:t>
      </w:r>
      <w:r w:rsidR="006A4265">
        <w:rPr>
          <w:color w:val="000000" w:themeColor="text1"/>
          <w:szCs w:val="24"/>
        </w:rPr>
        <w:t>By report</w:t>
      </w:r>
      <w:r w:rsidR="00D11CE4">
        <w:rPr>
          <w:color w:val="000000" w:themeColor="text1"/>
          <w:szCs w:val="24"/>
        </w:rPr>
        <w:t xml:space="preserve"> the</w:t>
      </w:r>
      <w:r w:rsidR="006A4265">
        <w:rPr>
          <w:color w:val="000000" w:themeColor="text1"/>
          <w:szCs w:val="24"/>
        </w:rPr>
        <w:t xml:space="preserve"> CI was examined by an </w:t>
      </w:r>
      <w:r w:rsidR="00346E45">
        <w:rPr>
          <w:color w:val="000000" w:themeColor="text1"/>
          <w:szCs w:val="24"/>
        </w:rPr>
        <w:t>o</w:t>
      </w:r>
      <w:r w:rsidR="006A4265">
        <w:rPr>
          <w:color w:val="000000" w:themeColor="text1"/>
          <w:szCs w:val="24"/>
        </w:rPr>
        <w:t xml:space="preserve">rthopedic surgeon, </w:t>
      </w:r>
      <w:r w:rsidR="00706D6A">
        <w:rPr>
          <w:color w:val="000000" w:themeColor="text1"/>
          <w:szCs w:val="24"/>
        </w:rPr>
        <w:t>and</w:t>
      </w:r>
      <w:r w:rsidR="006A4265">
        <w:rPr>
          <w:color w:val="000000" w:themeColor="text1"/>
          <w:szCs w:val="24"/>
        </w:rPr>
        <w:t xml:space="preserve"> referred to a </w:t>
      </w:r>
      <w:r w:rsidR="008B098F">
        <w:rPr>
          <w:color w:val="000000" w:themeColor="text1"/>
          <w:szCs w:val="24"/>
        </w:rPr>
        <w:t>p</w:t>
      </w:r>
      <w:r w:rsidR="006A4265">
        <w:rPr>
          <w:color w:val="000000" w:themeColor="text1"/>
          <w:szCs w:val="24"/>
        </w:rPr>
        <w:t>ain management clinic</w:t>
      </w:r>
      <w:r w:rsidR="00042888">
        <w:rPr>
          <w:color w:val="000000" w:themeColor="text1"/>
          <w:szCs w:val="24"/>
        </w:rPr>
        <w:t xml:space="preserve"> without recommendation for surgical indication. </w:t>
      </w:r>
      <w:r w:rsidR="00573CDF">
        <w:rPr>
          <w:color w:val="000000" w:themeColor="text1"/>
          <w:szCs w:val="24"/>
        </w:rPr>
        <w:t xml:space="preserve"> </w:t>
      </w:r>
      <w:r w:rsidR="006A4265">
        <w:rPr>
          <w:color w:val="000000" w:themeColor="text1"/>
          <w:szCs w:val="24"/>
        </w:rPr>
        <w:t>CI underwent spinal steroid injections without relief, and was referred to a MEB.</w:t>
      </w:r>
      <w:r w:rsidR="00222565">
        <w:rPr>
          <w:color w:val="000000" w:themeColor="text1"/>
          <w:szCs w:val="24"/>
        </w:rPr>
        <w:t xml:space="preserve">  </w:t>
      </w:r>
      <w:r w:rsidR="00783172">
        <w:rPr>
          <w:color w:val="auto"/>
          <w:szCs w:val="24"/>
        </w:rPr>
        <w:t>T</w:t>
      </w:r>
      <w:r w:rsidR="00F02984" w:rsidRPr="00F64312">
        <w:rPr>
          <w:color w:val="auto"/>
          <w:szCs w:val="24"/>
        </w:rPr>
        <w:t xml:space="preserve">here </w:t>
      </w:r>
      <w:r w:rsidR="00F02984" w:rsidRPr="00F56111">
        <w:rPr>
          <w:color w:val="auto"/>
          <w:szCs w:val="24"/>
        </w:rPr>
        <w:t xml:space="preserve">were </w:t>
      </w:r>
      <w:r w:rsidR="00EC6B56" w:rsidRPr="00F56111">
        <w:rPr>
          <w:color w:val="auto"/>
          <w:szCs w:val="24"/>
        </w:rPr>
        <w:t xml:space="preserve">five examinations </w:t>
      </w:r>
      <w:r w:rsidR="00F02984" w:rsidRPr="00F56111">
        <w:rPr>
          <w:color w:val="auto"/>
          <w:szCs w:val="24"/>
        </w:rPr>
        <w:t xml:space="preserve">in evidence, with documentation of </w:t>
      </w:r>
      <w:r w:rsidR="00DA5329">
        <w:rPr>
          <w:color w:val="auto"/>
          <w:szCs w:val="24"/>
        </w:rPr>
        <w:t>range-of-</w:t>
      </w:r>
      <w:r w:rsidR="00EC6B56" w:rsidRPr="00F56111">
        <w:rPr>
          <w:color w:val="auto"/>
          <w:szCs w:val="24"/>
        </w:rPr>
        <w:t>mot</w:t>
      </w:r>
      <w:r w:rsidR="0073308F">
        <w:rPr>
          <w:color w:val="auto"/>
          <w:szCs w:val="24"/>
        </w:rPr>
        <w:t>io</w:t>
      </w:r>
      <w:r w:rsidR="00EC6B56" w:rsidRPr="00F56111">
        <w:rPr>
          <w:color w:val="auto"/>
          <w:szCs w:val="24"/>
        </w:rPr>
        <w:t xml:space="preserve">n </w:t>
      </w:r>
      <w:r w:rsidR="00DA5329">
        <w:rPr>
          <w:color w:val="auto"/>
          <w:szCs w:val="24"/>
        </w:rPr>
        <w:t xml:space="preserve">(ROM) </w:t>
      </w:r>
      <w:r w:rsidR="00EC6B56" w:rsidRPr="00F56111">
        <w:rPr>
          <w:color w:val="auto"/>
          <w:szCs w:val="24"/>
        </w:rPr>
        <w:t xml:space="preserve">and </w:t>
      </w:r>
      <w:r w:rsidR="00F02984" w:rsidRPr="00F56111">
        <w:rPr>
          <w:color w:val="auto"/>
          <w:szCs w:val="24"/>
        </w:rPr>
        <w:t xml:space="preserve">additional ratable criteria, which the Board weighed in arriving at its rating recommendation; as </w:t>
      </w:r>
      <w:r w:rsidR="001E553D" w:rsidRPr="00F56111">
        <w:rPr>
          <w:color w:val="auto"/>
          <w:szCs w:val="24"/>
        </w:rPr>
        <w:t>summarized in the chart below.</w:t>
      </w:r>
      <w:r w:rsidR="00EC6B56" w:rsidRPr="00F56111">
        <w:rPr>
          <w:color w:val="auto"/>
          <w:szCs w:val="24"/>
        </w:rPr>
        <w:t xml:space="preserve">  Only two goniometric examinations results were available.</w:t>
      </w:r>
      <w:r w:rsidR="00654A9F">
        <w:rPr>
          <w:rFonts w:cs="Times New Roman"/>
          <w:color w:val="auto"/>
        </w:rPr>
        <w:t xml:space="preserve"> </w:t>
      </w:r>
    </w:p>
    <w:p w:rsidR="00346E45" w:rsidRPr="00346E45" w:rsidRDefault="00346E45" w:rsidP="00346E45">
      <w:pPr>
        <w:jc w:val="both"/>
        <w:rPr>
          <w:rFonts w:cs="Times New Roman"/>
          <w:color w:val="auto"/>
        </w:rPr>
      </w:pPr>
    </w:p>
    <w:tbl>
      <w:tblPr>
        <w:tblW w:w="0" w:type="auto"/>
        <w:jc w:val="center"/>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55"/>
        <w:gridCol w:w="1521"/>
        <w:gridCol w:w="1368"/>
        <w:gridCol w:w="1620"/>
        <w:gridCol w:w="1577"/>
        <w:gridCol w:w="1501"/>
      </w:tblGrid>
      <w:tr w:rsidR="0039113B" w:rsidRPr="00654A9F" w:rsidTr="00603E8B">
        <w:trPr>
          <w:trHeight w:val="953"/>
          <w:jc w:val="center"/>
        </w:trPr>
        <w:tc>
          <w:tcPr>
            <w:tcW w:w="1755"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CA7FAB" w:rsidRDefault="00CA7FAB" w:rsidP="00D35EBB">
            <w:pPr>
              <w:pStyle w:val="ListParagraph"/>
              <w:tabs>
                <w:tab w:val="left" w:pos="8640"/>
              </w:tabs>
              <w:spacing w:after="0" w:line="200" w:lineRule="exact"/>
              <w:ind w:left="0"/>
              <w:rPr>
                <w:rFonts w:eastAsia="Calibri" w:cstheme="minorHAnsi"/>
                <w:sz w:val="18"/>
                <w:szCs w:val="18"/>
              </w:rPr>
            </w:pPr>
            <w:r w:rsidRPr="00EC6B56">
              <w:rPr>
                <w:rFonts w:eastAsia="Calibri" w:cstheme="minorHAnsi"/>
                <w:sz w:val="18"/>
                <w:szCs w:val="18"/>
              </w:rPr>
              <w:t xml:space="preserve">Goniometric ROM Thoracolumbar </w:t>
            </w:r>
            <w:r w:rsidR="00222565">
              <w:rPr>
                <w:rFonts w:eastAsia="Calibri" w:cstheme="minorHAnsi"/>
                <w:sz w:val="18"/>
                <w:szCs w:val="18"/>
              </w:rPr>
              <w:t>S</w:t>
            </w:r>
            <w:r w:rsidRPr="00EC6B56">
              <w:rPr>
                <w:rFonts w:eastAsia="Calibri" w:cstheme="minorHAnsi"/>
                <w:sz w:val="18"/>
                <w:szCs w:val="18"/>
              </w:rPr>
              <w:t>pine</w:t>
            </w:r>
          </w:p>
          <w:p w:rsidR="00EC6B56" w:rsidRPr="00EC6B56" w:rsidRDefault="00EC6B56" w:rsidP="00D35EBB">
            <w:pPr>
              <w:pStyle w:val="ListParagraph"/>
              <w:tabs>
                <w:tab w:val="left" w:pos="8640"/>
              </w:tabs>
              <w:spacing w:after="0" w:line="200" w:lineRule="exact"/>
              <w:ind w:left="0"/>
              <w:rPr>
                <w:rFonts w:eastAsia="Calibri" w:cstheme="minorHAnsi"/>
                <w:sz w:val="18"/>
                <w:szCs w:val="18"/>
              </w:rPr>
            </w:pPr>
            <w:r>
              <w:rPr>
                <w:rFonts w:eastAsia="Calibri" w:cstheme="minorHAnsi"/>
                <w:sz w:val="18"/>
                <w:szCs w:val="18"/>
              </w:rPr>
              <w:t>Degrees</w:t>
            </w:r>
          </w:p>
        </w:tc>
        <w:tc>
          <w:tcPr>
            <w:tcW w:w="1521"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EF706E" w:rsidRDefault="00EF706E" w:rsidP="00603E8B">
            <w:pPr>
              <w:pStyle w:val="ListParagraph"/>
              <w:tabs>
                <w:tab w:val="left" w:pos="8640"/>
              </w:tabs>
              <w:spacing w:after="0" w:line="240" w:lineRule="auto"/>
              <w:ind w:left="0"/>
              <w:rPr>
                <w:rFonts w:eastAsia="Calibri" w:cstheme="minorHAnsi"/>
                <w:sz w:val="18"/>
                <w:szCs w:val="18"/>
              </w:rPr>
            </w:pPr>
            <w:r>
              <w:rPr>
                <w:rFonts w:eastAsia="Calibri" w:cstheme="minorHAnsi"/>
                <w:sz w:val="18"/>
                <w:szCs w:val="18"/>
              </w:rPr>
              <w:t>Orthopedics</w:t>
            </w:r>
          </w:p>
          <w:p w:rsidR="00CA7FAB" w:rsidRPr="00EC6B56" w:rsidRDefault="00CA7FAB" w:rsidP="00603E8B">
            <w:pPr>
              <w:pStyle w:val="ListParagraph"/>
              <w:tabs>
                <w:tab w:val="left" w:pos="8640"/>
              </w:tabs>
              <w:spacing w:after="0" w:line="240" w:lineRule="auto"/>
              <w:ind w:left="0"/>
              <w:rPr>
                <w:rFonts w:eastAsia="Calibri" w:cstheme="minorHAnsi"/>
                <w:sz w:val="18"/>
                <w:szCs w:val="18"/>
              </w:rPr>
            </w:pPr>
            <w:r w:rsidRPr="00EC6B56">
              <w:rPr>
                <w:rFonts w:eastAsia="Calibri" w:cstheme="minorHAnsi"/>
                <w:sz w:val="18"/>
                <w:szCs w:val="18"/>
              </w:rPr>
              <w:t>~6 Mo. Pre-Sep (20040809)</w:t>
            </w:r>
          </w:p>
          <w:p w:rsidR="00D35EBB" w:rsidRPr="00D02C92" w:rsidRDefault="00D35EBB" w:rsidP="00603E8B">
            <w:pPr>
              <w:tabs>
                <w:tab w:val="left" w:pos="8640"/>
              </w:tabs>
              <w:spacing w:line="200" w:lineRule="exact"/>
              <w:contextualSpacing/>
              <w:rPr>
                <w:rFonts w:asciiTheme="minorHAnsi" w:eastAsia="Calibri" w:hAnsiTheme="minorHAnsi"/>
                <w:color w:val="auto"/>
                <w:sz w:val="18"/>
                <w:szCs w:val="18"/>
              </w:rPr>
            </w:pPr>
          </w:p>
        </w:tc>
        <w:tc>
          <w:tcPr>
            <w:tcW w:w="1368" w:type="dxa"/>
            <w:tcBorders>
              <w:top w:val="single" w:sz="4" w:space="0" w:color="000000"/>
              <w:left w:val="single" w:sz="4" w:space="0" w:color="000000"/>
              <w:bottom w:val="single" w:sz="4" w:space="0" w:color="000000"/>
              <w:right w:val="single" w:sz="4" w:space="0" w:color="000000"/>
            </w:tcBorders>
            <w:shd w:val="pct15" w:color="auto" w:fill="auto"/>
            <w:vAlign w:val="center"/>
          </w:tcPr>
          <w:p w:rsidR="00222565" w:rsidRDefault="00CA7FAB" w:rsidP="00603E8B">
            <w:pPr>
              <w:tabs>
                <w:tab w:val="left" w:pos="8640"/>
              </w:tabs>
              <w:contextualSpacing/>
              <w:rPr>
                <w:rFonts w:asciiTheme="minorHAnsi" w:eastAsia="Calibri" w:hAnsiTheme="minorHAnsi"/>
                <w:color w:val="auto"/>
                <w:sz w:val="18"/>
                <w:szCs w:val="18"/>
              </w:rPr>
            </w:pPr>
            <w:r w:rsidRPr="00EC6B56">
              <w:rPr>
                <w:rFonts w:asciiTheme="minorHAnsi" w:eastAsia="Calibri" w:hAnsiTheme="minorHAnsi"/>
                <w:color w:val="auto"/>
                <w:sz w:val="18"/>
                <w:szCs w:val="18"/>
              </w:rPr>
              <w:t>Medical Exam</w:t>
            </w:r>
          </w:p>
          <w:p w:rsidR="00CA7FAB" w:rsidRPr="00EC6B56" w:rsidRDefault="00CA7FAB" w:rsidP="00603E8B">
            <w:pPr>
              <w:tabs>
                <w:tab w:val="left" w:pos="8640"/>
              </w:tabs>
              <w:contextualSpacing/>
              <w:rPr>
                <w:rFonts w:asciiTheme="minorHAnsi" w:eastAsia="Calibri" w:hAnsiTheme="minorHAnsi"/>
                <w:color w:val="auto"/>
                <w:sz w:val="18"/>
                <w:szCs w:val="18"/>
              </w:rPr>
            </w:pPr>
            <w:r w:rsidRPr="00EC6B56">
              <w:rPr>
                <w:rFonts w:asciiTheme="minorHAnsi" w:eastAsia="Calibri" w:hAnsiTheme="minorHAnsi"/>
                <w:color w:val="auto"/>
                <w:sz w:val="18"/>
                <w:szCs w:val="18"/>
              </w:rPr>
              <w:t>~4</w:t>
            </w:r>
            <w:r w:rsidR="00222565">
              <w:rPr>
                <w:rFonts w:asciiTheme="minorHAnsi" w:eastAsia="Calibri" w:hAnsiTheme="minorHAnsi"/>
                <w:color w:val="auto"/>
                <w:sz w:val="18"/>
                <w:szCs w:val="18"/>
              </w:rPr>
              <w:t xml:space="preserve"> </w:t>
            </w:r>
            <w:r w:rsidRPr="00EC6B56">
              <w:rPr>
                <w:rFonts w:asciiTheme="minorHAnsi" w:eastAsia="Calibri" w:hAnsiTheme="minorHAnsi"/>
                <w:color w:val="auto"/>
                <w:sz w:val="18"/>
                <w:szCs w:val="18"/>
              </w:rPr>
              <w:t>Mo. Pre-Sep</w:t>
            </w:r>
            <w:r w:rsidR="00D02C92">
              <w:rPr>
                <w:rFonts w:asciiTheme="minorHAnsi" w:eastAsia="Calibri" w:hAnsiTheme="minorHAnsi"/>
                <w:color w:val="auto"/>
                <w:sz w:val="18"/>
                <w:szCs w:val="18"/>
              </w:rPr>
              <w:t xml:space="preserve"> </w:t>
            </w:r>
            <w:r w:rsidR="00DF3831" w:rsidRPr="00EC6B56">
              <w:rPr>
                <w:rFonts w:asciiTheme="minorHAnsi" w:eastAsia="Calibri" w:hAnsiTheme="minorHAnsi"/>
                <w:color w:val="auto"/>
                <w:sz w:val="18"/>
                <w:szCs w:val="18"/>
              </w:rPr>
              <w:t>(20041006)</w:t>
            </w:r>
          </w:p>
          <w:p w:rsidR="000E0BC0" w:rsidRPr="00D02C92" w:rsidRDefault="000E0BC0" w:rsidP="00603E8B">
            <w:pPr>
              <w:tabs>
                <w:tab w:val="left" w:pos="8640"/>
              </w:tabs>
              <w:spacing w:line="200" w:lineRule="exact"/>
              <w:contextualSpacing/>
              <w:rPr>
                <w:rFonts w:asciiTheme="minorHAnsi" w:eastAsia="Calibri" w:hAnsiTheme="minorHAnsi"/>
                <w:color w:val="auto"/>
                <w:sz w:val="18"/>
                <w:szCs w:val="18"/>
              </w:rPr>
            </w:pPr>
          </w:p>
        </w:tc>
        <w:tc>
          <w:tcPr>
            <w:tcW w:w="1620"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CA7FAB" w:rsidRPr="00EC6B56" w:rsidRDefault="00187860" w:rsidP="0039113B">
            <w:pPr>
              <w:tabs>
                <w:tab w:val="left" w:pos="8640"/>
              </w:tabs>
              <w:spacing w:line="200" w:lineRule="exact"/>
              <w:contextualSpacing/>
              <w:rPr>
                <w:rFonts w:asciiTheme="minorHAnsi" w:eastAsia="Calibri" w:hAnsiTheme="minorHAnsi"/>
                <w:color w:val="auto"/>
                <w:sz w:val="18"/>
                <w:szCs w:val="18"/>
              </w:rPr>
            </w:pPr>
            <w:r w:rsidRPr="00EC6B56">
              <w:rPr>
                <w:rFonts w:asciiTheme="minorHAnsi" w:eastAsia="Calibri" w:hAnsiTheme="minorHAnsi"/>
                <w:color w:val="auto"/>
                <w:sz w:val="18"/>
                <w:szCs w:val="18"/>
              </w:rPr>
              <w:t xml:space="preserve">MEB </w:t>
            </w:r>
            <w:r w:rsidR="00EF706E">
              <w:rPr>
                <w:rFonts w:asciiTheme="minorHAnsi" w:eastAsia="Calibri" w:hAnsiTheme="minorHAnsi"/>
                <w:color w:val="auto"/>
                <w:sz w:val="18"/>
                <w:szCs w:val="18"/>
              </w:rPr>
              <w:t>NARSUM</w:t>
            </w:r>
            <w:r w:rsidR="00CA7FAB" w:rsidRPr="00EC6B56">
              <w:rPr>
                <w:rFonts w:asciiTheme="minorHAnsi" w:eastAsia="Calibri" w:hAnsiTheme="minorHAnsi"/>
                <w:color w:val="auto"/>
                <w:sz w:val="18"/>
                <w:szCs w:val="18"/>
              </w:rPr>
              <w:t xml:space="preserve"> ~</w:t>
            </w:r>
            <w:r w:rsidR="00112279" w:rsidRPr="00EC6B56">
              <w:rPr>
                <w:rFonts w:asciiTheme="minorHAnsi" w:eastAsia="Calibri" w:hAnsiTheme="minorHAnsi"/>
                <w:color w:val="auto"/>
                <w:sz w:val="18"/>
                <w:szCs w:val="18"/>
              </w:rPr>
              <w:t>3</w:t>
            </w:r>
            <w:r w:rsidR="00CA7FAB" w:rsidRPr="00EC6B56">
              <w:rPr>
                <w:rFonts w:asciiTheme="minorHAnsi" w:eastAsia="Calibri" w:hAnsiTheme="minorHAnsi"/>
                <w:color w:val="auto"/>
                <w:sz w:val="18"/>
                <w:szCs w:val="18"/>
              </w:rPr>
              <w:t>Mo. Pre-</w:t>
            </w:r>
            <w:r w:rsidR="009B7405" w:rsidRPr="00EC6B56">
              <w:rPr>
                <w:rFonts w:asciiTheme="minorHAnsi" w:eastAsia="Calibri" w:hAnsiTheme="minorHAnsi"/>
                <w:color w:val="auto"/>
                <w:sz w:val="18"/>
                <w:szCs w:val="18"/>
              </w:rPr>
              <w:t>Sep</w:t>
            </w:r>
          </w:p>
          <w:p w:rsidR="00CA7FAB" w:rsidRPr="00EC6B56" w:rsidRDefault="009B7405" w:rsidP="0039113B">
            <w:pPr>
              <w:tabs>
                <w:tab w:val="left" w:pos="8640"/>
              </w:tabs>
              <w:spacing w:line="200" w:lineRule="exact"/>
              <w:contextualSpacing/>
              <w:rPr>
                <w:rFonts w:asciiTheme="minorHAnsi" w:eastAsia="Calibri" w:hAnsiTheme="minorHAnsi"/>
                <w:color w:val="auto"/>
                <w:sz w:val="18"/>
                <w:szCs w:val="18"/>
              </w:rPr>
            </w:pPr>
            <w:r w:rsidRPr="00EC6B56">
              <w:rPr>
                <w:rFonts w:asciiTheme="minorHAnsi" w:eastAsia="Calibri" w:hAnsiTheme="minorHAnsi"/>
                <w:color w:val="auto"/>
                <w:sz w:val="18"/>
                <w:szCs w:val="18"/>
              </w:rPr>
              <w:t xml:space="preserve"> </w:t>
            </w:r>
            <w:r w:rsidR="00CA7FAB" w:rsidRPr="00EC6B56">
              <w:rPr>
                <w:rFonts w:asciiTheme="minorHAnsi" w:eastAsia="Calibri" w:hAnsiTheme="minorHAnsi"/>
                <w:color w:val="auto"/>
                <w:sz w:val="18"/>
                <w:szCs w:val="18"/>
              </w:rPr>
              <w:t xml:space="preserve"> (200</w:t>
            </w:r>
            <w:r w:rsidR="00112279" w:rsidRPr="00EC6B56">
              <w:rPr>
                <w:rFonts w:asciiTheme="minorHAnsi" w:eastAsia="Calibri" w:hAnsiTheme="minorHAnsi"/>
                <w:color w:val="auto"/>
                <w:sz w:val="18"/>
                <w:szCs w:val="18"/>
              </w:rPr>
              <w:t>41</w:t>
            </w:r>
            <w:r w:rsidR="00CA7FAB" w:rsidRPr="00EC6B56">
              <w:rPr>
                <w:rFonts w:asciiTheme="minorHAnsi" w:eastAsia="Calibri" w:hAnsiTheme="minorHAnsi"/>
                <w:color w:val="auto"/>
                <w:sz w:val="18"/>
                <w:szCs w:val="18"/>
              </w:rPr>
              <w:t>11</w:t>
            </w:r>
            <w:r w:rsidRPr="00EC6B56">
              <w:rPr>
                <w:rFonts w:asciiTheme="minorHAnsi" w:eastAsia="Calibri" w:hAnsiTheme="minorHAnsi"/>
                <w:color w:val="auto"/>
                <w:sz w:val="18"/>
                <w:szCs w:val="18"/>
              </w:rPr>
              <w:t>6</w:t>
            </w:r>
            <w:r w:rsidR="00CA7FAB" w:rsidRPr="00EC6B56">
              <w:rPr>
                <w:rFonts w:asciiTheme="minorHAnsi" w:eastAsia="Calibri" w:hAnsiTheme="minorHAnsi"/>
                <w:color w:val="auto"/>
                <w:sz w:val="18"/>
                <w:szCs w:val="18"/>
              </w:rPr>
              <w:t>)</w:t>
            </w:r>
          </w:p>
          <w:p w:rsidR="00CA7FAB" w:rsidRPr="00EC6B56" w:rsidRDefault="00807622" w:rsidP="00EF706E">
            <w:pPr>
              <w:tabs>
                <w:tab w:val="left" w:pos="8640"/>
              </w:tabs>
              <w:spacing w:line="200" w:lineRule="exact"/>
              <w:contextualSpacing/>
              <w:rPr>
                <w:rFonts w:asciiTheme="minorHAnsi" w:eastAsia="Calibri" w:hAnsiTheme="minorHAnsi"/>
                <w:color w:val="auto"/>
                <w:sz w:val="18"/>
                <w:szCs w:val="18"/>
              </w:rPr>
            </w:pPr>
            <w:r w:rsidRPr="00D02C92">
              <w:rPr>
                <w:rFonts w:asciiTheme="minorHAnsi" w:eastAsia="Calibri" w:hAnsiTheme="minorHAnsi"/>
                <w:color w:val="auto"/>
                <w:sz w:val="18"/>
                <w:szCs w:val="18"/>
              </w:rPr>
              <w:t xml:space="preserve"> </w:t>
            </w:r>
          </w:p>
        </w:tc>
        <w:tc>
          <w:tcPr>
            <w:tcW w:w="1577" w:type="dxa"/>
            <w:tcBorders>
              <w:top w:val="single" w:sz="4" w:space="0" w:color="000000"/>
              <w:left w:val="single" w:sz="4" w:space="0" w:color="000000"/>
              <w:bottom w:val="single" w:sz="4" w:space="0" w:color="000000"/>
              <w:right w:val="single" w:sz="4" w:space="0" w:color="000000"/>
            </w:tcBorders>
            <w:shd w:val="pct15" w:color="auto" w:fill="auto"/>
            <w:vAlign w:val="center"/>
          </w:tcPr>
          <w:p w:rsidR="00222565" w:rsidRDefault="00CA7FAB" w:rsidP="00603E8B">
            <w:pPr>
              <w:tabs>
                <w:tab w:val="left" w:pos="8640"/>
              </w:tabs>
              <w:spacing w:line="200" w:lineRule="exact"/>
              <w:contextualSpacing/>
              <w:rPr>
                <w:rFonts w:asciiTheme="minorHAnsi" w:eastAsia="Calibri" w:hAnsiTheme="minorHAnsi"/>
                <w:color w:val="auto"/>
                <w:sz w:val="18"/>
                <w:szCs w:val="18"/>
              </w:rPr>
            </w:pPr>
            <w:r w:rsidRPr="00EC6B56">
              <w:rPr>
                <w:rFonts w:asciiTheme="minorHAnsi" w:eastAsia="Calibri" w:hAnsiTheme="minorHAnsi"/>
                <w:color w:val="auto"/>
                <w:sz w:val="18"/>
                <w:szCs w:val="18"/>
              </w:rPr>
              <w:t xml:space="preserve">PEB </w:t>
            </w:r>
            <w:r w:rsidR="00187860" w:rsidRPr="00EC6B56">
              <w:rPr>
                <w:rFonts w:asciiTheme="minorHAnsi" w:eastAsia="Calibri" w:hAnsiTheme="minorHAnsi"/>
                <w:color w:val="auto"/>
                <w:sz w:val="18"/>
                <w:szCs w:val="18"/>
              </w:rPr>
              <w:t>DA199</w:t>
            </w:r>
          </w:p>
          <w:p w:rsidR="00187860" w:rsidRPr="00EC6B56" w:rsidRDefault="00CA7FAB" w:rsidP="00603E8B">
            <w:pPr>
              <w:tabs>
                <w:tab w:val="left" w:pos="8640"/>
              </w:tabs>
              <w:spacing w:line="200" w:lineRule="exact"/>
              <w:contextualSpacing/>
              <w:rPr>
                <w:rFonts w:asciiTheme="minorHAnsi" w:eastAsia="Calibri" w:hAnsiTheme="minorHAnsi"/>
                <w:color w:val="auto"/>
                <w:sz w:val="18"/>
                <w:szCs w:val="18"/>
              </w:rPr>
            </w:pPr>
            <w:r w:rsidRPr="00EC6B56">
              <w:rPr>
                <w:rFonts w:asciiTheme="minorHAnsi" w:eastAsia="Calibri" w:hAnsiTheme="minorHAnsi"/>
                <w:color w:val="auto"/>
                <w:sz w:val="18"/>
                <w:szCs w:val="18"/>
              </w:rPr>
              <w:t>~1 Mo. Pre-Sep (20050114)</w:t>
            </w:r>
          </w:p>
          <w:p w:rsidR="00DF3831" w:rsidRPr="00D02C92" w:rsidRDefault="00DF3831" w:rsidP="00603E8B">
            <w:pPr>
              <w:tabs>
                <w:tab w:val="left" w:pos="8640"/>
              </w:tabs>
              <w:spacing w:line="200" w:lineRule="exact"/>
              <w:contextualSpacing/>
              <w:rPr>
                <w:rFonts w:asciiTheme="minorHAnsi" w:eastAsia="Calibri" w:hAnsiTheme="minorHAnsi"/>
                <w:color w:val="auto"/>
                <w:sz w:val="18"/>
                <w:szCs w:val="18"/>
              </w:rPr>
            </w:pPr>
          </w:p>
        </w:tc>
        <w:tc>
          <w:tcPr>
            <w:tcW w:w="1501"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222565" w:rsidRPr="00D02C92" w:rsidRDefault="00CA7FAB" w:rsidP="0039113B">
            <w:pPr>
              <w:tabs>
                <w:tab w:val="left" w:pos="8640"/>
              </w:tabs>
              <w:spacing w:line="200" w:lineRule="exact"/>
              <w:contextualSpacing/>
              <w:rPr>
                <w:rFonts w:asciiTheme="minorHAnsi" w:eastAsia="Calibri" w:hAnsiTheme="minorHAnsi"/>
                <w:color w:val="auto"/>
                <w:sz w:val="18"/>
                <w:szCs w:val="18"/>
              </w:rPr>
            </w:pPr>
            <w:r w:rsidRPr="00EC6B56">
              <w:rPr>
                <w:rFonts w:asciiTheme="minorHAnsi" w:eastAsia="Calibri" w:hAnsiTheme="minorHAnsi"/>
                <w:color w:val="auto"/>
                <w:sz w:val="18"/>
                <w:szCs w:val="18"/>
              </w:rPr>
              <w:t>VA</w:t>
            </w:r>
            <w:r w:rsidRPr="00D02C92">
              <w:rPr>
                <w:rFonts w:asciiTheme="minorHAnsi" w:eastAsia="Calibri" w:hAnsiTheme="minorHAnsi"/>
                <w:color w:val="auto"/>
                <w:sz w:val="18"/>
                <w:szCs w:val="18"/>
              </w:rPr>
              <w:t xml:space="preserve"> C&amp;P </w:t>
            </w:r>
          </w:p>
          <w:p w:rsidR="00CA7FAB" w:rsidRPr="00EC6B56" w:rsidRDefault="00CA7FAB" w:rsidP="0039113B">
            <w:pPr>
              <w:tabs>
                <w:tab w:val="left" w:pos="8640"/>
              </w:tabs>
              <w:spacing w:line="200" w:lineRule="exact"/>
              <w:contextualSpacing/>
              <w:rPr>
                <w:rFonts w:asciiTheme="minorHAnsi" w:eastAsia="Calibri" w:hAnsiTheme="minorHAnsi"/>
                <w:color w:val="auto"/>
                <w:sz w:val="18"/>
                <w:szCs w:val="18"/>
              </w:rPr>
            </w:pPr>
            <w:r w:rsidRPr="00EC6B56">
              <w:rPr>
                <w:rFonts w:asciiTheme="minorHAnsi" w:eastAsia="Calibri" w:hAnsiTheme="minorHAnsi"/>
                <w:color w:val="auto"/>
                <w:sz w:val="18"/>
                <w:szCs w:val="18"/>
              </w:rPr>
              <w:t>~1 Mo.</w:t>
            </w:r>
            <w:r w:rsidR="00222565">
              <w:rPr>
                <w:rFonts w:asciiTheme="minorHAnsi" w:eastAsia="Calibri" w:hAnsiTheme="minorHAnsi"/>
                <w:color w:val="auto"/>
                <w:sz w:val="18"/>
                <w:szCs w:val="18"/>
              </w:rPr>
              <w:t xml:space="preserve"> </w:t>
            </w:r>
            <w:r w:rsidRPr="00EC6B56">
              <w:rPr>
                <w:rFonts w:asciiTheme="minorHAnsi" w:eastAsia="Calibri" w:hAnsiTheme="minorHAnsi"/>
                <w:color w:val="auto"/>
                <w:sz w:val="18"/>
                <w:szCs w:val="18"/>
              </w:rPr>
              <w:t>Pre-Sep    (20050120</w:t>
            </w:r>
            <w:r w:rsidR="00DF3831" w:rsidRPr="00EC6B56">
              <w:rPr>
                <w:rFonts w:asciiTheme="minorHAnsi" w:eastAsia="Calibri" w:hAnsiTheme="minorHAnsi"/>
                <w:color w:val="auto"/>
                <w:sz w:val="18"/>
                <w:szCs w:val="18"/>
              </w:rPr>
              <w:t>)</w:t>
            </w:r>
          </w:p>
          <w:p w:rsidR="00D35EBB" w:rsidRPr="00EC6B56" w:rsidRDefault="00807622" w:rsidP="00EF706E">
            <w:pPr>
              <w:tabs>
                <w:tab w:val="left" w:pos="8640"/>
              </w:tabs>
              <w:spacing w:line="200" w:lineRule="exact"/>
              <w:contextualSpacing/>
              <w:rPr>
                <w:rFonts w:asciiTheme="minorHAnsi" w:eastAsia="Calibri" w:hAnsiTheme="minorHAnsi"/>
                <w:color w:val="auto"/>
                <w:sz w:val="18"/>
                <w:szCs w:val="18"/>
              </w:rPr>
            </w:pPr>
            <w:r w:rsidRPr="00D02C92">
              <w:rPr>
                <w:rFonts w:asciiTheme="minorHAnsi" w:eastAsia="Calibri" w:hAnsiTheme="minorHAnsi"/>
                <w:color w:val="auto"/>
                <w:sz w:val="18"/>
                <w:szCs w:val="18"/>
              </w:rPr>
              <w:t xml:space="preserve"> </w:t>
            </w:r>
          </w:p>
        </w:tc>
      </w:tr>
      <w:tr w:rsidR="0039113B" w:rsidRPr="00F64312" w:rsidTr="00603E8B">
        <w:trPr>
          <w:trHeight w:val="350"/>
          <w:jc w:val="center"/>
        </w:trPr>
        <w:tc>
          <w:tcPr>
            <w:tcW w:w="1755" w:type="dxa"/>
            <w:tcBorders>
              <w:top w:val="single" w:sz="4" w:space="0" w:color="000000"/>
              <w:left w:val="single" w:sz="4" w:space="0" w:color="000000"/>
              <w:bottom w:val="single" w:sz="4" w:space="0" w:color="000000"/>
              <w:right w:val="single" w:sz="4" w:space="0" w:color="000000"/>
            </w:tcBorders>
            <w:vAlign w:val="center"/>
            <w:hideMark/>
          </w:tcPr>
          <w:p w:rsidR="00CA7FAB" w:rsidRPr="00EC6B56" w:rsidRDefault="00CA7FAB" w:rsidP="00EC6B56">
            <w:pPr>
              <w:pStyle w:val="ListParagraph"/>
              <w:tabs>
                <w:tab w:val="left" w:pos="8640"/>
              </w:tabs>
              <w:spacing w:after="0" w:line="200" w:lineRule="exact"/>
              <w:ind w:left="0"/>
              <w:rPr>
                <w:rFonts w:eastAsia="Calibri" w:cstheme="minorHAnsi"/>
                <w:sz w:val="18"/>
                <w:szCs w:val="18"/>
              </w:rPr>
            </w:pPr>
            <w:r w:rsidRPr="00EC6B56">
              <w:rPr>
                <w:rFonts w:cstheme="minorHAnsi"/>
                <w:sz w:val="18"/>
                <w:szCs w:val="18"/>
              </w:rPr>
              <w:t>Flex</w:t>
            </w:r>
            <w:r w:rsidR="00EC6B56">
              <w:rPr>
                <w:rFonts w:cstheme="minorHAnsi"/>
                <w:sz w:val="18"/>
                <w:szCs w:val="18"/>
              </w:rPr>
              <w:t xml:space="preserve">ion </w:t>
            </w:r>
            <w:r w:rsidRPr="00EC6B56">
              <w:rPr>
                <w:rFonts w:cstheme="minorHAnsi"/>
                <w:sz w:val="18"/>
                <w:szCs w:val="18"/>
              </w:rPr>
              <w:t xml:space="preserve"> (90</w:t>
            </w:r>
            <w:r w:rsidR="00EC6B56">
              <w:rPr>
                <w:rFonts w:cstheme="minorHAnsi"/>
                <w:sz w:val="18"/>
                <w:szCs w:val="18"/>
              </w:rPr>
              <w:t xml:space="preserve"> </w:t>
            </w:r>
            <w:r w:rsidRPr="00EC6B56">
              <w:rPr>
                <w:rFonts w:cstheme="minorHAnsi"/>
                <w:sz w:val="18"/>
                <w:szCs w:val="18"/>
              </w:rPr>
              <w:t>Normal)</w:t>
            </w:r>
          </w:p>
        </w:tc>
        <w:tc>
          <w:tcPr>
            <w:tcW w:w="1521" w:type="dxa"/>
            <w:tcBorders>
              <w:top w:val="single" w:sz="4" w:space="0" w:color="000000"/>
              <w:left w:val="single" w:sz="4" w:space="0" w:color="000000"/>
              <w:bottom w:val="single" w:sz="4" w:space="0" w:color="000000"/>
              <w:right w:val="single" w:sz="4" w:space="0" w:color="000000"/>
            </w:tcBorders>
            <w:vAlign w:val="center"/>
          </w:tcPr>
          <w:p w:rsidR="00CA7FAB" w:rsidRPr="00EC6B56" w:rsidRDefault="00CA7FAB" w:rsidP="0031331B">
            <w:pPr>
              <w:tabs>
                <w:tab w:val="left" w:pos="8640"/>
              </w:tabs>
              <w:spacing w:line="200" w:lineRule="exact"/>
              <w:contextualSpacing/>
              <w:jc w:val="both"/>
              <w:rPr>
                <w:rFonts w:asciiTheme="minorHAnsi" w:eastAsia="Calibri" w:hAnsiTheme="minorHAnsi"/>
                <w:color w:val="auto"/>
                <w:sz w:val="18"/>
                <w:szCs w:val="18"/>
              </w:rPr>
            </w:pPr>
            <w:r w:rsidRPr="00EC6B56">
              <w:rPr>
                <w:rFonts w:asciiTheme="minorHAnsi" w:eastAsia="Calibri" w:hAnsiTheme="minorHAnsi"/>
                <w:color w:val="auto"/>
                <w:sz w:val="18"/>
                <w:szCs w:val="18"/>
              </w:rPr>
              <w:t>Full</w:t>
            </w:r>
          </w:p>
        </w:tc>
        <w:tc>
          <w:tcPr>
            <w:tcW w:w="1368" w:type="dxa"/>
            <w:tcBorders>
              <w:top w:val="single" w:sz="4" w:space="0" w:color="000000"/>
              <w:left w:val="single" w:sz="4" w:space="0" w:color="000000"/>
              <w:bottom w:val="single" w:sz="4" w:space="0" w:color="000000"/>
              <w:right w:val="single" w:sz="4" w:space="0" w:color="000000"/>
            </w:tcBorders>
            <w:vAlign w:val="center"/>
          </w:tcPr>
          <w:p w:rsidR="00CA7FAB" w:rsidRPr="00EC6B56" w:rsidRDefault="00CA7FAB" w:rsidP="00603E8B">
            <w:pPr>
              <w:tabs>
                <w:tab w:val="left" w:pos="8640"/>
              </w:tabs>
              <w:spacing w:line="200" w:lineRule="exact"/>
              <w:contextualSpacing/>
              <w:rPr>
                <w:rFonts w:asciiTheme="minorHAnsi" w:eastAsia="Calibri" w:hAnsiTheme="minorHAnsi"/>
                <w:color w:val="auto"/>
                <w:sz w:val="18"/>
                <w:szCs w:val="18"/>
              </w:rPr>
            </w:pPr>
            <w:r w:rsidRPr="00EC6B56">
              <w:rPr>
                <w:rFonts w:asciiTheme="minorHAnsi" w:eastAsia="Calibri" w:hAnsiTheme="minorHAnsi"/>
                <w:color w:val="auto"/>
                <w:sz w:val="18"/>
                <w:szCs w:val="18"/>
              </w:rPr>
              <w:t>Decreased</w:t>
            </w:r>
          </w:p>
        </w:tc>
        <w:tc>
          <w:tcPr>
            <w:tcW w:w="1620" w:type="dxa"/>
            <w:tcBorders>
              <w:top w:val="single" w:sz="4" w:space="0" w:color="000000"/>
              <w:left w:val="single" w:sz="4" w:space="0" w:color="000000"/>
              <w:bottom w:val="single" w:sz="4" w:space="0" w:color="000000"/>
              <w:right w:val="single" w:sz="4" w:space="0" w:color="000000"/>
            </w:tcBorders>
            <w:vAlign w:val="center"/>
          </w:tcPr>
          <w:p w:rsidR="00CA7FAB" w:rsidRPr="00EC6B56" w:rsidRDefault="00CA7FAB" w:rsidP="0031331B">
            <w:pPr>
              <w:tabs>
                <w:tab w:val="left" w:pos="8640"/>
              </w:tabs>
              <w:spacing w:line="200" w:lineRule="exact"/>
              <w:contextualSpacing/>
              <w:jc w:val="both"/>
              <w:rPr>
                <w:rFonts w:asciiTheme="minorHAnsi" w:eastAsia="Calibri" w:hAnsiTheme="minorHAnsi"/>
                <w:color w:val="auto"/>
                <w:sz w:val="18"/>
                <w:szCs w:val="18"/>
              </w:rPr>
            </w:pPr>
            <w:r w:rsidRPr="00EC6B56">
              <w:rPr>
                <w:rFonts w:asciiTheme="minorHAnsi" w:eastAsia="Calibri" w:hAnsiTheme="minorHAnsi"/>
                <w:color w:val="auto"/>
                <w:sz w:val="18"/>
                <w:szCs w:val="18"/>
              </w:rPr>
              <w:t xml:space="preserve">None recorded </w:t>
            </w:r>
          </w:p>
        </w:tc>
        <w:tc>
          <w:tcPr>
            <w:tcW w:w="1577" w:type="dxa"/>
            <w:tcBorders>
              <w:top w:val="single" w:sz="4" w:space="0" w:color="000000"/>
              <w:left w:val="single" w:sz="4" w:space="0" w:color="000000"/>
              <w:bottom w:val="single" w:sz="4" w:space="0" w:color="000000"/>
              <w:right w:val="single" w:sz="4" w:space="0" w:color="000000"/>
            </w:tcBorders>
            <w:vAlign w:val="center"/>
          </w:tcPr>
          <w:p w:rsidR="00CA7FAB" w:rsidRPr="00603E8B" w:rsidRDefault="00390D00" w:rsidP="00603E8B">
            <w:pPr>
              <w:tabs>
                <w:tab w:val="left" w:pos="8640"/>
              </w:tabs>
              <w:spacing w:line="200" w:lineRule="exact"/>
              <w:contextualSpacing/>
              <w:rPr>
                <w:rFonts w:asciiTheme="minorHAnsi" w:eastAsia="Calibri" w:hAnsiTheme="minorHAnsi"/>
                <w:color w:val="auto"/>
                <w:sz w:val="18"/>
                <w:szCs w:val="18"/>
              </w:rPr>
            </w:pPr>
            <w:r w:rsidRPr="00603E8B">
              <w:rPr>
                <w:rFonts w:asciiTheme="minorHAnsi" w:eastAsia="Calibri" w:hAnsiTheme="minorHAnsi"/>
                <w:color w:val="auto"/>
                <w:sz w:val="18"/>
                <w:szCs w:val="18"/>
              </w:rPr>
              <w:t>5</w:t>
            </w:r>
            <w:r w:rsidR="00EC6B56" w:rsidRPr="00603E8B">
              <w:rPr>
                <w:rFonts w:asciiTheme="minorHAnsi" w:eastAsia="Calibri" w:hAnsiTheme="minorHAnsi"/>
                <w:color w:val="auto"/>
                <w:sz w:val="18"/>
                <w:szCs w:val="18"/>
              </w:rPr>
              <w:t>5</w:t>
            </w:r>
          </w:p>
          <w:p w:rsidR="00390D00" w:rsidRPr="00EC6B56" w:rsidRDefault="00390D00" w:rsidP="00603E8B">
            <w:pPr>
              <w:tabs>
                <w:tab w:val="left" w:pos="8640"/>
              </w:tabs>
              <w:spacing w:line="200" w:lineRule="exact"/>
              <w:contextualSpacing/>
              <w:rPr>
                <w:rFonts w:asciiTheme="minorHAnsi" w:eastAsia="Calibri" w:hAnsiTheme="minorHAnsi"/>
                <w:color w:val="auto"/>
                <w:sz w:val="18"/>
                <w:szCs w:val="18"/>
              </w:rPr>
            </w:pPr>
          </w:p>
        </w:tc>
        <w:tc>
          <w:tcPr>
            <w:tcW w:w="1501" w:type="dxa"/>
            <w:tcBorders>
              <w:top w:val="single" w:sz="4" w:space="0" w:color="000000"/>
              <w:left w:val="single" w:sz="4" w:space="0" w:color="000000"/>
              <w:bottom w:val="single" w:sz="4" w:space="0" w:color="000000"/>
              <w:right w:val="single" w:sz="4" w:space="0" w:color="000000"/>
            </w:tcBorders>
            <w:vAlign w:val="center"/>
          </w:tcPr>
          <w:p w:rsidR="00CA7FAB" w:rsidRPr="00EC6B56" w:rsidRDefault="00CA7FAB" w:rsidP="00EC6B56">
            <w:pPr>
              <w:tabs>
                <w:tab w:val="left" w:pos="8640"/>
              </w:tabs>
              <w:spacing w:line="200" w:lineRule="exact"/>
              <w:contextualSpacing/>
              <w:rPr>
                <w:rFonts w:asciiTheme="minorHAnsi" w:eastAsia="Calibri" w:hAnsiTheme="minorHAnsi"/>
                <w:color w:val="auto"/>
                <w:sz w:val="18"/>
                <w:szCs w:val="18"/>
              </w:rPr>
            </w:pPr>
            <w:r w:rsidRPr="00EC6B56">
              <w:rPr>
                <w:rFonts w:asciiTheme="minorHAnsi" w:eastAsia="Calibri" w:hAnsiTheme="minorHAnsi"/>
                <w:color w:val="auto"/>
                <w:sz w:val="18"/>
                <w:szCs w:val="18"/>
              </w:rPr>
              <w:t>20</w:t>
            </w:r>
          </w:p>
        </w:tc>
      </w:tr>
      <w:tr w:rsidR="0039113B" w:rsidRPr="00F64312" w:rsidTr="00D02C92">
        <w:trPr>
          <w:jc w:val="center"/>
        </w:trPr>
        <w:tc>
          <w:tcPr>
            <w:tcW w:w="1755" w:type="dxa"/>
            <w:tcBorders>
              <w:top w:val="single" w:sz="4" w:space="0" w:color="000000"/>
              <w:left w:val="single" w:sz="4" w:space="0" w:color="000000"/>
              <w:bottom w:val="single" w:sz="4" w:space="0" w:color="000000"/>
              <w:right w:val="single" w:sz="4" w:space="0" w:color="000000"/>
            </w:tcBorders>
            <w:vAlign w:val="center"/>
            <w:hideMark/>
          </w:tcPr>
          <w:p w:rsidR="00CA7FAB" w:rsidRPr="00EC6B56" w:rsidRDefault="00CA7FAB" w:rsidP="00EC6B56">
            <w:pPr>
              <w:pStyle w:val="ListParagraph"/>
              <w:tabs>
                <w:tab w:val="left" w:pos="8640"/>
              </w:tabs>
              <w:spacing w:after="0" w:line="200" w:lineRule="exact"/>
              <w:ind w:left="0"/>
              <w:rPr>
                <w:rFonts w:eastAsia="Calibri" w:cstheme="minorHAnsi"/>
                <w:sz w:val="18"/>
                <w:szCs w:val="18"/>
              </w:rPr>
            </w:pPr>
            <w:r w:rsidRPr="00EC6B56">
              <w:rPr>
                <w:rFonts w:eastAsia="Calibri" w:cstheme="minorHAnsi"/>
                <w:sz w:val="18"/>
                <w:szCs w:val="18"/>
              </w:rPr>
              <w:t>Combined (240)</w:t>
            </w:r>
          </w:p>
        </w:tc>
        <w:tc>
          <w:tcPr>
            <w:tcW w:w="1521" w:type="dxa"/>
            <w:tcBorders>
              <w:top w:val="single" w:sz="4" w:space="0" w:color="000000"/>
              <w:left w:val="single" w:sz="4" w:space="0" w:color="000000"/>
              <w:bottom w:val="single" w:sz="4" w:space="0" w:color="000000"/>
              <w:right w:val="single" w:sz="4" w:space="0" w:color="000000"/>
            </w:tcBorders>
            <w:vAlign w:val="center"/>
          </w:tcPr>
          <w:p w:rsidR="00CA7FAB" w:rsidRPr="00EC6B56" w:rsidRDefault="00CA7FAB" w:rsidP="0031331B">
            <w:pPr>
              <w:pStyle w:val="ListParagraph"/>
              <w:tabs>
                <w:tab w:val="left" w:pos="8640"/>
              </w:tabs>
              <w:spacing w:after="0" w:line="200" w:lineRule="exact"/>
              <w:ind w:left="0"/>
              <w:jc w:val="both"/>
              <w:rPr>
                <w:rFonts w:eastAsia="Calibri" w:cstheme="minorHAnsi"/>
                <w:sz w:val="18"/>
                <w:szCs w:val="18"/>
              </w:rPr>
            </w:pPr>
            <w:r w:rsidRPr="00EC6B56">
              <w:rPr>
                <w:rFonts w:eastAsia="Calibri" w:cstheme="minorHAnsi"/>
                <w:sz w:val="18"/>
                <w:szCs w:val="18"/>
              </w:rPr>
              <w:t>Full</w:t>
            </w:r>
          </w:p>
        </w:tc>
        <w:tc>
          <w:tcPr>
            <w:tcW w:w="1368" w:type="dxa"/>
            <w:tcBorders>
              <w:top w:val="single" w:sz="4" w:space="0" w:color="000000"/>
              <w:left w:val="single" w:sz="4" w:space="0" w:color="000000"/>
              <w:bottom w:val="single" w:sz="4" w:space="0" w:color="000000"/>
              <w:right w:val="single" w:sz="4" w:space="0" w:color="000000"/>
            </w:tcBorders>
          </w:tcPr>
          <w:p w:rsidR="00CA7FAB" w:rsidRPr="00EC6B56" w:rsidRDefault="0031331B" w:rsidP="0031331B">
            <w:pPr>
              <w:tabs>
                <w:tab w:val="left" w:pos="8640"/>
              </w:tabs>
              <w:spacing w:line="200" w:lineRule="exact"/>
              <w:jc w:val="both"/>
              <w:rPr>
                <w:rFonts w:asciiTheme="minorHAnsi" w:eastAsia="Calibri" w:hAnsiTheme="minorHAnsi"/>
                <w:color w:val="auto"/>
                <w:sz w:val="18"/>
                <w:szCs w:val="18"/>
              </w:rPr>
            </w:pPr>
            <w:r w:rsidRPr="00EC6B56">
              <w:rPr>
                <w:rFonts w:asciiTheme="minorHAnsi" w:eastAsia="Calibri" w:hAnsiTheme="minorHAnsi"/>
                <w:color w:val="auto"/>
                <w:sz w:val="18"/>
                <w:szCs w:val="18"/>
              </w:rPr>
              <w:t xml:space="preserve"> </w:t>
            </w:r>
            <w:r w:rsidR="00CA7FAB" w:rsidRPr="00EC6B56">
              <w:rPr>
                <w:rFonts w:asciiTheme="minorHAnsi" w:eastAsia="Calibri" w:hAnsiTheme="minorHAnsi"/>
                <w:color w:val="auto"/>
                <w:sz w:val="18"/>
                <w:szCs w:val="18"/>
              </w:rPr>
              <w:t>Decreased</w:t>
            </w:r>
          </w:p>
        </w:tc>
        <w:tc>
          <w:tcPr>
            <w:tcW w:w="1620" w:type="dxa"/>
            <w:tcBorders>
              <w:top w:val="single" w:sz="4" w:space="0" w:color="000000"/>
              <w:left w:val="single" w:sz="4" w:space="0" w:color="000000"/>
              <w:bottom w:val="single" w:sz="4" w:space="0" w:color="000000"/>
              <w:right w:val="single" w:sz="4" w:space="0" w:color="000000"/>
            </w:tcBorders>
            <w:vAlign w:val="center"/>
          </w:tcPr>
          <w:p w:rsidR="00CA7FAB" w:rsidRPr="00EC6B56" w:rsidRDefault="00CA7FAB" w:rsidP="0031331B">
            <w:pPr>
              <w:tabs>
                <w:tab w:val="left" w:pos="8640"/>
              </w:tabs>
              <w:spacing w:line="200" w:lineRule="exact"/>
              <w:jc w:val="both"/>
              <w:rPr>
                <w:rFonts w:asciiTheme="minorHAnsi" w:hAnsiTheme="minorHAnsi"/>
                <w:color w:val="auto"/>
                <w:sz w:val="18"/>
                <w:szCs w:val="18"/>
              </w:rPr>
            </w:pPr>
            <w:r w:rsidRPr="00EC6B56">
              <w:rPr>
                <w:rFonts w:asciiTheme="minorHAnsi" w:eastAsia="Calibri" w:hAnsiTheme="minorHAnsi"/>
                <w:color w:val="auto"/>
                <w:sz w:val="18"/>
                <w:szCs w:val="18"/>
              </w:rPr>
              <w:t>None Recorded</w:t>
            </w:r>
          </w:p>
        </w:tc>
        <w:tc>
          <w:tcPr>
            <w:tcW w:w="1577" w:type="dxa"/>
            <w:tcBorders>
              <w:top w:val="single" w:sz="4" w:space="0" w:color="000000"/>
              <w:left w:val="single" w:sz="4" w:space="0" w:color="000000"/>
              <w:bottom w:val="single" w:sz="4" w:space="0" w:color="000000"/>
              <w:right w:val="single" w:sz="4" w:space="0" w:color="000000"/>
            </w:tcBorders>
          </w:tcPr>
          <w:p w:rsidR="00CA7FAB" w:rsidRPr="00EC6B56" w:rsidRDefault="0039113B" w:rsidP="0031331B">
            <w:pPr>
              <w:tabs>
                <w:tab w:val="left" w:pos="8640"/>
              </w:tabs>
              <w:spacing w:line="200" w:lineRule="exact"/>
              <w:jc w:val="both"/>
              <w:rPr>
                <w:rFonts w:asciiTheme="minorHAnsi" w:eastAsia="Calibri" w:hAnsiTheme="minorHAnsi"/>
                <w:color w:val="auto"/>
                <w:sz w:val="18"/>
                <w:szCs w:val="18"/>
              </w:rPr>
            </w:pPr>
            <w:r w:rsidRPr="00EC6B56">
              <w:rPr>
                <w:rFonts w:asciiTheme="minorHAnsi" w:eastAsia="Calibri" w:hAnsiTheme="minorHAnsi"/>
                <w:color w:val="auto"/>
                <w:sz w:val="18"/>
                <w:szCs w:val="18"/>
              </w:rPr>
              <w:t>Not recorded</w:t>
            </w:r>
          </w:p>
        </w:tc>
        <w:tc>
          <w:tcPr>
            <w:tcW w:w="1501" w:type="dxa"/>
            <w:tcBorders>
              <w:top w:val="single" w:sz="4" w:space="0" w:color="000000"/>
              <w:left w:val="single" w:sz="4" w:space="0" w:color="000000"/>
              <w:bottom w:val="single" w:sz="4" w:space="0" w:color="000000"/>
              <w:right w:val="single" w:sz="4" w:space="0" w:color="000000"/>
            </w:tcBorders>
            <w:vAlign w:val="center"/>
          </w:tcPr>
          <w:p w:rsidR="00CA7FAB" w:rsidRPr="00EC6B56" w:rsidRDefault="00CA7FAB" w:rsidP="00EC6B56">
            <w:pPr>
              <w:tabs>
                <w:tab w:val="left" w:pos="8640"/>
              </w:tabs>
              <w:spacing w:line="200" w:lineRule="exact"/>
              <w:rPr>
                <w:rFonts w:asciiTheme="minorHAnsi" w:hAnsiTheme="minorHAnsi"/>
                <w:color w:val="auto"/>
                <w:sz w:val="18"/>
                <w:szCs w:val="18"/>
              </w:rPr>
            </w:pPr>
            <w:r w:rsidRPr="00EC6B56">
              <w:rPr>
                <w:rFonts w:asciiTheme="minorHAnsi" w:eastAsia="Calibri" w:hAnsiTheme="minorHAnsi"/>
                <w:color w:val="auto"/>
                <w:sz w:val="18"/>
                <w:szCs w:val="18"/>
              </w:rPr>
              <w:t>80</w:t>
            </w:r>
          </w:p>
        </w:tc>
      </w:tr>
      <w:tr w:rsidR="0039113B" w:rsidRPr="00F64312" w:rsidTr="00D02C92">
        <w:trPr>
          <w:trHeight w:val="728"/>
          <w:jc w:val="center"/>
        </w:trPr>
        <w:tc>
          <w:tcPr>
            <w:tcW w:w="1755" w:type="dxa"/>
            <w:tcBorders>
              <w:top w:val="single" w:sz="4" w:space="0" w:color="000000"/>
              <w:left w:val="single" w:sz="4" w:space="0" w:color="000000"/>
              <w:bottom w:val="single" w:sz="4" w:space="0" w:color="000000"/>
              <w:right w:val="single" w:sz="4" w:space="0" w:color="000000"/>
            </w:tcBorders>
            <w:vAlign w:val="center"/>
            <w:hideMark/>
          </w:tcPr>
          <w:p w:rsidR="00CA7FAB" w:rsidRPr="00EC6B56" w:rsidRDefault="00CA7FAB" w:rsidP="0039113B">
            <w:pPr>
              <w:pStyle w:val="ListParagraph"/>
              <w:tabs>
                <w:tab w:val="left" w:pos="8640"/>
              </w:tabs>
              <w:spacing w:after="0" w:line="200" w:lineRule="exact"/>
              <w:ind w:left="0"/>
              <w:rPr>
                <w:rFonts w:eastAsia="Calibri" w:cstheme="minorHAnsi"/>
                <w:sz w:val="18"/>
                <w:szCs w:val="18"/>
              </w:rPr>
            </w:pPr>
            <w:r w:rsidRPr="00EC6B56">
              <w:rPr>
                <w:rFonts w:eastAsia="Calibri" w:cstheme="minorHAnsi"/>
                <w:sz w:val="18"/>
                <w:szCs w:val="18"/>
              </w:rPr>
              <w:t>Comment</w:t>
            </w:r>
          </w:p>
        </w:tc>
        <w:tc>
          <w:tcPr>
            <w:tcW w:w="1521" w:type="dxa"/>
            <w:tcBorders>
              <w:top w:val="single" w:sz="4" w:space="0" w:color="000000"/>
              <w:left w:val="single" w:sz="4" w:space="0" w:color="000000"/>
              <w:bottom w:val="single" w:sz="4" w:space="0" w:color="000000"/>
              <w:right w:val="single" w:sz="4" w:space="0" w:color="000000"/>
            </w:tcBorders>
          </w:tcPr>
          <w:p w:rsidR="00222565" w:rsidRDefault="00222565" w:rsidP="00222565">
            <w:pPr>
              <w:pStyle w:val="ListParagraph"/>
              <w:tabs>
                <w:tab w:val="left" w:pos="8640"/>
              </w:tabs>
              <w:spacing w:after="0" w:line="200" w:lineRule="exact"/>
              <w:ind w:left="0"/>
              <w:jc w:val="left"/>
              <w:rPr>
                <w:rFonts w:eastAsia="Calibri" w:cstheme="minorHAnsi"/>
                <w:sz w:val="18"/>
                <w:szCs w:val="18"/>
              </w:rPr>
            </w:pPr>
            <w:r>
              <w:rPr>
                <w:rFonts w:eastAsia="Calibri" w:cstheme="minorHAnsi"/>
                <w:sz w:val="18"/>
                <w:szCs w:val="18"/>
              </w:rPr>
              <w:t xml:space="preserve">+ </w:t>
            </w:r>
            <w:proofErr w:type="gramStart"/>
            <w:r>
              <w:rPr>
                <w:rFonts w:eastAsia="Calibri" w:cstheme="minorHAnsi"/>
                <w:sz w:val="18"/>
                <w:szCs w:val="18"/>
              </w:rPr>
              <w:t>t</w:t>
            </w:r>
            <w:r w:rsidR="00CA7FAB" w:rsidRPr="00EC6B56">
              <w:rPr>
                <w:rFonts w:eastAsia="Calibri" w:cstheme="minorHAnsi"/>
                <w:sz w:val="18"/>
                <w:szCs w:val="18"/>
              </w:rPr>
              <w:t>enderness</w:t>
            </w:r>
            <w:proofErr w:type="gramEnd"/>
            <w:r>
              <w:rPr>
                <w:rFonts w:eastAsia="Calibri" w:cstheme="minorHAnsi"/>
                <w:sz w:val="18"/>
                <w:szCs w:val="18"/>
              </w:rPr>
              <w:t>.</w:t>
            </w:r>
          </w:p>
          <w:p w:rsidR="00CA7FAB" w:rsidRPr="00EC6B56" w:rsidRDefault="00222565" w:rsidP="00222565">
            <w:pPr>
              <w:pStyle w:val="ListParagraph"/>
              <w:tabs>
                <w:tab w:val="left" w:pos="8640"/>
              </w:tabs>
              <w:spacing w:after="0" w:line="200" w:lineRule="exact"/>
              <w:ind w:left="0"/>
              <w:jc w:val="left"/>
              <w:rPr>
                <w:rFonts w:eastAsia="Calibri" w:cstheme="minorHAnsi"/>
                <w:sz w:val="18"/>
                <w:szCs w:val="18"/>
              </w:rPr>
            </w:pPr>
            <w:r>
              <w:rPr>
                <w:rFonts w:eastAsia="Calibri" w:cstheme="minorHAnsi"/>
                <w:sz w:val="18"/>
                <w:szCs w:val="18"/>
              </w:rPr>
              <w:t>P</w:t>
            </w:r>
            <w:r w:rsidR="00CA7FAB" w:rsidRPr="00EC6B56">
              <w:rPr>
                <w:rFonts w:eastAsia="Calibri" w:cstheme="minorHAnsi"/>
                <w:sz w:val="18"/>
                <w:szCs w:val="18"/>
              </w:rPr>
              <w:t>ain</w:t>
            </w:r>
            <w:r>
              <w:rPr>
                <w:rFonts w:eastAsia="Calibri" w:cstheme="minorHAnsi"/>
                <w:sz w:val="18"/>
                <w:szCs w:val="18"/>
              </w:rPr>
              <w:t xml:space="preserve"> w/ </w:t>
            </w:r>
            <w:r w:rsidR="00CA7FAB" w:rsidRPr="00EC6B56">
              <w:rPr>
                <w:rFonts w:eastAsia="Calibri" w:cstheme="minorHAnsi"/>
                <w:sz w:val="18"/>
                <w:szCs w:val="18"/>
              </w:rPr>
              <w:t>straight leg rais</w:t>
            </w:r>
            <w:r>
              <w:rPr>
                <w:rFonts w:eastAsia="Calibri" w:cstheme="minorHAnsi"/>
                <w:sz w:val="18"/>
                <w:szCs w:val="18"/>
              </w:rPr>
              <w:t xml:space="preserve">e </w:t>
            </w:r>
            <w:r w:rsidR="00CA7FAB" w:rsidRPr="00EC6B56">
              <w:rPr>
                <w:rFonts w:eastAsia="Calibri" w:cstheme="minorHAnsi"/>
                <w:sz w:val="18"/>
                <w:szCs w:val="18"/>
              </w:rPr>
              <w:t xml:space="preserve"> at 85</w:t>
            </w:r>
            <w:r w:rsidR="00CA7FAB" w:rsidRPr="00EC6B56">
              <w:rPr>
                <w:rFonts w:cstheme="minorHAnsi"/>
                <w:sz w:val="18"/>
                <w:szCs w:val="18"/>
              </w:rPr>
              <w:t>⁰</w:t>
            </w:r>
          </w:p>
        </w:tc>
        <w:tc>
          <w:tcPr>
            <w:tcW w:w="1368" w:type="dxa"/>
            <w:tcBorders>
              <w:top w:val="single" w:sz="4" w:space="0" w:color="000000"/>
              <w:left w:val="single" w:sz="4" w:space="0" w:color="000000"/>
              <w:bottom w:val="single" w:sz="4" w:space="0" w:color="000000"/>
              <w:right w:val="single" w:sz="4" w:space="0" w:color="000000"/>
            </w:tcBorders>
          </w:tcPr>
          <w:p w:rsidR="00222565" w:rsidRDefault="00222565" w:rsidP="00222565">
            <w:pPr>
              <w:pStyle w:val="ListParagraph"/>
              <w:tabs>
                <w:tab w:val="left" w:pos="8640"/>
              </w:tabs>
              <w:spacing w:after="0" w:line="200" w:lineRule="exact"/>
              <w:ind w:left="0"/>
              <w:jc w:val="left"/>
              <w:rPr>
                <w:rFonts w:eastAsia="Calibri" w:cstheme="minorHAnsi"/>
                <w:sz w:val="18"/>
                <w:szCs w:val="18"/>
              </w:rPr>
            </w:pPr>
            <w:r>
              <w:rPr>
                <w:rFonts w:eastAsia="Calibri" w:cstheme="minorHAnsi"/>
                <w:sz w:val="18"/>
                <w:szCs w:val="18"/>
              </w:rPr>
              <w:t>+t</w:t>
            </w:r>
            <w:r w:rsidR="00CA7FAB" w:rsidRPr="00EC6B56">
              <w:rPr>
                <w:rFonts w:eastAsia="Calibri" w:cstheme="minorHAnsi"/>
                <w:sz w:val="18"/>
                <w:szCs w:val="18"/>
              </w:rPr>
              <w:t>enderness</w:t>
            </w:r>
            <w:r>
              <w:rPr>
                <w:rFonts w:eastAsia="Calibri" w:cstheme="minorHAnsi"/>
                <w:sz w:val="18"/>
                <w:szCs w:val="18"/>
              </w:rPr>
              <w:t xml:space="preserve"> at </w:t>
            </w:r>
            <w:r w:rsidR="00CA7FAB" w:rsidRPr="00EC6B56">
              <w:rPr>
                <w:rFonts w:eastAsia="Calibri" w:cstheme="minorHAnsi"/>
                <w:sz w:val="18"/>
                <w:szCs w:val="18"/>
              </w:rPr>
              <w:t>L4- L5</w:t>
            </w:r>
            <w:proofErr w:type="gramStart"/>
            <w:r>
              <w:rPr>
                <w:rFonts w:eastAsia="Calibri" w:cstheme="minorHAnsi"/>
                <w:sz w:val="18"/>
                <w:szCs w:val="18"/>
              </w:rPr>
              <w:t>..</w:t>
            </w:r>
            <w:proofErr w:type="gramEnd"/>
          </w:p>
          <w:p w:rsidR="00CA7FAB" w:rsidRPr="00EC6B56" w:rsidRDefault="00222565" w:rsidP="00222565">
            <w:pPr>
              <w:pStyle w:val="ListParagraph"/>
              <w:tabs>
                <w:tab w:val="left" w:pos="8640"/>
              </w:tabs>
              <w:spacing w:after="0" w:line="200" w:lineRule="exact"/>
              <w:ind w:left="0"/>
              <w:jc w:val="left"/>
              <w:rPr>
                <w:rFonts w:eastAsia="Calibri" w:cstheme="minorHAnsi"/>
                <w:sz w:val="18"/>
                <w:szCs w:val="18"/>
              </w:rPr>
            </w:pPr>
            <w:proofErr w:type="spellStart"/>
            <w:r>
              <w:rPr>
                <w:rFonts w:eastAsia="Calibri" w:cstheme="minorHAnsi"/>
                <w:sz w:val="18"/>
                <w:szCs w:val="18"/>
              </w:rPr>
              <w:t>N</w:t>
            </w:r>
            <w:r w:rsidR="00CA7FAB" w:rsidRPr="00EC6B56">
              <w:rPr>
                <w:rFonts w:eastAsia="Calibri" w:cstheme="minorHAnsi"/>
                <w:sz w:val="18"/>
                <w:szCs w:val="18"/>
              </w:rPr>
              <w:t>no</w:t>
            </w:r>
            <w:proofErr w:type="spellEnd"/>
            <w:r w:rsidR="00CA7FAB" w:rsidRPr="00EC6B56">
              <w:rPr>
                <w:rFonts w:eastAsia="Calibri" w:cstheme="minorHAnsi"/>
                <w:sz w:val="18"/>
                <w:szCs w:val="18"/>
              </w:rPr>
              <w:t xml:space="preserve"> spasm</w:t>
            </w:r>
            <w:r>
              <w:rPr>
                <w:rFonts w:eastAsia="Calibri" w:cstheme="minorHAnsi"/>
                <w:sz w:val="18"/>
                <w:szCs w:val="18"/>
              </w:rPr>
              <w:t>.</w:t>
            </w:r>
          </w:p>
        </w:tc>
        <w:tc>
          <w:tcPr>
            <w:tcW w:w="1620" w:type="dxa"/>
            <w:tcBorders>
              <w:top w:val="single" w:sz="4" w:space="0" w:color="000000"/>
              <w:left w:val="single" w:sz="4" w:space="0" w:color="000000"/>
              <w:bottom w:val="single" w:sz="4" w:space="0" w:color="000000"/>
              <w:right w:val="single" w:sz="4" w:space="0" w:color="000000"/>
            </w:tcBorders>
          </w:tcPr>
          <w:p w:rsidR="00222565" w:rsidRDefault="00222565" w:rsidP="00222565">
            <w:pPr>
              <w:pStyle w:val="ListParagraph"/>
              <w:tabs>
                <w:tab w:val="left" w:pos="8640"/>
              </w:tabs>
              <w:spacing w:after="0" w:line="200" w:lineRule="exact"/>
              <w:ind w:left="0"/>
              <w:jc w:val="left"/>
              <w:rPr>
                <w:rFonts w:eastAsia="Calibri" w:cstheme="minorHAnsi"/>
                <w:sz w:val="18"/>
                <w:szCs w:val="18"/>
              </w:rPr>
            </w:pPr>
            <w:r>
              <w:rPr>
                <w:rFonts w:eastAsia="Calibri" w:cstheme="minorHAnsi"/>
                <w:sz w:val="18"/>
                <w:szCs w:val="18"/>
              </w:rPr>
              <w:t>+t</w:t>
            </w:r>
            <w:r w:rsidR="00CA7FAB" w:rsidRPr="00EC6B56">
              <w:rPr>
                <w:rFonts w:eastAsia="Calibri" w:cstheme="minorHAnsi"/>
                <w:sz w:val="18"/>
                <w:szCs w:val="18"/>
              </w:rPr>
              <w:t xml:space="preserve">enderness </w:t>
            </w:r>
            <w:r>
              <w:rPr>
                <w:rFonts w:eastAsia="Calibri" w:cstheme="minorHAnsi"/>
                <w:sz w:val="18"/>
                <w:szCs w:val="18"/>
              </w:rPr>
              <w:t xml:space="preserve">at </w:t>
            </w:r>
            <w:r w:rsidR="00CA7FAB" w:rsidRPr="00EC6B56">
              <w:rPr>
                <w:rFonts w:eastAsia="Calibri" w:cstheme="minorHAnsi"/>
                <w:sz w:val="18"/>
                <w:szCs w:val="18"/>
              </w:rPr>
              <w:t xml:space="preserve"> L2-L5</w:t>
            </w:r>
          </w:p>
          <w:p w:rsidR="00222565" w:rsidRDefault="00222565" w:rsidP="00222565">
            <w:pPr>
              <w:pStyle w:val="ListParagraph"/>
              <w:tabs>
                <w:tab w:val="left" w:pos="8640"/>
              </w:tabs>
              <w:spacing w:after="0" w:line="200" w:lineRule="exact"/>
              <w:ind w:left="0"/>
              <w:jc w:val="left"/>
              <w:rPr>
                <w:rFonts w:eastAsia="Calibri" w:cstheme="minorHAnsi"/>
                <w:sz w:val="18"/>
                <w:szCs w:val="18"/>
              </w:rPr>
            </w:pPr>
            <w:r>
              <w:rPr>
                <w:rFonts w:eastAsia="Calibri" w:cstheme="minorHAnsi"/>
                <w:sz w:val="18"/>
                <w:szCs w:val="18"/>
              </w:rPr>
              <w:t>N</w:t>
            </w:r>
            <w:r w:rsidR="00CA7FAB" w:rsidRPr="00EC6B56">
              <w:rPr>
                <w:rFonts w:eastAsia="Calibri" w:cstheme="minorHAnsi"/>
                <w:sz w:val="18"/>
                <w:szCs w:val="18"/>
              </w:rPr>
              <w:t>o paraspinous tenderness</w:t>
            </w:r>
            <w:r>
              <w:rPr>
                <w:rFonts w:eastAsia="Calibri" w:cstheme="minorHAnsi"/>
                <w:sz w:val="18"/>
                <w:szCs w:val="18"/>
              </w:rPr>
              <w:t>.</w:t>
            </w:r>
          </w:p>
          <w:p w:rsidR="00CA7FAB" w:rsidRPr="00EC6B56" w:rsidRDefault="00222565" w:rsidP="00222565">
            <w:pPr>
              <w:pStyle w:val="ListParagraph"/>
              <w:tabs>
                <w:tab w:val="left" w:pos="8640"/>
              </w:tabs>
              <w:spacing w:after="0" w:line="200" w:lineRule="exact"/>
              <w:ind w:left="0"/>
              <w:jc w:val="left"/>
              <w:rPr>
                <w:rFonts w:eastAsia="Calibri" w:cstheme="minorHAnsi"/>
                <w:sz w:val="18"/>
                <w:szCs w:val="18"/>
              </w:rPr>
            </w:pPr>
            <w:r>
              <w:rPr>
                <w:rFonts w:eastAsia="Calibri" w:cstheme="minorHAnsi"/>
                <w:sz w:val="18"/>
                <w:szCs w:val="18"/>
              </w:rPr>
              <w:t xml:space="preserve">No muscle </w:t>
            </w:r>
            <w:r w:rsidR="00CA7FAB" w:rsidRPr="00EC6B56">
              <w:rPr>
                <w:rFonts w:eastAsia="Calibri" w:cstheme="minorHAnsi"/>
                <w:sz w:val="18"/>
                <w:szCs w:val="18"/>
              </w:rPr>
              <w:t>spasm</w:t>
            </w:r>
            <w:r>
              <w:rPr>
                <w:rFonts w:eastAsia="Calibri" w:cstheme="minorHAnsi"/>
                <w:sz w:val="18"/>
                <w:szCs w:val="18"/>
              </w:rPr>
              <w:t>.</w:t>
            </w:r>
          </w:p>
        </w:tc>
        <w:tc>
          <w:tcPr>
            <w:tcW w:w="1577" w:type="dxa"/>
            <w:tcBorders>
              <w:top w:val="single" w:sz="4" w:space="0" w:color="000000"/>
              <w:left w:val="single" w:sz="4" w:space="0" w:color="000000"/>
              <w:bottom w:val="single" w:sz="4" w:space="0" w:color="000000"/>
              <w:right w:val="single" w:sz="4" w:space="0" w:color="000000"/>
            </w:tcBorders>
          </w:tcPr>
          <w:p w:rsidR="00222565" w:rsidRDefault="00914AC7" w:rsidP="00222565">
            <w:pPr>
              <w:pStyle w:val="ListParagraph"/>
              <w:tabs>
                <w:tab w:val="left" w:pos="8640"/>
              </w:tabs>
              <w:spacing w:after="0" w:line="200" w:lineRule="exact"/>
              <w:ind w:left="0"/>
              <w:jc w:val="left"/>
              <w:rPr>
                <w:rFonts w:eastAsia="Calibri" w:cstheme="minorHAnsi"/>
                <w:sz w:val="18"/>
                <w:szCs w:val="18"/>
              </w:rPr>
            </w:pPr>
            <w:r w:rsidRPr="00EC6B56">
              <w:rPr>
                <w:rFonts w:eastAsia="Calibri" w:cstheme="minorHAnsi"/>
                <w:sz w:val="18"/>
                <w:szCs w:val="18"/>
              </w:rPr>
              <w:t>ROM limited by pain</w:t>
            </w:r>
            <w:r w:rsidR="00222565">
              <w:rPr>
                <w:rFonts w:eastAsia="Calibri" w:cstheme="minorHAnsi"/>
                <w:sz w:val="18"/>
                <w:szCs w:val="18"/>
              </w:rPr>
              <w:t>.</w:t>
            </w:r>
          </w:p>
          <w:p w:rsidR="00222565" w:rsidRPr="00EC6B56" w:rsidRDefault="00222565" w:rsidP="00222565">
            <w:pPr>
              <w:pStyle w:val="ListParagraph"/>
              <w:tabs>
                <w:tab w:val="left" w:pos="8640"/>
              </w:tabs>
              <w:spacing w:after="0" w:line="200" w:lineRule="exact"/>
              <w:ind w:left="0"/>
              <w:jc w:val="left"/>
              <w:rPr>
                <w:rFonts w:eastAsia="Calibri" w:cstheme="minorHAnsi"/>
                <w:sz w:val="18"/>
                <w:szCs w:val="18"/>
              </w:rPr>
            </w:pPr>
            <w:r>
              <w:rPr>
                <w:rFonts w:eastAsia="Calibri" w:cstheme="minorHAnsi"/>
                <w:sz w:val="18"/>
                <w:szCs w:val="18"/>
              </w:rPr>
              <w:t>Primary source document not in file.</w:t>
            </w:r>
          </w:p>
          <w:p w:rsidR="00CA7FAB" w:rsidRPr="00EC6B56" w:rsidRDefault="00CA7FAB" w:rsidP="00222565">
            <w:pPr>
              <w:pStyle w:val="ListParagraph"/>
              <w:tabs>
                <w:tab w:val="left" w:pos="8640"/>
              </w:tabs>
              <w:spacing w:after="0" w:line="200" w:lineRule="exact"/>
              <w:ind w:left="0"/>
              <w:jc w:val="left"/>
              <w:rPr>
                <w:rFonts w:eastAsia="Calibri" w:cstheme="minorHAnsi"/>
                <w:sz w:val="18"/>
                <w:szCs w:val="18"/>
              </w:rPr>
            </w:pPr>
          </w:p>
        </w:tc>
        <w:tc>
          <w:tcPr>
            <w:tcW w:w="1501" w:type="dxa"/>
            <w:tcBorders>
              <w:top w:val="single" w:sz="4" w:space="0" w:color="000000"/>
              <w:left w:val="single" w:sz="4" w:space="0" w:color="000000"/>
              <w:bottom w:val="single" w:sz="4" w:space="0" w:color="000000"/>
              <w:right w:val="single" w:sz="4" w:space="0" w:color="000000"/>
            </w:tcBorders>
          </w:tcPr>
          <w:p w:rsidR="00222565" w:rsidRDefault="00222565" w:rsidP="00222565">
            <w:pPr>
              <w:pStyle w:val="ListParagraph"/>
              <w:tabs>
                <w:tab w:val="left" w:pos="8640"/>
              </w:tabs>
              <w:spacing w:after="0" w:line="200" w:lineRule="exact"/>
              <w:ind w:left="0"/>
              <w:jc w:val="left"/>
              <w:rPr>
                <w:rFonts w:eastAsia="Calibri" w:cstheme="minorHAnsi"/>
                <w:sz w:val="18"/>
                <w:szCs w:val="18"/>
              </w:rPr>
            </w:pPr>
            <w:r w:rsidRPr="00EC6B56">
              <w:rPr>
                <w:rFonts w:eastAsia="Calibri" w:cstheme="minorHAnsi"/>
                <w:sz w:val="18"/>
                <w:szCs w:val="18"/>
              </w:rPr>
              <w:t xml:space="preserve">ROM </w:t>
            </w:r>
            <w:r>
              <w:rPr>
                <w:rFonts w:eastAsia="Calibri" w:cstheme="minorHAnsi"/>
                <w:sz w:val="18"/>
                <w:szCs w:val="18"/>
              </w:rPr>
              <w:t xml:space="preserve">limited </w:t>
            </w:r>
            <w:r w:rsidRPr="00EC6B56">
              <w:rPr>
                <w:rFonts w:eastAsia="Calibri" w:cstheme="minorHAnsi"/>
                <w:sz w:val="18"/>
                <w:szCs w:val="18"/>
              </w:rPr>
              <w:t>by pain</w:t>
            </w:r>
            <w:r>
              <w:rPr>
                <w:rFonts w:eastAsia="Calibri" w:cstheme="minorHAnsi"/>
                <w:sz w:val="18"/>
                <w:szCs w:val="18"/>
              </w:rPr>
              <w:t>.</w:t>
            </w:r>
            <w:r w:rsidRPr="00EC6B56">
              <w:rPr>
                <w:rFonts w:eastAsia="Calibri" w:cstheme="minorHAnsi"/>
                <w:sz w:val="18"/>
                <w:szCs w:val="18"/>
              </w:rPr>
              <w:t xml:space="preserve"> </w:t>
            </w:r>
          </w:p>
          <w:p w:rsidR="00EC6B56" w:rsidRDefault="00EC6B56" w:rsidP="00222565">
            <w:pPr>
              <w:pStyle w:val="ListParagraph"/>
              <w:tabs>
                <w:tab w:val="left" w:pos="8640"/>
              </w:tabs>
              <w:spacing w:after="0" w:line="200" w:lineRule="exact"/>
              <w:ind w:left="0"/>
              <w:jc w:val="left"/>
              <w:rPr>
                <w:rFonts w:cstheme="minorHAnsi"/>
                <w:sz w:val="18"/>
                <w:szCs w:val="18"/>
              </w:rPr>
            </w:pPr>
            <w:r>
              <w:rPr>
                <w:rFonts w:eastAsia="Calibri" w:cstheme="minorHAnsi"/>
                <w:sz w:val="18"/>
                <w:szCs w:val="18"/>
              </w:rPr>
              <w:t>P</w:t>
            </w:r>
            <w:r w:rsidR="00CA7FAB" w:rsidRPr="00EC6B56">
              <w:rPr>
                <w:rFonts w:eastAsia="Calibri" w:cstheme="minorHAnsi"/>
                <w:sz w:val="18"/>
                <w:szCs w:val="18"/>
              </w:rPr>
              <w:t>ain</w:t>
            </w:r>
            <w:r w:rsidR="00222565">
              <w:rPr>
                <w:rFonts w:eastAsia="Calibri" w:cstheme="minorHAnsi"/>
                <w:sz w:val="18"/>
                <w:szCs w:val="18"/>
              </w:rPr>
              <w:t xml:space="preserve"> w/ straight leg raise </w:t>
            </w:r>
            <w:r w:rsidR="0039113B" w:rsidRPr="00EC6B56">
              <w:rPr>
                <w:rFonts w:eastAsia="Calibri" w:cstheme="minorHAnsi"/>
                <w:sz w:val="18"/>
                <w:szCs w:val="18"/>
              </w:rPr>
              <w:t>at</w:t>
            </w:r>
            <w:r w:rsidR="00CA7FAB" w:rsidRPr="00EC6B56">
              <w:rPr>
                <w:rFonts w:eastAsia="Calibri" w:cstheme="minorHAnsi"/>
                <w:sz w:val="18"/>
                <w:szCs w:val="18"/>
              </w:rPr>
              <w:t xml:space="preserve"> 60</w:t>
            </w:r>
            <w:r w:rsidR="00CA7FAB" w:rsidRPr="00EC6B56">
              <w:rPr>
                <w:rFonts w:cstheme="minorHAnsi"/>
                <w:sz w:val="18"/>
                <w:szCs w:val="18"/>
              </w:rPr>
              <w:t>⁰</w:t>
            </w:r>
            <w:r w:rsidR="00222565">
              <w:rPr>
                <w:rFonts w:cstheme="minorHAnsi"/>
                <w:sz w:val="18"/>
                <w:szCs w:val="18"/>
              </w:rPr>
              <w:t>.</w:t>
            </w:r>
          </w:p>
          <w:p w:rsidR="00CA7FAB" w:rsidRPr="00EC6B56" w:rsidRDefault="00222565" w:rsidP="00222565">
            <w:pPr>
              <w:pStyle w:val="ListParagraph"/>
              <w:tabs>
                <w:tab w:val="left" w:pos="8640"/>
              </w:tabs>
              <w:spacing w:after="0" w:line="200" w:lineRule="exact"/>
              <w:ind w:left="0"/>
              <w:jc w:val="left"/>
              <w:rPr>
                <w:rFonts w:eastAsia="Calibri" w:cstheme="minorHAnsi"/>
                <w:sz w:val="18"/>
                <w:szCs w:val="18"/>
              </w:rPr>
            </w:pPr>
            <w:r w:rsidRPr="00EC6B56">
              <w:rPr>
                <w:rFonts w:eastAsia="Calibri" w:cstheme="minorHAnsi"/>
                <w:sz w:val="18"/>
                <w:szCs w:val="18"/>
              </w:rPr>
              <w:t>Normal gait</w:t>
            </w:r>
            <w:r>
              <w:rPr>
                <w:rFonts w:eastAsia="Calibri" w:cstheme="minorHAnsi"/>
                <w:sz w:val="18"/>
                <w:szCs w:val="18"/>
              </w:rPr>
              <w:t xml:space="preserve"> and station.</w:t>
            </w:r>
          </w:p>
        </w:tc>
      </w:tr>
      <w:tr w:rsidR="0039113B" w:rsidRPr="00F64312" w:rsidTr="00D02C92">
        <w:trPr>
          <w:jc w:val="center"/>
        </w:trPr>
        <w:tc>
          <w:tcPr>
            <w:tcW w:w="1755" w:type="dxa"/>
            <w:tcBorders>
              <w:top w:val="single" w:sz="4" w:space="0" w:color="000000"/>
              <w:left w:val="single" w:sz="4" w:space="0" w:color="000000"/>
              <w:bottom w:val="single" w:sz="4" w:space="0" w:color="000000"/>
              <w:right w:val="single" w:sz="4" w:space="0" w:color="000000"/>
            </w:tcBorders>
            <w:vAlign w:val="center"/>
            <w:hideMark/>
          </w:tcPr>
          <w:p w:rsidR="00CA7FAB" w:rsidRPr="00EC6B56" w:rsidRDefault="00CA7FAB" w:rsidP="0039113B">
            <w:pPr>
              <w:pStyle w:val="ListParagraph"/>
              <w:tabs>
                <w:tab w:val="left" w:pos="8640"/>
              </w:tabs>
              <w:spacing w:after="0" w:line="200" w:lineRule="exact"/>
              <w:ind w:left="0"/>
              <w:rPr>
                <w:rFonts w:eastAsia="Calibri" w:cstheme="minorHAnsi"/>
                <w:sz w:val="18"/>
                <w:szCs w:val="18"/>
              </w:rPr>
            </w:pPr>
            <w:r w:rsidRPr="00EC6B56">
              <w:rPr>
                <w:rFonts w:eastAsia="Calibri" w:cstheme="minorHAnsi"/>
                <w:sz w:val="18"/>
                <w:szCs w:val="18"/>
              </w:rPr>
              <w:t>§4.71a Rating</w:t>
            </w:r>
          </w:p>
        </w:tc>
        <w:tc>
          <w:tcPr>
            <w:tcW w:w="1521" w:type="dxa"/>
            <w:tcBorders>
              <w:top w:val="single" w:sz="4" w:space="0" w:color="000000"/>
              <w:left w:val="single" w:sz="4" w:space="0" w:color="000000"/>
              <w:bottom w:val="single" w:sz="4" w:space="0" w:color="000000"/>
              <w:right w:val="single" w:sz="4" w:space="0" w:color="000000"/>
            </w:tcBorders>
            <w:vAlign w:val="center"/>
          </w:tcPr>
          <w:p w:rsidR="00CA7FAB" w:rsidRPr="00EC6B56" w:rsidRDefault="00CA7FAB" w:rsidP="0039113B">
            <w:pPr>
              <w:pStyle w:val="ListParagraph"/>
              <w:tabs>
                <w:tab w:val="left" w:pos="8640"/>
              </w:tabs>
              <w:spacing w:after="0" w:line="200" w:lineRule="exact"/>
              <w:ind w:left="0"/>
              <w:rPr>
                <w:rFonts w:eastAsia="Calibri" w:cstheme="minorHAnsi"/>
                <w:sz w:val="18"/>
                <w:szCs w:val="18"/>
                <w:highlight w:val="lightGray"/>
              </w:rPr>
            </w:pPr>
            <w:r w:rsidRPr="00EC6B56">
              <w:rPr>
                <w:rFonts w:eastAsia="Calibri" w:cstheme="minorHAnsi"/>
                <w:sz w:val="18"/>
                <w:szCs w:val="18"/>
              </w:rPr>
              <w:t>10%</w:t>
            </w:r>
          </w:p>
        </w:tc>
        <w:tc>
          <w:tcPr>
            <w:tcW w:w="1368" w:type="dxa"/>
            <w:tcBorders>
              <w:top w:val="single" w:sz="4" w:space="0" w:color="000000"/>
              <w:left w:val="single" w:sz="4" w:space="0" w:color="000000"/>
              <w:bottom w:val="single" w:sz="4" w:space="0" w:color="000000"/>
              <w:right w:val="single" w:sz="4" w:space="0" w:color="000000"/>
            </w:tcBorders>
          </w:tcPr>
          <w:p w:rsidR="00CA7FAB" w:rsidRPr="00EC6B56" w:rsidRDefault="00CA7FAB" w:rsidP="0039113B">
            <w:pPr>
              <w:pStyle w:val="ListParagraph"/>
              <w:tabs>
                <w:tab w:val="left" w:pos="8640"/>
              </w:tabs>
              <w:spacing w:after="0" w:line="200" w:lineRule="exact"/>
              <w:ind w:left="0"/>
              <w:rPr>
                <w:rFonts w:eastAsia="Calibri" w:cstheme="minorHAnsi"/>
                <w:sz w:val="18"/>
                <w:szCs w:val="18"/>
              </w:rPr>
            </w:pPr>
            <w:r w:rsidRPr="00EC6B56">
              <w:rPr>
                <w:rFonts w:eastAsia="Calibri" w:cstheme="minorHAnsi"/>
                <w:sz w:val="18"/>
                <w:szCs w:val="18"/>
              </w:rPr>
              <w:t>Minimum 10%</w:t>
            </w:r>
          </w:p>
        </w:tc>
        <w:tc>
          <w:tcPr>
            <w:tcW w:w="1620" w:type="dxa"/>
            <w:tcBorders>
              <w:top w:val="single" w:sz="4" w:space="0" w:color="000000"/>
              <w:left w:val="single" w:sz="4" w:space="0" w:color="000000"/>
              <w:bottom w:val="single" w:sz="4" w:space="0" w:color="000000"/>
              <w:right w:val="single" w:sz="4" w:space="0" w:color="000000"/>
            </w:tcBorders>
            <w:vAlign w:val="center"/>
          </w:tcPr>
          <w:p w:rsidR="00CA7FAB" w:rsidRPr="00EC6B56" w:rsidRDefault="00CA7FAB" w:rsidP="0039113B">
            <w:pPr>
              <w:pStyle w:val="ListParagraph"/>
              <w:tabs>
                <w:tab w:val="left" w:pos="8640"/>
              </w:tabs>
              <w:spacing w:after="0" w:line="200" w:lineRule="exact"/>
              <w:ind w:left="0"/>
              <w:rPr>
                <w:rFonts w:eastAsia="Calibri" w:cstheme="minorHAnsi"/>
                <w:sz w:val="18"/>
                <w:szCs w:val="18"/>
              </w:rPr>
            </w:pPr>
            <w:r w:rsidRPr="00EC6B56">
              <w:rPr>
                <w:rFonts w:eastAsia="Calibri" w:cstheme="minorHAnsi"/>
                <w:sz w:val="18"/>
                <w:szCs w:val="18"/>
              </w:rPr>
              <w:t>10%</w:t>
            </w:r>
          </w:p>
        </w:tc>
        <w:tc>
          <w:tcPr>
            <w:tcW w:w="1577" w:type="dxa"/>
            <w:tcBorders>
              <w:top w:val="single" w:sz="4" w:space="0" w:color="000000"/>
              <w:left w:val="single" w:sz="4" w:space="0" w:color="000000"/>
              <w:bottom w:val="single" w:sz="4" w:space="0" w:color="000000"/>
              <w:right w:val="single" w:sz="4" w:space="0" w:color="000000"/>
            </w:tcBorders>
          </w:tcPr>
          <w:p w:rsidR="00CA7FAB" w:rsidRPr="00EC6B56" w:rsidRDefault="00CA7FAB" w:rsidP="0039113B">
            <w:pPr>
              <w:pStyle w:val="ListParagraph"/>
              <w:tabs>
                <w:tab w:val="left" w:pos="8640"/>
              </w:tabs>
              <w:spacing w:after="0" w:line="200" w:lineRule="exact"/>
              <w:ind w:left="0"/>
              <w:rPr>
                <w:rFonts w:eastAsia="Calibri" w:cstheme="minorHAnsi"/>
                <w:sz w:val="18"/>
                <w:szCs w:val="18"/>
              </w:rPr>
            </w:pPr>
            <w:r w:rsidRPr="00EC6B56">
              <w:rPr>
                <w:rFonts w:eastAsia="Calibri" w:cstheme="minorHAnsi"/>
                <w:sz w:val="18"/>
                <w:szCs w:val="18"/>
              </w:rPr>
              <w:t>20%</w:t>
            </w:r>
          </w:p>
        </w:tc>
        <w:tc>
          <w:tcPr>
            <w:tcW w:w="1501" w:type="dxa"/>
            <w:tcBorders>
              <w:top w:val="single" w:sz="4" w:space="0" w:color="000000"/>
              <w:left w:val="single" w:sz="4" w:space="0" w:color="000000"/>
              <w:bottom w:val="single" w:sz="4" w:space="0" w:color="000000"/>
              <w:right w:val="single" w:sz="4" w:space="0" w:color="000000"/>
            </w:tcBorders>
            <w:vAlign w:val="center"/>
          </w:tcPr>
          <w:p w:rsidR="00CA7FAB" w:rsidRPr="00EC6B56" w:rsidRDefault="00CA7FAB" w:rsidP="0039113B">
            <w:pPr>
              <w:pStyle w:val="ListParagraph"/>
              <w:tabs>
                <w:tab w:val="left" w:pos="8640"/>
              </w:tabs>
              <w:spacing w:after="0" w:line="200" w:lineRule="exact"/>
              <w:ind w:left="0"/>
              <w:rPr>
                <w:rFonts w:eastAsia="Calibri" w:cstheme="minorHAnsi"/>
                <w:sz w:val="18"/>
                <w:szCs w:val="18"/>
              </w:rPr>
            </w:pPr>
            <w:r w:rsidRPr="00EC6B56">
              <w:rPr>
                <w:rFonts w:eastAsia="Calibri" w:cstheme="minorHAnsi"/>
                <w:sz w:val="18"/>
                <w:szCs w:val="18"/>
              </w:rPr>
              <w:t>40%</w:t>
            </w:r>
          </w:p>
        </w:tc>
      </w:tr>
    </w:tbl>
    <w:p w:rsidR="00042888" w:rsidRPr="0073675F" w:rsidRDefault="00042888" w:rsidP="0073675F">
      <w:pPr>
        <w:tabs>
          <w:tab w:val="left" w:pos="8640"/>
        </w:tabs>
        <w:spacing w:line="200" w:lineRule="exact"/>
        <w:contextualSpacing/>
        <w:jc w:val="both"/>
        <w:rPr>
          <w:color w:val="000000" w:themeColor="text1"/>
          <w:sz w:val="20"/>
        </w:rPr>
      </w:pPr>
    </w:p>
    <w:p w:rsidR="00CD2467" w:rsidRDefault="007B1ED6" w:rsidP="00846376">
      <w:pPr>
        <w:jc w:val="both"/>
        <w:rPr>
          <w:color w:val="000000" w:themeColor="text1"/>
          <w:szCs w:val="24"/>
        </w:rPr>
      </w:pPr>
      <w:r>
        <w:rPr>
          <w:color w:val="000000" w:themeColor="text1"/>
          <w:szCs w:val="24"/>
        </w:rPr>
        <w:t xml:space="preserve">At </w:t>
      </w:r>
      <w:r w:rsidR="00573CDF">
        <w:rPr>
          <w:color w:val="000000" w:themeColor="text1"/>
          <w:szCs w:val="24"/>
        </w:rPr>
        <w:t xml:space="preserve">the </w:t>
      </w:r>
      <w:r>
        <w:rPr>
          <w:color w:val="000000" w:themeColor="text1"/>
          <w:szCs w:val="24"/>
        </w:rPr>
        <w:t>MEB</w:t>
      </w:r>
      <w:r w:rsidR="000433E6">
        <w:rPr>
          <w:color w:val="000000" w:themeColor="text1"/>
          <w:szCs w:val="24"/>
        </w:rPr>
        <w:t xml:space="preserve"> </w:t>
      </w:r>
      <w:r w:rsidR="00DA5329">
        <w:rPr>
          <w:color w:val="000000" w:themeColor="text1"/>
          <w:szCs w:val="24"/>
        </w:rPr>
        <w:t>narrative summary (</w:t>
      </w:r>
      <w:r w:rsidR="00573CDF" w:rsidRPr="00F56111">
        <w:rPr>
          <w:color w:val="000000" w:themeColor="text1"/>
          <w:szCs w:val="24"/>
        </w:rPr>
        <w:t>NARSUM</w:t>
      </w:r>
      <w:r w:rsidR="00DA5329">
        <w:rPr>
          <w:color w:val="000000" w:themeColor="text1"/>
          <w:szCs w:val="24"/>
        </w:rPr>
        <w:t>)</w:t>
      </w:r>
      <w:r w:rsidR="00573CDF">
        <w:rPr>
          <w:color w:val="000000" w:themeColor="text1"/>
          <w:szCs w:val="24"/>
        </w:rPr>
        <w:t xml:space="preserve"> </w:t>
      </w:r>
      <w:r w:rsidR="00DA5329">
        <w:rPr>
          <w:color w:val="000000" w:themeColor="text1"/>
          <w:szCs w:val="24"/>
        </w:rPr>
        <w:t xml:space="preserve">examination on </w:t>
      </w:r>
      <w:r w:rsidR="00573CDF" w:rsidRPr="00F56111">
        <w:rPr>
          <w:color w:val="000000" w:themeColor="text1"/>
          <w:szCs w:val="24"/>
        </w:rPr>
        <w:t>16 November 2004</w:t>
      </w:r>
      <w:r w:rsidR="0073308F">
        <w:rPr>
          <w:color w:val="000000" w:themeColor="text1"/>
          <w:szCs w:val="24"/>
        </w:rPr>
        <w:t>,</w:t>
      </w:r>
      <w:r w:rsidR="00F56111">
        <w:rPr>
          <w:color w:val="000000" w:themeColor="text1"/>
          <w:szCs w:val="24"/>
        </w:rPr>
        <w:t xml:space="preserve"> </w:t>
      </w:r>
      <w:r w:rsidR="000433E6">
        <w:rPr>
          <w:color w:val="000000" w:themeColor="text1"/>
          <w:szCs w:val="24"/>
        </w:rPr>
        <w:t>the</w:t>
      </w:r>
      <w:r w:rsidR="000016A1">
        <w:rPr>
          <w:color w:val="000000" w:themeColor="text1"/>
          <w:szCs w:val="24"/>
        </w:rPr>
        <w:t xml:space="preserve"> CI reported severe </w:t>
      </w:r>
      <w:r w:rsidR="00DA5329">
        <w:rPr>
          <w:color w:val="000000" w:themeColor="text1"/>
          <w:szCs w:val="24"/>
        </w:rPr>
        <w:t>LBP</w:t>
      </w:r>
      <w:r w:rsidR="000016A1">
        <w:rPr>
          <w:color w:val="000000" w:themeColor="text1"/>
          <w:szCs w:val="24"/>
        </w:rPr>
        <w:t xml:space="preserve"> with minimal activity including walking.</w:t>
      </w:r>
      <w:r w:rsidR="00C759FA">
        <w:rPr>
          <w:color w:val="000000" w:themeColor="text1"/>
          <w:szCs w:val="24"/>
        </w:rPr>
        <w:t xml:space="preserve"> </w:t>
      </w:r>
      <w:r w:rsidR="009577B4">
        <w:rPr>
          <w:color w:val="000000" w:themeColor="text1"/>
          <w:szCs w:val="24"/>
        </w:rPr>
        <w:t xml:space="preserve"> </w:t>
      </w:r>
      <w:r w:rsidR="00573CDF" w:rsidRPr="00F56111">
        <w:rPr>
          <w:color w:val="000000" w:themeColor="text1"/>
          <w:szCs w:val="24"/>
        </w:rPr>
        <w:t>The</w:t>
      </w:r>
      <w:r w:rsidR="00573CDF">
        <w:rPr>
          <w:color w:val="000000" w:themeColor="text1"/>
          <w:szCs w:val="24"/>
        </w:rPr>
        <w:t xml:space="preserve"> p</w:t>
      </w:r>
      <w:r w:rsidR="009577B4">
        <w:rPr>
          <w:color w:val="000000" w:themeColor="text1"/>
          <w:szCs w:val="24"/>
        </w:rPr>
        <w:t>hysical examination</w:t>
      </w:r>
      <w:r w:rsidR="00573CDF">
        <w:rPr>
          <w:color w:val="000000" w:themeColor="text1"/>
          <w:szCs w:val="24"/>
        </w:rPr>
        <w:t xml:space="preserve"> </w:t>
      </w:r>
      <w:r w:rsidR="000433E6">
        <w:rPr>
          <w:color w:val="000000" w:themeColor="text1"/>
          <w:szCs w:val="24"/>
        </w:rPr>
        <w:t>recorded</w:t>
      </w:r>
      <w:r w:rsidR="009577B4">
        <w:rPr>
          <w:color w:val="000000" w:themeColor="text1"/>
          <w:szCs w:val="24"/>
        </w:rPr>
        <w:t xml:space="preserve"> tenderness in the L4-L5 area of the spine </w:t>
      </w:r>
      <w:r w:rsidR="009E1F6A">
        <w:rPr>
          <w:color w:val="000000" w:themeColor="text1"/>
          <w:szCs w:val="24"/>
        </w:rPr>
        <w:t>without</w:t>
      </w:r>
      <w:r w:rsidR="009577B4">
        <w:rPr>
          <w:color w:val="000000" w:themeColor="text1"/>
          <w:szCs w:val="24"/>
        </w:rPr>
        <w:t xml:space="preserve"> paraspinous</w:t>
      </w:r>
      <w:r w:rsidR="00187860">
        <w:rPr>
          <w:color w:val="000000" w:themeColor="text1"/>
          <w:szCs w:val="24"/>
        </w:rPr>
        <w:t xml:space="preserve"> muscle</w:t>
      </w:r>
      <w:r w:rsidR="009577B4">
        <w:rPr>
          <w:color w:val="000000" w:themeColor="text1"/>
          <w:szCs w:val="24"/>
        </w:rPr>
        <w:t xml:space="preserve"> tenderness</w:t>
      </w:r>
      <w:r w:rsidR="00E35342">
        <w:rPr>
          <w:color w:val="000000" w:themeColor="text1"/>
          <w:szCs w:val="24"/>
        </w:rPr>
        <w:t xml:space="preserve"> or spasm</w:t>
      </w:r>
      <w:r w:rsidR="009E1F6A">
        <w:rPr>
          <w:color w:val="000000" w:themeColor="text1"/>
          <w:szCs w:val="24"/>
        </w:rPr>
        <w:t xml:space="preserve">.  </w:t>
      </w:r>
      <w:r w:rsidR="009E1F6A" w:rsidRPr="00F56111">
        <w:rPr>
          <w:color w:val="000000" w:themeColor="text1"/>
          <w:szCs w:val="24"/>
        </w:rPr>
        <w:t xml:space="preserve">Lower extremity </w:t>
      </w:r>
      <w:r w:rsidR="009577B4" w:rsidRPr="00F56111">
        <w:rPr>
          <w:color w:val="000000" w:themeColor="text1"/>
          <w:szCs w:val="24"/>
        </w:rPr>
        <w:t>strength and sensation</w:t>
      </w:r>
      <w:r w:rsidR="009E1F6A" w:rsidRPr="00F56111">
        <w:rPr>
          <w:color w:val="000000" w:themeColor="text1"/>
          <w:szCs w:val="24"/>
        </w:rPr>
        <w:t xml:space="preserve"> were normal</w:t>
      </w:r>
      <w:r w:rsidR="009E1F6A">
        <w:rPr>
          <w:color w:val="000000" w:themeColor="text1"/>
          <w:szCs w:val="24"/>
        </w:rPr>
        <w:t xml:space="preserve">.  </w:t>
      </w:r>
      <w:r w:rsidR="009577B4">
        <w:rPr>
          <w:color w:val="000000" w:themeColor="text1"/>
          <w:szCs w:val="24"/>
        </w:rPr>
        <w:t xml:space="preserve">ROM assessment </w:t>
      </w:r>
      <w:r w:rsidR="00152792">
        <w:rPr>
          <w:color w:val="000000" w:themeColor="text1"/>
          <w:szCs w:val="24"/>
        </w:rPr>
        <w:t>was</w:t>
      </w:r>
      <w:r w:rsidR="009577B4">
        <w:rPr>
          <w:color w:val="000000" w:themeColor="text1"/>
          <w:szCs w:val="24"/>
        </w:rPr>
        <w:t xml:space="preserve"> </w:t>
      </w:r>
      <w:r w:rsidR="000433E6">
        <w:rPr>
          <w:color w:val="000000" w:themeColor="text1"/>
          <w:szCs w:val="24"/>
        </w:rPr>
        <w:t xml:space="preserve">not </w:t>
      </w:r>
      <w:r w:rsidR="008B098F">
        <w:rPr>
          <w:color w:val="000000" w:themeColor="text1"/>
          <w:szCs w:val="24"/>
        </w:rPr>
        <w:t>recorded.</w:t>
      </w:r>
      <w:r w:rsidR="00C759FA">
        <w:rPr>
          <w:color w:val="000000" w:themeColor="text1"/>
          <w:szCs w:val="24"/>
        </w:rPr>
        <w:t xml:space="preserve">  </w:t>
      </w:r>
      <w:r w:rsidR="009577B4">
        <w:rPr>
          <w:color w:val="000000" w:themeColor="text1"/>
          <w:szCs w:val="24"/>
        </w:rPr>
        <w:t xml:space="preserve">On the </w:t>
      </w:r>
      <w:r w:rsidR="00DA5329">
        <w:rPr>
          <w:color w:val="000000" w:themeColor="text1"/>
          <w:szCs w:val="24"/>
        </w:rPr>
        <w:t>r</w:t>
      </w:r>
      <w:r w:rsidR="009E1F6A" w:rsidRPr="00F56111">
        <w:rPr>
          <w:color w:val="000000" w:themeColor="text1"/>
          <w:szCs w:val="24"/>
        </w:rPr>
        <w:t>eport of</w:t>
      </w:r>
      <w:r w:rsidR="009E1F6A">
        <w:rPr>
          <w:color w:val="000000" w:themeColor="text1"/>
          <w:szCs w:val="24"/>
        </w:rPr>
        <w:t xml:space="preserve"> </w:t>
      </w:r>
      <w:r w:rsidR="00DA5329">
        <w:rPr>
          <w:color w:val="000000" w:themeColor="text1"/>
          <w:szCs w:val="24"/>
        </w:rPr>
        <w:t>m</w:t>
      </w:r>
      <w:r w:rsidR="009577B4">
        <w:rPr>
          <w:color w:val="000000" w:themeColor="text1"/>
          <w:szCs w:val="24"/>
        </w:rPr>
        <w:t xml:space="preserve">edical </w:t>
      </w:r>
      <w:r w:rsidR="00DA5329">
        <w:rPr>
          <w:color w:val="000000" w:themeColor="text1"/>
          <w:szCs w:val="24"/>
        </w:rPr>
        <w:t>e</w:t>
      </w:r>
      <w:r w:rsidR="009577B4">
        <w:rPr>
          <w:color w:val="000000" w:themeColor="text1"/>
          <w:szCs w:val="24"/>
        </w:rPr>
        <w:t xml:space="preserve">xamination DD </w:t>
      </w:r>
      <w:r w:rsidR="00DA5329">
        <w:rPr>
          <w:color w:val="000000" w:themeColor="text1"/>
          <w:szCs w:val="24"/>
        </w:rPr>
        <w:t xml:space="preserve">Form </w:t>
      </w:r>
      <w:r w:rsidR="00483B2F">
        <w:rPr>
          <w:color w:val="000000" w:themeColor="text1"/>
          <w:szCs w:val="24"/>
        </w:rPr>
        <w:t xml:space="preserve">2808, performed 2 weeks before the NARSUM, physical examination </w:t>
      </w:r>
      <w:r w:rsidR="00783172">
        <w:rPr>
          <w:color w:val="000000" w:themeColor="text1"/>
          <w:szCs w:val="24"/>
        </w:rPr>
        <w:t xml:space="preserve">revealed decreased </w:t>
      </w:r>
      <w:r w:rsidR="00152792">
        <w:rPr>
          <w:color w:val="000000" w:themeColor="text1"/>
          <w:szCs w:val="24"/>
        </w:rPr>
        <w:t>l</w:t>
      </w:r>
      <w:r w:rsidR="00783172">
        <w:rPr>
          <w:color w:val="000000" w:themeColor="text1"/>
          <w:szCs w:val="24"/>
        </w:rPr>
        <w:t>umbar ROM in all directions.</w:t>
      </w:r>
      <w:r w:rsidR="00C759FA">
        <w:rPr>
          <w:color w:val="000000" w:themeColor="text1"/>
          <w:szCs w:val="24"/>
        </w:rPr>
        <w:t xml:space="preserve"> </w:t>
      </w:r>
      <w:r w:rsidR="00783172">
        <w:rPr>
          <w:color w:val="000000" w:themeColor="text1"/>
          <w:szCs w:val="24"/>
        </w:rPr>
        <w:t xml:space="preserve"> </w:t>
      </w:r>
      <w:r w:rsidR="00C759FA">
        <w:rPr>
          <w:color w:val="000000" w:themeColor="text1"/>
          <w:szCs w:val="24"/>
        </w:rPr>
        <w:t>At</w:t>
      </w:r>
      <w:r w:rsidR="00783172">
        <w:rPr>
          <w:color w:val="000000" w:themeColor="text1"/>
          <w:szCs w:val="24"/>
        </w:rPr>
        <w:t xml:space="preserve"> </w:t>
      </w:r>
      <w:r w:rsidR="009E1F6A">
        <w:rPr>
          <w:color w:val="000000" w:themeColor="text1"/>
          <w:szCs w:val="24"/>
        </w:rPr>
        <w:t xml:space="preserve">the </w:t>
      </w:r>
      <w:r w:rsidR="00DA5329">
        <w:rPr>
          <w:color w:val="000000" w:themeColor="text1"/>
          <w:szCs w:val="24"/>
        </w:rPr>
        <w:t>VA Compensation and Pension</w:t>
      </w:r>
      <w:r w:rsidR="00783172">
        <w:rPr>
          <w:color w:val="000000" w:themeColor="text1"/>
          <w:szCs w:val="24"/>
        </w:rPr>
        <w:t xml:space="preserve"> (C&amp;P)</w:t>
      </w:r>
      <w:r w:rsidR="00DA5329">
        <w:rPr>
          <w:color w:val="000000" w:themeColor="text1"/>
          <w:szCs w:val="24"/>
        </w:rPr>
        <w:t xml:space="preserve"> exam</w:t>
      </w:r>
      <w:r w:rsidR="0073308F">
        <w:rPr>
          <w:color w:val="000000" w:themeColor="text1"/>
          <w:szCs w:val="24"/>
        </w:rPr>
        <w:t>,</w:t>
      </w:r>
      <w:r w:rsidR="00783172">
        <w:rPr>
          <w:color w:val="000000" w:themeColor="text1"/>
          <w:szCs w:val="24"/>
        </w:rPr>
        <w:t xml:space="preserve"> performed </w:t>
      </w:r>
      <w:r w:rsidR="00DA5329">
        <w:rPr>
          <w:color w:val="000000" w:themeColor="text1"/>
          <w:szCs w:val="24"/>
        </w:rPr>
        <w:t xml:space="preserve">a </w:t>
      </w:r>
      <w:r w:rsidR="00783172">
        <w:rPr>
          <w:color w:val="000000" w:themeColor="text1"/>
          <w:szCs w:val="24"/>
        </w:rPr>
        <w:t>month pr</w:t>
      </w:r>
      <w:r w:rsidR="000433E6">
        <w:rPr>
          <w:color w:val="000000" w:themeColor="text1"/>
          <w:szCs w:val="24"/>
        </w:rPr>
        <w:t xml:space="preserve">ior to </w:t>
      </w:r>
      <w:r w:rsidR="00783172">
        <w:rPr>
          <w:color w:val="000000" w:themeColor="text1"/>
          <w:szCs w:val="24"/>
        </w:rPr>
        <w:t xml:space="preserve">separation, </w:t>
      </w:r>
      <w:r w:rsidR="00C30531">
        <w:rPr>
          <w:color w:val="000000" w:themeColor="text1"/>
          <w:szCs w:val="24"/>
        </w:rPr>
        <w:t xml:space="preserve">CI reported </w:t>
      </w:r>
      <w:r w:rsidR="00C30531">
        <w:rPr>
          <w:color w:val="000000" w:themeColor="text1"/>
          <w:szCs w:val="24"/>
        </w:rPr>
        <w:lastRenderedPageBreak/>
        <w:t xml:space="preserve">constant back pain at a level of 5/10 (0 </w:t>
      </w:r>
      <w:r w:rsidR="00C30531" w:rsidRPr="00321FB1">
        <w:rPr>
          <w:color w:val="000000" w:themeColor="text1"/>
          <w:szCs w:val="24"/>
        </w:rPr>
        <w:t>= none; 10=worst</w:t>
      </w:r>
      <w:r w:rsidR="00C30531" w:rsidRPr="00E35342">
        <w:rPr>
          <w:color w:val="000000" w:themeColor="text1"/>
          <w:sz w:val="20"/>
        </w:rPr>
        <w:t>)</w:t>
      </w:r>
      <w:r w:rsidR="00783172" w:rsidRPr="00E35342">
        <w:rPr>
          <w:color w:val="000000" w:themeColor="text1"/>
          <w:sz w:val="20"/>
        </w:rPr>
        <w:t xml:space="preserve"> </w:t>
      </w:r>
      <w:r w:rsidR="00C30531" w:rsidRPr="00187860">
        <w:rPr>
          <w:color w:val="000000" w:themeColor="text1"/>
          <w:szCs w:val="24"/>
        </w:rPr>
        <w:t>increasing with exertion</w:t>
      </w:r>
      <w:r w:rsidR="00C30531" w:rsidRPr="00E35342">
        <w:rPr>
          <w:color w:val="000000" w:themeColor="text1"/>
          <w:sz w:val="22"/>
          <w:szCs w:val="22"/>
        </w:rPr>
        <w:t>.</w:t>
      </w:r>
      <w:r w:rsidR="00C759FA" w:rsidRPr="00E35342">
        <w:rPr>
          <w:color w:val="000000" w:themeColor="text1"/>
          <w:sz w:val="22"/>
          <w:szCs w:val="22"/>
        </w:rPr>
        <w:t xml:space="preserve"> </w:t>
      </w:r>
      <w:r w:rsidR="00C30531" w:rsidRPr="00E35342">
        <w:rPr>
          <w:color w:val="000000" w:themeColor="text1"/>
          <w:sz w:val="22"/>
          <w:szCs w:val="22"/>
        </w:rPr>
        <w:t xml:space="preserve"> On </w:t>
      </w:r>
      <w:r w:rsidR="00C30531" w:rsidRPr="00187860">
        <w:rPr>
          <w:color w:val="000000" w:themeColor="text1"/>
          <w:szCs w:val="24"/>
        </w:rPr>
        <w:t>physical examination</w:t>
      </w:r>
      <w:proofErr w:type="gramStart"/>
      <w:r w:rsidR="00C30531" w:rsidRPr="00187860">
        <w:rPr>
          <w:color w:val="000000" w:themeColor="text1"/>
          <w:szCs w:val="24"/>
        </w:rPr>
        <w:t xml:space="preserve">, </w:t>
      </w:r>
      <w:r w:rsidR="00F56111">
        <w:rPr>
          <w:color w:val="000000" w:themeColor="text1"/>
          <w:szCs w:val="24"/>
        </w:rPr>
        <w:t xml:space="preserve"> d</w:t>
      </w:r>
      <w:r w:rsidR="00C30531">
        <w:rPr>
          <w:color w:val="000000" w:themeColor="text1"/>
          <w:szCs w:val="24"/>
        </w:rPr>
        <w:t>ecreased</w:t>
      </w:r>
      <w:proofErr w:type="gramEnd"/>
      <w:r w:rsidR="00C30531">
        <w:rPr>
          <w:color w:val="000000" w:themeColor="text1"/>
          <w:szCs w:val="24"/>
        </w:rPr>
        <w:t xml:space="preserve"> ROM of the spine was recorded as noted above</w:t>
      </w:r>
      <w:r w:rsidR="006C1C57">
        <w:rPr>
          <w:color w:val="000000" w:themeColor="text1"/>
          <w:szCs w:val="24"/>
        </w:rPr>
        <w:t>.</w:t>
      </w:r>
      <w:r w:rsidR="00E66F1F">
        <w:rPr>
          <w:color w:val="000000" w:themeColor="text1"/>
          <w:szCs w:val="24"/>
        </w:rPr>
        <w:t xml:space="preserve"> </w:t>
      </w:r>
      <w:r w:rsidR="006C1C57">
        <w:rPr>
          <w:color w:val="000000" w:themeColor="text1"/>
          <w:szCs w:val="24"/>
        </w:rPr>
        <w:t xml:space="preserve"> </w:t>
      </w:r>
      <w:proofErr w:type="gramStart"/>
      <w:r w:rsidR="006C1C57">
        <w:rPr>
          <w:color w:val="000000" w:themeColor="text1"/>
          <w:szCs w:val="24"/>
        </w:rPr>
        <w:t>Only one iteration</w:t>
      </w:r>
      <w:proofErr w:type="gramEnd"/>
      <w:r w:rsidR="006C1C57">
        <w:rPr>
          <w:color w:val="000000" w:themeColor="text1"/>
          <w:szCs w:val="24"/>
        </w:rPr>
        <w:t xml:space="preserve"> of ROM testing was performed b</w:t>
      </w:r>
      <w:r w:rsidR="00E66F1F">
        <w:rPr>
          <w:color w:val="000000" w:themeColor="text1"/>
          <w:szCs w:val="24"/>
        </w:rPr>
        <w:t>ecause</w:t>
      </w:r>
      <w:r w:rsidR="006C1C57">
        <w:rPr>
          <w:color w:val="000000" w:themeColor="text1"/>
          <w:szCs w:val="24"/>
        </w:rPr>
        <w:t xml:space="preserve"> of pain in the back area.</w:t>
      </w:r>
      <w:r w:rsidR="00187860">
        <w:rPr>
          <w:color w:val="000000" w:themeColor="text1"/>
          <w:szCs w:val="24"/>
        </w:rPr>
        <w:t xml:space="preserve"> </w:t>
      </w:r>
      <w:r w:rsidR="00C30531">
        <w:rPr>
          <w:color w:val="000000" w:themeColor="text1"/>
          <w:szCs w:val="24"/>
        </w:rPr>
        <w:t xml:space="preserve"> Gait</w:t>
      </w:r>
      <w:r w:rsidR="00792D96">
        <w:rPr>
          <w:color w:val="000000" w:themeColor="text1"/>
          <w:szCs w:val="24"/>
        </w:rPr>
        <w:t xml:space="preserve"> and station (posture)</w:t>
      </w:r>
      <w:r w:rsidR="00C30531">
        <w:rPr>
          <w:color w:val="000000" w:themeColor="text1"/>
          <w:szCs w:val="24"/>
        </w:rPr>
        <w:t xml:space="preserve"> w</w:t>
      </w:r>
      <w:r w:rsidR="00792D96">
        <w:rPr>
          <w:color w:val="000000" w:themeColor="text1"/>
          <w:szCs w:val="24"/>
        </w:rPr>
        <w:t>ere</w:t>
      </w:r>
      <w:r w:rsidR="00C30531">
        <w:rPr>
          <w:color w:val="000000" w:themeColor="text1"/>
          <w:szCs w:val="24"/>
        </w:rPr>
        <w:t xml:space="preserve"> normal.</w:t>
      </w:r>
      <w:r w:rsidR="00E66F1F">
        <w:rPr>
          <w:color w:val="000000" w:themeColor="text1"/>
          <w:szCs w:val="24"/>
        </w:rPr>
        <w:t xml:space="preserve"> </w:t>
      </w:r>
      <w:r w:rsidR="00187860">
        <w:rPr>
          <w:color w:val="000000" w:themeColor="text1"/>
          <w:szCs w:val="24"/>
        </w:rPr>
        <w:t xml:space="preserve"> No aids to ambulation</w:t>
      </w:r>
      <w:r w:rsidR="00123604">
        <w:rPr>
          <w:color w:val="000000" w:themeColor="text1"/>
          <w:szCs w:val="24"/>
        </w:rPr>
        <w:t xml:space="preserve"> </w:t>
      </w:r>
      <w:r w:rsidR="00187860">
        <w:rPr>
          <w:color w:val="000000" w:themeColor="text1"/>
          <w:szCs w:val="24"/>
        </w:rPr>
        <w:t>were required.</w:t>
      </w:r>
      <w:r w:rsidR="00E66F1F">
        <w:rPr>
          <w:color w:val="000000" w:themeColor="text1"/>
          <w:szCs w:val="24"/>
        </w:rPr>
        <w:t xml:space="preserve"> </w:t>
      </w:r>
      <w:r w:rsidR="009F4AFB">
        <w:rPr>
          <w:color w:val="000000" w:themeColor="text1"/>
          <w:szCs w:val="24"/>
        </w:rPr>
        <w:t xml:space="preserve"> </w:t>
      </w:r>
      <w:r w:rsidR="005C6C31" w:rsidRPr="00F56111">
        <w:rPr>
          <w:color w:val="000000" w:themeColor="text1"/>
          <w:szCs w:val="24"/>
        </w:rPr>
        <w:t>Deep tendon reflexes were normal and no muscle atrophy was noted.</w:t>
      </w:r>
      <w:r w:rsidR="005C6C31">
        <w:rPr>
          <w:color w:val="000000" w:themeColor="text1"/>
          <w:szCs w:val="24"/>
        </w:rPr>
        <w:t xml:space="preserve">  </w:t>
      </w:r>
      <w:r w:rsidR="009F4AFB">
        <w:rPr>
          <w:color w:val="000000" w:themeColor="text1"/>
          <w:szCs w:val="24"/>
        </w:rPr>
        <w:t xml:space="preserve">The examiner’s impression was </w:t>
      </w:r>
      <w:proofErr w:type="spellStart"/>
      <w:r w:rsidR="009F4AFB">
        <w:rPr>
          <w:color w:val="000000" w:themeColor="text1"/>
          <w:szCs w:val="24"/>
        </w:rPr>
        <w:t>paralumbar</w:t>
      </w:r>
      <w:proofErr w:type="spellEnd"/>
      <w:r w:rsidR="009F4AFB">
        <w:rPr>
          <w:color w:val="000000" w:themeColor="text1"/>
          <w:szCs w:val="24"/>
        </w:rPr>
        <w:t xml:space="preserve"> muscle spasm </w:t>
      </w:r>
      <w:proofErr w:type="gramStart"/>
      <w:r w:rsidR="009F4AFB">
        <w:rPr>
          <w:color w:val="000000" w:themeColor="text1"/>
          <w:szCs w:val="24"/>
        </w:rPr>
        <w:t xml:space="preserve">although </w:t>
      </w:r>
      <w:r w:rsidR="00E66F1F">
        <w:rPr>
          <w:color w:val="000000" w:themeColor="text1"/>
          <w:szCs w:val="24"/>
        </w:rPr>
        <w:t>none</w:t>
      </w:r>
      <w:r w:rsidR="009F4AFB">
        <w:rPr>
          <w:color w:val="000000" w:themeColor="text1"/>
          <w:szCs w:val="24"/>
        </w:rPr>
        <w:t xml:space="preserve"> is not documented in the physical examination</w:t>
      </w:r>
      <w:proofErr w:type="gramEnd"/>
      <w:r w:rsidR="009F4AFB">
        <w:rPr>
          <w:color w:val="000000" w:themeColor="text1"/>
          <w:szCs w:val="24"/>
        </w:rPr>
        <w:t>.</w:t>
      </w:r>
      <w:r w:rsidR="00603E8B">
        <w:rPr>
          <w:color w:val="000000" w:themeColor="text1"/>
          <w:szCs w:val="24"/>
        </w:rPr>
        <w:t xml:space="preserve">  </w:t>
      </w:r>
      <w:r w:rsidR="00846376" w:rsidRPr="00F56111">
        <w:rPr>
          <w:color w:val="000000" w:themeColor="text1"/>
          <w:szCs w:val="24"/>
        </w:rPr>
        <w:t xml:space="preserve">The </w:t>
      </w:r>
      <w:r w:rsidR="00573112" w:rsidRPr="00F56111">
        <w:rPr>
          <w:color w:val="000000" w:themeColor="text1"/>
          <w:szCs w:val="24"/>
        </w:rPr>
        <w:t xml:space="preserve">PEB </w:t>
      </w:r>
      <w:r w:rsidR="00846376" w:rsidRPr="00F56111">
        <w:rPr>
          <w:color w:val="000000" w:themeColor="text1"/>
          <w:szCs w:val="24"/>
        </w:rPr>
        <w:t>cited lumbar spine ROM of 54</w:t>
      </w:r>
      <w:r w:rsidR="00810758">
        <w:rPr>
          <w:rFonts w:cs="Calibri"/>
          <w:color w:val="000000" w:themeColor="text1"/>
          <w:szCs w:val="24"/>
        </w:rPr>
        <w:t>⁰</w:t>
      </w:r>
      <w:r w:rsidR="00846376" w:rsidRPr="00F56111">
        <w:rPr>
          <w:color w:val="000000" w:themeColor="text1"/>
          <w:szCs w:val="24"/>
        </w:rPr>
        <w:t xml:space="preserve"> of flexion limited by pain but rated the back </w:t>
      </w:r>
      <w:r w:rsidR="00573112" w:rsidRPr="00F56111">
        <w:rPr>
          <w:color w:val="000000" w:themeColor="text1"/>
          <w:szCs w:val="24"/>
        </w:rPr>
        <w:t>condition</w:t>
      </w:r>
      <w:r w:rsidR="00C30531" w:rsidRPr="00F56111">
        <w:rPr>
          <w:color w:val="000000" w:themeColor="text1"/>
          <w:szCs w:val="24"/>
        </w:rPr>
        <w:t xml:space="preserve"> </w:t>
      </w:r>
      <w:r w:rsidR="00846376" w:rsidRPr="00F56111">
        <w:rPr>
          <w:color w:val="000000" w:themeColor="text1"/>
          <w:szCs w:val="24"/>
        </w:rPr>
        <w:t xml:space="preserve">10% </w:t>
      </w:r>
      <w:r w:rsidR="00F92053" w:rsidRPr="00F56111">
        <w:rPr>
          <w:color w:val="000000" w:themeColor="text1"/>
          <w:szCs w:val="24"/>
        </w:rPr>
        <w:t>code</w:t>
      </w:r>
      <w:r w:rsidR="00846376" w:rsidRPr="00F56111">
        <w:rPr>
          <w:color w:val="000000" w:themeColor="text1"/>
          <w:szCs w:val="24"/>
        </w:rPr>
        <w:t>d</w:t>
      </w:r>
      <w:r w:rsidR="00F92053" w:rsidRPr="00F56111">
        <w:rPr>
          <w:color w:val="000000" w:themeColor="text1"/>
          <w:szCs w:val="24"/>
        </w:rPr>
        <w:t xml:space="preserve"> 5237</w:t>
      </w:r>
      <w:r w:rsidR="00152792" w:rsidRPr="00F56111">
        <w:rPr>
          <w:color w:val="000000" w:themeColor="text1"/>
          <w:szCs w:val="24"/>
        </w:rPr>
        <w:t xml:space="preserve"> </w:t>
      </w:r>
      <w:r w:rsidR="00F92053" w:rsidRPr="00F56111">
        <w:rPr>
          <w:color w:val="000000" w:themeColor="text1"/>
          <w:szCs w:val="24"/>
        </w:rPr>
        <w:t>(</w:t>
      </w:r>
      <w:r w:rsidR="00846376" w:rsidRPr="00F56111">
        <w:rPr>
          <w:color w:val="000000" w:themeColor="text1"/>
          <w:szCs w:val="24"/>
        </w:rPr>
        <w:t>l</w:t>
      </w:r>
      <w:r w:rsidR="00F92053" w:rsidRPr="00F56111">
        <w:rPr>
          <w:color w:val="000000" w:themeColor="text1"/>
          <w:szCs w:val="24"/>
        </w:rPr>
        <w:t xml:space="preserve">umbosacral strain) </w:t>
      </w:r>
      <w:r w:rsidR="00846376" w:rsidRPr="00F56111">
        <w:rPr>
          <w:color w:val="000000" w:themeColor="text1"/>
          <w:szCs w:val="24"/>
        </w:rPr>
        <w:t>with likely application of the USAPDA pain policy</w:t>
      </w:r>
      <w:r w:rsidR="00F56111">
        <w:rPr>
          <w:color w:val="000000" w:themeColor="text1"/>
          <w:szCs w:val="24"/>
        </w:rPr>
        <w:t>.</w:t>
      </w:r>
      <w:r w:rsidR="00F56111" w:rsidRPr="00F56111">
        <w:rPr>
          <w:color w:val="000000" w:themeColor="text1"/>
          <w:szCs w:val="24"/>
        </w:rPr>
        <w:t xml:space="preserve"> </w:t>
      </w:r>
      <w:r w:rsidR="00846376" w:rsidRPr="00F56111">
        <w:rPr>
          <w:color w:val="000000" w:themeColor="text1"/>
          <w:szCs w:val="24"/>
        </w:rPr>
        <w:t xml:space="preserve"> The</w:t>
      </w:r>
      <w:r w:rsidR="00846376">
        <w:rPr>
          <w:color w:val="000000" w:themeColor="text1"/>
          <w:szCs w:val="24"/>
        </w:rPr>
        <w:t xml:space="preserve"> </w:t>
      </w:r>
      <w:r w:rsidR="00F92053">
        <w:rPr>
          <w:color w:val="000000" w:themeColor="text1"/>
          <w:szCs w:val="24"/>
        </w:rPr>
        <w:t>VA rated the back condition under code 5243</w:t>
      </w:r>
      <w:r w:rsidR="009A4559">
        <w:rPr>
          <w:color w:val="000000" w:themeColor="text1"/>
          <w:szCs w:val="24"/>
        </w:rPr>
        <w:t xml:space="preserve"> </w:t>
      </w:r>
      <w:r w:rsidR="000433E6">
        <w:rPr>
          <w:color w:val="000000" w:themeColor="text1"/>
          <w:szCs w:val="24"/>
        </w:rPr>
        <w:t>(</w:t>
      </w:r>
      <w:proofErr w:type="spellStart"/>
      <w:r w:rsidR="00DA5329">
        <w:rPr>
          <w:color w:val="000000" w:themeColor="text1"/>
          <w:szCs w:val="24"/>
        </w:rPr>
        <w:t>i</w:t>
      </w:r>
      <w:r w:rsidR="000433E6">
        <w:rPr>
          <w:color w:val="000000" w:themeColor="text1"/>
          <w:szCs w:val="24"/>
        </w:rPr>
        <w:t>nvertebral</w:t>
      </w:r>
      <w:proofErr w:type="spellEnd"/>
      <w:r w:rsidR="000433E6">
        <w:rPr>
          <w:color w:val="000000" w:themeColor="text1"/>
          <w:szCs w:val="24"/>
        </w:rPr>
        <w:t xml:space="preserve"> disc syndrome)</w:t>
      </w:r>
      <w:r w:rsidR="00F92053">
        <w:rPr>
          <w:color w:val="000000" w:themeColor="text1"/>
          <w:szCs w:val="24"/>
        </w:rPr>
        <w:t xml:space="preserve"> at 40% citing forward flexion of the thoracolumbar spine of 30 degrees or less.</w:t>
      </w:r>
      <w:r w:rsidR="00E66F1F">
        <w:rPr>
          <w:color w:val="000000" w:themeColor="text1"/>
          <w:szCs w:val="24"/>
        </w:rPr>
        <w:t xml:space="preserve"> </w:t>
      </w:r>
      <w:r w:rsidR="002239F0">
        <w:rPr>
          <w:color w:val="000000" w:themeColor="text1"/>
          <w:szCs w:val="24"/>
        </w:rPr>
        <w:t xml:space="preserve"> </w:t>
      </w:r>
      <w:r w:rsidR="00F92053">
        <w:rPr>
          <w:color w:val="000000" w:themeColor="text1"/>
          <w:szCs w:val="24"/>
        </w:rPr>
        <w:t xml:space="preserve">A </w:t>
      </w:r>
      <w:r w:rsidR="00E66F1F">
        <w:rPr>
          <w:color w:val="000000" w:themeColor="text1"/>
          <w:szCs w:val="24"/>
        </w:rPr>
        <w:t>rating</w:t>
      </w:r>
      <w:r w:rsidR="00F92053">
        <w:rPr>
          <w:color w:val="000000" w:themeColor="text1"/>
          <w:szCs w:val="24"/>
        </w:rPr>
        <w:t xml:space="preserve"> of 50%</w:t>
      </w:r>
      <w:r w:rsidR="002239F0">
        <w:rPr>
          <w:color w:val="000000" w:themeColor="text1"/>
          <w:szCs w:val="24"/>
        </w:rPr>
        <w:t xml:space="preserve"> was not assigned in the absence of ankylosis of the entire thoracolumbar spine.</w:t>
      </w:r>
      <w:r w:rsidR="00C30CA1">
        <w:rPr>
          <w:color w:val="000000" w:themeColor="text1"/>
          <w:szCs w:val="24"/>
        </w:rPr>
        <w:t xml:space="preserve"> </w:t>
      </w:r>
    </w:p>
    <w:p w:rsidR="00CD2467" w:rsidRPr="00F64312" w:rsidRDefault="00CD2467" w:rsidP="00CD2467">
      <w:pPr>
        <w:jc w:val="both"/>
        <w:rPr>
          <w:color w:val="auto"/>
          <w:szCs w:val="24"/>
        </w:rPr>
      </w:pPr>
    </w:p>
    <w:p w:rsidR="00772A4D" w:rsidRPr="009D191B" w:rsidRDefault="00CD2467" w:rsidP="009D191B">
      <w:pPr>
        <w:jc w:val="both"/>
        <w:rPr>
          <w:color w:val="000000" w:themeColor="text1"/>
          <w:szCs w:val="24"/>
        </w:rPr>
      </w:pPr>
      <w:r w:rsidRPr="00F64312">
        <w:rPr>
          <w:rFonts w:cs="Times New Roman"/>
          <w:color w:val="auto"/>
        </w:rPr>
        <w:t>The Board directs attention to its rating recommendation based on the above evidence.</w:t>
      </w:r>
      <w:r>
        <w:rPr>
          <w:rFonts w:cs="Times New Roman"/>
          <w:color w:val="auto"/>
        </w:rPr>
        <w:t xml:space="preserve">  </w:t>
      </w:r>
      <w:r w:rsidR="000433E6">
        <w:rPr>
          <w:color w:val="000000" w:themeColor="text1"/>
          <w:szCs w:val="24"/>
        </w:rPr>
        <w:t>The Board carefully examined all evidentiary information available.</w:t>
      </w:r>
      <w:r w:rsidR="0073308F">
        <w:rPr>
          <w:color w:val="000000" w:themeColor="text1"/>
          <w:szCs w:val="24"/>
        </w:rPr>
        <w:t xml:space="preserve"> </w:t>
      </w:r>
      <w:r w:rsidR="0052310E">
        <w:rPr>
          <w:color w:val="000000" w:themeColor="text1"/>
          <w:szCs w:val="24"/>
        </w:rPr>
        <w:t xml:space="preserve"> </w:t>
      </w:r>
      <w:r w:rsidR="003B0EDB">
        <w:rPr>
          <w:color w:val="000000" w:themeColor="text1"/>
          <w:szCs w:val="24"/>
        </w:rPr>
        <w:t>The</w:t>
      </w:r>
      <w:r w:rsidR="00C759FA">
        <w:rPr>
          <w:color w:val="000000" w:themeColor="text1"/>
          <w:szCs w:val="24"/>
        </w:rPr>
        <w:t xml:space="preserve"> </w:t>
      </w:r>
      <w:r w:rsidR="003B0EDB">
        <w:rPr>
          <w:color w:val="000000" w:themeColor="text1"/>
          <w:szCs w:val="24"/>
        </w:rPr>
        <w:t>Board</w:t>
      </w:r>
      <w:r w:rsidR="002B2ECF">
        <w:rPr>
          <w:color w:val="000000" w:themeColor="text1"/>
          <w:szCs w:val="24"/>
        </w:rPr>
        <w:t xml:space="preserve"> then turn</w:t>
      </w:r>
      <w:r w:rsidR="00E66F1F">
        <w:rPr>
          <w:color w:val="000000" w:themeColor="text1"/>
          <w:szCs w:val="24"/>
        </w:rPr>
        <w:t>ed</w:t>
      </w:r>
      <w:r w:rsidR="002B2ECF">
        <w:rPr>
          <w:color w:val="000000" w:themeColor="text1"/>
          <w:szCs w:val="24"/>
        </w:rPr>
        <w:t xml:space="preserve"> its attention to the</w:t>
      </w:r>
      <w:r w:rsidR="009A1433">
        <w:rPr>
          <w:color w:val="000000" w:themeColor="text1"/>
          <w:szCs w:val="24"/>
        </w:rPr>
        <w:t xml:space="preserve"> question</w:t>
      </w:r>
      <w:r w:rsidR="00C759FA">
        <w:rPr>
          <w:color w:val="000000" w:themeColor="text1"/>
          <w:szCs w:val="24"/>
        </w:rPr>
        <w:t xml:space="preserve"> of</w:t>
      </w:r>
      <w:r w:rsidR="002B2ECF">
        <w:rPr>
          <w:color w:val="000000" w:themeColor="text1"/>
          <w:szCs w:val="24"/>
        </w:rPr>
        <w:t xml:space="preserve"> ROM evaluation of the condition</w:t>
      </w:r>
      <w:r w:rsidR="009A1433" w:rsidRPr="009A1433">
        <w:rPr>
          <w:color w:val="000000" w:themeColor="text1"/>
          <w:szCs w:val="24"/>
        </w:rPr>
        <w:t xml:space="preserve"> </w:t>
      </w:r>
      <w:r w:rsidR="009A1433">
        <w:rPr>
          <w:color w:val="000000" w:themeColor="text1"/>
          <w:szCs w:val="24"/>
        </w:rPr>
        <w:t xml:space="preserve">under </w:t>
      </w:r>
      <w:r w:rsidR="009A1433" w:rsidRPr="002B1845">
        <w:rPr>
          <w:rFonts w:asciiTheme="majorHAnsi" w:eastAsia="Calibri" w:hAnsiTheme="majorHAnsi" w:cstheme="majorHAnsi"/>
          <w:color w:val="auto"/>
          <w:szCs w:val="24"/>
        </w:rPr>
        <w:t>§</w:t>
      </w:r>
      <w:r w:rsidR="009A1433">
        <w:rPr>
          <w:color w:val="000000" w:themeColor="text1"/>
          <w:szCs w:val="24"/>
        </w:rPr>
        <w:t xml:space="preserve">4.71a, </w:t>
      </w:r>
      <w:r w:rsidR="00DA5329">
        <w:rPr>
          <w:color w:val="000000" w:themeColor="text1"/>
          <w:szCs w:val="24"/>
        </w:rPr>
        <w:t>g</w:t>
      </w:r>
      <w:r w:rsidR="009A1433">
        <w:rPr>
          <w:color w:val="000000" w:themeColor="text1"/>
          <w:szCs w:val="24"/>
        </w:rPr>
        <w:t xml:space="preserve">eneral </w:t>
      </w:r>
      <w:r w:rsidR="00DA5329">
        <w:rPr>
          <w:color w:val="000000" w:themeColor="text1"/>
          <w:szCs w:val="24"/>
        </w:rPr>
        <w:t>r</w:t>
      </w:r>
      <w:r w:rsidR="009A1433">
        <w:rPr>
          <w:color w:val="000000" w:themeColor="text1"/>
          <w:szCs w:val="24"/>
        </w:rPr>
        <w:t xml:space="preserve">ating </w:t>
      </w:r>
      <w:r w:rsidR="00DA5329">
        <w:rPr>
          <w:color w:val="000000" w:themeColor="text1"/>
          <w:szCs w:val="24"/>
        </w:rPr>
        <w:t>f</w:t>
      </w:r>
      <w:r w:rsidR="009A1433">
        <w:rPr>
          <w:color w:val="000000" w:themeColor="text1"/>
          <w:szCs w:val="24"/>
        </w:rPr>
        <w:t xml:space="preserve">ormula for </w:t>
      </w:r>
      <w:r w:rsidR="00DA5329">
        <w:rPr>
          <w:color w:val="000000" w:themeColor="text1"/>
          <w:szCs w:val="24"/>
        </w:rPr>
        <w:t>d</w:t>
      </w:r>
      <w:r w:rsidR="009A1433">
        <w:rPr>
          <w:color w:val="000000" w:themeColor="text1"/>
          <w:szCs w:val="24"/>
        </w:rPr>
        <w:t xml:space="preserve">iseases of the </w:t>
      </w:r>
      <w:r w:rsidR="00DA5329">
        <w:rPr>
          <w:color w:val="000000" w:themeColor="text1"/>
          <w:szCs w:val="24"/>
        </w:rPr>
        <w:t>s</w:t>
      </w:r>
      <w:r w:rsidR="009A1433">
        <w:rPr>
          <w:color w:val="000000" w:themeColor="text1"/>
          <w:szCs w:val="24"/>
        </w:rPr>
        <w:t xml:space="preserve">pine. </w:t>
      </w:r>
      <w:r w:rsidR="00080620">
        <w:rPr>
          <w:color w:val="000000" w:themeColor="text1"/>
          <w:szCs w:val="24"/>
        </w:rPr>
        <w:t xml:space="preserve"> </w:t>
      </w:r>
      <w:r w:rsidR="002B1845">
        <w:rPr>
          <w:color w:val="000000" w:themeColor="text1"/>
          <w:szCs w:val="24"/>
        </w:rPr>
        <w:t xml:space="preserve">The Board </w:t>
      </w:r>
      <w:r w:rsidR="003B0EDB">
        <w:rPr>
          <w:color w:val="000000" w:themeColor="text1"/>
          <w:szCs w:val="24"/>
        </w:rPr>
        <w:t>note</w:t>
      </w:r>
      <w:r w:rsidR="00E66F1F">
        <w:rPr>
          <w:color w:val="000000" w:themeColor="text1"/>
          <w:szCs w:val="24"/>
        </w:rPr>
        <w:t>d</w:t>
      </w:r>
      <w:r w:rsidR="003B0EDB">
        <w:rPr>
          <w:color w:val="000000" w:themeColor="text1"/>
          <w:szCs w:val="24"/>
        </w:rPr>
        <w:t xml:space="preserve"> the PEB, quoted flexion of the spine </w:t>
      </w:r>
      <w:r w:rsidR="002B1845">
        <w:rPr>
          <w:color w:val="000000" w:themeColor="text1"/>
          <w:szCs w:val="24"/>
        </w:rPr>
        <w:t>of</w:t>
      </w:r>
      <w:r w:rsidR="003B0EDB">
        <w:rPr>
          <w:color w:val="000000" w:themeColor="text1"/>
          <w:szCs w:val="24"/>
        </w:rPr>
        <w:t xml:space="preserve"> 54</w:t>
      </w:r>
      <w:r w:rsidR="00810758">
        <w:rPr>
          <w:rFonts w:cs="Calibri"/>
          <w:color w:val="000000" w:themeColor="text1"/>
          <w:szCs w:val="24"/>
        </w:rPr>
        <w:t>⁰</w:t>
      </w:r>
      <w:r w:rsidR="003B0EDB">
        <w:rPr>
          <w:color w:val="000000" w:themeColor="text1"/>
          <w:szCs w:val="24"/>
        </w:rPr>
        <w:t>.</w:t>
      </w:r>
      <w:r w:rsidR="008B098F">
        <w:rPr>
          <w:color w:val="000000" w:themeColor="text1"/>
          <w:szCs w:val="24"/>
        </w:rPr>
        <w:t xml:space="preserve"> </w:t>
      </w:r>
      <w:r w:rsidR="00C759FA">
        <w:rPr>
          <w:color w:val="000000" w:themeColor="text1"/>
          <w:szCs w:val="24"/>
        </w:rPr>
        <w:t xml:space="preserve"> </w:t>
      </w:r>
      <w:r w:rsidR="009A1433">
        <w:rPr>
          <w:color w:val="000000" w:themeColor="text1"/>
          <w:szCs w:val="24"/>
        </w:rPr>
        <w:t>This would achieve a disability of 20% u</w:t>
      </w:r>
      <w:r w:rsidR="00DA5329">
        <w:rPr>
          <w:color w:val="000000" w:themeColor="text1"/>
          <w:szCs w:val="24"/>
        </w:rPr>
        <w:t xml:space="preserve">nder the code utilized but the </w:t>
      </w:r>
      <w:r w:rsidR="009A1433">
        <w:rPr>
          <w:color w:val="000000" w:themeColor="text1"/>
          <w:szCs w:val="24"/>
        </w:rPr>
        <w:t>PEB rated at 10%.</w:t>
      </w:r>
      <w:r>
        <w:rPr>
          <w:color w:val="000000" w:themeColor="text1"/>
          <w:szCs w:val="24"/>
        </w:rPr>
        <w:t xml:space="preserve">  The primary documentation of the examination producing this ROM is not in evidence in the file, </w:t>
      </w:r>
      <w:proofErr w:type="gramStart"/>
      <w:r>
        <w:rPr>
          <w:color w:val="000000" w:themeColor="text1"/>
          <w:szCs w:val="24"/>
        </w:rPr>
        <w:t xml:space="preserve">and </w:t>
      </w:r>
      <w:r w:rsidR="002B2ECF">
        <w:rPr>
          <w:color w:val="000000" w:themeColor="text1"/>
          <w:szCs w:val="24"/>
        </w:rPr>
        <w:t xml:space="preserve"> </w:t>
      </w:r>
      <w:r>
        <w:rPr>
          <w:color w:val="000000" w:themeColor="text1"/>
          <w:szCs w:val="24"/>
        </w:rPr>
        <w:t>t</w:t>
      </w:r>
      <w:r w:rsidR="00ED5EEF">
        <w:rPr>
          <w:color w:val="000000" w:themeColor="text1"/>
          <w:szCs w:val="24"/>
        </w:rPr>
        <w:t>he</w:t>
      </w:r>
      <w:proofErr w:type="gramEnd"/>
      <w:r w:rsidR="00ED5EEF">
        <w:rPr>
          <w:color w:val="000000" w:themeColor="text1"/>
          <w:szCs w:val="24"/>
        </w:rPr>
        <w:t xml:space="preserve"> Board was unable to locate </w:t>
      </w:r>
      <w:r w:rsidR="00DA5329">
        <w:rPr>
          <w:color w:val="000000" w:themeColor="text1"/>
          <w:szCs w:val="24"/>
        </w:rPr>
        <w:t>these STRs</w:t>
      </w:r>
      <w:r w:rsidR="00ED5EEF">
        <w:rPr>
          <w:color w:val="000000" w:themeColor="text1"/>
          <w:szCs w:val="24"/>
        </w:rPr>
        <w:t xml:space="preserve"> after appropriate efforts.</w:t>
      </w:r>
      <w:r w:rsidR="00603E8B">
        <w:rPr>
          <w:color w:val="000000" w:themeColor="text1"/>
          <w:szCs w:val="24"/>
        </w:rPr>
        <w:t xml:space="preserve">  </w:t>
      </w:r>
      <w:r w:rsidR="00ED5EEF">
        <w:rPr>
          <w:color w:val="000000" w:themeColor="text1"/>
          <w:szCs w:val="24"/>
        </w:rPr>
        <w:t xml:space="preserve">After discussion, the Board </w:t>
      </w:r>
      <w:proofErr w:type="spellStart"/>
      <w:r w:rsidR="00ED5EEF">
        <w:rPr>
          <w:color w:val="000000" w:themeColor="text1"/>
          <w:szCs w:val="24"/>
        </w:rPr>
        <w:t>unamiously</w:t>
      </w:r>
      <w:proofErr w:type="spellEnd"/>
      <w:r w:rsidR="00ED5EEF">
        <w:rPr>
          <w:color w:val="000000" w:themeColor="text1"/>
          <w:szCs w:val="24"/>
        </w:rPr>
        <w:t xml:space="preserve"> accepted this </w:t>
      </w:r>
      <w:r w:rsidR="00F56111">
        <w:rPr>
          <w:color w:val="000000" w:themeColor="text1"/>
          <w:szCs w:val="24"/>
        </w:rPr>
        <w:t>datum</w:t>
      </w:r>
      <w:r>
        <w:rPr>
          <w:color w:val="000000" w:themeColor="text1"/>
          <w:szCs w:val="24"/>
        </w:rPr>
        <w:t xml:space="preserve"> as it was consistent with the expected severity based on the known pathology and prior examinations including the </w:t>
      </w:r>
      <w:r w:rsidR="00772A4D">
        <w:rPr>
          <w:color w:val="000000" w:themeColor="text1"/>
          <w:szCs w:val="24"/>
        </w:rPr>
        <w:t>civilian orthopedic clinic evaluation</w:t>
      </w:r>
      <w:r w:rsidR="00DA5329">
        <w:rPr>
          <w:color w:val="000000" w:themeColor="text1"/>
          <w:szCs w:val="24"/>
        </w:rPr>
        <w:t xml:space="preserve"> on</w:t>
      </w:r>
      <w:r w:rsidR="00772A4D">
        <w:rPr>
          <w:color w:val="000000" w:themeColor="text1"/>
          <w:szCs w:val="24"/>
        </w:rPr>
        <w:t xml:space="preserve"> 9 August 2004</w:t>
      </w:r>
      <w:r w:rsidR="0073308F">
        <w:rPr>
          <w:color w:val="000000" w:themeColor="text1"/>
          <w:szCs w:val="24"/>
        </w:rPr>
        <w:t>,</w:t>
      </w:r>
      <w:r w:rsidR="00772A4D">
        <w:rPr>
          <w:color w:val="000000" w:themeColor="text1"/>
          <w:szCs w:val="24"/>
        </w:rPr>
        <w:t xml:space="preserve"> reporting </w:t>
      </w:r>
      <w:r w:rsidR="005C6C31">
        <w:rPr>
          <w:color w:val="000000" w:themeColor="text1"/>
          <w:szCs w:val="24"/>
        </w:rPr>
        <w:t xml:space="preserve">that range of motion was full.  </w:t>
      </w:r>
      <w:r w:rsidR="00ED5EEF">
        <w:rPr>
          <w:color w:val="000000" w:themeColor="text1"/>
          <w:szCs w:val="24"/>
        </w:rPr>
        <w:t xml:space="preserve">The Board further concluded that the </w:t>
      </w:r>
      <w:r w:rsidR="00702924">
        <w:rPr>
          <w:color w:val="000000" w:themeColor="text1"/>
          <w:szCs w:val="24"/>
        </w:rPr>
        <w:t>examination</w:t>
      </w:r>
      <w:r w:rsidR="00ED5EEF">
        <w:rPr>
          <w:color w:val="000000" w:themeColor="text1"/>
          <w:szCs w:val="24"/>
        </w:rPr>
        <w:t xml:space="preserve"> producing this dat</w:t>
      </w:r>
      <w:r w:rsidR="00702924">
        <w:rPr>
          <w:color w:val="000000" w:themeColor="text1"/>
          <w:szCs w:val="24"/>
        </w:rPr>
        <w:t>um</w:t>
      </w:r>
      <w:r w:rsidR="00ED5EEF">
        <w:rPr>
          <w:color w:val="000000" w:themeColor="text1"/>
          <w:szCs w:val="24"/>
        </w:rPr>
        <w:t xml:space="preserve"> </w:t>
      </w:r>
      <w:r w:rsidR="005C6C31">
        <w:rPr>
          <w:color w:val="000000" w:themeColor="text1"/>
          <w:szCs w:val="24"/>
        </w:rPr>
        <w:t xml:space="preserve">likely </w:t>
      </w:r>
      <w:r w:rsidR="00ED5EEF">
        <w:rPr>
          <w:color w:val="000000" w:themeColor="text1"/>
          <w:szCs w:val="24"/>
        </w:rPr>
        <w:t xml:space="preserve">occurred </w:t>
      </w:r>
      <w:r w:rsidR="005C6C31">
        <w:rPr>
          <w:color w:val="000000" w:themeColor="text1"/>
          <w:szCs w:val="24"/>
        </w:rPr>
        <w:t>following the MEB NARSUM examination</w:t>
      </w:r>
      <w:r w:rsidR="00F56111">
        <w:rPr>
          <w:color w:val="000000" w:themeColor="text1"/>
          <w:szCs w:val="24"/>
        </w:rPr>
        <w:t>.</w:t>
      </w:r>
      <w:r w:rsidR="00E66F1F">
        <w:rPr>
          <w:color w:val="000000" w:themeColor="text1"/>
          <w:szCs w:val="24"/>
        </w:rPr>
        <w:t xml:space="preserve"> </w:t>
      </w:r>
      <w:r w:rsidR="0060099A">
        <w:rPr>
          <w:color w:val="000000" w:themeColor="text1"/>
          <w:szCs w:val="24"/>
        </w:rPr>
        <w:t xml:space="preserve"> </w:t>
      </w:r>
      <w:r w:rsidR="009A1433">
        <w:rPr>
          <w:color w:val="000000" w:themeColor="text1"/>
          <w:szCs w:val="24"/>
        </w:rPr>
        <w:t>No other quantitative ROM evaluations are present in the record prior to the</w:t>
      </w:r>
      <w:r w:rsidR="007815D0">
        <w:rPr>
          <w:color w:val="000000" w:themeColor="text1"/>
          <w:szCs w:val="24"/>
        </w:rPr>
        <w:t xml:space="preserve"> C&amp;</w:t>
      </w:r>
      <w:r w:rsidR="009A1433">
        <w:rPr>
          <w:color w:val="000000" w:themeColor="text1"/>
          <w:szCs w:val="24"/>
        </w:rPr>
        <w:t>P</w:t>
      </w:r>
      <w:r w:rsidR="007815D0">
        <w:rPr>
          <w:color w:val="000000" w:themeColor="text1"/>
          <w:szCs w:val="24"/>
        </w:rPr>
        <w:t xml:space="preserve"> evaluation.</w:t>
      </w:r>
      <w:r w:rsidR="00C759FA">
        <w:rPr>
          <w:color w:val="000000" w:themeColor="text1"/>
          <w:szCs w:val="24"/>
        </w:rPr>
        <w:t xml:space="preserve"> </w:t>
      </w:r>
      <w:r w:rsidR="009F4AFB">
        <w:rPr>
          <w:color w:val="000000" w:themeColor="text1"/>
          <w:szCs w:val="24"/>
        </w:rPr>
        <w:t xml:space="preserve"> </w:t>
      </w:r>
      <w:r w:rsidR="00DF03CF" w:rsidRPr="00E52B50">
        <w:rPr>
          <w:color w:val="auto"/>
          <w:szCs w:val="24"/>
        </w:rPr>
        <w:t xml:space="preserve">The ROM values reported by the VA examiner, </w:t>
      </w:r>
      <w:r w:rsidR="00DA5329">
        <w:rPr>
          <w:color w:val="auto"/>
          <w:szCs w:val="24"/>
        </w:rPr>
        <w:t xml:space="preserve">a </w:t>
      </w:r>
      <w:r w:rsidR="00DF03CF" w:rsidRPr="00E52B50">
        <w:rPr>
          <w:color w:val="auto"/>
          <w:szCs w:val="24"/>
        </w:rPr>
        <w:t>month</w:t>
      </w:r>
      <w:r w:rsidR="00F56111">
        <w:rPr>
          <w:color w:val="auto"/>
          <w:szCs w:val="24"/>
        </w:rPr>
        <w:t xml:space="preserve"> </w:t>
      </w:r>
      <w:r w:rsidR="00ED5EEF" w:rsidRPr="00E52B50">
        <w:rPr>
          <w:color w:val="auto"/>
          <w:szCs w:val="24"/>
        </w:rPr>
        <w:t>before</w:t>
      </w:r>
      <w:r w:rsidR="00DF03CF" w:rsidRPr="00E52B50">
        <w:rPr>
          <w:color w:val="auto"/>
          <w:szCs w:val="24"/>
        </w:rPr>
        <w:t xml:space="preserve"> separation, are significantly worse than those </w:t>
      </w:r>
      <w:r w:rsidR="00E52B50" w:rsidRPr="00E52B50">
        <w:rPr>
          <w:color w:val="auto"/>
          <w:szCs w:val="24"/>
        </w:rPr>
        <w:t>referenced by t</w:t>
      </w:r>
      <w:r w:rsidR="00DF03CF" w:rsidRPr="00E52B50">
        <w:rPr>
          <w:color w:val="auto"/>
          <w:szCs w:val="24"/>
        </w:rPr>
        <w:t xml:space="preserve">he </w:t>
      </w:r>
      <w:r w:rsidR="00E52B50" w:rsidRPr="00E52B50">
        <w:rPr>
          <w:color w:val="auto"/>
          <w:szCs w:val="24"/>
        </w:rPr>
        <w:t>P</w:t>
      </w:r>
      <w:r w:rsidR="00DF03CF" w:rsidRPr="00E52B50">
        <w:rPr>
          <w:color w:val="auto"/>
          <w:szCs w:val="24"/>
        </w:rPr>
        <w:t xml:space="preserve">EB </w:t>
      </w:r>
      <w:r w:rsidR="00E52B50" w:rsidRPr="00E52B50">
        <w:rPr>
          <w:color w:val="auto"/>
          <w:szCs w:val="24"/>
        </w:rPr>
        <w:t>as discussed above</w:t>
      </w:r>
      <w:r w:rsidR="00E66F1F">
        <w:rPr>
          <w:color w:val="auto"/>
          <w:szCs w:val="24"/>
        </w:rPr>
        <w:t xml:space="preserve">. </w:t>
      </w:r>
      <w:r w:rsidR="00DF03CF" w:rsidRPr="00E52B50">
        <w:rPr>
          <w:color w:val="auto"/>
          <w:szCs w:val="24"/>
        </w:rPr>
        <w:t xml:space="preserve"> There is no record of recurrent injury or other development in explanation of the more marked impairment reflected by the VA measurements</w:t>
      </w:r>
      <w:r w:rsidR="007D4D4A">
        <w:rPr>
          <w:color w:val="auto"/>
          <w:szCs w:val="24"/>
        </w:rPr>
        <w:t>.</w:t>
      </w:r>
      <w:r w:rsidR="00603E8B">
        <w:rPr>
          <w:color w:val="auto"/>
          <w:szCs w:val="24"/>
        </w:rPr>
        <w:t xml:space="preserve">  </w:t>
      </w:r>
      <w:r w:rsidR="00F93212" w:rsidRPr="00123D01">
        <w:rPr>
          <w:color w:val="auto"/>
          <w:szCs w:val="24"/>
        </w:rPr>
        <w:t xml:space="preserve">Upon deliberation the Board agreed in this case the </w:t>
      </w:r>
      <w:r w:rsidR="007D4D4A">
        <w:rPr>
          <w:color w:val="auto"/>
          <w:szCs w:val="24"/>
        </w:rPr>
        <w:t>clinica</w:t>
      </w:r>
      <w:r w:rsidR="00C30CA1">
        <w:rPr>
          <w:color w:val="auto"/>
          <w:szCs w:val="24"/>
        </w:rPr>
        <w:t xml:space="preserve">l </w:t>
      </w:r>
      <w:r w:rsidR="00F93212" w:rsidRPr="00123D01">
        <w:rPr>
          <w:color w:val="auto"/>
          <w:szCs w:val="24"/>
        </w:rPr>
        <w:t>findings on</w:t>
      </w:r>
      <w:r w:rsidR="00D35EBB">
        <w:rPr>
          <w:color w:val="auto"/>
          <w:szCs w:val="24"/>
        </w:rPr>
        <w:t xml:space="preserve"> </w:t>
      </w:r>
      <w:r w:rsidR="005C6C31" w:rsidRPr="00F56111">
        <w:rPr>
          <w:color w:val="auto"/>
          <w:szCs w:val="24"/>
        </w:rPr>
        <w:t>the</w:t>
      </w:r>
      <w:r w:rsidR="005C6C31">
        <w:rPr>
          <w:color w:val="auto"/>
          <w:szCs w:val="24"/>
        </w:rPr>
        <w:t xml:space="preserve"> </w:t>
      </w:r>
      <w:r w:rsidR="00D35EBB">
        <w:rPr>
          <w:color w:val="auto"/>
          <w:szCs w:val="24"/>
        </w:rPr>
        <w:t>C&amp;P</w:t>
      </w:r>
      <w:r w:rsidR="00F93212" w:rsidRPr="00123D01">
        <w:rPr>
          <w:color w:val="auto"/>
          <w:szCs w:val="24"/>
        </w:rPr>
        <w:t xml:space="preserve"> examination</w:t>
      </w:r>
      <w:r w:rsidR="007D4D4A">
        <w:rPr>
          <w:color w:val="auto"/>
          <w:szCs w:val="24"/>
        </w:rPr>
        <w:t xml:space="preserve"> of normal gait</w:t>
      </w:r>
      <w:r w:rsidR="005C6C31">
        <w:rPr>
          <w:color w:val="auto"/>
          <w:szCs w:val="24"/>
        </w:rPr>
        <w:t xml:space="preserve"> </w:t>
      </w:r>
      <w:r w:rsidR="005C6C31" w:rsidRPr="00F56111">
        <w:rPr>
          <w:color w:val="auto"/>
          <w:szCs w:val="24"/>
        </w:rPr>
        <w:t>and station</w:t>
      </w:r>
      <w:r w:rsidR="007D4D4A">
        <w:rPr>
          <w:color w:val="auto"/>
          <w:szCs w:val="24"/>
        </w:rPr>
        <w:t xml:space="preserve">, </w:t>
      </w:r>
      <w:r w:rsidR="006105D2">
        <w:rPr>
          <w:color w:val="auto"/>
          <w:szCs w:val="24"/>
        </w:rPr>
        <w:t xml:space="preserve">and </w:t>
      </w:r>
      <w:r w:rsidR="007D4D4A">
        <w:rPr>
          <w:color w:val="auto"/>
          <w:szCs w:val="24"/>
        </w:rPr>
        <w:t>absence of paraspinous muscle spasm,</w:t>
      </w:r>
      <w:r w:rsidR="0073308F">
        <w:rPr>
          <w:color w:val="auto"/>
          <w:szCs w:val="24"/>
        </w:rPr>
        <w:t xml:space="preserve"> </w:t>
      </w:r>
      <w:r w:rsidR="007D4D4A">
        <w:rPr>
          <w:color w:val="auto"/>
          <w:szCs w:val="24"/>
        </w:rPr>
        <w:t xml:space="preserve">all occurring </w:t>
      </w:r>
      <w:r w:rsidR="008E3C45">
        <w:rPr>
          <w:color w:val="auto"/>
          <w:szCs w:val="24"/>
        </w:rPr>
        <w:t>with</w:t>
      </w:r>
      <w:r w:rsidR="007D4D4A">
        <w:rPr>
          <w:color w:val="auto"/>
          <w:szCs w:val="24"/>
        </w:rPr>
        <w:t xml:space="preserve"> back pain reported so severe that </w:t>
      </w:r>
      <w:proofErr w:type="gramStart"/>
      <w:r w:rsidR="007D4D4A">
        <w:rPr>
          <w:color w:val="auto"/>
          <w:szCs w:val="24"/>
        </w:rPr>
        <w:t>only one iteration</w:t>
      </w:r>
      <w:proofErr w:type="gramEnd"/>
      <w:r w:rsidR="007D4D4A">
        <w:rPr>
          <w:color w:val="auto"/>
          <w:szCs w:val="24"/>
        </w:rPr>
        <w:t xml:space="preserve"> of ROM evaluation could be performed</w:t>
      </w:r>
      <w:r w:rsidR="006105D2">
        <w:rPr>
          <w:color w:val="auto"/>
          <w:szCs w:val="24"/>
        </w:rPr>
        <w:t>,</w:t>
      </w:r>
      <w:r w:rsidR="007D4D4A">
        <w:rPr>
          <w:color w:val="auto"/>
          <w:szCs w:val="24"/>
        </w:rPr>
        <w:t xml:space="preserve"> were</w:t>
      </w:r>
      <w:r w:rsidR="006105D2">
        <w:rPr>
          <w:color w:val="auto"/>
          <w:szCs w:val="24"/>
        </w:rPr>
        <w:t xml:space="preserve"> </w:t>
      </w:r>
      <w:r w:rsidR="00F93212" w:rsidRPr="00123D01">
        <w:rPr>
          <w:color w:val="auto"/>
          <w:szCs w:val="24"/>
        </w:rPr>
        <w:t>inconsistent with the degree of disability suggeste</w:t>
      </w:r>
      <w:r w:rsidR="00D35EBB">
        <w:rPr>
          <w:color w:val="auto"/>
          <w:szCs w:val="24"/>
        </w:rPr>
        <w:t>d by the ROM measurement.</w:t>
      </w:r>
      <w:r w:rsidR="00E66F1F">
        <w:rPr>
          <w:color w:val="auto"/>
          <w:szCs w:val="24"/>
        </w:rPr>
        <w:t xml:space="preserve"> </w:t>
      </w:r>
      <w:r w:rsidR="007D4D4A">
        <w:rPr>
          <w:color w:val="auto"/>
          <w:szCs w:val="24"/>
        </w:rPr>
        <w:t xml:space="preserve"> The Board</w:t>
      </w:r>
      <w:r w:rsidR="00C30CA1">
        <w:rPr>
          <w:color w:val="auto"/>
          <w:szCs w:val="24"/>
        </w:rPr>
        <w:t xml:space="preserve"> </w:t>
      </w:r>
      <w:r w:rsidR="00F93212" w:rsidRPr="00123D01">
        <w:rPr>
          <w:color w:val="auto"/>
          <w:szCs w:val="24"/>
        </w:rPr>
        <w:t>agreed that</w:t>
      </w:r>
      <w:r w:rsidR="00123D01">
        <w:rPr>
          <w:color w:val="auto"/>
          <w:szCs w:val="24"/>
        </w:rPr>
        <w:t xml:space="preserve"> a</w:t>
      </w:r>
      <w:r w:rsidR="00F93212" w:rsidRPr="00123D01">
        <w:rPr>
          <w:color w:val="auto"/>
          <w:szCs w:val="24"/>
        </w:rPr>
        <w:t xml:space="preserve"> lower degree</w:t>
      </w:r>
      <w:r w:rsidR="00186860" w:rsidRPr="00123D01">
        <w:rPr>
          <w:color w:val="auto"/>
          <w:szCs w:val="24"/>
        </w:rPr>
        <w:t xml:space="preserve"> of disability</w:t>
      </w:r>
      <w:r w:rsidR="00E66F1F">
        <w:rPr>
          <w:color w:val="auto"/>
          <w:szCs w:val="24"/>
        </w:rPr>
        <w:t>,</w:t>
      </w:r>
      <w:r w:rsidR="00123D01">
        <w:rPr>
          <w:color w:val="auto"/>
          <w:szCs w:val="24"/>
        </w:rPr>
        <w:t xml:space="preserve"> </w:t>
      </w:r>
      <w:r w:rsidR="00F93212" w:rsidRPr="00123D01">
        <w:rPr>
          <w:color w:val="auto"/>
          <w:szCs w:val="24"/>
        </w:rPr>
        <w:t>more reflective of the anticipated severity suggested by the clinical pathology</w:t>
      </w:r>
      <w:r w:rsidR="00E66F1F">
        <w:rPr>
          <w:color w:val="auto"/>
          <w:szCs w:val="24"/>
        </w:rPr>
        <w:t>,</w:t>
      </w:r>
      <w:r w:rsidR="00123D01">
        <w:rPr>
          <w:color w:val="auto"/>
          <w:szCs w:val="24"/>
        </w:rPr>
        <w:t xml:space="preserve"> was </w:t>
      </w:r>
      <w:r w:rsidR="008330F0">
        <w:rPr>
          <w:color w:val="auto"/>
          <w:szCs w:val="24"/>
        </w:rPr>
        <w:t>present</w:t>
      </w:r>
      <w:r w:rsidR="00123D01">
        <w:rPr>
          <w:color w:val="auto"/>
          <w:szCs w:val="24"/>
        </w:rPr>
        <w:t>.</w:t>
      </w:r>
      <w:r w:rsidR="00866D89">
        <w:rPr>
          <w:color w:val="auto"/>
          <w:szCs w:val="24"/>
        </w:rPr>
        <w:t xml:space="preserve"> </w:t>
      </w:r>
      <w:r w:rsidR="00123D01">
        <w:rPr>
          <w:color w:val="auto"/>
          <w:szCs w:val="24"/>
        </w:rPr>
        <w:t xml:space="preserve"> After review of the total clinical picture,</w:t>
      </w:r>
      <w:r w:rsidR="000A116C" w:rsidRPr="00123D01">
        <w:rPr>
          <w:color w:val="auto"/>
          <w:szCs w:val="24"/>
        </w:rPr>
        <w:t xml:space="preserve"> </w:t>
      </w:r>
      <w:r w:rsidR="00123D01">
        <w:rPr>
          <w:color w:val="auto"/>
          <w:szCs w:val="24"/>
        </w:rPr>
        <w:t>t</w:t>
      </w:r>
      <w:r w:rsidR="000A116C" w:rsidRPr="00123D01">
        <w:rPr>
          <w:color w:val="auto"/>
          <w:szCs w:val="24"/>
        </w:rPr>
        <w:t>he Board una</w:t>
      </w:r>
      <w:r w:rsidR="00C30CA1">
        <w:rPr>
          <w:color w:val="auto"/>
          <w:szCs w:val="24"/>
        </w:rPr>
        <w:t>ni</w:t>
      </w:r>
      <w:r w:rsidR="000A116C" w:rsidRPr="00123D01">
        <w:rPr>
          <w:color w:val="auto"/>
          <w:szCs w:val="24"/>
        </w:rPr>
        <w:t xml:space="preserve">mously </w:t>
      </w:r>
      <w:r w:rsidR="00123D01">
        <w:rPr>
          <w:color w:val="auto"/>
          <w:szCs w:val="24"/>
        </w:rPr>
        <w:t>recommend</w:t>
      </w:r>
      <w:r w:rsidR="00E66F1F">
        <w:rPr>
          <w:color w:val="auto"/>
          <w:szCs w:val="24"/>
        </w:rPr>
        <w:t>ed</w:t>
      </w:r>
      <w:r w:rsidR="008330F0">
        <w:rPr>
          <w:color w:val="auto"/>
          <w:szCs w:val="24"/>
        </w:rPr>
        <w:t xml:space="preserve"> that</w:t>
      </w:r>
      <w:r w:rsidR="00123D01">
        <w:rPr>
          <w:color w:val="auto"/>
          <w:szCs w:val="24"/>
        </w:rPr>
        <w:t xml:space="preserve"> </w:t>
      </w:r>
      <w:r w:rsidR="008330F0">
        <w:rPr>
          <w:color w:val="auto"/>
          <w:szCs w:val="24"/>
        </w:rPr>
        <w:t>a</w:t>
      </w:r>
      <w:r w:rsidR="00C30CA1">
        <w:rPr>
          <w:color w:val="auto"/>
          <w:szCs w:val="24"/>
        </w:rPr>
        <w:t xml:space="preserve"> </w:t>
      </w:r>
      <w:r w:rsidR="00123D01" w:rsidRPr="00123D01">
        <w:rPr>
          <w:color w:val="auto"/>
          <w:szCs w:val="24"/>
        </w:rPr>
        <w:t>rating of 20%</w:t>
      </w:r>
      <w:r w:rsidR="00C30CA1">
        <w:rPr>
          <w:color w:val="auto"/>
          <w:szCs w:val="24"/>
        </w:rPr>
        <w:t>, under code 5237, consistent with the PEB findings of 5</w:t>
      </w:r>
      <w:r>
        <w:rPr>
          <w:color w:val="auto"/>
          <w:szCs w:val="24"/>
        </w:rPr>
        <w:t>4</w:t>
      </w:r>
      <w:r w:rsidR="00810758">
        <w:rPr>
          <w:rFonts w:cs="Calibri"/>
          <w:color w:val="auto"/>
          <w:szCs w:val="24"/>
        </w:rPr>
        <w:t>⁰</w:t>
      </w:r>
      <w:bookmarkStart w:id="0" w:name="_GoBack"/>
      <w:bookmarkEnd w:id="0"/>
      <w:r w:rsidR="00C30CA1">
        <w:rPr>
          <w:color w:val="auto"/>
          <w:szCs w:val="24"/>
        </w:rPr>
        <w:t xml:space="preserve"> of flexion,</w:t>
      </w:r>
      <w:r w:rsidR="00123D01" w:rsidRPr="00123D01">
        <w:rPr>
          <w:color w:val="auto"/>
          <w:szCs w:val="24"/>
        </w:rPr>
        <w:t xml:space="preserve"> </w:t>
      </w:r>
      <w:r w:rsidR="008330F0">
        <w:rPr>
          <w:color w:val="auto"/>
          <w:szCs w:val="24"/>
        </w:rPr>
        <w:t>most accurately reflect</w:t>
      </w:r>
      <w:r w:rsidR="00866D89">
        <w:rPr>
          <w:color w:val="auto"/>
          <w:szCs w:val="24"/>
        </w:rPr>
        <w:t>ed</w:t>
      </w:r>
      <w:r w:rsidR="008330F0">
        <w:rPr>
          <w:color w:val="auto"/>
          <w:szCs w:val="24"/>
        </w:rPr>
        <w:t xml:space="preserve"> the degree of disability </w:t>
      </w:r>
      <w:r w:rsidR="00123D01" w:rsidRPr="00123D01">
        <w:rPr>
          <w:color w:val="auto"/>
          <w:szCs w:val="24"/>
        </w:rPr>
        <w:t>for the back condition</w:t>
      </w:r>
      <w:r w:rsidR="008330F0">
        <w:rPr>
          <w:color w:val="auto"/>
          <w:szCs w:val="24"/>
        </w:rPr>
        <w:t xml:space="preserve"> at the time of separation.</w:t>
      </w:r>
      <w:r>
        <w:rPr>
          <w:color w:val="auto"/>
          <w:szCs w:val="24"/>
        </w:rPr>
        <w:t xml:space="preserve"> </w:t>
      </w:r>
      <w:r w:rsidR="00C30CA1">
        <w:rPr>
          <w:color w:val="auto"/>
          <w:szCs w:val="24"/>
        </w:rPr>
        <w:t xml:space="preserve"> </w:t>
      </w:r>
      <w:r w:rsidR="00D31171">
        <w:rPr>
          <w:color w:val="000000" w:themeColor="text1"/>
          <w:szCs w:val="24"/>
        </w:rPr>
        <w:t>The Board consider</w:t>
      </w:r>
      <w:r w:rsidR="00E66F1F">
        <w:rPr>
          <w:color w:val="000000" w:themeColor="text1"/>
          <w:szCs w:val="24"/>
        </w:rPr>
        <w:t>ed</w:t>
      </w:r>
      <w:r w:rsidR="00D31171">
        <w:rPr>
          <w:color w:val="000000" w:themeColor="text1"/>
          <w:szCs w:val="24"/>
        </w:rPr>
        <w:t xml:space="preserve"> </w:t>
      </w:r>
      <w:r w:rsidR="007B44B0">
        <w:rPr>
          <w:color w:val="000000" w:themeColor="text1"/>
          <w:szCs w:val="24"/>
        </w:rPr>
        <w:t xml:space="preserve">a rating based </w:t>
      </w:r>
      <w:r w:rsidR="00152792">
        <w:rPr>
          <w:color w:val="000000" w:themeColor="text1"/>
          <w:szCs w:val="24"/>
        </w:rPr>
        <w:t>under</w:t>
      </w:r>
      <w:r w:rsidR="007B44B0" w:rsidRPr="007B44B0">
        <w:rPr>
          <w:color w:val="000000" w:themeColor="text1"/>
          <w:szCs w:val="24"/>
        </w:rPr>
        <w:t xml:space="preserve"> </w:t>
      </w:r>
      <w:r w:rsidR="00DA5329">
        <w:rPr>
          <w:color w:val="000000" w:themeColor="text1"/>
          <w:szCs w:val="24"/>
        </w:rPr>
        <w:t>i</w:t>
      </w:r>
      <w:r w:rsidR="007B44B0">
        <w:rPr>
          <w:color w:val="000000" w:themeColor="text1"/>
          <w:szCs w:val="24"/>
        </w:rPr>
        <w:t xml:space="preserve">ncapacitating </w:t>
      </w:r>
      <w:r w:rsidR="00DA5329">
        <w:rPr>
          <w:color w:val="000000" w:themeColor="text1"/>
          <w:szCs w:val="24"/>
        </w:rPr>
        <w:t>e</w:t>
      </w:r>
      <w:r w:rsidR="007B44B0">
        <w:rPr>
          <w:color w:val="000000" w:themeColor="text1"/>
          <w:szCs w:val="24"/>
        </w:rPr>
        <w:t>pisodes/</w:t>
      </w:r>
      <w:r w:rsidR="00DA5329">
        <w:rPr>
          <w:color w:val="000000" w:themeColor="text1"/>
          <w:szCs w:val="24"/>
        </w:rPr>
        <w:t>i</w:t>
      </w:r>
      <w:r w:rsidR="007B44B0">
        <w:rPr>
          <w:color w:val="000000" w:themeColor="text1"/>
          <w:szCs w:val="24"/>
        </w:rPr>
        <w:t xml:space="preserve">ntervertebral </w:t>
      </w:r>
      <w:r w:rsidR="00DA5329">
        <w:rPr>
          <w:color w:val="000000" w:themeColor="text1"/>
          <w:szCs w:val="24"/>
        </w:rPr>
        <w:t>d</w:t>
      </w:r>
      <w:r w:rsidR="007B44B0">
        <w:rPr>
          <w:color w:val="000000" w:themeColor="text1"/>
          <w:szCs w:val="24"/>
        </w:rPr>
        <w:t xml:space="preserve">isc </w:t>
      </w:r>
      <w:r w:rsidR="00DA5329">
        <w:rPr>
          <w:color w:val="000000" w:themeColor="text1"/>
          <w:szCs w:val="24"/>
        </w:rPr>
        <w:t>s</w:t>
      </w:r>
      <w:r w:rsidR="007B44B0">
        <w:rPr>
          <w:color w:val="000000" w:themeColor="text1"/>
          <w:szCs w:val="24"/>
        </w:rPr>
        <w:t>yndrome</w:t>
      </w:r>
      <w:r w:rsidR="0073308F">
        <w:rPr>
          <w:color w:val="000000" w:themeColor="text1"/>
          <w:szCs w:val="24"/>
        </w:rPr>
        <w:t>,</w:t>
      </w:r>
      <w:r w:rsidR="007B44B0">
        <w:rPr>
          <w:color w:val="000000" w:themeColor="text1"/>
          <w:szCs w:val="24"/>
        </w:rPr>
        <w:t xml:space="preserve"> but </w:t>
      </w:r>
      <w:r w:rsidR="00092FEF">
        <w:rPr>
          <w:color w:val="000000" w:themeColor="text1"/>
          <w:szCs w:val="24"/>
        </w:rPr>
        <w:t xml:space="preserve">this was not applicable </w:t>
      </w:r>
      <w:r w:rsidR="007B44B0">
        <w:rPr>
          <w:color w:val="000000" w:themeColor="text1"/>
          <w:szCs w:val="24"/>
        </w:rPr>
        <w:t xml:space="preserve">in the absence of documentation of any </w:t>
      </w:r>
      <w:proofErr w:type="spellStart"/>
      <w:r w:rsidR="007B44B0">
        <w:rPr>
          <w:color w:val="000000" w:themeColor="text1"/>
          <w:szCs w:val="24"/>
        </w:rPr>
        <w:t>incapacation</w:t>
      </w:r>
      <w:proofErr w:type="spellEnd"/>
      <w:r w:rsidR="007B44B0">
        <w:rPr>
          <w:color w:val="000000" w:themeColor="text1"/>
          <w:szCs w:val="24"/>
        </w:rPr>
        <w:t xml:space="preserve"> in the re</w:t>
      </w:r>
      <w:r w:rsidR="00CF30CE">
        <w:rPr>
          <w:color w:val="000000" w:themeColor="text1"/>
          <w:szCs w:val="24"/>
        </w:rPr>
        <w:t>c</w:t>
      </w:r>
      <w:r w:rsidR="007B44B0">
        <w:rPr>
          <w:color w:val="000000" w:themeColor="text1"/>
          <w:szCs w:val="24"/>
        </w:rPr>
        <w:t>ord.</w:t>
      </w:r>
      <w:r w:rsidR="00D31171">
        <w:rPr>
          <w:color w:val="000000" w:themeColor="text1"/>
          <w:szCs w:val="24"/>
        </w:rPr>
        <w:t xml:space="preserve">  </w:t>
      </w:r>
      <w:r w:rsidR="006105D2" w:rsidRPr="00027D2A">
        <w:rPr>
          <w:color w:val="000000" w:themeColor="text1"/>
          <w:szCs w:val="24"/>
        </w:rPr>
        <w:t xml:space="preserve">There was no evidence of </w:t>
      </w:r>
      <w:proofErr w:type="gramStart"/>
      <w:r w:rsidR="006105D2" w:rsidRPr="00027D2A">
        <w:rPr>
          <w:color w:val="000000" w:themeColor="text1"/>
          <w:szCs w:val="24"/>
        </w:rPr>
        <w:t>an unfitting</w:t>
      </w:r>
      <w:proofErr w:type="gramEnd"/>
      <w:r w:rsidR="006105D2" w:rsidRPr="00027D2A">
        <w:rPr>
          <w:color w:val="000000" w:themeColor="text1"/>
          <w:szCs w:val="24"/>
        </w:rPr>
        <w:t xml:space="preserve"> peripheral nerve impairment due to radiculopathy in this case.</w:t>
      </w:r>
      <w:r w:rsidR="00603E8B">
        <w:rPr>
          <w:color w:val="000000" w:themeColor="text1"/>
          <w:szCs w:val="24"/>
        </w:rPr>
        <w:t xml:space="preserve">  </w:t>
      </w:r>
      <w:r w:rsidR="00F60BA0" w:rsidRPr="00F64312">
        <w:rPr>
          <w:rFonts w:eastAsia="Calibri" w:cs="Times New Roman"/>
          <w:color w:val="auto"/>
          <w:szCs w:val="24"/>
        </w:rPr>
        <w:t>After due deliberation, considering all of the</w:t>
      </w:r>
      <w:r w:rsidR="00C64633">
        <w:rPr>
          <w:rFonts w:eastAsia="Calibri" w:cs="Times New Roman"/>
          <w:color w:val="auto"/>
          <w:szCs w:val="24"/>
        </w:rPr>
        <w:t xml:space="preserve"> available</w:t>
      </w:r>
      <w:r w:rsidR="00F60BA0" w:rsidRPr="00F64312">
        <w:rPr>
          <w:rFonts w:eastAsia="Calibri" w:cs="Times New Roman"/>
          <w:color w:val="auto"/>
          <w:szCs w:val="24"/>
        </w:rPr>
        <w:t xml:space="preserve"> evidence and mindful of VASRD §4.3 (reasonable doubt), the Board recommends a disability rating of </w:t>
      </w:r>
      <w:r w:rsidR="00702924">
        <w:rPr>
          <w:rFonts w:eastAsia="Calibri" w:cs="Times New Roman"/>
          <w:color w:val="auto"/>
          <w:szCs w:val="24"/>
        </w:rPr>
        <w:t>2</w:t>
      </w:r>
      <w:r w:rsidR="00F60BA0" w:rsidRPr="00F60BA0">
        <w:rPr>
          <w:rFonts w:eastAsia="Calibri" w:cs="Times New Roman"/>
          <w:color w:val="auto"/>
          <w:szCs w:val="24"/>
        </w:rPr>
        <w:t xml:space="preserve">0% for the </w:t>
      </w:r>
      <w:r w:rsidR="00DA5329">
        <w:rPr>
          <w:rFonts w:eastAsia="Calibri" w:cs="Times New Roman"/>
          <w:color w:val="auto"/>
          <w:szCs w:val="24"/>
        </w:rPr>
        <w:t>c</w:t>
      </w:r>
      <w:r w:rsidR="00F60BA0" w:rsidRPr="00F60BA0">
        <w:rPr>
          <w:rFonts w:eastAsia="Calibri" w:cs="Times New Roman"/>
          <w:color w:val="auto"/>
          <w:szCs w:val="24"/>
        </w:rPr>
        <w:t xml:space="preserve">hronic </w:t>
      </w:r>
      <w:r w:rsidR="00DA5329">
        <w:rPr>
          <w:rFonts w:eastAsia="Calibri" w:cs="Times New Roman"/>
          <w:color w:val="auto"/>
          <w:szCs w:val="24"/>
        </w:rPr>
        <w:t>LBP</w:t>
      </w:r>
      <w:r w:rsidR="00F60BA0">
        <w:rPr>
          <w:rFonts w:eastAsia="Calibri" w:cs="Times New Roman"/>
          <w:color w:val="auto"/>
          <w:szCs w:val="24"/>
        </w:rPr>
        <w:t xml:space="preserve"> </w:t>
      </w:r>
      <w:r w:rsidR="00F60BA0" w:rsidRPr="00F64312">
        <w:rPr>
          <w:rFonts w:eastAsia="Calibri" w:cs="Times New Roman"/>
          <w:color w:val="auto"/>
          <w:szCs w:val="24"/>
        </w:rPr>
        <w:t>condition</w:t>
      </w:r>
      <w:r w:rsidR="00F60BA0">
        <w:rPr>
          <w:rFonts w:eastAsia="Calibri" w:cs="Times New Roman"/>
          <w:color w:val="auto"/>
          <w:szCs w:val="24"/>
        </w:rPr>
        <w:t xml:space="preserve">, IAW VASRD </w:t>
      </w:r>
      <w:r w:rsidR="00CF30CE" w:rsidRPr="00F64312">
        <w:rPr>
          <w:rFonts w:eastAsia="Calibri" w:cs="Times New Roman"/>
          <w:color w:val="auto"/>
          <w:szCs w:val="24"/>
        </w:rPr>
        <w:t>§</w:t>
      </w:r>
      <w:r w:rsidR="00F60BA0">
        <w:rPr>
          <w:rFonts w:eastAsia="Calibri" w:cs="Times New Roman"/>
          <w:color w:val="auto"/>
          <w:szCs w:val="24"/>
        </w:rPr>
        <w:t>4.71a.</w:t>
      </w:r>
    </w:p>
    <w:p w:rsidR="00772A4D" w:rsidRPr="001F29F9" w:rsidRDefault="00772A4D" w:rsidP="00BF0E94">
      <w:pPr>
        <w:pBdr>
          <w:bottom w:val="single" w:sz="12" w:space="1" w:color="auto"/>
        </w:pBdr>
        <w:tabs>
          <w:tab w:val="left" w:pos="288"/>
          <w:tab w:val="left" w:pos="4752"/>
        </w:tabs>
        <w:jc w:val="both"/>
        <w:rPr>
          <w:color w:val="000000" w:themeColor="text1"/>
        </w:rPr>
      </w:pPr>
    </w:p>
    <w:p w:rsidR="00F1737C" w:rsidRPr="001F29F9" w:rsidRDefault="00F1737C" w:rsidP="006364ED">
      <w:pPr>
        <w:jc w:val="left"/>
        <w:rPr>
          <w:color w:val="000000" w:themeColor="text1"/>
          <w:szCs w:val="24"/>
        </w:rPr>
      </w:pPr>
    </w:p>
    <w:p w:rsidR="00F1737C" w:rsidRDefault="00C56FC8" w:rsidP="0073308F">
      <w:pPr>
        <w:jc w:val="both"/>
        <w:rPr>
          <w:rFonts w:eastAsia="Calibri" w:cs="Times New Roman"/>
          <w:color w:val="auto"/>
          <w:szCs w:val="24"/>
        </w:rPr>
      </w:pPr>
      <w:r w:rsidRPr="001F29F9">
        <w:rPr>
          <w:color w:val="000000" w:themeColor="text1"/>
          <w:szCs w:val="24"/>
          <w:u w:val="single"/>
        </w:rPr>
        <w:t>BOARD FINDINGS</w:t>
      </w:r>
      <w:r w:rsidRPr="001F29F9">
        <w:rPr>
          <w:color w:val="000000" w:themeColor="text1"/>
          <w:szCs w:val="24"/>
        </w:rPr>
        <w:t>:</w:t>
      </w:r>
      <w:r w:rsidRPr="001F29F9">
        <w:rPr>
          <w:rFonts w:eastAsiaTheme="minorHAnsi"/>
          <w:color w:val="000000" w:themeColor="text1"/>
          <w:szCs w:val="24"/>
        </w:rPr>
        <w:t xml:space="preserve">  IAW DoDI 6040.44, provisions of DoD or Military Department regulations or guidelines relied upon by the PEB will not be considered by the Board to the extent they were inconsistent with the VASRD in effect at the time of the adjudication.</w:t>
      </w:r>
      <w:r w:rsidR="00603E8B">
        <w:rPr>
          <w:rFonts w:eastAsiaTheme="minorHAnsi"/>
          <w:color w:val="000000" w:themeColor="text1"/>
          <w:szCs w:val="24"/>
        </w:rPr>
        <w:t xml:space="preserve">  </w:t>
      </w:r>
      <w:r w:rsidR="00F464A2" w:rsidRPr="00F64312">
        <w:rPr>
          <w:rFonts w:eastAsia="Calibri" w:cs="Times New Roman"/>
          <w:color w:val="auto"/>
          <w:szCs w:val="24"/>
        </w:rPr>
        <w:t xml:space="preserve">As discussed above, PEB reliance </w:t>
      </w:r>
      <w:r w:rsidR="00F464A2" w:rsidRPr="00F464A2">
        <w:rPr>
          <w:rFonts w:eastAsia="Calibri" w:cs="Times New Roman"/>
          <w:color w:val="auto"/>
          <w:szCs w:val="24"/>
        </w:rPr>
        <w:t>on the USAPDA pain policy</w:t>
      </w:r>
      <w:r w:rsidR="00F464A2" w:rsidRPr="00F64312">
        <w:rPr>
          <w:rFonts w:eastAsia="Calibri" w:cs="Times New Roman"/>
          <w:color w:val="auto"/>
          <w:szCs w:val="24"/>
        </w:rPr>
        <w:t xml:space="preserve"> for rating </w:t>
      </w:r>
      <w:r w:rsidR="00F464A2">
        <w:rPr>
          <w:rFonts w:eastAsia="Calibri" w:cs="Times New Roman"/>
          <w:color w:val="auto"/>
          <w:szCs w:val="24"/>
        </w:rPr>
        <w:t>back condition</w:t>
      </w:r>
      <w:r w:rsidR="00F464A2" w:rsidRPr="00F64312">
        <w:rPr>
          <w:rFonts w:eastAsia="Calibri" w:cs="Times New Roman"/>
          <w:color w:val="auto"/>
          <w:szCs w:val="24"/>
        </w:rPr>
        <w:t xml:space="preserve"> </w:t>
      </w:r>
      <w:proofErr w:type="gramStart"/>
      <w:r w:rsidR="00F464A2" w:rsidRPr="00F64312">
        <w:rPr>
          <w:rFonts w:eastAsia="Calibri" w:cs="Times New Roman"/>
          <w:color w:val="auto"/>
          <w:szCs w:val="24"/>
        </w:rPr>
        <w:t xml:space="preserve">was </w:t>
      </w:r>
      <w:r w:rsidR="00866D89">
        <w:rPr>
          <w:rFonts w:eastAsia="Calibri" w:cs="Times New Roman"/>
          <w:color w:val="auto"/>
          <w:szCs w:val="24"/>
        </w:rPr>
        <w:t xml:space="preserve"> potentially</w:t>
      </w:r>
      <w:proofErr w:type="gramEnd"/>
      <w:r w:rsidR="00866D89">
        <w:rPr>
          <w:rFonts w:eastAsia="Calibri" w:cs="Times New Roman"/>
          <w:color w:val="auto"/>
          <w:szCs w:val="24"/>
        </w:rPr>
        <w:t xml:space="preserve"> </w:t>
      </w:r>
      <w:r w:rsidR="00F464A2" w:rsidRPr="00F64312">
        <w:rPr>
          <w:rFonts w:eastAsia="Calibri" w:cs="Times New Roman"/>
          <w:color w:val="auto"/>
          <w:szCs w:val="24"/>
        </w:rPr>
        <w:t>operant in this case and the condition was adjudicated independently of that policy by the Board</w:t>
      </w:r>
      <w:r w:rsidR="00F464A2">
        <w:rPr>
          <w:rFonts w:eastAsia="Calibri" w:cs="Times New Roman"/>
          <w:color w:val="auto"/>
          <w:szCs w:val="24"/>
        </w:rPr>
        <w:t>.</w:t>
      </w:r>
      <w:r w:rsidR="00ED1CCA" w:rsidRPr="00ED1CCA">
        <w:rPr>
          <w:rFonts w:cs="Times New Roman"/>
          <w:color w:val="auto"/>
        </w:rPr>
        <w:t xml:space="preserve"> </w:t>
      </w:r>
      <w:r w:rsidR="00EF7FCB">
        <w:rPr>
          <w:rFonts w:cs="Times New Roman"/>
          <w:color w:val="auto"/>
        </w:rPr>
        <w:t xml:space="preserve"> </w:t>
      </w:r>
      <w:r w:rsidR="00F60BA0" w:rsidRPr="00F64312">
        <w:rPr>
          <w:rFonts w:eastAsia="Calibri" w:cs="Times New Roman"/>
          <w:color w:val="auto"/>
          <w:szCs w:val="24"/>
        </w:rPr>
        <w:t xml:space="preserve">In the matter of the </w:t>
      </w:r>
      <w:r w:rsidR="001F3301">
        <w:rPr>
          <w:rFonts w:eastAsia="Calibri" w:cs="Times New Roman"/>
          <w:color w:val="auto"/>
          <w:szCs w:val="24"/>
        </w:rPr>
        <w:t>c</w:t>
      </w:r>
      <w:r w:rsidR="00F60BA0">
        <w:rPr>
          <w:rFonts w:eastAsia="Calibri" w:cs="Times New Roman"/>
          <w:color w:val="auto"/>
          <w:szCs w:val="24"/>
        </w:rPr>
        <w:t xml:space="preserve">hronic </w:t>
      </w:r>
      <w:r w:rsidR="00DA5329">
        <w:rPr>
          <w:rFonts w:eastAsia="Calibri" w:cs="Times New Roman"/>
          <w:color w:val="auto"/>
          <w:szCs w:val="24"/>
        </w:rPr>
        <w:t>LBP</w:t>
      </w:r>
      <w:r w:rsidR="00F60BA0" w:rsidRPr="00F64312">
        <w:rPr>
          <w:rFonts w:eastAsia="Calibri" w:cs="Times New Roman"/>
          <w:color w:val="auto"/>
          <w:szCs w:val="24"/>
        </w:rPr>
        <w:t xml:space="preserve"> condition, the Board </w:t>
      </w:r>
      <w:r w:rsidR="00F60BA0" w:rsidRPr="007B44B0">
        <w:rPr>
          <w:rFonts w:eastAsia="Calibri" w:cs="Times New Roman"/>
          <w:color w:val="auto"/>
          <w:szCs w:val="24"/>
        </w:rPr>
        <w:t>unanimously</w:t>
      </w:r>
      <w:r w:rsidR="00F60BA0" w:rsidRPr="00F64312">
        <w:rPr>
          <w:rFonts w:eastAsia="Calibri" w:cs="Times New Roman"/>
          <w:color w:val="auto"/>
          <w:szCs w:val="24"/>
        </w:rPr>
        <w:t xml:space="preserve"> recommends a disability rating </w:t>
      </w:r>
      <w:r w:rsidR="00F60BA0" w:rsidRPr="007B44B0">
        <w:rPr>
          <w:rFonts w:eastAsia="Calibri" w:cs="Times New Roman"/>
          <w:color w:val="auto"/>
          <w:szCs w:val="24"/>
        </w:rPr>
        <w:t xml:space="preserve">of </w:t>
      </w:r>
      <w:r w:rsidR="000A116C">
        <w:rPr>
          <w:rFonts w:eastAsia="Calibri" w:cs="Times New Roman"/>
          <w:color w:val="auto"/>
          <w:szCs w:val="24"/>
        </w:rPr>
        <w:lastRenderedPageBreak/>
        <w:t>2</w:t>
      </w:r>
      <w:r w:rsidR="00F60BA0" w:rsidRPr="007B44B0">
        <w:rPr>
          <w:rFonts w:eastAsia="Calibri" w:cs="Times New Roman"/>
          <w:color w:val="auto"/>
          <w:szCs w:val="24"/>
        </w:rPr>
        <w:t>0%,</w:t>
      </w:r>
      <w:r w:rsidR="00F60BA0" w:rsidRPr="00F64312">
        <w:rPr>
          <w:rFonts w:eastAsia="Calibri" w:cs="Times New Roman"/>
          <w:color w:val="auto"/>
          <w:szCs w:val="24"/>
        </w:rPr>
        <w:t xml:space="preserve"> coded </w:t>
      </w:r>
      <w:r w:rsidR="00F60BA0">
        <w:rPr>
          <w:rFonts w:eastAsia="Calibri" w:cs="Times New Roman"/>
          <w:color w:val="auto"/>
          <w:szCs w:val="24"/>
        </w:rPr>
        <w:t>5</w:t>
      </w:r>
      <w:r w:rsidR="004B3EEC">
        <w:rPr>
          <w:rFonts w:eastAsia="Calibri" w:cs="Times New Roman"/>
          <w:color w:val="auto"/>
          <w:szCs w:val="24"/>
        </w:rPr>
        <w:t>243</w:t>
      </w:r>
      <w:r w:rsidR="00F60BA0" w:rsidRPr="00F64312">
        <w:rPr>
          <w:rFonts w:eastAsia="Calibri" w:cs="Times New Roman"/>
          <w:color w:val="auto"/>
          <w:szCs w:val="24"/>
        </w:rPr>
        <w:t xml:space="preserve"> IAW VASRD §</w:t>
      </w:r>
      <w:r w:rsidR="00F60BA0" w:rsidRPr="007B44B0">
        <w:rPr>
          <w:rFonts w:eastAsia="Calibri" w:cs="Times New Roman"/>
          <w:color w:val="auto"/>
          <w:szCs w:val="24"/>
        </w:rPr>
        <w:t>4.71a.</w:t>
      </w:r>
      <w:r w:rsidR="00F60BA0" w:rsidRPr="00F64312">
        <w:rPr>
          <w:rFonts w:eastAsia="Calibri" w:cs="Times New Roman"/>
          <w:color w:val="auto"/>
          <w:szCs w:val="24"/>
        </w:rPr>
        <w:t xml:space="preserve"> </w:t>
      </w:r>
      <w:r w:rsidR="0073308F">
        <w:rPr>
          <w:rFonts w:cs="Times New Roman"/>
          <w:color w:val="auto"/>
        </w:rPr>
        <w:t xml:space="preserve"> </w:t>
      </w:r>
      <w:r w:rsidR="00CD2467" w:rsidRPr="00027D2A">
        <w:rPr>
          <w:rFonts w:eastAsia="Calibri" w:cs="Times New Roman"/>
          <w:color w:val="auto"/>
          <w:szCs w:val="24"/>
        </w:rPr>
        <w:t>There were no other conditions within the Board’s scope of review for consideration</w:t>
      </w:r>
      <w:r w:rsidR="00CD2467" w:rsidRPr="008D6061">
        <w:rPr>
          <w:rFonts w:eastAsia="Calibri" w:cs="Times New Roman"/>
          <w:color w:val="auto"/>
          <w:szCs w:val="24"/>
        </w:rPr>
        <w:t>.</w:t>
      </w:r>
      <w:r w:rsidR="00CD2467" w:rsidRPr="00027D2A">
        <w:rPr>
          <w:rFonts w:eastAsia="Calibri" w:cs="Times New Roman"/>
          <w:color w:val="auto"/>
          <w:szCs w:val="24"/>
        </w:rPr>
        <w:t xml:space="preserve">  </w:t>
      </w:r>
    </w:p>
    <w:p w:rsidR="001F3301" w:rsidRPr="001F29F9" w:rsidRDefault="001F3301" w:rsidP="001F3301">
      <w:pPr>
        <w:pBdr>
          <w:bottom w:val="single" w:sz="12" w:space="1" w:color="auto"/>
        </w:pBdr>
        <w:tabs>
          <w:tab w:val="left" w:pos="288"/>
          <w:tab w:val="left" w:pos="4752"/>
        </w:tabs>
        <w:jc w:val="both"/>
        <w:rPr>
          <w:color w:val="000000" w:themeColor="text1"/>
        </w:rPr>
      </w:pPr>
    </w:p>
    <w:p w:rsidR="00603E8B" w:rsidRDefault="00603E8B">
      <w:pPr>
        <w:rPr>
          <w:color w:val="000000" w:themeColor="text1"/>
          <w:szCs w:val="24"/>
        </w:rPr>
      </w:pPr>
      <w:r>
        <w:rPr>
          <w:color w:val="000000" w:themeColor="text1"/>
          <w:szCs w:val="24"/>
        </w:rPr>
        <w:br w:type="page"/>
      </w:r>
    </w:p>
    <w:p w:rsidR="00C26B27" w:rsidRPr="001F29F9" w:rsidRDefault="00C56FC8" w:rsidP="00CD2467">
      <w:pPr>
        <w:jc w:val="left"/>
        <w:rPr>
          <w:b/>
          <w:color w:val="000000" w:themeColor="text1"/>
          <w:szCs w:val="24"/>
        </w:rPr>
      </w:pPr>
      <w:r w:rsidRPr="001F29F9">
        <w:rPr>
          <w:color w:val="000000" w:themeColor="text1"/>
          <w:szCs w:val="24"/>
          <w:u w:val="single"/>
        </w:rPr>
        <w:lastRenderedPageBreak/>
        <w:t>RECOMMENDATION</w:t>
      </w:r>
      <w:r w:rsidRPr="001F29F9">
        <w:rPr>
          <w:color w:val="000000" w:themeColor="text1"/>
          <w:szCs w:val="24"/>
        </w:rPr>
        <w:t>:</w:t>
      </w:r>
      <w:r w:rsidR="00CD2467">
        <w:rPr>
          <w:color w:val="000000" w:themeColor="text1"/>
          <w:szCs w:val="24"/>
        </w:rPr>
        <w:t xml:space="preserve">  </w:t>
      </w:r>
      <w:r w:rsidR="000A116C" w:rsidRPr="00F64312">
        <w:rPr>
          <w:rFonts w:eastAsia="Calibri" w:cs="Times New Roman"/>
          <w:color w:val="auto"/>
          <w:szCs w:val="24"/>
        </w:rPr>
        <w:t xml:space="preserve">The Board recommends that the CI’s prior determination be modified as follows, effective as of the date of </w:t>
      </w:r>
      <w:proofErr w:type="gramStart"/>
      <w:r w:rsidR="000A116C" w:rsidRPr="00F64312">
        <w:rPr>
          <w:rFonts w:eastAsia="Calibri" w:cs="Times New Roman"/>
          <w:color w:val="auto"/>
          <w:szCs w:val="24"/>
        </w:rPr>
        <w:t>his</w:t>
      </w:r>
      <w:r w:rsidR="000A116C">
        <w:rPr>
          <w:rFonts w:eastAsia="Calibri" w:cs="Times New Roman"/>
          <w:color w:val="auto"/>
          <w:szCs w:val="24"/>
        </w:rPr>
        <w:t xml:space="preserve"> </w:t>
      </w:r>
      <w:r w:rsidR="000A116C" w:rsidRPr="00F64312">
        <w:rPr>
          <w:rFonts w:eastAsia="Calibri" w:cs="Times New Roman"/>
          <w:color w:val="auto"/>
          <w:szCs w:val="24"/>
        </w:rPr>
        <w:t xml:space="preserve"> prior</w:t>
      </w:r>
      <w:proofErr w:type="gramEnd"/>
      <w:r w:rsidR="000A116C" w:rsidRPr="00F64312">
        <w:rPr>
          <w:rFonts w:eastAsia="Calibri" w:cs="Times New Roman"/>
          <w:color w:val="auto"/>
          <w:szCs w:val="24"/>
        </w:rPr>
        <w:t xml:space="preserve"> medical separation</w:t>
      </w:r>
    </w:p>
    <w:p w:rsidR="001435EF" w:rsidRPr="000A116C" w:rsidRDefault="001435EF" w:rsidP="000A116C">
      <w:pPr>
        <w:jc w:val="both"/>
        <w:rPr>
          <w:color w:val="000000" w:themeColor="text1"/>
          <w:szCs w:val="24"/>
        </w:rPr>
      </w:pPr>
    </w:p>
    <w:tbl>
      <w:tblPr>
        <w:tblpPr w:leftFromText="187" w:rightFromText="187" w:vertAnchor="text" w:tblpXSpec="center" w:tblpY="1"/>
        <w:tblOverlap w:val="neve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26"/>
        <w:gridCol w:w="1710"/>
        <w:gridCol w:w="1170"/>
      </w:tblGrid>
      <w:tr w:rsidR="00A95BBA" w:rsidRPr="001F29F9" w:rsidTr="00341F15">
        <w:trPr>
          <w:trHeight w:val="233"/>
          <w:jc w:val="center"/>
        </w:trPr>
        <w:tc>
          <w:tcPr>
            <w:tcW w:w="6426" w:type="dxa"/>
            <w:shd w:val="clear" w:color="auto" w:fill="D9D9D9"/>
            <w:vAlign w:val="center"/>
          </w:tcPr>
          <w:p w:rsidR="00A95BBA" w:rsidRPr="001F29F9" w:rsidRDefault="00A95BBA" w:rsidP="00BF0E94">
            <w:pPr>
              <w:tabs>
                <w:tab w:val="left" w:pos="288"/>
                <w:tab w:val="left" w:pos="4752"/>
              </w:tabs>
              <w:rPr>
                <w:b/>
                <w:color w:val="000000" w:themeColor="text1"/>
                <w:szCs w:val="24"/>
              </w:rPr>
            </w:pPr>
            <w:r w:rsidRPr="001F29F9">
              <w:rPr>
                <w:b/>
                <w:color w:val="000000" w:themeColor="text1"/>
                <w:szCs w:val="24"/>
              </w:rPr>
              <w:t>UNFITTING CONDITION</w:t>
            </w:r>
          </w:p>
        </w:tc>
        <w:tc>
          <w:tcPr>
            <w:tcW w:w="1710" w:type="dxa"/>
            <w:shd w:val="clear" w:color="auto" w:fill="D9D9D9"/>
            <w:vAlign w:val="center"/>
          </w:tcPr>
          <w:p w:rsidR="00A95BBA" w:rsidRPr="001F29F9" w:rsidRDefault="00A95BBA" w:rsidP="00BF0E94">
            <w:pPr>
              <w:tabs>
                <w:tab w:val="left" w:pos="288"/>
                <w:tab w:val="left" w:pos="4752"/>
              </w:tabs>
              <w:rPr>
                <w:b/>
                <w:color w:val="000000" w:themeColor="text1"/>
                <w:szCs w:val="24"/>
              </w:rPr>
            </w:pPr>
            <w:r w:rsidRPr="001F29F9">
              <w:rPr>
                <w:b/>
                <w:color w:val="000000" w:themeColor="text1"/>
                <w:szCs w:val="24"/>
              </w:rPr>
              <w:t>VASRD CODE</w:t>
            </w:r>
          </w:p>
        </w:tc>
        <w:tc>
          <w:tcPr>
            <w:tcW w:w="1170" w:type="dxa"/>
            <w:shd w:val="clear" w:color="auto" w:fill="D9D9D9"/>
            <w:vAlign w:val="center"/>
          </w:tcPr>
          <w:p w:rsidR="00A95BBA" w:rsidRPr="001F29F9" w:rsidRDefault="00A95BBA" w:rsidP="00BF0E94">
            <w:pPr>
              <w:tabs>
                <w:tab w:val="left" w:pos="288"/>
                <w:tab w:val="left" w:pos="4752"/>
              </w:tabs>
              <w:rPr>
                <w:b/>
                <w:color w:val="000000" w:themeColor="text1"/>
                <w:szCs w:val="24"/>
              </w:rPr>
            </w:pPr>
            <w:r w:rsidRPr="001F29F9">
              <w:rPr>
                <w:b/>
                <w:color w:val="000000" w:themeColor="text1"/>
                <w:szCs w:val="24"/>
              </w:rPr>
              <w:t>RATING</w:t>
            </w:r>
          </w:p>
        </w:tc>
      </w:tr>
      <w:tr w:rsidR="00A95BBA" w:rsidRPr="001F29F9" w:rsidTr="00341F15">
        <w:trPr>
          <w:jc w:val="center"/>
        </w:trPr>
        <w:tc>
          <w:tcPr>
            <w:tcW w:w="6426" w:type="dxa"/>
            <w:vAlign w:val="center"/>
          </w:tcPr>
          <w:p w:rsidR="00A95BBA" w:rsidRPr="001F29F9" w:rsidRDefault="00F60BA0" w:rsidP="00BF0E94">
            <w:pPr>
              <w:tabs>
                <w:tab w:val="left" w:pos="288"/>
                <w:tab w:val="left" w:pos="4752"/>
              </w:tabs>
              <w:jc w:val="left"/>
              <w:rPr>
                <w:color w:val="000000" w:themeColor="text1"/>
                <w:szCs w:val="24"/>
              </w:rPr>
            </w:pPr>
            <w:r>
              <w:rPr>
                <w:color w:val="000000" w:themeColor="text1"/>
                <w:szCs w:val="24"/>
              </w:rPr>
              <w:t>Chronic Low Back Pain</w:t>
            </w:r>
          </w:p>
        </w:tc>
        <w:tc>
          <w:tcPr>
            <w:tcW w:w="1710" w:type="dxa"/>
            <w:vAlign w:val="center"/>
          </w:tcPr>
          <w:p w:rsidR="00A95BBA" w:rsidRPr="004B3EEC" w:rsidRDefault="004B3EEC" w:rsidP="00C30CA1">
            <w:pPr>
              <w:tabs>
                <w:tab w:val="left" w:pos="288"/>
                <w:tab w:val="left" w:pos="4752"/>
              </w:tabs>
              <w:rPr>
                <w:color w:val="000000" w:themeColor="text1"/>
                <w:szCs w:val="24"/>
              </w:rPr>
            </w:pPr>
            <w:r w:rsidRPr="004B3EEC">
              <w:rPr>
                <w:color w:val="000000" w:themeColor="text1"/>
                <w:szCs w:val="24"/>
              </w:rPr>
              <w:t>52</w:t>
            </w:r>
            <w:r w:rsidR="00C30CA1">
              <w:rPr>
                <w:color w:val="000000" w:themeColor="text1"/>
                <w:szCs w:val="24"/>
              </w:rPr>
              <w:t>37</w:t>
            </w:r>
          </w:p>
        </w:tc>
        <w:tc>
          <w:tcPr>
            <w:tcW w:w="1170" w:type="dxa"/>
            <w:vAlign w:val="center"/>
          </w:tcPr>
          <w:p w:rsidR="00A95BBA" w:rsidRPr="004B3EEC" w:rsidRDefault="004B3EEC" w:rsidP="00702924">
            <w:pPr>
              <w:tabs>
                <w:tab w:val="left" w:pos="288"/>
                <w:tab w:val="left" w:pos="4752"/>
              </w:tabs>
              <w:rPr>
                <w:color w:val="000000" w:themeColor="text1"/>
                <w:szCs w:val="24"/>
              </w:rPr>
            </w:pPr>
            <w:r>
              <w:rPr>
                <w:color w:val="000000" w:themeColor="text1"/>
                <w:szCs w:val="24"/>
              </w:rPr>
              <w:t xml:space="preserve"> </w:t>
            </w:r>
            <w:r w:rsidR="00702924">
              <w:rPr>
                <w:color w:val="000000" w:themeColor="text1"/>
                <w:szCs w:val="24"/>
              </w:rPr>
              <w:t>2</w:t>
            </w:r>
            <w:r w:rsidR="00A95BBA" w:rsidRPr="004B3EEC">
              <w:rPr>
                <w:color w:val="000000" w:themeColor="text1"/>
                <w:szCs w:val="24"/>
              </w:rPr>
              <w:t>0%</w:t>
            </w:r>
          </w:p>
        </w:tc>
      </w:tr>
    </w:tbl>
    <w:p w:rsidR="005B1D09" w:rsidRPr="001F29F9" w:rsidRDefault="005B1D09" w:rsidP="0073308F">
      <w:pPr>
        <w:jc w:val="both"/>
        <w:rPr>
          <w:color w:val="000000" w:themeColor="text1"/>
          <w:szCs w:val="24"/>
        </w:rPr>
      </w:pPr>
    </w:p>
    <w:p w:rsidR="00D91DA6" w:rsidRPr="001F29F9" w:rsidRDefault="00FB1725" w:rsidP="00BF0E94">
      <w:pPr>
        <w:tabs>
          <w:tab w:val="left" w:pos="288"/>
          <w:tab w:val="left" w:pos="4752"/>
        </w:tabs>
        <w:jc w:val="both"/>
        <w:rPr>
          <w:color w:val="000000" w:themeColor="text1"/>
        </w:rPr>
      </w:pPr>
      <w:r w:rsidRPr="001F29F9">
        <w:rPr>
          <w:color w:val="000000" w:themeColor="text1"/>
        </w:rPr>
        <w:t>The following documentary evidence was considered:</w:t>
      </w:r>
    </w:p>
    <w:p w:rsidR="00114F20" w:rsidRPr="001F29F9" w:rsidRDefault="00FB1725" w:rsidP="00B3575C">
      <w:pPr>
        <w:tabs>
          <w:tab w:val="left" w:pos="288"/>
          <w:tab w:val="left" w:pos="4752"/>
        </w:tabs>
        <w:spacing w:line="440" w:lineRule="exact"/>
        <w:jc w:val="both"/>
        <w:rPr>
          <w:color w:val="000000" w:themeColor="text1"/>
        </w:rPr>
      </w:pPr>
      <w:r w:rsidRPr="001F29F9">
        <w:rPr>
          <w:color w:val="000000" w:themeColor="text1"/>
        </w:rPr>
        <w:t xml:space="preserve">Exhibit A.  DD Form </w:t>
      </w:r>
      <w:proofErr w:type="gramStart"/>
      <w:r w:rsidRPr="001F29F9">
        <w:rPr>
          <w:color w:val="000000" w:themeColor="text1"/>
        </w:rPr>
        <w:t>294,</w:t>
      </w:r>
      <w:proofErr w:type="gramEnd"/>
      <w:r w:rsidRPr="001F29F9">
        <w:rPr>
          <w:color w:val="000000" w:themeColor="text1"/>
        </w:rPr>
        <w:t xml:space="preserve"> </w:t>
      </w:r>
      <w:r w:rsidRPr="001F29F9">
        <w:rPr>
          <w:color w:val="000000" w:themeColor="text1"/>
          <w:szCs w:val="24"/>
        </w:rPr>
        <w:t>dated 20</w:t>
      </w:r>
      <w:r w:rsidR="001215DF" w:rsidRPr="001F29F9">
        <w:rPr>
          <w:color w:val="000000" w:themeColor="text1"/>
          <w:szCs w:val="24"/>
        </w:rPr>
        <w:t>1</w:t>
      </w:r>
      <w:r w:rsidR="00FD7174">
        <w:rPr>
          <w:color w:val="000000" w:themeColor="text1"/>
          <w:szCs w:val="24"/>
        </w:rPr>
        <w:t>10926</w:t>
      </w:r>
      <w:r w:rsidRPr="001F29F9">
        <w:rPr>
          <w:color w:val="000000" w:themeColor="text1"/>
        </w:rPr>
        <w:t>, w/atchs.</w:t>
      </w:r>
    </w:p>
    <w:p w:rsidR="00114F20" w:rsidRPr="001F29F9" w:rsidRDefault="00FB1725" w:rsidP="00BF0E94">
      <w:pPr>
        <w:tabs>
          <w:tab w:val="left" w:pos="288"/>
          <w:tab w:val="left" w:pos="4752"/>
        </w:tabs>
        <w:jc w:val="both"/>
        <w:rPr>
          <w:color w:val="000000" w:themeColor="text1"/>
        </w:rPr>
      </w:pPr>
      <w:r w:rsidRPr="001F29F9">
        <w:rPr>
          <w:color w:val="000000" w:themeColor="text1"/>
        </w:rPr>
        <w:t xml:space="preserve">Exhibit B.  </w:t>
      </w:r>
      <w:proofErr w:type="gramStart"/>
      <w:r w:rsidRPr="001F29F9">
        <w:rPr>
          <w:color w:val="000000" w:themeColor="text1"/>
        </w:rPr>
        <w:t>Service Treatment Record.</w:t>
      </w:r>
      <w:proofErr w:type="gramEnd"/>
    </w:p>
    <w:p w:rsidR="00114F20" w:rsidRPr="001F29F9" w:rsidRDefault="00FB1725" w:rsidP="00BF0E94">
      <w:pPr>
        <w:tabs>
          <w:tab w:val="left" w:pos="288"/>
          <w:tab w:val="left" w:pos="4752"/>
        </w:tabs>
        <w:jc w:val="both"/>
        <w:rPr>
          <w:color w:val="000000" w:themeColor="text1"/>
        </w:rPr>
      </w:pPr>
      <w:r w:rsidRPr="001F29F9">
        <w:rPr>
          <w:color w:val="000000" w:themeColor="text1"/>
        </w:rPr>
        <w:t xml:space="preserve">Exhibit C.  </w:t>
      </w:r>
      <w:proofErr w:type="gramStart"/>
      <w:r w:rsidRPr="001F29F9">
        <w:rPr>
          <w:color w:val="000000" w:themeColor="text1"/>
        </w:rPr>
        <w:t>Department of Veterans Affairs Treatment Record.</w:t>
      </w:r>
      <w:proofErr w:type="gramEnd"/>
    </w:p>
    <w:p w:rsidR="00D91DA6" w:rsidRPr="001F29F9" w:rsidRDefault="00D91DA6" w:rsidP="00BF0E94">
      <w:pPr>
        <w:tabs>
          <w:tab w:val="left" w:pos="288"/>
          <w:tab w:val="left" w:pos="4752"/>
        </w:tabs>
        <w:jc w:val="both"/>
        <w:rPr>
          <w:color w:val="000000" w:themeColor="text1"/>
        </w:rPr>
      </w:pPr>
    </w:p>
    <w:p w:rsidR="00114F20" w:rsidRPr="001F29F9" w:rsidRDefault="00114F20" w:rsidP="00BF0E94">
      <w:pPr>
        <w:tabs>
          <w:tab w:val="left" w:pos="288"/>
          <w:tab w:val="left" w:pos="4752"/>
        </w:tabs>
        <w:jc w:val="both"/>
        <w:rPr>
          <w:color w:val="000000" w:themeColor="text1"/>
        </w:rPr>
      </w:pPr>
    </w:p>
    <w:p w:rsidR="00114F20" w:rsidRPr="001F29F9" w:rsidRDefault="00114F20" w:rsidP="00BF0E94">
      <w:pPr>
        <w:tabs>
          <w:tab w:val="left" w:pos="288"/>
          <w:tab w:val="left" w:pos="4752"/>
        </w:tabs>
        <w:jc w:val="both"/>
        <w:rPr>
          <w:color w:val="000000" w:themeColor="text1"/>
        </w:rPr>
      </w:pPr>
    </w:p>
    <w:p w:rsidR="00114F20" w:rsidRPr="001F29F9" w:rsidRDefault="00114F20" w:rsidP="00BF0E94">
      <w:pPr>
        <w:tabs>
          <w:tab w:val="left" w:pos="288"/>
          <w:tab w:val="left" w:pos="4752"/>
        </w:tabs>
        <w:jc w:val="both"/>
        <w:rPr>
          <w:color w:val="000000" w:themeColor="text1"/>
        </w:rPr>
      </w:pPr>
    </w:p>
    <w:p w:rsidR="00E3077F" w:rsidRPr="001F29F9" w:rsidRDefault="00220FA9" w:rsidP="00BF0E94">
      <w:pPr>
        <w:tabs>
          <w:tab w:val="left" w:pos="0"/>
          <w:tab w:val="left" w:pos="4320"/>
        </w:tabs>
        <w:jc w:val="both"/>
        <w:rPr>
          <w:color w:val="000000" w:themeColor="text1"/>
          <w:szCs w:val="24"/>
        </w:rPr>
      </w:pPr>
      <w:r w:rsidRPr="001F29F9">
        <w:rPr>
          <w:color w:val="000000" w:themeColor="text1"/>
          <w:szCs w:val="24"/>
        </w:rPr>
        <w:tab/>
      </w:r>
      <w:r w:rsidR="008E3C90" w:rsidRPr="001F29F9">
        <w:rPr>
          <w:color w:val="000000" w:themeColor="text1"/>
          <w:szCs w:val="24"/>
        </w:rPr>
        <w:t xml:space="preserve">           </w:t>
      </w:r>
      <w:r w:rsidR="00B16DDA">
        <w:rPr>
          <w:color w:val="000000" w:themeColor="text1"/>
          <w:szCs w:val="24"/>
        </w:rPr>
        <w:t>XXXXXXXXXXXXXXXXXX</w:t>
      </w:r>
    </w:p>
    <w:p w:rsidR="002F195B" w:rsidRPr="001F29F9" w:rsidRDefault="00220FA9" w:rsidP="00BF0E94">
      <w:pPr>
        <w:tabs>
          <w:tab w:val="left" w:pos="0"/>
          <w:tab w:val="left" w:pos="4320"/>
        </w:tabs>
        <w:jc w:val="both"/>
        <w:rPr>
          <w:color w:val="000000" w:themeColor="text1"/>
          <w:szCs w:val="24"/>
        </w:rPr>
      </w:pPr>
      <w:r w:rsidRPr="001F29F9">
        <w:rPr>
          <w:color w:val="000000" w:themeColor="text1"/>
          <w:szCs w:val="24"/>
        </w:rPr>
        <w:tab/>
      </w:r>
      <w:r w:rsidR="008E3C90" w:rsidRPr="001F29F9">
        <w:rPr>
          <w:color w:val="000000" w:themeColor="text1"/>
          <w:szCs w:val="24"/>
        </w:rPr>
        <w:t xml:space="preserve">           </w:t>
      </w:r>
      <w:r w:rsidR="005F73CA" w:rsidRPr="001F29F9">
        <w:rPr>
          <w:color w:val="000000" w:themeColor="text1"/>
          <w:szCs w:val="24"/>
        </w:rPr>
        <w:t>President</w:t>
      </w:r>
    </w:p>
    <w:p w:rsidR="00B16DDA" w:rsidRDefault="002F195B" w:rsidP="00BF0E94">
      <w:pPr>
        <w:tabs>
          <w:tab w:val="left" w:pos="0"/>
          <w:tab w:val="left" w:pos="4320"/>
        </w:tabs>
        <w:jc w:val="both"/>
        <w:rPr>
          <w:color w:val="000000" w:themeColor="text1"/>
          <w:szCs w:val="24"/>
        </w:rPr>
      </w:pPr>
      <w:r w:rsidRPr="001F29F9">
        <w:rPr>
          <w:color w:val="000000" w:themeColor="text1"/>
          <w:szCs w:val="24"/>
        </w:rPr>
        <w:tab/>
        <w:t xml:space="preserve">           </w:t>
      </w:r>
      <w:r w:rsidR="00220FA9" w:rsidRPr="001F29F9">
        <w:rPr>
          <w:color w:val="000000" w:themeColor="text1"/>
          <w:szCs w:val="24"/>
        </w:rPr>
        <w:t>P</w:t>
      </w:r>
      <w:r w:rsidR="00E3077F" w:rsidRPr="001F29F9">
        <w:rPr>
          <w:color w:val="000000" w:themeColor="text1"/>
          <w:szCs w:val="24"/>
        </w:rPr>
        <w:t>hysical Disability Board of Review</w:t>
      </w:r>
    </w:p>
    <w:p w:rsidR="00B16DDA" w:rsidRDefault="00B16DDA">
      <w:pPr>
        <w:rPr>
          <w:color w:val="000000" w:themeColor="text1"/>
          <w:szCs w:val="24"/>
        </w:rPr>
      </w:pPr>
      <w:r>
        <w:rPr>
          <w:color w:val="000000" w:themeColor="text1"/>
          <w:szCs w:val="24"/>
        </w:rPr>
        <w:br w:type="page"/>
      </w:r>
    </w:p>
    <w:p w:rsidR="00B16DDA" w:rsidRDefault="00B16DDA" w:rsidP="00B16DDA">
      <w:pPr>
        <w:sectPr w:rsidR="00B16DDA">
          <w:pgSz w:w="12240" w:h="15840"/>
          <w:pgMar w:top="2160" w:right="1440" w:bottom="1440" w:left="1440" w:header="720" w:footer="720" w:gutter="0"/>
          <w:cols w:space="720"/>
        </w:sectPr>
      </w:pPr>
    </w:p>
    <w:p w:rsidR="00B16DDA" w:rsidRDefault="00B16DDA" w:rsidP="00B16DDA">
      <w:pPr>
        <w:pStyle w:val="Header"/>
        <w:tabs>
          <w:tab w:val="left" w:pos="720"/>
        </w:tabs>
        <w:jc w:val="left"/>
      </w:pPr>
      <w:r>
        <w:lastRenderedPageBreak/>
        <w:t>SFMR-RB</w:t>
      </w:r>
      <w:r>
        <w:tab/>
      </w:r>
      <w:r>
        <w:tab/>
      </w:r>
      <w:r>
        <w:tab/>
      </w:r>
      <w:r>
        <w:tab/>
      </w:r>
      <w:r>
        <w:tab/>
      </w:r>
      <w:r>
        <w:tab/>
      </w:r>
      <w:r>
        <w:tab/>
      </w:r>
      <w:r>
        <w:tab/>
      </w:r>
      <w:r>
        <w:tab/>
      </w:r>
    </w:p>
    <w:p w:rsidR="00B16DDA" w:rsidRDefault="00B16DDA" w:rsidP="00B16DDA">
      <w:pPr>
        <w:pStyle w:val="Header"/>
        <w:tabs>
          <w:tab w:val="left" w:pos="720"/>
        </w:tabs>
        <w:jc w:val="left"/>
      </w:pPr>
    </w:p>
    <w:p w:rsidR="00B16DDA" w:rsidRDefault="00B16DDA" w:rsidP="00B16DDA">
      <w:pPr>
        <w:jc w:val="left"/>
      </w:pPr>
    </w:p>
    <w:p w:rsidR="00B16DDA" w:rsidRDefault="00B16DDA" w:rsidP="00B16DDA">
      <w:pPr>
        <w:jc w:val="left"/>
      </w:pPr>
      <w:r>
        <w:t xml:space="preserve">MEMORANDUM FOR Commander, US Army Physical Disability Agency </w:t>
      </w:r>
    </w:p>
    <w:p w:rsidR="00B16DDA" w:rsidRDefault="00B16DDA" w:rsidP="00B16DDA">
      <w:pPr>
        <w:jc w:val="left"/>
      </w:pPr>
      <w:r>
        <w:t xml:space="preserve">(TAPD-ZB </w:t>
      </w:r>
      <w:proofErr w:type="gramStart"/>
      <w:r>
        <w:t>/  )</w:t>
      </w:r>
      <w:proofErr w:type="gramEnd"/>
      <w:r>
        <w:t>, 2900 Crystal Drive, Suite 300, Arlington, VA  22202</w:t>
      </w:r>
    </w:p>
    <w:p w:rsidR="00B16DDA" w:rsidRDefault="00B16DDA" w:rsidP="00B16DDA">
      <w:pPr>
        <w:jc w:val="left"/>
      </w:pPr>
    </w:p>
    <w:p w:rsidR="00B16DDA" w:rsidRDefault="00B16DDA" w:rsidP="00B16DDA">
      <w:pPr>
        <w:ind w:right="-180"/>
        <w:jc w:val="left"/>
      </w:pPr>
      <w:r>
        <w:t xml:space="preserve">SUBJECT:  Department of Defense Physical Disability Board of Review Recommendation </w:t>
      </w:r>
    </w:p>
    <w:p w:rsidR="00B16DDA" w:rsidRDefault="00B16DDA" w:rsidP="00B16DDA">
      <w:pPr>
        <w:pStyle w:val="Header"/>
        <w:tabs>
          <w:tab w:val="left" w:pos="720"/>
        </w:tabs>
        <w:jc w:val="left"/>
      </w:pPr>
      <w:proofErr w:type="gramStart"/>
      <w:r>
        <w:t>for</w:t>
      </w:r>
      <w:proofErr w:type="gramEnd"/>
      <w:r>
        <w:t xml:space="preserve"> XXXXXXXXXXXXXXXXXXXXXXX, AR20120015500 (PD201100814)</w:t>
      </w:r>
    </w:p>
    <w:p w:rsidR="00B16DDA" w:rsidRDefault="00B16DDA" w:rsidP="00B16DDA">
      <w:pPr>
        <w:pStyle w:val="Header"/>
        <w:tabs>
          <w:tab w:val="left" w:pos="720"/>
        </w:tabs>
        <w:jc w:val="left"/>
      </w:pPr>
    </w:p>
    <w:p w:rsidR="00B16DDA" w:rsidRDefault="00B16DDA" w:rsidP="00B16DDA">
      <w:pPr>
        <w:jc w:val="left"/>
      </w:pPr>
    </w:p>
    <w:p w:rsidR="00B16DDA" w:rsidRDefault="00B16DDA" w:rsidP="00B16DDA">
      <w:pPr>
        <w:jc w:val="left"/>
      </w:pPr>
      <w:r>
        <w:t>1.  I have reviewed the enclosed Department of Defense Physical Disability Board of Review (</w:t>
      </w:r>
      <w:proofErr w:type="spellStart"/>
      <w:r>
        <w:t>DoD</w:t>
      </w:r>
      <w:proofErr w:type="spellEnd"/>
      <w:r>
        <w:t xml:space="preserve"> PDBR) recommendation and record of proceedings pertaining to the subject individual.  Under the authority of Title 10, United States Code, section 1554a,   I accept the Board’s recommendation to modify the individual’s disability rating to 20% without </w:t>
      </w:r>
      <w:proofErr w:type="spellStart"/>
      <w:r>
        <w:t>recharacterization</w:t>
      </w:r>
      <w:proofErr w:type="spellEnd"/>
      <w:r>
        <w:t xml:space="preserve"> of the individual’s separation.  This decision is final.  </w:t>
      </w:r>
    </w:p>
    <w:p w:rsidR="00B16DDA" w:rsidRDefault="00B16DDA" w:rsidP="00B16DDA">
      <w:pPr>
        <w:jc w:val="left"/>
      </w:pPr>
    </w:p>
    <w:p w:rsidR="00B16DDA" w:rsidRDefault="00B16DDA" w:rsidP="00B16DDA">
      <w:pPr>
        <w:jc w:val="left"/>
      </w:pPr>
      <w:r>
        <w:t xml:space="preserve">2.  I direct that all the Department of the Army records of the individual concerned be corrected accordingly no later than 120 days from the date of this memorandum.   </w:t>
      </w:r>
    </w:p>
    <w:p w:rsidR="00B16DDA" w:rsidRDefault="00B16DDA" w:rsidP="00B16DDA">
      <w:pPr>
        <w:jc w:val="left"/>
      </w:pPr>
    </w:p>
    <w:p w:rsidR="00B16DDA" w:rsidRDefault="00B16DDA" w:rsidP="00B16DDA">
      <w:pPr>
        <w:jc w:val="left"/>
      </w:pPr>
      <w:r>
        <w:t>3.  I request that a copy of the corrections and any related correspondence be provided to the individual concerned, counsel (if any), any Members of Congress who have shown interest, and to the Army Review Boards Agency with a copy of this memorandum without enclosures.</w:t>
      </w:r>
    </w:p>
    <w:p w:rsidR="00B16DDA" w:rsidRDefault="00B16DDA" w:rsidP="00B16DDA">
      <w:pPr>
        <w:jc w:val="left"/>
      </w:pPr>
    </w:p>
    <w:p w:rsidR="00B16DDA" w:rsidRDefault="00B16DDA" w:rsidP="00B16DDA">
      <w:pPr>
        <w:jc w:val="left"/>
      </w:pPr>
      <w:r>
        <w:t xml:space="preserve"> BY ORDER OF THE SECRETARY OF THE ARMY:</w:t>
      </w:r>
    </w:p>
    <w:p w:rsidR="00B16DDA" w:rsidRDefault="00B16DDA" w:rsidP="00B16DDA">
      <w:pPr>
        <w:jc w:val="left"/>
      </w:pPr>
    </w:p>
    <w:p w:rsidR="00B16DDA" w:rsidRDefault="00B16DDA" w:rsidP="00B16DDA">
      <w:pPr>
        <w:jc w:val="left"/>
      </w:pPr>
    </w:p>
    <w:p w:rsidR="00B16DDA" w:rsidRDefault="00B16DDA" w:rsidP="00B16DDA">
      <w:pPr>
        <w:pStyle w:val="Header"/>
        <w:tabs>
          <w:tab w:val="left" w:pos="720"/>
        </w:tabs>
        <w:jc w:val="left"/>
      </w:pPr>
    </w:p>
    <w:p w:rsidR="00B16DDA" w:rsidRDefault="00B16DDA" w:rsidP="00B16DDA">
      <w:pPr>
        <w:jc w:val="left"/>
      </w:pPr>
    </w:p>
    <w:p w:rsidR="00B16DDA" w:rsidRDefault="00B16DDA" w:rsidP="00B16DDA">
      <w:pPr>
        <w:jc w:val="left"/>
      </w:pPr>
      <w:bookmarkStart w:id="1" w:name="OLE_LINK4"/>
      <w:bookmarkStart w:id="2" w:name="OLE_LINK3"/>
      <w:r>
        <w:t>Encl</w:t>
      </w:r>
      <w:r>
        <w:tab/>
      </w:r>
      <w:r>
        <w:tab/>
      </w:r>
      <w:r>
        <w:tab/>
      </w:r>
      <w:r>
        <w:tab/>
      </w:r>
      <w:r>
        <w:tab/>
      </w:r>
      <w:r>
        <w:tab/>
        <w:t xml:space="preserve">     XXXXXXXXXXXXXXXXXXXXXX</w:t>
      </w:r>
    </w:p>
    <w:p w:rsidR="00B16DDA" w:rsidRDefault="00B16DDA" w:rsidP="00B16DDA">
      <w:pPr>
        <w:jc w:val="left"/>
      </w:pPr>
      <w:r>
        <w:tab/>
      </w:r>
      <w:r>
        <w:tab/>
      </w:r>
      <w:r>
        <w:tab/>
      </w:r>
      <w:r>
        <w:tab/>
      </w:r>
      <w:r>
        <w:tab/>
      </w:r>
      <w:r>
        <w:tab/>
        <w:t xml:space="preserve">     Deputy Assistant Secretary</w:t>
      </w:r>
    </w:p>
    <w:p w:rsidR="00B16DDA" w:rsidRDefault="00B16DDA" w:rsidP="00B16DDA">
      <w:pPr>
        <w:jc w:val="left"/>
      </w:pPr>
      <w:r>
        <w:tab/>
      </w:r>
      <w:r>
        <w:tab/>
      </w:r>
      <w:r>
        <w:tab/>
      </w:r>
      <w:r>
        <w:tab/>
      </w:r>
      <w:r>
        <w:tab/>
      </w:r>
      <w:r>
        <w:tab/>
        <w:t xml:space="preserve">         (Army Review Boards)</w:t>
      </w:r>
      <w:bookmarkEnd w:id="1"/>
      <w:bookmarkEnd w:id="2"/>
    </w:p>
    <w:p w:rsidR="00B16DDA" w:rsidRDefault="00B16DDA" w:rsidP="00B16DDA">
      <w:pPr>
        <w:jc w:val="left"/>
      </w:pPr>
    </w:p>
    <w:p w:rsidR="00B16DDA" w:rsidRDefault="00B16DDA" w:rsidP="00B16DDA">
      <w:pPr>
        <w:jc w:val="left"/>
      </w:pPr>
      <w:r>
        <w:t xml:space="preserve">CF: </w:t>
      </w:r>
    </w:p>
    <w:p w:rsidR="00B16DDA" w:rsidRDefault="00B16DDA" w:rsidP="00B16DDA">
      <w:pPr>
        <w:jc w:val="left"/>
      </w:pPr>
      <w:r>
        <w:t xml:space="preserve">(  ) </w:t>
      </w:r>
      <w:proofErr w:type="spellStart"/>
      <w:proofErr w:type="gramStart"/>
      <w:r>
        <w:t>DoD</w:t>
      </w:r>
      <w:proofErr w:type="spellEnd"/>
      <w:proofErr w:type="gramEnd"/>
      <w:r>
        <w:t xml:space="preserve"> PDBR</w:t>
      </w:r>
    </w:p>
    <w:p w:rsidR="00B16DDA" w:rsidRDefault="00B16DDA" w:rsidP="00B16DDA">
      <w:pPr>
        <w:jc w:val="left"/>
      </w:pPr>
      <w:r>
        <w:t>(  ) DVA</w:t>
      </w:r>
    </w:p>
    <w:p w:rsidR="007D57C0" w:rsidRPr="001F29F9" w:rsidRDefault="007D57C0" w:rsidP="00B16DDA">
      <w:pPr>
        <w:tabs>
          <w:tab w:val="left" w:pos="0"/>
          <w:tab w:val="left" w:pos="4320"/>
        </w:tabs>
        <w:jc w:val="left"/>
        <w:rPr>
          <w:rFonts w:asciiTheme="minorHAnsi" w:eastAsiaTheme="minorHAnsi" w:hAnsiTheme="minorHAnsi"/>
          <w:color w:val="000000" w:themeColor="text1"/>
          <w:szCs w:val="24"/>
        </w:rPr>
      </w:pPr>
    </w:p>
    <w:sectPr w:rsidR="007D57C0" w:rsidRPr="001F29F9" w:rsidSect="00E70164">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23CB" w:rsidRDefault="005823CB">
      <w:r>
        <w:separator/>
      </w:r>
    </w:p>
  </w:endnote>
  <w:endnote w:type="continuationSeparator" w:id="0">
    <w:p w:rsidR="005823CB" w:rsidRDefault="005823C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embedRegular r:id="rId1" w:subsetted="1" w:fontKey="{153DBF1D-A3BC-4430-BABB-0CAFBE86F0A3}"/>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szCs w:val="24"/>
      </w:rPr>
      <w:id w:val="94093361"/>
      <w:docPartObj>
        <w:docPartGallery w:val="Page Numbers (Bottom of Page)"/>
        <w:docPartUnique/>
      </w:docPartObj>
    </w:sdtPr>
    <w:sdtContent>
      <w:p w:rsidR="00CD2467" w:rsidRPr="00374247" w:rsidRDefault="00CD2467" w:rsidP="00374247">
        <w:pPr>
          <w:pStyle w:val="Footer"/>
          <w:ind w:firstLine="4320"/>
          <w:rPr>
            <w:color w:val="auto"/>
            <w:szCs w:val="24"/>
          </w:rPr>
        </w:pPr>
        <w:r w:rsidRPr="00FD7174">
          <w:rPr>
            <w:color w:val="auto"/>
            <w:szCs w:val="24"/>
          </w:rPr>
          <w:t xml:space="preserve">   </w:t>
        </w:r>
        <w:r w:rsidR="00B50338" w:rsidRPr="00FD7174">
          <w:rPr>
            <w:color w:val="auto"/>
            <w:szCs w:val="24"/>
          </w:rPr>
          <w:fldChar w:fldCharType="begin"/>
        </w:r>
        <w:r w:rsidRPr="00FD7174">
          <w:rPr>
            <w:color w:val="auto"/>
            <w:szCs w:val="24"/>
          </w:rPr>
          <w:instrText xml:space="preserve"> PAGE   \* MERGEFORMAT </w:instrText>
        </w:r>
        <w:r w:rsidR="00B50338" w:rsidRPr="00FD7174">
          <w:rPr>
            <w:color w:val="auto"/>
            <w:szCs w:val="24"/>
          </w:rPr>
          <w:fldChar w:fldCharType="separate"/>
        </w:r>
        <w:r w:rsidR="00B16DDA" w:rsidRPr="00B16DDA">
          <w:rPr>
            <w:noProof/>
            <w:color w:val="auto"/>
          </w:rPr>
          <w:t>5</w:t>
        </w:r>
        <w:r w:rsidR="00B50338" w:rsidRPr="00FD7174">
          <w:rPr>
            <w:color w:val="auto"/>
            <w:szCs w:val="24"/>
          </w:rPr>
          <w:fldChar w:fldCharType="end"/>
        </w:r>
        <w:r w:rsidRPr="00FD7174">
          <w:rPr>
            <w:color w:val="auto"/>
            <w:szCs w:val="24"/>
          </w:rPr>
          <w:t xml:space="preserve">                                                           PD11</w:t>
        </w:r>
        <w:r w:rsidR="006105D2">
          <w:rPr>
            <w:color w:val="auto"/>
            <w:szCs w:val="24"/>
          </w:rPr>
          <w:t>-</w:t>
        </w:r>
        <w:r w:rsidRPr="00FD7174">
          <w:rPr>
            <w:color w:val="auto"/>
            <w:szCs w:val="24"/>
          </w:rPr>
          <w:t>00814</w:t>
        </w:r>
      </w:p>
    </w:sdtContent>
  </w:sdt>
  <w:p w:rsidR="00CD2467" w:rsidRPr="00684CE6" w:rsidRDefault="00CD2467">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23CB" w:rsidRDefault="005823CB">
      <w:r>
        <w:separator/>
      </w:r>
    </w:p>
  </w:footnote>
  <w:footnote w:type="continuationSeparator" w:id="0">
    <w:p w:rsidR="005823CB" w:rsidRDefault="005823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C4C0F"/>
    <w:multiLevelType w:val="hybridMultilevel"/>
    <w:tmpl w:val="5B961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7">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B43E3F"/>
    <w:multiLevelType w:val="hybridMultilevel"/>
    <w:tmpl w:val="B50E7DF0"/>
    <w:lvl w:ilvl="0" w:tplc="A3DEFBF6">
      <w:numFmt w:val="bullet"/>
      <w:lvlText w:val=""/>
      <w:lvlJc w:val="left"/>
      <w:pPr>
        <w:ind w:left="720" w:hanging="360"/>
      </w:pPr>
      <w:rPr>
        <w:rFonts w:ascii="Symbol" w:eastAsia="Calibri"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4">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22"/>
  </w:num>
  <w:num w:numId="4">
    <w:abstractNumId w:val="8"/>
  </w:num>
  <w:num w:numId="5">
    <w:abstractNumId w:val="5"/>
  </w:num>
  <w:num w:numId="6">
    <w:abstractNumId w:val="10"/>
  </w:num>
  <w:num w:numId="7">
    <w:abstractNumId w:val="1"/>
  </w:num>
  <w:num w:numId="8">
    <w:abstractNumId w:val="7"/>
  </w:num>
  <w:num w:numId="9">
    <w:abstractNumId w:val="19"/>
  </w:num>
  <w:num w:numId="10">
    <w:abstractNumId w:val="13"/>
  </w:num>
  <w:num w:numId="11">
    <w:abstractNumId w:val="6"/>
  </w:num>
  <w:num w:numId="12">
    <w:abstractNumId w:val="16"/>
  </w:num>
  <w:num w:numId="13">
    <w:abstractNumId w:val="9"/>
  </w:num>
  <w:num w:numId="14">
    <w:abstractNumId w:val="18"/>
  </w:num>
  <w:num w:numId="15">
    <w:abstractNumId w:val="23"/>
  </w:num>
  <w:num w:numId="16">
    <w:abstractNumId w:val="2"/>
  </w:num>
  <w:num w:numId="17">
    <w:abstractNumId w:val="21"/>
  </w:num>
  <w:num w:numId="18">
    <w:abstractNumId w:val="11"/>
  </w:num>
  <w:num w:numId="19">
    <w:abstractNumId w:val="15"/>
  </w:num>
  <w:num w:numId="20">
    <w:abstractNumId w:val="20"/>
  </w:num>
  <w:num w:numId="21">
    <w:abstractNumId w:val="17"/>
  </w:num>
  <w:num w:numId="22">
    <w:abstractNumId w:val="3"/>
  </w:num>
  <w:num w:numId="23">
    <w:abstractNumId w:val="0"/>
  </w:num>
  <w:num w:numId="2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intFractionalCharacterWidth/>
  <w:embedTrueTypeFonts/>
  <w:embedSystemFonts/>
  <w:saveSubsetFonts/>
  <w:hideSpellingErrors/>
  <w:hideGrammaticalError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rsids>
    <w:rsidRoot w:val="001C28D1"/>
    <w:rsid w:val="000016A1"/>
    <w:rsid w:val="000024F5"/>
    <w:rsid w:val="000059FA"/>
    <w:rsid w:val="00006186"/>
    <w:rsid w:val="00006F87"/>
    <w:rsid w:val="00007107"/>
    <w:rsid w:val="00010ABA"/>
    <w:rsid w:val="00010B0F"/>
    <w:rsid w:val="00012428"/>
    <w:rsid w:val="00012733"/>
    <w:rsid w:val="00013417"/>
    <w:rsid w:val="000145C2"/>
    <w:rsid w:val="0001473F"/>
    <w:rsid w:val="00014A47"/>
    <w:rsid w:val="00014A9E"/>
    <w:rsid w:val="00017778"/>
    <w:rsid w:val="00021361"/>
    <w:rsid w:val="00022CF3"/>
    <w:rsid w:val="00023913"/>
    <w:rsid w:val="00023D43"/>
    <w:rsid w:val="00024002"/>
    <w:rsid w:val="00024DE7"/>
    <w:rsid w:val="00026092"/>
    <w:rsid w:val="00027D2A"/>
    <w:rsid w:val="00030776"/>
    <w:rsid w:val="00032E07"/>
    <w:rsid w:val="000332CA"/>
    <w:rsid w:val="0003374E"/>
    <w:rsid w:val="0003424E"/>
    <w:rsid w:val="000344D8"/>
    <w:rsid w:val="000344E6"/>
    <w:rsid w:val="00035C3A"/>
    <w:rsid w:val="00036E4B"/>
    <w:rsid w:val="00037929"/>
    <w:rsid w:val="000379D0"/>
    <w:rsid w:val="00040FC4"/>
    <w:rsid w:val="00041141"/>
    <w:rsid w:val="000416F8"/>
    <w:rsid w:val="00042888"/>
    <w:rsid w:val="00042C26"/>
    <w:rsid w:val="00043382"/>
    <w:rsid w:val="000433E6"/>
    <w:rsid w:val="00044623"/>
    <w:rsid w:val="000452D7"/>
    <w:rsid w:val="00051622"/>
    <w:rsid w:val="00051A11"/>
    <w:rsid w:val="00052234"/>
    <w:rsid w:val="00053D7C"/>
    <w:rsid w:val="000575C5"/>
    <w:rsid w:val="000577C9"/>
    <w:rsid w:val="00060FFD"/>
    <w:rsid w:val="00061D69"/>
    <w:rsid w:val="0006431E"/>
    <w:rsid w:val="000652EA"/>
    <w:rsid w:val="00065E21"/>
    <w:rsid w:val="000673ED"/>
    <w:rsid w:val="00067854"/>
    <w:rsid w:val="00070B06"/>
    <w:rsid w:val="00070DED"/>
    <w:rsid w:val="00072433"/>
    <w:rsid w:val="00072B3E"/>
    <w:rsid w:val="0007388C"/>
    <w:rsid w:val="0007488B"/>
    <w:rsid w:val="00075702"/>
    <w:rsid w:val="00075A0C"/>
    <w:rsid w:val="000775C2"/>
    <w:rsid w:val="00077835"/>
    <w:rsid w:val="00080620"/>
    <w:rsid w:val="000806AD"/>
    <w:rsid w:val="00080BDF"/>
    <w:rsid w:val="00080C57"/>
    <w:rsid w:val="00082482"/>
    <w:rsid w:val="00082CA0"/>
    <w:rsid w:val="00084CF2"/>
    <w:rsid w:val="00085D7B"/>
    <w:rsid w:val="0008708B"/>
    <w:rsid w:val="00092619"/>
    <w:rsid w:val="00092C66"/>
    <w:rsid w:val="00092FEF"/>
    <w:rsid w:val="000949DD"/>
    <w:rsid w:val="00094E4F"/>
    <w:rsid w:val="000A116C"/>
    <w:rsid w:val="000A2BCE"/>
    <w:rsid w:val="000A31E2"/>
    <w:rsid w:val="000A33C8"/>
    <w:rsid w:val="000A41E3"/>
    <w:rsid w:val="000A4BBA"/>
    <w:rsid w:val="000A5071"/>
    <w:rsid w:val="000B0AD2"/>
    <w:rsid w:val="000B1022"/>
    <w:rsid w:val="000B2FB8"/>
    <w:rsid w:val="000B471C"/>
    <w:rsid w:val="000B4C99"/>
    <w:rsid w:val="000B5476"/>
    <w:rsid w:val="000C06F6"/>
    <w:rsid w:val="000C15F8"/>
    <w:rsid w:val="000C1D34"/>
    <w:rsid w:val="000C2362"/>
    <w:rsid w:val="000C2FA8"/>
    <w:rsid w:val="000C3559"/>
    <w:rsid w:val="000C3C13"/>
    <w:rsid w:val="000C4D5F"/>
    <w:rsid w:val="000C53F9"/>
    <w:rsid w:val="000C5813"/>
    <w:rsid w:val="000C714C"/>
    <w:rsid w:val="000C7161"/>
    <w:rsid w:val="000C75CF"/>
    <w:rsid w:val="000C7B83"/>
    <w:rsid w:val="000C7DE4"/>
    <w:rsid w:val="000D0AE6"/>
    <w:rsid w:val="000D15E7"/>
    <w:rsid w:val="000D1A20"/>
    <w:rsid w:val="000D1A24"/>
    <w:rsid w:val="000D1CF4"/>
    <w:rsid w:val="000D1DBC"/>
    <w:rsid w:val="000D21C7"/>
    <w:rsid w:val="000D248A"/>
    <w:rsid w:val="000D2CFD"/>
    <w:rsid w:val="000D35D8"/>
    <w:rsid w:val="000D43F9"/>
    <w:rsid w:val="000D46E0"/>
    <w:rsid w:val="000D4717"/>
    <w:rsid w:val="000D6457"/>
    <w:rsid w:val="000D7D55"/>
    <w:rsid w:val="000E0993"/>
    <w:rsid w:val="000E0BC0"/>
    <w:rsid w:val="000E2E50"/>
    <w:rsid w:val="000E37E0"/>
    <w:rsid w:val="000E3F20"/>
    <w:rsid w:val="000E4C25"/>
    <w:rsid w:val="000E4CBF"/>
    <w:rsid w:val="000E5577"/>
    <w:rsid w:val="000E7034"/>
    <w:rsid w:val="000F02BE"/>
    <w:rsid w:val="000F0928"/>
    <w:rsid w:val="000F0B3D"/>
    <w:rsid w:val="000F1E65"/>
    <w:rsid w:val="000F427B"/>
    <w:rsid w:val="000F43D0"/>
    <w:rsid w:val="000F4F18"/>
    <w:rsid w:val="000F50AE"/>
    <w:rsid w:val="000F688E"/>
    <w:rsid w:val="000F7181"/>
    <w:rsid w:val="000F7581"/>
    <w:rsid w:val="001007CE"/>
    <w:rsid w:val="001008C1"/>
    <w:rsid w:val="001023DB"/>
    <w:rsid w:val="00102B8D"/>
    <w:rsid w:val="001031F4"/>
    <w:rsid w:val="00103948"/>
    <w:rsid w:val="00103CCF"/>
    <w:rsid w:val="0010417F"/>
    <w:rsid w:val="001042D2"/>
    <w:rsid w:val="0010530E"/>
    <w:rsid w:val="00105C07"/>
    <w:rsid w:val="00106920"/>
    <w:rsid w:val="00106AD8"/>
    <w:rsid w:val="001078DB"/>
    <w:rsid w:val="001079FA"/>
    <w:rsid w:val="00107EC5"/>
    <w:rsid w:val="001103CD"/>
    <w:rsid w:val="00112279"/>
    <w:rsid w:val="00113D2A"/>
    <w:rsid w:val="00114F20"/>
    <w:rsid w:val="00115683"/>
    <w:rsid w:val="0011590B"/>
    <w:rsid w:val="001211AF"/>
    <w:rsid w:val="001215DF"/>
    <w:rsid w:val="001219DF"/>
    <w:rsid w:val="0012220B"/>
    <w:rsid w:val="00122ABE"/>
    <w:rsid w:val="001231DC"/>
    <w:rsid w:val="00123604"/>
    <w:rsid w:val="00123D01"/>
    <w:rsid w:val="0012453A"/>
    <w:rsid w:val="0012489B"/>
    <w:rsid w:val="001271A3"/>
    <w:rsid w:val="001272AE"/>
    <w:rsid w:val="00130756"/>
    <w:rsid w:val="001315DD"/>
    <w:rsid w:val="0013525F"/>
    <w:rsid w:val="00135385"/>
    <w:rsid w:val="00136204"/>
    <w:rsid w:val="001364D1"/>
    <w:rsid w:val="001374C7"/>
    <w:rsid w:val="00140FA4"/>
    <w:rsid w:val="00141BC9"/>
    <w:rsid w:val="001421FD"/>
    <w:rsid w:val="001425C8"/>
    <w:rsid w:val="00142EBA"/>
    <w:rsid w:val="001435EF"/>
    <w:rsid w:val="00143B79"/>
    <w:rsid w:val="00145965"/>
    <w:rsid w:val="00150B8A"/>
    <w:rsid w:val="00150DCB"/>
    <w:rsid w:val="00151912"/>
    <w:rsid w:val="00152792"/>
    <w:rsid w:val="00153740"/>
    <w:rsid w:val="001537D8"/>
    <w:rsid w:val="00153D88"/>
    <w:rsid w:val="001541C5"/>
    <w:rsid w:val="0015623F"/>
    <w:rsid w:val="00156585"/>
    <w:rsid w:val="00156BA9"/>
    <w:rsid w:val="00161642"/>
    <w:rsid w:val="00161761"/>
    <w:rsid w:val="00166182"/>
    <w:rsid w:val="001665A7"/>
    <w:rsid w:val="0017038B"/>
    <w:rsid w:val="00170C94"/>
    <w:rsid w:val="0017139A"/>
    <w:rsid w:val="001724C8"/>
    <w:rsid w:val="001732C4"/>
    <w:rsid w:val="001745DD"/>
    <w:rsid w:val="00174FDE"/>
    <w:rsid w:val="00174FE3"/>
    <w:rsid w:val="00176D63"/>
    <w:rsid w:val="00177659"/>
    <w:rsid w:val="001779E5"/>
    <w:rsid w:val="00180826"/>
    <w:rsid w:val="00181240"/>
    <w:rsid w:val="00182A4C"/>
    <w:rsid w:val="00183F77"/>
    <w:rsid w:val="00183FB3"/>
    <w:rsid w:val="001844D8"/>
    <w:rsid w:val="00185DA8"/>
    <w:rsid w:val="00185ECB"/>
    <w:rsid w:val="001865E0"/>
    <w:rsid w:val="00186860"/>
    <w:rsid w:val="001870F0"/>
    <w:rsid w:val="00187860"/>
    <w:rsid w:val="00190E48"/>
    <w:rsid w:val="0019114B"/>
    <w:rsid w:val="0019273F"/>
    <w:rsid w:val="00193814"/>
    <w:rsid w:val="00193AAB"/>
    <w:rsid w:val="00193AD5"/>
    <w:rsid w:val="00194930"/>
    <w:rsid w:val="00195AAC"/>
    <w:rsid w:val="001A025E"/>
    <w:rsid w:val="001A08CD"/>
    <w:rsid w:val="001A0A1E"/>
    <w:rsid w:val="001A2182"/>
    <w:rsid w:val="001A323E"/>
    <w:rsid w:val="001A5320"/>
    <w:rsid w:val="001A551B"/>
    <w:rsid w:val="001A5E62"/>
    <w:rsid w:val="001A6848"/>
    <w:rsid w:val="001A7538"/>
    <w:rsid w:val="001B06FB"/>
    <w:rsid w:val="001B0B1A"/>
    <w:rsid w:val="001B20E6"/>
    <w:rsid w:val="001B3060"/>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473"/>
    <w:rsid w:val="001C5BDA"/>
    <w:rsid w:val="001C5CFC"/>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7A56"/>
    <w:rsid w:val="001E15C0"/>
    <w:rsid w:val="001E18E0"/>
    <w:rsid w:val="001E18E2"/>
    <w:rsid w:val="001E19D0"/>
    <w:rsid w:val="001E2A30"/>
    <w:rsid w:val="001E2FF1"/>
    <w:rsid w:val="001E3FE1"/>
    <w:rsid w:val="001E41FE"/>
    <w:rsid w:val="001E553D"/>
    <w:rsid w:val="001E635C"/>
    <w:rsid w:val="001F00B4"/>
    <w:rsid w:val="001F0297"/>
    <w:rsid w:val="001F29F9"/>
    <w:rsid w:val="001F3301"/>
    <w:rsid w:val="001F6E0B"/>
    <w:rsid w:val="00200AA0"/>
    <w:rsid w:val="00202325"/>
    <w:rsid w:val="00202736"/>
    <w:rsid w:val="00202B9F"/>
    <w:rsid w:val="00203652"/>
    <w:rsid w:val="00204562"/>
    <w:rsid w:val="00205B4F"/>
    <w:rsid w:val="002060B6"/>
    <w:rsid w:val="002066B5"/>
    <w:rsid w:val="00210EAC"/>
    <w:rsid w:val="00211612"/>
    <w:rsid w:val="002119B6"/>
    <w:rsid w:val="00212389"/>
    <w:rsid w:val="00212B40"/>
    <w:rsid w:val="00213BD0"/>
    <w:rsid w:val="00214DBA"/>
    <w:rsid w:val="002151AB"/>
    <w:rsid w:val="0021548C"/>
    <w:rsid w:val="00215C4C"/>
    <w:rsid w:val="00215ED6"/>
    <w:rsid w:val="00216049"/>
    <w:rsid w:val="002163FA"/>
    <w:rsid w:val="00217606"/>
    <w:rsid w:val="00217C09"/>
    <w:rsid w:val="00220F5C"/>
    <w:rsid w:val="00220FA9"/>
    <w:rsid w:val="002216BF"/>
    <w:rsid w:val="00221B9B"/>
    <w:rsid w:val="00222268"/>
    <w:rsid w:val="00222565"/>
    <w:rsid w:val="002239F0"/>
    <w:rsid w:val="00225080"/>
    <w:rsid w:val="00225196"/>
    <w:rsid w:val="00225CB4"/>
    <w:rsid w:val="00226B1A"/>
    <w:rsid w:val="00226C2D"/>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2238"/>
    <w:rsid w:val="0024227D"/>
    <w:rsid w:val="00242D14"/>
    <w:rsid w:val="002432F4"/>
    <w:rsid w:val="00246860"/>
    <w:rsid w:val="002468D9"/>
    <w:rsid w:val="00246995"/>
    <w:rsid w:val="00246DFF"/>
    <w:rsid w:val="00246E89"/>
    <w:rsid w:val="0025183C"/>
    <w:rsid w:val="00252351"/>
    <w:rsid w:val="002528EC"/>
    <w:rsid w:val="00253EAA"/>
    <w:rsid w:val="00255049"/>
    <w:rsid w:val="00257538"/>
    <w:rsid w:val="00257AFF"/>
    <w:rsid w:val="00257DE5"/>
    <w:rsid w:val="00260531"/>
    <w:rsid w:val="00260B9A"/>
    <w:rsid w:val="00262EA5"/>
    <w:rsid w:val="0026318D"/>
    <w:rsid w:val="00263623"/>
    <w:rsid w:val="00264148"/>
    <w:rsid w:val="002660AF"/>
    <w:rsid w:val="00270864"/>
    <w:rsid w:val="002712F7"/>
    <w:rsid w:val="0027159C"/>
    <w:rsid w:val="002722F2"/>
    <w:rsid w:val="00274549"/>
    <w:rsid w:val="00274E46"/>
    <w:rsid w:val="002752AE"/>
    <w:rsid w:val="00275AFD"/>
    <w:rsid w:val="002769AF"/>
    <w:rsid w:val="00276C86"/>
    <w:rsid w:val="00276FD0"/>
    <w:rsid w:val="00277217"/>
    <w:rsid w:val="002810A4"/>
    <w:rsid w:val="0028261C"/>
    <w:rsid w:val="00282DB6"/>
    <w:rsid w:val="00284A26"/>
    <w:rsid w:val="00285095"/>
    <w:rsid w:val="00287006"/>
    <w:rsid w:val="0029030A"/>
    <w:rsid w:val="00292397"/>
    <w:rsid w:val="00292AB2"/>
    <w:rsid w:val="00292B82"/>
    <w:rsid w:val="00292FB1"/>
    <w:rsid w:val="00293DB6"/>
    <w:rsid w:val="00293FE8"/>
    <w:rsid w:val="00294437"/>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1845"/>
    <w:rsid w:val="002B2645"/>
    <w:rsid w:val="002B2ECF"/>
    <w:rsid w:val="002B303A"/>
    <w:rsid w:val="002B32E9"/>
    <w:rsid w:val="002B4E22"/>
    <w:rsid w:val="002B6FA0"/>
    <w:rsid w:val="002B7710"/>
    <w:rsid w:val="002C0DD0"/>
    <w:rsid w:val="002C0DEA"/>
    <w:rsid w:val="002C34F6"/>
    <w:rsid w:val="002C3B6D"/>
    <w:rsid w:val="002C3F59"/>
    <w:rsid w:val="002C5D9D"/>
    <w:rsid w:val="002C5F10"/>
    <w:rsid w:val="002C6E5B"/>
    <w:rsid w:val="002D08F3"/>
    <w:rsid w:val="002D18B4"/>
    <w:rsid w:val="002D2058"/>
    <w:rsid w:val="002D231A"/>
    <w:rsid w:val="002D5330"/>
    <w:rsid w:val="002D5F57"/>
    <w:rsid w:val="002D73D4"/>
    <w:rsid w:val="002D7787"/>
    <w:rsid w:val="002E1877"/>
    <w:rsid w:val="002E1C31"/>
    <w:rsid w:val="002E2E0F"/>
    <w:rsid w:val="002E333A"/>
    <w:rsid w:val="002E3474"/>
    <w:rsid w:val="002E400C"/>
    <w:rsid w:val="002E49C3"/>
    <w:rsid w:val="002E5114"/>
    <w:rsid w:val="002E5988"/>
    <w:rsid w:val="002E65E6"/>
    <w:rsid w:val="002E7072"/>
    <w:rsid w:val="002E7295"/>
    <w:rsid w:val="002E7570"/>
    <w:rsid w:val="002E764B"/>
    <w:rsid w:val="002E7C25"/>
    <w:rsid w:val="002F0D6A"/>
    <w:rsid w:val="002F0E28"/>
    <w:rsid w:val="002F195B"/>
    <w:rsid w:val="002F287E"/>
    <w:rsid w:val="002F2981"/>
    <w:rsid w:val="002F2D63"/>
    <w:rsid w:val="002F6AD8"/>
    <w:rsid w:val="002F7F81"/>
    <w:rsid w:val="00300A36"/>
    <w:rsid w:val="00301B45"/>
    <w:rsid w:val="00305856"/>
    <w:rsid w:val="00305867"/>
    <w:rsid w:val="0030678B"/>
    <w:rsid w:val="00306D16"/>
    <w:rsid w:val="00307595"/>
    <w:rsid w:val="00307DA6"/>
    <w:rsid w:val="00310CD7"/>
    <w:rsid w:val="0031331B"/>
    <w:rsid w:val="00313C3A"/>
    <w:rsid w:val="00313D7A"/>
    <w:rsid w:val="003155FB"/>
    <w:rsid w:val="0032136A"/>
    <w:rsid w:val="00321FB1"/>
    <w:rsid w:val="003224D8"/>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057"/>
    <w:rsid w:val="0033555E"/>
    <w:rsid w:val="0033601F"/>
    <w:rsid w:val="00336805"/>
    <w:rsid w:val="00337351"/>
    <w:rsid w:val="00341A54"/>
    <w:rsid w:val="00341F15"/>
    <w:rsid w:val="00344A4F"/>
    <w:rsid w:val="00344D17"/>
    <w:rsid w:val="0034669F"/>
    <w:rsid w:val="00346E45"/>
    <w:rsid w:val="003470C4"/>
    <w:rsid w:val="00350D5B"/>
    <w:rsid w:val="00351498"/>
    <w:rsid w:val="00352B22"/>
    <w:rsid w:val="00352CBF"/>
    <w:rsid w:val="00354547"/>
    <w:rsid w:val="003549F5"/>
    <w:rsid w:val="00355ACB"/>
    <w:rsid w:val="003567DE"/>
    <w:rsid w:val="003574F3"/>
    <w:rsid w:val="00357831"/>
    <w:rsid w:val="003604A5"/>
    <w:rsid w:val="0036114B"/>
    <w:rsid w:val="003618B6"/>
    <w:rsid w:val="0036199A"/>
    <w:rsid w:val="003620C8"/>
    <w:rsid w:val="0036319E"/>
    <w:rsid w:val="003632A4"/>
    <w:rsid w:val="00363362"/>
    <w:rsid w:val="0036392A"/>
    <w:rsid w:val="00364CAB"/>
    <w:rsid w:val="00365767"/>
    <w:rsid w:val="003659C0"/>
    <w:rsid w:val="003660DF"/>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80FD4"/>
    <w:rsid w:val="00381E16"/>
    <w:rsid w:val="003821E1"/>
    <w:rsid w:val="003840F6"/>
    <w:rsid w:val="00384866"/>
    <w:rsid w:val="003851BA"/>
    <w:rsid w:val="003857D4"/>
    <w:rsid w:val="00385D6F"/>
    <w:rsid w:val="00386D43"/>
    <w:rsid w:val="00387095"/>
    <w:rsid w:val="00387E95"/>
    <w:rsid w:val="00390092"/>
    <w:rsid w:val="00390CFA"/>
    <w:rsid w:val="00390D00"/>
    <w:rsid w:val="0039113B"/>
    <w:rsid w:val="00391858"/>
    <w:rsid w:val="00393651"/>
    <w:rsid w:val="00394926"/>
    <w:rsid w:val="00394FF9"/>
    <w:rsid w:val="00395651"/>
    <w:rsid w:val="00395E12"/>
    <w:rsid w:val="003962A8"/>
    <w:rsid w:val="00396779"/>
    <w:rsid w:val="00397DB7"/>
    <w:rsid w:val="003A27B2"/>
    <w:rsid w:val="003A40B4"/>
    <w:rsid w:val="003A41BA"/>
    <w:rsid w:val="003A5491"/>
    <w:rsid w:val="003A5958"/>
    <w:rsid w:val="003A6A99"/>
    <w:rsid w:val="003A6E60"/>
    <w:rsid w:val="003A76AB"/>
    <w:rsid w:val="003A7FF8"/>
    <w:rsid w:val="003B0EDB"/>
    <w:rsid w:val="003B17AC"/>
    <w:rsid w:val="003B2143"/>
    <w:rsid w:val="003B227A"/>
    <w:rsid w:val="003B3A77"/>
    <w:rsid w:val="003B4319"/>
    <w:rsid w:val="003B5854"/>
    <w:rsid w:val="003B6764"/>
    <w:rsid w:val="003B7A8B"/>
    <w:rsid w:val="003C247E"/>
    <w:rsid w:val="003C294B"/>
    <w:rsid w:val="003C5046"/>
    <w:rsid w:val="003C5B54"/>
    <w:rsid w:val="003C6068"/>
    <w:rsid w:val="003C7AEC"/>
    <w:rsid w:val="003D2BA3"/>
    <w:rsid w:val="003D316B"/>
    <w:rsid w:val="003D3C22"/>
    <w:rsid w:val="003D56A0"/>
    <w:rsid w:val="003D609F"/>
    <w:rsid w:val="003D69F5"/>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418"/>
    <w:rsid w:val="003F28DB"/>
    <w:rsid w:val="003F2EEE"/>
    <w:rsid w:val="003F58B0"/>
    <w:rsid w:val="003F776F"/>
    <w:rsid w:val="004007E9"/>
    <w:rsid w:val="00400810"/>
    <w:rsid w:val="00401825"/>
    <w:rsid w:val="00401BBC"/>
    <w:rsid w:val="004026FC"/>
    <w:rsid w:val="00403BFB"/>
    <w:rsid w:val="00404B45"/>
    <w:rsid w:val="00405BCF"/>
    <w:rsid w:val="004068E0"/>
    <w:rsid w:val="00406CC5"/>
    <w:rsid w:val="00406FCA"/>
    <w:rsid w:val="004074A4"/>
    <w:rsid w:val="004101B2"/>
    <w:rsid w:val="004123D7"/>
    <w:rsid w:val="00412658"/>
    <w:rsid w:val="004129DA"/>
    <w:rsid w:val="00415EA4"/>
    <w:rsid w:val="0041604B"/>
    <w:rsid w:val="004172DB"/>
    <w:rsid w:val="004174F0"/>
    <w:rsid w:val="00420A1D"/>
    <w:rsid w:val="00420B1E"/>
    <w:rsid w:val="004211FD"/>
    <w:rsid w:val="00421485"/>
    <w:rsid w:val="004216DA"/>
    <w:rsid w:val="00421DEA"/>
    <w:rsid w:val="00422B75"/>
    <w:rsid w:val="00424612"/>
    <w:rsid w:val="0042528C"/>
    <w:rsid w:val="00425672"/>
    <w:rsid w:val="00425A6A"/>
    <w:rsid w:val="00426A23"/>
    <w:rsid w:val="00427C7F"/>
    <w:rsid w:val="00427F54"/>
    <w:rsid w:val="00430054"/>
    <w:rsid w:val="004316FD"/>
    <w:rsid w:val="004339EA"/>
    <w:rsid w:val="00433F36"/>
    <w:rsid w:val="00434860"/>
    <w:rsid w:val="00434BBD"/>
    <w:rsid w:val="0043503A"/>
    <w:rsid w:val="00437B8A"/>
    <w:rsid w:val="00437D18"/>
    <w:rsid w:val="00437D77"/>
    <w:rsid w:val="00441D99"/>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645D"/>
    <w:rsid w:val="0045707D"/>
    <w:rsid w:val="004574C6"/>
    <w:rsid w:val="00457743"/>
    <w:rsid w:val="00457BCF"/>
    <w:rsid w:val="00457DCE"/>
    <w:rsid w:val="00460E3F"/>
    <w:rsid w:val="0046111A"/>
    <w:rsid w:val="00462F68"/>
    <w:rsid w:val="0046369B"/>
    <w:rsid w:val="004640E9"/>
    <w:rsid w:val="004647EB"/>
    <w:rsid w:val="00466CED"/>
    <w:rsid w:val="00466EB5"/>
    <w:rsid w:val="00467592"/>
    <w:rsid w:val="00467690"/>
    <w:rsid w:val="00467A14"/>
    <w:rsid w:val="004718E7"/>
    <w:rsid w:val="00472289"/>
    <w:rsid w:val="00472535"/>
    <w:rsid w:val="004761CC"/>
    <w:rsid w:val="004766C9"/>
    <w:rsid w:val="00480D4A"/>
    <w:rsid w:val="00481DA1"/>
    <w:rsid w:val="00483A2B"/>
    <w:rsid w:val="00483B2F"/>
    <w:rsid w:val="00484212"/>
    <w:rsid w:val="004848C3"/>
    <w:rsid w:val="00484BA9"/>
    <w:rsid w:val="0048599A"/>
    <w:rsid w:val="00486818"/>
    <w:rsid w:val="0049255F"/>
    <w:rsid w:val="0049445D"/>
    <w:rsid w:val="00494D39"/>
    <w:rsid w:val="00495350"/>
    <w:rsid w:val="00495E3C"/>
    <w:rsid w:val="00496041"/>
    <w:rsid w:val="00496A5A"/>
    <w:rsid w:val="00497156"/>
    <w:rsid w:val="004A0C79"/>
    <w:rsid w:val="004A24D2"/>
    <w:rsid w:val="004A3214"/>
    <w:rsid w:val="004A4136"/>
    <w:rsid w:val="004A417B"/>
    <w:rsid w:val="004A4378"/>
    <w:rsid w:val="004A712D"/>
    <w:rsid w:val="004A7C03"/>
    <w:rsid w:val="004B03F3"/>
    <w:rsid w:val="004B0CC9"/>
    <w:rsid w:val="004B2536"/>
    <w:rsid w:val="004B3EEC"/>
    <w:rsid w:val="004B46D7"/>
    <w:rsid w:val="004B6AF3"/>
    <w:rsid w:val="004B6F1F"/>
    <w:rsid w:val="004B715E"/>
    <w:rsid w:val="004B7169"/>
    <w:rsid w:val="004B783D"/>
    <w:rsid w:val="004B79C9"/>
    <w:rsid w:val="004C00DD"/>
    <w:rsid w:val="004C05CF"/>
    <w:rsid w:val="004C0776"/>
    <w:rsid w:val="004C1EF8"/>
    <w:rsid w:val="004C2063"/>
    <w:rsid w:val="004C23CC"/>
    <w:rsid w:val="004C24C5"/>
    <w:rsid w:val="004C2645"/>
    <w:rsid w:val="004C40C9"/>
    <w:rsid w:val="004C47D5"/>
    <w:rsid w:val="004C4CAF"/>
    <w:rsid w:val="004C5E33"/>
    <w:rsid w:val="004C60A3"/>
    <w:rsid w:val="004C64B5"/>
    <w:rsid w:val="004C6CDA"/>
    <w:rsid w:val="004D10D4"/>
    <w:rsid w:val="004D16BD"/>
    <w:rsid w:val="004D2AAB"/>
    <w:rsid w:val="004D3C7F"/>
    <w:rsid w:val="004D42CB"/>
    <w:rsid w:val="004D53CE"/>
    <w:rsid w:val="004D6E90"/>
    <w:rsid w:val="004D6F2B"/>
    <w:rsid w:val="004E0248"/>
    <w:rsid w:val="004E21A3"/>
    <w:rsid w:val="004E32EA"/>
    <w:rsid w:val="004E3517"/>
    <w:rsid w:val="004E6866"/>
    <w:rsid w:val="004F0C58"/>
    <w:rsid w:val="004F3222"/>
    <w:rsid w:val="004F3639"/>
    <w:rsid w:val="004F3BFA"/>
    <w:rsid w:val="004F4E3C"/>
    <w:rsid w:val="004F5A1A"/>
    <w:rsid w:val="004F77A3"/>
    <w:rsid w:val="004F7B87"/>
    <w:rsid w:val="005000AB"/>
    <w:rsid w:val="00500EAF"/>
    <w:rsid w:val="00500F3C"/>
    <w:rsid w:val="005025EE"/>
    <w:rsid w:val="00503401"/>
    <w:rsid w:val="00503DDF"/>
    <w:rsid w:val="00504003"/>
    <w:rsid w:val="00505524"/>
    <w:rsid w:val="005058D5"/>
    <w:rsid w:val="00506688"/>
    <w:rsid w:val="00510588"/>
    <w:rsid w:val="00510F9C"/>
    <w:rsid w:val="0051146C"/>
    <w:rsid w:val="0051220B"/>
    <w:rsid w:val="00512253"/>
    <w:rsid w:val="00512484"/>
    <w:rsid w:val="00514449"/>
    <w:rsid w:val="00515419"/>
    <w:rsid w:val="005157BD"/>
    <w:rsid w:val="005214A3"/>
    <w:rsid w:val="005222E7"/>
    <w:rsid w:val="0052310E"/>
    <w:rsid w:val="005233E5"/>
    <w:rsid w:val="00523488"/>
    <w:rsid w:val="00523A8B"/>
    <w:rsid w:val="00523E04"/>
    <w:rsid w:val="00525003"/>
    <w:rsid w:val="0052590B"/>
    <w:rsid w:val="0052592B"/>
    <w:rsid w:val="00526591"/>
    <w:rsid w:val="00527178"/>
    <w:rsid w:val="00527618"/>
    <w:rsid w:val="005278CB"/>
    <w:rsid w:val="00530388"/>
    <w:rsid w:val="00531DA0"/>
    <w:rsid w:val="00532E9D"/>
    <w:rsid w:val="00533075"/>
    <w:rsid w:val="00534D42"/>
    <w:rsid w:val="005350A5"/>
    <w:rsid w:val="00536379"/>
    <w:rsid w:val="00537238"/>
    <w:rsid w:val="005400C5"/>
    <w:rsid w:val="005404CD"/>
    <w:rsid w:val="00540BE0"/>
    <w:rsid w:val="00540BEF"/>
    <w:rsid w:val="00542B34"/>
    <w:rsid w:val="00542C9A"/>
    <w:rsid w:val="005436C2"/>
    <w:rsid w:val="005442D4"/>
    <w:rsid w:val="0054586A"/>
    <w:rsid w:val="0054631F"/>
    <w:rsid w:val="00546C24"/>
    <w:rsid w:val="005471BA"/>
    <w:rsid w:val="00547BDA"/>
    <w:rsid w:val="00547BE6"/>
    <w:rsid w:val="0055034F"/>
    <w:rsid w:val="00550476"/>
    <w:rsid w:val="0055288D"/>
    <w:rsid w:val="00555259"/>
    <w:rsid w:val="00555C66"/>
    <w:rsid w:val="005569EF"/>
    <w:rsid w:val="00556BDE"/>
    <w:rsid w:val="00560D57"/>
    <w:rsid w:val="00562A94"/>
    <w:rsid w:val="00563FAD"/>
    <w:rsid w:val="005701C1"/>
    <w:rsid w:val="005703BF"/>
    <w:rsid w:val="00570754"/>
    <w:rsid w:val="005709F7"/>
    <w:rsid w:val="00570EAA"/>
    <w:rsid w:val="005710A9"/>
    <w:rsid w:val="005716B0"/>
    <w:rsid w:val="00571B11"/>
    <w:rsid w:val="00571D1B"/>
    <w:rsid w:val="00571DA3"/>
    <w:rsid w:val="00573112"/>
    <w:rsid w:val="005738F5"/>
    <w:rsid w:val="00573CDF"/>
    <w:rsid w:val="00573D34"/>
    <w:rsid w:val="00574A1B"/>
    <w:rsid w:val="00575963"/>
    <w:rsid w:val="00575EBE"/>
    <w:rsid w:val="0058039C"/>
    <w:rsid w:val="00580A63"/>
    <w:rsid w:val="005823CB"/>
    <w:rsid w:val="00583379"/>
    <w:rsid w:val="0058417C"/>
    <w:rsid w:val="005854F9"/>
    <w:rsid w:val="00586EC6"/>
    <w:rsid w:val="00587DDE"/>
    <w:rsid w:val="00590525"/>
    <w:rsid w:val="00591A25"/>
    <w:rsid w:val="00592BC5"/>
    <w:rsid w:val="00593043"/>
    <w:rsid w:val="00595B60"/>
    <w:rsid w:val="00595B63"/>
    <w:rsid w:val="00595BF0"/>
    <w:rsid w:val="00597144"/>
    <w:rsid w:val="00597E16"/>
    <w:rsid w:val="005A0B1D"/>
    <w:rsid w:val="005A1846"/>
    <w:rsid w:val="005A258C"/>
    <w:rsid w:val="005A3560"/>
    <w:rsid w:val="005A40A1"/>
    <w:rsid w:val="005A464E"/>
    <w:rsid w:val="005A62FC"/>
    <w:rsid w:val="005A6C99"/>
    <w:rsid w:val="005A7D5D"/>
    <w:rsid w:val="005B0040"/>
    <w:rsid w:val="005B011A"/>
    <w:rsid w:val="005B0283"/>
    <w:rsid w:val="005B1ADA"/>
    <w:rsid w:val="005B1D09"/>
    <w:rsid w:val="005B1D8F"/>
    <w:rsid w:val="005B1E94"/>
    <w:rsid w:val="005B5B3D"/>
    <w:rsid w:val="005B5E8F"/>
    <w:rsid w:val="005B64CF"/>
    <w:rsid w:val="005B72DA"/>
    <w:rsid w:val="005C0E87"/>
    <w:rsid w:val="005C1398"/>
    <w:rsid w:val="005C16F3"/>
    <w:rsid w:val="005C3758"/>
    <w:rsid w:val="005C4D72"/>
    <w:rsid w:val="005C50C1"/>
    <w:rsid w:val="005C62C2"/>
    <w:rsid w:val="005C6C31"/>
    <w:rsid w:val="005D2306"/>
    <w:rsid w:val="005D2562"/>
    <w:rsid w:val="005D2666"/>
    <w:rsid w:val="005D4548"/>
    <w:rsid w:val="005D4A74"/>
    <w:rsid w:val="005D5E91"/>
    <w:rsid w:val="005D67EF"/>
    <w:rsid w:val="005E0127"/>
    <w:rsid w:val="005E3064"/>
    <w:rsid w:val="005E54DC"/>
    <w:rsid w:val="005E65DC"/>
    <w:rsid w:val="005E6AEE"/>
    <w:rsid w:val="005E72B2"/>
    <w:rsid w:val="005E79A0"/>
    <w:rsid w:val="005F097E"/>
    <w:rsid w:val="005F1115"/>
    <w:rsid w:val="005F1AB6"/>
    <w:rsid w:val="005F27F2"/>
    <w:rsid w:val="005F2B27"/>
    <w:rsid w:val="005F3567"/>
    <w:rsid w:val="005F3AFE"/>
    <w:rsid w:val="005F424D"/>
    <w:rsid w:val="005F55F5"/>
    <w:rsid w:val="005F5EC1"/>
    <w:rsid w:val="005F67A9"/>
    <w:rsid w:val="005F6B6D"/>
    <w:rsid w:val="005F73CA"/>
    <w:rsid w:val="005F7E70"/>
    <w:rsid w:val="006008F8"/>
    <w:rsid w:val="0060099A"/>
    <w:rsid w:val="006036C2"/>
    <w:rsid w:val="00603E8B"/>
    <w:rsid w:val="00605AAB"/>
    <w:rsid w:val="00606BEB"/>
    <w:rsid w:val="0061014A"/>
    <w:rsid w:val="0061054B"/>
    <w:rsid w:val="006105D2"/>
    <w:rsid w:val="006110FB"/>
    <w:rsid w:val="00612FB0"/>
    <w:rsid w:val="0061356D"/>
    <w:rsid w:val="00613E26"/>
    <w:rsid w:val="00614657"/>
    <w:rsid w:val="00615641"/>
    <w:rsid w:val="00615A66"/>
    <w:rsid w:val="00616959"/>
    <w:rsid w:val="0062036E"/>
    <w:rsid w:val="006211D0"/>
    <w:rsid w:val="00621595"/>
    <w:rsid w:val="0062359D"/>
    <w:rsid w:val="00623634"/>
    <w:rsid w:val="00624D0C"/>
    <w:rsid w:val="00626A0F"/>
    <w:rsid w:val="006274B4"/>
    <w:rsid w:val="006307BA"/>
    <w:rsid w:val="006315BA"/>
    <w:rsid w:val="00631EBE"/>
    <w:rsid w:val="00634C4A"/>
    <w:rsid w:val="0063532E"/>
    <w:rsid w:val="0063579F"/>
    <w:rsid w:val="006364ED"/>
    <w:rsid w:val="00637063"/>
    <w:rsid w:val="0063737C"/>
    <w:rsid w:val="00637BDC"/>
    <w:rsid w:val="00640363"/>
    <w:rsid w:val="00640622"/>
    <w:rsid w:val="006418C9"/>
    <w:rsid w:val="00642BD6"/>
    <w:rsid w:val="00643C8F"/>
    <w:rsid w:val="00645046"/>
    <w:rsid w:val="006450B4"/>
    <w:rsid w:val="0064527A"/>
    <w:rsid w:val="006458FD"/>
    <w:rsid w:val="00645DE8"/>
    <w:rsid w:val="00645EA2"/>
    <w:rsid w:val="00651E6D"/>
    <w:rsid w:val="0065237D"/>
    <w:rsid w:val="00652943"/>
    <w:rsid w:val="00653AB2"/>
    <w:rsid w:val="00653D2D"/>
    <w:rsid w:val="0065435E"/>
    <w:rsid w:val="00654551"/>
    <w:rsid w:val="00654A9F"/>
    <w:rsid w:val="00654F91"/>
    <w:rsid w:val="006555E7"/>
    <w:rsid w:val="00655CCC"/>
    <w:rsid w:val="006560B6"/>
    <w:rsid w:val="0065726D"/>
    <w:rsid w:val="006573F2"/>
    <w:rsid w:val="00660F7A"/>
    <w:rsid w:val="00661BA2"/>
    <w:rsid w:val="00662AD0"/>
    <w:rsid w:val="00662F08"/>
    <w:rsid w:val="00663149"/>
    <w:rsid w:val="00663589"/>
    <w:rsid w:val="00664427"/>
    <w:rsid w:val="00664840"/>
    <w:rsid w:val="006649CD"/>
    <w:rsid w:val="00665D75"/>
    <w:rsid w:val="006708E3"/>
    <w:rsid w:val="00670DDC"/>
    <w:rsid w:val="00671389"/>
    <w:rsid w:val="00671EB4"/>
    <w:rsid w:val="00673CDC"/>
    <w:rsid w:val="0067443B"/>
    <w:rsid w:val="00676D25"/>
    <w:rsid w:val="006770AA"/>
    <w:rsid w:val="0068098E"/>
    <w:rsid w:val="006810BD"/>
    <w:rsid w:val="00682486"/>
    <w:rsid w:val="006833A7"/>
    <w:rsid w:val="00684CE6"/>
    <w:rsid w:val="00684E2B"/>
    <w:rsid w:val="006857A0"/>
    <w:rsid w:val="00687C7E"/>
    <w:rsid w:val="00687D3D"/>
    <w:rsid w:val="00690569"/>
    <w:rsid w:val="00690FDA"/>
    <w:rsid w:val="00691E61"/>
    <w:rsid w:val="006937C6"/>
    <w:rsid w:val="00693C5E"/>
    <w:rsid w:val="00693CEE"/>
    <w:rsid w:val="00694EEA"/>
    <w:rsid w:val="006955B4"/>
    <w:rsid w:val="00695DEF"/>
    <w:rsid w:val="00696476"/>
    <w:rsid w:val="00696C74"/>
    <w:rsid w:val="00697C9B"/>
    <w:rsid w:val="006A10FA"/>
    <w:rsid w:val="006A12E0"/>
    <w:rsid w:val="006A40E6"/>
    <w:rsid w:val="006A4265"/>
    <w:rsid w:val="006A516B"/>
    <w:rsid w:val="006A5362"/>
    <w:rsid w:val="006A543A"/>
    <w:rsid w:val="006A5C07"/>
    <w:rsid w:val="006A75FA"/>
    <w:rsid w:val="006B07D5"/>
    <w:rsid w:val="006B1309"/>
    <w:rsid w:val="006B206D"/>
    <w:rsid w:val="006B31E6"/>
    <w:rsid w:val="006B3923"/>
    <w:rsid w:val="006B3972"/>
    <w:rsid w:val="006B3F3E"/>
    <w:rsid w:val="006B4AA2"/>
    <w:rsid w:val="006B4C4D"/>
    <w:rsid w:val="006B53C4"/>
    <w:rsid w:val="006B586B"/>
    <w:rsid w:val="006B5923"/>
    <w:rsid w:val="006B67D9"/>
    <w:rsid w:val="006B6C14"/>
    <w:rsid w:val="006B7159"/>
    <w:rsid w:val="006B715E"/>
    <w:rsid w:val="006C1C57"/>
    <w:rsid w:val="006C1D6E"/>
    <w:rsid w:val="006C2EF6"/>
    <w:rsid w:val="006C3A68"/>
    <w:rsid w:val="006C3B08"/>
    <w:rsid w:val="006C6AB1"/>
    <w:rsid w:val="006C6E6B"/>
    <w:rsid w:val="006C73D4"/>
    <w:rsid w:val="006D145F"/>
    <w:rsid w:val="006D2000"/>
    <w:rsid w:val="006D2D39"/>
    <w:rsid w:val="006D2F31"/>
    <w:rsid w:val="006D4250"/>
    <w:rsid w:val="006D49F1"/>
    <w:rsid w:val="006D4E0E"/>
    <w:rsid w:val="006D5861"/>
    <w:rsid w:val="006D5CE2"/>
    <w:rsid w:val="006D7854"/>
    <w:rsid w:val="006E06D1"/>
    <w:rsid w:val="006E122E"/>
    <w:rsid w:val="006E1313"/>
    <w:rsid w:val="006E2DC8"/>
    <w:rsid w:val="006E58CB"/>
    <w:rsid w:val="006E6B68"/>
    <w:rsid w:val="006E7356"/>
    <w:rsid w:val="006E77C8"/>
    <w:rsid w:val="006F0F9C"/>
    <w:rsid w:val="006F149D"/>
    <w:rsid w:val="006F1A46"/>
    <w:rsid w:val="006F45A0"/>
    <w:rsid w:val="006F4F06"/>
    <w:rsid w:val="006F5A4E"/>
    <w:rsid w:val="006F5D37"/>
    <w:rsid w:val="006F6005"/>
    <w:rsid w:val="007005EA"/>
    <w:rsid w:val="0070220D"/>
    <w:rsid w:val="00702924"/>
    <w:rsid w:val="00703B6C"/>
    <w:rsid w:val="00703BB0"/>
    <w:rsid w:val="00704519"/>
    <w:rsid w:val="00704C40"/>
    <w:rsid w:val="00704C88"/>
    <w:rsid w:val="00704EA1"/>
    <w:rsid w:val="00705BE5"/>
    <w:rsid w:val="00705C40"/>
    <w:rsid w:val="00706482"/>
    <w:rsid w:val="00706754"/>
    <w:rsid w:val="00706BEF"/>
    <w:rsid w:val="00706D6A"/>
    <w:rsid w:val="00707028"/>
    <w:rsid w:val="00707ECE"/>
    <w:rsid w:val="00710CE8"/>
    <w:rsid w:val="00711350"/>
    <w:rsid w:val="00711538"/>
    <w:rsid w:val="007116BC"/>
    <w:rsid w:val="00711961"/>
    <w:rsid w:val="00711CA6"/>
    <w:rsid w:val="007165CE"/>
    <w:rsid w:val="00717207"/>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72F1"/>
    <w:rsid w:val="00727565"/>
    <w:rsid w:val="0073062D"/>
    <w:rsid w:val="0073093B"/>
    <w:rsid w:val="007321EB"/>
    <w:rsid w:val="0073254D"/>
    <w:rsid w:val="0073308F"/>
    <w:rsid w:val="007340F3"/>
    <w:rsid w:val="007347BB"/>
    <w:rsid w:val="00735704"/>
    <w:rsid w:val="0073675F"/>
    <w:rsid w:val="00736A49"/>
    <w:rsid w:val="007419A1"/>
    <w:rsid w:val="00743B71"/>
    <w:rsid w:val="00743C2D"/>
    <w:rsid w:val="00743C3A"/>
    <w:rsid w:val="00743E36"/>
    <w:rsid w:val="00743F05"/>
    <w:rsid w:val="007441C1"/>
    <w:rsid w:val="007446F7"/>
    <w:rsid w:val="00744EBB"/>
    <w:rsid w:val="00745B0A"/>
    <w:rsid w:val="00745DBE"/>
    <w:rsid w:val="007468AC"/>
    <w:rsid w:val="00746AE2"/>
    <w:rsid w:val="0075031C"/>
    <w:rsid w:val="00750C82"/>
    <w:rsid w:val="00750E3A"/>
    <w:rsid w:val="00752035"/>
    <w:rsid w:val="0076100C"/>
    <w:rsid w:val="007612A5"/>
    <w:rsid w:val="007614D0"/>
    <w:rsid w:val="00761915"/>
    <w:rsid w:val="00763A44"/>
    <w:rsid w:val="00763CAE"/>
    <w:rsid w:val="00763F95"/>
    <w:rsid w:val="007651ED"/>
    <w:rsid w:val="00766C87"/>
    <w:rsid w:val="00771043"/>
    <w:rsid w:val="0077272B"/>
    <w:rsid w:val="00772A4D"/>
    <w:rsid w:val="00773AF7"/>
    <w:rsid w:val="00774FFD"/>
    <w:rsid w:val="00780378"/>
    <w:rsid w:val="0078085E"/>
    <w:rsid w:val="007815D0"/>
    <w:rsid w:val="00781BD4"/>
    <w:rsid w:val="00782562"/>
    <w:rsid w:val="007828B4"/>
    <w:rsid w:val="00783172"/>
    <w:rsid w:val="00784832"/>
    <w:rsid w:val="00784EA0"/>
    <w:rsid w:val="00785D77"/>
    <w:rsid w:val="00786111"/>
    <w:rsid w:val="00790963"/>
    <w:rsid w:val="0079150B"/>
    <w:rsid w:val="0079154B"/>
    <w:rsid w:val="00791EED"/>
    <w:rsid w:val="00791F1E"/>
    <w:rsid w:val="007927BE"/>
    <w:rsid w:val="00792D96"/>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1ED6"/>
    <w:rsid w:val="007B4181"/>
    <w:rsid w:val="007B44B0"/>
    <w:rsid w:val="007B5746"/>
    <w:rsid w:val="007B5C5C"/>
    <w:rsid w:val="007B6CE0"/>
    <w:rsid w:val="007B7B37"/>
    <w:rsid w:val="007B7C41"/>
    <w:rsid w:val="007C05C5"/>
    <w:rsid w:val="007C0715"/>
    <w:rsid w:val="007C0B04"/>
    <w:rsid w:val="007C11E9"/>
    <w:rsid w:val="007C238B"/>
    <w:rsid w:val="007C2802"/>
    <w:rsid w:val="007C3E5A"/>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CFC"/>
    <w:rsid w:val="007D4D4A"/>
    <w:rsid w:val="007D568A"/>
    <w:rsid w:val="007D574E"/>
    <w:rsid w:val="007D57C0"/>
    <w:rsid w:val="007D67CB"/>
    <w:rsid w:val="007D6BFE"/>
    <w:rsid w:val="007E176C"/>
    <w:rsid w:val="007E2046"/>
    <w:rsid w:val="007E32FB"/>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80064F"/>
    <w:rsid w:val="00801B85"/>
    <w:rsid w:val="00803850"/>
    <w:rsid w:val="008039E8"/>
    <w:rsid w:val="00804385"/>
    <w:rsid w:val="00804E0E"/>
    <w:rsid w:val="008051EB"/>
    <w:rsid w:val="0080588E"/>
    <w:rsid w:val="00805AFD"/>
    <w:rsid w:val="00806397"/>
    <w:rsid w:val="00807622"/>
    <w:rsid w:val="008078D8"/>
    <w:rsid w:val="0080798E"/>
    <w:rsid w:val="00810758"/>
    <w:rsid w:val="00811BD9"/>
    <w:rsid w:val="00811D5B"/>
    <w:rsid w:val="00813C51"/>
    <w:rsid w:val="00816CCB"/>
    <w:rsid w:val="00817572"/>
    <w:rsid w:val="00817713"/>
    <w:rsid w:val="008208C3"/>
    <w:rsid w:val="008220F1"/>
    <w:rsid w:val="0082340B"/>
    <w:rsid w:val="00823D6A"/>
    <w:rsid w:val="00827B29"/>
    <w:rsid w:val="00827DB6"/>
    <w:rsid w:val="008304B2"/>
    <w:rsid w:val="00830999"/>
    <w:rsid w:val="00830D5E"/>
    <w:rsid w:val="00830F69"/>
    <w:rsid w:val="00831940"/>
    <w:rsid w:val="008324D9"/>
    <w:rsid w:val="008330F0"/>
    <w:rsid w:val="00833418"/>
    <w:rsid w:val="0083387F"/>
    <w:rsid w:val="00834458"/>
    <w:rsid w:val="00834AEA"/>
    <w:rsid w:val="00835841"/>
    <w:rsid w:val="00835BF8"/>
    <w:rsid w:val="00835FB7"/>
    <w:rsid w:val="00837465"/>
    <w:rsid w:val="0084002E"/>
    <w:rsid w:val="00840159"/>
    <w:rsid w:val="00840621"/>
    <w:rsid w:val="00841243"/>
    <w:rsid w:val="00841457"/>
    <w:rsid w:val="00842BAA"/>
    <w:rsid w:val="00842D8F"/>
    <w:rsid w:val="0084374E"/>
    <w:rsid w:val="00844842"/>
    <w:rsid w:val="0084493E"/>
    <w:rsid w:val="00844A53"/>
    <w:rsid w:val="00844B99"/>
    <w:rsid w:val="00844DD0"/>
    <w:rsid w:val="008455C8"/>
    <w:rsid w:val="00846376"/>
    <w:rsid w:val="00846407"/>
    <w:rsid w:val="0085006A"/>
    <w:rsid w:val="00850127"/>
    <w:rsid w:val="0085089F"/>
    <w:rsid w:val="0085206E"/>
    <w:rsid w:val="00852273"/>
    <w:rsid w:val="0085293D"/>
    <w:rsid w:val="00852AD4"/>
    <w:rsid w:val="00852BA8"/>
    <w:rsid w:val="00852BF0"/>
    <w:rsid w:val="00853718"/>
    <w:rsid w:val="008541EF"/>
    <w:rsid w:val="00856428"/>
    <w:rsid w:val="00856AC7"/>
    <w:rsid w:val="00856FA4"/>
    <w:rsid w:val="00857D3C"/>
    <w:rsid w:val="00860869"/>
    <w:rsid w:val="00860E60"/>
    <w:rsid w:val="0086102A"/>
    <w:rsid w:val="0086162B"/>
    <w:rsid w:val="00861710"/>
    <w:rsid w:val="00861D5C"/>
    <w:rsid w:val="00861E7C"/>
    <w:rsid w:val="0086429C"/>
    <w:rsid w:val="00865207"/>
    <w:rsid w:val="008656A7"/>
    <w:rsid w:val="00865FA3"/>
    <w:rsid w:val="00866231"/>
    <w:rsid w:val="00866D89"/>
    <w:rsid w:val="00871262"/>
    <w:rsid w:val="0087170E"/>
    <w:rsid w:val="00871D4E"/>
    <w:rsid w:val="00871E7B"/>
    <w:rsid w:val="008721BB"/>
    <w:rsid w:val="0087566D"/>
    <w:rsid w:val="00875B50"/>
    <w:rsid w:val="00875B51"/>
    <w:rsid w:val="00875F2D"/>
    <w:rsid w:val="008762E7"/>
    <w:rsid w:val="008764DC"/>
    <w:rsid w:val="00882CC2"/>
    <w:rsid w:val="00883103"/>
    <w:rsid w:val="0088325A"/>
    <w:rsid w:val="00883930"/>
    <w:rsid w:val="00883B5E"/>
    <w:rsid w:val="00884535"/>
    <w:rsid w:val="008902BE"/>
    <w:rsid w:val="0089038F"/>
    <w:rsid w:val="00890CDA"/>
    <w:rsid w:val="00891BBA"/>
    <w:rsid w:val="00892079"/>
    <w:rsid w:val="00892B90"/>
    <w:rsid w:val="00896535"/>
    <w:rsid w:val="008965A8"/>
    <w:rsid w:val="00896683"/>
    <w:rsid w:val="00896E71"/>
    <w:rsid w:val="0089750B"/>
    <w:rsid w:val="00897589"/>
    <w:rsid w:val="008A0C99"/>
    <w:rsid w:val="008A0D4F"/>
    <w:rsid w:val="008A1CC3"/>
    <w:rsid w:val="008A39D7"/>
    <w:rsid w:val="008A55DE"/>
    <w:rsid w:val="008A5705"/>
    <w:rsid w:val="008A5C34"/>
    <w:rsid w:val="008A63A9"/>
    <w:rsid w:val="008A7073"/>
    <w:rsid w:val="008A79F0"/>
    <w:rsid w:val="008A7F7E"/>
    <w:rsid w:val="008B04DB"/>
    <w:rsid w:val="008B098F"/>
    <w:rsid w:val="008B09B4"/>
    <w:rsid w:val="008B1B11"/>
    <w:rsid w:val="008B1DF4"/>
    <w:rsid w:val="008B27FD"/>
    <w:rsid w:val="008B2FDB"/>
    <w:rsid w:val="008B3AF2"/>
    <w:rsid w:val="008B446D"/>
    <w:rsid w:val="008B515D"/>
    <w:rsid w:val="008B5D31"/>
    <w:rsid w:val="008B6705"/>
    <w:rsid w:val="008C22F3"/>
    <w:rsid w:val="008C3223"/>
    <w:rsid w:val="008C36E0"/>
    <w:rsid w:val="008C3FD0"/>
    <w:rsid w:val="008C4F01"/>
    <w:rsid w:val="008C5152"/>
    <w:rsid w:val="008C710E"/>
    <w:rsid w:val="008D1484"/>
    <w:rsid w:val="008D29E7"/>
    <w:rsid w:val="008D5104"/>
    <w:rsid w:val="008D6061"/>
    <w:rsid w:val="008D75F4"/>
    <w:rsid w:val="008D795D"/>
    <w:rsid w:val="008D7B07"/>
    <w:rsid w:val="008E0D8F"/>
    <w:rsid w:val="008E0F4E"/>
    <w:rsid w:val="008E1E94"/>
    <w:rsid w:val="008E2D99"/>
    <w:rsid w:val="008E30D4"/>
    <w:rsid w:val="008E38B0"/>
    <w:rsid w:val="008E3C45"/>
    <w:rsid w:val="008E3C90"/>
    <w:rsid w:val="008E4A60"/>
    <w:rsid w:val="008E744D"/>
    <w:rsid w:val="008F1210"/>
    <w:rsid w:val="008F1E08"/>
    <w:rsid w:val="008F30F4"/>
    <w:rsid w:val="008F4BFB"/>
    <w:rsid w:val="008F58E1"/>
    <w:rsid w:val="008F5F94"/>
    <w:rsid w:val="008F6E05"/>
    <w:rsid w:val="008F6FC8"/>
    <w:rsid w:val="0090045D"/>
    <w:rsid w:val="00900906"/>
    <w:rsid w:val="00900D8F"/>
    <w:rsid w:val="00901229"/>
    <w:rsid w:val="009014E3"/>
    <w:rsid w:val="009020ED"/>
    <w:rsid w:val="009026E8"/>
    <w:rsid w:val="00902FDD"/>
    <w:rsid w:val="00905EEF"/>
    <w:rsid w:val="00906EB7"/>
    <w:rsid w:val="00907FE6"/>
    <w:rsid w:val="009102BF"/>
    <w:rsid w:val="00911490"/>
    <w:rsid w:val="009115F2"/>
    <w:rsid w:val="00911B11"/>
    <w:rsid w:val="00914AC7"/>
    <w:rsid w:val="00914ADB"/>
    <w:rsid w:val="00917182"/>
    <w:rsid w:val="00920251"/>
    <w:rsid w:val="00921CFD"/>
    <w:rsid w:val="00923B25"/>
    <w:rsid w:val="0092402E"/>
    <w:rsid w:val="009259BA"/>
    <w:rsid w:val="00926FCB"/>
    <w:rsid w:val="009303BB"/>
    <w:rsid w:val="0093108A"/>
    <w:rsid w:val="00931B6D"/>
    <w:rsid w:val="0093311A"/>
    <w:rsid w:val="009346D0"/>
    <w:rsid w:val="009369A6"/>
    <w:rsid w:val="00937F57"/>
    <w:rsid w:val="0094031E"/>
    <w:rsid w:val="009419B4"/>
    <w:rsid w:val="00941A4C"/>
    <w:rsid w:val="00941F36"/>
    <w:rsid w:val="00942645"/>
    <w:rsid w:val="009461E6"/>
    <w:rsid w:val="00947462"/>
    <w:rsid w:val="00950A3A"/>
    <w:rsid w:val="00952CC5"/>
    <w:rsid w:val="0095340A"/>
    <w:rsid w:val="00953AF6"/>
    <w:rsid w:val="0095423E"/>
    <w:rsid w:val="00954581"/>
    <w:rsid w:val="0095466C"/>
    <w:rsid w:val="00954E5B"/>
    <w:rsid w:val="00955100"/>
    <w:rsid w:val="00955316"/>
    <w:rsid w:val="00955E45"/>
    <w:rsid w:val="009576BC"/>
    <w:rsid w:val="009577B4"/>
    <w:rsid w:val="00957899"/>
    <w:rsid w:val="00957927"/>
    <w:rsid w:val="00960357"/>
    <w:rsid w:val="0096168C"/>
    <w:rsid w:val="00961840"/>
    <w:rsid w:val="009625E3"/>
    <w:rsid w:val="00962F2D"/>
    <w:rsid w:val="00963A7A"/>
    <w:rsid w:val="009672CD"/>
    <w:rsid w:val="00971810"/>
    <w:rsid w:val="00972996"/>
    <w:rsid w:val="009730B4"/>
    <w:rsid w:val="0097320E"/>
    <w:rsid w:val="009732B8"/>
    <w:rsid w:val="00974647"/>
    <w:rsid w:val="00974689"/>
    <w:rsid w:val="0097514A"/>
    <w:rsid w:val="009759C2"/>
    <w:rsid w:val="00975C72"/>
    <w:rsid w:val="0097636E"/>
    <w:rsid w:val="00976869"/>
    <w:rsid w:val="00977740"/>
    <w:rsid w:val="00977CB4"/>
    <w:rsid w:val="009809B8"/>
    <w:rsid w:val="00981086"/>
    <w:rsid w:val="009818AF"/>
    <w:rsid w:val="00981B1C"/>
    <w:rsid w:val="0098222D"/>
    <w:rsid w:val="00982AAA"/>
    <w:rsid w:val="009842F3"/>
    <w:rsid w:val="00984818"/>
    <w:rsid w:val="00984EBF"/>
    <w:rsid w:val="00985099"/>
    <w:rsid w:val="0098556C"/>
    <w:rsid w:val="00985D32"/>
    <w:rsid w:val="00986514"/>
    <w:rsid w:val="00986FCC"/>
    <w:rsid w:val="00990FD6"/>
    <w:rsid w:val="009935C3"/>
    <w:rsid w:val="0099421F"/>
    <w:rsid w:val="00994FC8"/>
    <w:rsid w:val="00995EBB"/>
    <w:rsid w:val="009A0DE3"/>
    <w:rsid w:val="009A1433"/>
    <w:rsid w:val="009A1643"/>
    <w:rsid w:val="009A215A"/>
    <w:rsid w:val="009A26B9"/>
    <w:rsid w:val="009A4559"/>
    <w:rsid w:val="009A49D3"/>
    <w:rsid w:val="009A4F1B"/>
    <w:rsid w:val="009A66C5"/>
    <w:rsid w:val="009A66E7"/>
    <w:rsid w:val="009A79BA"/>
    <w:rsid w:val="009B02BB"/>
    <w:rsid w:val="009B10F9"/>
    <w:rsid w:val="009B14D1"/>
    <w:rsid w:val="009B1534"/>
    <w:rsid w:val="009B4963"/>
    <w:rsid w:val="009B4A3B"/>
    <w:rsid w:val="009B6023"/>
    <w:rsid w:val="009B69D3"/>
    <w:rsid w:val="009B721E"/>
    <w:rsid w:val="009B7405"/>
    <w:rsid w:val="009B7BA7"/>
    <w:rsid w:val="009B7C01"/>
    <w:rsid w:val="009C0938"/>
    <w:rsid w:val="009C0C22"/>
    <w:rsid w:val="009C15D9"/>
    <w:rsid w:val="009C1A1D"/>
    <w:rsid w:val="009C22C8"/>
    <w:rsid w:val="009C3885"/>
    <w:rsid w:val="009C3F82"/>
    <w:rsid w:val="009C582A"/>
    <w:rsid w:val="009C5C56"/>
    <w:rsid w:val="009C72DD"/>
    <w:rsid w:val="009C78FD"/>
    <w:rsid w:val="009C7DF5"/>
    <w:rsid w:val="009D056C"/>
    <w:rsid w:val="009D060F"/>
    <w:rsid w:val="009D191B"/>
    <w:rsid w:val="009D1ADE"/>
    <w:rsid w:val="009D297C"/>
    <w:rsid w:val="009D3652"/>
    <w:rsid w:val="009D37CA"/>
    <w:rsid w:val="009D4229"/>
    <w:rsid w:val="009D4268"/>
    <w:rsid w:val="009D4E05"/>
    <w:rsid w:val="009D5DE9"/>
    <w:rsid w:val="009E09D0"/>
    <w:rsid w:val="009E1181"/>
    <w:rsid w:val="009E1283"/>
    <w:rsid w:val="009E1F6A"/>
    <w:rsid w:val="009E3A7F"/>
    <w:rsid w:val="009E4C9B"/>
    <w:rsid w:val="009E4DFC"/>
    <w:rsid w:val="009E5789"/>
    <w:rsid w:val="009E57B1"/>
    <w:rsid w:val="009E6379"/>
    <w:rsid w:val="009F020F"/>
    <w:rsid w:val="009F3B63"/>
    <w:rsid w:val="009F43E2"/>
    <w:rsid w:val="009F472B"/>
    <w:rsid w:val="009F4AFB"/>
    <w:rsid w:val="009F6292"/>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436"/>
    <w:rsid w:val="00A2186F"/>
    <w:rsid w:val="00A2270B"/>
    <w:rsid w:val="00A23B89"/>
    <w:rsid w:val="00A23C4F"/>
    <w:rsid w:val="00A23FE3"/>
    <w:rsid w:val="00A248C3"/>
    <w:rsid w:val="00A2496E"/>
    <w:rsid w:val="00A2515A"/>
    <w:rsid w:val="00A253E8"/>
    <w:rsid w:val="00A258B7"/>
    <w:rsid w:val="00A25A0C"/>
    <w:rsid w:val="00A25A83"/>
    <w:rsid w:val="00A262B6"/>
    <w:rsid w:val="00A305AD"/>
    <w:rsid w:val="00A31FE2"/>
    <w:rsid w:val="00A32743"/>
    <w:rsid w:val="00A33DE5"/>
    <w:rsid w:val="00A40356"/>
    <w:rsid w:val="00A40FFB"/>
    <w:rsid w:val="00A41468"/>
    <w:rsid w:val="00A414A9"/>
    <w:rsid w:val="00A44141"/>
    <w:rsid w:val="00A44CCA"/>
    <w:rsid w:val="00A44D75"/>
    <w:rsid w:val="00A47CF1"/>
    <w:rsid w:val="00A50418"/>
    <w:rsid w:val="00A50B17"/>
    <w:rsid w:val="00A53A9B"/>
    <w:rsid w:val="00A54A47"/>
    <w:rsid w:val="00A56D26"/>
    <w:rsid w:val="00A571A7"/>
    <w:rsid w:val="00A5749A"/>
    <w:rsid w:val="00A575E1"/>
    <w:rsid w:val="00A57BA8"/>
    <w:rsid w:val="00A57C35"/>
    <w:rsid w:val="00A608FB"/>
    <w:rsid w:val="00A60D83"/>
    <w:rsid w:val="00A60F68"/>
    <w:rsid w:val="00A63DF3"/>
    <w:rsid w:val="00A65C78"/>
    <w:rsid w:val="00A65F67"/>
    <w:rsid w:val="00A660A8"/>
    <w:rsid w:val="00A66A45"/>
    <w:rsid w:val="00A67591"/>
    <w:rsid w:val="00A67911"/>
    <w:rsid w:val="00A67CA6"/>
    <w:rsid w:val="00A70E7B"/>
    <w:rsid w:val="00A717EA"/>
    <w:rsid w:val="00A730B0"/>
    <w:rsid w:val="00A73B84"/>
    <w:rsid w:val="00A7411D"/>
    <w:rsid w:val="00A756C4"/>
    <w:rsid w:val="00A7592B"/>
    <w:rsid w:val="00A75ED7"/>
    <w:rsid w:val="00A76094"/>
    <w:rsid w:val="00A768E2"/>
    <w:rsid w:val="00A82C52"/>
    <w:rsid w:val="00A838E8"/>
    <w:rsid w:val="00A839D6"/>
    <w:rsid w:val="00A83C15"/>
    <w:rsid w:val="00A84EC4"/>
    <w:rsid w:val="00A86CB6"/>
    <w:rsid w:val="00A90D55"/>
    <w:rsid w:val="00A9225E"/>
    <w:rsid w:val="00A944D8"/>
    <w:rsid w:val="00A959E7"/>
    <w:rsid w:val="00A95BBA"/>
    <w:rsid w:val="00A961EE"/>
    <w:rsid w:val="00A96559"/>
    <w:rsid w:val="00A97B11"/>
    <w:rsid w:val="00A97CD9"/>
    <w:rsid w:val="00AA020A"/>
    <w:rsid w:val="00AA04B3"/>
    <w:rsid w:val="00AA1253"/>
    <w:rsid w:val="00AA1ED0"/>
    <w:rsid w:val="00AA1F5B"/>
    <w:rsid w:val="00AA28EF"/>
    <w:rsid w:val="00AA3593"/>
    <w:rsid w:val="00AA38CA"/>
    <w:rsid w:val="00AA4211"/>
    <w:rsid w:val="00AA493E"/>
    <w:rsid w:val="00AA73AF"/>
    <w:rsid w:val="00AB062D"/>
    <w:rsid w:val="00AB0A8A"/>
    <w:rsid w:val="00AB1754"/>
    <w:rsid w:val="00AB1F8D"/>
    <w:rsid w:val="00AB27DD"/>
    <w:rsid w:val="00AB4BA4"/>
    <w:rsid w:val="00AB592E"/>
    <w:rsid w:val="00AC0C1C"/>
    <w:rsid w:val="00AC1305"/>
    <w:rsid w:val="00AC37BE"/>
    <w:rsid w:val="00AC439D"/>
    <w:rsid w:val="00AC62CC"/>
    <w:rsid w:val="00AC713F"/>
    <w:rsid w:val="00AC7329"/>
    <w:rsid w:val="00AC7D96"/>
    <w:rsid w:val="00AD00E4"/>
    <w:rsid w:val="00AD067E"/>
    <w:rsid w:val="00AD168B"/>
    <w:rsid w:val="00AD1B4E"/>
    <w:rsid w:val="00AD2801"/>
    <w:rsid w:val="00AD3496"/>
    <w:rsid w:val="00AD426A"/>
    <w:rsid w:val="00AD49A1"/>
    <w:rsid w:val="00AD5771"/>
    <w:rsid w:val="00AD6870"/>
    <w:rsid w:val="00AD68C5"/>
    <w:rsid w:val="00AD7F8F"/>
    <w:rsid w:val="00AE0BF9"/>
    <w:rsid w:val="00AE1273"/>
    <w:rsid w:val="00AE18C5"/>
    <w:rsid w:val="00AE2540"/>
    <w:rsid w:val="00AE2CF4"/>
    <w:rsid w:val="00AE2D29"/>
    <w:rsid w:val="00AE2F15"/>
    <w:rsid w:val="00AE4624"/>
    <w:rsid w:val="00AE4B3E"/>
    <w:rsid w:val="00AE4B90"/>
    <w:rsid w:val="00AE5E14"/>
    <w:rsid w:val="00AE6115"/>
    <w:rsid w:val="00AE625B"/>
    <w:rsid w:val="00AF01B2"/>
    <w:rsid w:val="00AF1103"/>
    <w:rsid w:val="00AF1668"/>
    <w:rsid w:val="00AF25B2"/>
    <w:rsid w:val="00AF28DE"/>
    <w:rsid w:val="00AF41EE"/>
    <w:rsid w:val="00AF4FA5"/>
    <w:rsid w:val="00AF5BB4"/>
    <w:rsid w:val="00AF6ECC"/>
    <w:rsid w:val="00B02145"/>
    <w:rsid w:val="00B022DC"/>
    <w:rsid w:val="00B04562"/>
    <w:rsid w:val="00B0472F"/>
    <w:rsid w:val="00B06930"/>
    <w:rsid w:val="00B0773A"/>
    <w:rsid w:val="00B07955"/>
    <w:rsid w:val="00B1176B"/>
    <w:rsid w:val="00B140B8"/>
    <w:rsid w:val="00B14FAA"/>
    <w:rsid w:val="00B15BED"/>
    <w:rsid w:val="00B15D30"/>
    <w:rsid w:val="00B15F09"/>
    <w:rsid w:val="00B16D18"/>
    <w:rsid w:val="00B16DDA"/>
    <w:rsid w:val="00B177DE"/>
    <w:rsid w:val="00B20624"/>
    <w:rsid w:val="00B21F2F"/>
    <w:rsid w:val="00B23436"/>
    <w:rsid w:val="00B237F1"/>
    <w:rsid w:val="00B23F10"/>
    <w:rsid w:val="00B24328"/>
    <w:rsid w:val="00B24ED4"/>
    <w:rsid w:val="00B24F33"/>
    <w:rsid w:val="00B25208"/>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27BB"/>
    <w:rsid w:val="00B43BA2"/>
    <w:rsid w:val="00B449EE"/>
    <w:rsid w:val="00B454AE"/>
    <w:rsid w:val="00B50227"/>
    <w:rsid w:val="00B50338"/>
    <w:rsid w:val="00B50510"/>
    <w:rsid w:val="00B522CD"/>
    <w:rsid w:val="00B55143"/>
    <w:rsid w:val="00B553B2"/>
    <w:rsid w:val="00B555C8"/>
    <w:rsid w:val="00B55917"/>
    <w:rsid w:val="00B55D87"/>
    <w:rsid w:val="00B5646A"/>
    <w:rsid w:val="00B56F3D"/>
    <w:rsid w:val="00B57921"/>
    <w:rsid w:val="00B57E78"/>
    <w:rsid w:val="00B57EB8"/>
    <w:rsid w:val="00B609F6"/>
    <w:rsid w:val="00B60E75"/>
    <w:rsid w:val="00B63F82"/>
    <w:rsid w:val="00B643A6"/>
    <w:rsid w:val="00B64DD6"/>
    <w:rsid w:val="00B65735"/>
    <w:rsid w:val="00B66505"/>
    <w:rsid w:val="00B6710C"/>
    <w:rsid w:val="00B67E84"/>
    <w:rsid w:val="00B72076"/>
    <w:rsid w:val="00B72303"/>
    <w:rsid w:val="00B727A9"/>
    <w:rsid w:val="00B72C72"/>
    <w:rsid w:val="00B72ED9"/>
    <w:rsid w:val="00B731E4"/>
    <w:rsid w:val="00B751CE"/>
    <w:rsid w:val="00B75A8B"/>
    <w:rsid w:val="00B75B61"/>
    <w:rsid w:val="00B76796"/>
    <w:rsid w:val="00B771E0"/>
    <w:rsid w:val="00B7793B"/>
    <w:rsid w:val="00B77EE7"/>
    <w:rsid w:val="00B80EDD"/>
    <w:rsid w:val="00B812BD"/>
    <w:rsid w:val="00B81964"/>
    <w:rsid w:val="00B82277"/>
    <w:rsid w:val="00B8253A"/>
    <w:rsid w:val="00B83F87"/>
    <w:rsid w:val="00B8478F"/>
    <w:rsid w:val="00B84F93"/>
    <w:rsid w:val="00B91676"/>
    <w:rsid w:val="00B9322B"/>
    <w:rsid w:val="00B93640"/>
    <w:rsid w:val="00B94B79"/>
    <w:rsid w:val="00B955D5"/>
    <w:rsid w:val="00B95833"/>
    <w:rsid w:val="00BA1824"/>
    <w:rsid w:val="00BA2D98"/>
    <w:rsid w:val="00BA2F0C"/>
    <w:rsid w:val="00BA30D1"/>
    <w:rsid w:val="00BA30E1"/>
    <w:rsid w:val="00BA4609"/>
    <w:rsid w:val="00BA5BE2"/>
    <w:rsid w:val="00BA6A9C"/>
    <w:rsid w:val="00BA7F46"/>
    <w:rsid w:val="00BB0388"/>
    <w:rsid w:val="00BB0A0A"/>
    <w:rsid w:val="00BB133C"/>
    <w:rsid w:val="00BB1F04"/>
    <w:rsid w:val="00BB2722"/>
    <w:rsid w:val="00BB45B5"/>
    <w:rsid w:val="00BB4DDE"/>
    <w:rsid w:val="00BB6064"/>
    <w:rsid w:val="00BB65CE"/>
    <w:rsid w:val="00BB7012"/>
    <w:rsid w:val="00BB71E0"/>
    <w:rsid w:val="00BC09D1"/>
    <w:rsid w:val="00BC1CF3"/>
    <w:rsid w:val="00BC2BE0"/>
    <w:rsid w:val="00BC3573"/>
    <w:rsid w:val="00BC5860"/>
    <w:rsid w:val="00BC7F82"/>
    <w:rsid w:val="00BD1844"/>
    <w:rsid w:val="00BD2A49"/>
    <w:rsid w:val="00BD3683"/>
    <w:rsid w:val="00BD40AB"/>
    <w:rsid w:val="00BD40DE"/>
    <w:rsid w:val="00BD6297"/>
    <w:rsid w:val="00BD6806"/>
    <w:rsid w:val="00BD6939"/>
    <w:rsid w:val="00BD7433"/>
    <w:rsid w:val="00BD7831"/>
    <w:rsid w:val="00BD7C10"/>
    <w:rsid w:val="00BE046F"/>
    <w:rsid w:val="00BE0DEB"/>
    <w:rsid w:val="00BE229C"/>
    <w:rsid w:val="00BE2AB8"/>
    <w:rsid w:val="00BE2FC1"/>
    <w:rsid w:val="00BE3142"/>
    <w:rsid w:val="00BE38D4"/>
    <w:rsid w:val="00BE4039"/>
    <w:rsid w:val="00BE6365"/>
    <w:rsid w:val="00BF01B7"/>
    <w:rsid w:val="00BF0B7F"/>
    <w:rsid w:val="00BF0E94"/>
    <w:rsid w:val="00BF1344"/>
    <w:rsid w:val="00BF2988"/>
    <w:rsid w:val="00BF3FB9"/>
    <w:rsid w:val="00BF4012"/>
    <w:rsid w:val="00BF4720"/>
    <w:rsid w:val="00BF4F49"/>
    <w:rsid w:val="00BF6759"/>
    <w:rsid w:val="00BF70A6"/>
    <w:rsid w:val="00BF7B4F"/>
    <w:rsid w:val="00BF7B63"/>
    <w:rsid w:val="00BF7F3C"/>
    <w:rsid w:val="00C005D4"/>
    <w:rsid w:val="00C0359D"/>
    <w:rsid w:val="00C038EC"/>
    <w:rsid w:val="00C03C21"/>
    <w:rsid w:val="00C05C6D"/>
    <w:rsid w:val="00C072D7"/>
    <w:rsid w:val="00C101A1"/>
    <w:rsid w:val="00C10302"/>
    <w:rsid w:val="00C104DB"/>
    <w:rsid w:val="00C10A22"/>
    <w:rsid w:val="00C10F5B"/>
    <w:rsid w:val="00C1122B"/>
    <w:rsid w:val="00C127F2"/>
    <w:rsid w:val="00C13B34"/>
    <w:rsid w:val="00C13F26"/>
    <w:rsid w:val="00C1474E"/>
    <w:rsid w:val="00C14C37"/>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B27"/>
    <w:rsid w:val="00C26E7C"/>
    <w:rsid w:val="00C276CD"/>
    <w:rsid w:val="00C27827"/>
    <w:rsid w:val="00C30531"/>
    <w:rsid w:val="00C30A97"/>
    <w:rsid w:val="00C30CA1"/>
    <w:rsid w:val="00C31DDC"/>
    <w:rsid w:val="00C3223A"/>
    <w:rsid w:val="00C34168"/>
    <w:rsid w:val="00C34247"/>
    <w:rsid w:val="00C34326"/>
    <w:rsid w:val="00C34CEB"/>
    <w:rsid w:val="00C36201"/>
    <w:rsid w:val="00C368E8"/>
    <w:rsid w:val="00C36C3D"/>
    <w:rsid w:val="00C372C7"/>
    <w:rsid w:val="00C376A7"/>
    <w:rsid w:val="00C42443"/>
    <w:rsid w:val="00C42CBA"/>
    <w:rsid w:val="00C4338C"/>
    <w:rsid w:val="00C43C2B"/>
    <w:rsid w:val="00C45B27"/>
    <w:rsid w:val="00C4652E"/>
    <w:rsid w:val="00C472C7"/>
    <w:rsid w:val="00C5019E"/>
    <w:rsid w:val="00C50C8C"/>
    <w:rsid w:val="00C51962"/>
    <w:rsid w:val="00C5377C"/>
    <w:rsid w:val="00C53E8A"/>
    <w:rsid w:val="00C54DF3"/>
    <w:rsid w:val="00C55F32"/>
    <w:rsid w:val="00C560A7"/>
    <w:rsid w:val="00C56FC8"/>
    <w:rsid w:val="00C60F23"/>
    <w:rsid w:val="00C6170B"/>
    <w:rsid w:val="00C62EB2"/>
    <w:rsid w:val="00C63431"/>
    <w:rsid w:val="00C64633"/>
    <w:rsid w:val="00C64C87"/>
    <w:rsid w:val="00C65414"/>
    <w:rsid w:val="00C665FE"/>
    <w:rsid w:val="00C71BEC"/>
    <w:rsid w:val="00C73942"/>
    <w:rsid w:val="00C73A83"/>
    <w:rsid w:val="00C74D3A"/>
    <w:rsid w:val="00C759FA"/>
    <w:rsid w:val="00C75F3D"/>
    <w:rsid w:val="00C80511"/>
    <w:rsid w:val="00C80655"/>
    <w:rsid w:val="00C81937"/>
    <w:rsid w:val="00C826F5"/>
    <w:rsid w:val="00C83740"/>
    <w:rsid w:val="00C84527"/>
    <w:rsid w:val="00C84AD1"/>
    <w:rsid w:val="00C85579"/>
    <w:rsid w:val="00C8590C"/>
    <w:rsid w:val="00C85C0C"/>
    <w:rsid w:val="00C862F1"/>
    <w:rsid w:val="00C863E5"/>
    <w:rsid w:val="00C87BE6"/>
    <w:rsid w:val="00C87F76"/>
    <w:rsid w:val="00C931FC"/>
    <w:rsid w:val="00C932C5"/>
    <w:rsid w:val="00C94CB6"/>
    <w:rsid w:val="00C95299"/>
    <w:rsid w:val="00C95A72"/>
    <w:rsid w:val="00C9650E"/>
    <w:rsid w:val="00C97000"/>
    <w:rsid w:val="00C975BD"/>
    <w:rsid w:val="00CA068D"/>
    <w:rsid w:val="00CA08DF"/>
    <w:rsid w:val="00CA1228"/>
    <w:rsid w:val="00CA1C73"/>
    <w:rsid w:val="00CA282D"/>
    <w:rsid w:val="00CA3F73"/>
    <w:rsid w:val="00CA4670"/>
    <w:rsid w:val="00CA5F89"/>
    <w:rsid w:val="00CA6B1A"/>
    <w:rsid w:val="00CA7FAB"/>
    <w:rsid w:val="00CB1B18"/>
    <w:rsid w:val="00CB20DC"/>
    <w:rsid w:val="00CB23DC"/>
    <w:rsid w:val="00CB2487"/>
    <w:rsid w:val="00CB28E2"/>
    <w:rsid w:val="00CB2F20"/>
    <w:rsid w:val="00CB3395"/>
    <w:rsid w:val="00CB5801"/>
    <w:rsid w:val="00CB758D"/>
    <w:rsid w:val="00CB7A3E"/>
    <w:rsid w:val="00CB7FF7"/>
    <w:rsid w:val="00CC0D0E"/>
    <w:rsid w:val="00CC1253"/>
    <w:rsid w:val="00CC19B3"/>
    <w:rsid w:val="00CC2044"/>
    <w:rsid w:val="00CC39D2"/>
    <w:rsid w:val="00CC69EC"/>
    <w:rsid w:val="00CC78A2"/>
    <w:rsid w:val="00CC7DF8"/>
    <w:rsid w:val="00CD15BE"/>
    <w:rsid w:val="00CD1EF2"/>
    <w:rsid w:val="00CD2467"/>
    <w:rsid w:val="00CD32BD"/>
    <w:rsid w:val="00CD34C7"/>
    <w:rsid w:val="00CD5653"/>
    <w:rsid w:val="00CD5E6D"/>
    <w:rsid w:val="00CD63C8"/>
    <w:rsid w:val="00CD76F8"/>
    <w:rsid w:val="00CD78A5"/>
    <w:rsid w:val="00CE02E8"/>
    <w:rsid w:val="00CE069E"/>
    <w:rsid w:val="00CE0DE0"/>
    <w:rsid w:val="00CE2CC2"/>
    <w:rsid w:val="00CE3722"/>
    <w:rsid w:val="00CE54B9"/>
    <w:rsid w:val="00CF158D"/>
    <w:rsid w:val="00CF2166"/>
    <w:rsid w:val="00CF30CE"/>
    <w:rsid w:val="00CF4340"/>
    <w:rsid w:val="00CF4394"/>
    <w:rsid w:val="00CF48B4"/>
    <w:rsid w:val="00CF5C12"/>
    <w:rsid w:val="00CF7B72"/>
    <w:rsid w:val="00D000A9"/>
    <w:rsid w:val="00D00195"/>
    <w:rsid w:val="00D00384"/>
    <w:rsid w:val="00D005DB"/>
    <w:rsid w:val="00D0064E"/>
    <w:rsid w:val="00D00981"/>
    <w:rsid w:val="00D02596"/>
    <w:rsid w:val="00D0280D"/>
    <w:rsid w:val="00D02AEF"/>
    <w:rsid w:val="00D02C92"/>
    <w:rsid w:val="00D03EC9"/>
    <w:rsid w:val="00D05669"/>
    <w:rsid w:val="00D061EB"/>
    <w:rsid w:val="00D06952"/>
    <w:rsid w:val="00D07A72"/>
    <w:rsid w:val="00D10577"/>
    <w:rsid w:val="00D11CE4"/>
    <w:rsid w:val="00D12405"/>
    <w:rsid w:val="00D12A4E"/>
    <w:rsid w:val="00D1323B"/>
    <w:rsid w:val="00D14BAE"/>
    <w:rsid w:val="00D15107"/>
    <w:rsid w:val="00D1648B"/>
    <w:rsid w:val="00D16819"/>
    <w:rsid w:val="00D17DD9"/>
    <w:rsid w:val="00D20AC0"/>
    <w:rsid w:val="00D229E7"/>
    <w:rsid w:val="00D2321B"/>
    <w:rsid w:val="00D23350"/>
    <w:rsid w:val="00D237E7"/>
    <w:rsid w:val="00D23DE4"/>
    <w:rsid w:val="00D25A5C"/>
    <w:rsid w:val="00D26873"/>
    <w:rsid w:val="00D27C99"/>
    <w:rsid w:val="00D31171"/>
    <w:rsid w:val="00D31683"/>
    <w:rsid w:val="00D33452"/>
    <w:rsid w:val="00D336C8"/>
    <w:rsid w:val="00D339E8"/>
    <w:rsid w:val="00D33FDD"/>
    <w:rsid w:val="00D343B6"/>
    <w:rsid w:val="00D35EBB"/>
    <w:rsid w:val="00D3654A"/>
    <w:rsid w:val="00D3662E"/>
    <w:rsid w:val="00D373F1"/>
    <w:rsid w:val="00D37567"/>
    <w:rsid w:val="00D40B1F"/>
    <w:rsid w:val="00D40D75"/>
    <w:rsid w:val="00D43978"/>
    <w:rsid w:val="00D43CBD"/>
    <w:rsid w:val="00D449F0"/>
    <w:rsid w:val="00D462D7"/>
    <w:rsid w:val="00D46A33"/>
    <w:rsid w:val="00D5062C"/>
    <w:rsid w:val="00D50C8C"/>
    <w:rsid w:val="00D52393"/>
    <w:rsid w:val="00D523E4"/>
    <w:rsid w:val="00D5279D"/>
    <w:rsid w:val="00D52A1B"/>
    <w:rsid w:val="00D52AA7"/>
    <w:rsid w:val="00D52FCC"/>
    <w:rsid w:val="00D53F14"/>
    <w:rsid w:val="00D54BE4"/>
    <w:rsid w:val="00D54DDB"/>
    <w:rsid w:val="00D554BC"/>
    <w:rsid w:val="00D560DC"/>
    <w:rsid w:val="00D56602"/>
    <w:rsid w:val="00D60483"/>
    <w:rsid w:val="00D61ABB"/>
    <w:rsid w:val="00D62D5C"/>
    <w:rsid w:val="00D63577"/>
    <w:rsid w:val="00D67FD7"/>
    <w:rsid w:val="00D704E4"/>
    <w:rsid w:val="00D72410"/>
    <w:rsid w:val="00D73D53"/>
    <w:rsid w:val="00D7402C"/>
    <w:rsid w:val="00D7408A"/>
    <w:rsid w:val="00D74261"/>
    <w:rsid w:val="00D7441B"/>
    <w:rsid w:val="00D75589"/>
    <w:rsid w:val="00D76AB2"/>
    <w:rsid w:val="00D80490"/>
    <w:rsid w:val="00D82410"/>
    <w:rsid w:val="00D828F9"/>
    <w:rsid w:val="00D829AD"/>
    <w:rsid w:val="00D82EE2"/>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3A41"/>
    <w:rsid w:val="00D93B9A"/>
    <w:rsid w:val="00D95984"/>
    <w:rsid w:val="00D95C64"/>
    <w:rsid w:val="00D9706F"/>
    <w:rsid w:val="00D972D4"/>
    <w:rsid w:val="00DA0FE3"/>
    <w:rsid w:val="00DA195B"/>
    <w:rsid w:val="00DA27F3"/>
    <w:rsid w:val="00DA2D1E"/>
    <w:rsid w:val="00DA3EC8"/>
    <w:rsid w:val="00DA40C1"/>
    <w:rsid w:val="00DA5329"/>
    <w:rsid w:val="00DA5564"/>
    <w:rsid w:val="00DA6B55"/>
    <w:rsid w:val="00DA6B97"/>
    <w:rsid w:val="00DA6CEE"/>
    <w:rsid w:val="00DB0015"/>
    <w:rsid w:val="00DB0359"/>
    <w:rsid w:val="00DB0ABB"/>
    <w:rsid w:val="00DB2AAD"/>
    <w:rsid w:val="00DB44E2"/>
    <w:rsid w:val="00DB4A6D"/>
    <w:rsid w:val="00DB5941"/>
    <w:rsid w:val="00DB626D"/>
    <w:rsid w:val="00DB6365"/>
    <w:rsid w:val="00DB756C"/>
    <w:rsid w:val="00DC07B7"/>
    <w:rsid w:val="00DC0BF1"/>
    <w:rsid w:val="00DC17F2"/>
    <w:rsid w:val="00DC4001"/>
    <w:rsid w:val="00DC41C3"/>
    <w:rsid w:val="00DC4A3C"/>
    <w:rsid w:val="00DC4FA4"/>
    <w:rsid w:val="00DC5B37"/>
    <w:rsid w:val="00DD286D"/>
    <w:rsid w:val="00DD2CAF"/>
    <w:rsid w:val="00DD3593"/>
    <w:rsid w:val="00DD64E0"/>
    <w:rsid w:val="00DD775C"/>
    <w:rsid w:val="00DD7BE0"/>
    <w:rsid w:val="00DE0C67"/>
    <w:rsid w:val="00DE3AAD"/>
    <w:rsid w:val="00DE598A"/>
    <w:rsid w:val="00DE6952"/>
    <w:rsid w:val="00DE6FBE"/>
    <w:rsid w:val="00DE7A7D"/>
    <w:rsid w:val="00DE7E74"/>
    <w:rsid w:val="00DF03CF"/>
    <w:rsid w:val="00DF071B"/>
    <w:rsid w:val="00DF19A1"/>
    <w:rsid w:val="00DF3831"/>
    <w:rsid w:val="00DF5C84"/>
    <w:rsid w:val="00DF5EC0"/>
    <w:rsid w:val="00DF6EF8"/>
    <w:rsid w:val="00DF6EFE"/>
    <w:rsid w:val="00E00A69"/>
    <w:rsid w:val="00E017BC"/>
    <w:rsid w:val="00E017F0"/>
    <w:rsid w:val="00E01A0E"/>
    <w:rsid w:val="00E025FE"/>
    <w:rsid w:val="00E0346A"/>
    <w:rsid w:val="00E041E4"/>
    <w:rsid w:val="00E04AEE"/>
    <w:rsid w:val="00E06BBD"/>
    <w:rsid w:val="00E0788B"/>
    <w:rsid w:val="00E100E3"/>
    <w:rsid w:val="00E1012B"/>
    <w:rsid w:val="00E103C8"/>
    <w:rsid w:val="00E1085B"/>
    <w:rsid w:val="00E1308B"/>
    <w:rsid w:val="00E14581"/>
    <w:rsid w:val="00E14623"/>
    <w:rsid w:val="00E15539"/>
    <w:rsid w:val="00E16541"/>
    <w:rsid w:val="00E17EC9"/>
    <w:rsid w:val="00E202F4"/>
    <w:rsid w:val="00E207C3"/>
    <w:rsid w:val="00E21386"/>
    <w:rsid w:val="00E2421B"/>
    <w:rsid w:val="00E242AF"/>
    <w:rsid w:val="00E24849"/>
    <w:rsid w:val="00E2536E"/>
    <w:rsid w:val="00E25A99"/>
    <w:rsid w:val="00E25B8A"/>
    <w:rsid w:val="00E25EF8"/>
    <w:rsid w:val="00E2632B"/>
    <w:rsid w:val="00E26F75"/>
    <w:rsid w:val="00E27423"/>
    <w:rsid w:val="00E3077F"/>
    <w:rsid w:val="00E322F7"/>
    <w:rsid w:val="00E3369B"/>
    <w:rsid w:val="00E35342"/>
    <w:rsid w:val="00E362D2"/>
    <w:rsid w:val="00E36D76"/>
    <w:rsid w:val="00E40478"/>
    <w:rsid w:val="00E405EA"/>
    <w:rsid w:val="00E408B7"/>
    <w:rsid w:val="00E412EB"/>
    <w:rsid w:val="00E41637"/>
    <w:rsid w:val="00E42789"/>
    <w:rsid w:val="00E43F59"/>
    <w:rsid w:val="00E464F0"/>
    <w:rsid w:val="00E46EF3"/>
    <w:rsid w:val="00E47370"/>
    <w:rsid w:val="00E473E9"/>
    <w:rsid w:val="00E47B47"/>
    <w:rsid w:val="00E50BEB"/>
    <w:rsid w:val="00E52B50"/>
    <w:rsid w:val="00E53460"/>
    <w:rsid w:val="00E539E0"/>
    <w:rsid w:val="00E548FA"/>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6F1F"/>
    <w:rsid w:val="00E670F8"/>
    <w:rsid w:val="00E6741B"/>
    <w:rsid w:val="00E67FAC"/>
    <w:rsid w:val="00E70164"/>
    <w:rsid w:val="00E71485"/>
    <w:rsid w:val="00E7200B"/>
    <w:rsid w:val="00E738CB"/>
    <w:rsid w:val="00E73C88"/>
    <w:rsid w:val="00E74437"/>
    <w:rsid w:val="00E7443D"/>
    <w:rsid w:val="00E75ACE"/>
    <w:rsid w:val="00E771AF"/>
    <w:rsid w:val="00E80386"/>
    <w:rsid w:val="00E809C3"/>
    <w:rsid w:val="00E814D4"/>
    <w:rsid w:val="00E81A1A"/>
    <w:rsid w:val="00E81C3E"/>
    <w:rsid w:val="00E82359"/>
    <w:rsid w:val="00E82B6D"/>
    <w:rsid w:val="00E83187"/>
    <w:rsid w:val="00E831E9"/>
    <w:rsid w:val="00E84DDA"/>
    <w:rsid w:val="00E8608F"/>
    <w:rsid w:val="00E86C1D"/>
    <w:rsid w:val="00E870C5"/>
    <w:rsid w:val="00E90703"/>
    <w:rsid w:val="00E90A62"/>
    <w:rsid w:val="00E9265E"/>
    <w:rsid w:val="00E956DB"/>
    <w:rsid w:val="00E9763D"/>
    <w:rsid w:val="00EA1177"/>
    <w:rsid w:val="00EA118B"/>
    <w:rsid w:val="00EA11B6"/>
    <w:rsid w:val="00EA2181"/>
    <w:rsid w:val="00EA2DD8"/>
    <w:rsid w:val="00EA30FC"/>
    <w:rsid w:val="00EA4475"/>
    <w:rsid w:val="00EA52FE"/>
    <w:rsid w:val="00EA681F"/>
    <w:rsid w:val="00EB04C6"/>
    <w:rsid w:val="00EB06A6"/>
    <w:rsid w:val="00EB29EA"/>
    <w:rsid w:val="00EB3307"/>
    <w:rsid w:val="00EB3823"/>
    <w:rsid w:val="00EB3CBB"/>
    <w:rsid w:val="00EB47D8"/>
    <w:rsid w:val="00EB57D3"/>
    <w:rsid w:val="00EB5EFD"/>
    <w:rsid w:val="00EB679F"/>
    <w:rsid w:val="00EB76E4"/>
    <w:rsid w:val="00EC0E65"/>
    <w:rsid w:val="00EC1251"/>
    <w:rsid w:val="00EC2938"/>
    <w:rsid w:val="00EC337D"/>
    <w:rsid w:val="00EC38EF"/>
    <w:rsid w:val="00EC50C9"/>
    <w:rsid w:val="00EC58B4"/>
    <w:rsid w:val="00EC5BB2"/>
    <w:rsid w:val="00EC6B56"/>
    <w:rsid w:val="00EC75AF"/>
    <w:rsid w:val="00ED12F0"/>
    <w:rsid w:val="00ED1CCA"/>
    <w:rsid w:val="00ED2874"/>
    <w:rsid w:val="00ED290C"/>
    <w:rsid w:val="00ED2A6C"/>
    <w:rsid w:val="00ED4773"/>
    <w:rsid w:val="00ED5284"/>
    <w:rsid w:val="00ED5EEF"/>
    <w:rsid w:val="00ED664B"/>
    <w:rsid w:val="00ED6A61"/>
    <w:rsid w:val="00ED768E"/>
    <w:rsid w:val="00ED7DA4"/>
    <w:rsid w:val="00EE03BB"/>
    <w:rsid w:val="00EE0552"/>
    <w:rsid w:val="00EE0B44"/>
    <w:rsid w:val="00EE125D"/>
    <w:rsid w:val="00EE23DE"/>
    <w:rsid w:val="00EE48BB"/>
    <w:rsid w:val="00EE6FE0"/>
    <w:rsid w:val="00EE704A"/>
    <w:rsid w:val="00EE7840"/>
    <w:rsid w:val="00EF2E75"/>
    <w:rsid w:val="00EF35E3"/>
    <w:rsid w:val="00EF4C74"/>
    <w:rsid w:val="00EF5268"/>
    <w:rsid w:val="00EF608E"/>
    <w:rsid w:val="00EF6C4A"/>
    <w:rsid w:val="00EF706E"/>
    <w:rsid w:val="00EF7FCB"/>
    <w:rsid w:val="00F0044B"/>
    <w:rsid w:val="00F00E60"/>
    <w:rsid w:val="00F02984"/>
    <w:rsid w:val="00F02F9F"/>
    <w:rsid w:val="00F03525"/>
    <w:rsid w:val="00F039A8"/>
    <w:rsid w:val="00F0424D"/>
    <w:rsid w:val="00F04957"/>
    <w:rsid w:val="00F053F0"/>
    <w:rsid w:val="00F05807"/>
    <w:rsid w:val="00F06451"/>
    <w:rsid w:val="00F07052"/>
    <w:rsid w:val="00F0706C"/>
    <w:rsid w:val="00F11EBE"/>
    <w:rsid w:val="00F12293"/>
    <w:rsid w:val="00F12BA8"/>
    <w:rsid w:val="00F12D7A"/>
    <w:rsid w:val="00F130D0"/>
    <w:rsid w:val="00F13AC6"/>
    <w:rsid w:val="00F13E45"/>
    <w:rsid w:val="00F14933"/>
    <w:rsid w:val="00F1516A"/>
    <w:rsid w:val="00F15EE5"/>
    <w:rsid w:val="00F171F9"/>
    <w:rsid w:val="00F1737C"/>
    <w:rsid w:val="00F173AA"/>
    <w:rsid w:val="00F22A26"/>
    <w:rsid w:val="00F24072"/>
    <w:rsid w:val="00F26432"/>
    <w:rsid w:val="00F3197A"/>
    <w:rsid w:val="00F32139"/>
    <w:rsid w:val="00F33CF0"/>
    <w:rsid w:val="00F33D56"/>
    <w:rsid w:val="00F34E08"/>
    <w:rsid w:val="00F373CE"/>
    <w:rsid w:val="00F41D91"/>
    <w:rsid w:val="00F41F52"/>
    <w:rsid w:val="00F41FA1"/>
    <w:rsid w:val="00F42363"/>
    <w:rsid w:val="00F427C4"/>
    <w:rsid w:val="00F43CED"/>
    <w:rsid w:val="00F43D6C"/>
    <w:rsid w:val="00F464A2"/>
    <w:rsid w:val="00F46964"/>
    <w:rsid w:val="00F46F9A"/>
    <w:rsid w:val="00F470FD"/>
    <w:rsid w:val="00F4784B"/>
    <w:rsid w:val="00F50F30"/>
    <w:rsid w:val="00F5126A"/>
    <w:rsid w:val="00F5126E"/>
    <w:rsid w:val="00F516EF"/>
    <w:rsid w:val="00F51755"/>
    <w:rsid w:val="00F531D9"/>
    <w:rsid w:val="00F54D8E"/>
    <w:rsid w:val="00F5580D"/>
    <w:rsid w:val="00F56111"/>
    <w:rsid w:val="00F56EA1"/>
    <w:rsid w:val="00F57577"/>
    <w:rsid w:val="00F57F0C"/>
    <w:rsid w:val="00F606D5"/>
    <w:rsid w:val="00F60BA0"/>
    <w:rsid w:val="00F611B3"/>
    <w:rsid w:val="00F6196E"/>
    <w:rsid w:val="00F61CCC"/>
    <w:rsid w:val="00F624DD"/>
    <w:rsid w:val="00F629C0"/>
    <w:rsid w:val="00F63FC7"/>
    <w:rsid w:val="00F65E1F"/>
    <w:rsid w:val="00F65ED5"/>
    <w:rsid w:val="00F6608B"/>
    <w:rsid w:val="00F6636A"/>
    <w:rsid w:val="00F667C5"/>
    <w:rsid w:val="00F67E31"/>
    <w:rsid w:val="00F70B44"/>
    <w:rsid w:val="00F71436"/>
    <w:rsid w:val="00F718A8"/>
    <w:rsid w:val="00F7207E"/>
    <w:rsid w:val="00F72183"/>
    <w:rsid w:val="00F75761"/>
    <w:rsid w:val="00F75C12"/>
    <w:rsid w:val="00F76D01"/>
    <w:rsid w:val="00F77424"/>
    <w:rsid w:val="00F80B43"/>
    <w:rsid w:val="00F80C97"/>
    <w:rsid w:val="00F81C35"/>
    <w:rsid w:val="00F82981"/>
    <w:rsid w:val="00F8311F"/>
    <w:rsid w:val="00F83248"/>
    <w:rsid w:val="00F83376"/>
    <w:rsid w:val="00F853AE"/>
    <w:rsid w:val="00F908D5"/>
    <w:rsid w:val="00F913B9"/>
    <w:rsid w:val="00F92053"/>
    <w:rsid w:val="00F93212"/>
    <w:rsid w:val="00F93C74"/>
    <w:rsid w:val="00F93DCC"/>
    <w:rsid w:val="00F9435D"/>
    <w:rsid w:val="00F966F9"/>
    <w:rsid w:val="00F96F61"/>
    <w:rsid w:val="00F97740"/>
    <w:rsid w:val="00FA0C8F"/>
    <w:rsid w:val="00FA2DEF"/>
    <w:rsid w:val="00FA2F7B"/>
    <w:rsid w:val="00FA3C90"/>
    <w:rsid w:val="00FA3C97"/>
    <w:rsid w:val="00FA3D30"/>
    <w:rsid w:val="00FA4B49"/>
    <w:rsid w:val="00FA54F8"/>
    <w:rsid w:val="00FA78C8"/>
    <w:rsid w:val="00FA7A2F"/>
    <w:rsid w:val="00FB09FE"/>
    <w:rsid w:val="00FB0E80"/>
    <w:rsid w:val="00FB101D"/>
    <w:rsid w:val="00FB1725"/>
    <w:rsid w:val="00FB2493"/>
    <w:rsid w:val="00FB42B7"/>
    <w:rsid w:val="00FB4484"/>
    <w:rsid w:val="00FB593A"/>
    <w:rsid w:val="00FB6410"/>
    <w:rsid w:val="00FB6E82"/>
    <w:rsid w:val="00FB792E"/>
    <w:rsid w:val="00FB7CF0"/>
    <w:rsid w:val="00FC0042"/>
    <w:rsid w:val="00FC1E67"/>
    <w:rsid w:val="00FC2A13"/>
    <w:rsid w:val="00FC4284"/>
    <w:rsid w:val="00FC4576"/>
    <w:rsid w:val="00FC48FD"/>
    <w:rsid w:val="00FC5FF5"/>
    <w:rsid w:val="00FC6285"/>
    <w:rsid w:val="00FC78FB"/>
    <w:rsid w:val="00FC7DBC"/>
    <w:rsid w:val="00FD076A"/>
    <w:rsid w:val="00FD0AA0"/>
    <w:rsid w:val="00FD1D5A"/>
    <w:rsid w:val="00FD5059"/>
    <w:rsid w:val="00FD554D"/>
    <w:rsid w:val="00FD5BCC"/>
    <w:rsid w:val="00FD7174"/>
    <w:rsid w:val="00FD7471"/>
    <w:rsid w:val="00FD7B23"/>
    <w:rsid w:val="00FE117B"/>
    <w:rsid w:val="00FE1F92"/>
    <w:rsid w:val="00FE2A48"/>
    <w:rsid w:val="00FE2DEF"/>
    <w:rsid w:val="00FE323C"/>
    <w:rsid w:val="00FE3A27"/>
    <w:rsid w:val="00FE5D0A"/>
    <w:rsid w:val="00FE6469"/>
    <w:rsid w:val="00FE7C6D"/>
    <w:rsid w:val="00FF05D0"/>
    <w:rsid w:val="00FF06CE"/>
    <w:rsid w:val="00FF0DC2"/>
    <w:rsid w:val="00FF0FF7"/>
    <w:rsid w:val="00FF1022"/>
    <w:rsid w:val="00FF10A2"/>
    <w:rsid w:val="00FF1438"/>
    <w:rsid w:val="00FF3A38"/>
    <w:rsid w:val="00FF3C25"/>
    <w:rsid w:val="00FF4129"/>
    <w:rsid w:val="00FF44F7"/>
    <w:rsid w:val="00FF4C90"/>
    <w:rsid w:val="00FF5806"/>
    <w:rsid w:val="00FF61BD"/>
    <w:rsid w:val="00FF6E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heme="minorHAnsi"/>
        <w:color w:val="000000" w:themeColor="text1"/>
        <w:sz w:val="24"/>
        <w:lang w:val="en-US" w:eastAsia="en-US" w:bidi="ar-SA"/>
      </w:rPr>
    </w:rPrDefault>
    <w:pPrDefault>
      <w:pPr>
        <w:spacing w:line="240" w:lineRule="exact"/>
        <w:jc w:val="center"/>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2924"/>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link w:val="HeaderChar"/>
    <w:uiPriority w:val="99"/>
    <w:rsid w:val="005436C2"/>
    <w:pPr>
      <w:tabs>
        <w:tab w:val="center" w:pos="4320"/>
        <w:tab w:val="right" w:pos="8640"/>
      </w:tabs>
    </w:pPr>
  </w:style>
  <w:style w:type="paragraph" w:styleId="BodyText">
    <w:name w:val="Body Text"/>
    <w:basedOn w:val="Normal"/>
    <w:rsid w:val="005436C2"/>
    <w:pPr>
      <w:tabs>
        <w:tab w:val="left" w:pos="720"/>
      </w:tabs>
      <w:ind w:right="-360"/>
    </w:pPr>
    <w:rPr>
      <w:rFonts w:ascii="Times New Roman" w:hAnsi="Times New Roman"/>
      <w:color w:val="000080"/>
    </w:rPr>
  </w:style>
  <w:style w:type="paragraph" w:styleId="BodyText3">
    <w:name w:val="Body Text 3"/>
    <w:basedOn w:val="Normal"/>
    <w:rsid w:val="005436C2"/>
    <w:pPr>
      <w:tabs>
        <w:tab w:val="left" w:pos="288"/>
        <w:tab w:val="left" w:pos="4752"/>
      </w:tabs>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color w:val="008080"/>
      <w:sz w:val="20"/>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paragraph" w:customStyle="1" w:styleId="Default">
    <w:name w:val="Default"/>
    <w:rsid w:val="009F7822"/>
    <w:pPr>
      <w:autoSpaceDE w:val="0"/>
      <w:autoSpaceDN w:val="0"/>
      <w:adjustRightInd w:val="0"/>
      <w:spacing w:line="240" w:lineRule="auto"/>
      <w:jc w:val="left"/>
    </w:pPr>
    <w:rPr>
      <w:rFonts w:cs="Calibri"/>
      <w:color w:val="000000"/>
      <w:szCs w:val="24"/>
    </w:rPr>
  </w:style>
  <w:style w:type="character" w:customStyle="1" w:styleId="red">
    <w:name w:val="red"/>
    <w:basedOn w:val="DefaultParagraphFont"/>
    <w:rsid w:val="00846376"/>
    <w:rPr>
      <w:b/>
      <w:bCs/>
      <w:color w:val="FF0000"/>
    </w:rPr>
  </w:style>
  <w:style w:type="character" w:customStyle="1" w:styleId="HeaderChar">
    <w:name w:val="Header Char"/>
    <w:basedOn w:val="DefaultParagraphFont"/>
    <w:link w:val="Header"/>
    <w:uiPriority w:val="99"/>
    <w:rsid w:val="00B16DDA"/>
    <w:rPr>
      <w:color w:val="0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44515318">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716399060">
      <w:bodyDiv w:val="1"/>
      <w:marLeft w:val="0"/>
      <w:marRight w:val="0"/>
      <w:marTop w:val="0"/>
      <w:marBottom w:val="0"/>
      <w:divBdr>
        <w:top w:val="none" w:sz="0" w:space="0" w:color="auto"/>
        <w:left w:val="none" w:sz="0" w:space="0" w:color="auto"/>
        <w:bottom w:val="none" w:sz="0" w:space="0" w:color="auto"/>
        <w:right w:val="none" w:sz="0" w:space="0" w:color="auto"/>
      </w:divBdr>
    </w:div>
    <w:div w:id="905802082">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016004975">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65513787">
      <w:bodyDiv w:val="1"/>
      <w:marLeft w:val="0"/>
      <w:marRight w:val="0"/>
      <w:marTop w:val="0"/>
      <w:marBottom w:val="0"/>
      <w:divBdr>
        <w:top w:val="none" w:sz="0" w:space="0" w:color="auto"/>
        <w:left w:val="none" w:sz="0" w:space="0" w:color="auto"/>
        <w:bottom w:val="none" w:sz="0" w:space="0" w:color="auto"/>
        <w:right w:val="none" w:sz="0" w:space="0" w:color="auto"/>
      </w:divBdr>
    </w:div>
    <w:div w:id="1881044624">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27B74D-0B89-4426-A37B-F37ACE934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1901</Words>
  <Characters>10723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12599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2</cp:revision>
  <cp:lastPrinted>2012-08-08T17:57:00Z</cp:lastPrinted>
  <dcterms:created xsi:type="dcterms:W3CDTF">2012-09-13T15:25:00Z</dcterms:created>
  <dcterms:modified xsi:type="dcterms:W3CDTF">2012-09-13T15:25:00Z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