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AB678B" w:rsidRPr="001F29F9" w:rsidRDefault="00AB678B" w:rsidP="00AB678B">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2F3F63">
        <w:rPr>
          <w:caps/>
          <w:color w:val="000000" w:themeColor="text1"/>
        </w:rPr>
        <w:t>XXXXXXXXXXXXXXXXXXXXXXXX</w:t>
      </w:r>
      <w:r w:rsidR="002F3F63">
        <w:rPr>
          <w:caps/>
          <w:color w:val="000000" w:themeColor="text1"/>
        </w:rPr>
        <w:tab/>
      </w:r>
      <w:r w:rsidR="00881FE3">
        <w:rPr>
          <w:caps/>
          <w:color w:val="000000" w:themeColor="text1"/>
        </w:rPr>
        <w:t xml:space="preserve">                    </w:t>
      </w:r>
      <w:r>
        <w:rPr>
          <w:caps/>
          <w:color w:val="000000" w:themeColor="text1"/>
        </w:rPr>
        <w:t xml:space="preserve"> </w:t>
      </w:r>
      <w:r w:rsidRPr="001F29F9">
        <w:rPr>
          <w:caps/>
          <w:color w:val="000000" w:themeColor="text1"/>
        </w:rPr>
        <w:t xml:space="preserve">   </w:t>
      </w:r>
      <w:r>
        <w:rPr>
          <w:caps/>
          <w:color w:val="000000" w:themeColor="text1"/>
        </w:rPr>
        <w:t xml:space="preserve"> </w:t>
      </w:r>
      <w:r w:rsidR="000D3D86">
        <w:rPr>
          <w:caps/>
          <w:color w:val="000000" w:themeColor="text1"/>
        </w:rPr>
        <w:t xml:space="preserve">   </w:t>
      </w:r>
      <w:r w:rsidRPr="001F29F9">
        <w:rPr>
          <w:caps/>
          <w:color w:val="000000" w:themeColor="text1"/>
        </w:rPr>
        <w:t>BRANCH OF SERVICE</w:t>
      </w:r>
      <w:r w:rsidRPr="00790175">
        <w:rPr>
          <w:caps/>
          <w:color w:val="000000" w:themeColor="text1"/>
        </w:rPr>
        <w:t xml:space="preserve">:  Army </w:t>
      </w:r>
    </w:p>
    <w:p w:rsidR="00AB678B" w:rsidRPr="001F29F9" w:rsidRDefault="00AB678B" w:rsidP="00AB678B">
      <w:pPr>
        <w:tabs>
          <w:tab w:val="left" w:pos="288"/>
          <w:tab w:val="left" w:pos="4166"/>
          <w:tab w:val="left" w:pos="4752"/>
          <w:tab w:val="left" w:pos="5130"/>
          <w:tab w:val="left" w:pos="9270"/>
        </w:tabs>
        <w:jc w:val="both"/>
        <w:rPr>
          <w:caps/>
          <w:color w:val="000000" w:themeColor="text1"/>
        </w:rPr>
      </w:pPr>
      <w:r w:rsidRPr="001F29F9">
        <w:rPr>
          <w:caps/>
          <w:color w:val="000000" w:themeColor="text1"/>
        </w:rPr>
        <w:t>CASE NUMBER:  P</w:t>
      </w:r>
      <w:r w:rsidRPr="00A07681">
        <w:rPr>
          <w:caps/>
          <w:color w:val="000000" w:themeColor="text1"/>
        </w:rPr>
        <w:t>D1100807</w:t>
      </w:r>
      <w:r w:rsidRPr="001F29F9">
        <w:rPr>
          <w:color w:val="000000" w:themeColor="text1"/>
        </w:rPr>
        <w:t xml:space="preserve"> </w:t>
      </w:r>
      <w:r w:rsidRPr="001F29F9">
        <w:rPr>
          <w:color w:val="000000" w:themeColor="text1"/>
        </w:rPr>
        <w:tab/>
      </w:r>
      <w:r w:rsidRPr="001F29F9">
        <w:rPr>
          <w:color w:val="000000" w:themeColor="text1"/>
        </w:rPr>
        <w:tab/>
        <w:t xml:space="preserve">                             SEPARATION DATE:  200</w:t>
      </w:r>
      <w:r>
        <w:rPr>
          <w:color w:val="000000" w:themeColor="text1"/>
        </w:rPr>
        <w:t>51103</w:t>
      </w:r>
    </w:p>
    <w:p w:rsidR="00AD2379" w:rsidRDefault="00AB678B" w:rsidP="00AB678B">
      <w:pPr>
        <w:pBdr>
          <w:bottom w:val="single" w:sz="12" w:space="1" w:color="auto"/>
        </w:pBdr>
        <w:tabs>
          <w:tab w:val="left" w:pos="288"/>
          <w:tab w:val="left" w:pos="4752"/>
        </w:tabs>
        <w:jc w:val="both"/>
        <w:rPr>
          <w:rFonts w:cs="Times New Roman"/>
          <w:caps/>
          <w:color w:val="000000"/>
        </w:rPr>
      </w:pPr>
      <w:r w:rsidRPr="001F29F9">
        <w:rPr>
          <w:caps/>
          <w:color w:val="000000" w:themeColor="text1"/>
        </w:rPr>
        <w:t>BOARD</w:t>
      </w:r>
      <w:r>
        <w:rPr>
          <w:caps/>
          <w:color w:val="000000"/>
        </w:rPr>
        <w:t xml:space="preserve"> </w:t>
      </w:r>
      <w:r w:rsidR="0095270D">
        <w:rPr>
          <w:caps/>
          <w:color w:val="000000"/>
        </w:rPr>
        <w:t>DATE:  2012</w:t>
      </w:r>
      <w:r w:rsidR="00026850">
        <w:rPr>
          <w:caps/>
          <w:color w:val="000000"/>
        </w:rPr>
        <w:t>0801</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467EC0" w:rsidRDefault="00AD2379" w:rsidP="00BF0E94">
      <w:pPr>
        <w:tabs>
          <w:tab w:val="left" w:pos="288"/>
          <w:tab w:val="left" w:pos="4752"/>
        </w:tabs>
        <w:jc w:val="both"/>
        <w:rPr>
          <w:color w:val="000000" w:themeColor="text1"/>
          <w:szCs w:val="24"/>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AB678B">
        <w:rPr>
          <w:color w:val="000000" w:themeColor="text1"/>
          <w:szCs w:val="24"/>
        </w:rPr>
        <w:t>SPC/E4</w:t>
      </w:r>
      <w:r w:rsidR="00AB678B" w:rsidRPr="001F29F9">
        <w:rPr>
          <w:color w:val="000000"/>
        </w:rPr>
        <w:t xml:space="preserve"> </w:t>
      </w:r>
      <w:r w:rsidRPr="001F29F9">
        <w:rPr>
          <w:color w:val="000000"/>
        </w:rPr>
        <w:t>(</w:t>
      </w:r>
      <w:r w:rsidR="00AB678B">
        <w:rPr>
          <w:color w:val="000000" w:themeColor="text1"/>
          <w:szCs w:val="24"/>
        </w:rPr>
        <w:t>31B, Military Police</w:t>
      </w:r>
      <w:r w:rsidR="00A70270">
        <w:rPr>
          <w:color w:val="000000"/>
        </w:rPr>
        <w:t xml:space="preserve">) </w:t>
      </w:r>
      <w:r w:rsidRPr="001F29F9">
        <w:rPr>
          <w:color w:val="000000"/>
        </w:rPr>
        <w:t xml:space="preserve">medically separated for </w:t>
      </w:r>
      <w:r w:rsidR="00AB678B">
        <w:rPr>
          <w:color w:val="000000"/>
        </w:rPr>
        <w:t>cognitive disorder</w:t>
      </w:r>
      <w:r w:rsidR="00026850">
        <w:rPr>
          <w:color w:val="000000"/>
        </w:rPr>
        <w:t xml:space="preserve"> (</w:t>
      </w:r>
      <w:r w:rsidR="00026850">
        <w:rPr>
          <w:color w:val="000000" w:themeColor="text1"/>
          <w:szCs w:val="24"/>
        </w:rPr>
        <w:t>associated with a mood disorder</w:t>
      </w:r>
      <w:r w:rsidR="00026850">
        <w:rPr>
          <w:color w:val="000000"/>
        </w:rPr>
        <w:t>)</w:t>
      </w:r>
      <w:r w:rsidR="00AB678B">
        <w:rPr>
          <w:color w:val="000000"/>
        </w:rPr>
        <w:t>,</w:t>
      </w:r>
      <w:r w:rsidR="00AB678B" w:rsidRPr="00AB678B">
        <w:rPr>
          <w:color w:val="000000" w:themeColor="text1"/>
          <w:szCs w:val="24"/>
        </w:rPr>
        <w:t xml:space="preserve"> </w:t>
      </w:r>
      <w:r w:rsidR="00AB678B">
        <w:rPr>
          <w:color w:val="000000" w:themeColor="text1"/>
          <w:szCs w:val="24"/>
        </w:rPr>
        <w:t xml:space="preserve">secondary to traumatic brain injury </w:t>
      </w:r>
      <w:r w:rsidR="005F442B">
        <w:rPr>
          <w:color w:val="000000" w:themeColor="text1"/>
          <w:szCs w:val="24"/>
        </w:rPr>
        <w:t xml:space="preserve">(TBI) </w:t>
      </w:r>
      <w:r w:rsidR="00AB678B">
        <w:rPr>
          <w:color w:val="000000" w:themeColor="text1"/>
          <w:szCs w:val="24"/>
        </w:rPr>
        <w:t>from a motorcycle accident in March 2004.</w:t>
      </w:r>
      <w:r w:rsidR="00467EC0">
        <w:rPr>
          <w:color w:val="000000" w:themeColor="text1"/>
          <w:szCs w:val="24"/>
        </w:rPr>
        <w:t xml:space="preserve">  The condition </w:t>
      </w:r>
      <w:r w:rsidR="00F566B7" w:rsidRPr="00F566B7">
        <w:rPr>
          <w:color w:val="000000"/>
        </w:rPr>
        <w:t xml:space="preserve">could not be adequately rehabilitated to meet the </w:t>
      </w:r>
      <w:r w:rsidR="00467EC0" w:rsidRPr="009F6862">
        <w:rPr>
          <w:color w:val="000000"/>
        </w:rPr>
        <w:t>operational</w:t>
      </w:r>
      <w:r w:rsidR="00F566B7" w:rsidRPr="009F6862">
        <w:rPr>
          <w:color w:val="000000"/>
        </w:rPr>
        <w:t xml:space="preserve"> requirements of his Military Occupational Specialty (MOS)</w:t>
      </w:r>
      <w:r w:rsidR="00026850">
        <w:rPr>
          <w:color w:val="000000"/>
        </w:rPr>
        <w:t>; he</w:t>
      </w:r>
      <w:r w:rsidR="009C12A1" w:rsidRPr="009F6862">
        <w:rPr>
          <w:color w:val="000000"/>
        </w:rPr>
        <w:t xml:space="preserve"> </w:t>
      </w:r>
      <w:r w:rsidR="00F566B7" w:rsidRPr="009F6862">
        <w:rPr>
          <w:color w:val="000000"/>
        </w:rPr>
        <w:t xml:space="preserve">was issued a permanent </w:t>
      </w:r>
      <w:r w:rsidR="00467EC0" w:rsidRPr="009F6862">
        <w:rPr>
          <w:color w:val="000000"/>
        </w:rPr>
        <w:t>P3/</w:t>
      </w:r>
      <w:r w:rsidR="00375DCC">
        <w:rPr>
          <w:color w:val="000000"/>
        </w:rPr>
        <w:t>S</w:t>
      </w:r>
      <w:r w:rsidR="00F566B7" w:rsidRPr="009F6862">
        <w:rPr>
          <w:color w:val="000000"/>
        </w:rPr>
        <w:t>3 profile</w:t>
      </w:r>
      <w:r w:rsidR="00026850">
        <w:rPr>
          <w:color w:val="000000"/>
        </w:rPr>
        <w:t>;</w:t>
      </w:r>
      <w:r w:rsidR="00F566B7" w:rsidRPr="009F6862">
        <w:rPr>
          <w:color w:val="000000"/>
        </w:rPr>
        <w:t xml:space="preserve"> and</w:t>
      </w:r>
      <w:r w:rsidR="00026850">
        <w:rPr>
          <w:color w:val="000000"/>
        </w:rPr>
        <w:t>, he was</w:t>
      </w:r>
      <w:r w:rsidR="009C12A1" w:rsidRPr="009F6862">
        <w:rPr>
          <w:color w:val="000000"/>
        </w:rPr>
        <w:t xml:space="preserve"> </w:t>
      </w:r>
      <w:r w:rsidR="00F566B7" w:rsidRPr="009F6862">
        <w:rPr>
          <w:color w:val="000000"/>
        </w:rPr>
        <w:t xml:space="preserve">referred for a Medical Evaluation Board (MEB).  </w:t>
      </w:r>
      <w:r w:rsidR="005F442B" w:rsidRPr="009F6862">
        <w:rPr>
          <w:color w:val="000000"/>
        </w:rPr>
        <w:t xml:space="preserve">The MEB forwarded TBI and “mood and cognitive disorder” </w:t>
      </w:r>
      <w:r w:rsidR="00F566B7" w:rsidRPr="009F6862">
        <w:rPr>
          <w:color w:val="000000"/>
        </w:rPr>
        <w:t xml:space="preserve">to the Physical Evaluation Board (PEB) as </w:t>
      </w:r>
      <w:r w:rsidR="008F46C9">
        <w:rPr>
          <w:color w:val="000000"/>
        </w:rPr>
        <w:t xml:space="preserve">separate conditions, each </w:t>
      </w:r>
      <w:r w:rsidR="00F566B7" w:rsidRPr="009F6862">
        <w:rPr>
          <w:color w:val="000000"/>
        </w:rPr>
        <w:t>medically unacceptable IAW AR 40-501.  No other condi</w:t>
      </w:r>
      <w:r w:rsidR="00B63EAE" w:rsidRPr="009F6862">
        <w:rPr>
          <w:color w:val="000000"/>
        </w:rPr>
        <w:t>tions were submitted by the MEB</w:t>
      </w:r>
      <w:r w:rsidR="00F566B7" w:rsidRPr="009F6862">
        <w:rPr>
          <w:color w:val="000000"/>
        </w:rPr>
        <w:t xml:space="preserve">.  </w:t>
      </w:r>
      <w:r w:rsidRPr="009F6862">
        <w:rPr>
          <w:color w:val="000000"/>
        </w:rPr>
        <w:t xml:space="preserve">The PEB </w:t>
      </w:r>
      <w:r w:rsidR="005F442B" w:rsidRPr="009F6862">
        <w:rPr>
          <w:color w:val="000000"/>
        </w:rPr>
        <w:t>combined the MEB submissions as a single unfitting condition</w:t>
      </w:r>
      <w:r w:rsidR="005F442B">
        <w:rPr>
          <w:color w:val="000000"/>
        </w:rPr>
        <w:t>, “</w:t>
      </w:r>
      <w:r w:rsidR="000D3D86">
        <w:rPr>
          <w:color w:val="000000"/>
        </w:rPr>
        <w:t>c</w:t>
      </w:r>
      <w:r w:rsidR="005F442B">
        <w:rPr>
          <w:color w:val="000000"/>
        </w:rPr>
        <w:t xml:space="preserve">ognitive </w:t>
      </w:r>
      <w:r w:rsidR="000D3D86">
        <w:rPr>
          <w:color w:val="000000"/>
        </w:rPr>
        <w:t>d</w:t>
      </w:r>
      <w:r w:rsidR="005F442B">
        <w:rPr>
          <w:color w:val="000000"/>
        </w:rPr>
        <w:t xml:space="preserve">isorder, NOS [not otherwise specified]”, </w:t>
      </w:r>
      <w:r w:rsidR="008530E3">
        <w:rPr>
          <w:color w:val="000000"/>
        </w:rPr>
        <w:t xml:space="preserve">rated </w:t>
      </w:r>
      <w:r w:rsidR="005F442B">
        <w:rPr>
          <w:color w:val="000000"/>
        </w:rPr>
        <w:t>10%</w:t>
      </w:r>
      <w:r w:rsidR="009F6862">
        <w:rPr>
          <w:color w:val="000000"/>
        </w:rPr>
        <w:t xml:space="preserve"> </w:t>
      </w:r>
      <w:r w:rsidR="005F442B">
        <w:rPr>
          <w:color w:val="000000"/>
        </w:rPr>
        <w:t xml:space="preserve">IAW </w:t>
      </w:r>
      <w:r w:rsidR="005F442B" w:rsidRPr="00726F84">
        <w:rPr>
          <w:color w:val="000000"/>
        </w:rPr>
        <w:t xml:space="preserve">the </w:t>
      </w:r>
      <w:r w:rsidR="005F442B" w:rsidRPr="009A7578">
        <w:rPr>
          <w:color w:val="000000"/>
        </w:rPr>
        <w:t>Veterans Administration Schedule for Rating Disabilities (VASRD)</w:t>
      </w:r>
      <w:r w:rsidR="005F442B">
        <w:rPr>
          <w:color w:val="000000"/>
        </w:rPr>
        <w:t xml:space="preserve"> in effect.  </w:t>
      </w:r>
      <w:r w:rsidR="009F6862">
        <w:rPr>
          <w:color w:val="000000"/>
        </w:rPr>
        <w:t xml:space="preserve">The CI </w:t>
      </w:r>
      <w:r w:rsidR="00026850">
        <w:rPr>
          <w:color w:val="000000"/>
        </w:rPr>
        <w:t>waived</w:t>
      </w:r>
      <w:r w:rsidR="009F6862">
        <w:rPr>
          <w:color w:val="000000"/>
        </w:rPr>
        <w:t xml:space="preserve"> an initial request for a </w:t>
      </w:r>
      <w:r w:rsidR="00CE78F6">
        <w:rPr>
          <w:color w:val="000000"/>
        </w:rPr>
        <w:t>F</w:t>
      </w:r>
      <w:r w:rsidR="009F6862">
        <w:rPr>
          <w:color w:val="000000"/>
        </w:rPr>
        <w:t>ormal PEB</w:t>
      </w:r>
      <w:r w:rsidR="000D3D86">
        <w:rPr>
          <w:color w:val="000000"/>
        </w:rPr>
        <w:t xml:space="preserve"> (FPEB)</w:t>
      </w:r>
      <w:r w:rsidR="009F6862">
        <w:rPr>
          <w:color w:val="000000"/>
        </w:rPr>
        <w:t>, and</w:t>
      </w:r>
      <w:r w:rsidRPr="00726F84">
        <w:rPr>
          <w:color w:val="000000"/>
        </w:rPr>
        <w:t xml:space="preserve"> </w:t>
      </w:r>
      <w:r w:rsidR="009F6862" w:rsidRPr="001F29F9">
        <w:rPr>
          <w:color w:val="000000"/>
        </w:rPr>
        <w:t xml:space="preserve">was medically </w:t>
      </w:r>
      <w:r w:rsidR="009F6862" w:rsidRPr="00726F84">
        <w:rPr>
          <w:color w:val="000000"/>
        </w:rPr>
        <w:t xml:space="preserve">separated with </w:t>
      </w:r>
      <w:r w:rsidR="00CE78F6">
        <w:rPr>
          <w:color w:val="000000"/>
        </w:rPr>
        <w:t>a 10%</w:t>
      </w:r>
      <w:r w:rsidR="009F6862">
        <w:rPr>
          <w:color w:val="000000"/>
        </w:rPr>
        <w:t xml:space="preserve"> </w:t>
      </w:r>
      <w:r w:rsidR="009F6862" w:rsidRPr="001F29F9">
        <w:rPr>
          <w:color w:val="000000"/>
        </w:rPr>
        <w:t>disability rating.</w:t>
      </w:r>
      <w:r w:rsidR="009F6862">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AB678B">
        <w:rPr>
          <w:color w:val="000000" w:themeColor="text1"/>
        </w:rPr>
        <w:t>The Medical Evaluation Board did not acknowledge my PTSD</w:t>
      </w:r>
      <w:r w:rsidR="009F6862">
        <w:rPr>
          <w:color w:val="000000" w:themeColor="text1"/>
        </w:rPr>
        <w:t xml:space="preserve"> [post-traumatic stress disorder]</w:t>
      </w:r>
      <w:r w:rsidR="00AB678B">
        <w:rPr>
          <w:color w:val="000000" w:themeColor="text1"/>
        </w:rPr>
        <w:t>, nor my bipolar disorder.  After my traumatic brain injury I was placed in a Medical Holding Unit and the psychologist ordered me to remain at home and not to report to the unit.  Because I was ordered to stay at home I have a limited Medical History from this period.  However, my ex-wife and mother saw my deficiencies first hand.  These issues included suicidal thoughts/behavior, violent outbursts, extreme irritability and rapid weight gain (at the time of my arrest I weighed over 330 lbs).  Due to these disorders, I have become a danger to myself and others.</w:t>
      </w:r>
      <w:r w:rsidR="00773C45">
        <w:rPr>
          <w:color w:val="000000"/>
        </w:rPr>
        <w:t>”</w:t>
      </w:r>
      <w:r w:rsidR="004A2728">
        <w:rPr>
          <w:color w:val="000000"/>
        </w:rPr>
        <w:t xml:space="preserve"> </w:t>
      </w:r>
      <w:r w:rsidR="00E74049" w:rsidRPr="00F72DEB">
        <w:rPr>
          <w:color w:val="000000" w:themeColor="text1"/>
        </w:rPr>
        <w:t xml:space="preserve">He elaborates no </w:t>
      </w:r>
      <w:r w:rsidR="00D677D2" w:rsidRPr="00F72DEB">
        <w:rPr>
          <w:color w:val="000000" w:themeColor="text1"/>
        </w:rPr>
        <w:t xml:space="preserve">further </w:t>
      </w:r>
      <w:r w:rsidR="00E74049" w:rsidRPr="00F72DEB">
        <w:rPr>
          <w:color w:val="000000" w:themeColor="text1"/>
        </w:rPr>
        <w:t xml:space="preserve">specific contentions, but lists all of </w:t>
      </w:r>
      <w:r w:rsidR="00E74049" w:rsidRPr="00F72DEB">
        <w:rPr>
          <w:color w:val="000000"/>
        </w:rPr>
        <w:t>the VA cond</w:t>
      </w:r>
      <w:r w:rsidR="00C60737">
        <w:rPr>
          <w:color w:val="000000"/>
        </w:rPr>
        <w:t>itions noted in the chart below.</w:t>
      </w:r>
      <w:r w:rsidR="00E74049" w:rsidRPr="00F72DEB">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DD2AE5">
        <w:rPr>
          <w:color w:val="auto"/>
        </w:rPr>
        <w:t xml:space="preserve">The Board wishes to clarify that the scope of its review as defined in </w:t>
      </w:r>
      <w:r w:rsidR="00DD44EA" w:rsidRPr="00DD2AE5">
        <w:rPr>
          <w:color w:val="000000"/>
        </w:rPr>
        <w:t xml:space="preserve">Department of Defense Instruction (DoDI) </w:t>
      </w:r>
      <w:r w:rsidRPr="00DD2AE5">
        <w:rPr>
          <w:color w:val="auto"/>
        </w:rPr>
        <w:t xml:space="preserve">6040.44 </w:t>
      </w:r>
      <w:r w:rsidR="003A6FCD" w:rsidRPr="00DD2AE5">
        <w:rPr>
          <w:color w:val="auto"/>
        </w:rPr>
        <w:t xml:space="preserve">(Enclosure 3, paragraph 5.e.2) </w:t>
      </w:r>
      <w:r w:rsidRPr="00DD2AE5">
        <w:rPr>
          <w:color w:val="auto"/>
        </w:rPr>
        <w:t>is limited to those conditions which were determined by the PEB to be specifically unfitting for continued military service; or, when requested by the CI, those condition(s) “identified but not determined to be unfitting by the PEB</w:t>
      </w:r>
      <w:r w:rsidR="000D3D86">
        <w:rPr>
          <w:color w:val="auto"/>
        </w:rPr>
        <w:t>.</w:t>
      </w:r>
      <w:r w:rsidRPr="00DD2AE5">
        <w:rPr>
          <w:color w:val="auto"/>
        </w:rPr>
        <w:t xml:space="preserve">”  </w:t>
      </w:r>
      <w:r w:rsidR="009F6862" w:rsidRPr="00DD2AE5">
        <w:rPr>
          <w:color w:val="auto"/>
        </w:rPr>
        <w:t xml:space="preserve">Since the contended specific conditions of </w:t>
      </w:r>
      <w:r w:rsidR="000D3D86">
        <w:rPr>
          <w:color w:val="auto"/>
        </w:rPr>
        <w:t>posttraumatic stress disorder (</w:t>
      </w:r>
      <w:r w:rsidR="009F6862" w:rsidRPr="00DD2AE5">
        <w:rPr>
          <w:color w:val="auto"/>
        </w:rPr>
        <w:t>PTSD</w:t>
      </w:r>
      <w:r w:rsidR="000D3D86">
        <w:rPr>
          <w:color w:val="auto"/>
        </w:rPr>
        <w:t>)</w:t>
      </w:r>
      <w:r w:rsidR="009F6862" w:rsidRPr="00DD2AE5">
        <w:rPr>
          <w:color w:val="auto"/>
        </w:rPr>
        <w:t xml:space="preserve"> and bipolar disorder were not submitted by the MEB or adjudicated by the PEB, they do not fall within the </w:t>
      </w:r>
      <w:r w:rsidR="00666528" w:rsidRPr="00DD2AE5">
        <w:rPr>
          <w:color w:val="auto"/>
        </w:rPr>
        <w:t xml:space="preserve">DoDI 6040.44 defined purview of the Board; and, cannot be addressed as specific psychiatric conditions.  The Board does judge, however, that the mood disorder forwarded by the MEB and subsumed in the PEB’s adjudication will be considered in the Board’s recommendation.  </w:t>
      </w:r>
      <w:r w:rsidR="00464703" w:rsidRPr="00DD2AE5">
        <w:rPr>
          <w:color w:val="auto"/>
        </w:rPr>
        <w:t>T</w:t>
      </w:r>
      <w:r w:rsidR="00666528" w:rsidRPr="00DD2AE5">
        <w:rPr>
          <w:color w:val="auto"/>
        </w:rPr>
        <w:t xml:space="preserve">he psychiatric diagnosis </w:t>
      </w:r>
      <w:r w:rsidR="00464703" w:rsidRPr="00DD2AE5">
        <w:rPr>
          <w:color w:val="auto"/>
        </w:rPr>
        <w:t>(or multiple diagnoses) is moot to rating under VASRD</w:t>
      </w:r>
      <w:r w:rsidR="00666528" w:rsidRPr="00DD2AE5">
        <w:rPr>
          <w:color w:val="auto"/>
        </w:rPr>
        <w:t xml:space="preserve"> </w:t>
      </w:r>
      <w:r w:rsidR="00464703" w:rsidRPr="00DD2AE5">
        <w:rPr>
          <w:color w:val="auto"/>
        </w:rPr>
        <w:t xml:space="preserve">§4.130, as it is to the assessment of whether or not there was unfitting </w:t>
      </w:r>
      <w:r w:rsidR="00DD2AE5" w:rsidRPr="00DD2AE5">
        <w:rPr>
          <w:color w:val="auto"/>
        </w:rPr>
        <w:t>psychiatric impairment</w:t>
      </w:r>
      <w:r w:rsidR="00064353">
        <w:rPr>
          <w:color w:val="auto"/>
        </w:rPr>
        <w:t>.  O</w:t>
      </w:r>
      <w:r w:rsidR="00DD2AE5" w:rsidRPr="00DD2AE5">
        <w:rPr>
          <w:color w:val="auto"/>
        </w:rPr>
        <w:t>nly the Army Board for the Correction of Military Records (ABCMR)</w:t>
      </w:r>
      <w:r w:rsidR="00064353">
        <w:rPr>
          <w:color w:val="auto"/>
        </w:rPr>
        <w:t>,</w:t>
      </w:r>
      <w:r w:rsidR="00DD2AE5" w:rsidRPr="00DD2AE5">
        <w:rPr>
          <w:color w:val="auto"/>
        </w:rPr>
        <w:t xml:space="preserve"> </w:t>
      </w:r>
      <w:r w:rsidR="00064353" w:rsidRPr="00DD2AE5">
        <w:rPr>
          <w:color w:val="auto"/>
        </w:rPr>
        <w:t>however</w:t>
      </w:r>
      <w:r w:rsidR="00064353">
        <w:rPr>
          <w:color w:val="auto"/>
        </w:rPr>
        <w:t>,</w:t>
      </w:r>
      <w:r w:rsidR="00064353" w:rsidRPr="00DD2AE5">
        <w:rPr>
          <w:color w:val="auto"/>
        </w:rPr>
        <w:t xml:space="preserve"> </w:t>
      </w:r>
      <w:r w:rsidR="00DD2AE5" w:rsidRPr="00DD2AE5">
        <w:rPr>
          <w:color w:val="auto"/>
        </w:rPr>
        <w:t xml:space="preserve">may consider whether the specifically contended psychiatric conditions are eligible for </w:t>
      </w:r>
      <w:r w:rsidR="00CE78F6">
        <w:rPr>
          <w:color w:val="auto"/>
        </w:rPr>
        <w:t xml:space="preserve">disability </w:t>
      </w:r>
      <w:r w:rsidR="00DD2AE5" w:rsidRPr="00DD2AE5">
        <w:rPr>
          <w:color w:val="auto"/>
        </w:rPr>
        <w:t>rating.  Any other conditions or contention not requested in this application also remain eligible for future consideration by the ABMCR.</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8F46C9" w:rsidRDefault="00AD2379" w:rsidP="008F46C9">
      <w:pPr>
        <w:spacing w:line="240" w:lineRule="auto"/>
        <w:jc w:val="left"/>
        <w:rPr>
          <w:color w:val="000000"/>
          <w:u w:val="single"/>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1998"/>
        <w:gridCol w:w="1080"/>
        <w:gridCol w:w="720"/>
        <w:gridCol w:w="2790"/>
        <w:gridCol w:w="1080"/>
        <w:gridCol w:w="720"/>
        <w:gridCol w:w="960"/>
      </w:tblGrid>
      <w:tr w:rsidR="006A22EF" w:rsidRPr="000D5DBE" w:rsidTr="006A22EF">
        <w:trPr>
          <w:trHeight w:val="170"/>
        </w:trPr>
        <w:tc>
          <w:tcPr>
            <w:tcW w:w="3798" w:type="dxa"/>
            <w:gridSpan w:val="3"/>
            <w:tcBorders>
              <w:right w:val="thinThickThinSmallGap" w:sz="24" w:space="0" w:color="auto"/>
            </w:tcBorders>
            <w:shd w:val="clear" w:color="auto" w:fill="D9D9D9"/>
            <w:vAlign w:val="center"/>
          </w:tcPr>
          <w:p w:rsidR="006A22EF" w:rsidRPr="001F29F9" w:rsidRDefault="006A22EF" w:rsidP="006A22EF">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50613</w:t>
            </w:r>
          </w:p>
        </w:tc>
        <w:tc>
          <w:tcPr>
            <w:tcW w:w="5550" w:type="dxa"/>
            <w:gridSpan w:val="4"/>
            <w:tcBorders>
              <w:left w:val="thinThickThinSmallGap" w:sz="24" w:space="0" w:color="auto"/>
            </w:tcBorders>
            <w:shd w:val="clear" w:color="auto" w:fill="D9D9D9"/>
            <w:vAlign w:val="center"/>
          </w:tcPr>
          <w:p w:rsidR="006A22EF" w:rsidRPr="001F29F9" w:rsidRDefault="006A22EF" w:rsidP="006A22EF">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3</w:t>
            </w:r>
            <w:r w:rsidRPr="001F29F9">
              <w:rPr>
                <w:rFonts w:cs="Calibri"/>
                <w:b/>
                <w:color w:val="000000" w:themeColor="text1"/>
                <w:sz w:val="18"/>
                <w:szCs w:val="18"/>
              </w:rPr>
              <w:t xml:space="preserve"> </w:t>
            </w:r>
            <w:r w:rsidRPr="0084543E">
              <w:rPr>
                <w:rFonts w:cs="Calibri"/>
                <w:b/>
                <w:color w:val="000000" w:themeColor="text1"/>
                <w:sz w:val="18"/>
                <w:szCs w:val="18"/>
              </w:rPr>
              <w:t>Mo. Pre</w:t>
            </w:r>
            <w:r>
              <w:rPr>
                <w:rFonts w:cs="Calibri"/>
                <w:b/>
                <w:color w:val="000000" w:themeColor="text1"/>
                <w:sz w:val="18"/>
                <w:szCs w:val="18"/>
              </w:rPr>
              <w:t>-</w:t>
            </w:r>
            <w:r w:rsidRPr="0084543E">
              <w:rPr>
                <w:rFonts w:cs="Calibri"/>
                <w:b/>
                <w:color w:val="000000" w:themeColor="text1"/>
                <w:sz w:val="18"/>
                <w:szCs w:val="18"/>
              </w:rPr>
              <w:t>Separation</w:t>
            </w:r>
            <w:r w:rsidRPr="001F29F9">
              <w:rPr>
                <w:rFonts w:cs="Calibri"/>
                <w:b/>
                <w:color w:val="000000" w:themeColor="text1"/>
                <w:sz w:val="18"/>
                <w:szCs w:val="18"/>
              </w:rPr>
              <w:t>) – All Effective 200</w:t>
            </w:r>
            <w:r>
              <w:rPr>
                <w:rFonts w:cs="Calibri"/>
                <w:b/>
                <w:color w:val="000000" w:themeColor="text1"/>
                <w:sz w:val="18"/>
                <w:szCs w:val="18"/>
              </w:rPr>
              <w:t>51104</w:t>
            </w:r>
          </w:p>
        </w:tc>
      </w:tr>
      <w:tr w:rsidR="00261B7E" w:rsidRPr="000D5DBE" w:rsidTr="006A22EF">
        <w:trPr>
          <w:trHeight w:val="97"/>
        </w:trPr>
        <w:tc>
          <w:tcPr>
            <w:tcW w:w="1998" w:type="dxa"/>
            <w:tcBorders>
              <w:right w:val="single" w:sz="4" w:space="0" w:color="auto"/>
            </w:tcBorders>
            <w:shd w:val="clear" w:color="auto" w:fill="D9D9D9"/>
            <w:vAlign w:val="center"/>
          </w:tcPr>
          <w:p w:rsidR="00AD2379" w:rsidRPr="000D5DBE" w:rsidRDefault="00AD2379" w:rsidP="006A22EF">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AD2379" w:rsidRPr="000D5DBE" w:rsidRDefault="00AD2379" w:rsidP="006A22EF">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6A22EF">
            <w:pPr>
              <w:contextualSpacing/>
              <w:rPr>
                <w:rFonts w:cs="Calibri"/>
                <w:b/>
                <w:color w:val="000000"/>
                <w:sz w:val="18"/>
              </w:rPr>
            </w:pPr>
            <w:r w:rsidRPr="000D5DBE">
              <w:rPr>
                <w:b/>
                <w:color w:val="000000"/>
                <w:sz w:val="18"/>
              </w:rPr>
              <w:t>Rating</w:t>
            </w:r>
          </w:p>
        </w:tc>
        <w:tc>
          <w:tcPr>
            <w:tcW w:w="2790" w:type="dxa"/>
            <w:tcBorders>
              <w:left w:val="thinThickThinSmallGap" w:sz="24" w:space="0" w:color="auto"/>
            </w:tcBorders>
            <w:shd w:val="clear" w:color="auto" w:fill="D9D9D9"/>
            <w:vAlign w:val="center"/>
          </w:tcPr>
          <w:p w:rsidR="00AD2379" w:rsidRPr="000D5DBE" w:rsidRDefault="00AD2379" w:rsidP="006A22EF">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AD2379" w:rsidRPr="000D5DBE" w:rsidRDefault="00AD2379" w:rsidP="006A22EF">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6A22EF">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6A22EF">
            <w:pPr>
              <w:contextualSpacing/>
              <w:rPr>
                <w:rFonts w:cs="Calibri"/>
                <w:b/>
                <w:color w:val="000000"/>
                <w:sz w:val="18"/>
              </w:rPr>
            </w:pPr>
            <w:r w:rsidRPr="000D5DBE">
              <w:rPr>
                <w:b/>
                <w:color w:val="000000"/>
                <w:sz w:val="18"/>
              </w:rPr>
              <w:t>Exam</w:t>
            </w:r>
          </w:p>
        </w:tc>
      </w:tr>
      <w:tr w:rsidR="006A22EF" w:rsidRPr="000D5DBE" w:rsidTr="006A22EF">
        <w:trPr>
          <w:trHeight w:val="118"/>
        </w:trPr>
        <w:tc>
          <w:tcPr>
            <w:tcW w:w="1998" w:type="dxa"/>
            <w:tcBorders>
              <w:right w:val="single" w:sz="4" w:space="0" w:color="auto"/>
            </w:tcBorders>
            <w:shd w:val="clear" w:color="auto" w:fill="FFFFFF"/>
            <w:vAlign w:val="center"/>
          </w:tcPr>
          <w:p w:rsidR="006A22EF" w:rsidRPr="001F29F9" w:rsidRDefault="006A22EF" w:rsidP="006A22EF">
            <w:pPr>
              <w:spacing w:line="220" w:lineRule="exact"/>
              <w:contextualSpacing/>
              <w:jc w:val="left"/>
              <w:rPr>
                <w:rFonts w:cs="Calibri"/>
                <w:color w:val="000000" w:themeColor="text1"/>
                <w:sz w:val="18"/>
                <w:szCs w:val="18"/>
              </w:rPr>
            </w:pPr>
            <w:r>
              <w:rPr>
                <w:rFonts w:cs="Calibri"/>
                <w:color w:val="000000" w:themeColor="text1"/>
                <w:sz w:val="18"/>
                <w:szCs w:val="18"/>
              </w:rPr>
              <w:t>Cognitive Disorder NOS</w:t>
            </w:r>
          </w:p>
        </w:tc>
        <w:tc>
          <w:tcPr>
            <w:tcW w:w="1080" w:type="dxa"/>
            <w:tcBorders>
              <w:left w:val="single" w:sz="4" w:space="0" w:color="auto"/>
            </w:tcBorders>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8045-9304</w:t>
            </w:r>
          </w:p>
        </w:tc>
        <w:tc>
          <w:tcPr>
            <w:tcW w:w="720" w:type="dxa"/>
            <w:tcBorders>
              <w:right w:val="thinThickThinSmallGap" w:sz="24" w:space="0" w:color="auto"/>
            </w:tcBorders>
            <w:shd w:val="clear" w:color="auto" w:fill="FFFFFF"/>
            <w:vAlign w:val="center"/>
          </w:tcPr>
          <w:p w:rsidR="006A22EF" w:rsidRPr="001F29F9" w:rsidRDefault="006A22EF" w:rsidP="006A22EF">
            <w:pPr>
              <w:spacing w:line="220" w:lineRule="exact"/>
              <w:rPr>
                <w:rFonts w:cs="Calibri"/>
                <w:color w:val="000000" w:themeColor="text1"/>
                <w:sz w:val="18"/>
                <w:szCs w:val="18"/>
              </w:rPr>
            </w:pPr>
            <w:r>
              <w:rPr>
                <w:rFonts w:cs="Calibri"/>
                <w:color w:val="000000" w:themeColor="text1"/>
                <w:sz w:val="18"/>
                <w:szCs w:val="18"/>
              </w:rPr>
              <w:t>10%</w:t>
            </w:r>
          </w:p>
        </w:tc>
        <w:tc>
          <w:tcPr>
            <w:tcW w:w="2790" w:type="dxa"/>
            <w:tcBorders>
              <w:left w:val="thinThickThinSmallGap" w:sz="24" w:space="0" w:color="auto"/>
            </w:tcBorders>
            <w:shd w:val="clear" w:color="auto" w:fill="FFFFFF"/>
            <w:vAlign w:val="center"/>
          </w:tcPr>
          <w:p w:rsidR="006A22EF" w:rsidRPr="001F29F9" w:rsidRDefault="006A22EF" w:rsidP="006A22EF">
            <w:pPr>
              <w:spacing w:line="220" w:lineRule="exact"/>
              <w:contextualSpacing/>
              <w:jc w:val="left"/>
              <w:rPr>
                <w:rFonts w:cs="Calibri"/>
                <w:color w:val="000000" w:themeColor="text1"/>
                <w:sz w:val="18"/>
                <w:szCs w:val="18"/>
              </w:rPr>
            </w:pPr>
            <w:r>
              <w:rPr>
                <w:rFonts w:cs="Calibri"/>
                <w:color w:val="000000" w:themeColor="text1"/>
                <w:sz w:val="18"/>
                <w:szCs w:val="18"/>
              </w:rPr>
              <w:t xml:space="preserve">Mood/Cognitive Disorder … </w:t>
            </w:r>
          </w:p>
        </w:tc>
        <w:tc>
          <w:tcPr>
            <w:tcW w:w="1080" w:type="dxa"/>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9304-9435</w:t>
            </w:r>
          </w:p>
        </w:tc>
        <w:tc>
          <w:tcPr>
            <w:tcW w:w="720" w:type="dxa"/>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50%</w:t>
            </w:r>
          </w:p>
        </w:tc>
        <w:tc>
          <w:tcPr>
            <w:tcW w:w="960" w:type="dxa"/>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50817</w:t>
            </w:r>
          </w:p>
        </w:tc>
      </w:tr>
      <w:tr w:rsidR="006A22EF" w:rsidRPr="000D5DBE" w:rsidTr="006A22EF">
        <w:trPr>
          <w:trHeight w:val="97"/>
        </w:trPr>
        <w:tc>
          <w:tcPr>
            <w:tcW w:w="3798" w:type="dxa"/>
            <w:gridSpan w:val="3"/>
            <w:vMerge w:val="restart"/>
            <w:tcBorders>
              <w:right w:val="thinThickThinSmallGap" w:sz="24" w:space="0" w:color="auto"/>
            </w:tcBorders>
            <w:shd w:val="clear" w:color="auto" w:fill="FFFFFF"/>
            <w:vAlign w:val="center"/>
          </w:tcPr>
          <w:p w:rsidR="006A22EF" w:rsidRPr="00D8352E" w:rsidRDefault="006A22EF" w:rsidP="006A22EF">
            <w:pPr>
              <w:spacing w:line="220" w:lineRule="exact"/>
              <w:contextualSpacing/>
              <w:rPr>
                <w:rFonts w:cs="Calibri"/>
                <w:color w:val="000000"/>
                <w:sz w:val="18"/>
              </w:rPr>
            </w:pPr>
            <w:r w:rsidRPr="001F29F9">
              <w:rPr>
                <w:rFonts w:cs="Calibri"/>
                <w:color w:val="000000" w:themeColor="text1"/>
                <w:sz w:val="18"/>
                <w:szCs w:val="18"/>
              </w:rPr>
              <w:t>No Additional PEB Entries</w:t>
            </w:r>
          </w:p>
        </w:tc>
        <w:tc>
          <w:tcPr>
            <w:tcW w:w="2790" w:type="dxa"/>
            <w:tcBorders>
              <w:left w:val="thinThickThinSmallGap" w:sz="24" w:space="0" w:color="auto"/>
              <w:right w:val="single" w:sz="4" w:space="0" w:color="auto"/>
            </w:tcBorders>
            <w:shd w:val="clear" w:color="auto" w:fill="FFFFFF"/>
            <w:vAlign w:val="center"/>
          </w:tcPr>
          <w:p w:rsidR="006A22EF" w:rsidRPr="001F29F9" w:rsidRDefault="006A22EF" w:rsidP="006A22EF">
            <w:pPr>
              <w:spacing w:line="220" w:lineRule="exact"/>
              <w:contextualSpacing/>
              <w:jc w:val="left"/>
              <w:rPr>
                <w:rFonts w:cs="Calibri"/>
                <w:color w:val="000000" w:themeColor="text1"/>
                <w:sz w:val="18"/>
                <w:szCs w:val="18"/>
              </w:rPr>
            </w:pPr>
            <w:r>
              <w:rPr>
                <w:rFonts w:cs="Calibri"/>
                <w:color w:val="000000" w:themeColor="text1"/>
                <w:sz w:val="18"/>
                <w:szCs w:val="18"/>
              </w:rPr>
              <w:t>Seizure Disorder</w:t>
            </w:r>
          </w:p>
        </w:tc>
        <w:tc>
          <w:tcPr>
            <w:tcW w:w="1080" w:type="dxa"/>
            <w:tcBorders>
              <w:left w:val="single" w:sz="4" w:space="0" w:color="auto"/>
            </w:tcBorders>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8045-8910</w:t>
            </w:r>
          </w:p>
        </w:tc>
        <w:tc>
          <w:tcPr>
            <w:tcW w:w="720" w:type="dxa"/>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20%</w:t>
            </w:r>
          </w:p>
        </w:tc>
        <w:tc>
          <w:tcPr>
            <w:tcW w:w="960" w:type="dxa"/>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50817</w:t>
            </w:r>
          </w:p>
        </w:tc>
      </w:tr>
      <w:tr w:rsidR="006A22EF" w:rsidRPr="000D5DBE" w:rsidTr="006A22EF">
        <w:trPr>
          <w:trHeight w:val="97"/>
        </w:trPr>
        <w:tc>
          <w:tcPr>
            <w:tcW w:w="3798" w:type="dxa"/>
            <w:gridSpan w:val="3"/>
            <w:vMerge/>
            <w:tcBorders>
              <w:right w:val="thinThickThinSmallGap" w:sz="24" w:space="0" w:color="auto"/>
            </w:tcBorders>
            <w:shd w:val="clear" w:color="auto" w:fill="FFFFFF"/>
            <w:vAlign w:val="center"/>
          </w:tcPr>
          <w:p w:rsidR="006A22EF" w:rsidRPr="00D8352E" w:rsidRDefault="006A22EF" w:rsidP="006A22EF">
            <w:pPr>
              <w:spacing w:line="220" w:lineRule="exact"/>
              <w:contextualSpacing/>
              <w:rPr>
                <w:color w:val="000000"/>
                <w:sz w:val="18"/>
              </w:rPr>
            </w:pPr>
          </w:p>
        </w:tc>
        <w:tc>
          <w:tcPr>
            <w:tcW w:w="2790" w:type="dxa"/>
            <w:tcBorders>
              <w:left w:val="thinThickThinSmallGap" w:sz="24" w:space="0" w:color="auto"/>
              <w:right w:val="single" w:sz="4" w:space="0" w:color="auto"/>
            </w:tcBorders>
            <w:shd w:val="clear" w:color="auto" w:fill="FFFFFF"/>
            <w:vAlign w:val="center"/>
          </w:tcPr>
          <w:p w:rsidR="006A22EF" w:rsidRPr="001F29F9" w:rsidRDefault="006A22EF" w:rsidP="006A22EF">
            <w:pPr>
              <w:spacing w:line="220" w:lineRule="exact"/>
              <w:contextualSpacing/>
              <w:jc w:val="left"/>
              <w:rPr>
                <w:rFonts w:cs="Calibri"/>
                <w:color w:val="000000" w:themeColor="text1"/>
                <w:sz w:val="18"/>
                <w:szCs w:val="18"/>
              </w:rPr>
            </w:pPr>
            <w:r>
              <w:rPr>
                <w:rFonts w:cs="Calibri"/>
                <w:color w:val="000000" w:themeColor="text1"/>
                <w:sz w:val="18"/>
                <w:szCs w:val="18"/>
              </w:rPr>
              <w:t>Residual Headaches (2⁰ to TBI)</w:t>
            </w:r>
          </w:p>
        </w:tc>
        <w:tc>
          <w:tcPr>
            <w:tcW w:w="1080" w:type="dxa"/>
            <w:tcBorders>
              <w:left w:val="single" w:sz="4" w:space="0" w:color="auto"/>
            </w:tcBorders>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8045-5296</w:t>
            </w:r>
          </w:p>
        </w:tc>
        <w:tc>
          <w:tcPr>
            <w:tcW w:w="720" w:type="dxa"/>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6A22EF" w:rsidRPr="00FC039C" w:rsidRDefault="006A22EF" w:rsidP="006A22EF">
            <w:pPr>
              <w:spacing w:line="220" w:lineRule="exact"/>
              <w:contextualSpacing/>
              <w:rPr>
                <w:rFonts w:cs="Calibri"/>
                <w:color w:val="000000" w:themeColor="text1"/>
                <w:sz w:val="18"/>
                <w:szCs w:val="18"/>
              </w:rPr>
            </w:pPr>
            <w:r w:rsidRPr="00FC039C">
              <w:rPr>
                <w:rFonts w:cs="Calibri"/>
                <w:color w:val="000000" w:themeColor="text1"/>
                <w:sz w:val="18"/>
                <w:szCs w:val="18"/>
              </w:rPr>
              <w:t>20050817</w:t>
            </w:r>
          </w:p>
        </w:tc>
      </w:tr>
      <w:tr w:rsidR="006A22EF" w:rsidRPr="000D5DBE" w:rsidTr="006A22EF">
        <w:trPr>
          <w:trHeight w:val="97"/>
        </w:trPr>
        <w:tc>
          <w:tcPr>
            <w:tcW w:w="3798" w:type="dxa"/>
            <w:gridSpan w:val="3"/>
            <w:vMerge/>
            <w:tcBorders>
              <w:right w:val="thinThickThinSmallGap" w:sz="24" w:space="0" w:color="auto"/>
            </w:tcBorders>
            <w:shd w:val="clear" w:color="auto" w:fill="FFFFFF"/>
            <w:vAlign w:val="center"/>
          </w:tcPr>
          <w:p w:rsidR="006A22EF" w:rsidRPr="00D8352E" w:rsidRDefault="006A22EF" w:rsidP="006A22EF">
            <w:pPr>
              <w:spacing w:line="220" w:lineRule="exact"/>
              <w:contextualSpacing/>
              <w:rPr>
                <w:color w:val="000000"/>
                <w:sz w:val="18"/>
              </w:rPr>
            </w:pPr>
          </w:p>
        </w:tc>
        <w:tc>
          <w:tcPr>
            <w:tcW w:w="2790" w:type="dxa"/>
            <w:tcBorders>
              <w:left w:val="thinThickThinSmallGap" w:sz="24" w:space="0" w:color="auto"/>
              <w:right w:val="single" w:sz="4" w:space="0" w:color="auto"/>
            </w:tcBorders>
            <w:shd w:val="clear" w:color="auto" w:fill="FFFFFF"/>
            <w:vAlign w:val="center"/>
          </w:tcPr>
          <w:p w:rsidR="006A22EF" w:rsidRPr="001F29F9" w:rsidRDefault="006A22EF" w:rsidP="006A22EF">
            <w:pPr>
              <w:spacing w:line="220" w:lineRule="exact"/>
              <w:contextualSpacing/>
              <w:jc w:val="left"/>
              <w:rPr>
                <w:rFonts w:cs="Calibri"/>
                <w:color w:val="000000" w:themeColor="text1"/>
                <w:sz w:val="18"/>
                <w:szCs w:val="18"/>
              </w:rPr>
            </w:pPr>
            <w:r>
              <w:rPr>
                <w:rFonts w:cs="Calibri"/>
                <w:color w:val="000000" w:themeColor="text1"/>
                <w:sz w:val="18"/>
                <w:szCs w:val="18"/>
              </w:rPr>
              <w:t>Tinnitus</w:t>
            </w:r>
          </w:p>
        </w:tc>
        <w:tc>
          <w:tcPr>
            <w:tcW w:w="1080" w:type="dxa"/>
            <w:tcBorders>
              <w:left w:val="single" w:sz="4" w:space="0" w:color="auto"/>
            </w:tcBorders>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6260</w:t>
            </w:r>
          </w:p>
        </w:tc>
        <w:tc>
          <w:tcPr>
            <w:tcW w:w="720" w:type="dxa"/>
            <w:shd w:val="clear" w:color="auto" w:fill="FFFFFF"/>
            <w:vAlign w:val="center"/>
          </w:tcPr>
          <w:p w:rsidR="006A22EF" w:rsidRPr="001F29F9"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6A22EF" w:rsidRPr="001F29F9" w:rsidRDefault="006A22EF" w:rsidP="006A22EF">
            <w:pPr>
              <w:spacing w:line="220" w:lineRule="exact"/>
              <w:contextualSpacing/>
              <w:rPr>
                <w:rFonts w:cs="Calibri"/>
                <w:color w:val="000000" w:themeColor="text1"/>
                <w:sz w:val="18"/>
                <w:szCs w:val="18"/>
                <w:highlight w:val="yellow"/>
              </w:rPr>
            </w:pPr>
            <w:r w:rsidRPr="00FC039C">
              <w:rPr>
                <w:rFonts w:cs="Calibri"/>
                <w:color w:val="000000" w:themeColor="text1"/>
                <w:sz w:val="18"/>
                <w:szCs w:val="18"/>
              </w:rPr>
              <w:t>20050829</w:t>
            </w:r>
          </w:p>
        </w:tc>
      </w:tr>
      <w:tr w:rsidR="006A22EF" w:rsidRPr="000D5DBE" w:rsidTr="006A22EF">
        <w:trPr>
          <w:trHeight w:val="97"/>
        </w:trPr>
        <w:tc>
          <w:tcPr>
            <w:tcW w:w="3798" w:type="dxa"/>
            <w:gridSpan w:val="3"/>
            <w:vMerge/>
            <w:tcBorders>
              <w:right w:val="thinThickThinSmallGap" w:sz="24" w:space="0" w:color="auto"/>
            </w:tcBorders>
            <w:shd w:val="clear" w:color="auto" w:fill="FFFFFF"/>
            <w:vAlign w:val="center"/>
          </w:tcPr>
          <w:p w:rsidR="006A22EF" w:rsidRPr="00D8352E" w:rsidRDefault="006A22EF" w:rsidP="006A22EF">
            <w:pPr>
              <w:spacing w:line="220" w:lineRule="exact"/>
              <w:contextualSpacing/>
              <w:rPr>
                <w:color w:val="000000"/>
                <w:sz w:val="18"/>
              </w:rPr>
            </w:pPr>
          </w:p>
        </w:tc>
        <w:tc>
          <w:tcPr>
            <w:tcW w:w="2790" w:type="dxa"/>
            <w:tcBorders>
              <w:left w:val="thinThickThinSmallGap" w:sz="24" w:space="0" w:color="auto"/>
              <w:right w:val="single" w:sz="4" w:space="0" w:color="auto"/>
            </w:tcBorders>
            <w:shd w:val="clear" w:color="auto" w:fill="FFFFFF"/>
            <w:vAlign w:val="center"/>
          </w:tcPr>
          <w:p w:rsidR="006A22EF" w:rsidRDefault="006A22EF" w:rsidP="00026850">
            <w:pPr>
              <w:spacing w:line="220" w:lineRule="exact"/>
              <w:contextualSpacing/>
              <w:jc w:val="left"/>
              <w:rPr>
                <w:rFonts w:cs="Calibri"/>
                <w:color w:val="000000" w:themeColor="text1"/>
                <w:sz w:val="18"/>
                <w:szCs w:val="18"/>
              </w:rPr>
            </w:pPr>
            <w:r>
              <w:rPr>
                <w:rFonts w:cs="Calibri"/>
                <w:color w:val="000000" w:themeColor="text1"/>
                <w:sz w:val="18"/>
                <w:szCs w:val="18"/>
              </w:rPr>
              <w:t>Scar (</w:t>
            </w:r>
            <w:r w:rsidR="00026850">
              <w:rPr>
                <w:rFonts w:cs="Calibri"/>
                <w:color w:val="000000" w:themeColor="text1"/>
                <w:sz w:val="18"/>
                <w:szCs w:val="18"/>
              </w:rPr>
              <w:t>Scalp Incision</w:t>
            </w:r>
            <w:r>
              <w:rPr>
                <w:rFonts w:cs="Calibri"/>
                <w:color w:val="000000" w:themeColor="text1"/>
                <w:sz w:val="18"/>
                <w:szCs w:val="18"/>
              </w:rPr>
              <w:t xml:space="preserve">) </w:t>
            </w:r>
          </w:p>
        </w:tc>
        <w:tc>
          <w:tcPr>
            <w:tcW w:w="1080" w:type="dxa"/>
            <w:tcBorders>
              <w:left w:val="single" w:sz="4" w:space="0" w:color="auto"/>
            </w:tcBorders>
            <w:shd w:val="clear" w:color="auto" w:fill="FFFFFF"/>
            <w:vAlign w:val="center"/>
          </w:tcPr>
          <w:p w:rsidR="006A22EF"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7800</w:t>
            </w:r>
          </w:p>
        </w:tc>
        <w:tc>
          <w:tcPr>
            <w:tcW w:w="720" w:type="dxa"/>
            <w:shd w:val="clear" w:color="auto" w:fill="FFFFFF"/>
            <w:vAlign w:val="center"/>
          </w:tcPr>
          <w:p w:rsidR="006A22EF"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6A22EF" w:rsidRPr="00AE22E1" w:rsidRDefault="006A22EF" w:rsidP="006A22EF">
            <w:pPr>
              <w:spacing w:line="220" w:lineRule="exact"/>
              <w:contextualSpacing/>
              <w:rPr>
                <w:rFonts w:cs="Calibri"/>
                <w:color w:val="000000" w:themeColor="text1"/>
                <w:sz w:val="18"/>
                <w:szCs w:val="18"/>
              </w:rPr>
            </w:pPr>
            <w:r w:rsidRPr="00AE22E1">
              <w:rPr>
                <w:rFonts w:cs="Calibri"/>
                <w:color w:val="000000" w:themeColor="text1"/>
                <w:sz w:val="18"/>
                <w:szCs w:val="18"/>
              </w:rPr>
              <w:t>20050817</w:t>
            </w:r>
          </w:p>
        </w:tc>
      </w:tr>
      <w:tr w:rsidR="006A22EF" w:rsidRPr="000D5DBE" w:rsidTr="00C716A2">
        <w:trPr>
          <w:trHeight w:val="97"/>
        </w:trPr>
        <w:tc>
          <w:tcPr>
            <w:tcW w:w="3798" w:type="dxa"/>
            <w:gridSpan w:val="3"/>
            <w:vMerge/>
            <w:tcBorders>
              <w:right w:val="thinThickThinSmallGap" w:sz="24" w:space="0" w:color="auto"/>
            </w:tcBorders>
            <w:shd w:val="clear" w:color="auto" w:fill="FFFFFF"/>
            <w:vAlign w:val="center"/>
          </w:tcPr>
          <w:p w:rsidR="006A22EF" w:rsidRPr="00D8352E" w:rsidRDefault="006A22EF" w:rsidP="006A22EF">
            <w:pPr>
              <w:spacing w:line="220" w:lineRule="exact"/>
              <w:contextualSpacing/>
              <w:rPr>
                <w:color w:val="000000"/>
                <w:sz w:val="18"/>
              </w:rPr>
            </w:pPr>
          </w:p>
        </w:tc>
        <w:tc>
          <w:tcPr>
            <w:tcW w:w="2790" w:type="dxa"/>
            <w:tcBorders>
              <w:left w:val="thinThickThinSmallGap" w:sz="24" w:space="0" w:color="auto"/>
              <w:right w:val="single" w:sz="4" w:space="0" w:color="auto"/>
            </w:tcBorders>
            <w:shd w:val="clear" w:color="auto" w:fill="FFFFFF"/>
            <w:vAlign w:val="center"/>
          </w:tcPr>
          <w:p w:rsidR="006A22EF" w:rsidRDefault="006A22EF" w:rsidP="006A22EF">
            <w:pPr>
              <w:spacing w:line="220" w:lineRule="exact"/>
              <w:contextualSpacing/>
              <w:jc w:val="left"/>
              <w:rPr>
                <w:rFonts w:cs="Calibri"/>
                <w:color w:val="000000" w:themeColor="text1"/>
                <w:sz w:val="18"/>
                <w:szCs w:val="18"/>
              </w:rPr>
            </w:pPr>
            <w:r>
              <w:rPr>
                <w:rFonts w:cs="Calibri"/>
                <w:color w:val="000000" w:themeColor="text1"/>
                <w:sz w:val="18"/>
                <w:szCs w:val="18"/>
              </w:rPr>
              <w:t>Scar (</w:t>
            </w:r>
            <w:r w:rsidR="00026850">
              <w:rPr>
                <w:rFonts w:cs="Calibri"/>
                <w:color w:val="000000" w:themeColor="text1"/>
                <w:sz w:val="18"/>
                <w:szCs w:val="18"/>
              </w:rPr>
              <w:t xml:space="preserve"> Scalp Incision </w:t>
            </w:r>
            <w:r>
              <w:rPr>
                <w:rFonts w:cs="Calibri"/>
                <w:color w:val="000000" w:themeColor="text1"/>
                <w:sz w:val="18"/>
                <w:szCs w:val="18"/>
              </w:rPr>
              <w:t>#2)</w:t>
            </w:r>
          </w:p>
        </w:tc>
        <w:tc>
          <w:tcPr>
            <w:tcW w:w="1080" w:type="dxa"/>
            <w:tcBorders>
              <w:left w:val="single" w:sz="4" w:space="0" w:color="auto"/>
            </w:tcBorders>
            <w:shd w:val="clear" w:color="auto" w:fill="FFFFFF"/>
            <w:vAlign w:val="center"/>
          </w:tcPr>
          <w:p w:rsidR="006A22EF"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7800</w:t>
            </w:r>
          </w:p>
        </w:tc>
        <w:tc>
          <w:tcPr>
            <w:tcW w:w="720" w:type="dxa"/>
            <w:shd w:val="clear" w:color="auto" w:fill="FFFFFF"/>
            <w:vAlign w:val="center"/>
          </w:tcPr>
          <w:p w:rsidR="006A22EF" w:rsidRDefault="006A22EF" w:rsidP="006A22EF">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6A22EF" w:rsidRPr="00AE22E1" w:rsidRDefault="006A22EF" w:rsidP="006A22EF">
            <w:pPr>
              <w:spacing w:line="220" w:lineRule="exact"/>
              <w:contextualSpacing/>
              <w:rPr>
                <w:rFonts w:cs="Calibri"/>
                <w:color w:val="000000" w:themeColor="text1"/>
                <w:sz w:val="18"/>
                <w:szCs w:val="18"/>
              </w:rPr>
            </w:pPr>
            <w:r w:rsidRPr="00AE22E1">
              <w:rPr>
                <w:rFonts w:cs="Calibri"/>
                <w:color w:val="000000" w:themeColor="text1"/>
                <w:sz w:val="18"/>
                <w:szCs w:val="18"/>
              </w:rPr>
              <w:t>20050817</w:t>
            </w:r>
          </w:p>
        </w:tc>
      </w:tr>
      <w:tr w:rsidR="006A22EF" w:rsidRPr="000D5DBE" w:rsidTr="00C716A2">
        <w:trPr>
          <w:trHeight w:val="172"/>
        </w:trPr>
        <w:tc>
          <w:tcPr>
            <w:tcW w:w="3798" w:type="dxa"/>
            <w:gridSpan w:val="3"/>
            <w:vMerge/>
            <w:tcBorders>
              <w:right w:val="thinThickThinSmallGap" w:sz="24" w:space="0" w:color="auto"/>
            </w:tcBorders>
            <w:shd w:val="clear" w:color="auto" w:fill="FFFFFF"/>
            <w:vAlign w:val="center"/>
          </w:tcPr>
          <w:p w:rsidR="006A22EF" w:rsidRPr="001F29F9" w:rsidRDefault="006A22EF" w:rsidP="006A22EF">
            <w:pPr>
              <w:spacing w:line="220" w:lineRule="exact"/>
              <w:contextualSpacing/>
              <w:rPr>
                <w:rFonts w:cs="Calibri"/>
                <w:color w:val="000000"/>
                <w:sz w:val="18"/>
              </w:rPr>
            </w:pPr>
          </w:p>
        </w:tc>
        <w:tc>
          <w:tcPr>
            <w:tcW w:w="4590" w:type="dxa"/>
            <w:gridSpan w:val="3"/>
            <w:tcBorders>
              <w:left w:val="thinThickThinSmallGap" w:sz="24" w:space="0" w:color="auto"/>
            </w:tcBorders>
            <w:shd w:val="clear" w:color="auto" w:fill="FFFFFF"/>
            <w:vAlign w:val="center"/>
          </w:tcPr>
          <w:p w:rsidR="006A22EF" w:rsidRPr="001F29F9" w:rsidRDefault="006A22EF" w:rsidP="006A22EF">
            <w:pPr>
              <w:spacing w:line="220" w:lineRule="exact"/>
              <w:contextualSpacing/>
              <w:rPr>
                <w:rFonts w:cs="Calibri"/>
                <w:color w:val="000000"/>
                <w:sz w:val="18"/>
              </w:rPr>
            </w:pPr>
            <w:r>
              <w:rPr>
                <w:color w:val="000000"/>
                <w:sz w:val="18"/>
              </w:rPr>
              <w:t xml:space="preserve">0% X 7 </w:t>
            </w:r>
            <w:r w:rsidRPr="000D5DBE">
              <w:rPr>
                <w:color w:val="000000"/>
                <w:sz w:val="18"/>
              </w:rPr>
              <w:t>/</w:t>
            </w:r>
            <w:r>
              <w:rPr>
                <w:color w:val="000000"/>
                <w:sz w:val="18"/>
              </w:rPr>
              <w:t xml:space="preserve"> </w:t>
            </w:r>
            <w:r w:rsidR="000D3D86">
              <w:rPr>
                <w:color w:val="000000"/>
                <w:sz w:val="18"/>
              </w:rPr>
              <w:t>Not Service-</w:t>
            </w:r>
            <w:r w:rsidRPr="000D5DBE">
              <w:rPr>
                <w:color w:val="000000"/>
                <w:sz w:val="18"/>
              </w:rPr>
              <w:t xml:space="preserve">Connected x </w:t>
            </w:r>
            <w:r>
              <w:rPr>
                <w:color w:val="000000"/>
                <w:sz w:val="18"/>
              </w:rPr>
              <w:t>5</w:t>
            </w:r>
          </w:p>
        </w:tc>
        <w:tc>
          <w:tcPr>
            <w:tcW w:w="960" w:type="dxa"/>
            <w:shd w:val="clear" w:color="auto" w:fill="FFFFFF"/>
            <w:vAlign w:val="center"/>
          </w:tcPr>
          <w:p w:rsidR="006A22EF" w:rsidRPr="001F29F9" w:rsidRDefault="006A22EF" w:rsidP="006A22EF">
            <w:pPr>
              <w:spacing w:line="220" w:lineRule="exact"/>
              <w:contextualSpacing/>
              <w:rPr>
                <w:rFonts w:cs="Calibri"/>
                <w:color w:val="000000"/>
                <w:sz w:val="18"/>
              </w:rPr>
            </w:pPr>
            <w:r w:rsidRPr="00AE22E1">
              <w:rPr>
                <w:rFonts w:cs="Calibri"/>
                <w:color w:val="000000" w:themeColor="text1"/>
                <w:sz w:val="18"/>
                <w:szCs w:val="18"/>
              </w:rPr>
              <w:t>20050817</w:t>
            </w:r>
          </w:p>
        </w:tc>
      </w:tr>
      <w:tr w:rsidR="00AD2379" w:rsidRPr="000D5DBE" w:rsidTr="006A22EF">
        <w:trPr>
          <w:trHeight w:val="124"/>
        </w:trPr>
        <w:tc>
          <w:tcPr>
            <w:tcW w:w="3798" w:type="dxa"/>
            <w:gridSpan w:val="3"/>
            <w:tcBorders>
              <w:right w:val="thinThickThinSmallGap" w:sz="24" w:space="0" w:color="auto"/>
            </w:tcBorders>
            <w:shd w:val="clear" w:color="auto" w:fill="D9D9D9"/>
          </w:tcPr>
          <w:p w:rsidR="00AD2379" w:rsidRPr="000D5DBE" w:rsidRDefault="006A22EF" w:rsidP="006A22EF">
            <w:pPr>
              <w:contextualSpacing/>
              <w:rPr>
                <w:rFonts w:cs="Calibri"/>
                <w:b/>
                <w:color w:val="000000"/>
                <w:sz w:val="18"/>
              </w:rPr>
            </w:pPr>
            <w:r>
              <w:rPr>
                <w:b/>
                <w:color w:val="000000"/>
                <w:sz w:val="18"/>
              </w:rPr>
              <w:t>Combined:  1</w:t>
            </w:r>
            <w:r w:rsidR="00AD2379" w:rsidRPr="000D5DBE">
              <w:rPr>
                <w:b/>
                <w:color w:val="000000"/>
                <w:sz w:val="18"/>
              </w:rPr>
              <w:t>0%</w:t>
            </w:r>
          </w:p>
        </w:tc>
        <w:tc>
          <w:tcPr>
            <w:tcW w:w="5550" w:type="dxa"/>
            <w:gridSpan w:val="4"/>
            <w:tcBorders>
              <w:left w:val="thinThickThinSmallGap" w:sz="24" w:space="0" w:color="auto"/>
            </w:tcBorders>
            <w:shd w:val="clear" w:color="auto" w:fill="D9D9D9"/>
          </w:tcPr>
          <w:p w:rsidR="00AD2379" w:rsidRPr="000D5DBE" w:rsidRDefault="006A22EF" w:rsidP="006A22EF">
            <w:pPr>
              <w:contextualSpacing/>
              <w:rPr>
                <w:rFonts w:cs="Calibri"/>
                <w:b/>
                <w:color w:val="000000"/>
                <w:sz w:val="18"/>
              </w:rPr>
            </w:pPr>
            <w:r>
              <w:rPr>
                <w:b/>
                <w:color w:val="000000"/>
                <w:sz w:val="18"/>
              </w:rPr>
              <w:t>Combined:  7</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7E537F" w:rsidRDefault="003E4471" w:rsidP="00E633AB">
      <w:pPr>
        <w:spacing w:after="120"/>
        <w:jc w:val="both"/>
        <w:rPr>
          <w:color w:val="000000"/>
        </w:rPr>
      </w:pPr>
      <w:r>
        <w:rPr>
          <w:color w:val="000000"/>
          <w:u w:val="single"/>
        </w:rPr>
        <w:t>TBI Associated with Cognitive and Mood Disorder</w:t>
      </w:r>
      <w:r w:rsidR="00AD2379" w:rsidRPr="009A7578">
        <w:rPr>
          <w:color w:val="000000"/>
        </w:rPr>
        <w:t xml:space="preserve">. </w:t>
      </w:r>
      <w:r w:rsidR="00385708">
        <w:rPr>
          <w:color w:val="000000"/>
        </w:rPr>
        <w:t xml:space="preserve"> The </w:t>
      </w:r>
      <w:r>
        <w:rPr>
          <w:color w:val="000000"/>
        </w:rPr>
        <w:t xml:space="preserve">CI’s 2004 head injury was severe; resulting in intubation, a period of coma, a seizure, and a requirement for neurosurgical evacuation of an epidural hematoma.  He had no preceding history of psychiatric or cognitive disease.  His initial </w:t>
      </w:r>
      <w:r w:rsidR="007E537F">
        <w:rPr>
          <w:color w:val="000000"/>
        </w:rPr>
        <w:t xml:space="preserve">cognitive and neurological deficits </w:t>
      </w:r>
      <w:r w:rsidR="00026850">
        <w:rPr>
          <w:color w:val="000000"/>
        </w:rPr>
        <w:t>were fairly severe</w:t>
      </w:r>
      <w:r w:rsidR="007E537F">
        <w:rPr>
          <w:color w:val="000000"/>
        </w:rPr>
        <w:t xml:space="preserve">, but at the time of the MEB’s narrative summary (NARSUM) he had responded “remarkably well” to extensive rehabilitation.  He had suffered no recurrent seizures and was being weaned off </w:t>
      </w:r>
      <w:r w:rsidR="004A430A">
        <w:rPr>
          <w:color w:val="000000"/>
        </w:rPr>
        <w:t>an</w:t>
      </w:r>
      <w:r w:rsidR="007E537F">
        <w:rPr>
          <w:color w:val="000000"/>
        </w:rPr>
        <w:t xml:space="preserve"> anticonvulsant</w:t>
      </w:r>
      <w:r w:rsidR="002F5CF8">
        <w:rPr>
          <w:color w:val="000000"/>
        </w:rPr>
        <w:t>;</w:t>
      </w:r>
      <w:r w:rsidR="000F6338">
        <w:rPr>
          <w:color w:val="000000"/>
        </w:rPr>
        <w:t xml:space="preserve"> and</w:t>
      </w:r>
      <w:r w:rsidR="002F5CF8">
        <w:rPr>
          <w:color w:val="000000"/>
        </w:rPr>
        <w:t>,</w:t>
      </w:r>
      <w:r w:rsidR="000F6338">
        <w:rPr>
          <w:color w:val="000000"/>
        </w:rPr>
        <w:t xml:space="preserve"> residual headaches were well controlled</w:t>
      </w:r>
      <w:r w:rsidR="007E537F">
        <w:rPr>
          <w:color w:val="000000"/>
        </w:rPr>
        <w:t xml:space="preserve">.  </w:t>
      </w:r>
      <w:r w:rsidR="000F6338">
        <w:rPr>
          <w:color w:val="000000"/>
        </w:rPr>
        <w:t xml:space="preserve">There were no focal neurologic </w:t>
      </w:r>
      <w:r w:rsidR="002F5CF8">
        <w:rPr>
          <w:color w:val="000000"/>
        </w:rPr>
        <w:t>signs</w:t>
      </w:r>
      <w:r w:rsidR="000F6338">
        <w:rPr>
          <w:color w:val="000000"/>
        </w:rPr>
        <w:t xml:space="preserve"> or symptoms in evidence at the time of separation.  </w:t>
      </w:r>
      <w:r w:rsidR="007E537F">
        <w:rPr>
          <w:color w:val="000000"/>
        </w:rPr>
        <w:t xml:space="preserve">Neuropsychological testing suggested </w:t>
      </w:r>
      <w:r w:rsidR="00E633AB">
        <w:rPr>
          <w:color w:val="000000"/>
        </w:rPr>
        <w:t xml:space="preserve">poor </w:t>
      </w:r>
      <w:r w:rsidR="007E537F">
        <w:rPr>
          <w:color w:val="000000"/>
        </w:rPr>
        <w:t>motivation and possible embellishment of symptoms</w:t>
      </w:r>
      <w:r w:rsidR="00E633AB">
        <w:rPr>
          <w:color w:val="000000"/>
        </w:rPr>
        <w:t xml:space="preserve"> on validity scales</w:t>
      </w:r>
      <w:r w:rsidR="007E537F">
        <w:rPr>
          <w:color w:val="000000"/>
        </w:rPr>
        <w:t xml:space="preserve">, </w:t>
      </w:r>
      <w:r w:rsidR="00E633AB">
        <w:rPr>
          <w:color w:val="000000"/>
        </w:rPr>
        <w:t xml:space="preserve">but did demonstrate reduced processing speed and short term memory impairment.  </w:t>
      </w:r>
      <w:r w:rsidR="00EB7B66">
        <w:rPr>
          <w:color w:val="000000"/>
        </w:rPr>
        <w:t xml:space="preserve">The associated psychiatric symptoms were </w:t>
      </w:r>
      <w:r w:rsidR="00E633AB">
        <w:rPr>
          <w:color w:val="000000"/>
        </w:rPr>
        <w:t xml:space="preserve">interpreted </w:t>
      </w:r>
      <w:r w:rsidR="00EB7B66">
        <w:rPr>
          <w:color w:val="000000"/>
        </w:rPr>
        <w:t xml:space="preserve">as </w:t>
      </w:r>
      <w:r w:rsidR="00E633AB">
        <w:rPr>
          <w:color w:val="000000"/>
        </w:rPr>
        <w:t>per the following excerpt.</w:t>
      </w:r>
      <w:r w:rsidR="007E537F">
        <w:rPr>
          <w:color w:val="000000"/>
        </w:rPr>
        <w:t xml:space="preserve"> </w:t>
      </w:r>
    </w:p>
    <w:p w:rsidR="007E537F" w:rsidRPr="00E633AB" w:rsidRDefault="00E633AB" w:rsidP="00E633AB">
      <w:pPr>
        <w:spacing w:after="120" w:line="200" w:lineRule="exact"/>
        <w:ind w:left="720" w:right="720"/>
        <w:jc w:val="both"/>
        <w:rPr>
          <w:color w:val="000000"/>
          <w:sz w:val="20"/>
        </w:rPr>
      </w:pPr>
      <w:r w:rsidRPr="00E633AB">
        <w:rPr>
          <w:color w:val="000000"/>
          <w:sz w:val="20"/>
        </w:rPr>
        <w:t xml:space="preserve">The patient has a mild </w:t>
      </w:r>
      <w:r w:rsidR="000D3D86">
        <w:rPr>
          <w:color w:val="000000"/>
          <w:sz w:val="20"/>
        </w:rPr>
        <w:t>c</w:t>
      </w:r>
      <w:r w:rsidRPr="00E633AB">
        <w:rPr>
          <w:color w:val="000000"/>
          <w:sz w:val="20"/>
        </w:rPr>
        <w:t xml:space="preserve">ognitive </w:t>
      </w:r>
      <w:r w:rsidR="000D3D86">
        <w:rPr>
          <w:color w:val="000000"/>
          <w:sz w:val="20"/>
        </w:rPr>
        <w:t>d</w:t>
      </w:r>
      <w:r w:rsidRPr="00E633AB">
        <w:rPr>
          <w:color w:val="000000"/>
          <w:sz w:val="20"/>
        </w:rPr>
        <w:t>isorder. He reports personality changes as a result of his injury. He specifically repo</w:t>
      </w:r>
      <w:r>
        <w:rPr>
          <w:color w:val="000000"/>
          <w:sz w:val="20"/>
        </w:rPr>
        <w:t>r</w:t>
      </w:r>
      <w:r w:rsidRPr="00E633AB">
        <w:rPr>
          <w:color w:val="000000"/>
          <w:sz w:val="20"/>
        </w:rPr>
        <w:t xml:space="preserve">ts problems with his temper and with frustration.  We have no way of verifying this information.  Assuming his report is true he would meet the criteria for a personality change due to TBI.  Mild impairment in social and occupational functioning is expected when considering mildly impaired cognitive functioning and personality change due to TBI. </w:t>
      </w:r>
      <w:r w:rsidR="000D3D86">
        <w:rPr>
          <w:color w:val="000000"/>
          <w:sz w:val="20"/>
        </w:rPr>
        <w:t xml:space="preserve"> </w:t>
      </w:r>
      <w:r w:rsidRPr="00E633AB">
        <w:rPr>
          <w:color w:val="000000"/>
          <w:sz w:val="20"/>
        </w:rPr>
        <w:t>These two conditions taken together are disqualifying from continued duty within the military.</w:t>
      </w:r>
    </w:p>
    <w:p w:rsidR="00D11058" w:rsidRDefault="00714224" w:rsidP="00D11058">
      <w:pPr>
        <w:jc w:val="both"/>
        <w:rPr>
          <w:color w:val="000000"/>
          <w:szCs w:val="24"/>
        </w:rPr>
      </w:pPr>
      <w:r>
        <w:rPr>
          <w:color w:val="000000"/>
        </w:rPr>
        <w:t>As noted in the contention, the CI had been given medical clearance to remain at home during the MEB proceedings; as he reported intolerable distractions with the ringing of telephones and presence of other people</w:t>
      </w:r>
      <w:r w:rsidR="00AE0991">
        <w:rPr>
          <w:color w:val="000000"/>
        </w:rPr>
        <w:t xml:space="preserve"> when assigned to administrative duties</w:t>
      </w:r>
      <w:r>
        <w:rPr>
          <w:color w:val="000000"/>
        </w:rPr>
        <w:t>.</w:t>
      </w:r>
      <w:r w:rsidR="00CB1FB9">
        <w:rPr>
          <w:color w:val="000000"/>
        </w:rPr>
        <w:t xml:space="preserve"> </w:t>
      </w:r>
      <w:r>
        <w:rPr>
          <w:color w:val="000000"/>
        </w:rPr>
        <w:t xml:space="preserve"> </w:t>
      </w:r>
      <w:r w:rsidR="0000441A">
        <w:rPr>
          <w:color w:val="000000"/>
        </w:rPr>
        <w:t xml:space="preserve">The psychiatric addendum to the NARSUM yielded diagnoses of </w:t>
      </w:r>
      <w:r w:rsidR="002F5CF8">
        <w:rPr>
          <w:color w:val="000000"/>
        </w:rPr>
        <w:t xml:space="preserve">1) </w:t>
      </w:r>
      <w:r w:rsidR="0000441A">
        <w:rPr>
          <w:color w:val="000000"/>
        </w:rPr>
        <w:t xml:space="preserve">“personality change </w:t>
      </w:r>
      <w:r w:rsidR="00AE0991">
        <w:rPr>
          <w:color w:val="000000"/>
          <w:szCs w:val="24"/>
        </w:rPr>
        <w:t>descri</w:t>
      </w:r>
      <w:r w:rsidR="00AE0991" w:rsidRPr="00714224">
        <w:rPr>
          <w:color w:val="000000"/>
          <w:szCs w:val="24"/>
        </w:rPr>
        <w:t>bed as difficulty with temper and frustration</w:t>
      </w:r>
      <w:r w:rsidR="00AE0991">
        <w:rPr>
          <w:color w:val="000000"/>
          <w:szCs w:val="24"/>
        </w:rPr>
        <w:t>,</w:t>
      </w:r>
      <w:r w:rsidR="00AE0991">
        <w:rPr>
          <w:color w:val="000000"/>
        </w:rPr>
        <w:t xml:space="preserve"> </w:t>
      </w:r>
      <w:r w:rsidR="0000441A">
        <w:rPr>
          <w:color w:val="000000"/>
        </w:rPr>
        <w:t>secondary to above injury [TBI]</w:t>
      </w:r>
      <w:r w:rsidR="00CE78F6">
        <w:rPr>
          <w:color w:val="000000"/>
        </w:rPr>
        <w:t>;</w:t>
      </w:r>
      <w:r w:rsidR="0000441A">
        <w:rPr>
          <w:color w:val="000000"/>
        </w:rPr>
        <w:t xml:space="preserve">” </w:t>
      </w:r>
      <w:r w:rsidR="002F5CF8">
        <w:rPr>
          <w:color w:val="000000"/>
        </w:rPr>
        <w:t xml:space="preserve">2) </w:t>
      </w:r>
      <w:r w:rsidR="0000441A">
        <w:rPr>
          <w:color w:val="000000"/>
        </w:rPr>
        <w:t>“mild cognitive change</w:t>
      </w:r>
      <w:r w:rsidR="00CE78F6">
        <w:rPr>
          <w:color w:val="000000"/>
        </w:rPr>
        <w:t>;</w:t>
      </w:r>
      <w:r w:rsidR="0000441A">
        <w:rPr>
          <w:color w:val="000000"/>
        </w:rPr>
        <w:t xml:space="preserve">” and,  </w:t>
      </w:r>
      <w:r w:rsidR="002F5CF8">
        <w:rPr>
          <w:color w:val="000000"/>
        </w:rPr>
        <w:t xml:space="preserve">3) </w:t>
      </w:r>
      <w:r w:rsidR="0000441A">
        <w:rPr>
          <w:color w:val="000000"/>
        </w:rPr>
        <w:t>“psychiatric disturbance to include possible PTSD, anxiety disorder and panic attacks</w:t>
      </w:r>
      <w:r w:rsidR="00CE78F6">
        <w:rPr>
          <w:color w:val="000000"/>
        </w:rPr>
        <w:t>.</w:t>
      </w:r>
      <w:r>
        <w:rPr>
          <w:color w:val="000000"/>
        </w:rPr>
        <w:t xml:space="preserve">”  The NARSUM’s </w:t>
      </w:r>
      <w:r w:rsidR="00AE0991">
        <w:rPr>
          <w:color w:val="000000"/>
        </w:rPr>
        <w:t xml:space="preserve">mental status examination (MSE) was normal except for “low” mood and “distracted” thought processes.  It was specifically noted as “without evidence of current suicidal or homicidal ideations or perceptual disturbances.”  The </w:t>
      </w:r>
      <w:r w:rsidR="00AE0991" w:rsidRPr="00AE0991">
        <w:rPr>
          <w:color w:val="000000"/>
        </w:rPr>
        <w:t>Global Assessment of Functioning (GAF)</w:t>
      </w:r>
      <w:r w:rsidR="00AE0991">
        <w:rPr>
          <w:color w:val="000000"/>
        </w:rPr>
        <w:t xml:space="preserve"> score was 60 (at the cusp of mild </w:t>
      </w:r>
      <w:r w:rsidR="002F5CF8">
        <w:rPr>
          <w:color w:val="000000"/>
        </w:rPr>
        <w:t>to</w:t>
      </w:r>
      <w:r w:rsidR="00AE0991">
        <w:rPr>
          <w:color w:val="000000"/>
        </w:rPr>
        <w:t xml:space="preserve"> moderate social and occupational impairment).  </w:t>
      </w:r>
      <w:r w:rsidR="00AE0991">
        <w:rPr>
          <w:color w:val="000000"/>
          <w:szCs w:val="24"/>
        </w:rPr>
        <w:t xml:space="preserve">At the </w:t>
      </w:r>
      <w:r w:rsidR="00881FE3">
        <w:rPr>
          <w:color w:val="000000"/>
          <w:szCs w:val="24"/>
        </w:rPr>
        <w:t>VA</w:t>
      </w:r>
      <w:r w:rsidR="00AE0991">
        <w:rPr>
          <w:color w:val="000000"/>
          <w:szCs w:val="24"/>
        </w:rPr>
        <w:t xml:space="preserve"> </w:t>
      </w:r>
      <w:r w:rsidR="00AE0991" w:rsidRPr="00CF0280">
        <w:rPr>
          <w:color w:val="000000"/>
          <w:szCs w:val="24"/>
        </w:rPr>
        <w:t>Compensation and Pension (C&amp;P)</w:t>
      </w:r>
      <w:r w:rsidR="00AE0991">
        <w:rPr>
          <w:color w:val="000000"/>
          <w:szCs w:val="24"/>
        </w:rPr>
        <w:t xml:space="preserve"> psychiatric evaluation, </w:t>
      </w:r>
      <w:r w:rsidR="000D3D86">
        <w:rPr>
          <w:color w:val="000000"/>
          <w:szCs w:val="24"/>
        </w:rPr>
        <w:t xml:space="preserve">prior to separation, </w:t>
      </w:r>
      <w:r w:rsidR="00AE0991">
        <w:rPr>
          <w:color w:val="000000"/>
          <w:szCs w:val="24"/>
        </w:rPr>
        <w:t xml:space="preserve">the CI reported </w:t>
      </w:r>
      <w:r w:rsidR="00C255D7">
        <w:rPr>
          <w:color w:val="000000"/>
          <w:szCs w:val="24"/>
        </w:rPr>
        <w:t>“</w:t>
      </w:r>
      <w:r w:rsidR="00AE0991">
        <w:rPr>
          <w:color w:val="000000"/>
          <w:szCs w:val="24"/>
        </w:rPr>
        <w:t>mood swings</w:t>
      </w:r>
      <w:r w:rsidR="00C255D7">
        <w:rPr>
          <w:color w:val="000000"/>
          <w:szCs w:val="24"/>
        </w:rPr>
        <w:t xml:space="preserve"> where he punches holes in the wal</w:t>
      </w:r>
      <w:r w:rsidR="00CE78F6">
        <w:rPr>
          <w:color w:val="000000"/>
          <w:szCs w:val="24"/>
        </w:rPr>
        <w:t>l,”</w:t>
      </w:r>
      <w:r w:rsidR="00C255D7">
        <w:rPr>
          <w:color w:val="000000"/>
          <w:szCs w:val="24"/>
        </w:rPr>
        <w:t xml:space="preserve"> “several panic attacks per week”</w:t>
      </w:r>
      <w:r w:rsidR="002F5CF8">
        <w:rPr>
          <w:color w:val="000000"/>
          <w:szCs w:val="24"/>
        </w:rPr>
        <w:t xml:space="preserve"> (documented as </w:t>
      </w:r>
      <w:r w:rsidR="00D24550">
        <w:rPr>
          <w:color w:val="000000"/>
          <w:szCs w:val="24"/>
        </w:rPr>
        <w:t>“</w:t>
      </w:r>
      <w:r w:rsidR="00D24550">
        <w:rPr>
          <w:color w:val="000000"/>
        </w:rPr>
        <w:t>approximately once per month” by the MEB psychiatrist)</w:t>
      </w:r>
      <w:r w:rsidR="00C255D7">
        <w:rPr>
          <w:color w:val="000000"/>
          <w:szCs w:val="24"/>
        </w:rPr>
        <w:t xml:space="preserve"> and “daily crying spells</w:t>
      </w:r>
      <w:r w:rsidR="000D3D86">
        <w:rPr>
          <w:color w:val="000000"/>
          <w:szCs w:val="24"/>
        </w:rPr>
        <w:t>.</w:t>
      </w:r>
      <w:r w:rsidR="00A4318C">
        <w:rPr>
          <w:color w:val="000000"/>
          <w:szCs w:val="24"/>
        </w:rPr>
        <w:t>”</w:t>
      </w:r>
      <w:r w:rsidR="00C255D7">
        <w:rPr>
          <w:color w:val="000000"/>
          <w:szCs w:val="24"/>
        </w:rPr>
        <w:t xml:space="preserve">  </w:t>
      </w:r>
      <w:r w:rsidR="00783903">
        <w:rPr>
          <w:color w:val="000000"/>
          <w:szCs w:val="24"/>
        </w:rPr>
        <w:t>It was also noted that “</w:t>
      </w:r>
      <w:r w:rsidR="000D3D86">
        <w:rPr>
          <w:color w:val="000000"/>
          <w:szCs w:val="24"/>
        </w:rPr>
        <w:t>h</w:t>
      </w:r>
      <w:r w:rsidR="00783903" w:rsidRPr="00783903">
        <w:rPr>
          <w:color w:val="000000"/>
          <w:szCs w:val="24"/>
        </w:rPr>
        <w:t>is ability to concentrate and pay attention is diminished secondary to mood swings secondary to being in the military.</w:t>
      </w:r>
      <w:r w:rsidR="00783903">
        <w:rPr>
          <w:color w:val="000000"/>
          <w:szCs w:val="24"/>
        </w:rPr>
        <w:t xml:space="preserve">”  </w:t>
      </w:r>
      <w:r w:rsidR="00C255D7">
        <w:rPr>
          <w:color w:val="000000"/>
          <w:szCs w:val="24"/>
        </w:rPr>
        <w:t xml:space="preserve">The MSE noted no </w:t>
      </w:r>
      <w:r w:rsidR="00C255D7">
        <w:rPr>
          <w:color w:val="000000"/>
          <w:szCs w:val="24"/>
        </w:rPr>
        <w:lastRenderedPageBreak/>
        <w:t xml:space="preserve">observed mood or affect disturbance, but </w:t>
      </w:r>
      <w:r w:rsidR="00783903">
        <w:rPr>
          <w:color w:val="000000"/>
          <w:szCs w:val="24"/>
        </w:rPr>
        <w:t xml:space="preserve">stated </w:t>
      </w:r>
      <w:r w:rsidR="00C255D7">
        <w:rPr>
          <w:color w:val="000000"/>
          <w:szCs w:val="24"/>
        </w:rPr>
        <w:t>that he “speaks in a blocked manner</w:t>
      </w:r>
      <w:r w:rsidR="000D3D86">
        <w:rPr>
          <w:color w:val="000000"/>
          <w:szCs w:val="24"/>
        </w:rPr>
        <w:t>.</w:t>
      </w:r>
      <w:r w:rsidR="00A4318C">
        <w:rPr>
          <w:color w:val="000000"/>
          <w:szCs w:val="24"/>
        </w:rPr>
        <w:t>”</w:t>
      </w:r>
      <w:r w:rsidR="00C255D7">
        <w:rPr>
          <w:color w:val="000000"/>
          <w:szCs w:val="24"/>
        </w:rPr>
        <w:t xml:space="preserve">  Specifically denied were hallucinations, delusions, and homicidal/suicidal ideation.  Fairly comprehensive testing of gross cognitive and memory performance was documented as normal.  </w:t>
      </w:r>
      <w:r w:rsidR="00783903">
        <w:rPr>
          <w:color w:val="000000"/>
          <w:szCs w:val="24"/>
        </w:rPr>
        <w:t xml:space="preserve">The VA examiner’s GAF assignment was 50 </w:t>
      </w:r>
      <w:r w:rsidR="00783903">
        <w:rPr>
          <w:color w:val="000000"/>
        </w:rPr>
        <w:t xml:space="preserve">(at the cusp of moderate and serious </w:t>
      </w:r>
      <w:r w:rsidR="0077647D">
        <w:rPr>
          <w:color w:val="000000"/>
        </w:rPr>
        <w:t xml:space="preserve">impairment), with an </w:t>
      </w:r>
      <w:r w:rsidR="000D3D86">
        <w:rPr>
          <w:color w:val="000000"/>
        </w:rPr>
        <w:t>a</w:t>
      </w:r>
      <w:r w:rsidR="00711E8F">
        <w:rPr>
          <w:color w:val="000000"/>
        </w:rPr>
        <w:t>xis I diagnosis of “</w:t>
      </w:r>
      <w:r w:rsidR="00711E8F" w:rsidRPr="00711E8F">
        <w:rPr>
          <w:color w:val="000000"/>
          <w:szCs w:val="24"/>
        </w:rPr>
        <w:t>bipolar disorder secondary to being in the military</w:t>
      </w:r>
      <w:r w:rsidR="00CE78F6">
        <w:rPr>
          <w:color w:val="000000"/>
          <w:szCs w:val="24"/>
        </w:rPr>
        <w:t>;</w:t>
      </w:r>
      <w:r w:rsidR="00711E8F">
        <w:rPr>
          <w:color w:val="000000"/>
        </w:rPr>
        <w:t xml:space="preserve">” although, the </w:t>
      </w:r>
      <w:r w:rsidR="003B5307">
        <w:rPr>
          <w:color w:val="000000"/>
        </w:rPr>
        <w:t>a</w:t>
      </w:r>
      <w:r w:rsidR="00711E8F">
        <w:rPr>
          <w:color w:val="000000"/>
        </w:rPr>
        <w:t xml:space="preserve">ction </w:t>
      </w:r>
      <w:r w:rsidR="003B5307">
        <w:rPr>
          <w:color w:val="000000"/>
        </w:rPr>
        <w:t>o</w:t>
      </w:r>
      <w:r w:rsidR="00711E8F">
        <w:rPr>
          <w:color w:val="000000"/>
        </w:rPr>
        <w:t xml:space="preserve">fficer opines that </w:t>
      </w:r>
      <w:r w:rsidR="000D3D86">
        <w:rPr>
          <w:color w:val="000000"/>
        </w:rPr>
        <w:t>d</w:t>
      </w:r>
      <w:r w:rsidR="00711E8F" w:rsidRPr="00711E8F">
        <w:rPr>
          <w:color w:val="000000"/>
        </w:rPr>
        <w:t xml:space="preserve">iagnostic and </w:t>
      </w:r>
      <w:r w:rsidR="000D3D86">
        <w:rPr>
          <w:color w:val="000000"/>
        </w:rPr>
        <w:t>s</w:t>
      </w:r>
      <w:r w:rsidR="00711E8F" w:rsidRPr="00711E8F">
        <w:rPr>
          <w:color w:val="000000"/>
        </w:rPr>
        <w:t xml:space="preserve">tatistical </w:t>
      </w:r>
      <w:r w:rsidR="000D3D86">
        <w:rPr>
          <w:color w:val="000000"/>
        </w:rPr>
        <w:t>m</w:t>
      </w:r>
      <w:r w:rsidR="00711E8F" w:rsidRPr="00711E8F">
        <w:rPr>
          <w:color w:val="000000"/>
        </w:rPr>
        <w:t xml:space="preserve">anual of </w:t>
      </w:r>
      <w:r w:rsidR="000D3D86">
        <w:rPr>
          <w:color w:val="000000"/>
        </w:rPr>
        <w:t>m</w:t>
      </w:r>
      <w:r w:rsidR="00711E8F" w:rsidRPr="00711E8F">
        <w:rPr>
          <w:color w:val="000000"/>
        </w:rPr>
        <w:t xml:space="preserve">ental </w:t>
      </w:r>
      <w:r w:rsidR="000D3D86">
        <w:rPr>
          <w:color w:val="000000"/>
        </w:rPr>
        <w:t>d</w:t>
      </w:r>
      <w:r w:rsidR="00711E8F" w:rsidRPr="00711E8F">
        <w:rPr>
          <w:color w:val="000000"/>
        </w:rPr>
        <w:t>isorders (DSM IV)</w:t>
      </w:r>
      <w:r w:rsidR="00711E8F">
        <w:rPr>
          <w:color w:val="000000"/>
        </w:rPr>
        <w:t xml:space="preserve"> </w:t>
      </w:r>
      <w:r w:rsidR="00D11058">
        <w:rPr>
          <w:color w:val="000000"/>
        </w:rPr>
        <w:t xml:space="preserve">criteria for bipolar disorder </w:t>
      </w:r>
      <w:r w:rsidR="00711E8F">
        <w:rPr>
          <w:color w:val="000000"/>
        </w:rPr>
        <w:t xml:space="preserve">were </w:t>
      </w:r>
      <w:r w:rsidR="00D11058">
        <w:rPr>
          <w:color w:val="000000"/>
        </w:rPr>
        <w:t>unambiguously absent in the history provided</w:t>
      </w:r>
      <w:r w:rsidR="00711E8F">
        <w:rPr>
          <w:color w:val="000000"/>
        </w:rPr>
        <w:t>.</w:t>
      </w:r>
      <w:r w:rsidR="00D11058">
        <w:rPr>
          <w:color w:val="000000"/>
        </w:rPr>
        <w:t xml:space="preserve">  The examiner specifically documented “</w:t>
      </w:r>
      <w:r w:rsidR="00D11058">
        <w:rPr>
          <w:color w:val="000000"/>
          <w:szCs w:val="24"/>
        </w:rPr>
        <w:t>T</w:t>
      </w:r>
      <w:r w:rsidR="00D11058" w:rsidRPr="00711E8F">
        <w:rPr>
          <w:color w:val="000000"/>
          <w:szCs w:val="24"/>
        </w:rPr>
        <w:t xml:space="preserve">here is no evidence of </w:t>
      </w:r>
      <w:r w:rsidR="000D3D86">
        <w:rPr>
          <w:color w:val="000000"/>
          <w:szCs w:val="24"/>
        </w:rPr>
        <w:t>PTSD</w:t>
      </w:r>
      <w:r w:rsidR="00D11058">
        <w:rPr>
          <w:color w:val="000000"/>
          <w:szCs w:val="24"/>
        </w:rPr>
        <w:t xml:space="preserve"> </w:t>
      </w:r>
      <w:r w:rsidR="00D11058" w:rsidRPr="00711E8F">
        <w:rPr>
          <w:color w:val="000000"/>
          <w:szCs w:val="24"/>
        </w:rPr>
        <w:t>that is military related.</w:t>
      </w:r>
      <w:r w:rsidR="00D11058">
        <w:rPr>
          <w:color w:val="000000"/>
          <w:szCs w:val="24"/>
        </w:rPr>
        <w:t>”</w:t>
      </w:r>
    </w:p>
    <w:p w:rsidR="00D11058" w:rsidRDefault="00D11058" w:rsidP="00D11058">
      <w:pPr>
        <w:jc w:val="both"/>
        <w:rPr>
          <w:color w:val="000000"/>
          <w:szCs w:val="24"/>
        </w:rPr>
      </w:pPr>
    </w:p>
    <w:p w:rsidR="00FB7739" w:rsidRDefault="00D11058" w:rsidP="00FB7739">
      <w:pPr>
        <w:tabs>
          <w:tab w:val="left" w:pos="288"/>
          <w:tab w:val="left" w:pos="4752"/>
        </w:tabs>
        <w:spacing w:after="120"/>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0077647D">
        <w:rPr>
          <w:rFonts w:cs="Times New Roman"/>
          <w:color w:val="auto"/>
        </w:rPr>
        <w:t>,</w:t>
      </w:r>
      <w:r w:rsidR="0055642D">
        <w:rPr>
          <w:rFonts w:cs="Times New Roman"/>
          <w:color w:val="auto"/>
        </w:rPr>
        <w:t xml:space="preserve"> </w:t>
      </w:r>
      <w:r w:rsidR="0077647D">
        <w:rPr>
          <w:rFonts w:cs="Times New Roman"/>
          <w:color w:val="auto"/>
        </w:rPr>
        <w:t>which must accommodate the</w:t>
      </w:r>
      <w:r w:rsidR="0055642D">
        <w:rPr>
          <w:rFonts w:cs="Times New Roman"/>
          <w:color w:val="auto"/>
        </w:rPr>
        <w:t xml:space="preserve"> DoDI 6040.44 </w:t>
      </w:r>
      <w:r w:rsidR="0077647D">
        <w:rPr>
          <w:rFonts w:cs="Times New Roman"/>
          <w:color w:val="auto"/>
        </w:rPr>
        <w:t>requirement</w:t>
      </w:r>
      <w:r w:rsidR="0055642D">
        <w:rPr>
          <w:rFonts w:cs="Times New Roman"/>
          <w:color w:val="auto"/>
        </w:rPr>
        <w:t xml:space="preserve"> that its recommendations be </w:t>
      </w:r>
      <w:r w:rsidR="0077647D">
        <w:rPr>
          <w:rFonts w:cs="Times New Roman"/>
          <w:color w:val="auto"/>
        </w:rPr>
        <w:t>premised on</w:t>
      </w:r>
      <w:r w:rsidR="0055642D">
        <w:rPr>
          <w:rFonts w:cs="Times New Roman"/>
          <w:color w:val="auto"/>
        </w:rPr>
        <w:t xml:space="preserve"> the VASRD in effect at the time of separation.  </w:t>
      </w:r>
      <w:r w:rsidR="00FB7739">
        <w:rPr>
          <w:rFonts w:cs="Times New Roman"/>
          <w:color w:val="auto"/>
        </w:rPr>
        <w:t xml:space="preserve">The only </w:t>
      </w:r>
      <w:r w:rsidR="007415AA">
        <w:rPr>
          <w:rFonts w:cs="Times New Roman"/>
          <w:color w:val="auto"/>
        </w:rPr>
        <w:t>available</w:t>
      </w:r>
      <w:r w:rsidR="00FB7739">
        <w:rPr>
          <w:rFonts w:cs="Times New Roman"/>
          <w:color w:val="auto"/>
        </w:rPr>
        <w:t xml:space="preserve"> code for rating TBI in 2005 </w:t>
      </w:r>
      <w:r w:rsidR="00FB7739" w:rsidRPr="00FB7739">
        <w:rPr>
          <w:rFonts w:cs="Times New Roman"/>
          <w:color w:val="auto"/>
        </w:rPr>
        <w:t xml:space="preserve">was </w:t>
      </w:r>
      <w:r w:rsidR="003B5307">
        <w:rPr>
          <w:rFonts w:cs="Times New Roman"/>
          <w:color w:val="auto"/>
        </w:rPr>
        <w:t xml:space="preserve">code </w:t>
      </w:r>
      <w:r w:rsidR="00FB7739" w:rsidRPr="00FB7739">
        <w:rPr>
          <w:rFonts w:cs="Times New Roman"/>
          <w:color w:val="auto"/>
        </w:rPr>
        <w:t>8045</w:t>
      </w:r>
      <w:r w:rsidR="00FB7739">
        <w:rPr>
          <w:rFonts w:cs="Times New Roman"/>
          <w:color w:val="auto"/>
        </w:rPr>
        <w:t xml:space="preserve"> (b</w:t>
      </w:r>
      <w:r w:rsidR="00FB7739" w:rsidRPr="00FB7739">
        <w:rPr>
          <w:rFonts w:cs="Times New Roman"/>
          <w:color w:val="auto"/>
        </w:rPr>
        <w:t>rain disease due to trauma</w:t>
      </w:r>
      <w:r w:rsidR="00FB7739">
        <w:rPr>
          <w:rFonts w:cs="Times New Roman"/>
          <w:color w:val="auto"/>
        </w:rPr>
        <w:t>).  Since its interpretation is a fundamental consideration in this case, it is excerpted below.</w:t>
      </w:r>
    </w:p>
    <w:p w:rsidR="00FB7739" w:rsidRPr="00FB7739" w:rsidRDefault="00FB7739" w:rsidP="00FB7739">
      <w:pPr>
        <w:tabs>
          <w:tab w:val="left" w:pos="288"/>
          <w:tab w:val="left" w:pos="4752"/>
        </w:tabs>
        <w:spacing w:line="200" w:lineRule="exact"/>
        <w:ind w:left="720" w:right="720"/>
        <w:jc w:val="both"/>
        <w:rPr>
          <w:rFonts w:cs="Times New Roman"/>
          <w:color w:val="auto"/>
          <w:sz w:val="20"/>
        </w:rPr>
      </w:pPr>
      <w:r w:rsidRPr="00FB7739">
        <w:rPr>
          <w:rFonts w:cs="Times New Roman"/>
          <w:color w:val="auto"/>
          <w:sz w:val="20"/>
        </w:rPr>
        <w:t xml:space="preserve">Purely neurological disabilities, such as </w:t>
      </w:r>
      <w:proofErr w:type="spellStart"/>
      <w:r w:rsidRPr="00FB7739">
        <w:rPr>
          <w:rFonts w:cs="Times New Roman"/>
          <w:color w:val="auto"/>
          <w:sz w:val="20"/>
        </w:rPr>
        <w:t>hemiplegia</w:t>
      </w:r>
      <w:proofErr w:type="spellEnd"/>
      <w:r w:rsidRPr="00FB7739">
        <w:rPr>
          <w:rFonts w:cs="Times New Roman"/>
          <w:color w:val="auto"/>
          <w:sz w:val="20"/>
        </w:rPr>
        <w:t xml:space="preserve">, </w:t>
      </w:r>
      <w:proofErr w:type="spellStart"/>
      <w:r w:rsidRPr="00FB7739">
        <w:rPr>
          <w:rFonts w:cs="Times New Roman"/>
          <w:color w:val="auto"/>
          <w:sz w:val="20"/>
        </w:rPr>
        <w:t>epileptiform</w:t>
      </w:r>
      <w:proofErr w:type="spellEnd"/>
      <w:r w:rsidRPr="00FB7739">
        <w:rPr>
          <w:rFonts w:cs="Times New Roman"/>
          <w:color w:val="auto"/>
          <w:sz w:val="20"/>
        </w:rPr>
        <w:t xml:space="preserve"> seizures, facial nerve paralysis, etc., following trauma to the brain, will be rated under the diagnostic codes specifically dealing with such disabilities, with citation of a hyphenated diagnostic code (e.g., 8045–8207).</w:t>
      </w:r>
    </w:p>
    <w:p w:rsidR="00FB7739" w:rsidRPr="00FB7739" w:rsidRDefault="00FB7739" w:rsidP="00FB7739">
      <w:pPr>
        <w:tabs>
          <w:tab w:val="left" w:pos="288"/>
          <w:tab w:val="left" w:pos="4752"/>
        </w:tabs>
        <w:spacing w:line="200" w:lineRule="exact"/>
        <w:ind w:left="720" w:right="720"/>
        <w:jc w:val="both"/>
        <w:rPr>
          <w:rFonts w:cs="Times New Roman"/>
          <w:color w:val="auto"/>
          <w:sz w:val="20"/>
        </w:rPr>
      </w:pPr>
    </w:p>
    <w:p w:rsidR="00FB7739" w:rsidRPr="00FB7739" w:rsidRDefault="00FB7739" w:rsidP="00FB7739">
      <w:pPr>
        <w:tabs>
          <w:tab w:val="left" w:pos="288"/>
          <w:tab w:val="left" w:pos="4752"/>
        </w:tabs>
        <w:spacing w:after="120" w:line="200" w:lineRule="exact"/>
        <w:ind w:left="720" w:right="720"/>
        <w:jc w:val="both"/>
        <w:rPr>
          <w:rFonts w:cs="Times New Roman"/>
          <w:color w:val="auto"/>
          <w:sz w:val="20"/>
        </w:rPr>
      </w:pPr>
      <w:r w:rsidRPr="00FB7739">
        <w:rPr>
          <w:rFonts w:cs="Times New Roman"/>
          <w:color w:val="auto"/>
          <w:sz w:val="20"/>
        </w:rPr>
        <w:t>Purely subjective complaints such as headache, dizziness, insomnia, etc., recognized as symptomatic of brain trauma, will be rated 10</w:t>
      </w:r>
      <w:r w:rsidR="000D3D86">
        <w:rPr>
          <w:rFonts w:cs="Times New Roman"/>
          <w:color w:val="auto"/>
          <w:sz w:val="20"/>
        </w:rPr>
        <w:t>%</w:t>
      </w:r>
      <w:r w:rsidRPr="00FB7739">
        <w:rPr>
          <w:rFonts w:cs="Times New Roman"/>
          <w:color w:val="auto"/>
          <w:sz w:val="20"/>
        </w:rPr>
        <w:t xml:space="preserve"> and no more under diagnostic code 9304.  This 10 percent rating will not be combined with any other rating for a disability due to brain trauma. Ratings in excess of 10</w:t>
      </w:r>
      <w:r w:rsidR="000D3D86">
        <w:rPr>
          <w:rFonts w:cs="Times New Roman"/>
          <w:color w:val="auto"/>
          <w:sz w:val="20"/>
        </w:rPr>
        <w:t xml:space="preserve">% </w:t>
      </w:r>
      <w:r w:rsidRPr="00FB7739">
        <w:rPr>
          <w:rFonts w:cs="Times New Roman"/>
          <w:color w:val="auto"/>
          <w:sz w:val="20"/>
        </w:rPr>
        <w:t>for brain disease due to trauma under diagnostic code 9304 are not assignable in the absence of a diagnosis of multi-infarct dementia associated with brain trauma.</w:t>
      </w:r>
    </w:p>
    <w:p w:rsidR="0082627C" w:rsidRPr="006C69B7" w:rsidRDefault="00FB7739" w:rsidP="006C69B7">
      <w:pPr>
        <w:jc w:val="both"/>
        <w:rPr>
          <w:rFonts w:eastAsia="Calibri" w:cs="Times New Roman"/>
          <w:color w:val="auto"/>
          <w:szCs w:val="24"/>
        </w:rPr>
      </w:pPr>
      <w:r>
        <w:rPr>
          <w:rFonts w:cs="Times New Roman"/>
          <w:color w:val="auto"/>
        </w:rPr>
        <w:t>The evidence clearly shows that the CI’s ratable disability, including the psychiatric symptoms, was a direct consequence of TBI.  The core issue in this case is w</w:t>
      </w:r>
      <w:r w:rsidR="000F6338">
        <w:rPr>
          <w:rFonts w:cs="Times New Roman"/>
          <w:color w:val="auto"/>
        </w:rPr>
        <w:t xml:space="preserve">hether the psychiatric symptoms, characterized as </w:t>
      </w:r>
      <w:r w:rsidR="000F6338" w:rsidRPr="00B338DC">
        <w:rPr>
          <w:rFonts w:cs="Times New Roman"/>
          <w:color w:val="auto"/>
        </w:rPr>
        <w:t>mood disorder</w:t>
      </w:r>
      <w:r w:rsidR="000F6338">
        <w:rPr>
          <w:rFonts w:cs="Times New Roman"/>
          <w:color w:val="auto"/>
        </w:rPr>
        <w:t xml:space="preserve"> by the MEB, can be split off from </w:t>
      </w:r>
      <w:r w:rsidR="00CE78F6">
        <w:rPr>
          <w:rFonts w:cs="Times New Roman"/>
          <w:color w:val="auto"/>
        </w:rPr>
        <w:t xml:space="preserve">code </w:t>
      </w:r>
      <w:r w:rsidR="000F6338">
        <w:rPr>
          <w:rFonts w:cs="Times New Roman"/>
          <w:color w:val="auto"/>
        </w:rPr>
        <w:t xml:space="preserve">8045 for additional rating under the VASRD §4.130 general rating formula for mental disorders.  The </w:t>
      </w:r>
      <w:r w:rsidR="00CE78F6">
        <w:rPr>
          <w:rFonts w:cs="Times New Roman"/>
          <w:color w:val="auto"/>
        </w:rPr>
        <w:t xml:space="preserve">code </w:t>
      </w:r>
      <w:r w:rsidR="000F6338">
        <w:rPr>
          <w:rFonts w:cs="Times New Roman"/>
          <w:color w:val="auto"/>
        </w:rPr>
        <w:t>8045 description does not include psychiatric symptoms</w:t>
      </w:r>
      <w:r w:rsidR="00E62CA8">
        <w:rPr>
          <w:rFonts w:cs="Times New Roman"/>
          <w:color w:val="auto"/>
        </w:rPr>
        <w:t xml:space="preserve"> (</w:t>
      </w:r>
      <w:r w:rsidR="000D3D86">
        <w:rPr>
          <w:rFonts w:cs="Times New Roman"/>
          <w:color w:val="auto"/>
        </w:rPr>
        <w:t>“</w:t>
      </w:r>
      <w:r w:rsidR="0077647D">
        <w:rPr>
          <w:rFonts w:cs="Times New Roman"/>
          <w:color w:val="auto"/>
        </w:rPr>
        <w:t>insomnia</w:t>
      </w:r>
      <w:r w:rsidR="000D3D86">
        <w:rPr>
          <w:rFonts w:cs="Times New Roman"/>
          <w:color w:val="auto"/>
        </w:rPr>
        <w:t>”</w:t>
      </w:r>
      <w:r w:rsidR="0077647D">
        <w:rPr>
          <w:rFonts w:cs="Times New Roman"/>
          <w:color w:val="auto"/>
        </w:rPr>
        <w:t xml:space="preserve"> not</w:t>
      </w:r>
      <w:r w:rsidR="000D3D86">
        <w:rPr>
          <w:rFonts w:cs="Times New Roman"/>
          <w:color w:val="auto"/>
        </w:rPr>
        <w:t xml:space="preserve"> </w:t>
      </w:r>
      <w:r w:rsidR="0077647D">
        <w:rPr>
          <w:rFonts w:cs="Times New Roman"/>
          <w:color w:val="auto"/>
        </w:rPr>
        <w:t>withstanding)</w:t>
      </w:r>
      <w:r w:rsidR="000F6338">
        <w:rPr>
          <w:rFonts w:cs="Times New Roman"/>
          <w:color w:val="auto"/>
        </w:rPr>
        <w:t xml:space="preserve"> in its examples of </w:t>
      </w:r>
      <w:r w:rsidR="000D3D86">
        <w:rPr>
          <w:rFonts w:cs="Times New Roman"/>
          <w:color w:val="auto"/>
        </w:rPr>
        <w:t>“</w:t>
      </w:r>
      <w:r w:rsidR="000F6338">
        <w:rPr>
          <w:rFonts w:cs="Times New Roman"/>
          <w:color w:val="auto"/>
        </w:rPr>
        <w:t>purely subjective complaints</w:t>
      </w:r>
      <w:r w:rsidR="00CE78F6">
        <w:rPr>
          <w:rFonts w:cs="Times New Roman"/>
          <w:color w:val="auto"/>
        </w:rPr>
        <w:t>;</w:t>
      </w:r>
      <w:r w:rsidR="000D3D86">
        <w:rPr>
          <w:rFonts w:cs="Times New Roman"/>
          <w:color w:val="auto"/>
        </w:rPr>
        <w:t>”</w:t>
      </w:r>
      <w:r w:rsidR="0000457B">
        <w:rPr>
          <w:rFonts w:cs="Times New Roman"/>
          <w:color w:val="auto"/>
        </w:rPr>
        <w:t xml:space="preserve"> but, </w:t>
      </w:r>
      <w:r w:rsidR="00EF73F2">
        <w:rPr>
          <w:rFonts w:cs="Times New Roman"/>
          <w:color w:val="auto"/>
        </w:rPr>
        <w:t xml:space="preserve">it requires a leap of faith to assume that psychiatric manifestations are thereby not subsumed in the mandated 10% rating.  </w:t>
      </w:r>
      <w:r w:rsidR="00F93EF5">
        <w:rPr>
          <w:rFonts w:cs="Times New Roman"/>
          <w:color w:val="auto"/>
        </w:rPr>
        <w:t xml:space="preserve">Given the explicit prohibitions for achieving a rating higher than 10% for associated disabilities other than </w:t>
      </w:r>
      <w:r w:rsidR="000D3D86">
        <w:rPr>
          <w:rFonts w:cs="Times New Roman"/>
          <w:color w:val="auto"/>
        </w:rPr>
        <w:t>“</w:t>
      </w:r>
      <w:r w:rsidR="00F93EF5">
        <w:rPr>
          <w:rFonts w:cs="Times New Roman"/>
          <w:color w:val="auto"/>
        </w:rPr>
        <w:t>purely neurological</w:t>
      </w:r>
      <w:r w:rsidR="000D3D86">
        <w:rPr>
          <w:rFonts w:cs="Times New Roman"/>
          <w:color w:val="auto"/>
        </w:rPr>
        <w:t>”</w:t>
      </w:r>
      <w:r w:rsidR="00F93EF5">
        <w:rPr>
          <w:rFonts w:cs="Times New Roman"/>
          <w:color w:val="auto"/>
        </w:rPr>
        <w:t xml:space="preserve"> ones, and the fact that the latter were explicitly carved out in the rating language; one would conversely assume that similar provisions to those for neurological </w:t>
      </w:r>
      <w:r w:rsidR="004E3EB6">
        <w:rPr>
          <w:rFonts w:cs="Times New Roman"/>
          <w:color w:val="auto"/>
        </w:rPr>
        <w:t xml:space="preserve">manifestations of TBI </w:t>
      </w:r>
      <w:r w:rsidR="00F93EF5">
        <w:rPr>
          <w:rFonts w:cs="Times New Roman"/>
          <w:color w:val="auto"/>
        </w:rPr>
        <w:t xml:space="preserve">would have been provided for psychiatric manifestations </w:t>
      </w:r>
      <w:r w:rsidR="004E3EB6">
        <w:rPr>
          <w:rFonts w:cs="Times New Roman"/>
          <w:color w:val="auto"/>
        </w:rPr>
        <w:t xml:space="preserve">if so intended.  </w:t>
      </w:r>
      <w:r w:rsidR="00EF73F2">
        <w:rPr>
          <w:rFonts w:cs="Times New Roman"/>
          <w:color w:val="auto"/>
        </w:rPr>
        <w:t xml:space="preserve">In fact, the VA did not authorize separate ratings for TBI associated conditions until </w:t>
      </w:r>
      <w:r w:rsidR="0076094E">
        <w:rPr>
          <w:rFonts w:cs="Times New Roman"/>
          <w:color w:val="auto"/>
        </w:rPr>
        <w:t xml:space="preserve">its </w:t>
      </w:r>
      <w:r w:rsidR="000D3D86">
        <w:rPr>
          <w:rFonts w:cs="Times New Roman"/>
          <w:color w:val="auto"/>
        </w:rPr>
        <w:t>“</w:t>
      </w:r>
      <w:r w:rsidR="0076094E" w:rsidRPr="0076094E">
        <w:rPr>
          <w:rFonts w:cs="Times New Roman"/>
          <w:color w:val="auto"/>
        </w:rPr>
        <w:t>FAST</w:t>
      </w:r>
      <w:r w:rsidR="000D3D86">
        <w:rPr>
          <w:rFonts w:cs="Times New Roman"/>
          <w:color w:val="auto"/>
        </w:rPr>
        <w:t>”</w:t>
      </w:r>
      <w:r w:rsidR="0076094E">
        <w:rPr>
          <w:rFonts w:cs="Times New Roman"/>
          <w:color w:val="auto"/>
        </w:rPr>
        <w:t xml:space="preserve"> or Training Letter </w:t>
      </w:r>
      <w:r w:rsidR="00CE78F6">
        <w:rPr>
          <w:rFonts w:cs="Times New Roman"/>
          <w:color w:val="auto"/>
        </w:rPr>
        <w:t>(</w:t>
      </w:r>
      <w:r w:rsidR="00EF73F2" w:rsidRPr="0000457B">
        <w:rPr>
          <w:rFonts w:cs="Times New Roman"/>
          <w:color w:val="auto"/>
        </w:rPr>
        <w:t>TL07-05</w:t>
      </w:r>
      <w:r w:rsidR="00CE78F6">
        <w:rPr>
          <w:rFonts w:cs="Times New Roman"/>
          <w:color w:val="auto"/>
        </w:rPr>
        <w:t>)</w:t>
      </w:r>
      <w:r w:rsidR="00EF73F2" w:rsidRPr="0000457B">
        <w:rPr>
          <w:rFonts w:cs="Times New Roman"/>
          <w:color w:val="auto"/>
        </w:rPr>
        <w:t xml:space="preserve"> </w:t>
      </w:r>
      <w:r w:rsidR="00EF73F2">
        <w:rPr>
          <w:rFonts w:cs="Times New Roman"/>
          <w:color w:val="auto"/>
        </w:rPr>
        <w:t xml:space="preserve">dated </w:t>
      </w:r>
      <w:r w:rsidR="00CE78F6">
        <w:rPr>
          <w:rFonts w:cs="Times New Roman"/>
          <w:color w:val="auto"/>
        </w:rPr>
        <w:t>31 August 2007</w:t>
      </w:r>
      <w:r w:rsidR="00EF73F2">
        <w:rPr>
          <w:rFonts w:cs="Times New Roman"/>
          <w:color w:val="auto"/>
        </w:rPr>
        <w:t xml:space="preserve">; and, TL07-05 explicitly included psychiatric conditions in that ruling.  Furthermore, the VA did not </w:t>
      </w:r>
      <w:r w:rsidR="0076094E">
        <w:rPr>
          <w:rFonts w:cs="Times New Roman"/>
          <w:color w:val="auto"/>
        </w:rPr>
        <w:t>authorize</w:t>
      </w:r>
      <w:r w:rsidR="00EF73F2">
        <w:rPr>
          <w:rFonts w:cs="Times New Roman"/>
          <w:color w:val="auto"/>
        </w:rPr>
        <w:t xml:space="preserve"> alternative rating for TBI under </w:t>
      </w:r>
      <w:r w:rsidR="0076094E">
        <w:rPr>
          <w:rFonts w:cs="Times New Roman"/>
          <w:color w:val="auto"/>
        </w:rPr>
        <w:t xml:space="preserve">a </w:t>
      </w:r>
      <w:r w:rsidR="0077647D">
        <w:rPr>
          <w:rFonts w:cs="Times New Roman"/>
          <w:color w:val="auto"/>
        </w:rPr>
        <w:t>more favorable code (</w:t>
      </w:r>
      <w:r w:rsidR="0076094E">
        <w:rPr>
          <w:rFonts w:cs="Times New Roman"/>
          <w:color w:val="auto"/>
        </w:rPr>
        <w:t xml:space="preserve">e.g., the </w:t>
      </w:r>
      <w:r w:rsidR="006B517C">
        <w:rPr>
          <w:rFonts w:cs="Times New Roman"/>
          <w:color w:val="auto"/>
        </w:rPr>
        <w:t xml:space="preserve">VA’s choice of </w:t>
      </w:r>
      <w:r w:rsidR="00CE78F6">
        <w:rPr>
          <w:rFonts w:cs="Times New Roman"/>
          <w:color w:val="auto"/>
        </w:rPr>
        <w:t xml:space="preserve">code </w:t>
      </w:r>
      <w:r w:rsidR="006B517C">
        <w:rPr>
          <w:rFonts w:cs="Times New Roman"/>
          <w:color w:val="auto"/>
        </w:rPr>
        <w:t>9304-9435 in this case)</w:t>
      </w:r>
      <w:r w:rsidR="0076094E">
        <w:rPr>
          <w:rFonts w:cs="Times New Roman"/>
          <w:color w:val="auto"/>
        </w:rPr>
        <w:t xml:space="preserve"> until TL06-03 dated </w:t>
      </w:r>
      <w:r w:rsidR="00C32A40">
        <w:rPr>
          <w:rFonts w:cs="Times New Roman"/>
          <w:color w:val="auto"/>
        </w:rPr>
        <w:t xml:space="preserve">13 February </w:t>
      </w:r>
      <w:r w:rsidR="0076094E">
        <w:rPr>
          <w:rFonts w:cs="Times New Roman"/>
          <w:color w:val="auto"/>
        </w:rPr>
        <w:t xml:space="preserve">2006.  </w:t>
      </w:r>
      <w:r w:rsidR="007415AA">
        <w:rPr>
          <w:rFonts w:cs="Times New Roman"/>
          <w:color w:val="auto"/>
        </w:rPr>
        <w:t xml:space="preserve">Although the Board, by precedent and legal opinion, may apply </w:t>
      </w:r>
      <w:r w:rsidR="004E3EB6">
        <w:rPr>
          <w:rFonts w:cs="Times New Roman"/>
          <w:color w:val="auto"/>
        </w:rPr>
        <w:t xml:space="preserve">concurrent </w:t>
      </w:r>
      <w:r w:rsidR="000D3D86">
        <w:rPr>
          <w:rFonts w:cs="Times New Roman"/>
          <w:color w:val="auto"/>
        </w:rPr>
        <w:t>“</w:t>
      </w:r>
      <w:r w:rsidR="007415AA">
        <w:rPr>
          <w:rFonts w:cs="Times New Roman"/>
          <w:color w:val="auto"/>
        </w:rPr>
        <w:t>FAST</w:t>
      </w:r>
      <w:r w:rsidR="000D3D86">
        <w:rPr>
          <w:rFonts w:cs="Times New Roman"/>
          <w:color w:val="auto"/>
        </w:rPr>
        <w:t>”</w:t>
      </w:r>
      <w:r w:rsidR="007415AA">
        <w:rPr>
          <w:rFonts w:cs="Times New Roman"/>
          <w:color w:val="auto"/>
        </w:rPr>
        <w:t xml:space="preserve"> letter authorizations to its recommendations; neither TL06-03 nor TL07-05 </w:t>
      </w:r>
      <w:r w:rsidR="004E3EB6">
        <w:rPr>
          <w:rFonts w:cs="Times New Roman"/>
          <w:color w:val="auto"/>
        </w:rPr>
        <w:t>was</w:t>
      </w:r>
      <w:r w:rsidR="007415AA">
        <w:rPr>
          <w:rFonts w:cs="Times New Roman"/>
          <w:color w:val="auto"/>
        </w:rPr>
        <w:t xml:space="preserve"> in effect on the date of separation.  The Board therefore deliberated whether it had the latitude to </w:t>
      </w:r>
      <w:r w:rsidR="000D3D86">
        <w:rPr>
          <w:rFonts w:cs="Times New Roman"/>
          <w:color w:val="auto"/>
        </w:rPr>
        <w:t>“</w:t>
      </w:r>
      <w:r w:rsidR="007415AA">
        <w:rPr>
          <w:rFonts w:cs="Times New Roman"/>
          <w:color w:val="auto"/>
        </w:rPr>
        <w:t>unbundle</w:t>
      </w:r>
      <w:r w:rsidR="000D3D86">
        <w:rPr>
          <w:rFonts w:cs="Times New Roman"/>
          <w:color w:val="auto"/>
        </w:rPr>
        <w:t>”</w:t>
      </w:r>
      <w:r w:rsidR="007415AA">
        <w:rPr>
          <w:rFonts w:cs="Times New Roman"/>
          <w:color w:val="auto"/>
        </w:rPr>
        <w:t xml:space="preserve"> the cognitive disorder and mood disorders </w:t>
      </w:r>
      <w:r w:rsidR="00B338DC">
        <w:rPr>
          <w:rFonts w:cs="Times New Roman"/>
          <w:color w:val="auto"/>
        </w:rPr>
        <w:t xml:space="preserve">(with attendant </w:t>
      </w:r>
      <w:r w:rsidR="006B517C">
        <w:rPr>
          <w:rFonts w:cs="Times New Roman"/>
          <w:color w:val="auto"/>
        </w:rPr>
        <w:t xml:space="preserve">determinations regarding whether </w:t>
      </w:r>
      <w:r w:rsidR="004E3EB6">
        <w:rPr>
          <w:rFonts w:cs="Times New Roman"/>
          <w:color w:val="auto"/>
        </w:rPr>
        <w:t>the latter</w:t>
      </w:r>
      <w:r w:rsidR="006B517C">
        <w:rPr>
          <w:rFonts w:cs="Times New Roman"/>
          <w:color w:val="auto"/>
        </w:rPr>
        <w:t xml:space="preserve"> was separately unfitting and whether </w:t>
      </w:r>
      <w:r w:rsidR="00B338DC">
        <w:rPr>
          <w:rFonts w:cs="Times New Roman"/>
          <w:color w:val="auto"/>
        </w:rPr>
        <w:t>VASRD §4.129</w:t>
      </w:r>
      <w:r w:rsidR="006B517C">
        <w:rPr>
          <w:rFonts w:cs="Times New Roman"/>
          <w:color w:val="auto"/>
        </w:rPr>
        <w:t xml:space="preserve"> provisions would attach)</w:t>
      </w:r>
      <w:r w:rsidR="00B338DC">
        <w:rPr>
          <w:rFonts w:cs="Times New Roman"/>
          <w:color w:val="auto"/>
        </w:rPr>
        <w:t xml:space="preserve">; or, whether it was bound by DoDI 6040.44 and 2005 VASRD constraints to concur with the 10% rating under </w:t>
      </w:r>
      <w:r w:rsidR="00C32A40">
        <w:rPr>
          <w:rFonts w:cs="Times New Roman"/>
          <w:color w:val="auto"/>
        </w:rPr>
        <w:t xml:space="preserve">code </w:t>
      </w:r>
      <w:r w:rsidR="0082627C">
        <w:rPr>
          <w:rFonts w:cs="Times New Roman"/>
          <w:color w:val="auto"/>
        </w:rPr>
        <w:t>8045-9304 as conferred by the PEB.</w:t>
      </w:r>
      <w:r w:rsidR="00F93EF5">
        <w:rPr>
          <w:rFonts w:cs="Times New Roman"/>
          <w:color w:val="auto"/>
        </w:rPr>
        <w:t xml:space="preserve">  </w:t>
      </w:r>
      <w:r w:rsidR="004E3EB6">
        <w:rPr>
          <w:rFonts w:cs="Times New Roman"/>
          <w:color w:val="auto"/>
        </w:rPr>
        <w:t>After protracted deliberation, all members agreed that the psychiatric disability could not be separately rated</w:t>
      </w:r>
      <w:r w:rsidR="006C69B7">
        <w:rPr>
          <w:rFonts w:cs="Times New Roman"/>
          <w:color w:val="auto"/>
        </w:rPr>
        <w:t>,</w:t>
      </w:r>
      <w:r w:rsidR="004E3EB6">
        <w:rPr>
          <w:rFonts w:cs="Times New Roman"/>
          <w:color w:val="auto"/>
        </w:rPr>
        <w:t xml:space="preserve"> </w:t>
      </w:r>
      <w:r w:rsidR="00D55953">
        <w:rPr>
          <w:rFonts w:cs="Times New Roman"/>
          <w:color w:val="auto"/>
        </w:rPr>
        <w:t xml:space="preserve">or invoked to achieve a higher rating under </w:t>
      </w:r>
      <w:r w:rsidR="00C32A40">
        <w:rPr>
          <w:rFonts w:cs="Times New Roman"/>
          <w:color w:val="auto"/>
        </w:rPr>
        <w:t xml:space="preserve">code </w:t>
      </w:r>
      <w:r w:rsidR="00D55953">
        <w:rPr>
          <w:rFonts w:cs="Times New Roman"/>
          <w:color w:val="auto"/>
        </w:rPr>
        <w:t>8045</w:t>
      </w:r>
      <w:r w:rsidR="006C69B7">
        <w:rPr>
          <w:rFonts w:cs="Times New Roman"/>
          <w:color w:val="auto"/>
        </w:rPr>
        <w:t>,</w:t>
      </w:r>
      <w:r w:rsidR="00D55953">
        <w:rPr>
          <w:rFonts w:cs="Times New Roman"/>
          <w:color w:val="auto"/>
        </w:rPr>
        <w:t xml:space="preserve"> and remain </w:t>
      </w:r>
      <w:r w:rsidR="004E3EB6">
        <w:rPr>
          <w:rFonts w:cs="Times New Roman"/>
          <w:color w:val="auto"/>
        </w:rPr>
        <w:t xml:space="preserve">in conformance with the VASRD in effect.  </w:t>
      </w:r>
      <w:r w:rsidR="002E1A82">
        <w:rPr>
          <w:rFonts w:cs="Times New Roman"/>
          <w:color w:val="auto"/>
        </w:rPr>
        <w:t xml:space="preserve">This was concluded because the explicit language under the </w:t>
      </w:r>
      <w:r w:rsidR="00D55953">
        <w:rPr>
          <w:rFonts w:cs="Times New Roman"/>
          <w:color w:val="auto"/>
        </w:rPr>
        <w:t xml:space="preserve">only </w:t>
      </w:r>
      <w:r w:rsidR="002E1A82">
        <w:rPr>
          <w:rFonts w:cs="Times New Roman"/>
          <w:color w:val="auto"/>
        </w:rPr>
        <w:t xml:space="preserve">applicable code does not lend itself to </w:t>
      </w:r>
      <w:r w:rsidR="006C69B7">
        <w:rPr>
          <w:rFonts w:cs="Times New Roman"/>
          <w:color w:val="auto"/>
        </w:rPr>
        <w:t>that latitude;</w:t>
      </w:r>
      <w:r w:rsidR="00D55953">
        <w:rPr>
          <w:rFonts w:cs="Times New Roman"/>
          <w:color w:val="auto"/>
        </w:rPr>
        <w:t xml:space="preserve"> and</w:t>
      </w:r>
      <w:r w:rsidR="006C69B7">
        <w:rPr>
          <w:rFonts w:cs="Times New Roman"/>
          <w:color w:val="auto"/>
        </w:rPr>
        <w:t>,</w:t>
      </w:r>
      <w:r w:rsidR="00D55953">
        <w:rPr>
          <w:rFonts w:cs="Times New Roman"/>
          <w:color w:val="auto"/>
        </w:rPr>
        <w:t xml:space="preserve"> because the subsequent VA </w:t>
      </w:r>
      <w:r w:rsidR="000D3D86">
        <w:rPr>
          <w:rFonts w:cs="Times New Roman"/>
          <w:color w:val="auto"/>
        </w:rPr>
        <w:t>“</w:t>
      </w:r>
      <w:r w:rsidR="00D55953">
        <w:rPr>
          <w:rFonts w:cs="Times New Roman"/>
          <w:color w:val="auto"/>
        </w:rPr>
        <w:t>FAST</w:t>
      </w:r>
      <w:r w:rsidR="000D3D86">
        <w:rPr>
          <w:rFonts w:cs="Times New Roman"/>
          <w:color w:val="auto"/>
        </w:rPr>
        <w:t>”</w:t>
      </w:r>
      <w:r w:rsidR="00D55953">
        <w:rPr>
          <w:rFonts w:cs="Times New Roman"/>
          <w:color w:val="auto"/>
        </w:rPr>
        <w:t xml:space="preserve"> letters ma</w:t>
      </w:r>
      <w:r w:rsidR="00C32A40">
        <w:rPr>
          <w:rFonts w:cs="Times New Roman"/>
          <w:color w:val="auto"/>
        </w:rPr>
        <w:t>d</w:t>
      </w:r>
      <w:r w:rsidR="00D55953">
        <w:rPr>
          <w:rFonts w:cs="Times New Roman"/>
          <w:color w:val="auto"/>
        </w:rPr>
        <w:t xml:space="preserve">e it clear that such latitude was not </w:t>
      </w:r>
      <w:r w:rsidR="006C69B7">
        <w:rPr>
          <w:rFonts w:cs="Times New Roman"/>
          <w:color w:val="auto"/>
        </w:rPr>
        <w:t>authorized</w:t>
      </w:r>
      <w:r w:rsidR="00D55953">
        <w:rPr>
          <w:rFonts w:cs="Times New Roman"/>
          <w:color w:val="auto"/>
        </w:rPr>
        <w:t xml:space="preserve"> prior to their promulgation.  </w:t>
      </w:r>
      <w:r w:rsidR="00C32B19">
        <w:rPr>
          <w:color w:val="000000"/>
        </w:rPr>
        <w:t>C</w:t>
      </w:r>
      <w:r w:rsidR="00C32B19" w:rsidRPr="00E973ED">
        <w:rPr>
          <w:color w:val="000000"/>
        </w:rPr>
        <w:t>onsidering the totality of the evidence</w:t>
      </w:r>
      <w:r w:rsidR="00D55953" w:rsidRPr="00626902">
        <w:rPr>
          <w:rFonts w:eastAsia="Calibri" w:cs="Times New Roman"/>
          <w:color w:val="auto"/>
          <w:szCs w:val="24"/>
        </w:rPr>
        <w:t xml:space="preserve"> and mindful of VASRD §4.3 (reasonable doubt), the Board concluded </w:t>
      </w:r>
      <w:r w:rsidR="00D55953" w:rsidRPr="00626902">
        <w:rPr>
          <w:rFonts w:eastAsia="Calibri" w:cs="Times New Roman"/>
          <w:color w:val="auto"/>
          <w:szCs w:val="24"/>
        </w:rPr>
        <w:lastRenderedPageBreak/>
        <w:t xml:space="preserve">that there was insufficient cause to recommend a change in the PEB adjudication </w:t>
      </w:r>
      <w:r w:rsidR="00D55953">
        <w:rPr>
          <w:rFonts w:eastAsia="Calibri" w:cs="Times New Roman"/>
          <w:color w:val="auto"/>
          <w:szCs w:val="24"/>
        </w:rPr>
        <w:t>of</w:t>
      </w:r>
      <w:r w:rsidR="00D55953" w:rsidRPr="00626902">
        <w:rPr>
          <w:rFonts w:eastAsia="Calibri" w:cs="Times New Roman"/>
          <w:color w:val="auto"/>
          <w:szCs w:val="24"/>
        </w:rPr>
        <w:t xml:space="preserve"> the </w:t>
      </w:r>
      <w:r w:rsidR="00D55953">
        <w:rPr>
          <w:rFonts w:eastAsia="Calibri" w:cs="Times New Roman"/>
          <w:color w:val="auto"/>
          <w:szCs w:val="24"/>
        </w:rPr>
        <w:t>TBI</w:t>
      </w:r>
      <w:r w:rsidR="00D55953" w:rsidRPr="00626902">
        <w:rPr>
          <w:rFonts w:eastAsia="Calibri" w:cs="Times New Roman"/>
          <w:color w:val="auto"/>
          <w:szCs w:val="24"/>
        </w:rPr>
        <w:t xml:space="preserve"> </w:t>
      </w:r>
      <w:r w:rsidR="006C69B7">
        <w:rPr>
          <w:rFonts w:eastAsia="Calibri" w:cs="Times New Roman"/>
          <w:color w:val="auto"/>
          <w:szCs w:val="24"/>
        </w:rPr>
        <w:t>(with cognitive and mood disorder)</w:t>
      </w:r>
      <w:r w:rsidR="006C69B7" w:rsidRPr="00560F12">
        <w:rPr>
          <w:rFonts w:eastAsia="Calibri" w:cs="Times New Roman"/>
          <w:color w:val="auto"/>
          <w:szCs w:val="24"/>
        </w:rPr>
        <w:t xml:space="preserve"> condition</w:t>
      </w:r>
      <w:r w:rsidR="00D55953" w:rsidRPr="00626902">
        <w:rPr>
          <w:rFonts w:eastAsia="Calibri" w:cs="Times New Roman"/>
          <w:color w:val="auto"/>
          <w:szCs w:val="24"/>
        </w:rPr>
        <w:t>.</w:t>
      </w:r>
    </w:p>
    <w:p w:rsidR="000D3D86" w:rsidRDefault="000D3D86" w:rsidP="006C69B7">
      <w:pPr>
        <w:jc w:val="both"/>
        <w:rPr>
          <w:color w:val="000000"/>
          <w:u w:val="single"/>
        </w:rPr>
      </w:pPr>
      <w:bookmarkStart w:id="0" w:name="_GoBack"/>
      <w:bookmarkEnd w:id="0"/>
    </w:p>
    <w:p w:rsidR="006C69B7" w:rsidRPr="006C69B7" w:rsidRDefault="00AD2379" w:rsidP="006C69B7">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the record or PEB </w:t>
      </w:r>
      <w:r w:rsidRPr="006C69B7">
        <w:rPr>
          <w:rFonts w:cs="Times New Roman"/>
          <w:color w:val="auto"/>
        </w:rPr>
        <w:t>ruling in this case that any prerogatives outside the VASRD were exercised.</w:t>
      </w:r>
      <w:r w:rsidR="008734E7" w:rsidRPr="006C69B7">
        <w:rPr>
          <w:rFonts w:cs="Times New Roman"/>
          <w:color w:val="auto"/>
        </w:rPr>
        <w:t xml:space="preserve"> </w:t>
      </w:r>
      <w:r w:rsidRPr="006C69B7">
        <w:rPr>
          <w:rFonts w:cs="Times New Roman"/>
          <w:color w:val="auto"/>
        </w:rPr>
        <w:t xml:space="preserve"> </w:t>
      </w:r>
      <w:r w:rsidR="00C71B87" w:rsidRPr="006C69B7">
        <w:rPr>
          <w:rFonts w:eastAsia="Calibri" w:cs="Times New Roman"/>
          <w:color w:val="auto"/>
          <w:szCs w:val="24"/>
        </w:rPr>
        <w:t xml:space="preserve">In the matter of the </w:t>
      </w:r>
      <w:r w:rsidR="00C32A40">
        <w:rPr>
          <w:rFonts w:eastAsia="Calibri" w:cs="Times New Roman"/>
          <w:color w:val="auto"/>
          <w:szCs w:val="24"/>
        </w:rPr>
        <w:t>TBI</w:t>
      </w:r>
      <w:r w:rsidR="00C71B87" w:rsidRPr="006C69B7">
        <w:rPr>
          <w:rFonts w:eastAsia="Calibri" w:cs="Times New Roman"/>
          <w:color w:val="auto"/>
          <w:szCs w:val="24"/>
        </w:rPr>
        <w:t xml:space="preserve"> (with cognitive and mood disorder) condition and IAW VASRD §4.124a, the Board unanimously recommends no change in the PEB adjudication.</w:t>
      </w:r>
      <w:r w:rsidR="006C69B7" w:rsidRPr="006C69B7">
        <w:rPr>
          <w:rFonts w:eastAsia="Calibri" w:cs="Times New Roman"/>
          <w:color w:val="auto"/>
          <w:szCs w:val="24"/>
        </w:rPr>
        <w:t xml:space="preserve"> There were no other conditions within the Board’s scope of review for consideration.</w:t>
      </w:r>
    </w:p>
    <w:p w:rsidR="00AD2379" w:rsidRPr="006C69B7" w:rsidRDefault="00AD2379" w:rsidP="00BF0E94">
      <w:pPr>
        <w:pBdr>
          <w:bottom w:val="single" w:sz="12" w:space="1" w:color="auto"/>
        </w:pBdr>
        <w:tabs>
          <w:tab w:val="left" w:pos="288"/>
          <w:tab w:val="left" w:pos="4752"/>
        </w:tabs>
        <w:jc w:val="both"/>
        <w:rPr>
          <w:color w:val="000000"/>
        </w:rPr>
      </w:pPr>
    </w:p>
    <w:p w:rsidR="00AD2379" w:rsidRPr="006C69B7" w:rsidRDefault="00AD2379" w:rsidP="006364ED">
      <w:pPr>
        <w:jc w:val="left"/>
        <w:rPr>
          <w:color w:val="000000"/>
        </w:rPr>
      </w:pPr>
    </w:p>
    <w:p w:rsidR="00AD2379" w:rsidRPr="00CB1FB9" w:rsidRDefault="00AD2379" w:rsidP="00CB1FB9">
      <w:pPr>
        <w:jc w:val="left"/>
        <w:rPr>
          <w:color w:val="000000"/>
          <w:u w:val="single"/>
        </w:rPr>
      </w:pPr>
      <w:r w:rsidRPr="006C69B7">
        <w:rPr>
          <w:color w:val="000000"/>
          <w:u w:val="single"/>
        </w:rPr>
        <w:t>RECOMMENDATION</w:t>
      </w:r>
      <w:r w:rsidRPr="006C69B7">
        <w:rPr>
          <w:color w:val="000000"/>
        </w:rPr>
        <w:t>: The Board, therefore, recommends that there be no recharacterization of the CI’s disability and separation determination, as follows:</w:t>
      </w:r>
    </w:p>
    <w:p w:rsidR="00C716A2" w:rsidRPr="00565636" w:rsidRDefault="00C716A2" w:rsidP="00565636">
      <w:pPr>
        <w:jc w:val="both"/>
        <w:rPr>
          <w:rFonts w:eastAsia="Calibri" w:cs="Times New Roman"/>
          <w:color w:val="000080"/>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C716A2" w:rsidRPr="000D5DBE" w:rsidTr="00C716A2">
        <w:trPr>
          <w:trHeight w:val="233"/>
          <w:jc w:val="center"/>
        </w:trPr>
        <w:tc>
          <w:tcPr>
            <w:tcW w:w="6768" w:type="dxa"/>
            <w:shd w:val="clear" w:color="auto" w:fill="D9D9D9"/>
            <w:vAlign w:val="center"/>
          </w:tcPr>
          <w:p w:rsidR="00C716A2" w:rsidRPr="000D5DBE" w:rsidRDefault="00C716A2" w:rsidP="00C716A2">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C716A2" w:rsidRPr="000D5DBE" w:rsidRDefault="00C716A2" w:rsidP="00C716A2">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C716A2" w:rsidRPr="000D5DBE" w:rsidRDefault="00C716A2" w:rsidP="00C716A2">
            <w:pPr>
              <w:tabs>
                <w:tab w:val="left" w:pos="288"/>
                <w:tab w:val="left" w:pos="4752"/>
              </w:tabs>
              <w:rPr>
                <w:b/>
                <w:color w:val="000000"/>
              </w:rPr>
            </w:pPr>
            <w:r w:rsidRPr="000D5DBE">
              <w:rPr>
                <w:b/>
                <w:color w:val="000000"/>
              </w:rPr>
              <w:t>RATING</w:t>
            </w:r>
          </w:p>
        </w:tc>
      </w:tr>
      <w:tr w:rsidR="00C716A2" w:rsidRPr="000D5DBE" w:rsidTr="00C716A2">
        <w:trPr>
          <w:jc w:val="center"/>
        </w:trPr>
        <w:tc>
          <w:tcPr>
            <w:tcW w:w="6768" w:type="dxa"/>
            <w:vAlign w:val="center"/>
          </w:tcPr>
          <w:p w:rsidR="00C716A2" w:rsidRPr="000D5DBE" w:rsidRDefault="00C716A2" w:rsidP="00C716A2">
            <w:pPr>
              <w:tabs>
                <w:tab w:val="left" w:pos="288"/>
                <w:tab w:val="left" w:pos="4752"/>
              </w:tabs>
              <w:jc w:val="left"/>
              <w:rPr>
                <w:color w:val="000000"/>
              </w:rPr>
            </w:pPr>
            <w:r>
              <w:rPr>
                <w:color w:val="000000"/>
              </w:rPr>
              <w:t>Traumatic Brain Injury with Cognitive Impairment</w:t>
            </w:r>
          </w:p>
        </w:tc>
        <w:tc>
          <w:tcPr>
            <w:tcW w:w="1530" w:type="dxa"/>
            <w:vAlign w:val="center"/>
          </w:tcPr>
          <w:p w:rsidR="00C716A2" w:rsidRPr="000D5DBE" w:rsidRDefault="00C716A2" w:rsidP="00C716A2">
            <w:pPr>
              <w:tabs>
                <w:tab w:val="left" w:pos="288"/>
                <w:tab w:val="left" w:pos="4752"/>
              </w:tabs>
              <w:rPr>
                <w:color w:val="000000"/>
              </w:rPr>
            </w:pPr>
            <w:r>
              <w:rPr>
                <w:color w:val="000000"/>
              </w:rPr>
              <w:t>8045-9304</w:t>
            </w:r>
          </w:p>
        </w:tc>
        <w:tc>
          <w:tcPr>
            <w:tcW w:w="1026" w:type="dxa"/>
            <w:vAlign w:val="center"/>
          </w:tcPr>
          <w:p w:rsidR="00C716A2" w:rsidRPr="000D5DBE" w:rsidRDefault="00C716A2" w:rsidP="00C716A2">
            <w:pPr>
              <w:tabs>
                <w:tab w:val="left" w:pos="288"/>
                <w:tab w:val="left" w:pos="4752"/>
              </w:tabs>
              <w:rPr>
                <w:color w:val="000000"/>
              </w:rPr>
            </w:pPr>
            <w:r>
              <w:rPr>
                <w:color w:val="000000"/>
              </w:rPr>
              <w:t>1</w:t>
            </w:r>
            <w:r w:rsidRPr="000D5DBE">
              <w:rPr>
                <w:color w:val="000000"/>
              </w:rPr>
              <w:t>0%</w:t>
            </w:r>
          </w:p>
        </w:tc>
      </w:tr>
      <w:tr w:rsidR="00C716A2" w:rsidRPr="000D5DBE" w:rsidTr="00C716A2">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C716A2" w:rsidRPr="000D5DBE" w:rsidRDefault="00C716A2" w:rsidP="00C716A2">
            <w:pPr>
              <w:tabs>
                <w:tab w:val="left" w:pos="288"/>
                <w:tab w:val="left" w:pos="4752"/>
              </w:tabs>
              <w:rPr>
                <w:b/>
                <w:color w:val="000000"/>
              </w:rPr>
            </w:pPr>
            <w:r w:rsidRPr="000D5DBE">
              <w:rPr>
                <w:b/>
                <w:color w:val="000000"/>
              </w:rPr>
              <w:t>COMBINED</w:t>
            </w:r>
          </w:p>
        </w:tc>
        <w:tc>
          <w:tcPr>
            <w:tcW w:w="1026" w:type="dxa"/>
            <w:shd w:val="clear" w:color="auto" w:fill="D9D9D9"/>
            <w:vAlign w:val="center"/>
          </w:tcPr>
          <w:p w:rsidR="00C716A2" w:rsidRPr="000D5DBE" w:rsidRDefault="00C716A2" w:rsidP="00C716A2">
            <w:pPr>
              <w:tabs>
                <w:tab w:val="left" w:pos="288"/>
                <w:tab w:val="left" w:pos="4752"/>
              </w:tabs>
              <w:rPr>
                <w:b/>
                <w:color w:val="000000"/>
              </w:rPr>
            </w:pPr>
            <w:r>
              <w:rPr>
                <w:b/>
                <w:color w:val="000000"/>
              </w:rPr>
              <w:t>1</w:t>
            </w:r>
            <w:r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w:t>
      </w:r>
      <w:r w:rsidR="00A27323" w:rsidRPr="001F29F9">
        <w:rPr>
          <w:color w:val="000000" w:themeColor="text1"/>
          <w:szCs w:val="24"/>
        </w:rPr>
        <w:t>201</w:t>
      </w:r>
      <w:r w:rsidR="00A27323">
        <w:rPr>
          <w:color w:val="000000" w:themeColor="text1"/>
          <w:szCs w:val="24"/>
        </w:rPr>
        <w:t>10920</w:t>
      </w:r>
      <w:r w:rsidRPr="001F29F9">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2F3F63">
        <w:rPr>
          <w:color w:val="000000"/>
        </w:rPr>
        <w:t>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CB1FB9" w:rsidRPr="00C60737" w:rsidRDefault="00AD2379" w:rsidP="00CB1FB9">
      <w:pPr>
        <w:tabs>
          <w:tab w:val="left" w:pos="0"/>
          <w:tab w:val="left" w:pos="4320"/>
        </w:tabs>
        <w:jc w:val="both"/>
        <w:rPr>
          <w:rFonts w:ascii="Helvetica" w:hAnsi="Helvetica" w:cs="Helvetica"/>
          <w:color w:val="000000" w:themeColor="text1"/>
          <w:szCs w:val="24"/>
        </w:rPr>
      </w:pPr>
      <w:r w:rsidRPr="001F29F9">
        <w:rPr>
          <w:color w:val="000000"/>
        </w:rPr>
        <w:tab/>
        <w:t xml:space="preserve">           Physical Disability Board of Review</w:t>
      </w:r>
    </w:p>
    <w:p w:rsidR="002F3F63" w:rsidRDefault="002F3F63" w:rsidP="00C60737">
      <w:pPr>
        <w:autoSpaceDE w:val="0"/>
        <w:autoSpaceDN w:val="0"/>
        <w:adjustRightInd w:val="0"/>
        <w:spacing w:line="240" w:lineRule="auto"/>
        <w:jc w:val="left"/>
        <w:rPr>
          <w:rFonts w:ascii="Helvetica" w:hAnsi="Helvetica" w:cs="Helvetica"/>
          <w:color w:val="000000" w:themeColor="text1"/>
          <w:szCs w:val="24"/>
        </w:rPr>
      </w:pPr>
    </w:p>
    <w:p w:rsidR="002F3F63" w:rsidRDefault="002F3F63">
      <w:pPr>
        <w:spacing w:line="240" w:lineRule="auto"/>
        <w:jc w:val="left"/>
        <w:rPr>
          <w:rFonts w:ascii="Helvetica" w:hAnsi="Helvetica" w:cs="Helvetica"/>
          <w:color w:val="000000" w:themeColor="text1"/>
          <w:szCs w:val="24"/>
        </w:rPr>
      </w:pPr>
      <w:r>
        <w:rPr>
          <w:rFonts w:ascii="Helvetica" w:hAnsi="Helvetica" w:cs="Helvetica"/>
          <w:color w:val="000000" w:themeColor="text1"/>
          <w:szCs w:val="24"/>
        </w:rPr>
        <w:br w:type="page"/>
      </w:r>
    </w:p>
    <w:p w:rsidR="002F3F63" w:rsidRDefault="002F3F63" w:rsidP="002F3F63">
      <w:pPr>
        <w:sectPr w:rsidR="002F3F63">
          <w:pgSz w:w="12240" w:h="15840"/>
          <w:pgMar w:top="2160" w:right="1440" w:bottom="1440" w:left="1440" w:header="720" w:footer="720" w:gutter="0"/>
          <w:cols w:space="720"/>
        </w:sectPr>
      </w:pPr>
    </w:p>
    <w:p w:rsidR="002F3F63" w:rsidRDefault="002F3F63" w:rsidP="002F3F63">
      <w:pPr>
        <w:pStyle w:val="Header"/>
        <w:tabs>
          <w:tab w:val="left" w:pos="720"/>
        </w:tabs>
        <w:jc w:val="left"/>
      </w:pPr>
      <w:r>
        <w:lastRenderedPageBreak/>
        <w:t>SFMR-RB</w:t>
      </w:r>
      <w:r>
        <w:tab/>
      </w:r>
      <w:r>
        <w:tab/>
      </w:r>
      <w:r>
        <w:tab/>
      </w:r>
      <w:r>
        <w:tab/>
      </w:r>
      <w:r>
        <w:tab/>
      </w:r>
      <w:r>
        <w:tab/>
      </w:r>
      <w:r>
        <w:tab/>
      </w:r>
      <w:r>
        <w:tab/>
      </w:r>
      <w:r>
        <w:tab/>
      </w:r>
    </w:p>
    <w:p w:rsidR="002F3F63" w:rsidRDefault="002F3F63" w:rsidP="002F3F63">
      <w:pPr>
        <w:pStyle w:val="Header"/>
        <w:tabs>
          <w:tab w:val="left" w:pos="720"/>
        </w:tabs>
        <w:jc w:val="left"/>
      </w:pPr>
    </w:p>
    <w:p w:rsidR="002F3F63" w:rsidRDefault="002F3F63" w:rsidP="002F3F63">
      <w:pPr>
        <w:jc w:val="left"/>
      </w:pPr>
    </w:p>
    <w:p w:rsidR="002F3F63" w:rsidRDefault="002F3F63" w:rsidP="002F3F63">
      <w:pPr>
        <w:jc w:val="left"/>
      </w:pPr>
      <w:r>
        <w:t xml:space="preserve">MEMORANDUM FOR Commander, US Army Physical Disability Agency </w:t>
      </w:r>
    </w:p>
    <w:p w:rsidR="002F3F63" w:rsidRDefault="002F3F63" w:rsidP="002F3F63">
      <w:pPr>
        <w:jc w:val="left"/>
      </w:pPr>
      <w:r>
        <w:t xml:space="preserve">(TAPD-ZB </w:t>
      </w:r>
      <w:proofErr w:type="gramStart"/>
      <w:r>
        <w:t>/  )</w:t>
      </w:r>
      <w:proofErr w:type="gramEnd"/>
      <w:r>
        <w:t>, 2900 Crystal Drive, Suite 300, Arlington, VA  22202</w:t>
      </w:r>
    </w:p>
    <w:p w:rsidR="002F3F63" w:rsidRDefault="002F3F63" w:rsidP="002F3F63">
      <w:pPr>
        <w:jc w:val="left"/>
      </w:pPr>
    </w:p>
    <w:p w:rsidR="002F3F63" w:rsidRDefault="002F3F63" w:rsidP="002F3F63">
      <w:pPr>
        <w:ind w:right="-180"/>
        <w:jc w:val="left"/>
      </w:pPr>
      <w:r>
        <w:t>SUBJECT:  Department of Defense Physical Disability Board of Review Recommendation for XXXXXXXXXXXXXXXXXXXXXXXXXX, AR20120014281 (PD201100807)</w:t>
      </w:r>
    </w:p>
    <w:p w:rsidR="002F3F63" w:rsidRDefault="002F3F63" w:rsidP="002F3F63">
      <w:pPr>
        <w:pStyle w:val="Header"/>
        <w:tabs>
          <w:tab w:val="left" w:pos="720"/>
        </w:tabs>
        <w:jc w:val="left"/>
      </w:pPr>
    </w:p>
    <w:p w:rsidR="002F3F63" w:rsidRDefault="002F3F63" w:rsidP="002F3F63">
      <w:pPr>
        <w:jc w:val="left"/>
      </w:pPr>
    </w:p>
    <w:p w:rsidR="002F3F63" w:rsidRDefault="002F3F63" w:rsidP="002F3F6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2F3F63" w:rsidRDefault="002F3F63" w:rsidP="002F3F63">
      <w:pPr>
        <w:jc w:val="left"/>
      </w:pPr>
      <w:r>
        <w:t>This decision is final.  The individual concerned, counsel (if any), and any Members of Congress who have shown interest in this application have been notified of this decision by mail.</w:t>
      </w:r>
    </w:p>
    <w:p w:rsidR="002F3F63" w:rsidRDefault="002F3F63" w:rsidP="002F3F63">
      <w:pPr>
        <w:jc w:val="left"/>
      </w:pPr>
    </w:p>
    <w:p w:rsidR="002F3F63" w:rsidRDefault="002F3F63" w:rsidP="002F3F63">
      <w:pPr>
        <w:jc w:val="left"/>
      </w:pPr>
      <w:r>
        <w:t>BY ORDER OF THE SECRETARY OF THE ARMY:</w:t>
      </w:r>
    </w:p>
    <w:p w:rsidR="002F3F63" w:rsidRDefault="002F3F63" w:rsidP="002F3F63">
      <w:pPr>
        <w:jc w:val="left"/>
      </w:pPr>
    </w:p>
    <w:p w:rsidR="002F3F63" w:rsidRDefault="002F3F63" w:rsidP="002F3F63">
      <w:pPr>
        <w:jc w:val="left"/>
      </w:pPr>
    </w:p>
    <w:p w:rsidR="002F3F63" w:rsidRDefault="002F3F63" w:rsidP="002F3F63">
      <w:pPr>
        <w:pStyle w:val="Header"/>
        <w:tabs>
          <w:tab w:val="left" w:pos="720"/>
        </w:tabs>
        <w:jc w:val="left"/>
      </w:pPr>
    </w:p>
    <w:p w:rsidR="002F3F63" w:rsidRDefault="002F3F63" w:rsidP="002F3F63">
      <w:pPr>
        <w:jc w:val="left"/>
      </w:pPr>
    </w:p>
    <w:p w:rsidR="002F3F63" w:rsidRDefault="002F3F63" w:rsidP="002F3F63">
      <w:pPr>
        <w:jc w:val="left"/>
      </w:pPr>
      <w:bookmarkStart w:id="1" w:name="OLE_LINK4"/>
      <w:bookmarkStart w:id="2" w:name="OLE_LINK3"/>
      <w:r>
        <w:t>Encl</w:t>
      </w:r>
      <w:r>
        <w:tab/>
      </w:r>
      <w:r>
        <w:tab/>
      </w:r>
      <w:r>
        <w:tab/>
      </w:r>
      <w:r>
        <w:tab/>
      </w:r>
      <w:r>
        <w:tab/>
      </w:r>
      <w:r>
        <w:tab/>
        <w:t xml:space="preserve">     XXXXXXXXXXXXXXXXXXX</w:t>
      </w:r>
    </w:p>
    <w:p w:rsidR="002F3F63" w:rsidRDefault="002F3F63" w:rsidP="002F3F63">
      <w:pPr>
        <w:jc w:val="left"/>
      </w:pPr>
      <w:r>
        <w:tab/>
      </w:r>
      <w:r>
        <w:tab/>
      </w:r>
      <w:r>
        <w:tab/>
      </w:r>
      <w:r>
        <w:tab/>
      </w:r>
      <w:r>
        <w:tab/>
      </w:r>
      <w:r>
        <w:tab/>
        <w:t xml:space="preserve">     Deputy Assistant Secretary</w:t>
      </w:r>
    </w:p>
    <w:p w:rsidR="002F3F63" w:rsidRDefault="002F3F63" w:rsidP="002F3F63">
      <w:pPr>
        <w:jc w:val="left"/>
      </w:pPr>
      <w:r>
        <w:tab/>
      </w:r>
      <w:r>
        <w:tab/>
      </w:r>
      <w:r>
        <w:tab/>
      </w:r>
      <w:r>
        <w:tab/>
      </w:r>
      <w:r>
        <w:tab/>
      </w:r>
      <w:r>
        <w:tab/>
        <w:t xml:space="preserve">         (Army Review Boards)</w:t>
      </w:r>
      <w:bookmarkEnd w:id="1"/>
      <w:bookmarkEnd w:id="2"/>
    </w:p>
    <w:p w:rsidR="002F3F63" w:rsidRDefault="002F3F63" w:rsidP="002F3F63">
      <w:pPr>
        <w:jc w:val="left"/>
      </w:pPr>
    </w:p>
    <w:p w:rsidR="002F3F63" w:rsidRDefault="002F3F63" w:rsidP="002F3F63">
      <w:pPr>
        <w:jc w:val="left"/>
      </w:pPr>
      <w:r>
        <w:t xml:space="preserve">CF: </w:t>
      </w:r>
    </w:p>
    <w:p w:rsidR="002F3F63" w:rsidRDefault="002F3F63" w:rsidP="002F3F63">
      <w:pPr>
        <w:jc w:val="left"/>
      </w:pPr>
      <w:r>
        <w:t xml:space="preserve">(  ) </w:t>
      </w:r>
      <w:proofErr w:type="spellStart"/>
      <w:proofErr w:type="gramStart"/>
      <w:r>
        <w:t>DoD</w:t>
      </w:r>
      <w:proofErr w:type="spellEnd"/>
      <w:proofErr w:type="gramEnd"/>
      <w:r>
        <w:t xml:space="preserve"> PDBR</w:t>
      </w:r>
    </w:p>
    <w:p w:rsidR="002F3F63" w:rsidRDefault="002F3F63" w:rsidP="002F3F63">
      <w:pPr>
        <w:jc w:val="left"/>
      </w:pPr>
      <w:r>
        <w:t>(  ) DVA</w:t>
      </w:r>
    </w:p>
    <w:p w:rsidR="002F3F63" w:rsidRDefault="002F3F63" w:rsidP="002F3F63"/>
    <w:p w:rsidR="00467EC0" w:rsidRPr="00C60737" w:rsidRDefault="00467EC0" w:rsidP="00C60737">
      <w:pPr>
        <w:autoSpaceDE w:val="0"/>
        <w:autoSpaceDN w:val="0"/>
        <w:adjustRightInd w:val="0"/>
        <w:spacing w:line="240" w:lineRule="auto"/>
        <w:jc w:val="left"/>
        <w:rPr>
          <w:rFonts w:ascii="Helvetica" w:hAnsi="Helvetica" w:cs="Helvetica"/>
          <w:color w:val="000000" w:themeColor="text1"/>
          <w:szCs w:val="24"/>
        </w:rPr>
      </w:pPr>
    </w:p>
    <w:sectPr w:rsidR="00467EC0" w:rsidRPr="00C60737" w:rsidSect="00726F8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89" w:rsidRDefault="003B7B89">
      <w:r>
        <w:separator/>
      </w:r>
    </w:p>
  </w:endnote>
  <w:endnote w:type="continuationSeparator" w:id="0">
    <w:p w:rsidR="003B7B89" w:rsidRDefault="003B7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07" w:rsidRDefault="003B5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A2" w:rsidRPr="00374247" w:rsidRDefault="00C716A2" w:rsidP="00726F84">
    <w:pPr>
      <w:pStyle w:val="Footer"/>
      <w:ind w:firstLine="4320"/>
      <w:rPr>
        <w:color w:val="auto"/>
      </w:rPr>
    </w:pPr>
    <w:r w:rsidRPr="00374247">
      <w:rPr>
        <w:color w:val="auto"/>
      </w:rPr>
      <w:t xml:space="preserve">   </w:t>
    </w:r>
    <w:r w:rsidR="00DD549B" w:rsidRPr="00DD549B">
      <w:fldChar w:fldCharType="begin"/>
    </w:r>
    <w:r w:rsidR="00A31307">
      <w:instrText xml:space="preserve"> PAGE   \* MERGEFORMAT </w:instrText>
    </w:r>
    <w:r w:rsidR="00DD549B" w:rsidRPr="00DD549B">
      <w:fldChar w:fldCharType="separate"/>
    </w:r>
    <w:r w:rsidR="002F3F63" w:rsidRPr="002F3F63">
      <w:rPr>
        <w:noProof/>
        <w:color w:val="auto"/>
      </w:rPr>
      <w:t>5</w:t>
    </w:r>
    <w:r w:rsidR="00DD549B">
      <w:rPr>
        <w:noProof/>
        <w:color w:val="auto"/>
      </w:rPr>
      <w:fldChar w:fldCharType="end"/>
    </w:r>
    <w:r w:rsidRPr="00374247">
      <w:rPr>
        <w:color w:val="auto"/>
      </w:rPr>
      <w:t xml:space="preserve">                                                           </w:t>
    </w:r>
    <w:r w:rsidRPr="001D64F3">
      <w:rPr>
        <w:color w:val="auto"/>
      </w:rPr>
      <w:t>PD1</w:t>
    </w:r>
    <w:r w:rsidRPr="009369A6">
      <w:rPr>
        <w:color w:val="auto"/>
      </w:rPr>
      <w:t>100</w:t>
    </w:r>
    <w:r w:rsidR="003B5307">
      <w:rPr>
        <w:color w:val="auto"/>
      </w:rPr>
      <w:t>807</w:t>
    </w:r>
  </w:p>
  <w:p w:rsidR="00C716A2" w:rsidRPr="00684CE6" w:rsidRDefault="00C716A2">
    <w:pPr>
      <w:pStyle w:val="Foote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07" w:rsidRDefault="003B5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89" w:rsidRDefault="003B7B89">
      <w:r>
        <w:separator/>
      </w:r>
    </w:p>
  </w:footnote>
  <w:footnote w:type="continuationSeparator" w:id="0">
    <w:p w:rsidR="003B7B89" w:rsidRDefault="003B7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07" w:rsidRDefault="003B5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07" w:rsidRDefault="003B5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07" w:rsidRDefault="003B5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441A"/>
    <w:rsid w:val="0000457B"/>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0D50"/>
    <w:rsid w:val="00021361"/>
    <w:rsid w:val="00022CF3"/>
    <w:rsid w:val="00023913"/>
    <w:rsid w:val="00023D43"/>
    <w:rsid w:val="00024002"/>
    <w:rsid w:val="00024DE7"/>
    <w:rsid w:val="00026092"/>
    <w:rsid w:val="0002667F"/>
    <w:rsid w:val="00026850"/>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2E55"/>
    <w:rsid w:val="00053D7C"/>
    <w:rsid w:val="000575C5"/>
    <w:rsid w:val="000577C9"/>
    <w:rsid w:val="00060C18"/>
    <w:rsid w:val="00060FFD"/>
    <w:rsid w:val="00061D69"/>
    <w:rsid w:val="0006431E"/>
    <w:rsid w:val="00064353"/>
    <w:rsid w:val="000652EA"/>
    <w:rsid w:val="00065E21"/>
    <w:rsid w:val="000673ED"/>
    <w:rsid w:val="00067854"/>
    <w:rsid w:val="00070DED"/>
    <w:rsid w:val="00071071"/>
    <w:rsid w:val="00072433"/>
    <w:rsid w:val="00072B3E"/>
    <w:rsid w:val="0007488B"/>
    <w:rsid w:val="0007499E"/>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1EA8"/>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70E"/>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3D86"/>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85D"/>
    <w:rsid w:val="000F4F18"/>
    <w:rsid w:val="000F633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5157"/>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0E25"/>
    <w:rsid w:val="00292397"/>
    <w:rsid w:val="00292AB2"/>
    <w:rsid w:val="00292B82"/>
    <w:rsid w:val="00293DB6"/>
    <w:rsid w:val="00293FE8"/>
    <w:rsid w:val="00294437"/>
    <w:rsid w:val="00295929"/>
    <w:rsid w:val="00296686"/>
    <w:rsid w:val="00297A00"/>
    <w:rsid w:val="00297A45"/>
    <w:rsid w:val="00297E20"/>
    <w:rsid w:val="002A233F"/>
    <w:rsid w:val="002A3237"/>
    <w:rsid w:val="002A34B4"/>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1877"/>
    <w:rsid w:val="002E1A82"/>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3F63"/>
    <w:rsid w:val="002F5CF8"/>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5DCC"/>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307"/>
    <w:rsid w:val="003B5854"/>
    <w:rsid w:val="003B6764"/>
    <w:rsid w:val="003B7A8B"/>
    <w:rsid w:val="003B7B89"/>
    <w:rsid w:val="003C13A1"/>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471"/>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03"/>
    <w:rsid w:val="004647EB"/>
    <w:rsid w:val="00466CED"/>
    <w:rsid w:val="00466EB5"/>
    <w:rsid w:val="00467592"/>
    <w:rsid w:val="00467690"/>
    <w:rsid w:val="00467A14"/>
    <w:rsid w:val="00467EC0"/>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0A"/>
    <w:rsid w:val="004A4378"/>
    <w:rsid w:val="004A712D"/>
    <w:rsid w:val="004A76BC"/>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EB6"/>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42D"/>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42B"/>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5BC"/>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528"/>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22EF"/>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17C"/>
    <w:rsid w:val="006B53C4"/>
    <w:rsid w:val="006B586B"/>
    <w:rsid w:val="006B5923"/>
    <w:rsid w:val="006B67D9"/>
    <w:rsid w:val="006B6C14"/>
    <w:rsid w:val="006B7159"/>
    <w:rsid w:val="006B715E"/>
    <w:rsid w:val="006B7BE0"/>
    <w:rsid w:val="006C1D6E"/>
    <w:rsid w:val="006C2EF6"/>
    <w:rsid w:val="006C3A68"/>
    <w:rsid w:val="006C3B08"/>
    <w:rsid w:val="006C3C98"/>
    <w:rsid w:val="006C69B7"/>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1E8F"/>
    <w:rsid w:val="00714224"/>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5AA"/>
    <w:rsid w:val="007419A1"/>
    <w:rsid w:val="00743B71"/>
    <w:rsid w:val="00743C2D"/>
    <w:rsid w:val="00743C3A"/>
    <w:rsid w:val="00743E36"/>
    <w:rsid w:val="00743F05"/>
    <w:rsid w:val="007441C1"/>
    <w:rsid w:val="007446F7"/>
    <w:rsid w:val="00744C68"/>
    <w:rsid w:val="00744EBB"/>
    <w:rsid w:val="007456F3"/>
    <w:rsid w:val="00745B0A"/>
    <w:rsid w:val="00745DBE"/>
    <w:rsid w:val="007468AC"/>
    <w:rsid w:val="00746AE2"/>
    <w:rsid w:val="00750C82"/>
    <w:rsid w:val="00750E3A"/>
    <w:rsid w:val="00752035"/>
    <w:rsid w:val="0076094E"/>
    <w:rsid w:val="0076100C"/>
    <w:rsid w:val="00761127"/>
    <w:rsid w:val="007612A5"/>
    <w:rsid w:val="00763CAE"/>
    <w:rsid w:val="00763F95"/>
    <w:rsid w:val="007651ED"/>
    <w:rsid w:val="00766C87"/>
    <w:rsid w:val="00771043"/>
    <w:rsid w:val="0077272B"/>
    <w:rsid w:val="00773AF7"/>
    <w:rsid w:val="00773C45"/>
    <w:rsid w:val="00774FFD"/>
    <w:rsid w:val="0077647D"/>
    <w:rsid w:val="00780378"/>
    <w:rsid w:val="0078085E"/>
    <w:rsid w:val="00781BD4"/>
    <w:rsid w:val="00782562"/>
    <w:rsid w:val="007828B4"/>
    <w:rsid w:val="00782CC1"/>
    <w:rsid w:val="00783903"/>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AAE"/>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37F"/>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627C"/>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4FE"/>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2C8E"/>
    <w:rsid w:val="008734E7"/>
    <w:rsid w:val="0087566D"/>
    <w:rsid w:val="00875B50"/>
    <w:rsid w:val="00875B51"/>
    <w:rsid w:val="00875F2D"/>
    <w:rsid w:val="008762E7"/>
    <w:rsid w:val="008764DC"/>
    <w:rsid w:val="00880476"/>
    <w:rsid w:val="00881C17"/>
    <w:rsid w:val="00881FE3"/>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46C9"/>
    <w:rsid w:val="008F4846"/>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5F4F"/>
    <w:rsid w:val="009E6379"/>
    <w:rsid w:val="009F020F"/>
    <w:rsid w:val="009F3B63"/>
    <w:rsid w:val="009F43E2"/>
    <w:rsid w:val="009F491F"/>
    <w:rsid w:val="009F6292"/>
    <w:rsid w:val="009F686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323"/>
    <w:rsid w:val="00A305AD"/>
    <w:rsid w:val="00A31307"/>
    <w:rsid w:val="00A31FE2"/>
    <w:rsid w:val="00A32743"/>
    <w:rsid w:val="00A358BA"/>
    <w:rsid w:val="00A36444"/>
    <w:rsid w:val="00A36CD4"/>
    <w:rsid w:val="00A40356"/>
    <w:rsid w:val="00A40FFB"/>
    <w:rsid w:val="00A41468"/>
    <w:rsid w:val="00A414A9"/>
    <w:rsid w:val="00A4318C"/>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678B"/>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991"/>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0426"/>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8DC"/>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5D7"/>
    <w:rsid w:val="00C25978"/>
    <w:rsid w:val="00C261C6"/>
    <w:rsid w:val="00C26621"/>
    <w:rsid w:val="00C26B27"/>
    <w:rsid w:val="00C26E7C"/>
    <w:rsid w:val="00C276CD"/>
    <w:rsid w:val="00C27827"/>
    <w:rsid w:val="00C30A97"/>
    <w:rsid w:val="00C31DDC"/>
    <w:rsid w:val="00C31E80"/>
    <w:rsid w:val="00C321AE"/>
    <w:rsid w:val="00C3223A"/>
    <w:rsid w:val="00C32A40"/>
    <w:rsid w:val="00C32B19"/>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737"/>
    <w:rsid w:val="00C60F23"/>
    <w:rsid w:val="00C6170B"/>
    <w:rsid w:val="00C62EB2"/>
    <w:rsid w:val="00C63431"/>
    <w:rsid w:val="00C64C87"/>
    <w:rsid w:val="00C65414"/>
    <w:rsid w:val="00C665FE"/>
    <w:rsid w:val="00C716A2"/>
    <w:rsid w:val="00C71B87"/>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1FB9"/>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E78F6"/>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058"/>
    <w:rsid w:val="00D12405"/>
    <w:rsid w:val="00D12A4E"/>
    <w:rsid w:val="00D1323B"/>
    <w:rsid w:val="00D14BAE"/>
    <w:rsid w:val="00D15107"/>
    <w:rsid w:val="00D1648B"/>
    <w:rsid w:val="00D16819"/>
    <w:rsid w:val="00D17391"/>
    <w:rsid w:val="00D17DD9"/>
    <w:rsid w:val="00D20AC0"/>
    <w:rsid w:val="00D229E7"/>
    <w:rsid w:val="00D230CB"/>
    <w:rsid w:val="00D2321B"/>
    <w:rsid w:val="00D23350"/>
    <w:rsid w:val="00D237E7"/>
    <w:rsid w:val="00D23DE4"/>
    <w:rsid w:val="00D24550"/>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C38"/>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5953"/>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AE5"/>
    <w:rsid w:val="00DD2CAF"/>
    <w:rsid w:val="00DD3593"/>
    <w:rsid w:val="00DD44EA"/>
    <w:rsid w:val="00DD462A"/>
    <w:rsid w:val="00DD549B"/>
    <w:rsid w:val="00DD64E0"/>
    <w:rsid w:val="00DD775C"/>
    <w:rsid w:val="00DD7BE0"/>
    <w:rsid w:val="00DE0C67"/>
    <w:rsid w:val="00DE24C0"/>
    <w:rsid w:val="00DE3315"/>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2CA8"/>
    <w:rsid w:val="00E633AB"/>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2F4"/>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B66"/>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EF73F2"/>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63D"/>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3EF5"/>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739"/>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A6D"/>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9412573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2012-08-08T13:44:00Z</cp:lastPrinted>
  <dcterms:created xsi:type="dcterms:W3CDTF">2012-09-05T19:26:00Z</dcterms:created>
  <dcterms:modified xsi:type="dcterms:W3CDTF">2012-09-05T19:26:00Z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