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4274A1">
        <w:rPr>
          <w:caps/>
          <w:color w:val="000000" w:themeColor="text1"/>
        </w:rPr>
        <w:t xml:space="preserve"> </w:t>
      </w:r>
      <w:r w:rsidR="00AD6A36">
        <w:rPr>
          <w:caps/>
          <w:color w:val="000000" w:themeColor="text1"/>
        </w:rPr>
        <w:tab/>
      </w:r>
      <w:r w:rsidR="00676B47">
        <w:rPr>
          <w:caps/>
          <w:color w:val="000000" w:themeColor="text1"/>
        </w:rPr>
        <w:t xml:space="preserve">                              </w:t>
      </w:r>
      <w:r w:rsidRPr="001F29F9">
        <w:rPr>
          <w:caps/>
          <w:color w:val="000000" w:themeColor="text1"/>
        </w:rPr>
        <w:t>BRANCH OF SERVICE</w:t>
      </w:r>
      <w:r w:rsidRPr="00140C95">
        <w:rPr>
          <w:caps/>
          <w:color w:val="000000" w:themeColor="text1"/>
        </w:rPr>
        <w:t xml:space="preserve">: </w:t>
      </w:r>
      <w:r w:rsidR="004C24C5" w:rsidRPr="00140C95">
        <w:rPr>
          <w:caps/>
          <w:color w:val="000000" w:themeColor="text1"/>
        </w:rPr>
        <w:t xml:space="preserve"> </w:t>
      </w:r>
      <w:r w:rsidR="00332DE3" w:rsidRPr="00140C95">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9C26F1">
        <w:rPr>
          <w:caps/>
          <w:color w:val="000000" w:themeColor="text1"/>
        </w:rPr>
        <w:t>00799</w:t>
      </w:r>
      <w:r w:rsidR="00AD6A36">
        <w:rPr>
          <w:color w:val="000000" w:themeColor="text1"/>
        </w:rPr>
        <w:tab/>
      </w:r>
      <w:r w:rsidR="00AD6A36">
        <w:rPr>
          <w:color w:val="000000" w:themeColor="text1"/>
        </w:rPr>
        <w:tab/>
      </w:r>
      <w:r w:rsidR="00676B47">
        <w:rPr>
          <w:color w:val="000000" w:themeColor="text1"/>
        </w:rPr>
        <w:t xml:space="preserve">                              </w:t>
      </w:r>
      <w:r w:rsidR="00DE3AAD" w:rsidRPr="001F29F9">
        <w:rPr>
          <w:color w:val="000000" w:themeColor="text1"/>
        </w:rPr>
        <w:t>SEPARATION DATE:  200</w:t>
      </w:r>
      <w:r w:rsidR="009C26F1">
        <w:rPr>
          <w:color w:val="000000" w:themeColor="text1"/>
        </w:rPr>
        <w:t>60912</w:t>
      </w:r>
    </w:p>
    <w:p w:rsidR="003B2143" w:rsidRPr="001F29F9" w:rsidRDefault="00BB0BA8" w:rsidP="000A24ED">
      <w:pPr>
        <w:tabs>
          <w:tab w:val="left" w:pos="288"/>
          <w:tab w:val="left" w:pos="5130"/>
        </w:tabs>
        <w:jc w:val="both"/>
        <w:rPr>
          <w:color w:val="000000" w:themeColor="text1"/>
        </w:rPr>
      </w:pPr>
      <w:r>
        <w:rPr>
          <w:caps/>
          <w:color w:val="000000" w:themeColor="text1"/>
        </w:rPr>
        <w:t>BOARD DATE:  20120327</w:t>
      </w:r>
      <w:r w:rsidR="003B2143" w:rsidRPr="001F29F9">
        <w:rPr>
          <w:caps/>
          <w:color w:val="000000" w:themeColor="text1"/>
        </w:rPr>
        <w:tab/>
      </w:r>
    </w:p>
    <w:p w:rsidR="003C53E8"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36F0C" w:rsidRPr="00737B69" w:rsidRDefault="00FB0E80" w:rsidP="00236F0C">
      <w:pPr>
        <w:tabs>
          <w:tab w:val="left" w:pos="288"/>
          <w:tab w:val="left" w:pos="4752"/>
        </w:tabs>
        <w:jc w:val="both"/>
        <w:rPr>
          <w:rFonts w:asciiTheme="minorHAnsi" w:hAnsiTheme="minorHAnsi"/>
          <w:color w:val="000000" w:themeColor="text1"/>
        </w:rPr>
      </w:pPr>
      <w:r w:rsidRPr="00737B69">
        <w:rPr>
          <w:rFonts w:asciiTheme="minorHAnsi" w:hAnsiTheme="minorHAnsi"/>
          <w:color w:val="000000" w:themeColor="text1"/>
          <w:u w:val="single"/>
        </w:rPr>
        <w:t>SUMMARY OF CASE</w:t>
      </w:r>
      <w:r w:rsidRPr="00737B69">
        <w:rPr>
          <w:rFonts w:asciiTheme="minorHAnsi" w:hAnsiTheme="minorHAnsi"/>
          <w:color w:val="000000" w:themeColor="text1"/>
        </w:rPr>
        <w:t xml:space="preserve">:  </w:t>
      </w:r>
      <w:r w:rsidR="009759C2" w:rsidRPr="00737B69">
        <w:rPr>
          <w:rFonts w:asciiTheme="minorHAnsi" w:hAnsiTheme="minorHAnsi"/>
          <w:color w:val="000000" w:themeColor="text1"/>
        </w:rPr>
        <w:t>Data extracted from the available evidence of record reflects that this covered individual (CI)</w:t>
      </w:r>
      <w:r w:rsidR="00570754" w:rsidRPr="00737B69">
        <w:rPr>
          <w:rFonts w:asciiTheme="minorHAnsi" w:hAnsiTheme="minorHAnsi"/>
          <w:color w:val="000000" w:themeColor="text1"/>
        </w:rPr>
        <w:t xml:space="preserve"> </w:t>
      </w:r>
      <w:r w:rsidR="002C6E5B" w:rsidRPr="00737B69">
        <w:rPr>
          <w:rFonts w:asciiTheme="minorHAnsi" w:hAnsiTheme="minorHAnsi"/>
          <w:color w:val="000000" w:themeColor="text1"/>
          <w:szCs w:val="24"/>
        </w:rPr>
        <w:t xml:space="preserve">was </w:t>
      </w:r>
      <w:r w:rsidR="00E322F7" w:rsidRPr="00737B69">
        <w:rPr>
          <w:rFonts w:asciiTheme="minorHAnsi" w:hAnsiTheme="minorHAnsi"/>
          <w:color w:val="000000" w:themeColor="text1"/>
          <w:szCs w:val="24"/>
        </w:rPr>
        <w:t>an active duty</w:t>
      </w:r>
      <w:r w:rsidR="006D4E0E" w:rsidRPr="00737B69">
        <w:rPr>
          <w:rFonts w:asciiTheme="minorHAnsi" w:hAnsiTheme="minorHAnsi"/>
          <w:color w:val="000000" w:themeColor="text1"/>
          <w:szCs w:val="24"/>
        </w:rPr>
        <w:t xml:space="preserve"> </w:t>
      </w:r>
      <w:r w:rsidR="00661BA2" w:rsidRPr="00737B69">
        <w:rPr>
          <w:rFonts w:asciiTheme="minorHAnsi" w:hAnsiTheme="minorHAnsi"/>
          <w:color w:val="000000" w:themeColor="text1"/>
          <w:szCs w:val="24"/>
        </w:rPr>
        <w:t>S</w:t>
      </w:r>
      <w:r w:rsidR="00140C95" w:rsidRPr="00737B69">
        <w:rPr>
          <w:rFonts w:asciiTheme="minorHAnsi" w:hAnsiTheme="minorHAnsi"/>
          <w:color w:val="000000" w:themeColor="text1"/>
          <w:szCs w:val="24"/>
        </w:rPr>
        <w:t>PC</w:t>
      </w:r>
      <w:r w:rsidR="00661BA2" w:rsidRPr="00737B69">
        <w:rPr>
          <w:rFonts w:asciiTheme="minorHAnsi" w:hAnsiTheme="minorHAnsi"/>
          <w:color w:val="000000" w:themeColor="text1"/>
          <w:szCs w:val="24"/>
        </w:rPr>
        <w:t>/E-</w:t>
      </w:r>
      <w:r w:rsidR="00140C95" w:rsidRPr="00737B69">
        <w:rPr>
          <w:rFonts w:asciiTheme="minorHAnsi" w:hAnsiTheme="minorHAnsi"/>
          <w:color w:val="000000" w:themeColor="text1"/>
          <w:szCs w:val="24"/>
        </w:rPr>
        <w:t>4</w:t>
      </w:r>
      <w:r w:rsidR="00705C40" w:rsidRPr="00737B69">
        <w:rPr>
          <w:rFonts w:asciiTheme="minorHAnsi" w:hAnsiTheme="minorHAnsi"/>
          <w:color w:val="000000" w:themeColor="text1"/>
          <w:szCs w:val="24"/>
        </w:rPr>
        <w:t xml:space="preserve"> (</w:t>
      </w:r>
      <w:r w:rsidR="009C26F1" w:rsidRPr="00737B69">
        <w:rPr>
          <w:rFonts w:asciiTheme="minorHAnsi" w:hAnsiTheme="minorHAnsi"/>
          <w:color w:val="000000" w:themeColor="text1"/>
          <w:szCs w:val="24"/>
        </w:rPr>
        <w:t>13D10</w:t>
      </w:r>
      <w:r w:rsidR="00C75F3D" w:rsidRPr="00737B69">
        <w:rPr>
          <w:rFonts w:asciiTheme="minorHAnsi" w:hAnsiTheme="minorHAnsi"/>
          <w:color w:val="000000" w:themeColor="text1"/>
          <w:szCs w:val="24"/>
        </w:rPr>
        <w:t>/</w:t>
      </w:r>
      <w:r w:rsidR="009C26F1" w:rsidRPr="00737B69">
        <w:rPr>
          <w:rFonts w:asciiTheme="minorHAnsi" w:hAnsiTheme="minorHAnsi"/>
          <w:color w:val="000000" w:themeColor="text1"/>
          <w:szCs w:val="24"/>
        </w:rPr>
        <w:t>Field Artillery Automated Tactical Data Systems Specialist</w:t>
      </w:r>
      <w:r w:rsidR="006C16FF" w:rsidRPr="00737B69">
        <w:rPr>
          <w:rFonts w:asciiTheme="minorHAnsi" w:hAnsiTheme="minorHAnsi"/>
          <w:color w:val="000000" w:themeColor="text1"/>
          <w:szCs w:val="24"/>
        </w:rPr>
        <w:t>)</w:t>
      </w:r>
      <w:r w:rsidR="00C75F3D" w:rsidRPr="00737B69">
        <w:rPr>
          <w:rFonts w:asciiTheme="minorHAnsi" w:hAnsiTheme="minorHAnsi"/>
          <w:color w:val="000000" w:themeColor="text1"/>
          <w:szCs w:val="24"/>
        </w:rPr>
        <w:t xml:space="preserve">, </w:t>
      </w:r>
      <w:r w:rsidR="002C6E5B" w:rsidRPr="00737B69">
        <w:rPr>
          <w:rFonts w:asciiTheme="minorHAnsi" w:hAnsiTheme="minorHAnsi"/>
          <w:color w:val="000000" w:themeColor="text1"/>
          <w:szCs w:val="24"/>
        </w:rPr>
        <w:t xml:space="preserve">medically separated for </w:t>
      </w:r>
      <w:r w:rsidR="006C16FF" w:rsidRPr="00737B69">
        <w:rPr>
          <w:rFonts w:asciiTheme="minorHAnsi" w:hAnsiTheme="minorHAnsi"/>
          <w:color w:val="000000" w:themeColor="text1"/>
          <w:szCs w:val="24"/>
        </w:rPr>
        <w:t>gout</w:t>
      </w:r>
      <w:r w:rsidR="00355406">
        <w:rPr>
          <w:rFonts w:asciiTheme="minorHAnsi" w:hAnsiTheme="minorHAnsi"/>
          <w:color w:val="000000" w:themeColor="text1"/>
          <w:szCs w:val="24"/>
        </w:rPr>
        <w:t xml:space="preserve">, </w:t>
      </w:r>
      <w:r w:rsidR="006B529C">
        <w:rPr>
          <w:rFonts w:asciiTheme="minorHAnsi" w:hAnsiTheme="minorHAnsi"/>
          <w:color w:val="000000" w:themeColor="text1"/>
          <w:szCs w:val="24"/>
        </w:rPr>
        <w:t>multiple joints (</w:t>
      </w:r>
      <w:proofErr w:type="spellStart"/>
      <w:r w:rsidR="00355406">
        <w:rPr>
          <w:rFonts w:asciiTheme="minorHAnsi" w:hAnsiTheme="minorHAnsi"/>
          <w:color w:val="000000" w:themeColor="text1"/>
          <w:szCs w:val="24"/>
        </w:rPr>
        <w:t>polyarthralgia</w:t>
      </w:r>
      <w:proofErr w:type="spellEnd"/>
      <w:r w:rsidR="006B529C">
        <w:rPr>
          <w:rFonts w:asciiTheme="minorHAnsi" w:hAnsiTheme="minorHAnsi"/>
          <w:color w:val="000000" w:themeColor="text1"/>
          <w:szCs w:val="24"/>
        </w:rPr>
        <w:t>)</w:t>
      </w:r>
      <w:r w:rsidR="00AD6A36" w:rsidRPr="00737B69">
        <w:rPr>
          <w:rFonts w:asciiTheme="minorHAnsi" w:hAnsiTheme="minorHAnsi"/>
          <w:color w:val="000000" w:themeColor="text1"/>
          <w:szCs w:val="24"/>
        </w:rPr>
        <w:t xml:space="preserve">.  </w:t>
      </w:r>
      <w:r w:rsidR="00643C8F" w:rsidRPr="00737B69">
        <w:rPr>
          <w:rFonts w:asciiTheme="minorHAnsi" w:hAnsiTheme="minorHAnsi"/>
          <w:color w:val="000000" w:themeColor="text1"/>
          <w:szCs w:val="24"/>
        </w:rPr>
        <w:t xml:space="preserve">He did not respond adequately to treatment and was unable to </w:t>
      </w:r>
      <w:r w:rsidR="00AD6A36" w:rsidRPr="00737B69">
        <w:rPr>
          <w:rFonts w:asciiTheme="minorHAnsi" w:hAnsiTheme="minorHAnsi"/>
          <w:color w:val="000000" w:themeColor="text1"/>
          <w:szCs w:val="24"/>
        </w:rPr>
        <w:t>fulfill the physical demands</w:t>
      </w:r>
      <w:r w:rsidR="00643C8F" w:rsidRPr="00737B69">
        <w:rPr>
          <w:rFonts w:asciiTheme="minorHAnsi" w:hAnsiTheme="minorHAnsi"/>
          <w:color w:val="000000" w:themeColor="text1"/>
          <w:szCs w:val="24"/>
        </w:rPr>
        <w:t xml:space="preserve"> within his Military Occupational Specialty (MOS) or meet physical fitness standards.  He was issued </w:t>
      </w:r>
      <w:r w:rsidR="00763F68" w:rsidRPr="00737B69">
        <w:rPr>
          <w:rFonts w:asciiTheme="minorHAnsi" w:hAnsiTheme="minorHAnsi"/>
          <w:color w:val="000000" w:themeColor="text1"/>
          <w:szCs w:val="24"/>
        </w:rPr>
        <w:t xml:space="preserve">a </w:t>
      </w:r>
      <w:r w:rsidR="00643C8F" w:rsidRPr="00737B69">
        <w:rPr>
          <w:rFonts w:asciiTheme="minorHAnsi" w:hAnsiTheme="minorHAnsi"/>
          <w:color w:val="000000" w:themeColor="text1"/>
          <w:szCs w:val="24"/>
        </w:rPr>
        <w:t xml:space="preserve">permanent </w:t>
      </w:r>
      <w:r w:rsidR="001E270B" w:rsidRPr="00737B69">
        <w:rPr>
          <w:rFonts w:asciiTheme="minorHAnsi" w:hAnsiTheme="minorHAnsi"/>
          <w:color w:val="000000" w:themeColor="text1"/>
          <w:szCs w:val="24"/>
        </w:rPr>
        <w:t xml:space="preserve">P3 </w:t>
      </w:r>
      <w:r w:rsidR="00763F68" w:rsidRPr="00737B69">
        <w:rPr>
          <w:rFonts w:asciiTheme="minorHAnsi" w:hAnsiTheme="minorHAnsi"/>
          <w:color w:val="000000" w:themeColor="text1"/>
          <w:szCs w:val="24"/>
        </w:rPr>
        <w:t xml:space="preserve">U2 </w:t>
      </w:r>
      <w:r w:rsidR="001E270B" w:rsidRPr="00737B69">
        <w:rPr>
          <w:rFonts w:asciiTheme="minorHAnsi" w:hAnsiTheme="minorHAnsi"/>
          <w:color w:val="000000" w:themeColor="text1"/>
          <w:szCs w:val="24"/>
        </w:rPr>
        <w:t>and L3 p</w:t>
      </w:r>
      <w:r w:rsidR="00643C8F" w:rsidRPr="00737B69">
        <w:rPr>
          <w:rFonts w:asciiTheme="minorHAnsi" w:hAnsiTheme="minorHAnsi"/>
          <w:color w:val="000000" w:themeColor="text1"/>
          <w:szCs w:val="24"/>
        </w:rPr>
        <w:t>rofile and underwent a Medical Evaluation Board (MEB).</w:t>
      </w:r>
      <w:r w:rsidR="001E270B" w:rsidRPr="00737B69">
        <w:rPr>
          <w:rFonts w:asciiTheme="minorHAnsi" w:hAnsiTheme="minorHAnsi"/>
          <w:color w:val="000000" w:themeColor="text1"/>
          <w:szCs w:val="24"/>
        </w:rPr>
        <w:t xml:space="preserve">  “Chronic 2</w:t>
      </w:r>
      <w:r w:rsidR="00DE037E">
        <w:rPr>
          <w:rFonts w:asciiTheme="minorHAnsi" w:hAnsiTheme="minorHAnsi"/>
          <w:color w:val="000000" w:themeColor="text1"/>
          <w:szCs w:val="24"/>
        </w:rPr>
        <w:t>nd</w:t>
      </w:r>
      <w:r w:rsidR="001E270B" w:rsidRPr="00737B69">
        <w:rPr>
          <w:rFonts w:asciiTheme="minorHAnsi" w:hAnsiTheme="minorHAnsi"/>
          <w:color w:val="000000" w:themeColor="text1"/>
          <w:szCs w:val="24"/>
        </w:rPr>
        <w:t xml:space="preserve"> </w:t>
      </w:r>
      <w:proofErr w:type="spellStart"/>
      <w:r w:rsidR="001E270B" w:rsidRPr="00737B69">
        <w:rPr>
          <w:rFonts w:asciiTheme="minorHAnsi" w:hAnsiTheme="minorHAnsi"/>
          <w:color w:val="000000" w:themeColor="text1"/>
          <w:szCs w:val="24"/>
        </w:rPr>
        <w:t>metatarsophalangeal</w:t>
      </w:r>
      <w:proofErr w:type="spellEnd"/>
      <w:r w:rsidR="001E270B" w:rsidRPr="00737B69">
        <w:rPr>
          <w:rFonts w:asciiTheme="minorHAnsi" w:hAnsiTheme="minorHAnsi"/>
          <w:color w:val="000000" w:themeColor="text1"/>
          <w:szCs w:val="24"/>
        </w:rPr>
        <w:t xml:space="preserve"> pain of the right lower extremity secondary to gouty arthritis” was </w:t>
      </w:r>
      <w:r w:rsidR="000A33C8" w:rsidRPr="00737B69">
        <w:rPr>
          <w:rFonts w:asciiTheme="minorHAnsi" w:hAnsiTheme="minorHAnsi"/>
          <w:color w:val="000000" w:themeColor="text1"/>
          <w:szCs w:val="24"/>
        </w:rPr>
        <w:t>forwarded to the Physical Evaluation Board (PEB) as medically unacceptable IAW AR 40-501</w:t>
      </w:r>
      <w:r w:rsidR="00376E08" w:rsidRPr="00737B69">
        <w:rPr>
          <w:rFonts w:asciiTheme="minorHAnsi" w:hAnsiTheme="minorHAnsi"/>
          <w:color w:val="000000" w:themeColor="text1"/>
          <w:szCs w:val="24"/>
        </w:rPr>
        <w:t>.</w:t>
      </w:r>
      <w:r w:rsidR="001E270B" w:rsidRPr="00737B69">
        <w:rPr>
          <w:rFonts w:asciiTheme="minorHAnsi" w:hAnsiTheme="minorHAnsi"/>
          <w:color w:val="000000" w:themeColor="text1"/>
          <w:szCs w:val="24"/>
        </w:rPr>
        <w:t xml:space="preserve">  N</w:t>
      </w:r>
      <w:r w:rsidR="001A5E62" w:rsidRPr="00737B69">
        <w:rPr>
          <w:rFonts w:asciiTheme="minorHAnsi" w:hAnsiTheme="minorHAnsi"/>
          <w:color w:val="000000" w:themeColor="text1"/>
          <w:szCs w:val="24"/>
        </w:rPr>
        <w:t>o other conditions appeared on the MEB’s submission.  Other conditions included in the</w:t>
      </w:r>
      <w:r w:rsidR="00DC17F2" w:rsidRPr="00737B69">
        <w:rPr>
          <w:rFonts w:asciiTheme="minorHAnsi" w:hAnsiTheme="minorHAnsi"/>
          <w:color w:val="000000" w:themeColor="text1"/>
          <w:szCs w:val="24"/>
        </w:rPr>
        <w:t xml:space="preserve"> </w:t>
      </w:r>
      <w:r w:rsidR="00555C66" w:rsidRPr="00737B69">
        <w:rPr>
          <w:rFonts w:asciiTheme="minorHAnsi" w:hAnsiTheme="minorHAnsi"/>
          <w:color w:val="000000" w:themeColor="text1"/>
          <w:szCs w:val="24"/>
        </w:rPr>
        <w:t xml:space="preserve">Disability Evaluation System (DES) </w:t>
      </w:r>
      <w:r w:rsidR="001A5E62" w:rsidRPr="00737B69">
        <w:rPr>
          <w:rFonts w:asciiTheme="minorHAnsi" w:hAnsiTheme="minorHAnsi"/>
          <w:color w:val="000000" w:themeColor="text1"/>
          <w:szCs w:val="24"/>
        </w:rPr>
        <w:t>packet will be discussed below.</w:t>
      </w:r>
      <w:r w:rsidR="00236F0C" w:rsidRPr="00737B69">
        <w:rPr>
          <w:rFonts w:asciiTheme="minorHAnsi" w:hAnsiTheme="minorHAnsi"/>
          <w:color w:val="000000" w:themeColor="text1"/>
          <w:szCs w:val="24"/>
        </w:rPr>
        <w:t xml:space="preserve">  </w:t>
      </w:r>
      <w:r w:rsidR="00842BAA" w:rsidRPr="00737B69">
        <w:rPr>
          <w:rFonts w:asciiTheme="minorHAnsi" w:hAnsiTheme="minorHAnsi"/>
          <w:color w:val="000000" w:themeColor="text1"/>
          <w:szCs w:val="24"/>
        </w:rPr>
        <w:t xml:space="preserve">The PEB adjudicated the </w:t>
      </w:r>
      <w:r w:rsidR="001E270B" w:rsidRPr="00737B69">
        <w:rPr>
          <w:rFonts w:asciiTheme="minorHAnsi" w:hAnsiTheme="minorHAnsi"/>
          <w:color w:val="000000" w:themeColor="text1"/>
          <w:szCs w:val="24"/>
        </w:rPr>
        <w:t>gout</w:t>
      </w:r>
      <w:r w:rsidR="00842BAA" w:rsidRPr="00737B69">
        <w:rPr>
          <w:rFonts w:asciiTheme="minorHAnsi" w:hAnsiTheme="minorHAnsi"/>
          <w:color w:val="000000" w:themeColor="text1"/>
          <w:szCs w:val="24"/>
        </w:rPr>
        <w:t xml:space="preserve"> condition as unfitting, rated </w:t>
      </w:r>
      <w:r w:rsidR="001E270B" w:rsidRPr="00737B69">
        <w:rPr>
          <w:rFonts w:asciiTheme="minorHAnsi" w:hAnsiTheme="minorHAnsi"/>
          <w:color w:val="000000" w:themeColor="text1"/>
          <w:szCs w:val="24"/>
        </w:rPr>
        <w:t>0</w:t>
      </w:r>
      <w:r w:rsidR="00842BAA" w:rsidRPr="00737B69">
        <w:rPr>
          <w:rFonts w:asciiTheme="minorHAnsi" w:hAnsiTheme="minorHAnsi"/>
          <w:color w:val="000000" w:themeColor="text1"/>
          <w:szCs w:val="24"/>
        </w:rPr>
        <w:t xml:space="preserve">% </w:t>
      </w:r>
      <w:r w:rsidR="0051491A">
        <w:rPr>
          <w:rFonts w:asciiTheme="minorHAnsi" w:hAnsiTheme="minorHAnsi"/>
          <w:color w:val="000000" w:themeColor="text1"/>
          <w:szCs w:val="24"/>
        </w:rPr>
        <w:t xml:space="preserve">IAW AR 635-40 </w:t>
      </w:r>
      <w:proofErr w:type="spellStart"/>
      <w:r w:rsidR="0051491A">
        <w:rPr>
          <w:rFonts w:asciiTheme="minorHAnsi" w:hAnsiTheme="minorHAnsi"/>
          <w:color w:val="000000" w:themeColor="text1"/>
          <w:szCs w:val="24"/>
        </w:rPr>
        <w:t>para</w:t>
      </w:r>
      <w:proofErr w:type="spellEnd"/>
      <w:r w:rsidR="0051491A">
        <w:rPr>
          <w:rFonts w:asciiTheme="minorHAnsi" w:hAnsiTheme="minorHAnsi"/>
          <w:color w:val="000000" w:themeColor="text1"/>
          <w:szCs w:val="24"/>
        </w:rPr>
        <w:t xml:space="preserve"> B-15.  </w:t>
      </w:r>
      <w:r w:rsidR="00236F0C" w:rsidRPr="00737B69">
        <w:rPr>
          <w:rFonts w:asciiTheme="minorHAnsi" w:hAnsiTheme="minorHAnsi"/>
          <w:color w:val="000000" w:themeColor="text1"/>
        </w:rPr>
        <w:t>The CI made no appeals, and was medically separated with a 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140C95" w:rsidRPr="00140C95">
        <w:t xml:space="preserve"> </w:t>
      </w:r>
      <w:r w:rsidR="000A24ED">
        <w:t xml:space="preserve"> </w:t>
      </w:r>
      <w:r w:rsidR="00140C95" w:rsidRPr="00140C95">
        <w:rPr>
          <w:color w:val="000000" w:themeColor="text1"/>
        </w:rPr>
        <w:t>He elaborates no specific contentions regarding rating or coding and mentions no additionally contended conditions.</w:t>
      </w:r>
    </w:p>
    <w:p w:rsidR="009C26F1" w:rsidRDefault="009C26F1" w:rsidP="00BF0E94">
      <w:pPr>
        <w:pBdr>
          <w:bottom w:val="single" w:sz="12" w:space="1" w:color="auto"/>
        </w:pBdr>
        <w:tabs>
          <w:tab w:val="left" w:pos="288"/>
          <w:tab w:val="left" w:pos="4752"/>
        </w:tabs>
        <w:jc w:val="both"/>
        <w:rPr>
          <w:color w:val="000000" w:themeColor="text1"/>
        </w:rPr>
      </w:pPr>
    </w:p>
    <w:p w:rsidR="00236F0C" w:rsidRDefault="00236F0C" w:rsidP="009C26F1">
      <w:pPr>
        <w:tabs>
          <w:tab w:val="left" w:pos="288"/>
          <w:tab w:val="left" w:pos="4752"/>
          <w:tab w:val="left" w:pos="5130"/>
          <w:tab w:val="left" w:pos="9270"/>
        </w:tabs>
        <w:jc w:val="both"/>
        <w:rPr>
          <w:b/>
          <w:caps/>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1F29F9" w:rsidTr="00676B47">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8B5C96">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CD1E66">
              <w:rPr>
                <w:rFonts w:ascii="Calibri" w:hAnsi="Calibri" w:cs="Calibri"/>
                <w:b/>
                <w:color w:val="000000" w:themeColor="text1"/>
                <w:sz w:val="18"/>
                <w:szCs w:val="18"/>
              </w:rPr>
              <w:t>60717</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140C95">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140C95">
              <w:rPr>
                <w:rFonts w:ascii="Calibri" w:hAnsi="Calibri" w:cs="Calibri"/>
                <w:b/>
                <w:color w:val="000000" w:themeColor="text1"/>
                <w:sz w:val="18"/>
                <w:szCs w:val="18"/>
              </w:rPr>
              <w:t>s</w:t>
            </w:r>
            <w:r w:rsidR="00BB0BA8">
              <w:rPr>
                <w:rFonts w:ascii="Calibri" w:hAnsi="Calibri" w:cs="Calibri"/>
                <w:b/>
                <w:color w:val="000000" w:themeColor="text1"/>
                <w:sz w:val="18"/>
                <w:szCs w:val="18"/>
              </w:rPr>
              <w:t>. Post</w:t>
            </w:r>
            <w:r w:rsidR="00140C95" w:rsidRPr="00140C95">
              <w:rPr>
                <w:rFonts w:ascii="Calibri" w:hAnsi="Calibri" w:cs="Calibri"/>
                <w:b/>
                <w:color w:val="000000" w:themeColor="text1"/>
                <w:sz w:val="18"/>
                <w:szCs w:val="18"/>
              </w:rPr>
              <w:t>-</w:t>
            </w:r>
            <w:r w:rsidRPr="00140C95">
              <w:rPr>
                <w:rFonts w:ascii="Calibri" w:hAnsi="Calibri" w:cs="Calibri"/>
                <w:b/>
                <w:color w:val="000000" w:themeColor="text1"/>
                <w:sz w:val="18"/>
                <w:szCs w:val="18"/>
              </w:rPr>
              <w:t>Separation</w:t>
            </w:r>
            <w:r w:rsidRPr="001F29F9">
              <w:rPr>
                <w:rFonts w:ascii="Calibri" w:hAnsi="Calibri" w:cs="Calibri"/>
                <w:b/>
                <w:color w:val="000000" w:themeColor="text1"/>
                <w:sz w:val="18"/>
                <w:szCs w:val="18"/>
              </w:rPr>
              <w:t xml:space="preserve">) – All Effective </w:t>
            </w:r>
            <w:r w:rsidR="00D4455B" w:rsidRPr="00D4455B">
              <w:rPr>
                <w:rFonts w:ascii="Calibri" w:hAnsi="Calibri" w:cs="Calibri"/>
                <w:b/>
                <w:color w:val="000000" w:themeColor="text1"/>
                <w:sz w:val="18"/>
                <w:szCs w:val="18"/>
              </w:rPr>
              <w:t>2006091</w:t>
            </w:r>
            <w:r w:rsidR="00D4455B">
              <w:rPr>
                <w:rFonts w:ascii="Calibri" w:hAnsi="Calibri" w:cs="Calibri"/>
                <w:b/>
                <w:color w:val="000000" w:themeColor="text1"/>
                <w:sz w:val="18"/>
                <w:szCs w:val="18"/>
              </w:rPr>
              <w:t>3</w:t>
            </w:r>
          </w:p>
        </w:tc>
      </w:tr>
      <w:tr w:rsidR="002B4E22" w:rsidRPr="001F29F9" w:rsidTr="00676B47">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8E27EF" w:rsidRPr="001F29F9" w:rsidTr="00676B47">
        <w:trPr>
          <w:trHeight w:val="115"/>
          <w:jc w:val="center"/>
        </w:trPr>
        <w:tc>
          <w:tcPr>
            <w:tcW w:w="2178" w:type="dxa"/>
            <w:vMerge w:val="restart"/>
            <w:tcBorders>
              <w:right w:val="single" w:sz="4" w:space="0" w:color="auto"/>
            </w:tcBorders>
            <w:shd w:val="clear" w:color="auto" w:fill="FFFFFF" w:themeFill="background1"/>
            <w:vAlign w:val="center"/>
          </w:tcPr>
          <w:p w:rsidR="008E27EF" w:rsidRPr="001F29F9" w:rsidRDefault="008E27EF"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Gout</w:t>
            </w:r>
          </w:p>
        </w:tc>
        <w:tc>
          <w:tcPr>
            <w:tcW w:w="1080" w:type="dxa"/>
            <w:vMerge w:val="restart"/>
            <w:tcBorders>
              <w:left w:val="single" w:sz="4" w:space="0" w:color="auto"/>
            </w:tcBorders>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5017</w:t>
            </w:r>
          </w:p>
        </w:tc>
        <w:tc>
          <w:tcPr>
            <w:tcW w:w="900" w:type="dxa"/>
            <w:vMerge w:val="restart"/>
            <w:tcBorders>
              <w:right w:val="thinThickThinSmallGap" w:sz="24" w:space="0" w:color="auto"/>
            </w:tcBorders>
            <w:shd w:val="clear" w:color="auto" w:fill="FFFFFF" w:themeFill="background1"/>
            <w:vAlign w:val="center"/>
          </w:tcPr>
          <w:p w:rsidR="008E27EF" w:rsidRPr="001F29F9" w:rsidRDefault="008E27EF" w:rsidP="00676B47">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2322" w:type="dxa"/>
            <w:tcBorders>
              <w:left w:val="thinThickThinSmallGap" w:sz="24" w:space="0" w:color="auto"/>
            </w:tcBorders>
            <w:shd w:val="clear" w:color="auto" w:fill="FFFFFF" w:themeFill="background1"/>
            <w:vAlign w:val="center"/>
          </w:tcPr>
          <w:p w:rsidR="008E27EF" w:rsidRPr="001F29F9" w:rsidRDefault="008E27EF"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Wrist Gout</w:t>
            </w:r>
          </w:p>
        </w:tc>
        <w:tc>
          <w:tcPr>
            <w:tcW w:w="1080" w:type="dxa"/>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5002</w:t>
            </w:r>
          </w:p>
        </w:tc>
        <w:tc>
          <w:tcPr>
            <w:tcW w:w="828" w:type="dxa"/>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20061205</w:t>
            </w:r>
          </w:p>
        </w:tc>
      </w:tr>
      <w:tr w:rsidR="008E27EF" w:rsidRPr="001F29F9" w:rsidTr="00676B47">
        <w:trPr>
          <w:trHeight w:val="106"/>
          <w:jc w:val="center"/>
        </w:trPr>
        <w:tc>
          <w:tcPr>
            <w:tcW w:w="2178" w:type="dxa"/>
            <w:vMerge/>
            <w:tcBorders>
              <w:right w:val="single" w:sz="4" w:space="0" w:color="auto"/>
            </w:tcBorders>
            <w:shd w:val="clear" w:color="auto" w:fill="FFFFFF" w:themeFill="background1"/>
            <w:vAlign w:val="center"/>
          </w:tcPr>
          <w:p w:rsidR="008E27EF" w:rsidRPr="001F29F9" w:rsidRDefault="008E27EF" w:rsidP="00676B47">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8E27EF" w:rsidRPr="001F29F9" w:rsidRDefault="008E27EF" w:rsidP="00676B47">
            <w:pPr>
              <w:spacing w:line="180" w:lineRule="exact"/>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E27EF" w:rsidRPr="001F29F9" w:rsidRDefault="008E27EF"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Foot Gout, Second MTP Joint, Plantar Fasciitis…</w:t>
            </w:r>
          </w:p>
        </w:tc>
        <w:tc>
          <w:tcPr>
            <w:tcW w:w="1080" w:type="dxa"/>
            <w:tcBorders>
              <w:left w:val="single" w:sz="4" w:space="0" w:color="auto"/>
            </w:tcBorders>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5017-5002</w:t>
            </w:r>
          </w:p>
        </w:tc>
        <w:tc>
          <w:tcPr>
            <w:tcW w:w="828" w:type="dxa"/>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E27EF" w:rsidRPr="001F29F9" w:rsidRDefault="008E27EF"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20061205</w:t>
            </w:r>
          </w:p>
        </w:tc>
      </w:tr>
      <w:tr w:rsidR="00676B47" w:rsidRPr="001F29F9" w:rsidTr="00676B47">
        <w:trPr>
          <w:trHeight w:val="97"/>
          <w:jc w:val="center"/>
        </w:trPr>
        <w:tc>
          <w:tcPr>
            <w:tcW w:w="4158" w:type="dxa"/>
            <w:gridSpan w:val="3"/>
            <w:vMerge w:val="restart"/>
            <w:tcBorders>
              <w:righ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676B47" w:rsidRPr="001F29F9" w:rsidRDefault="00676B47"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Right Ankle </w:t>
            </w:r>
            <w:proofErr w:type="spellStart"/>
            <w:r>
              <w:rPr>
                <w:rFonts w:ascii="Calibri" w:eastAsia="Times New Roman" w:hAnsi="Calibri" w:cs="Calibri"/>
                <w:color w:val="000000" w:themeColor="text1"/>
                <w:sz w:val="18"/>
                <w:szCs w:val="18"/>
              </w:rPr>
              <w:t>Calcaneal</w:t>
            </w:r>
            <w:proofErr w:type="spellEnd"/>
            <w:r>
              <w:rPr>
                <w:rFonts w:ascii="Calibri" w:eastAsia="Times New Roman" w:hAnsi="Calibri" w:cs="Calibri"/>
                <w:color w:val="000000" w:themeColor="text1"/>
                <w:sz w:val="18"/>
                <w:szCs w:val="18"/>
              </w:rPr>
              <w:t xml:space="preserve"> Spurs</w:t>
            </w:r>
          </w:p>
        </w:tc>
        <w:tc>
          <w:tcPr>
            <w:tcW w:w="1080" w:type="dxa"/>
            <w:tcBorders>
              <w:left w:val="single" w:sz="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5010</w:t>
            </w:r>
          </w:p>
        </w:tc>
        <w:tc>
          <w:tcPr>
            <w:tcW w:w="828"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20061205</w:t>
            </w:r>
          </w:p>
        </w:tc>
      </w:tr>
      <w:tr w:rsidR="00676B47" w:rsidRPr="001F29F9" w:rsidTr="00676B47">
        <w:trPr>
          <w:trHeight w:val="178"/>
          <w:jc w:val="center"/>
        </w:trPr>
        <w:tc>
          <w:tcPr>
            <w:tcW w:w="4158" w:type="dxa"/>
            <w:gridSpan w:val="3"/>
            <w:vMerge/>
            <w:tcBorders>
              <w:righ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676B47" w:rsidRPr="001F29F9" w:rsidRDefault="00676B47"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Right Knee </w:t>
            </w:r>
            <w:proofErr w:type="spellStart"/>
            <w:r>
              <w:rPr>
                <w:rFonts w:ascii="Calibri" w:eastAsia="Times New Roman" w:hAnsi="Calibri" w:cs="Calibri"/>
                <w:color w:val="000000" w:themeColor="text1"/>
                <w:sz w:val="18"/>
                <w:szCs w:val="18"/>
              </w:rPr>
              <w:t>Retropatellar</w:t>
            </w:r>
            <w:proofErr w:type="spellEnd"/>
            <w:r>
              <w:rPr>
                <w:rFonts w:ascii="Calibri" w:eastAsia="Times New Roman" w:hAnsi="Calibri" w:cs="Calibri"/>
                <w:color w:val="000000" w:themeColor="text1"/>
                <w:sz w:val="18"/>
                <w:szCs w:val="18"/>
              </w:rPr>
              <w:t xml:space="preserve"> Pain Syndrome</w:t>
            </w:r>
          </w:p>
        </w:tc>
        <w:tc>
          <w:tcPr>
            <w:tcW w:w="1080" w:type="dxa"/>
            <w:tcBorders>
              <w:left w:val="single" w:sz="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5014</w:t>
            </w:r>
          </w:p>
        </w:tc>
        <w:tc>
          <w:tcPr>
            <w:tcW w:w="828"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20061205</w:t>
            </w:r>
          </w:p>
        </w:tc>
      </w:tr>
      <w:tr w:rsidR="00676B47" w:rsidRPr="001F29F9" w:rsidTr="00676B47">
        <w:trPr>
          <w:trHeight w:val="70"/>
          <w:jc w:val="center"/>
        </w:trPr>
        <w:tc>
          <w:tcPr>
            <w:tcW w:w="4158" w:type="dxa"/>
            <w:gridSpan w:val="3"/>
            <w:vMerge/>
            <w:tcBorders>
              <w:righ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676B47" w:rsidRPr="001F29F9" w:rsidRDefault="00676B47" w:rsidP="00676B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1080" w:type="dxa"/>
            <w:tcBorders>
              <w:left w:val="single" w:sz="4" w:space="0" w:color="auto"/>
              <w:right w:val="single" w:sz="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7101</w:t>
            </w:r>
          </w:p>
        </w:tc>
        <w:tc>
          <w:tcPr>
            <w:tcW w:w="828" w:type="dxa"/>
            <w:tcBorders>
              <w:left w:val="single" w:sz="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20061205</w:t>
            </w:r>
          </w:p>
        </w:tc>
      </w:tr>
      <w:tr w:rsidR="00676B47" w:rsidRPr="001F29F9" w:rsidTr="00676B47">
        <w:trPr>
          <w:trHeight w:val="70"/>
          <w:jc w:val="center"/>
        </w:trPr>
        <w:tc>
          <w:tcPr>
            <w:tcW w:w="4158" w:type="dxa"/>
            <w:gridSpan w:val="3"/>
            <w:vMerge/>
            <w:tcBorders>
              <w:righ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676B47" w:rsidRDefault="00676B47" w:rsidP="00676B47">
            <w:pPr>
              <w:spacing w:line="180" w:lineRule="exact"/>
              <w:contextualSpacing/>
              <w:jc w:val="left"/>
              <w:rPr>
                <w:rFonts w:cs="Calibri"/>
                <w:color w:val="000000" w:themeColor="text1"/>
                <w:sz w:val="18"/>
                <w:szCs w:val="18"/>
              </w:rPr>
            </w:pPr>
            <w:r>
              <w:rPr>
                <w:rFonts w:cs="Calibri"/>
                <w:color w:val="000000" w:themeColor="text1"/>
                <w:sz w:val="18"/>
                <w:szCs w:val="18"/>
              </w:rPr>
              <w:t>Abdominal Scars…</w:t>
            </w:r>
          </w:p>
        </w:tc>
        <w:tc>
          <w:tcPr>
            <w:tcW w:w="1080" w:type="dxa"/>
            <w:tcBorders>
              <w:left w:val="single" w:sz="4" w:space="0" w:color="auto"/>
              <w:right w:val="single" w:sz="4" w:space="0" w:color="auto"/>
            </w:tcBorders>
            <w:shd w:val="clear" w:color="auto" w:fill="FFFFFF" w:themeFill="background1"/>
            <w:vAlign w:val="center"/>
          </w:tcPr>
          <w:p w:rsidR="00676B47" w:rsidRDefault="00676B47" w:rsidP="00676B47">
            <w:pPr>
              <w:spacing w:line="180" w:lineRule="exact"/>
              <w:contextualSpacing/>
              <w:rPr>
                <w:rFonts w:cs="Calibri"/>
                <w:color w:val="000000" w:themeColor="text1"/>
                <w:sz w:val="18"/>
                <w:szCs w:val="18"/>
              </w:rPr>
            </w:pPr>
            <w:r>
              <w:rPr>
                <w:rFonts w:cs="Calibri"/>
                <w:color w:val="000000" w:themeColor="text1"/>
                <w:sz w:val="18"/>
                <w:szCs w:val="18"/>
              </w:rPr>
              <w:t>7804</w:t>
            </w:r>
          </w:p>
        </w:tc>
        <w:tc>
          <w:tcPr>
            <w:tcW w:w="828" w:type="dxa"/>
            <w:tcBorders>
              <w:left w:val="single" w:sz="4" w:space="0" w:color="auto"/>
            </w:tcBorders>
            <w:shd w:val="clear" w:color="auto" w:fill="FFFFFF" w:themeFill="background1"/>
            <w:vAlign w:val="center"/>
          </w:tcPr>
          <w:p w:rsidR="00676B47" w:rsidRDefault="00676B47" w:rsidP="00676B47">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76B47" w:rsidRPr="001F29F9" w:rsidRDefault="00676B47" w:rsidP="00676B47">
            <w:pPr>
              <w:spacing w:line="180" w:lineRule="exact"/>
              <w:contextualSpacing/>
              <w:rPr>
                <w:rFonts w:cs="Calibri"/>
                <w:color w:val="000000" w:themeColor="text1"/>
                <w:sz w:val="18"/>
                <w:szCs w:val="18"/>
                <w:highlight w:val="yellow"/>
              </w:rPr>
            </w:pPr>
            <w:r>
              <w:rPr>
                <w:rFonts w:ascii="Calibri" w:eastAsia="Times New Roman" w:hAnsi="Calibri" w:cs="Calibri"/>
                <w:color w:val="000000" w:themeColor="text1"/>
                <w:sz w:val="18"/>
                <w:szCs w:val="18"/>
              </w:rPr>
              <w:t>20061205</w:t>
            </w:r>
          </w:p>
        </w:tc>
      </w:tr>
      <w:tr w:rsidR="00676B47" w:rsidRPr="001F29F9" w:rsidTr="00676B47">
        <w:trPr>
          <w:trHeight w:val="160"/>
          <w:jc w:val="center"/>
        </w:trPr>
        <w:tc>
          <w:tcPr>
            <w:tcW w:w="4158" w:type="dxa"/>
            <w:gridSpan w:val="3"/>
            <w:vMerge/>
            <w:tcBorders>
              <w:righ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7</w:t>
            </w:r>
          </w:p>
        </w:tc>
        <w:tc>
          <w:tcPr>
            <w:tcW w:w="990" w:type="dxa"/>
            <w:shd w:val="clear" w:color="auto" w:fill="FFFFFF" w:themeFill="background1"/>
            <w:vAlign w:val="center"/>
          </w:tcPr>
          <w:p w:rsidR="00676B47" w:rsidRPr="001F29F9" w:rsidRDefault="00676B47" w:rsidP="00676B47">
            <w:pPr>
              <w:spacing w:line="180" w:lineRule="exact"/>
              <w:contextualSpacing/>
              <w:rPr>
                <w:rFonts w:ascii="Calibri" w:eastAsia="Times New Roman" w:hAnsi="Calibri" w:cs="Calibri"/>
                <w:color w:val="000000" w:themeColor="text1"/>
                <w:sz w:val="18"/>
                <w:szCs w:val="18"/>
                <w:highlight w:val="yellow"/>
              </w:rPr>
            </w:pPr>
          </w:p>
        </w:tc>
      </w:tr>
      <w:tr w:rsidR="007A65A9" w:rsidRPr="001F29F9" w:rsidTr="00676B47">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8E27EF">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676B47">
            <w:pPr>
              <w:spacing w:line="180" w:lineRule="exact"/>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E27EF">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Default="00A97CD9" w:rsidP="00A97CD9">
      <w:pPr>
        <w:pBdr>
          <w:bottom w:val="single" w:sz="12" w:space="1" w:color="auto"/>
        </w:pBdr>
        <w:tabs>
          <w:tab w:val="left" w:pos="288"/>
          <w:tab w:val="left" w:pos="4752"/>
        </w:tabs>
        <w:jc w:val="both"/>
        <w:rPr>
          <w:color w:val="000000" w:themeColor="text1"/>
          <w:szCs w:val="24"/>
        </w:rPr>
      </w:pPr>
    </w:p>
    <w:p w:rsidR="002F6AD8" w:rsidRPr="001F29F9" w:rsidRDefault="002F6AD8" w:rsidP="00BF0E94">
      <w:pPr>
        <w:jc w:val="left"/>
        <w:rPr>
          <w:color w:val="000000" w:themeColor="text1"/>
          <w:szCs w:val="24"/>
          <w:u w:val="single"/>
        </w:rPr>
      </w:pPr>
    </w:p>
    <w:p w:rsidR="00AD6A36" w:rsidRDefault="00E1290F" w:rsidP="00F52DC1">
      <w:pPr>
        <w:jc w:val="both"/>
        <w:rPr>
          <w:rFonts w:asciiTheme="minorHAnsi" w:hAnsiTheme="minorHAnsi"/>
          <w:color w:val="000000" w:themeColor="text1"/>
          <w:szCs w:val="24"/>
        </w:rPr>
      </w:pPr>
      <w:proofErr w:type="gramStart"/>
      <w:r>
        <w:rPr>
          <w:color w:val="000000" w:themeColor="text1"/>
          <w:szCs w:val="24"/>
          <w:u w:val="single"/>
        </w:rPr>
        <w:t>G</w:t>
      </w:r>
      <w:r w:rsidRPr="00E1290F">
        <w:rPr>
          <w:color w:val="000000" w:themeColor="text1"/>
          <w:szCs w:val="24"/>
          <w:u w:val="single"/>
        </w:rPr>
        <w:t>out</w:t>
      </w:r>
      <w:r w:rsidR="002B37FD">
        <w:rPr>
          <w:color w:val="000000" w:themeColor="text1"/>
          <w:szCs w:val="24"/>
          <w:u w:val="single"/>
        </w:rPr>
        <w:t xml:space="preserve"> Condition</w:t>
      </w:r>
      <w:r w:rsidR="000A24ED">
        <w:rPr>
          <w:color w:val="000000" w:themeColor="text1"/>
          <w:szCs w:val="24"/>
          <w:u w:val="single"/>
        </w:rPr>
        <w:t>.</w:t>
      </w:r>
      <w:proofErr w:type="gramEnd"/>
      <w:r w:rsidR="000A24ED" w:rsidRPr="00785B00">
        <w:rPr>
          <w:color w:val="000000" w:themeColor="text1"/>
          <w:szCs w:val="24"/>
        </w:rPr>
        <w:t xml:space="preserve">  </w:t>
      </w:r>
      <w:r w:rsidR="0051491A" w:rsidRPr="00F52DC1">
        <w:rPr>
          <w:rFonts w:asciiTheme="minorHAnsi" w:hAnsiTheme="minorHAnsi"/>
          <w:color w:val="000000" w:themeColor="text1"/>
          <w:szCs w:val="24"/>
        </w:rPr>
        <w:t xml:space="preserve">The CI presented at a </w:t>
      </w:r>
      <w:r w:rsidR="005A5B18">
        <w:rPr>
          <w:rFonts w:asciiTheme="minorHAnsi" w:hAnsiTheme="minorHAnsi"/>
          <w:color w:val="000000" w:themeColor="text1"/>
          <w:szCs w:val="24"/>
        </w:rPr>
        <w:t>B</w:t>
      </w:r>
      <w:r w:rsidR="0051491A" w:rsidRPr="00F52DC1">
        <w:rPr>
          <w:rFonts w:asciiTheme="minorHAnsi" w:hAnsiTheme="minorHAnsi"/>
          <w:color w:val="000000" w:themeColor="text1"/>
          <w:szCs w:val="24"/>
        </w:rPr>
        <w:t xml:space="preserve">attalion </w:t>
      </w:r>
      <w:r w:rsidR="005A5B18">
        <w:rPr>
          <w:rFonts w:asciiTheme="minorHAnsi" w:hAnsiTheme="minorHAnsi"/>
          <w:color w:val="000000" w:themeColor="text1"/>
          <w:szCs w:val="24"/>
        </w:rPr>
        <w:t>A</w:t>
      </w:r>
      <w:r w:rsidR="0051491A" w:rsidRPr="00F52DC1">
        <w:rPr>
          <w:rFonts w:asciiTheme="minorHAnsi" w:hAnsiTheme="minorHAnsi"/>
          <w:color w:val="000000" w:themeColor="text1"/>
          <w:szCs w:val="24"/>
        </w:rPr>
        <w:t xml:space="preserve">id </w:t>
      </w:r>
      <w:r w:rsidR="005A5B18">
        <w:rPr>
          <w:rFonts w:asciiTheme="minorHAnsi" w:hAnsiTheme="minorHAnsi"/>
          <w:color w:val="000000" w:themeColor="text1"/>
          <w:szCs w:val="24"/>
        </w:rPr>
        <w:t>S</w:t>
      </w:r>
      <w:r w:rsidR="0051491A" w:rsidRPr="00F52DC1">
        <w:rPr>
          <w:rFonts w:asciiTheme="minorHAnsi" w:hAnsiTheme="minorHAnsi"/>
          <w:color w:val="000000" w:themeColor="text1"/>
          <w:szCs w:val="24"/>
        </w:rPr>
        <w:t xml:space="preserve">tation in 2003 with </w:t>
      </w:r>
      <w:r w:rsidR="008B5C96">
        <w:rPr>
          <w:rFonts w:asciiTheme="minorHAnsi" w:hAnsiTheme="minorHAnsi"/>
          <w:color w:val="000000" w:themeColor="text1"/>
          <w:szCs w:val="24"/>
        </w:rPr>
        <w:t>non-</w:t>
      </w:r>
      <w:r w:rsidR="00355406">
        <w:rPr>
          <w:rFonts w:asciiTheme="minorHAnsi" w:hAnsiTheme="minorHAnsi"/>
          <w:color w:val="000000" w:themeColor="text1"/>
          <w:szCs w:val="24"/>
        </w:rPr>
        <w:t xml:space="preserve">traumatic </w:t>
      </w:r>
      <w:r w:rsidR="0051491A" w:rsidRPr="00F52DC1">
        <w:rPr>
          <w:rFonts w:asciiTheme="minorHAnsi" w:hAnsiTheme="minorHAnsi"/>
          <w:color w:val="000000" w:themeColor="text1"/>
          <w:szCs w:val="24"/>
        </w:rPr>
        <w:t xml:space="preserve">right foot pain at the second </w:t>
      </w:r>
      <w:proofErr w:type="spellStart"/>
      <w:r w:rsidR="0051491A" w:rsidRPr="00F52DC1">
        <w:rPr>
          <w:rFonts w:asciiTheme="minorHAnsi" w:hAnsiTheme="minorHAnsi"/>
          <w:color w:val="000000" w:themeColor="text1"/>
          <w:szCs w:val="24"/>
        </w:rPr>
        <w:t>metatarsophalangeal</w:t>
      </w:r>
      <w:proofErr w:type="spellEnd"/>
      <w:r w:rsidR="0051491A" w:rsidRPr="00F52DC1">
        <w:rPr>
          <w:rFonts w:asciiTheme="minorHAnsi" w:hAnsiTheme="minorHAnsi"/>
          <w:color w:val="000000" w:themeColor="text1"/>
          <w:szCs w:val="24"/>
        </w:rPr>
        <w:t xml:space="preserve"> joint (MTPJ) and was given a presumptive diagnosis of gout.</w:t>
      </w:r>
      <w:r w:rsidR="002B37FD">
        <w:rPr>
          <w:rFonts w:asciiTheme="minorHAnsi" w:hAnsiTheme="minorHAnsi"/>
          <w:color w:val="000000" w:themeColor="text1"/>
          <w:szCs w:val="24"/>
        </w:rPr>
        <w:t xml:space="preserve">  </w:t>
      </w:r>
      <w:r w:rsidR="00F52DC1" w:rsidRPr="00F52DC1">
        <w:rPr>
          <w:rFonts w:asciiTheme="minorHAnsi" w:hAnsiTheme="minorHAnsi"/>
          <w:color w:val="000000" w:themeColor="text1"/>
          <w:szCs w:val="24"/>
        </w:rPr>
        <w:t>In February of 2005, he had another episode of right foot pain that was slow to improve</w:t>
      </w:r>
      <w:r w:rsidR="002B37FD">
        <w:rPr>
          <w:rFonts w:asciiTheme="minorHAnsi" w:hAnsiTheme="minorHAnsi"/>
          <w:color w:val="000000" w:themeColor="text1"/>
          <w:szCs w:val="24"/>
        </w:rPr>
        <w:t xml:space="preserve"> with</w:t>
      </w:r>
      <w:r w:rsidR="00F52DC1" w:rsidRPr="00F52DC1">
        <w:rPr>
          <w:rFonts w:asciiTheme="minorHAnsi" w:hAnsiTheme="minorHAnsi"/>
          <w:color w:val="000000" w:themeColor="text1"/>
          <w:szCs w:val="24"/>
        </w:rPr>
        <w:t xml:space="preserve"> </w:t>
      </w:r>
      <w:r w:rsidR="006B529C">
        <w:rPr>
          <w:rFonts w:asciiTheme="minorHAnsi" w:hAnsiTheme="minorHAnsi"/>
          <w:color w:val="000000" w:themeColor="text1"/>
          <w:szCs w:val="24"/>
        </w:rPr>
        <w:t xml:space="preserve">the acute gout medications </w:t>
      </w:r>
      <w:proofErr w:type="spellStart"/>
      <w:r w:rsidR="006B529C">
        <w:rPr>
          <w:rFonts w:asciiTheme="minorHAnsi" w:hAnsiTheme="minorHAnsi"/>
          <w:color w:val="000000" w:themeColor="text1"/>
          <w:szCs w:val="24"/>
        </w:rPr>
        <w:t>indocin</w:t>
      </w:r>
      <w:proofErr w:type="spellEnd"/>
      <w:r w:rsidR="006B529C">
        <w:rPr>
          <w:rFonts w:asciiTheme="minorHAnsi" w:hAnsiTheme="minorHAnsi"/>
          <w:color w:val="000000" w:themeColor="text1"/>
          <w:szCs w:val="24"/>
        </w:rPr>
        <w:t xml:space="preserve"> and </w:t>
      </w:r>
      <w:proofErr w:type="spellStart"/>
      <w:r w:rsidR="006B529C">
        <w:rPr>
          <w:rFonts w:asciiTheme="minorHAnsi" w:hAnsiTheme="minorHAnsi"/>
          <w:color w:val="000000" w:themeColor="text1"/>
          <w:szCs w:val="24"/>
        </w:rPr>
        <w:t>colchicine</w:t>
      </w:r>
      <w:proofErr w:type="spellEnd"/>
      <w:r w:rsidR="00F52DC1" w:rsidRPr="00F52DC1">
        <w:rPr>
          <w:rFonts w:asciiTheme="minorHAnsi" w:hAnsiTheme="minorHAnsi"/>
          <w:color w:val="000000" w:themeColor="text1"/>
          <w:szCs w:val="24"/>
        </w:rPr>
        <w:t xml:space="preserve"> </w:t>
      </w:r>
      <w:r w:rsidR="00F52DC1">
        <w:rPr>
          <w:rFonts w:asciiTheme="minorHAnsi" w:hAnsiTheme="minorHAnsi"/>
          <w:color w:val="000000" w:themeColor="text1"/>
          <w:szCs w:val="24"/>
        </w:rPr>
        <w:t xml:space="preserve">and </w:t>
      </w:r>
      <w:r w:rsidR="00F52DC1" w:rsidRPr="00F52DC1">
        <w:rPr>
          <w:rFonts w:asciiTheme="minorHAnsi" w:hAnsiTheme="minorHAnsi"/>
          <w:color w:val="000000" w:themeColor="text1"/>
          <w:szCs w:val="24"/>
        </w:rPr>
        <w:t xml:space="preserve">in addition </w:t>
      </w:r>
      <w:r w:rsidR="00F52DC1">
        <w:rPr>
          <w:rFonts w:asciiTheme="minorHAnsi" w:hAnsiTheme="minorHAnsi"/>
          <w:color w:val="000000" w:themeColor="text1"/>
          <w:szCs w:val="24"/>
        </w:rPr>
        <w:t>was prescribed</w:t>
      </w:r>
      <w:r w:rsidR="00F52DC1" w:rsidRPr="00F52DC1">
        <w:rPr>
          <w:rFonts w:asciiTheme="minorHAnsi" w:hAnsiTheme="minorHAnsi"/>
          <w:color w:val="000000" w:themeColor="text1"/>
          <w:szCs w:val="24"/>
        </w:rPr>
        <w:t xml:space="preserve"> antibiotics </w:t>
      </w:r>
      <w:proofErr w:type="spellStart"/>
      <w:r w:rsidR="00B2647F">
        <w:rPr>
          <w:rFonts w:asciiTheme="minorHAnsi" w:hAnsiTheme="minorHAnsi"/>
          <w:color w:val="000000" w:themeColor="text1"/>
          <w:szCs w:val="24"/>
        </w:rPr>
        <w:t>prophylactic</w:t>
      </w:r>
      <w:r w:rsidR="00B2647F" w:rsidRPr="00F52DC1">
        <w:rPr>
          <w:rFonts w:asciiTheme="minorHAnsi" w:hAnsiTheme="minorHAnsi"/>
          <w:color w:val="000000" w:themeColor="text1"/>
          <w:szCs w:val="24"/>
        </w:rPr>
        <w:t>ally</w:t>
      </w:r>
      <w:proofErr w:type="spellEnd"/>
      <w:r w:rsidR="00F52DC1" w:rsidRPr="00F52DC1">
        <w:rPr>
          <w:rFonts w:asciiTheme="minorHAnsi" w:hAnsiTheme="minorHAnsi"/>
          <w:color w:val="000000" w:themeColor="text1"/>
          <w:szCs w:val="24"/>
        </w:rPr>
        <w:t xml:space="preserve"> to cover for </w:t>
      </w:r>
      <w:r w:rsidR="006B529C">
        <w:rPr>
          <w:rFonts w:asciiTheme="minorHAnsi" w:hAnsiTheme="minorHAnsi"/>
          <w:color w:val="000000" w:themeColor="text1"/>
          <w:szCs w:val="24"/>
        </w:rPr>
        <w:t>a possible toe infection</w:t>
      </w:r>
      <w:r w:rsidR="00F52DC1" w:rsidRPr="00F52DC1">
        <w:rPr>
          <w:rFonts w:asciiTheme="minorHAnsi" w:hAnsiTheme="minorHAnsi"/>
          <w:color w:val="000000" w:themeColor="text1"/>
          <w:szCs w:val="24"/>
        </w:rPr>
        <w:t>, was casted and made non</w:t>
      </w:r>
      <w:r w:rsidR="00DE037E">
        <w:rPr>
          <w:rFonts w:asciiTheme="minorHAnsi" w:hAnsiTheme="minorHAnsi"/>
          <w:color w:val="000000" w:themeColor="text1"/>
          <w:szCs w:val="24"/>
        </w:rPr>
        <w:t xml:space="preserve"> </w:t>
      </w:r>
      <w:r w:rsidR="00F52DC1" w:rsidRPr="00F52DC1">
        <w:rPr>
          <w:rFonts w:asciiTheme="minorHAnsi" w:hAnsiTheme="minorHAnsi"/>
          <w:color w:val="000000" w:themeColor="text1"/>
          <w:szCs w:val="24"/>
        </w:rPr>
        <w:t xml:space="preserve">weight bearing to </w:t>
      </w:r>
      <w:r w:rsidR="006B529C">
        <w:rPr>
          <w:rFonts w:asciiTheme="minorHAnsi" w:hAnsiTheme="minorHAnsi"/>
          <w:color w:val="000000" w:themeColor="text1"/>
          <w:szCs w:val="24"/>
        </w:rPr>
        <w:t>care for a possible</w:t>
      </w:r>
      <w:r w:rsidR="00F52DC1" w:rsidRPr="00F52DC1">
        <w:rPr>
          <w:rFonts w:asciiTheme="minorHAnsi" w:hAnsiTheme="minorHAnsi"/>
          <w:color w:val="000000" w:themeColor="text1"/>
          <w:szCs w:val="24"/>
        </w:rPr>
        <w:t xml:space="preserve"> stress fracture and underwent an extensive evaluation over the next </w:t>
      </w:r>
      <w:r w:rsidR="008B5C96">
        <w:rPr>
          <w:rFonts w:asciiTheme="minorHAnsi" w:hAnsiTheme="minorHAnsi"/>
          <w:color w:val="000000" w:themeColor="text1"/>
          <w:szCs w:val="24"/>
        </w:rPr>
        <w:t>13</w:t>
      </w:r>
      <w:r w:rsidR="00F52DC1" w:rsidRPr="00F52DC1">
        <w:rPr>
          <w:rFonts w:asciiTheme="minorHAnsi" w:hAnsiTheme="minorHAnsi"/>
          <w:color w:val="000000" w:themeColor="text1"/>
          <w:szCs w:val="24"/>
        </w:rPr>
        <w:t xml:space="preserve"> months.  This evaluation included orthopedic,</w:t>
      </w:r>
      <w:r w:rsidR="00F52DC1">
        <w:rPr>
          <w:rFonts w:asciiTheme="minorHAnsi" w:hAnsiTheme="minorHAnsi"/>
          <w:color w:val="000000" w:themeColor="text1"/>
          <w:szCs w:val="24"/>
        </w:rPr>
        <w:t xml:space="preserve"> </w:t>
      </w:r>
      <w:r w:rsidR="00F52DC1" w:rsidRPr="00F52DC1">
        <w:rPr>
          <w:rFonts w:asciiTheme="minorHAnsi" w:hAnsiTheme="minorHAnsi"/>
          <w:color w:val="000000" w:themeColor="text1"/>
          <w:szCs w:val="24"/>
        </w:rPr>
        <w:t>internal medicine and rheumatologic consultation</w:t>
      </w:r>
      <w:r w:rsidR="00F52DC1">
        <w:rPr>
          <w:rFonts w:asciiTheme="minorHAnsi" w:hAnsiTheme="minorHAnsi"/>
          <w:color w:val="000000" w:themeColor="text1"/>
          <w:szCs w:val="24"/>
        </w:rPr>
        <w:t>s</w:t>
      </w:r>
      <w:r w:rsidR="00F52DC1" w:rsidRPr="00F52DC1">
        <w:rPr>
          <w:rFonts w:asciiTheme="minorHAnsi" w:hAnsiTheme="minorHAnsi"/>
          <w:color w:val="000000" w:themeColor="text1"/>
          <w:szCs w:val="24"/>
        </w:rPr>
        <w:t>, extensive laboratory evaluation</w:t>
      </w:r>
      <w:r w:rsidR="00785B00">
        <w:rPr>
          <w:rFonts w:asciiTheme="minorHAnsi" w:hAnsiTheme="minorHAnsi"/>
          <w:color w:val="000000" w:themeColor="text1"/>
          <w:szCs w:val="24"/>
        </w:rPr>
        <w:t>s</w:t>
      </w:r>
      <w:r w:rsidR="00F52DC1" w:rsidRPr="00F52DC1">
        <w:rPr>
          <w:rFonts w:asciiTheme="minorHAnsi" w:hAnsiTheme="minorHAnsi"/>
          <w:color w:val="000000" w:themeColor="text1"/>
          <w:szCs w:val="24"/>
        </w:rPr>
        <w:t xml:space="preserve">, </w:t>
      </w:r>
      <w:r w:rsidR="00F52DC1">
        <w:rPr>
          <w:rFonts w:asciiTheme="minorHAnsi" w:hAnsiTheme="minorHAnsi"/>
          <w:color w:val="000000" w:themeColor="text1"/>
          <w:szCs w:val="24"/>
        </w:rPr>
        <w:t xml:space="preserve">a </w:t>
      </w:r>
      <w:r w:rsidR="00F52DC1" w:rsidRPr="00F52DC1">
        <w:rPr>
          <w:rFonts w:asciiTheme="minorHAnsi" w:hAnsiTheme="minorHAnsi"/>
          <w:color w:val="000000" w:themeColor="text1"/>
          <w:szCs w:val="24"/>
        </w:rPr>
        <w:t>bone scan and</w:t>
      </w:r>
      <w:r w:rsidR="00785B00">
        <w:rPr>
          <w:rFonts w:asciiTheme="minorHAnsi" w:hAnsiTheme="minorHAnsi"/>
          <w:color w:val="000000" w:themeColor="text1"/>
          <w:szCs w:val="24"/>
        </w:rPr>
        <w:t xml:space="preserve"> an</w:t>
      </w:r>
      <w:r w:rsidR="00F52DC1" w:rsidRPr="00F52DC1">
        <w:rPr>
          <w:rFonts w:asciiTheme="minorHAnsi" w:hAnsiTheme="minorHAnsi"/>
          <w:color w:val="000000" w:themeColor="text1"/>
          <w:szCs w:val="24"/>
        </w:rPr>
        <w:t xml:space="preserve"> MRI.  While two joint aspirations of the second </w:t>
      </w:r>
      <w:r w:rsidR="00F52DC1">
        <w:rPr>
          <w:rFonts w:asciiTheme="minorHAnsi" w:hAnsiTheme="minorHAnsi"/>
          <w:color w:val="000000" w:themeColor="text1"/>
          <w:szCs w:val="24"/>
        </w:rPr>
        <w:t>MTPJ</w:t>
      </w:r>
      <w:r w:rsidR="00F52DC1" w:rsidRPr="00F52DC1">
        <w:rPr>
          <w:rFonts w:asciiTheme="minorHAnsi" w:hAnsiTheme="minorHAnsi"/>
          <w:color w:val="000000" w:themeColor="text1"/>
          <w:szCs w:val="24"/>
        </w:rPr>
        <w:t xml:space="preserve"> were inconclusive, the bone scan and MRI demonstrated changes consistent with inflammatory arthritis and an elevated uric acid was consistent with gouty arthritis.  He was placed on </w:t>
      </w:r>
      <w:proofErr w:type="spellStart"/>
      <w:r w:rsidR="00F52DC1" w:rsidRPr="00F52DC1">
        <w:rPr>
          <w:rFonts w:asciiTheme="minorHAnsi" w:hAnsiTheme="minorHAnsi"/>
          <w:color w:val="000000" w:themeColor="text1"/>
          <w:szCs w:val="24"/>
        </w:rPr>
        <w:t>allopurinol</w:t>
      </w:r>
      <w:proofErr w:type="spellEnd"/>
      <w:r w:rsidR="006B529C">
        <w:rPr>
          <w:rFonts w:asciiTheme="minorHAnsi" w:hAnsiTheme="minorHAnsi"/>
          <w:color w:val="000000" w:themeColor="text1"/>
          <w:szCs w:val="24"/>
        </w:rPr>
        <w:t>, a preventive gout medication,</w:t>
      </w:r>
      <w:r w:rsidR="00F52DC1" w:rsidRPr="00F52DC1">
        <w:rPr>
          <w:rFonts w:asciiTheme="minorHAnsi" w:hAnsiTheme="minorHAnsi"/>
          <w:color w:val="000000" w:themeColor="text1"/>
          <w:szCs w:val="24"/>
        </w:rPr>
        <w:t xml:space="preserve"> and </w:t>
      </w:r>
      <w:proofErr w:type="spellStart"/>
      <w:proofErr w:type="gramStart"/>
      <w:r w:rsidR="00F52DC1" w:rsidRPr="00F52DC1">
        <w:rPr>
          <w:rFonts w:asciiTheme="minorHAnsi" w:hAnsiTheme="minorHAnsi"/>
          <w:color w:val="000000" w:themeColor="text1"/>
          <w:szCs w:val="24"/>
        </w:rPr>
        <w:t>indocin</w:t>
      </w:r>
      <w:proofErr w:type="spellEnd"/>
      <w:proofErr w:type="gramEnd"/>
      <w:r w:rsidR="00F52DC1" w:rsidRPr="00F52DC1">
        <w:rPr>
          <w:rFonts w:asciiTheme="minorHAnsi" w:hAnsiTheme="minorHAnsi"/>
          <w:color w:val="000000" w:themeColor="text1"/>
          <w:szCs w:val="24"/>
        </w:rPr>
        <w:t xml:space="preserve"> </w:t>
      </w:r>
      <w:r w:rsidR="002B37FD">
        <w:rPr>
          <w:rFonts w:asciiTheme="minorHAnsi" w:hAnsiTheme="minorHAnsi"/>
          <w:color w:val="000000" w:themeColor="text1"/>
          <w:szCs w:val="24"/>
        </w:rPr>
        <w:t>and</w:t>
      </w:r>
      <w:r w:rsidR="00F52DC1" w:rsidRPr="00F52DC1">
        <w:rPr>
          <w:rFonts w:asciiTheme="minorHAnsi" w:hAnsiTheme="minorHAnsi"/>
          <w:color w:val="000000" w:themeColor="text1"/>
          <w:szCs w:val="24"/>
        </w:rPr>
        <w:t xml:space="preserve"> after a month of treatment</w:t>
      </w:r>
      <w:r w:rsidR="00F52DC1">
        <w:rPr>
          <w:rFonts w:asciiTheme="minorHAnsi" w:hAnsiTheme="minorHAnsi"/>
          <w:color w:val="000000" w:themeColor="text1"/>
          <w:szCs w:val="24"/>
        </w:rPr>
        <w:t xml:space="preserve"> did not show much improvement</w:t>
      </w:r>
      <w:r w:rsidR="00F52DC1" w:rsidRPr="00F52DC1">
        <w:rPr>
          <w:rFonts w:asciiTheme="minorHAnsi" w:hAnsiTheme="minorHAnsi"/>
          <w:color w:val="000000" w:themeColor="text1"/>
          <w:szCs w:val="24"/>
        </w:rPr>
        <w:t xml:space="preserve">.  By March 2006 he was seen by Rheumatology who historically documented constant pain of his right foot with </w:t>
      </w:r>
      <w:r w:rsidR="00F52DC1" w:rsidRPr="00F52DC1">
        <w:rPr>
          <w:rFonts w:asciiTheme="minorHAnsi" w:hAnsiTheme="minorHAnsi"/>
          <w:color w:val="000000" w:themeColor="text1"/>
          <w:szCs w:val="24"/>
        </w:rPr>
        <w:lastRenderedPageBreak/>
        <w:t>two prior flares</w:t>
      </w:r>
      <w:r w:rsidR="00F52DC1">
        <w:rPr>
          <w:rFonts w:asciiTheme="minorHAnsi" w:hAnsiTheme="minorHAnsi"/>
          <w:color w:val="000000" w:themeColor="text1"/>
          <w:szCs w:val="24"/>
        </w:rPr>
        <w:t xml:space="preserve"> and </w:t>
      </w:r>
      <w:r w:rsidR="002B37FD">
        <w:rPr>
          <w:rFonts w:asciiTheme="minorHAnsi" w:hAnsiTheme="minorHAnsi"/>
          <w:color w:val="000000" w:themeColor="text1"/>
          <w:szCs w:val="24"/>
        </w:rPr>
        <w:t xml:space="preserve">new onset </w:t>
      </w:r>
      <w:r w:rsidR="00F52DC1">
        <w:rPr>
          <w:rFonts w:asciiTheme="minorHAnsi" w:hAnsiTheme="minorHAnsi"/>
          <w:color w:val="000000" w:themeColor="text1"/>
          <w:szCs w:val="24"/>
        </w:rPr>
        <w:t xml:space="preserve">right wrist pain.  </w:t>
      </w:r>
      <w:r w:rsidR="00F52DC1" w:rsidRPr="00F52DC1">
        <w:rPr>
          <w:rFonts w:asciiTheme="minorHAnsi" w:hAnsiTheme="minorHAnsi"/>
          <w:color w:val="000000" w:themeColor="text1"/>
          <w:szCs w:val="24"/>
        </w:rPr>
        <w:t xml:space="preserve">The exam demonstrated swelling, warmth and tenderness of the right wrist and tenderness of the right second MTPJ.  A joint aspirate of the right wrist was positive for </w:t>
      </w:r>
      <w:proofErr w:type="spellStart"/>
      <w:r w:rsidR="00F52DC1" w:rsidRPr="00F52DC1">
        <w:rPr>
          <w:rFonts w:asciiTheme="minorHAnsi" w:hAnsiTheme="minorHAnsi"/>
          <w:color w:val="000000" w:themeColor="text1"/>
          <w:szCs w:val="24"/>
        </w:rPr>
        <w:t>birefringent</w:t>
      </w:r>
      <w:proofErr w:type="spellEnd"/>
      <w:r w:rsidR="00F52DC1" w:rsidRPr="00F52DC1">
        <w:rPr>
          <w:rFonts w:asciiTheme="minorHAnsi" w:hAnsiTheme="minorHAnsi"/>
          <w:color w:val="000000" w:themeColor="text1"/>
          <w:szCs w:val="24"/>
        </w:rPr>
        <w:t xml:space="preserve"> crystals </w:t>
      </w:r>
      <w:r w:rsidR="00F52DC1">
        <w:rPr>
          <w:rFonts w:asciiTheme="minorHAnsi" w:hAnsiTheme="minorHAnsi"/>
          <w:color w:val="000000" w:themeColor="text1"/>
          <w:szCs w:val="24"/>
        </w:rPr>
        <w:t>a</w:t>
      </w:r>
      <w:r w:rsidR="006B529C">
        <w:rPr>
          <w:rFonts w:asciiTheme="minorHAnsi" w:hAnsiTheme="minorHAnsi"/>
          <w:color w:val="000000" w:themeColor="text1"/>
          <w:szCs w:val="24"/>
        </w:rPr>
        <w:t xml:space="preserve">nd which definitively </w:t>
      </w:r>
      <w:r w:rsidR="00F52DC1">
        <w:rPr>
          <w:rFonts w:asciiTheme="minorHAnsi" w:hAnsiTheme="minorHAnsi"/>
          <w:color w:val="000000" w:themeColor="text1"/>
          <w:szCs w:val="24"/>
        </w:rPr>
        <w:t>diagnos</w:t>
      </w:r>
      <w:r w:rsidR="006B529C">
        <w:rPr>
          <w:rFonts w:asciiTheme="minorHAnsi" w:hAnsiTheme="minorHAnsi"/>
          <w:color w:val="000000" w:themeColor="text1"/>
          <w:szCs w:val="24"/>
        </w:rPr>
        <w:t xml:space="preserve">ed him with </w:t>
      </w:r>
      <w:r w:rsidR="00F52DC1" w:rsidRPr="00F52DC1">
        <w:rPr>
          <w:rFonts w:asciiTheme="minorHAnsi" w:hAnsiTheme="minorHAnsi"/>
          <w:color w:val="000000" w:themeColor="text1"/>
          <w:szCs w:val="24"/>
        </w:rPr>
        <w:t xml:space="preserve">gouty arthritis.  </w:t>
      </w:r>
      <w:r w:rsidR="00F52DC1">
        <w:rPr>
          <w:rFonts w:asciiTheme="minorHAnsi" w:hAnsiTheme="minorHAnsi"/>
          <w:color w:val="000000" w:themeColor="text1"/>
          <w:szCs w:val="24"/>
        </w:rPr>
        <w:t xml:space="preserve">After </w:t>
      </w:r>
      <w:r w:rsidR="002B37FD">
        <w:rPr>
          <w:rFonts w:asciiTheme="minorHAnsi" w:hAnsiTheme="minorHAnsi"/>
          <w:color w:val="000000" w:themeColor="text1"/>
          <w:szCs w:val="24"/>
        </w:rPr>
        <w:t xml:space="preserve">a </w:t>
      </w:r>
      <w:r w:rsidR="008B5C96">
        <w:rPr>
          <w:rFonts w:asciiTheme="minorHAnsi" w:hAnsiTheme="minorHAnsi"/>
          <w:color w:val="000000" w:themeColor="text1"/>
          <w:szCs w:val="24"/>
        </w:rPr>
        <w:t>3</w:t>
      </w:r>
      <w:r w:rsidR="00F52DC1" w:rsidRPr="00F52DC1">
        <w:rPr>
          <w:rFonts w:asciiTheme="minorHAnsi" w:hAnsiTheme="minorHAnsi"/>
          <w:color w:val="000000" w:themeColor="text1"/>
          <w:szCs w:val="24"/>
        </w:rPr>
        <w:t xml:space="preserve"> month trial of preven</w:t>
      </w:r>
      <w:r w:rsidR="00355406">
        <w:rPr>
          <w:rFonts w:asciiTheme="minorHAnsi" w:hAnsiTheme="minorHAnsi"/>
          <w:color w:val="000000" w:themeColor="text1"/>
          <w:szCs w:val="24"/>
        </w:rPr>
        <w:t xml:space="preserve">tive and </w:t>
      </w:r>
      <w:r w:rsidR="00F52DC1" w:rsidRPr="00F52DC1">
        <w:rPr>
          <w:rFonts w:asciiTheme="minorHAnsi" w:hAnsiTheme="minorHAnsi"/>
          <w:color w:val="000000" w:themeColor="text1"/>
          <w:szCs w:val="24"/>
        </w:rPr>
        <w:t xml:space="preserve">acute </w:t>
      </w:r>
      <w:r w:rsidR="002B37FD">
        <w:rPr>
          <w:rFonts w:asciiTheme="minorHAnsi" w:hAnsiTheme="minorHAnsi"/>
          <w:color w:val="000000" w:themeColor="text1"/>
          <w:szCs w:val="24"/>
        </w:rPr>
        <w:t xml:space="preserve">gout </w:t>
      </w:r>
      <w:r w:rsidR="00F52DC1" w:rsidRPr="00F52DC1">
        <w:rPr>
          <w:rFonts w:asciiTheme="minorHAnsi" w:hAnsiTheme="minorHAnsi"/>
          <w:color w:val="000000" w:themeColor="text1"/>
          <w:szCs w:val="24"/>
        </w:rPr>
        <w:t>medications as well as physical therapy</w:t>
      </w:r>
      <w:r w:rsidR="00355406">
        <w:rPr>
          <w:rFonts w:asciiTheme="minorHAnsi" w:hAnsiTheme="minorHAnsi"/>
          <w:color w:val="000000" w:themeColor="text1"/>
          <w:szCs w:val="24"/>
        </w:rPr>
        <w:t>,</w:t>
      </w:r>
      <w:r w:rsidR="00F52DC1">
        <w:rPr>
          <w:rFonts w:asciiTheme="minorHAnsi" w:hAnsiTheme="minorHAnsi"/>
          <w:color w:val="000000" w:themeColor="text1"/>
          <w:szCs w:val="24"/>
        </w:rPr>
        <w:t xml:space="preserve"> the CI </w:t>
      </w:r>
      <w:r w:rsidR="002B37FD">
        <w:rPr>
          <w:rFonts w:asciiTheme="minorHAnsi" w:hAnsiTheme="minorHAnsi"/>
          <w:color w:val="000000" w:themeColor="text1"/>
          <w:szCs w:val="24"/>
        </w:rPr>
        <w:t xml:space="preserve">continued to have pain and </w:t>
      </w:r>
      <w:r w:rsidR="00F52DC1" w:rsidRPr="00F52DC1">
        <w:rPr>
          <w:rFonts w:asciiTheme="minorHAnsi" w:hAnsiTheme="minorHAnsi"/>
          <w:color w:val="000000" w:themeColor="text1"/>
          <w:szCs w:val="24"/>
        </w:rPr>
        <w:t>was issued a P3 U2 L3 profile for refractory gout with chronic foot and wrist pain.  Limitations included no functional activities except the ability to wear protective mask, no aerobic activity except swim at own pa</w:t>
      </w:r>
      <w:r w:rsidR="002B37FD">
        <w:rPr>
          <w:rFonts w:asciiTheme="minorHAnsi" w:hAnsiTheme="minorHAnsi"/>
          <w:color w:val="000000" w:themeColor="text1"/>
          <w:szCs w:val="24"/>
        </w:rPr>
        <w:t xml:space="preserve">ce, </w:t>
      </w:r>
      <w:r w:rsidR="00F52DC1" w:rsidRPr="00F52DC1">
        <w:rPr>
          <w:rFonts w:asciiTheme="minorHAnsi" w:hAnsiTheme="minorHAnsi"/>
          <w:color w:val="000000" w:themeColor="text1"/>
          <w:szCs w:val="24"/>
        </w:rPr>
        <w:t>no push-ups and allowance for the use of a crutch or cane for his foot pain.</w:t>
      </w:r>
    </w:p>
    <w:p w:rsidR="00F52DC1" w:rsidRPr="00F52DC1" w:rsidRDefault="00F52DC1" w:rsidP="00F52DC1">
      <w:pPr>
        <w:jc w:val="both"/>
        <w:rPr>
          <w:rFonts w:asciiTheme="minorHAnsi" w:hAnsiTheme="minorHAnsi"/>
          <w:color w:val="000000" w:themeColor="text1"/>
          <w:szCs w:val="24"/>
        </w:rPr>
      </w:pPr>
    </w:p>
    <w:p w:rsidR="00E35208" w:rsidRPr="00F52DC1" w:rsidRDefault="00F52DC1" w:rsidP="00F52DC1">
      <w:pPr>
        <w:autoSpaceDE w:val="0"/>
        <w:autoSpaceDN w:val="0"/>
        <w:adjustRightInd w:val="0"/>
        <w:jc w:val="both"/>
        <w:rPr>
          <w:rFonts w:asciiTheme="minorHAnsi" w:hAnsiTheme="minorHAnsi"/>
          <w:color w:val="000000"/>
          <w:szCs w:val="24"/>
        </w:rPr>
      </w:pPr>
      <w:r w:rsidRPr="00F52DC1">
        <w:rPr>
          <w:rFonts w:asciiTheme="minorHAnsi" w:hAnsiTheme="minorHAnsi"/>
          <w:color w:val="000000"/>
          <w:szCs w:val="24"/>
        </w:rPr>
        <w:t xml:space="preserve">The </w:t>
      </w:r>
      <w:r w:rsidR="00DE037E">
        <w:rPr>
          <w:rFonts w:asciiTheme="minorHAnsi" w:hAnsiTheme="minorHAnsi"/>
          <w:color w:val="000000"/>
          <w:szCs w:val="24"/>
        </w:rPr>
        <w:t>MEB narrative summary (</w:t>
      </w:r>
      <w:r w:rsidRPr="00F52DC1">
        <w:rPr>
          <w:rFonts w:asciiTheme="minorHAnsi" w:hAnsiTheme="minorHAnsi"/>
          <w:color w:val="000000"/>
          <w:szCs w:val="24"/>
        </w:rPr>
        <w:t>NARSUM</w:t>
      </w:r>
      <w:r w:rsidR="00DE037E">
        <w:rPr>
          <w:rFonts w:asciiTheme="minorHAnsi" w:hAnsiTheme="minorHAnsi"/>
          <w:color w:val="000000"/>
          <w:szCs w:val="24"/>
        </w:rPr>
        <w:t>)</w:t>
      </w:r>
      <w:r w:rsidRPr="00F52DC1">
        <w:rPr>
          <w:rFonts w:asciiTheme="minorHAnsi" w:hAnsiTheme="minorHAnsi"/>
          <w:color w:val="000000"/>
          <w:szCs w:val="24"/>
        </w:rPr>
        <w:t xml:space="preserve"> examiner corroborated the above historical review and subjectively documented right second MTPJ </w:t>
      </w:r>
      <w:r>
        <w:rPr>
          <w:rFonts w:asciiTheme="minorHAnsi" w:hAnsiTheme="minorHAnsi"/>
          <w:color w:val="000000"/>
          <w:szCs w:val="24"/>
        </w:rPr>
        <w:t xml:space="preserve">pain 5 of </w:t>
      </w:r>
      <w:r w:rsidRPr="00F52DC1">
        <w:rPr>
          <w:rFonts w:asciiTheme="minorHAnsi" w:hAnsiTheme="minorHAnsi"/>
          <w:color w:val="000000"/>
          <w:szCs w:val="24"/>
        </w:rPr>
        <w:t>10 at b</w:t>
      </w:r>
      <w:r>
        <w:rPr>
          <w:rFonts w:asciiTheme="minorHAnsi" w:hAnsiTheme="minorHAnsi"/>
          <w:color w:val="000000"/>
          <w:szCs w:val="24"/>
        </w:rPr>
        <w:t xml:space="preserve">aseline with exacerbations to 7 of </w:t>
      </w:r>
      <w:r w:rsidRPr="00F52DC1">
        <w:rPr>
          <w:rFonts w:asciiTheme="minorHAnsi" w:hAnsiTheme="minorHAnsi"/>
          <w:color w:val="000000"/>
          <w:szCs w:val="24"/>
        </w:rPr>
        <w:t>10</w:t>
      </w:r>
      <w:r>
        <w:rPr>
          <w:rFonts w:asciiTheme="minorHAnsi" w:hAnsiTheme="minorHAnsi"/>
          <w:color w:val="000000"/>
          <w:szCs w:val="24"/>
        </w:rPr>
        <w:t>, pain worse in the morning, with</w:t>
      </w:r>
      <w:r w:rsidRPr="00F52DC1">
        <w:rPr>
          <w:rFonts w:asciiTheme="minorHAnsi" w:hAnsiTheme="minorHAnsi"/>
          <w:color w:val="000000"/>
          <w:szCs w:val="24"/>
        </w:rPr>
        <w:t xml:space="preserve"> walking and standing</w:t>
      </w:r>
      <w:r>
        <w:rPr>
          <w:rFonts w:asciiTheme="minorHAnsi" w:hAnsiTheme="minorHAnsi"/>
          <w:color w:val="000000"/>
          <w:szCs w:val="24"/>
        </w:rPr>
        <w:t xml:space="preserve"> and required the use of a cane or a crutch.  The examiner also documented intermittent right wrist pain with edema</w:t>
      </w:r>
      <w:r w:rsidRPr="00F52DC1">
        <w:rPr>
          <w:rFonts w:asciiTheme="minorHAnsi" w:hAnsiTheme="minorHAnsi"/>
          <w:color w:val="000000"/>
          <w:szCs w:val="24"/>
        </w:rPr>
        <w:t>.</w:t>
      </w:r>
      <w:r>
        <w:rPr>
          <w:rFonts w:ascii="Arial" w:hAnsi="Arial" w:cs="Arial"/>
          <w:color w:val="000000"/>
          <w:sz w:val="23"/>
          <w:szCs w:val="23"/>
        </w:rPr>
        <w:t xml:space="preserve">  </w:t>
      </w:r>
      <w:r>
        <w:rPr>
          <w:rFonts w:asciiTheme="minorHAnsi" w:hAnsiTheme="minorHAnsi"/>
          <w:color w:val="000000"/>
          <w:szCs w:val="24"/>
        </w:rPr>
        <w:t>The physical exam demonstrated a mild tender right wrist</w:t>
      </w:r>
      <w:r w:rsidR="00E35208" w:rsidRPr="00F52DC1">
        <w:rPr>
          <w:rFonts w:asciiTheme="minorHAnsi" w:hAnsiTheme="minorHAnsi"/>
          <w:color w:val="000000"/>
          <w:szCs w:val="24"/>
        </w:rPr>
        <w:t xml:space="preserve"> to palpation</w:t>
      </w:r>
      <w:r>
        <w:rPr>
          <w:rFonts w:asciiTheme="minorHAnsi" w:hAnsiTheme="minorHAnsi"/>
          <w:color w:val="000000"/>
          <w:szCs w:val="24"/>
        </w:rPr>
        <w:t xml:space="preserve"> with full ROM, </w:t>
      </w:r>
      <w:r w:rsidR="00E35208" w:rsidRPr="00F52DC1">
        <w:rPr>
          <w:rFonts w:asciiTheme="minorHAnsi" w:hAnsiTheme="minorHAnsi"/>
          <w:color w:val="000000"/>
          <w:szCs w:val="24"/>
        </w:rPr>
        <w:t xml:space="preserve">mild edema over the </w:t>
      </w:r>
      <w:r>
        <w:rPr>
          <w:rFonts w:asciiTheme="minorHAnsi" w:hAnsiTheme="minorHAnsi"/>
          <w:color w:val="000000"/>
          <w:szCs w:val="24"/>
        </w:rPr>
        <w:t xml:space="preserve">right </w:t>
      </w:r>
      <w:r w:rsidR="00E35208" w:rsidRPr="00F52DC1">
        <w:rPr>
          <w:rFonts w:asciiTheme="minorHAnsi" w:hAnsiTheme="minorHAnsi"/>
          <w:color w:val="000000"/>
          <w:szCs w:val="24"/>
        </w:rPr>
        <w:t xml:space="preserve">second </w:t>
      </w:r>
      <w:r>
        <w:rPr>
          <w:rFonts w:asciiTheme="minorHAnsi" w:hAnsiTheme="minorHAnsi"/>
          <w:color w:val="000000"/>
          <w:szCs w:val="24"/>
        </w:rPr>
        <w:t>MTPJ</w:t>
      </w:r>
      <w:r w:rsidR="00E35208" w:rsidRPr="00F52DC1">
        <w:rPr>
          <w:rFonts w:asciiTheme="minorHAnsi" w:hAnsiTheme="minorHAnsi"/>
          <w:color w:val="000000"/>
          <w:szCs w:val="24"/>
        </w:rPr>
        <w:t xml:space="preserve"> with moderate tenderness to palpation</w:t>
      </w:r>
      <w:r>
        <w:rPr>
          <w:rFonts w:asciiTheme="minorHAnsi" w:hAnsiTheme="minorHAnsi"/>
          <w:color w:val="000000"/>
          <w:szCs w:val="24"/>
        </w:rPr>
        <w:t xml:space="preserve"> and normal, yet painful </w:t>
      </w:r>
      <w:r w:rsidR="00E35208" w:rsidRPr="00F52DC1">
        <w:rPr>
          <w:rFonts w:asciiTheme="minorHAnsi" w:hAnsiTheme="minorHAnsi"/>
          <w:color w:val="000000"/>
          <w:szCs w:val="24"/>
        </w:rPr>
        <w:t>ROM</w:t>
      </w:r>
      <w:r>
        <w:rPr>
          <w:rFonts w:asciiTheme="minorHAnsi" w:hAnsiTheme="minorHAnsi"/>
          <w:color w:val="000000"/>
          <w:szCs w:val="24"/>
        </w:rPr>
        <w:t xml:space="preserve">.  The </w:t>
      </w:r>
      <w:r w:rsidR="00223E29">
        <w:rPr>
          <w:rFonts w:asciiTheme="minorHAnsi" w:hAnsiTheme="minorHAnsi"/>
          <w:color w:val="000000"/>
          <w:szCs w:val="24"/>
        </w:rPr>
        <w:t>VA</w:t>
      </w:r>
      <w:r>
        <w:rPr>
          <w:rFonts w:asciiTheme="minorHAnsi" w:hAnsiTheme="minorHAnsi"/>
          <w:color w:val="000000"/>
          <w:szCs w:val="24"/>
        </w:rPr>
        <w:t xml:space="preserve"> </w:t>
      </w:r>
      <w:r w:rsidR="008B5C96">
        <w:rPr>
          <w:rFonts w:asciiTheme="minorHAnsi" w:hAnsiTheme="minorHAnsi"/>
          <w:color w:val="000000"/>
          <w:szCs w:val="24"/>
        </w:rPr>
        <w:t>C</w:t>
      </w:r>
      <w:r>
        <w:rPr>
          <w:rFonts w:asciiTheme="minorHAnsi" w:hAnsiTheme="minorHAnsi"/>
          <w:color w:val="000000"/>
          <w:szCs w:val="24"/>
        </w:rPr>
        <w:t xml:space="preserve">ompensation and </w:t>
      </w:r>
      <w:r w:rsidR="008B5C96">
        <w:rPr>
          <w:rFonts w:asciiTheme="minorHAnsi" w:hAnsiTheme="minorHAnsi"/>
          <w:color w:val="000000"/>
          <w:szCs w:val="24"/>
        </w:rPr>
        <w:t>P</w:t>
      </w:r>
      <w:r>
        <w:rPr>
          <w:rFonts w:asciiTheme="minorHAnsi" w:hAnsiTheme="minorHAnsi"/>
          <w:color w:val="000000"/>
          <w:szCs w:val="24"/>
        </w:rPr>
        <w:t xml:space="preserve">ension exam (C&amp;P) </w:t>
      </w:r>
      <w:r w:rsidR="00223E29">
        <w:rPr>
          <w:rFonts w:asciiTheme="minorHAnsi" w:hAnsiTheme="minorHAnsi"/>
          <w:color w:val="000000"/>
          <w:szCs w:val="24"/>
        </w:rPr>
        <w:t>performed three</w:t>
      </w:r>
      <w:r>
        <w:rPr>
          <w:rFonts w:asciiTheme="minorHAnsi" w:hAnsiTheme="minorHAnsi"/>
          <w:color w:val="000000"/>
          <w:szCs w:val="24"/>
        </w:rPr>
        <w:t xml:space="preserve"> months </w:t>
      </w:r>
      <w:r w:rsidR="008B5C96">
        <w:rPr>
          <w:rFonts w:asciiTheme="minorHAnsi" w:hAnsiTheme="minorHAnsi"/>
          <w:color w:val="000000"/>
          <w:szCs w:val="24"/>
        </w:rPr>
        <w:t>after</w:t>
      </w:r>
      <w:r>
        <w:rPr>
          <w:rFonts w:asciiTheme="minorHAnsi" w:hAnsiTheme="minorHAnsi"/>
          <w:color w:val="000000"/>
          <w:szCs w:val="24"/>
        </w:rPr>
        <w:t xml:space="preserve"> separation documented minor recurrences of pain of the right second toe and right ankle approximately </w:t>
      </w:r>
      <w:r w:rsidR="00223E29">
        <w:rPr>
          <w:rFonts w:asciiTheme="minorHAnsi" w:hAnsiTheme="minorHAnsi"/>
          <w:color w:val="000000"/>
          <w:szCs w:val="24"/>
        </w:rPr>
        <w:t>six</w:t>
      </w:r>
      <w:r>
        <w:rPr>
          <w:rFonts w:asciiTheme="minorHAnsi" w:hAnsiTheme="minorHAnsi"/>
          <w:color w:val="000000"/>
          <w:szCs w:val="24"/>
        </w:rPr>
        <w:t xml:space="preserve"> times a year and has not had the severe pain since 2003.  The </w:t>
      </w:r>
      <w:r w:rsidR="006B529C">
        <w:rPr>
          <w:rFonts w:asciiTheme="minorHAnsi" w:hAnsiTheme="minorHAnsi"/>
          <w:color w:val="000000"/>
          <w:szCs w:val="24"/>
        </w:rPr>
        <w:t xml:space="preserve">right foot </w:t>
      </w:r>
      <w:r>
        <w:rPr>
          <w:rFonts w:asciiTheme="minorHAnsi" w:hAnsiTheme="minorHAnsi"/>
          <w:color w:val="000000"/>
          <w:szCs w:val="24"/>
        </w:rPr>
        <w:t>exam demonstrated no tenderness over the second MTPJ, no weakness or fatigability, no edema, and a noted mild limp with preference to weight bear on the lateral aspect of the right foot.</w:t>
      </w:r>
      <w:r w:rsidR="006B529C">
        <w:rPr>
          <w:rFonts w:asciiTheme="minorHAnsi" w:hAnsiTheme="minorHAnsi"/>
          <w:color w:val="000000"/>
          <w:szCs w:val="24"/>
        </w:rPr>
        <w:t xml:space="preserve">  The right wrist exam demonstrated minimal tenderness on palpation, normal but painful ROM’s specifically with </w:t>
      </w:r>
      <w:proofErr w:type="spellStart"/>
      <w:r w:rsidR="006B529C">
        <w:rPr>
          <w:rFonts w:asciiTheme="minorHAnsi" w:hAnsiTheme="minorHAnsi"/>
          <w:color w:val="000000"/>
          <w:szCs w:val="24"/>
        </w:rPr>
        <w:t>dorsiflexion</w:t>
      </w:r>
      <w:proofErr w:type="spellEnd"/>
      <w:r w:rsidR="006B529C">
        <w:rPr>
          <w:rFonts w:asciiTheme="minorHAnsi" w:hAnsiTheme="minorHAnsi"/>
          <w:color w:val="000000"/>
          <w:szCs w:val="24"/>
        </w:rPr>
        <w:t xml:space="preserve"> and </w:t>
      </w:r>
      <w:proofErr w:type="spellStart"/>
      <w:r w:rsidR="006B529C">
        <w:rPr>
          <w:rFonts w:asciiTheme="minorHAnsi" w:hAnsiTheme="minorHAnsi"/>
          <w:color w:val="000000"/>
          <w:szCs w:val="24"/>
        </w:rPr>
        <w:t>palmar</w:t>
      </w:r>
      <w:proofErr w:type="spellEnd"/>
      <w:r w:rsidR="006B529C">
        <w:rPr>
          <w:rFonts w:asciiTheme="minorHAnsi" w:hAnsiTheme="minorHAnsi"/>
          <w:color w:val="000000"/>
          <w:szCs w:val="24"/>
        </w:rPr>
        <w:t xml:space="preserve"> flexion.</w:t>
      </w:r>
    </w:p>
    <w:p w:rsidR="00E35208" w:rsidRDefault="00E35208" w:rsidP="00392520">
      <w:pPr>
        <w:autoSpaceDE w:val="0"/>
        <w:autoSpaceDN w:val="0"/>
        <w:adjustRightInd w:val="0"/>
        <w:spacing w:line="240" w:lineRule="auto"/>
        <w:jc w:val="left"/>
        <w:rPr>
          <w:rFonts w:ascii="Arial" w:hAnsi="Arial" w:cs="Arial"/>
          <w:color w:val="000000"/>
          <w:sz w:val="22"/>
          <w:szCs w:val="22"/>
        </w:rPr>
      </w:pPr>
    </w:p>
    <w:p w:rsidR="008C01D3" w:rsidRDefault="006957C4" w:rsidP="008C01D3">
      <w:pPr>
        <w:tabs>
          <w:tab w:val="left" w:pos="288"/>
          <w:tab w:val="left" w:pos="4752"/>
        </w:tabs>
        <w:jc w:val="both"/>
        <w:rPr>
          <w:rFonts w:asciiTheme="minorHAnsi" w:hAnsiTheme="minorHAnsi"/>
          <w:color w:val="auto"/>
          <w:szCs w:val="24"/>
        </w:rPr>
      </w:pPr>
      <w:r w:rsidRPr="006957C4">
        <w:rPr>
          <w:rFonts w:asciiTheme="minorHAnsi" w:hAnsiTheme="minorHAnsi"/>
          <w:color w:val="auto"/>
        </w:rPr>
        <w:t xml:space="preserve">Based on the above evidence, the Board directed its attention to its rating recommendation for the gout condition.  </w:t>
      </w:r>
      <w:r w:rsidR="00F52DC1" w:rsidRPr="006957C4">
        <w:rPr>
          <w:rFonts w:asciiTheme="minorHAnsi" w:hAnsiTheme="minorHAnsi"/>
          <w:color w:val="auto"/>
          <w:szCs w:val="24"/>
        </w:rPr>
        <w:t xml:space="preserve">The PEB </w:t>
      </w:r>
      <w:r w:rsidR="00355406">
        <w:rPr>
          <w:rFonts w:asciiTheme="minorHAnsi" w:hAnsiTheme="minorHAnsi"/>
          <w:color w:val="auto"/>
          <w:szCs w:val="24"/>
        </w:rPr>
        <w:t xml:space="preserve">found </w:t>
      </w:r>
      <w:r w:rsidR="00F52DC1" w:rsidRPr="006957C4">
        <w:rPr>
          <w:rFonts w:asciiTheme="minorHAnsi" w:hAnsiTheme="minorHAnsi"/>
          <w:color w:val="auto"/>
          <w:szCs w:val="24"/>
        </w:rPr>
        <w:t xml:space="preserve">gout, </w:t>
      </w:r>
      <w:proofErr w:type="spellStart"/>
      <w:r w:rsidR="00F52DC1" w:rsidRPr="006957C4">
        <w:rPr>
          <w:rFonts w:asciiTheme="minorHAnsi" w:hAnsiTheme="minorHAnsi"/>
          <w:color w:val="auto"/>
          <w:szCs w:val="24"/>
        </w:rPr>
        <w:t>polyarticular</w:t>
      </w:r>
      <w:proofErr w:type="spellEnd"/>
      <w:r w:rsidR="00F52DC1" w:rsidRPr="006957C4">
        <w:rPr>
          <w:rFonts w:asciiTheme="minorHAnsi" w:hAnsiTheme="minorHAnsi"/>
          <w:color w:val="auto"/>
          <w:szCs w:val="24"/>
        </w:rPr>
        <w:t xml:space="preserve">, mainly affecting the right second MTPJ and citing the aspiration of another joint </w:t>
      </w:r>
      <w:r w:rsidR="00355406">
        <w:rPr>
          <w:rFonts w:asciiTheme="minorHAnsi" w:hAnsiTheme="minorHAnsi"/>
          <w:color w:val="auto"/>
          <w:szCs w:val="24"/>
        </w:rPr>
        <w:t>unfitting a</w:t>
      </w:r>
      <w:r w:rsidR="00785B00">
        <w:rPr>
          <w:rFonts w:asciiTheme="minorHAnsi" w:hAnsiTheme="minorHAnsi"/>
          <w:color w:val="auto"/>
          <w:szCs w:val="24"/>
        </w:rPr>
        <w:t>nd rated the right second MTPJ</w:t>
      </w:r>
      <w:r w:rsidR="00355406">
        <w:rPr>
          <w:rFonts w:asciiTheme="minorHAnsi" w:hAnsiTheme="minorHAnsi"/>
          <w:color w:val="auto"/>
          <w:szCs w:val="24"/>
        </w:rPr>
        <w:t xml:space="preserve"> at 10% based on painful motion under VASRD code 5002.  </w:t>
      </w:r>
      <w:r w:rsidR="00F52DC1" w:rsidRPr="006957C4">
        <w:rPr>
          <w:rFonts w:asciiTheme="minorHAnsi" w:hAnsiTheme="minorHAnsi"/>
          <w:color w:val="auto"/>
          <w:szCs w:val="24"/>
        </w:rPr>
        <w:t xml:space="preserve">The VA chose to rate the chronic residual of the second right toe, plantar fasciitis, and </w:t>
      </w:r>
      <w:proofErr w:type="spellStart"/>
      <w:r w:rsidR="00F52DC1" w:rsidRPr="006957C4">
        <w:rPr>
          <w:rFonts w:asciiTheme="minorHAnsi" w:hAnsiTheme="minorHAnsi"/>
          <w:color w:val="auto"/>
          <w:szCs w:val="24"/>
        </w:rPr>
        <w:t>hallux</w:t>
      </w:r>
      <w:proofErr w:type="spellEnd"/>
      <w:r w:rsidR="00F52DC1" w:rsidRPr="006957C4">
        <w:rPr>
          <w:rFonts w:asciiTheme="minorHAnsi" w:hAnsiTheme="minorHAnsi"/>
          <w:color w:val="auto"/>
          <w:szCs w:val="24"/>
        </w:rPr>
        <w:t xml:space="preserve"> </w:t>
      </w:r>
      <w:proofErr w:type="spellStart"/>
      <w:r w:rsidR="00F52DC1" w:rsidRPr="006957C4">
        <w:rPr>
          <w:rFonts w:asciiTheme="minorHAnsi" w:hAnsiTheme="minorHAnsi"/>
          <w:color w:val="auto"/>
          <w:szCs w:val="24"/>
        </w:rPr>
        <w:t>valgus</w:t>
      </w:r>
      <w:proofErr w:type="spellEnd"/>
      <w:r w:rsidR="00F52DC1" w:rsidRPr="006957C4">
        <w:rPr>
          <w:rFonts w:asciiTheme="minorHAnsi" w:hAnsiTheme="minorHAnsi"/>
          <w:color w:val="auto"/>
          <w:szCs w:val="24"/>
        </w:rPr>
        <w:t xml:space="preserve"> with degenerative changes at 10% citing rating criteria for both </w:t>
      </w:r>
      <w:r w:rsidR="002B37FD">
        <w:rPr>
          <w:rFonts w:asciiTheme="minorHAnsi" w:hAnsiTheme="minorHAnsi"/>
          <w:color w:val="auto"/>
          <w:szCs w:val="24"/>
        </w:rPr>
        <w:t>the</w:t>
      </w:r>
      <w:r w:rsidR="00F52DC1" w:rsidRPr="006957C4">
        <w:rPr>
          <w:rFonts w:asciiTheme="minorHAnsi" w:hAnsiTheme="minorHAnsi"/>
          <w:color w:val="auto"/>
          <w:szCs w:val="24"/>
        </w:rPr>
        <w:t xml:space="preserve"> </w:t>
      </w:r>
      <w:r w:rsidR="002B37FD">
        <w:rPr>
          <w:rFonts w:asciiTheme="minorHAnsi" w:hAnsiTheme="minorHAnsi"/>
          <w:color w:val="auto"/>
          <w:szCs w:val="24"/>
        </w:rPr>
        <w:t xml:space="preserve">gout code 5017 </w:t>
      </w:r>
      <w:r>
        <w:rPr>
          <w:rFonts w:asciiTheme="minorHAnsi" w:hAnsiTheme="minorHAnsi"/>
          <w:color w:val="auto"/>
          <w:szCs w:val="24"/>
        </w:rPr>
        <w:t>“</w:t>
      </w:r>
      <w:r w:rsidR="00F52DC1" w:rsidRPr="006957C4">
        <w:rPr>
          <w:rFonts w:asciiTheme="minorHAnsi" w:hAnsiTheme="minorHAnsi"/>
          <w:color w:val="000000" w:themeColor="text1"/>
          <w:szCs w:val="24"/>
        </w:rPr>
        <w:t>right foot disorder meets the criteria for a 10 percent evaluation for pain with palpation and x-ray evidence of arthritis in a major joint</w:t>
      </w:r>
      <w:r>
        <w:rPr>
          <w:rFonts w:asciiTheme="minorHAnsi" w:hAnsiTheme="minorHAnsi"/>
          <w:color w:val="000000" w:themeColor="text1"/>
          <w:szCs w:val="24"/>
        </w:rPr>
        <w:t>”</w:t>
      </w:r>
      <w:r w:rsidR="00F52DC1" w:rsidRPr="006957C4">
        <w:rPr>
          <w:rFonts w:asciiTheme="minorHAnsi" w:hAnsiTheme="minorHAnsi"/>
          <w:color w:val="000000" w:themeColor="text1"/>
          <w:szCs w:val="24"/>
        </w:rPr>
        <w:t xml:space="preserve"> </w:t>
      </w:r>
      <w:r w:rsidR="00F52DC1" w:rsidRPr="006957C4">
        <w:rPr>
          <w:rFonts w:asciiTheme="minorHAnsi" w:hAnsiTheme="minorHAnsi"/>
          <w:color w:val="auto"/>
          <w:szCs w:val="24"/>
        </w:rPr>
        <w:t>and</w:t>
      </w:r>
      <w:r w:rsidR="002B37FD" w:rsidRPr="002B37FD">
        <w:rPr>
          <w:rFonts w:asciiTheme="minorHAnsi" w:hAnsiTheme="minorHAnsi"/>
          <w:color w:val="auto"/>
          <w:szCs w:val="24"/>
        </w:rPr>
        <w:t xml:space="preserve"> </w:t>
      </w:r>
      <w:r w:rsidR="002B37FD">
        <w:rPr>
          <w:rFonts w:asciiTheme="minorHAnsi" w:hAnsiTheme="minorHAnsi"/>
          <w:color w:val="auto"/>
          <w:szCs w:val="24"/>
        </w:rPr>
        <w:t>for the active arthritis code</w:t>
      </w:r>
      <w:r w:rsidR="00F52DC1" w:rsidRPr="006957C4">
        <w:rPr>
          <w:rFonts w:asciiTheme="minorHAnsi" w:hAnsiTheme="minorHAnsi"/>
          <w:color w:val="auto"/>
          <w:szCs w:val="24"/>
        </w:rPr>
        <w:t xml:space="preserve"> 5002</w:t>
      </w:r>
      <w:r w:rsidR="002B37FD">
        <w:rPr>
          <w:rFonts w:asciiTheme="minorHAnsi" w:hAnsiTheme="minorHAnsi"/>
          <w:color w:val="auto"/>
          <w:szCs w:val="24"/>
        </w:rPr>
        <w:t xml:space="preserve"> </w:t>
      </w:r>
      <w:r>
        <w:rPr>
          <w:rFonts w:asciiTheme="minorHAnsi" w:hAnsiTheme="minorHAnsi"/>
          <w:color w:val="auto"/>
          <w:szCs w:val="24"/>
        </w:rPr>
        <w:t>“</w:t>
      </w:r>
      <w:r w:rsidR="00F52DC1" w:rsidRPr="006957C4">
        <w:rPr>
          <w:rFonts w:asciiTheme="minorHAnsi" w:hAnsiTheme="minorHAnsi"/>
          <w:color w:val="000000"/>
          <w:szCs w:val="24"/>
        </w:rPr>
        <w:t>minor exacerbations 6 times per year on medication</w:t>
      </w:r>
      <w:r>
        <w:rPr>
          <w:rFonts w:asciiTheme="minorHAnsi" w:hAnsiTheme="minorHAnsi"/>
          <w:color w:val="000000"/>
          <w:szCs w:val="24"/>
        </w:rPr>
        <w:t xml:space="preserve"> to include </w:t>
      </w:r>
      <w:proofErr w:type="spellStart"/>
      <w:r>
        <w:rPr>
          <w:rFonts w:asciiTheme="minorHAnsi" w:hAnsiTheme="minorHAnsi"/>
          <w:color w:val="000000"/>
          <w:szCs w:val="24"/>
        </w:rPr>
        <w:t>indocin</w:t>
      </w:r>
      <w:proofErr w:type="spellEnd"/>
      <w:r>
        <w:rPr>
          <w:rFonts w:asciiTheme="minorHAnsi" w:hAnsiTheme="minorHAnsi"/>
          <w:color w:val="000000"/>
          <w:szCs w:val="24"/>
        </w:rPr>
        <w:t xml:space="preserve">, </w:t>
      </w:r>
      <w:proofErr w:type="spellStart"/>
      <w:r>
        <w:rPr>
          <w:rFonts w:asciiTheme="minorHAnsi" w:hAnsiTheme="minorHAnsi"/>
          <w:color w:val="000000"/>
          <w:szCs w:val="24"/>
        </w:rPr>
        <w:t>colchicine</w:t>
      </w:r>
      <w:proofErr w:type="spellEnd"/>
      <w:r w:rsidR="00F52DC1" w:rsidRPr="006957C4">
        <w:rPr>
          <w:rFonts w:asciiTheme="minorHAnsi" w:hAnsiTheme="minorHAnsi"/>
          <w:color w:val="000000"/>
          <w:szCs w:val="24"/>
        </w:rPr>
        <w:t xml:space="preserve"> and </w:t>
      </w:r>
      <w:proofErr w:type="spellStart"/>
      <w:r w:rsidR="00F52DC1" w:rsidRPr="006957C4">
        <w:rPr>
          <w:rFonts w:asciiTheme="minorHAnsi" w:hAnsiTheme="minorHAnsi"/>
          <w:color w:val="000000"/>
          <w:szCs w:val="24"/>
        </w:rPr>
        <w:t>allopurinol</w:t>
      </w:r>
      <w:proofErr w:type="spellEnd"/>
      <w:r w:rsidR="00F52DC1" w:rsidRPr="006957C4">
        <w:rPr>
          <w:rFonts w:asciiTheme="minorHAnsi" w:hAnsiTheme="minorHAnsi"/>
          <w:color w:val="000000"/>
          <w:szCs w:val="24"/>
        </w:rPr>
        <w:t xml:space="preserve"> which help, limitations walking &gt;25 minutes</w:t>
      </w:r>
      <w:r w:rsidR="008B5C96">
        <w:rPr>
          <w:rFonts w:asciiTheme="minorHAnsi" w:hAnsiTheme="minorHAnsi"/>
          <w:color w:val="000000"/>
          <w:szCs w:val="24"/>
        </w:rPr>
        <w:t>.</w:t>
      </w:r>
      <w:r>
        <w:rPr>
          <w:rFonts w:asciiTheme="minorHAnsi" w:hAnsiTheme="minorHAnsi"/>
          <w:color w:val="auto"/>
          <w:szCs w:val="24"/>
        </w:rPr>
        <w:t>”</w:t>
      </w:r>
      <w:r w:rsidR="002B37FD">
        <w:rPr>
          <w:rFonts w:asciiTheme="minorHAnsi" w:hAnsiTheme="minorHAnsi"/>
          <w:color w:val="auto"/>
          <w:szCs w:val="24"/>
        </w:rPr>
        <w:t xml:space="preserve"> </w:t>
      </w:r>
      <w:r>
        <w:rPr>
          <w:rFonts w:asciiTheme="minorHAnsi" w:hAnsiTheme="minorHAnsi"/>
          <w:color w:val="000000"/>
          <w:sz w:val="22"/>
          <w:szCs w:val="22"/>
        </w:rPr>
        <w:t xml:space="preserve"> </w:t>
      </w:r>
      <w:r w:rsidR="00F52DC1" w:rsidRPr="006957C4">
        <w:rPr>
          <w:rFonts w:asciiTheme="minorHAnsi" w:hAnsiTheme="minorHAnsi"/>
          <w:color w:val="auto"/>
          <w:szCs w:val="24"/>
        </w:rPr>
        <w:t>The VA coded the right wrist 5002 using the same citations as the right foot yet did not use the analogous 5017 code</w:t>
      </w:r>
      <w:r w:rsidR="00F52DC1" w:rsidRPr="00F52DC1">
        <w:rPr>
          <w:rFonts w:asciiTheme="minorHAnsi" w:hAnsiTheme="minorHAnsi"/>
          <w:color w:val="auto"/>
          <w:szCs w:val="24"/>
        </w:rPr>
        <w:t xml:space="preserve">. </w:t>
      </w:r>
      <w:r w:rsidR="00F52DC1">
        <w:rPr>
          <w:rFonts w:asciiTheme="minorHAnsi" w:hAnsiTheme="minorHAnsi"/>
          <w:color w:val="auto"/>
          <w:szCs w:val="24"/>
        </w:rPr>
        <w:t xml:space="preserve"> </w:t>
      </w:r>
      <w:r w:rsidR="008C01D3">
        <w:rPr>
          <w:rFonts w:asciiTheme="minorHAnsi" w:hAnsiTheme="minorHAnsi"/>
          <w:color w:val="auto"/>
          <w:szCs w:val="24"/>
        </w:rPr>
        <w:t>VASRD rating guidance for gouty arthritis (code 5017) directs rating under the criteria for rheumatoid arthritis (5002), another form of inflammatory arthritis.  For the minimum rating of 20%, 5002 requires that gout be an active process with o</w:t>
      </w:r>
      <w:r w:rsidR="008C01D3" w:rsidRPr="00483158">
        <w:rPr>
          <w:rFonts w:asciiTheme="minorHAnsi" w:hAnsiTheme="minorHAnsi"/>
          <w:color w:val="auto"/>
          <w:szCs w:val="24"/>
        </w:rPr>
        <w:t>ne or two exacerbations a year in a well-established diagnosis.</w:t>
      </w:r>
      <w:r w:rsidR="008C01D3">
        <w:rPr>
          <w:rFonts w:asciiTheme="minorHAnsi" w:hAnsiTheme="minorHAnsi"/>
          <w:color w:val="auto"/>
          <w:szCs w:val="24"/>
        </w:rPr>
        <w:t xml:space="preserve">  </w:t>
      </w:r>
      <w:r w:rsidR="008C01D3" w:rsidRPr="00483158">
        <w:rPr>
          <w:rFonts w:asciiTheme="minorHAnsi" w:hAnsiTheme="minorHAnsi"/>
          <w:color w:val="auto"/>
          <w:szCs w:val="24"/>
        </w:rPr>
        <w:t xml:space="preserve">For rating residuals, </w:t>
      </w:r>
      <w:r w:rsidR="008C01D3">
        <w:rPr>
          <w:rFonts w:asciiTheme="minorHAnsi" w:hAnsiTheme="minorHAnsi"/>
          <w:color w:val="auto"/>
          <w:szCs w:val="24"/>
        </w:rPr>
        <w:t>VASRD guidance for rating gout under diagnostic code 5002 states:</w:t>
      </w:r>
    </w:p>
    <w:p w:rsidR="008C01D3" w:rsidRDefault="008C01D3" w:rsidP="008C01D3">
      <w:pPr>
        <w:jc w:val="both"/>
        <w:rPr>
          <w:rFonts w:asciiTheme="minorHAnsi" w:hAnsiTheme="minorHAnsi"/>
          <w:color w:val="auto"/>
          <w:szCs w:val="24"/>
        </w:rPr>
      </w:pPr>
    </w:p>
    <w:p w:rsidR="008C01D3" w:rsidRDefault="008C01D3" w:rsidP="00676B47">
      <w:pPr>
        <w:spacing w:line="200" w:lineRule="exact"/>
        <w:ind w:left="720" w:right="720"/>
        <w:jc w:val="both"/>
        <w:rPr>
          <w:rFonts w:asciiTheme="minorHAnsi" w:hAnsiTheme="minorHAnsi"/>
          <w:color w:val="auto"/>
          <w:sz w:val="20"/>
        </w:rPr>
      </w:pPr>
      <w:r>
        <w:rPr>
          <w:rFonts w:asciiTheme="minorHAnsi" w:hAnsiTheme="minorHAnsi"/>
          <w:color w:val="auto"/>
          <w:sz w:val="20"/>
        </w:rPr>
        <w:t xml:space="preserve">For residuals such as limitation of motion or </w:t>
      </w:r>
      <w:proofErr w:type="spellStart"/>
      <w:r>
        <w:rPr>
          <w:rFonts w:asciiTheme="minorHAnsi" w:hAnsiTheme="minorHAnsi"/>
          <w:color w:val="auto"/>
          <w:sz w:val="20"/>
        </w:rPr>
        <w:t>ankylosis</w:t>
      </w:r>
      <w:proofErr w:type="spellEnd"/>
      <w:r>
        <w:rPr>
          <w:rFonts w:asciiTheme="minorHAnsi" w:hAnsiTheme="minorHAnsi"/>
          <w:color w:val="auto"/>
          <w:sz w:val="20"/>
        </w:rPr>
        <w:t xml:space="preserve">, favorable or unfavorable, rate under the appropriate diagnostic codes for the specific joints involved.  </w:t>
      </w:r>
      <w:r w:rsidRPr="00E1109F">
        <w:rPr>
          <w:rFonts w:asciiTheme="minorHAnsi" w:hAnsiTheme="minorHAnsi"/>
          <w:color w:val="auto"/>
          <w:sz w:val="20"/>
        </w:rPr>
        <w:t xml:space="preserve">Where, however, the limitation of motion of the specific joint or joints involved is </w:t>
      </w:r>
      <w:proofErr w:type="spellStart"/>
      <w:r w:rsidRPr="00E1109F">
        <w:rPr>
          <w:rFonts w:asciiTheme="minorHAnsi" w:hAnsiTheme="minorHAnsi"/>
          <w:color w:val="auto"/>
          <w:sz w:val="20"/>
        </w:rPr>
        <w:t>noncompensable</w:t>
      </w:r>
      <w:proofErr w:type="spellEnd"/>
      <w:r w:rsidRPr="00E1109F">
        <w:rPr>
          <w:rFonts w:asciiTheme="minorHAnsi" w:hAnsiTheme="minorHAnsi"/>
          <w:color w:val="auto"/>
          <w:sz w:val="20"/>
        </w:rPr>
        <w:t xml:space="preserve"> under the codes a rating of 10 percent is for application for each such major joint or group of minor joints affected by limitation of motion, to be combined, not added under diagnostic code 5002.  Limitation of motion must be </w:t>
      </w:r>
      <w:r w:rsidRPr="00F01847">
        <w:rPr>
          <w:rFonts w:asciiTheme="minorHAnsi" w:hAnsiTheme="minorHAnsi"/>
          <w:color w:val="auto"/>
          <w:sz w:val="20"/>
        </w:rPr>
        <w:t>objectively</w:t>
      </w:r>
      <w:r w:rsidRPr="00E1109F">
        <w:rPr>
          <w:rFonts w:asciiTheme="minorHAnsi" w:hAnsiTheme="minorHAnsi"/>
          <w:color w:val="auto"/>
          <w:sz w:val="20"/>
        </w:rPr>
        <w:t xml:space="preserve"> confirmed by findings such as swelling, muscle spasm, or satisfact</w:t>
      </w:r>
      <w:r>
        <w:rPr>
          <w:rFonts w:asciiTheme="minorHAnsi" w:hAnsiTheme="minorHAnsi"/>
          <w:color w:val="auto"/>
          <w:sz w:val="20"/>
        </w:rPr>
        <w:t>ory evidence of painful motion.</w:t>
      </w:r>
      <w:r w:rsidR="00CD1E66" w:rsidRPr="00CD1E66">
        <w:rPr>
          <w:rFonts w:ascii="Arial" w:hAnsi="Arial" w:cs="Arial"/>
          <w:color w:val="000000"/>
          <w:sz w:val="23"/>
          <w:szCs w:val="23"/>
        </w:rPr>
        <w:t xml:space="preserve"> </w:t>
      </w:r>
      <w:r w:rsidR="00CD1E66" w:rsidRPr="00CD1E66">
        <w:rPr>
          <w:rFonts w:asciiTheme="minorHAnsi" w:hAnsiTheme="minorHAnsi"/>
          <w:color w:val="auto"/>
          <w:sz w:val="20"/>
        </w:rPr>
        <w:t xml:space="preserve">Note: The ratings for the active process will not be combined with the residual ratings for limitation of motion or </w:t>
      </w:r>
      <w:proofErr w:type="spellStart"/>
      <w:r w:rsidR="00CD1E66" w:rsidRPr="00CD1E66">
        <w:rPr>
          <w:rFonts w:asciiTheme="minorHAnsi" w:hAnsiTheme="minorHAnsi"/>
          <w:color w:val="auto"/>
          <w:sz w:val="20"/>
        </w:rPr>
        <w:t>ankylosis</w:t>
      </w:r>
      <w:proofErr w:type="spellEnd"/>
      <w:r w:rsidR="00CD1E66" w:rsidRPr="00CD1E66">
        <w:rPr>
          <w:rFonts w:asciiTheme="minorHAnsi" w:hAnsiTheme="minorHAnsi"/>
          <w:color w:val="auto"/>
          <w:sz w:val="20"/>
        </w:rPr>
        <w:t>. Assign the higher evaluation.</w:t>
      </w:r>
    </w:p>
    <w:p w:rsidR="00785B00" w:rsidRDefault="00785B00" w:rsidP="008C01D3">
      <w:pPr>
        <w:ind w:left="720" w:right="720"/>
        <w:jc w:val="both"/>
        <w:rPr>
          <w:rFonts w:asciiTheme="minorHAnsi" w:hAnsiTheme="minorHAnsi"/>
          <w:color w:val="auto"/>
          <w:sz w:val="20"/>
        </w:rPr>
      </w:pPr>
    </w:p>
    <w:p w:rsidR="002B37FD" w:rsidRDefault="006957C4" w:rsidP="002B37FD">
      <w:pPr>
        <w:autoSpaceDE w:val="0"/>
        <w:autoSpaceDN w:val="0"/>
        <w:adjustRightInd w:val="0"/>
        <w:jc w:val="both"/>
        <w:rPr>
          <w:rFonts w:asciiTheme="minorHAnsi" w:hAnsiTheme="minorHAnsi"/>
          <w:color w:val="000000"/>
          <w:szCs w:val="24"/>
        </w:rPr>
      </w:pPr>
      <w:r>
        <w:rPr>
          <w:rFonts w:asciiTheme="minorHAnsi" w:hAnsiTheme="minorHAnsi"/>
          <w:color w:val="auto"/>
          <w:szCs w:val="24"/>
        </w:rPr>
        <w:t xml:space="preserve">The Board reviewed the evidence and noted one gout exacerbation a year in 2005 (right toe) </w:t>
      </w:r>
      <w:r w:rsidR="00CD1E66">
        <w:rPr>
          <w:rFonts w:asciiTheme="minorHAnsi" w:hAnsiTheme="minorHAnsi"/>
          <w:color w:val="auto"/>
          <w:szCs w:val="24"/>
        </w:rPr>
        <w:t xml:space="preserve">and 2006 (right </w:t>
      </w:r>
      <w:r>
        <w:rPr>
          <w:rFonts w:asciiTheme="minorHAnsi" w:hAnsiTheme="minorHAnsi"/>
          <w:color w:val="auto"/>
          <w:szCs w:val="24"/>
        </w:rPr>
        <w:t xml:space="preserve">toe </w:t>
      </w:r>
      <w:r w:rsidR="00CD1E66">
        <w:rPr>
          <w:rFonts w:asciiTheme="minorHAnsi" w:hAnsiTheme="minorHAnsi"/>
          <w:color w:val="auto"/>
          <w:szCs w:val="24"/>
        </w:rPr>
        <w:t xml:space="preserve">and </w:t>
      </w:r>
      <w:r>
        <w:rPr>
          <w:rFonts w:asciiTheme="minorHAnsi" w:hAnsiTheme="minorHAnsi"/>
          <w:color w:val="auto"/>
          <w:szCs w:val="24"/>
        </w:rPr>
        <w:t>wrist),</w:t>
      </w:r>
      <w:r w:rsidR="00CD1E66">
        <w:rPr>
          <w:rFonts w:asciiTheme="minorHAnsi" w:hAnsiTheme="minorHAnsi"/>
          <w:color w:val="auto"/>
          <w:szCs w:val="24"/>
        </w:rPr>
        <w:t xml:space="preserve"> </w:t>
      </w:r>
      <w:r w:rsidR="00B36C03">
        <w:rPr>
          <w:rFonts w:asciiTheme="minorHAnsi" w:hAnsiTheme="minorHAnsi"/>
          <w:color w:val="auto"/>
          <w:szCs w:val="24"/>
        </w:rPr>
        <w:t xml:space="preserve">the VA C&amp;P exam historically documenting minor exacerbations </w:t>
      </w:r>
      <w:r w:rsidR="00223E29">
        <w:rPr>
          <w:rFonts w:asciiTheme="minorHAnsi" w:hAnsiTheme="minorHAnsi"/>
          <w:color w:val="auto"/>
          <w:szCs w:val="24"/>
        </w:rPr>
        <w:t>six</w:t>
      </w:r>
      <w:r w:rsidR="008B5C96">
        <w:rPr>
          <w:rFonts w:asciiTheme="minorHAnsi" w:hAnsiTheme="minorHAnsi"/>
          <w:color w:val="auto"/>
          <w:szCs w:val="24"/>
        </w:rPr>
        <w:t xml:space="preserve"> </w:t>
      </w:r>
      <w:r w:rsidR="00B36C03">
        <w:rPr>
          <w:rFonts w:asciiTheme="minorHAnsi" w:hAnsiTheme="minorHAnsi"/>
          <w:color w:val="auto"/>
          <w:szCs w:val="24"/>
        </w:rPr>
        <w:t>times per year,</w:t>
      </w:r>
      <w:r>
        <w:rPr>
          <w:rFonts w:asciiTheme="minorHAnsi" w:hAnsiTheme="minorHAnsi"/>
          <w:color w:val="auto"/>
          <w:szCs w:val="24"/>
        </w:rPr>
        <w:t xml:space="preserve"> a</w:t>
      </w:r>
      <w:r w:rsidR="002B37FD">
        <w:rPr>
          <w:rFonts w:asciiTheme="minorHAnsi" w:hAnsiTheme="minorHAnsi"/>
          <w:color w:val="auto"/>
          <w:szCs w:val="24"/>
        </w:rPr>
        <w:t>nd a</w:t>
      </w:r>
      <w:r>
        <w:rPr>
          <w:rFonts w:asciiTheme="minorHAnsi" w:hAnsiTheme="minorHAnsi"/>
          <w:color w:val="auto"/>
          <w:szCs w:val="24"/>
        </w:rPr>
        <w:t xml:space="preserve"> </w:t>
      </w:r>
      <w:r w:rsidRPr="002B37FD">
        <w:rPr>
          <w:rFonts w:asciiTheme="minorHAnsi" w:hAnsiTheme="minorHAnsi"/>
          <w:color w:val="auto"/>
          <w:szCs w:val="24"/>
        </w:rPr>
        <w:t xml:space="preserve">permanent P3 profile listing both the right second </w:t>
      </w:r>
      <w:r w:rsidR="002B37FD">
        <w:rPr>
          <w:rFonts w:asciiTheme="minorHAnsi" w:hAnsiTheme="minorHAnsi"/>
          <w:color w:val="auto"/>
          <w:szCs w:val="24"/>
        </w:rPr>
        <w:t>MTPJ</w:t>
      </w:r>
      <w:r w:rsidRPr="002B37FD">
        <w:rPr>
          <w:rFonts w:asciiTheme="minorHAnsi" w:hAnsiTheme="minorHAnsi"/>
          <w:color w:val="auto"/>
          <w:szCs w:val="24"/>
        </w:rPr>
        <w:t xml:space="preserve"> and the </w:t>
      </w:r>
      <w:r w:rsidR="00B36C03" w:rsidRPr="002B37FD">
        <w:rPr>
          <w:rFonts w:asciiTheme="minorHAnsi" w:hAnsiTheme="minorHAnsi"/>
          <w:color w:val="auto"/>
          <w:szCs w:val="24"/>
        </w:rPr>
        <w:t xml:space="preserve">right </w:t>
      </w:r>
      <w:r w:rsidR="009D4117">
        <w:rPr>
          <w:rFonts w:asciiTheme="minorHAnsi" w:hAnsiTheme="minorHAnsi"/>
          <w:color w:val="auto"/>
          <w:szCs w:val="24"/>
        </w:rPr>
        <w:t>wrist.  The Board</w:t>
      </w:r>
      <w:r w:rsidR="00B36C03" w:rsidRPr="002B37FD">
        <w:rPr>
          <w:rFonts w:asciiTheme="minorHAnsi" w:hAnsiTheme="minorHAnsi"/>
          <w:color w:val="auto"/>
          <w:szCs w:val="24"/>
        </w:rPr>
        <w:t xml:space="preserve"> agreed the current description is most consistent with continued active gout coded 5002 involving the right second MTPJ and the right wrist supporting the rating of no more than 20 percent as the evidence did not show incapacitating exacerbations occurring </w:t>
      </w:r>
      <w:r w:rsidR="00223E29">
        <w:rPr>
          <w:rFonts w:asciiTheme="minorHAnsi" w:hAnsiTheme="minorHAnsi"/>
          <w:color w:val="auto"/>
          <w:szCs w:val="24"/>
        </w:rPr>
        <w:t>three</w:t>
      </w:r>
      <w:r w:rsidR="00B36C03" w:rsidRPr="002B37FD">
        <w:rPr>
          <w:rFonts w:asciiTheme="minorHAnsi" w:hAnsiTheme="minorHAnsi"/>
          <w:color w:val="auto"/>
          <w:szCs w:val="24"/>
        </w:rPr>
        <w:t xml:space="preserve"> or more times a year </w:t>
      </w:r>
      <w:r w:rsidR="009D4117">
        <w:rPr>
          <w:rFonts w:asciiTheme="minorHAnsi" w:hAnsiTheme="minorHAnsi"/>
          <w:color w:val="auto"/>
          <w:szCs w:val="24"/>
        </w:rPr>
        <w:t xml:space="preserve">which </w:t>
      </w:r>
      <w:r w:rsidR="00B36C03" w:rsidRPr="002B37FD">
        <w:rPr>
          <w:rFonts w:asciiTheme="minorHAnsi" w:hAnsiTheme="minorHAnsi"/>
          <w:color w:val="auto"/>
          <w:szCs w:val="24"/>
        </w:rPr>
        <w:t>support</w:t>
      </w:r>
      <w:r w:rsidR="009D4117">
        <w:rPr>
          <w:rFonts w:asciiTheme="minorHAnsi" w:hAnsiTheme="minorHAnsi"/>
          <w:color w:val="auto"/>
          <w:szCs w:val="24"/>
        </w:rPr>
        <w:t>s</w:t>
      </w:r>
      <w:r w:rsidR="00B36C03" w:rsidRPr="002B37FD">
        <w:rPr>
          <w:rFonts w:asciiTheme="minorHAnsi" w:hAnsiTheme="minorHAnsi"/>
          <w:color w:val="auto"/>
          <w:szCs w:val="24"/>
        </w:rPr>
        <w:t xml:space="preserve"> the 30% </w:t>
      </w:r>
      <w:r w:rsidR="00B36C03" w:rsidRPr="00CD1E66">
        <w:rPr>
          <w:rFonts w:asciiTheme="minorHAnsi" w:hAnsiTheme="minorHAnsi"/>
          <w:color w:val="auto"/>
          <w:szCs w:val="24"/>
        </w:rPr>
        <w:t>evaluation.</w:t>
      </w:r>
      <w:r w:rsidR="00CD1E66">
        <w:rPr>
          <w:rFonts w:asciiTheme="minorHAnsi" w:hAnsiTheme="minorHAnsi"/>
        </w:rPr>
        <w:t xml:space="preserve">  </w:t>
      </w:r>
      <w:r w:rsidR="00CD1E66" w:rsidRPr="00CD1E66">
        <w:rPr>
          <w:rFonts w:asciiTheme="minorHAnsi" w:hAnsiTheme="minorHAnsi"/>
          <w:color w:val="auto"/>
          <w:szCs w:val="24"/>
        </w:rPr>
        <w:t xml:space="preserve">After due deliberation, </w:t>
      </w:r>
      <w:r w:rsidR="00CD1E66" w:rsidRPr="00CD1E66">
        <w:rPr>
          <w:rFonts w:asciiTheme="minorHAnsi" w:hAnsiTheme="minorHAnsi"/>
          <w:color w:val="auto"/>
          <w:szCs w:val="24"/>
        </w:rPr>
        <w:lastRenderedPageBreak/>
        <w:t xml:space="preserve">considering all of the evidence and mindful of VASRD §4.3 (reasonable doubt), the Board recommends a separation rating of </w:t>
      </w:r>
      <w:r w:rsidR="00CD1E66">
        <w:rPr>
          <w:rFonts w:asciiTheme="minorHAnsi" w:hAnsiTheme="minorHAnsi"/>
          <w:color w:val="auto"/>
          <w:szCs w:val="24"/>
        </w:rPr>
        <w:t>2</w:t>
      </w:r>
      <w:r w:rsidR="00CD1E66" w:rsidRPr="00CD1E66">
        <w:rPr>
          <w:rFonts w:asciiTheme="minorHAnsi" w:hAnsiTheme="minorHAnsi"/>
          <w:color w:val="auto"/>
          <w:szCs w:val="24"/>
        </w:rPr>
        <w:t xml:space="preserve">0% for the </w:t>
      </w:r>
      <w:r w:rsidR="00CD1E66">
        <w:rPr>
          <w:rFonts w:asciiTheme="minorHAnsi" w:hAnsiTheme="minorHAnsi"/>
          <w:color w:val="auto"/>
          <w:szCs w:val="24"/>
        </w:rPr>
        <w:t>gout</w:t>
      </w:r>
      <w:r w:rsidR="00CD1E66" w:rsidRPr="00CD1E66">
        <w:rPr>
          <w:rFonts w:asciiTheme="minorHAnsi" w:hAnsiTheme="minorHAnsi"/>
          <w:color w:val="auto"/>
          <w:szCs w:val="24"/>
        </w:rPr>
        <w:t xml:space="preserve"> condition.</w:t>
      </w:r>
    </w:p>
    <w:p w:rsidR="00226B1A" w:rsidRPr="001F29F9" w:rsidRDefault="00226B1A" w:rsidP="006364ED">
      <w:pPr>
        <w:jc w:val="left"/>
        <w:rPr>
          <w:color w:val="000000" w:themeColor="text1"/>
        </w:rPr>
      </w:pPr>
    </w:p>
    <w:p w:rsidR="00A02AA8" w:rsidRPr="00CD1E66" w:rsidRDefault="003C5B54" w:rsidP="00A02AA8">
      <w:pPr>
        <w:jc w:val="both"/>
        <w:rPr>
          <w:rFonts w:asciiTheme="minorHAnsi" w:hAnsiTheme="minorHAnsi"/>
          <w:color w:val="auto"/>
          <w:szCs w:val="24"/>
        </w:rPr>
      </w:pPr>
      <w:proofErr w:type="gramStart"/>
      <w:r w:rsidRPr="002B37FD">
        <w:rPr>
          <w:rFonts w:asciiTheme="minorHAnsi" w:hAnsiTheme="minorHAnsi"/>
          <w:color w:val="000000" w:themeColor="text1"/>
          <w:szCs w:val="24"/>
          <w:u w:val="single"/>
        </w:rPr>
        <w:t>Remaining Conditions.</w:t>
      </w:r>
      <w:proofErr w:type="gramEnd"/>
      <w:r w:rsidRPr="002B37FD">
        <w:rPr>
          <w:rFonts w:asciiTheme="minorHAnsi" w:hAnsiTheme="minorHAnsi"/>
          <w:color w:val="000000" w:themeColor="text1"/>
          <w:szCs w:val="24"/>
        </w:rPr>
        <w:t xml:space="preserve">  </w:t>
      </w:r>
      <w:r w:rsidR="00A02AA8" w:rsidRPr="002B37FD">
        <w:rPr>
          <w:rFonts w:asciiTheme="minorHAnsi" w:hAnsiTheme="minorHAnsi"/>
          <w:color w:val="000000" w:themeColor="text1"/>
          <w:szCs w:val="24"/>
        </w:rPr>
        <w:t xml:space="preserve">Other conditions </w:t>
      </w:r>
      <w:r w:rsidR="002B37FD" w:rsidRPr="002B37FD">
        <w:rPr>
          <w:rFonts w:asciiTheme="minorHAnsi" w:hAnsiTheme="minorHAnsi"/>
          <w:color w:val="000000" w:themeColor="text1"/>
          <w:szCs w:val="24"/>
        </w:rPr>
        <w:t>identified in the DES file were</w:t>
      </w:r>
      <w:r w:rsidR="00317CEF" w:rsidRPr="002B37FD">
        <w:rPr>
          <w:rFonts w:asciiTheme="minorHAnsi" w:hAnsiTheme="minorHAnsi"/>
          <w:color w:val="000000" w:themeColor="text1"/>
          <w:szCs w:val="24"/>
        </w:rPr>
        <w:t xml:space="preserve"> hyper</w:t>
      </w:r>
      <w:r w:rsidR="002B37FD" w:rsidRPr="002B37FD">
        <w:rPr>
          <w:rFonts w:asciiTheme="minorHAnsi" w:hAnsiTheme="minorHAnsi"/>
          <w:color w:val="000000" w:themeColor="text1"/>
          <w:szCs w:val="24"/>
        </w:rPr>
        <w:t xml:space="preserve">tension treated with </w:t>
      </w:r>
      <w:proofErr w:type="spellStart"/>
      <w:r w:rsidR="002B37FD" w:rsidRPr="002B37FD">
        <w:rPr>
          <w:rFonts w:asciiTheme="minorHAnsi" w:hAnsiTheme="minorHAnsi"/>
          <w:color w:val="000000" w:themeColor="text1"/>
          <w:szCs w:val="24"/>
        </w:rPr>
        <w:t>lisinopril</w:t>
      </w:r>
      <w:proofErr w:type="spellEnd"/>
      <w:r w:rsidR="002B37FD" w:rsidRPr="002B37FD">
        <w:rPr>
          <w:rFonts w:asciiTheme="minorHAnsi" w:hAnsiTheme="minorHAnsi"/>
          <w:color w:val="000000" w:themeColor="text1"/>
          <w:szCs w:val="24"/>
        </w:rPr>
        <w:t xml:space="preserve">, </w:t>
      </w:r>
      <w:r w:rsidR="00317CEF" w:rsidRPr="002B37FD">
        <w:rPr>
          <w:rFonts w:asciiTheme="minorHAnsi" w:hAnsiTheme="minorHAnsi"/>
          <w:color w:val="000000" w:themeColor="text1"/>
          <w:szCs w:val="24"/>
        </w:rPr>
        <w:t>right lower quadr</w:t>
      </w:r>
      <w:r w:rsidR="002B37FD" w:rsidRPr="002B37FD">
        <w:rPr>
          <w:rFonts w:asciiTheme="minorHAnsi" w:hAnsiTheme="minorHAnsi"/>
          <w:color w:val="000000" w:themeColor="text1"/>
          <w:szCs w:val="24"/>
        </w:rPr>
        <w:t xml:space="preserve">ant intermittent abdominal pain s/p diagnostic </w:t>
      </w:r>
      <w:proofErr w:type="spellStart"/>
      <w:r w:rsidR="002B37FD" w:rsidRPr="002B37FD">
        <w:rPr>
          <w:rFonts w:asciiTheme="minorHAnsi" w:hAnsiTheme="minorHAnsi"/>
          <w:color w:val="000000" w:themeColor="text1"/>
          <w:szCs w:val="24"/>
        </w:rPr>
        <w:t>laparotomy</w:t>
      </w:r>
      <w:proofErr w:type="spellEnd"/>
      <w:r w:rsidR="002B37FD" w:rsidRPr="002B37FD">
        <w:rPr>
          <w:rFonts w:asciiTheme="minorHAnsi" w:hAnsiTheme="minorHAnsi"/>
          <w:color w:val="000000" w:themeColor="text1"/>
          <w:szCs w:val="24"/>
        </w:rPr>
        <w:t xml:space="preserve"> with appendectomy; near-sightedness and </w:t>
      </w:r>
      <w:r w:rsidR="008B5C96">
        <w:rPr>
          <w:rFonts w:asciiTheme="minorHAnsi" w:hAnsiTheme="minorHAnsi"/>
          <w:color w:val="000000" w:themeColor="text1"/>
          <w:szCs w:val="24"/>
        </w:rPr>
        <w:t>30</w:t>
      </w:r>
      <w:r w:rsidR="002B37FD" w:rsidRPr="002B37FD">
        <w:rPr>
          <w:rFonts w:asciiTheme="minorHAnsi" w:hAnsiTheme="minorHAnsi"/>
          <w:color w:val="000000" w:themeColor="text1"/>
          <w:szCs w:val="24"/>
        </w:rPr>
        <w:t xml:space="preserve"> pound weight gain.  </w:t>
      </w:r>
      <w:r w:rsidR="00A02AA8" w:rsidRPr="002B37FD">
        <w:rPr>
          <w:rFonts w:asciiTheme="minorHAnsi" w:hAnsiTheme="minorHAnsi"/>
          <w:color w:val="000000" w:themeColor="text1"/>
          <w:szCs w:val="24"/>
        </w:rPr>
        <w:t>Several additional non-acute conditions or medical co</w:t>
      </w:r>
      <w:r w:rsidR="002B37FD" w:rsidRPr="002B37FD">
        <w:rPr>
          <w:rFonts w:asciiTheme="minorHAnsi" w:hAnsiTheme="minorHAnsi"/>
          <w:color w:val="000000" w:themeColor="text1"/>
          <w:szCs w:val="24"/>
        </w:rPr>
        <w:t>mplaints were also documented.</w:t>
      </w:r>
      <w:r w:rsidR="002B37FD" w:rsidRPr="002B37FD">
        <w:rPr>
          <w:rFonts w:asciiTheme="minorHAnsi" w:hAnsiTheme="minorHAnsi"/>
          <w:color w:val="auto"/>
          <w:szCs w:val="24"/>
        </w:rPr>
        <w:t xml:space="preserve">  None of these conditions were significantly clinically or occupationally active during the MEB period; none carried attached profiles; and none </w:t>
      </w:r>
      <w:r w:rsidR="00223E29">
        <w:rPr>
          <w:rFonts w:asciiTheme="minorHAnsi" w:hAnsiTheme="minorHAnsi"/>
          <w:color w:val="auto"/>
          <w:szCs w:val="24"/>
        </w:rPr>
        <w:t>w</w:t>
      </w:r>
      <w:r w:rsidR="002B37FD" w:rsidRPr="002B37FD">
        <w:rPr>
          <w:rFonts w:asciiTheme="minorHAnsi" w:hAnsiTheme="minorHAnsi"/>
          <w:color w:val="auto"/>
          <w:szCs w:val="24"/>
        </w:rPr>
        <w:t xml:space="preserve">ere implicated in the </w:t>
      </w:r>
      <w:r w:rsidR="008B5C96">
        <w:rPr>
          <w:rFonts w:asciiTheme="minorHAnsi" w:hAnsiTheme="minorHAnsi"/>
          <w:color w:val="auto"/>
          <w:szCs w:val="24"/>
        </w:rPr>
        <w:t>c</w:t>
      </w:r>
      <w:r w:rsidR="002B37FD" w:rsidRPr="002B37FD">
        <w:rPr>
          <w:rFonts w:asciiTheme="minorHAnsi" w:hAnsiTheme="minorHAnsi"/>
          <w:color w:val="auto"/>
          <w:szCs w:val="24"/>
        </w:rPr>
        <w:t xml:space="preserve">ommander’s statement. </w:t>
      </w:r>
      <w:r w:rsidR="002B37FD" w:rsidRPr="002B37FD">
        <w:rPr>
          <w:rFonts w:asciiTheme="minorHAnsi" w:hAnsiTheme="minorHAnsi"/>
          <w:color w:val="000000" w:themeColor="text1"/>
          <w:szCs w:val="24"/>
        </w:rPr>
        <w:t xml:space="preserve"> </w:t>
      </w:r>
      <w:r w:rsidR="00A02AA8" w:rsidRPr="002B37FD">
        <w:rPr>
          <w:rFonts w:asciiTheme="minorHAnsi" w:hAnsiTheme="minorHAnsi"/>
          <w:color w:val="000000" w:themeColor="text1"/>
          <w:szCs w:val="24"/>
        </w:rPr>
        <w:t xml:space="preserve">These conditions were reviewed by the </w:t>
      </w:r>
      <w:r w:rsidR="008B5C96">
        <w:rPr>
          <w:rFonts w:asciiTheme="minorHAnsi" w:hAnsiTheme="minorHAnsi"/>
          <w:color w:val="000000" w:themeColor="text1"/>
          <w:szCs w:val="24"/>
        </w:rPr>
        <w:t>a</w:t>
      </w:r>
      <w:r w:rsidR="002B37FD" w:rsidRPr="002B37FD">
        <w:rPr>
          <w:rFonts w:asciiTheme="minorHAnsi" w:hAnsiTheme="minorHAnsi"/>
          <w:color w:val="000000" w:themeColor="text1"/>
          <w:szCs w:val="24"/>
        </w:rPr>
        <w:t xml:space="preserve">ction </w:t>
      </w:r>
      <w:r w:rsidR="008B5C96">
        <w:rPr>
          <w:rFonts w:asciiTheme="minorHAnsi" w:hAnsiTheme="minorHAnsi"/>
          <w:color w:val="000000" w:themeColor="text1"/>
          <w:szCs w:val="24"/>
        </w:rPr>
        <w:t>o</w:t>
      </w:r>
      <w:r w:rsidR="0080588E" w:rsidRPr="002B37FD">
        <w:rPr>
          <w:rFonts w:asciiTheme="minorHAnsi" w:hAnsiTheme="minorHAnsi"/>
          <w:color w:val="000000" w:themeColor="text1"/>
          <w:szCs w:val="24"/>
        </w:rPr>
        <w:t xml:space="preserve">fficer </w:t>
      </w:r>
      <w:r w:rsidR="00A02AA8" w:rsidRPr="002B37FD">
        <w:rPr>
          <w:rFonts w:asciiTheme="minorHAnsi" w:hAnsiTheme="minorHAnsi"/>
          <w:color w:val="000000" w:themeColor="text1"/>
          <w:szCs w:val="24"/>
        </w:rPr>
        <w:t xml:space="preserve">and considered by the Board.  It was determined that </w:t>
      </w:r>
      <w:r w:rsidR="002B37FD" w:rsidRPr="002B37FD">
        <w:rPr>
          <w:rFonts w:asciiTheme="minorHAnsi" w:hAnsiTheme="minorHAnsi"/>
          <w:color w:val="000000" w:themeColor="text1"/>
          <w:szCs w:val="24"/>
        </w:rPr>
        <w:t>none</w:t>
      </w:r>
      <w:r w:rsidR="00A05EB0" w:rsidRPr="002B37FD">
        <w:rPr>
          <w:rFonts w:asciiTheme="minorHAnsi" w:hAnsiTheme="minorHAnsi"/>
          <w:color w:val="000000" w:themeColor="text1"/>
          <w:szCs w:val="24"/>
        </w:rPr>
        <w:t xml:space="preserve"> </w:t>
      </w:r>
      <w:r w:rsidR="00A02AA8" w:rsidRPr="002B37FD">
        <w:rPr>
          <w:rFonts w:asciiTheme="minorHAnsi" w:hAnsiTheme="minorHAnsi"/>
          <w:color w:val="000000" w:themeColor="text1"/>
          <w:szCs w:val="24"/>
        </w:rPr>
        <w:t xml:space="preserve">could be argued as unfitting and subject to separation rating.  Additionally </w:t>
      </w:r>
      <w:r w:rsidR="00CD1E66">
        <w:rPr>
          <w:rFonts w:asciiTheme="minorHAnsi" w:hAnsiTheme="minorHAnsi"/>
          <w:color w:val="000000" w:themeColor="text1"/>
          <w:szCs w:val="24"/>
        </w:rPr>
        <w:t xml:space="preserve">right ankle </w:t>
      </w:r>
      <w:proofErr w:type="spellStart"/>
      <w:r w:rsidR="00CD1E66">
        <w:rPr>
          <w:rFonts w:asciiTheme="minorHAnsi" w:hAnsiTheme="minorHAnsi"/>
          <w:color w:val="000000" w:themeColor="text1"/>
          <w:szCs w:val="24"/>
        </w:rPr>
        <w:t>calcaneal</w:t>
      </w:r>
      <w:proofErr w:type="spellEnd"/>
      <w:r w:rsidR="00CD1E66">
        <w:rPr>
          <w:rFonts w:asciiTheme="minorHAnsi" w:hAnsiTheme="minorHAnsi"/>
          <w:color w:val="000000" w:themeColor="text1"/>
          <w:szCs w:val="24"/>
        </w:rPr>
        <w:t xml:space="preserve"> spurs and </w:t>
      </w:r>
      <w:r w:rsidR="00A05EB0" w:rsidRPr="002B37FD">
        <w:rPr>
          <w:rFonts w:asciiTheme="minorHAnsi" w:hAnsiTheme="minorHAnsi"/>
          <w:color w:val="000000" w:themeColor="text1"/>
          <w:szCs w:val="24"/>
        </w:rPr>
        <w:t>right kne</w:t>
      </w:r>
      <w:r w:rsidR="00CD1E66">
        <w:rPr>
          <w:rFonts w:asciiTheme="minorHAnsi" w:hAnsiTheme="minorHAnsi"/>
          <w:color w:val="000000" w:themeColor="text1"/>
          <w:szCs w:val="24"/>
        </w:rPr>
        <w:t xml:space="preserve">e </w:t>
      </w:r>
      <w:proofErr w:type="spellStart"/>
      <w:r w:rsidR="00CD1E66">
        <w:rPr>
          <w:rFonts w:asciiTheme="minorHAnsi" w:hAnsiTheme="minorHAnsi"/>
          <w:color w:val="000000" w:themeColor="text1"/>
          <w:szCs w:val="24"/>
        </w:rPr>
        <w:t>retropatellar</w:t>
      </w:r>
      <w:proofErr w:type="spellEnd"/>
      <w:r w:rsidR="00CD1E66">
        <w:rPr>
          <w:rFonts w:asciiTheme="minorHAnsi" w:hAnsiTheme="minorHAnsi"/>
          <w:color w:val="000000" w:themeColor="text1"/>
          <w:szCs w:val="24"/>
        </w:rPr>
        <w:t xml:space="preserve"> pain syndrome were </w:t>
      </w:r>
      <w:r w:rsidR="00A02AA8" w:rsidRPr="002B37FD">
        <w:rPr>
          <w:rFonts w:asciiTheme="minorHAnsi" w:hAnsiTheme="minorHAnsi"/>
          <w:color w:val="000000" w:themeColor="text1"/>
          <w:szCs w:val="24"/>
        </w:rPr>
        <w:t xml:space="preserve">noted in the VA proximal to separation, but were not documented in the DES file.  The Board does not have the authority under </w:t>
      </w:r>
      <w:proofErr w:type="spellStart"/>
      <w:r w:rsidR="00A02AA8" w:rsidRPr="002B37FD">
        <w:rPr>
          <w:rFonts w:asciiTheme="minorHAnsi" w:hAnsiTheme="minorHAnsi"/>
          <w:color w:val="000000" w:themeColor="text1"/>
          <w:szCs w:val="24"/>
        </w:rPr>
        <w:t>DoDI</w:t>
      </w:r>
      <w:proofErr w:type="spellEnd"/>
      <w:r w:rsidR="00A02AA8" w:rsidRPr="002B37FD">
        <w:rPr>
          <w:rFonts w:asciiTheme="minorHAnsi" w:hAnsiTheme="minorHAnsi"/>
          <w:color w:val="000000" w:themeColor="text1"/>
          <w:szCs w:val="24"/>
        </w:rPr>
        <w:t xml:space="preserve"> 6040.44 to render fitness or rating recommendations for any conditi</w:t>
      </w:r>
      <w:r w:rsidR="00CD1E66">
        <w:rPr>
          <w:rFonts w:asciiTheme="minorHAnsi" w:hAnsiTheme="minorHAnsi"/>
          <w:color w:val="000000" w:themeColor="text1"/>
          <w:szCs w:val="24"/>
        </w:rPr>
        <w:t>ons not considered by the DES.  A</w:t>
      </w:r>
      <w:r w:rsidR="008B5C96">
        <w:rPr>
          <w:rFonts w:asciiTheme="minorHAnsi" w:hAnsiTheme="minorHAnsi"/>
          <w:color w:val="000000" w:themeColor="text1"/>
          <w:szCs w:val="24"/>
        </w:rPr>
        <w:t>bdominal scar was</w:t>
      </w:r>
      <w:r w:rsidR="00CD1E66" w:rsidRPr="002B37FD">
        <w:rPr>
          <w:rFonts w:asciiTheme="minorHAnsi" w:hAnsiTheme="minorHAnsi"/>
          <w:color w:val="000000" w:themeColor="text1"/>
          <w:szCs w:val="24"/>
        </w:rPr>
        <w:t xml:space="preserve"> noted in the VA proximal to separation</w:t>
      </w:r>
      <w:r w:rsidR="00CD1E66" w:rsidRPr="00CD1E66">
        <w:rPr>
          <w:rFonts w:asciiTheme="minorHAnsi" w:hAnsiTheme="minorHAnsi"/>
          <w:color w:val="auto"/>
          <w:szCs w:val="24"/>
        </w:rPr>
        <w:t xml:space="preserve"> </w:t>
      </w:r>
      <w:r w:rsidR="00CD1E66">
        <w:rPr>
          <w:rFonts w:asciiTheme="minorHAnsi" w:hAnsiTheme="minorHAnsi"/>
          <w:color w:val="auto"/>
          <w:szCs w:val="24"/>
        </w:rPr>
        <w:t xml:space="preserve">and </w:t>
      </w:r>
      <w:r w:rsidR="00CD1E66" w:rsidRPr="00A63915">
        <w:rPr>
          <w:rFonts w:asciiTheme="minorHAnsi" w:hAnsiTheme="minorHAnsi"/>
          <w:color w:val="auto"/>
          <w:szCs w:val="24"/>
        </w:rPr>
        <w:t>by precedent, the Board does not recommend separation rating for scars unless their presence imposes a direct limitation on fitness.</w:t>
      </w:r>
      <w:r w:rsidR="00CD1E66">
        <w:rPr>
          <w:rFonts w:asciiTheme="minorHAnsi" w:hAnsiTheme="minorHAnsi"/>
          <w:color w:val="auto"/>
          <w:szCs w:val="24"/>
        </w:rPr>
        <w:t xml:space="preserve">  </w:t>
      </w:r>
      <w:r w:rsidR="00A02AA8" w:rsidRPr="002B37FD">
        <w:rPr>
          <w:rFonts w:asciiTheme="minorHAnsi" w:hAnsiTheme="minorHAnsi"/>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3C53E8">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w:t>
      </w:r>
      <w:r w:rsidR="002B37FD" w:rsidRPr="002B37FD">
        <w:rPr>
          <w:rFonts w:asciiTheme="minorHAnsi" w:eastAsiaTheme="minorHAnsi" w:hAnsiTheme="minorHAnsi"/>
          <w:color w:val="auto"/>
          <w:szCs w:val="24"/>
        </w:rPr>
        <w:t xml:space="preserve"> </w:t>
      </w:r>
      <w:r w:rsidR="00785B00">
        <w:rPr>
          <w:rFonts w:asciiTheme="minorHAnsi" w:eastAsiaTheme="minorHAnsi" w:hAnsiTheme="minorHAnsi"/>
          <w:color w:val="auto"/>
          <w:szCs w:val="24"/>
        </w:rPr>
        <w:t xml:space="preserve"> </w:t>
      </w:r>
      <w:r w:rsidR="002B37FD" w:rsidRPr="00664296">
        <w:rPr>
          <w:rFonts w:asciiTheme="minorHAnsi" w:eastAsiaTheme="minorHAnsi" w:hAnsiTheme="minorHAnsi"/>
          <w:color w:val="auto"/>
          <w:szCs w:val="24"/>
        </w:rPr>
        <w:t xml:space="preserve">As discussed above, PEB reliance on </w:t>
      </w:r>
      <w:r w:rsidR="002B37FD">
        <w:rPr>
          <w:rFonts w:asciiTheme="minorHAnsi" w:hAnsiTheme="minorHAnsi"/>
          <w:color w:val="000000" w:themeColor="text1"/>
          <w:szCs w:val="24"/>
        </w:rPr>
        <w:t xml:space="preserve">IAW AR 635-40 </w:t>
      </w:r>
      <w:r w:rsidR="002B37FD" w:rsidRPr="00CD1E66">
        <w:rPr>
          <w:rFonts w:asciiTheme="minorHAnsi" w:eastAsiaTheme="minorHAnsi" w:hAnsiTheme="minorHAnsi"/>
          <w:color w:val="auto"/>
          <w:szCs w:val="24"/>
        </w:rPr>
        <w:t xml:space="preserve">for rating gout condition was operant in this case and the condition was adjudicated independently of that instruction by the Board. </w:t>
      </w:r>
      <w:r w:rsidR="00785B00" w:rsidRPr="00CD1E66">
        <w:rPr>
          <w:rFonts w:asciiTheme="minorHAnsi" w:eastAsiaTheme="minorHAnsi" w:hAnsiTheme="minorHAnsi"/>
          <w:color w:val="auto"/>
          <w:szCs w:val="24"/>
        </w:rPr>
        <w:t xml:space="preserve"> </w:t>
      </w:r>
      <w:r w:rsidR="002B37FD" w:rsidRPr="00CD1E66">
        <w:rPr>
          <w:rFonts w:asciiTheme="minorHAnsi" w:eastAsiaTheme="minorHAnsi" w:hAnsiTheme="minorHAnsi"/>
          <w:color w:val="auto"/>
          <w:szCs w:val="24"/>
        </w:rPr>
        <w:t>In the matter of the gout condition, the Board unanimously</w:t>
      </w:r>
      <w:r w:rsidR="002B37FD" w:rsidRPr="00664296">
        <w:rPr>
          <w:rFonts w:asciiTheme="minorHAnsi" w:eastAsiaTheme="minorHAnsi" w:hAnsiTheme="minorHAnsi"/>
          <w:color w:val="auto"/>
          <w:szCs w:val="24"/>
        </w:rPr>
        <w:t xml:space="preserve"> recommends a rating of </w:t>
      </w:r>
      <w:r w:rsidR="002B37FD">
        <w:rPr>
          <w:rFonts w:asciiTheme="minorHAnsi" w:eastAsiaTheme="minorHAnsi" w:hAnsiTheme="minorHAnsi"/>
          <w:color w:val="auto"/>
          <w:szCs w:val="24"/>
        </w:rPr>
        <w:t>2</w:t>
      </w:r>
      <w:r w:rsidR="002B37FD" w:rsidRPr="00664296">
        <w:rPr>
          <w:rFonts w:asciiTheme="minorHAnsi" w:eastAsiaTheme="minorHAnsi" w:hAnsiTheme="minorHAnsi"/>
          <w:color w:val="auto"/>
          <w:szCs w:val="24"/>
        </w:rPr>
        <w:t xml:space="preserve">0% coded </w:t>
      </w:r>
      <w:r w:rsidR="002B37FD">
        <w:rPr>
          <w:rFonts w:asciiTheme="minorHAnsi" w:eastAsiaTheme="minorHAnsi" w:hAnsiTheme="minorHAnsi"/>
          <w:color w:val="auto"/>
          <w:szCs w:val="24"/>
        </w:rPr>
        <w:t>5002</w:t>
      </w:r>
      <w:r w:rsidR="002B37FD" w:rsidRPr="00664296">
        <w:rPr>
          <w:rFonts w:asciiTheme="minorHAnsi" w:eastAsiaTheme="minorHAnsi" w:hAnsiTheme="minorHAnsi"/>
          <w:color w:val="auto"/>
          <w:szCs w:val="24"/>
        </w:rPr>
        <w:t xml:space="preserve"> </w:t>
      </w:r>
      <w:r w:rsidR="002B37FD" w:rsidRPr="00664296">
        <w:rPr>
          <w:rFonts w:asciiTheme="minorHAnsi" w:hAnsiTheme="minorHAnsi"/>
          <w:color w:val="auto"/>
          <w:szCs w:val="24"/>
        </w:rPr>
        <w:t xml:space="preserve">IAW </w:t>
      </w:r>
      <w:r w:rsidR="002B37FD" w:rsidRPr="002B37FD">
        <w:rPr>
          <w:rFonts w:asciiTheme="minorHAnsi" w:hAnsiTheme="minorHAnsi"/>
          <w:color w:val="auto"/>
          <w:szCs w:val="24"/>
        </w:rPr>
        <w:t>VASRD §4.71a.</w:t>
      </w:r>
      <w:r w:rsidR="00785B00">
        <w:rPr>
          <w:rFonts w:asciiTheme="minorHAnsi" w:hAnsiTheme="minorHAnsi"/>
          <w:color w:val="auto"/>
          <w:szCs w:val="24"/>
        </w:rPr>
        <w:t xml:space="preserve"> </w:t>
      </w:r>
      <w:r w:rsidR="003C53E8" w:rsidRPr="003C53E8">
        <w:rPr>
          <w:rFonts w:asciiTheme="minorHAnsi" w:eastAsiaTheme="minorHAnsi" w:hAnsiTheme="minorHAnsi" w:cs="Times New Roman"/>
          <w:color w:val="auto"/>
          <w:szCs w:val="24"/>
        </w:rPr>
        <w:t xml:space="preserve"> </w:t>
      </w:r>
      <w:r w:rsidR="002B37FD" w:rsidRPr="00664296">
        <w:rPr>
          <w:rFonts w:asciiTheme="minorHAnsi" w:hAnsiTheme="minorHAnsi"/>
          <w:color w:val="auto"/>
          <w:szCs w:val="24"/>
        </w:rPr>
        <w:t xml:space="preserve">In the matter of the </w:t>
      </w:r>
      <w:r w:rsidR="002B37FD" w:rsidRPr="002B37FD">
        <w:rPr>
          <w:rFonts w:asciiTheme="minorHAnsi" w:hAnsiTheme="minorHAnsi"/>
          <w:color w:val="000000" w:themeColor="text1"/>
          <w:szCs w:val="24"/>
        </w:rPr>
        <w:t xml:space="preserve">hypertension, right lower quadrant intermittent abdominal pain s/p diagnostic </w:t>
      </w:r>
      <w:proofErr w:type="spellStart"/>
      <w:r w:rsidR="002B37FD" w:rsidRPr="002B37FD">
        <w:rPr>
          <w:rFonts w:asciiTheme="minorHAnsi" w:hAnsiTheme="minorHAnsi"/>
          <w:color w:val="000000" w:themeColor="text1"/>
          <w:szCs w:val="24"/>
        </w:rPr>
        <w:t>laparotomy</w:t>
      </w:r>
      <w:proofErr w:type="spellEnd"/>
      <w:r w:rsidR="002B37FD" w:rsidRPr="002B37FD">
        <w:rPr>
          <w:rFonts w:asciiTheme="minorHAnsi" w:hAnsiTheme="minorHAnsi"/>
          <w:color w:val="000000" w:themeColor="text1"/>
          <w:szCs w:val="24"/>
        </w:rPr>
        <w:t xml:space="preserve"> with appendectomy; near-sightedness and </w:t>
      </w:r>
      <w:r w:rsidR="00223E29">
        <w:rPr>
          <w:rFonts w:asciiTheme="minorHAnsi" w:hAnsiTheme="minorHAnsi"/>
          <w:color w:val="000000" w:themeColor="text1"/>
          <w:szCs w:val="24"/>
        </w:rPr>
        <w:t>30</w:t>
      </w:r>
      <w:r w:rsidR="002B37FD" w:rsidRPr="002B37FD">
        <w:rPr>
          <w:rFonts w:asciiTheme="minorHAnsi" w:hAnsiTheme="minorHAnsi"/>
          <w:color w:val="000000" w:themeColor="text1"/>
          <w:szCs w:val="24"/>
        </w:rPr>
        <w:t xml:space="preserve"> pound weight </w:t>
      </w:r>
      <w:r w:rsidR="002B37FD" w:rsidRPr="00CD1E66">
        <w:rPr>
          <w:rFonts w:asciiTheme="minorHAnsi" w:hAnsiTheme="minorHAnsi"/>
          <w:color w:val="000000" w:themeColor="text1"/>
          <w:szCs w:val="24"/>
        </w:rPr>
        <w:t>gain</w:t>
      </w:r>
      <w:r w:rsidR="002B37FD" w:rsidRPr="00CD1E66">
        <w:rPr>
          <w:rFonts w:asciiTheme="minorHAnsi" w:eastAsiaTheme="minorHAnsi" w:hAnsiTheme="minorHAnsi"/>
          <w:color w:val="auto"/>
          <w:szCs w:val="24"/>
        </w:rPr>
        <w:t xml:space="preserve"> conditions</w:t>
      </w:r>
      <w:r w:rsidR="002B37FD" w:rsidRPr="00CD1E66">
        <w:rPr>
          <w:rFonts w:asciiTheme="minorHAnsi" w:hAnsiTheme="minorHAnsi"/>
          <w:color w:val="auto"/>
          <w:szCs w:val="24"/>
        </w:rPr>
        <w:t xml:space="preserve"> or any other medical conditions eligible for Board consideration; the Board unanimously agrees</w:t>
      </w:r>
      <w:r w:rsidR="002B37FD" w:rsidRPr="00664296">
        <w:rPr>
          <w:rFonts w:asciiTheme="minorHAnsi" w:hAnsiTheme="minorHAnsi"/>
          <w:color w:val="auto"/>
          <w:szCs w:val="24"/>
        </w:rPr>
        <w:t xml:space="preserve"> </w:t>
      </w:r>
      <w:r w:rsidR="002B37FD" w:rsidRPr="00CD1E66">
        <w:rPr>
          <w:rFonts w:asciiTheme="minorHAnsi" w:hAnsiTheme="minorHAnsi"/>
          <w:color w:val="auto"/>
          <w:szCs w:val="24"/>
        </w:rPr>
        <w:t>that it cannot</w:t>
      </w:r>
      <w:r w:rsidR="002B37FD" w:rsidRPr="00CD1E66">
        <w:rPr>
          <w:rFonts w:asciiTheme="minorHAnsi" w:hAnsiTheme="minorHAnsi"/>
          <w:color w:val="000080"/>
          <w:szCs w:val="24"/>
        </w:rPr>
        <w:t xml:space="preserve"> </w:t>
      </w:r>
      <w:r w:rsidR="002B37FD" w:rsidRPr="00CD1E66">
        <w:rPr>
          <w:rFonts w:asciiTheme="minorHAnsi" w:hAnsiTheme="minorHAnsi"/>
          <w:color w:val="auto"/>
          <w:szCs w:val="24"/>
        </w:rPr>
        <w:t>recommend any findings of unfit for additional rating at separation.</w:t>
      </w:r>
      <w:r w:rsidR="00B2647F" w:rsidRPr="00CD1E66">
        <w:rPr>
          <w:rFonts w:asciiTheme="minorHAnsi" w:hAnsiTheme="minorHAnsi"/>
          <w:color w:val="auto"/>
          <w:szCs w:val="24"/>
        </w:rPr>
        <w:t xml:space="preserve">  </w:t>
      </w:r>
      <w:r w:rsidR="00785B00" w:rsidRPr="00CD1E66">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2B37FD" w:rsidRDefault="00C56FC8" w:rsidP="002B37FD">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2B37FD">
        <w:rPr>
          <w:color w:val="000000" w:themeColor="text1"/>
        </w:rPr>
        <w:t xml:space="preserve">  </w:t>
      </w: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676B47">
        <w:trPr>
          <w:trHeight w:val="233"/>
          <w:jc w:val="center"/>
        </w:trPr>
        <w:tc>
          <w:tcPr>
            <w:tcW w:w="6282" w:type="dxa"/>
            <w:shd w:val="clear" w:color="auto" w:fill="D9D9D9"/>
            <w:vAlign w:val="center"/>
          </w:tcPr>
          <w:p w:rsidR="00A95BBA" w:rsidRPr="001F29F9" w:rsidRDefault="00A95BBA" w:rsidP="00676B47">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676B47">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676B47">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676B47">
        <w:trPr>
          <w:jc w:val="center"/>
        </w:trPr>
        <w:tc>
          <w:tcPr>
            <w:tcW w:w="6282" w:type="dxa"/>
            <w:vAlign w:val="center"/>
          </w:tcPr>
          <w:p w:rsidR="00A95BBA" w:rsidRPr="001F29F9" w:rsidRDefault="002B37FD" w:rsidP="00676B47">
            <w:pPr>
              <w:tabs>
                <w:tab w:val="left" w:pos="288"/>
                <w:tab w:val="left" w:pos="4752"/>
              </w:tabs>
              <w:jc w:val="left"/>
              <w:rPr>
                <w:color w:val="000000" w:themeColor="text1"/>
                <w:szCs w:val="24"/>
              </w:rPr>
            </w:pPr>
            <w:r>
              <w:rPr>
                <w:color w:val="000000" w:themeColor="text1"/>
                <w:szCs w:val="24"/>
              </w:rPr>
              <w:t>Gout</w:t>
            </w:r>
          </w:p>
        </w:tc>
        <w:tc>
          <w:tcPr>
            <w:tcW w:w="1710" w:type="dxa"/>
            <w:vAlign w:val="center"/>
          </w:tcPr>
          <w:p w:rsidR="00A95BBA" w:rsidRPr="001F29F9" w:rsidRDefault="002B37FD" w:rsidP="00676B47">
            <w:pPr>
              <w:tabs>
                <w:tab w:val="left" w:pos="288"/>
                <w:tab w:val="left" w:pos="4752"/>
              </w:tabs>
              <w:rPr>
                <w:color w:val="000000" w:themeColor="text1"/>
                <w:szCs w:val="24"/>
              </w:rPr>
            </w:pPr>
            <w:r>
              <w:rPr>
                <w:color w:val="000000" w:themeColor="text1"/>
                <w:szCs w:val="24"/>
              </w:rPr>
              <w:t>5002</w:t>
            </w:r>
          </w:p>
        </w:tc>
        <w:tc>
          <w:tcPr>
            <w:tcW w:w="1170" w:type="dxa"/>
            <w:vAlign w:val="center"/>
          </w:tcPr>
          <w:p w:rsidR="00A95BBA" w:rsidRPr="001F29F9" w:rsidRDefault="002B37FD" w:rsidP="00676B47">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676B47">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676B47">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2B37FD" w:rsidP="00676B47">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223E29" w:rsidRDefault="00223E29">
      <w:pPr>
        <w:rPr>
          <w:color w:val="000000" w:themeColor="text1"/>
        </w:rPr>
      </w:pPr>
      <w:r>
        <w:rPr>
          <w:color w:val="000000" w:themeColor="text1"/>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C26F1">
        <w:rPr>
          <w:color w:val="000000" w:themeColor="text1"/>
          <w:szCs w:val="24"/>
        </w:rPr>
        <w:t>10824</w:t>
      </w:r>
      <w:r w:rsidR="008B5C96">
        <w:rPr>
          <w:color w:val="000000" w:themeColor="text1"/>
        </w:rPr>
        <w:t>, w/</w:t>
      </w:r>
      <w:proofErr w:type="spellStart"/>
      <w:r w:rsidR="008B5C96">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B5C9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B5C96">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4274A1"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274A1"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274A1" w:rsidRDefault="004274A1">
      <w:pPr>
        <w:rPr>
          <w:color w:val="000000" w:themeColor="text1"/>
          <w:szCs w:val="24"/>
        </w:rPr>
      </w:pPr>
      <w:r>
        <w:rPr>
          <w:color w:val="000000" w:themeColor="text1"/>
          <w:szCs w:val="24"/>
        </w:rPr>
        <w:br w:type="page"/>
      </w: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lastRenderedPageBreak/>
        <w:t>SFMR-RB</w:t>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r w:rsidRPr="004274A1">
        <w:rPr>
          <w:color w:val="000000" w:themeColor="text1"/>
          <w:szCs w:val="24"/>
        </w:rPr>
        <w:tab/>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 xml:space="preserve">MEMORANDUM FOR Commander, US Army Physical Disability Agency </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 xml:space="preserve">SUBJECT:  Department of Defense Physical Disability Board of Review Recommendation </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1.  I have reviewed the enclosed Department of Defense Physical Disability Board of Review (</w:t>
      </w:r>
      <w:proofErr w:type="spellStart"/>
      <w:r w:rsidRPr="004274A1">
        <w:rPr>
          <w:color w:val="000000" w:themeColor="text1"/>
          <w:szCs w:val="24"/>
        </w:rPr>
        <w:t>DoD</w:t>
      </w:r>
      <w:proofErr w:type="spellEnd"/>
      <w:r w:rsidRPr="004274A1">
        <w:rPr>
          <w:color w:val="000000" w:themeColor="text1"/>
          <w:szCs w:val="24"/>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4274A1">
        <w:rPr>
          <w:color w:val="000000" w:themeColor="text1"/>
          <w:szCs w:val="24"/>
        </w:rPr>
        <w:t>recharacterization</w:t>
      </w:r>
      <w:proofErr w:type="spellEnd"/>
      <w:r w:rsidRPr="004274A1">
        <w:rPr>
          <w:color w:val="000000" w:themeColor="text1"/>
          <w:szCs w:val="24"/>
        </w:rPr>
        <w:t xml:space="preserve"> of the individual’s separation.  This decision is final.  </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 xml:space="preserve">2.  I direct that all the Department of the Army records of the individual concerned be corrected accordingly no later than 120 days from the date of this memorandum.   </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 xml:space="preserve"> BY ORDER OF THE SECRETARY OF THE ARMY:</w:t>
      </w: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p>
    <w:p w:rsidR="004274A1" w:rsidRPr="004274A1" w:rsidRDefault="004274A1" w:rsidP="004274A1">
      <w:pPr>
        <w:tabs>
          <w:tab w:val="left" w:pos="0"/>
          <w:tab w:val="left" w:pos="4320"/>
        </w:tabs>
        <w:jc w:val="both"/>
        <w:rPr>
          <w:color w:val="000000" w:themeColor="text1"/>
          <w:szCs w:val="24"/>
        </w:rPr>
      </w:pPr>
      <w:bookmarkStart w:id="0" w:name="OLE_LINK3"/>
      <w:bookmarkStart w:id="1" w:name="OLE_LINK4"/>
      <w:r w:rsidRPr="004274A1">
        <w:rPr>
          <w:color w:val="000000" w:themeColor="text1"/>
          <w:szCs w:val="24"/>
        </w:rPr>
        <w:t>Encl</w:t>
      </w:r>
      <w:r w:rsidRPr="004274A1">
        <w:rPr>
          <w:color w:val="000000" w:themeColor="text1"/>
          <w:szCs w:val="24"/>
        </w:rPr>
        <w:tab/>
      </w:r>
      <w:r w:rsidRPr="004274A1">
        <w:rPr>
          <w:color w:val="000000" w:themeColor="text1"/>
          <w:szCs w:val="24"/>
        </w:rPr>
        <w:tab/>
      </w:r>
      <w:r>
        <w:rPr>
          <w:color w:val="000000" w:themeColor="text1"/>
          <w:szCs w:val="24"/>
        </w:rPr>
        <w:t xml:space="preserve">     </w:t>
      </w: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ab/>
      </w:r>
      <w:r w:rsidRPr="004274A1">
        <w:rPr>
          <w:color w:val="000000" w:themeColor="text1"/>
          <w:szCs w:val="24"/>
        </w:rPr>
        <w:tab/>
        <w:t xml:space="preserve">     Deputy Assistant Secretary</w:t>
      </w:r>
    </w:p>
    <w:p w:rsidR="004274A1" w:rsidRPr="004274A1" w:rsidRDefault="004274A1" w:rsidP="004274A1">
      <w:pPr>
        <w:tabs>
          <w:tab w:val="left" w:pos="0"/>
          <w:tab w:val="left" w:pos="4320"/>
        </w:tabs>
        <w:jc w:val="both"/>
        <w:rPr>
          <w:color w:val="000000" w:themeColor="text1"/>
          <w:szCs w:val="24"/>
        </w:rPr>
      </w:pPr>
      <w:r w:rsidRPr="004274A1">
        <w:rPr>
          <w:color w:val="000000" w:themeColor="text1"/>
          <w:szCs w:val="24"/>
        </w:rPr>
        <w:tab/>
      </w:r>
      <w:r w:rsidRPr="004274A1">
        <w:rPr>
          <w:color w:val="000000" w:themeColor="text1"/>
          <w:szCs w:val="24"/>
        </w:rP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AD6A36" w:rsidRDefault="00AD6A36" w:rsidP="00CD1E66">
      <w:pPr>
        <w:jc w:val="both"/>
        <w:rPr>
          <w:color w:val="000000" w:themeColor="text1"/>
          <w:szCs w:val="24"/>
          <w:u w:val="single"/>
        </w:rPr>
      </w:pPr>
    </w:p>
    <w:sectPr w:rsidR="00AD6A3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5F" w:rsidRDefault="00082A5F">
      <w:r>
        <w:separator/>
      </w:r>
    </w:p>
  </w:endnote>
  <w:endnote w:type="continuationSeparator" w:id="0">
    <w:p w:rsidR="00082A5F" w:rsidRDefault="00082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embedRegular r:id="rId1" w:subsetted="1" w:fontKey="{114DBF5E-B5AE-4223-8436-EF25CE7521F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52DC1" w:rsidRPr="00374247" w:rsidRDefault="00F52DC1" w:rsidP="00374247">
        <w:pPr>
          <w:pStyle w:val="Footer"/>
          <w:ind w:firstLine="4320"/>
          <w:rPr>
            <w:color w:val="auto"/>
            <w:szCs w:val="24"/>
          </w:rPr>
        </w:pPr>
        <w:r w:rsidRPr="00374247">
          <w:rPr>
            <w:color w:val="auto"/>
            <w:szCs w:val="24"/>
          </w:rPr>
          <w:t xml:space="preserve">   </w:t>
        </w:r>
        <w:r w:rsidR="00DA55BD" w:rsidRPr="00374247">
          <w:rPr>
            <w:color w:val="auto"/>
            <w:szCs w:val="24"/>
          </w:rPr>
          <w:fldChar w:fldCharType="begin"/>
        </w:r>
        <w:r w:rsidRPr="00374247">
          <w:rPr>
            <w:color w:val="auto"/>
            <w:szCs w:val="24"/>
          </w:rPr>
          <w:instrText xml:space="preserve"> PAGE   \* MERGEFORMAT </w:instrText>
        </w:r>
        <w:r w:rsidR="00DA55BD" w:rsidRPr="00374247">
          <w:rPr>
            <w:color w:val="auto"/>
            <w:szCs w:val="24"/>
          </w:rPr>
          <w:fldChar w:fldCharType="separate"/>
        </w:r>
        <w:r w:rsidR="004274A1" w:rsidRPr="004274A1">
          <w:rPr>
            <w:noProof/>
            <w:color w:val="auto"/>
          </w:rPr>
          <w:t>4</w:t>
        </w:r>
        <w:r w:rsidR="00DA55B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100799</w:t>
        </w:r>
      </w:p>
    </w:sdtContent>
  </w:sdt>
  <w:p w:rsidR="00F52DC1" w:rsidRPr="00684CE6" w:rsidRDefault="00F52DC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5F" w:rsidRDefault="00082A5F">
      <w:r>
        <w:separator/>
      </w:r>
    </w:p>
  </w:footnote>
  <w:footnote w:type="continuationSeparator" w:id="0">
    <w:p w:rsidR="00082A5F" w:rsidRDefault="00082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515"/>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A5F"/>
    <w:rsid w:val="00082CA0"/>
    <w:rsid w:val="00084CF2"/>
    <w:rsid w:val="00085D7B"/>
    <w:rsid w:val="0008708B"/>
    <w:rsid w:val="00092619"/>
    <w:rsid w:val="00092C66"/>
    <w:rsid w:val="000949DD"/>
    <w:rsid w:val="00094E4F"/>
    <w:rsid w:val="000A24ED"/>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C95"/>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70B"/>
    <w:rsid w:val="001E2A30"/>
    <w:rsid w:val="001E2FF1"/>
    <w:rsid w:val="001E3FE1"/>
    <w:rsid w:val="001E41FE"/>
    <w:rsid w:val="001E635C"/>
    <w:rsid w:val="001E6694"/>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E29"/>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F0C"/>
    <w:rsid w:val="002374C9"/>
    <w:rsid w:val="0024162D"/>
    <w:rsid w:val="0024174E"/>
    <w:rsid w:val="00242238"/>
    <w:rsid w:val="0024227D"/>
    <w:rsid w:val="00242D14"/>
    <w:rsid w:val="002432F4"/>
    <w:rsid w:val="00246860"/>
    <w:rsid w:val="002468D9"/>
    <w:rsid w:val="00246995"/>
    <w:rsid w:val="00246DFF"/>
    <w:rsid w:val="00246E89"/>
    <w:rsid w:val="00250B8F"/>
    <w:rsid w:val="0025183C"/>
    <w:rsid w:val="00252351"/>
    <w:rsid w:val="002528EC"/>
    <w:rsid w:val="00253EAA"/>
    <w:rsid w:val="00254C8E"/>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AF"/>
    <w:rsid w:val="00276FD0"/>
    <w:rsid w:val="00277217"/>
    <w:rsid w:val="002810A4"/>
    <w:rsid w:val="0028261C"/>
    <w:rsid w:val="00282DB6"/>
    <w:rsid w:val="0028478F"/>
    <w:rsid w:val="00284A26"/>
    <w:rsid w:val="00285095"/>
    <w:rsid w:val="00287006"/>
    <w:rsid w:val="0029030A"/>
    <w:rsid w:val="00291651"/>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0D3"/>
    <w:rsid w:val="002A72C7"/>
    <w:rsid w:val="002B0204"/>
    <w:rsid w:val="002B03B2"/>
    <w:rsid w:val="002B0749"/>
    <w:rsid w:val="002B2645"/>
    <w:rsid w:val="002B303A"/>
    <w:rsid w:val="002B32E9"/>
    <w:rsid w:val="002B37FD"/>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976"/>
    <w:rsid w:val="00301B45"/>
    <w:rsid w:val="00305856"/>
    <w:rsid w:val="00305867"/>
    <w:rsid w:val="0030678B"/>
    <w:rsid w:val="00306D16"/>
    <w:rsid w:val="0030700A"/>
    <w:rsid w:val="00307595"/>
    <w:rsid w:val="00307DA6"/>
    <w:rsid w:val="00310CD7"/>
    <w:rsid w:val="00313C3A"/>
    <w:rsid w:val="00313D7A"/>
    <w:rsid w:val="003155FB"/>
    <w:rsid w:val="00317CEF"/>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406"/>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5E97"/>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1C7D"/>
    <w:rsid w:val="00392520"/>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5AAB"/>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F49"/>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4A1"/>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CE6"/>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6E5"/>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630D"/>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7EC"/>
    <w:rsid w:val="004F7410"/>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491A"/>
    <w:rsid w:val="00515419"/>
    <w:rsid w:val="005157BD"/>
    <w:rsid w:val="00517245"/>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D19"/>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906"/>
    <w:rsid w:val="005854F9"/>
    <w:rsid w:val="00586EC6"/>
    <w:rsid w:val="00587DDE"/>
    <w:rsid w:val="00593043"/>
    <w:rsid w:val="00595B60"/>
    <w:rsid w:val="00595B63"/>
    <w:rsid w:val="00595BF0"/>
    <w:rsid w:val="00597E16"/>
    <w:rsid w:val="005A0B1D"/>
    <w:rsid w:val="005A1846"/>
    <w:rsid w:val="005A258C"/>
    <w:rsid w:val="005A3560"/>
    <w:rsid w:val="005A464E"/>
    <w:rsid w:val="005A5B18"/>
    <w:rsid w:val="005A62FC"/>
    <w:rsid w:val="005A6C99"/>
    <w:rsid w:val="005A7D5D"/>
    <w:rsid w:val="005B0040"/>
    <w:rsid w:val="005B011A"/>
    <w:rsid w:val="005B0283"/>
    <w:rsid w:val="005B1ADA"/>
    <w:rsid w:val="005B1D09"/>
    <w:rsid w:val="005B1D8F"/>
    <w:rsid w:val="005B1E94"/>
    <w:rsid w:val="005B5B3D"/>
    <w:rsid w:val="005B5E8F"/>
    <w:rsid w:val="005B64CF"/>
    <w:rsid w:val="005B6E13"/>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3BEC"/>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2DC"/>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0ED"/>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6B47"/>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7C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29C"/>
    <w:rsid w:val="006B53C4"/>
    <w:rsid w:val="006B586B"/>
    <w:rsid w:val="006B5923"/>
    <w:rsid w:val="006B67D9"/>
    <w:rsid w:val="006B6C14"/>
    <w:rsid w:val="006B6C9B"/>
    <w:rsid w:val="006B7159"/>
    <w:rsid w:val="006B715E"/>
    <w:rsid w:val="006C16FF"/>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B6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B27"/>
    <w:rsid w:val="00750C82"/>
    <w:rsid w:val="00750E3A"/>
    <w:rsid w:val="00752035"/>
    <w:rsid w:val="007548FD"/>
    <w:rsid w:val="0076100C"/>
    <w:rsid w:val="007612A5"/>
    <w:rsid w:val="00763CAE"/>
    <w:rsid w:val="00763F68"/>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B0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706"/>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B4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8E"/>
    <w:rsid w:val="008B3AF2"/>
    <w:rsid w:val="008B446D"/>
    <w:rsid w:val="008B515D"/>
    <w:rsid w:val="008B5C96"/>
    <w:rsid w:val="008B5D31"/>
    <w:rsid w:val="008B6705"/>
    <w:rsid w:val="008C01D3"/>
    <w:rsid w:val="008C22F3"/>
    <w:rsid w:val="008C3223"/>
    <w:rsid w:val="008C3FD0"/>
    <w:rsid w:val="008C4F01"/>
    <w:rsid w:val="008C5152"/>
    <w:rsid w:val="008C710E"/>
    <w:rsid w:val="008D1484"/>
    <w:rsid w:val="008D2335"/>
    <w:rsid w:val="008D29E7"/>
    <w:rsid w:val="008D2F28"/>
    <w:rsid w:val="008D5104"/>
    <w:rsid w:val="008D75F4"/>
    <w:rsid w:val="008D795D"/>
    <w:rsid w:val="008D7B07"/>
    <w:rsid w:val="008E0D8F"/>
    <w:rsid w:val="008E0F4E"/>
    <w:rsid w:val="008E1E94"/>
    <w:rsid w:val="008E27EF"/>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3E87"/>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6F1"/>
    <w:rsid w:val="009C3F82"/>
    <w:rsid w:val="009C582A"/>
    <w:rsid w:val="009C5C56"/>
    <w:rsid w:val="009C72DD"/>
    <w:rsid w:val="009C78FD"/>
    <w:rsid w:val="009C7DF5"/>
    <w:rsid w:val="009D056C"/>
    <w:rsid w:val="009D060F"/>
    <w:rsid w:val="009D1ADE"/>
    <w:rsid w:val="009D297C"/>
    <w:rsid w:val="009D3652"/>
    <w:rsid w:val="009D37CA"/>
    <w:rsid w:val="009D4117"/>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5EB0"/>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797"/>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6A36"/>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47F"/>
    <w:rsid w:val="00B26CA0"/>
    <w:rsid w:val="00B300BD"/>
    <w:rsid w:val="00B31965"/>
    <w:rsid w:val="00B32179"/>
    <w:rsid w:val="00B32341"/>
    <w:rsid w:val="00B32685"/>
    <w:rsid w:val="00B32C2B"/>
    <w:rsid w:val="00B33007"/>
    <w:rsid w:val="00B331A9"/>
    <w:rsid w:val="00B33498"/>
    <w:rsid w:val="00B33598"/>
    <w:rsid w:val="00B3575C"/>
    <w:rsid w:val="00B36569"/>
    <w:rsid w:val="00B36C03"/>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93E"/>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B13"/>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AB2"/>
    <w:rsid w:val="00BA1824"/>
    <w:rsid w:val="00BA2D98"/>
    <w:rsid w:val="00BA2F0C"/>
    <w:rsid w:val="00BA30D1"/>
    <w:rsid w:val="00BA30E1"/>
    <w:rsid w:val="00BA4609"/>
    <w:rsid w:val="00BA5BE2"/>
    <w:rsid w:val="00BA6A9C"/>
    <w:rsid w:val="00BA7F46"/>
    <w:rsid w:val="00BB0388"/>
    <w:rsid w:val="00BB0A0A"/>
    <w:rsid w:val="00BB0BA8"/>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3FED"/>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E23"/>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DB6"/>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66"/>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C9C"/>
    <w:rsid w:val="00D229E7"/>
    <w:rsid w:val="00D2321B"/>
    <w:rsid w:val="00D23350"/>
    <w:rsid w:val="00D237E7"/>
    <w:rsid w:val="00D23DE4"/>
    <w:rsid w:val="00D25A5C"/>
    <w:rsid w:val="00D26873"/>
    <w:rsid w:val="00D27C99"/>
    <w:rsid w:val="00D31683"/>
    <w:rsid w:val="00D3177A"/>
    <w:rsid w:val="00D33452"/>
    <w:rsid w:val="00D336C8"/>
    <w:rsid w:val="00D339E8"/>
    <w:rsid w:val="00D33FDD"/>
    <w:rsid w:val="00D3654A"/>
    <w:rsid w:val="00D3662E"/>
    <w:rsid w:val="00D373F1"/>
    <w:rsid w:val="00D37567"/>
    <w:rsid w:val="00D40B1F"/>
    <w:rsid w:val="00D40D75"/>
    <w:rsid w:val="00D43978"/>
    <w:rsid w:val="00D43CBD"/>
    <w:rsid w:val="00D4455B"/>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34D"/>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5BD"/>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37E"/>
    <w:rsid w:val="00DE0C67"/>
    <w:rsid w:val="00DE3AAD"/>
    <w:rsid w:val="00DE598A"/>
    <w:rsid w:val="00DE6952"/>
    <w:rsid w:val="00DE6FBE"/>
    <w:rsid w:val="00DE7A7D"/>
    <w:rsid w:val="00DE7E74"/>
    <w:rsid w:val="00DF071B"/>
    <w:rsid w:val="00DF5C84"/>
    <w:rsid w:val="00DF5EC0"/>
    <w:rsid w:val="00DF6EF8"/>
    <w:rsid w:val="00DF6EFE"/>
    <w:rsid w:val="00DF765D"/>
    <w:rsid w:val="00E00A69"/>
    <w:rsid w:val="00E017BC"/>
    <w:rsid w:val="00E017F0"/>
    <w:rsid w:val="00E01A0E"/>
    <w:rsid w:val="00E025FE"/>
    <w:rsid w:val="00E0346A"/>
    <w:rsid w:val="00E041E4"/>
    <w:rsid w:val="00E04AEE"/>
    <w:rsid w:val="00E06BBD"/>
    <w:rsid w:val="00E100E3"/>
    <w:rsid w:val="00E1012B"/>
    <w:rsid w:val="00E103C8"/>
    <w:rsid w:val="00E1085B"/>
    <w:rsid w:val="00E1290F"/>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208"/>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57BF"/>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B9E"/>
    <w:rsid w:val="00F43D6C"/>
    <w:rsid w:val="00F46964"/>
    <w:rsid w:val="00F46F9A"/>
    <w:rsid w:val="00F470FD"/>
    <w:rsid w:val="00F50F30"/>
    <w:rsid w:val="00F5126A"/>
    <w:rsid w:val="00F5126E"/>
    <w:rsid w:val="00F516EF"/>
    <w:rsid w:val="00F51755"/>
    <w:rsid w:val="00F526B8"/>
    <w:rsid w:val="00F52DC1"/>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1E6F"/>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98E0-62BB-44EE-A1BA-F8522C85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2012-03-29T16:53:00Z</dcterms:created>
  <dcterms:modified xsi:type="dcterms:W3CDTF">2012-05-04T16:55:00Z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