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040BC" w:rsidRDefault="0095270D" w:rsidP="00DD5558">
      <w:pPr>
        <w:tabs>
          <w:tab w:val="right" w:pos="9360"/>
        </w:tabs>
        <w:jc w:val="both"/>
        <w:rPr>
          <w:caps/>
          <w:color w:val="auto"/>
        </w:rPr>
      </w:pPr>
      <w:r w:rsidRPr="00A040BC">
        <w:rPr>
          <w:caps/>
          <w:color w:val="auto"/>
        </w:rPr>
        <w:t xml:space="preserve">NAME:  </w:t>
      </w:r>
      <w:r w:rsidR="003C7F6A">
        <w:rPr>
          <w:caps/>
          <w:color w:val="auto"/>
        </w:rPr>
        <w:t>XXXXXXXXXXXXXXXXXXX</w:t>
      </w:r>
      <w:r w:rsidR="00DD5558" w:rsidRPr="00A040BC">
        <w:rPr>
          <w:caps/>
          <w:color w:val="auto"/>
        </w:rPr>
        <w:tab/>
      </w:r>
      <w:r w:rsidRPr="00A040BC">
        <w:rPr>
          <w:caps/>
          <w:color w:val="auto"/>
        </w:rPr>
        <w:t xml:space="preserve">BRANCH OF SERVICE:  </w:t>
      </w:r>
      <w:r w:rsidR="0018208F" w:rsidRPr="00A040BC">
        <w:rPr>
          <w:caps/>
          <w:color w:val="auto"/>
        </w:rPr>
        <w:t xml:space="preserve"> </w:t>
      </w:r>
      <w:r w:rsidR="00A040BC" w:rsidRPr="00A040BC">
        <w:rPr>
          <w:caps/>
          <w:color w:val="auto"/>
        </w:rPr>
        <w:t>Army</w:t>
      </w:r>
    </w:p>
    <w:p w:rsidR="0095270D" w:rsidRPr="00F64312" w:rsidRDefault="0095270D" w:rsidP="00DD5558">
      <w:pPr>
        <w:tabs>
          <w:tab w:val="right" w:pos="9360"/>
        </w:tabs>
        <w:jc w:val="both"/>
        <w:rPr>
          <w:color w:val="auto"/>
        </w:rPr>
      </w:pPr>
      <w:r w:rsidRPr="00A040BC">
        <w:rPr>
          <w:caps/>
          <w:color w:val="auto"/>
        </w:rPr>
        <w:t>CASE NUMBER:  PD1100</w:t>
      </w:r>
      <w:r w:rsidR="00A040BC" w:rsidRPr="00A040BC">
        <w:rPr>
          <w:caps/>
          <w:color w:val="auto"/>
        </w:rPr>
        <w:t>785</w:t>
      </w:r>
      <w:r w:rsidR="00DD5558">
        <w:rPr>
          <w:color w:val="auto"/>
        </w:rPr>
        <w:tab/>
      </w:r>
      <w:r w:rsidR="0018208F" w:rsidRPr="00F64312">
        <w:rPr>
          <w:color w:val="auto"/>
        </w:rPr>
        <w:t>SE</w:t>
      </w:r>
      <w:r w:rsidRPr="00F64312">
        <w:rPr>
          <w:color w:val="auto"/>
        </w:rPr>
        <w:t xml:space="preserve">PARATION </w:t>
      </w:r>
      <w:r w:rsidRPr="00C103A4">
        <w:rPr>
          <w:color w:val="auto"/>
        </w:rPr>
        <w:t>DATE:  200</w:t>
      </w:r>
      <w:r w:rsidR="00A040BC" w:rsidRPr="00C103A4">
        <w:rPr>
          <w:color w:val="auto"/>
        </w:rPr>
        <w:t>41228</w:t>
      </w:r>
    </w:p>
    <w:p w:rsidR="00EF6560"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562472">
        <w:rPr>
          <w:caps/>
          <w:color w:val="auto"/>
        </w:rPr>
        <w:t>0904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EF6560" w:rsidRDefault="00AD2379" w:rsidP="009812B2">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w:t>
      </w:r>
      <w:r w:rsidRPr="00AF5252">
        <w:rPr>
          <w:color w:val="auto"/>
        </w:rPr>
        <w:t xml:space="preserve">individual (CI) was </w:t>
      </w:r>
      <w:r w:rsidR="00A70270" w:rsidRPr="00AF5252">
        <w:rPr>
          <w:color w:val="auto"/>
        </w:rPr>
        <w:t>an active duty</w:t>
      </w:r>
      <w:r w:rsidR="0021565F" w:rsidRPr="00AF5252">
        <w:rPr>
          <w:color w:val="auto"/>
        </w:rPr>
        <w:t xml:space="preserve"> </w:t>
      </w:r>
      <w:r w:rsidR="00A040BC" w:rsidRPr="00AF5252">
        <w:rPr>
          <w:color w:val="auto"/>
        </w:rPr>
        <w:t>SPC</w:t>
      </w:r>
      <w:r w:rsidR="0017172C" w:rsidRPr="00AF5252">
        <w:rPr>
          <w:color w:val="auto"/>
        </w:rPr>
        <w:t>/E-</w:t>
      </w:r>
      <w:r w:rsidR="00A040BC" w:rsidRPr="00AF5252">
        <w:rPr>
          <w:color w:val="auto"/>
        </w:rPr>
        <w:t>4</w:t>
      </w:r>
      <w:r w:rsidRPr="00AF5252">
        <w:rPr>
          <w:color w:val="auto"/>
        </w:rPr>
        <w:t xml:space="preserve"> (</w:t>
      </w:r>
      <w:r w:rsidR="00A040BC" w:rsidRPr="00AF5252">
        <w:rPr>
          <w:color w:val="auto"/>
        </w:rPr>
        <w:t>91W10</w:t>
      </w:r>
      <w:r w:rsidR="00283EDB">
        <w:rPr>
          <w:color w:val="auto"/>
        </w:rPr>
        <w:t xml:space="preserve">, </w:t>
      </w:r>
      <w:r w:rsidR="00A040BC" w:rsidRPr="00AF5252">
        <w:rPr>
          <w:color w:val="auto"/>
        </w:rPr>
        <w:t>Health Care Specialist</w:t>
      </w:r>
      <w:r w:rsidR="00A70270" w:rsidRPr="00AF5252">
        <w:rPr>
          <w:color w:val="auto"/>
        </w:rPr>
        <w:t>)</w:t>
      </w:r>
      <w:r w:rsidR="00565636" w:rsidRPr="00AF5252">
        <w:rPr>
          <w:color w:val="auto"/>
        </w:rPr>
        <w:t>,</w:t>
      </w:r>
      <w:r w:rsidR="00A70270" w:rsidRPr="00AF5252">
        <w:rPr>
          <w:color w:val="auto"/>
        </w:rPr>
        <w:t xml:space="preserve"> </w:t>
      </w:r>
      <w:r w:rsidRPr="00AF5252">
        <w:rPr>
          <w:color w:val="auto"/>
        </w:rPr>
        <w:t xml:space="preserve">medically separated for </w:t>
      </w:r>
      <w:r w:rsidR="00EF6560" w:rsidRPr="006C1D93">
        <w:rPr>
          <w:color w:val="auto"/>
          <w:szCs w:val="24"/>
        </w:rPr>
        <w:t>a low back condition</w:t>
      </w:r>
      <w:r w:rsidR="00A040BC" w:rsidRPr="006C1D93">
        <w:rPr>
          <w:color w:val="auto"/>
          <w:szCs w:val="24"/>
        </w:rPr>
        <w:t xml:space="preserve"> and </w:t>
      </w:r>
      <w:r w:rsidR="001252CD">
        <w:rPr>
          <w:color w:val="auto"/>
          <w:szCs w:val="24"/>
        </w:rPr>
        <w:t xml:space="preserve">a </w:t>
      </w:r>
      <w:r w:rsidR="00EF6560" w:rsidRPr="006C1D93">
        <w:rPr>
          <w:color w:val="auto"/>
          <w:szCs w:val="24"/>
        </w:rPr>
        <w:t>left hip condition</w:t>
      </w:r>
      <w:r w:rsidR="00A040BC" w:rsidRPr="006C1D93">
        <w:rPr>
          <w:color w:val="auto"/>
          <w:szCs w:val="24"/>
        </w:rPr>
        <w:t>.</w:t>
      </w:r>
      <w:r w:rsidR="006D5E1E" w:rsidRPr="006C1D93">
        <w:rPr>
          <w:color w:val="auto"/>
          <w:szCs w:val="24"/>
        </w:rPr>
        <w:t xml:space="preserve">  </w:t>
      </w:r>
      <w:r w:rsidR="00F15483" w:rsidRPr="006C1D93">
        <w:rPr>
          <w:color w:val="auto"/>
        </w:rPr>
        <w:t xml:space="preserve">The CI </w:t>
      </w:r>
      <w:r w:rsidR="00EF6560" w:rsidRPr="006C1D93">
        <w:rPr>
          <w:color w:val="auto"/>
        </w:rPr>
        <w:t xml:space="preserve">did not respond adequately to </w:t>
      </w:r>
      <w:r w:rsidR="006C1D93" w:rsidRPr="006C1D93">
        <w:rPr>
          <w:color w:val="auto"/>
        </w:rPr>
        <w:t xml:space="preserve">conservative </w:t>
      </w:r>
      <w:r w:rsidR="00EF6560" w:rsidRPr="006C1D93">
        <w:rPr>
          <w:color w:val="auto"/>
        </w:rPr>
        <w:t>treatment</w:t>
      </w:r>
      <w:r w:rsidR="006C1D93">
        <w:rPr>
          <w:color w:val="auto"/>
        </w:rPr>
        <w:t xml:space="preserve"> for his </w:t>
      </w:r>
      <w:r w:rsidR="001252CD">
        <w:rPr>
          <w:color w:val="auto"/>
        </w:rPr>
        <w:t xml:space="preserve">low </w:t>
      </w:r>
      <w:r w:rsidR="006C1D93">
        <w:rPr>
          <w:color w:val="auto"/>
        </w:rPr>
        <w:t>back or operative treatment for his left hip</w:t>
      </w:r>
      <w:r w:rsidR="00EF6560" w:rsidRPr="00AF5252">
        <w:rPr>
          <w:color w:val="auto"/>
        </w:rPr>
        <w:t xml:space="preserve"> </w:t>
      </w:r>
      <w:r w:rsidR="00F566B7" w:rsidRPr="00F64312">
        <w:rPr>
          <w:color w:val="auto"/>
        </w:rPr>
        <w:t xml:space="preserve">to meet the physical requirements </w:t>
      </w:r>
      <w:r w:rsidR="00F566B7" w:rsidRPr="00A040BC">
        <w:rPr>
          <w:color w:val="auto"/>
        </w:rPr>
        <w:t>of his Military Occupational Specialty (MOS)</w:t>
      </w:r>
      <w:r w:rsidR="006C1D93">
        <w:rPr>
          <w:color w:val="auto"/>
        </w:rPr>
        <w:t>, worldwide deployment standards</w:t>
      </w:r>
      <w:r w:rsidR="0021565F" w:rsidRPr="00A040BC">
        <w:rPr>
          <w:color w:val="auto"/>
        </w:rPr>
        <w:t xml:space="preserve"> </w:t>
      </w:r>
      <w:r w:rsidR="00F566B7" w:rsidRPr="00A040BC">
        <w:rPr>
          <w:color w:val="auto"/>
        </w:rPr>
        <w:t>or satis</w:t>
      </w:r>
      <w:r w:rsidR="009C12A1" w:rsidRPr="00A040BC">
        <w:rPr>
          <w:color w:val="auto"/>
        </w:rPr>
        <w:t>fy physical fitness standards.</w:t>
      </w:r>
      <w:r w:rsidR="00F566B7" w:rsidRPr="00A040BC">
        <w:rPr>
          <w:color w:val="auto"/>
        </w:rPr>
        <w:t xml:space="preserve"> </w:t>
      </w:r>
      <w:r w:rsidR="009C12A1" w:rsidRPr="00A040BC">
        <w:rPr>
          <w:color w:val="auto"/>
        </w:rPr>
        <w:t xml:space="preserve"> He </w:t>
      </w:r>
      <w:r w:rsidR="00F566B7" w:rsidRPr="00A040BC">
        <w:rPr>
          <w:color w:val="auto"/>
        </w:rPr>
        <w:t>was issued a permanent L3 profile and</w:t>
      </w:r>
      <w:r w:rsidR="009C12A1" w:rsidRPr="00A040BC">
        <w:rPr>
          <w:color w:val="auto"/>
        </w:rPr>
        <w:t xml:space="preserve"> </w:t>
      </w:r>
      <w:r w:rsidR="00F566B7" w:rsidRPr="00A040BC">
        <w:rPr>
          <w:color w:val="auto"/>
        </w:rPr>
        <w:t>referred for a Medical Evaluation Board (MEB).</w:t>
      </w:r>
      <w:r w:rsidR="006D5E1E" w:rsidRPr="00A040BC">
        <w:rPr>
          <w:color w:val="auto"/>
        </w:rPr>
        <w:t xml:space="preserve">  </w:t>
      </w:r>
      <w:r w:rsidR="00EF6560">
        <w:rPr>
          <w:color w:val="auto"/>
        </w:rPr>
        <w:t>Eight</w:t>
      </w:r>
      <w:r w:rsidR="00EF6560" w:rsidRPr="00EF6560">
        <w:rPr>
          <w:color w:val="auto"/>
        </w:rPr>
        <w:t xml:space="preserve"> other conditions, as identified in the rating chart below, were forwarded on the MEB submission as medically acceptable conditions.</w:t>
      </w:r>
      <w:r w:rsidR="00EF6560">
        <w:rPr>
          <w:color w:val="auto"/>
          <w:szCs w:val="24"/>
        </w:rPr>
        <w:t xml:space="preserve">  </w:t>
      </w:r>
      <w:r w:rsidRPr="00A040BC">
        <w:rPr>
          <w:color w:val="auto"/>
        </w:rPr>
        <w:t xml:space="preserve">The </w:t>
      </w:r>
      <w:r w:rsidR="00283EDB">
        <w:rPr>
          <w:color w:val="auto"/>
        </w:rPr>
        <w:t>Physical Evaluation Board (</w:t>
      </w:r>
      <w:r w:rsidR="001252CD" w:rsidRPr="004D05A5">
        <w:rPr>
          <w:color w:val="auto"/>
        </w:rPr>
        <w:t>PEB)</w:t>
      </w:r>
      <w:r w:rsidRPr="004D05A5">
        <w:rPr>
          <w:color w:val="auto"/>
        </w:rPr>
        <w:t xml:space="preserve"> adjudicated the </w:t>
      </w:r>
      <w:r w:rsidR="00EF6560" w:rsidRPr="004D05A5">
        <w:rPr>
          <w:color w:val="auto"/>
        </w:rPr>
        <w:t xml:space="preserve">low back </w:t>
      </w:r>
      <w:r w:rsidR="00E46D90" w:rsidRPr="004D05A5">
        <w:rPr>
          <w:color w:val="auto"/>
        </w:rPr>
        <w:t xml:space="preserve">and </w:t>
      </w:r>
      <w:r w:rsidR="00EF6560" w:rsidRPr="004D05A5">
        <w:rPr>
          <w:color w:val="auto"/>
        </w:rPr>
        <w:t>l</w:t>
      </w:r>
      <w:r w:rsidR="00A040BC" w:rsidRPr="004D05A5">
        <w:rPr>
          <w:color w:val="auto"/>
        </w:rPr>
        <w:t xml:space="preserve">eft </w:t>
      </w:r>
      <w:r w:rsidR="00EF6560" w:rsidRPr="004D05A5">
        <w:rPr>
          <w:color w:val="auto"/>
        </w:rPr>
        <w:t>h</w:t>
      </w:r>
      <w:r w:rsidR="00A040BC" w:rsidRPr="004D05A5">
        <w:rPr>
          <w:color w:val="auto"/>
        </w:rPr>
        <w:t>ip</w:t>
      </w:r>
      <w:r w:rsidR="008530E3" w:rsidRPr="004D05A5">
        <w:rPr>
          <w:color w:val="auto"/>
        </w:rPr>
        <w:t xml:space="preserve"> condition</w:t>
      </w:r>
      <w:r w:rsidR="00A040BC" w:rsidRPr="004D05A5">
        <w:rPr>
          <w:color w:val="auto"/>
        </w:rPr>
        <w:t>s</w:t>
      </w:r>
      <w:r w:rsidR="008530E3" w:rsidRPr="004D05A5">
        <w:rPr>
          <w:color w:val="auto"/>
        </w:rPr>
        <w:t xml:space="preserve"> as unfitting, rated </w:t>
      </w:r>
      <w:r w:rsidR="00A040BC" w:rsidRPr="004D05A5">
        <w:rPr>
          <w:color w:val="auto"/>
        </w:rPr>
        <w:t>10</w:t>
      </w:r>
      <w:r w:rsidRPr="004D05A5">
        <w:rPr>
          <w:color w:val="auto"/>
        </w:rPr>
        <w:t>%</w:t>
      </w:r>
      <w:r w:rsidR="000C647D" w:rsidRPr="004D05A5">
        <w:rPr>
          <w:color w:val="auto"/>
        </w:rPr>
        <w:t xml:space="preserve"> and</w:t>
      </w:r>
      <w:r w:rsidR="0081716A" w:rsidRPr="004D05A5">
        <w:rPr>
          <w:color w:val="auto"/>
        </w:rPr>
        <w:t xml:space="preserve"> </w:t>
      </w:r>
      <w:r w:rsidR="00A040BC" w:rsidRPr="004D05A5">
        <w:rPr>
          <w:color w:val="auto"/>
        </w:rPr>
        <w:t>10%</w:t>
      </w:r>
      <w:r w:rsidR="00EF6560" w:rsidRPr="004D05A5">
        <w:rPr>
          <w:color w:val="auto"/>
        </w:rPr>
        <w:t>, respectively,</w:t>
      </w:r>
      <w:r w:rsidRPr="004D05A5">
        <w:rPr>
          <w:color w:val="auto"/>
        </w:rPr>
        <w:t xml:space="preserve"> </w:t>
      </w:r>
      <w:r w:rsidR="00E46D90" w:rsidRPr="004D05A5">
        <w:rPr>
          <w:color w:val="auto"/>
        </w:rPr>
        <w:t xml:space="preserve">with </w:t>
      </w:r>
      <w:r w:rsidR="00562472" w:rsidRPr="004D05A5">
        <w:rPr>
          <w:color w:val="auto"/>
        </w:rPr>
        <w:t xml:space="preserve">likely </w:t>
      </w:r>
      <w:r w:rsidR="00E46D90" w:rsidRPr="004D05A5">
        <w:rPr>
          <w:color w:val="auto"/>
        </w:rPr>
        <w:t xml:space="preserve">application of the </w:t>
      </w:r>
      <w:r w:rsidR="0065689C" w:rsidRPr="004D05A5">
        <w:rPr>
          <w:color w:val="auto"/>
          <w:szCs w:val="24"/>
        </w:rPr>
        <w:t>US Army Physical Disability Agency (USAPDA) pain policy</w:t>
      </w:r>
      <w:r w:rsidR="00283EDB">
        <w:rPr>
          <w:color w:val="auto"/>
          <w:szCs w:val="24"/>
        </w:rPr>
        <w:t xml:space="preserve"> as the PEB cited “r</w:t>
      </w:r>
      <w:r w:rsidR="009812B2" w:rsidRPr="004D05A5">
        <w:rPr>
          <w:color w:val="auto"/>
          <w:szCs w:val="24"/>
        </w:rPr>
        <w:t>egulatory guidance contained in AR</w:t>
      </w:r>
      <w:r w:rsidR="00283EDB">
        <w:rPr>
          <w:color w:val="auto"/>
          <w:szCs w:val="24"/>
        </w:rPr>
        <w:t> </w:t>
      </w:r>
      <w:r w:rsidR="009812B2" w:rsidRPr="004D05A5">
        <w:rPr>
          <w:color w:val="auto"/>
          <w:szCs w:val="24"/>
        </w:rPr>
        <w:t>635-40, paragraph B-24f, restric</w:t>
      </w:r>
      <w:r w:rsidR="00283EDB">
        <w:rPr>
          <w:color w:val="auto"/>
          <w:szCs w:val="24"/>
        </w:rPr>
        <w:t>ts the maximum rating for pain-</w:t>
      </w:r>
      <w:r w:rsidR="009812B2" w:rsidRPr="004D05A5">
        <w:rPr>
          <w:color w:val="auto"/>
          <w:szCs w:val="24"/>
        </w:rPr>
        <w:t>regardless of how many separate anatomical</w:t>
      </w:r>
      <w:r w:rsidR="00283EDB">
        <w:rPr>
          <w:color w:val="auto"/>
          <w:szCs w:val="24"/>
        </w:rPr>
        <w:t xml:space="preserve"> sites</w:t>
      </w:r>
      <w:r w:rsidR="00950332">
        <w:rPr>
          <w:color w:val="auto"/>
          <w:szCs w:val="24"/>
        </w:rPr>
        <w:t xml:space="preserve"> </w:t>
      </w:r>
      <w:r w:rsidR="009812B2" w:rsidRPr="004D05A5">
        <w:rPr>
          <w:color w:val="auto"/>
          <w:szCs w:val="24"/>
        </w:rPr>
        <w:t>to 20%</w:t>
      </w:r>
      <w:r w:rsidR="00283EDB">
        <w:rPr>
          <w:color w:val="auto"/>
          <w:szCs w:val="24"/>
        </w:rPr>
        <w:t>.</w:t>
      </w:r>
      <w:r w:rsidR="009812B2" w:rsidRPr="004D05A5">
        <w:rPr>
          <w:color w:val="auto"/>
          <w:szCs w:val="24"/>
        </w:rPr>
        <w:t>”</w:t>
      </w:r>
      <w:r w:rsidR="00165C7B" w:rsidRPr="00A040BC">
        <w:rPr>
          <w:color w:val="auto"/>
        </w:rPr>
        <w:t xml:space="preserve">  </w:t>
      </w:r>
      <w:r w:rsidR="00380601" w:rsidRPr="00A040BC">
        <w:rPr>
          <w:color w:val="auto"/>
        </w:rPr>
        <w:t>The remaining conditions were determined to be not unfitting</w:t>
      </w:r>
      <w:r w:rsidR="00A61A0A" w:rsidRPr="00A040BC">
        <w:rPr>
          <w:color w:val="auto"/>
        </w:rPr>
        <w:t xml:space="preserve"> and </w:t>
      </w:r>
      <w:r w:rsidR="00A040BC" w:rsidRPr="00A040BC">
        <w:rPr>
          <w:color w:val="auto"/>
        </w:rPr>
        <w:t>were not rated.</w:t>
      </w:r>
      <w:r w:rsidR="00EF6560">
        <w:rPr>
          <w:color w:val="auto"/>
          <w:szCs w:val="24"/>
        </w:rPr>
        <w:t xml:space="preserve">  </w:t>
      </w:r>
      <w:r w:rsidRPr="00A040BC">
        <w:rPr>
          <w:color w:val="auto"/>
        </w:rPr>
        <w:t xml:space="preserve">The CI made no appeals, and was medically separated with </w:t>
      </w:r>
      <w:r w:rsidR="0066684A" w:rsidRPr="00A040BC">
        <w:rPr>
          <w:color w:val="auto"/>
        </w:rPr>
        <w:t xml:space="preserve">a </w:t>
      </w:r>
      <w:r w:rsidR="00A040BC" w:rsidRPr="00A040BC">
        <w:rPr>
          <w:color w:val="auto"/>
        </w:rPr>
        <w:t>20</w:t>
      </w:r>
      <w:r w:rsidR="0066684A" w:rsidRPr="00A040BC">
        <w:rPr>
          <w:color w:val="auto"/>
        </w:rPr>
        <w:t xml:space="preserve">% </w:t>
      </w:r>
      <w:r w:rsidRPr="00A040BC">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040BC">
        <w:rPr>
          <w:color w:val="auto"/>
        </w:rPr>
        <w:t>“To review the fairness of the medical disability rating awarded at the time of separation of the US Army.”</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83EDB">
        <w:rPr>
          <w:color w:val="auto"/>
        </w:rPr>
        <w:t>.”  The s</w:t>
      </w:r>
      <w:r w:rsidRPr="009239C0">
        <w:rPr>
          <w:color w:val="auto"/>
        </w:rPr>
        <w:t>ervice ratings for unfitting con</w:t>
      </w:r>
      <w:r w:rsidRPr="009E2FD4">
        <w:rPr>
          <w:color w:val="auto"/>
        </w:rPr>
        <w:t xml:space="preserve">ditions will be reviewed in all cases.  The conditions </w:t>
      </w:r>
      <w:r w:rsidR="00B77A7C" w:rsidRPr="009E2FD4">
        <w:rPr>
          <w:color w:val="auto"/>
        </w:rPr>
        <w:t xml:space="preserve">right ankle talar osteochondral defect, </w:t>
      </w:r>
      <w:r w:rsidR="00562472">
        <w:rPr>
          <w:color w:val="auto"/>
        </w:rPr>
        <w:t>Fuch</w:t>
      </w:r>
      <w:r w:rsidR="00B77A7C" w:rsidRPr="009E2FD4">
        <w:rPr>
          <w:color w:val="auto"/>
        </w:rPr>
        <w:t>s</w:t>
      </w:r>
      <w:r w:rsidR="00562472">
        <w:rPr>
          <w:color w:val="auto"/>
        </w:rPr>
        <w:t>’</w:t>
      </w:r>
      <w:r w:rsidR="00B77A7C" w:rsidRPr="009E2FD4">
        <w:rPr>
          <w:color w:val="auto"/>
        </w:rPr>
        <w:t xml:space="preserve"> dystrophy, intermittent left shoulder pain, positive </w:t>
      </w:r>
      <w:r w:rsidR="006B09A5">
        <w:rPr>
          <w:color w:val="auto"/>
        </w:rPr>
        <w:t>TB</w:t>
      </w:r>
      <w:r w:rsidR="00B77A7C" w:rsidRPr="009E2FD4">
        <w:rPr>
          <w:color w:val="auto"/>
        </w:rPr>
        <w:t xml:space="preserve"> test, </w:t>
      </w:r>
      <w:proofErr w:type="spellStart"/>
      <w:r w:rsidR="00283EDB">
        <w:rPr>
          <w:color w:val="auto"/>
        </w:rPr>
        <w:t>g</w:t>
      </w:r>
      <w:r w:rsidR="006B09A5">
        <w:rPr>
          <w:color w:val="auto"/>
        </w:rPr>
        <w:t>astroesophageal</w:t>
      </w:r>
      <w:proofErr w:type="spellEnd"/>
      <w:r w:rsidR="006B09A5">
        <w:rPr>
          <w:color w:val="auto"/>
        </w:rPr>
        <w:t xml:space="preserve"> </w:t>
      </w:r>
      <w:r w:rsidR="00283EDB">
        <w:rPr>
          <w:color w:val="auto"/>
        </w:rPr>
        <w:t>r</w:t>
      </w:r>
      <w:r w:rsidR="006B09A5">
        <w:rPr>
          <w:color w:val="auto"/>
        </w:rPr>
        <w:t xml:space="preserve">eflux </w:t>
      </w:r>
      <w:r w:rsidR="00283EDB" w:rsidRPr="00283EDB">
        <w:rPr>
          <w:color w:val="auto"/>
        </w:rPr>
        <w:t>d</w:t>
      </w:r>
      <w:r w:rsidR="006B09A5" w:rsidRPr="00283EDB">
        <w:rPr>
          <w:color w:val="auto"/>
        </w:rPr>
        <w:t>isease (GERD)</w:t>
      </w:r>
      <w:r w:rsidR="00B77A7C" w:rsidRPr="00283EDB">
        <w:rPr>
          <w:color w:val="auto"/>
        </w:rPr>
        <w:t>, stable</w:t>
      </w:r>
      <w:r w:rsidR="00B77A7C" w:rsidRPr="009E2FD4">
        <w:rPr>
          <w:color w:val="auto"/>
        </w:rPr>
        <w:t xml:space="preserve"> adrenal adenoma, headache and hypertension </w:t>
      </w:r>
      <w:r w:rsidRPr="009E2FD4">
        <w:rPr>
          <w:color w:val="auto"/>
        </w:rPr>
        <w:t xml:space="preserve">as requested for consideration meet the criteria prescribed in DoDI 6040.44 for Board purview; and, are addressed below, in </w:t>
      </w:r>
      <w:r w:rsidRPr="00EF6560">
        <w:rPr>
          <w:color w:val="auto"/>
        </w:rPr>
        <w:t xml:space="preserve">addition to a review </w:t>
      </w:r>
      <w:r w:rsidR="00283EDB">
        <w:rPr>
          <w:color w:val="auto"/>
        </w:rPr>
        <w:t>of the s</w:t>
      </w:r>
      <w:r w:rsidR="00562472">
        <w:rPr>
          <w:color w:val="auto"/>
        </w:rPr>
        <w:t xml:space="preserve">ervice ratings for the </w:t>
      </w:r>
      <w:r w:rsidRPr="00EF6560">
        <w:rPr>
          <w:color w:val="auto"/>
        </w:rPr>
        <w:t xml:space="preserve">unfitting conditions.  </w:t>
      </w:r>
      <w:r w:rsidR="00EF6560" w:rsidRPr="00EF6560">
        <w:rPr>
          <w:color w:val="auto"/>
        </w:rPr>
        <w:t>The remaining conditions rated by the VA at separa</w:t>
      </w:r>
      <w:r w:rsidR="00EF6560">
        <w:rPr>
          <w:color w:val="auto"/>
        </w:rPr>
        <w:t xml:space="preserve">tion and listed on the DA Form </w:t>
      </w:r>
      <w:r w:rsidR="00EF6560" w:rsidRPr="00EF6560">
        <w:rPr>
          <w:color w:val="auto"/>
        </w:rPr>
        <w:t>294 application are not within the Board’s purview.</w:t>
      </w:r>
      <w:r w:rsidR="00EF6560">
        <w:rPr>
          <w:color w:val="auto"/>
        </w:rPr>
        <w:t xml:space="preserve">  </w:t>
      </w:r>
      <w:r w:rsidRPr="009E2FD4">
        <w:rPr>
          <w:color w:val="auto"/>
        </w:rPr>
        <w:t>Any conditions or contention not requested in this application, or otherwise outside the Board’s defined scope of review, remain eligible for future consideration b</w:t>
      </w:r>
      <w:r w:rsidR="00283EDB">
        <w:rPr>
          <w:color w:val="auto"/>
        </w:rPr>
        <w:t xml:space="preserve">y the Army Board for </w:t>
      </w:r>
      <w:r w:rsidRPr="009E2FD4">
        <w:rPr>
          <w:color w:val="auto"/>
        </w:rPr>
        <w:t>Correction of Military Records (BCMR)</w:t>
      </w:r>
      <w:r w:rsidR="009E2FD4" w:rsidRPr="009E2FD4">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283EDB" w:rsidRDefault="00283EDB">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7"/>
        <w:gridCol w:w="1079"/>
        <w:gridCol w:w="720"/>
        <w:gridCol w:w="2609"/>
        <w:gridCol w:w="1079"/>
        <w:gridCol w:w="725"/>
        <w:gridCol w:w="990"/>
      </w:tblGrid>
      <w:tr w:rsidR="00F90376" w:rsidRPr="00337F19" w:rsidTr="00337F19">
        <w:trPr>
          <w:trHeight w:val="170"/>
          <w:jc w:val="center"/>
        </w:trPr>
        <w:tc>
          <w:tcPr>
            <w:tcW w:w="3966" w:type="dxa"/>
            <w:gridSpan w:val="3"/>
            <w:tcBorders>
              <w:right w:val="thinThickThinSmallGap" w:sz="24" w:space="0" w:color="auto"/>
            </w:tcBorders>
            <w:shd w:val="clear" w:color="auto" w:fill="D9D9D9"/>
            <w:vAlign w:val="center"/>
          </w:tcPr>
          <w:p w:rsidR="00F90376" w:rsidRPr="00337F19" w:rsidRDefault="00F90376" w:rsidP="009E2FD4">
            <w:pPr>
              <w:spacing w:line="180" w:lineRule="exact"/>
              <w:contextualSpacing/>
              <w:rPr>
                <w:rFonts w:cs="Calibri"/>
                <w:b/>
                <w:color w:val="auto"/>
                <w:sz w:val="18"/>
              </w:rPr>
            </w:pPr>
            <w:r w:rsidRPr="00337F19">
              <w:rPr>
                <w:b/>
                <w:color w:val="auto"/>
                <w:sz w:val="18"/>
              </w:rPr>
              <w:t>Service PEB – Dated 200</w:t>
            </w:r>
            <w:r w:rsidR="009E2FD4" w:rsidRPr="00337F19">
              <w:rPr>
                <w:b/>
                <w:color w:val="auto"/>
                <w:sz w:val="18"/>
              </w:rPr>
              <w:t>41101</w:t>
            </w:r>
          </w:p>
        </w:tc>
        <w:tc>
          <w:tcPr>
            <w:tcW w:w="5403" w:type="dxa"/>
            <w:gridSpan w:val="4"/>
            <w:tcBorders>
              <w:left w:val="thinThickThinSmallGap" w:sz="24" w:space="0" w:color="auto"/>
            </w:tcBorders>
            <w:shd w:val="clear" w:color="auto" w:fill="D9D9D9"/>
            <w:vAlign w:val="center"/>
          </w:tcPr>
          <w:p w:rsidR="00F90376" w:rsidRPr="00337F19" w:rsidRDefault="00F90376" w:rsidP="00337F19">
            <w:pPr>
              <w:spacing w:line="180" w:lineRule="exact"/>
              <w:contextualSpacing/>
              <w:rPr>
                <w:rFonts w:cs="Calibri"/>
                <w:b/>
                <w:color w:val="auto"/>
                <w:sz w:val="18"/>
              </w:rPr>
            </w:pPr>
            <w:r w:rsidRPr="00337F19">
              <w:rPr>
                <w:b/>
                <w:color w:val="auto"/>
                <w:sz w:val="18"/>
              </w:rPr>
              <w:t>VA (</w:t>
            </w:r>
            <w:r w:rsidR="00337F19" w:rsidRPr="00337F19">
              <w:rPr>
                <w:b/>
                <w:color w:val="auto"/>
                <w:sz w:val="18"/>
              </w:rPr>
              <w:t>6</w:t>
            </w:r>
            <w:r w:rsidRPr="00337F19">
              <w:rPr>
                <w:b/>
                <w:color w:val="auto"/>
                <w:sz w:val="18"/>
              </w:rPr>
              <w:t xml:space="preserve"> Mos. Post-Separation) – All Effective Date 200</w:t>
            </w:r>
            <w:r w:rsidR="00337F19" w:rsidRPr="00337F19">
              <w:rPr>
                <w:b/>
                <w:color w:val="auto"/>
                <w:sz w:val="18"/>
              </w:rPr>
              <w:t>41229</w:t>
            </w:r>
          </w:p>
        </w:tc>
      </w:tr>
      <w:tr w:rsidR="00F90376" w:rsidRPr="00337F19" w:rsidTr="00337F19">
        <w:trPr>
          <w:trHeight w:val="97"/>
          <w:jc w:val="center"/>
        </w:trPr>
        <w:tc>
          <w:tcPr>
            <w:tcW w:w="2167" w:type="dxa"/>
            <w:tcBorders>
              <w:bottom w:val="single" w:sz="4" w:space="0" w:color="000000"/>
              <w:right w:val="single" w:sz="4" w:space="0" w:color="auto"/>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Condition</w:t>
            </w:r>
          </w:p>
        </w:tc>
        <w:tc>
          <w:tcPr>
            <w:tcW w:w="1079" w:type="dxa"/>
            <w:tcBorders>
              <w:left w:val="single" w:sz="4" w:space="0" w:color="auto"/>
              <w:bottom w:val="single" w:sz="4" w:space="0" w:color="000000"/>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Rating</w:t>
            </w:r>
          </w:p>
        </w:tc>
        <w:tc>
          <w:tcPr>
            <w:tcW w:w="2609" w:type="dxa"/>
            <w:tcBorders>
              <w:left w:val="thinThickThinSmallGap" w:sz="24" w:space="0" w:color="auto"/>
              <w:bottom w:val="single" w:sz="4" w:space="0" w:color="000000"/>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Condition</w:t>
            </w:r>
          </w:p>
        </w:tc>
        <w:tc>
          <w:tcPr>
            <w:tcW w:w="1079" w:type="dxa"/>
            <w:tcBorders>
              <w:bottom w:val="single" w:sz="4" w:space="0" w:color="000000"/>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Code</w:t>
            </w:r>
          </w:p>
        </w:tc>
        <w:tc>
          <w:tcPr>
            <w:tcW w:w="725" w:type="dxa"/>
            <w:tcBorders>
              <w:bottom w:val="single" w:sz="4" w:space="0" w:color="000000"/>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Rating</w:t>
            </w:r>
          </w:p>
        </w:tc>
        <w:tc>
          <w:tcPr>
            <w:tcW w:w="990" w:type="dxa"/>
            <w:tcBorders>
              <w:bottom w:val="single" w:sz="4" w:space="0" w:color="000000"/>
            </w:tcBorders>
            <w:shd w:val="clear" w:color="auto" w:fill="D9D9D9"/>
            <w:vAlign w:val="center"/>
          </w:tcPr>
          <w:p w:rsidR="00F90376" w:rsidRPr="00337F19" w:rsidRDefault="00F90376" w:rsidP="006B690F">
            <w:pPr>
              <w:spacing w:line="180" w:lineRule="exact"/>
              <w:contextualSpacing/>
              <w:rPr>
                <w:rFonts w:cs="Calibri"/>
                <w:b/>
                <w:color w:val="auto"/>
                <w:sz w:val="18"/>
              </w:rPr>
            </w:pPr>
            <w:r w:rsidRPr="00337F19">
              <w:rPr>
                <w:b/>
                <w:color w:val="auto"/>
                <w:sz w:val="18"/>
              </w:rPr>
              <w:t>Exam</w:t>
            </w:r>
          </w:p>
        </w:tc>
      </w:tr>
      <w:tr w:rsidR="00F90376" w:rsidRPr="00337F19" w:rsidTr="00337F19">
        <w:trPr>
          <w:trHeight w:val="118"/>
          <w:jc w:val="center"/>
        </w:trPr>
        <w:tc>
          <w:tcPr>
            <w:tcW w:w="2167" w:type="dxa"/>
            <w:tcBorders>
              <w:right w:val="single" w:sz="4" w:space="0" w:color="auto"/>
            </w:tcBorders>
            <w:shd w:val="clear" w:color="auto" w:fill="FFFFFF"/>
            <w:vAlign w:val="center"/>
          </w:tcPr>
          <w:p w:rsidR="00F90376" w:rsidRPr="00337F19" w:rsidRDefault="009E2FD4" w:rsidP="006B690F">
            <w:pPr>
              <w:spacing w:line="180" w:lineRule="exact"/>
              <w:contextualSpacing/>
              <w:jc w:val="left"/>
              <w:rPr>
                <w:rFonts w:cs="Calibri"/>
                <w:color w:val="auto"/>
                <w:sz w:val="18"/>
              </w:rPr>
            </w:pPr>
            <w:r w:rsidRPr="00337F19">
              <w:rPr>
                <w:rFonts w:cs="Calibri"/>
                <w:color w:val="auto"/>
                <w:sz w:val="18"/>
              </w:rPr>
              <w:t>Chronic Low Back Pain</w:t>
            </w:r>
          </w:p>
        </w:tc>
        <w:tc>
          <w:tcPr>
            <w:tcW w:w="1079" w:type="dxa"/>
            <w:tcBorders>
              <w:left w:val="single" w:sz="4" w:space="0" w:color="auto"/>
            </w:tcBorders>
            <w:shd w:val="clear" w:color="auto" w:fill="FFFFFF"/>
            <w:vAlign w:val="center"/>
          </w:tcPr>
          <w:p w:rsidR="00F90376" w:rsidRPr="009812B2" w:rsidRDefault="009E2FD4" w:rsidP="006B690F">
            <w:pPr>
              <w:spacing w:line="180" w:lineRule="exact"/>
              <w:contextualSpacing/>
              <w:rPr>
                <w:rFonts w:cs="Calibri"/>
                <w:color w:val="auto"/>
                <w:sz w:val="18"/>
              </w:rPr>
            </w:pPr>
            <w:r w:rsidRPr="009812B2">
              <w:rPr>
                <w:rFonts w:cs="Calibri"/>
                <w:color w:val="auto"/>
                <w:sz w:val="18"/>
              </w:rPr>
              <w:t>5299-5237</w:t>
            </w:r>
          </w:p>
        </w:tc>
        <w:tc>
          <w:tcPr>
            <w:tcW w:w="720" w:type="dxa"/>
            <w:tcBorders>
              <w:right w:val="thinThickThinSmallGap" w:sz="24" w:space="0" w:color="auto"/>
            </w:tcBorders>
            <w:shd w:val="clear" w:color="auto" w:fill="FFFFFF"/>
            <w:vAlign w:val="center"/>
          </w:tcPr>
          <w:p w:rsidR="00F90376" w:rsidRPr="009812B2" w:rsidRDefault="009E2FD4" w:rsidP="006B690F">
            <w:pPr>
              <w:spacing w:line="180" w:lineRule="exact"/>
              <w:rPr>
                <w:rFonts w:cs="Calibri"/>
                <w:color w:val="auto"/>
                <w:sz w:val="18"/>
              </w:rPr>
            </w:pPr>
            <w:r w:rsidRPr="009812B2">
              <w:rPr>
                <w:rFonts w:cs="Calibri"/>
                <w:color w:val="auto"/>
                <w:sz w:val="18"/>
              </w:rPr>
              <w:t>10%</w:t>
            </w:r>
          </w:p>
        </w:tc>
        <w:tc>
          <w:tcPr>
            <w:tcW w:w="2609" w:type="dxa"/>
            <w:tcBorders>
              <w:left w:val="thinThickThinSmallGap" w:sz="24" w:space="0" w:color="auto"/>
            </w:tcBorders>
            <w:shd w:val="clear" w:color="auto" w:fill="FFFFFF"/>
            <w:vAlign w:val="center"/>
          </w:tcPr>
          <w:p w:rsidR="005F381B" w:rsidRPr="009812B2" w:rsidRDefault="005F381B" w:rsidP="005F381B">
            <w:pPr>
              <w:spacing w:line="180" w:lineRule="exact"/>
              <w:contextualSpacing/>
              <w:jc w:val="left"/>
              <w:rPr>
                <w:color w:val="auto"/>
                <w:sz w:val="18"/>
              </w:rPr>
            </w:pPr>
            <w:r w:rsidRPr="009812B2">
              <w:rPr>
                <w:color w:val="auto"/>
                <w:sz w:val="18"/>
              </w:rPr>
              <w:t>Degenerative lumbar disc syndrome, claimed as thoracic and lumbar spine, back condition; left thigh</w:t>
            </w:r>
          </w:p>
          <w:p w:rsidR="00F90376" w:rsidRPr="009812B2" w:rsidRDefault="005F381B" w:rsidP="005F381B">
            <w:pPr>
              <w:spacing w:line="180" w:lineRule="exact"/>
              <w:contextualSpacing/>
              <w:jc w:val="left"/>
              <w:rPr>
                <w:rFonts w:cs="Calibri"/>
                <w:color w:val="auto"/>
                <w:sz w:val="18"/>
              </w:rPr>
            </w:pPr>
            <w:r w:rsidRPr="009812B2">
              <w:rPr>
                <w:rFonts w:cs="Calibri"/>
                <w:color w:val="auto"/>
                <w:sz w:val="18"/>
              </w:rPr>
              <w:t>pinched nerve</w:t>
            </w:r>
          </w:p>
        </w:tc>
        <w:tc>
          <w:tcPr>
            <w:tcW w:w="1079" w:type="dxa"/>
            <w:shd w:val="clear" w:color="auto" w:fill="FFFFFF"/>
            <w:vAlign w:val="center"/>
          </w:tcPr>
          <w:p w:rsidR="00F90376" w:rsidRPr="009812B2" w:rsidRDefault="009E2FD4" w:rsidP="0017172C">
            <w:pPr>
              <w:spacing w:line="180" w:lineRule="exact"/>
              <w:contextualSpacing/>
              <w:rPr>
                <w:rFonts w:cs="Calibri"/>
                <w:color w:val="auto"/>
                <w:sz w:val="18"/>
              </w:rPr>
            </w:pPr>
            <w:r w:rsidRPr="009812B2">
              <w:rPr>
                <w:rFonts w:cs="Calibri"/>
                <w:color w:val="auto"/>
                <w:sz w:val="18"/>
              </w:rPr>
              <w:t>5243</w:t>
            </w:r>
          </w:p>
        </w:tc>
        <w:tc>
          <w:tcPr>
            <w:tcW w:w="725" w:type="dxa"/>
            <w:shd w:val="clear" w:color="auto" w:fill="FFFFFF"/>
            <w:vAlign w:val="center"/>
          </w:tcPr>
          <w:p w:rsidR="00F90376" w:rsidRPr="009812B2" w:rsidRDefault="009E2FD4" w:rsidP="0017172C">
            <w:pPr>
              <w:spacing w:line="180" w:lineRule="exact"/>
              <w:contextualSpacing/>
              <w:rPr>
                <w:rFonts w:cs="Calibri"/>
                <w:color w:val="auto"/>
                <w:sz w:val="18"/>
              </w:rPr>
            </w:pPr>
            <w:r w:rsidRPr="009812B2">
              <w:rPr>
                <w:rFonts w:cs="Calibri"/>
                <w:color w:val="auto"/>
                <w:sz w:val="18"/>
              </w:rPr>
              <w:t>20%</w:t>
            </w:r>
          </w:p>
        </w:tc>
        <w:tc>
          <w:tcPr>
            <w:tcW w:w="990" w:type="dxa"/>
            <w:shd w:val="clear" w:color="auto" w:fill="FFFFFF"/>
            <w:vAlign w:val="center"/>
          </w:tcPr>
          <w:p w:rsidR="00F90376" w:rsidRPr="00337F19" w:rsidRDefault="00A314B6" w:rsidP="009E2FD4">
            <w:pPr>
              <w:spacing w:line="180" w:lineRule="exact"/>
              <w:contextualSpacing/>
              <w:rPr>
                <w:rFonts w:cs="Calibri"/>
                <w:color w:val="auto"/>
                <w:sz w:val="18"/>
              </w:rPr>
            </w:pPr>
            <w:r w:rsidRPr="00337F19">
              <w:rPr>
                <w:color w:val="auto"/>
                <w:sz w:val="18"/>
              </w:rPr>
              <w:t>200</w:t>
            </w:r>
            <w:r w:rsidR="009E2FD4" w:rsidRPr="00337F19">
              <w:rPr>
                <w:color w:val="auto"/>
                <w:sz w:val="18"/>
              </w:rPr>
              <w:t>50602</w:t>
            </w:r>
          </w:p>
        </w:tc>
      </w:tr>
      <w:tr w:rsidR="0017172C" w:rsidRPr="00337F19" w:rsidTr="00337F19">
        <w:trPr>
          <w:trHeight w:val="118"/>
          <w:jc w:val="center"/>
        </w:trPr>
        <w:tc>
          <w:tcPr>
            <w:tcW w:w="2167" w:type="dxa"/>
            <w:tcBorders>
              <w:right w:val="single" w:sz="4" w:space="0" w:color="auto"/>
            </w:tcBorders>
            <w:shd w:val="clear" w:color="auto" w:fill="FFFFFF"/>
            <w:vAlign w:val="center"/>
          </w:tcPr>
          <w:p w:rsidR="0017172C" w:rsidRPr="00337F19" w:rsidRDefault="009E2FD4" w:rsidP="006B690F">
            <w:pPr>
              <w:spacing w:line="180" w:lineRule="exact"/>
              <w:contextualSpacing/>
              <w:jc w:val="left"/>
              <w:rPr>
                <w:color w:val="auto"/>
                <w:sz w:val="18"/>
              </w:rPr>
            </w:pPr>
            <w:r w:rsidRPr="00337F19">
              <w:rPr>
                <w:color w:val="auto"/>
                <w:sz w:val="18"/>
              </w:rPr>
              <w:t>Chronic Lt Hip Pain</w:t>
            </w:r>
          </w:p>
        </w:tc>
        <w:tc>
          <w:tcPr>
            <w:tcW w:w="1079" w:type="dxa"/>
            <w:tcBorders>
              <w:left w:val="single" w:sz="4" w:space="0" w:color="auto"/>
            </w:tcBorders>
            <w:shd w:val="clear" w:color="auto" w:fill="FFFFFF"/>
            <w:vAlign w:val="center"/>
          </w:tcPr>
          <w:p w:rsidR="0017172C" w:rsidRPr="00337F19" w:rsidRDefault="009E2FD4" w:rsidP="006B690F">
            <w:pPr>
              <w:spacing w:line="180" w:lineRule="exact"/>
              <w:contextualSpacing/>
              <w:rPr>
                <w:color w:val="auto"/>
                <w:sz w:val="18"/>
              </w:rPr>
            </w:pPr>
            <w:r w:rsidRPr="00337F19">
              <w:rPr>
                <w:color w:val="auto"/>
                <w:sz w:val="18"/>
              </w:rPr>
              <w:t>5099-</w:t>
            </w:r>
            <w:r w:rsidRPr="00AF5252">
              <w:rPr>
                <w:color w:val="auto"/>
                <w:sz w:val="18"/>
              </w:rPr>
              <w:t>5003</w:t>
            </w:r>
          </w:p>
        </w:tc>
        <w:tc>
          <w:tcPr>
            <w:tcW w:w="720" w:type="dxa"/>
            <w:tcBorders>
              <w:right w:val="thinThickThinSmallGap" w:sz="24" w:space="0" w:color="auto"/>
            </w:tcBorders>
            <w:shd w:val="clear" w:color="auto" w:fill="FFFFFF"/>
            <w:vAlign w:val="center"/>
          </w:tcPr>
          <w:p w:rsidR="0017172C" w:rsidRPr="00337F19" w:rsidRDefault="009E2FD4" w:rsidP="006B690F">
            <w:pPr>
              <w:spacing w:line="180" w:lineRule="exact"/>
              <w:rPr>
                <w:color w:val="auto"/>
                <w:sz w:val="18"/>
              </w:rPr>
            </w:pPr>
            <w:r w:rsidRPr="00337F19">
              <w:rPr>
                <w:color w:val="auto"/>
                <w:sz w:val="18"/>
              </w:rPr>
              <w:t>10%</w:t>
            </w:r>
          </w:p>
        </w:tc>
        <w:tc>
          <w:tcPr>
            <w:tcW w:w="2609" w:type="dxa"/>
            <w:tcBorders>
              <w:left w:val="thinThickThinSmallGap" w:sz="24" w:space="0" w:color="auto"/>
            </w:tcBorders>
            <w:shd w:val="clear" w:color="auto" w:fill="FFFFFF"/>
            <w:vAlign w:val="center"/>
          </w:tcPr>
          <w:p w:rsidR="0017172C" w:rsidRPr="00337F19" w:rsidRDefault="009E2FD4" w:rsidP="0017172C">
            <w:pPr>
              <w:spacing w:line="180" w:lineRule="exact"/>
              <w:contextualSpacing/>
              <w:jc w:val="left"/>
              <w:rPr>
                <w:color w:val="auto"/>
                <w:sz w:val="18"/>
              </w:rPr>
            </w:pPr>
            <w:r w:rsidRPr="00337F19">
              <w:rPr>
                <w:color w:val="auto"/>
                <w:sz w:val="18"/>
              </w:rPr>
              <w:t>S/P Surgery Lt Trochanteric Bursitis</w:t>
            </w:r>
          </w:p>
        </w:tc>
        <w:tc>
          <w:tcPr>
            <w:tcW w:w="1079" w:type="dxa"/>
            <w:shd w:val="clear" w:color="auto" w:fill="FFFFFF"/>
            <w:vAlign w:val="center"/>
          </w:tcPr>
          <w:p w:rsidR="0017172C" w:rsidRPr="00AF5252" w:rsidRDefault="009E2FD4" w:rsidP="0017172C">
            <w:pPr>
              <w:spacing w:line="180" w:lineRule="exact"/>
              <w:contextualSpacing/>
              <w:rPr>
                <w:color w:val="auto"/>
                <w:sz w:val="18"/>
              </w:rPr>
            </w:pPr>
            <w:r w:rsidRPr="00AF5252">
              <w:rPr>
                <w:color w:val="auto"/>
                <w:sz w:val="18"/>
              </w:rPr>
              <w:t>5255</w:t>
            </w:r>
          </w:p>
        </w:tc>
        <w:tc>
          <w:tcPr>
            <w:tcW w:w="725" w:type="dxa"/>
            <w:shd w:val="clear" w:color="auto" w:fill="FFFFFF"/>
            <w:vAlign w:val="center"/>
          </w:tcPr>
          <w:p w:rsidR="0017172C" w:rsidRPr="00AF5252" w:rsidRDefault="009E2FD4" w:rsidP="0017172C">
            <w:pPr>
              <w:spacing w:line="180" w:lineRule="exact"/>
              <w:contextualSpacing/>
              <w:rPr>
                <w:color w:val="auto"/>
                <w:sz w:val="18"/>
              </w:rPr>
            </w:pPr>
            <w:r w:rsidRPr="00AF5252">
              <w:rPr>
                <w:color w:val="auto"/>
                <w:sz w:val="18"/>
              </w:rPr>
              <w:t>10%</w:t>
            </w:r>
          </w:p>
        </w:tc>
        <w:tc>
          <w:tcPr>
            <w:tcW w:w="990" w:type="dxa"/>
            <w:shd w:val="clear" w:color="auto" w:fill="FFFFFF"/>
            <w:vAlign w:val="center"/>
          </w:tcPr>
          <w:p w:rsidR="0017172C" w:rsidRPr="00337F19" w:rsidRDefault="009E2FD4" w:rsidP="0017172C">
            <w:pPr>
              <w:spacing w:line="180" w:lineRule="exact"/>
              <w:contextualSpacing/>
              <w:rPr>
                <w:color w:val="auto"/>
                <w:sz w:val="18"/>
              </w:rPr>
            </w:pPr>
            <w:r w:rsidRPr="00337F19">
              <w:rPr>
                <w:color w:val="auto"/>
                <w:sz w:val="18"/>
              </w:rPr>
              <w:t>20050602</w:t>
            </w:r>
          </w:p>
        </w:tc>
      </w:tr>
      <w:tr w:rsidR="009E2FD4" w:rsidRPr="00337F19" w:rsidTr="00337F19">
        <w:trPr>
          <w:trHeight w:val="118"/>
          <w:jc w:val="center"/>
        </w:trPr>
        <w:tc>
          <w:tcPr>
            <w:tcW w:w="2167" w:type="dxa"/>
            <w:tcBorders>
              <w:right w:val="single" w:sz="4" w:space="0" w:color="auto"/>
            </w:tcBorders>
            <w:shd w:val="clear" w:color="auto" w:fill="FFFFFF"/>
            <w:vAlign w:val="center"/>
          </w:tcPr>
          <w:p w:rsidR="009E2FD4" w:rsidRPr="009812B2" w:rsidRDefault="009E2FD4" w:rsidP="006B690F">
            <w:pPr>
              <w:spacing w:line="180" w:lineRule="exact"/>
              <w:contextualSpacing/>
              <w:jc w:val="left"/>
              <w:rPr>
                <w:color w:val="auto"/>
                <w:sz w:val="18"/>
              </w:rPr>
            </w:pPr>
            <w:r w:rsidRPr="009812B2">
              <w:rPr>
                <w:color w:val="auto"/>
                <w:sz w:val="18"/>
              </w:rPr>
              <w:t>Rt Ankle Talar Osteochondral Defect</w:t>
            </w:r>
          </w:p>
        </w:tc>
        <w:tc>
          <w:tcPr>
            <w:tcW w:w="1799" w:type="dxa"/>
            <w:gridSpan w:val="2"/>
            <w:tcBorders>
              <w:left w:val="single" w:sz="4" w:space="0" w:color="auto"/>
              <w:right w:val="thinThickThinSmallGap" w:sz="24" w:space="0" w:color="auto"/>
            </w:tcBorders>
            <w:shd w:val="clear" w:color="auto" w:fill="FFFFFF"/>
            <w:vAlign w:val="center"/>
          </w:tcPr>
          <w:p w:rsidR="009E2FD4" w:rsidRPr="009812B2" w:rsidRDefault="00EF6560" w:rsidP="006B690F">
            <w:pPr>
              <w:spacing w:line="180" w:lineRule="exact"/>
              <w:rPr>
                <w:color w:val="auto"/>
                <w:sz w:val="18"/>
              </w:rPr>
            </w:pPr>
            <w:r w:rsidRPr="009812B2">
              <w:rPr>
                <w:color w:val="auto"/>
                <w:sz w:val="18"/>
              </w:rPr>
              <w:t>Not unfitting</w:t>
            </w:r>
          </w:p>
        </w:tc>
        <w:tc>
          <w:tcPr>
            <w:tcW w:w="2609" w:type="dxa"/>
            <w:tcBorders>
              <w:left w:val="thinThickThinSmallGap" w:sz="24" w:space="0" w:color="auto"/>
            </w:tcBorders>
            <w:shd w:val="clear" w:color="auto" w:fill="FFFFFF"/>
            <w:vAlign w:val="center"/>
          </w:tcPr>
          <w:p w:rsidR="009E2FD4" w:rsidRPr="009812B2" w:rsidRDefault="005F381B" w:rsidP="005F381B">
            <w:pPr>
              <w:spacing w:line="180" w:lineRule="exact"/>
              <w:contextualSpacing/>
              <w:jc w:val="left"/>
              <w:rPr>
                <w:color w:val="auto"/>
                <w:sz w:val="18"/>
              </w:rPr>
            </w:pPr>
            <w:r w:rsidRPr="009812B2">
              <w:rPr>
                <w:color w:val="auto"/>
                <w:sz w:val="18"/>
              </w:rPr>
              <w:t>Residuals of right ankle fracture, soft tissue calcification (claimed as right ankle condition)</w:t>
            </w:r>
          </w:p>
        </w:tc>
        <w:tc>
          <w:tcPr>
            <w:tcW w:w="1079" w:type="dxa"/>
            <w:shd w:val="clear" w:color="auto" w:fill="FFFFFF"/>
            <w:vAlign w:val="center"/>
          </w:tcPr>
          <w:p w:rsidR="009E2FD4" w:rsidRPr="009812B2" w:rsidRDefault="005F381B" w:rsidP="00336C05">
            <w:pPr>
              <w:spacing w:line="180" w:lineRule="exact"/>
              <w:contextualSpacing/>
              <w:rPr>
                <w:color w:val="auto"/>
                <w:sz w:val="18"/>
              </w:rPr>
            </w:pPr>
            <w:r w:rsidRPr="009812B2">
              <w:rPr>
                <w:color w:val="auto"/>
                <w:sz w:val="18"/>
              </w:rPr>
              <w:t>5271</w:t>
            </w:r>
          </w:p>
        </w:tc>
        <w:tc>
          <w:tcPr>
            <w:tcW w:w="725" w:type="dxa"/>
            <w:shd w:val="clear" w:color="auto" w:fill="FFFFFF"/>
            <w:vAlign w:val="center"/>
          </w:tcPr>
          <w:p w:rsidR="009E2FD4" w:rsidRPr="009812B2" w:rsidRDefault="005F381B" w:rsidP="0017172C">
            <w:pPr>
              <w:spacing w:line="180" w:lineRule="exact"/>
              <w:contextualSpacing/>
              <w:rPr>
                <w:color w:val="auto"/>
                <w:sz w:val="18"/>
              </w:rPr>
            </w:pPr>
            <w:r w:rsidRPr="009812B2">
              <w:rPr>
                <w:color w:val="auto"/>
                <w:sz w:val="18"/>
              </w:rPr>
              <w:t>10%</w:t>
            </w:r>
            <w:r w:rsidR="00336C05" w:rsidRPr="009812B2">
              <w:rPr>
                <w:color w:val="auto"/>
                <w:sz w:val="18"/>
              </w:rPr>
              <w:t>*</w:t>
            </w:r>
          </w:p>
        </w:tc>
        <w:tc>
          <w:tcPr>
            <w:tcW w:w="990" w:type="dxa"/>
            <w:shd w:val="clear" w:color="auto" w:fill="FFFFFF"/>
            <w:vAlign w:val="center"/>
          </w:tcPr>
          <w:p w:rsidR="009E2FD4" w:rsidRPr="00337F19" w:rsidRDefault="005F381B" w:rsidP="0017172C">
            <w:pPr>
              <w:spacing w:line="180" w:lineRule="exact"/>
              <w:contextualSpacing/>
              <w:rPr>
                <w:color w:val="auto"/>
                <w:sz w:val="18"/>
              </w:rPr>
            </w:pPr>
            <w:r>
              <w:rPr>
                <w:color w:val="auto"/>
                <w:sz w:val="18"/>
              </w:rPr>
              <w:t>20051207</w:t>
            </w:r>
          </w:p>
        </w:tc>
      </w:tr>
      <w:tr w:rsidR="009E2FD4" w:rsidRPr="00337F19" w:rsidTr="00337F19">
        <w:trPr>
          <w:trHeight w:val="118"/>
          <w:jc w:val="center"/>
        </w:trPr>
        <w:tc>
          <w:tcPr>
            <w:tcW w:w="2167" w:type="dxa"/>
            <w:tcBorders>
              <w:right w:val="single" w:sz="4" w:space="0" w:color="auto"/>
            </w:tcBorders>
            <w:shd w:val="clear" w:color="auto" w:fill="FFFFFF"/>
            <w:vAlign w:val="center"/>
          </w:tcPr>
          <w:p w:rsidR="009E2FD4" w:rsidRPr="00337F19" w:rsidRDefault="00562472" w:rsidP="006B690F">
            <w:pPr>
              <w:spacing w:line="180" w:lineRule="exact"/>
              <w:contextualSpacing/>
              <w:jc w:val="left"/>
              <w:rPr>
                <w:color w:val="auto"/>
                <w:sz w:val="18"/>
              </w:rPr>
            </w:pPr>
            <w:r>
              <w:rPr>
                <w:color w:val="auto"/>
                <w:sz w:val="18"/>
              </w:rPr>
              <w:t xml:space="preserve">Fuchs’ </w:t>
            </w:r>
            <w:r w:rsidR="009E2FD4" w:rsidRPr="00337F19">
              <w:rPr>
                <w:color w:val="auto"/>
                <w:sz w:val="18"/>
              </w:rPr>
              <w:t>Dystrophy</w:t>
            </w:r>
          </w:p>
        </w:tc>
        <w:tc>
          <w:tcPr>
            <w:tcW w:w="1799" w:type="dxa"/>
            <w:gridSpan w:val="2"/>
            <w:tcBorders>
              <w:left w:val="single" w:sz="4" w:space="0" w:color="auto"/>
              <w:right w:val="thinThickThinSmallGap" w:sz="24" w:space="0" w:color="auto"/>
            </w:tcBorders>
            <w:shd w:val="clear" w:color="auto" w:fill="FFFFFF"/>
            <w:vAlign w:val="center"/>
          </w:tcPr>
          <w:p w:rsidR="009E2FD4" w:rsidRPr="00337F19" w:rsidRDefault="00EF6560" w:rsidP="006B690F">
            <w:pPr>
              <w:spacing w:line="180" w:lineRule="exact"/>
              <w:rPr>
                <w:color w:val="auto"/>
                <w:sz w:val="18"/>
              </w:rPr>
            </w:pPr>
            <w:r>
              <w:rPr>
                <w:color w:val="auto"/>
                <w:sz w:val="18"/>
              </w:rPr>
              <w:t>Not unfitting</w:t>
            </w:r>
          </w:p>
        </w:tc>
        <w:tc>
          <w:tcPr>
            <w:tcW w:w="2609" w:type="dxa"/>
            <w:tcBorders>
              <w:left w:val="thinThickThinSmallGap" w:sz="24" w:space="0" w:color="auto"/>
              <w:right w:val="single" w:sz="4" w:space="0" w:color="auto"/>
            </w:tcBorders>
            <w:shd w:val="clear" w:color="auto" w:fill="FFFFFF"/>
            <w:vAlign w:val="center"/>
          </w:tcPr>
          <w:p w:rsidR="009E2FD4" w:rsidRPr="00337F19" w:rsidRDefault="00562472" w:rsidP="0017172C">
            <w:pPr>
              <w:spacing w:line="180" w:lineRule="exact"/>
              <w:contextualSpacing/>
              <w:jc w:val="left"/>
              <w:rPr>
                <w:color w:val="auto"/>
                <w:sz w:val="18"/>
              </w:rPr>
            </w:pPr>
            <w:r>
              <w:rPr>
                <w:color w:val="auto"/>
                <w:sz w:val="18"/>
              </w:rPr>
              <w:t xml:space="preserve">Fuchs’ </w:t>
            </w:r>
            <w:r w:rsidR="00337F19" w:rsidRPr="00337F19">
              <w:rPr>
                <w:color w:val="auto"/>
                <w:sz w:val="18"/>
              </w:rPr>
              <w:t>Dystrophy</w:t>
            </w:r>
          </w:p>
        </w:tc>
        <w:tc>
          <w:tcPr>
            <w:tcW w:w="1079" w:type="dxa"/>
            <w:tcBorders>
              <w:left w:val="single" w:sz="4" w:space="0" w:color="auto"/>
            </w:tcBorders>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6099-6000</w:t>
            </w:r>
          </w:p>
        </w:tc>
        <w:tc>
          <w:tcPr>
            <w:tcW w:w="725" w:type="dxa"/>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NSC</w:t>
            </w:r>
          </w:p>
        </w:tc>
        <w:tc>
          <w:tcPr>
            <w:tcW w:w="990" w:type="dxa"/>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20050523</w:t>
            </w:r>
          </w:p>
        </w:tc>
      </w:tr>
      <w:tr w:rsidR="00337F19" w:rsidRPr="00337F19" w:rsidTr="00337F19">
        <w:trPr>
          <w:trHeight w:val="97"/>
          <w:jc w:val="center"/>
        </w:trPr>
        <w:tc>
          <w:tcPr>
            <w:tcW w:w="2167" w:type="dxa"/>
            <w:tcBorders>
              <w:right w:val="single" w:sz="4" w:space="0" w:color="auto"/>
            </w:tcBorders>
            <w:shd w:val="clear" w:color="auto" w:fill="FFFFFF"/>
            <w:vAlign w:val="center"/>
          </w:tcPr>
          <w:p w:rsidR="00337F19" w:rsidRPr="00337F19" w:rsidRDefault="00337F19" w:rsidP="006B690F">
            <w:pPr>
              <w:spacing w:line="180" w:lineRule="exact"/>
              <w:contextualSpacing/>
              <w:jc w:val="left"/>
              <w:rPr>
                <w:rFonts w:cs="Calibri"/>
                <w:color w:val="auto"/>
                <w:sz w:val="18"/>
              </w:rPr>
            </w:pPr>
            <w:r w:rsidRPr="00337F19">
              <w:rPr>
                <w:rFonts w:cs="Calibri"/>
                <w:color w:val="auto"/>
                <w:sz w:val="18"/>
              </w:rPr>
              <w:t>Intermittent Lt Shoulder Pain</w:t>
            </w:r>
          </w:p>
        </w:tc>
        <w:tc>
          <w:tcPr>
            <w:tcW w:w="1799" w:type="dxa"/>
            <w:gridSpan w:val="2"/>
            <w:tcBorders>
              <w:left w:val="single" w:sz="4" w:space="0" w:color="auto"/>
              <w:right w:val="thinThickThinSmallGap" w:sz="24" w:space="0" w:color="auto"/>
            </w:tcBorders>
            <w:shd w:val="clear" w:color="auto" w:fill="FFFFFF"/>
            <w:vAlign w:val="center"/>
          </w:tcPr>
          <w:p w:rsidR="00337F19" w:rsidRPr="00337F19" w:rsidRDefault="00EF6560" w:rsidP="006B690F">
            <w:pPr>
              <w:spacing w:line="180" w:lineRule="exact"/>
              <w:contextualSpacing/>
              <w:rPr>
                <w:rFonts w:cs="Calibri"/>
                <w:color w:val="auto"/>
                <w:sz w:val="18"/>
              </w:rPr>
            </w:pPr>
            <w:r>
              <w:rPr>
                <w:color w:val="auto"/>
                <w:sz w:val="18"/>
              </w:rPr>
              <w:t>Not unfitting</w:t>
            </w:r>
          </w:p>
        </w:tc>
        <w:tc>
          <w:tcPr>
            <w:tcW w:w="2609" w:type="dxa"/>
            <w:tcBorders>
              <w:left w:val="thinThickThinSmallGap" w:sz="24" w:space="0" w:color="auto"/>
              <w:right w:val="single" w:sz="4" w:space="0" w:color="auto"/>
            </w:tcBorders>
            <w:shd w:val="clear" w:color="auto" w:fill="FFFFFF"/>
            <w:vAlign w:val="center"/>
          </w:tcPr>
          <w:p w:rsidR="00337F19" w:rsidRPr="00337F19" w:rsidRDefault="00337F19" w:rsidP="00337F19">
            <w:pPr>
              <w:spacing w:line="180" w:lineRule="exact"/>
              <w:contextualSpacing/>
              <w:jc w:val="left"/>
              <w:rPr>
                <w:rFonts w:cs="Calibri"/>
                <w:color w:val="auto"/>
                <w:sz w:val="18"/>
              </w:rPr>
            </w:pPr>
            <w:r w:rsidRPr="00337F19">
              <w:rPr>
                <w:rFonts w:cs="Calibri"/>
                <w:color w:val="auto"/>
                <w:sz w:val="18"/>
              </w:rPr>
              <w:t>Lt Shoulder Condition</w:t>
            </w:r>
          </w:p>
        </w:tc>
        <w:tc>
          <w:tcPr>
            <w:tcW w:w="1079" w:type="dxa"/>
            <w:tcBorders>
              <w:left w:val="single" w:sz="4" w:space="0" w:color="auto"/>
              <w:right w:val="single" w:sz="4" w:space="0" w:color="auto"/>
            </w:tcBorders>
            <w:shd w:val="clear" w:color="auto" w:fill="FFFFFF"/>
            <w:vAlign w:val="center"/>
          </w:tcPr>
          <w:p w:rsidR="00337F19" w:rsidRPr="00337F19" w:rsidRDefault="00337F19" w:rsidP="0017172C">
            <w:pPr>
              <w:spacing w:line="180" w:lineRule="exact"/>
              <w:contextualSpacing/>
              <w:rPr>
                <w:color w:val="auto"/>
                <w:sz w:val="18"/>
              </w:rPr>
            </w:pPr>
            <w:r w:rsidRPr="00337F19">
              <w:rPr>
                <w:color w:val="auto"/>
                <w:sz w:val="18"/>
              </w:rPr>
              <w:t>5201</w:t>
            </w:r>
          </w:p>
        </w:tc>
        <w:tc>
          <w:tcPr>
            <w:tcW w:w="725" w:type="dxa"/>
            <w:tcBorders>
              <w:left w:val="single" w:sz="4" w:space="0" w:color="auto"/>
            </w:tcBorders>
            <w:shd w:val="clear" w:color="auto" w:fill="FFFFFF"/>
            <w:vAlign w:val="center"/>
          </w:tcPr>
          <w:p w:rsidR="00337F19" w:rsidRPr="00337F19" w:rsidRDefault="00337F19" w:rsidP="0017172C">
            <w:pPr>
              <w:spacing w:line="180" w:lineRule="exact"/>
              <w:contextualSpacing/>
              <w:rPr>
                <w:color w:val="auto"/>
                <w:sz w:val="18"/>
              </w:rPr>
            </w:pPr>
            <w:r w:rsidRPr="00337F19">
              <w:rPr>
                <w:color w:val="auto"/>
                <w:sz w:val="18"/>
              </w:rPr>
              <w:t>NSC</w:t>
            </w:r>
          </w:p>
        </w:tc>
        <w:tc>
          <w:tcPr>
            <w:tcW w:w="990" w:type="dxa"/>
            <w:shd w:val="clear" w:color="auto" w:fill="FFFFFF"/>
            <w:vAlign w:val="center"/>
          </w:tcPr>
          <w:p w:rsidR="00337F19" w:rsidRPr="00337F19" w:rsidRDefault="00337F19" w:rsidP="0017172C">
            <w:pPr>
              <w:spacing w:line="180" w:lineRule="exact"/>
              <w:contextualSpacing/>
              <w:rPr>
                <w:rFonts w:cs="Calibri"/>
                <w:color w:val="auto"/>
                <w:sz w:val="18"/>
              </w:rPr>
            </w:pPr>
            <w:r w:rsidRPr="00337F19">
              <w:rPr>
                <w:rFonts w:cs="Calibri"/>
                <w:color w:val="auto"/>
                <w:sz w:val="18"/>
              </w:rPr>
              <w:t>20050602</w:t>
            </w:r>
          </w:p>
        </w:tc>
      </w:tr>
      <w:tr w:rsidR="00337F19" w:rsidRPr="00337F19" w:rsidTr="00337F19">
        <w:trPr>
          <w:trHeight w:val="97"/>
          <w:jc w:val="center"/>
        </w:trPr>
        <w:tc>
          <w:tcPr>
            <w:tcW w:w="2167" w:type="dxa"/>
            <w:tcBorders>
              <w:right w:val="single" w:sz="4" w:space="0" w:color="auto"/>
            </w:tcBorders>
            <w:shd w:val="clear" w:color="auto" w:fill="FFFFFF"/>
            <w:vAlign w:val="center"/>
          </w:tcPr>
          <w:p w:rsidR="00337F19" w:rsidRPr="00337F19" w:rsidRDefault="00337F19" w:rsidP="006B690F">
            <w:pPr>
              <w:spacing w:line="180" w:lineRule="exact"/>
              <w:contextualSpacing/>
              <w:jc w:val="left"/>
              <w:rPr>
                <w:color w:val="auto"/>
                <w:sz w:val="18"/>
              </w:rPr>
            </w:pPr>
            <w:r w:rsidRPr="00337F19">
              <w:rPr>
                <w:color w:val="auto"/>
                <w:sz w:val="18"/>
              </w:rPr>
              <w:t>Positive TB Test</w:t>
            </w:r>
          </w:p>
        </w:tc>
        <w:tc>
          <w:tcPr>
            <w:tcW w:w="1799" w:type="dxa"/>
            <w:gridSpan w:val="2"/>
            <w:tcBorders>
              <w:left w:val="single" w:sz="4" w:space="0" w:color="auto"/>
              <w:right w:val="thinThickThinSmallGap" w:sz="24" w:space="0" w:color="auto"/>
            </w:tcBorders>
            <w:shd w:val="clear" w:color="auto" w:fill="FFFFFF"/>
            <w:vAlign w:val="center"/>
          </w:tcPr>
          <w:p w:rsidR="00337F19" w:rsidRPr="00337F19" w:rsidRDefault="00EF6560" w:rsidP="006B690F">
            <w:pPr>
              <w:spacing w:line="180" w:lineRule="exact"/>
              <w:contextualSpacing/>
              <w:rPr>
                <w:color w:val="auto"/>
                <w:sz w:val="18"/>
              </w:rPr>
            </w:pPr>
            <w:r>
              <w:rPr>
                <w:color w:val="auto"/>
                <w:sz w:val="18"/>
              </w:rPr>
              <w:t>Not unfitting</w:t>
            </w:r>
          </w:p>
        </w:tc>
        <w:tc>
          <w:tcPr>
            <w:tcW w:w="5403" w:type="dxa"/>
            <w:gridSpan w:val="4"/>
            <w:tcBorders>
              <w:left w:val="thinThickThinSmallGap" w:sz="24" w:space="0" w:color="auto"/>
            </w:tcBorders>
            <w:shd w:val="clear" w:color="auto" w:fill="FFFFFF"/>
            <w:vAlign w:val="center"/>
          </w:tcPr>
          <w:p w:rsidR="00337F19" w:rsidRPr="009812B2" w:rsidRDefault="00337F19" w:rsidP="0017172C">
            <w:pPr>
              <w:spacing w:line="180" w:lineRule="exact"/>
              <w:contextualSpacing/>
              <w:rPr>
                <w:color w:val="auto"/>
                <w:sz w:val="18"/>
              </w:rPr>
            </w:pPr>
            <w:r w:rsidRPr="009812B2">
              <w:rPr>
                <w:color w:val="auto"/>
                <w:sz w:val="18"/>
              </w:rPr>
              <w:t>NO VA ENTRY</w:t>
            </w:r>
          </w:p>
        </w:tc>
      </w:tr>
      <w:tr w:rsidR="009E2FD4" w:rsidRPr="00337F19" w:rsidTr="00337F19">
        <w:trPr>
          <w:trHeight w:val="97"/>
          <w:jc w:val="center"/>
        </w:trPr>
        <w:tc>
          <w:tcPr>
            <w:tcW w:w="2167" w:type="dxa"/>
            <w:tcBorders>
              <w:right w:val="single" w:sz="4" w:space="0" w:color="auto"/>
            </w:tcBorders>
            <w:shd w:val="clear" w:color="auto" w:fill="FFFFFF"/>
            <w:vAlign w:val="center"/>
          </w:tcPr>
          <w:p w:rsidR="009E2FD4" w:rsidRPr="00337F19" w:rsidRDefault="009E2FD4" w:rsidP="006B690F">
            <w:pPr>
              <w:spacing w:line="180" w:lineRule="exact"/>
              <w:contextualSpacing/>
              <w:jc w:val="left"/>
              <w:rPr>
                <w:color w:val="auto"/>
                <w:sz w:val="18"/>
              </w:rPr>
            </w:pPr>
            <w:r w:rsidRPr="00337F19">
              <w:rPr>
                <w:color w:val="auto"/>
                <w:sz w:val="18"/>
              </w:rPr>
              <w:t>GERD</w:t>
            </w:r>
          </w:p>
        </w:tc>
        <w:tc>
          <w:tcPr>
            <w:tcW w:w="1799" w:type="dxa"/>
            <w:gridSpan w:val="2"/>
            <w:tcBorders>
              <w:left w:val="single" w:sz="4" w:space="0" w:color="auto"/>
              <w:right w:val="thinThickThinSmallGap" w:sz="24" w:space="0" w:color="auto"/>
            </w:tcBorders>
            <w:shd w:val="clear" w:color="auto" w:fill="FFFFFF"/>
            <w:vAlign w:val="center"/>
          </w:tcPr>
          <w:p w:rsidR="009E2FD4" w:rsidRPr="00337F19" w:rsidRDefault="00EF6560" w:rsidP="006B690F">
            <w:pPr>
              <w:spacing w:line="180" w:lineRule="exact"/>
              <w:contextualSpacing/>
              <w:rPr>
                <w:color w:val="auto"/>
                <w:sz w:val="18"/>
              </w:rPr>
            </w:pPr>
            <w:r>
              <w:rPr>
                <w:color w:val="auto"/>
                <w:sz w:val="18"/>
              </w:rPr>
              <w:t>Not unfitting</w:t>
            </w:r>
          </w:p>
        </w:tc>
        <w:tc>
          <w:tcPr>
            <w:tcW w:w="2609" w:type="dxa"/>
            <w:tcBorders>
              <w:left w:val="thinThickThinSmallGap" w:sz="24" w:space="0" w:color="auto"/>
              <w:right w:val="single" w:sz="4" w:space="0" w:color="auto"/>
            </w:tcBorders>
            <w:shd w:val="clear" w:color="auto" w:fill="FFFFFF"/>
            <w:vAlign w:val="center"/>
          </w:tcPr>
          <w:p w:rsidR="009E2FD4" w:rsidRPr="009812B2" w:rsidRDefault="00336C05" w:rsidP="00337F19">
            <w:pPr>
              <w:spacing w:line="180" w:lineRule="exact"/>
              <w:contextualSpacing/>
              <w:jc w:val="left"/>
              <w:rPr>
                <w:color w:val="auto"/>
                <w:sz w:val="18"/>
              </w:rPr>
            </w:pPr>
            <w:r w:rsidRPr="009812B2">
              <w:rPr>
                <w:color w:val="auto"/>
                <w:sz w:val="18"/>
              </w:rPr>
              <w:t>Gastroesophageal reflux disease</w:t>
            </w:r>
          </w:p>
        </w:tc>
        <w:tc>
          <w:tcPr>
            <w:tcW w:w="1079" w:type="dxa"/>
            <w:tcBorders>
              <w:left w:val="single" w:sz="4" w:space="0" w:color="auto"/>
            </w:tcBorders>
            <w:shd w:val="clear" w:color="auto" w:fill="FFFFFF"/>
            <w:vAlign w:val="center"/>
          </w:tcPr>
          <w:p w:rsidR="009E2FD4" w:rsidRPr="009812B2" w:rsidRDefault="00336C05" w:rsidP="0017172C">
            <w:pPr>
              <w:spacing w:line="180" w:lineRule="exact"/>
              <w:contextualSpacing/>
              <w:rPr>
                <w:color w:val="auto"/>
                <w:sz w:val="18"/>
              </w:rPr>
            </w:pPr>
            <w:r w:rsidRPr="009812B2">
              <w:rPr>
                <w:color w:val="auto"/>
                <w:sz w:val="18"/>
              </w:rPr>
              <w:t>7399-7346</w:t>
            </w:r>
          </w:p>
        </w:tc>
        <w:tc>
          <w:tcPr>
            <w:tcW w:w="725" w:type="dxa"/>
            <w:shd w:val="clear" w:color="auto" w:fill="FFFFFF"/>
            <w:vAlign w:val="center"/>
          </w:tcPr>
          <w:p w:rsidR="009E2FD4" w:rsidRPr="009812B2" w:rsidRDefault="00336C05" w:rsidP="0017172C">
            <w:pPr>
              <w:spacing w:line="180" w:lineRule="exact"/>
              <w:contextualSpacing/>
              <w:rPr>
                <w:color w:val="auto"/>
                <w:sz w:val="18"/>
              </w:rPr>
            </w:pPr>
            <w:r w:rsidRPr="009812B2">
              <w:rPr>
                <w:color w:val="auto"/>
                <w:sz w:val="18"/>
              </w:rPr>
              <w:t>10%*</w:t>
            </w:r>
          </w:p>
        </w:tc>
        <w:tc>
          <w:tcPr>
            <w:tcW w:w="990" w:type="dxa"/>
            <w:shd w:val="clear" w:color="auto" w:fill="FFFFFF"/>
            <w:vAlign w:val="center"/>
          </w:tcPr>
          <w:p w:rsidR="009E2FD4" w:rsidRPr="00337F19" w:rsidRDefault="00336C05" w:rsidP="0017172C">
            <w:pPr>
              <w:spacing w:line="180" w:lineRule="exact"/>
              <w:contextualSpacing/>
              <w:rPr>
                <w:color w:val="auto"/>
                <w:sz w:val="18"/>
              </w:rPr>
            </w:pPr>
            <w:r>
              <w:rPr>
                <w:color w:val="auto"/>
                <w:sz w:val="18"/>
              </w:rPr>
              <w:t>20051207</w:t>
            </w:r>
          </w:p>
        </w:tc>
      </w:tr>
      <w:tr w:rsidR="009E2FD4" w:rsidRPr="00337F19" w:rsidTr="00337F19">
        <w:trPr>
          <w:trHeight w:val="97"/>
          <w:jc w:val="center"/>
        </w:trPr>
        <w:tc>
          <w:tcPr>
            <w:tcW w:w="2167" w:type="dxa"/>
            <w:tcBorders>
              <w:right w:val="single" w:sz="4" w:space="0" w:color="auto"/>
            </w:tcBorders>
            <w:shd w:val="clear" w:color="auto" w:fill="FFFFFF"/>
            <w:vAlign w:val="center"/>
          </w:tcPr>
          <w:p w:rsidR="009E2FD4" w:rsidRPr="00337F19" w:rsidRDefault="009E2FD4" w:rsidP="006B690F">
            <w:pPr>
              <w:spacing w:line="180" w:lineRule="exact"/>
              <w:contextualSpacing/>
              <w:jc w:val="left"/>
              <w:rPr>
                <w:color w:val="auto"/>
                <w:sz w:val="18"/>
              </w:rPr>
            </w:pPr>
            <w:r w:rsidRPr="00337F19">
              <w:rPr>
                <w:color w:val="auto"/>
                <w:sz w:val="18"/>
              </w:rPr>
              <w:t>Headaches</w:t>
            </w:r>
          </w:p>
        </w:tc>
        <w:tc>
          <w:tcPr>
            <w:tcW w:w="1799" w:type="dxa"/>
            <w:gridSpan w:val="2"/>
            <w:tcBorders>
              <w:left w:val="single" w:sz="4" w:space="0" w:color="auto"/>
              <w:right w:val="thinThickThinSmallGap" w:sz="24" w:space="0" w:color="auto"/>
            </w:tcBorders>
            <w:shd w:val="clear" w:color="auto" w:fill="FFFFFF"/>
            <w:vAlign w:val="center"/>
          </w:tcPr>
          <w:p w:rsidR="009E2FD4" w:rsidRPr="00337F19" w:rsidRDefault="00EF6560" w:rsidP="006B690F">
            <w:pPr>
              <w:spacing w:line="180" w:lineRule="exact"/>
              <w:contextualSpacing/>
              <w:rPr>
                <w:color w:val="auto"/>
                <w:sz w:val="18"/>
              </w:rPr>
            </w:pPr>
            <w:r>
              <w:rPr>
                <w:color w:val="auto"/>
                <w:sz w:val="18"/>
              </w:rPr>
              <w:t>Not unfitting</w:t>
            </w:r>
          </w:p>
        </w:tc>
        <w:tc>
          <w:tcPr>
            <w:tcW w:w="2609" w:type="dxa"/>
            <w:tcBorders>
              <w:left w:val="thinThickThinSmallGap" w:sz="24" w:space="0" w:color="auto"/>
              <w:right w:val="single" w:sz="4" w:space="0" w:color="auto"/>
            </w:tcBorders>
            <w:shd w:val="clear" w:color="auto" w:fill="FFFFFF"/>
            <w:vAlign w:val="center"/>
          </w:tcPr>
          <w:p w:rsidR="009E2FD4" w:rsidRPr="00337F19" w:rsidRDefault="00337F19" w:rsidP="00337F19">
            <w:pPr>
              <w:spacing w:line="180" w:lineRule="exact"/>
              <w:contextualSpacing/>
              <w:jc w:val="left"/>
              <w:rPr>
                <w:color w:val="auto"/>
                <w:sz w:val="18"/>
              </w:rPr>
            </w:pPr>
            <w:r w:rsidRPr="00337F19">
              <w:rPr>
                <w:color w:val="auto"/>
                <w:sz w:val="18"/>
              </w:rPr>
              <w:t>Chronic Headaches</w:t>
            </w:r>
          </w:p>
        </w:tc>
        <w:tc>
          <w:tcPr>
            <w:tcW w:w="1079" w:type="dxa"/>
            <w:tcBorders>
              <w:left w:val="single" w:sz="4" w:space="0" w:color="auto"/>
            </w:tcBorders>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8199-8100</w:t>
            </w:r>
          </w:p>
        </w:tc>
        <w:tc>
          <w:tcPr>
            <w:tcW w:w="725" w:type="dxa"/>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NSC</w:t>
            </w:r>
          </w:p>
        </w:tc>
        <w:tc>
          <w:tcPr>
            <w:tcW w:w="990" w:type="dxa"/>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20050523</w:t>
            </w:r>
          </w:p>
        </w:tc>
      </w:tr>
      <w:tr w:rsidR="009E2FD4" w:rsidRPr="00337F19" w:rsidTr="00337F19">
        <w:trPr>
          <w:trHeight w:val="97"/>
          <w:jc w:val="center"/>
        </w:trPr>
        <w:tc>
          <w:tcPr>
            <w:tcW w:w="2167" w:type="dxa"/>
            <w:tcBorders>
              <w:right w:val="single" w:sz="4" w:space="0" w:color="auto"/>
            </w:tcBorders>
            <w:shd w:val="clear" w:color="auto" w:fill="FFFFFF"/>
            <w:vAlign w:val="center"/>
          </w:tcPr>
          <w:p w:rsidR="009E2FD4" w:rsidRPr="00337F19" w:rsidRDefault="009E2FD4" w:rsidP="003266F3">
            <w:pPr>
              <w:spacing w:line="180" w:lineRule="exact"/>
              <w:contextualSpacing/>
              <w:jc w:val="left"/>
              <w:rPr>
                <w:color w:val="auto"/>
                <w:sz w:val="18"/>
              </w:rPr>
            </w:pPr>
            <w:r w:rsidRPr="00337F19">
              <w:rPr>
                <w:color w:val="auto"/>
                <w:sz w:val="18"/>
              </w:rPr>
              <w:t>Stable Adrenal Adenoma</w:t>
            </w:r>
          </w:p>
        </w:tc>
        <w:tc>
          <w:tcPr>
            <w:tcW w:w="1799" w:type="dxa"/>
            <w:gridSpan w:val="2"/>
            <w:tcBorders>
              <w:left w:val="single" w:sz="4" w:space="0" w:color="auto"/>
              <w:right w:val="thinThickThinSmallGap" w:sz="24" w:space="0" w:color="auto"/>
            </w:tcBorders>
            <w:shd w:val="clear" w:color="auto" w:fill="FFFFFF"/>
            <w:vAlign w:val="center"/>
          </w:tcPr>
          <w:p w:rsidR="009E2FD4" w:rsidRPr="00337F19" w:rsidRDefault="00EF6560" w:rsidP="003266F3">
            <w:pPr>
              <w:spacing w:line="180" w:lineRule="exact"/>
              <w:contextualSpacing/>
              <w:rPr>
                <w:color w:val="auto"/>
                <w:sz w:val="18"/>
              </w:rPr>
            </w:pPr>
            <w:r>
              <w:rPr>
                <w:color w:val="auto"/>
                <w:sz w:val="18"/>
              </w:rPr>
              <w:t>Not unfitting</w:t>
            </w:r>
          </w:p>
        </w:tc>
        <w:tc>
          <w:tcPr>
            <w:tcW w:w="2609" w:type="dxa"/>
            <w:tcBorders>
              <w:left w:val="thinThickThinSmallGap" w:sz="24" w:space="0" w:color="auto"/>
              <w:right w:val="single" w:sz="4" w:space="0" w:color="auto"/>
            </w:tcBorders>
            <w:shd w:val="clear" w:color="auto" w:fill="FFFFFF"/>
            <w:vAlign w:val="center"/>
          </w:tcPr>
          <w:p w:rsidR="009E2FD4" w:rsidRPr="00337F19" w:rsidRDefault="00337F19" w:rsidP="009E2FD4">
            <w:pPr>
              <w:spacing w:line="180" w:lineRule="exact"/>
              <w:contextualSpacing/>
              <w:jc w:val="left"/>
              <w:rPr>
                <w:color w:val="auto"/>
                <w:sz w:val="18"/>
              </w:rPr>
            </w:pPr>
            <w:r w:rsidRPr="00337F19">
              <w:rPr>
                <w:color w:val="auto"/>
                <w:sz w:val="18"/>
              </w:rPr>
              <w:t>Adrenal Adenoma</w:t>
            </w:r>
          </w:p>
        </w:tc>
        <w:tc>
          <w:tcPr>
            <w:tcW w:w="1079" w:type="dxa"/>
            <w:tcBorders>
              <w:left w:val="single" w:sz="4" w:space="0" w:color="auto"/>
            </w:tcBorders>
            <w:shd w:val="clear" w:color="auto" w:fill="FFFFFF"/>
            <w:vAlign w:val="center"/>
          </w:tcPr>
          <w:p w:rsidR="009E2FD4" w:rsidRPr="00337F19" w:rsidRDefault="00337F19" w:rsidP="003266F3">
            <w:pPr>
              <w:spacing w:line="180" w:lineRule="exact"/>
              <w:contextualSpacing/>
              <w:rPr>
                <w:color w:val="auto"/>
                <w:sz w:val="18"/>
              </w:rPr>
            </w:pPr>
            <w:r w:rsidRPr="00337F19">
              <w:rPr>
                <w:color w:val="auto"/>
                <w:sz w:val="18"/>
              </w:rPr>
              <w:t>7915</w:t>
            </w:r>
          </w:p>
        </w:tc>
        <w:tc>
          <w:tcPr>
            <w:tcW w:w="725" w:type="dxa"/>
            <w:shd w:val="clear" w:color="auto" w:fill="FFFFFF"/>
            <w:vAlign w:val="center"/>
          </w:tcPr>
          <w:p w:rsidR="009E2FD4" w:rsidRPr="00337F19" w:rsidRDefault="00337F19" w:rsidP="003266F3">
            <w:pPr>
              <w:spacing w:line="180" w:lineRule="exact"/>
              <w:contextualSpacing/>
              <w:rPr>
                <w:color w:val="auto"/>
                <w:sz w:val="18"/>
              </w:rPr>
            </w:pPr>
            <w:r w:rsidRPr="00337F19">
              <w:rPr>
                <w:color w:val="auto"/>
                <w:sz w:val="18"/>
              </w:rPr>
              <w:t>0%</w:t>
            </w:r>
          </w:p>
        </w:tc>
        <w:tc>
          <w:tcPr>
            <w:tcW w:w="990" w:type="dxa"/>
            <w:shd w:val="clear" w:color="auto" w:fill="FFFFFF"/>
            <w:vAlign w:val="center"/>
          </w:tcPr>
          <w:p w:rsidR="009E2FD4" w:rsidRPr="00337F19" w:rsidRDefault="00337F19" w:rsidP="003266F3">
            <w:pPr>
              <w:spacing w:line="180" w:lineRule="exact"/>
              <w:contextualSpacing/>
              <w:rPr>
                <w:color w:val="auto"/>
                <w:sz w:val="18"/>
              </w:rPr>
            </w:pPr>
            <w:r w:rsidRPr="00337F19">
              <w:rPr>
                <w:color w:val="auto"/>
                <w:sz w:val="18"/>
              </w:rPr>
              <w:t>20050523</w:t>
            </w:r>
          </w:p>
        </w:tc>
      </w:tr>
      <w:tr w:rsidR="009E2FD4" w:rsidRPr="00337F19" w:rsidTr="00337F19">
        <w:trPr>
          <w:trHeight w:val="97"/>
          <w:jc w:val="center"/>
        </w:trPr>
        <w:tc>
          <w:tcPr>
            <w:tcW w:w="2167" w:type="dxa"/>
            <w:tcBorders>
              <w:right w:val="single" w:sz="4" w:space="0" w:color="auto"/>
            </w:tcBorders>
            <w:shd w:val="clear" w:color="auto" w:fill="FFFFFF"/>
            <w:vAlign w:val="center"/>
          </w:tcPr>
          <w:p w:rsidR="009E2FD4" w:rsidRPr="00337F19" w:rsidRDefault="009E2FD4" w:rsidP="006B690F">
            <w:pPr>
              <w:spacing w:line="180" w:lineRule="exact"/>
              <w:contextualSpacing/>
              <w:jc w:val="left"/>
              <w:rPr>
                <w:color w:val="auto"/>
                <w:sz w:val="18"/>
              </w:rPr>
            </w:pPr>
            <w:r w:rsidRPr="00337F19">
              <w:rPr>
                <w:color w:val="auto"/>
                <w:sz w:val="18"/>
              </w:rPr>
              <w:t>Hypertension</w:t>
            </w:r>
          </w:p>
        </w:tc>
        <w:tc>
          <w:tcPr>
            <w:tcW w:w="1799" w:type="dxa"/>
            <w:gridSpan w:val="2"/>
            <w:tcBorders>
              <w:left w:val="single" w:sz="4" w:space="0" w:color="auto"/>
              <w:right w:val="thinThickThinSmallGap" w:sz="24" w:space="0" w:color="auto"/>
            </w:tcBorders>
            <w:shd w:val="clear" w:color="auto" w:fill="FFFFFF"/>
            <w:vAlign w:val="center"/>
          </w:tcPr>
          <w:p w:rsidR="009E2FD4" w:rsidRPr="00337F19" w:rsidRDefault="00EF6560" w:rsidP="006B690F">
            <w:pPr>
              <w:spacing w:line="180" w:lineRule="exact"/>
              <w:contextualSpacing/>
              <w:rPr>
                <w:color w:val="auto"/>
                <w:sz w:val="18"/>
              </w:rPr>
            </w:pPr>
            <w:r>
              <w:rPr>
                <w:color w:val="auto"/>
                <w:sz w:val="18"/>
              </w:rPr>
              <w:t>Not unfitting</w:t>
            </w:r>
          </w:p>
        </w:tc>
        <w:tc>
          <w:tcPr>
            <w:tcW w:w="2609" w:type="dxa"/>
            <w:tcBorders>
              <w:left w:val="thinThickThinSmallGap" w:sz="24" w:space="0" w:color="auto"/>
              <w:right w:val="single" w:sz="4" w:space="0" w:color="auto"/>
            </w:tcBorders>
            <w:shd w:val="clear" w:color="auto" w:fill="FFFFFF"/>
            <w:vAlign w:val="center"/>
          </w:tcPr>
          <w:p w:rsidR="009E2FD4" w:rsidRPr="00337F19" w:rsidRDefault="00337F19" w:rsidP="009E2FD4">
            <w:pPr>
              <w:spacing w:line="180" w:lineRule="exact"/>
              <w:contextualSpacing/>
              <w:jc w:val="left"/>
              <w:rPr>
                <w:color w:val="auto"/>
                <w:sz w:val="18"/>
              </w:rPr>
            </w:pPr>
            <w:r w:rsidRPr="00337F19">
              <w:rPr>
                <w:color w:val="auto"/>
                <w:sz w:val="18"/>
              </w:rPr>
              <w:t>Hypertension w/ Proteinuria</w:t>
            </w:r>
          </w:p>
        </w:tc>
        <w:tc>
          <w:tcPr>
            <w:tcW w:w="1079" w:type="dxa"/>
            <w:tcBorders>
              <w:left w:val="single" w:sz="4" w:space="0" w:color="auto"/>
            </w:tcBorders>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7101</w:t>
            </w:r>
          </w:p>
        </w:tc>
        <w:tc>
          <w:tcPr>
            <w:tcW w:w="725" w:type="dxa"/>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10%</w:t>
            </w:r>
          </w:p>
        </w:tc>
        <w:tc>
          <w:tcPr>
            <w:tcW w:w="990" w:type="dxa"/>
            <w:shd w:val="clear" w:color="auto" w:fill="FFFFFF"/>
            <w:vAlign w:val="center"/>
          </w:tcPr>
          <w:p w:rsidR="009E2FD4" w:rsidRPr="00337F19" w:rsidRDefault="00337F19" w:rsidP="0017172C">
            <w:pPr>
              <w:spacing w:line="180" w:lineRule="exact"/>
              <w:contextualSpacing/>
              <w:rPr>
                <w:color w:val="auto"/>
                <w:sz w:val="18"/>
              </w:rPr>
            </w:pPr>
            <w:r w:rsidRPr="00337F19">
              <w:rPr>
                <w:color w:val="auto"/>
                <w:sz w:val="18"/>
              </w:rPr>
              <w:t>20050523</w:t>
            </w:r>
          </w:p>
        </w:tc>
      </w:tr>
      <w:tr w:rsidR="00336C05" w:rsidRPr="00337F19" w:rsidTr="003266F3">
        <w:trPr>
          <w:trHeight w:val="97"/>
          <w:jc w:val="center"/>
        </w:trPr>
        <w:tc>
          <w:tcPr>
            <w:tcW w:w="3966" w:type="dxa"/>
            <w:gridSpan w:val="3"/>
            <w:vMerge w:val="restart"/>
            <w:tcBorders>
              <w:right w:val="thinThickThinSmallGap" w:sz="24" w:space="0" w:color="auto"/>
            </w:tcBorders>
            <w:shd w:val="clear" w:color="auto" w:fill="FFFFFF"/>
            <w:vAlign w:val="center"/>
          </w:tcPr>
          <w:p w:rsidR="00336C05" w:rsidRDefault="00336C05" w:rsidP="006B690F">
            <w:pPr>
              <w:spacing w:line="180" w:lineRule="exact"/>
              <w:contextualSpacing/>
              <w:rPr>
                <w:color w:val="auto"/>
                <w:sz w:val="18"/>
              </w:rPr>
            </w:pPr>
            <w:r w:rsidRPr="00337F19">
              <w:rPr>
                <w:rFonts w:cs="Calibri"/>
                <w:color w:val="auto"/>
                <w:sz w:val="18"/>
                <w:szCs w:val="18"/>
              </w:rPr>
              <w:t>↓No Additional MEB/PEB Entries↓</w:t>
            </w:r>
          </w:p>
        </w:tc>
        <w:tc>
          <w:tcPr>
            <w:tcW w:w="2609" w:type="dxa"/>
            <w:tcBorders>
              <w:left w:val="thinThickThinSmallGap" w:sz="24" w:space="0" w:color="auto"/>
              <w:right w:val="single" w:sz="4" w:space="0" w:color="auto"/>
            </w:tcBorders>
            <w:shd w:val="clear" w:color="auto" w:fill="FFFFFF"/>
            <w:vAlign w:val="center"/>
          </w:tcPr>
          <w:p w:rsidR="00336C05" w:rsidRPr="00337F19" w:rsidRDefault="00336C05" w:rsidP="003266F3">
            <w:pPr>
              <w:spacing w:line="180" w:lineRule="exact"/>
              <w:contextualSpacing/>
              <w:jc w:val="left"/>
              <w:rPr>
                <w:color w:val="auto"/>
                <w:sz w:val="18"/>
              </w:rPr>
            </w:pPr>
            <w:r w:rsidRPr="00337F19">
              <w:rPr>
                <w:color w:val="auto"/>
                <w:sz w:val="18"/>
              </w:rPr>
              <w:t>Duodenal Ulcer</w:t>
            </w:r>
          </w:p>
        </w:tc>
        <w:tc>
          <w:tcPr>
            <w:tcW w:w="1079" w:type="dxa"/>
            <w:tcBorders>
              <w:left w:val="single" w:sz="4" w:space="0" w:color="auto"/>
            </w:tcBorders>
            <w:shd w:val="clear" w:color="auto" w:fill="FFFFFF"/>
            <w:vAlign w:val="center"/>
          </w:tcPr>
          <w:p w:rsidR="00336C05" w:rsidRPr="00337F19" w:rsidRDefault="00336C05" w:rsidP="003266F3">
            <w:pPr>
              <w:spacing w:line="180" w:lineRule="exact"/>
              <w:contextualSpacing/>
              <w:rPr>
                <w:color w:val="auto"/>
                <w:sz w:val="18"/>
              </w:rPr>
            </w:pPr>
            <w:r w:rsidRPr="00337F19">
              <w:rPr>
                <w:color w:val="auto"/>
                <w:sz w:val="18"/>
              </w:rPr>
              <w:t>7305</w:t>
            </w:r>
          </w:p>
        </w:tc>
        <w:tc>
          <w:tcPr>
            <w:tcW w:w="725" w:type="dxa"/>
            <w:shd w:val="clear" w:color="auto" w:fill="FFFFFF"/>
            <w:vAlign w:val="center"/>
          </w:tcPr>
          <w:p w:rsidR="00336C05" w:rsidRPr="00337F19" w:rsidRDefault="00336C05" w:rsidP="003266F3">
            <w:pPr>
              <w:spacing w:line="180" w:lineRule="exact"/>
              <w:contextualSpacing/>
              <w:rPr>
                <w:color w:val="auto"/>
                <w:sz w:val="18"/>
              </w:rPr>
            </w:pPr>
            <w:r w:rsidRPr="00337F19">
              <w:rPr>
                <w:color w:val="auto"/>
                <w:sz w:val="18"/>
              </w:rPr>
              <w:t>0%</w:t>
            </w:r>
          </w:p>
        </w:tc>
        <w:tc>
          <w:tcPr>
            <w:tcW w:w="990" w:type="dxa"/>
            <w:shd w:val="clear" w:color="auto" w:fill="FFFFFF"/>
            <w:vAlign w:val="center"/>
          </w:tcPr>
          <w:p w:rsidR="00336C05" w:rsidRPr="00337F19" w:rsidRDefault="00336C05" w:rsidP="003266F3">
            <w:pPr>
              <w:spacing w:line="180" w:lineRule="exact"/>
              <w:contextualSpacing/>
              <w:rPr>
                <w:color w:val="auto"/>
                <w:sz w:val="18"/>
              </w:rPr>
            </w:pPr>
            <w:r w:rsidRPr="00337F19">
              <w:rPr>
                <w:color w:val="auto"/>
                <w:sz w:val="18"/>
              </w:rPr>
              <w:t>20050523</w:t>
            </w:r>
          </w:p>
        </w:tc>
      </w:tr>
      <w:tr w:rsidR="00336C05" w:rsidRPr="00337F19" w:rsidTr="003266F3">
        <w:trPr>
          <w:trHeight w:val="97"/>
          <w:jc w:val="center"/>
        </w:trPr>
        <w:tc>
          <w:tcPr>
            <w:tcW w:w="3966" w:type="dxa"/>
            <w:gridSpan w:val="3"/>
            <w:vMerge/>
            <w:tcBorders>
              <w:right w:val="thinThickThinSmallGap" w:sz="24" w:space="0" w:color="auto"/>
            </w:tcBorders>
            <w:shd w:val="clear" w:color="auto" w:fill="FFFFFF"/>
            <w:vAlign w:val="center"/>
          </w:tcPr>
          <w:p w:rsidR="00336C05" w:rsidRPr="00337F19" w:rsidRDefault="00336C05" w:rsidP="006B690F">
            <w:pPr>
              <w:spacing w:line="180" w:lineRule="exact"/>
              <w:contextualSpacing/>
              <w:rPr>
                <w:color w:val="auto"/>
                <w:sz w:val="18"/>
              </w:rPr>
            </w:pPr>
          </w:p>
        </w:tc>
        <w:tc>
          <w:tcPr>
            <w:tcW w:w="2609" w:type="dxa"/>
            <w:tcBorders>
              <w:left w:val="thinThickThinSmallGap" w:sz="24" w:space="0" w:color="auto"/>
              <w:right w:val="single" w:sz="4" w:space="0" w:color="auto"/>
            </w:tcBorders>
            <w:shd w:val="clear" w:color="auto" w:fill="FFFFFF"/>
            <w:vAlign w:val="center"/>
          </w:tcPr>
          <w:p w:rsidR="00336C05" w:rsidRPr="00336C05" w:rsidRDefault="00336C05" w:rsidP="009E2FD4">
            <w:pPr>
              <w:spacing w:line="180" w:lineRule="exact"/>
              <w:contextualSpacing/>
              <w:jc w:val="left"/>
              <w:rPr>
                <w:color w:val="auto"/>
                <w:sz w:val="18"/>
              </w:rPr>
            </w:pPr>
            <w:r w:rsidRPr="00336C05">
              <w:rPr>
                <w:color w:val="auto"/>
                <w:sz w:val="18"/>
              </w:rPr>
              <w:t>Sleep Apnea</w:t>
            </w:r>
          </w:p>
        </w:tc>
        <w:tc>
          <w:tcPr>
            <w:tcW w:w="1079" w:type="dxa"/>
            <w:tcBorders>
              <w:left w:val="single" w:sz="4" w:space="0" w:color="auto"/>
            </w:tcBorders>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6847</w:t>
            </w:r>
          </w:p>
        </w:tc>
        <w:tc>
          <w:tcPr>
            <w:tcW w:w="725" w:type="dxa"/>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50%</w:t>
            </w:r>
          </w:p>
        </w:tc>
        <w:tc>
          <w:tcPr>
            <w:tcW w:w="990" w:type="dxa"/>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20050523</w:t>
            </w:r>
          </w:p>
        </w:tc>
      </w:tr>
      <w:tr w:rsidR="00336C05" w:rsidRPr="00337F19" w:rsidTr="003266F3">
        <w:trPr>
          <w:trHeight w:val="97"/>
          <w:jc w:val="center"/>
        </w:trPr>
        <w:tc>
          <w:tcPr>
            <w:tcW w:w="3966" w:type="dxa"/>
            <w:gridSpan w:val="3"/>
            <w:vMerge/>
            <w:tcBorders>
              <w:right w:val="thinThickThinSmallGap" w:sz="24" w:space="0" w:color="auto"/>
            </w:tcBorders>
            <w:shd w:val="clear" w:color="auto" w:fill="FFFFFF"/>
            <w:vAlign w:val="center"/>
          </w:tcPr>
          <w:p w:rsidR="00336C05" w:rsidRPr="00337F19" w:rsidRDefault="00336C05" w:rsidP="006B690F">
            <w:pPr>
              <w:spacing w:line="180" w:lineRule="exact"/>
              <w:contextualSpacing/>
              <w:rPr>
                <w:color w:val="auto"/>
                <w:sz w:val="18"/>
              </w:rPr>
            </w:pPr>
          </w:p>
        </w:tc>
        <w:tc>
          <w:tcPr>
            <w:tcW w:w="2609" w:type="dxa"/>
            <w:tcBorders>
              <w:left w:val="thinThickThinSmallGap" w:sz="24" w:space="0" w:color="auto"/>
              <w:right w:val="single" w:sz="4" w:space="0" w:color="auto"/>
            </w:tcBorders>
            <w:shd w:val="clear" w:color="auto" w:fill="FFFFFF"/>
            <w:vAlign w:val="center"/>
          </w:tcPr>
          <w:p w:rsidR="00336C05" w:rsidRPr="00336C05" w:rsidRDefault="00336C05" w:rsidP="009E2FD4">
            <w:pPr>
              <w:spacing w:line="180" w:lineRule="exact"/>
              <w:contextualSpacing/>
              <w:jc w:val="left"/>
              <w:rPr>
                <w:color w:val="auto"/>
                <w:sz w:val="18"/>
              </w:rPr>
            </w:pPr>
            <w:r w:rsidRPr="00336C05">
              <w:rPr>
                <w:color w:val="auto"/>
                <w:sz w:val="18"/>
              </w:rPr>
              <w:t>Depression w/ Cognitive Impairment</w:t>
            </w:r>
          </w:p>
        </w:tc>
        <w:tc>
          <w:tcPr>
            <w:tcW w:w="1079" w:type="dxa"/>
            <w:tcBorders>
              <w:left w:val="single" w:sz="4" w:space="0" w:color="auto"/>
            </w:tcBorders>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9434</w:t>
            </w:r>
          </w:p>
        </w:tc>
        <w:tc>
          <w:tcPr>
            <w:tcW w:w="725" w:type="dxa"/>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50%</w:t>
            </w:r>
          </w:p>
        </w:tc>
        <w:tc>
          <w:tcPr>
            <w:tcW w:w="990" w:type="dxa"/>
            <w:shd w:val="clear" w:color="auto" w:fill="FFFFFF"/>
            <w:vAlign w:val="center"/>
          </w:tcPr>
          <w:p w:rsidR="00336C05" w:rsidRPr="00337F19" w:rsidRDefault="00336C05" w:rsidP="009E2FD4">
            <w:pPr>
              <w:spacing w:line="180" w:lineRule="exact"/>
              <w:contextualSpacing/>
              <w:rPr>
                <w:color w:val="auto"/>
                <w:sz w:val="18"/>
              </w:rPr>
            </w:pPr>
            <w:r w:rsidRPr="00337F19">
              <w:rPr>
                <w:color w:val="auto"/>
                <w:sz w:val="18"/>
              </w:rPr>
              <w:t>20050518</w:t>
            </w:r>
          </w:p>
        </w:tc>
      </w:tr>
      <w:tr w:rsidR="00336C05" w:rsidRPr="00337F19" w:rsidTr="003266F3">
        <w:trPr>
          <w:trHeight w:val="97"/>
          <w:jc w:val="center"/>
        </w:trPr>
        <w:tc>
          <w:tcPr>
            <w:tcW w:w="3966" w:type="dxa"/>
            <w:gridSpan w:val="3"/>
            <w:vMerge/>
            <w:tcBorders>
              <w:right w:val="thinThickThinSmallGap" w:sz="24" w:space="0" w:color="auto"/>
            </w:tcBorders>
            <w:shd w:val="clear" w:color="auto" w:fill="FFFFFF"/>
            <w:vAlign w:val="center"/>
          </w:tcPr>
          <w:p w:rsidR="00336C05" w:rsidRPr="00337F19" w:rsidRDefault="00336C05" w:rsidP="006B690F">
            <w:pPr>
              <w:spacing w:line="180" w:lineRule="exact"/>
              <w:contextualSpacing/>
              <w:rPr>
                <w:color w:val="auto"/>
                <w:sz w:val="18"/>
              </w:rPr>
            </w:pPr>
          </w:p>
        </w:tc>
        <w:tc>
          <w:tcPr>
            <w:tcW w:w="2609" w:type="dxa"/>
            <w:tcBorders>
              <w:left w:val="thinThickThinSmallGap" w:sz="24" w:space="0" w:color="auto"/>
              <w:right w:val="single" w:sz="4" w:space="0" w:color="auto"/>
            </w:tcBorders>
            <w:shd w:val="clear" w:color="auto" w:fill="FFFFFF"/>
            <w:vAlign w:val="center"/>
          </w:tcPr>
          <w:p w:rsidR="00336C05" w:rsidRPr="00337F19" w:rsidRDefault="00336C05" w:rsidP="009E2FD4">
            <w:pPr>
              <w:spacing w:line="180" w:lineRule="exact"/>
              <w:contextualSpacing/>
              <w:jc w:val="left"/>
              <w:rPr>
                <w:color w:val="auto"/>
                <w:sz w:val="18"/>
              </w:rPr>
            </w:pPr>
            <w:r w:rsidRPr="00337F19">
              <w:rPr>
                <w:color w:val="auto"/>
                <w:sz w:val="18"/>
              </w:rPr>
              <w:t>Degenerative Cervical Disc Syndrome</w:t>
            </w:r>
          </w:p>
        </w:tc>
        <w:tc>
          <w:tcPr>
            <w:tcW w:w="1079" w:type="dxa"/>
            <w:tcBorders>
              <w:left w:val="single" w:sz="4" w:space="0" w:color="auto"/>
            </w:tcBorders>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5242</w:t>
            </w:r>
          </w:p>
        </w:tc>
        <w:tc>
          <w:tcPr>
            <w:tcW w:w="725" w:type="dxa"/>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10%</w:t>
            </w:r>
          </w:p>
        </w:tc>
        <w:tc>
          <w:tcPr>
            <w:tcW w:w="990" w:type="dxa"/>
            <w:shd w:val="clear" w:color="auto" w:fill="FFFFFF"/>
            <w:vAlign w:val="center"/>
          </w:tcPr>
          <w:p w:rsidR="00336C05" w:rsidRPr="00337F19" w:rsidRDefault="00336C05" w:rsidP="009E2FD4">
            <w:pPr>
              <w:spacing w:line="180" w:lineRule="exact"/>
              <w:contextualSpacing/>
              <w:rPr>
                <w:color w:val="auto"/>
                <w:sz w:val="18"/>
              </w:rPr>
            </w:pPr>
            <w:r w:rsidRPr="00337F19">
              <w:rPr>
                <w:color w:val="auto"/>
                <w:sz w:val="18"/>
              </w:rPr>
              <w:t>20050602</w:t>
            </w:r>
          </w:p>
        </w:tc>
      </w:tr>
      <w:tr w:rsidR="00336C05" w:rsidRPr="00337F19" w:rsidTr="003266F3">
        <w:trPr>
          <w:trHeight w:val="97"/>
          <w:jc w:val="center"/>
        </w:trPr>
        <w:tc>
          <w:tcPr>
            <w:tcW w:w="3966" w:type="dxa"/>
            <w:gridSpan w:val="3"/>
            <w:vMerge/>
            <w:tcBorders>
              <w:right w:val="thinThickThinSmallGap" w:sz="24" w:space="0" w:color="auto"/>
            </w:tcBorders>
            <w:shd w:val="clear" w:color="auto" w:fill="FFFFFF"/>
            <w:vAlign w:val="center"/>
          </w:tcPr>
          <w:p w:rsidR="00336C05" w:rsidRPr="00337F19" w:rsidRDefault="00336C05" w:rsidP="006B690F">
            <w:pPr>
              <w:spacing w:line="180" w:lineRule="exact"/>
              <w:contextualSpacing/>
              <w:rPr>
                <w:color w:val="auto"/>
                <w:sz w:val="18"/>
              </w:rPr>
            </w:pPr>
          </w:p>
        </w:tc>
        <w:tc>
          <w:tcPr>
            <w:tcW w:w="2609" w:type="dxa"/>
            <w:tcBorders>
              <w:left w:val="thinThickThinSmallGap" w:sz="24" w:space="0" w:color="auto"/>
              <w:right w:val="single" w:sz="4" w:space="0" w:color="auto"/>
            </w:tcBorders>
            <w:shd w:val="clear" w:color="auto" w:fill="FFFFFF"/>
            <w:vAlign w:val="center"/>
          </w:tcPr>
          <w:p w:rsidR="00336C05" w:rsidRPr="00201F7B" w:rsidRDefault="00336C05" w:rsidP="003266F3">
            <w:pPr>
              <w:spacing w:line="180" w:lineRule="exact"/>
              <w:contextualSpacing/>
              <w:jc w:val="left"/>
              <w:rPr>
                <w:color w:val="auto"/>
                <w:sz w:val="18"/>
              </w:rPr>
            </w:pPr>
            <w:r w:rsidRPr="00201F7B">
              <w:rPr>
                <w:color w:val="auto"/>
                <w:sz w:val="18"/>
              </w:rPr>
              <w:t>Degenerative Joint Disease Bilateral Feet</w:t>
            </w:r>
          </w:p>
        </w:tc>
        <w:tc>
          <w:tcPr>
            <w:tcW w:w="1079" w:type="dxa"/>
            <w:tcBorders>
              <w:left w:val="single" w:sz="4" w:space="0" w:color="auto"/>
            </w:tcBorders>
            <w:shd w:val="clear" w:color="auto" w:fill="FFFFFF"/>
            <w:vAlign w:val="center"/>
          </w:tcPr>
          <w:p w:rsidR="00336C05" w:rsidRPr="00201F7B" w:rsidRDefault="00336C05" w:rsidP="003266F3">
            <w:pPr>
              <w:spacing w:line="180" w:lineRule="exact"/>
              <w:contextualSpacing/>
              <w:rPr>
                <w:color w:val="auto"/>
                <w:sz w:val="18"/>
              </w:rPr>
            </w:pPr>
            <w:r w:rsidRPr="00201F7B">
              <w:rPr>
                <w:color w:val="auto"/>
                <w:sz w:val="18"/>
              </w:rPr>
              <w:t>5010</w:t>
            </w:r>
          </w:p>
        </w:tc>
        <w:tc>
          <w:tcPr>
            <w:tcW w:w="725" w:type="dxa"/>
            <w:shd w:val="clear" w:color="auto" w:fill="FFFFFF"/>
            <w:vAlign w:val="center"/>
          </w:tcPr>
          <w:p w:rsidR="00336C05" w:rsidRPr="00201F7B" w:rsidRDefault="00336C05" w:rsidP="003266F3">
            <w:pPr>
              <w:spacing w:line="180" w:lineRule="exact"/>
              <w:contextualSpacing/>
              <w:rPr>
                <w:color w:val="auto"/>
                <w:sz w:val="18"/>
              </w:rPr>
            </w:pPr>
            <w:r w:rsidRPr="00201F7B">
              <w:rPr>
                <w:color w:val="auto"/>
                <w:sz w:val="18"/>
              </w:rPr>
              <w:t>10%</w:t>
            </w:r>
          </w:p>
        </w:tc>
        <w:tc>
          <w:tcPr>
            <w:tcW w:w="990" w:type="dxa"/>
            <w:shd w:val="clear" w:color="auto" w:fill="FFFFFF"/>
            <w:vAlign w:val="center"/>
          </w:tcPr>
          <w:p w:rsidR="00336C05" w:rsidRPr="00201F7B" w:rsidRDefault="00336C05" w:rsidP="003266F3">
            <w:pPr>
              <w:spacing w:line="180" w:lineRule="exact"/>
              <w:contextualSpacing/>
              <w:rPr>
                <w:color w:val="auto"/>
                <w:sz w:val="18"/>
              </w:rPr>
            </w:pPr>
            <w:r w:rsidRPr="00201F7B">
              <w:rPr>
                <w:color w:val="auto"/>
                <w:sz w:val="18"/>
              </w:rPr>
              <w:t>20050602</w:t>
            </w:r>
          </w:p>
        </w:tc>
      </w:tr>
      <w:tr w:rsidR="00336C05" w:rsidRPr="00337F19" w:rsidTr="003266F3">
        <w:trPr>
          <w:trHeight w:val="97"/>
          <w:jc w:val="center"/>
        </w:trPr>
        <w:tc>
          <w:tcPr>
            <w:tcW w:w="3966" w:type="dxa"/>
            <w:gridSpan w:val="3"/>
            <w:vMerge/>
            <w:tcBorders>
              <w:right w:val="thinThickThinSmallGap" w:sz="24" w:space="0" w:color="auto"/>
            </w:tcBorders>
            <w:shd w:val="clear" w:color="auto" w:fill="FFFFFF"/>
            <w:vAlign w:val="center"/>
          </w:tcPr>
          <w:p w:rsidR="00336C05" w:rsidRPr="00337F19" w:rsidRDefault="00336C05" w:rsidP="006B690F">
            <w:pPr>
              <w:spacing w:line="180" w:lineRule="exact"/>
              <w:contextualSpacing/>
              <w:rPr>
                <w:color w:val="auto"/>
                <w:sz w:val="18"/>
              </w:rPr>
            </w:pPr>
          </w:p>
        </w:tc>
        <w:tc>
          <w:tcPr>
            <w:tcW w:w="2609" w:type="dxa"/>
            <w:tcBorders>
              <w:left w:val="thinThickThinSmallGap" w:sz="24" w:space="0" w:color="auto"/>
              <w:right w:val="single" w:sz="4" w:space="0" w:color="auto"/>
            </w:tcBorders>
            <w:shd w:val="clear" w:color="auto" w:fill="FFFFFF"/>
            <w:vAlign w:val="center"/>
          </w:tcPr>
          <w:p w:rsidR="00336C05" w:rsidRPr="00337F19" w:rsidRDefault="00336C05" w:rsidP="009E2FD4">
            <w:pPr>
              <w:spacing w:line="180" w:lineRule="exact"/>
              <w:contextualSpacing/>
              <w:jc w:val="left"/>
              <w:rPr>
                <w:color w:val="auto"/>
                <w:sz w:val="18"/>
              </w:rPr>
            </w:pPr>
            <w:r w:rsidRPr="00337F19">
              <w:rPr>
                <w:color w:val="auto"/>
                <w:sz w:val="18"/>
              </w:rPr>
              <w:t>Tinnitus</w:t>
            </w:r>
          </w:p>
        </w:tc>
        <w:tc>
          <w:tcPr>
            <w:tcW w:w="1079" w:type="dxa"/>
            <w:tcBorders>
              <w:left w:val="single" w:sz="4" w:space="0" w:color="auto"/>
            </w:tcBorders>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6260</w:t>
            </w:r>
          </w:p>
        </w:tc>
        <w:tc>
          <w:tcPr>
            <w:tcW w:w="725" w:type="dxa"/>
            <w:shd w:val="clear" w:color="auto" w:fill="FFFFFF"/>
            <w:vAlign w:val="center"/>
          </w:tcPr>
          <w:p w:rsidR="00336C05" w:rsidRPr="00337F19" w:rsidRDefault="00336C05" w:rsidP="0017172C">
            <w:pPr>
              <w:spacing w:line="180" w:lineRule="exact"/>
              <w:contextualSpacing/>
              <w:rPr>
                <w:color w:val="auto"/>
                <w:sz w:val="18"/>
              </w:rPr>
            </w:pPr>
            <w:r w:rsidRPr="00337F19">
              <w:rPr>
                <w:color w:val="auto"/>
                <w:sz w:val="18"/>
              </w:rPr>
              <w:t>10%</w:t>
            </w:r>
          </w:p>
        </w:tc>
        <w:tc>
          <w:tcPr>
            <w:tcW w:w="990" w:type="dxa"/>
            <w:shd w:val="clear" w:color="auto" w:fill="FFFFFF"/>
            <w:vAlign w:val="center"/>
          </w:tcPr>
          <w:p w:rsidR="00336C05" w:rsidRPr="00337F19" w:rsidRDefault="00336C05" w:rsidP="009E2FD4">
            <w:pPr>
              <w:spacing w:line="180" w:lineRule="exact"/>
              <w:contextualSpacing/>
              <w:rPr>
                <w:color w:val="auto"/>
                <w:sz w:val="18"/>
              </w:rPr>
            </w:pPr>
            <w:r w:rsidRPr="00337F19">
              <w:rPr>
                <w:color w:val="auto"/>
                <w:sz w:val="18"/>
              </w:rPr>
              <w:t>20050523</w:t>
            </w:r>
          </w:p>
        </w:tc>
      </w:tr>
      <w:tr w:rsidR="00336C05" w:rsidRPr="00337F19" w:rsidTr="003266F3">
        <w:trPr>
          <w:trHeight w:val="172"/>
          <w:jc w:val="center"/>
        </w:trPr>
        <w:tc>
          <w:tcPr>
            <w:tcW w:w="3966" w:type="dxa"/>
            <w:gridSpan w:val="3"/>
            <w:vMerge/>
            <w:tcBorders>
              <w:right w:val="thinThickThinSmallGap" w:sz="24" w:space="0" w:color="auto"/>
            </w:tcBorders>
            <w:shd w:val="clear" w:color="auto" w:fill="FFFFFF"/>
            <w:vAlign w:val="center"/>
          </w:tcPr>
          <w:p w:rsidR="00336C05" w:rsidRPr="00337F19" w:rsidRDefault="00336C05" w:rsidP="006B690F">
            <w:pPr>
              <w:spacing w:line="180" w:lineRule="exact"/>
              <w:contextualSpacing/>
              <w:rPr>
                <w:rFonts w:cs="Calibri"/>
                <w:color w:val="auto"/>
                <w:sz w:val="18"/>
              </w:rPr>
            </w:pPr>
          </w:p>
        </w:tc>
        <w:tc>
          <w:tcPr>
            <w:tcW w:w="4413" w:type="dxa"/>
            <w:gridSpan w:val="3"/>
            <w:tcBorders>
              <w:left w:val="thinThickThinSmallGap" w:sz="24" w:space="0" w:color="auto"/>
            </w:tcBorders>
            <w:shd w:val="clear" w:color="auto" w:fill="FFFFFF"/>
            <w:vAlign w:val="center"/>
          </w:tcPr>
          <w:p w:rsidR="00336C05" w:rsidRPr="00337F19" w:rsidRDefault="00336C05" w:rsidP="00C75154">
            <w:pPr>
              <w:spacing w:line="180" w:lineRule="exact"/>
              <w:contextualSpacing/>
              <w:jc w:val="right"/>
              <w:rPr>
                <w:rFonts w:cs="Calibri"/>
                <w:color w:val="auto"/>
                <w:sz w:val="18"/>
              </w:rPr>
            </w:pPr>
            <w:r w:rsidRPr="00C75154">
              <w:rPr>
                <w:color w:val="auto"/>
                <w:sz w:val="18"/>
              </w:rPr>
              <w:t xml:space="preserve">Not Service-Connected x </w:t>
            </w:r>
            <w:r w:rsidR="00C75154" w:rsidRPr="00C75154">
              <w:rPr>
                <w:color w:val="auto"/>
                <w:sz w:val="18"/>
              </w:rPr>
              <w:t>3</w:t>
            </w:r>
          </w:p>
        </w:tc>
        <w:tc>
          <w:tcPr>
            <w:tcW w:w="990" w:type="dxa"/>
            <w:shd w:val="clear" w:color="auto" w:fill="FFFFFF"/>
            <w:vAlign w:val="center"/>
          </w:tcPr>
          <w:p w:rsidR="00336C05" w:rsidRPr="00337F19" w:rsidRDefault="00336C05" w:rsidP="0017172C">
            <w:pPr>
              <w:spacing w:line="180" w:lineRule="exact"/>
              <w:contextualSpacing/>
              <w:rPr>
                <w:rFonts w:cs="Calibri"/>
                <w:color w:val="auto"/>
                <w:sz w:val="18"/>
              </w:rPr>
            </w:pPr>
          </w:p>
        </w:tc>
      </w:tr>
      <w:tr w:rsidR="00336C05" w:rsidRPr="00337F19" w:rsidTr="00337F19">
        <w:trPr>
          <w:trHeight w:val="124"/>
          <w:jc w:val="center"/>
        </w:trPr>
        <w:tc>
          <w:tcPr>
            <w:tcW w:w="3966" w:type="dxa"/>
            <w:gridSpan w:val="3"/>
            <w:tcBorders>
              <w:right w:val="thinThickThinSmallGap" w:sz="24" w:space="0" w:color="auto"/>
            </w:tcBorders>
            <w:shd w:val="clear" w:color="auto" w:fill="D9D9D9"/>
          </w:tcPr>
          <w:p w:rsidR="00336C05" w:rsidRPr="00337F19" w:rsidRDefault="00336C05" w:rsidP="00337F19">
            <w:pPr>
              <w:spacing w:line="180" w:lineRule="exact"/>
              <w:contextualSpacing/>
              <w:rPr>
                <w:rFonts w:cs="Calibri"/>
                <w:b/>
                <w:color w:val="auto"/>
                <w:sz w:val="18"/>
              </w:rPr>
            </w:pPr>
            <w:r w:rsidRPr="00337F19">
              <w:rPr>
                <w:b/>
                <w:color w:val="auto"/>
                <w:sz w:val="18"/>
              </w:rPr>
              <w:t xml:space="preserve">Combined:  </w:t>
            </w:r>
            <w:r>
              <w:rPr>
                <w:b/>
                <w:color w:val="auto"/>
                <w:sz w:val="18"/>
              </w:rPr>
              <w:t>20</w:t>
            </w:r>
            <w:r w:rsidRPr="00337F19">
              <w:rPr>
                <w:b/>
                <w:color w:val="auto"/>
                <w:sz w:val="18"/>
              </w:rPr>
              <w:t>%</w:t>
            </w:r>
          </w:p>
        </w:tc>
        <w:tc>
          <w:tcPr>
            <w:tcW w:w="5403" w:type="dxa"/>
            <w:gridSpan w:val="4"/>
            <w:tcBorders>
              <w:left w:val="thinThickThinSmallGap" w:sz="24" w:space="0" w:color="auto"/>
            </w:tcBorders>
            <w:shd w:val="clear" w:color="auto" w:fill="D9D9D9"/>
          </w:tcPr>
          <w:p w:rsidR="00336C05" w:rsidRPr="00337F19" w:rsidRDefault="00336C05" w:rsidP="00337F19">
            <w:pPr>
              <w:spacing w:line="180" w:lineRule="exact"/>
              <w:contextualSpacing/>
              <w:rPr>
                <w:rFonts w:cs="Calibri"/>
                <w:b/>
                <w:color w:val="auto"/>
                <w:sz w:val="18"/>
              </w:rPr>
            </w:pPr>
            <w:r w:rsidRPr="00337F19">
              <w:rPr>
                <w:b/>
                <w:color w:val="auto"/>
                <w:sz w:val="18"/>
              </w:rPr>
              <w:t xml:space="preserve">Combined:  </w:t>
            </w:r>
            <w:r>
              <w:rPr>
                <w:b/>
                <w:color w:val="auto"/>
                <w:sz w:val="18"/>
              </w:rPr>
              <w:t>90</w:t>
            </w:r>
            <w:r w:rsidRPr="00337F19">
              <w:rPr>
                <w:b/>
                <w:color w:val="auto"/>
                <w:sz w:val="18"/>
              </w:rPr>
              <w:t>%</w:t>
            </w:r>
          </w:p>
        </w:tc>
      </w:tr>
    </w:tbl>
    <w:p w:rsidR="00F90376" w:rsidRPr="005F381B" w:rsidRDefault="005F381B" w:rsidP="00F90376">
      <w:pPr>
        <w:pBdr>
          <w:bottom w:val="single" w:sz="12" w:space="1" w:color="auto"/>
        </w:pBdr>
        <w:tabs>
          <w:tab w:val="left" w:pos="288"/>
          <w:tab w:val="left" w:pos="4752"/>
        </w:tabs>
        <w:jc w:val="both"/>
        <w:rPr>
          <w:color w:val="auto"/>
          <w:sz w:val="18"/>
          <w:szCs w:val="18"/>
        </w:rPr>
      </w:pPr>
      <w:r w:rsidRPr="005F381B">
        <w:rPr>
          <w:color w:val="auto"/>
          <w:sz w:val="18"/>
          <w:szCs w:val="18"/>
        </w:rPr>
        <w:t>*20060123 R</w:t>
      </w:r>
      <w:r>
        <w:rPr>
          <w:color w:val="auto"/>
          <w:sz w:val="18"/>
          <w:szCs w:val="18"/>
        </w:rPr>
        <w:t xml:space="preserve">ating Decision </w:t>
      </w:r>
      <w:r w:rsidRPr="005F381B">
        <w:rPr>
          <w:color w:val="auto"/>
          <w:sz w:val="18"/>
          <w:szCs w:val="18"/>
        </w:rPr>
        <w:t>added right ankle</w:t>
      </w:r>
      <w:r w:rsidR="00336C05">
        <w:rPr>
          <w:color w:val="auto"/>
          <w:sz w:val="18"/>
          <w:szCs w:val="18"/>
        </w:rPr>
        <w:t xml:space="preserve"> and GERD</w:t>
      </w:r>
    </w:p>
    <w:p w:rsidR="00AD2379" w:rsidRPr="00A0216A" w:rsidRDefault="00AD2379" w:rsidP="00B22D42">
      <w:pPr>
        <w:jc w:val="both"/>
        <w:rPr>
          <w:color w:val="auto"/>
        </w:rPr>
      </w:pPr>
    </w:p>
    <w:p w:rsidR="00176433" w:rsidRPr="00176433" w:rsidRDefault="00176433" w:rsidP="0069687C">
      <w:pPr>
        <w:jc w:val="both"/>
        <w:rPr>
          <w:color w:val="auto"/>
          <w:u w:val="single"/>
        </w:rPr>
      </w:pPr>
      <w:r>
        <w:rPr>
          <w:color w:val="auto"/>
          <w:u w:val="single"/>
        </w:rPr>
        <w:t>ANALYSIS SUMMARY:</w:t>
      </w:r>
    </w:p>
    <w:p w:rsidR="00176433" w:rsidRDefault="00176433" w:rsidP="0069687C">
      <w:pPr>
        <w:jc w:val="both"/>
        <w:rPr>
          <w:color w:val="auto"/>
          <w:u w:val="single"/>
        </w:rPr>
      </w:pPr>
    </w:p>
    <w:p w:rsidR="00E96462" w:rsidRDefault="00337F19" w:rsidP="0069687C">
      <w:pPr>
        <w:jc w:val="both"/>
        <w:rPr>
          <w:color w:val="auto"/>
          <w:szCs w:val="24"/>
        </w:rPr>
      </w:pPr>
      <w:proofErr w:type="gramStart"/>
      <w:r w:rsidRPr="00A0216A">
        <w:rPr>
          <w:color w:val="auto"/>
          <w:u w:val="single"/>
        </w:rPr>
        <w:t>Low Back</w:t>
      </w:r>
      <w:r w:rsidR="00AD2379" w:rsidRPr="00A0216A">
        <w:rPr>
          <w:color w:val="auto"/>
          <w:u w:val="single"/>
        </w:rPr>
        <w:t xml:space="preserve"> Condition</w:t>
      </w:r>
      <w:r w:rsidR="00AD2379" w:rsidRPr="00A0216A">
        <w:rPr>
          <w:color w:val="auto"/>
        </w:rPr>
        <w:t>.</w:t>
      </w:r>
      <w:proofErr w:type="gramEnd"/>
      <w:r w:rsidR="00AD2379" w:rsidRPr="00A0216A">
        <w:rPr>
          <w:color w:val="auto"/>
        </w:rPr>
        <w:t xml:space="preserve"> </w:t>
      </w:r>
      <w:r w:rsidR="00385708" w:rsidRPr="00A0216A">
        <w:rPr>
          <w:color w:val="auto"/>
        </w:rPr>
        <w:t xml:space="preserve"> </w:t>
      </w:r>
      <w:r w:rsidR="001252CD" w:rsidRPr="00A0216A">
        <w:rPr>
          <w:color w:val="auto"/>
        </w:rPr>
        <w:t>The CI had an insidious onset of atraumatic</w:t>
      </w:r>
      <w:r w:rsidR="006C1D93" w:rsidRPr="00A0216A">
        <w:rPr>
          <w:color w:val="auto"/>
        </w:rPr>
        <w:t xml:space="preserve"> low back pain since </w:t>
      </w:r>
      <w:r w:rsidR="001252CD" w:rsidRPr="00A0216A">
        <w:rPr>
          <w:color w:val="auto"/>
        </w:rPr>
        <w:t xml:space="preserve">the year </w:t>
      </w:r>
      <w:r w:rsidR="006C1D93" w:rsidRPr="00A0216A">
        <w:rPr>
          <w:color w:val="auto"/>
        </w:rPr>
        <w:t>2000</w:t>
      </w:r>
      <w:r w:rsidR="001252CD" w:rsidRPr="00A0216A">
        <w:rPr>
          <w:color w:val="auto"/>
        </w:rPr>
        <w:t>.  He was evaluated by m</w:t>
      </w:r>
      <w:r w:rsidR="00C60B69">
        <w:rPr>
          <w:color w:val="auto"/>
        </w:rPr>
        <w:t>ultiple specialists to include rheumatology and o</w:t>
      </w:r>
      <w:r w:rsidR="001252CD" w:rsidRPr="00A0216A">
        <w:rPr>
          <w:color w:val="auto"/>
        </w:rPr>
        <w:t>rthopedics and treated with</w:t>
      </w:r>
      <w:r w:rsidR="006C1D93" w:rsidRPr="00A0216A">
        <w:rPr>
          <w:color w:val="auto"/>
        </w:rPr>
        <w:t xml:space="preserve"> multiple medication</w:t>
      </w:r>
      <w:r w:rsidR="000371D8" w:rsidRPr="00A0216A">
        <w:rPr>
          <w:color w:val="auto"/>
        </w:rPr>
        <w:t>s</w:t>
      </w:r>
      <w:r w:rsidR="002F276C" w:rsidRPr="00A0216A">
        <w:rPr>
          <w:color w:val="auto"/>
        </w:rPr>
        <w:t xml:space="preserve"> </w:t>
      </w:r>
      <w:r w:rsidR="000371D8" w:rsidRPr="00A0216A">
        <w:rPr>
          <w:color w:val="auto"/>
        </w:rPr>
        <w:t xml:space="preserve">(narcotics, </w:t>
      </w:r>
      <w:r w:rsidR="00B77A7C" w:rsidRPr="00A0216A">
        <w:rPr>
          <w:color w:val="auto"/>
        </w:rPr>
        <w:t>neuropathic</w:t>
      </w:r>
      <w:r w:rsidR="000371D8" w:rsidRPr="00A0216A">
        <w:rPr>
          <w:color w:val="auto"/>
        </w:rPr>
        <w:t xml:space="preserve"> and nonsteroidal anti</w:t>
      </w:r>
      <w:r w:rsidR="00C75154" w:rsidRPr="00A0216A">
        <w:rPr>
          <w:color w:val="auto"/>
        </w:rPr>
        <w:t>-</w:t>
      </w:r>
      <w:r w:rsidR="00B77A7C" w:rsidRPr="00A0216A">
        <w:rPr>
          <w:color w:val="auto"/>
        </w:rPr>
        <w:t>inflammatory medications</w:t>
      </w:r>
      <w:r w:rsidR="000371D8" w:rsidRPr="00A0216A">
        <w:rPr>
          <w:color w:val="auto"/>
        </w:rPr>
        <w:t xml:space="preserve">) and </w:t>
      </w:r>
      <w:r w:rsidR="001252CD" w:rsidRPr="00A0216A">
        <w:rPr>
          <w:color w:val="auto"/>
        </w:rPr>
        <w:t xml:space="preserve">physical </w:t>
      </w:r>
      <w:r w:rsidR="000371D8" w:rsidRPr="00A0216A">
        <w:rPr>
          <w:color w:val="auto"/>
        </w:rPr>
        <w:t xml:space="preserve">therapy </w:t>
      </w:r>
      <w:r w:rsidR="001252CD" w:rsidRPr="00A0216A">
        <w:rPr>
          <w:color w:val="auto"/>
        </w:rPr>
        <w:t xml:space="preserve">for pain control without relief.  </w:t>
      </w:r>
      <w:r w:rsidR="008B7FBD" w:rsidRPr="000642AB">
        <w:rPr>
          <w:color w:val="auto"/>
        </w:rPr>
        <w:t xml:space="preserve">The evidence reflects </w:t>
      </w:r>
      <w:r w:rsidR="00A0216A" w:rsidRPr="000642AB">
        <w:rPr>
          <w:color w:val="auto"/>
        </w:rPr>
        <w:t>from November</w:t>
      </w:r>
      <w:r w:rsidR="008B7FBD" w:rsidRPr="000642AB">
        <w:rPr>
          <w:color w:val="auto"/>
        </w:rPr>
        <w:t xml:space="preserve"> 2003 until August 2004 there </w:t>
      </w:r>
      <w:r w:rsidR="00A0216A" w:rsidRPr="000642AB">
        <w:rPr>
          <w:color w:val="auto"/>
        </w:rPr>
        <w:t>was</w:t>
      </w:r>
      <w:r w:rsidR="00C60B69">
        <w:rPr>
          <w:color w:val="auto"/>
        </w:rPr>
        <w:t xml:space="preserve"> no s</w:t>
      </w:r>
      <w:r w:rsidR="00C60B69">
        <w:rPr>
          <w:color w:val="auto"/>
          <w:szCs w:val="24"/>
        </w:rPr>
        <w:t>ervice treatment r</w:t>
      </w:r>
      <w:r w:rsidR="00D7500C" w:rsidRPr="000642AB">
        <w:rPr>
          <w:color w:val="auto"/>
          <w:szCs w:val="24"/>
        </w:rPr>
        <w:t>ecord (</w:t>
      </w:r>
      <w:r w:rsidR="008B7FBD" w:rsidRPr="000642AB">
        <w:rPr>
          <w:color w:val="auto"/>
        </w:rPr>
        <w:t>STR</w:t>
      </w:r>
      <w:r w:rsidR="00D7500C" w:rsidRPr="000642AB">
        <w:rPr>
          <w:color w:val="auto"/>
        </w:rPr>
        <w:t>)</w:t>
      </w:r>
      <w:r w:rsidR="008B7FBD" w:rsidRPr="000642AB">
        <w:rPr>
          <w:color w:val="auto"/>
        </w:rPr>
        <w:t xml:space="preserve"> for acute low back pain visits although the pharmacy log </w:t>
      </w:r>
      <w:r w:rsidR="00D7500C" w:rsidRPr="000642AB">
        <w:rPr>
          <w:color w:val="auto"/>
        </w:rPr>
        <w:t>reflects filling of his anti-inflammatory</w:t>
      </w:r>
      <w:r w:rsidR="008B7FBD" w:rsidRPr="000642AB">
        <w:rPr>
          <w:color w:val="auto"/>
        </w:rPr>
        <w:t xml:space="preserve"> pain medications in April </w:t>
      </w:r>
      <w:r w:rsidR="00D7500C" w:rsidRPr="000642AB">
        <w:rPr>
          <w:color w:val="auto"/>
        </w:rPr>
        <w:t xml:space="preserve">and June </w:t>
      </w:r>
      <w:r w:rsidR="008B7FBD" w:rsidRPr="000642AB">
        <w:rPr>
          <w:color w:val="auto"/>
        </w:rPr>
        <w:t>2004</w:t>
      </w:r>
      <w:r w:rsidR="00D7500C" w:rsidRPr="000642AB">
        <w:rPr>
          <w:color w:val="auto"/>
        </w:rPr>
        <w:t>.  It was in August 2004 he presented with worsening back pain, 4 of 10 on a pain scale and aggravated by walking or sitting which occasionally caused a numbness of his left leg and the pharmacy log reflected a rise in the filling of his narcotic pain medication, monthly</w:t>
      </w:r>
      <w:r w:rsidR="00792EE9" w:rsidRPr="000642AB">
        <w:rPr>
          <w:color w:val="auto"/>
        </w:rPr>
        <w:t xml:space="preserve"> from August 2004</w:t>
      </w:r>
      <w:r w:rsidR="00D7500C" w:rsidRPr="000642AB">
        <w:rPr>
          <w:color w:val="auto"/>
        </w:rPr>
        <w:t xml:space="preserve">.  </w:t>
      </w:r>
      <w:r w:rsidR="008B7FBD" w:rsidRPr="000642AB">
        <w:rPr>
          <w:color w:val="auto"/>
        </w:rPr>
        <w:t xml:space="preserve">He had been passing an alternate </w:t>
      </w:r>
      <w:r w:rsidR="00D7500C" w:rsidRPr="000642AB">
        <w:rPr>
          <w:color w:val="auto"/>
          <w:szCs w:val="24"/>
        </w:rPr>
        <w:t>Army Physical Fitness Test</w:t>
      </w:r>
      <w:r w:rsidR="00D7500C" w:rsidRPr="000642AB">
        <w:rPr>
          <w:color w:val="auto"/>
        </w:rPr>
        <w:t xml:space="preserve"> (</w:t>
      </w:r>
      <w:r w:rsidR="008B7FBD" w:rsidRPr="000642AB">
        <w:rPr>
          <w:color w:val="auto"/>
        </w:rPr>
        <w:t>APFT</w:t>
      </w:r>
      <w:r w:rsidR="00D7500C" w:rsidRPr="000642AB">
        <w:rPr>
          <w:color w:val="auto"/>
        </w:rPr>
        <w:t>)</w:t>
      </w:r>
      <w:r w:rsidR="008B7FBD" w:rsidRPr="000642AB">
        <w:rPr>
          <w:color w:val="auto"/>
        </w:rPr>
        <w:t xml:space="preserve"> with the bike</w:t>
      </w:r>
      <w:r w:rsidR="00D7500C" w:rsidRPr="000642AB">
        <w:rPr>
          <w:color w:val="auto"/>
        </w:rPr>
        <w:t xml:space="preserve"> as the aerobic event</w:t>
      </w:r>
      <w:r w:rsidR="008B7FBD" w:rsidRPr="000642AB">
        <w:rPr>
          <w:color w:val="auto"/>
        </w:rPr>
        <w:t xml:space="preserve"> </w:t>
      </w:r>
      <w:r w:rsidR="00D7500C" w:rsidRPr="000642AB">
        <w:rPr>
          <w:color w:val="auto"/>
        </w:rPr>
        <w:t>under a</w:t>
      </w:r>
      <w:r w:rsidR="008B7FBD" w:rsidRPr="000642AB">
        <w:rPr>
          <w:color w:val="auto"/>
        </w:rPr>
        <w:t xml:space="preserve"> P2 profile</w:t>
      </w:r>
      <w:r w:rsidR="00D7500C" w:rsidRPr="000642AB">
        <w:rPr>
          <w:color w:val="auto"/>
        </w:rPr>
        <w:t xml:space="preserve"> for his right ankle</w:t>
      </w:r>
      <w:r w:rsidR="008B7FBD" w:rsidRPr="000642AB">
        <w:rPr>
          <w:color w:val="auto"/>
        </w:rPr>
        <w:t xml:space="preserve"> </w:t>
      </w:r>
      <w:r w:rsidR="00D7500C" w:rsidRPr="000642AB">
        <w:rPr>
          <w:color w:val="auto"/>
        </w:rPr>
        <w:t>as</w:t>
      </w:r>
      <w:r w:rsidR="00792EE9" w:rsidRPr="000642AB">
        <w:rPr>
          <w:color w:val="auto"/>
        </w:rPr>
        <w:t xml:space="preserve"> late as</w:t>
      </w:r>
      <w:r w:rsidR="00D7500C" w:rsidRPr="000642AB">
        <w:rPr>
          <w:color w:val="auto"/>
        </w:rPr>
        <w:t xml:space="preserve"> </w:t>
      </w:r>
      <w:r w:rsidR="008B7FBD" w:rsidRPr="000642AB">
        <w:rPr>
          <w:color w:val="auto"/>
        </w:rPr>
        <w:t>April of 2004</w:t>
      </w:r>
      <w:r w:rsidR="00D7500C" w:rsidRPr="000642AB">
        <w:rPr>
          <w:color w:val="auto"/>
        </w:rPr>
        <w:t>.</w:t>
      </w:r>
      <w:r w:rsidR="008B7FBD" w:rsidRPr="000642AB">
        <w:rPr>
          <w:color w:val="auto"/>
        </w:rPr>
        <w:t xml:space="preserve"> </w:t>
      </w:r>
      <w:r w:rsidR="00792EE9" w:rsidRPr="000642AB">
        <w:rPr>
          <w:color w:val="auto"/>
        </w:rPr>
        <w:t xml:space="preserve"> </w:t>
      </w:r>
      <w:r w:rsidR="00D7500C" w:rsidRPr="000642AB">
        <w:rPr>
          <w:color w:val="auto"/>
        </w:rPr>
        <w:t>H</w:t>
      </w:r>
      <w:r w:rsidR="008B7FBD" w:rsidRPr="000642AB">
        <w:rPr>
          <w:color w:val="auto"/>
        </w:rPr>
        <w:t>owever</w:t>
      </w:r>
      <w:r w:rsidR="00792EE9" w:rsidRPr="000642AB">
        <w:rPr>
          <w:color w:val="auto"/>
        </w:rPr>
        <w:t>,</w:t>
      </w:r>
      <w:r w:rsidR="008B7FBD" w:rsidRPr="000642AB">
        <w:rPr>
          <w:color w:val="auto"/>
        </w:rPr>
        <w:t xml:space="preserve"> with his worsening back pain he was issued a new profile, P3, </w:t>
      </w:r>
      <w:r w:rsidR="00792EE9" w:rsidRPr="000642AB">
        <w:rPr>
          <w:color w:val="auto"/>
        </w:rPr>
        <w:t xml:space="preserve">identifying the low back pain, hip pain and right ankle disorder </w:t>
      </w:r>
      <w:r w:rsidR="008B7FBD" w:rsidRPr="000642AB">
        <w:rPr>
          <w:color w:val="auto"/>
        </w:rPr>
        <w:t xml:space="preserve">with more </w:t>
      </w:r>
      <w:r w:rsidR="00792EE9" w:rsidRPr="000642AB">
        <w:rPr>
          <w:color w:val="auto"/>
        </w:rPr>
        <w:t xml:space="preserve">physical and functional </w:t>
      </w:r>
      <w:r w:rsidR="008B7FBD" w:rsidRPr="000642AB">
        <w:rPr>
          <w:color w:val="auto"/>
        </w:rPr>
        <w:t>limitations</w:t>
      </w:r>
      <w:r w:rsidR="00D7500C" w:rsidRPr="000642AB">
        <w:rPr>
          <w:color w:val="auto"/>
        </w:rPr>
        <w:t xml:space="preserve"> thus prompting a</w:t>
      </w:r>
      <w:r w:rsidR="00950332">
        <w:rPr>
          <w:color w:val="auto"/>
        </w:rPr>
        <w:t>n</w:t>
      </w:r>
      <w:r w:rsidR="00D7500C" w:rsidRPr="000642AB">
        <w:rPr>
          <w:color w:val="auto"/>
        </w:rPr>
        <w:t xml:space="preserve"> MEB</w:t>
      </w:r>
      <w:r w:rsidR="008B7FBD" w:rsidRPr="000642AB">
        <w:rPr>
          <w:color w:val="auto"/>
        </w:rPr>
        <w:t>.</w:t>
      </w:r>
      <w:r w:rsidR="00D7500C" w:rsidRPr="00D7500C">
        <w:rPr>
          <w:color w:val="auto"/>
        </w:rPr>
        <w:t xml:space="preserve"> </w:t>
      </w:r>
      <w:r w:rsidR="00D7500C">
        <w:rPr>
          <w:color w:val="auto"/>
        </w:rPr>
        <w:t xml:space="preserve"> </w:t>
      </w:r>
      <w:r w:rsidR="00D7500C" w:rsidRPr="00C75154">
        <w:rPr>
          <w:color w:val="auto"/>
        </w:rPr>
        <w:t>He was pending an evaluation for pain management</w:t>
      </w:r>
      <w:r w:rsidR="00A0216A">
        <w:rPr>
          <w:color w:val="auto"/>
        </w:rPr>
        <w:t xml:space="preserve"> for his low back pain</w:t>
      </w:r>
      <w:r w:rsidR="00D7500C" w:rsidRPr="00C75154">
        <w:rPr>
          <w:color w:val="auto"/>
        </w:rPr>
        <w:t xml:space="preserve"> during the MEB period.  </w:t>
      </w:r>
      <w:r w:rsidR="001252CD" w:rsidRPr="00C75154">
        <w:rPr>
          <w:color w:val="auto"/>
          <w:szCs w:val="24"/>
        </w:rPr>
        <w:t>The profile limitations included</w:t>
      </w:r>
      <w:r w:rsidR="00C75154">
        <w:rPr>
          <w:color w:val="auto"/>
          <w:szCs w:val="24"/>
        </w:rPr>
        <w:t>;</w:t>
      </w:r>
      <w:r w:rsidR="001252CD" w:rsidRPr="00C75154">
        <w:rPr>
          <w:color w:val="auto"/>
          <w:szCs w:val="24"/>
        </w:rPr>
        <w:t xml:space="preserve"> unable to</w:t>
      </w:r>
      <w:r w:rsidR="00C75154">
        <w:rPr>
          <w:color w:val="auto"/>
          <w:szCs w:val="24"/>
        </w:rPr>
        <w:t xml:space="preserve"> </w:t>
      </w:r>
      <w:r w:rsidR="00C75154" w:rsidRPr="00C75154">
        <w:rPr>
          <w:color w:val="auto"/>
          <w:szCs w:val="24"/>
        </w:rPr>
        <w:t xml:space="preserve">do any aerobic </w:t>
      </w:r>
      <w:r w:rsidR="00B77A7C" w:rsidRPr="00C75154">
        <w:rPr>
          <w:color w:val="auto"/>
          <w:szCs w:val="24"/>
        </w:rPr>
        <w:t>event</w:t>
      </w:r>
      <w:r w:rsidR="00B77A7C">
        <w:rPr>
          <w:color w:val="auto"/>
          <w:szCs w:val="24"/>
        </w:rPr>
        <w:t xml:space="preserve"> of the,</w:t>
      </w:r>
      <w:r w:rsidR="00C75154" w:rsidRPr="00C75154">
        <w:rPr>
          <w:color w:val="auto"/>
          <w:szCs w:val="24"/>
        </w:rPr>
        <w:t xml:space="preserve"> sit-ups, move</w:t>
      </w:r>
      <w:r w:rsidR="00E96462">
        <w:rPr>
          <w:color w:val="auto"/>
          <w:szCs w:val="24"/>
        </w:rPr>
        <w:t xml:space="preserve"> with a fighting load at least two</w:t>
      </w:r>
      <w:r w:rsidR="00C75154" w:rsidRPr="00C75154">
        <w:rPr>
          <w:color w:val="auto"/>
          <w:szCs w:val="24"/>
        </w:rPr>
        <w:t xml:space="preserve"> miles, construct an individual fighting position or do 3-5 second rushes under direct or indirect fire.</w:t>
      </w:r>
      <w:r w:rsidR="00E96462">
        <w:rPr>
          <w:color w:val="auto"/>
          <w:szCs w:val="24"/>
        </w:rPr>
        <w:t xml:space="preserve">  His c</w:t>
      </w:r>
      <w:r w:rsidR="00C75154">
        <w:rPr>
          <w:color w:val="auto"/>
          <w:szCs w:val="24"/>
        </w:rPr>
        <w:t>ommander</w:t>
      </w:r>
      <w:r w:rsidR="00FD5A80">
        <w:rPr>
          <w:color w:val="auto"/>
          <w:szCs w:val="24"/>
        </w:rPr>
        <w:t>’</w:t>
      </w:r>
      <w:r w:rsidR="00C75154">
        <w:rPr>
          <w:color w:val="auto"/>
          <w:szCs w:val="24"/>
        </w:rPr>
        <w:t>s statement documented his non-deployable status</w:t>
      </w:r>
      <w:r w:rsidR="00D7500C">
        <w:rPr>
          <w:color w:val="auto"/>
          <w:szCs w:val="24"/>
        </w:rPr>
        <w:t>,</w:t>
      </w:r>
      <w:r w:rsidR="00C75154">
        <w:rPr>
          <w:color w:val="auto"/>
          <w:szCs w:val="24"/>
        </w:rPr>
        <w:t xml:space="preserve"> </w:t>
      </w:r>
      <w:r w:rsidR="00D7500C">
        <w:rPr>
          <w:color w:val="auto"/>
          <w:szCs w:val="24"/>
        </w:rPr>
        <w:t xml:space="preserve">specifically citing the inability to wear a ruck or flak vest, </w:t>
      </w:r>
      <w:r w:rsidR="00C75154">
        <w:rPr>
          <w:color w:val="auto"/>
          <w:szCs w:val="24"/>
        </w:rPr>
        <w:t xml:space="preserve">and </w:t>
      </w:r>
      <w:r w:rsidR="00B77A7C">
        <w:rPr>
          <w:color w:val="auto"/>
          <w:szCs w:val="24"/>
        </w:rPr>
        <w:t xml:space="preserve">that he </w:t>
      </w:r>
      <w:r w:rsidR="00C75154">
        <w:rPr>
          <w:color w:val="auto"/>
          <w:szCs w:val="24"/>
        </w:rPr>
        <w:t>must be separated due to this fact.</w:t>
      </w:r>
      <w:r w:rsidR="00C75154">
        <w:rPr>
          <w:color w:val="auto"/>
        </w:rPr>
        <w:t xml:space="preserve">  </w:t>
      </w:r>
      <w:r w:rsidR="0069687C" w:rsidRPr="00F64312">
        <w:rPr>
          <w:color w:val="auto"/>
          <w:szCs w:val="24"/>
        </w:rPr>
        <w:t xml:space="preserve">There were </w:t>
      </w:r>
      <w:r w:rsidR="00E96462">
        <w:rPr>
          <w:color w:val="auto"/>
          <w:szCs w:val="24"/>
        </w:rPr>
        <w:t>two</w:t>
      </w:r>
      <w:r w:rsidR="00001EFC">
        <w:rPr>
          <w:color w:val="auto"/>
          <w:szCs w:val="24"/>
        </w:rPr>
        <w:t xml:space="preserve"> range</w:t>
      </w:r>
      <w:r w:rsidR="00E96462">
        <w:rPr>
          <w:color w:val="auto"/>
          <w:szCs w:val="24"/>
        </w:rPr>
        <w:t>-</w:t>
      </w:r>
      <w:r w:rsidR="00001EFC">
        <w:rPr>
          <w:color w:val="auto"/>
          <w:szCs w:val="24"/>
        </w:rPr>
        <w:t>of</w:t>
      </w:r>
      <w:r w:rsidR="00E96462">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E96462" w:rsidRDefault="00E96462">
      <w:pPr>
        <w:spacing w:line="240" w:lineRule="auto"/>
        <w:jc w:val="left"/>
        <w:rPr>
          <w:color w:val="auto"/>
          <w:szCs w:val="24"/>
        </w:rPr>
      </w:pPr>
      <w:r>
        <w:rPr>
          <w:color w:val="auto"/>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296656" w:rsidRPr="00296656" w:rsidTr="003266F3">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b/>
                <w:sz w:val="18"/>
                <w:szCs w:val="18"/>
              </w:rPr>
            </w:pPr>
            <w:r w:rsidRPr="00296656">
              <w:rPr>
                <w:rFonts w:asciiTheme="majorHAnsi" w:eastAsia="Calibri" w:hAnsiTheme="majorHAnsi" w:cstheme="majorHAnsi"/>
                <w:sz w:val="18"/>
                <w:szCs w:val="18"/>
              </w:rPr>
              <w:lastRenderedPageBreak/>
              <w:t>Thoracolumbar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96656" w:rsidRPr="00D7500C" w:rsidRDefault="00296656" w:rsidP="00D7500C">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MEB ~3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96656" w:rsidRPr="00D7500C" w:rsidRDefault="00296656" w:rsidP="00D7500C">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VA</w:t>
            </w:r>
            <w:r w:rsidRPr="00D7500C">
              <w:rPr>
                <w:rFonts w:asciiTheme="majorHAnsi" w:eastAsiaTheme="minorHAnsi" w:hAnsiTheme="majorHAnsi" w:cstheme="majorHAnsi"/>
                <w:color w:val="auto"/>
                <w:sz w:val="18"/>
                <w:szCs w:val="18"/>
              </w:rPr>
              <w:t xml:space="preserve"> C&amp;P </w:t>
            </w:r>
            <w:r w:rsidRPr="00D7500C">
              <w:rPr>
                <w:rFonts w:asciiTheme="majorHAnsi" w:eastAsia="Calibri" w:hAnsiTheme="majorHAnsi" w:cstheme="majorHAnsi"/>
                <w:color w:val="auto"/>
                <w:sz w:val="18"/>
                <w:szCs w:val="18"/>
              </w:rPr>
              <w:t>~6 Mo. Post-Sep</w:t>
            </w:r>
          </w:p>
        </w:tc>
      </w:tr>
      <w:tr w:rsidR="00296656" w:rsidRPr="00296656"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sz w:val="18"/>
                <w:szCs w:val="18"/>
              </w:rPr>
            </w:pPr>
            <w:r w:rsidRPr="00296656">
              <w:rPr>
                <w:rFonts w:asciiTheme="majorHAnsi" w:hAnsiTheme="majorHAnsi" w:cstheme="majorHAnsi"/>
                <w:sz w:val="18"/>
                <w:szCs w:val="18"/>
              </w:rPr>
              <w:t>Flexion (90⁰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90⁰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40⁰</w:t>
            </w:r>
          </w:p>
        </w:tc>
      </w:tr>
      <w:tr w:rsidR="00296656" w:rsidRPr="00296656"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sz w:val="18"/>
                <w:szCs w:val="18"/>
              </w:rPr>
            </w:pPr>
            <w:r w:rsidRPr="00296656">
              <w:rPr>
                <w:rFonts w:asciiTheme="majorHAnsi" w:eastAsia="Calibri" w:hAnsiTheme="majorHAnsi" w:cstheme="majorHAnsi"/>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6C1D93"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2</w:t>
            </w:r>
            <w:r w:rsidR="00296656" w:rsidRPr="00D7500C">
              <w:rPr>
                <w:rFonts w:asciiTheme="majorHAnsi" w:eastAsia="Calibri" w:hAnsiTheme="majorHAnsi" w:cstheme="majorHAnsi"/>
                <w:color w:val="auto"/>
                <w:sz w:val="18"/>
                <w:szCs w:val="18"/>
              </w:rPr>
              <w:t>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20⁰</w:t>
            </w:r>
          </w:p>
        </w:tc>
      </w:tr>
      <w:tr w:rsidR="00296656" w:rsidRPr="00296656" w:rsidTr="003266F3">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sz w:val="18"/>
                <w:szCs w:val="18"/>
              </w:rPr>
            </w:pPr>
            <w:r w:rsidRPr="00296656">
              <w:rPr>
                <w:rFonts w:asciiTheme="majorHAnsi" w:eastAsia="Calibri" w:hAnsiTheme="majorHAnsi" w:cstheme="majorHAnsi"/>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30⁰</w:t>
            </w:r>
          </w:p>
        </w:tc>
      </w:tr>
      <w:tr w:rsidR="00296656" w:rsidRPr="00296656"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sz w:val="18"/>
                <w:szCs w:val="18"/>
              </w:rPr>
            </w:pPr>
            <w:r w:rsidRPr="00296656">
              <w:rPr>
                <w:rFonts w:asciiTheme="majorHAnsi" w:eastAsia="Calibri" w:hAnsiTheme="majorHAnsi" w:cstheme="majorHAnsi"/>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10⁰</w:t>
            </w:r>
          </w:p>
        </w:tc>
      </w:tr>
      <w:tr w:rsidR="00296656" w:rsidRPr="00296656"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sz w:val="18"/>
                <w:szCs w:val="18"/>
              </w:rPr>
            </w:pPr>
            <w:r w:rsidRPr="00296656">
              <w:rPr>
                <w:rFonts w:asciiTheme="majorHAnsi" w:eastAsia="Calibri" w:hAnsiTheme="majorHAnsi" w:cstheme="majorHAnsi"/>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30⁰</w:t>
            </w:r>
          </w:p>
        </w:tc>
      </w:tr>
      <w:tr w:rsidR="00296656" w:rsidRPr="00F64312"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296656" w:rsidRDefault="00296656" w:rsidP="003266F3">
            <w:pPr>
              <w:pStyle w:val="ListParagraph"/>
              <w:spacing w:after="0" w:line="200" w:lineRule="exact"/>
              <w:ind w:left="0"/>
              <w:rPr>
                <w:rFonts w:asciiTheme="majorHAnsi" w:eastAsia="Calibri" w:hAnsiTheme="majorHAnsi" w:cstheme="majorHAnsi"/>
                <w:sz w:val="18"/>
                <w:szCs w:val="18"/>
              </w:rPr>
            </w:pPr>
            <w:r w:rsidRPr="00296656">
              <w:rPr>
                <w:rFonts w:asciiTheme="majorHAnsi" w:eastAsia="Calibri" w:hAnsiTheme="majorHAnsi" w:cstheme="majorHAnsi"/>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B81146" w:rsidP="003266F3">
            <w:pPr>
              <w:spacing w:line="200" w:lineRule="exact"/>
              <w:contextualSpacing/>
              <w:rPr>
                <w:rFonts w:asciiTheme="majorHAnsi" w:eastAsia="Calibri" w:hAnsiTheme="majorHAnsi" w:cstheme="majorHAnsi"/>
                <w:color w:val="auto"/>
                <w:sz w:val="18"/>
                <w:szCs w:val="18"/>
              </w:rPr>
            </w:pPr>
            <w:r w:rsidRPr="00D7500C">
              <w:rPr>
                <w:rFonts w:asciiTheme="majorHAnsi" w:eastAsia="Calibri" w:hAnsiTheme="majorHAnsi" w:cstheme="majorHAnsi"/>
                <w:color w:val="auto"/>
                <w:sz w:val="18"/>
                <w:szCs w:val="18"/>
              </w:rPr>
              <w:t>15</w:t>
            </w:r>
            <w:r w:rsidR="00296656" w:rsidRPr="00D7500C">
              <w:rPr>
                <w:rFonts w:asciiTheme="majorHAnsi" w:eastAsia="Calibri" w:hAnsiTheme="majorHAnsi" w:cstheme="majorHAnsi"/>
                <w:color w:val="auto"/>
                <w:sz w:val="18"/>
                <w:szCs w:val="18"/>
              </w:rPr>
              <w:t>⁰</w:t>
            </w:r>
          </w:p>
        </w:tc>
      </w:tr>
      <w:tr w:rsidR="00296656" w:rsidRPr="00F64312"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F64312" w:rsidRDefault="00296656" w:rsidP="003266F3">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6C1D93">
            <w:pPr>
              <w:spacing w:line="200" w:lineRule="exact"/>
              <w:rPr>
                <w:rFonts w:asciiTheme="majorHAnsi" w:hAnsiTheme="majorHAnsi" w:cstheme="majorHAnsi"/>
                <w:color w:val="auto"/>
                <w:sz w:val="18"/>
                <w:szCs w:val="18"/>
              </w:rPr>
            </w:pPr>
            <w:r w:rsidRPr="00D7500C">
              <w:rPr>
                <w:rFonts w:asciiTheme="majorHAnsi" w:eastAsia="Calibri" w:hAnsiTheme="majorHAnsi" w:cstheme="majorHAnsi"/>
                <w:color w:val="auto"/>
                <w:sz w:val="18"/>
                <w:szCs w:val="18"/>
              </w:rPr>
              <w:t>2</w:t>
            </w:r>
            <w:r w:rsidR="006C1D93" w:rsidRPr="00D7500C">
              <w:rPr>
                <w:rFonts w:asciiTheme="majorHAnsi" w:eastAsia="Calibri" w:hAnsiTheme="majorHAnsi" w:cstheme="majorHAnsi"/>
                <w:color w:val="auto"/>
                <w:sz w:val="18"/>
                <w:szCs w:val="18"/>
              </w:rPr>
              <w:t>3</w:t>
            </w:r>
            <w:r w:rsidRPr="00D7500C">
              <w:rPr>
                <w:rFonts w:asciiTheme="majorHAnsi" w:eastAsia="Calibri" w:hAnsiTheme="majorHAnsi" w:cstheme="majorHAnsi"/>
                <w:color w:val="auto"/>
                <w:sz w:val="18"/>
                <w:szCs w:val="18"/>
              </w:rPr>
              <w:t>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B81146">
            <w:pPr>
              <w:spacing w:line="200" w:lineRule="exact"/>
              <w:rPr>
                <w:rFonts w:asciiTheme="majorHAnsi" w:hAnsiTheme="majorHAnsi" w:cstheme="majorHAnsi"/>
                <w:color w:val="auto"/>
                <w:sz w:val="18"/>
                <w:szCs w:val="18"/>
              </w:rPr>
            </w:pPr>
            <w:r w:rsidRPr="00D7500C">
              <w:rPr>
                <w:rFonts w:asciiTheme="majorHAnsi" w:eastAsia="Calibri" w:hAnsiTheme="majorHAnsi" w:cstheme="majorHAnsi"/>
                <w:color w:val="auto"/>
                <w:sz w:val="18"/>
                <w:szCs w:val="18"/>
              </w:rPr>
              <w:t>14</w:t>
            </w:r>
            <w:r w:rsidR="00B81146" w:rsidRPr="00D7500C">
              <w:rPr>
                <w:rFonts w:asciiTheme="majorHAnsi" w:eastAsia="Calibri" w:hAnsiTheme="majorHAnsi" w:cstheme="majorHAnsi"/>
                <w:color w:val="auto"/>
                <w:sz w:val="18"/>
                <w:szCs w:val="18"/>
              </w:rPr>
              <w:t>5</w:t>
            </w:r>
            <w:r w:rsidRPr="00D7500C">
              <w:rPr>
                <w:rFonts w:asciiTheme="majorHAnsi" w:eastAsia="Calibri" w:hAnsiTheme="majorHAnsi" w:cstheme="majorHAnsi"/>
                <w:color w:val="auto"/>
                <w:sz w:val="18"/>
                <w:szCs w:val="18"/>
              </w:rPr>
              <w:t>⁰</w:t>
            </w:r>
          </w:p>
        </w:tc>
      </w:tr>
      <w:tr w:rsidR="00296656" w:rsidRPr="00F64312"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F64312" w:rsidRDefault="00296656" w:rsidP="003266F3">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6C1D93">
            <w:pPr>
              <w:pStyle w:val="ListParagraph"/>
              <w:spacing w:after="0" w:line="200" w:lineRule="exact"/>
              <w:ind w:left="0"/>
              <w:rPr>
                <w:rFonts w:asciiTheme="majorHAnsi" w:eastAsia="Calibri" w:hAnsiTheme="majorHAnsi" w:cstheme="majorHAnsi"/>
                <w:sz w:val="18"/>
                <w:szCs w:val="18"/>
              </w:rPr>
            </w:pPr>
            <w:r w:rsidRPr="00D7500C">
              <w:rPr>
                <w:rFonts w:asciiTheme="majorHAnsi" w:eastAsia="Calibri" w:hAnsiTheme="majorHAnsi" w:cstheme="majorHAnsi"/>
                <w:sz w:val="18"/>
                <w:szCs w:val="18"/>
              </w:rPr>
              <w:t>+ Tenderness</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296656" w:rsidP="003266F3">
            <w:pPr>
              <w:pStyle w:val="ListParagraph"/>
              <w:spacing w:after="0" w:line="200" w:lineRule="exact"/>
              <w:ind w:left="0"/>
              <w:rPr>
                <w:rFonts w:asciiTheme="majorHAnsi" w:eastAsia="Calibri" w:hAnsiTheme="majorHAnsi" w:cstheme="majorHAnsi"/>
                <w:sz w:val="18"/>
                <w:szCs w:val="18"/>
              </w:rPr>
            </w:pPr>
            <w:r w:rsidRPr="00D7500C">
              <w:rPr>
                <w:rFonts w:asciiTheme="majorHAnsi" w:eastAsia="Calibri" w:hAnsiTheme="majorHAnsi" w:cstheme="majorHAnsi"/>
                <w:sz w:val="18"/>
                <w:szCs w:val="18"/>
              </w:rPr>
              <w:t>+ Tenderness; painful motion</w:t>
            </w:r>
            <w:r w:rsidR="003F1D95" w:rsidRPr="00D7500C">
              <w:rPr>
                <w:rFonts w:asciiTheme="majorHAnsi" w:eastAsia="Calibri" w:hAnsiTheme="majorHAnsi" w:cstheme="majorHAnsi"/>
                <w:sz w:val="18"/>
                <w:szCs w:val="18"/>
              </w:rPr>
              <w:t>, slow gait no limp, no spasm</w:t>
            </w:r>
          </w:p>
        </w:tc>
      </w:tr>
      <w:tr w:rsidR="00296656" w:rsidRPr="00F64312" w:rsidTr="003266F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96656" w:rsidRPr="00F64312" w:rsidRDefault="00296656" w:rsidP="003266F3">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F9443E" w:rsidP="003266F3">
            <w:pPr>
              <w:pStyle w:val="ListParagraph"/>
              <w:spacing w:after="0" w:line="200" w:lineRule="exact"/>
              <w:ind w:left="0"/>
              <w:rPr>
                <w:rFonts w:asciiTheme="majorHAnsi" w:eastAsia="Calibri" w:hAnsiTheme="majorHAnsi" w:cstheme="majorHAnsi"/>
                <w:sz w:val="18"/>
                <w:szCs w:val="18"/>
              </w:rPr>
            </w:pPr>
            <w:r w:rsidRPr="00D7500C">
              <w:rPr>
                <w:rFonts w:asciiTheme="majorHAnsi" w:eastAsia="Calibri" w:hAnsiTheme="majorHAnsi" w:cstheme="majorHAnsi"/>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296656" w:rsidRPr="00D7500C" w:rsidRDefault="00F9443E" w:rsidP="003266F3">
            <w:pPr>
              <w:pStyle w:val="ListParagraph"/>
              <w:spacing w:after="0" w:line="200" w:lineRule="exact"/>
              <w:ind w:left="0"/>
              <w:rPr>
                <w:rFonts w:asciiTheme="majorHAnsi" w:eastAsia="Calibri" w:hAnsiTheme="majorHAnsi" w:cstheme="majorHAnsi"/>
                <w:sz w:val="18"/>
                <w:szCs w:val="18"/>
              </w:rPr>
            </w:pPr>
            <w:r w:rsidRPr="00D7500C">
              <w:rPr>
                <w:rFonts w:asciiTheme="majorHAnsi" w:eastAsia="Calibri" w:hAnsiTheme="majorHAnsi" w:cstheme="majorHAnsi"/>
                <w:sz w:val="18"/>
                <w:szCs w:val="18"/>
              </w:rPr>
              <w:t>20%</w:t>
            </w:r>
          </w:p>
        </w:tc>
      </w:tr>
    </w:tbl>
    <w:p w:rsidR="00337F19" w:rsidRPr="00B81146" w:rsidRDefault="00B81146" w:rsidP="00B81146">
      <w:pPr>
        <w:rPr>
          <w:color w:val="auto"/>
          <w:sz w:val="18"/>
          <w:szCs w:val="18"/>
        </w:rPr>
      </w:pPr>
      <w:r>
        <w:rPr>
          <w:color w:val="auto"/>
          <w:sz w:val="20"/>
        </w:rPr>
        <w:t>*</w:t>
      </w:r>
      <w:r w:rsidRPr="00B81146">
        <w:rPr>
          <w:color w:val="auto"/>
          <w:sz w:val="20"/>
        </w:rPr>
        <w:t>C</w:t>
      </w:r>
      <w:r w:rsidRPr="00B81146">
        <w:rPr>
          <w:color w:val="auto"/>
          <w:sz w:val="18"/>
          <w:szCs w:val="18"/>
        </w:rPr>
        <w:t xml:space="preserve">onceding </w:t>
      </w:r>
      <w:r w:rsidRPr="00B81146">
        <w:rPr>
          <w:rFonts w:asciiTheme="majorHAnsi" w:eastAsia="Calibri" w:hAnsiTheme="majorHAnsi" w:cstheme="majorHAnsi"/>
          <w:color w:val="auto"/>
          <w:sz w:val="18"/>
          <w:szCs w:val="18"/>
        </w:rPr>
        <w:t>§</w:t>
      </w:r>
      <w:r w:rsidRPr="00B81146">
        <w:rPr>
          <w:color w:val="auto"/>
          <w:sz w:val="18"/>
          <w:szCs w:val="18"/>
        </w:rPr>
        <w:t>4.59 painful motion</w:t>
      </w:r>
    </w:p>
    <w:p w:rsidR="000371D8" w:rsidRDefault="000371D8" w:rsidP="0069687C">
      <w:pPr>
        <w:jc w:val="both"/>
        <w:rPr>
          <w:color w:val="auto"/>
          <w:szCs w:val="24"/>
        </w:rPr>
      </w:pPr>
    </w:p>
    <w:p w:rsidR="000371D8" w:rsidRPr="00F64312" w:rsidRDefault="000371D8" w:rsidP="003F1D95">
      <w:pPr>
        <w:jc w:val="both"/>
        <w:rPr>
          <w:color w:val="auto"/>
          <w:szCs w:val="24"/>
        </w:rPr>
      </w:pPr>
      <w:r w:rsidRPr="00F64312">
        <w:rPr>
          <w:color w:val="auto"/>
          <w:szCs w:val="24"/>
        </w:rPr>
        <w:t>A</w:t>
      </w:r>
      <w:r w:rsidR="00C75154">
        <w:rPr>
          <w:color w:val="auto"/>
          <w:szCs w:val="24"/>
        </w:rPr>
        <w:t xml:space="preserve">t the MEB exam, the CI reported </w:t>
      </w:r>
      <w:r>
        <w:rPr>
          <w:color w:val="auto"/>
          <w:szCs w:val="24"/>
        </w:rPr>
        <w:t>mo</w:t>
      </w:r>
      <w:r w:rsidR="00C75154">
        <w:rPr>
          <w:color w:val="auto"/>
          <w:szCs w:val="24"/>
        </w:rPr>
        <w:t>derate to marked constant pain that interrupted</w:t>
      </w:r>
      <w:r>
        <w:rPr>
          <w:color w:val="auto"/>
          <w:szCs w:val="24"/>
        </w:rPr>
        <w:t xml:space="preserve"> his sleep, </w:t>
      </w:r>
      <w:r w:rsidR="00226EC6">
        <w:rPr>
          <w:color w:val="auto"/>
          <w:szCs w:val="24"/>
        </w:rPr>
        <w:t xml:space="preserve">with a pain scale </w:t>
      </w:r>
      <w:r w:rsidR="005030E8">
        <w:rPr>
          <w:color w:val="auto"/>
          <w:szCs w:val="24"/>
        </w:rPr>
        <w:t xml:space="preserve">reflected in the STR </w:t>
      </w:r>
      <w:r w:rsidR="00D7500C">
        <w:rPr>
          <w:color w:val="auto"/>
          <w:szCs w:val="24"/>
        </w:rPr>
        <w:t>of a minimum</w:t>
      </w:r>
      <w:r w:rsidR="005030E8">
        <w:rPr>
          <w:color w:val="auto"/>
          <w:szCs w:val="24"/>
        </w:rPr>
        <w:t xml:space="preserve"> 4 of 10 intensity and </w:t>
      </w:r>
      <w:r w:rsidR="00D7500C">
        <w:rPr>
          <w:color w:val="auto"/>
          <w:szCs w:val="24"/>
        </w:rPr>
        <w:t xml:space="preserve">a </w:t>
      </w:r>
      <w:r w:rsidR="005030E8" w:rsidRPr="00792EE9">
        <w:rPr>
          <w:color w:val="auto"/>
          <w:szCs w:val="24"/>
        </w:rPr>
        <w:t xml:space="preserve">maximum 7 of 10 intensity </w:t>
      </w:r>
      <w:r w:rsidR="00C75154" w:rsidRPr="00792EE9">
        <w:rPr>
          <w:color w:val="auto"/>
          <w:szCs w:val="24"/>
        </w:rPr>
        <w:t>for which he took</w:t>
      </w:r>
      <w:r w:rsidRPr="00792EE9">
        <w:rPr>
          <w:color w:val="auto"/>
          <w:szCs w:val="24"/>
        </w:rPr>
        <w:t xml:space="preserve"> Vicodin</w:t>
      </w:r>
      <w:r w:rsidR="00D7500C" w:rsidRPr="00792EE9">
        <w:rPr>
          <w:color w:val="auto"/>
          <w:szCs w:val="24"/>
        </w:rPr>
        <w:t xml:space="preserve"> (narcotic based medication), Naproxen (an anti-inflammatory medication), </w:t>
      </w:r>
      <w:r w:rsidR="00C75154" w:rsidRPr="00792EE9">
        <w:rPr>
          <w:color w:val="auto"/>
          <w:szCs w:val="24"/>
        </w:rPr>
        <w:t>F</w:t>
      </w:r>
      <w:r w:rsidRPr="00792EE9">
        <w:rPr>
          <w:color w:val="auto"/>
          <w:szCs w:val="24"/>
        </w:rPr>
        <w:t>lexeril</w:t>
      </w:r>
      <w:r w:rsidR="00C75154" w:rsidRPr="00792EE9">
        <w:rPr>
          <w:color w:val="auto"/>
          <w:szCs w:val="24"/>
        </w:rPr>
        <w:t xml:space="preserve"> (</w:t>
      </w:r>
      <w:r w:rsidR="00B77A7C" w:rsidRPr="00792EE9">
        <w:rPr>
          <w:color w:val="auto"/>
          <w:szCs w:val="24"/>
        </w:rPr>
        <w:t>muscle relaxant</w:t>
      </w:r>
      <w:r w:rsidR="00C75154" w:rsidRPr="00792EE9">
        <w:rPr>
          <w:color w:val="auto"/>
          <w:szCs w:val="24"/>
        </w:rPr>
        <w:t xml:space="preserve"> medication)</w:t>
      </w:r>
      <w:r w:rsidR="005030E8" w:rsidRPr="00792EE9">
        <w:rPr>
          <w:color w:val="auto"/>
          <w:szCs w:val="24"/>
        </w:rPr>
        <w:t xml:space="preserve"> and Neurontin (a neuropathic medication)</w:t>
      </w:r>
      <w:r w:rsidR="00C75154" w:rsidRPr="00792EE9">
        <w:rPr>
          <w:color w:val="auto"/>
          <w:szCs w:val="24"/>
        </w:rPr>
        <w:t>.</w:t>
      </w:r>
      <w:r w:rsidR="00B77A7C" w:rsidRPr="00792EE9">
        <w:rPr>
          <w:color w:val="auto"/>
          <w:szCs w:val="24"/>
        </w:rPr>
        <w:t xml:space="preserve">  </w:t>
      </w:r>
      <w:r w:rsidR="00C75154" w:rsidRPr="00792EE9">
        <w:rPr>
          <w:color w:val="auto"/>
          <w:szCs w:val="24"/>
        </w:rPr>
        <w:t xml:space="preserve">The MEB physical exam noted </w:t>
      </w:r>
      <w:r w:rsidRPr="00792EE9">
        <w:rPr>
          <w:color w:val="auto"/>
          <w:szCs w:val="24"/>
        </w:rPr>
        <w:t>tenderness in the left paras</w:t>
      </w:r>
      <w:r w:rsidR="00E96462">
        <w:rPr>
          <w:color w:val="auto"/>
          <w:szCs w:val="24"/>
        </w:rPr>
        <w:t xml:space="preserve">pinal, painful full flexion, 1 of </w:t>
      </w:r>
      <w:r w:rsidRPr="00792EE9">
        <w:rPr>
          <w:color w:val="auto"/>
          <w:szCs w:val="24"/>
        </w:rPr>
        <w:t>5 Waddell signs, Faber’s test</w:t>
      </w:r>
      <w:r w:rsidR="00B77A7C" w:rsidRPr="00792EE9">
        <w:rPr>
          <w:color w:val="auto"/>
          <w:szCs w:val="24"/>
        </w:rPr>
        <w:t xml:space="preserve"> negative for hip pathology</w:t>
      </w:r>
      <w:r w:rsidRPr="00792EE9">
        <w:rPr>
          <w:color w:val="auto"/>
          <w:szCs w:val="24"/>
        </w:rPr>
        <w:t xml:space="preserve"> and normal</w:t>
      </w:r>
      <w:r w:rsidRPr="00226EC6">
        <w:rPr>
          <w:color w:val="auto"/>
          <w:szCs w:val="24"/>
        </w:rPr>
        <w:t xml:space="preserve"> neuromuscular findings.  </w:t>
      </w:r>
      <w:r w:rsidR="00201F7B" w:rsidRPr="00226EC6">
        <w:rPr>
          <w:color w:val="auto"/>
          <w:szCs w:val="24"/>
        </w:rPr>
        <w:t xml:space="preserve">There </w:t>
      </w:r>
      <w:r w:rsidR="005030E8">
        <w:rPr>
          <w:color w:val="auto"/>
          <w:szCs w:val="24"/>
        </w:rPr>
        <w:t>were</w:t>
      </w:r>
      <w:r w:rsidR="00201F7B" w:rsidRPr="00226EC6">
        <w:rPr>
          <w:color w:val="auto"/>
          <w:szCs w:val="24"/>
        </w:rPr>
        <w:t xml:space="preserve"> no STR</w:t>
      </w:r>
      <w:r w:rsidR="005030E8">
        <w:rPr>
          <w:color w:val="auto"/>
          <w:szCs w:val="24"/>
        </w:rPr>
        <w:t>’s</w:t>
      </w:r>
      <w:r w:rsidR="00201F7B" w:rsidRPr="00226EC6">
        <w:rPr>
          <w:color w:val="auto"/>
          <w:szCs w:val="24"/>
        </w:rPr>
        <w:t xml:space="preserve"> in evidence within 12 months pr</w:t>
      </w:r>
      <w:r w:rsidR="00950332">
        <w:rPr>
          <w:color w:val="auto"/>
          <w:szCs w:val="24"/>
        </w:rPr>
        <w:t xml:space="preserve">ior to </w:t>
      </w:r>
      <w:r w:rsidR="00201F7B" w:rsidRPr="00226EC6">
        <w:rPr>
          <w:color w:val="auto"/>
          <w:szCs w:val="24"/>
        </w:rPr>
        <w:t>separation to corroborate the MEB exam</w:t>
      </w:r>
      <w:r w:rsidR="00226EC6" w:rsidRPr="00226EC6">
        <w:rPr>
          <w:color w:val="auto"/>
          <w:szCs w:val="24"/>
        </w:rPr>
        <w:t>.</w:t>
      </w:r>
      <w:r w:rsidR="00226EC6">
        <w:rPr>
          <w:color w:val="auto"/>
          <w:szCs w:val="24"/>
        </w:rPr>
        <w:t xml:space="preserve">  However, there was an exam 13 months prior to separation that </w:t>
      </w:r>
      <w:r w:rsidR="00792EE9">
        <w:rPr>
          <w:color w:val="auto"/>
          <w:szCs w:val="24"/>
        </w:rPr>
        <w:t>corroborated</w:t>
      </w:r>
      <w:r w:rsidR="00226EC6">
        <w:rPr>
          <w:color w:val="auto"/>
          <w:szCs w:val="24"/>
        </w:rPr>
        <w:t xml:space="preserve"> the VA exam and another exam 17 months prior that </w:t>
      </w:r>
      <w:r w:rsidR="00792EE9">
        <w:rPr>
          <w:color w:val="auto"/>
          <w:szCs w:val="24"/>
        </w:rPr>
        <w:t>corroborated the</w:t>
      </w:r>
      <w:r w:rsidR="00226EC6">
        <w:rPr>
          <w:color w:val="auto"/>
          <w:szCs w:val="24"/>
        </w:rPr>
        <w:t xml:space="preserve"> MEB exam.  </w:t>
      </w:r>
      <w:r w:rsidR="00E96462">
        <w:rPr>
          <w:color w:val="auto"/>
        </w:rPr>
        <w:t>Magnetic resonance i</w:t>
      </w:r>
      <w:r w:rsidR="0060175C" w:rsidRPr="0060175C">
        <w:rPr>
          <w:color w:val="auto"/>
        </w:rPr>
        <w:t>magi</w:t>
      </w:r>
      <w:r w:rsidR="00E96462">
        <w:rPr>
          <w:color w:val="auto"/>
        </w:rPr>
        <w:t>ng (MRI)</w:t>
      </w:r>
      <w:r w:rsidR="0060175C">
        <w:rPr>
          <w:color w:val="auto"/>
        </w:rPr>
        <w:t xml:space="preserve"> </w:t>
      </w:r>
      <w:r w:rsidRPr="000371D8">
        <w:rPr>
          <w:color w:val="auto"/>
          <w:szCs w:val="24"/>
        </w:rPr>
        <w:t>of the lumbar spine</w:t>
      </w:r>
      <w:r w:rsidRPr="000371D8">
        <w:rPr>
          <w:rFonts w:ascii="Times New Roman" w:hAnsi="Times New Roman" w:cs="Times New Roman"/>
          <w:color w:val="auto"/>
          <w:szCs w:val="24"/>
        </w:rPr>
        <w:t xml:space="preserve"> </w:t>
      </w:r>
      <w:r w:rsidRPr="000371D8">
        <w:rPr>
          <w:color w:val="auto"/>
          <w:szCs w:val="24"/>
        </w:rPr>
        <w:t>reveal</w:t>
      </w:r>
      <w:r w:rsidR="0060175C">
        <w:rPr>
          <w:color w:val="auto"/>
          <w:szCs w:val="24"/>
        </w:rPr>
        <w:t>ed</w:t>
      </w:r>
      <w:r w:rsidRPr="000371D8">
        <w:rPr>
          <w:color w:val="auto"/>
          <w:szCs w:val="24"/>
        </w:rPr>
        <w:t xml:space="preserve"> mild degenerative changes of the </w:t>
      </w:r>
      <w:r w:rsidR="002F276C">
        <w:rPr>
          <w:color w:val="auto"/>
          <w:szCs w:val="24"/>
        </w:rPr>
        <w:t>disc</w:t>
      </w:r>
      <w:r w:rsidR="0060175C">
        <w:rPr>
          <w:color w:val="auto"/>
          <w:szCs w:val="24"/>
        </w:rPr>
        <w:t>s</w:t>
      </w:r>
      <w:r w:rsidR="002F276C">
        <w:rPr>
          <w:color w:val="auto"/>
          <w:szCs w:val="24"/>
        </w:rPr>
        <w:t xml:space="preserve"> and protrusion</w:t>
      </w:r>
      <w:r w:rsidR="0060175C">
        <w:rPr>
          <w:color w:val="auto"/>
          <w:szCs w:val="24"/>
        </w:rPr>
        <w:t>s</w:t>
      </w:r>
      <w:r w:rsidR="002F276C">
        <w:rPr>
          <w:color w:val="auto"/>
          <w:szCs w:val="24"/>
        </w:rPr>
        <w:t xml:space="preserve"> at multiple levels</w:t>
      </w:r>
      <w:r w:rsidRPr="000371D8">
        <w:rPr>
          <w:color w:val="auto"/>
          <w:szCs w:val="24"/>
        </w:rPr>
        <w:t xml:space="preserve"> but otherwise no evidence of nerve root or cord</w:t>
      </w:r>
      <w:r w:rsidR="002F276C">
        <w:rPr>
          <w:color w:val="auto"/>
          <w:szCs w:val="24"/>
        </w:rPr>
        <w:t xml:space="preserve"> </w:t>
      </w:r>
      <w:r w:rsidRPr="000371D8">
        <w:rPr>
          <w:color w:val="auto"/>
          <w:szCs w:val="24"/>
        </w:rPr>
        <w:t>compression.</w:t>
      </w:r>
      <w:r w:rsidR="002F276C">
        <w:rPr>
          <w:color w:val="auto"/>
          <w:szCs w:val="24"/>
        </w:rPr>
        <w:t xml:space="preserve"> </w:t>
      </w:r>
      <w:r w:rsidR="0060175C">
        <w:rPr>
          <w:color w:val="auto"/>
          <w:szCs w:val="24"/>
        </w:rPr>
        <w:t xml:space="preserve"> </w:t>
      </w:r>
      <w:r w:rsidR="00950332">
        <w:rPr>
          <w:color w:val="auto"/>
          <w:szCs w:val="24"/>
        </w:rPr>
        <w:t xml:space="preserve">The </w:t>
      </w:r>
      <w:r w:rsidR="00E96462">
        <w:rPr>
          <w:color w:val="auto"/>
          <w:szCs w:val="24"/>
        </w:rPr>
        <w:t>STR</w:t>
      </w:r>
      <w:r w:rsidR="002F276C">
        <w:rPr>
          <w:color w:val="auto"/>
          <w:szCs w:val="24"/>
        </w:rPr>
        <w:t xml:space="preserve"> </w:t>
      </w:r>
      <w:r w:rsidR="0060175C">
        <w:rPr>
          <w:color w:val="auto"/>
          <w:szCs w:val="24"/>
        </w:rPr>
        <w:t xml:space="preserve">had evidence of plain </w:t>
      </w:r>
      <w:r w:rsidR="002F276C">
        <w:rPr>
          <w:color w:val="auto"/>
          <w:szCs w:val="24"/>
        </w:rPr>
        <w:t xml:space="preserve">X-rays </w:t>
      </w:r>
      <w:r w:rsidR="0060175C">
        <w:rPr>
          <w:color w:val="auto"/>
          <w:szCs w:val="24"/>
        </w:rPr>
        <w:t xml:space="preserve">which revealed a </w:t>
      </w:r>
      <w:r w:rsidR="00E96462">
        <w:rPr>
          <w:color w:val="auto"/>
          <w:szCs w:val="24"/>
        </w:rPr>
        <w:t>G</w:t>
      </w:r>
      <w:r w:rsidR="002F276C">
        <w:rPr>
          <w:color w:val="auto"/>
          <w:szCs w:val="24"/>
        </w:rPr>
        <w:t xml:space="preserve">rade I </w:t>
      </w:r>
      <w:proofErr w:type="spellStart"/>
      <w:r w:rsidR="002F276C">
        <w:rPr>
          <w:color w:val="auto"/>
          <w:szCs w:val="24"/>
        </w:rPr>
        <w:t>spondylolisthesis</w:t>
      </w:r>
      <w:proofErr w:type="spellEnd"/>
      <w:r w:rsidR="002F276C">
        <w:rPr>
          <w:color w:val="auto"/>
          <w:szCs w:val="24"/>
        </w:rPr>
        <w:t xml:space="preserve"> of L5 on S1 with disc space narrowing and no evidence of spondylolysis.</w:t>
      </w:r>
      <w:r w:rsidR="00235B55">
        <w:rPr>
          <w:color w:val="auto"/>
          <w:szCs w:val="24"/>
        </w:rPr>
        <w:t xml:space="preserve">  </w:t>
      </w:r>
      <w:r w:rsidRPr="00296656">
        <w:rPr>
          <w:color w:val="auto"/>
          <w:szCs w:val="24"/>
        </w:rPr>
        <w:t xml:space="preserve">At the VA Compensation and Pension (C&amp;P) exam </w:t>
      </w:r>
      <w:r w:rsidR="00950332">
        <w:rPr>
          <w:color w:val="auto"/>
          <w:szCs w:val="24"/>
        </w:rPr>
        <w:t xml:space="preserve">performed </w:t>
      </w:r>
      <w:r w:rsidRPr="00296656">
        <w:rPr>
          <w:color w:val="auto"/>
          <w:szCs w:val="24"/>
        </w:rPr>
        <w:t>after separation</w:t>
      </w:r>
      <w:r w:rsidR="0060175C">
        <w:rPr>
          <w:color w:val="auto"/>
          <w:szCs w:val="24"/>
        </w:rPr>
        <w:t xml:space="preserve">, the CI reported </w:t>
      </w:r>
      <w:r w:rsidR="00F9443E">
        <w:rPr>
          <w:color w:val="auto"/>
          <w:szCs w:val="24"/>
        </w:rPr>
        <w:t>similar symptoms as the MEB</w:t>
      </w:r>
      <w:r w:rsidR="0060175C">
        <w:rPr>
          <w:color w:val="auto"/>
          <w:szCs w:val="24"/>
        </w:rPr>
        <w:t xml:space="preserve"> and</w:t>
      </w:r>
      <w:r w:rsidR="00F9443E">
        <w:rPr>
          <w:color w:val="auto"/>
          <w:szCs w:val="24"/>
        </w:rPr>
        <w:t xml:space="preserve"> denied flare ups.</w:t>
      </w:r>
      <w:r w:rsidR="0060175C">
        <w:rPr>
          <w:color w:val="auto"/>
          <w:szCs w:val="24"/>
        </w:rPr>
        <w:t xml:space="preserve">  </w:t>
      </w:r>
      <w:r w:rsidR="00F9443E">
        <w:rPr>
          <w:color w:val="auto"/>
          <w:szCs w:val="24"/>
        </w:rPr>
        <w:t>T</w:t>
      </w:r>
      <w:r w:rsidR="00E96462">
        <w:rPr>
          <w:color w:val="auto"/>
          <w:szCs w:val="24"/>
        </w:rPr>
        <w:t xml:space="preserve">he VA </w:t>
      </w:r>
      <w:r w:rsidRPr="00296656">
        <w:rPr>
          <w:color w:val="auto"/>
          <w:szCs w:val="24"/>
        </w:rPr>
        <w:t>C</w:t>
      </w:r>
      <w:r w:rsidR="00E96462">
        <w:rPr>
          <w:color w:val="auto"/>
          <w:szCs w:val="24"/>
        </w:rPr>
        <w:t>&amp;P</w:t>
      </w:r>
      <w:r w:rsidRPr="00296656">
        <w:rPr>
          <w:color w:val="auto"/>
          <w:szCs w:val="24"/>
        </w:rPr>
        <w:t xml:space="preserve"> exam</w:t>
      </w:r>
      <w:r>
        <w:rPr>
          <w:color w:val="auto"/>
          <w:szCs w:val="24"/>
        </w:rPr>
        <w:t xml:space="preserve"> </w:t>
      </w:r>
      <w:r w:rsidR="00235B55">
        <w:rPr>
          <w:color w:val="auto"/>
          <w:szCs w:val="24"/>
        </w:rPr>
        <w:t>documented</w:t>
      </w:r>
      <w:r w:rsidR="0060175C">
        <w:rPr>
          <w:color w:val="auto"/>
          <w:szCs w:val="24"/>
        </w:rPr>
        <w:t xml:space="preserve"> </w:t>
      </w:r>
      <w:r w:rsidR="00F9443E">
        <w:rPr>
          <w:color w:val="auto"/>
          <w:szCs w:val="24"/>
        </w:rPr>
        <w:t xml:space="preserve">tenderness </w:t>
      </w:r>
      <w:r w:rsidR="00235B55">
        <w:rPr>
          <w:color w:val="auto"/>
          <w:szCs w:val="24"/>
        </w:rPr>
        <w:t>of</w:t>
      </w:r>
      <w:r w:rsidR="00F9443E">
        <w:rPr>
          <w:color w:val="auto"/>
          <w:szCs w:val="24"/>
        </w:rPr>
        <w:t xml:space="preserve"> the central lumbar spine area, sciatic notch and S-I joint, mild straight leg raise on the left at 45 degrees, no</w:t>
      </w:r>
      <w:r w:rsidR="0060175C">
        <w:rPr>
          <w:color w:val="auto"/>
          <w:szCs w:val="24"/>
        </w:rPr>
        <w:t xml:space="preserve"> spasm or Deluca observations and </w:t>
      </w:r>
      <w:r w:rsidR="00B81146">
        <w:rPr>
          <w:color w:val="auto"/>
          <w:szCs w:val="24"/>
        </w:rPr>
        <w:t>normal neuromuscular findings.</w:t>
      </w:r>
      <w:r w:rsidR="003F1D95">
        <w:rPr>
          <w:color w:val="auto"/>
          <w:szCs w:val="24"/>
        </w:rPr>
        <w:t xml:space="preserve">  X-rays </w:t>
      </w:r>
      <w:r w:rsidR="0060175C">
        <w:rPr>
          <w:color w:val="auto"/>
          <w:szCs w:val="24"/>
        </w:rPr>
        <w:t>revealed m</w:t>
      </w:r>
      <w:r w:rsidR="003F1D95" w:rsidRPr="003F1D95">
        <w:rPr>
          <w:color w:val="auto"/>
          <w:szCs w:val="24"/>
        </w:rPr>
        <w:t>ild hypertrophic changes</w:t>
      </w:r>
      <w:r w:rsidR="0060175C">
        <w:rPr>
          <w:color w:val="auto"/>
          <w:szCs w:val="24"/>
        </w:rPr>
        <w:t>,</w:t>
      </w:r>
      <w:r w:rsidR="003F1D95" w:rsidRPr="003F1D95">
        <w:rPr>
          <w:color w:val="auto"/>
          <w:szCs w:val="24"/>
        </w:rPr>
        <w:t xml:space="preserve"> narrowing of the disc spaces from L2</w:t>
      </w:r>
      <w:r w:rsidR="0060175C">
        <w:rPr>
          <w:color w:val="auto"/>
          <w:szCs w:val="24"/>
        </w:rPr>
        <w:t xml:space="preserve"> through S1</w:t>
      </w:r>
      <w:r w:rsidR="00235B55">
        <w:rPr>
          <w:color w:val="auto"/>
          <w:szCs w:val="24"/>
        </w:rPr>
        <w:t xml:space="preserve"> a</w:t>
      </w:r>
      <w:r w:rsidR="0060175C">
        <w:rPr>
          <w:color w:val="auto"/>
          <w:szCs w:val="24"/>
        </w:rPr>
        <w:t xml:space="preserve">nd </w:t>
      </w:r>
      <w:r w:rsidR="003F1D95" w:rsidRPr="00442980">
        <w:rPr>
          <w:color w:val="auto"/>
          <w:szCs w:val="24"/>
        </w:rPr>
        <w:t xml:space="preserve">spondylolisthesis grade </w:t>
      </w:r>
      <w:r w:rsidR="00891C20" w:rsidRPr="00442980">
        <w:rPr>
          <w:color w:val="auto"/>
          <w:szCs w:val="24"/>
        </w:rPr>
        <w:t>I</w:t>
      </w:r>
      <w:r w:rsidR="003F1D95" w:rsidRPr="00442980">
        <w:rPr>
          <w:color w:val="auto"/>
          <w:szCs w:val="24"/>
        </w:rPr>
        <w:t xml:space="preserve"> of L5.</w:t>
      </w:r>
    </w:p>
    <w:p w:rsidR="000371D8" w:rsidRPr="00F64312" w:rsidRDefault="000371D8" w:rsidP="000371D8">
      <w:pPr>
        <w:jc w:val="both"/>
        <w:rPr>
          <w:color w:val="auto"/>
          <w:szCs w:val="24"/>
        </w:rPr>
      </w:pPr>
    </w:p>
    <w:p w:rsidR="00201F7B" w:rsidRPr="00B3311D" w:rsidRDefault="000371D8" w:rsidP="00B3311D">
      <w:pPr>
        <w:jc w:val="both"/>
        <w:rPr>
          <w:rFonts w:eastAsia="Calibri" w:cs="Times New Roman"/>
          <w:color w:val="auto"/>
          <w:szCs w:val="24"/>
        </w:rPr>
      </w:pPr>
      <w:r w:rsidRPr="00204C53">
        <w:rPr>
          <w:rFonts w:cs="Times New Roman"/>
          <w:color w:val="auto"/>
          <w:szCs w:val="24"/>
        </w:rPr>
        <w:t xml:space="preserve">The Board directs attention to its rating recommendation based on the above evidence.  </w:t>
      </w:r>
      <w:r w:rsidR="00204C53" w:rsidRPr="00204C53">
        <w:rPr>
          <w:rFonts w:cs="Times New Roman"/>
          <w:color w:val="auto"/>
          <w:szCs w:val="24"/>
        </w:rPr>
        <w:t xml:space="preserve">The PEB and VA applied different </w:t>
      </w:r>
      <w:r w:rsidR="00953720">
        <w:rPr>
          <w:rFonts w:cs="Times New Roman"/>
          <w:color w:val="auto"/>
          <w:szCs w:val="24"/>
        </w:rPr>
        <w:t xml:space="preserve">Veterans Administration Schedule for Rating </w:t>
      </w:r>
      <w:r w:rsidR="00953720" w:rsidRPr="00953720">
        <w:rPr>
          <w:rFonts w:cs="Times New Roman"/>
          <w:color w:val="auto"/>
          <w:szCs w:val="24"/>
        </w:rPr>
        <w:t>Disabilities (</w:t>
      </w:r>
      <w:r w:rsidR="00204C53" w:rsidRPr="00953720">
        <w:rPr>
          <w:rFonts w:cs="Times New Roman"/>
          <w:color w:val="auto"/>
          <w:szCs w:val="24"/>
        </w:rPr>
        <w:t>VASRD</w:t>
      </w:r>
      <w:r w:rsidR="00953720" w:rsidRPr="00953720">
        <w:rPr>
          <w:rFonts w:cs="Times New Roman"/>
          <w:color w:val="auto"/>
          <w:szCs w:val="24"/>
        </w:rPr>
        <w:t>)</w:t>
      </w:r>
      <w:r w:rsidR="00204C53" w:rsidRPr="00204C53">
        <w:rPr>
          <w:rFonts w:cs="Times New Roman"/>
          <w:color w:val="auto"/>
          <w:szCs w:val="24"/>
        </w:rPr>
        <w:t xml:space="preserve"> codes, but were subject to the same rating c</w:t>
      </w:r>
      <w:r w:rsidR="00953720">
        <w:rPr>
          <w:rFonts w:cs="Times New Roman"/>
          <w:color w:val="auto"/>
          <w:szCs w:val="24"/>
        </w:rPr>
        <w:t>riteria IAW §4.71a (s</w:t>
      </w:r>
      <w:r w:rsidR="00204C53" w:rsidRPr="00204C53">
        <w:rPr>
          <w:rFonts w:cs="Times New Roman"/>
          <w:color w:val="auto"/>
          <w:szCs w:val="24"/>
        </w:rPr>
        <w:t>chedule of ratings</w:t>
      </w:r>
      <w:r w:rsidR="00953720">
        <w:rPr>
          <w:rFonts w:cs="Times New Roman"/>
          <w:color w:val="auto"/>
          <w:szCs w:val="24"/>
        </w:rPr>
        <w:t xml:space="preserve">) </w:t>
      </w:r>
      <w:r w:rsidR="00204C53" w:rsidRPr="00204C53">
        <w:rPr>
          <w:rFonts w:cs="Times New Roman"/>
          <w:color w:val="auto"/>
          <w:szCs w:val="24"/>
        </w:rPr>
        <w:t xml:space="preserve">musculoskeletal system under </w:t>
      </w:r>
      <w:r w:rsidR="00204C53" w:rsidRPr="00204C53">
        <w:rPr>
          <w:rFonts w:cs="Times New Roman"/>
          <w:bCs/>
          <w:color w:val="auto"/>
          <w:szCs w:val="24"/>
        </w:rPr>
        <w:t>general rating formula for diseases and injuries of the spine</w:t>
      </w:r>
      <w:r w:rsidR="00204C53" w:rsidRPr="00204C53">
        <w:rPr>
          <w:rFonts w:cs="Times New Roman"/>
          <w:color w:val="auto"/>
          <w:szCs w:val="24"/>
        </w:rPr>
        <w:t xml:space="preserve">.  The PEB’s DA Form 199 reflected </w:t>
      </w:r>
      <w:r w:rsidR="00953720">
        <w:rPr>
          <w:rFonts w:cs="Times New Roman"/>
          <w:color w:val="auto"/>
          <w:szCs w:val="24"/>
        </w:rPr>
        <w:t xml:space="preserve">the </w:t>
      </w:r>
      <w:r w:rsidR="00792EE9">
        <w:rPr>
          <w:rFonts w:cs="Times New Roman"/>
          <w:color w:val="auto"/>
          <w:szCs w:val="24"/>
        </w:rPr>
        <w:t xml:space="preserve">likely </w:t>
      </w:r>
      <w:r w:rsidR="00204C53" w:rsidRPr="00204C53">
        <w:rPr>
          <w:rFonts w:cs="Times New Roman"/>
          <w:color w:val="auto"/>
          <w:szCs w:val="24"/>
        </w:rPr>
        <w:t>application of the USAPDA pain policy for rating, and its 10% determination was consistent with §4.71a.</w:t>
      </w:r>
      <w:r w:rsidR="00204C53" w:rsidRPr="00204C53">
        <w:rPr>
          <w:rFonts w:cs="Times New Roman"/>
          <w:color w:val="auto"/>
        </w:rPr>
        <w:t xml:space="preserve">  The VA chose code 5243</w:t>
      </w:r>
      <w:r w:rsidR="00204C53" w:rsidRPr="00204C53">
        <w:rPr>
          <w:rFonts w:ascii="Times New Roman" w:hAnsi="Times New Roman" w:cs="Times New Roman"/>
          <w:color w:val="000000"/>
          <w:sz w:val="23"/>
          <w:szCs w:val="23"/>
        </w:rPr>
        <w:t xml:space="preserve"> (</w:t>
      </w:r>
      <w:r w:rsidR="00953720">
        <w:rPr>
          <w:rFonts w:ascii="Times New Roman" w:hAnsi="Times New Roman" w:cs="Times New Roman"/>
          <w:color w:val="000000"/>
          <w:sz w:val="23"/>
          <w:szCs w:val="23"/>
        </w:rPr>
        <w:t>i</w:t>
      </w:r>
      <w:r w:rsidR="00204C53" w:rsidRPr="00204C53">
        <w:rPr>
          <w:rFonts w:cs="Times New Roman"/>
          <w:color w:val="auto"/>
        </w:rPr>
        <w:t xml:space="preserve">ntervertebral disc syndrome) and rated </w:t>
      </w:r>
      <w:r w:rsidR="00950332">
        <w:rPr>
          <w:rFonts w:cs="Times New Roman"/>
          <w:color w:val="auto"/>
        </w:rPr>
        <w:t xml:space="preserve">at </w:t>
      </w:r>
      <w:r w:rsidR="00204C53" w:rsidRPr="00204C53">
        <w:rPr>
          <w:rFonts w:cs="Times New Roman"/>
          <w:color w:val="auto"/>
        </w:rPr>
        <w:t xml:space="preserve">20% based on limited forward flexion which was also </w:t>
      </w:r>
      <w:r w:rsidR="00204C53" w:rsidRPr="00792EE9">
        <w:rPr>
          <w:rFonts w:cs="Times New Roman"/>
          <w:color w:val="auto"/>
        </w:rPr>
        <w:t xml:space="preserve">consistent with </w:t>
      </w:r>
      <w:r w:rsidR="00204C53" w:rsidRPr="00792EE9">
        <w:rPr>
          <w:rFonts w:cs="Times New Roman"/>
          <w:color w:val="auto"/>
          <w:szCs w:val="24"/>
        </w:rPr>
        <w:t>§4.71a</w:t>
      </w:r>
      <w:r w:rsidR="00204C53" w:rsidRPr="00792EE9">
        <w:rPr>
          <w:rFonts w:cs="Times New Roman"/>
          <w:color w:val="auto"/>
        </w:rPr>
        <w:t xml:space="preserve"> and the clinical pathology.</w:t>
      </w:r>
      <w:r w:rsidR="00204C53" w:rsidRPr="00792EE9">
        <w:rPr>
          <w:rFonts w:cs="Times New Roman"/>
          <w:color w:val="auto"/>
          <w:szCs w:val="24"/>
        </w:rPr>
        <w:t xml:space="preserve">  It </w:t>
      </w:r>
      <w:r w:rsidR="005146E1" w:rsidRPr="00792EE9">
        <w:rPr>
          <w:rFonts w:cs="Times New Roman"/>
          <w:color w:val="auto"/>
          <w:szCs w:val="24"/>
        </w:rPr>
        <w:t xml:space="preserve">is a clear </w:t>
      </w:r>
      <w:r w:rsidR="00204C53" w:rsidRPr="00792EE9">
        <w:rPr>
          <w:rFonts w:cs="Times New Roman"/>
          <w:color w:val="auto"/>
          <w:szCs w:val="24"/>
        </w:rPr>
        <w:t xml:space="preserve">there is a </w:t>
      </w:r>
      <w:r w:rsidR="005146E1" w:rsidRPr="00792EE9">
        <w:rPr>
          <w:rFonts w:cs="Times New Roman"/>
          <w:color w:val="auto"/>
          <w:szCs w:val="24"/>
        </w:rPr>
        <w:t>disparity between the MEB and VA ROM examinations which had significant implications regarding the Board's rating recommendation.  The Board thus carefully deliberated its probative value assignment to these conflicting evaluations, and carefully reviewed the service file for corroborating evidence in the 12-month period prior to separation.</w:t>
      </w:r>
      <w:r w:rsidR="005146E1" w:rsidRPr="00204C53">
        <w:rPr>
          <w:rFonts w:cs="Times New Roman"/>
          <w:color w:val="auto"/>
          <w:szCs w:val="24"/>
        </w:rPr>
        <w:t xml:space="preserve">  The Board carefully considered th</w:t>
      </w:r>
      <w:r w:rsidR="00953720">
        <w:rPr>
          <w:rFonts w:cs="Times New Roman"/>
          <w:color w:val="auto"/>
          <w:szCs w:val="24"/>
        </w:rPr>
        <w:t>e whole record IAW VASRD §4.2 (i</w:t>
      </w:r>
      <w:r w:rsidR="005146E1" w:rsidRPr="00204C53">
        <w:rPr>
          <w:rFonts w:cs="Times New Roman"/>
          <w:color w:val="auto"/>
          <w:szCs w:val="24"/>
        </w:rPr>
        <w:t xml:space="preserve">nterpretation of examination reports) in order to acquire a consistent picture of the CI’s back condition.  </w:t>
      </w:r>
      <w:r w:rsidR="005146E1" w:rsidRPr="00204C53">
        <w:rPr>
          <w:color w:val="auto"/>
          <w:szCs w:val="24"/>
        </w:rPr>
        <w:t xml:space="preserve">The Board </w:t>
      </w:r>
      <w:r w:rsidR="00891C20">
        <w:rPr>
          <w:color w:val="auto"/>
          <w:szCs w:val="24"/>
        </w:rPr>
        <w:t xml:space="preserve">also </w:t>
      </w:r>
      <w:r w:rsidR="005146E1" w:rsidRPr="00204C53">
        <w:rPr>
          <w:color w:val="auto"/>
          <w:szCs w:val="24"/>
        </w:rPr>
        <w:t>utilizes VA evidence proximal to separation in arriving at its recommendations; and, DoDI 6040.44 defines a 12-month interval for special consideration to post-separation evidence.</w:t>
      </w:r>
      <w:r w:rsidR="009A0A01" w:rsidRPr="00204C53">
        <w:rPr>
          <w:color w:val="auto"/>
          <w:szCs w:val="24"/>
        </w:rPr>
        <w:t xml:space="preserve">  Two exams in </w:t>
      </w:r>
      <w:r w:rsidR="009A0A01" w:rsidRPr="00953720">
        <w:rPr>
          <w:color w:val="auto"/>
          <w:szCs w:val="24"/>
        </w:rPr>
        <w:t>the STR</w:t>
      </w:r>
      <w:r w:rsidR="00204C53" w:rsidRPr="00953720">
        <w:rPr>
          <w:color w:val="auto"/>
          <w:szCs w:val="24"/>
        </w:rPr>
        <w:t>,</w:t>
      </w:r>
      <w:r w:rsidR="009A0A01" w:rsidRPr="00204C53">
        <w:rPr>
          <w:color w:val="auto"/>
          <w:szCs w:val="24"/>
        </w:rPr>
        <w:t xml:space="preserve"> 13 and 17 months pr</w:t>
      </w:r>
      <w:r w:rsidR="00950332">
        <w:rPr>
          <w:color w:val="auto"/>
          <w:szCs w:val="24"/>
        </w:rPr>
        <w:t xml:space="preserve">ior to </w:t>
      </w:r>
      <w:r w:rsidR="009A0A01" w:rsidRPr="00204C53">
        <w:rPr>
          <w:color w:val="auto"/>
          <w:szCs w:val="24"/>
        </w:rPr>
        <w:t>separation</w:t>
      </w:r>
      <w:r w:rsidR="00204C53">
        <w:rPr>
          <w:color w:val="auto"/>
          <w:szCs w:val="24"/>
        </w:rPr>
        <w:t>,</w:t>
      </w:r>
      <w:r w:rsidR="009A0A01" w:rsidRPr="00204C53">
        <w:rPr>
          <w:color w:val="auto"/>
          <w:szCs w:val="24"/>
        </w:rPr>
        <w:t xml:space="preserve"> corroborated the VA and MEB </w:t>
      </w:r>
      <w:r w:rsidR="001B257F" w:rsidRPr="00204C53">
        <w:rPr>
          <w:color w:val="auto"/>
          <w:szCs w:val="24"/>
        </w:rPr>
        <w:t xml:space="preserve">ROM </w:t>
      </w:r>
      <w:r w:rsidR="009A0A01" w:rsidRPr="00204C53">
        <w:rPr>
          <w:color w:val="auto"/>
          <w:szCs w:val="24"/>
        </w:rPr>
        <w:t>exam findings</w:t>
      </w:r>
      <w:r w:rsidR="00204C53">
        <w:rPr>
          <w:color w:val="auto"/>
          <w:szCs w:val="24"/>
        </w:rPr>
        <w:t>,</w:t>
      </w:r>
      <w:r w:rsidR="009A0A01" w:rsidRPr="00204C53">
        <w:rPr>
          <w:color w:val="auto"/>
          <w:szCs w:val="24"/>
        </w:rPr>
        <w:t xml:space="preserve"> respectively</w:t>
      </w:r>
      <w:r w:rsidR="00792EE9">
        <w:rPr>
          <w:color w:val="auto"/>
          <w:szCs w:val="24"/>
        </w:rPr>
        <w:t xml:space="preserve"> and while both these exams are outside the 12</w:t>
      </w:r>
      <w:r w:rsidR="00950332">
        <w:rPr>
          <w:color w:val="auto"/>
          <w:szCs w:val="24"/>
        </w:rPr>
        <w:t>-</w:t>
      </w:r>
      <w:r w:rsidR="00792EE9">
        <w:rPr>
          <w:color w:val="auto"/>
          <w:szCs w:val="24"/>
        </w:rPr>
        <w:t>month interval these exams were not disregarded</w:t>
      </w:r>
      <w:r w:rsidR="009A0A01" w:rsidRPr="00204C53">
        <w:rPr>
          <w:color w:val="auto"/>
          <w:szCs w:val="24"/>
        </w:rPr>
        <w:t xml:space="preserve">.  There is no VA evidence 12 months post-separation or beyond for consideration.  </w:t>
      </w:r>
      <w:r w:rsidR="009A0A01" w:rsidRPr="00204C53">
        <w:rPr>
          <w:rFonts w:cs="Times New Roman"/>
          <w:color w:val="auto"/>
          <w:szCs w:val="24"/>
        </w:rPr>
        <w:t xml:space="preserve">The Board considered the absence of muscle spasm and normal gaits in both exams and agreed these findings were more consistent with </w:t>
      </w:r>
      <w:r w:rsidR="00204C53" w:rsidRPr="00204C53">
        <w:rPr>
          <w:rFonts w:cs="Times New Roman"/>
          <w:color w:val="auto"/>
          <w:szCs w:val="24"/>
        </w:rPr>
        <w:t>the 10% rating</w:t>
      </w:r>
      <w:r w:rsidR="009A0A01" w:rsidRPr="00204C53">
        <w:rPr>
          <w:rFonts w:cs="Times New Roman"/>
          <w:bCs/>
          <w:color w:val="auto"/>
          <w:szCs w:val="24"/>
        </w:rPr>
        <w:t xml:space="preserve">.  </w:t>
      </w:r>
      <w:r w:rsidR="00235B55" w:rsidRPr="00204C53">
        <w:rPr>
          <w:color w:val="auto"/>
          <w:szCs w:val="24"/>
        </w:rPr>
        <w:t xml:space="preserve">The Board considered if the VA ROM rating evaluation </w:t>
      </w:r>
      <w:r w:rsidR="001B257F" w:rsidRPr="00204C53">
        <w:rPr>
          <w:color w:val="auto"/>
          <w:szCs w:val="24"/>
        </w:rPr>
        <w:t xml:space="preserve">which is </w:t>
      </w:r>
      <w:r w:rsidR="00235B55" w:rsidRPr="00204C53">
        <w:rPr>
          <w:color w:val="auto"/>
          <w:szCs w:val="24"/>
        </w:rPr>
        <w:t xml:space="preserve">based on subjective pain threshold </w:t>
      </w:r>
      <w:r w:rsidR="001B257F" w:rsidRPr="00204C53">
        <w:rPr>
          <w:color w:val="auto"/>
          <w:szCs w:val="24"/>
        </w:rPr>
        <w:t xml:space="preserve">was </w:t>
      </w:r>
      <w:r w:rsidR="00235B55" w:rsidRPr="00204C53">
        <w:rPr>
          <w:color w:val="auto"/>
          <w:szCs w:val="24"/>
        </w:rPr>
        <w:t xml:space="preserve">subject to loss of objectivity </w:t>
      </w:r>
      <w:r w:rsidR="001B257F" w:rsidRPr="00204C53">
        <w:rPr>
          <w:color w:val="auto"/>
          <w:szCs w:val="24"/>
        </w:rPr>
        <w:t xml:space="preserve">as it is an exam for a </w:t>
      </w:r>
      <w:r w:rsidR="00235B55" w:rsidRPr="00204C53">
        <w:rPr>
          <w:color w:val="auto"/>
          <w:szCs w:val="24"/>
        </w:rPr>
        <w:t>financial</w:t>
      </w:r>
      <w:r w:rsidR="001B257F" w:rsidRPr="00204C53">
        <w:rPr>
          <w:color w:val="auto"/>
          <w:szCs w:val="24"/>
        </w:rPr>
        <w:t xml:space="preserve"> </w:t>
      </w:r>
      <w:r w:rsidR="001B257F" w:rsidRPr="00B3311D">
        <w:rPr>
          <w:color w:val="auto"/>
          <w:szCs w:val="24"/>
        </w:rPr>
        <w:lastRenderedPageBreak/>
        <w:t>disability incentive.  However</w:t>
      </w:r>
      <w:r w:rsidR="00204C53" w:rsidRPr="00B3311D">
        <w:rPr>
          <w:color w:val="auto"/>
          <w:szCs w:val="24"/>
        </w:rPr>
        <w:t>,</w:t>
      </w:r>
      <w:r w:rsidR="001B257F" w:rsidRPr="00B3311D">
        <w:rPr>
          <w:color w:val="auto"/>
          <w:szCs w:val="24"/>
        </w:rPr>
        <w:t xml:space="preserve"> the Board</w:t>
      </w:r>
      <w:r w:rsidR="00235B55" w:rsidRPr="00B3311D">
        <w:rPr>
          <w:color w:val="auto"/>
          <w:szCs w:val="24"/>
        </w:rPr>
        <w:t xml:space="preserve"> agreed there is enough corroborating evidence and clinical pathology to account for the </w:t>
      </w:r>
      <w:r w:rsidR="001B257F" w:rsidRPr="00B3311D">
        <w:rPr>
          <w:color w:val="auto"/>
          <w:szCs w:val="24"/>
        </w:rPr>
        <w:t xml:space="preserve">disparate ROM exams signifying some moderate </w:t>
      </w:r>
      <w:r w:rsidR="00235B55" w:rsidRPr="00B3311D">
        <w:rPr>
          <w:color w:val="auto"/>
          <w:szCs w:val="24"/>
        </w:rPr>
        <w:t xml:space="preserve">functional impairment </w:t>
      </w:r>
      <w:r w:rsidR="001B257F" w:rsidRPr="00B3311D">
        <w:rPr>
          <w:color w:val="auto"/>
          <w:szCs w:val="24"/>
        </w:rPr>
        <w:t>due to</w:t>
      </w:r>
      <w:r w:rsidR="00204C53" w:rsidRPr="00B3311D">
        <w:rPr>
          <w:color w:val="auto"/>
          <w:szCs w:val="24"/>
        </w:rPr>
        <w:t xml:space="preserve"> the moderate to marked level of</w:t>
      </w:r>
      <w:r w:rsidR="001B257F" w:rsidRPr="00B3311D">
        <w:rPr>
          <w:color w:val="auto"/>
          <w:szCs w:val="24"/>
        </w:rPr>
        <w:t xml:space="preserve"> pain</w:t>
      </w:r>
      <w:r w:rsidR="00792EE9" w:rsidRPr="00B3311D">
        <w:rPr>
          <w:color w:val="auto"/>
          <w:szCs w:val="24"/>
        </w:rPr>
        <w:t xml:space="preserve"> document in the evidence</w:t>
      </w:r>
      <w:r w:rsidR="001B257F" w:rsidRPr="00B3311D">
        <w:rPr>
          <w:color w:val="auto"/>
          <w:szCs w:val="24"/>
        </w:rPr>
        <w:t>.</w:t>
      </w:r>
      <w:r w:rsidR="00792EE9" w:rsidRPr="00B3311D">
        <w:rPr>
          <w:rFonts w:cs="Times New Roman"/>
          <w:color w:val="auto"/>
          <w:szCs w:val="24"/>
        </w:rPr>
        <w:t xml:space="preserve">  The Board majority agreed </w:t>
      </w:r>
      <w:r w:rsidR="00B3311D" w:rsidRPr="00B3311D">
        <w:rPr>
          <w:rFonts w:cs="Times New Roman"/>
          <w:color w:val="auto"/>
          <w:szCs w:val="24"/>
        </w:rPr>
        <w:t xml:space="preserve">however </w:t>
      </w:r>
      <w:r w:rsidR="00792EE9" w:rsidRPr="00B3311D">
        <w:rPr>
          <w:rFonts w:cs="Times New Roman"/>
          <w:color w:val="auto"/>
          <w:szCs w:val="24"/>
        </w:rPr>
        <w:t>the MEB exam is most proximate to the date of separation, consistent with the diagnostic and clinical pathology, and for this reason assigns the MEB exam more probative value.</w:t>
      </w:r>
      <w:r w:rsidR="00204C53" w:rsidRPr="00B3311D">
        <w:rPr>
          <w:rFonts w:asciiTheme="minorHAnsi" w:hAnsiTheme="minorHAnsi" w:cstheme="minorHAnsi"/>
          <w:color w:val="auto"/>
          <w:szCs w:val="24"/>
        </w:rPr>
        <w:t xml:space="preserve">  </w:t>
      </w:r>
      <w:r w:rsidR="00357E62" w:rsidRPr="00B3311D">
        <w:rPr>
          <w:color w:val="auto"/>
          <w:szCs w:val="24"/>
        </w:rPr>
        <w:t>The pain component of a radiculopathy is subsumed under the general spine rating as specified in §4.71a.  The subjective sensory component in this case has no functional implications, and no motor weakness was in evidence. Since no evidence of functional impairment exists in this case, the Board cannot support a</w:t>
      </w:r>
      <w:r w:rsidR="008D4FAF">
        <w:rPr>
          <w:color w:val="auto"/>
          <w:szCs w:val="24"/>
        </w:rPr>
        <w:t xml:space="preserve"> recommendation for additional s</w:t>
      </w:r>
      <w:r w:rsidR="00357E62" w:rsidRPr="00B3311D">
        <w:rPr>
          <w:color w:val="auto"/>
          <w:szCs w:val="24"/>
        </w:rPr>
        <w:t xml:space="preserve">ervice rating based on peripheral nerve impairment.  There was no evidence for incapacitating episodes to achieve a higher rating under that alternate formula.  </w:t>
      </w:r>
      <w:r w:rsidR="00201F7B" w:rsidRPr="00B3311D">
        <w:rPr>
          <w:rFonts w:cs="Times New Roman"/>
          <w:color w:val="auto"/>
          <w:szCs w:val="24"/>
        </w:rPr>
        <w:t xml:space="preserve">After due deliberation, considering all of the evidence and mindful of VASRD §4.3 (reasonable doubt), the Board </w:t>
      </w:r>
      <w:r w:rsidR="00B3311D" w:rsidRPr="00B3311D">
        <w:rPr>
          <w:rFonts w:cs="Times New Roman"/>
          <w:color w:val="auto"/>
          <w:szCs w:val="24"/>
        </w:rPr>
        <w:t xml:space="preserve">majority </w:t>
      </w:r>
      <w:r w:rsidR="00201F7B" w:rsidRPr="00B3311D">
        <w:rPr>
          <w:rFonts w:cs="Times New Roman"/>
          <w:color w:val="auto"/>
          <w:szCs w:val="24"/>
        </w:rPr>
        <w:t>concluded that there was insufficient cause to recommend a change in the PEB adjudication for the low back condition.</w:t>
      </w:r>
      <w:r w:rsidR="00201F7B" w:rsidRPr="00357E62">
        <w:rPr>
          <w:rFonts w:cs="Times New Roman"/>
          <w:color w:val="auto"/>
          <w:szCs w:val="24"/>
        </w:rPr>
        <w:t xml:space="preserve">  </w:t>
      </w:r>
    </w:p>
    <w:p w:rsidR="000371D8" w:rsidRDefault="000371D8" w:rsidP="0069687C">
      <w:pPr>
        <w:jc w:val="both"/>
        <w:rPr>
          <w:color w:val="auto"/>
          <w:szCs w:val="24"/>
        </w:rPr>
      </w:pPr>
    </w:p>
    <w:p w:rsidR="00337F19" w:rsidRPr="008A692F" w:rsidRDefault="00337F19" w:rsidP="00337F19">
      <w:pPr>
        <w:jc w:val="both"/>
        <w:rPr>
          <w:color w:val="auto"/>
        </w:rPr>
      </w:pPr>
      <w:r w:rsidRPr="00296656">
        <w:rPr>
          <w:color w:val="auto"/>
          <w:u w:val="single"/>
        </w:rPr>
        <w:t>Hip Condition</w:t>
      </w:r>
      <w:r w:rsidRPr="00F64312">
        <w:rPr>
          <w:color w:val="auto"/>
        </w:rPr>
        <w:t xml:space="preserve">.  </w:t>
      </w:r>
      <w:r w:rsidR="00357E62">
        <w:rPr>
          <w:color w:val="auto"/>
        </w:rPr>
        <w:t>The CI had chronic left hip pain which ultimately led to an operative intervention</w:t>
      </w:r>
      <w:r w:rsidR="008A692F">
        <w:rPr>
          <w:color w:val="auto"/>
        </w:rPr>
        <w:t xml:space="preserve"> for definitive care</w:t>
      </w:r>
      <w:r w:rsidR="00357E62">
        <w:rPr>
          <w:color w:val="auto"/>
        </w:rPr>
        <w:t xml:space="preserve">, </w:t>
      </w:r>
      <w:r w:rsidR="008A692F">
        <w:rPr>
          <w:color w:val="auto"/>
        </w:rPr>
        <w:t xml:space="preserve">a </w:t>
      </w:r>
      <w:r w:rsidR="00547A18">
        <w:rPr>
          <w:color w:val="auto"/>
        </w:rPr>
        <w:t>l</w:t>
      </w:r>
      <w:r w:rsidR="000371D8">
        <w:rPr>
          <w:color w:val="auto"/>
        </w:rPr>
        <w:t>eft snapping hip release</w:t>
      </w:r>
      <w:r w:rsidR="008A692F">
        <w:rPr>
          <w:color w:val="auto"/>
        </w:rPr>
        <w:t>,</w:t>
      </w:r>
      <w:r w:rsidR="000371D8">
        <w:rPr>
          <w:color w:val="auto"/>
        </w:rPr>
        <w:t xml:space="preserve"> in 1998. </w:t>
      </w:r>
      <w:r w:rsidR="008A692F">
        <w:rPr>
          <w:color w:val="auto"/>
        </w:rPr>
        <w:t xml:space="preserve"> This procedure </w:t>
      </w:r>
      <w:r w:rsidR="003F1D95" w:rsidRPr="003F1D95">
        <w:rPr>
          <w:color w:val="auto"/>
        </w:rPr>
        <w:t>resolved a lot of his symptoms, but for the last 3-4 years he had progressive</w:t>
      </w:r>
      <w:r w:rsidR="008A692F">
        <w:rPr>
          <w:color w:val="auto"/>
        </w:rPr>
        <w:t xml:space="preserve"> </w:t>
      </w:r>
      <w:r w:rsidR="003F1D95" w:rsidRPr="003F1D95">
        <w:rPr>
          <w:color w:val="auto"/>
        </w:rPr>
        <w:t xml:space="preserve">pain in the left hip. </w:t>
      </w:r>
      <w:r w:rsidR="008A692F">
        <w:rPr>
          <w:color w:val="auto"/>
        </w:rPr>
        <w:t xml:space="preserve"> </w:t>
      </w:r>
      <w:r w:rsidR="003F1D95" w:rsidRPr="003F1D95">
        <w:rPr>
          <w:color w:val="auto"/>
        </w:rPr>
        <w:t xml:space="preserve">He had multiple attempts at </w:t>
      </w:r>
      <w:r w:rsidR="008A692F">
        <w:rPr>
          <w:color w:val="auto"/>
        </w:rPr>
        <w:t xml:space="preserve">conservative </w:t>
      </w:r>
      <w:r w:rsidR="003F1D95" w:rsidRPr="003F1D95">
        <w:rPr>
          <w:color w:val="auto"/>
        </w:rPr>
        <w:t>treatment with multiple</w:t>
      </w:r>
      <w:r w:rsidR="008A692F">
        <w:rPr>
          <w:color w:val="auto"/>
        </w:rPr>
        <w:t xml:space="preserve"> </w:t>
      </w:r>
      <w:r w:rsidR="003F1D95" w:rsidRPr="003F1D95">
        <w:rPr>
          <w:color w:val="auto"/>
        </w:rPr>
        <w:t>medications and therapy without relief.</w:t>
      </w:r>
      <w:r w:rsidR="003F1D95">
        <w:rPr>
          <w:color w:val="auto"/>
        </w:rPr>
        <w:t xml:space="preserve">  </w:t>
      </w:r>
      <w:r w:rsidR="008A692F">
        <w:rPr>
          <w:color w:val="auto"/>
        </w:rPr>
        <w:t xml:space="preserve">The left hip condition was implicated in the permanent profile and the Board agreed the limitations specifically for the hip could not be separated from the back and refers to the low back discussion for review of his limitations.  </w:t>
      </w:r>
      <w:r w:rsidRPr="00F64312">
        <w:rPr>
          <w:color w:val="auto"/>
          <w:szCs w:val="24"/>
        </w:rPr>
        <w:t xml:space="preserve">There were </w:t>
      </w:r>
      <w:r w:rsidR="008D4FAF">
        <w:rPr>
          <w:color w:val="auto"/>
          <w:szCs w:val="24"/>
        </w:rPr>
        <w:t>two ROM</w:t>
      </w:r>
      <w:r w:rsidRPr="00F64312">
        <w:rPr>
          <w:color w:val="auto"/>
          <w:szCs w:val="24"/>
        </w:rPr>
        <w:t xml:space="preserve"> evaluations in evidence, with documentation of additional ratable criteria, which the Board weighed in arriving at its rating recommendation; as summarized in the chart below.  </w:t>
      </w:r>
    </w:p>
    <w:p w:rsidR="00337F19" w:rsidRPr="00F64312" w:rsidRDefault="00337F19" w:rsidP="00337F19">
      <w:pPr>
        <w:jc w:val="both"/>
        <w:rPr>
          <w:color w:val="auto"/>
          <w:szCs w:val="24"/>
        </w:rPr>
      </w:pPr>
    </w:p>
    <w:tbl>
      <w:tblPr>
        <w:tblW w:w="6761"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1"/>
        <w:gridCol w:w="2250"/>
        <w:gridCol w:w="2430"/>
      </w:tblGrid>
      <w:tr w:rsidR="00296656" w:rsidRPr="00296656" w:rsidTr="003266F3">
        <w:trPr>
          <w:jc w:val="center"/>
        </w:trPr>
        <w:tc>
          <w:tcPr>
            <w:tcW w:w="2081" w:type="dxa"/>
            <w:shd w:val="clear" w:color="auto" w:fill="D9D9D9" w:themeFill="background1" w:themeFillShade="D9"/>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Left Hip (Thigh) ROM</w:t>
            </w:r>
          </w:p>
        </w:tc>
        <w:tc>
          <w:tcPr>
            <w:tcW w:w="2250" w:type="dxa"/>
            <w:shd w:val="clear" w:color="auto" w:fill="D9D9D9" w:themeFill="background1" w:themeFillShade="D9"/>
            <w:vAlign w:val="center"/>
          </w:tcPr>
          <w:p w:rsidR="00296656" w:rsidRPr="00296656" w:rsidRDefault="00296656" w:rsidP="00B3311D">
            <w:pPr>
              <w:spacing w:line="220" w:lineRule="exact"/>
              <w:contextualSpacing/>
              <w:rPr>
                <w:rFonts w:asciiTheme="majorHAnsi" w:hAnsiTheme="majorHAnsi" w:cstheme="majorHAnsi"/>
                <w:color w:val="auto"/>
                <w:sz w:val="18"/>
                <w:szCs w:val="18"/>
              </w:rPr>
            </w:pPr>
            <w:r w:rsidRPr="00296656">
              <w:rPr>
                <w:rFonts w:asciiTheme="majorHAnsi" w:hAnsiTheme="majorHAnsi" w:cstheme="majorHAnsi"/>
                <w:color w:val="auto"/>
                <w:sz w:val="18"/>
                <w:szCs w:val="18"/>
              </w:rPr>
              <w:t>MEB ~3 Mo. Pre-Sep</w:t>
            </w:r>
          </w:p>
        </w:tc>
        <w:tc>
          <w:tcPr>
            <w:tcW w:w="2430" w:type="dxa"/>
            <w:shd w:val="clear" w:color="auto" w:fill="D9D9D9" w:themeFill="background1" w:themeFillShade="D9"/>
            <w:vAlign w:val="center"/>
          </w:tcPr>
          <w:p w:rsidR="00296656" w:rsidRPr="00296656" w:rsidRDefault="00296656" w:rsidP="00B3311D">
            <w:pPr>
              <w:spacing w:line="220" w:lineRule="exact"/>
              <w:contextualSpacing/>
              <w:rPr>
                <w:rFonts w:asciiTheme="majorHAnsi" w:hAnsiTheme="majorHAnsi" w:cstheme="majorHAnsi"/>
                <w:color w:val="auto"/>
                <w:sz w:val="18"/>
                <w:szCs w:val="18"/>
              </w:rPr>
            </w:pPr>
            <w:r w:rsidRPr="00296656">
              <w:rPr>
                <w:rFonts w:asciiTheme="majorHAnsi" w:hAnsiTheme="majorHAnsi" w:cstheme="majorHAnsi"/>
                <w:color w:val="auto"/>
                <w:sz w:val="18"/>
                <w:szCs w:val="18"/>
              </w:rPr>
              <w:t>VA C&amp;P ~5 Mo. Post-Sep</w:t>
            </w:r>
          </w:p>
        </w:tc>
      </w:tr>
      <w:tr w:rsidR="00296656" w:rsidRPr="00296656" w:rsidTr="003266F3">
        <w:trPr>
          <w:jc w:val="center"/>
        </w:trPr>
        <w:tc>
          <w:tcPr>
            <w:tcW w:w="2081"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Flexion (0-125⁰)</w:t>
            </w:r>
          </w:p>
        </w:tc>
        <w:tc>
          <w:tcPr>
            <w:tcW w:w="225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125⁰</w:t>
            </w:r>
          </w:p>
        </w:tc>
        <w:tc>
          <w:tcPr>
            <w:tcW w:w="243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125⁰</w:t>
            </w:r>
          </w:p>
        </w:tc>
      </w:tr>
      <w:tr w:rsidR="00296656" w:rsidRPr="00296656" w:rsidTr="003266F3">
        <w:trPr>
          <w:jc w:val="center"/>
        </w:trPr>
        <w:tc>
          <w:tcPr>
            <w:tcW w:w="2081"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Extension (0-20⁰)</w:t>
            </w:r>
          </w:p>
        </w:tc>
        <w:tc>
          <w:tcPr>
            <w:tcW w:w="225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20⁰</w:t>
            </w:r>
          </w:p>
        </w:tc>
        <w:tc>
          <w:tcPr>
            <w:tcW w:w="2430" w:type="dxa"/>
            <w:vAlign w:val="center"/>
          </w:tcPr>
          <w:p w:rsidR="00296656" w:rsidRPr="00296656" w:rsidRDefault="008A692F" w:rsidP="003266F3">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&gt;20</w:t>
            </w:r>
            <w:r w:rsidR="00296656" w:rsidRPr="00296656">
              <w:rPr>
                <w:rFonts w:asciiTheme="majorHAnsi" w:eastAsia="Calibri" w:hAnsiTheme="majorHAnsi" w:cstheme="majorHAnsi"/>
                <w:color w:val="auto"/>
                <w:sz w:val="18"/>
                <w:szCs w:val="18"/>
              </w:rPr>
              <w:t>⁰</w:t>
            </w:r>
          </w:p>
        </w:tc>
      </w:tr>
      <w:tr w:rsidR="00296656" w:rsidRPr="00296656" w:rsidTr="003266F3">
        <w:trPr>
          <w:jc w:val="center"/>
        </w:trPr>
        <w:tc>
          <w:tcPr>
            <w:tcW w:w="2081"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External Rotation (0-45⁰)</w:t>
            </w:r>
          </w:p>
        </w:tc>
        <w:tc>
          <w:tcPr>
            <w:tcW w:w="225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45⁰</w:t>
            </w:r>
          </w:p>
        </w:tc>
        <w:tc>
          <w:tcPr>
            <w:tcW w:w="243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45⁰</w:t>
            </w:r>
          </w:p>
        </w:tc>
      </w:tr>
      <w:tr w:rsidR="00296656" w:rsidRPr="00296656" w:rsidTr="003266F3">
        <w:trPr>
          <w:jc w:val="center"/>
        </w:trPr>
        <w:tc>
          <w:tcPr>
            <w:tcW w:w="2081"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Abduction (0-45⁰)</w:t>
            </w:r>
          </w:p>
        </w:tc>
        <w:tc>
          <w:tcPr>
            <w:tcW w:w="225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45⁰</w:t>
            </w:r>
          </w:p>
        </w:tc>
        <w:tc>
          <w:tcPr>
            <w:tcW w:w="2430" w:type="dxa"/>
            <w:vAlign w:val="center"/>
          </w:tcPr>
          <w:p w:rsidR="00296656" w:rsidRPr="00B3311D" w:rsidRDefault="00296656" w:rsidP="003266F3">
            <w:pPr>
              <w:contextualSpacing/>
              <w:rPr>
                <w:rFonts w:asciiTheme="majorHAnsi" w:eastAsia="Calibri" w:hAnsiTheme="majorHAnsi" w:cstheme="majorHAnsi"/>
                <w:color w:val="auto"/>
                <w:sz w:val="18"/>
                <w:szCs w:val="18"/>
              </w:rPr>
            </w:pPr>
            <w:r w:rsidRPr="00B3311D">
              <w:rPr>
                <w:rFonts w:asciiTheme="majorHAnsi" w:eastAsia="Calibri" w:hAnsiTheme="majorHAnsi" w:cstheme="majorHAnsi"/>
                <w:color w:val="auto"/>
                <w:sz w:val="18"/>
                <w:szCs w:val="18"/>
              </w:rPr>
              <w:t>25⁰</w:t>
            </w:r>
          </w:p>
        </w:tc>
      </w:tr>
      <w:tr w:rsidR="00296656" w:rsidRPr="00F64312" w:rsidTr="003266F3">
        <w:trPr>
          <w:jc w:val="center"/>
        </w:trPr>
        <w:tc>
          <w:tcPr>
            <w:tcW w:w="2081"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Adduction (0-45⁰)</w:t>
            </w:r>
          </w:p>
        </w:tc>
        <w:tc>
          <w:tcPr>
            <w:tcW w:w="2250" w:type="dxa"/>
            <w:vAlign w:val="center"/>
          </w:tcPr>
          <w:p w:rsidR="00296656" w:rsidRPr="00296656" w:rsidRDefault="00296656" w:rsidP="003266F3">
            <w:pPr>
              <w:contextualSpacing/>
              <w:rPr>
                <w:rFonts w:asciiTheme="majorHAnsi" w:eastAsia="Calibri" w:hAnsiTheme="majorHAnsi" w:cstheme="majorHAnsi"/>
                <w:color w:val="auto"/>
                <w:sz w:val="18"/>
                <w:szCs w:val="18"/>
              </w:rPr>
            </w:pPr>
            <w:r w:rsidRPr="00296656">
              <w:rPr>
                <w:rFonts w:asciiTheme="majorHAnsi" w:eastAsia="Calibri" w:hAnsiTheme="majorHAnsi" w:cstheme="majorHAnsi"/>
                <w:color w:val="auto"/>
                <w:sz w:val="18"/>
                <w:szCs w:val="18"/>
              </w:rPr>
              <w:t>45⁰</w:t>
            </w:r>
          </w:p>
        </w:tc>
        <w:tc>
          <w:tcPr>
            <w:tcW w:w="2430" w:type="dxa"/>
            <w:vAlign w:val="center"/>
          </w:tcPr>
          <w:p w:rsidR="00296656" w:rsidRPr="00B3311D" w:rsidRDefault="00296656" w:rsidP="003266F3">
            <w:pPr>
              <w:contextualSpacing/>
              <w:rPr>
                <w:rFonts w:asciiTheme="majorHAnsi" w:eastAsia="Calibri" w:hAnsiTheme="majorHAnsi" w:cstheme="majorHAnsi"/>
                <w:color w:val="auto"/>
                <w:sz w:val="18"/>
                <w:szCs w:val="18"/>
              </w:rPr>
            </w:pPr>
            <w:r w:rsidRPr="00B3311D">
              <w:rPr>
                <w:rFonts w:asciiTheme="majorHAnsi" w:eastAsia="Calibri" w:hAnsiTheme="majorHAnsi" w:cstheme="majorHAnsi"/>
                <w:color w:val="auto"/>
                <w:sz w:val="18"/>
                <w:szCs w:val="18"/>
              </w:rPr>
              <w:t>10⁰</w:t>
            </w:r>
          </w:p>
        </w:tc>
      </w:tr>
      <w:tr w:rsidR="00296656" w:rsidRPr="00F64312" w:rsidTr="003266F3">
        <w:trPr>
          <w:jc w:val="center"/>
        </w:trPr>
        <w:tc>
          <w:tcPr>
            <w:tcW w:w="2081" w:type="dxa"/>
            <w:vAlign w:val="center"/>
          </w:tcPr>
          <w:p w:rsidR="00296656" w:rsidRPr="00F64312" w:rsidRDefault="00296656" w:rsidP="003266F3">
            <w:pPr>
              <w:tabs>
                <w:tab w:val="left" w:pos="288"/>
                <w:tab w:val="left" w:pos="4752"/>
              </w:tabs>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2250" w:type="dxa"/>
            <w:vAlign w:val="center"/>
          </w:tcPr>
          <w:p w:rsidR="00296656" w:rsidRPr="00F64312" w:rsidRDefault="00296656" w:rsidP="003F1D95">
            <w:pPr>
              <w:pStyle w:val="ListParagraph"/>
              <w:spacing w:after="0" w:line="240" w:lineRule="exact"/>
              <w:ind w:left="0"/>
              <w:rPr>
                <w:rFonts w:asciiTheme="majorHAnsi" w:eastAsia="Calibri" w:hAnsiTheme="majorHAnsi" w:cstheme="majorHAnsi"/>
                <w:sz w:val="18"/>
                <w:szCs w:val="18"/>
                <w:highlight w:val="lightGray"/>
              </w:rPr>
            </w:pPr>
            <w:r w:rsidRPr="00B3311D">
              <w:rPr>
                <w:rFonts w:asciiTheme="majorHAnsi" w:eastAsia="Calibri" w:hAnsiTheme="majorHAnsi" w:cstheme="majorHAnsi"/>
                <w:sz w:val="18"/>
                <w:szCs w:val="18"/>
              </w:rPr>
              <w:t>Full ROM</w:t>
            </w:r>
            <w:r w:rsidR="003F1D95" w:rsidRPr="00B3311D">
              <w:rPr>
                <w:rFonts w:asciiTheme="majorHAnsi" w:eastAsia="Calibri" w:hAnsiTheme="majorHAnsi" w:cstheme="majorHAnsi"/>
                <w:sz w:val="18"/>
                <w:szCs w:val="18"/>
              </w:rPr>
              <w:t>, Painful motion</w:t>
            </w:r>
          </w:p>
        </w:tc>
        <w:tc>
          <w:tcPr>
            <w:tcW w:w="2430" w:type="dxa"/>
            <w:vAlign w:val="center"/>
          </w:tcPr>
          <w:p w:rsidR="003F1D95" w:rsidRPr="00B3311D" w:rsidRDefault="003F1D95" w:rsidP="003266F3">
            <w:pPr>
              <w:pStyle w:val="ListParagraph"/>
              <w:spacing w:after="0" w:line="240" w:lineRule="exact"/>
              <w:ind w:left="0"/>
              <w:rPr>
                <w:rFonts w:asciiTheme="majorHAnsi" w:eastAsia="Calibri" w:hAnsiTheme="majorHAnsi" w:cstheme="majorHAnsi"/>
                <w:sz w:val="18"/>
                <w:szCs w:val="18"/>
              </w:rPr>
            </w:pPr>
            <w:r w:rsidRPr="00B3311D">
              <w:rPr>
                <w:rFonts w:asciiTheme="majorHAnsi" w:eastAsia="Calibri" w:hAnsiTheme="majorHAnsi" w:cstheme="majorHAnsi"/>
                <w:sz w:val="18"/>
                <w:szCs w:val="18"/>
              </w:rPr>
              <w:t>Painful motion,</w:t>
            </w:r>
          </w:p>
          <w:p w:rsidR="00296656" w:rsidRPr="00B3311D" w:rsidRDefault="003F1D95" w:rsidP="003266F3">
            <w:pPr>
              <w:pStyle w:val="ListParagraph"/>
              <w:spacing w:after="0" w:line="240" w:lineRule="exact"/>
              <w:ind w:left="0"/>
              <w:rPr>
                <w:rFonts w:asciiTheme="majorHAnsi" w:eastAsia="Calibri" w:hAnsiTheme="majorHAnsi" w:cstheme="majorHAnsi"/>
                <w:sz w:val="18"/>
                <w:szCs w:val="18"/>
              </w:rPr>
            </w:pPr>
            <w:r w:rsidRPr="00B3311D">
              <w:rPr>
                <w:rFonts w:asciiTheme="majorHAnsi" w:eastAsia="Calibri" w:hAnsiTheme="majorHAnsi" w:cstheme="majorHAnsi"/>
                <w:sz w:val="18"/>
                <w:szCs w:val="18"/>
              </w:rPr>
              <w:t>Slow gait</w:t>
            </w:r>
            <w:r w:rsidR="008A692F" w:rsidRPr="00B3311D">
              <w:rPr>
                <w:rFonts w:asciiTheme="majorHAnsi" w:eastAsia="Calibri" w:hAnsiTheme="majorHAnsi" w:cstheme="majorHAnsi"/>
                <w:sz w:val="18"/>
                <w:szCs w:val="18"/>
              </w:rPr>
              <w:t>,</w:t>
            </w:r>
            <w:r w:rsidRPr="00B3311D">
              <w:rPr>
                <w:rFonts w:asciiTheme="majorHAnsi" w:eastAsia="Calibri" w:hAnsiTheme="majorHAnsi" w:cstheme="majorHAnsi"/>
                <w:sz w:val="18"/>
                <w:szCs w:val="18"/>
              </w:rPr>
              <w:t xml:space="preserve"> no limp</w:t>
            </w:r>
          </w:p>
        </w:tc>
      </w:tr>
      <w:tr w:rsidR="00296656" w:rsidRPr="00F64312" w:rsidTr="003266F3">
        <w:trPr>
          <w:jc w:val="center"/>
        </w:trPr>
        <w:tc>
          <w:tcPr>
            <w:tcW w:w="2081" w:type="dxa"/>
            <w:vAlign w:val="center"/>
          </w:tcPr>
          <w:p w:rsidR="00296656" w:rsidRPr="00F64312" w:rsidRDefault="00296656" w:rsidP="003266F3">
            <w:pPr>
              <w:tabs>
                <w:tab w:val="left" w:pos="288"/>
                <w:tab w:val="left" w:pos="4752"/>
              </w:tabs>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r w:rsidR="003F1D95">
              <w:rPr>
                <w:rFonts w:asciiTheme="majorHAnsi" w:eastAsiaTheme="minorHAnsi" w:hAnsiTheme="majorHAnsi" w:cstheme="majorHAnsi"/>
                <w:color w:val="auto"/>
                <w:sz w:val="18"/>
                <w:szCs w:val="18"/>
              </w:rPr>
              <w:t>*</w:t>
            </w:r>
          </w:p>
        </w:tc>
        <w:tc>
          <w:tcPr>
            <w:tcW w:w="2250" w:type="dxa"/>
            <w:vAlign w:val="center"/>
          </w:tcPr>
          <w:p w:rsidR="00296656" w:rsidRPr="00F64312" w:rsidRDefault="003F1D95" w:rsidP="003266F3">
            <w:pPr>
              <w:pStyle w:val="ListParagraph"/>
              <w:spacing w:after="0" w:line="240" w:lineRule="exact"/>
              <w:ind w:left="0"/>
              <w:rPr>
                <w:rFonts w:asciiTheme="majorHAnsi" w:eastAsia="Calibri" w:hAnsiTheme="majorHAnsi" w:cstheme="majorHAnsi"/>
                <w:sz w:val="18"/>
                <w:szCs w:val="18"/>
                <w:highlight w:val="lightGray"/>
              </w:rPr>
            </w:pPr>
            <w:r w:rsidRPr="00B3311D">
              <w:rPr>
                <w:rFonts w:asciiTheme="majorHAnsi" w:eastAsia="Calibri" w:hAnsiTheme="majorHAnsi" w:cstheme="majorHAnsi"/>
                <w:sz w:val="18"/>
                <w:szCs w:val="18"/>
              </w:rPr>
              <w:t>10</w:t>
            </w:r>
            <w:r w:rsidR="00296656" w:rsidRPr="00B3311D">
              <w:rPr>
                <w:rFonts w:asciiTheme="majorHAnsi" w:eastAsia="Calibri" w:hAnsiTheme="majorHAnsi" w:cstheme="majorHAnsi"/>
                <w:sz w:val="18"/>
                <w:szCs w:val="18"/>
              </w:rPr>
              <w:t>%</w:t>
            </w:r>
          </w:p>
        </w:tc>
        <w:tc>
          <w:tcPr>
            <w:tcW w:w="2430" w:type="dxa"/>
            <w:vAlign w:val="center"/>
          </w:tcPr>
          <w:p w:rsidR="00296656" w:rsidRPr="00B3311D" w:rsidRDefault="003F1D95" w:rsidP="003266F3">
            <w:pPr>
              <w:pStyle w:val="ListParagraph"/>
              <w:spacing w:after="0" w:line="240" w:lineRule="exact"/>
              <w:ind w:left="0"/>
              <w:rPr>
                <w:rFonts w:asciiTheme="majorHAnsi" w:eastAsia="Calibri" w:hAnsiTheme="majorHAnsi" w:cstheme="majorHAnsi"/>
                <w:sz w:val="18"/>
                <w:szCs w:val="18"/>
              </w:rPr>
            </w:pPr>
            <w:r w:rsidRPr="00B3311D">
              <w:rPr>
                <w:rFonts w:asciiTheme="majorHAnsi" w:eastAsia="Calibri" w:hAnsiTheme="majorHAnsi" w:cstheme="majorHAnsi"/>
                <w:sz w:val="18"/>
                <w:szCs w:val="18"/>
              </w:rPr>
              <w:t>10</w:t>
            </w:r>
            <w:r w:rsidR="00296656" w:rsidRPr="00B3311D">
              <w:rPr>
                <w:rFonts w:asciiTheme="majorHAnsi" w:eastAsia="Calibri" w:hAnsiTheme="majorHAnsi" w:cstheme="majorHAnsi"/>
                <w:sz w:val="18"/>
                <w:szCs w:val="18"/>
              </w:rPr>
              <w:t>%</w:t>
            </w:r>
          </w:p>
        </w:tc>
      </w:tr>
    </w:tbl>
    <w:p w:rsidR="00337F19" w:rsidRPr="003F1D95" w:rsidRDefault="003F1D95" w:rsidP="003F1D95">
      <w:pPr>
        <w:rPr>
          <w:color w:val="auto"/>
          <w:sz w:val="18"/>
          <w:szCs w:val="18"/>
        </w:rPr>
      </w:pPr>
      <w:r w:rsidRPr="003F1D95">
        <w:rPr>
          <w:color w:val="auto"/>
          <w:sz w:val="18"/>
          <w:szCs w:val="18"/>
        </w:rPr>
        <w:t>*</w:t>
      </w:r>
      <w:r>
        <w:rPr>
          <w:color w:val="auto"/>
          <w:sz w:val="18"/>
          <w:szCs w:val="18"/>
        </w:rPr>
        <w:t>C</w:t>
      </w:r>
      <w:r w:rsidRPr="003F1D95">
        <w:rPr>
          <w:color w:val="auto"/>
          <w:sz w:val="18"/>
          <w:szCs w:val="18"/>
        </w:rPr>
        <w:t xml:space="preserve">onceding </w:t>
      </w:r>
      <w:r w:rsidRPr="00F64312">
        <w:rPr>
          <w:rFonts w:asciiTheme="majorHAnsi" w:eastAsiaTheme="minorHAnsi" w:hAnsiTheme="majorHAnsi" w:cstheme="majorHAnsi"/>
          <w:color w:val="auto"/>
          <w:sz w:val="18"/>
          <w:szCs w:val="18"/>
        </w:rPr>
        <w:t>§</w:t>
      </w:r>
      <w:r w:rsidRPr="003F1D95">
        <w:rPr>
          <w:color w:val="auto"/>
          <w:sz w:val="18"/>
          <w:szCs w:val="18"/>
        </w:rPr>
        <w:t>4.59 painful motion</w:t>
      </w:r>
    </w:p>
    <w:p w:rsidR="000371D8" w:rsidRDefault="000371D8" w:rsidP="0069687C">
      <w:pPr>
        <w:jc w:val="both"/>
        <w:rPr>
          <w:color w:val="auto"/>
          <w:szCs w:val="24"/>
        </w:rPr>
      </w:pPr>
    </w:p>
    <w:p w:rsidR="00CF0280" w:rsidRPr="00891C20" w:rsidRDefault="00CF0280" w:rsidP="000371D8">
      <w:pPr>
        <w:jc w:val="both"/>
        <w:rPr>
          <w:color w:val="auto"/>
          <w:szCs w:val="24"/>
        </w:rPr>
      </w:pPr>
      <w:r w:rsidRPr="00891C20">
        <w:rPr>
          <w:color w:val="auto"/>
          <w:szCs w:val="24"/>
        </w:rPr>
        <w:t xml:space="preserve">The MEB physical exam </w:t>
      </w:r>
      <w:r w:rsidR="008A692F" w:rsidRPr="00891C20">
        <w:rPr>
          <w:color w:val="auto"/>
          <w:szCs w:val="24"/>
        </w:rPr>
        <w:t>documented</w:t>
      </w:r>
      <w:r w:rsidR="000371D8" w:rsidRPr="00891C20">
        <w:rPr>
          <w:color w:val="auto"/>
          <w:szCs w:val="24"/>
        </w:rPr>
        <w:t xml:space="preserve"> </w:t>
      </w:r>
      <w:r w:rsidR="00CE23B6" w:rsidRPr="00891C20">
        <w:rPr>
          <w:color w:val="auto"/>
          <w:szCs w:val="24"/>
        </w:rPr>
        <w:t xml:space="preserve">pain </w:t>
      </w:r>
      <w:r w:rsidR="000371D8" w:rsidRPr="00891C20">
        <w:rPr>
          <w:color w:val="auto"/>
          <w:szCs w:val="24"/>
        </w:rPr>
        <w:t>with int</w:t>
      </w:r>
      <w:r w:rsidR="008A692F" w:rsidRPr="00891C20">
        <w:rPr>
          <w:color w:val="auto"/>
          <w:szCs w:val="24"/>
        </w:rPr>
        <w:t xml:space="preserve">ernal rotation of the left hip that was </w:t>
      </w:r>
      <w:r w:rsidR="000371D8" w:rsidRPr="00891C20">
        <w:rPr>
          <w:color w:val="auto"/>
          <w:szCs w:val="24"/>
        </w:rPr>
        <w:t>centered</w:t>
      </w:r>
      <w:r w:rsidR="00CE23B6" w:rsidRPr="00891C20">
        <w:rPr>
          <w:color w:val="auto"/>
          <w:szCs w:val="24"/>
        </w:rPr>
        <w:t xml:space="preserve"> </w:t>
      </w:r>
      <w:r w:rsidR="000371D8" w:rsidRPr="00891C20">
        <w:rPr>
          <w:color w:val="auto"/>
          <w:szCs w:val="24"/>
        </w:rPr>
        <w:t>over the greater trochanter</w:t>
      </w:r>
      <w:r w:rsidR="008A692F" w:rsidRPr="00891C20">
        <w:rPr>
          <w:color w:val="auto"/>
          <w:szCs w:val="24"/>
        </w:rPr>
        <w:t xml:space="preserve"> and a </w:t>
      </w:r>
      <w:r w:rsidR="000371D8" w:rsidRPr="00891C20">
        <w:rPr>
          <w:color w:val="auto"/>
          <w:szCs w:val="24"/>
        </w:rPr>
        <w:t>subjective loss of sensation with previously positive Tinel's sign</w:t>
      </w:r>
      <w:r w:rsidR="008A692F" w:rsidRPr="00891C20">
        <w:rPr>
          <w:color w:val="auto"/>
          <w:szCs w:val="24"/>
        </w:rPr>
        <w:t xml:space="preserve"> </w:t>
      </w:r>
      <w:r w:rsidR="000371D8" w:rsidRPr="00891C20">
        <w:rPr>
          <w:color w:val="auto"/>
          <w:szCs w:val="24"/>
        </w:rPr>
        <w:t xml:space="preserve">over the lateral femoral cutaneous nerve. </w:t>
      </w:r>
      <w:r w:rsidR="008D4FAF">
        <w:rPr>
          <w:color w:val="auto"/>
          <w:szCs w:val="24"/>
        </w:rPr>
        <w:t xml:space="preserve"> Magnetic resonance imaging </w:t>
      </w:r>
      <w:r w:rsidR="008A692F" w:rsidRPr="00891C20">
        <w:rPr>
          <w:color w:val="auto"/>
          <w:szCs w:val="24"/>
        </w:rPr>
        <w:t>(MRI)</w:t>
      </w:r>
      <w:r w:rsidR="008A692F" w:rsidRPr="00891C20">
        <w:rPr>
          <w:color w:val="000000" w:themeColor="text1"/>
          <w:szCs w:val="24"/>
        </w:rPr>
        <w:t xml:space="preserve"> </w:t>
      </w:r>
      <w:proofErr w:type="spellStart"/>
      <w:r w:rsidR="000371D8" w:rsidRPr="00891C20">
        <w:rPr>
          <w:color w:val="auto"/>
          <w:szCs w:val="24"/>
        </w:rPr>
        <w:t>arthrogram</w:t>
      </w:r>
      <w:proofErr w:type="spellEnd"/>
      <w:r w:rsidR="000371D8" w:rsidRPr="00891C20">
        <w:rPr>
          <w:color w:val="auto"/>
          <w:szCs w:val="24"/>
        </w:rPr>
        <w:t xml:space="preserve"> of the hip reveal</w:t>
      </w:r>
      <w:r w:rsidR="008A692F" w:rsidRPr="00891C20">
        <w:rPr>
          <w:color w:val="auto"/>
          <w:szCs w:val="24"/>
        </w:rPr>
        <w:t xml:space="preserve">ed </w:t>
      </w:r>
      <w:r w:rsidR="000371D8" w:rsidRPr="00891C20">
        <w:rPr>
          <w:color w:val="auto"/>
          <w:szCs w:val="24"/>
        </w:rPr>
        <w:t>a small labral tear of the left</w:t>
      </w:r>
      <w:r w:rsidR="008A692F" w:rsidRPr="00891C20">
        <w:rPr>
          <w:color w:val="auto"/>
          <w:szCs w:val="24"/>
        </w:rPr>
        <w:t xml:space="preserve"> </w:t>
      </w:r>
      <w:r w:rsidR="000371D8" w:rsidRPr="00891C20">
        <w:rPr>
          <w:color w:val="auto"/>
          <w:szCs w:val="24"/>
        </w:rPr>
        <w:t xml:space="preserve">acetabulum but otherwise normal. </w:t>
      </w:r>
    </w:p>
    <w:p w:rsidR="003F1D95" w:rsidRPr="00891C20" w:rsidRDefault="00CF0280" w:rsidP="00CF0280">
      <w:pPr>
        <w:jc w:val="both"/>
        <w:rPr>
          <w:color w:val="auto"/>
          <w:szCs w:val="24"/>
        </w:rPr>
      </w:pPr>
      <w:r w:rsidRPr="00891C20">
        <w:rPr>
          <w:color w:val="auto"/>
          <w:szCs w:val="24"/>
        </w:rPr>
        <w:t>At the VA Compensation and Pension (C&amp;P) exam</w:t>
      </w:r>
      <w:r w:rsidR="00ED7820" w:rsidRPr="00891C20">
        <w:rPr>
          <w:color w:val="auto"/>
          <w:szCs w:val="24"/>
        </w:rPr>
        <w:t xml:space="preserve"> </w:t>
      </w:r>
      <w:r w:rsidRPr="00891C20">
        <w:rPr>
          <w:color w:val="auto"/>
          <w:szCs w:val="24"/>
        </w:rPr>
        <w:t>the CI reported</w:t>
      </w:r>
      <w:r w:rsidR="008A692F" w:rsidRPr="00891C20">
        <w:rPr>
          <w:color w:val="auto"/>
          <w:szCs w:val="24"/>
        </w:rPr>
        <w:t xml:space="preserve"> no additional history from the MEB exam.  </w:t>
      </w:r>
      <w:r w:rsidR="008D4FAF">
        <w:rPr>
          <w:color w:val="auto"/>
          <w:szCs w:val="24"/>
        </w:rPr>
        <w:t xml:space="preserve">The VA </w:t>
      </w:r>
      <w:r w:rsidR="003F1D95" w:rsidRPr="00891C20">
        <w:rPr>
          <w:color w:val="auto"/>
          <w:szCs w:val="24"/>
        </w:rPr>
        <w:t xml:space="preserve">C&amp;P exam </w:t>
      </w:r>
      <w:r w:rsidR="008A692F" w:rsidRPr="00891C20">
        <w:rPr>
          <w:color w:val="auto"/>
          <w:szCs w:val="24"/>
        </w:rPr>
        <w:t>documented</w:t>
      </w:r>
      <w:r w:rsidR="003F1D95" w:rsidRPr="00891C20">
        <w:rPr>
          <w:color w:val="auto"/>
          <w:szCs w:val="24"/>
        </w:rPr>
        <w:t xml:space="preserve"> no Deluca observations</w:t>
      </w:r>
      <w:r w:rsidR="008A692F" w:rsidRPr="00891C20">
        <w:rPr>
          <w:color w:val="auto"/>
          <w:szCs w:val="24"/>
        </w:rPr>
        <w:t xml:space="preserve"> and </w:t>
      </w:r>
      <w:r w:rsidR="006B09A5">
        <w:rPr>
          <w:color w:val="auto"/>
          <w:szCs w:val="24"/>
        </w:rPr>
        <w:t xml:space="preserve">the </w:t>
      </w:r>
      <w:r w:rsidR="003F1D95" w:rsidRPr="00891C20">
        <w:rPr>
          <w:color w:val="auto"/>
          <w:szCs w:val="24"/>
        </w:rPr>
        <w:t xml:space="preserve">X-rays </w:t>
      </w:r>
      <w:r w:rsidR="006B09A5">
        <w:rPr>
          <w:color w:val="auto"/>
          <w:szCs w:val="24"/>
        </w:rPr>
        <w:t xml:space="preserve">were </w:t>
      </w:r>
      <w:r w:rsidR="008A692F" w:rsidRPr="00891C20">
        <w:rPr>
          <w:color w:val="auto"/>
          <w:szCs w:val="24"/>
        </w:rPr>
        <w:t>with</w:t>
      </w:r>
      <w:r w:rsidR="006B09A5">
        <w:rPr>
          <w:color w:val="auto"/>
          <w:szCs w:val="24"/>
        </w:rPr>
        <w:t>out</w:t>
      </w:r>
      <w:r w:rsidR="008A692F" w:rsidRPr="00891C20">
        <w:rPr>
          <w:color w:val="auto"/>
          <w:szCs w:val="24"/>
        </w:rPr>
        <w:t xml:space="preserve"> </w:t>
      </w:r>
      <w:r w:rsidR="00CE23B6" w:rsidRPr="00891C20">
        <w:rPr>
          <w:color w:val="auto"/>
          <w:szCs w:val="24"/>
        </w:rPr>
        <w:t>any</w:t>
      </w:r>
      <w:r w:rsidR="008A692F" w:rsidRPr="00891C20">
        <w:rPr>
          <w:color w:val="auto"/>
          <w:szCs w:val="24"/>
        </w:rPr>
        <w:t xml:space="preserve"> </w:t>
      </w:r>
      <w:r w:rsidR="003F1D95" w:rsidRPr="00891C20">
        <w:rPr>
          <w:color w:val="auto"/>
          <w:szCs w:val="24"/>
        </w:rPr>
        <w:t>significant abnormalities.</w:t>
      </w:r>
    </w:p>
    <w:p w:rsidR="00CF0280" w:rsidRPr="00F64312" w:rsidRDefault="00CF0280" w:rsidP="0069687C">
      <w:pPr>
        <w:jc w:val="both"/>
        <w:rPr>
          <w:color w:val="auto"/>
          <w:szCs w:val="24"/>
        </w:rPr>
      </w:pPr>
    </w:p>
    <w:p w:rsidR="00547A18" w:rsidRPr="006B09A5" w:rsidRDefault="00AD2379" w:rsidP="006B09A5">
      <w:pPr>
        <w:tabs>
          <w:tab w:val="left" w:pos="288"/>
          <w:tab w:val="left" w:pos="4752"/>
        </w:tabs>
        <w:jc w:val="both"/>
        <w:rPr>
          <w:color w:val="auto"/>
          <w:szCs w:val="24"/>
        </w:rPr>
      </w:pPr>
      <w:r w:rsidRPr="00547A18">
        <w:rPr>
          <w:color w:val="auto"/>
          <w:szCs w:val="24"/>
        </w:rPr>
        <w:t>The Board directs attenti</w:t>
      </w:r>
      <w:r w:rsidR="00782CC1" w:rsidRPr="00547A18">
        <w:rPr>
          <w:color w:val="auto"/>
          <w:szCs w:val="24"/>
        </w:rPr>
        <w:t>on to its rating recommendation</w:t>
      </w:r>
      <w:r w:rsidRPr="00547A18">
        <w:rPr>
          <w:color w:val="auto"/>
          <w:szCs w:val="24"/>
        </w:rPr>
        <w:t xml:space="preserve"> </w:t>
      </w:r>
      <w:r w:rsidR="00B13A51" w:rsidRPr="00547A18">
        <w:rPr>
          <w:color w:val="auto"/>
          <w:szCs w:val="24"/>
        </w:rPr>
        <w:t>based on the above evidence</w:t>
      </w:r>
      <w:r w:rsidRPr="00547A18">
        <w:rPr>
          <w:color w:val="auto"/>
          <w:szCs w:val="24"/>
        </w:rPr>
        <w:t>.</w:t>
      </w:r>
      <w:r w:rsidR="00165C7B" w:rsidRPr="00547A18">
        <w:rPr>
          <w:color w:val="auto"/>
          <w:szCs w:val="24"/>
        </w:rPr>
        <w:t xml:space="preserve">  </w:t>
      </w:r>
      <w:r w:rsidR="00DB0EB2" w:rsidRPr="00547A18">
        <w:rPr>
          <w:color w:val="auto"/>
          <w:szCs w:val="24"/>
        </w:rPr>
        <w:t xml:space="preserve">The PEB and VA chose different coding approaches for the condition, but this did not bear on rating.  The PEB permanent separation rating of 10%, under </w:t>
      </w:r>
      <w:r w:rsidR="00950332">
        <w:rPr>
          <w:color w:val="auto"/>
          <w:szCs w:val="24"/>
        </w:rPr>
        <w:t xml:space="preserve">code </w:t>
      </w:r>
      <w:r w:rsidR="00DB0EB2" w:rsidRPr="00547A18">
        <w:rPr>
          <w:color w:val="auto"/>
          <w:szCs w:val="24"/>
        </w:rPr>
        <w:t>5299-5003 is consistent with VASRD rating criteria.  VASRD §4.71a specifies for 5003 that “satisfactory evidence of painful motion” constitutes limitation of motion and specifies application of a 10% rating “for each such major joint or group of minor joints affected by limitation of motion</w:t>
      </w:r>
      <w:r w:rsidR="008D4FAF">
        <w:rPr>
          <w:color w:val="auto"/>
          <w:szCs w:val="24"/>
        </w:rPr>
        <w:t>.</w:t>
      </w:r>
      <w:r w:rsidR="00DB0EB2" w:rsidRPr="00547A18">
        <w:rPr>
          <w:color w:val="auto"/>
          <w:szCs w:val="24"/>
        </w:rPr>
        <w:t>”  The VA coding choice of 5</w:t>
      </w:r>
      <w:r w:rsidR="008A692F" w:rsidRPr="00547A18">
        <w:rPr>
          <w:color w:val="auto"/>
          <w:szCs w:val="24"/>
        </w:rPr>
        <w:t>255</w:t>
      </w:r>
      <w:r w:rsidR="00DB0EB2" w:rsidRPr="00547A18">
        <w:rPr>
          <w:color w:val="auto"/>
          <w:szCs w:val="24"/>
        </w:rPr>
        <w:t xml:space="preserve">, </w:t>
      </w:r>
      <w:r w:rsidR="008D4FAF">
        <w:rPr>
          <w:color w:val="auto"/>
          <w:szCs w:val="24"/>
        </w:rPr>
        <w:t>(f</w:t>
      </w:r>
      <w:r w:rsidR="008A692F" w:rsidRPr="00547A18">
        <w:rPr>
          <w:color w:val="auto"/>
          <w:szCs w:val="24"/>
        </w:rPr>
        <w:t xml:space="preserve">emur, impairment of) was not consistent with the clinical pathology.  </w:t>
      </w:r>
      <w:r w:rsidR="00547A18" w:rsidRPr="00547A18">
        <w:rPr>
          <w:color w:val="auto"/>
          <w:szCs w:val="24"/>
        </w:rPr>
        <w:t>The Board consid</w:t>
      </w:r>
      <w:r w:rsidR="008D4FAF">
        <w:rPr>
          <w:color w:val="auto"/>
          <w:szCs w:val="24"/>
        </w:rPr>
        <w:t>ered 5253 (t</w:t>
      </w:r>
      <w:r w:rsidR="00547A18" w:rsidRPr="00547A18">
        <w:rPr>
          <w:color w:val="auto"/>
          <w:szCs w:val="24"/>
        </w:rPr>
        <w:t>high, impairment of) for the non</w:t>
      </w:r>
      <w:r w:rsidR="008D4FAF">
        <w:rPr>
          <w:color w:val="auto"/>
          <w:szCs w:val="24"/>
        </w:rPr>
        <w:t>-</w:t>
      </w:r>
      <w:r w:rsidR="00547A18" w:rsidRPr="00547A18">
        <w:rPr>
          <w:color w:val="auto"/>
          <w:szCs w:val="24"/>
        </w:rPr>
        <w:t xml:space="preserve">compensable limitation of motion for adduction documented in the VA exam but agreed this did not yield a higher rating.  The Board agreed </w:t>
      </w:r>
      <w:r w:rsidR="00547A18" w:rsidRPr="00547A18">
        <w:rPr>
          <w:color w:val="auto"/>
          <w:szCs w:val="24"/>
        </w:rPr>
        <w:lastRenderedPageBreak/>
        <w:t xml:space="preserve">there was no evidence of incapacitating episodes to support additional or a 20% rating under the 5003 code.  </w:t>
      </w:r>
      <w:r w:rsidR="00547A18" w:rsidRPr="00547A18">
        <w:rPr>
          <w:rFonts w:eastAsia="Calibri"/>
          <w:color w:val="auto"/>
          <w:szCs w:val="24"/>
        </w:rPr>
        <w:t xml:space="preserve">After due deliberation, considering all of the evidence and mindful of VASRD §4.3 (reasonable doubt), the Board concluded that there was insufficient cause to recommend a change in the PEB adjudication for the left hip condition.  </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r w:rsidRPr="00B3311D">
        <w:rPr>
          <w:rFonts w:eastAsia="HiddenHorzOCR"/>
          <w:color w:val="auto"/>
          <w:u w:val="single"/>
        </w:rPr>
        <w:t xml:space="preserve">Contended </w:t>
      </w:r>
      <w:r w:rsidR="00AD2379" w:rsidRPr="00B3311D">
        <w:rPr>
          <w:rFonts w:eastAsia="HiddenHorzOCR"/>
          <w:color w:val="auto"/>
          <w:u w:val="single"/>
        </w:rPr>
        <w:t>PEB Conditions</w:t>
      </w:r>
      <w:r w:rsidR="00AD2379" w:rsidRPr="00B3311D">
        <w:rPr>
          <w:rFonts w:eastAsia="HiddenHorzOCR"/>
          <w:color w:val="auto"/>
        </w:rPr>
        <w:t>.</w:t>
      </w:r>
      <w:r w:rsidR="0001281C" w:rsidRPr="00B3311D">
        <w:rPr>
          <w:rFonts w:eastAsia="HiddenHorzOCR"/>
          <w:color w:val="auto"/>
        </w:rPr>
        <w:t xml:space="preserve">  </w:t>
      </w:r>
      <w:r w:rsidR="003863E9" w:rsidRPr="00B3311D">
        <w:rPr>
          <w:rFonts w:eastAsia="Calibri" w:cs="Times New Roman"/>
          <w:color w:val="auto"/>
          <w:szCs w:val="24"/>
        </w:rPr>
        <w:t xml:space="preserve">The contended conditions adjudicated as </w:t>
      </w:r>
      <w:r w:rsidR="001C545A" w:rsidRPr="00B3311D">
        <w:rPr>
          <w:rFonts w:eastAsia="Calibri" w:cs="Times New Roman"/>
          <w:color w:val="auto"/>
          <w:szCs w:val="24"/>
        </w:rPr>
        <w:t xml:space="preserve">not </w:t>
      </w:r>
      <w:r w:rsidR="003863E9" w:rsidRPr="00B3311D">
        <w:rPr>
          <w:rFonts w:eastAsia="Calibri" w:cs="Times New Roman"/>
          <w:color w:val="auto"/>
          <w:szCs w:val="24"/>
        </w:rPr>
        <w:t xml:space="preserve">unfitting by the PEB were </w:t>
      </w:r>
      <w:r w:rsidR="006B09A5" w:rsidRPr="00B3311D">
        <w:rPr>
          <w:color w:val="auto"/>
        </w:rPr>
        <w:t xml:space="preserve">right ankle talar osteochondral defect, Fuch’s dystrophy, intermittent left shoulder pain, positive TB test, </w:t>
      </w:r>
      <w:r w:rsidR="00B3311D">
        <w:rPr>
          <w:color w:val="auto"/>
        </w:rPr>
        <w:t>GERD</w:t>
      </w:r>
      <w:r w:rsidR="006B09A5" w:rsidRPr="00B3311D">
        <w:rPr>
          <w:color w:val="auto"/>
        </w:rPr>
        <w:t>, stable adrenal adenoma, headache and hypertension</w:t>
      </w:r>
      <w:r w:rsidR="006B09A5" w:rsidRPr="00B3311D">
        <w:rPr>
          <w:rFonts w:eastAsia="Calibri" w:cs="Times New Roman"/>
          <w:color w:val="auto"/>
          <w:szCs w:val="24"/>
        </w:rPr>
        <w:t xml:space="preserve">.  </w:t>
      </w:r>
      <w:r w:rsidR="003863E9" w:rsidRPr="00B3311D">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3863E9" w:rsidRPr="00792790">
        <w:rPr>
          <w:rFonts w:eastAsia="Calibri" w:cs="Times New Roman"/>
          <w:color w:val="auto"/>
          <w:szCs w:val="24"/>
        </w:rPr>
        <w:t xml:space="preserve">  </w:t>
      </w:r>
    </w:p>
    <w:p w:rsidR="00A6356C" w:rsidRDefault="00A6356C" w:rsidP="003863E9">
      <w:pPr>
        <w:jc w:val="both"/>
        <w:rPr>
          <w:rFonts w:eastAsia="Calibri" w:cs="Times New Roman"/>
          <w:color w:val="auto"/>
          <w:szCs w:val="24"/>
        </w:rPr>
      </w:pPr>
    </w:p>
    <w:p w:rsidR="003863E9" w:rsidRPr="0001658E" w:rsidRDefault="006B3AF1" w:rsidP="003863E9">
      <w:pPr>
        <w:jc w:val="both"/>
        <w:rPr>
          <w:rFonts w:eastAsia="Calibri" w:cs="Times New Roman"/>
          <w:color w:val="auto"/>
          <w:szCs w:val="24"/>
        </w:rPr>
      </w:pPr>
      <w:r>
        <w:rPr>
          <w:rFonts w:eastAsia="Calibri" w:cs="Times New Roman"/>
          <w:color w:val="auto"/>
          <w:szCs w:val="24"/>
        </w:rPr>
        <w:t>The CI had an i</w:t>
      </w:r>
      <w:r w:rsidR="00A6356C">
        <w:rPr>
          <w:rFonts w:eastAsia="Calibri" w:cs="Times New Roman"/>
          <w:color w:val="auto"/>
          <w:szCs w:val="24"/>
        </w:rPr>
        <w:t xml:space="preserve">nversion </w:t>
      </w:r>
      <w:r w:rsidR="006B09A5">
        <w:rPr>
          <w:rFonts w:eastAsia="Calibri" w:cs="Times New Roman"/>
          <w:color w:val="auto"/>
          <w:szCs w:val="24"/>
        </w:rPr>
        <w:t xml:space="preserve">right ankle </w:t>
      </w:r>
      <w:r w:rsidR="00A6356C">
        <w:rPr>
          <w:rFonts w:eastAsia="Calibri" w:cs="Times New Roman"/>
          <w:color w:val="auto"/>
          <w:szCs w:val="24"/>
        </w:rPr>
        <w:t xml:space="preserve">injury in </w:t>
      </w:r>
      <w:r w:rsidR="00032DBC">
        <w:rPr>
          <w:rFonts w:eastAsia="Calibri" w:cs="Times New Roman"/>
          <w:color w:val="auto"/>
          <w:szCs w:val="24"/>
        </w:rPr>
        <w:t xml:space="preserve">May </w:t>
      </w:r>
      <w:r w:rsidR="00A6356C">
        <w:rPr>
          <w:rFonts w:eastAsia="Calibri" w:cs="Times New Roman"/>
          <w:color w:val="auto"/>
          <w:szCs w:val="24"/>
        </w:rPr>
        <w:t xml:space="preserve">1996 </w:t>
      </w:r>
      <w:r>
        <w:rPr>
          <w:rFonts w:eastAsia="Calibri" w:cs="Times New Roman"/>
          <w:color w:val="auto"/>
          <w:szCs w:val="24"/>
        </w:rPr>
        <w:t xml:space="preserve">which was evaluated and a CT revealed a </w:t>
      </w:r>
      <w:r w:rsidR="00CE23B6">
        <w:rPr>
          <w:rFonts w:eastAsia="Calibri" w:cs="Times New Roman"/>
          <w:color w:val="auto"/>
          <w:szCs w:val="24"/>
        </w:rPr>
        <w:t>tiny osteochondritis</w:t>
      </w:r>
      <w:r w:rsidRPr="006B3AF1">
        <w:rPr>
          <w:rFonts w:eastAsia="Calibri" w:cs="Times New Roman"/>
          <w:color w:val="auto"/>
          <w:szCs w:val="24"/>
        </w:rPr>
        <w:t xml:space="preserve"> dissecans </w:t>
      </w:r>
      <w:r>
        <w:rPr>
          <w:rFonts w:eastAsia="Calibri" w:cs="Times New Roman"/>
          <w:color w:val="auto"/>
          <w:szCs w:val="24"/>
        </w:rPr>
        <w:t xml:space="preserve">(OCD) lesion.  He continued to </w:t>
      </w:r>
      <w:r w:rsidR="00032DBC">
        <w:rPr>
          <w:rFonts w:eastAsia="Calibri" w:cs="Times New Roman"/>
          <w:color w:val="auto"/>
          <w:szCs w:val="24"/>
        </w:rPr>
        <w:t>reinjur</w:t>
      </w:r>
      <w:r>
        <w:rPr>
          <w:rFonts w:eastAsia="Calibri" w:cs="Times New Roman"/>
          <w:color w:val="auto"/>
          <w:szCs w:val="24"/>
        </w:rPr>
        <w:t xml:space="preserve">e his </w:t>
      </w:r>
      <w:r w:rsidR="00032DBC">
        <w:rPr>
          <w:rFonts w:eastAsia="Calibri" w:cs="Times New Roman"/>
          <w:color w:val="auto"/>
          <w:szCs w:val="24"/>
        </w:rPr>
        <w:t xml:space="preserve">right ankle </w:t>
      </w:r>
      <w:r>
        <w:rPr>
          <w:rFonts w:eastAsia="Calibri" w:cs="Times New Roman"/>
          <w:color w:val="auto"/>
          <w:szCs w:val="24"/>
        </w:rPr>
        <w:t xml:space="preserve">which was treated repetitively with </w:t>
      </w:r>
      <w:r w:rsidRPr="00B3311D">
        <w:rPr>
          <w:rFonts w:eastAsia="Calibri" w:cs="Times New Roman"/>
          <w:color w:val="auto"/>
          <w:szCs w:val="24"/>
        </w:rPr>
        <w:t xml:space="preserve">either </w:t>
      </w:r>
      <w:r w:rsidR="00CE23B6" w:rsidRPr="00B3311D">
        <w:rPr>
          <w:rFonts w:eastAsia="Calibri" w:cs="Times New Roman"/>
          <w:color w:val="auto"/>
          <w:szCs w:val="24"/>
        </w:rPr>
        <w:t>a month</w:t>
      </w:r>
      <w:r w:rsidR="00032DBC" w:rsidRPr="00B3311D">
        <w:rPr>
          <w:rFonts w:eastAsia="Calibri" w:cs="Times New Roman"/>
          <w:color w:val="auto"/>
          <w:szCs w:val="24"/>
        </w:rPr>
        <w:t xml:space="preserve"> of casting or </w:t>
      </w:r>
      <w:r w:rsidR="00032DBC" w:rsidRPr="00A0216A">
        <w:rPr>
          <w:rFonts w:eastAsia="Calibri" w:cs="Times New Roman"/>
          <w:color w:val="auto"/>
          <w:szCs w:val="24"/>
        </w:rPr>
        <w:t xml:space="preserve">splinting </w:t>
      </w:r>
      <w:r w:rsidRPr="00A0216A">
        <w:rPr>
          <w:rFonts w:eastAsia="Calibri" w:cs="Times New Roman"/>
          <w:color w:val="auto"/>
          <w:szCs w:val="24"/>
        </w:rPr>
        <w:t xml:space="preserve">and ultimately led to </w:t>
      </w:r>
      <w:r w:rsidR="00032DBC" w:rsidRPr="00A0216A">
        <w:rPr>
          <w:rFonts w:eastAsia="Calibri" w:cs="Times New Roman"/>
          <w:color w:val="auto"/>
          <w:szCs w:val="24"/>
        </w:rPr>
        <w:t>a</w:t>
      </w:r>
      <w:r w:rsidR="00950332">
        <w:rPr>
          <w:rFonts w:eastAsia="Calibri" w:cs="Times New Roman"/>
          <w:color w:val="auto"/>
          <w:szCs w:val="24"/>
        </w:rPr>
        <w:t>n</w:t>
      </w:r>
      <w:r w:rsidR="00032DBC" w:rsidRPr="00A0216A">
        <w:rPr>
          <w:rFonts w:eastAsia="Calibri" w:cs="Times New Roman"/>
          <w:color w:val="auto"/>
          <w:szCs w:val="24"/>
        </w:rPr>
        <w:t xml:space="preserve"> </w:t>
      </w:r>
      <w:r w:rsidRPr="00A0216A">
        <w:rPr>
          <w:rFonts w:eastAsia="Calibri" w:cs="Times New Roman"/>
          <w:color w:val="auto"/>
          <w:szCs w:val="24"/>
        </w:rPr>
        <w:t>L</w:t>
      </w:r>
      <w:r w:rsidR="00032DBC" w:rsidRPr="00A0216A">
        <w:rPr>
          <w:rFonts w:eastAsia="Calibri" w:cs="Times New Roman"/>
          <w:color w:val="auto"/>
          <w:szCs w:val="24"/>
        </w:rPr>
        <w:t xml:space="preserve">3 profile </w:t>
      </w:r>
      <w:r w:rsidRPr="00A0216A">
        <w:rPr>
          <w:rFonts w:eastAsia="Calibri" w:cs="Times New Roman"/>
          <w:color w:val="auto"/>
          <w:szCs w:val="24"/>
        </w:rPr>
        <w:t xml:space="preserve">in May 2000 </w:t>
      </w:r>
      <w:r w:rsidR="00032DBC" w:rsidRPr="00A0216A">
        <w:rPr>
          <w:rFonts w:eastAsia="Calibri" w:cs="Times New Roman"/>
          <w:color w:val="auto"/>
          <w:szCs w:val="24"/>
        </w:rPr>
        <w:t>with recomme</w:t>
      </w:r>
      <w:r w:rsidRPr="00A0216A">
        <w:rPr>
          <w:rFonts w:eastAsia="Calibri" w:cs="Times New Roman"/>
          <w:color w:val="auto"/>
          <w:szCs w:val="24"/>
        </w:rPr>
        <w:t xml:space="preserve">ndation for either </w:t>
      </w:r>
      <w:r w:rsidR="00B318F1" w:rsidRPr="00B318F1">
        <w:rPr>
          <w:rFonts w:eastAsia="Calibri" w:cs="Times New Roman"/>
          <w:color w:val="auto"/>
          <w:szCs w:val="24"/>
        </w:rPr>
        <w:t>MOS Medical Review Board (MMRB)</w:t>
      </w:r>
      <w:r w:rsidR="00B318F1">
        <w:rPr>
          <w:rFonts w:eastAsia="Calibri" w:cs="Times New Roman"/>
          <w:color w:val="auto"/>
          <w:szCs w:val="24"/>
        </w:rPr>
        <w:t xml:space="preserve"> </w:t>
      </w:r>
      <w:r w:rsidRPr="00A0216A">
        <w:rPr>
          <w:rFonts w:eastAsia="Calibri" w:cs="Times New Roman"/>
          <w:color w:val="auto"/>
          <w:szCs w:val="24"/>
        </w:rPr>
        <w:t xml:space="preserve">or MEB.  There was no evidence of either proceeding in the case file and </w:t>
      </w:r>
      <w:r w:rsidR="00B3311D" w:rsidRPr="00A0216A">
        <w:rPr>
          <w:rFonts w:eastAsia="Calibri" w:cs="Times New Roman"/>
          <w:color w:val="auto"/>
          <w:szCs w:val="24"/>
        </w:rPr>
        <w:t>could not be located after the appropriate inquiries.</w:t>
      </w:r>
      <w:r w:rsidR="00B3311D" w:rsidRPr="00B3311D">
        <w:rPr>
          <w:color w:val="auto"/>
          <w:szCs w:val="24"/>
        </w:rPr>
        <w:t xml:space="preserve">  Further attempts at obtaining the relevant documentation would likely be futile and introduce additional delay in processing the case.  The speculative missing evidence is not suspected to significantly alter the Board’s recommendations.</w:t>
      </w:r>
      <w:r w:rsidR="00B3311D">
        <w:rPr>
          <w:sz w:val="23"/>
          <w:szCs w:val="23"/>
        </w:rPr>
        <w:t xml:space="preserve"> </w:t>
      </w:r>
      <w:r w:rsidR="00B3311D">
        <w:rPr>
          <w:rFonts w:eastAsia="Calibri" w:cs="Times New Roman"/>
          <w:color w:val="auto"/>
          <w:szCs w:val="24"/>
        </w:rPr>
        <w:t xml:space="preserve"> The CI</w:t>
      </w:r>
      <w:r>
        <w:rPr>
          <w:rFonts w:eastAsia="Calibri" w:cs="Times New Roman"/>
          <w:color w:val="auto"/>
          <w:szCs w:val="24"/>
        </w:rPr>
        <w:t xml:space="preserve"> c</w:t>
      </w:r>
      <w:r w:rsidR="00032DBC">
        <w:rPr>
          <w:rFonts w:eastAsia="Calibri" w:cs="Times New Roman"/>
          <w:color w:val="auto"/>
          <w:szCs w:val="24"/>
        </w:rPr>
        <w:t xml:space="preserve">ontinued </w:t>
      </w:r>
      <w:r>
        <w:rPr>
          <w:rFonts w:eastAsia="Calibri" w:cs="Times New Roman"/>
          <w:color w:val="auto"/>
          <w:szCs w:val="24"/>
        </w:rPr>
        <w:t xml:space="preserve">to have </w:t>
      </w:r>
      <w:r w:rsidR="00032DBC">
        <w:rPr>
          <w:rFonts w:eastAsia="Calibri" w:cs="Times New Roman"/>
          <w:color w:val="auto"/>
          <w:szCs w:val="24"/>
        </w:rPr>
        <w:t xml:space="preserve">pain </w:t>
      </w:r>
      <w:r>
        <w:rPr>
          <w:rFonts w:eastAsia="Calibri" w:cs="Times New Roman"/>
          <w:color w:val="auto"/>
          <w:szCs w:val="24"/>
        </w:rPr>
        <w:t xml:space="preserve">and in October 2002 was diagnosed </w:t>
      </w:r>
      <w:r w:rsidR="00032DBC">
        <w:rPr>
          <w:rFonts w:eastAsia="Calibri" w:cs="Times New Roman"/>
          <w:color w:val="auto"/>
          <w:szCs w:val="24"/>
        </w:rPr>
        <w:t xml:space="preserve">with </w:t>
      </w:r>
      <w:r>
        <w:rPr>
          <w:rFonts w:eastAsia="Calibri" w:cs="Times New Roman"/>
          <w:color w:val="auto"/>
          <w:szCs w:val="24"/>
        </w:rPr>
        <w:t xml:space="preserve">a </w:t>
      </w:r>
      <w:r w:rsidR="00032DBC">
        <w:rPr>
          <w:rFonts w:eastAsia="Calibri" w:cs="Times New Roman"/>
          <w:color w:val="auto"/>
          <w:szCs w:val="24"/>
        </w:rPr>
        <w:t xml:space="preserve">talar dome </w:t>
      </w:r>
      <w:r w:rsidR="00CE23B6">
        <w:rPr>
          <w:rFonts w:eastAsia="Calibri" w:cs="Times New Roman"/>
          <w:color w:val="auto"/>
          <w:szCs w:val="24"/>
        </w:rPr>
        <w:t xml:space="preserve">OCD </w:t>
      </w:r>
      <w:r w:rsidR="00032DBC">
        <w:rPr>
          <w:rFonts w:eastAsia="Calibri" w:cs="Times New Roman"/>
          <w:color w:val="auto"/>
          <w:szCs w:val="24"/>
        </w:rPr>
        <w:t xml:space="preserve">lesion in </w:t>
      </w:r>
      <w:r>
        <w:rPr>
          <w:rFonts w:eastAsia="Calibri" w:cs="Times New Roman"/>
          <w:color w:val="auto"/>
          <w:szCs w:val="24"/>
        </w:rPr>
        <w:t xml:space="preserve">which had been </w:t>
      </w:r>
      <w:r w:rsidR="00032DBC">
        <w:rPr>
          <w:rFonts w:eastAsia="Calibri" w:cs="Times New Roman"/>
          <w:color w:val="auto"/>
          <w:szCs w:val="24"/>
        </w:rPr>
        <w:t>refractory to non</w:t>
      </w:r>
      <w:r w:rsidR="00950332">
        <w:rPr>
          <w:rFonts w:eastAsia="Calibri" w:cs="Times New Roman"/>
          <w:color w:val="auto"/>
          <w:szCs w:val="24"/>
        </w:rPr>
        <w:t>-</w:t>
      </w:r>
      <w:r w:rsidR="00032DBC">
        <w:rPr>
          <w:rFonts w:eastAsia="Calibri" w:cs="Times New Roman"/>
          <w:color w:val="auto"/>
          <w:szCs w:val="24"/>
        </w:rPr>
        <w:t xml:space="preserve">operative treatments </w:t>
      </w:r>
      <w:r>
        <w:rPr>
          <w:rFonts w:eastAsia="Calibri" w:cs="Times New Roman"/>
          <w:color w:val="auto"/>
          <w:szCs w:val="24"/>
        </w:rPr>
        <w:t xml:space="preserve">and a </w:t>
      </w:r>
      <w:r w:rsidR="00032DBC">
        <w:rPr>
          <w:rFonts w:eastAsia="Calibri" w:cs="Times New Roman"/>
          <w:color w:val="auto"/>
          <w:szCs w:val="24"/>
        </w:rPr>
        <w:t xml:space="preserve">referral </w:t>
      </w:r>
      <w:r>
        <w:rPr>
          <w:rFonts w:eastAsia="Calibri" w:cs="Times New Roman"/>
          <w:color w:val="auto"/>
          <w:szCs w:val="24"/>
        </w:rPr>
        <w:t xml:space="preserve">was recommended </w:t>
      </w:r>
      <w:r w:rsidR="00032DBC">
        <w:rPr>
          <w:rFonts w:eastAsia="Calibri" w:cs="Times New Roman"/>
          <w:color w:val="auto"/>
          <w:szCs w:val="24"/>
        </w:rPr>
        <w:t xml:space="preserve">for </w:t>
      </w:r>
      <w:r w:rsidR="00B3311D">
        <w:rPr>
          <w:rFonts w:eastAsia="Calibri" w:cs="Times New Roman"/>
          <w:color w:val="auto"/>
          <w:szCs w:val="24"/>
        </w:rPr>
        <w:t xml:space="preserve">a </w:t>
      </w:r>
      <w:r w:rsidR="00032DBC">
        <w:rPr>
          <w:rFonts w:eastAsia="Calibri" w:cs="Times New Roman"/>
          <w:color w:val="auto"/>
          <w:szCs w:val="24"/>
        </w:rPr>
        <w:t>foot/ankle</w:t>
      </w:r>
      <w:r>
        <w:rPr>
          <w:rFonts w:eastAsia="Calibri" w:cs="Times New Roman"/>
          <w:color w:val="auto"/>
          <w:szCs w:val="24"/>
        </w:rPr>
        <w:t xml:space="preserve"> speciali</w:t>
      </w:r>
      <w:r w:rsidR="00B3311D">
        <w:rPr>
          <w:rFonts w:eastAsia="Calibri" w:cs="Times New Roman"/>
          <w:color w:val="auto"/>
          <w:szCs w:val="24"/>
        </w:rPr>
        <w:t>st</w:t>
      </w:r>
      <w:r>
        <w:rPr>
          <w:rFonts w:eastAsia="Calibri" w:cs="Times New Roman"/>
          <w:color w:val="auto"/>
          <w:szCs w:val="24"/>
        </w:rPr>
        <w:t xml:space="preserve"> </w:t>
      </w:r>
      <w:r w:rsidR="00CE23B6">
        <w:rPr>
          <w:rFonts w:eastAsia="Calibri" w:cs="Times New Roman"/>
          <w:color w:val="auto"/>
          <w:szCs w:val="24"/>
        </w:rPr>
        <w:t xml:space="preserve">and </w:t>
      </w:r>
      <w:r>
        <w:rPr>
          <w:rFonts w:eastAsia="Calibri" w:cs="Times New Roman"/>
          <w:color w:val="auto"/>
          <w:szCs w:val="24"/>
        </w:rPr>
        <w:t>a</w:t>
      </w:r>
      <w:r w:rsidR="00032DBC">
        <w:rPr>
          <w:rFonts w:eastAsia="Calibri" w:cs="Times New Roman"/>
          <w:color w:val="auto"/>
          <w:szCs w:val="24"/>
        </w:rPr>
        <w:t xml:space="preserve"> MRI</w:t>
      </w:r>
      <w:r>
        <w:rPr>
          <w:rFonts w:eastAsia="Calibri" w:cs="Times New Roman"/>
          <w:color w:val="auto"/>
          <w:szCs w:val="24"/>
        </w:rPr>
        <w:t xml:space="preserve">.  Both evaluations </w:t>
      </w:r>
      <w:r w:rsidR="00032DBC">
        <w:rPr>
          <w:rFonts w:eastAsia="Calibri" w:cs="Times New Roman"/>
          <w:color w:val="auto"/>
          <w:szCs w:val="24"/>
        </w:rPr>
        <w:t xml:space="preserve">corroborated </w:t>
      </w:r>
      <w:r>
        <w:rPr>
          <w:rFonts w:eastAsia="Calibri" w:cs="Times New Roman"/>
          <w:color w:val="auto"/>
          <w:szCs w:val="24"/>
        </w:rPr>
        <w:t>the OCD lesion</w:t>
      </w:r>
      <w:r w:rsidR="00032DBC">
        <w:rPr>
          <w:rFonts w:eastAsia="Calibri" w:cs="Times New Roman"/>
          <w:color w:val="auto"/>
          <w:szCs w:val="24"/>
        </w:rPr>
        <w:t>, in addition</w:t>
      </w:r>
      <w:r>
        <w:rPr>
          <w:rFonts w:eastAsia="Calibri" w:cs="Times New Roman"/>
          <w:color w:val="auto"/>
          <w:szCs w:val="24"/>
        </w:rPr>
        <w:t>, documented a</w:t>
      </w:r>
      <w:r w:rsidR="00032DBC">
        <w:rPr>
          <w:rFonts w:eastAsia="Calibri" w:cs="Times New Roman"/>
          <w:color w:val="auto"/>
          <w:szCs w:val="24"/>
        </w:rPr>
        <w:t xml:space="preserve"> disorder of the</w:t>
      </w:r>
      <w:r>
        <w:rPr>
          <w:rFonts w:eastAsia="Calibri" w:cs="Times New Roman"/>
          <w:color w:val="auto"/>
          <w:szCs w:val="24"/>
        </w:rPr>
        <w:t xml:space="preserve"> anterior talofibular ligament</w:t>
      </w:r>
      <w:r w:rsidR="00032DBC">
        <w:rPr>
          <w:rFonts w:eastAsia="Calibri" w:cs="Times New Roman"/>
          <w:color w:val="auto"/>
          <w:szCs w:val="24"/>
        </w:rPr>
        <w:t xml:space="preserve"> </w:t>
      </w:r>
      <w:r>
        <w:rPr>
          <w:rFonts w:eastAsia="Calibri" w:cs="Times New Roman"/>
          <w:color w:val="auto"/>
          <w:szCs w:val="24"/>
        </w:rPr>
        <w:t>(</w:t>
      </w:r>
      <w:r w:rsidR="00032DBC">
        <w:rPr>
          <w:rFonts w:eastAsia="Calibri" w:cs="Times New Roman"/>
          <w:color w:val="auto"/>
          <w:szCs w:val="24"/>
        </w:rPr>
        <w:t>ATFL</w:t>
      </w:r>
      <w:r>
        <w:rPr>
          <w:rFonts w:eastAsia="Calibri" w:cs="Times New Roman"/>
          <w:color w:val="auto"/>
          <w:szCs w:val="24"/>
        </w:rPr>
        <w:t>)</w:t>
      </w:r>
      <w:r w:rsidR="00032DBC">
        <w:rPr>
          <w:rFonts w:eastAsia="Calibri" w:cs="Times New Roman"/>
          <w:color w:val="auto"/>
          <w:szCs w:val="24"/>
        </w:rPr>
        <w:t xml:space="preserve"> and </w:t>
      </w:r>
      <w:r w:rsidR="006B09A5">
        <w:rPr>
          <w:rFonts w:eastAsia="Calibri" w:cs="Times New Roman"/>
          <w:color w:val="auto"/>
          <w:szCs w:val="24"/>
        </w:rPr>
        <w:t xml:space="preserve">the </w:t>
      </w:r>
      <w:r w:rsidR="00B3311D">
        <w:rPr>
          <w:rFonts w:eastAsia="Calibri" w:cs="Times New Roman"/>
          <w:color w:val="auto"/>
          <w:szCs w:val="24"/>
        </w:rPr>
        <w:t>A</w:t>
      </w:r>
      <w:r w:rsidR="00032DBC">
        <w:rPr>
          <w:rFonts w:eastAsia="Calibri" w:cs="Times New Roman"/>
          <w:color w:val="auto"/>
          <w:szCs w:val="24"/>
        </w:rPr>
        <w:t>chilles tendon</w:t>
      </w:r>
      <w:r w:rsidR="006B09A5">
        <w:rPr>
          <w:rFonts w:eastAsia="Calibri" w:cs="Times New Roman"/>
          <w:color w:val="auto"/>
          <w:szCs w:val="24"/>
        </w:rPr>
        <w:t>.  S</w:t>
      </w:r>
      <w:r w:rsidR="00032DBC">
        <w:rPr>
          <w:rFonts w:eastAsia="Calibri" w:cs="Times New Roman"/>
          <w:color w:val="auto"/>
          <w:szCs w:val="24"/>
        </w:rPr>
        <w:t xml:space="preserve">urgery </w:t>
      </w:r>
      <w:r>
        <w:rPr>
          <w:rFonts w:eastAsia="Calibri" w:cs="Times New Roman"/>
          <w:color w:val="auto"/>
          <w:szCs w:val="24"/>
        </w:rPr>
        <w:t xml:space="preserve">was </w:t>
      </w:r>
      <w:r w:rsidR="00032DBC">
        <w:rPr>
          <w:rFonts w:eastAsia="Calibri" w:cs="Times New Roman"/>
          <w:color w:val="auto"/>
          <w:szCs w:val="24"/>
        </w:rPr>
        <w:t>performed in January 2003</w:t>
      </w:r>
      <w:r>
        <w:rPr>
          <w:rFonts w:eastAsia="Calibri" w:cs="Times New Roman"/>
          <w:color w:val="auto"/>
          <w:szCs w:val="24"/>
        </w:rPr>
        <w:t xml:space="preserve"> for definitive care</w:t>
      </w:r>
      <w:r w:rsidR="00032DBC">
        <w:rPr>
          <w:rFonts w:eastAsia="Calibri" w:cs="Times New Roman"/>
          <w:color w:val="auto"/>
          <w:szCs w:val="24"/>
        </w:rPr>
        <w:t xml:space="preserve">.  </w:t>
      </w:r>
      <w:r w:rsidR="006B09A5">
        <w:rPr>
          <w:rFonts w:eastAsia="Calibri" w:cs="Times New Roman"/>
          <w:color w:val="auto"/>
          <w:szCs w:val="24"/>
        </w:rPr>
        <w:t>The p</w:t>
      </w:r>
      <w:r w:rsidR="00236CAC">
        <w:rPr>
          <w:rFonts w:eastAsia="Calibri" w:cs="Times New Roman"/>
          <w:color w:val="auto"/>
          <w:szCs w:val="24"/>
        </w:rPr>
        <w:t>ost</w:t>
      </w:r>
      <w:r w:rsidR="00950332">
        <w:rPr>
          <w:rFonts w:eastAsia="Calibri" w:cs="Times New Roman"/>
          <w:color w:val="auto"/>
          <w:szCs w:val="24"/>
        </w:rPr>
        <w:t>-</w:t>
      </w:r>
      <w:r w:rsidR="00236CAC">
        <w:rPr>
          <w:rFonts w:eastAsia="Calibri" w:cs="Times New Roman"/>
          <w:color w:val="auto"/>
          <w:szCs w:val="24"/>
        </w:rPr>
        <w:t xml:space="preserve">operative course was uneventful and the rehabilitation course reflected a downgrade of the profile in May 2003 to a permanent L2 with limitations to include run and road march </w:t>
      </w:r>
      <w:r w:rsidR="00B318F1">
        <w:rPr>
          <w:rFonts w:eastAsia="Calibri" w:cs="Times New Roman"/>
          <w:color w:val="auto"/>
          <w:szCs w:val="24"/>
        </w:rPr>
        <w:t>at own pace up to four</w:t>
      </w:r>
      <w:r w:rsidR="00236CAC">
        <w:rPr>
          <w:rFonts w:eastAsia="Calibri" w:cs="Times New Roman"/>
          <w:color w:val="auto"/>
          <w:szCs w:val="24"/>
        </w:rPr>
        <w:t xml:space="preserve"> miles, </w:t>
      </w:r>
      <w:r w:rsidR="00236CAC" w:rsidRPr="00B318F1">
        <w:rPr>
          <w:rFonts w:eastAsia="Calibri" w:cs="Times New Roman"/>
          <w:color w:val="auto"/>
          <w:szCs w:val="24"/>
        </w:rPr>
        <w:t>and bike for the</w:t>
      </w:r>
      <w:r w:rsidR="00236CAC">
        <w:rPr>
          <w:rFonts w:eastAsia="Calibri" w:cs="Times New Roman"/>
          <w:color w:val="auto"/>
          <w:szCs w:val="24"/>
        </w:rPr>
        <w:t xml:space="preserve"> AFPT.  The f</w:t>
      </w:r>
      <w:r w:rsidR="00032DBC">
        <w:rPr>
          <w:rFonts w:eastAsia="Calibri" w:cs="Times New Roman"/>
          <w:color w:val="auto"/>
          <w:szCs w:val="24"/>
        </w:rPr>
        <w:t>inal profile reference</w:t>
      </w:r>
      <w:r w:rsidR="00236CAC">
        <w:rPr>
          <w:rFonts w:eastAsia="Calibri" w:cs="Times New Roman"/>
          <w:color w:val="auto"/>
          <w:szCs w:val="24"/>
        </w:rPr>
        <w:t xml:space="preserve">d the </w:t>
      </w:r>
      <w:r w:rsidR="00CE23B6">
        <w:rPr>
          <w:rFonts w:eastAsia="Calibri" w:cs="Times New Roman"/>
          <w:color w:val="auto"/>
          <w:szCs w:val="24"/>
        </w:rPr>
        <w:t>right talar dome OCD</w:t>
      </w:r>
      <w:r w:rsidR="00032DBC">
        <w:rPr>
          <w:rFonts w:eastAsia="Calibri" w:cs="Times New Roman"/>
          <w:color w:val="auto"/>
          <w:szCs w:val="24"/>
        </w:rPr>
        <w:t xml:space="preserve"> lesion, but </w:t>
      </w:r>
      <w:r w:rsidR="00236CAC">
        <w:rPr>
          <w:rFonts w:eastAsia="Calibri" w:cs="Times New Roman"/>
          <w:color w:val="auto"/>
          <w:szCs w:val="24"/>
        </w:rPr>
        <w:t xml:space="preserve">was not specific to which </w:t>
      </w:r>
      <w:r w:rsidR="00032DBC">
        <w:rPr>
          <w:rFonts w:eastAsia="Calibri" w:cs="Times New Roman"/>
          <w:color w:val="auto"/>
          <w:szCs w:val="24"/>
        </w:rPr>
        <w:t xml:space="preserve">limitations </w:t>
      </w:r>
      <w:r w:rsidR="00236CAC">
        <w:rPr>
          <w:rFonts w:eastAsia="Calibri" w:cs="Times New Roman"/>
          <w:color w:val="auto"/>
          <w:szCs w:val="24"/>
        </w:rPr>
        <w:t xml:space="preserve">applied to the ankle.  </w:t>
      </w:r>
      <w:r w:rsidR="0001658E">
        <w:rPr>
          <w:rFonts w:eastAsia="Calibri" w:cs="Times New Roman"/>
          <w:color w:val="auto"/>
          <w:szCs w:val="24"/>
        </w:rPr>
        <w:t>T</w:t>
      </w:r>
      <w:r w:rsidR="00236CAC">
        <w:rPr>
          <w:rFonts w:eastAsia="Calibri" w:cs="Times New Roman"/>
          <w:color w:val="auto"/>
          <w:szCs w:val="24"/>
        </w:rPr>
        <w:t>he Board agreed this condition was bundled with his other lower body conditions</w:t>
      </w:r>
      <w:r w:rsidR="0001658E">
        <w:rPr>
          <w:rFonts w:eastAsia="Calibri" w:cs="Times New Roman"/>
          <w:color w:val="auto"/>
          <w:szCs w:val="24"/>
        </w:rPr>
        <w:t xml:space="preserve"> for the final L3 permanent profile</w:t>
      </w:r>
      <w:r w:rsidR="00236CAC">
        <w:rPr>
          <w:rFonts w:eastAsia="Calibri" w:cs="Times New Roman"/>
          <w:color w:val="auto"/>
          <w:szCs w:val="24"/>
        </w:rPr>
        <w:t xml:space="preserve">.  If the condition had been </w:t>
      </w:r>
      <w:r w:rsidR="0001658E">
        <w:rPr>
          <w:rFonts w:eastAsia="Calibri" w:cs="Times New Roman"/>
          <w:color w:val="auto"/>
          <w:szCs w:val="24"/>
        </w:rPr>
        <w:t>isolated the Board reasonably speculates it</w:t>
      </w:r>
      <w:r w:rsidR="00236CAC">
        <w:rPr>
          <w:rFonts w:eastAsia="Calibri" w:cs="Times New Roman"/>
          <w:color w:val="auto"/>
          <w:szCs w:val="24"/>
        </w:rPr>
        <w:t xml:space="preserve"> would have continued to have been characterized on a L2 profile and not be unfitting as there had been no evidence of reinjury or </w:t>
      </w:r>
      <w:r w:rsidR="00CE23B6">
        <w:rPr>
          <w:rFonts w:eastAsia="Calibri" w:cs="Times New Roman"/>
          <w:color w:val="auto"/>
          <w:szCs w:val="24"/>
        </w:rPr>
        <w:t>further</w:t>
      </w:r>
      <w:r w:rsidR="00236CAC">
        <w:rPr>
          <w:rFonts w:eastAsia="Calibri" w:cs="Times New Roman"/>
          <w:color w:val="auto"/>
          <w:szCs w:val="24"/>
        </w:rPr>
        <w:t xml:space="preserve"> surgery leading up to the MEB.  Furthermore, </w:t>
      </w:r>
      <w:r w:rsidR="0001658E">
        <w:rPr>
          <w:rFonts w:eastAsia="Calibri" w:cs="Times New Roman"/>
          <w:color w:val="auto"/>
          <w:szCs w:val="24"/>
        </w:rPr>
        <w:t xml:space="preserve">at </w:t>
      </w:r>
      <w:r w:rsidR="00236CAC">
        <w:rPr>
          <w:rFonts w:eastAsia="Calibri" w:cs="Times New Roman"/>
          <w:color w:val="auto"/>
          <w:szCs w:val="24"/>
        </w:rPr>
        <w:t xml:space="preserve">the MEB exam </w:t>
      </w:r>
      <w:r w:rsidR="0001658E">
        <w:rPr>
          <w:rFonts w:eastAsia="Calibri" w:cs="Times New Roman"/>
          <w:color w:val="auto"/>
          <w:szCs w:val="24"/>
        </w:rPr>
        <w:t>the CI did not complain of right ankle pain and documented</w:t>
      </w:r>
      <w:r w:rsidR="0001658E" w:rsidRPr="000B0B0A">
        <w:rPr>
          <w:rFonts w:eastAsia="Calibri" w:cs="Times New Roman"/>
          <w:color w:val="auto"/>
          <w:szCs w:val="24"/>
        </w:rPr>
        <w:t xml:space="preserve"> </w:t>
      </w:r>
      <w:r w:rsidR="0001658E">
        <w:rPr>
          <w:rFonts w:eastAsia="Calibri" w:cs="Times New Roman"/>
          <w:color w:val="auto"/>
          <w:szCs w:val="24"/>
        </w:rPr>
        <w:t>“</w:t>
      </w:r>
      <w:r w:rsidR="0001658E" w:rsidRPr="000B0B0A">
        <w:rPr>
          <w:rFonts w:eastAsia="Calibri" w:cs="Times New Roman"/>
          <w:color w:val="auto"/>
          <w:szCs w:val="24"/>
        </w:rPr>
        <w:t>feet demonstrates good range of motion</w:t>
      </w:r>
      <w:r w:rsidR="00E554EB">
        <w:rPr>
          <w:rFonts w:eastAsia="Calibri" w:cs="Times New Roman"/>
          <w:color w:val="auto"/>
          <w:szCs w:val="24"/>
        </w:rPr>
        <w:t>.</w:t>
      </w:r>
      <w:r w:rsidR="0001658E">
        <w:rPr>
          <w:rFonts w:eastAsia="Calibri" w:cs="Times New Roman"/>
          <w:color w:val="auto"/>
          <w:szCs w:val="24"/>
        </w:rPr>
        <w:t xml:space="preserve">”  </w:t>
      </w:r>
      <w:r w:rsidR="003863E9" w:rsidRPr="001F29F9">
        <w:rPr>
          <w:color w:val="000000"/>
        </w:rPr>
        <w:t>None of the</w:t>
      </w:r>
      <w:r w:rsidR="003266F3">
        <w:rPr>
          <w:color w:val="000000"/>
        </w:rPr>
        <w:t xml:space="preserve"> other</w:t>
      </w:r>
      <w:r w:rsidR="003863E9" w:rsidRPr="001F29F9">
        <w:rPr>
          <w:color w:val="000000"/>
        </w:rPr>
        <w:t xml:space="preserve"> </w:t>
      </w:r>
      <w:r w:rsidR="003863E9" w:rsidRPr="00244791">
        <w:rPr>
          <w:color w:val="000000"/>
        </w:rPr>
        <w:t xml:space="preserve">conditions were </w:t>
      </w:r>
      <w:r w:rsidR="003863E9">
        <w:rPr>
          <w:color w:val="000000"/>
        </w:rPr>
        <w:t xml:space="preserve">profiled; </w:t>
      </w:r>
      <w:r w:rsidR="003863E9" w:rsidRPr="00244791">
        <w:rPr>
          <w:color w:val="000000"/>
        </w:rPr>
        <w:t xml:space="preserve">implicated in the </w:t>
      </w:r>
      <w:r w:rsidR="00E554EB">
        <w:rPr>
          <w:color w:val="000000"/>
        </w:rPr>
        <w:t>c</w:t>
      </w:r>
      <w:r w:rsidR="003863E9" w:rsidRPr="00244791">
        <w:rPr>
          <w:color w:val="000000"/>
        </w:rPr>
        <w:t>ommander’s statement</w:t>
      </w:r>
      <w:r w:rsidR="003863E9">
        <w:rPr>
          <w:color w:val="000000"/>
        </w:rPr>
        <w:t>; and,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t>
      </w:r>
      <w:r w:rsidR="003266F3">
        <w:rPr>
          <w:color w:val="000000"/>
        </w:rPr>
        <w:t xml:space="preserve">of the conditions </w:t>
      </w:r>
      <w:r w:rsidR="003863E9" w:rsidRPr="001F29F9">
        <w:rPr>
          <w:color w:val="000000"/>
        </w:rPr>
        <w:t xml:space="preserve">were reviewed by the </w:t>
      </w:r>
      <w:r w:rsidR="00950332">
        <w:rPr>
          <w:color w:val="000000"/>
        </w:rPr>
        <w:t>a</w:t>
      </w:r>
      <w:r w:rsidR="003863E9" w:rsidRPr="001F29F9">
        <w:rPr>
          <w:color w:val="000000"/>
        </w:rPr>
        <w:t xml:space="preserve">ction </w:t>
      </w:r>
      <w:r w:rsidR="00950332">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w:t>
      </w:r>
      <w:r w:rsidR="003863E9">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A0216A" w:rsidRDefault="00AD2379" w:rsidP="00417BED">
      <w:pPr>
        <w:jc w:val="both"/>
        <w:rPr>
          <w:rFonts w:cs="Times New Roman"/>
          <w:color w:val="auto"/>
        </w:rPr>
      </w:pPr>
      <w:r w:rsidRPr="00F64312">
        <w:rPr>
          <w:color w:val="auto"/>
          <w:u w:val="single"/>
        </w:rPr>
        <w:t>BOARD FINDINGS</w:t>
      </w:r>
      <w:r w:rsidRPr="00F64312">
        <w:rPr>
          <w:color w:val="auto"/>
        </w:rPr>
        <w:t xml:space="preserve">:  IAW DoDI 6040.44, provisions of DoD or Military Department regulations or guidelines relied upon by the PEB will not </w:t>
      </w:r>
      <w:r w:rsidRPr="00A0216A">
        <w:rPr>
          <w:color w:val="auto"/>
        </w:rPr>
        <w:t>be considered by the Board to the extent they were inconsistent with the VASRD in effect at the time of the adjudication</w:t>
      </w:r>
      <w:r w:rsidRPr="00A0216A">
        <w:rPr>
          <w:rFonts w:cs="Times New Roman"/>
          <w:color w:val="auto"/>
        </w:rPr>
        <w:t>.</w:t>
      </w:r>
      <w:r w:rsidR="006B690F" w:rsidRPr="00A0216A">
        <w:rPr>
          <w:rFonts w:cs="Times New Roman"/>
          <w:color w:val="auto"/>
        </w:rPr>
        <w:t xml:space="preserve">  </w:t>
      </w:r>
      <w:r w:rsidRPr="00A0216A">
        <w:rPr>
          <w:rFonts w:cs="Times New Roman"/>
          <w:color w:val="auto"/>
        </w:rPr>
        <w:t>The Board did not surmise from the record or PEB ruling in this case that any prerogatives outside the VASRD were exercised.</w:t>
      </w:r>
      <w:r w:rsidR="006B690F" w:rsidRPr="00A0216A">
        <w:rPr>
          <w:rFonts w:cs="Times New Roman"/>
          <w:color w:val="auto"/>
        </w:rPr>
        <w:t xml:space="preserve">  </w:t>
      </w:r>
      <w:r w:rsidR="00241B01" w:rsidRPr="00A0216A">
        <w:rPr>
          <w:rFonts w:eastAsia="Calibri" w:cs="Times New Roman"/>
          <w:color w:val="auto"/>
          <w:szCs w:val="24"/>
        </w:rPr>
        <w:t xml:space="preserve">As discussed above, PEB </w:t>
      </w:r>
      <w:r w:rsidR="00B3311D" w:rsidRPr="00A0216A">
        <w:rPr>
          <w:rFonts w:eastAsia="Calibri" w:cs="Times New Roman"/>
          <w:color w:val="auto"/>
          <w:szCs w:val="24"/>
        </w:rPr>
        <w:t xml:space="preserve">likely </w:t>
      </w:r>
      <w:r w:rsidR="00241B01" w:rsidRPr="00A0216A">
        <w:rPr>
          <w:rFonts w:eastAsia="Calibri" w:cs="Times New Roman"/>
          <w:color w:val="auto"/>
          <w:szCs w:val="24"/>
        </w:rPr>
        <w:t xml:space="preserve">reliance on the USAPDA pain policy for rating </w:t>
      </w:r>
      <w:r w:rsidR="003266F3" w:rsidRPr="00A0216A">
        <w:rPr>
          <w:rFonts w:eastAsia="Calibri" w:cs="Times New Roman"/>
          <w:color w:val="auto"/>
          <w:szCs w:val="24"/>
        </w:rPr>
        <w:t>low back condition and left hip condition</w:t>
      </w:r>
      <w:r w:rsidR="00241B01" w:rsidRPr="00A0216A">
        <w:rPr>
          <w:rFonts w:eastAsia="Calibri" w:cs="Times New Roman"/>
          <w:color w:val="auto"/>
          <w:szCs w:val="24"/>
        </w:rPr>
        <w:t xml:space="preserve"> was operant in this case and the condition was adjudicated independently of that policy by the Board.</w:t>
      </w:r>
      <w:r w:rsidR="006B690F" w:rsidRPr="00A0216A">
        <w:rPr>
          <w:rFonts w:eastAsia="Calibri" w:cs="Times New Roman"/>
          <w:color w:val="auto"/>
          <w:szCs w:val="24"/>
        </w:rPr>
        <w:t xml:space="preserve">  </w:t>
      </w:r>
      <w:r w:rsidR="00560F12" w:rsidRPr="00A0216A">
        <w:rPr>
          <w:rFonts w:eastAsia="Calibri" w:cs="Times New Roman"/>
          <w:color w:val="auto"/>
          <w:szCs w:val="24"/>
        </w:rPr>
        <w:t xml:space="preserve">In the matter of the </w:t>
      </w:r>
      <w:r w:rsidR="007A0731" w:rsidRPr="00A0216A">
        <w:rPr>
          <w:rFonts w:eastAsia="Calibri" w:cs="Times New Roman"/>
          <w:color w:val="auto"/>
          <w:szCs w:val="24"/>
        </w:rPr>
        <w:t>low back</w:t>
      </w:r>
      <w:r w:rsidR="00560F12" w:rsidRPr="00A0216A">
        <w:rPr>
          <w:rFonts w:eastAsia="Calibri" w:cs="Times New Roman"/>
          <w:color w:val="auto"/>
          <w:szCs w:val="24"/>
        </w:rPr>
        <w:t xml:space="preserve"> condition and IAW VASRD §4.71a, the Board </w:t>
      </w:r>
      <w:r w:rsidR="00B3311D" w:rsidRPr="00A0216A">
        <w:rPr>
          <w:rFonts w:eastAsiaTheme="minorHAnsi"/>
          <w:color w:val="auto"/>
        </w:rPr>
        <w:t>by a vote of 2:1</w:t>
      </w:r>
      <w:r w:rsidR="00560F12" w:rsidRPr="00A0216A">
        <w:rPr>
          <w:rFonts w:eastAsia="Calibri" w:cs="Times New Roman"/>
          <w:color w:val="auto"/>
          <w:szCs w:val="24"/>
        </w:rPr>
        <w:t xml:space="preserve"> recommends no change in the PEB adjudication.</w:t>
      </w:r>
      <w:r w:rsidR="006B690F" w:rsidRPr="00A0216A">
        <w:rPr>
          <w:rFonts w:eastAsia="Calibri" w:cs="Times New Roman"/>
          <w:color w:val="auto"/>
          <w:szCs w:val="24"/>
        </w:rPr>
        <w:t xml:space="preserve">  </w:t>
      </w:r>
      <w:r w:rsidR="00B3311D" w:rsidRPr="00A0216A">
        <w:rPr>
          <w:rFonts w:eastAsiaTheme="minorHAnsi"/>
          <w:color w:val="auto"/>
        </w:rPr>
        <w:t xml:space="preserve"> The single voter for dissent (who recommended adopting the VA rating at 20 % </w:t>
      </w:r>
      <w:r w:rsidR="00A0216A" w:rsidRPr="00A0216A">
        <w:rPr>
          <w:rFonts w:eastAsiaTheme="minorHAnsi"/>
          <w:color w:val="auto"/>
        </w:rPr>
        <w:lastRenderedPageBreak/>
        <w:t>with a more clinically specific code</w:t>
      </w:r>
      <w:r w:rsidR="00B56F5B">
        <w:rPr>
          <w:rFonts w:eastAsiaTheme="minorHAnsi"/>
          <w:color w:val="auto"/>
        </w:rPr>
        <w:t>)</w:t>
      </w:r>
      <w:r w:rsidR="00A0216A" w:rsidRPr="00A0216A">
        <w:rPr>
          <w:rFonts w:eastAsiaTheme="minorHAnsi"/>
          <w:color w:val="auto"/>
        </w:rPr>
        <w:t xml:space="preserve"> </w:t>
      </w:r>
      <w:r w:rsidR="00B3311D" w:rsidRPr="00A0216A">
        <w:rPr>
          <w:rFonts w:eastAsiaTheme="minorHAnsi"/>
          <w:color w:val="auto"/>
        </w:rPr>
        <w:t xml:space="preserve">submitted </w:t>
      </w:r>
      <w:r w:rsidR="00B56F5B">
        <w:rPr>
          <w:rFonts w:eastAsiaTheme="minorHAnsi"/>
          <w:color w:val="auto"/>
        </w:rPr>
        <w:t>the appended</w:t>
      </w:r>
      <w:r w:rsidR="00B3311D" w:rsidRPr="00A0216A">
        <w:rPr>
          <w:rFonts w:eastAsiaTheme="minorHAnsi"/>
          <w:color w:val="auto"/>
        </w:rPr>
        <w:t xml:space="preserve"> minority opinion.</w:t>
      </w:r>
      <w:r w:rsidR="00A0216A" w:rsidRPr="00A0216A">
        <w:rPr>
          <w:rFonts w:cs="Times New Roman"/>
          <w:color w:val="auto"/>
        </w:rPr>
        <w:t xml:space="preserve">  </w:t>
      </w:r>
      <w:r w:rsidR="003266F3" w:rsidRPr="00A0216A">
        <w:rPr>
          <w:rFonts w:eastAsia="Calibri" w:cs="Times New Roman"/>
          <w:color w:val="auto"/>
          <w:szCs w:val="24"/>
        </w:rPr>
        <w:t xml:space="preserve">In the matter of the </w:t>
      </w:r>
      <w:r w:rsidR="007A0731" w:rsidRPr="00A0216A">
        <w:rPr>
          <w:rFonts w:eastAsia="Calibri" w:cs="Times New Roman"/>
          <w:color w:val="auto"/>
          <w:szCs w:val="24"/>
        </w:rPr>
        <w:t>left hip</w:t>
      </w:r>
      <w:r w:rsidR="003266F3" w:rsidRPr="00A0216A">
        <w:rPr>
          <w:rFonts w:eastAsia="Calibri" w:cs="Times New Roman"/>
          <w:color w:val="auto"/>
          <w:szCs w:val="24"/>
        </w:rPr>
        <w:t xml:space="preserve"> condition and IAW VASRD §4.71a, the Board unanimously recommends no change in the PEB adjudication.  </w:t>
      </w:r>
      <w:r w:rsidR="00560F12" w:rsidRPr="00A0216A">
        <w:rPr>
          <w:rFonts w:eastAsia="Calibri" w:cs="Times New Roman"/>
          <w:color w:val="auto"/>
          <w:szCs w:val="24"/>
        </w:rPr>
        <w:t xml:space="preserve">In the matter of the contended </w:t>
      </w:r>
      <w:r w:rsidR="00A0216A" w:rsidRPr="00A0216A">
        <w:rPr>
          <w:color w:val="auto"/>
        </w:rPr>
        <w:t xml:space="preserve">right ankle talar osteochondral defect, </w:t>
      </w:r>
      <w:r w:rsidR="00A0216A">
        <w:rPr>
          <w:color w:val="auto"/>
        </w:rPr>
        <w:t>Fuch</w:t>
      </w:r>
      <w:r w:rsidR="00A0216A" w:rsidRPr="00A0216A">
        <w:rPr>
          <w:color w:val="auto"/>
        </w:rPr>
        <w:t>s</w:t>
      </w:r>
      <w:r w:rsidR="00A0216A">
        <w:rPr>
          <w:color w:val="auto"/>
        </w:rPr>
        <w:t>’</w:t>
      </w:r>
      <w:r w:rsidR="00A0216A" w:rsidRPr="00A0216A">
        <w:rPr>
          <w:color w:val="auto"/>
        </w:rPr>
        <w:t xml:space="preserve"> dystrophy, intermittent left shoulder pain, positive </w:t>
      </w:r>
      <w:r w:rsidR="007A0731" w:rsidRPr="00A0216A">
        <w:rPr>
          <w:color w:val="auto"/>
        </w:rPr>
        <w:t xml:space="preserve">TB Test, GERD, </w:t>
      </w:r>
      <w:r w:rsidR="00A0216A" w:rsidRPr="00A0216A">
        <w:rPr>
          <w:color w:val="auto"/>
        </w:rPr>
        <w:t>stable adrenal adenoma, headache and hypertension</w:t>
      </w:r>
      <w:r w:rsidR="00A0216A" w:rsidRPr="00A0216A">
        <w:rPr>
          <w:rFonts w:eastAsia="Calibri" w:cs="Times New Roman"/>
          <w:color w:val="auto"/>
          <w:szCs w:val="24"/>
        </w:rPr>
        <w:t xml:space="preserve"> </w:t>
      </w:r>
      <w:r w:rsidR="00560F12" w:rsidRPr="00A0216A">
        <w:rPr>
          <w:rFonts w:eastAsia="Calibri" w:cs="Times New Roman"/>
          <w:color w:val="auto"/>
          <w:szCs w:val="24"/>
        </w:rPr>
        <w:t xml:space="preserve">conditions, the Board unanimously </w:t>
      </w:r>
      <w:r w:rsidR="00417BED" w:rsidRPr="00A0216A">
        <w:rPr>
          <w:rFonts w:eastAsia="Calibri" w:cs="Times New Roman"/>
          <w:color w:val="auto"/>
          <w:szCs w:val="24"/>
        </w:rPr>
        <w:t>recommends no change from the PEB determinations as not unfitting.</w:t>
      </w:r>
      <w:r w:rsidR="00165C7B" w:rsidRPr="00A0216A">
        <w:rPr>
          <w:rFonts w:eastAsia="Calibri" w:cs="Times New Roman"/>
          <w:color w:val="auto"/>
          <w:szCs w:val="24"/>
        </w:rPr>
        <w:t xml:space="preserve"> </w:t>
      </w:r>
      <w:r w:rsidR="00A0216A" w:rsidRPr="00A0216A">
        <w:rPr>
          <w:rFonts w:cs="Times New Roman"/>
          <w:color w:val="auto"/>
        </w:rPr>
        <w:t xml:space="preserve"> </w:t>
      </w:r>
      <w:r w:rsidR="00417BED" w:rsidRPr="00A0216A">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3266F3" w:rsidRDefault="00AD2379" w:rsidP="00A0216A">
      <w:pPr>
        <w:tabs>
          <w:tab w:val="left" w:pos="288"/>
          <w:tab w:val="left" w:pos="4752"/>
        </w:tabs>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w:t>
      </w:r>
      <w:r w:rsidR="00A0216A">
        <w:rPr>
          <w:color w:val="auto"/>
        </w:rPr>
        <w:t xml:space="preserve"> majority</w:t>
      </w:r>
      <w:r w:rsidRPr="00F64312">
        <w:rPr>
          <w:color w:val="auto"/>
        </w:rPr>
        <w:t>, therefore, recommends that there be no recharacterization of the CI’s disability and separation determination, as follows:</w:t>
      </w:r>
      <w:r w:rsidR="006B690F" w:rsidRPr="00F64312">
        <w:rPr>
          <w:color w:val="auto"/>
        </w:rPr>
        <w:t xml:space="preserve">  </w:t>
      </w:r>
    </w:p>
    <w:p w:rsidR="00A0216A" w:rsidRPr="00A0216A" w:rsidRDefault="00A0216A" w:rsidP="00A0216A">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3266F3" w:rsidRPr="00A0216A" w:rsidTr="003266F3">
        <w:trPr>
          <w:trHeight w:val="233"/>
          <w:jc w:val="center"/>
        </w:trPr>
        <w:tc>
          <w:tcPr>
            <w:tcW w:w="6768" w:type="dxa"/>
            <w:shd w:val="clear" w:color="auto" w:fill="D9D9D9"/>
            <w:vAlign w:val="center"/>
          </w:tcPr>
          <w:p w:rsidR="003266F3" w:rsidRPr="00A0216A" w:rsidRDefault="003266F3" w:rsidP="003266F3">
            <w:pPr>
              <w:tabs>
                <w:tab w:val="left" w:pos="288"/>
                <w:tab w:val="left" w:pos="4752"/>
              </w:tabs>
              <w:rPr>
                <w:b/>
                <w:color w:val="auto"/>
              </w:rPr>
            </w:pPr>
            <w:r w:rsidRPr="00A0216A">
              <w:rPr>
                <w:b/>
                <w:color w:val="auto"/>
              </w:rPr>
              <w:t>UNFITTING CONDITION</w:t>
            </w:r>
          </w:p>
        </w:tc>
        <w:tc>
          <w:tcPr>
            <w:tcW w:w="1530" w:type="dxa"/>
            <w:shd w:val="clear" w:color="auto" w:fill="D9D9D9"/>
            <w:vAlign w:val="center"/>
          </w:tcPr>
          <w:p w:rsidR="003266F3" w:rsidRPr="00A0216A" w:rsidRDefault="003266F3" w:rsidP="003266F3">
            <w:pPr>
              <w:tabs>
                <w:tab w:val="left" w:pos="288"/>
                <w:tab w:val="left" w:pos="4752"/>
              </w:tabs>
              <w:rPr>
                <w:b/>
                <w:color w:val="auto"/>
              </w:rPr>
            </w:pPr>
            <w:r w:rsidRPr="00A0216A">
              <w:rPr>
                <w:b/>
                <w:color w:val="auto"/>
              </w:rPr>
              <w:t>VASRD CODE</w:t>
            </w:r>
          </w:p>
        </w:tc>
        <w:tc>
          <w:tcPr>
            <w:tcW w:w="1026" w:type="dxa"/>
            <w:shd w:val="clear" w:color="auto" w:fill="D9D9D9"/>
            <w:vAlign w:val="center"/>
          </w:tcPr>
          <w:p w:rsidR="003266F3" w:rsidRPr="00A0216A" w:rsidRDefault="003266F3" w:rsidP="003266F3">
            <w:pPr>
              <w:tabs>
                <w:tab w:val="left" w:pos="288"/>
                <w:tab w:val="left" w:pos="4752"/>
              </w:tabs>
              <w:rPr>
                <w:b/>
                <w:color w:val="auto"/>
              </w:rPr>
            </w:pPr>
            <w:r w:rsidRPr="00A0216A">
              <w:rPr>
                <w:b/>
                <w:color w:val="auto"/>
              </w:rPr>
              <w:t>RATING</w:t>
            </w:r>
          </w:p>
        </w:tc>
      </w:tr>
      <w:tr w:rsidR="003266F3" w:rsidRPr="00A0216A" w:rsidTr="003266F3">
        <w:trPr>
          <w:jc w:val="center"/>
        </w:trPr>
        <w:tc>
          <w:tcPr>
            <w:tcW w:w="6768" w:type="dxa"/>
            <w:vAlign w:val="center"/>
          </w:tcPr>
          <w:p w:rsidR="003266F3" w:rsidRPr="00A0216A" w:rsidRDefault="003266F3" w:rsidP="003266F3">
            <w:pPr>
              <w:tabs>
                <w:tab w:val="left" w:pos="288"/>
                <w:tab w:val="left" w:pos="4752"/>
              </w:tabs>
              <w:jc w:val="left"/>
              <w:rPr>
                <w:color w:val="auto"/>
              </w:rPr>
            </w:pPr>
            <w:r w:rsidRPr="00A0216A">
              <w:rPr>
                <w:color w:val="auto"/>
              </w:rPr>
              <w:t>Chronic Low Back Pain</w:t>
            </w:r>
          </w:p>
        </w:tc>
        <w:tc>
          <w:tcPr>
            <w:tcW w:w="1530" w:type="dxa"/>
            <w:vAlign w:val="center"/>
          </w:tcPr>
          <w:p w:rsidR="003266F3" w:rsidRPr="00A0216A" w:rsidRDefault="003266F3" w:rsidP="003266F3">
            <w:pPr>
              <w:tabs>
                <w:tab w:val="left" w:pos="288"/>
                <w:tab w:val="left" w:pos="4752"/>
              </w:tabs>
              <w:rPr>
                <w:color w:val="auto"/>
              </w:rPr>
            </w:pPr>
            <w:r w:rsidRPr="00A0216A">
              <w:rPr>
                <w:color w:val="auto"/>
              </w:rPr>
              <w:t>5299-5237</w:t>
            </w:r>
          </w:p>
        </w:tc>
        <w:tc>
          <w:tcPr>
            <w:tcW w:w="1026" w:type="dxa"/>
            <w:vAlign w:val="center"/>
          </w:tcPr>
          <w:p w:rsidR="003266F3" w:rsidRPr="00A0216A" w:rsidRDefault="003266F3" w:rsidP="003266F3">
            <w:pPr>
              <w:tabs>
                <w:tab w:val="left" w:pos="288"/>
                <w:tab w:val="left" w:pos="4752"/>
              </w:tabs>
              <w:rPr>
                <w:color w:val="auto"/>
              </w:rPr>
            </w:pPr>
            <w:r w:rsidRPr="00A0216A">
              <w:rPr>
                <w:color w:val="auto"/>
              </w:rPr>
              <w:t>10%</w:t>
            </w:r>
          </w:p>
        </w:tc>
      </w:tr>
      <w:tr w:rsidR="003266F3" w:rsidRPr="00A0216A" w:rsidTr="003266F3">
        <w:trPr>
          <w:jc w:val="center"/>
        </w:trPr>
        <w:tc>
          <w:tcPr>
            <w:tcW w:w="6768" w:type="dxa"/>
            <w:vAlign w:val="center"/>
          </w:tcPr>
          <w:p w:rsidR="003266F3" w:rsidRPr="00A0216A" w:rsidRDefault="003266F3" w:rsidP="003266F3">
            <w:pPr>
              <w:tabs>
                <w:tab w:val="left" w:pos="288"/>
                <w:tab w:val="left" w:pos="4752"/>
              </w:tabs>
              <w:jc w:val="left"/>
              <w:rPr>
                <w:color w:val="auto"/>
              </w:rPr>
            </w:pPr>
            <w:r w:rsidRPr="00A0216A">
              <w:rPr>
                <w:color w:val="auto"/>
              </w:rPr>
              <w:t>Chronic Left Hip Pain</w:t>
            </w:r>
          </w:p>
        </w:tc>
        <w:tc>
          <w:tcPr>
            <w:tcW w:w="1530" w:type="dxa"/>
            <w:vAlign w:val="center"/>
          </w:tcPr>
          <w:p w:rsidR="003266F3" w:rsidRPr="00A0216A" w:rsidRDefault="003266F3" w:rsidP="003266F3">
            <w:pPr>
              <w:tabs>
                <w:tab w:val="left" w:pos="288"/>
                <w:tab w:val="left" w:pos="4752"/>
              </w:tabs>
              <w:rPr>
                <w:color w:val="auto"/>
              </w:rPr>
            </w:pPr>
            <w:r w:rsidRPr="00A0216A">
              <w:rPr>
                <w:color w:val="auto"/>
              </w:rPr>
              <w:t>5099-5003</w:t>
            </w:r>
          </w:p>
        </w:tc>
        <w:tc>
          <w:tcPr>
            <w:tcW w:w="1026" w:type="dxa"/>
            <w:vAlign w:val="center"/>
          </w:tcPr>
          <w:p w:rsidR="003266F3" w:rsidRPr="00A0216A" w:rsidRDefault="003266F3" w:rsidP="003266F3">
            <w:pPr>
              <w:tabs>
                <w:tab w:val="left" w:pos="288"/>
                <w:tab w:val="left" w:pos="4752"/>
              </w:tabs>
              <w:rPr>
                <w:color w:val="auto"/>
              </w:rPr>
            </w:pPr>
            <w:r w:rsidRPr="00A0216A">
              <w:rPr>
                <w:color w:val="auto"/>
              </w:rPr>
              <w:t>10%</w:t>
            </w:r>
          </w:p>
        </w:tc>
      </w:tr>
      <w:tr w:rsidR="003266F3" w:rsidRPr="00A0216A" w:rsidTr="003266F3">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3266F3" w:rsidRPr="00A0216A" w:rsidRDefault="003266F3" w:rsidP="003266F3">
            <w:pPr>
              <w:tabs>
                <w:tab w:val="left" w:pos="288"/>
                <w:tab w:val="left" w:pos="4752"/>
              </w:tabs>
              <w:rPr>
                <w:b/>
                <w:color w:val="auto"/>
              </w:rPr>
            </w:pPr>
            <w:r w:rsidRPr="00A0216A">
              <w:rPr>
                <w:b/>
                <w:color w:val="auto"/>
              </w:rPr>
              <w:t>COMBINED</w:t>
            </w:r>
          </w:p>
        </w:tc>
        <w:tc>
          <w:tcPr>
            <w:tcW w:w="1026" w:type="dxa"/>
            <w:shd w:val="clear" w:color="auto" w:fill="D9D9D9"/>
            <w:vAlign w:val="center"/>
          </w:tcPr>
          <w:p w:rsidR="003266F3" w:rsidRPr="00A0216A" w:rsidRDefault="003266F3" w:rsidP="003266F3">
            <w:pPr>
              <w:tabs>
                <w:tab w:val="left" w:pos="288"/>
                <w:tab w:val="left" w:pos="4752"/>
              </w:tabs>
              <w:rPr>
                <w:b/>
                <w:color w:val="auto"/>
              </w:rPr>
            </w:pPr>
            <w:r w:rsidRPr="00A0216A">
              <w:rPr>
                <w:b/>
                <w:color w:val="auto"/>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296656">
        <w:rPr>
          <w:color w:val="auto"/>
        </w:rPr>
        <w:t>Exhibit A.  DD Form 294, dated 20</w:t>
      </w:r>
      <w:r w:rsidR="00296656" w:rsidRPr="00296656">
        <w:rPr>
          <w:color w:val="auto"/>
        </w:rPr>
        <w:t>110914</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C7F6A">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4D05A5" w:rsidRDefault="004D05A5">
      <w:pPr>
        <w:spacing w:line="240" w:lineRule="auto"/>
        <w:jc w:val="left"/>
        <w:rPr>
          <w:color w:val="auto"/>
        </w:rPr>
      </w:pPr>
      <w:r>
        <w:rPr>
          <w:color w:val="auto"/>
        </w:rPr>
        <w:br w:type="page"/>
      </w:r>
    </w:p>
    <w:p w:rsidR="004D05A5" w:rsidRDefault="004D05A5" w:rsidP="004D05A5">
      <w:pPr>
        <w:tabs>
          <w:tab w:val="left" w:pos="0"/>
          <w:tab w:val="left" w:pos="4320"/>
        </w:tabs>
        <w:jc w:val="both"/>
        <w:rPr>
          <w:color w:val="000000" w:themeColor="text1"/>
          <w:szCs w:val="24"/>
        </w:rPr>
      </w:pPr>
      <w:r w:rsidRPr="0068513E">
        <w:rPr>
          <w:color w:val="000000" w:themeColor="text1"/>
          <w:szCs w:val="24"/>
          <w:u w:val="single"/>
        </w:rPr>
        <w:lastRenderedPageBreak/>
        <w:t>MINORITY OPINION</w:t>
      </w:r>
      <w:r>
        <w:rPr>
          <w:color w:val="000000" w:themeColor="text1"/>
          <w:szCs w:val="24"/>
        </w:rPr>
        <w:t>:</w:t>
      </w:r>
    </w:p>
    <w:p w:rsidR="004D05A5" w:rsidRDefault="004D05A5" w:rsidP="00A0216A">
      <w:pPr>
        <w:spacing w:line="240" w:lineRule="auto"/>
        <w:jc w:val="left"/>
        <w:rPr>
          <w:color w:val="auto"/>
        </w:rPr>
      </w:pPr>
    </w:p>
    <w:p w:rsidR="004D05A5" w:rsidRPr="007F17A2" w:rsidRDefault="00E554EB" w:rsidP="007F17A2">
      <w:pPr>
        <w:tabs>
          <w:tab w:val="left" w:pos="288"/>
          <w:tab w:val="left" w:pos="4752"/>
        </w:tabs>
        <w:jc w:val="both"/>
        <w:rPr>
          <w:color w:val="auto"/>
          <w:szCs w:val="24"/>
        </w:rPr>
      </w:pPr>
      <w:r>
        <w:rPr>
          <w:color w:val="auto"/>
        </w:rPr>
        <w:t>The s</w:t>
      </w:r>
      <w:r w:rsidR="004D05A5" w:rsidRPr="007F17A2">
        <w:rPr>
          <w:color w:val="auto"/>
        </w:rPr>
        <w:t xml:space="preserve">ervice rating in this case </w:t>
      </w:r>
      <w:r w:rsidR="00C103A4" w:rsidRPr="007F17A2">
        <w:rPr>
          <w:color w:val="auto"/>
        </w:rPr>
        <w:t>cited</w:t>
      </w:r>
      <w:r w:rsidR="004D05A5" w:rsidRPr="007F17A2">
        <w:rPr>
          <w:color w:val="auto"/>
        </w:rPr>
        <w:t xml:space="preserve"> </w:t>
      </w:r>
      <w:r w:rsidR="004D05A5" w:rsidRPr="007F17A2">
        <w:rPr>
          <w:color w:val="auto"/>
          <w:szCs w:val="24"/>
        </w:rPr>
        <w:t>“Regulatory guidance cont</w:t>
      </w:r>
      <w:r w:rsidR="007F17A2">
        <w:rPr>
          <w:color w:val="auto"/>
          <w:szCs w:val="24"/>
        </w:rPr>
        <w:t xml:space="preserve">ained in AR 635-40, paragraph </w:t>
      </w:r>
      <w:r>
        <w:rPr>
          <w:color w:val="auto"/>
          <w:szCs w:val="24"/>
        </w:rPr>
        <w:t>B</w:t>
      </w:r>
      <w:r w:rsidR="004D05A5" w:rsidRPr="007F17A2">
        <w:rPr>
          <w:color w:val="auto"/>
          <w:szCs w:val="24"/>
        </w:rPr>
        <w:t>24f, restricts the maximum rating for pain--regardless of how many separate anatomical</w:t>
      </w:r>
      <w:r w:rsidR="007F17A2">
        <w:rPr>
          <w:color w:val="auto"/>
          <w:szCs w:val="24"/>
        </w:rPr>
        <w:t xml:space="preserve"> </w:t>
      </w:r>
      <w:r w:rsidR="004D05A5" w:rsidRPr="007F17A2">
        <w:rPr>
          <w:color w:val="auto"/>
          <w:szCs w:val="24"/>
        </w:rPr>
        <w:t>sites--to 20%”</w:t>
      </w:r>
      <w:r w:rsidR="004D05A5" w:rsidRPr="007F17A2">
        <w:rPr>
          <w:color w:val="auto"/>
        </w:rPr>
        <w:t xml:space="preserve">.  </w:t>
      </w:r>
      <w:r w:rsidR="00C103A4" w:rsidRPr="007F17A2">
        <w:rPr>
          <w:color w:val="auto"/>
        </w:rPr>
        <w:t xml:space="preserve">The Board agreed this language could not be found in AR 635-40 and likely represented </w:t>
      </w:r>
      <w:r w:rsidR="007F17A2">
        <w:rPr>
          <w:color w:val="auto"/>
        </w:rPr>
        <w:t xml:space="preserve">the </w:t>
      </w:r>
      <w:r w:rsidR="00C103A4" w:rsidRPr="007F17A2">
        <w:rPr>
          <w:color w:val="auto"/>
        </w:rPr>
        <w:t xml:space="preserve">application of the </w:t>
      </w:r>
      <w:r w:rsidR="00C103A4" w:rsidRPr="007F17A2">
        <w:rPr>
          <w:color w:val="auto"/>
          <w:szCs w:val="24"/>
        </w:rPr>
        <w:t xml:space="preserve">US Army Physical Disability Agency (USAPDA) pain policy and certainly did not reflect application of the </w:t>
      </w:r>
      <w:r w:rsidR="00C103A4" w:rsidRPr="007F17A2">
        <w:rPr>
          <w:color w:val="auto"/>
        </w:rPr>
        <w:t>Veterans Administration Schedule for Rating Disabilities (VASRD</w:t>
      </w:r>
      <w:r w:rsidR="00C103A4" w:rsidRPr="007F17A2">
        <w:rPr>
          <w:color w:val="auto"/>
          <w:szCs w:val="24"/>
        </w:rPr>
        <w:t>).  IAW DoDI 6040.44, under which the Board operates, the Board must apply only VASRD guidance to its recommendation.</w:t>
      </w:r>
    </w:p>
    <w:p w:rsidR="00C103A4" w:rsidRDefault="00C103A4" w:rsidP="004D05A5">
      <w:pPr>
        <w:spacing w:line="240" w:lineRule="auto"/>
        <w:jc w:val="left"/>
        <w:rPr>
          <w:color w:val="auto"/>
          <w:szCs w:val="24"/>
        </w:rPr>
      </w:pPr>
    </w:p>
    <w:p w:rsidR="003E5A6E" w:rsidRDefault="00C103A4" w:rsidP="007F17A2">
      <w:pPr>
        <w:jc w:val="both"/>
        <w:rPr>
          <w:rFonts w:cs="Times New Roman"/>
          <w:color w:val="auto"/>
          <w:szCs w:val="24"/>
        </w:rPr>
      </w:pPr>
      <w:r>
        <w:rPr>
          <w:color w:val="auto"/>
          <w:szCs w:val="24"/>
        </w:rPr>
        <w:t>The Board deliberated at length the probative value of the MEB exam and the VA exam after</w:t>
      </w:r>
      <w:r w:rsidRPr="00792EE9">
        <w:rPr>
          <w:rFonts w:cs="Times New Roman"/>
          <w:color w:val="auto"/>
          <w:szCs w:val="24"/>
        </w:rPr>
        <w:t xml:space="preserve"> </w:t>
      </w:r>
      <w:r>
        <w:rPr>
          <w:rFonts w:cs="Times New Roman"/>
          <w:color w:val="auto"/>
          <w:szCs w:val="24"/>
        </w:rPr>
        <w:t>reviewing</w:t>
      </w:r>
      <w:r w:rsidRPr="00792EE9">
        <w:rPr>
          <w:rFonts w:cs="Times New Roman"/>
          <w:color w:val="auto"/>
          <w:szCs w:val="24"/>
        </w:rPr>
        <w:t xml:space="preserve"> the service file for corroborating evidence in the 12-month period prior to separation</w:t>
      </w:r>
      <w:r>
        <w:rPr>
          <w:rFonts w:cs="Times New Roman"/>
          <w:color w:val="auto"/>
          <w:szCs w:val="24"/>
        </w:rPr>
        <w:t xml:space="preserve"> as well as the 12-month interval, </w:t>
      </w:r>
      <w:r w:rsidR="007F17A2">
        <w:rPr>
          <w:rFonts w:cs="Times New Roman"/>
          <w:color w:val="auto"/>
          <w:szCs w:val="24"/>
        </w:rPr>
        <w:t>specified</w:t>
      </w:r>
      <w:r>
        <w:rPr>
          <w:rFonts w:cs="Times New Roman"/>
          <w:color w:val="auto"/>
          <w:szCs w:val="24"/>
        </w:rPr>
        <w:t xml:space="preserve"> by the </w:t>
      </w:r>
      <w:r>
        <w:rPr>
          <w:color w:val="auto"/>
          <w:szCs w:val="24"/>
        </w:rPr>
        <w:t>DoDI 6040.44</w:t>
      </w:r>
      <w:r w:rsidR="003A7F3B">
        <w:rPr>
          <w:color w:val="auto"/>
          <w:szCs w:val="24"/>
        </w:rPr>
        <w:t xml:space="preserve"> </w:t>
      </w:r>
      <w:r>
        <w:rPr>
          <w:rFonts w:cs="Times New Roman"/>
          <w:color w:val="auto"/>
          <w:szCs w:val="24"/>
        </w:rPr>
        <w:t>for special consideration to VA findings</w:t>
      </w:r>
      <w:r w:rsidRPr="00792EE9">
        <w:rPr>
          <w:rFonts w:cs="Times New Roman"/>
          <w:color w:val="auto"/>
          <w:szCs w:val="24"/>
        </w:rPr>
        <w:t>.</w:t>
      </w:r>
      <w:r w:rsidRPr="00204C53">
        <w:rPr>
          <w:rFonts w:cs="Times New Roman"/>
          <w:color w:val="auto"/>
          <w:szCs w:val="24"/>
        </w:rPr>
        <w:t xml:space="preserve">  </w:t>
      </w:r>
      <w:r w:rsidR="003A7F3B">
        <w:rPr>
          <w:rFonts w:cs="Times New Roman"/>
          <w:color w:val="auto"/>
          <w:szCs w:val="24"/>
        </w:rPr>
        <w:t xml:space="preserve">The Board majority agreed the MEB exam </w:t>
      </w:r>
      <w:r w:rsidR="007F17A2">
        <w:rPr>
          <w:rFonts w:cs="Times New Roman"/>
          <w:color w:val="auto"/>
          <w:szCs w:val="24"/>
        </w:rPr>
        <w:t>was</w:t>
      </w:r>
      <w:r w:rsidR="003A7F3B">
        <w:rPr>
          <w:rFonts w:cs="Times New Roman"/>
          <w:color w:val="auto"/>
          <w:szCs w:val="24"/>
        </w:rPr>
        <w:t xml:space="preserve"> most probative based on being most proximate to separation. </w:t>
      </w:r>
      <w:r w:rsidR="000D4ADB">
        <w:rPr>
          <w:rFonts w:cs="Times New Roman"/>
          <w:color w:val="auto"/>
          <w:szCs w:val="24"/>
        </w:rPr>
        <w:t xml:space="preserve"> The </w:t>
      </w:r>
      <w:r w:rsidR="00B56F5B">
        <w:rPr>
          <w:rFonts w:cs="Times New Roman"/>
          <w:color w:val="auto"/>
          <w:szCs w:val="24"/>
        </w:rPr>
        <w:t>a</w:t>
      </w:r>
      <w:r w:rsidR="000D4ADB">
        <w:rPr>
          <w:rFonts w:cs="Times New Roman"/>
          <w:color w:val="auto"/>
          <w:szCs w:val="24"/>
        </w:rPr>
        <w:t xml:space="preserve">ction </w:t>
      </w:r>
      <w:r w:rsidR="00B56F5B">
        <w:rPr>
          <w:rFonts w:cs="Times New Roman"/>
          <w:color w:val="auto"/>
          <w:szCs w:val="24"/>
        </w:rPr>
        <w:t>o</w:t>
      </w:r>
      <w:r w:rsidR="000D4ADB">
        <w:rPr>
          <w:rFonts w:cs="Times New Roman"/>
          <w:color w:val="auto"/>
          <w:szCs w:val="24"/>
        </w:rPr>
        <w:t xml:space="preserve">fficer </w:t>
      </w:r>
      <w:r w:rsidR="007F17A2">
        <w:rPr>
          <w:rFonts w:cs="Times New Roman"/>
          <w:color w:val="auto"/>
          <w:szCs w:val="24"/>
        </w:rPr>
        <w:t>disagrees</w:t>
      </w:r>
      <w:r w:rsidR="000D4ADB">
        <w:rPr>
          <w:rFonts w:cs="Times New Roman"/>
          <w:color w:val="auto"/>
          <w:szCs w:val="24"/>
        </w:rPr>
        <w:t xml:space="preserve"> that due to proximity alone the MEB exam should be assigned more probative value.  W</w:t>
      </w:r>
      <w:r w:rsidR="00E554EB">
        <w:rPr>
          <w:rFonts w:cs="Times New Roman"/>
          <w:color w:val="auto"/>
          <w:szCs w:val="24"/>
        </w:rPr>
        <w:t>hile there was no s</w:t>
      </w:r>
      <w:r>
        <w:rPr>
          <w:rFonts w:cs="Times New Roman"/>
          <w:color w:val="auto"/>
          <w:szCs w:val="24"/>
        </w:rPr>
        <w:t>ervice or VA evidence within th</w:t>
      </w:r>
      <w:r w:rsidR="000D4ADB">
        <w:rPr>
          <w:rFonts w:cs="Times New Roman"/>
          <w:color w:val="auto"/>
          <w:szCs w:val="24"/>
        </w:rPr>
        <w:t>e</w:t>
      </w:r>
      <w:r>
        <w:rPr>
          <w:rFonts w:cs="Times New Roman"/>
          <w:color w:val="auto"/>
          <w:szCs w:val="24"/>
        </w:rPr>
        <w:t xml:space="preserve"> 12</w:t>
      </w:r>
      <w:r w:rsidR="00E554EB">
        <w:rPr>
          <w:rFonts w:cs="Times New Roman"/>
          <w:color w:val="auto"/>
          <w:szCs w:val="24"/>
        </w:rPr>
        <w:t>-</w:t>
      </w:r>
      <w:r>
        <w:rPr>
          <w:rFonts w:cs="Times New Roman"/>
          <w:color w:val="auto"/>
          <w:szCs w:val="24"/>
        </w:rPr>
        <w:t xml:space="preserve">month interval </w:t>
      </w:r>
      <w:r w:rsidR="003A7F3B">
        <w:rPr>
          <w:rFonts w:cs="Times New Roman"/>
          <w:color w:val="auto"/>
          <w:szCs w:val="24"/>
        </w:rPr>
        <w:t>for consideration</w:t>
      </w:r>
      <w:r w:rsidR="007F17A2">
        <w:rPr>
          <w:rFonts w:cs="Times New Roman"/>
          <w:color w:val="auto"/>
          <w:szCs w:val="24"/>
        </w:rPr>
        <w:t>,</w:t>
      </w:r>
      <w:r w:rsidR="003A7F3B">
        <w:rPr>
          <w:rFonts w:cs="Times New Roman"/>
          <w:color w:val="auto"/>
          <w:szCs w:val="24"/>
        </w:rPr>
        <w:t xml:space="preserve"> per the</w:t>
      </w:r>
      <w:r w:rsidR="003A7F3B" w:rsidRPr="003A7F3B">
        <w:rPr>
          <w:color w:val="auto"/>
          <w:szCs w:val="24"/>
        </w:rPr>
        <w:t xml:space="preserve"> </w:t>
      </w:r>
      <w:r w:rsidR="003A7F3B">
        <w:rPr>
          <w:color w:val="auto"/>
          <w:szCs w:val="24"/>
        </w:rPr>
        <w:t>DoDI 6040.44</w:t>
      </w:r>
      <w:r w:rsidR="007F17A2">
        <w:rPr>
          <w:color w:val="auto"/>
          <w:szCs w:val="24"/>
        </w:rPr>
        <w:t xml:space="preserve">, </w:t>
      </w:r>
      <w:r w:rsidR="007F17A2">
        <w:rPr>
          <w:rFonts w:cs="Times New Roman"/>
          <w:color w:val="auto"/>
          <w:szCs w:val="24"/>
        </w:rPr>
        <w:t>there</w:t>
      </w:r>
      <w:r>
        <w:rPr>
          <w:rFonts w:cs="Times New Roman"/>
          <w:color w:val="auto"/>
          <w:szCs w:val="24"/>
        </w:rPr>
        <w:t xml:space="preserve"> was pre</w:t>
      </w:r>
      <w:r w:rsidR="00E554EB">
        <w:rPr>
          <w:rFonts w:cs="Times New Roman"/>
          <w:color w:val="auto"/>
          <w:szCs w:val="24"/>
        </w:rPr>
        <w:t>-</w:t>
      </w:r>
      <w:r>
        <w:rPr>
          <w:rFonts w:cs="Times New Roman"/>
          <w:color w:val="auto"/>
          <w:szCs w:val="24"/>
        </w:rPr>
        <w:t>s</w:t>
      </w:r>
      <w:r w:rsidR="00E554EB">
        <w:rPr>
          <w:rFonts w:cs="Times New Roman"/>
          <w:color w:val="auto"/>
          <w:szCs w:val="24"/>
        </w:rPr>
        <w:t xml:space="preserve">eparation evidence at 13- </w:t>
      </w:r>
      <w:r>
        <w:rPr>
          <w:rFonts w:cs="Times New Roman"/>
          <w:color w:val="auto"/>
          <w:szCs w:val="24"/>
        </w:rPr>
        <w:t>and 17</w:t>
      </w:r>
      <w:r w:rsidR="00E554EB">
        <w:rPr>
          <w:rFonts w:cs="Times New Roman"/>
          <w:color w:val="auto"/>
          <w:szCs w:val="24"/>
        </w:rPr>
        <w:t>-</w:t>
      </w:r>
      <w:r>
        <w:rPr>
          <w:rFonts w:cs="Times New Roman"/>
          <w:color w:val="auto"/>
          <w:szCs w:val="24"/>
        </w:rPr>
        <w:t>months th</w:t>
      </w:r>
      <w:r w:rsidR="003A7F3B">
        <w:rPr>
          <w:rFonts w:cs="Times New Roman"/>
          <w:color w:val="auto"/>
          <w:szCs w:val="24"/>
        </w:rPr>
        <w:t>a</w:t>
      </w:r>
      <w:r>
        <w:rPr>
          <w:rFonts w:cs="Times New Roman"/>
          <w:color w:val="auto"/>
          <w:szCs w:val="24"/>
        </w:rPr>
        <w:t>t reasonably reflects the disability and fitness implica</w:t>
      </w:r>
      <w:r w:rsidR="003A7F3B">
        <w:rPr>
          <w:rFonts w:cs="Times New Roman"/>
          <w:color w:val="auto"/>
          <w:szCs w:val="24"/>
        </w:rPr>
        <w:t xml:space="preserve">tions </w:t>
      </w:r>
      <w:r w:rsidR="000D4ADB">
        <w:rPr>
          <w:rFonts w:cs="Times New Roman"/>
          <w:color w:val="auto"/>
          <w:szCs w:val="24"/>
        </w:rPr>
        <w:t xml:space="preserve">of the back </w:t>
      </w:r>
      <w:r w:rsidR="003A7F3B">
        <w:rPr>
          <w:rFonts w:cs="Times New Roman"/>
          <w:color w:val="auto"/>
          <w:szCs w:val="24"/>
        </w:rPr>
        <w:t xml:space="preserve">at the time of separation.  This evidence reflects corroborating evidence for both the MEB </w:t>
      </w:r>
      <w:r w:rsidR="000D4ADB">
        <w:rPr>
          <w:rFonts w:cs="Times New Roman"/>
          <w:color w:val="auto"/>
          <w:szCs w:val="24"/>
        </w:rPr>
        <w:t xml:space="preserve">and the </w:t>
      </w:r>
      <w:r w:rsidR="003A7F3B">
        <w:rPr>
          <w:rFonts w:cs="Times New Roman"/>
          <w:color w:val="auto"/>
          <w:szCs w:val="24"/>
        </w:rPr>
        <w:t>VA exam</w:t>
      </w:r>
      <w:r w:rsidR="00F81EC2">
        <w:rPr>
          <w:rFonts w:cs="Times New Roman"/>
          <w:color w:val="auto"/>
          <w:szCs w:val="24"/>
        </w:rPr>
        <w:t xml:space="preserve">. </w:t>
      </w:r>
      <w:r w:rsidR="003A7F3B">
        <w:rPr>
          <w:rFonts w:cs="Times New Roman"/>
          <w:color w:val="auto"/>
          <w:szCs w:val="24"/>
        </w:rPr>
        <w:t xml:space="preserve"> The Board unanimously agreed the evidence does not reflect a VA exam subject to pain thresholds for financial incentives, rather, when </w:t>
      </w:r>
      <w:r w:rsidR="003A7F3B" w:rsidRPr="00F81EC2">
        <w:rPr>
          <w:rFonts w:cs="Times New Roman"/>
          <w:color w:val="auto"/>
          <w:szCs w:val="24"/>
        </w:rPr>
        <w:t xml:space="preserve">considering the totality of the evidence IAW VASRD </w:t>
      </w:r>
      <w:r w:rsidR="003E5A6E" w:rsidRPr="00F81EC2">
        <w:rPr>
          <w:rFonts w:cs="Times New Roman"/>
          <w:color w:val="auto"/>
          <w:szCs w:val="24"/>
        </w:rPr>
        <w:t>§4.2 the</w:t>
      </w:r>
      <w:r w:rsidR="003A7F3B" w:rsidRPr="00F81EC2">
        <w:rPr>
          <w:rFonts w:cs="Times New Roman"/>
          <w:color w:val="auto"/>
          <w:szCs w:val="24"/>
        </w:rPr>
        <w:t xml:space="preserve"> exams reflect the functional impairment of the back based on the waxing and waning nature of his pain with coexisting pathology of </w:t>
      </w:r>
      <w:r w:rsidR="003E5A6E" w:rsidRPr="00F81EC2">
        <w:rPr>
          <w:rFonts w:cs="Times New Roman"/>
          <w:color w:val="auto"/>
          <w:szCs w:val="24"/>
        </w:rPr>
        <w:t xml:space="preserve">multilevel </w:t>
      </w:r>
      <w:r w:rsidR="003A7F3B" w:rsidRPr="00F81EC2">
        <w:rPr>
          <w:rFonts w:cs="Times New Roman"/>
          <w:color w:val="auto"/>
          <w:szCs w:val="24"/>
        </w:rPr>
        <w:t xml:space="preserve">disc disease and </w:t>
      </w:r>
      <w:r w:rsidR="003E5A6E" w:rsidRPr="00F81EC2">
        <w:rPr>
          <w:rFonts w:cs="Times New Roman"/>
          <w:color w:val="auto"/>
          <w:szCs w:val="24"/>
        </w:rPr>
        <w:t xml:space="preserve">the </w:t>
      </w:r>
      <w:r w:rsidR="003A7F3B" w:rsidRPr="00F81EC2">
        <w:rPr>
          <w:rFonts w:cs="Times New Roman"/>
          <w:color w:val="auto"/>
          <w:szCs w:val="24"/>
        </w:rPr>
        <w:t xml:space="preserve">bony </w:t>
      </w:r>
      <w:r w:rsidR="003E5A6E" w:rsidRPr="00F81EC2">
        <w:rPr>
          <w:rFonts w:cs="Times New Roman"/>
          <w:color w:val="auto"/>
          <w:szCs w:val="24"/>
        </w:rPr>
        <w:t>disease</w:t>
      </w:r>
      <w:r w:rsidR="003A7F3B" w:rsidRPr="00F81EC2">
        <w:rPr>
          <w:rFonts w:cs="Times New Roman"/>
          <w:color w:val="auto"/>
          <w:szCs w:val="24"/>
        </w:rPr>
        <w:t xml:space="preserve"> of L5 (</w:t>
      </w:r>
      <w:r w:rsidR="003A7F3B" w:rsidRPr="00F81EC2">
        <w:rPr>
          <w:color w:val="auto"/>
          <w:szCs w:val="24"/>
        </w:rPr>
        <w:t>spondylolisthesis grade I)</w:t>
      </w:r>
      <w:r w:rsidR="003A7F3B" w:rsidRPr="00F81EC2">
        <w:rPr>
          <w:rFonts w:cs="Times New Roman"/>
          <w:color w:val="auto"/>
          <w:szCs w:val="24"/>
        </w:rPr>
        <w:t xml:space="preserve">.  </w:t>
      </w:r>
      <w:r w:rsidR="00F81EC2" w:rsidRPr="00F81EC2">
        <w:rPr>
          <w:color w:val="auto"/>
          <w:szCs w:val="24"/>
        </w:rPr>
        <w:t>Therefore, based on all evidence and associated conclusions just elaborated</w:t>
      </w:r>
      <w:r w:rsidR="00F81EC2">
        <w:rPr>
          <w:color w:val="auto"/>
          <w:szCs w:val="24"/>
        </w:rPr>
        <w:t>,</w:t>
      </w:r>
      <w:r w:rsidR="00F81EC2" w:rsidRPr="00F81EC2">
        <w:rPr>
          <w:color w:val="auto"/>
          <w:szCs w:val="24"/>
        </w:rPr>
        <w:t xml:space="preserve"> </w:t>
      </w:r>
      <w:r w:rsidR="00F81EC2" w:rsidRPr="000642AB">
        <w:rPr>
          <w:color w:val="auto"/>
          <w:szCs w:val="24"/>
        </w:rPr>
        <w:t xml:space="preserve">the </w:t>
      </w:r>
      <w:r w:rsidR="00B56F5B">
        <w:rPr>
          <w:color w:val="auto"/>
          <w:szCs w:val="24"/>
        </w:rPr>
        <w:t>a</w:t>
      </w:r>
      <w:r w:rsidR="00F81EC2" w:rsidRPr="000642AB">
        <w:rPr>
          <w:color w:val="auto"/>
          <w:szCs w:val="24"/>
        </w:rPr>
        <w:t xml:space="preserve">ction </w:t>
      </w:r>
      <w:r w:rsidR="00B56F5B">
        <w:rPr>
          <w:color w:val="auto"/>
          <w:szCs w:val="24"/>
        </w:rPr>
        <w:t>o</w:t>
      </w:r>
      <w:r w:rsidR="00F81EC2" w:rsidRPr="00E554EB">
        <w:rPr>
          <w:color w:val="auto"/>
          <w:szCs w:val="24"/>
        </w:rPr>
        <w:t>fficer considers</w:t>
      </w:r>
      <w:r w:rsidR="00F81EC2" w:rsidRPr="00F81EC2">
        <w:rPr>
          <w:color w:val="auto"/>
          <w:szCs w:val="24"/>
        </w:rPr>
        <w:t xml:space="preserve"> both </w:t>
      </w:r>
      <w:r w:rsidR="00F81EC2">
        <w:rPr>
          <w:color w:val="auto"/>
          <w:szCs w:val="24"/>
        </w:rPr>
        <w:t>the MEB and the VA exam</w:t>
      </w:r>
      <w:r w:rsidR="00F81EC2" w:rsidRPr="00F81EC2">
        <w:rPr>
          <w:color w:val="auto"/>
          <w:szCs w:val="24"/>
        </w:rPr>
        <w:t xml:space="preserve"> equally probative</w:t>
      </w:r>
      <w:r w:rsidR="00F81EC2">
        <w:rPr>
          <w:color w:val="auto"/>
          <w:szCs w:val="24"/>
        </w:rPr>
        <w:t xml:space="preserve"> and </w:t>
      </w:r>
      <w:r w:rsidR="002F4835">
        <w:rPr>
          <w:color w:val="auto"/>
          <w:szCs w:val="24"/>
        </w:rPr>
        <w:t xml:space="preserve">further </w:t>
      </w:r>
      <w:r w:rsidR="00F81EC2">
        <w:rPr>
          <w:color w:val="auto"/>
          <w:szCs w:val="24"/>
        </w:rPr>
        <w:t xml:space="preserve">considered the whole record IAW </w:t>
      </w:r>
      <w:r w:rsidR="00F81EC2" w:rsidRPr="00F81EC2">
        <w:rPr>
          <w:rFonts w:cs="Times New Roman"/>
          <w:color w:val="auto"/>
          <w:szCs w:val="24"/>
        </w:rPr>
        <w:t>VASRD §4.2</w:t>
      </w:r>
      <w:r w:rsidR="00F81EC2">
        <w:rPr>
          <w:rFonts w:cs="Times New Roman"/>
          <w:color w:val="auto"/>
          <w:szCs w:val="24"/>
        </w:rPr>
        <w:t xml:space="preserve"> for the permanent rating recommendation.</w:t>
      </w:r>
    </w:p>
    <w:p w:rsidR="003E5A6E" w:rsidRDefault="003E5A6E" w:rsidP="000D4ADB">
      <w:pPr>
        <w:spacing w:line="240" w:lineRule="auto"/>
        <w:jc w:val="both"/>
        <w:rPr>
          <w:rFonts w:cs="Times New Roman"/>
          <w:color w:val="auto"/>
          <w:szCs w:val="24"/>
        </w:rPr>
      </w:pPr>
    </w:p>
    <w:p w:rsidR="003E5A6E" w:rsidRDefault="003E5A6E" w:rsidP="007F17A2">
      <w:pPr>
        <w:jc w:val="both"/>
        <w:rPr>
          <w:rFonts w:cs="Times New Roman"/>
          <w:color w:val="auto"/>
          <w:szCs w:val="24"/>
        </w:rPr>
      </w:pPr>
      <w:r>
        <w:rPr>
          <w:rFonts w:cs="Times New Roman"/>
          <w:color w:val="auto"/>
          <w:szCs w:val="24"/>
        </w:rPr>
        <w:t>During deliberations it was noted there</w:t>
      </w:r>
      <w:r w:rsidR="003A7F3B">
        <w:rPr>
          <w:rFonts w:cs="Times New Roman"/>
          <w:color w:val="auto"/>
          <w:szCs w:val="24"/>
        </w:rPr>
        <w:t xml:space="preserve"> </w:t>
      </w:r>
      <w:r w:rsidR="00F81EC2">
        <w:rPr>
          <w:rFonts w:cs="Times New Roman"/>
          <w:color w:val="auto"/>
          <w:szCs w:val="24"/>
        </w:rPr>
        <w:t>was</w:t>
      </w:r>
      <w:r w:rsidR="000D4ADB">
        <w:rPr>
          <w:rFonts w:cs="Times New Roman"/>
          <w:color w:val="auto"/>
          <w:szCs w:val="24"/>
        </w:rPr>
        <w:t xml:space="preserve"> </w:t>
      </w:r>
      <w:r w:rsidR="003A7F3B">
        <w:rPr>
          <w:rFonts w:cs="Times New Roman"/>
          <w:color w:val="auto"/>
          <w:szCs w:val="24"/>
        </w:rPr>
        <w:t>no evidence</w:t>
      </w:r>
      <w:r w:rsidR="00E554EB">
        <w:rPr>
          <w:rFonts w:cs="Times New Roman"/>
          <w:color w:val="auto"/>
          <w:szCs w:val="24"/>
        </w:rPr>
        <w:t xml:space="preserve"> of acute care visits for over </w:t>
      </w:r>
      <w:r w:rsidR="00B56F5B">
        <w:rPr>
          <w:rFonts w:cs="Times New Roman"/>
          <w:color w:val="auto"/>
          <w:szCs w:val="24"/>
        </w:rPr>
        <w:t>9</w:t>
      </w:r>
      <w:r w:rsidR="003A7F3B">
        <w:rPr>
          <w:rFonts w:cs="Times New Roman"/>
          <w:color w:val="auto"/>
          <w:szCs w:val="24"/>
        </w:rPr>
        <w:t xml:space="preserve"> months for back pain</w:t>
      </w:r>
      <w:r w:rsidR="000D4ADB">
        <w:rPr>
          <w:rFonts w:cs="Times New Roman"/>
          <w:color w:val="auto"/>
          <w:szCs w:val="24"/>
        </w:rPr>
        <w:t xml:space="preserve"> from </w:t>
      </w:r>
      <w:r w:rsidR="007F17A2">
        <w:rPr>
          <w:rFonts w:cs="Times New Roman"/>
          <w:color w:val="auto"/>
          <w:szCs w:val="24"/>
        </w:rPr>
        <w:t>November</w:t>
      </w:r>
      <w:r w:rsidR="000D4ADB">
        <w:rPr>
          <w:rFonts w:cs="Times New Roman"/>
          <w:color w:val="auto"/>
          <w:szCs w:val="24"/>
        </w:rPr>
        <w:t xml:space="preserve"> 2003 till August 2004, </w:t>
      </w:r>
      <w:r>
        <w:rPr>
          <w:rFonts w:cs="Times New Roman"/>
          <w:color w:val="auto"/>
          <w:szCs w:val="24"/>
        </w:rPr>
        <w:t>however th</w:t>
      </w:r>
      <w:r w:rsidR="00F81EC2">
        <w:rPr>
          <w:rFonts w:cs="Times New Roman"/>
          <w:color w:val="auto"/>
          <w:szCs w:val="24"/>
        </w:rPr>
        <w:t>e evidence also reflects there was</w:t>
      </w:r>
      <w:r>
        <w:rPr>
          <w:rFonts w:cs="Times New Roman"/>
          <w:color w:val="auto"/>
          <w:szCs w:val="24"/>
        </w:rPr>
        <w:t xml:space="preserve"> a</w:t>
      </w:r>
      <w:r w:rsidR="003A7F3B">
        <w:rPr>
          <w:rFonts w:cs="Times New Roman"/>
          <w:color w:val="auto"/>
          <w:szCs w:val="24"/>
        </w:rPr>
        <w:t xml:space="preserve"> </w:t>
      </w:r>
      <w:r>
        <w:rPr>
          <w:rFonts w:cs="Times New Roman"/>
          <w:color w:val="auto"/>
          <w:szCs w:val="24"/>
        </w:rPr>
        <w:t>lack of STR</w:t>
      </w:r>
      <w:r w:rsidR="000D4ADB">
        <w:rPr>
          <w:rFonts w:cs="Times New Roman"/>
          <w:color w:val="auto"/>
          <w:szCs w:val="24"/>
        </w:rPr>
        <w:t xml:space="preserve"> treatment during this time interval </w:t>
      </w:r>
      <w:r>
        <w:rPr>
          <w:rFonts w:cs="Times New Roman"/>
          <w:color w:val="auto"/>
          <w:szCs w:val="24"/>
        </w:rPr>
        <w:t xml:space="preserve">for the </w:t>
      </w:r>
      <w:r w:rsidR="003A7F3B">
        <w:rPr>
          <w:rFonts w:cs="Times New Roman"/>
          <w:color w:val="auto"/>
          <w:szCs w:val="24"/>
        </w:rPr>
        <w:t xml:space="preserve">CI’s other medical </w:t>
      </w:r>
      <w:r w:rsidR="000D4ADB">
        <w:rPr>
          <w:rFonts w:cs="Times New Roman"/>
          <w:color w:val="auto"/>
          <w:szCs w:val="24"/>
        </w:rPr>
        <w:t xml:space="preserve">conditions.  As noted in the right ankle OCD discussion there was speculative missing evidence in the case file and the </w:t>
      </w:r>
      <w:r w:rsidR="00B56F5B">
        <w:rPr>
          <w:rFonts w:cs="Times New Roman"/>
          <w:color w:val="auto"/>
          <w:szCs w:val="24"/>
        </w:rPr>
        <w:t>a</w:t>
      </w:r>
      <w:r w:rsidR="000D4ADB">
        <w:rPr>
          <w:rFonts w:cs="Times New Roman"/>
          <w:color w:val="auto"/>
          <w:szCs w:val="24"/>
        </w:rPr>
        <w:t xml:space="preserve">ction </w:t>
      </w:r>
      <w:r w:rsidR="00B56F5B">
        <w:rPr>
          <w:rFonts w:cs="Times New Roman"/>
          <w:color w:val="auto"/>
          <w:szCs w:val="24"/>
        </w:rPr>
        <w:t>o</w:t>
      </w:r>
      <w:r w:rsidR="000D4ADB">
        <w:rPr>
          <w:rFonts w:cs="Times New Roman"/>
          <w:color w:val="auto"/>
          <w:szCs w:val="24"/>
        </w:rPr>
        <w:t>fficer opines that more than likely there is missing evidence for this time interval</w:t>
      </w:r>
      <w:r>
        <w:rPr>
          <w:rFonts w:cs="Times New Roman"/>
          <w:color w:val="auto"/>
          <w:szCs w:val="24"/>
        </w:rPr>
        <w:t xml:space="preserve"> and </w:t>
      </w:r>
      <w:r w:rsidR="007F17A2">
        <w:rPr>
          <w:rFonts w:cs="Times New Roman"/>
          <w:color w:val="auto"/>
          <w:szCs w:val="24"/>
        </w:rPr>
        <w:t>further</w:t>
      </w:r>
      <w:r>
        <w:rPr>
          <w:rFonts w:cs="Times New Roman"/>
          <w:color w:val="auto"/>
          <w:szCs w:val="24"/>
        </w:rPr>
        <w:t xml:space="preserve"> the pharmacy log documents the filling of anti-</w:t>
      </w:r>
      <w:r w:rsidR="007F17A2">
        <w:rPr>
          <w:rFonts w:cs="Times New Roman"/>
          <w:color w:val="auto"/>
          <w:szCs w:val="24"/>
        </w:rPr>
        <w:t>inflammatory</w:t>
      </w:r>
      <w:r>
        <w:rPr>
          <w:rFonts w:cs="Times New Roman"/>
          <w:color w:val="auto"/>
          <w:szCs w:val="24"/>
        </w:rPr>
        <w:t xml:space="preserve"> pain medications in April and June of 2004.  Therefore the </w:t>
      </w:r>
      <w:r w:rsidR="00B56F5B">
        <w:rPr>
          <w:rFonts w:cs="Times New Roman"/>
          <w:color w:val="auto"/>
          <w:szCs w:val="24"/>
        </w:rPr>
        <w:t>a</w:t>
      </w:r>
      <w:r w:rsidRPr="000642AB">
        <w:rPr>
          <w:rFonts w:cs="Times New Roman"/>
          <w:color w:val="auto"/>
          <w:szCs w:val="24"/>
        </w:rPr>
        <w:t xml:space="preserve">ction </w:t>
      </w:r>
      <w:r w:rsidR="00B56F5B">
        <w:rPr>
          <w:rFonts w:cs="Times New Roman"/>
          <w:color w:val="auto"/>
          <w:szCs w:val="24"/>
        </w:rPr>
        <w:t>o</w:t>
      </w:r>
      <w:r w:rsidRPr="000642AB">
        <w:rPr>
          <w:rFonts w:cs="Times New Roman"/>
          <w:color w:val="auto"/>
          <w:szCs w:val="24"/>
        </w:rPr>
        <w:t>fficer</w:t>
      </w:r>
      <w:r w:rsidR="002F4835" w:rsidRPr="000642AB">
        <w:rPr>
          <w:rFonts w:cs="Times New Roman"/>
          <w:color w:val="auto"/>
          <w:szCs w:val="24"/>
        </w:rPr>
        <w:t xml:space="preserve"> </w:t>
      </w:r>
      <w:r w:rsidRPr="000642AB">
        <w:rPr>
          <w:rFonts w:cs="Times New Roman"/>
          <w:color w:val="auto"/>
          <w:szCs w:val="24"/>
        </w:rPr>
        <w:t>opines</w:t>
      </w:r>
      <w:r>
        <w:rPr>
          <w:rFonts w:cs="Times New Roman"/>
          <w:color w:val="auto"/>
          <w:szCs w:val="24"/>
        </w:rPr>
        <w:t xml:space="preserve"> the lack of STR does not equate to the lack of </w:t>
      </w:r>
      <w:r w:rsidR="007F17A2">
        <w:rPr>
          <w:rFonts w:cs="Times New Roman"/>
          <w:color w:val="auto"/>
          <w:szCs w:val="24"/>
        </w:rPr>
        <w:t xml:space="preserve">back </w:t>
      </w:r>
      <w:r>
        <w:rPr>
          <w:rFonts w:cs="Times New Roman"/>
          <w:color w:val="auto"/>
          <w:szCs w:val="24"/>
        </w:rPr>
        <w:t xml:space="preserve">pain. </w:t>
      </w:r>
      <w:r w:rsidR="000D4ADB">
        <w:rPr>
          <w:rFonts w:cs="Times New Roman"/>
          <w:color w:val="auto"/>
          <w:szCs w:val="24"/>
        </w:rPr>
        <w:t xml:space="preserve"> </w:t>
      </w:r>
    </w:p>
    <w:p w:rsidR="003E5A6E" w:rsidRDefault="003E5A6E" w:rsidP="000D4ADB">
      <w:pPr>
        <w:spacing w:line="240" w:lineRule="auto"/>
        <w:jc w:val="both"/>
        <w:rPr>
          <w:rFonts w:cs="Times New Roman"/>
          <w:color w:val="auto"/>
          <w:szCs w:val="24"/>
        </w:rPr>
      </w:pPr>
    </w:p>
    <w:p w:rsidR="00C103A4" w:rsidRDefault="003E5A6E" w:rsidP="007F17A2">
      <w:pPr>
        <w:jc w:val="both"/>
        <w:rPr>
          <w:rFonts w:cs="Times New Roman"/>
          <w:color w:val="auto"/>
          <w:szCs w:val="24"/>
        </w:rPr>
      </w:pPr>
      <w:r>
        <w:rPr>
          <w:rFonts w:cs="Times New Roman"/>
          <w:color w:val="auto"/>
          <w:szCs w:val="24"/>
        </w:rPr>
        <w:t>During deliberations it was noted the CI passed an AFPT</w:t>
      </w:r>
      <w:r w:rsidR="007F17A2">
        <w:rPr>
          <w:rFonts w:cs="Times New Roman"/>
          <w:color w:val="auto"/>
          <w:szCs w:val="24"/>
        </w:rPr>
        <w:t xml:space="preserve"> in April 2004</w:t>
      </w:r>
      <w:r>
        <w:rPr>
          <w:rFonts w:cs="Times New Roman"/>
          <w:color w:val="auto"/>
          <w:szCs w:val="24"/>
        </w:rPr>
        <w:t>.  To clarify</w:t>
      </w:r>
      <w:r w:rsidR="007F17A2">
        <w:rPr>
          <w:rFonts w:cs="Times New Roman"/>
          <w:color w:val="auto"/>
          <w:szCs w:val="24"/>
        </w:rPr>
        <w:t>,</w:t>
      </w:r>
      <w:r>
        <w:rPr>
          <w:rFonts w:cs="Times New Roman"/>
          <w:color w:val="auto"/>
          <w:szCs w:val="24"/>
        </w:rPr>
        <w:t xml:space="preserve"> this</w:t>
      </w:r>
      <w:r w:rsidR="007F17A2" w:rsidRPr="007F17A2">
        <w:rPr>
          <w:rFonts w:cs="Times New Roman"/>
          <w:color w:val="auto"/>
          <w:szCs w:val="24"/>
        </w:rPr>
        <w:t xml:space="preserve"> </w:t>
      </w:r>
      <w:r w:rsidR="007F17A2">
        <w:rPr>
          <w:rFonts w:cs="Times New Roman"/>
          <w:color w:val="auto"/>
          <w:szCs w:val="24"/>
        </w:rPr>
        <w:t>AFPT</w:t>
      </w:r>
      <w:r>
        <w:rPr>
          <w:rFonts w:cs="Times New Roman"/>
          <w:color w:val="auto"/>
          <w:szCs w:val="24"/>
        </w:rPr>
        <w:t xml:space="preserve"> test was an alternate aerobic test allowing push-ups, sit-ups and the bike.  It</w:t>
      </w:r>
      <w:r w:rsidR="000D4ADB">
        <w:rPr>
          <w:rFonts w:cs="Times New Roman"/>
          <w:color w:val="auto"/>
          <w:szCs w:val="24"/>
        </w:rPr>
        <w:t xml:space="preserve"> was</w:t>
      </w:r>
      <w:r>
        <w:rPr>
          <w:rFonts w:cs="Times New Roman"/>
          <w:color w:val="auto"/>
          <w:szCs w:val="24"/>
        </w:rPr>
        <w:t xml:space="preserve"> not until</w:t>
      </w:r>
      <w:r w:rsidR="000D4ADB">
        <w:rPr>
          <w:rFonts w:cs="Times New Roman"/>
          <w:color w:val="auto"/>
          <w:szCs w:val="24"/>
        </w:rPr>
        <w:t xml:space="preserve"> August 2004</w:t>
      </w:r>
      <w:r w:rsidR="007F17A2">
        <w:rPr>
          <w:rFonts w:cs="Times New Roman"/>
          <w:color w:val="auto"/>
          <w:szCs w:val="24"/>
        </w:rPr>
        <w:t>,</w:t>
      </w:r>
      <w:r w:rsidR="000D4ADB">
        <w:rPr>
          <w:rFonts w:cs="Times New Roman"/>
          <w:color w:val="auto"/>
          <w:szCs w:val="24"/>
        </w:rPr>
        <w:t xml:space="preserve"> </w:t>
      </w:r>
      <w:r>
        <w:rPr>
          <w:rFonts w:cs="Times New Roman"/>
          <w:color w:val="auto"/>
          <w:szCs w:val="24"/>
        </w:rPr>
        <w:t xml:space="preserve">when the CI sought </w:t>
      </w:r>
      <w:r w:rsidR="000D4ADB">
        <w:rPr>
          <w:rFonts w:cs="Times New Roman"/>
          <w:color w:val="auto"/>
          <w:szCs w:val="24"/>
        </w:rPr>
        <w:t xml:space="preserve">acute </w:t>
      </w:r>
      <w:r>
        <w:rPr>
          <w:rFonts w:cs="Times New Roman"/>
          <w:color w:val="auto"/>
          <w:szCs w:val="24"/>
        </w:rPr>
        <w:t xml:space="preserve">care for </w:t>
      </w:r>
      <w:r w:rsidR="000D4ADB">
        <w:rPr>
          <w:rFonts w:cs="Times New Roman"/>
          <w:color w:val="auto"/>
          <w:szCs w:val="24"/>
        </w:rPr>
        <w:t>back pain</w:t>
      </w:r>
      <w:r w:rsidR="00F81EC2">
        <w:rPr>
          <w:rFonts w:cs="Times New Roman"/>
          <w:color w:val="auto"/>
          <w:szCs w:val="24"/>
        </w:rPr>
        <w:t>, that</w:t>
      </w:r>
      <w:r w:rsidR="000D4ADB">
        <w:rPr>
          <w:rFonts w:cs="Times New Roman"/>
          <w:color w:val="auto"/>
          <w:szCs w:val="24"/>
        </w:rPr>
        <w:t xml:space="preserve"> led to more narcotic pain prescriptions and the more physically and functionally limited P3 profile</w:t>
      </w:r>
      <w:r w:rsidR="007F17A2">
        <w:rPr>
          <w:rFonts w:cs="Times New Roman"/>
          <w:color w:val="auto"/>
          <w:szCs w:val="24"/>
        </w:rPr>
        <w:t>;</w:t>
      </w:r>
      <w:r>
        <w:rPr>
          <w:rFonts w:cs="Times New Roman"/>
          <w:color w:val="auto"/>
          <w:szCs w:val="24"/>
        </w:rPr>
        <w:t xml:space="preserve"> eliminating sit-ups, an aerobic </w:t>
      </w:r>
      <w:r w:rsidR="007F17A2">
        <w:rPr>
          <w:rFonts w:cs="Times New Roman"/>
          <w:color w:val="auto"/>
          <w:szCs w:val="24"/>
        </w:rPr>
        <w:t>event</w:t>
      </w:r>
      <w:r>
        <w:rPr>
          <w:rFonts w:cs="Times New Roman"/>
          <w:color w:val="auto"/>
          <w:szCs w:val="24"/>
        </w:rPr>
        <w:t xml:space="preserve"> and functionally limited the use of a rucksack or flak vest </w:t>
      </w:r>
      <w:r w:rsidR="007F17A2">
        <w:rPr>
          <w:rFonts w:cs="Times New Roman"/>
          <w:color w:val="auto"/>
          <w:szCs w:val="24"/>
        </w:rPr>
        <w:t>thus being non</w:t>
      </w:r>
      <w:r w:rsidR="00F81EC2">
        <w:rPr>
          <w:rFonts w:cs="Times New Roman"/>
          <w:color w:val="auto"/>
          <w:szCs w:val="24"/>
        </w:rPr>
        <w:t xml:space="preserve"> </w:t>
      </w:r>
      <w:r w:rsidR="007F17A2">
        <w:rPr>
          <w:rFonts w:cs="Times New Roman"/>
          <w:color w:val="auto"/>
          <w:szCs w:val="24"/>
        </w:rPr>
        <w:t>deployable</w:t>
      </w:r>
      <w:r w:rsidR="000D4ADB">
        <w:rPr>
          <w:rFonts w:cs="Times New Roman"/>
          <w:color w:val="auto"/>
          <w:szCs w:val="24"/>
        </w:rPr>
        <w:t>.</w:t>
      </w:r>
    </w:p>
    <w:p w:rsidR="000D4ADB" w:rsidRDefault="000D4ADB" w:rsidP="004D05A5">
      <w:pPr>
        <w:spacing w:line="240" w:lineRule="auto"/>
        <w:jc w:val="left"/>
        <w:rPr>
          <w:rFonts w:cs="Times New Roman"/>
          <w:color w:val="auto"/>
          <w:szCs w:val="24"/>
        </w:rPr>
      </w:pPr>
    </w:p>
    <w:p w:rsidR="000D4ADB" w:rsidRPr="007F17A2" w:rsidRDefault="002F4835" w:rsidP="000D4ADB">
      <w:pPr>
        <w:jc w:val="both"/>
        <w:rPr>
          <w:color w:val="auto"/>
          <w:szCs w:val="24"/>
        </w:rPr>
      </w:pPr>
      <w:r>
        <w:rPr>
          <w:color w:val="auto"/>
          <w:szCs w:val="24"/>
        </w:rPr>
        <w:t xml:space="preserve">Finally, the </w:t>
      </w:r>
      <w:r w:rsidR="00B56F5B">
        <w:rPr>
          <w:color w:val="auto"/>
          <w:szCs w:val="24"/>
        </w:rPr>
        <w:t>a</w:t>
      </w:r>
      <w:r w:rsidRPr="000642AB">
        <w:rPr>
          <w:color w:val="auto"/>
          <w:szCs w:val="24"/>
        </w:rPr>
        <w:t xml:space="preserve">ction </w:t>
      </w:r>
      <w:r w:rsidR="00B56F5B">
        <w:rPr>
          <w:color w:val="auto"/>
          <w:szCs w:val="24"/>
        </w:rPr>
        <w:t>o</w:t>
      </w:r>
      <w:r w:rsidRPr="000642AB">
        <w:rPr>
          <w:color w:val="auto"/>
          <w:szCs w:val="24"/>
        </w:rPr>
        <w:t xml:space="preserve">fficer </w:t>
      </w:r>
      <w:r w:rsidR="000D4ADB" w:rsidRPr="007F17A2">
        <w:rPr>
          <w:color w:val="auto"/>
          <w:szCs w:val="24"/>
        </w:rPr>
        <w:t>considered VASRD §4.7 (</w:t>
      </w:r>
      <w:r w:rsidR="000D4ADB" w:rsidRPr="007F17A2">
        <w:rPr>
          <w:bCs/>
          <w:color w:val="auto"/>
          <w:szCs w:val="24"/>
        </w:rPr>
        <w:t xml:space="preserve">higher of two evaluations) </w:t>
      </w:r>
      <w:r>
        <w:rPr>
          <w:bCs/>
          <w:color w:val="auto"/>
          <w:szCs w:val="24"/>
        </w:rPr>
        <w:t xml:space="preserve">which </w:t>
      </w:r>
      <w:r w:rsidR="000D4ADB" w:rsidRPr="007F17A2">
        <w:rPr>
          <w:color w:val="auto"/>
          <w:szCs w:val="24"/>
        </w:rPr>
        <w:t xml:space="preserve">directs the evaluator to assign the higher of two valid ratings if the disability picture more nearly approximates the criteria.  </w:t>
      </w:r>
      <w:r w:rsidR="007F17A2" w:rsidRPr="007F17A2">
        <w:rPr>
          <w:color w:val="auto"/>
          <w:szCs w:val="24"/>
        </w:rPr>
        <w:t>With the emphasis remaining on meeting the ‘fair and equitable’ standard of DoDI 6040.44, t</w:t>
      </w:r>
      <w:r w:rsidR="000D4ADB" w:rsidRPr="007F17A2">
        <w:rPr>
          <w:color w:val="auto"/>
          <w:szCs w:val="24"/>
        </w:rPr>
        <w:t xml:space="preserve">he </w:t>
      </w:r>
      <w:r w:rsidR="00B56F5B">
        <w:rPr>
          <w:color w:val="auto"/>
          <w:szCs w:val="24"/>
        </w:rPr>
        <w:t>action o</w:t>
      </w:r>
      <w:r w:rsidR="000D4ADB" w:rsidRPr="007F17A2">
        <w:rPr>
          <w:color w:val="auto"/>
          <w:szCs w:val="24"/>
        </w:rPr>
        <w:t>fficer</w:t>
      </w:r>
      <w:r>
        <w:rPr>
          <w:color w:val="auto"/>
          <w:szCs w:val="24"/>
        </w:rPr>
        <w:t xml:space="preserve"> </w:t>
      </w:r>
      <w:r w:rsidR="000D4ADB" w:rsidRPr="007F17A2">
        <w:rPr>
          <w:color w:val="auto"/>
          <w:szCs w:val="24"/>
        </w:rPr>
        <w:t xml:space="preserve">agreed the </w:t>
      </w:r>
      <w:r w:rsidR="00F81EC2">
        <w:rPr>
          <w:color w:val="auto"/>
          <w:szCs w:val="24"/>
        </w:rPr>
        <w:t xml:space="preserve">back pain </w:t>
      </w:r>
      <w:r w:rsidR="000D4ADB" w:rsidRPr="007F17A2">
        <w:rPr>
          <w:color w:val="auto"/>
          <w:szCs w:val="24"/>
        </w:rPr>
        <w:t xml:space="preserve">condition most nearly approximated the 20% standards for the </w:t>
      </w:r>
      <w:r w:rsidR="000D4ADB" w:rsidRPr="007F17A2">
        <w:rPr>
          <w:bCs/>
          <w:color w:val="auto"/>
          <w:szCs w:val="24"/>
        </w:rPr>
        <w:t>general rating formula for diseases and injuries of the spine</w:t>
      </w:r>
      <w:r w:rsidR="000D4ADB" w:rsidRPr="007F17A2">
        <w:rPr>
          <w:color w:val="auto"/>
          <w:szCs w:val="24"/>
        </w:rPr>
        <w:t xml:space="preserve"> based</w:t>
      </w:r>
      <w:r w:rsidR="00F81EC2">
        <w:rPr>
          <w:color w:val="auto"/>
          <w:szCs w:val="24"/>
        </w:rPr>
        <w:t xml:space="preserve">.  </w:t>
      </w:r>
      <w:r w:rsidR="007F17A2" w:rsidRPr="000642AB">
        <w:rPr>
          <w:color w:val="auto"/>
          <w:szCs w:val="24"/>
        </w:rPr>
        <w:t xml:space="preserve">The </w:t>
      </w:r>
      <w:r w:rsidR="00B56F5B">
        <w:rPr>
          <w:color w:val="auto"/>
          <w:szCs w:val="24"/>
        </w:rPr>
        <w:t>a</w:t>
      </w:r>
      <w:r w:rsidR="007F17A2" w:rsidRPr="000642AB">
        <w:rPr>
          <w:color w:val="auto"/>
          <w:szCs w:val="24"/>
        </w:rPr>
        <w:t xml:space="preserve">ction </w:t>
      </w:r>
      <w:r w:rsidR="00B56F5B">
        <w:rPr>
          <w:color w:val="auto"/>
          <w:szCs w:val="24"/>
        </w:rPr>
        <w:t>o</w:t>
      </w:r>
      <w:r w:rsidR="007F17A2" w:rsidRPr="000642AB">
        <w:rPr>
          <w:color w:val="auto"/>
          <w:szCs w:val="24"/>
        </w:rPr>
        <w:t>fficer</w:t>
      </w:r>
      <w:r w:rsidRPr="000642AB">
        <w:rPr>
          <w:color w:val="auto"/>
          <w:szCs w:val="24"/>
        </w:rPr>
        <w:t xml:space="preserve"> </w:t>
      </w:r>
      <w:r w:rsidR="007F17A2" w:rsidRPr="000642AB">
        <w:rPr>
          <w:color w:val="auto"/>
          <w:szCs w:val="24"/>
        </w:rPr>
        <w:t>recommends</w:t>
      </w:r>
      <w:r w:rsidR="000642AB">
        <w:rPr>
          <w:color w:val="auto"/>
          <w:szCs w:val="24"/>
        </w:rPr>
        <w:t xml:space="preserve"> </w:t>
      </w:r>
      <w:r w:rsidR="000D4ADB" w:rsidRPr="007F17A2">
        <w:rPr>
          <w:color w:val="auto"/>
          <w:szCs w:val="24"/>
        </w:rPr>
        <w:t xml:space="preserve">coding 5239 (Spondylolisthesis or segmental instability) analogous to 5243 code for more clinically specificity to </w:t>
      </w:r>
      <w:r w:rsidR="007F17A2">
        <w:rPr>
          <w:color w:val="auto"/>
          <w:szCs w:val="24"/>
        </w:rPr>
        <w:t>capture the</w:t>
      </w:r>
      <w:r w:rsidR="000D4ADB" w:rsidRPr="007F17A2">
        <w:rPr>
          <w:color w:val="auto"/>
          <w:szCs w:val="24"/>
        </w:rPr>
        <w:t xml:space="preserve"> clinical </w:t>
      </w:r>
      <w:r w:rsidR="007F17A2" w:rsidRPr="007F17A2">
        <w:rPr>
          <w:color w:val="auto"/>
          <w:szCs w:val="24"/>
        </w:rPr>
        <w:t xml:space="preserve">coexistent </w:t>
      </w:r>
      <w:r w:rsidR="000D4ADB" w:rsidRPr="007F17A2">
        <w:rPr>
          <w:color w:val="auto"/>
          <w:szCs w:val="24"/>
        </w:rPr>
        <w:t xml:space="preserve">pathology in this case.  </w:t>
      </w:r>
    </w:p>
    <w:p w:rsidR="007F17A2" w:rsidRDefault="007F17A2" w:rsidP="000D4ADB">
      <w:pPr>
        <w:jc w:val="both"/>
        <w:rPr>
          <w:sz w:val="23"/>
          <w:szCs w:val="23"/>
        </w:rPr>
      </w:pPr>
    </w:p>
    <w:p w:rsidR="003E5A6E" w:rsidRDefault="003E5A6E" w:rsidP="00B56F5B">
      <w:pPr>
        <w:jc w:val="both"/>
        <w:rPr>
          <w:rFonts w:eastAsia="Calibri" w:cs="Times New Roman"/>
          <w:color w:val="auto"/>
          <w:szCs w:val="24"/>
        </w:rPr>
      </w:pPr>
      <w:r w:rsidRPr="00F64312">
        <w:rPr>
          <w:rFonts w:eastAsia="Calibri" w:cs="Times New Roman"/>
          <w:color w:val="auto"/>
          <w:szCs w:val="24"/>
        </w:rPr>
        <w:lastRenderedPageBreak/>
        <w:t xml:space="preserve">The </w:t>
      </w:r>
      <w:r w:rsidR="00B56F5B">
        <w:rPr>
          <w:rFonts w:eastAsia="Calibri" w:cs="Times New Roman"/>
          <w:color w:val="auto"/>
          <w:szCs w:val="24"/>
        </w:rPr>
        <w:t>a</w:t>
      </w:r>
      <w:r w:rsidRPr="000642AB">
        <w:rPr>
          <w:rFonts w:eastAsia="Calibri" w:cs="Times New Roman"/>
          <w:color w:val="auto"/>
          <w:szCs w:val="24"/>
        </w:rPr>
        <w:t xml:space="preserve">ction </w:t>
      </w:r>
      <w:r w:rsidR="00B56F5B">
        <w:rPr>
          <w:rFonts w:eastAsia="Calibri" w:cs="Times New Roman"/>
          <w:color w:val="auto"/>
          <w:szCs w:val="24"/>
        </w:rPr>
        <w:t>o</w:t>
      </w:r>
      <w:r w:rsidRPr="000642AB">
        <w:rPr>
          <w:rFonts w:eastAsia="Calibri" w:cs="Times New Roman"/>
          <w:color w:val="auto"/>
          <w:szCs w:val="24"/>
        </w:rPr>
        <w:t xml:space="preserve">fficer </w:t>
      </w:r>
      <w:r w:rsidR="002F4835">
        <w:rPr>
          <w:rFonts w:eastAsia="Calibri" w:cs="Times New Roman"/>
          <w:color w:val="auto"/>
          <w:szCs w:val="24"/>
        </w:rPr>
        <w:t>respectfully submit</w:t>
      </w:r>
      <w:r w:rsidR="000642AB">
        <w:rPr>
          <w:rFonts w:eastAsia="Calibri" w:cs="Times New Roman"/>
          <w:color w:val="auto"/>
          <w:szCs w:val="24"/>
        </w:rPr>
        <w:t>s</w:t>
      </w:r>
      <w:r w:rsidR="002F4835">
        <w:rPr>
          <w:rFonts w:eastAsia="Calibri" w:cs="Times New Roman"/>
          <w:color w:val="auto"/>
          <w:szCs w:val="24"/>
        </w:rPr>
        <w:t xml:space="preserve"> that the Secretary consider the minority </w:t>
      </w:r>
      <w:bookmarkStart w:id="0" w:name="_GoBack"/>
      <w:bookmarkEnd w:id="0"/>
      <w:r w:rsidR="002F4835">
        <w:rPr>
          <w:rFonts w:eastAsia="Calibri" w:cs="Times New Roman"/>
          <w:color w:val="auto"/>
          <w:szCs w:val="24"/>
        </w:rPr>
        <w:t>recommendation</w:t>
      </w:r>
      <w:r w:rsidRPr="00F64312">
        <w:rPr>
          <w:rFonts w:eastAsia="Calibri" w:cs="Times New Roman"/>
          <w:color w:val="auto"/>
          <w:szCs w:val="24"/>
        </w:rPr>
        <w:t xml:space="preserve"> that the CI’s prior determination be modified as follows; and, that the discharge with severance pay be recharacterized to reflect permanent disability retirement, effective as of the date of his prior medical separation:  </w:t>
      </w:r>
    </w:p>
    <w:p w:rsidR="003E5A6E" w:rsidRDefault="003E5A6E" w:rsidP="003E5A6E">
      <w:pPr>
        <w:jc w:val="left"/>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3E5A6E" w:rsidRPr="00F64312" w:rsidTr="003E5A6E">
        <w:trPr>
          <w:trHeight w:val="233"/>
          <w:jc w:val="center"/>
        </w:trPr>
        <w:tc>
          <w:tcPr>
            <w:tcW w:w="6768" w:type="dxa"/>
            <w:shd w:val="clear" w:color="auto" w:fill="D9D9D9"/>
            <w:vAlign w:val="center"/>
          </w:tcPr>
          <w:p w:rsidR="003E5A6E" w:rsidRPr="00F64312" w:rsidRDefault="003E5A6E" w:rsidP="003E5A6E">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3E5A6E" w:rsidRPr="00F64312" w:rsidRDefault="003E5A6E" w:rsidP="003E5A6E">
            <w:pPr>
              <w:tabs>
                <w:tab w:val="left" w:pos="288"/>
                <w:tab w:val="left" w:pos="4752"/>
              </w:tabs>
              <w:rPr>
                <w:b/>
                <w:color w:val="auto"/>
              </w:rPr>
            </w:pPr>
            <w:r w:rsidRPr="00F64312">
              <w:rPr>
                <w:b/>
                <w:color w:val="auto"/>
              </w:rPr>
              <w:t>VASRD CODE</w:t>
            </w:r>
          </w:p>
        </w:tc>
        <w:tc>
          <w:tcPr>
            <w:tcW w:w="1026" w:type="dxa"/>
            <w:shd w:val="clear" w:color="auto" w:fill="D9D9D9"/>
            <w:vAlign w:val="center"/>
          </w:tcPr>
          <w:p w:rsidR="003E5A6E" w:rsidRPr="00F64312" w:rsidRDefault="003E5A6E" w:rsidP="003E5A6E">
            <w:pPr>
              <w:tabs>
                <w:tab w:val="left" w:pos="288"/>
                <w:tab w:val="left" w:pos="4752"/>
              </w:tabs>
              <w:rPr>
                <w:b/>
                <w:color w:val="auto"/>
              </w:rPr>
            </w:pPr>
            <w:r w:rsidRPr="00F64312">
              <w:rPr>
                <w:b/>
                <w:color w:val="auto"/>
              </w:rPr>
              <w:t>RATING</w:t>
            </w:r>
          </w:p>
        </w:tc>
      </w:tr>
      <w:tr w:rsidR="003E5A6E" w:rsidRPr="00F64312" w:rsidTr="003E5A6E">
        <w:trPr>
          <w:jc w:val="center"/>
        </w:trPr>
        <w:tc>
          <w:tcPr>
            <w:tcW w:w="6768" w:type="dxa"/>
            <w:vAlign w:val="center"/>
          </w:tcPr>
          <w:p w:rsidR="003E5A6E" w:rsidRPr="00F64312" w:rsidRDefault="003E5A6E" w:rsidP="003E5A6E">
            <w:pPr>
              <w:tabs>
                <w:tab w:val="left" w:pos="288"/>
                <w:tab w:val="left" w:pos="4752"/>
              </w:tabs>
              <w:jc w:val="left"/>
              <w:rPr>
                <w:color w:val="auto"/>
              </w:rPr>
            </w:pPr>
            <w:r>
              <w:rPr>
                <w:color w:val="auto"/>
              </w:rPr>
              <w:t>Chronic Low Back Pain</w:t>
            </w:r>
          </w:p>
        </w:tc>
        <w:tc>
          <w:tcPr>
            <w:tcW w:w="1530" w:type="dxa"/>
            <w:vAlign w:val="center"/>
          </w:tcPr>
          <w:p w:rsidR="003E5A6E" w:rsidRPr="00E554EB" w:rsidRDefault="003E5A6E" w:rsidP="003E5A6E">
            <w:pPr>
              <w:tabs>
                <w:tab w:val="left" w:pos="288"/>
                <w:tab w:val="left" w:pos="4752"/>
              </w:tabs>
              <w:rPr>
                <w:color w:val="auto"/>
              </w:rPr>
            </w:pPr>
            <w:r w:rsidRPr="00E554EB">
              <w:rPr>
                <w:color w:val="auto"/>
              </w:rPr>
              <w:t>5239-5243</w:t>
            </w:r>
          </w:p>
        </w:tc>
        <w:tc>
          <w:tcPr>
            <w:tcW w:w="1026" w:type="dxa"/>
            <w:vAlign w:val="center"/>
          </w:tcPr>
          <w:p w:rsidR="003E5A6E" w:rsidRPr="00E554EB" w:rsidRDefault="003E5A6E" w:rsidP="003E5A6E">
            <w:pPr>
              <w:tabs>
                <w:tab w:val="left" w:pos="288"/>
                <w:tab w:val="left" w:pos="4752"/>
              </w:tabs>
              <w:rPr>
                <w:color w:val="auto"/>
              </w:rPr>
            </w:pPr>
            <w:r w:rsidRPr="00E554EB">
              <w:rPr>
                <w:color w:val="auto"/>
              </w:rPr>
              <w:t>20%</w:t>
            </w:r>
          </w:p>
        </w:tc>
      </w:tr>
      <w:tr w:rsidR="003E5A6E" w:rsidRPr="00F64312" w:rsidTr="003E5A6E">
        <w:trPr>
          <w:jc w:val="center"/>
        </w:trPr>
        <w:tc>
          <w:tcPr>
            <w:tcW w:w="6768" w:type="dxa"/>
            <w:vAlign w:val="center"/>
          </w:tcPr>
          <w:p w:rsidR="003E5A6E" w:rsidRDefault="003E5A6E" w:rsidP="003E5A6E">
            <w:pPr>
              <w:tabs>
                <w:tab w:val="left" w:pos="288"/>
                <w:tab w:val="left" w:pos="4752"/>
              </w:tabs>
              <w:jc w:val="left"/>
              <w:rPr>
                <w:color w:val="auto"/>
              </w:rPr>
            </w:pPr>
            <w:r>
              <w:rPr>
                <w:color w:val="auto"/>
              </w:rPr>
              <w:t>Chronic Left Hip Pain</w:t>
            </w:r>
          </w:p>
        </w:tc>
        <w:tc>
          <w:tcPr>
            <w:tcW w:w="1530" w:type="dxa"/>
            <w:vAlign w:val="center"/>
          </w:tcPr>
          <w:p w:rsidR="003E5A6E" w:rsidRPr="00E554EB" w:rsidRDefault="003E5A6E" w:rsidP="003E5A6E">
            <w:pPr>
              <w:tabs>
                <w:tab w:val="left" w:pos="288"/>
                <w:tab w:val="left" w:pos="4752"/>
              </w:tabs>
              <w:rPr>
                <w:color w:val="auto"/>
              </w:rPr>
            </w:pPr>
            <w:r w:rsidRPr="00E554EB">
              <w:rPr>
                <w:color w:val="auto"/>
              </w:rPr>
              <w:t>5099-5003</w:t>
            </w:r>
          </w:p>
        </w:tc>
        <w:tc>
          <w:tcPr>
            <w:tcW w:w="1026" w:type="dxa"/>
            <w:vAlign w:val="center"/>
          </w:tcPr>
          <w:p w:rsidR="003E5A6E" w:rsidRPr="00E554EB" w:rsidRDefault="003E5A6E" w:rsidP="003E5A6E">
            <w:pPr>
              <w:tabs>
                <w:tab w:val="left" w:pos="288"/>
                <w:tab w:val="left" w:pos="4752"/>
              </w:tabs>
              <w:rPr>
                <w:color w:val="auto"/>
              </w:rPr>
            </w:pPr>
            <w:r w:rsidRPr="00E554EB">
              <w:rPr>
                <w:color w:val="auto"/>
              </w:rPr>
              <w:t>10%</w:t>
            </w:r>
          </w:p>
        </w:tc>
      </w:tr>
      <w:tr w:rsidR="003E5A6E" w:rsidRPr="00F64312" w:rsidTr="003E5A6E">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3E5A6E" w:rsidRPr="00F64312" w:rsidRDefault="003E5A6E" w:rsidP="003E5A6E">
            <w:pPr>
              <w:tabs>
                <w:tab w:val="left" w:pos="288"/>
                <w:tab w:val="left" w:pos="4752"/>
              </w:tabs>
              <w:rPr>
                <w:b/>
                <w:color w:val="auto"/>
              </w:rPr>
            </w:pPr>
            <w:r w:rsidRPr="00F64312">
              <w:rPr>
                <w:b/>
                <w:color w:val="auto"/>
              </w:rPr>
              <w:t>COMBINED</w:t>
            </w:r>
          </w:p>
        </w:tc>
        <w:tc>
          <w:tcPr>
            <w:tcW w:w="1026" w:type="dxa"/>
            <w:shd w:val="clear" w:color="auto" w:fill="D9D9D9"/>
            <w:vAlign w:val="center"/>
          </w:tcPr>
          <w:p w:rsidR="003E5A6E" w:rsidRPr="00F64312" w:rsidRDefault="003E5A6E" w:rsidP="003E5A6E">
            <w:pPr>
              <w:tabs>
                <w:tab w:val="left" w:pos="288"/>
                <w:tab w:val="left" w:pos="4752"/>
              </w:tabs>
              <w:rPr>
                <w:b/>
                <w:color w:val="auto"/>
              </w:rPr>
            </w:pPr>
            <w:r>
              <w:rPr>
                <w:b/>
                <w:color w:val="auto"/>
                <w:highlight w:val="lightGray"/>
              </w:rPr>
              <w:t>3</w:t>
            </w:r>
            <w:r w:rsidRPr="00F64312">
              <w:rPr>
                <w:b/>
                <w:color w:val="auto"/>
                <w:highlight w:val="lightGray"/>
              </w:rPr>
              <w:t>0%</w:t>
            </w:r>
          </w:p>
        </w:tc>
      </w:tr>
    </w:tbl>
    <w:p w:rsidR="003C7F6A" w:rsidRDefault="003C7F6A" w:rsidP="004D05A5">
      <w:pPr>
        <w:spacing w:line="240" w:lineRule="auto"/>
        <w:jc w:val="left"/>
        <w:rPr>
          <w:color w:val="auto"/>
        </w:rPr>
      </w:pPr>
    </w:p>
    <w:p w:rsidR="003C7F6A" w:rsidRDefault="003C7F6A">
      <w:pPr>
        <w:spacing w:line="240" w:lineRule="auto"/>
        <w:jc w:val="left"/>
        <w:rPr>
          <w:color w:val="auto"/>
        </w:rPr>
      </w:pPr>
      <w:r>
        <w:rPr>
          <w:color w:val="auto"/>
        </w:rPr>
        <w:br w:type="page"/>
      </w:r>
    </w:p>
    <w:p w:rsidR="003C7F6A" w:rsidRDefault="003C7F6A" w:rsidP="003C7F6A">
      <w:pPr>
        <w:sectPr w:rsidR="003C7F6A">
          <w:pgSz w:w="12240" w:h="15840"/>
          <w:pgMar w:top="2160" w:right="1440" w:bottom="1440" w:left="1440" w:header="720" w:footer="720" w:gutter="0"/>
          <w:cols w:space="720"/>
        </w:sectPr>
      </w:pPr>
    </w:p>
    <w:p w:rsidR="003C7F6A" w:rsidRDefault="003C7F6A" w:rsidP="003C7F6A">
      <w:pPr>
        <w:pStyle w:val="Header"/>
        <w:tabs>
          <w:tab w:val="left" w:pos="720"/>
        </w:tabs>
        <w:jc w:val="left"/>
      </w:pPr>
      <w:r>
        <w:t>SFMR-RB</w:t>
      </w:r>
      <w:r>
        <w:tab/>
      </w:r>
      <w:r>
        <w:tab/>
      </w:r>
      <w:r>
        <w:tab/>
      </w:r>
      <w:r>
        <w:tab/>
      </w:r>
      <w:r>
        <w:tab/>
      </w:r>
      <w:r>
        <w:tab/>
      </w:r>
      <w:r>
        <w:tab/>
      </w:r>
      <w:r>
        <w:tab/>
      </w:r>
      <w:r>
        <w:tab/>
      </w:r>
    </w:p>
    <w:p w:rsidR="003C7F6A" w:rsidRDefault="003C7F6A" w:rsidP="003C7F6A">
      <w:pPr>
        <w:pStyle w:val="Header"/>
        <w:tabs>
          <w:tab w:val="left" w:pos="720"/>
        </w:tabs>
        <w:jc w:val="left"/>
      </w:pPr>
    </w:p>
    <w:p w:rsidR="003C7F6A" w:rsidRDefault="003C7F6A" w:rsidP="003C7F6A">
      <w:pPr>
        <w:jc w:val="left"/>
      </w:pPr>
    </w:p>
    <w:p w:rsidR="003C7F6A" w:rsidRDefault="003C7F6A" w:rsidP="003C7F6A">
      <w:pPr>
        <w:jc w:val="left"/>
      </w:pPr>
      <w:r>
        <w:t xml:space="preserve">MEMORANDUM FOR Commander, US Army Physical Disability Agency </w:t>
      </w:r>
    </w:p>
    <w:p w:rsidR="003C7F6A" w:rsidRDefault="003C7F6A" w:rsidP="003C7F6A">
      <w:pPr>
        <w:jc w:val="left"/>
      </w:pPr>
      <w:r>
        <w:t>(TAPD-ZB / Mr. Brower), 2900 Crystal Drive, Suite 300, Arlington, VA 22202</w:t>
      </w:r>
    </w:p>
    <w:p w:rsidR="003C7F6A" w:rsidRDefault="003C7F6A" w:rsidP="003C7F6A">
      <w:pPr>
        <w:jc w:val="left"/>
      </w:pPr>
    </w:p>
    <w:p w:rsidR="003C7F6A" w:rsidRDefault="003C7F6A" w:rsidP="003C7F6A">
      <w:pPr>
        <w:ind w:right="-180"/>
        <w:jc w:val="left"/>
      </w:pPr>
      <w:r>
        <w:t>SUBJECT:  Department of Defense Physical Disability Board of Review Recommendation for XXXXXXXXXXXXXXXXXXXXX, AR20120016856 (PD201100785)</w:t>
      </w:r>
    </w:p>
    <w:p w:rsidR="003C7F6A" w:rsidRDefault="003C7F6A" w:rsidP="003C7F6A">
      <w:pPr>
        <w:pStyle w:val="Header"/>
        <w:tabs>
          <w:tab w:val="left" w:pos="720"/>
        </w:tabs>
        <w:jc w:val="left"/>
      </w:pPr>
    </w:p>
    <w:p w:rsidR="003C7F6A" w:rsidRDefault="003C7F6A" w:rsidP="003C7F6A">
      <w:pPr>
        <w:jc w:val="left"/>
      </w:pPr>
    </w:p>
    <w:p w:rsidR="003C7F6A" w:rsidRDefault="003C7F6A" w:rsidP="003C7F6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C7F6A" w:rsidRDefault="003C7F6A" w:rsidP="003C7F6A">
      <w:pPr>
        <w:jc w:val="left"/>
      </w:pPr>
      <w:r>
        <w:t>This decision is final.  The individual concerned, counsel (if any), and any Members of Congress who have shown interest in this application have been notified of this decision by mail.</w:t>
      </w:r>
    </w:p>
    <w:p w:rsidR="003C7F6A" w:rsidRDefault="003C7F6A" w:rsidP="003C7F6A">
      <w:pPr>
        <w:jc w:val="left"/>
      </w:pPr>
    </w:p>
    <w:p w:rsidR="003C7F6A" w:rsidRDefault="003C7F6A" w:rsidP="003C7F6A">
      <w:pPr>
        <w:jc w:val="left"/>
      </w:pPr>
      <w:r>
        <w:t xml:space="preserve"> BY ORDER OF THE SECRETARY OF THE ARMY:</w:t>
      </w:r>
    </w:p>
    <w:p w:rsidR="003C7F6A" w:rsidRDefault="003C7F6A" w:rsidP="003C7F6A">
      <w:pPr>
        <w:jc w:val="left"/>
      </w:pPr>
    </w:p>
    <w:p w:rsidR="003C7F6A" w:rsidRDefault="003C7F6A" w:rsidP="003C7F6A">
      <w:pPr>
        <w:jc w:val="left"/>
      </w:pPr>
    </w:p>
    <w:p w:rsidR="003C7F6A" w:rsidRDefault="003C7F6A" w:rsidP="003C7F6A">
      <w:pPr>
        <w:pStyle w:val="Header"/>
        <w:tabs>
          <w:tab w:val="left" w:pos="720"/>
        </w:tabs>
        <w:jc w:val="left"/>
      </w:pPr>
    </w:p>
    <w:p w:rsidR="003C7F6A" w:rsidRDefault="003C7F6A" w:rsidP="003C7F6A">
      <w:pPr>
        <w:jc w:val="left"/>
      </w:pPr>
    </w:p>
    <w:p w:rsidR="003C7F6A" w:rsidRDefault="003C7F6A" w:rsidP="003C7F6A">
      <w:pPr>
        <w:jc w:val="left"/>
      </w:pPr>
      <w:bookmarkStart w:id="1" w:name="OLE_LINK4"/>
      <w:bookmarkStart w:id="2" w:name="OLE_LINK3"/>
      <w:r>
        <w:t>Encl</w:t>
      </w:r>
      <w:r>
        <w:tab/>
      </w:r>
      <w:r>
        <w:tab/>
      </w:r>
      <w:r>
        <w:tab/>
      </w:r>
      <w:r>
        <w:tab/>
      </w:r>
      <w:r>
        <w:tab/>
      </w:r>
      <w:r>
        <w:tab/>
        <w:t xml:space="preserve">     XXXXXXXXXXXXXXXXXXX</w:t>
      </w:r>
    </w:p>
    <w:p w:rsidR="003C7F6A" w:rsidRDefault="003C7F6A" w:rsidP="003C7F6A">
      <w:pPr>
        <w:jc w:val="left"/>
      </w:pPr>
      <w:r>
        <w:tab/>
      </w:r>
      <w:r>
        <w:tab/>
      </w:r>
      <w:r>
        <w:tab/>
      </w:r>
      <w:r>
        <w:tab/>
      </w:r>
      <w:r>
        <w:tab/>
      </w:r>
      <w:r>
        <w:tab/>
        <w:t xml:space="preserve">     Deputy Assistant Secretary</w:t>
      </w:r>
    </w:p>
    <w:p w:rsidR="003C7F6A" w:rsidRDefault="003C7F6A" w:rsidP="003C7F6A">
      <w:pPr>
        <w:jc w:val="left"/>
      </w:pPr>
      <w:r>
        <w:tab/>
      </w:r>
      <w:r>
        <w:tab/>
      </w:r>
      <w:r>
        <w:tab/>
      </w:r>
      <w:r>
        <w:tab/>
      </w:r>
      <w:r>
        <w:tab/>
      </w:r>
      <w:r>
        <w:tab/>
        <w:t xml:space="preserve">         (Army Review Boards)</w:t>
      </w:r>
      <w:bookmarkEnd w:id="1"/>
      <w:bookmarkEnd w:id="2"/>
    </w:p>
    <w:p w:rsidR="003C7F6A" w:rsidRDefault="003C7F6A" w:rsidP="003C7F6A">
      <w:pPr>
        <w:jc w:val="left"/>
      </w:pPr>
    </w:p>
    <w:p w:rsidR="003C7F6A" w:rsidRDefault="003C7F6A" w:rsidP="003C7F6A">
      <w:pPr>
        <w:jc w:val="left"/>
      </w:pPr>
      <w:r>
        <w:t xml:space="preserve">CF: </w:t>
      </w:r>
    </w:p>
    <w:p w:rsidR="003C7F6A" w:rsidRDefault="003C7F6A" w:rsidP="003C7F6A">
      <w:pPr>
        <w:jc w:val="left"/>
      </w:pPr>
      <w:r>
        <w:t xml:space="preserve">(  ) </w:t>
      </w:r>
      <w:proofErr w:type="spellStart"/>
      <w:proofErr w:type="gramStart"/>
      <w:r>
        <w:t>DoD</w:t>
      </w:r>
      <w:proofErr w:type="spellEnd"/>
      <w:proofErr w:type="gramEnd"/>
      <w:r>
        <w:t xml:space="preserve"> PDBR</w:t>
      </w:r>
    </w:p>
    <w:p w:rsidR="003C7F6A" w:rsidRDefault="003C7F6A" w:rsidP="003C7F6A">
      <w:pPr>
        <w:jc w:val="left"/>
      </w:pPr>
      <w:r>
        <w:t>(  ) DVA</w:t>
      </w:r>
    </w:p>
    <w:p w:rsidR="003C7F6A" w:rsidRDefault="003C7F6A" w:rsidP="003C7F6A">
      <w:pPr>
        <w:jc w:val="left"/>
      </w:pPr>
    </w:p>
    <w:p w:rsidR="000D4ADB" w:rsidRPr="00A0216A" w:rsidRDefault="000D4ADB" w:rsidP="003C7F6A">
      <w:pPr>
        <w:spacing w:line="240" w:lineRule="auto"/>
        <w:jc w:val="left"/>
        <w:rPr>
          <w:color w:val="auto"/>
        </w:rPr>
      </w:pPr>
    </w:p>
    <w:sectPr w:rsidR="000D4ADB" w:rsidRPr="00A0216A"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34" w:rsidRDefault="00701734">
      <w:r>
        <w:separator/>
      </w:r>
    </w:p>
  </w:endnote>
  <w:endnote w:type="continuationSeparator" w:id="0">
    <w:p w:rsidR="00701734" w:rsidRDefault="007017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6E" w:rsidRPr="00374247" w:rsidRDefault="003E5A6E" w:rsidP="00726F84">
    <w:pPr>
      <w:pStyle w:val="Footer"/>
      <w:ind w:firstLine="4320"/>
      <w:rPr>
        <w:color w:val="auto"/>
      </w:rPr>
    </w:pPr>
    <w:r w:rsidRPr="00374247">
      <w:rPr>
        <w:color w:val="auto"/>
      </w:rPr>
      <w:t xml:space="preserve">   </w:t>
    </w:r>
    <w:r w:rsidR="0065069F" w:rsidRPr="0065069F">
      <w:fldChar w:fldCharType="begin"/>
    </w:r>
    <w:r w:rsidR="00351E27">
      <w:instrText xml:space="preserve"> PAGE   \* MERGEFORMAT </w:instrText>
    </w:r>
    <w:r w:rsidR="0065069F" w:rsidRPr="0065069F">
      <w:fldChar w:fldCharType="separate"/>
    </w:r>
    <w:r w:rsidR="003C7F6A" w:rsidRPr="003C7F6A">
      <w:rPr>
        <w:noProof/>
        <w:color w:val="auto"/>
      </w:rPr>
      <w:t>9</w:t>
    </w:r>
    <w:r w:rsidR="0065069F">
      <w:rPr>
        <w:noProof/>
        <w:color w:val="auto"/>
      </w:rPr>
      <w:fldChar w:fldCharType="end"/>
    </w:r>
    <w:r w:rsidRPr="00374247">
      <w:rPr>
        <w:color w:val="auto"/>
      </w:rPr>
      <w:t xml:space="preserve">                                                           </w:t>
    </w:r>
    <w:r w:rsidR="004011DA">
      <w:rPr>
        <w:color w:val="auto"/>
      </w:rPr>
      <w:t>PD11</w:t>
    </w:r>
    <w:r w:rsidRPr="00296656">
      <w:rPr>
        <w:color w:val="auto"/>
      </w:rPr>
      <w:t>00785</w:t>
    </w:r>
  </w:p>
  <w:p w:rsidR="003E5A6E" w:rsidRPr="00684CE6" w:rsidRDefault="003E5A6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34" w:rsidRDefault="00701734">
      <w:r>
        <w:separator/>
      </w:r>
    </w:p>
  </w:footnote>
  <w:footnote w:type="continuationSeparator" w:id="0">
    <w:p w:rsidR="00701734" w:rsidRDefault="00701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658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BC"/>
    <w:rsid w:val="00032DCE"/>
    <w:rsid w:val="00032E07"/>
    <w:rsid w:val="00033287"/>
    <w:rsid w:val="000332CA"/>
    <w:rsid w:val="0003374E"/>
    <w:rsid w:val="000344D8"/>
    <w:rsid w:val="000344E6"/>
    <w:rsid w:val="00035C3A"/>
    <w:rsid w:val="00036E4B"/>
    <w:rsid w:val="000371D8"/>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2AB"/>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0B0A"/>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DB"/>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E74B6"/>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30B"/>
    <w:rsid w:val="001215DF"/>
    <w:rsid w:val="001219DF"/>
    <w:rsid w:val="0012220B"/>
    <w:rsid w:val="00122ABE"/>
    <w:rsid w:val="00122FC5"/>
    <w:rsid w:val="001231DC"/>
    <w:rsid w:val="0012453A"/>
    <w:rsid w:val="0012489B"/>
    <w:rsid w:val="001252CD"/>
    <w:rsid w:val="001272AE"/>
    <w:rsid w:val="00130756"/>
    <w:rsid w:val="001315DD"/>
    <w:rsid w:val="00134C2B"/>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433"/>
    <w:rsid w:val="00176D63"/>
    <w:rsid w:val="00177659"/>
    <w:rsid w:val="001779E5"/>
    <w:rsid w:val="00180826"/>
    <w:rsid w:val="00181240"/>
    <w:rsid w:val="0018208F"/>
    <w:rsid w:val="00182A4C"/>
    <w:rsid w:val="00183F77"/>
    <w:rsid w:val="00183FB3"/>
    <w:rsid w:val="001844D8"/>
    <w:rsid w:val="0018530D"/>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257F"/>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111"/>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1F7B"/>
    <w:rsid w:val="00202325"/>
    <w:rsid w:val="00202736"/>
    <w:rsid w:val="00203652"/>
    <w:rsid w:val="00204562"/>
    <w:rsid w:val="00204C53"/>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6EC6"/>
    <w:rsid w:val="00227F0B"/>
    <w:rsid w:val="0023049F"/>
    <w:rsid w:val="002310C3"/>
    <w:rsid w:val="002316F6"/>
    <w:rsid w:val="00232C9B"/>
    <w:rsid w:val="00232E73"/>
    <w:rsid w:val="00232F09"/>
    <w:rsid w:val="002335D5"/>
    <w:rsid w:val="002338CA"/>
    <w:rsid w:val="00233FE5"/>
    <w:rsid w:val="00234B3B"/>
    <w:rsid w:val="00234D98"/>
    <w:rsid w:val="00235AD0"/>
    <w:rsid w:val="00235B55"/>
    <w:rsid w:val="00236018"/>
    <w:rsid w:val="00236CAC"/>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4A2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EDB"/>
    <w:rsid w:val="00284A26"/>
    <w:rsid w:val="00285095"/>
    <w:rsid w:val="002854EB"/>
    <w:rsid w:val="00287006"/>
    <w:rsid w:val="0029030A"/>
    <w:rsid w:val="00291A69"/>
    <w:rsid w:val="00292397"/>
    <w:rsid w:val="00292AB2"/>
    <w:rsid w:val="00292B82"/>
    <w:rsid w:val="00293DB6"/>
    <w:rsid w:val="00293FE8"/>
    <w:rsid w:val="00294437"/>
    <w:rsid w:val="00296656"/>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76C"/>
    <w:rsid w:val="002F287E"/>
    <w:rsid w:val="002F2981"/>
    <w:rsid w:val="002F2D63"/>
    <w:rsid w:val="002F478B"/>
    <w:rsid w:val="002F4835"/>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6F3"/>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C05"/>
    <w:rsid w:val="00337351"/>
    <w:rsid w:val="00337F19"/>
    <w:rsid w:val="00341A54"/>
    <w:rsid w:val="00344A4F"/>
    <w:rsid w:val="00344D17"/>
    <w:rsid w:val="0034669F"/>
    <w:rsid w:val="003470C4"/>
    <w:rsid w:val="00347D0D"/>
    <w:rsid w:val="00351498"/>
    <w:rsid w:val="00351E27"/>
    <w:rsid w:val="00352B22"/>
    <w:rsid w:val="00352CBF"/>
    <w:rsid w:val="003534DC"/>
    <w:rsid w:val="00354547"/>
    <w:rsid w:val="003549F5"/>
    <w:rsid w:val="00355ACB"/>
    <w:rsid w:val="003567DE"/>
    <w:rsid w:val="003574F3"/>
    <w:rsid w:val="00357831"/>
    <w:rsid w:val="00357E62"/>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3B"/>
    <w:rsid w:val="003A7FF8"/>
    <w:rsid w:val="003B17AC"/>
    <w:rsid w:val="003B1D97"/>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C7F6A"/>
    <w:rsid w:val="003D2BA3"/>
    <w:rsid w:val="003D316B"/>
    <w:rsid w:val="003D3C22"/>
    <w:rsid w:val="003D56A0"/>
    <w:rsid w:val="003D609F"/>
    <w:rsid w:val="003D69F5"/>
    <w:rsid w:val="003D7084"/>
    <w:rsid w:val="003D7089"/>
    <w:rsid w:val="003D744E"/>
    <w:rsid w:val="003D7DDB"/>
    <w:rsid w:val="003E024F"/>
    <w:rsid w:val="003E02C7"/>
    <w:rsid w:val="003E0543"/>
    <w:rsid w:val="003E061D"/>
    <w:rsid w:val="003E0B5A"/>
    <w:rsid w:val="003E1682"/>
    <w:rsid w:val="003E31E3"/>
    <w:rsid w:val="003E3E93"/>
    <w:rsid w:val="003E46D1"/>
    <w:rsid w:val="003E5A6E"/>
    <w:rsid w:val="003E6214"/>
    <w:rsid w:val="003F070E"/>
    <w:rsid w:val="003F1206"/>
    <w:rsid w:val="003F1D95"/>
    <w:rsid w:val="003F2418"/>
    <w:rsid w:val="003F28DB"/>
    <w:rsid w:val="003F2EEE"/>
    <w:rsid w:val="003F44FD"/>
    <w:rsid w:val="003F58B0"/>
    <w:rsid w:val="003F776F"/>
    <w:rsid w:val="004007E9"/>
    <w:rsid w:val="00400810"/>
    <w:rsid w:val="004011DA"/>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80"/>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5A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0E8"/>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46E1"/>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A18"/>
    <w:rsid w:val="00547BDA"/>
    <w:rsid w:val="00547BE6"/>
    <w:rsid w:val="0055034F"/>
    <w:rsid w:val="00550476"/>
    <w:rsid w:val="0055288D"/>
    <w:rsid w:val="005533DE"/>
    <w:rsid w:val="00555259"/>
    <w:rsid w:val="00555C66"/>
    <w:rsid w:val="005569EF"/>
    <w:rsid w:val="00556BDE"/>
    <w:rsid w:val="0056056C"/>
    <w:rsid w:val="00560D57"/>
    <w:rsid w:val="00560F12"/>
    <w:rsid w:val="0056247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329"/>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81B"/>
    <w:rsid w:val="005F3AFE"/>
    <w:rsid w:val="005F424D"/>
    <w:rsid w:val="005F5342"/>
    <w:rsid w:val="005F55F5"/>
    <w:rsid w:val="005F5B74"/>
    <w:rsid w:val="005F5EC1"/>
    <w:rsid w:val="005F67A9"/>
    <w:rsid w:val="005F6B6D"/>
    <w:rsid w:val="005F73CA"/>
    <w:rsid w:val="006002FE"/>
    <w:rsid w:val="006008F8"/>
    <w:rsid w:val="0060175C"/>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69F"/>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09A5"/>
    <w:rsid w:val="006B1309"/>
    <w:rsid w:val="006B31E6"/>
    <w:rsid w:val="006B3923"/>
    <w:rsid w:val="006B3AF1"/>
    <w:rsid w:val="006B3F3E"/>
    <w:rsid w:val="006B4AA2"/>
    <w:rsid w:val="006B4C4D"/>
    <w:rsid w:val="006B53C4"/>
    <w:rsid w:val="006B586B"/>
    <w:rsid w:val="006B5923"/>
    <w:rsid w:val="006B67D9"/>
    <w:rsid w:val="006B690F"/>
    <w:rsid w:val="006B6C14"/>
    <w:rsid w:val="006B7159"/>
    <w:rsid w:val="006B715E"/>
    <w:rsid w:val="006B7BE0"/>
    <w:rsid w:val="006C1D6E"/>
    <w:rsid w:val="006C1D93"/>
    <w:rsid w:val="006C2EF6"/>
    <w:rsid w:val="006C3A68"/>
    <w:rsid w:val="006C3B08"/>
    <w:rsid w:val="006C6AB1"/>
    <w:rsid w:val="006C6E6B"/>
    <w:rsid w:val="006C714C"/>
    <w:rsid w:val="006C73D4"/>
    <w:rsid w:val="006D145F"/>
    <w:rsid w:val="006D2000"/>
    <w:rsid w:val="006D2D39"/>
    <w:rsid w:val="006D2E2D"/>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0C6"/>
    <w:rsid w:val="006F45A0"/>
    <w:rsid w:val="006F4F06"/>
    <w:rsid w:val="006F5A4E"/>
    <w:rsid w:val="006F5D37"/>
    <w:rsid w:val="006F6005"/>
    <w:rsid w:val="006F674E"/>
    <w:rsid w:val="007005EA"/>
    <w:rsid w:val="00701734"/>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37"/>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EE9"/>
    <w:rsid w:val="007935B8"/>
    <w:rsid w:val="00794ADE"/>
    <w:rsid w:val="00794F3D"/>
    <w:rsid w:val="00795CE9"/>
    <w:rsid w:val="00796045"/>
    <w:rsid w:val="007968AC"/>
    <w:rsid w:val="007969AB"/>
    <w:rsid w:val="007973D8"/>
    <w:rsid w:val="00797801"/>
    <w:rsid w:val="007A073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7A2"/>
    <w:rsid w:val="007F17C7"/>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16A"/>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1C20"/>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92F"/>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FBD"/>
    <w:rsid w:val="008C22F3"/>
    <w:rsid w:val="008C3223"/>
    <w:rsid w:val="008C3FD0"/>
    <w:rsid w:val="008C4F01"/>
    <w:rsid w:val="008C5152"/>
    <w:rsid w:val="008C710E"/>
    <w:rsid w:val="008D1484"/>
    <w:rsid w:val="008D29E7"/>
    <w:rsid w:val="008D4FAF"/>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ADC"/>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332"/>
    <w:rsid w:val="00950A3A"/>
    <w:rsid w:val="0095270D"/>
    <w:rsid w:val="00952C0C"/>
    <w:rsid w:val="00952CC5"/>
    <w:rsid w:val="0095340A"/>
    <w:rsid w:val="00953720"/>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2B2"/>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A01"/>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FD4"/>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16A"/>
    <w:rsid w:val="00A02457"/>
    <w:rsid w:val="00A02AA8"/>
    <w:rsid w:val="00A03190"/>
    <w:rsid w:val="00A03A9E"/>
    <w:rsid w:val="00A0404B"/>
    <w:rsid w:val="00A040BC"/>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56C"/>
    <w:rsid w:val="00A63DF3"/>
    <w:rsid w:val="00A65C78"/>
    <w:rsid w:val="00A65F67"/>
    <w:rsid w:val="00A660A8"/>
    <w:rsid w:val="00A66A45"/>
    <w:rsid w:val="00A67591"/>
    <w:rsid w:val="00A67911"/>
    <w:rsid w:val="00A67CA6"/>
    <w:rsid w:val="00A70270"/>
    <w:rsid w:val="00A70E7B"/>
    <w:rsid w:val="00A71372"/>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4D37"/>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252"/>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812"/>
    <w:rsid w:val="00B21F2F"/>
    <w:rsid w:val="00B22D42"/>
    <w:rsid w:val="00B23436"/>
    <w:rsid w:val="00B237F1"/>
    <w:rsid w:val="00B23F10"/>
    <w:rsid w:val="00B24328"/>
    <w:rsid w:val="00B24ED4"/>
    <w:rsid w:val="00B24F33"/>
    <w:rsid w:val="00B26354"/>
    <w:rsid w:val="00B26CA0"/>
    <w:rsid w:val="00B300BD"/>
    <w:rsid w:val="00B318F1"/>
    <w:rsid w:val="00B31965"/>
    <w:rsid w:val="00B32179"/>
    <w:rsid w:val="00B32341"/>
    <w:rsid w:val="00B32685"/>
    <w:rsid w:val="00B32C2B"/>
    <w:rsid w:val="00B33007"/>
    <w:rsid w:val="00B3311D"/>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6F5B"/>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A7C"/>
    <w:rsid w:val="00B77EE7"/>
    <w:rsid w:val="00B80EDD"/>
    <w:rsid w:val="00B81146"/>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3A4"/>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B69"/>
    <w:rsid w:val="00C60F23"/>
    <w:rsid w:val="00C6170B"/>
    <w:rsid w:val="00C62EB2"/>
    <w:rsid w:val="00C63431"/>
    <w:rsid w:val="00C64C87"/>
    <w:rsid w:val="00C65414"/>
    <w:rsid w:val="00C6590A"/>
    <w:rsid w:val="00C65BE0"/>
    <w:rsid w:val="00C665FE"/>
    <w:rsid w:val="00C71BEC"/>
    <w:rsid w:val="00C73942"/>
    <w:rsid w:val="00C73A83"/>
    <w:rsid w:val="00C74D12"/>
    <w:rsid w:val="00C74D3A"/>
    <w:rsid w:val="00C75154"/>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3B6"/>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00C"/>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0EB2"/>
    <w:rsid w:val="00DB1D01"/>
    <w:rsid w:val="00DB2AAD"/>
    <w:rsid w:val="00DB44E2"/>
    <w:rsid w:val="00DB4A6D"/>
    <w:rsid w:val="00DB5941"/>
    <w:rsid w:val="00DB626D"/>
    <w:rsid w:val="00DB6365"/>
    <w:rsid w:val="00DB756C"/>
    <w:rsid w:val="00DC07B7"/>
    <w:rsid w:val="00DC0BF1"/>
    <w:rsid w:val="00DC11B7"/>
    <w:rsid w:val="00DC1607"/>
    <w:rsid w:val="00DC17F2"/>
    <w:rsid w:val="00DC2F74"/>
    <w:rsid w:val="00DC4001"/>
    <w:rsid w:val="00DC41C3"/>
    <w:rsid w:val="00DC4842"/>
    <w:rsid w:val="00DC4A3C"/>
    <w:rsid w:val="00DC4FA4"/>
    <w:rsid w:val="00DC5028"/>
    <w:rsid w:val="00DC5809"/>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B0B"/>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4EB"/>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6462"/>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A62"/>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560"/>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3A6D"/>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1EC2"/>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43E"/>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A80"/>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55013">
      <w:bodyDiv w:val="1"/>
      <w:marLeft w:val="0"/>
      <w:marRight w:val="0"/>
      <w:marTop w:val="0"/>
      <w:marBottom w:val="0"/>
      <w:divBdr>
        <w:top w:val="none" w:sz="0" w:space="0" w:color="auto"/>
        <w:left w:val="none" w:sz="0" w:space="0" w:color="auto"/>
        <w:bottom w:val="none" w:sz="0" w:space="0" w:color="auto"/>
        <w:right w:val="none" w:sz="0" w:space="0" w:color="auto"/>
      </w:divBdr>
    </w:div>
    <w:div w:id="820273321">
      <w:bodyDiv w:val="1"/>
      <w:marLeft w:val="0"/>
      <w:marRight w:val="0"/>
      <w:marTop w:val="0"/>
      <w:marBottom w:val="0"/>
      <w:divBdr>
        <w:top w:val="none" w:sz="0" w:space="0" w:color="auto"/>
        <w:left w:val="none" w:sz="0" w:space="0" w:color="auto"/>
        <w:bottom w:val="none" w:sz="0" w:space="0" w:color="auto"/>
        <w:right w:val="none" w:sz="0" w:space="0" w:color="auto"/>
      </w:divBdr>
    </w:div>
    <w:div w:id="148303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9FA0-B9C2-4A4B-BA9B-3B7BF0EF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2012-09-06T14:51:00Z</cp:lastPrinted>
  <dcterms:created xsi:type="dcterms:W3CDTF">2012-10-19T16:13:00Z</dcterms:created>
  <dcterms:modified xsi:type="dcterms:W3CDTF">2012-10-19T16:13:00Z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