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C20888" w:rsidRDefault="00540BEF" w:rsidP="00BF0E94">
      <w:pPr>
        <w:tabs>
          <w:tab w:val="left" w:pos="288"/>
          <w:tab w:val="left" w:pos="4752"/>
        </w:tabs>
        <w:rPr>
          <w:color w:val="000000" w:themeColor="text1"/>
        </w:rPr>
      </w:pPr>
      <w:r w:rsidRPr="00C20888">
        <w:rPr>
          <w:color w:val="000000" w:themeColor="text1"/>
        </w:rPr>
        <w:t>PHYSICAL DISABILITY BOARD OF REVIEW</w:t>
      </w:r>
    </w:p>
    <w:p w:rsidR="00540BEF" w:rsidRPr="00C20888" w:rsidRDefault="00540BEF" w:rsidP="00BF0E94">
      <w:pPr>
        <w:tabs>
          <w:tab w:val="left" w:pos="288"/>
          <w:tab w:val="left" w:pos="4752"/>
        </w:tabs>
        <w:jc w:val="both"/>
        <w:rPr>
          <w:caps/>
          <w:color w:val="000000" w:themeColor="text1"/>
        </w:rPr>
      </w:pPr>
    </w:p>
    <w:p w:rsidR="00E0346A" w:rsidRPr="00C20888" w:rsidRDefault="00F629C0" w:rsidP="00BF0E94">
      <w:pPr>
        <w:tabs>
          <w:tab w:val="left" w:pos="288"/>
          <w:tab w:val="left" w:pos="4752"/>
          <w:tab w:val="left" w:pos="5130"/>
          <w:tab w:val="left" w:pos="9270"/>
        </w:tabs>
        <w:jc w:val="both"/>
        <w:rPr>
          <w:caps/>
          <w:color w:val="000000" w:themeColor="text1"/>
        </w:rPr>
      </w:pPr>
      <w:r w:rsidRPr="00C20888">
        <w:rPr>
          <w:caps/>
          <w:color w:val="000000" w:themeColor="text1"/>
        </w:rPr>
        <w:t xml:space="preserve">NAME:  </w:t>
      </w:r>
      <w:r w:rsidR="00D4133F">
        <w:rPr>
          <w:caps/>
          <w:color w:val="000000" w:themeColor="text1"/>
        </w:rPr>
        <w:t xml:space="preserve">xxxxxxx                                </w:t>
      </w:r>
      <w:r w:rsidR="00214B4A">
        <w:rPr>
          <w:caps/>
          <w:color w:val="000000" w:themeColor="text1"/>
        </w:rPr>
        <w:t xml:space="preserve">  </w:t>
      </w:r>
      <w:r w:rsidR="004216DA" w:rsidRPr="00C20888">
        <w:rPr>
          <w:caps/>
          <w:color w:val="000000" w:themeColor="text1"/>
        </w:rPr>
        <w:t xml:space="preserve">             </w:t>
      </w:r>
      <w:r w:rsidR="00332DE3" w:rsidRPr="00C20888">
        <w:rPr>
          <w:caps/>
          <w:color w:val="000000" w:themeColor="text1"/>
        </w:rPr>
        <w:t xml:space="preserve"> </w:t>
      </w:r>
      <w:r w:rsidR="004216DA" w:rsidRPr="00C20888">
        <w:rPr>
          <w:caps/>
          <w:color w:val="000000" w:themeColor="text1"/>
        </w:rPr>
        <w:t xml:space="preserve">  </w:t>
      </w:r>
      <w:r w:rsidR="00802067" w:rsidRPr="00C20888">
        <w:rPr>
          <w:caps/>
          <w:color w:val="000000" w:themeColor="text1"/>
        </w:rPr>
        <w:t xml:space="preserve">                    </w:t>
      </w:r>
      <w:r w:rsidR="00FF7552">
        <w:rPr>
          <w:caps/>
          <w:color w:val="000000" w:themeColor="text1"/>
        </w:rPr>
        <w:t xml:space="preserve"> </w:t>
      </w:r>
      <w:r w:rsidR="00802067" w:rsidRPr="00C20888">
        <w:rPr>
          <w:caps/>
          <w:color w:val="000000" w:themeColor="text1"/>
        </w:rPr>
        <w:t xml:space="preserve"> </w:t>
      </w:r>
      <w:r w:rsidRPr="00C20888">
        <w:rPr>
          <w:caps/>
          <w:color w:val="000000" w:themeColor="text1"/>
        </w:rPr>
        <w:t>BRANCH OF SERVICE:</w:t>
      </w:r>
      <w:r w:rsidR="00802067" w:rsidRPr="00C20888">
        <w:rPr>
          <w:caps/>
          <w:color w:val="000000" w:themeColor="text1"/>
        </w:rPr>
        <w:t xml:space="preserve">  marine corps</w:t>
      </w:r>
    </w:p>
    <w:p w:rsidR="00DE3AAD" w:rsidRPr="00C20888" w:rsidRDefault="00012733" w:rsidP="0068098E">
      <w:pPr>
        <w:tabs>
          <w:tab w:val="left" w:pos="288"/>
          <w:tab w:val="left" w:pos="4166"/>
          <w:tab w:val="left" w:pos="4752"/>
          <w:tab w:val="left" w:pos="5130"/>
          <w:tab w:val="left" w:pos="9270"/>
        </w:tabs>
        <w:jc w:val="both"/>
        <w:rPr>
          <w:caps/>
          <w:color w:val="000000" w:themeColor="text1"/>
        </w:rPr>
      </w:pPr>
      <w:r w:rsidRPr="00C20888">
        <w:rPr>
          <w:caps/>
          <w:color w:val="000000" w:themeColor="text1"/>
        </w:rPr>
        <w:t>C</w:t>
      </w:r>
      <w:r w:rsidR="00DE3AAD" w:rsidRPr="00C20888">
        <w:rPr>
          <w:caps/>
          <w:color w:val="000000" w:themeColor="text1"/>
        </w:rPr>
        <w:t>ASE NUMBER:  PD</w:t>
      </w:r>
      <w:r w:rsidR="008F58E1" w:rsidRPr="00C20888">
        <w:rPr>
          <w:caps/>
          <w:color w:val="000000" w:themeColor="text1"/>
        </w:rPr>
        <w:t>1</w:t>
      </w:r>
      <w:r w:rsidR="00802067" w:rsidRPr="00C20888">
        <w:rPr>
          <w:caps/>
          <w:color w:val="000000" w:themeColor="text1"/>
        </w:rPr>
        <w:t>1</w:t>
      </w:r>
      <w:r w:rsidR="00DE3AAD" w:rsidRPr="00C20888">
        <w:rPr>
          <w:caps/>
          <w:color w:val="000000" w:themeColor="text1"/>
        </w:rPr>
        <w:t>00</w:t>
      </w:r>
      <w:r w:rsidR="00802067" w:rsidRPr="00C20888">
        <w:rPr>
          <w:caps/>
          <w:color w:val="000000" w:themeColor="text1"/>
        </w:rPr>
        <w:t>778</w:t>
      </w:r>
      <w:r w:rsidR="00DE3AAD" w:rsidRPr="00C20888">
        <w:rPr>
          <w:color w:val="000000" w:themeColor="text1"/>
        </w:rPr>
        <w:t xml:space="preserve"> </w:t>
      </w:r>
      <w:r w:rsidR="00DE3AAD" w:rsidRPr="00C20888">
        <w:rPr>
          <w:color w:val="000000" w:themeColor="text1"/>
        </w:rPr>
        <w:tab/>
      </w:r>
      <w:r w:rsidR="0068098E" w:rsidRPr="00C20888">
        <w:rPr>
          <w:color w:val="000000" w:themeColor="text1"/>
        </w:rPr>
        <w:tab/>
      </w:r>
      <w:r w:rsidR="00DE3AAD" w:rsidRPr="00C20888">
        <w:rPr>
          <w:color w:val="000000" w:themeColor="text1"/>
        </w:rPr>
        <w:t xml:space="preserve">         </w:t>
      </w:r>
      <w:r w:rsidR="00E0346A" w:rsidRPr="00C20888">
        <w:rPr>
          <w:color w:val="000000" w:themeColor="text1"/>
        </w:rPr>
        <w:t xml:space="preserve">      </w:t>
      </w:r>
      <w:r w:rsidR="00FF7552">
        <w:rPr>
          <w:color w:val="000000" w:themeColor="text1"/>
        </w:rPr>
        <w:t xml:space="preserve">           </w:t>
      </w:r>
      <w:r w:rsidR="00D17D2F">
        <w:rPr>
          <w:color w:val="000000" w:themeColor="text1"/>
        </w:rPr>
        <w:t xml:space="preserve"> </w:t>
      </w:r>
      <w:r w:rsidR="007459EA">
        <w:rPr>
          <w:color w:val="000000" w:themeColor="text1"/>
        </w:rPr>
        <w:t xml:space="preserve"> </w:t>
      </w:r>
      <w:r w:rsidR="00D17D2F">
        <w:rPr>
          <w:color w:val="000000" w:themeColor="text1"/>
        </w:rPr>
        <w:t xml:space="preserve"> </w:t>
      </w:r>
      <w:r w:rsidR="00DE3AAD" w:rsidRPr="00C20888">
        <w:rPr>
          <w:color w:val="000000" w:themeColor="text1"/>
        </w:rPr>
        <w:t>SEPARATION DATE:  200</w:t>
      </w:r>
      <w:r w:rsidR="00802067" w:rsidRPr="00C20888">
        <w:rPr>
          <w:color w:val="000000" w:themeColor="text1"/>
        </w:rPr>
        <w:t>21015</w:t>
      </w:r>
    </w:p>
    <w:p w:rsidR="003B2143" w:rsidRPr="00C20888" w:rsidRDefault="004F3639" w:rsidP="00BF0E94">
      <w:pPr>
        <w:tabs>
          <w:tab w:val="left" w:pos="288"/>
          <w:tab w:val="left" w:pos="5130"/>
        </w:tabs>
        <w:jc w:val="both"/>
        <w:rPr>
          <w:color w:val="000000" w:themeColor="text1"/>
        </w:rPr>
      </w:pPr>
      <w:r w:rsidRPr="00C20888">
        <w:rPr>
          <w:caps/>
          <w:color w:val="000000" w:themeColor="text1"/>
        </w:rPr>
        <w:t>BOARD DATE:  201</w:t>
      </w:r>
      <w:r w:rsidR="00BA5912" w:rsidRPr="00C20888">
        <w:rPr>
          <w:caps/>
          <w:color w:val="000000" w:themeColor="text1"/>
        </w:rPr>
        <w:t>2</w:t>
      </w:r>
      <w:r w:rsidR="00D02C4E">
        <w:rPr>
          <w:caps/>
          <w:color w:val="000000" w:themeColor="text1"/>
        </w:rPr>
        <w:t>0516</w:t>
      </w:r>
      <w:r w:rsidR="003B2143" w:rsidRPr="00C20888">
        <w:rPr>
          <w:caps/>
          <w:color w:val="000000" w:themeColor="text1"/>
        </w:rPr>
        <w:tab/>
      </w:r>
    </w:p>
    <w:p w:rsidR="00FF4C90" w:rsidRPr="009462FA" w:rsidRDefault="00FF7552" w:rsidP="009462FA">
      <w:pPr>
        <w:tabs>
          <w:tab w:val="left" w:pos="288"/>
          <w:tab w:val="left" w:pos="4752"/>
        </w:tabs>
        <w:jc w:val="both"/>
        <w:rPr>
          <w:b/>
          <w:color w:val="000000" w:themeColor="text1"/>
        </w:rPr>
      </w:pPr>
      <w:r w:rsidRPr="009462FA">
        <w:rPr>
          <w:b/>
          <w:color w:val="000000" w:themeColor="text1"/>
        </w:rPr>
        <w:t>_______________________________________________________________________</w:t>
      </w:r>
      <w:r w:rsidR="009462FA">
        <w:rPr>
          <w:b/>
          <w:color w:val="000000" w:themeColor="text1"/>
        </w:rPr>
        <w:t>_</w:t>
      </w:r>
      <w:r w:rsidRPr="009462FA">
        <w:rPr>
          <w:b/>
          <w:color w:val="000000" w:themeColor="text1"/>
        </w:rPr>
        <w:t>______</w:t>
      </w:r>
    </w:p>
    <w:p w:rsidR="009369A6" w:rsidRPr="00C20888" w:rsidRDefault="009369A6" w:rsidP="009462FA">
      <w:pPr>
        <w:tabs>
          <w:tab w:val="left" w:pos="288"/>
          <w:tab w:val="left" w:pos="4752"/>
        </w:tabs>
        <w:jc w:val="both"/>
        <w:rPr>
          <w:color w:val="000000" w:themeColor="text1"/>
        </w:rPr>
      </w:pPr>
    </w:p>
    <w:p w:rsidR="00F63FC7" w:rsidRPr="00C20888" w:rsidRDefault="00FB0E80" w:rsidP="009462FA">
      <w:pPr>
        <w:tabs>
          <w:tab w:val="left" w:pos="288"/>
          <w:tab w:val="left" w:pos="4752"/>
        </w:tabs>
        <w:jc w:val="both"/>
        <w:rPr>
          <w:color w:val="000000" w:themeColor="text1"/>
        </w:rPr>
      </w:pPr>
      <w:r w:rsidRPr="00C20888">
        <w:rPr>
          <w:color w:val="000000" w:themeColor="text1"/>
          <w:u w:val="single"/>
        </w:rPr>
        <w:t>SUMMARY OF CASE</w:t>
      </w:r>
      <w:r w:rsidRPr="00C20888">
        <w:rPr>
          <w:color w:val="000000" w:themeColor="text1"/>
        </w:rPr>
        <w:t xml:space="preserve">:  </w:t>
      </w:r>
      <w:r w:rsidR="009759C2" w:rsidRPr="00C20888">
        <w:rPr>
          <w:color w:val="000000" w:themeColor="text1"/>
        </w:rPr>
        <w:t>Data extracted from the available evidence of record reflects that this covered individual (CI)</w:t>
      </w:r>
      <w:r w:rsidR="00570754" w:rsidRPr="00C20888">
        <w:rPr>
          <w:color w:val="000000" w:themeColor="text1"/>
        </w:rPr>
        <w:t xml:space="preserve"> </w:t>
      </w:r>
      <w:r w:rsidR="002C6E5B" w:rsidRPr="00C20888">
        <w:rPr>
          <w:color w:val="000000" w:themeColor="text1"/>
          <w:szCs w:val="24"/>
        </w:rPr>
        <w:t xml:space="preserve">was </w:t>
      </w:r>
      <w:r w:rsidR="00E322F7" w:rsidRPr="00C20888">
        <w:rPr>
          <w:color w:val="000000" w:themeColor="text1"/>
          <w:szCs w:val="24"/>
        </w:rPr>
        <w:t>an active duty</w:t>
      </w:r>
      <w:r w:rsidR="006D4E0E" w:rsidRPr="00C20888">
        <w:rPr>
          <w:color w:val="000000" w:themeColor="text1"/>
          <w:szCs w:val="24"/>
        </w:rPr>
        <w:t xml:space="preserve"> </w:t>
      </w:r>
      <w:r w:rsidR="00802067" w:rsidRPr="00C20888">
        <w:rPr>
          <w:color w:val="000000" w:themeColor="text1"/>
          <w:szCs w:val="24"/>
        </w:rPr>
        <w:t>SS</w:t>
      </w:r>
      <w:r w:rsidR="00661BA2" w:rsidRPr="00C20888">
        <w:rPr>
          <w:color w:val="000000" w:themeColor="text1"/>
          <w:szCs w:val="24"/>
        </w:rPr>
        <w:t>GT/E-</w:t>
      </w:r>
      <w:r w:rsidR="00802067" w:rsidRPr="00C20888">
        <w:rPr>
          <w:color w:val="000000" w:themeColor="text1"/>
          <w:szCs w:val="24"/>
        </w:rPr>
        <w:t>6</w:t>
      </w:r>
      <w:r w:rsidR="00705C40" w:rsidRPr="00C20888">
        <w:rPr>
          <w:color w:val="000000" w:themeColor="text1"/>
          <w:szCs w:val="24"/>
        </w:rPr>
        <w:t xml:space="preserve"> (</w:t>
      </w:r>
      <w:r w:rsidR="00802067" w:rsidRPr="00C20888">
        <w:rPr>
          <w:color w:val="000000" w:themeColor="text1"/>
          <w:szCs w:val="24"/>
        </w:rPr>
        <w:t>0193</w:t>
      </w:r>
      <w:r w:rsidR="00C75F3D" w:rsidRPr="00C20888">
        <w:rPr>
          <w:color w:val="000000" w:themeColor="text1"/>
          <w:szCs w:val="24"/>
        </w:rPr>
        <w:t>/</w:t>
      </w:r>
      <w:r w:rsidR="00802067" w:rsidRPr="00C20888">
        <w:rPr>
          <w:color w:val="000000" w:themeColor="text1"/>
          <w:szCs w:val="24"/>
        </w:rPr>
        <w:t>Personnel Chief</w:t>
      </w:r>
      <w:r w:rsidR="00E322F7" w:rsidRPr="00C20888">
        <w:rPr>
          <w:color w:val="000000" w:themeColor="text1"/>
          <w:szCs w:val="24"/>
        </w:rPr>
        <w:t>)</w:t>
      </w:r>
      <w:r w:rsidR="00C75F3D" w:rsidRPr="00C20888">
        <w:rPr>
          <w:color w:val="000000" w:themeColor="text1"/>
          <w:szCs w:val="24"/>
        </w:rPr>
        <w:t xml:space="preserve">, </w:t>
      </w:r>
      <w:r w:rsidR="002C6E5B" w:rsidRPr="00C20888">
        <w:rPr>
          <w:color w:val="000000" w:themeColor="text1"/>
          <w:szCs w:val="24"/>
        </w:rPr>
        <w:t xml:space="preserve">medically separated for </w:t>
      </w:r>
      <w:r w:rsidR="00A20922" w:rsidRPr="00C20888">
        <w:rPr>
          <w:color w:val="000000" w:themeColor="text1"/>
          <w:szCs w:val="24"/>
        </w:rPr>
        <w:t xml:space="preserve">herniated nucleus </w:t>
      </w:r>
      <w:proofErr w:type="spellStart"/>
      <w:r w:rsidR="00A20922" w:rsidRPr="001B4C07">
        <w:rPr>
          <w:color w:val="000000" w:themeColor="text1"/>
          <w:szCs w:val="24"/>
        </w:rPr>
        <w:t>pulposis</w:t>
      </w:r>
      <w:proofErr w:type="spellEnd"/>
      <w:r w:rsidR="00C75F3D" w:rsidRPr="001B4C07">
        <w:rPr>
          <w:color w:val="000000" w:themeColor="text1"/>
          <w:szCs w:val="24"/>
        </w:rPr>
        <w:t>.</w:t>
      </w:r>
      <w:r w:rsidR="001B4C07">
        <w:rPr>
          <w:color w:val="000000" w:themeColor="text1"/>
          <w:szCs w:val="24"/>
        </w:rPr>
        <w:t xml:space="preserve"> </w:t>
      </w:r>
      <w:r w:rsidR="00810BEF" w:rsidRPr="001B4C07">
        <w:rPr>
          <w:color w:val="000000" w:themeColor="text1"/>
          <w:szCs w:val="24"/>
        </w:rPr>
        <w:t xml:space="preserve"> His</w:t>
      </w:r>
      <w:r w:rsidR="00810BEF">
        <w:rPr>
          <w:color w:val="000000" w:themeColor="text1"/>
          <w:szCs w:val="24"/>
        </w:rPr>
        <w:t xml:space="preserve"> condition worsened over time and </w:t>
      </w:r>
      <w:r w:rsidR="00643C8F" w:rsidRPr="00C20888">
        <w:rPr>
          <w:color w:val="000000" w:themeColor="text1"/>
          <w:szCs w:val="24"/>
        </w:rPr>
        <w:t xml:space="preserve">did not respond adequately to </w:t>
      </w:r>
      <w:r w:rsidR="00810BEF">
        <w:rPr>
          <w:color w:val="000000" w:themeColor="text1"/>
          <w:szCs w:val="24"/>
        </w:rPr>
        <w:t xml:space="preserve">conservative </w:t>
      </w:r>
      <w:r w:rsidR="00643C8F" w:rsidRPr="00C20888">
        <w:rPr>
          <w:color w:val="000000" w:themeColor="text1"/>
          <w:szCs w:val="24"/>
        </w:rPr>
        <w:t>treatment</w:t>
      </w:r>
      <w:r w:rsidR="00810BEF">
        <w:rPr>
          <w:color w:val="000000" w:themeColor="text1"/>
          <w:szCs w:val="24"/>
        </w:rPr>
        <w:t xml:space="preserve">. </w:t>
      </w:r>
      <w:r w:rsidR="001B4C07">
        <w:rPr>
          <w:color w:val="000000" w:themeColor="text1"/>
          <w:szCs w:val="24"/>
        </w:rPr>
        <w:t xml:space="preserve"> </w:t>
      </w:r>
      <w:r w:rsidR="00810BEF">
        <w:rPr>
          <w:color w:val="000000" w:themeColor="text1"/>
          <w:szCs w:val="24"/>
        </w:rPr>
        <w:t xml:space="preserve">Surgery was not recommended. He </w:t>
      </w:r>
      <w:r w:rsidR="00643C8F" w:rsidRPr="00C20888">
        <w:rPr>
          <w:color w:val="000000" w:themeColor="text1"/>
          <w:szCs w:val="24"/>
        </w:rPr>
        <w:t>was unable to perform within his Military Occupational Specialty (MOS) or m</w:t>
      </w:r>
      <w:r w:rsidR="001429F1">
        <w:rPr>
          <w:color w:val="000000" w:themeColor="text1"/>
          <w:szCs w:val="24"/>
        </w:rPr>
        <w:t>eet physical fitness standards.</w:t>
      </w:r>
      <w:r w:rsidR="00643C8F" w:rsidRPr="00C20888">
        <w:rPr>
          <w:color w:val="000000" w:themeColor="text1"/>
          <w:szCs w:val="24"/>
        </w:rPr>
        <w:t xml:space="preserve"> </w:t>
      </w:r>
      <w:r w:rsidR="001B4C07">
        <w:rPr>
          <w:color w:val="000000" w:themeColor="text1"/>
          <w:szCs w:val="24"/>
        </w:rPr>
        <w:t xml:space="preserve"> </w:t>
      </w:r>
      <w:r w:rsidR="00643C8F" w:rsidRPr="00C20888">
        <w:rPr>
          <w:color w:val="000000" w:themeColor="text1"/>
          <w:szCs w:val="24"/>
        </w:rPr>
        <w:t xml:space="preserve">He was issued a placed on limited duty </w:t>
      </w:r>
      <w:r w:rsidR="001B4C07">
        <w:rPr>
          <w:color w:val="000000" w:themeColor="text1"/>
          <w:szCs w:val="24"/>
        </w:rPr>
        <w:t xml:space="preserve">(LIMDU) </w:t>
      </w:r>
      <w:r w:rsidR="00643C8F" w:rsidRPr="00C20888">
        <w:rPr>
          <w:color w:val="000000" w:themeColor="text1"/>
          <w:szCs w:val="24"/>
        </w:rPr>
        <w:t>and underwent a Medical Evaluation Board (MEB).</w:t>
      </w:r>
      <w:r w:rsidR="00810BEF">
        <w:rPr>
          <w:color w:val="000000" w:themeColor="text1"/>
          <w:szCs w:val="24"/>
        </w:rPr>
        <w:t xml:space="preserve"> </w:t>
      </w:r>
      <w:r w:rsidR="001B4C07">
        <w:rPr>
          <w:color w:val="000000" w:themeColor="text1"/>
          <w:szCs w:val="24"/>
        </w:rPr>
        <w:t xml:space="preserve"> </w:t>
      </w:r>
      <w:r w:rsidR="00A20922" w:rsidRPr="00C20888">
        <w:rPr>
          <w:color w:val="000000" w:themeColor="text1"/>
          <w:szCs w:val="24"/>
        </w:rPr>
        <w:t xml:space="preserve">Herniated nucleus </w:t>
      </w:r>
      <w:r w:rsidR="00810BEF" w:rsidRPr="00C20888">
        <w:rPr>
          <w:color w:val="000000" w:themeColor="text1"/>
          <w:szCs w:val="24"/>
        </w:rPr>
        <w:t>pulposis was</w:t>
      </w:r>
      <w:r w:rsidR="000A33C8" w:rsidRPr="00C20888">
        <w:rPr>
          <w:color w:val="000000" w:themeColor="text1"/>
          <w:szCs w:val="24"/>
        </w:rPr>
        <w:t xml:space="preserve"> forwarded to the Physical Evaluation Board (PEB) as medically unacceptable IAW </w:t>
      </w:r>
      <w:r w:rsidR="00AB1F8D" w:rsidRPr="00C20888">
        <w:rPr>
          <w:color w:val="000000" w:themeColor="text1"/>
          <w:szCs w:val="24"/>
        </w:rPr>
        <w:t>SECNAVINST 1850.4E</w:t>
      </w:r>
      <w:r w:rsidR="00376E08" w:rsidRPr="00C20888">
        <w:rPr>
          <w:color w:val="000000" w:themeColor="text1"/>
          <w:szCs w:val="24"/>
        </w:rPr>
        <w:t>.</w:t>
      </w:r>
      <w:r w:rsidR="00810BEF">
        <w:rPr>
          <w:color w:val="000000" w:themeColor="text1"/>
          <w:szCs w:val="24"/>
        </w:rPr>
        <w:t xml:space="preserve"> </w:t>
      </w:r>
      <w:r w:rsidR="001B4C07">
        <w:rPr>
          <w:color w:val="000000" w:themeColor="text1"/>
          <w:szCs w:val="24"/>
        </w:rPr>
        <w:t xml:space="preserve"> </w:t>
      </w:r>
      <w:r w:rsidR="007F477F" w:rsidRPr="00C20888">
        <w:rPr>
          <w:color w:val="000000" w:themeColor="text1"/>
          <w:szCs w:val="24"/>
        </w:rPr>
        <w:t>One</w:t>
      </w:r>
      <w:r w:rsidR="009C5C56" w:rsidRPr="00C20888">
        <w:rPr>
          <w:color w:val="000000" w:themeColor="text1"/>
          <w:szCs w:val="24"/>
        </w:rPr>
        <w:t xml:space="preserve"> </w:t>
      </w:r>
      <w:r w:rsidR="00954E5B" w:rsidRPr="00C20888">
        <w:rPr>
          <w:color w:val="000000" w:themeColor="text1"/>
          <w:szCs w:val="24"/>
        </w:rPr>
        <w:t>other condition, as identified in the rating chart below, w</w:t>
      </w:r>
      <w:r w:rsidR="007F477F" w:rsidRPr="00C20888">
        <w:rPr>
          <w:color w:val="000000" w:themeColor="text1"/>
          <w:szCs w:val="24"/>
        </w:rPr>
        <w:t>as</w:t>
      </w:r>
      <w:r w:rsidR="00954E5B" w:rsidRPr="00C20888">
        <w:rPr>
          <w:color w:val="000000" w:themeColor="text1"/>
          <w:szCs w:val="24"/>
        </w:rPr>
        <w:t xml:space="preserve"> forwarded on the </w:t>
      </w:r>
      <w:r w:rsidR="00B04562" w:rsidRPr="00C20888">
        <w:rPr>
          <w:color w:val="000000" w:themeColor="text1"/>
          <w:szCs w:val="24"/>
        </w:rPr>
        <w:t xml:space="preserve">MEB submission </w:t>
      </w:r>
      <w:r w:rsidR="00954E5B" w:rsidRPr="00C20888">
        <w:rPr>
          <w:color w:val="000000" w:themeColor="text1"/>
          <w:szCs w:val="24"/>
        </w:rPr>
        <w:t>as medically acceptable conditions</w:t>
      </w:r>
      <w:r w:rsidR="00B04562" w:rsidRPr="00C20888">
        <w:rPr>
          <w:color w:val="000000" w:themeColor="text1"/>
          <w:szCs w:val="24"/>
        </w:rPr>
        <w:t>.</w:t>
      </w:r>
      <w:r w:rsidR="00810BEF">
        <w:rPr>
          <w:color w:val="000000" w:themeColor="text1"/>
          <w:szCs w:val="24"/>
        </w:rPr>
        <w:t xml:space="preserve"> </w:t>
      </w:r>
      <w:r w:rsidR="00842BAA" w:rsidRPr="00C20888">
        <w:rPr>
          <w:color w:val="000000" w:themeColor="text1"/>
          <w:szCs w:val="24"/>
        </w:rPr>
        <w:t xml:space="preserve">The PEB adjudicated the </w:t>
      </w:r>
      <w:r w:rsidR="007F477F" w:rsidRPr="00C20888">
        <w:rPr>
          <w:color w:val="000000" w:themeColor="text1"/>
          <w:szCs w:val="24"/>
        </w:rPr>
        <w:t xml:space="preserve">lower back pain </w:t>
      </w:r>
      <w:r w:rsidR="001B4C07">
        <w:rPr>
          <w:color w:val="000000" w:themeColor="text1"/>
          <w:szCs w:val="24"/>
        </w:rPr>
        <w:t xml:space="preserve">(LBP) </w:t>
      </w:r>
      <w:r w:rsidR="00842BAA" w:rsidRPr="00C20888">
        <w:rPr>
          <w:color w:val="000000" w:themeColor="text1"/>
          <w:szCs w:val="24"/>
        </w:rPr>
        <w:t xml:space="preserve">condition as unfitting, rated </w:t>
      </w:r>
      <w:r w:rsidR="007F477F" w:rsidRPr="00C20888">
        <w:rPr>
          <w:color w:val="000000" w:themeColor="text1"/>
          <w:szCs w:val="24"/>
        </w:rPr>
        <w:t>20</w:t>
      </w:r>
      <w:r w:rsidR="00842BAA" w:rsidRPr="00C20888">
        <w:rPr>
          <w:color w:val="000000" w:themeColor="text1"/>
          <w:szCs w:val="24"/>
        </w:rPr>
        <w:t>%</w:t>
      </w:r>
      <w:r w:rsidR="007F477F" w:rsidRPr="00C20888">
        <w:rPr>
          <w:color w:val="000000" w:themeColor="text1"/>
          <w:szCs w:val="24"/>
        </w:rPr>
        <w:t xml:space="preserve"> </w:t>
      </w:r>
      <w:r w:rsidR="00842BAA" w:rsidRPr="00C20888">
        <w:rPr>
          <w:color w:val="000000" w:themeColor="text1"/>
          <w:szCs w:val="24"/>
        </w:rPr>
        <w:t xml:space="preserve">respectively; additionally </w:t>
      </w:r>
      <w:r w:rsidR="007F477F" w:rsidRPr="00C20888">
        <w:rPr>
          <w:color w:val="000000" w:themeColor="text1"/>
          <w:szCs w:val="24"/>
        </w:rPr>
        <w:t xml:space="preserve">mechanical </w:t>
      </w:r>
      <w:r w:rsidR="001B4C07">
        <w:rPr>
          <w:color w:val="000000" w:themeColor="text1"/>
          <w:szCs w:val="24"/>
        </w:rPr>
        <w:t>LBP</w:t>
      </w:r>
      <w:r w:rsidR="00842BAA" w:rsidRPr="00C20888">
        <w:rPr>
          <w:color w:val="000000" w:themeColor="text1"/>
          <w:szCs w:val="24"/>
        </w:rPr>
        <w:t xml:space="preserve"> condition rated </w:t>
      </w:r>
      <w:r w:rsidR="001B4C07">
        <w:rPr>
          <w:color w:val="000000" w:themeColor="text1"/>
          <w:szCs w:val="24"/>
        </w:rPr>
        <w:t>c</w:t>
      </w:r>
      <w:r w:rsidR="00842BAA" w:rsidRPr="00C20888">
        <w:rPr>
          <w:color w:val="000000" w:themeColor="text1"/>
          <w:szCs w:val="24"/>
        </w:rPr>
        <w:t>at</w:t>
      </w:r>
      <w:r w:rsidR="001B4C07">
        <w:rPr>
          <w:color w:val="000000" w:themeColor="text1"/>
          <w:szCs w:val="24"/>
        </w:rPr>
        <w:t>egory</w:t>
      </w:r>
      <w:r w:rsidR="00842BAA" w:rsidRPr="00C20888">
        <w:rPr>
          <w:color w:val="000000" w:themeColor="text1"/>
          <w:szCs w:val="24"/>
        </w:rPr>
        <w:t xml:space="preserve"> II, with application of SECNAVINST 1850.4E, respectively.</w:t>
      </w:r>
      <w:r w:rsidR="00810BEF">
        <w:rPr>
          <w:color w:val="000000" w:themeColor="text1"/>
          <w:szCs w:val="24"/>
        </w:rPr>
        <w:t xml:space="preserve"> </w:t>
      </w:r>
      <w:r w:rsidR="001B4C07">
        <w:rPr>
          <w:color w:val="000000" w:themeColor="text1"/>
          <w:szCs w:val="24"/>
        </w:rPr>
        <w:t xml:space="preserve"> </w:t>
      </w:r>
      <w:r w:rsidR="00B20624" w:rsidRPr="00C20888">
        <w:rPr>
          <w:color w:val="000000" w:themeColor="text1"/>
        </w:rPr>
        <w:t xml:space="preserve">The CI </w:t>
      </w:r>
      <w:r w:rsidR="00190E48" w:rsidRPr="00C20888">
        <w:rPr>
          <w:color w:val="000000" w:themeColor="text1"/>
        </w:rPr>
        <w:t xml:space="preserve">made no appeals, </w:t>
      </w:r>
      <w:r w:rsidR="00B20624" w:rsidRPr="00C20888">
        <w:rPr>
          <w:color w:val="000000" w:themeColor="text1"/>
        </w:rPr>
        <w:t>and was medically separated with a</w:t>
      </w:r>
      <w:r w:rsidR="007F477F" w:rsidRPr="00C20888">
        <w:rPr>
          <w:color w:val="000000" w:themeColor="text1"/>
        </w:rPr>
        <w:t xml:space="preserve"> 20</w:t>
      </w:r>
      <w:r w:rsidR="001429F1">
        <w:rPr>
          <w:color w:val="000000" w:themeColor="text1"/>
        </w:rPr>
        <w:t>%</w:t>
      </w:r>
      <w:r w:rsidR="00B20624" w:rsidRPr="00C20888">
        <w:rPr>
          <w:color w:val="000000" w:themeColor="text1"/>
        </w:rPr>
        <w:t xml:space="preserve"> disability rating.</w:t>
      </w:r>
    </w:p>
    <w:p w:rsidR="004174F0" w:rsidRPr="00C20888" w:rsidRDefault="004174F0" w:rsidP="009462FA">
      <w:pPr>
        <w:pBdr>
          <w:bottom w:val="single" w:sz="12" w:space="1" w:color="auto"/>
        </w:pBdr>
        <w:tabs>
          <w:tab w:val="left" w:pos="288"/>
          <w:tab w:val="left" w:pos="4752"/>
        </w:tabs>
        <w:jc w:val="both"/>
        <w:rPr>
          <w:color w:val="000000" w:themeColor="text1"/>
        </w:rPr>
      </w:pPr>
    </w:p>
    <w:p w:rsidR="004174F0" w:rsidRPr="00C20888" w:rsidRDefault="004174F0" w:rsidP="009462FA">
      <w:pPr>
        <w:tabs>
          <w:tab w:val="left" w:pos="288"/>
          <w:tab w:val="left" w:pos="4752"/>
        </w:tabs>
        <w:jc w:val="both"/>
        <w:rPr>
          <w:color w:val="000000" w:themeColor="text1"/>
        </w:rPr>
      </w:pPr>
    </w:p>
    <w:p w:rsidR="00085D7B" w:rsidRDefault="002C6E5B" w:rsidP="009462FA">
      <w:pPr>
        <w:tabs>
          <w:tab w:val="left" w:pos="288"/>
          <w:tab w:val="left" w:pos="4752"/>
        </w:tabs>
        <w:jc w:val="both"/>
        <w:rPr>
          <w:color w:val="000000" w:themeColor="text1"/>
        </w:rPr>
      </w:pPr>
      <w:r w:rsidRPr="00C20888">
        <w:rPr>
          <w:color w:val="000000" w:themeColor="text1"/>
          <w:u w:val="single"/>
        </w:rPr>
        <w:t>CI CONTENTION</w:t>
      </w:r>
      <w:r w:rsidRPr="00C20888">
        <w:rPr>
          <w:color w:val="000000" w:themeColor="text1"/>
        </w:rPr>
        <w:t>:</w:t>
      </w:r>
      <w:r w:rsidR="00802067" w:rsidRPr="00C20888">
        <w:rPr>
          <w:color w:val="000000" w:themeColor="text1"/>
        </w:rPr>
        <w:t xml:space="preserve"> “Progression of lumbar and cervical degenerative disease</w:t>
      </w:r>
      <w:r w:rsidR="00307A9E">
        <w:rPr>
          <w:color w:val="000000" w:themeColor="text1"/>
        </w:rPr>
        <w:t>.</w:t>
      </w:r>
      <w:r w:rsidR="00802067" w:rsidRPr="00C20888">
        <w:rPr>
          <w:color w:val="000000" w:themeColor="text1"/>
        </w:rPr>
        <w:t>”</w:t>
      </w:r>
    </w:p>
    <w:p w:rsidR="0044394B" w:rsidRPr="009462FA" w:rsidRDefault="0044394B" w:rsidP="009462FA">
      <w:pPr>
        <w:tabs>
          <w:tab w:val="left" w:pos="288"/>
          <w:tab w:val="left" w:pos="4752"/>
        </w:tabs>
        <w:jc w:val="both"/>
        <w:rPr>
          <w:b/>
          <w:color w:val="000000" w:themeColor="text1"/>
        </w:rPr>
      </w:pPr>
      <w:r w:rsidRPr="009462FA">
        <w:rPr>
          <w:b/>
          <w:color w:val="000000" w:themeColor="text1"/>
        </w:rPr>
        <w:t>___________________________________________________________________________</w:t>
      </w:r>
      <w:r w:rsidR="009462FA">
        <w:rPr>
          <w:b/>
          <w:color w:val="000000" w:themeColor="text1"/>
        </w:rPr>
        <w:t>_</w:t>
      </w:r>
      <w:r w:rsidRPr="009462FA">
        <w:rPr>
          <w:b/>
          <w:color w:val="000000" w:themeColor="text1"/>
        </w:rPr>
        <w:t>__</w:t>
      </w:r>
    </w:p>
    <w:p w:rsidR="0044394B" w:rsidRDefault="0044394B" w:rsidP="009462FA">
      <w:pPr>
        <w:tabs>
          <w:tab w:val="left" w:pos="288"/>
          <w:tab w:val="left" w:pos="4752"/>
        </w:tabs>
        <w:jc w:val="both"/>
        <w:rPr>
          <w:color w:val="000000" w:themeColor="text1"/>
        </w:rPr>
      </w:pPr>
    </w:p>
    <w:p w:rsidR="0044394B" w:rsidRDefault="0044394B" w:rsidP="009462FA">
      <w:pPr>
        <w:jc w:val="both"/>
        <w:rPr>
          <w:color w:val="000000"/>
        </w:rPr>
      </w:pPr>
      <w:r>
        <w:rPr>
          <w:color w:val="auto"/>
          <w:u w:val="single"/>
        </w:rPr>
        <w:t>SCOPE OF REVIEW</w:t>
      </w:r>
      <w:r>
        <w:rPr>
          <w:color w:val="auto"/>
        </w:rPr>
        <w:t xml:space="preserve">: The Board wishes to clarify that the scope of its review as defined in DoDI 6040.44 (4.a) is limited to those conditions which were determined by the </w:t>
      </w:r>
      <w:r w:rsidRPr="00D02C4E">
        <w:rPr>
          <w:color w:val="auto"/>
        </w:rPr>
        <w:t>PEB to be specifically unfitting for continued military service; or, when requested by the CI, those condition(s) “identified but not determined to be unfitting by the PEB</w:t>
      </w:r>
      <w:r w:rsidR="001B4C07">
        <w:rPr>
          <w:color w:val="auto"/>
        </w:rPr>
        <w:t>.</w:t>
      </w:r>
      <w:r w:rsidRPr="00D02C4E">
        <w:rPr>
          <w:color w:val="auto"/>
        </w:rPr>
        <w:t>”</w:t>
      </w:r>
      <w:r w:rsidR="00307A9E" w:rsidRPr="00D02C4E">
        <w:rPr>
          <w:color w:val="auto"/>
        </w:rPr>
        <w:t xml:space="preserve"> </w:t>
      </w:r>
      <w:r w:rsidR="001B4C07">
        <w:rPr>
          <w:color w:val="auto"/>
        </w:rPr>
        <w:t xml:space="preserve"> </w:t>
      </w:r>
      <w:r w:rsidRPr="00D02C4E">
        <w:rPr>
          <w:color w:val="auto"/>
        </w:rPr>
        <w:t>The condition</w:t>
      </w:r>
      <w:r w:rsidR="00307A9E" w:rsidRPr="00D02C4E">
        <w:rPr>
          <w:color w:val="auto"/>
        </w:rPr>
        <w:t xml:space="preserve"> of lumbar spine degenerative disc disease</w:t>
      </w:r>
      <w:r w:rsidRPr="00D02C4E">
        <w:rPr>
          <w:color w:val="auto"/>
        </w:rPr>
        <w:t xml:space="preserve"> </w:t>
      </w:r>
      <w:r w:rsidR="001B4C07">
        <w:rPr>
          <w:color w:val="auto"/>
        </w:rPr>
        <w:t xml:space="preserve">(DDD) </w:t>
      </w:r>
      <w:r w:rsidRPr="00D02C4E">
        <w:rPr>
          <w:color w:val="auto"/>
        </w:rPr>
        <w:t>as requested for consideration meet</w:t>
      </w:r>
      <w:r w:rsidR="00307A9E" w:rsidRPr="00D02C4E">
        <w:rPr>
          <w:color w:val="auto"/>
        </w:rPr>
        <w:t>s</w:t>
      </w:r>
      <w:r w:rsidRPr="00D02C4E">
        <w:rPr>
          <w:color w:val="auto"/>
        </w:rPr>
        <w:t xml:space="preserve"> the criteria prescribed in DoDI</w:t>
      </w:r>
      <w:r w:rsidR="00307A9E" w:rsidRPr="00D02C4E">
        <w:rPr>
          <w:color w:val="auto"/>
        </w:rPr>
        <w:t xml:space="preserve"> 6040.44 for Board purview and it</w:t>
      </w:r>
      <w:r w:rsidRPr="00D02C4E">
        <w:rPr>
          <w:color w:val="auto"/>
        </w:rPr>
        <w:t xml:space="preserve"> </w:t>
      </w:r>
      <w:r w:rsidR="00307A9E" w:rsidRPr="00D02C4E">
        <w:rPr>
          <w:color w:val="auto"/>
        </w:rPr>
        <w:t>is</w:t>
      </w:r>
      <w:r w:rsidRPr="00D02C4E">
        <w:rPr>
          <w:color w:val="auto"/>
        </w:rPr>
        <w:t xml:space="preserve"> </w:t>
      </w:r>
      <w:r w:rsidR="00307A9E" w:rsidRPr="00D02C4E">
        <w:rPr>
          <w:color w:val="auto"/>
        </w:rPr>
        <w:t>addressed below.</w:t>
      </w:r>
      <w:r w:rsidR="001B4C07">
        <w:rPr>
          <w:color w:val="auto"/>
        </w:rPr>
        <w:t xml:space="preserve"> </w:t>
      </w:r>
      <w:r w:rsidRPr="00D02C4E">
        <w:rPr>
          <w:color w:val="auto"/>
        </w:rPr>
        <w:t xml:space="preserve"> </w:t>
      </w:r>
      <w:r w:rsidR="00307A9E" w:rsidRPr="00D02C4E">
        <w:rPr>
          <w:color w:val="auto"/>
        </w:rPr>
        <w:t xml:space="preserve">The other </w:t>
      </w:r>
      <w:r w:rsidR="00276D76" w:rsidRPr="00D02C4E">
        <w:rPr>
          <w:color w:val="auto"/>
        </w:rPr>
        <w:t>contend</w:t>
      </w:r>
      <w:r w:rsidR="00307A9E" w:rsidRPr="00D02C4E">
        <w:rPr>
          <w:color w:val="auto"/>
        </w:rPr>
        <w:t xml:space="preserve">ed condition of cervical spine degenerative disc disease is </w:t>
      </w:r>
      <w:r w:rsidRPr="00D02C4E">
        <w:rPr>
          <w:color w:val="auto"/>
        </w:rPr>
        <w:t xml:space="preserve">not within the Board’s purview. </w:t>
      </w:r>
      <w:r w:rsidR="001B4C07">
        <w:rPr>
          <w:color w:val="auto"/>
        </w:rPr>
        <w:t xml:space="preserve"> </w:t>
      </w:r>
      <w:r w:rsidRPr="00D02C4E">
        <w:rPr>
          <w:color w:val="000000"/>
        </w:rPr>
        <w:t>Any conditions or</w:t>
      </w:r>
      <w:r>
        <w:rPr>
          <w:color w:val="000000"/>
        </w:rPr>
        <w:t xml:space="preserve"> contention not requested in this application, or otherwise outside the Board’s defined scope of review, remain eligible for future consideration by </w:t>
      </w:r>
      <w:r w:rsidRPr="00307A9E">
        <w:rPr>
          <w:color w:val="000000"/>
        </w:rPr>
        <w:t>the Board for Correction of Naval Records (BCNR).</w:t>
      </w:r>
    </w:p>
    <w:p w:rsidR="004174F0" w:rsidRPr="00C20888" w:rsidRDefault="004174F0" w:rsidP="009462FA">
      <w:pPr>
        <w:pBdr>
          <w:bottom w:val="single" w:sz="12" w:space="1" w:color="auto"/>
        </w:pBdr>
        <w:tabs>
          <w:tab w:val="left" w:pos="288"/>
          <w:tab w:val="left" w:pos="4752"/>
        </w:tabs>
        <w:jc w:val="both"/>
        <w:rPr>
          <w:color w:val="000000" w:themeColor="text1"/>
        </w:rPr>
      </w:pPr>
    </w:p>
    <w:p w:rsidR="004174F0" w:rsidRPr="00C20888" w:rsidRDefault="004174F0" w:rsidP="009462FA">
      <w:pPr>
        <w:tabs>
          <w:tab w:val="left" w:pos="288"/>
          <w:tab w:val="left" w:pos="4752"/>
        </w:tabs>
        <w:jc w:val="both"/>
        <w:rPr>
          <w:color w:val="000000" w:themeColor="text1"/>
        </w:rPr>
      </w:pPr>
    </w:p>
    <w:p w:rsidR="001537D8" w:rsidRPr="00C20888" w:rsidRDefault="007F0AB7" w:rsidP="009462FA">
      <w:pPr>
        <w:jc w:val="both"/>
        <w:rPr>
          <w:color w:val="000000" w:themeColor="text1"/>
        </w:rPr>
      </w:pPr>
      <w:r w:rsidRPr="00C20888">
        <w:rPr>
          <w:color w:val="000000" w:themeColor="text1"/>
          <w:u w:val="single"/>
        </w:rPr>
        <w:t>R</w:t>
      </w:r>
      <w:r w:rsidR="002C6E5B" w:rsidRPr="00C20888">
        <w:rPr>
          <w:color w:val="000000" w:themeColor="text1"/>
          <w:u w:val="single"/>
        </w:rPr>
        <w:t>ATING COMPARISON</w:t>
      </w:r>
      <w:r w:rsidR="002C6E5B" w:rsidRPr="00C20888">
        <w:rPr>
          <w:color w:val="000000" w:themeColor="text1"/>
        </w:rPr>
        <w:t>:</w:t>
      </w:r>
    </w:p>
    <w:p w:rsidR="007F477F" w:rsidRPr="00C20888" w:rsidRDefault="007F477F" w:rsidP="00BF0E94">
      <w:pPr>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2358"/>
        <w:gridCol w:w="630"/>
        <w:gridCol w:w="720"/>
        <w:gridCol w:w="2970"/>
        <w:gridCol w:w="630"/>
        <w:gridCol w:w="1080"/>
        <w:gridCol w:w="990"/>
      </w:tblGrid>
      <w:tr w:rsidR="002B4E22" w:rsidRPr="00C20888" w:rsidTr="00E8282A">
        <w:trPr>
          <w:trHeight w:val="233"/>
          <w:jc w:val="center"/>
        </w:trPr>
        <w:tc>
          <w:tcPr>
            <w:tcW w:w="3708" w:type="dxa"/>
            <w:gridSpan w:val="3"/>
            <w:tcBorders>
              <w:right w:val="thinThickThinSmallGap" w:sz="24" w:space="0" w:color="auto"/>
            </w:tcBorders>
            <w:shd w:val="clear" w:color="auto" w:fill="D9D9D9" w:themeFill="background1" w:themeFillShade="D9"/>
            <w:vAlign w:val="center"/>
          </w:tcPr>
          <w:p w:rsidR="002B4E22" w:rsidRPr="00C20888" w:rsidRDefault="00B731E4" w:rsidP="007F477F">
            <w:pPr>
              <w:contextualSpacing/>
              <w:rPr>
                <w:rFonts w:ascii="Calibri" w:hAnsi="Calibri" w:cs="Calibri"/>
                <w:b/>
                <w:color w:val="000000" w:themeColor="text1"/>
                <w:sz w:val="18"/>
                <w:szCs w:val="18"/>
              </w:rPr>
            </w:pPr>
            <w:r w:rsidRPr="00C20888">
              <w:rPr>
                <w:rFonts w:ascii="Calibri" w:hAnsi="Calibri" w:cs="Calibri"/>
                <w:b/>
                <w:color w:val="000000" w:themeColor="text1"/>
                <w:sz w:val="18"/>
                <w:szCs w:val="18"/>
              </w:rPr>
              <w:t>Service PEB – Dated 200</w:t>
            </w:r>
            <w:r w:rsidR="007F477F" w:rsidRPr="00C20888">
              <w:rPr>
                <w:rFonts w:ascii="Calibri" w:hAnsi="Calibri" w:cs="Calibri"/>
                <w:b/>
                <w:color w:val="000000" w:themeColor="text1"/>
                <w:sz w:val="18"/>
                <w:szCs w:val="18"/>
              </w:rPr>
              <w:t>20712</w:t>
            </w:r>
          </w:p>
        </w:tc>
        <w:tc>
          <w:tcPr>
            <w:tcW w:w="5670" w:type="dxa"/>
            <w:gridSpan w:val="4"/>
            <w:tcBorders>
              <w:left w:val="thinThickThinSmallGap" w:sz="24" w:space="0" w:color="auto"/>
            </w:tcBorders>
            <w:shd w:val="clear" w:color="auto" w:fill="D9D9D9" w:themeFill="background1" w:themeFillShade="D9"/>
            <w:vAlign w:val="center"/>
          </w:tcPr>
          <w:p w:rsidR="002B4E22" w:rsidRPr="00C20888" w:rsidRDefault="002B4E22" w:rsidP="0010457A">
            <w:pPr>
              <w:contextualSpacing/>
              <w:rPr>
                <w:rFonts w:ascii="Calibri" w:hAnsi="Calibri" w:cs="Calibri"/>
                <w:b/>
                <w:color w:val="000000" w:themeColor="text1"/>
                <w:sz w:val="18"/>
                <w:szCs w:val="18"/>
              </w:rPr>
            </w:pPr>
            <w:r w:rsidRPr="00C20888">
              <w:rPr>
                <w:rFonts w:ascii="Calibri" w:hAnsi="Calibri" w:cs="Calibri"/>
                <w:b/>
                <w:color w:val="000000" w:themeColor="text1"/>
                <w:sz w:val="18"/>
                <w:szCs w:val="18"/>
              </w:rPr>
              <w:t>VA (</w:t>
            </w:r>
            <w:r w:rsidR="0010457A" w:rsidRPr="00C20888">
              <w:rPr>
                <w:rFonts w:ascii="Calibri" w:hAnsi="Calibri" w:cs="Calibri"/>
                <w:b/>
                <w:color w:val="000000" w:themeColor="text1"/>
                <w:sz w:val="18"/>
                <w:szCs w:val="18"/>
              </w:rPr>
              <w:t>5</w:t>
            </w:r>
            <w:r w:rsidR="0079154B" w:rsidRPr="00C20888">
              <w:rPr>
                <w:rFonts w:ascii="Calibri" w:hAnsi="Calibri" w:cs="Calibri"/>
                <w:b/>
                <w:color w:val="000000" w:themeColor="text1"/>
                <w:sz w:val="18"/>
                <w:szCs w:val="18"/>
              </w:rPr>
              <w:t xml:space="preserve"> </w:t>
            </w:r>
            <w:r w:rsidR="00D02C4E">
              <w:rPr>
                <w:rFonts w:ascii="Calibri" w:hAnsi="Calibri" w:cs="Calibri"/>
                <w:b/>
                <w:color w:val="000000" w:themeColor="text1"/>
                <w:sz w:val="18"/>
                <w:szCs w:val="18"/>
              </w:rPr>
              <w:t>Months</w:t>
            </w:r>
            <w:r w:rsidRPr="00C20888">
              <w:rPr>
                <w:rFonts w:ascii="Calibri" w:hAnsi="Calibri" w:cs="Calibri"/>
                <w:b/>
                <w:color w:val="000000" w:themeColor="text1"/>
                <w:sz w:val="18"/>
                <w:szCs w:val="18"/>
              </w:rPr>
              <w:t xml:space="preserve"> After Separation) – All Effective Date </w:t>
            </w:r>
            <w:r w:rsidR="002D08F3" w:rsidRPr="00C20888">
              <w:rPr>
                <w:rFonts w:ascii="Calibri" w:hAnsi="Calibri" w:cs="Calibri"/>
                <w:b/>
                <w:color w:val="000000" w:themeColor="text1"/>
                <w:sz w:val="18"/>
                <w:szCs w:val="18"/>
              </w:rPr>
              <w:t>200</w:t>
            </w:r>
            <w:r w:rsidR="00A20922" w:rsidRPr="00C20888">
              <w:rPr>
                <w:rFonts w:ascii="Calibri" w:hAnsi="Calibri" w:cs="Calibri"/>
                <w:b/>
                <w:color w:val="000000" w:themeColor="text1"/>
                <w:sz w:val="18"/>
                <w:szCs w:val="18"/>
              </w:rPr>
              <w:t>21016</w:t>
            </w:r>
          </w:p>
        </w:tc>
      </w:tr>
      <w:tr w:rsidR="002B4E22" w:rsidRPr="00C20888" w:rsidTr="00E8282A">
        <w:trPr>
          <w:trHeight w:val="278"/>
          <w:jc w:val="center"/>
        </w:trPr>
        <w:tc>
          <w:tcPr>
            <w:tcW w:w="2358" w:type="dxa"/>
            <w:tcBorders>
              <w:bottom w:val="single" w:sz="4" w:space="0" w:color="000000" w:themeColor="text1"/>
              <w:right w:val="single" w:sz="4" w:space="0" w:color="auto"/>
            </w:tcBorders>
            <w:shd w:val="clear" w:color="auto" w:fill="D9D9D9" w:themeFill="background1" w:themeFillShade="D9"/>
            <w:vAlign w:val="center"/>
          </w:tcPr>
          <w:p w:rsidR="002B4E22" w:rsidRPr="00C20888" w:rsidRDefault="002B4E22" w:rsidP="00BF0E94">
            <w:pPr>
              <w:contextualSpacing/>
              <w:rPr>
                <w:rFonts w:ascii="Calibri" w:hAnsi="Calibri" w:cs="Calibri"/>
                <w:b/>
                <w:color w:val="000000" w:themeColor="text1"/>
                <w:sz w:val="18"/>
                <w:szCs w:val="18"/>
              </w:rPr>
            </w:pPr>
            <w:r w:rsidRPr="00C20888">
              <w:rPr>
                <w:rFonts w:ascii="Calibri" w:hAnsi="Calibri" w:cs="Calibri"/>
                <w:b/>
                <w:color w:val="000000" w:themeColor="text1"/>
                <w:sz w:val="18"/>
                <w:szCs w:val="18"/>
              </w:rPr>
              <w:t>Condition</w:t>
            </w:r>
          </w:p>
        </w:tc>
        <w:tc>
          <w:tcPr>
            <w:tcW w:w="630" w:type="dxa"/>
            <w:tcBorders>
              <w:left w:val="single" w:sz="4" w:space="0" w:color="auto"/>
              <w:bottom w:val="single" w:sz="4" w:space="0" w:color="000000" w:themeColor="text1"/>
            </w:tcBorders>
            <w:shd w:val="clear" w:color="auto" w:fill="D9D9D9" w:themeFill="background1" w:themeFillShade="D9"/>
            <w:vAlign w:val="center"/>
          </w:tcPr>
          <w:p w:rsidR="002B4E22" w:rsidRPr="00C20888" w:rsidRDefault="002B4E22" w:rsidP="00BF0E94">
            <w:pPr>
              <w:contextualSpacing/>
              <w:rPr>
                <w:rFonts w:ascii="Calibri" w:hAnsi="Calibri" w:cs="Calibri"/>
                <w:b/>
                <w:color w:val="000000" w:themeColor="text1"/>
                <w:sz w:val="18"/>
                <w:szCs w:val="18"/>
              </w:rPr>
            </w:pPr>
            <w:r w:rsidRPr="00C20888">
              <w:rPr>
                <w:rFonts w:ascii="Calibri" w:hAnsi="Calibri" w:cs="Calibri"/>
                <w:b/>
                <w:color w:val="000000" w:themeColor="text1"/>
                <w:sz w:val="18"/>
                <w:szCs w:val="18"/>
              </w:rPr>
              <w:t>Code</w:t>
            </w:r>
          </w:p>
        </w:tc>
        <w:tc>
          <w:tcPr>
            <w:tcW w:w="72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C20888" w:rsidRDefault="002B4E22" w:rsidP="00BF0E94">
            <w:pPr>
              <w:contextualSpacing/>
              <w:rPr>
                <w:rFonts w:ascii="Calibri" w:hAnsi="Calibri" w:cs="Calibri"/>
                <w:b/>
                <w:color w:val="000000" w:themeColor="text1"/>
                <w:sz w:val="18"/>
                <w:szCs w:val="18"/>
              </w:rPr>
            </w:pPr>
            <w:r w:rsidRPr="00C20888">
              <w:rPr>
                <w:rFonts w:ascii="Calibri" w:hAnsi="Calibri" w:cs="Calibri"/>
                <w:b/>
                <w:color w:val="000000" w:themeColor="text1"/>
                <w:sz w:val="18"/>
                <w:szCs w:val="18"/>
              </w:rPr>
              <w:t>Rating</w:t>
            </w:r>
          </w:p>
        </w:tc>
        <w:tc>
          <w:tcPr>
            <w:tcW w:w="2970"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C20888" w:rsidRDefault="002B4E22" w:rsidP="00BF0E94">
            <w:pPr>
              <w:contextualSpacing/>
              <w:rPr>
                <w:rFonts w:ascii="Calibri" w:hAnsi="Calibri" w:cs="Calibri"/>
                <w:b/>
                <w:color w:val="000000" w:themeColor="text1"/>
                <w:sz w:val="18"/>
                <w:szCs w:val="18"/>
              </w:rPr>
            </w:pPr>
            <w:r w:rsidRPr="00C20888">
              <w:rPr>
                <w:rFonts w:ascii="Calibri" w:hAnsi="Calibri" w:cs="Calibri"/>
                <w:b/>
                <w:color w:val="000000" w:themeColor="text1"/>
                <w:sz w:val="18"/>
                <w:szCs w:val="18"/>
              </w:rPr>
              <w:t>Condition</w:t>
            </w:r>
          </w:p>
        </w:tc>
        <w:tc>
          <w:tcPr>
            <w:tcW w:w="630" w:type="dxa"/>
            <w:tcBorders>
              <w:bottom w:val="single" w:sz="4" w:space="0" w:color="000000" w:themeColor="text1"/>
            </w:tcBorders>
            <w:shd w:val="clear" w:color="auto" w:fill="D9D9D9" w:themeFill="background1" w:themeFillShade="D9"/>
            <w:vAlign w:val="center"/>
          </w:tcPr>
          <w:p w:rsidR="002B4E22" w:rsidRPr="00C20888" w:rsidRDefault="002B4E22" w:rsidP="00BF0E94">
            <w:pPr>
              <w:contextualSpacing/>
              <w:rPr>
                <w:rFonts w:ascii="Calibri" w:hAnsi="Calibri" w:cs="Calibri"/>
                <w:b/>
                <w:color w:val="000000" w:themeColor="text1"/>
                <w:sz w:val="18"/>
                <w:szCs w:val="18"/>
              </w:rPr>
            </w:pPr>
            <w:r w:rsidRPr="00C20888">
              <w:rPr>
                <w:rFonts w:ascii="Calibri" w:hAnsi="Calibri" w:cs="Calibri"/>
                <w:b/>
                <w:color w:val="000000" w:themeColor="text1"/>
                <w:sz w:val="18"/>
                <w:szCs w:val="18"/>
              </w:rPr>
              <w:t>Code</w:t>
            </w:r>
          </w:p>
        </w:tc>
        <w:tc>
          <w:tcPr>
            <w:tcW w:w="1080" w:type="dxa"/>
            <w:tcBorders>
              <w:bottom w:val="single" w:sz="4" w:space="0" w:color="000000" w:themeColor="text1"/>
            </w:tcBorders>
            <w:shd w:val="clear" w:color="auto" w:fill="D9D9D9" w:themeFill="background1" w:themeFillShade="D9"/>
            <w:vAlign w:val="center"/>
          </w:tcPr>
          <w:p w:rsidR="002B4E22" w:rsidRPr="00C20888" w:rsidRDefault="002B4E22" w:rsidP="00BF0E94">
            <w:pPr>
              <w:contextualSpacing/>
              <w:rPr>
                <w:rFonts w:ascii="Calibri" w:hAnsi="Calibri" w:cs="Calibri"/>
                <w:b/>
                <w:color w:val="000000" w:themeColor="text1"/>
                <w:sz w:val="18"/>
                <w:szCs w:val="18"/>
              </w:rPr>
            </w:pPr>
            <w:r w:rsidRPr="00C20888">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C20888" w:rsidRDefault="002B4E22" w:rsidP="00BF0E94">
            <w:pPr>
              <w:contextualSpacing/>
              <w:rPr>
                <w:rFonts w:ascii="Calibri" w:hAnsi="Calibri" w:cs="Calibri"/>
                <w:b/>
                <w:color w:val="000000" w:themeColor="text1"/>
                <w:sz w:val="18"/>
                <w:szCs w:val="18"/>
              </w:rPr>
            </w:pPr>
            <w:r w:rsidRPr="00C20888">
              <w:rPr>
                <w:rFonts w:ascii="Calibri" w:hAnsi="Calibri" w:cs="Calibri"/>
                <w:b/>
                <w:color w:val="000000" w:themeColor="text1"/>
                <w:sz w:val="18"/>
                <w:szCs w:val="18"/>
              </w:rPr>
              <w:t>Exam</w:t>
            </w:r>
          </w:p>
        </w:tc>
      </w:tr>
      <w:tr w:rsidR="00A20922" w:rsidRPr="00C20888" w:rsidTr="00E8282A">
        <w:trPr>
          <w:trHeight w:val="443"/>
          <w:jc w:val="center"/>
        </w:trPr>
        <w:tc>
          <w:tcPr>
            <w:tcW w:w="2358" w:type="dxa"/>
            <w:tcBorders>
              <w:right w:val="single" w:sz="4" w:space="0" w:color="auto"/>
            </w:tcBorders>
            <w:shd w:val="clear" w:color="auto" w:fill="FFFFFF" w:themeFill="background1"/>
            <w:vAlign w:val="center"/>
          </w:tcPr>
          <w:p w:rsidR="00A20922" w:rsidRPr="00C20888" w:rsidRDefault="00A20922" w:rsidP="00FD51A0">
            <w:pPr>
              <w:spacing w:line="180" w:lineRule="exact"/>
              <w:contextualSpacing/>
              <w:jc w:val="left"/>
              <w:rPr>
                <w:rFonts w:ascii="Calibri" w:eastAsia="Times New Roman" w:hAnsi="Calibri" w:cs="Calibri"/>
                <w:color w:val="000000" w:themeColor="text1"/>
                <w:sz w:val="18"/>
                <w:szCs w:val="18"/>
              </w:rPr>
            </w:pPr>
            <w:r w:rsidRPr="00C20888">
              <w:rPr>
                <w:color w:val="000000" w:themeColor="text1"/>
                <w:sz w:val="18"/>
                <w:szCs w:val="18"/>
              </w:rPr>
              <w:t>Herniated Nucleus Pulposis</w:t>
            </w:r>
          </w:p>
        </w:tc>
        <w:tc>
          <w:tcPr>
            <w:tcW w:w="630" w:type="dxa"/>
            <w:tcBorders>
              <w:left w:val="single" w:sz="4" w:space="0" w:color="auto"/>
            </w:tcBorders>
            <w:shd w:val="clear" w:color="auto" w:fill="FFFFFF" w:themeFill="background1"/>
            <w:vAlign w:val="center"/>
          </w:tcPr>
          <w:p w:rsidR="00A20922" w:rsidRPr="00C20888" w:rsidRDefault="00A20922" w:rsidP="00FD51A0">
            <w:pPr>
              <w:spacing w:line="180" w:lineRule="exact"/>
              <w:contextualSpacing/>
              <w:rPr>
                <w:rFonts w:ascii="Calibri" w:eastAsia="Times New Roman" w:hAnsi="Calibri" w:cs="Calibri"/>
                <w:color w:val="000000" w:themeColor="text1"/>
                <w:sz w:val="18"/>
                <w:szCs w:val="18"/>
              </w:rPr>
            </w:pPr>
            <w:r w:rsidRPr="00C20888">
              <w:rPr>
                <w:rFonts w:ascii="Calibri" w:hAnsi="Calibri" w:cs="Calibri"/>
                <w:color w:val="000000" w:themeColor="text1"/>
                <w:sz w:val="18"/>
                <w:szCs w:val="18"/>
              </w:rPr>
              <w:t>5293</w:t>
            </w:r>
          </w:p>
        </w:tc>
        <w:tc>
          <w:tcPr>
            <w:tcW w:w="720" w:type="dxa"/>
            <w:tcBorders>
              <w:right w:val="thinThickThinSmallGap" w:sz="24" w:space="0" w:color="auto"/>
            </w:tcBorders>
            <w:shd w:val="clear" w:color="auto" w:fill="FFFFFF" w:themeFill="background1"/>
            <w:vAlign w:val="center"/>
          </w:tcPr>
          <w:p w:rsidR="00A20922" w:rsidRPr="00C20888" w:rsidRDefault="00A20922" w:rsidP="00FD51A0">
            <w:pPr>
              <w:spacing w:line="180" w:lineRule="exact"/>
              <w:rPr>
                <w:rFonts w:ascii="Calibri" w:eastAsia="Times New Roman" w:hAnsi="Calibri" w:cs="Calibri"/>
                <w:color w:val="000000" w:themeColor="text1"/>
                <w:sz w:val="18"/>
                <w:szCs w:val="18"/>
              </w:rPr>
            </w:pPr>
            <w:r w:rsidRPr="00C20888">
              <w:rPr>
                <w:rFonts w:ascii="Calibri" w:hAnsi="Calibri" w:cs="Calibri"/>
                <w:color w:val="000000" w:themeColor="text1"/>
                <w:sz w:val="18"/>
                <w:szCs w:val="18"/>
              </w:rPr>
              <w:t>20%</w:t>
            </w:r>
          </w:p>
        </w:tc>
        <w:tc>
          <w:tcPr>
            <w:tcW w:w="2970" w:type="dxa"/>
            <w:vMerge w:val="restart"/>
            <w:tcBorders>
              <w:left w:val="thinThickThinSmallGap" w:sz="24" w:space="0" w:color="auto"/>
            </w:tcBorders>
            <w:shd w:val="clear" w:color="auto" w:fill="FFFFFF" w:themeFill="background1"/>
            <w:vAlign w:val="center"/>
          </w:tcPr>
          <w:p w:rsidR="00A20922" w:rsidRPr="00C20888" w:rsidRDefault="00A20922">
            <w:pPr>
              <w:spacing w:line="180" w:lineRule="exact"/>
              <w:contextualSpacing/>
              <w:jc w:val="left"/>
              <w:rPr>
                <w:rFonts w:ascii="Calibri" w:eastAsia="Times New Roman" w:hAnsi="Calibri" w:cs="Calibri"/>
                <w:color w:val="000000" w:themeColor="text1"/>
                <w:sz w:val="18"/>
                <w:szCs w:val="18"/>
              </w:rPr>
            </w:pPr>
            <w:r w:rsidRPr="00C20888">
              <w:rPr>
                <w:rFonts w:ascii="Calibri" w:eastAsia="Times New Roman" w:hAnsi="Calibri" w:cs="Calibri"/>
                <w:color w:val="000000" w:themeColor="text1"/>
                <w:sz w:val="18"/>
                <w:szCs w:val="18"/>
              </w:rPr>
              <w:t>Lumbar Spine Degenerative Disc Disease, Degenerative Joint Disease, Severe Limitation of Motion, with Compression Fracture and Scoliosis by X-Ray</w:t>
            </w:r>
          </w:p>
        </w:tc>
        <w:tc>
          <w:tcPr>
            <w:tcW w:w="630" w:type="dxa"/>
            <w:vMerge w:val="restart"/>
            <w:shd w:val="clear" w:color="auto" w:fill="FFFFFF" w:themeFill="background1"/>
            <w:vAlign w:val="center"/>
          </w:tcPr>
          <w:p w:rsidR="00A20922" w:rsidRPr="00C20888" w:rsidRDefault="00A20922">
            <w:pPr>
              <w:spacing w:line="180" w:lineRule="exact"/>
              <w:contextualSpacing/>
              <w:rPr>
                <w:rFonts w:ascii="Calibri" w:eastAsia="Times New Roman" w:hAnsi="Calibri" w:cs="Calibri"/>
                <w:color w:val="000000" w:themeColor="text1"/>
                <w:sz w:val="18"/>
                <w:szCs w:val="18"/>
              </w:rPr>
            </w:pPr>
            <w:r w:rsidRPr="00C20888">
              <w:rPr>
                <w:rFonts w:ascii="Calibri" w:eastAsia="Times New Roman" w:hAnsi="Calibri" w:cs="Calibri"/>
                <w:color w:val="000000" w:themeColor="text1"/>
                <w:sz w:val="18"/>
                <w:szCs w:val="18"/>
              </w:rPr>
              <w:t>5010-5292</w:t>
            </w:r>
          </w:p>
        </w:tc>
        <w:tc>
          <w:tcPr>
            <w:tcW w:w="1080" w:type="dxa"/>
            <w:vMerge w:val="restart"/>
            <w:shd w:val="clear" w:color="auto" w:fill="FFFFFF" w:themeFill="background1"/>
            <w:vAlign w:val="center"/>
          </w:tcPr>
          <w:p w:rsidR="00A20922" w:rsidRDefault="00A20922">
            <w:pPr>
              <w:spacing w:line="180" w:lineRule="exact"/>
              <w:contextualSpacing/>
              <w:rPr>
                <w:rFonts w:ascii="Calibri" w:eastAsia="Times New Roman" w:hAnsi="Calibri" w:cs="Calibri"/>
                <w:color w:val="000000" w:themeColor="text1"/>
                <w:sz w:val="18"/>
                <w:szCs w:val="18"/>
              </w:rPr>
            </w:pPr>
            <w:r w:rsidRPr="00C20888">
              <w:rPr>
                <w:rFonts w:ascii="Calibri" w:eastAsia="Times New Roman" w:hAnsi="Calibri" w:cs="Calibri"/>
                <w:color w:val="000000" w:themeColor="text1"/>
                <w:sz w:val="18"/>
                <w:szCs w:val="18"/>
              </w:rPr>
              <w:t>50%</w:t>
            </w:r>
          </w:p>
          <w:p w:rsidR="00E16130" w:rsidRPr="00C20888" w:rsidRDefault="00E16130">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(40%+10%)</w:t>
            </w:r>
          </w:p>
        </w:tc>
        <w:tc>
          <w:tcPr>
            <w:tcW w:w="990" w:type="dxa"/>
            <w:vMerge w:val="restart"/>
            <w:shd w:val="clear" w:color="auto" w:fill="FFFFFF" w:themeFill="background1"/>
            <w:vAlign w:val="center"/>
          </w:tcPr>
          <w:p w:rsidR="0010457A" w:rsidRPr="00C20888" w:rsidRDefault="00A20922" w:rsidP="0010457A">
            <w:pPr>
              <w:spacing w:line="180" w:lineRule="exact"/>
              <w:contextualSpacing/>
              <w:rPr>
                <w:rFonts w:ascii="Calibri" w:eastAsia="Times New Roman" w:hAnsi="Calibri" w:cs="Calibri"/>
                <w:color w:val="000000" w:themeColor="text1"/>
                <w:sz w:val="18"/>
                <w:szCs w:val="18"/>
              </w:rPr>
            </w:pPr>
            <w:r w:rsidRPr="00C20888">
              <w:rPr>
                <w:rFonts w:ascii="Calibri" w:eastAsia="Times New Roman" w:hAnsi="Calibri" w:cs="Calibri"/>
                <w:color w:val="000000" w:themeColor="text1"/>
                <w:sz w:val="18"/>
                <w:szCs w:val="18"/>
              </w:rPr>
              <w:t>STR</w:t>
            </w:r>
          </w:p>
          <w:p w:rsidR="00A20922" w:rsidRPr="00C20888" w:rsidRDefault="0010457A" w:rsidP="0010457A">
            <w:pPr>
              <w:spacing w:line="180" w:lineRule="exact"/>
              <w:contextualSpacing/>
              <w:rPr>
                <w:rFonts w:ascii="Calibri" w:eastAsia="Times New Roman" w:hAnsi="Calibri" w:cs="Calibri"/>
                <w:color w:val="000000" w:themeColor="text1"/>
                <w:sz w:val="18"/>
                <w:szCs w:val="18"/>
              </w:rPr>
            </w:pPr>
            <w:r w:rsidRPr="00C20888">
              <w:rPr>
                <w:rFonts w:ascii="Calibri" w:eastAsia="Times New Roman" w:hAnsi="Calibri" w:cs="Calibri"/>
                <w:color w:val="000000" w:themeColor="text1"/>
                <w:sz w:val="18"/>
                <w:szCs w:val="18"/>
              </w:rPr>
              <w:t>20030304</w:t>
            </w:r>
          </w:p>
        </w:tc>
      </w:tr>
      <w:tr w:rsidR="00A20922" w:rsidRPr="00C20888" w:rsidTr="00810BEF">
        <w:trPr>
          <w:trHeight w:val="287"/>
          <w:jc w:val="center"/>
        </w:trPr>
        <w:tc>
          <w:tcPr>
            <w:tcW w:w="2358" w:type="dxa"/>
            <w:tcBorders>
              <w:right w:val="single" w:sz="4" w:space="0" w:color="auto"/>
            </w:tcBorders>
            <w:shd w:val="clear" w:color="auto" w:fill="FFFFFF" w:themeFill="background1"/>
            <w:vAlign w:val="center"/>
          </w:tcPr>
          <w:p w:rsidR="00A20922" w:rsidRPr="00C20888" w:rsidRDefault="00A20922" w:rsidP="00FD51A0">
            <w:pPr>
              <w:spacing w:line="180" w:lineRule="exact"/>
              <w:contextualSpacing/>
              <w:jc w:val="left"/>
              <w:rPr>
                <w:rFonts w:ascii="Calibri" w:eastAsia="Times New Roman" w:hAnsi="Calibri" w:cs="Calibri"/>
                <w:color w:val="000000" w:themeColor="text1"/>
                <w:sz w:val="18"/>
                <w:szCs w:val="18"/>
              </w:rPr>
            </w:pPr>
            <w:r w:rsidRPr="00C20888">
              <w:rPr>
                <w:rFonts w:ascii="Calibri" w:hAnsi="Calibri" w:cs="Calibri"/>
                <w:color w:val="000000" w:themeColor="text1"/>
                <w:sz w:val="18"/>
                <w:szCs w:val="18"/>
              </w:rPr>
              <w:t>Mechanical Lower Back Pain</w:t>
            </w:r>
          </w:p>
        </w:tc>
        <w:tc>
          <w:tcPr>
            <w:tcW w:w="1350" w:type="dxa"/>
            <w:gridSpan w:val="2"/>
            <w:tcBorders>
              <w:left w:val="single" w:sz="4" w:space="0" w:color="auto"/>
              <w:right w:val="thinThickThinSmallGap" w:sz="24" w:space="0" w:color="auto"/>
            </w:tcBorders>
            <w:shd w:val="clear" w:color="auto" w:fill="FFFFFF" w:themeFill="background1"/>
            <w:vAlign w:val="center"/>
          </w:tcPr>
          <w:p w:rsidR="00A20922" w:rsidRPr="00C20888" w:rsidRDefault="00A20922" w:rsidP="00810BEF">
            <w:pPr>
              <w:spacing w:line="180" w:lineRule="exact"/>
              <w:contextualSpacing/>
              <w:rPr>
                <w:rFonts w:ascii="Calibri" w:eastAsia="Times New Roman" w:hAnsi="Calibri" w:cs="Calibri"/>
                <w:color w:val="000000" w:themeColor="text1"/>
                <w:sz w:val="18"/>
                <w:szCs w:val="18"/>
              </w:rPr>
            </w:pPr>
            <w:r w:rsidRPr="00C20888">
              <w:rPr>
                <w:rFonts w:ascii="Calibri" w:hAnsi="Calibri" w:cs="Calibri"/>
                <w:color w:val="000000" w:themeColor="text1"/>
                <w:sz w:val="18"/>
                <w:szCs w:val="18"/>
              </w:rPr>
              <w:t>CAT II</w:t>
            </w:r>
          </w:p>
        </w:tc>
        <w:tc>
          <w:tcPr>
            <w:tcW w:w="2970" w:type="dxa"/>
            <w:vMerge/>
            <w:tcBorders>
              <w:left w:val="thinThickThinSmallGap" w:sz="24" w:space="0" w:color="auto"/>
            </w:tcBorders>
            <w:shd w:val="clear" w:color="auto" w:fill="FFFFFF" w:themeFill="background1"/>
            <w:vAlign w:val="center"/>
          </w:tcPr>
          <w:p w:rsidR="00A20922" w:rsidRPr="00C20888" w:rsidRDefault="00A20922">
            <w:pPr>
              <w:spacing w:line="180" w:lineRule="exact"/>
              <w:contextualSpacing/>
              <w:jc w:val="left"/>
              <w:rPr>
                <w:rFonts w:ascii="Calibri" w:eastAsia="Times New Roman" w:hAnsi="Calibri" w:cs="Calibri"/>
                <w:color w:val="000000" w:themeColor="text1"/>
                <w:sz w:val="18"/>
                <w:szCs w:val="18"/>
              </w:rPr>
            </w:pPr>
          </w:p>
        </w:tc>
        <w:tc>
          <w:tcPr>
            <w:tcW w:w="630" w:type="dxa"/>
            <w:vMerge/>
            <w:shd w:val="clear" w:color="auto" w:fill="FFFFFF" w:themeFill="background1"/>
            <w:vAlign w:val="center"/>
          </w:tcPr>
          <w:p w:rsidR="00A20922" w:rsidRPr="00C20888" w:rsidRDefault="00A20922">
            <w:pPr>
              <w:spacing w:line="180" w:lineRule="exact"/>
              <w:contextualSpacing/>
              <w:rPr>
                <w:rFonts w:ascii="Calibri" w:eastAsia="Times New Roman" w:hAnsi="Calibri" w:cs="Calibri"/>
                <w:color w:val="000000" w:themeColor="text1"/>
                <w:sz w:val="18"/>
                <w:szCs w:val="18"/>
              </w:rPr>
            </w:pPr>
          </w:p>
        </w:tc>
        <w:tc>
          <w:tcPr>
            <w:tcW w:w="1080" w:type="dxa"/>
            <w:vMerge/>
            <w:shd w:val="clear" w:color="auto" w:fill="FFFFFF" w:themeFill="background1"/>
            <w:vAlign w:val="center"/>
          </w:tcPr>
          <w:p w:rsidR="00A20922" w:rsidRPr="00C20888" w:rsidRDefault="00A20922">
            <w:pPr>
              <w:spacing w:line="180" w:lineRule="exact"/>
              <w:contextualSpacing/>
              <w:rPr>
                <w:rFonts w:ascii="Calibri" w:eastAsia="Times New Roman" w:hAnsi="Calibri" w:cs="Calibri"/>
                <w:color w:val="000000" w:themeColor="text1"/>
                <w:sz w:val="18"/>
                <w:szCs w:val="18"/>
              </w:rPr>
            </w:pPr>
          </w:p>
        </w:tc>
        <w:tc>
          <w:tcPr>
            <w:tcW w:w="990" w:type="dxa"/>
            <w:vMerge/>
            <w:shd w:val="clear" w:color="auto" w:fill="FFFFFF" w:themeFill="background1"/>
            <w:vAlign w:val="center"/>
          </w:tcPr>
          <w:p w:rsidR="00A20922" w:rsidRPr="00C20888" w:rsidRDefault="00A20922">
            <w:pPr>
              <w:spacing w:line="180" w:lineRule="exact"/>
              <w:contextualSpacing/>
              <w:rPr>
                <w:rFonts w:ascii="Calibri" w:eastAsia="Times New Roman" w:hAnsi="Calibri" w:cs="Calibri"/>
                <w:color w:val="000000" w:themeColor="text1"/>
                <w:sz w:val="18"/>
                <w:szCs w:val="18"/>
              </w:rPr>
            </w:pPr>
          </w:p>
        </w:tc>
      </w:tr>
      <w:tr w:rsidR="00FD51A0" w:rsidRPr="00C20888" w:rsidTr="00E8282A">
        <w:trPr>
          <w:trHeight w:val="260"/>
          <w:jc w:val="center"/>
        </w:trPr>
        <w:tc>
          <w:tcPr>
            <w:tcW w:w="3708" w:type="dxa"/>
            <w:gridSpan w:val="3"/>
            <w:tcBorders>
              <w:right w:val="thinThickThinSmallGap" w:sz="24" w:space="0" w:color="auto"/>
            </w:tcBorders>
            <w:shd w:val="clear" w:color="auto" w:fill="FFFFFF" w:themeFill="background1"/>
            <w:vAlign w:val="center"/>
          </w:tcPr>
          <w:p w:rsidR="00FD51A0" w:rsidRPr="00C20888" w:rsidRDefault="00FD51A0" w:rsidP="00FD51A0">
            <w:pPr>
              <w:spacing w:line="180" w:lineRule="exact"/>
              <w:contextualSpacing/>
              <w:rPr>
                <w:rFonts w:ascii="Calibri" w:eastAsia="Times New Roman" w:hAnsi="Calibri" w:cs="Calibri"/>
                <w:color w:val="000000" w:themeColor="text1"/>
                <w:sz w:val="18"/>
                <w:szCs w:val="18"/>
              </w:rPr>
            </w:pPr>
            <w:r w:rsidRPr="00C20888">
              <w:rPr>
                <w:rFonts w:ascii="Calibri" w:hAnsi="Calibri" w:cs="Calibri"/>
                <w:color w:val="000000" w:themeColor="text1"/>
                <w:sz w:val="18"/>
                <w:szCs w:val="18"/>
              </w:rPr>
              <w:t>↓No Additional MEB/PEB Entries↓</w:t>
            </w:r>
          </w:p>
        </w:tc>
        <w:tc>
          <w:tcPr>
            <w:tcW w:w="5670" w:type="dxa"/>
            <w:gridSpan w:val="4"/>
            <w:tcBorders>
              <w:left w:val="thinThickThinSmallGap" w:sz="24" w:space="0" w:color="auto"/>
            </w:tcBorders>
            <w:shd w:val="clear" w:color="auto" w:fill="FFFFFF" w:themeFill="background1"/>
            <w:vAlign w:val="center"/>
          </w:tcPr>
          <w:p w:rsidR="00FD51A0" w:rsidRPr="00C20888" w:rsidRDefault="001B4C07" w:rsidP="00A20922">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0% x 1/Not Service-</w:t>
            </w:r>
            <w:r w:rsidR="00FD51A0" w:rsidRPr="00C20888">
              <w:rPr>
                <w:rFonts w:ascii="Calibri" w:hAnsi="Calibri" w:cs="Calibri"/>
                <w:color w:val="000000" w:themeColor="text1"/>
                <w:sz w:val="18"/>
                <w:szCs w:val="18"/>
              </w:rPr>
              <w:t>Connected x 0</w:t>
            </w:r>
          </w:p>
        </w:tc>
      </w:tr>
      <w:tr w:rsidR="007A65A9" w:rsidRPr="00C20888" w:rsidTr="00E8282A">
        <w:trPr>
          <w:trHeight w:val="242"/>
          <w:jc w:val="center"/>
        </w:trPr>
        <w:tc>
          <w:tcPr>
            <w:tcW w:w="3708" w:type="dxa"/>
            <w:gridSpan w:val="3"/>
            <w:tcBorders>
              <w:right w:val="thinThickThinSmallGap" w:sz="24" w:space="0" w:color="auto"/>
            </w:tcBorders>
            <w:shd w:val="clear" w:color="auto" w:fill="D9D9D9" w:themeFill="background1" w:themeFillShade="D9"/>
            <w:vAlign w:val="center"/>
          </w:tcPr>
          <w:p w:rsidR="007A65A9" w:rsidRPr="00C20888" w:rsidRDefault="007A65A9" w:rsidP="007F477F">
            <w:pPr>
              <w:contextualSpacing/>
              <w:rPr>
                <w:rFonts w:ascii="Calibri" w:hAnsi="Calibri" w:cs="Calibri"/>
                <w:b/>
                <w:color w:val="000000" w:themeColor="text1"/>
                <w:sz w:val="18"/>
                <w:szCs w:val="18"/>
              </w:rPr>
            </w:pPr>
            <w:r w:rsidRPr="00C20888">
              <w:rPr>
                <w:rFonts w:ascii="Calibri" w:hAnsi="Calibri" w:cs="Calibri"/>
                <w:b/>
                <w:color w:val="000000" w:themeColor="text1"/>
                <w:sz w:val="18"/>
                <w:szCs w:val="18"/>
              </w:rPr>
              <w:t xml:space="preserve">Combined: </w:t>
            </w:r>
            <w:r w:rsidR="007F477F" w:rsidRPr="00C20888">
              <w:rPr>
                <w:rFonts w:ascii="Calibri" w:hAnsi="Calibri" w:cs="Calibri"/>
                <w:b/>
                <w:color w:val="000000" w:themeColor="text1"/>
                <w:sz w:val="18"/>
                <w:szCs w:val="18"/>
              </w:rPr>
              <w:t xml:space="preserve"> 20</w:t>
            </w:r>
            <w:r w:rsidRPr="00C20888">
              <w:rPr>
                <w:rFonts w:ascii="Calibri" w:hAnsi="Calibri" w:cs="Calibri"/>
                <w:b/>
                <w:color w:val="000000" w:themeColor="text1"/>
                <w:sz w:val="18"/>
                <w:szCs w:val="18"/>
              </w:rPr>
              <w:t>%</w:t>
            </w:r>
          </w:p>
        </w:tc>
        <w:tc>
          <w:tcPr>
            <w:tcW w:w="5670" w:type="dxa"/>
            <w:gridSpan w:val="4"/>
            <w:tcBorders>
              <w:left w:val="thinThickThinSmallGap" w:sz="24" w:space="0" w:color="auto"/>
            </w:tcBorders>
            <w:shd w:val="clear" w:color="auto" w:fill="D9D9D9" w:themeFill="background1" w:themeFillShade="D9"/>
            <w:vAlign w:val="center"/>
          </w:tcPr>
          <w:p w:rsidR="007A65A9" w:rsidRPr="00C20888" w:rsidRDefault="007A65A9" w:rsidP="00A20922">
            <w:pPr>
              <w:contextualSpacing/>
              <w:rPr>
                <w:rFonts w:ascii="Calibri" w:hAnsi="Calibri" w:cs="Calibri"/>
                <w:b/>
                <w:color w:val="000000" w:themeColor="text1"/>
                <w:sz w:val="18"/>
                <w:szCs w:val="18"/>
              </w:rPr>
            </w:pPr>
            <w:r w:rsidRPr="00C20888">
              <w:rPr>
                <w:rFonts w:ascii="Calibri" w:hAnsi="Calibri" w:cs="Calibri"/>
                <w:b/>
                <w:color w:val="000000" w:themeColor="text1"/>
                <w:sz w:val="18"/>
                <w:szCs w:val="18"/>
              </w:rPr>
              <w:t xml:space="preserve">Combined:  </w:t>
            </w:r>
            <w:r w:rsidR="00A20922" w:rsidRPr="00C20888">
              <w:rPr>
                <w:rFonts w:ascii="Calibri" w:hAnsi="Calibri" w:cs="Calibri"/>
                <w:b/>
                <w:color w:val="000000" w:themeColor="text1"/>
                <w:sz w:val="18"/>
                <w:szCs w:val="18"/>
              </w:rPr>
              <w:t>5</w:t>
            </w:r>
            <w:r w:rsidR="006F0F9C" w:rsidRPr="00C20888">
              <w:rPr>
                <w:rFonts w:ascii="Calibri" w:hAnsi="Calibri" w:cs="Calibri"/>
                <w:b/>
                <w:color w:val="000000" w:themeColor="text1"/>
                <w:sz w:val="18"/>
                <w:szCs w:val="18"/>
              </w:rPr>
              <w:t>0</w:t>
            </w:r>
            <w:r w:rsidRPr="00C20888">
              <w:rPr>
                <w:rFonts w:ascii="Calibri" w:hAnsi="Calibri" w:cs="Calibri"/>
                <w:b/>
                <w:color w:val="000000" w:themeColor="text1"/>
                <w:sz w:val="18"/>
                <w:szCs w:val="18"/>
              </w:rPr>
              <w:t>%</w:t>
            </w:r>
            <w:r w:rsidR="003825CF">
              <w:rPr>
                <w:rFonts w:ascii="Calibri" w:hAnsi="Calibri" w:cs="Calibri"/>
                <w:b/>
                <w:color w:val="000000" w:themeColor="text1"/>
                <w:sz w:val="18"/>
                <w:szCs w:val="18"/>
              </w:rPr>
              <w:t>*</w:t>
            </w:r>
          </w:p>
        </w:tc>
      </w:tr>
    </w:tbl>
    <w:p w:rsidR="004174F0" w:rsidRDefault="00D02C4E" w:rsidP="00BF0E94">
      <w:pPr>
        <w:pBdr>
          <w:bottom w:val="single" w:sz="12" w:space="1" w:color="auto"/>
        </w:pBdr>
        <w:tabs>
          <w:tab w:val="left" w:pos="288"/>
          <w:tab w:val="left" w:pos="4752"/>
        </w:tabs>
        <w:jc w:val="both"/>
        <w:rPr>
          <w:color w:val="000000" w:themeColor="text1"/>
          <w:sz w:val="18"/>
          <w:szCs w:val="18"/>
        </w:rPr>
      </w:pPr>
      <w:r>
        <w:rPr>
          <w:color w:val="000000" w:themeColor="text1"/>
          <w:sz w:val="18"/>
          <w:szCs w:val="18"/>
        </w:rPr>
        <w:t>*</w:t>
      </w:r>
      <w:r w:rsidR="003825CF">
        <w:rPr>
          <w:color w:val="000000" w:themeColor="text1"/>
          <w:sz w:val="18"/>
          <w:szCs w:val="18"/>
        </w:rPr>
        <w:t xml:space="preserve">Increased </w:t>
      </w:r>
      <w:r w:rsidR="001F641E">
        <w:rPr>
          <w:color w:val="000000" w:themeColor="text1"/>
          <w:sz w:val="18"/>
          <w:szCs w:val="18"/>
        </w:rPr>
        <w:t>to 60</w:t>
      </w:r>
      <w:r w:rsidR="003825CF">
        <w:rPr>
          <w:color w:val="000000" w:themeColor="text1"/>
          <w:sz w:val="18"/>
          <w:szCs w:val="18"/>
        </w:rPr>
        <w:t>% effective 20070118 when cervical strain added at 10%. Increased to 70%</w:t>
      </w:r>
      <w:r w:rsidR="00183D9B">
        <w:rPr>
          <w:color w:val="000000" w:themeColor="text1"/>
          <w:sz w:val="18"/>
          <w:szCs w:val="18"/>
        </w:rPr>
        <w:t xml:space="preserve"> effective 20110520</w:t>
      </w:r>
      <w:r w:rsidR="003825CF">
        <w:rPr>
          <w:color w:val="000000" w:themeColor="text1"/>
          <w:sz w:val="18"/>
          <w:szCs w:val="18"/>
        </w:rPr>
        <w:t xml:space="preserve"> when rating for muscle tension headaches increased f</w:t>
      </w:r>
      <w:r w:rsidR="001F641E">
        <w:rPr>
          <w:color w:val="000000" w:themeColor="text1"/>
          <w:sz w:val="18"/>
          <w:szCs w:val="18"/>
        </w:rPr>
        <w:t>ro</w:t>
      </w:r>
      <w:r w:rsidR="003825CF">
        <w:rPr>
          <w:color w:val="000000" w:themeColor="text1"/>
          <w:sz w:val="18"/>
          <w:szCs w:val="18"/>
        </w:rPr>
        <w:t>m 0% to 30%</w:t>
      </w:r>
      <w:r w:rsidR="00141F6F">
        <w:rPr>
          <w:color w:val="000000" w:themeColor="text1"/>
          <w:sz w:val="18"/>
          <w:szCs w:val="18"/>
        </w:rPr>
        <w:t>.</w:t>
      </w:r>
    </w:p>
    <w:p w:rsidR="00141F6F" w:rsidRPr="007F477F" w:rsidRDefault="00141F6F" w:rsidP="00BF0E94">
      <w:pPr>
        <w:pBdr>
          <w:bottom w:val="single" w:sz="12" w:space="1" w:color="auto"/>
        </w:pBdr>
        <w:tabs>
          <w:tab w:val="left" w:pos="288"/>
          <w:tab w:val="left" w:pos="4752"/>
        </w:tabs>
        <w:jc w:val="both"/>
        <w:rPr>
          <w:color w:val="000000" w:themeColor="text1"/>
          <w:sz w:val="18"/>
          <w:szCs w:val="18"/>
        </w:rPr>
      </w:pPr>
    </w:p>
    <w:p w:rsidR="009369A6" w:rsidRPr="001F29F9" w:rsidRDefault="009369A6" w:rsidP="00206757">
      <w:pPr>
        <w:jc w:val="both"/>
        <w:rPr>
          <w:color w:val="000000" w:themeColor="text1"/>
          <w:szCs w:val="24"/>
          <w:u w:val="single"/>
        </w:rPr>
      </w:pPr>
    </w:p>
    <w:p w:rsidR="00D02C4E" w:rsidRDefault="00D02C4E">
      <w:pPr>
        <w:rPr>
          <w:color w:val="000000" w:themeColor="text1"/>
          <w:szCs w:val="24"/>
          <w:u w:val="single"/>
        </w:rPr>
      </w:pPr>
      <w:r>
        <w:rPr>
          <w:color w:val="000000" w:themeColor="text1"/>
          <w:szCs w:val="24"/>
          <w:u w:val="single"/>
        </w:rPr>
        <w:br w:type="page"/>
      </w:r>
    </w:p>
    <w:p w:rsidR="002C6E5B" w:rsidRPr="001F29F9" w:rsidRDefault="002C6E5B" w:rsidP="00206757">
      <w:pPr>
        <w:jc w:val="both"/>
        <w:rPr>
          <w:color w:val="000000" w:themeColor="text1"/>
          <w:szCs w:val="24"/>
          <w:u w:val="single"/>
        </w:rPr>
      </w:pPr>
      <w:r w:rsidRPr="001F29F9">
        <w:rPr>
          <w:color w:val="000000" w:themeColor="text1"/>
          <w:szCs w:val="24"/>
          <w:u w:val="single"/>
        </w:rPr>
        <w:lastRenderedPageBreak/>
        <w:t>ANALYSIS SUMMARY</w:t>
      </w:r>
      <w:r w:rsidRPr="001F29F9">
        <w:rPr>
          <w:color w:val="000000" w:themeColor="text1"/>
          <w:szCs w:val="24"/>
        </w:rPr>
        <w:t>:</w:t>
      </w:r>
      <w:r w:rsidR="00206757">
        <w:rPr>
          <w:color w:val="000000" w:themeColor="text1"/>
          <w:szCs w:val="24"/>
        </w:rPr>
        <w:t xml:space="preserve">  </w:t>
      </w:r>
      <w:r w:rsidR="00206757" w:rsidRPr="00D02C4E">
        <w:rPr>
          <w:color w:val="000000" w:themeColor="text1"/>
          <w:szCs w:val="24"/>
        </w:rPr>
        <w:t>The Board acknowledges the sentiment expressed in the CI’s application, i.e., that there should be additional disability assigned for conditions which will predictably worsen over time.</w:t>
      </w:r>
      <w:r w:rsidR="001B4C07">
        <w:rPr>
          <w:color w:val="000000" w:themeColor="text1"/>
          <w:szCs w:val="24"/>
        </w:rPr>
        <w:t xml:space="preserve"> </w:t>
      </w:r>
      <w:r w:rsidR="00206757" w:rsidRPr="00D02C4E">
        <w:rPr>
          <w:color w:val="000000" w:themeColor="text1"/>
          <w:szCs w:val="24"/>
        </w:rPr>
        <w:t xml:space="preserve"> It is a fact, however, that the </w:t>
      </w:r>
      <w:r w:rsidR="001B4C07">
        <w:rPr>
          <w:color w:val="000000" w:themeColor="text1"/>
          <w:szCs w:val="24"/>
        </w:rPr>
        <w:t>Disability Evaluation System (</w:t>
      </w:r>
      <w:r w:rsidR="00206757" w:rsidRPr="00D02C4E">
        <w:rPr>
          <w:color w:val="000000" w:themeColor="text1"/>
          <w:szCs w:val="24"/>
        </w:rPr>
        <w:t>DES</w:t>
      </w:r>
      <w:r w:rsidR="001B4C07">
        <w:rPr>
          <w:color w:val="000000" w:themeColor="text1"/>
          <w:szCs w:val="24"/>
        </w:rPr>
        <w:t>)</w:t>
      </w:r>
      <w:r w:rsidR="00206757" w:rsidRPr="00D02C4E">
        <w:rPr>
          <w:color w:val="000000" w:themeColor="text1"/>
          <w:szCs w:val="24"/>
        </w:rPr>
        <w:t xml:space="preserve"> has neither the role nor the authority to compensate service members for anticipated future severity or potential complications of conditions resulting in medical separation. This role and authority is granted by Congress to the </w:t>
      </w:r>
      <w:r w:rsidR="001B4C07">
        <w:rPr>
          <w:color w:val="000000" w:themeColor="text1"/>
          <w:szCs w:val="24"/>
        </w:rPr>
        <w:t xml:space="preserve">Department of </w:t>
      </w:r>
      <w:r w:rsidR="00206757" w:rsidRPr="00D02C4E">
        <w:rPr>
          <w:color w:val="000000" w:themeColor="text1"/>
          <w:szCs w:val="24"/>
        </w:rPr>
        <w:t>Veterans</w:t>
      </w:r>
      <w:r w:rsidR="001B4C07">
        <w:rPr>
          <w:color w:val="000000" w:themeColor="text1"/>
          <w:szCs w:val="24"/>
        </w:rPr>
        <w:t>’ Affairs (DVA)</w:t>
      </w:r>
      <w:r w:rsidR="00206757" w:rsidRPr="00D02C4E">
        <w:rPr>
          <w:color w:val="000000" w:themeColor="text1"/>
          <w:szCs w:val="24"/>
        </w:rPr>
        <w:t>.</w:t>
      </w:r>
      <w:r w:rsidR="001B4C07">
        <w:rPr>
          <w:color w:val="000000" w:themeColor="text1"/>
          <w:szCs w:val="24"/>
        </w:rPr>
        <w:t xml:space="preserve"> </w:t>
      </w:r>
      <w:r w:rsidR="00206757" w:rsidRPr="00D02C4E">
        <w:rPr>
          <w:color w:val="000000" w:themeColor="text1"/>
          <w:szCs w:val="24"/>
        </w:rPr>
        <w:t xml:space="preserve"> The Board wishes to clarify that it is subject to the same laws for service disability entitlements as those under which the </w:t>
      </w:r>
      <w:r w:rsidR="001B4C07">
        <w:rPr>
          <w:color w:val="000000" w:themeColor="text1"/>
          <w:szCs w:val="24"/>
        </w:rPr>
        <w:t>DES</w:t>
      </w:r>
      <w:r w:rsidR="00206757" w:rsidRPr="00D02C4E">
        <w:rPr>
          <w:color w:val="000000" w:themeColor="text1"/>
          <w:szCs w:val="24"/>
        </w:rPr>
        <w:t xml:space="preserve"> operates.</w:t>
      </w:r>
      <w:r w:rsidR="001B4C07">
        <w:rPr>
          <w:color w:val="000000" w:themeColor="text1"/>
          <w:szCs w:val="24"/>
        </w:rPr>
        <w:t xml:space="preserve"> </w:t>
      </w:r>
      <w:r w:rsidR="00206757" w:rsidRPr="00D02C4E">
        <w:rPr>
          <w:color w:val="000000" w:themeColor="text1"/>
          <w:szCs w:val="24"/>
        </w:rPr>
        <w:t xml:space="preserve"> While the DES considers all of the service member's medical conditions, compensation can only be offered for those medical conditions that cut short a service member’s career, and then only to the degree of severity present at the time of final disposition.</w:t>
      </w:r>
      <w:r w:rsidR="001B4C07">
        <w:rPr>
          <w:color w:val="000000" w:themeColor="text1"/>
          <w:szCs w:val="24"/>
        </w:rPr>
        <w:t xml:space="preserve"> </w:t>
      </w:r>
      <w:r w:rsidR="00206757" w:rsidRPr="00D02C4E">
        <w:rPr>
          <w:color w:val="000000" w:themeColor="text1"/>
          <w:szCs w:val="24"/>
        </w:rPr>
        <w:t xml:space="preserve"> However the </w:t>
      </w:r>
      <w:r w:rsidR="001B4C07">
        <w:rPr>
          <w:color w:val="000000" w:themeColor="text1"/>
          <w:szCs w:val="24"/>
        </w:rPr>
        <w:t>DVA</w:t>
      </w:r>
      <w:r w:rsidR="00206757" w:rsidRPr="00D02C4E">
        <w:rPr>
          <w:color w:val="000000" w:themeColor="text1"/>
          <w:szCs w:val="24"/>
        </w:rPr>
        <w:t>, operating under a different set of laws (Title 38, United States Code), is empo</w:t>
      </w:r>
      <w:r w:rsidR="001B4C07">
        <w:rPr>
          <w:color w:val="000000" w:themeColor="text1"/>
          <w:szCs w:val="24"/>
        </w:rPr>
        <w:t>wered to compensate all service-</w:t>
      </w:r>
      <w:r w:rsidR="00206757" w:rsidRPr="00D02C4E">
        <w:rPr>
          <w:color w:val="000000" w:themeColor="text1"/>
          <w:szCs w:val="24"/>
        </w:rPr>
        <w:t xml:space="preserve">connected conditions and to periodically reevaluate said conditions for the purpose of adjusting the </w:t>
      </w:r>
      <w:r w:rsidR="001B4C07">
        <w:rPr>
          <w:color w:val="000000" w:themeColor="text1"/>
          <w:szCs w:val="24"/>
        </w:rPr>
        <w:t>V</w:t>
      </w:r>
      <w:r w:rsidR="00206757" w:rsidRPr="00D02C4E">
        <w:rPr>
          <w:color w:val="000000" w:themeColor="text1"/>
          <w:szCs w:val="24"/>
        </w:rPr>
        <w:t xml:space="preserve">eteran’s disability rating should </w:t>
      </w:r>
      <w:r w:rsidR="001B4C07">
        <w:rPr>
          <w:color w:val="000000" w:themeColor="text1"/>
          <w:szCs w:val="24"/>
        </w:rPr>
        <w:t>the</w:t>
      </w:r>
      <w:r w:rsidR="00206757" w:rsidRPr="00D02C4E">
        <w:rPr>
          <w:color w:val="000000" w:themeColor="text1"/>
          <w:szCs w:val="24"/>
        </w:rPr>
        <w:t xml:space="preserve"> degree of impairment vary over time. </w:t>
      </w:r>
      <w:r w:rsidR="001B4C07">
        <w:rPr>
          <w:color w:val="000000" w:themeColor="text1"/>
          <w:szCs w:val="24"/>
        </w:rPr>
        <w:t xml:space="preserve"> </w:t>
      </w:r>
      <w:r w:rsidR="00206757" w:rsidRPr="00D02C4E">
        <w:rPr>
          <w:color w:val="000000" w:themeColor="text1"/>
          <w:szCs w:val="24"/>
        </w:rPr>
        <w:t xml:space="preserve">The Board utilizes </w:t>
      </w:r>
      <w:r w:rsidR="00214B4A">
        <w:rPr>
          <w:color w:val="000000" w:themeColor="text1"/>
          <w:szCs w:val="24"/>
        </w:rPr>
        <w:t>D</w:t>
      </w:r>
      <w:r w:rsidR="00206757" w:rsidRPr="00D02C4E">
        <w:rPr>
          <w:color w:val="000000" w:themeColor="text1"/>
          <w:szCs w:val="24"/>
        </w:rPr>
        <w:t>VA evidence proximal to separation in arriving at its recommendations; and, DoDI 6040</w:t>
      </w:r>
      <w:r w:rsidR="00206757" w:rsidRPr="00206757">
        <w:rPr>
          <w:color w:val="000000" w:themeColor="text1"/>
          <w:szCs w:val="24"/>
        </w:rPr>
        <w:t xml:space="preserve">.44 defines a 12-month interval for special consideration to post-separation evidence. </w:t>
      </w:r>
      <w:r w:rsidR="001B4C07">
        <w:rPr>
          <w:color w:val="000000" w:themeColor="text1"/>
          <w:szCs w:val="24"/>
        </w:rPr>
        <w:t xml:space="preserve"> </w:t>
      </w:r>
      <w:r w:rsidR="00206757" w:rsidRPr="00206757">
        <w:rPr>
          <w:color w:val="000000" w:themeColor="text1"/>
          <w:szCs w:val="24"/>
        </w:rPr>
        <w:t xml:space="preserve">The Board’s authority as defined in DoDI 6040.44, however, resides in evaluating the fairness of DES fitness determinations and rating decisions for disability at the time of separation. </w:t>
      </w:r>
      <w:r w:rsidR="001B4C07">
        <w:rPr>
          <w:color w:val="000000" w:themeColor="text1"/>
          <w:szCs w:val="24"/>
        </w:rPr>
        <w:t xml:space="preserve"> </w:t>
      </w:r>
      <w:r w:rsidR="00206757" w:rsidRPr="00206757">
        <w:rPr>
          <w:color w:val="000000" w:themeColor="text1"/>
          <w:szCs w:val="24"/>
        </w:rPr>
        <w:t>Post-separation evidence therefore is probative only to the extent that it reasonably reflects the disability and fitness implications at the time of separation.</w:t>
      </w:r>
    </w:p>
    <w:p w:rsidR="004C60A3" w:rsidRPr="003825CF" w:rsidRDefault="003825CF" w:rsidP="00206757">
      <w:pPr>
        <w:jc w:val="both"/>
        <w:rPr>
          <w:b/>
          <w:color w:val="000000" w:themeColor="text1"/>
          <w:szCs w:val="24"/>
        </w:rPr>
      </w:pPr>
      <w:r w:rsidRPr="003825CF">
        <w:rPr>
          <w:b/>
          <w:color w:val="000000" w:themeColor="text1"/>
          <w:szCs w:val="24"/>
        </w:rPr>
        <w:t>______________________________________________________________________________</w:t>
      </w:r>
    </w:p>
    <w:p w:rsidR="003825CF" w:rsidRPr="001F29F9" w:rsidRDefault="003825CF" w:rsidP="00206757">
      <w:pPr>
        <w:jc w:val="both"/>
        <w:rPr>
          <w:color w:val="000000" w:themeColor="text1"/>
          <w:szCs w:val="24"/>
        </w:rPr>
      </w:pPr>
    </w:p>
    <w:p w:rsidR="00A006A5" w:rsidRDefault="00C20888" w:rsidP="00D17D2F">
      <w:pPr>
        <w:jc w:val="both"/>
        <w:rPr>
          <w:color w:val="000000" w:themeColor="text1"/>
          <w:szCs w:val="24"/>
        </w:rPr>
      </w:pPr>
      <w:proofErr w:type="gramStart"/>
      <w:r w:rsidRPr="00D17D2F">
        <w:rPr>
          <w:color w:val="000000" w:themeColor="text1"/>
          <w:szCs w:val="24"/>
          <w:u w:val="single"/>
        </w:rPr>
        <w:t xml:space="preserve">Herniated Nucleus Pulposis </w:t>
      </w:r>
      <w:r w:rsidR="003F2EEE" w:rsidRPr="00D17D2F">
        <w:rPr>
          <w:color w:val="000000" w:themeColor="text1"/>
          <w:szCs w:val="24"/>
          <w:u w:val="single"/>
        </w:rPr>
        <w:t>Condition</w:t>
      </w:r>
      <w:r w:rsidR="00D17D2F" w:rsidRPr="00A006A5">
        <w:rPr>
          <w:color w:val="000000" w:themeColor="text1"/>
          <w:szCs w:val="24"/>
        </w:rPr>
        <w:t>.</w:t>
      </w:r>
      <w:proofErr w:type="gramEnd"/>
      <w:r w:rsidR="00D17D2F" w:rsidRPr="00A006A5">
        <w:rPr>
          <w:color w:val="000000" w:themeColor="text1"/>
          <w:szCs w:val="24"/>
        </w:rPr>
        <w:t xml:space="preserve"> </w:t>
      </w:r>
      <w:r w:rsidR="001B4C07">
        <w:rPr>
          <w:color w:val="000000" w:themeColor="text1"/>
          <w:szCs w:val="24"/>
        </w:rPr>
        <w:t xml:space="preserve"> </w:t>
      </w:r>
      <w:r w:rsidR="00A006A5" w:rsidRPr="00A006A5">
        <w:rPr>
          <w:color w:val="000000" w:themeColor="text1"/>
          <w:szCs w:val="24"/>
        </w:rPr>
        <w:t>The CI was first seen for</w:t>
      </w:r>
      <w:r w:rsidR="00A006A5">
        <w:rPr>
          <w:color w:val="000000" w:themeColor="text1"/>
          <w:szCs w:val="24"/>
        </w:rPr>
        <w:t xml:space="preserve"> </w:t>
      </w:r>
      <w:r w:rsidR="001B4C07">
        <w:rPr>
          <w:color w:val="000000" w:themeColor="text1"/>
          <w:szCs w:val="24"/>
        </w:rPr>
        <w:t>LBP</w:t>
      </w:r>
      <w:r w:rsidR="00A006A5">
        <w:rPr>
          <w:color w:val="000000" w:themeColor="text1"/>
          <w:szCs w:val="24"/>
        </w:rPr>
        <w:t xml:space="preserve"> in January 1998.</w:t>
      </w:r>
      <w:r w:rsidR="001B4C07">
        <w:rPr>
          <w:color w:val="000000" w:themeColor="text1"/>
          <w:szCs w:val="24"/>
        </w:rPr>
        <w:t xml:space="preserve"> </w:t>
      </w:r>
      <w:r w:rsidR="00A006A5">
        <w:rPr>
          <w:color w:val="000000" w:themeColor="text1"/>
          <w:szCs w:val="24"/>
        </w:rPr>
        <w:t xml:space="preserve"> No preceding injury was identified and the CI received conservative treatment. </w:t>
      </w:r>
      <w:r w:rsidR="001B4C07">
        <w:rPr>
          <w:color w:val="000000" w:themeColor="text1"/>
          <w:szCs w:val="24"/>
        </w:rPr>
        <w:t xml:space="preserve"> </w:t>
      </w:r>
      <w:r w:rsidR="00A006A5">
        <w:rPr>
          <w:color w:val="000000" w:themeColor="text1"/>
          <w:szCs w:val="24"/>
        </w:rPr>
        <w:t xml:space="preserve">In June 1998 the CI was involved in a motor vehicle accident in June 1998 and was initially treated for cervical strain which appeared to resolve. </w:t>
      </w:r>
      <w:r w:rsidR="001B4C07">
        <w:rPr>
          <w:color w:val="000000" w:themeColor="text1"/>
          <w:szCs w:val="24"/>
        </w:rPr>
        <w:t xml:space="preserve"> </w:t>
      </w:r>
      <w:r w:rsidR="00A006A5">
        <w:rPr>
          <w:color w:val="000000" w:themeColor="text1"/>
          <w:szCs w:val="24"/>
        </w:rPr>
        <w:t>However, the CI subsequently had a worsening of his back pain and was seen regularly for this until he separated in October 2002.</w:t>
      </w:r>
      <w:r w:rsidR="001B4C07">
        <w:rPr>
          <w:color w:val="000000" w:themeColor="text1"/>
          <w:szCs w:val="24"/>
        </w:rPr>
        <w:t xml:space="preserve"> </w:t>
      </w:r>
      <w:r w:rsidR="00A006A5">
        <w:rPr>
          <w:color w:val="000000" w:themeColor="text1"/>
          <w:szCs w:val="24"/>
        </w:rPr>
        <w:t xml:space="preserve"> Medical evaluation included radiographic evidence of multilevel disc bulges with the most severe disease at the L5-S1 level where narrowing of the neural foramina was noted bilaterally. </w:t>
      </w:r>
      <w:r w:rsidR="001B4C07">
        <w:rPr>
          <w:color w:val="000000" w:themeColor="text1"/>
          <w:szCs w:val="24"/>
        </w:rPr>
        <w:t xml:space="preserve"> </w:t>
      </w:r>
      <w:r w:rsidR="00A006A5">
        <w:rPr>
          <w:color w:val="000000" w:themeColor="text1"/>
          <w:szCs w:val="24"/>
        </w:rPr>
        <w:t>The CI was prescribed bed rest three times for severe herniation of the L5-S1 level</w:t>
      </w:r>
      <w:r w:rsidR="00810BEF">
        <w:rPr>
          <w:color w:val="000000" w:themeColor="text1"/>
          <w:szCs w:val="24"/>
        </w:rPr>
        <w:t xml:space="preserve"> and had symptoms of left lower extremity radiculopathy. </w:t>
      </w:r>
      <w:r w:rsidR="001B4C07">
        <w:rPr>
          <w:color w:val="000000" w:themeColor="text1"/>
          <w:szCs w:val="24"/>
        </w:rPr>
        <w:t xml:space="preserve"> </w:t>
      </w:r>
      <w:r w:rsidR="00810BEF">
        <w:rPr>
          <w:color w:val="000000" w:themeColor="text1"/>
          <w:szCs w:val="24"/>
        </w:rPr>
        <w:t xml:space="preserve">No EMG was performed. </w:t>
      </w:r>
      <w:r w:rsidR="001B4C07">
        <w:rPr>
          <w:color w:val="000000" w:themeColor="text1"/>
          <w:szCs w:val="24"/>
        </w:rPr>
        <w:t xml:space="preserve"> </w:t>
      </w:r>
      <w:r w:rsidR="00810BEF">
        <w:rPr>
          <w:color w:val="000000" w:themeColor="text1"/>
          <w:szCs w:val="24"/>
        </w:rPr>
        <w:t xml:space="preserve">He was evaluated by orthopedic surgery multiple times but surgical treatment was not recommended. </w:t>
      </w:r>
      <w:r w:rsidR="001B4C07">
        <w:rPr>
          <w:color w:val="000000" w:themeColor="text1"/>
          <w:szCs w:val="24"/>
        </w:rPr>
        <w:t xml:space="preserve"> </w:t>
      </w:r>
      <w:r w:rsidR="00810BEF">
        <w:rPr>
          <w:color w:val="000000" w:themeColor="text1"/>
          <w:szCs w:val="24"/>
        </w:rPr>
        <w:t xml:space="preserve">He was able to perform </w:t>
      </w:r>
      <w:r w:rsidR="00214B4A">
        <w:rPr>
          <w:color w:val="000000" w:themeColor="text1"/>
          <w:szCs w:val="24"/>
        </w:rPr>
        <w:t>in-</w:t>
      </w:r>
      <w:r w:rsidR="00810BEF">
        <w:rPr>
          <w:color w:val="000000" w:themeColor="text1"/>
          <w:szCs w:val="24"/>
        </w:rPr>
        <w:t>garrison but not field duties and was referred for a</w:t>
      </w:r>
      <w:r w:rsidR="00214B4A">
        <w:rPr>
          <w:color w:val="000000" w:themeColor="text1"/>
          <w:szCs w:val="24"/>
        </w:rPr>
        <w:t>n MEB</w:t>
      </w:r>
      <w:r w:rsidR="00810BEF">
        <w:rPr>
          <w:color w:val="000000" w:themeColor="text1"/>
          <w:szCs w:val="24"/>
        </w:rPr>
        <w:t>.</w:t>
      </w:r>
    </w:p>
    <w:p w:rsidR="00A006A5" w:rsidRDefault="00A006A5" w:rsidP="00D17D2F">
      <w:pPr>
        <w:jc w:val="both"/>
        <w:rPr>
          <w:color w:val="000000" w:themeColor="text1"/>
          <w:szCs w:val="24"/>
        </w:rPr>
      </w:pPr>
    </w:p>
    <w:p w:rsidR="00615A66" w:rsidRPr="00D17D2F" w:rsidRDefault="00A57C35" w:rsidP="00D17D2F">
      <w:pPr>
        <w:jc w:val="both"/>
        <w:rPr>
          <w:rFonts w:asciiTheme="minorHAnsi" w:hAnsiTheme="minorHAnsi"/>
          <w:color w:val="000000" w:themeColor="text1"/>
          <w:szCs w:val="24"/>
        </w:rPr>
      </w:pPr>
      <w:r w:rsidRPr="00A006A5">
        <w:rPr>
          <w:color w:val="000000" w:themeColor="text1"/>
          <w:szCs w:val="24"/>
        </w:rPr>
        <w:t>There</w:t>
      </w:r>
      <w:r w:rsidRPr="00D17D2F">
        <w:rPr>
          <w:color w:val="000000" w:themeColor="text1"/>
          <w:szCs w:val="24"/>
        </w:rPr>
        <w:t xml:space="preserve"> were </w:t>
      </w:r>
      <w:r w:rsidR="001B4C07">
        <w:rPr>
          <w:color w:val="000000" w:themeColor="text1"/>
          <w:szCs w:val="24"/>
        </w:rPr>
        <w:t>two</w:t>
      </w:r>
      <w:r w:rsidRPr="00D17D2F">
        <w:rPr>
          <w:color w:val="000000" w:themeColor="text1"/>
          <w:szCs w:val="24"/>
        </w:rPr>
        <w:t xml:space="preserve"> goniometric range</w:t>
      </w:r>
      <w:r w:rsidR="001B4C07">
        <w:rPr>
          <w:color w:val="000000" w:themeColor="text1"/>
          <w:szCs w:val="24"/>
        </w:rPr>
        <w:t>-</w:t>
      </w:r>
      <w:r w:rsidRPr="00D17D2F">
        <w:rPr>
          <w:color w:val="000000" w:themeColor="text1"/>
          <w:szCs w:val="24"/>
        </w:rPr>
        <w:t>of</w:t>
      </w:r>
      <w:r w:rsidR="001B4C07">
        <w:rPr>
          <w:color w:val="000000" w:themeColor="text1"/>
          <w:szCs w:val="24"/>
        </w:rPr>
        <w:t>-</w:t>
      </w:r>
      <w:r w:rsidRPr="00D17D2F">
        <w:rPr>
          <w:color w:val="000000" w:themeColor="text1"/>
          <w:szCs w:val="24"/>
        </w:rPr>
        <w:t xml:space="preserve">motion (ROM) evaluations </w:t>
      </w:r>
      <w:r w:rsidR="003A3580">
        <w:rPr>
          <w:color w:val="000000" w:themeColor="text1"/>
          <w:szCs w:val="24"/>
        </w:rPr>
        <w:t xml:space="preserve">of the thoracolumbar spine </w:t>
      </w:r>
      <w:r w:rsidRPr="00D17D2F">
        <w:rPr>
          <w:color w:val="000000" w:themeColor="text1"/>
          <w:szCs w:val="24"/>
        </w:rPr>
        <w:t xml:space="preserve">in evidence, with documentation of </w:t>
      </w:r>
      <w:r w:rsidRPr="00D17D2F">
        <w:rPr>
          <w:rFonts w:asciiTheme="minorHAnsi" w:hAnsiTheme="minorHAnsi"/>
          <w:color w:val="000000" w:themeColor="text1"/>
          <w:szCs w:val="24"/>
        </w:rPr>
        <w:t>additional ratable criteria, which the Board weighed in arriving at its rating recommendation.</w:t>
      </w:r>
    </w:p>
    <w:p w:rsidR="00095CA6" w:rsidRPr="00095CA6" w:rsidRDefault="00D02C4E" w:rsidP="001B4C07">
      <w:pPr>
        <w:rPr>
          <w:rFonts w:asciiTheme="minorHAnsi" w:hAnsiTheme="minorHAnsi"/>
          <w:color w:val="000000" w:themeColor="text1"/>
          <w:sz w:val="18"/>
          <w:szCs w:val="18"/>
        </w:rPr>
      </w:pPr>
      <w:r>
        <w:rPr>
          <w:rFonts w:asciiTheme="minorHAnsi" w:hAnsiTheme="minorHAnsi"/>
          <w:color w:val="000000" w:themeColor="text1"/>
          <w:sz w:val="18"/>
          <w:szCs w:val="18"/>
        </w:rPr>
        <w:br w:type="page"/>
      </w:r>
    </w:p>
    <w:tbl>
      <w:tblPr>
        <w:tblW w:w="0" w:type="auto"/>
        <w:jc w:val="center"/>
        <w:tblInd w:w="-2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6"/>
        <w:gridCol w:w="1890"/>
        <w:gridCol w:w="5355"/>
      </w:tblGrid>
      <w:tr w:rsidR="001B1697" w:rsidRPr="00095CA6" w:rsidTr="00D76E37">
        <w:trPr>
          <w:trHeight w:val="638"/>
          <w:jc w:val="center"/>
        </w:trPr>
        <w:tc>
          <w:tcPr>
            <w:tcW w:w="2206"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1B1697" w:rsidRPr="00095CA6" w:rsidRDefault="001B1697">
            <w:pPr>
              <w:pStyle w:val="ListParagraph"/>
              <w:spacing w:after="0" w:line="200" w:lineRule="exact"/>
              <w:ind w:left="0"/>
              <w:rPr>
                <w:rFonts w:eastAsia="Calibri" w:cstheme="minorHAnsi"/>
                <w:b/>
                <w:sz w:val="18"/>
                <w:szCs w:val="18"/>
              </w:rPr>
            </w:pPr>
            <w:r w:rsidRPr="00095CA6">
              <w:rPr>
                <w:rFonts w:eastAsia="Calibri" w:cstheme="minorHAnsi"/>
                <w:sz w:val="18"/>
                <w:szCs w:val="18"/>
              </w:rPr>
              <w:lastRenderedPageBreak/>
              <w:t>Thoracolumbar ROM</w:t>
            </w:r>
          </w:p>
        </w:tc>
        <w:tc>
          <w:tcPr>
            <w:tcW w:w="189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1B1697" w:rsidRDefault="001B1697">
            <w:pPr>
              <w:spacing w:line="200" w:lineRule="exact"/>
              <w:rPr>
                <w:rFonts w:asciiTheme="minorHAnsi" w:eastAsia="Calibri" w:hAnsiTheme="minorHAnsi"/>
                <w:color w:val="auto"/>
                <w:sz w:val="18"/>
                <w:szCs w:val="18"/>
              </w:rPr>
            </w:pPr>
            <w:r w:rsidRPr="00095CA6">
              <w:rPr>
                <w:rFonts w:asciiTheme="minorHAnsi" w:eastAsia="Calibri" w:hAnsiTheme="minorHAnsi"/>
                <w:color w:val="auto"/>
                <w:sz w:val="18"/>
                <w:szCs w:val="18"/>
              </w:rPr>
              <w:t>MEB ~</w:t>
            </w:r>
            <w:r>
              <w:rPr>
                <w:rFonts w:asciiTheme="minorHAnsi" w:eastAsia="Calibri" w:hAnsiTheme="minorHAnsi"/>
                <w:color w:val="auto"/>
                <w:sz w:val="18"/>
                <w:szCs w:val="18"/>
              </w:rPr>
              <w:t>8</w:t>
            </w:r>
            <w:r w:rsidRPr="00095CA6">
              <w:rPr>
                <w:rFonts w:asciiTheme="minorHAnsi" w:eastAsia="Calibri" w:hAnsiTheme="minorHAnsi"/>
                <w:color w:val="auto"/>
                <w:sz w:val="18"/>
                <w:szCs w:val="18"/>
              </w:rPr>
              <w:t xml:space="preserve"> Mo</w:t>
            </w:r>
            <w:r>
              <w:rPr>
                <w:rFonts w:asciiTheme="minorHAnsi" w:eastAsia="Calibri" w:hAnsiTheme="minorHAnsi"/>
                <w:color w:val="auto"/>
                <w:sz w:val="18"/>
                <w:szCs w:val="18"/>
              </w:rPr>
              <w:t>nths</w:t>
            </w:r>
            <w:r w:rsidRPr="00095CA6">
              <w:rPr>
                <w:rFonts w:asciiTheme="minorHAnsi" w:eastAsia="Calibri" w:hAnsiTheme="minorHAnsi"/>
                <w:color w:val="auto"/>
                <w:sz w:val="18"/>
                <w:szCs w:val="18"/>
              </w:rPr>
              <w:t xml:space="preserve"> </w:t>
            </w:r>
          </w:p>
          <w:p w:rsidR="001B1697" w:rsidRPr="00095CA6" w:rsidRDefault="001B1697">
            <w:pPr>
              <w:spacing w:line="200" w:lineRule="exact"/>
              <w:rPr>
                <w:rFonts w:asciiTheme="minorHAnsi" w:eastAsia="Calibri" w:hAnsiTheme="minorHAnsi"/>
                <w:color w:val="auto"/>
                <w:sz w:val="18"/>
                <w:szCs w:val="18"/>
              </w:rPr>
            </w:pPr>
            <w:r w:rsidRPr="00095CA6">
              <w:rPr>
                <w:rFonts w:asciiTheme="minorHAnsi" w:eastAsia="Calibri" w:hAnsiTheme="minorHAnsi"/>
                <w:color w:val="auto"/>
                <w:sz w:val="18"/>
                <w:szCs w:val="18"/>
              </w:rPr>
              <w:t>Pr</w:t>
            </w:r>
            <w:r w:rsidR="001B4C07">
              <w:rPr>
                <w:rFonts w:asciiTheme="minorHAnsi" w:eastAsia="Calibri" w:hAnsiTheme="minorHAnsi"/>
                <w:color w:val="auto"/>
                <w:sz w:val="18"/>
                <w:szCs w:val="18"/>
              </w:rPr>
              <w:t xml:space="preserve">ior to </w:t>
            </w:r>
            <w:r w:rsidRPr="00095CA6">
              <w:rPr>
                <w:rFonts w:asciiTheme="minorHAnsi" w:eastAsia="Calibri" w:hAnsiTheme="minorHAnsi"/>
                <w:color w:val="auto"/>
                <w:sz w:val="18"/>
                <w:szCs w:val="18"/>
              </w:rPr>
              <w:t>Sep</w:t>
            </w:r>
            <w:r>
              <w:rPr>
                <w:rFonts w:asciiTheme="minorHAnsi" w:eastAsia="Calibri" w:hAnsiTheme="minorHAnsi"/>
                <w:color w:val="auto"/>
                <w:sz w:val="18"/>
                <w:szCs w:val="18"/>
              </w:rPr>
              <w:t>aration</w:t>
            </w:r>
          </w:p>
          <w:p w:rsidR="001B1697" w:rsidRPr="00095CA6" w:rsidRDefault="001B1697" w:rsidP="006A13BB">
            <w:pPr>
              <w:spacing w:line="200" w:lineRule="exact"/>
              <w:rPr>
                <w:rFonts w:asciiTheme="minorHAnsi" w:eastAsia="Calibri" w:hAnsiTheme="minorHAnsi"/>
                <w:color w:val="auto"/>
                <w:sz w:val="18"/>
                <w:szCs w:val="18"/>
              </w:rPr>
            </w:pPr>
            <w:r w:rsidRPr="00095CA6">
              <w:rPr>
                <w:rFonts w:asciiTheme="minorHAnsi" w:eastAsia="Calibri" w:hAnsiTheme="minorHAnsi"/>
                <w:color w:val="auto"/>
                <w:sz w:val="18"/>
                <w:szCs w:val="18"/>
              </w:rPr>
              <w:t>(200</w:t>
            </w:r>
            <w:r>
              <w:rPr>
                <w:rFonts w:asciiTheme="minorHAnsi" w:eastAsia="Calibri" w:hAnsiTheme="minorHAnsi"/>
                <w:color w:val="auto"/>
                <w:sz w:val="18"/>
                <w:szCs w:val="18"/>
              </w:rPr>
              <w:t>20129</w:t>
            </w:r>
            <w:r w:rsidRPr="00095CA6">
              <w:rPr>
                <w:rFonts w:asciiTheme="minorHAnsi" w:eastAsia="Calibri" w:hAnsiTheme="minorHAnsi"/>
                <w:color w:val="auto"/>
                <w:sz w:val="18"/>
                <w:szCs w:val="18"/>
              </w:rPr>
              <w:t>)</w:t>
            </w:r>
          </w:p>
        </w:tc>
        <w:tc>
          <w:tcPr>
            <w:tcW w:w="5355"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1B1697" w:rsidRDefault="001B1697">
            <w:pPr>
              <w:spacing w:line="200" w:lineRule="exact"/>
              <w:rPr>
                <w:rFonts w:asciiTheme="minorHAnsi" w:eastAsia="Calibri" w:hAnsiTheme="minorHAnsi"/>
                <w:color w:val="auto"/>
                <w:sz w:val="18"/>
                <w:szCs w:val="18"/>
              </w:rPr>
            </w:pPr>
            <w:r w:rsidRPr="00095CA6">
              <w:rPr>
                <w:rFonts w:asciiTheme="minorHAnsi" w:eastAsia="Calibri" w:hAnsiTheme="minorHAnsi"/>
                <w:color w:val="auto"/>
                <w:sz w:val="18"/>
                <w:szCs w:val="18"/>
              </w:rPr>
              <w:t>VA</w:t>
            </w:r>
            <w:r w:rsidRPr="00095CA6">
              <w:rPr>
                <w:rFonts w:asciiTheme="minorHAnsi" w:eastAsiaTheme="minorHAnsi" w:hAnsiTheme="minorHAnsi"/>
                <w:color w:val="auto"/>
                <w:sz w:val="18"/>
                <w:szCs w:val="18"/>
              </w:rPr>
              <w:t xml:space="preserve"> C&amp;P </w:t>
            </w:r>
            <w:r>
              <w:rPr>
                <w:rFonts w:asciiTheme="minorHAnsi" w:eastAsia="Calibri" w:hAnsiTheme="minorHAnsi"/>
                <w:color w:val="auto"/>
                <w:sz w:val="18"/>
                <w:szCs w:val="18"/>
              </w:rPr>
              <w:t>~5 Months</w:t>
            </w:r>
          </w:p>
          <w:p w:rsidR="001B1697" w:rsidRPr="00095CA6" w:rsidRDefault="001B4C07">
            <w:pPr>
              <w:spacing w:line="200" w:lineRule="exact"/>
              <w:rPr>
                <w:rFonts w:asciiTheme="minorHAnsi" w:eastAsia="Calibri" w:hAnsiTheme="minorHAnsi"/>
                <w:color w:val="auto"/>
                <w:sz w:val="18"/>
                <w:szCs w:val="18"/>
              </w:rPr>
            </w:pPr>
            <w:r>
              <w:rPr>
                <w:rFonts w:asciiTheme="minorHAnsi" w:eastAsia="Calibri" w:hAnsiTheme="minorHAnsi"/>
                <w:color w:val="auto"/>
                <w:sz w:val="18"/>
                <w:szCs w:val="18"/>
              </w:rPr>
              <w:t xml:space="preserve">After </w:t>
            </w:r>
            <w:r w:rsidR="001B1697" w:rsidRPr="00095CA6">
              <w:rPr>
                <w:rFonts w:asciiTheme="minorHAnsi" w:eastAsia="Calibri" w:hAnsiTheme="minorHAnsi"/>
                <w:color w:val="auto"/>
                <w:sz w:val="18"/>
                <w:szCs w:val="18"/>
              </w:rPr>
              <w:t>Sep</w:t>
            </w:r>
            <w:r w:rsidR="001B1697">
              <w:rPr>
                <w:rFonts w:asciiTheme="minorHAnsi" w:eastAsia="Calibri" w:hAnsiTheme="minorHAnsi"/>
                <w:color w:val="auto"/>
                <w:sz w:val="18"/>
                <w:szCs w:val="18"/>
              </w:rPr>
              <w:t>aration</w:t>
            </w:r>
          </w:p>
          <w:p w:rsidR="001B1697" w:rsidRPr="00095CA6" w:rsidRDefault="001B1697" w:rsidP="00095CA6">
            <w:pPr>
              <w:spacing w:line="200" w:lineRule="exact"/>
              <w:rPr>
                <w:rFonts w:asciiTheme="minorHAnsi" w:eastAsiaTheme="minorHAnsi" w:hAnsiTheme="minorHAnsi"/>
                <w:color w:val="auto"/>
                <w:sz w:val="18"/>
                <w:szCs w:val="18"/>
              </w:rPr>
            </w:pPr>
            <w:r w:rsidRPr="00095CA6">
              <w:rPr>
                <w:rFonts w:asciiTheme="minorHAnsi" w:eastAsia="Calibri" w:hAnsiTheme="minorHAnsi"/>
                <w:color w:val="auto"/>
                <w:sz w:val="18"/>
                <w:szCs w:val="18"/>
              </w:rPr>
              <w:t>(20030304)</w:t>
            </w:r>
          </w:p>
        </w:tc>
      </w:tr>
      <w:tr w:rsidR="001B1697" w:rsidRPr="00095CA6" w:rsidTr="00D76E37">
        <w:trPr>
          <w:jc w:val="center"/>
        </w:trPr>
        <w:tc>
          <w:tcPr>
            <w:tcW w:w="2206" w:type="dxa"/>
            <w:tcBorders>
              <w:top w:val="single" w:sz="4" w:space="0" w:color="000000"/>
              <w:left w:val="single" w:sz="4" w:space="0" w:color="000000"/>
              <w:bottom w:val="single" w:sz="4" w:space="0" w:color="000000"/>
              <w:right w:val="single" w:sz="4" w:space="0" w:color="000000"/>
            </w:tcBorders>
            <w:vAlign w:val="center"/>
            <w:hideMark/>
          </w:tcPr>
          <w:p w:rsidR="001B1697" w:rsidRPr="00095CA6" w:rsidRDefault="001B1697">
            <w:pPr>
              <w:pStyle w:val="ListParagraph"/>
              <w:spacing w:after="0" w:line="200" w:lineRule="exact"/>
              <w:ind w:left="0"/>
              <w:rPr>
                <w:rFonts w:eastAsia="Calibri" w:cstheme="minorHAnsi"/>
                <w:sz w:val="18"/>
                <w:szCs w:val="18"/>
              </w:rPr>
            </w:pPr>
            <w:r w:rsidRPr="00095CA6">
              <w:rPr>
                <w:rFonts w:cstheme="minorHAnsi"/>
                <w:sz w:val="18"/>
                <w:szCs w:val="18"/>
              </w:rPr>
              <w:t>Flexion (90⁰ Normal)</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B1697" w:rsidRPr="00095CA6" w:rsidRDefault="001B1697">
            <w:pPr>
              <w:spacing w:line="200" w:lineRule="exact"/>
              <w:rPr>
                <w:rFonts w:asciiTheme="minorHAnsi" w:eastAsia="Calibri" w:hAnsiTheme="minorHAnsi"/>
                <w:color w:val="auto"/>
                <w:sz w:val="18"/>
                <w:szCs w:val="18"/>
              </w:rPr>
            </w:pPr>
            <w:r>
              <w:rPr>
                <w:rFonts w:asciiTheme="minorHAnsi" w:eastAsia="Calibri" w:hAnsiTheme="minorHAnsi"/>
                <w:color w:val="auto"/>
                <w:sz w:val="18"/>
                <w:szCs w:val="18"/>
              </w:rPr>
              <w:t>Not measured</w:t>
            </w:r>
          </w:p>
        </w:tc>
        <w:tc>
          <w:tcPr>
            <w:tcW w:w="5355" w:type="dxa"/>
            <w:tcBorders>
              <w:top w:val="single" w:sz="4" w:space="0" w:color="000000"/>
              <w:left w:val="single" w:sz="4" w:space="0" w:color="000000"/>
              <w:bottom w:val="single" w:sz="4" w:space="0" w:color="000000"/>
              <w:right w:val="single" w:sz="4" w:space="0" w:color="000000"/>
            </w:tcBorders>
            <w:vAlign w:val="center"/>
            <w:hideMark/>
          </w:tcPr>
          <w:p w:rsidR="001B1697" w:rsidRPr="00095CA6" w:rsidRDefault="001B1697">
            <w:pPr>
              <w:spacing w:line="200" w:lineRule="exact"/>
              <w:rPr>
                <w:rFonts w:asciiTheme="minorHAnsi" w:eastAsia="Calibri" w:hAnsiTheme="minorHAnsi"/>
                <w:color w:val="auto"/>
                <w:sz w:val="18"/>
                <w:szCs w:val="18"/>
              </w:rPr>
            </w:pPr>
            <w:r>
              <w:rPr>
                <w:rFonts w:asciiTheme="minorHAnsi" w:eastAsia="Calibri" w:hAnsiTheme="minorHAnsi"/>
                <w:color w:val="auto"/>
                <w:sz w:val="18"/>
                <w:szCs w:val="18"/>
              </w:rPr>
              <w:t>90</w:t>
            </w:r>
            <w:r w:rsidRPr="00095CA6">
              <w:rPr>
                <w:rFonts w:asciiTheme="minorHAnsi" w:eastAsia="Calibri" w:hAnsiTheme="minorHAnsi"/>
                <w:color w:val="auto"/>
                <w:sz w:val="18"/>
                <w:szCs w:val="18"/>
              </w:rPr>
              <w:t>⁰</w:t>
            </w:r>
            <w:r>
              <w:rPr>
                <w:rFonts w:asciiTheme="minorHAnsi" w:eastAsia="Calibri" w:hAnsiTheme="minorHAnsi"/>
                <w:color w:val="auto"/>
                <w:sz w:val="18"/>
                <w:szCs w:val="18"/>
              </w:rPr>
              <w:t>, pain at 90°</w:t>
            </w:r>
          </w:p>
        </w:tc>
      </w:tr>
      <w:tr w:rsidR="001B1697" w:rsidRPr="00095CA6" w:rsidTr="00D76E37">
        <w:trPr>
          <w:jc w:val="center"/>
        </w:trPr>
        <w:tc>
          <w:tcPr>
            <w:tcW w:w="2206" w:type="dxa"/>
            <w:tcBorders>
              <w:top w:val="single" w:sz="4" w:space="0" w:color="000000"/>
              <w:left w:val="single" w:sz="4" w:space="0" w:color="000000"/>
              <w:bottom w:val="single" w:sz="4" w:space="0" w:color="000000"/>
              <w:right w:val="single" w:sz="4" w:space="0" w:color="000000"/>
            </w:tcBorders>
            <w:vAlign w:val="center"/>
            <w:hideMark/>
          </w:tcPr>
          <w:p w:rsidR="001B1697" w:rsidRPr="00095CA6" w:rsidRDefault="001B1697">
            <w:pPr>
              <w:pStyle w:val="ListParagraph"/>
              <w:spacing w:after="0" w:line="200" w:lineRule="exact"/>
              <w:ind w:left="0"/>
              <w:rPr>
                <w:rFonts w:eastAsia="Calibri" w:cstheme="minorHAnsi"/>
                <w:sz w:val="18"/>
                <w:szCs w:val="18"/>
              </w:rPr>
            </w:pPr>
            <w:r w:rsidRPr="00095CA6">
              <w:rPr>
                <w:rFonts w:eastAsia="Calibri" w:cstheme="minorHAnsi"/>
                <w:sz w:val="18"/>
                <w:szCs w:val="18"/>
              </w:rPr>
              <w:t>Ext (0-30)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B1697" w:rsidRPr="00095CA6" w:rsidRDefault="001B1697">
            <w:pPr>
              <w:spacing w:line="200" w:lineRule="exact"/>
              <w:rPr>
                <w:rFonts w:asciiTheme="minorHAnsi" w:eastAsia="Calibri" w:hAnsiTheme="minorHAnsi"/>
                <w:color w:val="auto"/>
                <w:sz w:val="18"/>
                <w:szCs w:val="18"/>
              </w:rPr>
            </w:pPr>
            <w:r>
              <w:rPr>
                <w:rFonts w:asciiTheme="minorHAnsi" w:eastAsia="Calibri" w:hAnsiTheme="minorHAnsi"/>
                <w:color w:val="auto"/>
                <w:sz w:val="18"/>
                <w:szCs w:val="18"/>
              </w:rPr>
              <w:t>Decreased</w:t>
            </w:r>
          </w:p>
        </w:tc>
        <w:tc>
          <w:tcPr>
            <w:tcW w:w="5355" w:type="dxa"/>
            <w:tcBorders>
              <w:top w:val="single" w:sz="4" w:space="0" w:color="000000"/>
              <w:left w:val="single" w:sz="4" w:space="0" w:color="000000"/>
              <w:bottom w:val="single" w:sz="4" w:space="0" w:color="000000"/>
              <w:right w:val="single" w:sz="4" w:space="0" w:color="000000"/>
            </w:tcBorders>
            <w:vAlign w:val="center"/>
            <w:hideMark/>
          </w:tcPr>
          <w:p w:rsidR="001B1697" w:rsidRPr="00095CA6" w:rsidRDefault="001B1697">
            <w:pPr>
              <w:spacing w:line="200" w:lineRule="exact"/>
              <w:rPr>
                <w:rFonts w:asciiTheme="minorHAnsi" w:eastAsia="Calibri" w:hAnsiTheme="minorHAnsi"/>
                <w:color w:val="auto"/>
                <w:sz w:val="18"/>
                <w:szCs w:val="18"/>
              </w:rPr>
            </w:pPr>
            <w:r>
              <w:rPr>
                <w:rFonts w:asciiTheme="minorHAnsi" w:eastAsia="Calibri" w:hAnsiTheme="minorHAnsi"/>
                <w:color w:val="auto"/>
                <w:sz w:val="18"/>
                <w:szCs w:val="18"/>
              </w:rPr>
              <w:t>10</w:t>
            </w:r>
            <w:r w:rsidRPr="00095CA6">
              <w:rPr>
                <w:rFonts w:asciiTheme="minorHAnsi" w:eastAsia="Calibri" w:hAnsiTheme="minorHAnsi"/>
                <w:color w:val="auto"/>
                <w:sz w:val="18"/>
                <w:szCs w:val="18"/>
              </w:rPr>
              <w:t>⁰</w:t>
            </w:r>
            <w:r>
              <w:rPr>
                <w:rFonts w:asciiTheme="minorHAnsi" w:eastAsia="Calibri" w:hAnsiTheme="minorHAnsi"/>
                <w:color w:val="auto"/>
                <w:sz w:val="18"/>
                <w:szCs w:val="18"/>
              </w:rPr>
              <w:t>, pain at 10°</w:t>
            </w:r>
          </w:p>
        </w:tc>
      </w:tr>
      <w:tr w:rsidR="001B1697" w:rsidRPr="00095CA6" w:rsidTr="00D76E37">
        <w:trPr>
          <w:trHeight w:val="188"/>
          <w:jc w:val="center"/>
        </w:trPr>
        <w:tc>
          <w:tcPr>
            <w:tcW w:w="2206" w:type="dxa"/>
            <w:tcBorders>
              <w:top w:val="single" w:sz="4" w:space="0" w:color="000000"/>
              <w:left w:val="single" w:sz="4" w:space="0" w:color="000000"/>
              <w:bottom w:val="single" w:sz="4" w:space="0" w:color="000000"/>
              <w:right w:val="single" w:sz="4" w:space="0" w:color="000000"/>
            </w:tcBorders>
            <w:vAlign w:val="center"/>
            <w:hideMark/>
          </w:tcPr>
          <w:p w:rsidR="001B1697" w:rsidRPr="00095CA6" w:rsidRDefault="001B1697">
            <w:pPr>
              <w:pStyle w:val="ListParagraph"/>
              <w:spacing w:after="0" w:line="200" w:lineRule="exact"/>
              <w:ind w:left="0"/>
              <w:rPr>
                <w:rFonts w:eastAsia="Calibri" w:cstheme="minorHAnsi"/>
                <w:sz w:val="18"/>
                <w:szCs w:val="18"/>
              </w:rPr>
            </w:pPr>
            <w:r w:rsidRPr="00095CA6">
              <w:rPr>
                <w:rFonts w:eastAsia="Calibri" w:cstheme="minorHAnsi"/>
                <w:sz w:val="18"/>
                <w:szCs w:val="18"/>
              </w:rPr>
              <w:t>R Lat Flex (0-30)</w:t>
            </w:r>
          </w:p>
        </w:tc>
        <w:tc>
          <w:tcPr>
            <w:tcW w:w="1890" w:type="dxa"/>
            <w:tcBorders>
              <w:top w:val="single" w:sz="4" w:space="0" w:color="000000"/>
              <w:left w:val="single" w:sz="4" w:space="0" w:color="000000"/>
              <w:bottom w:val="single" w:sz="4" w:space="0" w:color="000000"/>
              <w:right w:val="single" w:sz="4" w:space="0" w:color="000000"/>
            </w:tcBorders>
            <w:hideMark/>
          </w:tcPr>
          <w:p w:rsidR="001B1697" w:rsidRDefault="001B1697">
            <w:r w:rsidRPr="00072DE7">
              <w:rPr>
                <w:rFonts w:asciiTheme="minorHAnsi" w:eastAsia="Calibri" w:hAnsiTheme="minorHAnsi"/>
                <w:color w:val="auto"/>
                <w:sz w:val="18"/>
                <w:szCs w:val="18"/>
              </w:rPr>
              <w:t>Not measured</w:t>
            </w:r>
          </w:p>
        </w:tc>
        <w:tc>
          <w:tcPr>
            <w:tcW w:w="5355" w:type="dxa"/>
            <w:tcBorders>
              <w:top w:val="single" w:sz="4" w:space="0" w:color="000000"/>
              <w:left w:val="single" w:sz="4" w:space="0" w:color="000000"/>
              <w:bottom w:val="single" w:sz="4" w:space="0" w:color="000000"/>
              <w:right w:val="single" w:sz="4" w:space="0" w:color="000000"/>
            </w:tcBorders>
            <w:vAlign w:val="center"/>
            <w:hideMark/>
          </w:tcPr>
          <w:p w:rsidR="001B1697" w:rsidRPr="00095CA6" w:rsidRDefault="001B1697">
            <w:pPr>
              <w:spacing w:line="200" w:lineRule="exact"/>
              <w:rPr>
                <w:rFonts w:asciiTheme="minorHAnsi" w:eastAsia="Calibri" w:hAnsiTheme="minorHAnsi"/>
                <w:color w:val="auto"/>
                <w:sz w:val="18"/>
                <w:szCs w:val="18"/>
              </w:rPr>
            </w:pPr>
            <w:r>
              <w:rPr>
                <w:rFonts w:asciiTheme="minorHAnsi" w:eastAsia="Calibri" w:hAnsiTheme="minorHAnsi"/>
                <w:color w:val="auto"/>
                <w:sz w:val="18"/>
                <w:szCs w:val="18"/>
              </w:rPr>
              <w:t>30</w:t>
            </w:r>
            <w:r w:rsidRPr="00095CA6">
              <w:rPr>
                <w:rFonts w:asciiTheme="minorHAnsi" w:eastAsia="Calibri" w:hAnsiTheme="minorHAnsi"/>
                <w:color w:val="auto"/>
                <w:sz w:val="18"/>
                <w:szCs w:val="18"/>
              </w:rPr>
              <w:t>⁰</w:t>
            </w:r>
            <w:r>
              <w:rPr>
                <w:rFonts w:asciiTheme="minorHAnsi" w:eastAsia="Calibri" w:hAnsiTheme="minorHAnsi"/>
                <w:color w:val="auto"/>
                <w:sz w:val="18"/>
                <w:szCs w:val="18"/>
              </w:rPr>
              <w:t>, pain at 30°</w:t>
            </w:r>
          </w:p>
        </w:tc>
      </w:tr>
      <w:tr w:rsidR="001B1697" w:rsidRPr="00095CA6" w:rsidTr="00D76E37">
        <w:trPr>
          <w:jc w:val="center"/>
        </w:trPr>
        <w:tc>
          <w:tcPr>
            <w:tcW w:w="2206" w:type="dxa"/>
            <w:tcBorders>
              <w:top w:val="single" w:sz="4" w:space="0" w:color="000000"/>
              <w:left w:val="single" w:sz="4" w:space="0" w:color="000000"/>
              <w:bottom w:val="single" w:sz="4" w:space="0" w:color="000000"/>
              <w:right w:val="single" w:sz="4" w:space="0" w:color="000000"/>
            </w:tcBorders>
            <w:vAlign w:val="center"/>
            <w:hideMark/>
          </w:tcPr>
          <w:p w:rsidR="001B1697" w:rsidRPr="00095CA6" w:rsidRDefault="001B1697">
            <w:pPr>
              <w:pStyle w:val="ListParagraph"/>
              <w:spacing w:after="0" w:line="200" w:lineRule="exact"/>
              <w:ind w:left="0"/>
              <w:rPr>
                <w:rFonts w:eastAsia="Calibri" w:cstheme="minorHAnsi"/>
                <w:sz w:val="18"/>
                <w:szCs w:val="18"/>
              </w:rPr>
            </w:pPr>
            <w:r w:rsidRPr="00095CA6">
              <w:rPr>
                <w:rFonts w:eastAsia="Calibri" w:cstheme="minorHAnsi"/>
                <w:sz w:val="18"/>
                <w:szCs w:val="18"/>
              </w:rPr>
              <w:t>L Lat Flex 0-30)</w:t>
            </w:r>
          </w:p>
        </w:tc>
        <w:tc>
          <w:tcPr>
            <w:tcW w:w="1890" w:type="dxa"/>
            <w:tcBorders>
              <w:top w:val="single" w:sz="4" w:space="0" w:color="000000"/>
              <w:left w:val="single" w:sz="4" w:space="0" w:color="000000"/>
              <w:bottom w:val="single" w:sz="4" w:space="0" w:color="000000"/>
              <w:right w:val="single" w:sz="4" w:space="0" w:color="000000"/>
            </w:tcBorders>
            <w:hideMark/>
          </w:tcPr>
          <w:p w:rsidR="001B1697" w:rsidRDefault="001B1697">
            <w:r w:rsidRPr="00072DE7">
              <w:rPr>
                <w:rFonts w:asciiTheme="minorHAnsi" w:eastAsia="Calibri" w:hAnsiTheme="minorHAnsi"/>
                <w:color w:val="auto"/>
                <w:sz w:val="18"/>
                <w:szCs w:val="18"/>
              </w:rPr>
              <w:t>Not measured</w:t>
            </w:r>
          </w:p>
        </w:tc>
        <w:tc>
          <w:tcPr>
            <w:tcW w:w="5355" w:type="dxa"/>
            <w:tcBorders>
              <w:top w:val="single" w:sz="4" w:space="0" w:color="000000"/>
              <w:left w:val="single" w:sz="4" w:space="0" w:color="000000"/>
              <w:bottom w:val="single" w:sz="4" w:space="0" w:color="000000"/>
              <w:right w:val="single" w:sz="4" w:space="0" w:color="000000"/>
            </w:tcBorders>
            <w:vAlign w:val="center"/>
            <w:hideMark/>
          </w:tcPr>
          <w:p w:rsidR="001B1697" w:rsidRPr="00095CA6" w:rsidRDefault="001B1697">
            <w:pPr>
              <w:spacing w:line="200" w:lineRule="exact"/>
              <w:rPr>
                <w:rFonts w:asciiTheme="minorHAnsi" w:eastAsia="Calibri" w:hAnsiTheme="minorHAnsi"/>
                <w:color w:val="auto"/>
                <w:sz w:val="18"/>
                <w:szCs w:val="18"/>
              </w:rPr>
            </w:pPr>
            <w:r>
              <w:rPr>
                <w:rFonts w:asciiTheme="minorHAnsi" w:eastAsia="Calibri" w:hAnsiTheme="minorHAnsi"/>
                <w:color w:val="auto"/>
                <w:sz w:val="18"/>
                <w:szCs w:val="18"/>
              </w:rPr>
              <w:t>30</w:t>
            </w:r>
            <w:r w:rsidRPr="00095CA6">
              <w:rPr>
                <w:rFonts w:asciiTheme="minorHAnsi" w:eastAsia="Calibri" w:hAnsiTheme="minorHAnsi"/>
                <w:color w:val="auto"/>
                <w:sz w:val="18"/>
                <w:szCs w:val="18"/>
              </w:rPr>
              <w:t>⁰</w:t>
            </w:r>
            <w:r>
              <w:rPr>
                <w:rFonts w:asciiTheme="minorHAnsi" w:eastAsia="Calibri" w:hAnsiTheme="minorHAnsi"/>
                <w:color w:val="auto"/>
                <w:sz w:val="18"/>
                <w:szCs w:val="18"/>
              </w:rPr>
              <w:t>, pain at 30°</w:t>
            </w:r>
          </w:p>
        </w:tc>
      </w:tr>
      <w:tr w:rsidR="001B1697" w:rsidRPr="00095CA6" w:rsidTr="00D76E37">
        <w:trPr>
          <w:jc w:val="center"/>
        </w:trPr>
        <w:tc>
          <w:tcPr>
            <w:tcW w:w="2206" w:type="dxa"/>
            <w:tcBorders>
              <w:top w:val="single" w:sz="4" w:space="0" w:color="000000"/>
              <w:left w:val="single" w:sz="4" w:space="0" w:color="000000"/>
              <w:bottom w:val="single" w:sz="4" w:space="0" w:color="000000"/>
              <w:right w:val="single" w:sz="4" w:space="0" w:color="000000"/>
            </w:tcBorders>
            <w:vAlign w:val="center"/>
            <w:hideMark/>
          </w:tcPr>
          <w:p w:rsidR="001B1697" w:rsidRPr="00095CA6" w:rsidRDefault="001B1697">
            <w:pPr>
              <w:pStyle w:val="ListParagraph"/>
              <w:spacing w:after="0" w:line="200" w:lineRule="exact"/>
              <w:ind w:left="0"/>
              <w:rPr>
                <w:rFonts w:eastAsia="Calibri" w:cstheme="minorHAnsi"/>
                <w:sz w:val="18"/>
                <w:szCs w:val="18"/>
              </w:rPr>
            </w:pPr>
            <w:r w:rsidRPr="00095CA6">
              <w:rPr>
                <w:rFonts w:eastAsia="Calibri" w:cstheme="minorHAnsi"/>
                <w:sz w:val="18"/>
                <w:szCs w:val="18"/>
              </w:rPr>
              <w:t>R Rotation (0-30)</w:t>
            </w:r>
          </w:p>
        </w:tc>
        <w:tc>
          <w:tcPr>
            <w:tcW w:w="1890" w:type="dxa"/>
            <w:tcBorders>
              <w:top w:val="single" w:sz="4" w:space="0" w:color="000000"/>
              <w:left w:val="single" w:sz="4" w:space="0" w:color="000000"/>
              <w:bottom w:val="single" w:sz="4" w:space="0" w:color="000000"/>
              <w:right w:val="single" w:sz="4" w:space="0" w:color="000000"/>
            </w:tcBorders>
            <w:hideMark/>
          </w:tcPr>
          <w:p w:rsidR="001B1697" w:rsidRDefault="001B1697">
            <w:r w:rsidRPr="00072DE7">
              <w:rPr>
                <w:rFonts w:asciiTheme="minorHAnsi" w:eastAsia="Calibri" w:hAnsiTheme="minorHAnsi"/>
                <w:color w:val="auto"/>
                <w:sz w:val="18"/>
                <w:szCs w:val="18"/>
              </w:rPr>
              <w:t>Not measured</w:t>
            </w:r>
          </w:p>
        </w:tc>
        <w:tc>
          <w:tcPr>
            <w:tcW w:w="5355" w:type="dxa"/>
            <w:tcBorders>
              <w:top w:val="single" w:sz="4" w:space="0" w:color="000000"/>
              <w:left w:val="single" w:sz="4" w:space="0" w:color="000000"/>
              <w:bottom w:val="single" w:sz="4" w:space="0" w:color="000000"/>
              <w:right w:val="single" w:sz="4" w:space="0" w:color="000000"/>
            </w:tcBorders>
            <w:hideMark/>
          </w:tcPr>
          <w:p w:rsidR="001B1697" w:rsidRPr="002B216D" w:rsidRDefault="001B1697" w:rsidP="00AD7010">
            <w:pPr>
              <w:rPr>
                <w:rFonts w:eastAsia="Calibri"/>
                <w:sz w:val="18"/>
                <w:szCs w:val="18"/>
              </w:rPr>
            </w:pPr>
            <w:r>
              <w:rPr>
                <w:rFonts w:asciiTheme="minorHAnsi" w:eastAsia="Calibri" w:hAnsiTheme="minorHAnsi"/>
                <w:color w:val="auto"/>
                <w:sz w:val="18"/>
                <w:szCs w:val="18"/>
              </w:rPr>
              <w:t>30</w:t>
            </w:r>
            <w:r w:rsidRPr="00095CA6">
              <w:rPr>
                <w:rFonts w:asciiTheme="minorHAnsi" w:eastAsia="Calibri" w:hAnsiTheme="minorHAnsi"/>
                <w:color w:val="auto"/>
                <w:sz w:val="18"/>
                <w:szCs w:val="18"/>
              </w:rPr>
              <w:t>⁰</w:t>
            </w:r>
            <w:r>
              <w:rPr>
                <w:rFonts w:asciiTheme="minorHAnsi" w:eastAsia="Calibri" w:hAnsiTheme="minorHAnsi"/>
                <w:color w:val="auto"/>
                <w:sz w:val="18"/>
                <w:szCs w:val="18"/>
              </w:rPr>
              <w:t>, pain at 30°</w:t>
            </w:r>
          </w:p>
        </w:tc>
      </w:tr>
      <w:tr w:rsidR="001B1697" w:rsidRPr="00095CA6" w:rsidTr="00D76E37">
        <w:trPr>
          <w:jc w:val="center"/>
        </w:trPr>
        <w:tc>
          <w:tcPr>
            <w:tcW w:w="2206" w:type="dxa"/>
            <w:tcBorders>
              <w:top w:val="single" w:sz="4" w:space="0" w:color="000000"/>
              <w:left w:val="single" w:sz="4" w:space="0" w:color="000000"/>
              <w:bottom w:val="single" w:sz="4" w:space="0" w:color="000000"/>
              <w:right w:val="single" w:sz="4" w:space="0" w:color="000000"/>
            </w:tcBorders>
            <w:vAlign w:val="center"/>
            <w:hideMark/>
          </w:tcPr>
          <w:p w:rsidR="001B1697" w:rsidRPr="00095CA6" w:rsidRDefault="001B1697">
            <w:pPr>
              <w:pStyle w:val="ListParagraph"/>
              <w:spacing w:after="0" w:line="200" w:lineRule="exact"/>
              <w:ind w:left="0"/>
              <w:rPr>
                <w:rFonts w:eastAsia="Calibri" w:cstheme="minorHAnsi"/>
                <w:sz w:val="18"/>
                <w:szCs w:val="18"/>
              </w:rPr>
            </w:pPr>
            <w:r w:rsidRPr="00095CA6">
              <w:rPr>
                <w:rFonts w:eastAsia="Calibri" w:cstheme="minorHAnsi"/>
                <w:sz w:val="18"/>
                <w:szCs w:val="18"/>
              </w:rPr>
              <w:t>L Rotation (0-30)</w:t>
            </w:r>
          </w:p>
        </w:tc>
        <w:tc>
          <w:tcPr>
            <w:tcW w:w="1890" w:type="dxa"/>
            <w:tcBorders>
              <w:top w:val="single" w:sz="4" w:space="0" w:color="000000"/>
              <w:left w:val="single" w:sz="4" w:space="0" w:color="000000"/>
              <w:bottom w:val="single" w:sz="4" w:space="0" w:color="000000"/>
              <w:right w:val="single" w:sz="4" w:space="0" w:color="000000"/>
            </w:tcBorders>
            <w:hideMark/>
          </w:tcPr>
          <w:p w:rsidR="001B1697" w:rsidRDefault="001B1697">
            <w:r w:rsidRPr="00072DE7">
              <w:rPr>
                <w:rFonts w:asciiTheme="minorHAnsi" w:eastAsia="Calibri" w:hAnsiTheme="minorHAnsi"/>
                <w:color w:val="auto"/>
                <w:sz w:val="18"/>
                <w:szCs w:val="18"/>
              </w:rPr>
              <w:t>Not measured</w:t>
            </w:r>
          </w:p>
        </w:tc>
        <w:tc>
          <w:tcPr>
            <w:tcW w:w="5355" w:type="dxa"/>
            <w:tcBorders>
              <w:top w:val="single" w:sz="4" w:space="0" w:color="000000"/>
              <w:left w:val="single" w:sz="4" w:space="0" w:color="000000"/>
              <w:bottom w:val="single" w:sz="4" w:space="0" w:color="000000"/>
              <w:right w:val="single" w:sz="4" w:space="0" w:color="000000"/>
            </w:tcBorders>
            <w:hideMark/>
          </w:tcPr>
          <w:p w:rsidR="001B1697" w:rsidRPr="002B216D" w:rsidRDefault="001B1697" w:rsidP="00AD7010">
            <w:pPr>
              <w:rPr>
                <w:rFonts w:eastAsia="Calibri"/>
                <w:sz w:val="18"/>
                <w:szCs w:val="18"/>
              </w:rPr>
            </w:pPr>
            <w:r>
              <w:rPr>
                <w:rFonts w:asciiTheme="minorHAnsi" w:eastAsia="Calibri" w:hAnsiTheme="minorHAnsi"/>
                <w:color w:val="auto"/>
                <w:sz w:val="18"/>
                <w:szCs w:val="18"/>
              </w:rPr>
              <w:t>30</w:t>
            </w:r>
            <w:r w:rsidRPr="00095CA6">
              <w:rPr>
                <w:rFonts w:asciiTheme="minorHAnsi" w:eastAsia="Calibri" w:hAnsiTheme="minorHAnsi"/>
                <w:color w:val="auto"/>
                <w:sz w:val="18"/>
                <w:szCs w:val="18"/>
              </w:rPr>
              <w:t>⁰</w:t>
            </w:r>
            <w:r>
              <w:rPr>
                <w:rFonts w:asciiTheme="minorHAnsi" w:eastAsia="Calibri" w:hAnsiTheme="minorHAnsi"/>
                <w:color w:val="auto"/>
                <w:sz w:val="18"/>
                <w:szCs w:val="18"/>
              </w:rPr>
              <w:t>, pain at 30°</w:t>
            </w:r>
          </w:p>
        </w:tc>
      </w:tr>
      <w:tr w:rsidR="001B1697" w:rsidRPr="00095CA6" w:rsidTr="00D76E37">
        <w:trPr>
          <w:jc w:val="center"/>
        </w:trPr>
        <w:tc>
          <w:tcPr>
            <w:tcW w:w="2206" w:type="dxa"/>
            <w:tcBorders>
              <w:top w:val="single" w:sz="4" w:space="0" w:color="000000"/>
              <w:left w:val="single" w:sz="4" w:space="0" w:color="000000"/>
              <w:bottom w:val="single" w:sz="4" w:space="0" w:color="000000"/>
              <w:right w:val="single" w:sz="4" w:space="0" w:color="000000"/>
            </w:tcBorders>
            <w:vAlign w:val="center"/>
            <w:hideMark/>
          </w:tcPr>
          <w:p w:rsidR="001B1697" w:rsidRPr="00095CA6" w:rsidRDefault="001B1697">
            <w:pPr>
              <w:pStyle w:val="ListParagraph"/>
              <w:spacing w:after="0" w:line="200" w:lineRule="exact"/>
              <w:ind w:left="0"/>
              <w:rPr>
                <w:rFonts w:eastAsia="Calibri" w:cstheme="minorHAnsi"/>
                <w:sz w:val="18"/>
                <w:szCs w:val="18"/>
              </w:rPr>
            </w:pPr>
            <w:r w:rsidRPr="00095CA6">
              <w:rPr>
                <w:rFonts w:eastAsia="Calibri" w:cstheme="minorHAnsi"/>
                <w:sz w:val="18"/>
                <w:szCs w:val="18"/>
              </w:rPr>
              <w:t>Combined (240⁰)</w:t>
            </w:r>
          </w:p>
        </w:tc>
        <w:tc>
          <w:tcPr>
            <w:tcW w:w="1890" w:type="dxa"/>
            <w:tcBorders>
              <w:top w:val="single" w:sz="4" w:space="0" w:color="000000"/>
              <w:left w:val="single" w:sz="4" w:space="0" w:color="000000"/>
              <w:bottom w:val="single" w:sz="4" w:space="0" w:color="000000"/>
              <w:right w:val="single" w:sz="4" w:space="0" w:color="000000"/>
            </w:tcBorders>
            <w:hideMark/>
          </w:tcPr>
          <w:p w:rsidR="001B1697" w:rsidRDefault="001B1697">
            <w:r w:rsidRPr="00072DE7">
              <w:rPr>
                <w:rFonts w:asciiTheme="minorHAnsi" w:eastAsia="Calibri" w:hAnsiTheme="minorHAnsi"/>
                <w:color w:val="auto"/>
                <w:sz w:val="18"/>
                <w:szCs w:val="18"/>
              </w:rPr>
              <w:t>Not measured</w:t>
            </w:r>
          </w:p>
        </w:tc>
        <w:tc>
          <w:tcPr>
            <w:tcW w:w="5355" w:type="dxa"/>
            <w:tcBorders>
              <w:top w:val="single" w:sz="4" w:space="0" w:color="000000"/>
              <w:left w:val="single" w:sz="4" w:space="0" w:color="000000"/>
              <w:bottom w:val="single" w:sz="4" w:space="0" w:color="000000"/>
              <w:right w:val="single" w:sz="4" w:space="0" w:color="000000"/>
            </w:tcBorders>
            <w:vAlign w:val="center"/>
            <w:hideMark/>
          </w:tcPr>
          <w:p w:rsidR="001B1697" w:rsidRPr="00095CA6" w:rsidRDefault="001B1697">
            <w:pPr>
              <w:spacing w:line="200" w:lineRule="exact"/>
              <w:rPr>
                <w:rFonts w:asciiTheme="minorHAnsi" w:hAnsiTheme="minorHAnsi"/>
                <w:color w:val="auto"/>
                <w:sz w:val="18"/>
                <w:szCs w:val="18"/>
              </w:rPr>
            </w:pPr>
            <w:r>
              <w:rPr>
                <w:rFonts w:asciiTheme="minorHAnsi" w:eastAsia="Calibri" w:hAnsiTheme="minorHAnsi"/>
                <w:color w:val="auto"/>
                <w:sz w:val="18"/>
                <w:szCs w:val="18"/>
              </w:rPr>
              <w:t>220</w:t>
            </w:r>
            <w:r w:rsidRPr="00095CA6">
              <w:rPr>
                <w:rFonts w:asciiTheme="minorHAnsi" w:eastAsia="Calibri" w:hAnsiTheme="minorHAnsi"/>
                <w:color w:val="auto"/>
                <w:sz w:val="18"/>
                <w:szCs w:val="18"/>
              </w:rPr>
              <w:t>⁰</w:t>
            </w:r>
          </w:p>
        </w:tc>
      </w:tr>
      <w:tr w:rsidR="001B1697" w:rsidRPr="00095CA6" w:rsidTr="00D76E37">
        <w:trPr>
          <w:jc w:val="center"/>
        </w:trPr>
        <w:tc>
          <w:tcPr>
            <w:tcW w:w="2206" w:type="dxa"/>
            <w:tcBorders>
              <w:top w:val="single" w:sz="4" w:space="0" w:color="000000"/>
              <w:left w:val="single" w:sz="4" w:space="0" w:color="000000"/>
              <w:bottom w:val="single" w:sz="4" w:space="0" w:color="000000"/>
              <w:right w:val="single" w:sz="4" w:space="0" w:color="000000"/>
            </w:tcBorders>
            <w:vAlign w:val="center"/>
            <w:hideMark/>
          </w:tcPr>
          <w:p w:rsidR="001B1697" w:rsidRPr="00095CA6" w:rsidRDefault="001B1697">
            <w:pPr>
              <w:pStyle w:val="ListParagraph"/>
              <w:spacing w:after="0" w:line="200" w:lineRule="exact"/>
              <w:ind w:left="0"/>
              <w:rPr>
                <w:rFonts w:eastAsia="Calibri" w:cstheme="minorHAnsi"/>
                <w:sz w:val="18"/>
                <w:szCs w:val="18"/>
              </w:rPr>
            </w:pPr>
            <w:r w:rsidRPr="00095CA6">
              <w:rPr>
                <w:rFonts w:eastAsia="Calibri" w:cstheme="minorHAnsi"/>
                <w:sz w:val="18"/>
                <w:szCs w:val="18"/>
              </w:rPr>
              <w:t>Comment</w:t>
            </w:r>
          </w:p>
        </w:tc>
        <w:tc>
          <w:tcPr>
            <w:tcW w:w="1890" w:type="dxa"/>
            <w:tcBorders>
              <w:top w:val="single" w:sz="4" w:space="0" w:color="000000"/>
              <w:left w:val="single" w:sz="4" w:space="0" w:color="000000"/>
              <w:bottom w:val="single" w:sz="4" w:space="0" w:color="000000"/>
              <w:right w:val="single" w:sz="4" w:space="0" w:color="000000"/>
            </w:tcBorders>
            <w:hideMark/>
          </w:tcPr>
          <w:p w:rsidR="001B1697" w:rsidRDefault="001B1697" w:rsidP="006A13BB">
            <w:pPr>
              <w:pStyle w:val="ListParagraph"/>
              <w:spacing w:after="0" w:line="200" w:lineRule="exact"/>
              <w:ind w:left="0"/>
              <w:jc w:val="left"/>
              <w:rPr>
                <w:rFonts w:eastAsia="Calibri" w:cstheme="minorHAnsi"/>
                <w:sz w:val="18"/>
                <w:szCs w:val="18"/>
              </w:rPr>
            </w:pPr>
            <w:r>
              <w:rPr>
                <w:rFonts w:eastAsia="Calibri" w:cstheme="minorHAnsi"/>
                <w:sz w:val="18"/>
                <w:szCs w:val="18"/>
              </w:rPr>
              <w:t>Right &gt; left muscle tone in the lower limbs; 4/4 reflexes x 4</w:t>
            </w:r>
            <w:r w:rsidR="00D76E37">
              <w:rPr>
                <w:rFonts w:eastAsia="Calibri" w:cstheme="minorHAnsi"/>
                <w:sz w:val="18"/>
                <w:szCs w:val="18"/>
              </w:rPr>
              <w:t>.</w:t>
            </w:r>
          </w:p>
          <w:p w:rsidR="00D76E37" w:rsidRPr="00095CA6" w:rsidRDefault="00D76E37" w:rsidP="00D76E37">
            <w:pPr>
              <w:pStyle w:val="ListParagraph"/>
              <w:spacing w:after="0" w:line="200" w:lineRule="exact"/>
              <w:ind w:left="0"/>
              <w:jc w:val="left"/>
              <w:rPr>
                <w:rFonts w:eastAsia="Calibri" w:cstheme="minorHAnsi"/>
                <w:sz w:val="18"/>
                <w:szCs w:val="18"/>
              </w:rPr>
            </w:pPr>
            <w:r>
              <w:rPr>
                <w:rFonts w:eastAsia="Calibri" w:cstheme="minorHAnsi"/>
                <w:sz w:val="18"/>
                <w:szCs w:val="18"/>
              </w:rPr>
              <w:t>Compression fractures on x-rays 19990901 and 20010730. Multilevel degenerative disc disease on MRI 20001017 and CT 20010615.</w:t>
            </w:r>
          </w:p>
        </w:tc>
        <w:tc>
          <w:tcPr>
            <w:tcW w:w="5355" w:type="dxa"/>
            <w:tcBorders>
              <w:top w:val="single" w:sz="4" w:space="0" w:color="000000"/>
              <w:left w:val="single" w:sz="4" w:space="0" w:color="000000"/>
              <w:bottom w:val="single" w:sz="4" w:space="0" w:color="000000"/>
              <w:right w:val="single" w:sz="4" w:space="0" w:color="000000"/>
            </w:tcBorders>
            <w:vAlign w:val="center"/>
            <w:hideMark/>
          </w:tcPr>
          <w:p w:rsidR="001B1697" w:rsidRPr="00095CA6" w:rsidRDefault="001B1697" w:rsidP="007F0993">
            <w:pPr>
              <w:pStyle w:val="ListParagraph"/>
              <w:spacing w:after="0" w:line="200" w:lineRule="exact"/>
              <w:ind w:left="0"/>
              <w:jc w:val="left"/>
              <w:rPr>
                <w:rFonts w:eastAsia="Calibri" w:cstheme="minorHAnsi"/>
                <w:sz w:val="18"/>
                <w:szCs w:val="18"/>
              </w:rPr>
            </w:pPr>
            <w:r>
              <w:rPr>
                <w:rFonts w:eastAsia="Calibri" w:cstheme="minorHAnsi"/>
                <w:sz w:val="18"/>
                <w:szCs w:val="18"/>
              </w:rPr>
              <w:t>Pain increased with repetitive flexion;  normal posture; normal gait; no brace or orthosis; normal sensory, motor, and reflex exam; SLR equivocal in seated position, negative when supine; negative Lasegue’s sign. Reports pain occurs daily at 7/10 with flares approximately 2 times per year with pain 10/10 and lasting 4 days</w:t>
            </w:r>
            <w:r w:rsidR="0007094D">
              <w:rPr>
                <w:rFonts w:eastAsia="Calibri" w:cstheme="minorHAnsi"/>
                <w:sz w:val="18"/>
                <w:szCs w:val="18"/>
              </w:rPr>
              <w:t>; numbness</w:t>
            </w:r>
            <w:r>
              <w:rPr>
                <w:rFonts w:eastAsia="Calibri" w:cstheme="minorHAnsi"/>
                <w:sz w:val="18"/>
                <w:szCs w:val="18"/>
              </w:rPr>
              <w:t xml:space="preserve"> and weakness in left leg during a flare-up with radiation </w:t>
            </w:r>
            <w:r w:rsidRPr="00D02C4E">
              <w:rPr>
                <w:rFonts w:eastAsia="Calibri" w:cstheme="minorHAnsi"/>
                <w:sz w:val="18"/>
                <w:szCs w:val="18"/>
              </w:rPr>
              <w:t xml:space="preserve">and pain; missed 2-3 days of work per year due to </w:t>
            </w:r>
            <w:r w:rsidR="00CE2E05" w:rsidRPr="00D02C4E">
              <w:rPr>
                <w:rFonts w:eastAsia="Calibri" w:cstheme="minorHAnsi"/>
                <w:sz w:val="18"/>
                <w:szCs w:val="18"/>
              </w:rPr>
              <w:t>bed rest</w:t>
            </w:r>
            <w:r w:rsidRPr="00D02C4E">
              <w:rPr>
                <w:rFonts w:eastAsia="Calibri" w:cstheme="minorHAnsi"/>
                <w:sz w:val="18"/>
                <w:szCs w:val="18"/>
              </w:rPr>
              <w:t xml:space="preserve">.  Compression </w:t>
            </w:r>
            <w:r w:rsidR="00CE2E05" w:rsidRPr="00D02C4E">
              <w:rPr>
                <w:rFonts w:eastAsia="Calibri" w:cstheme="minorHAnsi"/>
                <w:sz w:val="18"/>
                <w:szCs w:val="18"/>
              </w:rPr>
              <w:t>fractures (</w:t>
            </w:r>
            <w:r w:rsidRPr="00D02C4E">
              <w:rPr>
                <w:rFonts w:eastAsia="Calibri" w:cstheme="minorHAnsi"/>
                <w:sz w:val="18"/>
                <w:szCs w:val="18"/>
              </w:rPr>
              <w:t>15% of L1 vertebral body compressed), anterior corner fracture of L4, compression deformities of T9-T11 and L1), degenerative changes of LS spine, straightened lordosis</w:t>
            </w:r>
            <w:r w:rsidR="006E29B8" w:rsidRPr="00D02C4E">
              <w:rPr>
                <w:rFonts w:eastAsia="Calibri" w:cstheme="minorHAnsi"/>
                <w:sz w:val="18"/>
                <w:szCs w:val="18"/>
              </w:rPr>
              <w:t>, and</w:t>
            </w:r>
            <w:r w:rsidRPr="00D02C4E">
              <w:rPr>
                <w:rFonts w:eastAsia="Calibri" w:cstheme="minorHAnsi"/>
                <w:sz w:val="18"/>
                <w:szCs w:val="18"/>
              </w:rPr>
              <w:t xml:space="preserve"> scoliosis documented on x-ray 20030227.</w:t>
            </w:r>
          </w:p>
        </w:tc>
      </w:tr>
      <w:tr w:rsidR="003825CF" w:rsidRPr="00095CA6" w:rsidTr="00FD51A0">
        <w:trPr>
          <w:jc w:val="center"/>
        </w:trPr>
        <w:tc>
          <w:tcPr>
            <w:tcW w:w="2206" w:type="dxa"/>
            <w:tcBorders>
              <w:top w:val="single" w:sz="4" w:space="0" w:color="000000"/>
              <w:left w:val="single" w:sz="4" w:space="0" w:color="000000"/>
              <w:bottom w:val="single" w:sz="4" w:space="0" w:color="000000"/>
              <w:right w:val="single" w:sz="4" w:space="0" w:color="000000"/>
            </w:tcBorders>
            <w:vAlign w:val="center"/>
            <w:hideMark/>
          </w:tcPr>
          <w:p w:rsidR="003825CF" w:rsidRPr="00095CA6" w:rsidRDefault="003825CF">
            <w:pPr>
              <w:pStyle w:val="ListParagraph"/>
              <w:spacing w:after="0" w:line="200" w:lineRule="exact"/>
              <w:ind w:left="0"/>
              <w:rPr>
                <w:rFonts w:eastAsia="Calibri" w:cstheme="minorHAnsi"/>
                <w:sz w:val="18"/>
                <w:szCs w:val="18"/>
              </w:rPr>
            </w:pPr>
            <w:r w:rsidRPr="00095CA6">
              <w:rPr>
                <w:rFonts w:eastAsia="Calibri" w:cstheme="minorHAnsi"/>
                <w:sz w:val="18"/>
                <w:szCs w:val="18"/>
              </w:rPr>
              <w:t>§4.71a Rating</w:t>
            </w:r>
          </w:p>
        </w:tc>
        <w:tc>
          <w:tcPr>
            <w:tcW w:w="7245" w:type="dxa"/>
            <w:gridSpan w:val="2"/>
            <w:tcBorders>
              <w:top w:val="single" w:sz="4" w:space="0" w:color="000000"/>
              <w:left w:val="single" w:sz="4" w:space="0" w:color="000000"/>
              <w:bottom w:val="single" w:sz="4" w:space="0" w:color="000000"/>
              <w:right w:val="single" w:sz="4" w:space="0" w:color="000000"/>
            </w:tcBorders>
            <w:vAlign w:val="center"/>
            <w:hideMark/>
          </w:tcPr>
          <w:p w:rsidR="003825CF" w:rsidRPr="00095CA6" w:rsidRDefault="003825CF">
            <w:pPr>
              <w:pStyle w:val="ListParagraph"/>
              <w:spacing w:after="0" w:line="200" w:lineRule="exact"/>
              <w:ind w:left="0"/>
              <w:rPr>
                <w:rFonts w:eastAsia="Calibri" w:cstheme="minorHAnsi"/>
                <w:sz w:val="18"/>
                <w:szCs w:val="18"/>
              </w:rPr>
            </w:pPr>
          </w:p>
        </w:tc>
      </w:tr>
      <w:tr w:rsidR="001B1697" w:rsidRPr="00095CA6" w:rsidTr="00D76E37">
        <w:trPr>
          <w:jc w:val="center"/>
        </w:trPr>
        <w:tc>
          <w:tcPr>
            <w:tcW w:w="2206" w:type="dxa"/>
            <w:tcBorders>
              <w:top w:val="single" w:sz="4" w:space="0" w:color="000000"/>
              <w:left w:val="single" w:sz="4" w:space="0" w:color="000000"/>
              <w:bottom w:val="single" w:sz="4" w:space="0" w:color="000000"/>
              <w:right w:val="single" w:sz="4" w:space="0" w:color="000000"/>
            </w:tcBorders>
            <w:vAlign w:val="center"/>
          </w:tcPr>
          <w:p w:rsidR="001B1697" w:rsidRPr="00095CA6" w:rsidRDefault="001B1697">
            <w:pPr>
              <w:pStyle w:val="ListParagraph"/>
              <w:spacing w:after="0" w:line="200" w:lineRule="exact"/>
              <w:ind w:left="0"/>
              <w:rPr>
                <w:rFonts w:eastAsia="Calibri" w:cstheme="minorHAnsi"/>
                <w:sz w:val="18"/>
                <w:szCs w:val="18"/>
              </w:rPr>
            </w:pPr>
            <w:r>
              <w:rPr>
                <w:rFonts w:eastAsia="Calibri" w:cstheme="minorHAnsi"/>
                <w:sz w:val="18"/>
                <w:szCs w:val="18"/>
              </w:rPr>
              <w:t>2002 VASRD</w:t>
            </w:r>
            <w:r w:rsidR="00D76E37">
              <w:rPr>
                <w:rFonts w:eastAsia="Calibri" w:cstheme="minorHAnsi"/>
                <w:sz w:val="18"/>
                <w:szCs w:val="18"/>
              </w:rPr>
              <w:t xml:space="preserve"> 5293</w:t>
            </w:r>
          </w:p>
        </w:tc>
        <w:tc>
          <w:tcPr>
            <w:tcW w:w="1890" w:type="dxa"/>
            <w:tcBorders>
              <w:top w:val="single" w:sz="4" w:space="0" w:color="000000"/>
              <w:left w:val="single" w:sz="4" w:space="0" w:color="000000"/>
              <w:bottom w:val="single" w:sz="4" w:space="0" w:color="000000"/>
              <w:right w:val="single" w:sz="4" w:space="0" w:color="000000"/>
            </w:tcBorders>
            <w:vAlign w:val="center"/>
          </w:tcPr>
          <w:p w:rsidR="001B1697" w:rsidRPr="00095CA6" w:rsidRDefault="00D76E37" w:rsidP="003825CF">
            <w:pPr>
              <w:pStyle w:val="ListParagraph"/>
              <w:spacing w:after="0" w:line="200" w:lineRule="exact"/>
              <w:ind w:left="0"/>
              <w:rPr>
                <w:rFonts w:eastAsia="Calibri" w:cstheme="minorHAnsi"/>
                <w:sz w:val="18"/>
                <w:szCs w:val="18"/>
              </w:rPr>
            </w:pPr>
            <w:r>
              <w:rPr>
                <w:rFonts w:eastAsia="Calibri" w:cstheme="minorHAnsi"/>
                <w:sz w:val="18"/>
                <w:szCs w:val="18"/>
              </w:rPr>
              <w:t>20% for moderate, recurring attacks</w:t>
            </w:r>
            <w:r w:rsidR="003825CF">
              <w:rPr>
                <w:rFonts w:eastAsia="Calibri" w:cstheme="minorHAnsi"/>
                <w:sz w:val="18"/>
                <w:szCs w:val="18"/>
              </w:rPr>
              <w:t xml:space="preserve"> (PEB)</w:t>
            </w:r>
          </w:p>
        </w:tc>
        <w:tc>
          <w:tcPr>
            <w:tcW w:w="5355" w:type="dxa"/>
            <w:tcBorders>
              <w:top w:val="single" w:sz="4" w:space="0" w:color="000000"/>
              <w:left w:val="single" w:sz="4" w:space="0" w:color="000000"/>
              <w:bottom w:val="single" w:sz="4" w:space="0" w:color="000000"/>
              <w:right w:val="single" w:sz="4" w:space="0" w:color="000000"/>
            </w:tcBorders>
            <w:vAlign w:val="center"/>
          </w:tcPr>
          <w:p w:rsidR="001B1697" w:rsidRPr="00095CA6" w:rsidRDefault="003825CF">
            <w:pPr>
              <w:pStyle w:val="ListParagraph"/>
              <w:spacing w:after="0" w:line="200" w:lineRule="exact"/>
              <w:ind w:left="0"/>
              <w:rPr>
                <w:rFonts w:eastAsia="Calibri" w:cstheme="minorHAnsi"/>
                <w:sz w:val="18"/>
                <w:szCs w:val="18"/>
              </w:rPr>
            </w:pPr>
            <w:r>
              <w:rPr>
                <w:rFonts w:eastAsia="Calibri" w:cstheme="minorHAnsi"/>
                <w:sz w:val="18"/>
                <w:szCs w:val="18"/>
              </w:rPr>
              <w:t>20% for moderate, recurring attacks</w:t>
            </w:r>
          </w:p>
        </w:tc>
      </w:tr>
      <w:tr w:rsidR="00D76E37" w:rsidRPr="00095CA6" w:rsidTr="00D76E37">
        <w:trPr>
          <w:jc w:val="center"/>
        </w:trPr>
        <w:tc>
          <w:tcPr>
            <w:tcW w:w="2206" w:type="dxa"/>
            <w:tcBorders>
              <w:top w:val="single" w:sz="4" w:space="0" w:color="000000"/>
              <w:left w:val="single" w:sz="4" w:space="0" w:color="000000"/>
              <w:bottom w:val="single" w:sz="4" w:space="0" w:color="000000"/>
              <w:right w:val="single" w:sz="4" w:space="0" w:color="000000"/>
            </w:tcBorders>
            <w:vAlign w:val="center"/>
          </w:tcPr>
          <w:p w:rsidR="00D76E37" w:rsidRDefault="00D76E37">
            <w:pPr>
              <w:pStyle w:val="ListParagraph"/>
              <w:spacing w:after="0" w:line="200" w:lineRule="exact"/>
              <w:ind w:left="0"/>
              <w:rPr>
                <w:rFonts w:eastAsia="Calibri" w:cstheme="minorHAnsi"/>
                <w:sz w:val="18"/>
                <w:szCs w:val="18"/>
              </w:rPr>
            </w:pPr>
            <w:r>
              <w:rPr>
                <w:rFonts w:eastAsia="Calibri" w:cstheme="minorHAnsi"/>
                <w:sz w:val="18"/>
                <w:szCs w:val="18"/>
              </w:rPr>
              <w:t>2002 VASRD 5292</w:t>
            </w:r>
          </w:p>
        </w:tc>
        <w:tc>
          <w:tcPr>
            <w:tcW w:w="1890" w:type="dxa"/>
            <w:tcBorders>
              <w:top w:val="single" w:sz="4" w:space="0" w:color="000000"/>
              <w:left w:val="single" w:sz="4" w:space="0" w:color="000000"/>
              <w:bottom w:val="single" w:sz="4" w:space="0" w:color="000000"/>
              <w:right w:val="single" w:sz="4" w:space="0" w:color="000000"/>
            </w:tcBorders>
            <w:vAlign w:val="center"/>
          </w:tcPr>
          <w:p w:rsidR="00D76E37" w:rsidRPr="00095CA6" w:rsidRDefault="003825CF" w:rsidP="00FC6629">
            <w:pPr>
              <w:pStyle w:val="ListParagraph"/>
              <w:spacing w:after="0" w:line="200" w:lineRule="exact"/>
              <w:ind w:left="0"/>
              <w:rPr>
                <w:rFonts w:eastAsia="Calibri" w:cstheme="minorHAnsi"/>
                <w:sz w:val="18"/>
                <w:szCs w:val="18"/>
              </w:rPr>
            </w:pPr>
            <w:r>
              <w:rPr>
                <w:rFonts w:eastAsia="Calibri" w:cstheme="minorHAnsi"/>
                <w:sz w:val="18"/>
                <w:szCs w:val="18"/>
              </w:rPr>
              <w:t>10% for slight</w:t>
            </w:r>
          </w:p>
        </w:tc>
        <w:tc>
          <w:tcPr>
            <w:tcW w:w="5355" w:type="dxa"/>
            <w:tcBorders>
              <w:top w:val="single" w:sz="4" w:space="0" w:color="000000"/>
              <w:left w:val="single" w:sz="4" w:space="0" w:color="000000"/>
              <w:bottom w:val="single" w:sz="4" w:space="0" w:color="000000"/>
              <w:right w:val="single" w:sz="4" w:space="0" w:color="000000"/>
            </w:tcBorders>
            <w:vAlign w:val="center"/>
          </w:tcPr>
          <w:p w:rsidR="00D76E37" w:rsidRPr="00095CA6" w:rsidRDefault="00FC6629" w:rsidP="00FC6629">
            <w:pPr>
              <w:pStyle w:val="ListParagraph"/>
              <w:spacing w:after="0" w:line="200" w:lineRule="exact"/>
              <w:ind w:left="0"/>
              <w:rPr>
                <w:rFonts w:eastAsia="Calibri" w:cstheme="minorHAnsi"/>
                <w:sz w:val="18"/>
                <w:szCs w:val="18"/>
              </w:rPr>
            </w:pPr>
            <w:r>
              <w:rPr>
                <w:rFonts w:eastAsia="Calibri" w:cstheme="minorHAnsi"/>
                <w:sz w:val="18"/>
                <w:szCs w:val="18"/>
              </w:rPr>
              <w:t>10% for slight</w:t>
            </w:r>
            <w:r w:rsidR="003825CF">
              <w:rPr>
                <w:rFonts w:eastAsia="Calibri" w:cstheme="minorHAnsi"/>
                <w:sz w:val="18"/>
                <w:szCs w:val="18"/>
              </w:rPr>
              <w:t xml:space="preserve"> (VA assigned </w:t>
            </w:r>
            <w:r w:rsidR="00D76E37">
              <w:rPr>
                <w:rFonts w:eastAsia="Calibri" w:cstheme="minorHAnsi"/>
                <w:sz w:val="18"/>
                <w:szCs w:val="18"/>
              </w:rPr>
              <w:t xml:space="preserve">40% </w:t>
            </w:r>
            <w:r w:rsidR="003825CF">
              <w:rPr>
                <w:rFonts w:eastAsia="Calibri" w:cstheme="minorHAnsi"/>
                <w:sz w:val="18"/>
                <w:szCs w:val="18"/>
              </w:rPr>
              <w:t>for</w:t>
            </w:r>
            <w:r w:rsidR="00D76E37">
              <w:rPr>
                <w:rFonts w:eastAsia="Calibri" w:cstheme="minorHAnsi"/>
                <w:sz w:val="18"/>
                <w:szCs w:val="18"/>
              </w:rPr>
              <w:t xml:space="preserve"> severe</w:t>
            </w:r>
            <w:r w:rsidR="003825CF">
              <w:rPr>
                <w:rFonts w:eastAsia="Calibri" w:cstheme="minorHAnsi"/>
                <w:sz w:val="18"/>
                <w:szCs w:val="18"/>
              </w:rPr>
              <w:t>)</w:t>
            </w:r>
          </w:p>
        </w:tc>
      </w:tr>
      <w:tr w:rsidR="003C33D8" w:rsidRPr="00095CA6" w:rsidTr="003C33D8">
        <w:trPr>
          <w:jc w:val="center"/>
        </w:trPr>
        <w:tc>
          <w:tcPr>
            <w:tcW w:w="2206" w:type="dxa"/>
            <w:tcBorders>
              <w:top w:val="single" w:sz="4" w:space="0" w:color="000000"/>
              <w:left w:val="single" w:sz="4" w:space="0" w:color="000000"/>
              <w:bottom w:val="single" w:sz="4" w:space="0" w:color="000000"/>
              <w:right w:val="single" w:sz="4" w:space="0" w:color="000000"/>
            </w:tcBorders>
            <w:vAlign w:val="center"/>
          </w:tcPr>
          <w:p w:rsidR="003C33D8" w:rsidRDefault="003C33D8">
            <w:pPr>
              <w:pStyle w:val="ListParagraph"/>
              <w:spacing w:after="0" w:line="200" w:lineRule="exact"/>
              <w:ind w:left="0"/>
              <w:rPr>
                <w:rFonts w:eastAsia="Calibri" w:cstheme="minorHAnsi"/>
                <w:sz w:val="18"/>
                <w:szCs w:val="18"/>
              </w:rPr>
            </w:pPr>
            <w:r>
              <w:rPr>
                <w:rFonts w:eastAsia="Calibri" w:cstheme="minorHAnsi"/>
                <w:sz w:val="18"/>
                <w:szCs w:val="18"/>
              </w:rPr>
              <w:t>2002 VASRD 8520</w:t>
            </w:r>
          </w:p>
        </w:tc>
        <w:tc>
          <w:tcPr>
            <w:tcW w:w="7245" w:type="dxa"/>
            <w:gridSpan w:val="2"/>
            <w:tcBorders>
              <w:top w:val="single" w:sz="4" w:space="0" w:color="000000"/>
              <w:left w:val="single" w:sz="4" w:space="0" w:color="000000"/>
              <w:bottom w:val="single" w:sz="4" w:space="0" w:color="000000"/>
              <w:right w:val="single" w:sz="4" w:space="0" w:color="000000"/>
            </w:tcBorders>
            <w:vAlign w:val="center"/>
          </w:tcPr>
          <w:p w:rsidR="003C33D8" w:rsidRDefault="003C33D8" w:rsidP="00FC6629">
            <w:pPr>
              <w:pStyle w:val="ListParagraph"/>
              <w:spacing w:after="0" w:line="200" w:lineRule="exact"/>
              <w:ind w:left="0"/>
              <w:rPr>
                <w:rFonts w:eastAsia="Calibri" w:cstheme="minorHAnsi"/>
                <w:sz w:val="18"/>
                <w:szCs w:val="18"/>
              </w:rPr>
            </w:pPr>
            <w:r>
              <w:rPr>
                <w:rFonts w:eastAsia="Calibri" w:cstheme="minorHAnsi"/>
                <w:sz w:val="18"/>
                <w:szCs w:val="18"/>
              </w:rPr>
              <w:t>Not applicable with 5293; 10% with 5292</w:t>
            </w:r>
          </w:p>
        </w:tc>
      </w:tr>
      <w:tr w:rsidR="00FC6629" w:rsidRPr="00095CA6" w:rsidTr="003C33D8">
        <w:trPr>
          <w:jc w:val="center"/>
        </w:trPr>
        <w:tc>
          <w:tcPr>
            <w:tcW w:w="2206" w:type="dxa"/>
            <w:tcBorders>
              <w:top w:val="single" w:sz="4" w:space="0" w:color="000000"/>
              <w:left w:val="single" w:sz="4" w:space="0" w:color="000000"/>
              <w:bottom w:val="single" w:sz="4" w:space="0" w:color="000000"/>
              <w:right w:val="single" w:sz="4" w:space="0" w:color="000000"/>
            </w:tcBorders>
            <w:vAlign w:val="center"/>
          </w:tcPr>
          <w:p w:rsidR="00FC6629" w:rsidRDefault="00FC6629">
            <w:pPr>
              <w:pStyle w:val="ListParagraph"/>
              <w:spacing w:after="0" w:line="200" w:lineRule="exact"/>
              <w:ind w:left="0"/>
              <w:rPr>
                <w:rFonts w:eastAsia="Calibri" w:cstheme="minorHAnsi"/>
                <w:sz w:val="18"/>
                <w:szCs w:val="18"/>
              </w:rPr>
            </w:pPr>
            <w:r>
              <w:rPr>
                <w:rFonts w:eastAsia="Calibri" w:cstheme="minorHAnsi"/>
                <w:sz w:val="18"/>
                <w:szCs w:val="18"/>
              </w:rPr>
              <w:t>2002 VASRD 5285</w:t>
            </w:r>
          </w:p>
        </w:tc>
        <w:tc>
          <w:tcPr>
            <w:tcW w:w="7245" w:type="dxa"/>
            <w:gridSpan w:val="2"/>
            <w:tcBorders>
              <w:top w:val="single" w:sz="4" w:space="0" w:color="000000"/>
              <w:left w:val="single" w:sz="4" w:space="0" w:color="000000"/>
              <w:bottom w:val="single" w:sz="4" w:space="0" w:color="000000"/>
              <w:right w:val="single" w:sz="4" w:space="0" w:color="000000"/>
            </w:tcBorders>
            <w:vAlign w:val="center"/>
          </w:tcPr>
          <w:p w:rsidR="00FC6629" w:rsidRPr="00095CA6" w:rsidRDefault="00FC6629" w:rsidP="003825CF">
            <w:pPr>
              <w:rPr>
                <w:rFonts w:eastAsia="Calibri"/>
                <w:sz w:val="18"/>
                <w:szCs w:val="18"/>
              </w:rPr>
            </w:pPr>
            <w:r w:rsidRPr="003825CF">
              <w:rPr>
                <w:rFonts w:eastAsia="Calibri"/>
                <w:color w:val="auto"/>
                <w:sz w:val="18"/>
                <w:szCs w:val="18"/>
              </w:rPr>
              <w:t xml:space="preserve">10% additional for </w:t>
            </w:r>
            <w:r w:rsidRPr="003825CF">
              <w:rPr>
                <w:color w:val="auto"/>
                <w:sz w:val="18"/>
                <w:szCs w:val="18"/>
              </w:rPr>
              <w:t>demonstrable deformity</w:t>
            </w:r>
            <w:r>
              <w:rPr>
                <w:color w:val="auto"/>
                <w:sz w:val="18"/>
                <w:szCs w:val="18"/>
              </w:rPr>
              <w:t xml:space="preserve"> </w:t>
            </w:r>
            <w:r w:rsidRPr="003825CF">
              <w:rPr>
                <w:color w:val="auto"/>
                <w:sz w:val="18"/>
                <w:szCs w:val="18"/>
              </w:rPr>
              <w:t>of vertebral body</w:t>
            </w:r>
          </w:p>
        </w:tc>
      </w:tr>
    </w:tbl>
    <w:p w:rsidR="00615A66" w:rsidRPr="006E29B8" w:rsidRDefault="00615A66" w:rsidP="009462FA">
      <w:pPr>
        <w:jc w:val="both"/>
        <w:rPr>
          <w:rFonts w:asciiTheme="minorHAnsi" w:hAnsiTheme="minorHAnsi"/>
          <w:color w:val="000000" w:themeColor="text1"/>
          <w:szCs w:val="24"/>
        </w:rPr>
      </w:pPr>
    </w:p>
    <w:p w:rsidR="003C33D8" w:rsidRDefault="001429F1" w:rsidP="009462FA">
      <w:pPr>
        <w:jc w:val="both"/>
        <w:rPr>
          <w:rFonts w:asciiTheme="minorHAnsi" w:hAnsiTheme="minorHAnsi"/>
          <w:color w:val="000000" w:themeColor="text1"/>
          <w:szCs w:val="24"/>
        </w:rPr>
      </w:pPr>
      <w:r>
        <w:rPr>
          <w:rFonts w:asciiTheme="minorHAnsi" w:hAnsiTheme="minorHAnsi"/>
          <w:color w:val="000000" w:themeColor="text1"/>
          <w:szCs w:val="24"/>
        </w:rPr>
        <w:t xml:space="preserve">The </w:t>
      </w:r>
      <w:r w:rsidR="003C33D8" w:rsidRPr="003C33D8">
        <w:rPr>
          <w:rFonts w:asciiTheme="minorHAnsi" w:hAnsiTheme="minorHAnsi"/>
          <w:color w:val="000000" w:themeColor="text1"/>
          <w:szCs w:val="24"/>
        </w:rPr>
        <w:t xml:space="preserve">Veterans Administration Schedule for Rating Disabilities (VASRD) coding and </w:t>
      </w:r>
      <w:r w:rsidR="00A50D48">
        <w:rPr>
          <w:rFonts w:asciiTheme="minorHAnsi" w:hAnsiTheme="minorHAnsi"/>
          <w:color w:val="000000" w:themeColor="text1"/>
          <w:szCs w:val="24"/>
        </w:rPr>
        <w:t xml:space="preserve">rating standards for the spine </w:t>
      </w:r>
      <w:r w:rsidR="003C33D8" w:rsidRPr="003C33D8">
        <w:rPr>
          <w:rFonts w:asciiTheme="minorHAnsi" w:hAnsiTheme="minorHAnsi"/>
          <w:color w:val="000000" w:themeColor="text1"/>
          <w:szCs w:val="24"/>
        </w:rPr>
        <w:t xml:space="preserve">were modified on 23 September 2002 to add incapacitating episodes (5293 </w:t>
      </w:r>
      <w:proofErr w:type="spellStart"/>
      <w:r w:rsidR="001B4C07">
        <w:rPr>
          <w:rFonts w:asciiTheme="minorHAnsi" w:hAnsiTheme="minorHAnsi"/>
          <w:color w:val="000000" w:themeColor="text1"/>
          <w:szCs w:val="24"/>
        </w:rPr>
        <w:t>i</w:t>
      </w:r>
      <w:r w:rsidR="003C33D8" w:rsidRPr="003C33D8">
        <w:rPr>
          <w:rFonts w:asciiTheme="minorHAnsi" w:hAnsiTheme="minorHAnsi"/>
          <w:color w:val="000000" w:themeColor="text1"/>
          <w:szCs w:val="24"/>
        </w:rPr>
        <w:t>ntervertebral</w:t>
      </w:r>
      <w:proofErr w:type="spellEnd"/>
      <w:r w:rsidR="003C33D8" w:rsidRPr="003C33D8">
        <w:rPr>
          <w:rFonts w:asciiTheme="minorHAnsi" w:hAnsiTheme="minorHAnsi"/>
          <w:color w:val="000000" w:themeColor="text1"/>
          <w:szCs w:val="24"/>
        </w:rPr>
        <w:t xml:space="preserve"> disc syndrome), and then changed to the current §4.71a rating standards on 26 September 2003.</w:t>
      </w:r>
      <w:r w:rsidR="001B4C07">
        <w:rPr>
          <w:rFonts w:asciiTheme="minorHAnsi" w:hAnsiTheme="minorHAnsi"/>
          <w:color w:val="000000" w:themeColor="text1"/>
          <w:szCs w:val="24"/>
        </w:rPr>
        <w:t xml:space="preserve"> </w:t>
      </w:r>
      <w:r w:rsidR="003C33D8" w:rsidRPr="003C33D8">
        <w:rPr>
          <w:rFonts w:asciiTheme="minorHAnsi" w:hAnsiTheme="minorHAnsi"/>
          <w:color w:val="000000" w:themeColor="text1"/>
          <w:szCs w:val="24"/>
        </w:rPr>
        <w:t xml:space="preserve"> The 200</w:t>
      </w:r>
      <w:r w:rsidR="00A50D48">
        <w:rPr>
          <w:rFonts w:asciiTheme="minorHAnsi" w:hAnsiTheme="minorHAnsi"/>
          <w:color w:val="000000" w:themeColor="text1"/>
          <w:szCs w:val="24"/>
        </w:rPr>
        <w:t>2</w:t>
      </w:r>
      <w:r w:rsidR="003C33D8" w:rsidRPr="003C33D8">
        <w:rPr>
          <w:rFonts w:asciiTheme="minorHAnsi" w:hAnsiTheme="minorHAnsi"/>
          <w:color w:val="000000" w:themeColor="text1"/>
          <w:szCs w:val="24"/>
        </w:rPr>
        <w:t xml:space="preserve"> standards</w:t>
      </w:r>
      <w:r w:rsidR="00A50D48">
        <w:rPr>
          <w:rFonts w:asciiTheme="minorHAnsi" w:hAnsiTheme="minorHAnsi"/>
          <w:color w:val="000000" w:themeColor="text1"/>
          <w:szCs w:val="24"/>
        </w:rPr>
        <w:t>,</w:t>
      </w:r>
      <w:r w:rsidR="00A50D48" w:rsidRPr="00A50D48">
        <w:t xml:space="preserve"> </w:t>
      </w:r>
      <w:r w:rsidR="00A50D48" w:rsidRPr="00A50D48">
        <w:rPr>
          <w:rFonts w:asciiTheme="minorHAnsi" w:hAnsiTheme="minorHAnsi"/>
          <w:color w:val="000000" w:themeColor="text1"/>
          <w:szCs w:val="24"/>
        </w:rPr>
        <w:t>which were in effect at the time of separation</w:t>
      </w:r>
      <w:r w:rsidR="00A50D48">
        <w:rPr>
          <w:rFonts w:asciiTheme="minorHAnsi" w:hAnsiTheme="minorHAnsi"/>
          <w:color w:val="000000" w:themeColor="text1"/>
          <w:szCs w:val="24"/>
        </w:rPr>
        <w:t>,</w:t>
      </w:r>
      <w:r w:rsidR="003C33D8" w:rsidRPr="003C33D8">
        <w:rPr>
          <w:rFonts w:asciiTheme="minorHAnsi" w:hAnsiTheme="minorHAnsi"/>
          <w:color w:val="000000" w:themeColor="text1"/>
          <w:szCs w:val="24"/>
        </w:rPr>
        <w:t xml:space="preserve"> for rating b</w:t>
      </w:r>
      <w:r w:rsidR="001B4C07">
        <w:rPr>
          <w:rFonts w:asciiTheme="minorHAnsi" w:hAnsiTheme="minorHAnsi"/>
          <w:color w:val="000000" w:themeColor="text1"/>
          <w:szCs w:val="24"/>
        </w:rPr>
        <w:t>ased on range-of-</w:t>
      </w:r>
      <w:r w:rsidR="003C33D8" w:rsidRPr="003C33D8">
        <w:rPr>
          <w:rFonts w:asciiTheme="minorHAnsi" w:hAnsiTheme="minorHAnsi"/>
          <w:color w:val="000000" w:themeColor="text1"/>
          <w:szCs w:val="24"/>
        </w:rPr>
        <w:t xml:space="preserve">motion (ROM) </w:t>
      </w:r>
      <w:r w:rsidR="00A50D48" w:rsidRPr="003C33D8">
        <w:rPr>
          <w:rFonts w:asciiTheme="minorHAnsi" w:hAnsiTheme="minorHAnsi"/>
          <w:color w:val="000000" w:themeColor="text1"/>
          <w:szCs w:val="24"/>
        </w:rPr>
        <w:t>impairment,</w:t>
      </w:r>
      <w:r w:rsidR="003C33D8" w:rsidRPr="003C33D8">
        <w:rPr>
          <w:rFonts w:asciiTheme="minorHAnsi" w:hAnsiTheme="minorHAnsi"/>
          <w:color w:val="000000" w:themeColor="text1"/>
          <w:szCs w:val="24"/>
        </w:rPr>
        <w:t xml:space="preserve"> were subject to the rater’s opinion regarding degree of severity, whereas the current standards specify rating thresholds in degrees of ROM impairment. </w:t>
      </w:r>
      <w:r w:rsidR="001B4C07">
        <w:rPr>
          <w:rFonts w:asciiTheme="minorHAnsi" w:hAnsiTheme="minorHAnsi"/>
          <w:color w:val="000000" w:themeColor="text1"/>
          <w:szCs w:val="24"/>
        </w:rPr>
        <w:t xml:space="preserve"> </w:t>
      </w:r>
      <w:r w:rsidR="003C33D8" w:rsidRPr="003C33D8">
        <w:rPr>
          <w:rFonts w:asciiTheme="minorHAnsi" w:hAnsiTheme="minorHAnsi"/>
          <w:color w:val="000000" w:themeColor="text1"/>
          <w:szCs w:val="24"/>
        </w:rPr>
        <w:t xml:space="preserve">When older cases have goniometric measurements in evidence, the Board reconciles (to the extent possible) its opinion regarding degree of severity for the older spine codes and ratings with the objective thresholds specified in the current VASRD §4.71a general rating formula for the spine. </w:t>
      </w:r>
      <w:r w:rsidR="001B4C07">
        <w:rPr>
          <w:rFonts w:asciiTheme="minorHAnsi" w:hAnsiTheme="minorHAnsi"/>
          <w:color w:val="000000" w:themeColor="text1"/>
          <w:szCs w:val="24"/>
        </w:rPr>
        <w:t xml:space="preserve"> </w:t>
      </w:r>
      <w:r w:rsidR="003C33D8" w:rsidRPr="003C33D8">
        <w:rPr>
          <w:rFonts w:asciiTheme="minorHAnsi" w:hAnsiTheme="minorHAnsi"/>
          <w:color w:val="000000" w:themeColor="text1"/>
          <w:szCs w:val="24"/>
        </w:rPr>
        <w:t xml:space="preserve">This promotes uniformity of its recommendations for different cases from the same period and more conformity across dates of separation, without sacrificing compliance with the DoDI 6040.44 requirement for rating IAW the VASRD in effect at the time of separation. </w:t>
      </w:r>
      <w:r w:rsidR="001B4C07">
        <w:rPr>
          <w:rFonts w:asciiTheme="minorHAnsi" w:hAnsiTheme="minorHAnsi"/>
          <w:color w:val="000000" w:themeColor="text1"/>
          <w:szCs w:val="24"/>
        </w:rPr>
        <w:t xml:space="preserve"> </w:t>
      </w:r>
      <w:r w:rsidR="003C33D8" w:rsidRPr="003C33D8">
        <w:rPr>
          <w:rFonts w:asciiTheme="minorHAnsi" w:hAnsiTheme="minorHAnsi"/>
          <w:color w:val="000000" w:themeColor="text1"/>
          <w:szCs w:val="24"/>
        </w:rPr>
        <w:t>For the reader’s convenience, the 200</w:t>
      </w:r>
      <w:r w:rsidR="00A50D48">
        <w:rPr>
          <w:rFonts w:asciiTheme="minorHAnsi" w:hAnsiTheme="minorHAnsi"/>
          <w:color w:val="000000" w:themeColor="text1"/>
          <w:szCs w:val="24"/>
        </w:rPr>
        <w:t>2</w:t>
      </w:r>
      <w:r w:rsidR="003C33D8" w:rsidRPr="003C33D8">
        <w:rPr>
          <w:rFonts w:asciiTheme="minorHAnsi" w:hAnsiTheme="minorHAnsi"/>
          <w:color w:val="000000" w:themeColor="text1"/>
          <w:szCs w:val="24"/>
        </w:rPr>
        <w:t xml:space="preserve"> rating codes under discussion in this case are excerpted below. </w:t>
      </w:r>
    </w:p>
    <w:p w:rsidR="00A50D48" w:rsidRPr="00A50D48" w:rsidRDefault="00A50D48" w:rsidP="009462FA">
      <w:pPr>
        <w:jc w:val="both"/>
        <w:rPr>
          <w:rFonts w:asciiTheme="minorHAnsi" w:hAnsiTheme="minorHAnsi"/>
          <w:color w:val="000000" w:themeColor="text1"/>
          <w:szCs w:val="24"/>
        </w:rPr>
      </w:pPr>
    </w:p>
    <w:p w:rsidR="00A50D48" w:rsidRPr="00A50D48" w:rsidRDefault="00A50D48" w:rsidP="00A50D48">
      <w:pPr>
        <w:jc w:val="both"/>
        <w:rPr>
          <w:color w:val="000000" w:themeColor="text1"/>
          <w:szCs w:val="24"/>
        </w:rPr>
      </w:pPr>
      <w:proofErr w:type="gramStart"/>
      <w:r w:rsidRPr="00A50D48">
        <w:rPr>
          <w:color w:val="000000" w:themeColor="text1"/>
          <w:szCs w:val="24"/>
        </w:rPr>
        <w:t>5293  Intervertebral</w:t>
      </w:r>
      <w:proofErr w:type="gramEnd"/>
      <w:r w:rsidRPr="00A50D48">
        <w:rPr>
          <w:color w:val="000000" w:themeColor="text1"/>
          <w:szCs w:val="24"/>
        </w:rPr>
        <w:t xml:space="preserve"> disc syndrome:</w:t>
      </w:r>
    </w:p>
    <w:p w:rsidR="00A50D48" w:rsidRPr="00A50D48" w:rsidRDefault="00A50D48" w:rsidP="00A50D48">
      <w:pPr>
        <w:jc w:val="both"/>
        <w:rPr>
          <w:color w:val="000000" w:themeColor="text1"/>
          <w:szCs w:val="24"/>
        </w:rPr>
      </w:pPr>
      <w:r w:rsidRPr="00A50D48">
        <w:rPr>
          <w:color w:val="000000" w:themeColor="text1"/>
          <w:szCs w:val="24"/>
        </w:rPr>
        <w:t xml:space="preserve">  Pronounced; with persistent symptoms compatible with sciatic        </w:t>
      </w:r>
    </w:p>
    <w:p w:rsidR="00A50D48" w:rsidRPr="00D02C4E" w:rsidRDefault="00A50D48" w:rsidP="00A50D48">
      <w:pPr>
        <w:jc w:val="both"/>
        <w:rPr>
          <w:color w:val="000000" w:themeColor="text1"/>
          <w:szCs w:val="24"/>
        </w:rPr>
      </w:pPr>
      <w:r w:rsidRPr="00A50D48">
        <w:rPr>
          <w:color w:val="000000" w:themeColor="text1"/>
          <w:szCs w:val="24"/>
        </w:rPr>
        <w:t xml:space="preserve">   </w:t>
      </w:r>
      <w:proofErr w:type="gramStart"/>
      <w:r w:rsidRPr="00A50D48">
        <w:rPr>
          <w:color w:val="000000" w:themeColor="text1"/>
          <w:szCs w:val="24"/>
        </w:rPr>
        <w:t>neuropathy</w:t>
      </w:r>
      <w:proofErr w:type="gramEnd"/>
      <w:r w:rsidRPr="00A50D48">
        <w:rPr>
          <w:color w:val="000000" w:themeColor="text1"/>
          <w:szCs w:val="24"/>
        </w:rPr>
        <w:t xml:space="preserve"> with characteristic </w:t>
      </w:r>
      <w:r w:rsidRPr="00D02C4E">
        <w:rPr>
          <w:color w:val="000000" w:themeColor="text1"/>
          <w:szCs w:val="24"/>
        </w:rPr>
        <w:t>pain and demonstrable muscle</w:t>
      </w:r>
    </w:p>
    <w:p w:rsidR="00A50D48" w:rsidRPr="00D02C4E" w:rsidRDefault="00A50D48" w:rsidP="00A50D48">
      <w:pPr>
        <w:jc w:val="both"/>
        <w:rPr>
          <w:color w:val="000000" w:themeColor="text1"/>
          <w:szCs w:val="24"/>
        </w:rPr>
      </w:pPr>
      <w:r w:rsidRPr="00D02C4E">
        <w:rPr>
          <w:color w:val="000000" w:themeColor="text1"/>
          <w:szCs w:val="24"/>
        </w:rPr>
        <w:t xml:space="preserve">   </w:t>
      </w:r>
      <w:proofErr w:type="gramStart"/>
      <w:r w:rsidRPr="00D02C4E">
        <w:rPr>
          <w:color w:val="000000" w:themeColor="text1"/>
          <w:szCs w:val="24"/>
        </w:rPr>
        <w:t>spasm</w:t>
      </w:r>
      <w:proofErr w:type="gramEnd"/>
      <w:r w:rsidRPr="00D02C4E">
        <w:rPr>
          <w:color w:val="000000" w:themeColor="text1"/>
          <w:szCs w:val="24"/>
        </w:rPr>
        <w:t>, absent ankle jerk, or other neurological findings</w:t>
      </w:r>
    </w:p>
    <w:p w:rsidR="00A50D48" w:rsidRPr="00D02C4E" w:rsidRDefault="00A50D48" w:rsidP="00A50D48">
      <w:pPr>
        <w:jc w:val="both"/>
        <w:rPr>
          <w:color w:val="000000" w:themeColor="text1"/>
          <w:szCs w:val="24"/>
        </w:rPr>
      </w:pPr>
      <w:r w:rsidRPr="00D02C4E">
        <w:rPr>
          <w:color w:val="000000" w:themeColor="text1"/>
          <w:szCs w:val="24"/>
        </w:rPr>
        <w:t xml:space="preserve">   </w:t>
      </w:r>
      <w:proofErr w:type="gramStart"/>
      <w:r w:rsidRPr="00D02C4E">
        <w:rPr>
          <w:color w:val="000000" w:themeColor="text1"/>
          <w:szCs w:val="24"/>
        </w:rPr>
        <w:t>appropriate</w:t>
      </w:r>
      <w:proofErr w:type="gramEnd"/>
      <w:r w:rsidRPr="00D02C4E">
        <w:rPr>
          <w:color w:val="000000" w:themeColor="text1"/>
          <w:szCs w:val="24"/>
        </w:rPr>
        <w:t xml:space="preserve"> to site of diseased disc, little intermittent</w:t>
      </w:r>
    </w:p>
    <w:p w:rsidR="00A50D48" w:rsidRPr="00D02C4E" w:rsidRDefault="00A50D48" w:rsidP="00A50D48">
      <w:pPr>
        <w:jc w:val="both"/>
        <w:rPr>
          <w:color w:val="000000" w:themeColor="text1"/>
          <w:szCs w:val="24"/>
        </w:rPr>
      </w:pPr>
      <w:r w:rsidRPr="00D02C4E">
        <w:rPr>
          <w:color w:val="000000" w:themeColor="text1"/>
          <w:szCs w:val="24"/>
        </w:rPr>
        <w:t xml:space="preserve">   </w:t>
      </w:r>
      <w:proofErr w:type="gramStart"/>
      <w:r w:rsidRPr="00D02C4E">
        <w:rPr>
          <w:color w:val="000000" w:themeColor="text1"/>
          <w:szCs w:val="24"/>
        </w:rPr>
        <w:t>relief</w:t>
      </w:r>
      <w:proofErr w:type="gramEnd"/>
      <w:r w:rsidRPr="00D02C4E">
        <w:rPr>
          <w:color w:val="000000" w:themeColor="text1"/>
          <w:szCs w:val="24"/>
        </w:rPr>
        <w:t>................................................................</w:t>
      </w:r>
      <w:r w:rsidR="002E7F4B">
        <w:rPr>
          <w:color w:val="000000" w:themeColor="text1"/>
          <w:szCs w:val="24"/>
        </w:rPr>
        <w:t>................................</w:t>
      </w:r>
      <w:r w:rsidRPr="00D02C4E">
        <w:rPr>
          <w:color w:val="000000" w:themeColor="text1"/>
          <w:szCs w:val="24"/>
        </w:rPr>
        <w:t>..  60</w:t>
      </w:r>
    </w:p>
    <w:p w:rsidR="00A50D48" w:rsidRPr="00D02C4E" w:rsidRDefault="00A50D48" w:rsidP="00A50D48">
      <w:pPr>
        <w:jc w:val="both"/>
        <w:rPr>
          <w:color w:val="000000" w:themeColor="text1"/>
          <w:szCs w:val="24"/>
        </w:rPr>
      </w:pPr>
      <w:r w:rsidRPr="00D02C4E">
        <w:rPr>
          <w:color w:val="000000" w:themeColor="text1"/>
          <w:szCs w:val="24"/>
        </w:rPr>
        <w:t xml:space="preserve">  Severe; recurring attacks, with intermittent relief......................</w:t>
      </w:r>
      <w:r w:rsidR="002E7F4B">
        <w:rPr>
          <w:color w:val="000000" w:themeColor="text1"/>
          <w:szCs w:val="24"/>
        </w:rPr>
        <w:t>......</w:t>
      </w:r>
      <w:r w:rsidRPr="00D02C4E">
        <w:rPr>
          <w:color w:val="000000" w:themeColor="text1"/>
          <w:szCs w:val="24"/>
        </w:rPr>
        <w:t>..  40</w:t>
      </w:r>
    </w:p>
    <w:p w:rsidR="00A50D48" w:rsidRPr="00D02C4E" w:rsidRDefault="00A50D48" w:rsidP="00A50D48">
      <w:pPr>
        <w:jc w:val="both"/>
        <w:rPr>
          <w:color w:val="000000" w:themeColor="text1"/>
          <w:szCs w:val="24"/>
        </w:rPr>
      </w:pPr>
      <w:r w:rsidRPr="00D02C4E">
        <w:rPr>
          <w:color w:val="000000" w:themeColor="text1"/>
          <w:szCs w:val="24"/>
        </w:rPr>
        <w:t xml:space="preserve">  Moderate; recurring attacks.......................................................</w:t>
      </w:r>
      <w:r w:rsidR="002E7F4B">
        <w:rPr>
          <w:color w:val="000000" w:themeColor="text1"/>
          <w:szCs w:val="24"/>
        </w:rPr>
        <w:t>.....</w:t>
      </w:r>
      <w:r w:rsidRPr="00D02C4E">
        <w:rPr>
          <w:color w:val="000000" w:themeColor="text1"/>
          <w:szCs w:val="24"/>
        </w:rPr>
        <w:t>...  20</w:t>
      </w:r>
    </w:p>
    <w:p w:rsidR="00A50D48" w:rsidRPr="00A50D48" w:rsidRDefault="00A50D48" w:rsidP="00A50D48">
      <w:pPr>
        <w:jc w:val="both"/>
        <w:rPr>
          <w:color w:val="000000" w:themeColor="text1"/>
          <w:szCs w:val="24"/>
        </w:rPr>
      </w:pPr>
      <w:r w:rsidRPr="00D02C4E">
        <w:rPr>
          <w:color w:val="000000" w:themeColor="text1"/>
          <w:szCs w:val="24"/>
        </w:rPr>
        <w:t xml:space="preserve">  Mild............................................................................................</w:t>
      </w:r>
      <w:r w:rsidR="002E7F4B">
        <w:rPr>
          <w:color w:val="000000" w:themeColor="text1"/>
          <w:szCs w:val="24"/>
        </w:rPr>
        <w:t>.</w:t>
      </w:r>
      <w:r w:rsidRPr="00D02C4E">
        <w:rPr>
          <w:color w:val="000000" w:themeColor="text1"/>
          <w:szCs w:val="24"/>
        </w:rPr>
        <w:t>.</w:t>
      </w:r>
      <w:r w:rsidR="002E7F4B">
        <w:rPr>
          <w:color w:val="000000" w:themeColor="text1"/>
          <w:szCs w:val="24"/>
        </w:rPr>
        <w:t>..</w:t>
      </w:r>
      <w:r w:rsidRPr="00D02C4E">
        <w:rPr>
          <w:color w:val="000000" w:themeColor="text1"/>
          <w:szCs w:val="24"/>
        </w:rPr>
        <w:t>....</w:t>
      </w:r>
      <w:r w:rsidRPr="00A50D48">
        <w:rPr>
          <w:color w:val="000000" w:themeColor="text1"/>
          <w:szCs w:val="24"/>
        </w:rPr>
        <w:t xml:space="preserve">  10</w:t>
      </w:r>
    </w:p>
    <w:p w:rsidR="00A50D48" w:rsidRPr="00A50D48" w:rsidRDefault="00A50D48" w:rsidP="00A50D48">
      <w:pPr>
        <w:jc w:val="both"/>
        <w:rPr>
          <w:color w:val="000000" w:themeColor="text1"/>
          <w:szCs w:val="24"/>
        </w:rPr>
      </w:pPr>
      <w:r w:rsidRPr="00A50D48">
        <w:rPr>
          <w:color w:val="000000" w:themeColor="text1"/>
          <w:szCs w:val="24"/>
        </w:rPr>
        <w:t xml:space="preserve">  Postoperative, cured............................</w:t>
      </w:r>
      <w:r w:rsidR="002E7F4B">
        <w:rPr>
          <w:color w:val="000000" w:themeColor="text1"/>
          <w:szCs w:val="24"/>
        </w:rPr>
        <w:t>...............................</w:t>
      </w:r>
      <w:r w:rsidRPr="00A50D48">
        <w:rPr>
          <w:color w:val="000000" w:themeColor="text1"/>
          <w:szCs w:val="24"/>
        </w:rPr>
        <w:t xml:space="preserve">................ </w:t>
      </w:r>
      <w:r w:rsidR="002E7F4B">
        <w:rPr>
          <w:color w:val="000000" w:themeColor="text1"/>
          <w:szCs w:val="24"/>
        </w:rPr>
        <w:t xml:space="preserve"> </w:t>
      </w:r>
      <w:r w:rsidRPr="00A50D48">
        <w:rPr>
          <w:color w:val="000000" w:themeColor="text1"/>
          <w:szCs w:val="24"/>
        </w:rPr>
        <w:t xml:space="preserve"> 0</w:t>
      </w:r>
    </w:p>
    <w:p w:rsidR="00A50D48" w:rsidRPr="00A50D48" w:rsidRDefault="00A50D48" w:rsidP="009462FA">
      <w:pPr>
        <w:jc w:val="both"/>
        <w:rPr>
          <w:rFonts w:asciiTheme="minorHAnsi" w:hAnsiTheme="minorHAnsi"/>
          <w:color w:val="000000" w:themeColor="text1"/>
          <w:szCs w:val="24"/>
        </w:rPr>
      </w:pPr>
    </w:p>
    <w:p w:rsidR="00A50D48" w:rsidRPr="00A50D48" w:rsidRDefault="00A50D48" w:rsidP="00A50D48">
      <w:pPr>
        <w:jc w:val="both"/>
        <w:rPr>
          <w:color w:val="000000" w:themeColor="text1"/>
          <w:szCs w:val="24"/>
        </w:rPr>
      </w:pPr>
      <w:proofErr w:type="gramStart"/>
      <w:r w:rsidRPr="00A50D48">
        <w:rPr>
          <w:color w:val="000000" w:themeColor="text1"/>
          <w:szCs w:val="24"/>
        </w:rPr>
        <w:t>5292  Spine</w:t>
      </w:r>
      <w:proofErr w:type="gramEnd"/>
      <w:r w:rsidRPr="00A50D48">
        <w:rPr>
          <w:color w:val="000000" w:themeColor="text1"/>
          <w:szCs w:val="24"/>
        </w:rPr>
        <w:t>, limitation of motion of, lumbar:</w:t>
      </w:r>
    </w:p>
    <w:p w:rsidR="00A50D48" w:rsidRPr="00A50D48" w:rsidRDefault="00A50D48" w:rsidP="00A50D48">
      <w:pPr>
        <w:jc w:val="both"/>
        <w:rPr>
          <w:color w:val="000000" w:themeColor="text1"/>
          <w:szCs w:val="24"/>
        </w:rPr>
      </w:pPr>
      <w:r w:rsidRPr="00A50D48">
        <w:rPr>
          <w:color w:val="000000" w:themeColor="text1"/>
          <w:szCs w:val="24"/>
        </w:rPr>
        <w:t xml:space="preserve">  Severe</w:t>
      </w:r>
      <w:r>
        <w:rPr>
          <w:color w:val="000000" w:themeColor="text1"/>
          <w:szCs w:val="24"/>
        </w:rPr>
        <w:t xml:space="preserve"> </w:t>
      </w:r>
      <w:r w:rsidRPr="00A50D48">
        <w:rPr>
          <w:color w:val="000000" w:themeColor="text1"/>
          <w:szCs w:val="24"/>
        </w:rPr>
        <w:t>..............................................................................................  40</w:t>
      </w:r>
    </w:p>
    <w:p w:rsidR="00A50D48" w:rsidRPr="00D02C4E" w:rsidRDefault="00A50D48" w:rsidP="00A50D48">
      <w:pPr>
        <w:jc w:val="both"/>
        <w:rPr>
          <w:color w:val="000000" w:themeColor="text1"/>
          <w:szCs w:val="24"/>
        </w:rPr>
      </w:pPr>
      <w:r w:rsidRPr="00A50D48">
        <w:rPr>
          <w:color w:val="000000" w:themeColor="text1"/>
          <w:szCs w:val="24"/>
        </w:rPr>
        <w:lastRenderedPageBreak/>
        <w:t xml:space="preserve">  </w:t>
      </w:r>
      <w:r w:rsidRPr="00D02C4E">
        <w:rPr>
          <w:color w:val="000000" w:themeColor="text1"/>
          <w:szCs w:val="24"/>
        </w:rPr>
        <w:t>Moderate..........................................................................................  20</w:t>
      </w:r>
    </w:p>
    <w:p w:rsidR="00A50D48" w:rsidRPr="00D02C4E" w:rsidRDefault="00A50D48" w:rsidP="00A50D48">
      <w:pPr>
        <w:jc w:val="both"/>
        <w:rPr>
          <w:color w:val="000000" w:themeColor="text1"/>
          <w:szCs w:val="24"/>
        </w:rPr>
      </w:pPr>
      <w:r w:rsidRPr="00D02C4E">
        <w:rPr>
          <w:color w:val="000000" w:themeColor="text1"/>
          <w:szCs w:val="24"/>
        </w:rPr>
        <w:t xml:space="preserve">  Slight.................................................................................................  10</w:t>
      </w:r>
    </w:p>
    <w:p w:rsidR="00A50D48" w:rsidRPr="00D02C4E" w:rsidRDefault="00A50D48" w:rsidP="009462FA">
      <w:pPr>
        <w:jc w:val="both"/>
        <w:rPr>
          <w:rFonts w:asciiTheme="minorHAnsi" w:hAnsiTheme="minorHAnsi"/>
          <w:color w:val="000000" w:themeColor="text1"/>
          <w:szCs w:val="24"/>
        </w:rPr>
      </w:pPr>
    </w:p>
    <w:p w:rsidR="00A50D48" w:rsidRPr="00D02C4E" w:rsidRDefault="00A50D48" w:rsidP="00A50D48">
      <w:pPr>
        <w:jc w:val="both"/>
        <w:rPr>
          <w:color w:val="000000" w:themeColor="text1"/>
          <w:szCs w:val="24"/>
        </w:rPr>
      </w:pPr>
      <w:proofErr w:type="gramStart"/>
      <w:r w:rsidRPr="00D02C4E">
        <w:rPr>
          <w:color w:val="000000" w:themeColor="text1"/>
          <w:szCs w:val="24"/>
        </w:rPr>
        <w:t>5285  Vertebra</w:t>
      </w:r>
      <w:proofErr w:type="gramEnd"/>
      <w:r w:rsidRPr="00D02C4E">
        <w:rPr>
          <w:color w:val="000000" w:themeColor="text1"/>
          <w:szCs w:val="24"/>
        </w:rPr>
        <w:t>, fracture of, residuals:</w:t>
      </w:r>
    </w:p>
    <w:p w:rsidR="00A50D48" w:rsidRPr="00D02C4E" w:rsidRDefault="00A50D48" w:rsidP="00A50D48">
      <w:pPr>
        <w:jc w:val="both"/>
        <w:rPr>
          <w:color w:val="000000" w:themeColor="text1"/>
          <w:szCs w:val="24"/>
        </w:rPr>
      </w:pPr>
      <w:r w:rsidRPr="00D02C4E">
        <w:rPr>
          <w:color w:val="000000" w:themeColor="text1"/>
          <w:szCs w:val="24"/>
        </w:rPr>
        <w:t xml:space="preserve">  With cord involvement, bedridden, or requiring long leg braces</w:t>
      </w:r>
      <w:proofErr w:type="gramStart"/>
      <w:r w:rsidRPr="00D02C4E">
        <w:rPr>
          <w:color w:val="000000" w:themeColor="text1"/>
          <w:szCs w:val="24"/>
        </w:rPr>
        <w:t>..</w:t>
      </w:r>
      <w:proofErr w:type="gramEnd"/>
      <w:r w:rsidRPr="00D02C4E">
        <w:rPr>
          <w:color w:val="000000" w:themeColor="text1"/>
          <w:szCs w:val="24"/>
        </w:rPr>
        <w:t xml:space="preserve">  100</w:t>
      </w:r>
    </w:p>
    <w:p w:rsidR="00A50D48" w:rsidRPr="00D02C4E" w:rsidRDefault="00A50D48" w:rsidP="00A50D48">
      <w:pPr>
        <w:jc w:val="both"/>
        <w:rPr>
          <w:color w:val="000000" w:themeColor="text1"/>
          <w:szCs w:val="24"/>
        </w:rPr>
      </w:pPr>
      <w:r w:rsidRPr="00D02C4E">
        <w:rPr>
          <w:color w:val="000000" w:themeColor="text1"/>
          <w:szCs w:val="24"/>
        </w:rPr>
        <w:t xml:space="preserve">  Consider special monthly compensation; with lesser </w:t>
      </w:r>
    </w:p>
    <w:p w:rsidR="00A50D48" w:rsidRPr="00D02C4E" w:rsidRDefault="00A50D48" w:rsidP="00A50D48">
      <w:pPr>
        <w:jc w:val="both"/>
        <w:rPr>
          <w:color w:val="000000" w:themeColor="text1"/>
          <w:szCs w:val="24"/>
        </w:rPr>
      </w:pPr>
      <w:r w:rsidRPr="00D02C4E">
        <w:rPr>
          <w:color w:val="000000" w:themeColor="text1"/>
          <w:szCs w:val="24"/>
        </w:rPr>
        <w:t xml:space="preserve">   </w:t>
      </w:r>
      <w:proofErr w:type="gramStart"/>
      <w:r w:rsidRPr="00D02C4E">
        <w:rPr>
          <w:color w:val="000000" w:themeColor="text1"/>
          <w:szCs w:val="24"/>
        </w:rPr>
        <w:t>involvements</w:t>
      </w:r>
      <w:proofErr w:type="gramEnd"/>
      <w:r w:rsidRPr="00D02C4E">
        <w:rPr>
          <w:color w:val="000000" w:themeColor="text1"/>
          <w:szCs w:val="24"/>
        </w:rPr>
        <w:t xml:space="preserve"> rate for limited motion, nerve paralysis.</w:t>
      </w:r>
    </w:p>
    <w:p w:rsidR="00A50D48" w:rsidRPr="00D02C4E" w:rsidRDefault="00A50D48" w:rsidP="00A50D48">
      <w:pPr>
        <w:jc w:val="both"/>
        <w:rPr>
          <w:color w:val="000000" w:themeColor="text1"/>
          <w:szCs w:val="24"/>
        </w:rPr>
      </w:pPr>
      <w:r w:rsidRPr="00D02C4E">
        <w:rPr>
          <w:color w:val="000000" w:themeColor="text1"/>
          <w:szCs w:val="24"/>
        </w:rPr>
        <w:t xml:space="preserve">  Without cord involvement; abnormal mobility requiring neck          </w:t>
      </w:r>
    </w:p>
    <w:p w:rsidR="00A50D48" w:rsidRPr="00D02C4E" w:rsidRDefault="00A50D48" w:rsidP="00A50D48">
      <w:pPr>
        <w:jc w:val="both"/>
        <w:rPr>
          <w:color w:val="000000" w:themeColor="text1"/>
          <w:szCs w:val="24"/>
        </w:rPr>
      </w:pPr>
      <w:r w:rsidRPr="00D02C4E">
        <w:rPr>
          <w:color w:val="000000" w:themeColor="text1"/>
          <w:szCs w:val="24"/>
        </w:rPr>
        <w:t xml:space="preserve">   </w:t>
      </w:r>
      <w:proofErr w:type="gramStart"/>
      <w:r w:rsidRPr="00D02C4E">
        <w:rPr>
          <w:color w:val="000000" w:themeColor="text1"/>
          <w:szCs w:val="24"/>
        </w:rPr>
        <w:t>brace</w:t>
      </w:r>
      <w:proofErr w:type="gramEnd"/>
      <w:r w:rsidRPr="00D02C4E">
        <w:rPr>
          <w:color w:val="000000" w:themeColor="text1"/>
          <w:szCs w:val="24"/>
        </w:rPr>
        <w:t xml:space="preserve"> (jury mast)..............................................................................  60</w:t>
      </w:r>
    </w:p>
    <w:p w:rsidR="00A50D48" w:rsidRPr="00D02C4E" w:rsidRDefault="00A50D48" w:rsidP="00A50D48">
      <w:pPr>
        <w:jc w:val="both"/>
        <w:rPr>
          <w:color w:val="000000" w:themeColor="text1"/>
          <w:szCs w:val="24"/>
        </w:rPr>
      </w:pPr>
      <w:r w:rsidRPr="00D02C4E">
        <w:rPr>
          <w:color w:val="000000" w:themeColor="text1"/>
          <w:szCs w:val="24"/>
        </w:rPr>
        <w:t xml:space="preserve">  In other cases rate in accordance with definite limited motion or muscle spasm, adding 10 percent for demonstrable deformity of vertebral body.</w:t>
      </w:r>
    </w:p>
    <w:p w:rsidR="003C33D8" w:rsidRPr="00D02C4E" w:rsidRDefault="003C33D8" w:rsidP="009462FA">
      <w:pPr>
        <w:jc w:val="both"/>
        <w:rPr>
          <w:rFonts w:asciiTheme="minorHAnsi" w:hAnsiTheme="minorHAnsi"/>
          <w:color w:val="000000" w:themeColor="text1"/>
          <w:szCs w:val="24"/>
        </w:rPr>
      </w:pPr>
    </w:p>
    <w:p w:rsidR="006E29B8" w:rsidRPr="00D02C4E" w:rsidRDefault="00B810E7" w:rsidP="009462FA">
      <w:pPr>
        <w:jc w:val="both"/>
        <w:rPr>
          <w:rFonts w:asciiTheme="minorHAnsi" w:hAnsiTheme="minorHAnsi"/>
          <w:color w:val="000000" w:themeColor="text1"/>
          <w:szCs w:val="24"/>
        </w:rPr>
      </w:pPr>
      <w:r w:rsidRPr="00D02C4E">
        <w:rPr>
          <w:rFonts w:asciiTheme="minorHAnsi" w:hAnsiTheme="minorHAnsi"/>
          <w:color w:val="000000" w:themeColor="text1"/>
          <w:szCs w:val="24"/>
        </w:rPr>
        <w:t xml:space="preserve">The </w:t>
      </w:r>
      <w:r w:rsidR="006E29B8" w:rsidRPr="00D02C4E">
        <w:rPr>
          <w:rFonts w:asciiTheme="minorHAnsi" w:hAnsiTheme="minorHAnsi"/>
          <w:color w:val="000000" w:themeColor="text1"/>
          <w:szCs w:val="24"/>
        </w:rPr>
        <w:t>PEB rated</w:t>
      </w:r>
      <w:r w:rsidRPr="00D02C4E">
        <w:rPr>
          <w:rFonts w:asciiTheme="minorHAnsi" w:hAnsiTheme="minorHAnsi"/>
          <w:color w:val="000000" w:themeColor="text1"/>
          <w:szCs w:val="24"/>
        </w:rPr>
        <w:t xml:space="preserve"> the CI’s herniated nucleus pulposis condition</w:t>
      </w:r>
      <w:r>
        <w:rPr>
          <w:rFonts w:asciiTheme="minorHAnsi" w:hAnsiTheme="minorHAnsi"/>
          <w:color w:val="000000" w:themeColor="text1"/>
          <w:szCs w:val="24"/>
        </w:rPr>
        <w:t xml:space="preserve"> as 5293 </w:t>
      </w:r>
      <w:proofErr w:type="spellStart"/>
      <w:r w:rsidR="001B4C07">
        <w:rPr>
          <w:rFonts w:asciiTheme="minorHAnsi" w:hAnsiTheme="minorHAnsi"/>
          <w:color w:val="000000" w:themeColor="text1"/>
          <w:szCs w:val="24"/>
        </w:rPr>
        <w:t>i</w:t>
      </w:r>
      <w:r>
        <w:rPr>
          <w:rFonts w:asciiTheme="minorHAnsi" w:hAnsiTheme="minorHAnsi"/>
          <w:color w:val="000000" w:themeColor="text1"/>
          <w:szCs w:val="24"/>
        </w:rPr>
        <w:t>ntervertebral</w:t>
      </w:r>
      <w:proofErr w:type="spellEnd"/>
      <w:r>
        <w:rPr>
          <w:rFonts w:asciiTheme="minorHAnsi" w:hAnsiTheme="minorHAnsi"/>
          <w:color w:val="000000" w:themeColor="text1"/>
          <w:szCs w:val="24"/>
        </w:rPr>
        <w:t xml:space="preserve"> </w:t>
      </w:r>
      <w:r w:rsidR="001B4C07">
        <w:rPr>
          <w:rFonts w:asciiTheme="minorHAnsi" w:hAnsiTheme="minorHAnsi"/>
          <w:color w:val="000000" w:themeColor="text1"/>
          <w:szCs w:val="24"/>
        </w:rPr>
        <w:t>d</w:t>
      </w:r>
      <w:r>
        <w:rPr>
          <w:rFonts w:asciiTheme="minorHAnsi" w:hAnsiTheme="minorHAnsi"/>
          <w:color w:val="000000" w:themeColor="text1"/>
          <w:szCs w:val="24"/>
        </w:rPr>
        <w:t xml:space="preserve">isc </w:t>
      </w:r>
      <w:r w:rsidR="001B4C07">
        <w:rPr>
          <w:rFonts w:asciiTheme="minorHAnsi" w:hAnsiTheme="minorHAnsi"/>
          <w:color w:val="000000" w:themeColor="text1"/>
          <w:szCs w:val="24"/>
        </w:rPr>
        <w:t>d</w:t>
      </w:r>
      <w:r>
        <w:rPr>
          <w:rFonts w:asciiTheme="minorHAnsi" w:hAnsiTheme="minorHAnsi"/>
          <w:color w:val="000000" w:themeColor="text1"/>
          <w:szCs w:val="24"/>
        </w:rPr>
        <w:t xml:space="preserve">isease and determined it was moderate with recurring attacks warranting a 20% rating. </w:t>
      </w:r>
      <w:r w:rsidR="001B4C07">
        <w:rPr>
          <w:rFonts w:asciiTheme="minorHAnsi" w:hAnsiTheme="minorHAnsi"/>
          <w:color w:val="000000" w:themeColor="text1"/>
          <w:szCs w:val="24"/>
        </w:rPr>
        <w:t xml:space="preserve"> </w:t>
      </w:r>
      <w:r>
        <w:rPr>
          <w:rFonts w:asciiTheme="minorHAnsi" w:hAnsiTheme="minorHAnsi"/>
          <w:color w:val="000000" w:themeColor="text1"/>
          <w:szCs w:val="24"/>
        </w:rPr>
        <w:t xml:space="preserve">The JDETS notes document consideration of three episodes of bed rest with loss of feeling in the left foot along with </w:t>
      </w:r>
      <w:r w:rsidR="006603A9">
        <w:rPr>
          <w:rFonts w:asciiTheme="minorHAnsi" w:hAnsiTheme="minorHAnsi"/>
          <w:color w:val="000000" w:themeColor="text1"/>
          <w:szCs w:val="24"/>
        </w:rPr>
        <w:t>severe herniation at the L5-S1 le</w:t>
      </w:r>
      <w:r>
        <w:rPr>
          <w:rFonts w:asciiTheme="minorHAnsi" w:hAnsiTheme="minorHAnsi"/>
          <w:color w:val="000000" w:themeColor="text1"/>
          <w:szCs w:val="24"/>
        </w:rPr>
        <w:t>vel</w:t>
      </w:r>
      <w:r w:rsidR="006603A9">
        <w:rPr>
          <w:rFonts w:asciiTheme="minorHAnsi" w:hAnsiTheme="minorHAnsi"/>
          <w:color w:val="000000" w:themeColor="text1"/>
          <w:szCs w:val="24"/>
        </w:rPr>
        <w:t xml:space="preserve">. </w:t>
      </w:r>
      <w:r w:rsidR="001B4C07">
        <w:rPr>
          <w:rFonts w:asciiTheme="minorHAnsi" w:hAnsiTheme="minorHAnsi"/>
          <w:color w:val="000000" w:themeColor="text1"/>
          <w:szCs w:val="24"/>
        </w:rPr>
        <w:t xml:space="preserve"> </w:t>
      </w:r>
      <w:r w:rsidR="006603A9">
        <w:rPr>
          <w:rFonts w:asciiTheme="minorHAnsi" w:hAnsiTheme="minorHAnsi"/>
          <w:color w:val="000000" w:themeColor="text1"/>
          <w:szCs w:val="24"/>
        </w:rPr>
        <w:t xml:space="preserve">The </w:t>
      </w:r>
      <w:r w:rsidR="006E29B8">
        <w:rPr>
          <w:rFonts w:asciiTheme="minorHAnsi" w:hAnsiTheme="minorHAnsi"/>
          <w:color w:val="000000" w:themeColor="text1"/>
          <w:szCs w:val="24"/>
        </w:rPr>
        <w:t>VA rated</w:t>
      </w:r>
      <w:r w:rsidR="006603A9">
        <w:rPr>
          <w:rFonts w:asciiTheme="minorHAnsi" w:hAnsiTheme="minorHAnsi"/>
          <w:color w:val="000000" w:themeColor="text1"/>
          <w:szCs w:val="24"/>
        </w:rPr>
        <w:t xml:space="preserve"> the CI’s back condition based on limitation of motion and also applied an additional 10% for the vertebral compression fracture with demonstrable deformity of the vertebral body. </w:t>
      </w:r>
      <w:r w:rsidR="001B4C07">
        <w:rPr>
          <w:rFonts w:asciiTheme="minorHAnsi" w:hAnsiTheme="minorHAnsi"/>
          <w:color w:val="000000" w:themeColor="text1"/>
          <w:szCs w:val="24"/>
        </w:rPr>
        <w:t xml:space="preserve"> </w:t>
      </w:r>
      <w:r w:rsidR="006603A9">
        <w:rPr>
          <w:rFonts w:asciiTheme="minorHAnsi" w:hAnsiTheme="minorHAnsi"/>
          <w:color w:val="000000" w:themeColor="text1"/>
          <w:szCs w:val="24"/>
        </w:rPr>
        <w:t>The VA examiner stated “</w:t>
      </w:r>
      <w:r w:rsidR="001B4C07">
        <w:rPr>
          <w:rFonts w:asciiTheme="minorHAnsi" w:hAnsiTheme="minorHAnsi"/>
          <w:color w:val="000000" w:themeColor="text1"/>
          <w:szCs w:val="24"/>
        </w:rPr>
        <w:t>l</w:t>
      </w:r>
      <w:r w:rsidR="006603A9">
        <w:rPr>
          <w:rFonts w:asciiTheme="minorHAnsi" w:hAnsiTheme="minorHAnsi"/>
          <w:color w:val="000000" w:themeColor="text1"/>
          <w:szCs w:val="24"/>
        </w:rPr>
        <w:t xml:space="preserve">imitation of function would be 50% because of bending, and rotational and lateral types of bending are not able to be completed when he is having a flare-up. </w:t>
      </w:r>
      <w:r w:rsidR="001B4C07">
        <w:rPr>
          <w:rFonts w:asciiTheme="minorHAnsi" w:hAnsiTheme="minorHAnsi"/>
          <w:color w:val="000000" w:themeColor="text1"/>
          <w:szCs w:val="24"/>
        </w:rPr>
        <w:t xml:space="preserve"> </w:t>
      </w:r>
      <w:r w:rsidR="006603A9">
        <w:rPr>
          <w:rFonts w:asciiTheme="minorHAnsi" w:hAnsiTheme="minorHAnsi"/>
          <w:color w:val="000000" w:themeColor="text1"/>
          <w:szCs w:val="24"/>
        </w:rPr>
        <w:t xml:space="preserve">When he is having his worst flare-up, he has to spend at least </w:t>
      </w:r>
      <w:r w:rsidR="001B4C07">
        <w:rPr>
          <w:rFonts w:asciiTheme="minorHAnsi" w:hAnsiTheme="minorHAnsi"/>
          <w:color w:val="000000" w:themeColor="text1"/>
          <w:szCs w:val="24"/>
        </w:rPr>
        <w:t>a</w:t>
      </w:r>
      <w:r w:rsidR="006603A9">
        <w:rPr>
          <w:rFonts w:asciiTheme="minorHAnsi" w:hAnsiTheme="minorHAnsi"/>
          <w:color w:val="000000" w:themeColor="text1"/>
          <w:szCs w:val="24"/>
        </w:rPr>
        <w:t xml:space="preserve"> day in bed.”</w:t>
      </w:r>
      <w:r w:rsidR="001B4C07">
        <w:rPr>
          <w:rFonts w:asciiTheme="minorHAnsi" w:hAnsiTheme="minorHAnsi"/>
          <w:color w:val="000000" w:themeColor="text1"/>
          <w:szCs w:val="24"/>
        </w:rPr>
        <w:t xml:space="preserve"> </w:t>
      </w:r>
      <w:r w:rsidR="006603A9">
        <w:rPr>
          <w:rFonts w:asciiTheme="minorHAnsi" w:hAnsiTheme="minorHAnsi"/>
          <w:color w:val="000000" w:themeColor="text1"/>
          <w:szCs w:val="24"/>
        </w:rPr>
        <w:t xml:space="preserve"> The 50% rating is comprised of a 40% rating for severe limitation of motion of the lumbar spine and a 10% rating for </w:t>
      </w:r>
      <w:r w:rsidR="006603A9" w:rsidRPr="00D02C4E">
        <w:rPr>
          <w:rFonts w:asciiTheme="minorHAnsi" w:hAnsiTheme="minorHAnsi"/>
          <w:color w:val="000000" w:themeColor="text1"/>
          <w:szCs w:val="24"/>
        </w:rPr>
        <w:t xml:space="preserve">demonstrable deformity of a vertebral body form vertebral fracture. </w:t>
      </w:r>
      <w:r w:rsidR="001B4C07">
        <w:rPr>
          <w:rFonts w:asciiTheme="minorHAnsi" w:hAnsiTheme="minorHAnsi"/>
          <w:color w:val="000000" w:themeColor="text1"/>
          <w:szCs w:val="24"/>
        </w:rPr>
        <w:t xml:space="preserve"> </w:t>
      </w:r>
      <w:r w:rsidR="006603A9" w:rsidRPr="00D02C4E">
        <w:rPr>
          <w:rFonts w:asciiTheme="minorHAnsi" w:hAnsiTheme="minorHAnsi"/>
          <w:color w:val="000000" w:themeColor="text1"/>
          <w:szCs w:val="24"/>
        </w:rPr>
        <w:t xml:space="preserve">The VA considered the ROM limitations during the CI’s worst flare-up as the basis for the 40% rating even though this was not present on the day of the VA </w:t>
      </w:r>
      <w:r w:rsidR="001B4C07">
        <w:rPr>
          <w:rFonts w:asciiTheme="minorHAnsi" w:hAnsiTheme="minorHAnsi"/>
          <w:color w:val="000000" w:themeColor="text1"/>
          <w:szCs w:val="24"/>
        </w:rPr>
        <w:t>Compensation and Pension (</w:t>
      </w:r>
      <w:r w:rsidR="006603A9" w:rsidRPr="00D02C4E">
        <w:rPr>
          <w:rFonts w:asciiTheme="minorHAnsi" w:hAnsiTheme="minorHAnsi"/>
          <w:color w:val="000000" w:themeColor="text1"/>
          <w:szCs w:val="24"/>
        </w:rPr>
        <w:t>C&amp;P</w:t>
      </w:r>
      <w:r w:rsidR="001B4C07">
        <w:rPr>
          <w:rFonts w:asciiTheme="minorHAnsi" w:hAnsiTheme="minorHAnsi"/>
          <w:color w:val="000000" w:themeColor="text1"/>
          <w:szCs w:val="24"/>
        </w:rPr>
        <w:t>)</w:t>
      </w:r>
      <w:r w:rsidR="006603A9" w:rsidRPr="00D02C4E">
        <w:rPr>
          <w:rFonts w:asciiTheme="minorHAnsi" w:hAnsiTheme="minorHAnsi"/>
          <w:color w:val="000000" w:themeColor="text1"/>
          <w:szCs w:val="24"/>
        </w:rPr>
        <w:t xml:space="preserve"> examination.</w:t>
      </w:r>
      <w:r w:rsidR="006F161D" w:rsidRPr="00D02C4E">
        <w:rPr>
          <w:rFonts w:asciiTheme="minorHAnsi" w:hAnsiTheme="minorHAnsi"/>
          <w:color w:val="000000" w:themeColor="text1"/>
          <w:szCs w:val="24"/>
        </w:rPr>
        <w:t xml:space="preserve"> </w:t>
      </w:r>
      <w:r w:rsidR="001B4C07">
        <w:rPr>
          <w:rFonts w:asciiTheme="minorHAnsi" w:hAnsiTheme="minorHAnsi"/>
          <w:color w:val="000000" w:themeColor="text1"/>
          <w:szCs w:val="24"/>
        </w:rPr>
        <w:t xml:space="preserve"> </w:t>
      </w:r>
      <w:r w:rsidR="006F161D" w:rsidRPr="00D02C4E">
        <w:rPr>
          <w:rFonts w:asciiTheme="minorHAnsi" w:hAnsiTheme="minorHAnsi"/>
          <w:color w:val="000000" w:themeColor="text1"/>
          <w:szCs w:val="24"/>
        </w:rPr>
        <w:t xml:space="preserve">Review of the </w:t>
      </w:r>
      <w:r w:rsidR="00214B4A">
        <w:rPr>
          <w:rFonts w:asciiTheme="minorHAnsi" w:hAnsiTheme="minorHAnsi"/>
          <w:color w:val="000000" w:themeColor="text1"/>
          <w:szCs w:val="24"/>
        </w:rPr>
        <w:t>STR</w:t>
      </w:r>
      <w:r w:rsidR="006F161D" w:rsidRPr="00D02C4E">
        <w:rPr>
          <w:rFonts w:eastAsia="HiddenHorzOCR"/>
          <w:color w:val="000000" w:themeColor="text1"/>
          <w:szCs w:val="24"/>
        </w:rPr>
        <w:t xml:space="preserve"> documents only one visit with severe limitation of motion in January 2001 when the CI had no active ROM and was considered to have a “locked back.”</w:t>
      </w:r>
      <w:r w:rsidR="001B4C07">
        <w:rPr>
          <w:rFonts w:eastAsia="HiddenHorzOCR"/>
          <w:color w:val="000000" w:themeColor="text1"/>
          <w:szCs w:val="24"/>
        </w:rPr>
        <w:t xml:space="preserve"> </w:t>
      </w:r>
      <w:r w:rsidR="006F161D" w:rsidRPr="00D02C4E">
        <w:rPr>
          <w:rFonts w:eastAsia="HiddenHorzOCR"/>
          <w:color w:val="000000" w:themeColor="text1"/>
          <w:szCs w:val="24"/>
        </w:rPr>
        <w:t xml:space="preserve"> Other visits document either full ROM or slightly deceased ROM. </w:t>
      </w:r>
      <w:r w:rsidR="001B4C07">
        <w:rPr>
          <w:rFonts w:eastAsia="HiddenHorzOCR"/>
          <w:color w:val="000000" w:themeColor="text1"/>
          <w:szCs w:val="24"/>
        </w:rPr>
        <w:t xml:space="preserve"> </w:t>
      </w:r>
      <w:r w:rsidR="006F161D" w:rsidRPr="00D02C4E">
        <w:rPr>
          <w:rFonts w:eastAsia="HiddenHorzOCR"/>
          <w:color w:val="000000" w:themeColor="text1"/>
          <w:szCs w:val="24"/>
        </w:rPr>
        <w:t xml:space="preserve">After due deliberation, considering all of the evidence and mindful of VASRD §4.3 (reasonable doubt), the Board concluded that there was insufficient cause to recommend a change in the PEB adjudication for the </w:t>
      </w:r>
      <w:r w:rsidR="001B4C07">
        <w:rPr>
          <w:rFonts w:eastAsia="HiddenHorzOCR"/>
          <w:color w:val="000000" w:themeColor="text1"/>
          <w:szCs w:val="24"/>
        </w:rPr>
        <w:t>h</w:t>
      </w:r>
      <w:r w:rsidR="006F161D" w:rsidRPr="00D02C4E">
        <w:rPr>
          <w:rFonts w:eastAsia="HiddenHorzOCR"/>
          <w:color w:val="000000" w:themeColor="text1"/>
          <w:szCs w:val="24"/>
        </w:rPr>
        <w:t xml:space="preserve">erniated </w:t>
      </w:r>
      <w:r w:rsidR="001B4C07">
        <w:rPr>
          <w:rFonts w:eastAsia="HiddenHorzOCR"/>
          <w:color w:val="000000" w:themeColor="text1"/>
          <w:szCs w:val="24"/>
        </w:rPr>
        <w:t>n</w:t>
      </w:r>
      <w:r w:rsidR="006F161D" w:rsidRPr="00D02C4E">
        <w:rPr>
          <w:rFonts w:eastAsia="HiddenHorzOCR"/>
          <w:color w:val="000000" w:themeColor="text1"/>
          <w:szCs w:val="24"/>
        </w:rPr>
        <w:t xml:space="preserve">ucleus </w:t>
      </w:r>
      <w:proofErr w:type="spellStart"/>
      <w:r w:rsidR="001B4C07">
        <w:rPr>
          <w:rFonts w:eastAsia="HiddenHorzOCR"/>
          <w:color w:val="000000" w:themeColor="text1"/>
          <w:szCs w:val="24"/>
        </w:rPr>
        <w:t>p</w:t>
      </w:r>
      <w:r w:rsidR="006F161D" w:rsidRPr="00D02C4E">
        <w:rPr>
          <w:rFonts w:eastAsia="HiddenHorzOCR"/>
          <w:color w:val="000000" w:themeColor="text1"/>
          <w:szCs w:val="24"/>
        </w:rPr>
        <w:t>ulposis</w:t>
      </w:r>
      <w:proofErr w:type="spellEnd"/>
      <w:r w:rsidR="006F161D" w:rsidRPr="00D02C4E">
        <w:rPr>
          <w:rFonts w:eastAsia="HiddenHorzOCR"/>
          <w:color w:val="000000" w:themeColor="text1"/>
          <w:szCs w:val="24"/>
        </w:rPr>
        <w:t xml:space="preserve"> condition.</w:t>
      </w:r>
    </w:p>
    <w:p w:rsidR="006E29B8" w:rsidRPr="00D02C4E" w:rsidRDefault="006E29B8" w:rsidP="009462FA">
      <w:pPr>
        <w:jc w:val="both"/>
        <w:rPr>
          <w:rFonts w:asciiTheme="minorHAnsi" w:hAnsiTheme="minorHAnsi"/>
          <w:color w:val="000000" w:themeColor="text1"/>
          <w:sz w:val="18"/>
          <w:szCs w:val="18"/>
          <w:u w:val="single"/>
        </w:rPr>
      </w:pPr>
    </w:p>
    <w:p w:rsidR="001031F4" w:rsidRDefault="00D17D2F" w:rsidP="0007094D">
      <w:pPr>
        <w:jc w:val="both"/>
        <w:rPr>
          <w:rFonts w:eastAsia="HiddenHorzOCR"/>
          <w:color w:val="000000" w:themeColor="text1"/>
          <w:szCs w:val="24"/>
        </w:rPr>
      </w:pPr>
      <w:proofErr w:type="gramStart"/>
      <w:r w:rsidRPr="00D02C4E">
        <w:rPr>
          <w:rFonts w:eastAsia="HiddenHorzOCR"/>
          <w:color w:val="000000" w:themeColor="text1"/>
          <w:szCs w:val="24"/>
          <w:u w:val="single"/>
        </w:rPr>
        <w:t>Radiculopathy</w:t>
      </w:r>
      <w:r w:rsidRPr="00D02C4E">
        <w:rPr>
          <w:rFonts w:eastAsia="HiddenHorzOCR"/>
          <w:color w:val="000000" w:themeColor="text1"/>
          <w:szCs w:val="24"/>
        </w:rPr>
        <w:t>.</w:t>
      </w:r>
      <w:proofErr w:type="gramEnd"/>
      <w:r w:rsidR="00CE2E05" w:rsidRPr="00D02C4E">
        <w:rPr>
          <w:rFonts w:eastAsia="HiddenHorzOCR"/>
          <w:color w:val="000000" w:themeColor="text1"/>
          <w:szCs w:val="24"/>
        </w:rPr>
        <w:t xml:space="preserve"> The MEB </w:t>
      </w:r>
      <w:r w:rsidR="001B4C07">
        <w:rPr>
          <w:rFonts w:eastAsia="HiddenHorzOCR"/>
          <w:color w:val="000000" w:themeColor="text1"/>
          <w:szCs w:val="24"/>
        </w:rPr>
        <w:t>narrative summary (</w:t>
      </w:r>
      <w:r w:rsidR="00CE2E05" w:rsidRPr="00D02C4E">
        <w:rPr>
          <w:rFonts w:eastAsia="HiddenHorzOCR"/>
          <w:color w:val="000000" w:themeColor="text1"/>
          <w:szCs w:val="24"/>
        </w:rPr>
        <w:t>NARSUM</w:t>
      </w:r>
      <w:r w:rsidR="001B4C07">
        <w:rPr>
          <w:rFonts w:eastAsia="HiddenHorzOCR"/>
          <w:color w:val="000000" w:themeColor="text1"/>
          <w:szCs w:val="24"/>
        </w:rPr>
        <w:t>)</w:t>
      </w:r>
      <w:r w:rsidR="00CE2E05" w:rsidRPr="00D02C4E">
        <w:rPr>
          <w:rFonts w:eastAsia="HiddenHorzOCR"/>
          <w:color w:val="000000" w:themeColor="text1"/>
          <w:szCs w:val="24"/>
        </w:rPr>
        <w:t xml:space="preserve"> examination noted the CI had been prescribed bed rest by a physician three times during the prior </w:t>
      </w:r>
      <w:r w:rsidR="001B4C07">
        <w:rPr>
          <w:rFonts w:eastAsia="HiddenHorzOCR"/>
          <w:color w:val="000000" w:themeColor="text1"/>
          <w:szCs w:val="24"/>
        </w:rPr>
        <w:t>2</w:t>
      </w:r>
      <w:r w:rsidR="00CE2E05" w:rsidRPr="00D02C4E">
        <w:rPr>
          <w:rFonts w:eastAsia="HiddenHorzOCR"/>
          <w:color w:val="000000" w:themeColor="text1"/>
          <w:szCs w:val="24"/>
        </w:rPr>
        <w:t xml:space="preserve"> years and had had loss of feeling in the left foot. </w:t>
      </w:r>
      <w:r w:rsidR="001B4C07">
        <w:rPr>
          <w:rFonts w:eastAsia="HiddenHorzOCR"/>
          <w:color w:val="000000" w:themeColor="text1"/>
          <w:szCs w:val="24"/>
        </w:rPr>
        <w:t xml:space="preserve"> </w:t>
      </w:r>
      <w:r w:rsidR="00CE2E05" w:rsidRPr="00D02C4E">
        <w:rPr>
          <w:rFonts w:eastAsia="HiddenHorzOCR"/>
          <w:color w:val="000000" w:themeColor="text1"/>
          <w:szCs w:val="24"/>
        </w:rPr>
        <w:t>The physical examination noted</w:t>
      </w:r>
      <w:r w:rsidR="0007094D" w:rsidRPr="00D02C4E">
        <w:rPr>
          <w:rFonts w:eastAsia="HiddenHorzOCR"/>
          <w:color w:val="000000" w:themeColor="text1"/>
          <w:szCs w:val="24"/>
        </w:rPr>
        <w:t xml:space="preserve"> the left lower extremity had less muscle tone than the right. </w:t>
      </w:r>
      <w:r w:rsidR="001B4C07">
        <w:rPr>
          <w:rFonts w:eastAsia="HiddenHorzOCR"/>
          <w:color w:val="000000" w:themeColor="text1"/>
          <w:szCs w:val="24"/>
        </w:rPr>
        <w:t xml:space="preserve"> </w:t>
      </w:r>
      <w:r w:rsidR="0007094D" w:rsidRPr="00D02C4E">
        <w:rPr>
          <w:rFonts w:eastAsia="HiddenHorzOCR"/>
          <w:color w:val="000000" w:themeColor="text1"/>
          <w:szCs w:val="24"/>
        </w:rPr>
        <w:t xml:space="preserve">However, reflexes were symmetric in the lower extremities. </w:t>
      </w:r>
      <w:r w:rsidR="001B4C07">
        <w:rPr>
          <w:rFonts w:eastAsia="HiddenHorzOCR"/>
          <w:color w:val="000000" w:themeColor="text1"/>
          <w:szCs w:val="24"/>
        </w:rPr>
        <w:t xml:space="preserve"> </w:t>
      </w:r>
      <w:r w:rsidR="0007094D" w:rsidRPr="00D02C4E">
        <w:rPr>
          <w:rFonts w:eastAsia="HiddenHorzOCR"/>
          <w:color w:val="000000" w:themeColor="text1"/>
          <w:szCs w:val="24"/>
        </w:rPr>
        <w:t xml:space="preserve">No sensory or muscle strength examination was documented. </w:t>
      </w:r>
      <w:r w:rsidR="001B4C07">
        <w:rPr>
          <w:rFonts w:eastAsia="HiddenHorzOCR"/>
          <w:color w:val="000000" w:themeColor="text1"/>
          <w:szCs w:val="24"/>
        </w:rPr>
        <w:t xml:space="preserve"> </w:t>
      </w:r>
      <w:r w:rsidR="0007094D" w:rsidRPr="00D02C4E">
        <w:rPr>
          <w:rFonts w:eastAsia="HiddenHorzOCR"/>
          <w:color w:val="000000" w:themeColor="text1"/>
          <w:szCs w:val="24"/>
        </w:rPr>
        <w:t xml:space="preserve">The VA C&amp;P examination documented that the CI would experience left leg numbness and weakness with some of his pain flare-ups. </w:t>
      </w:r>
      <w:r w:rsidR="001B4C07">
        <w:rPr>
          <w:rFonts w:eastAsia="HiddenHorzOCR"/>
          <w:color w:val="000000" w:themeColor="text1"/>
          <w:szCs w:val="24"/>
        </w:rPr>
        <w:t xml:space="preserve"> </w:t>
      </w:r>
      <w:r w:rsidR="0007094D" w:rsidRPr="00D02C4E">
        <w:rPr>
          <w:rFonts w:eastAsia="HiddenHorzOCR"/>
          <w:color w:val="000000" w:themeColor="text1"/>
          <w:szCs w:val="24"/>
        </w:rPr>
        <w:t xml:space="preserve">However, the physical examination noted normal sensory, motor, and reflex examination of both lower extremities. </w:t>
      </w:r>
      <w:r w:rsidR="001B4C07">
        <w:rPr>
          <w:rFonts w:eastAsia="HiddenHorzOCR"/>
          <w:color w:val="000000" w:themeColor="text1"/>
          <w:szCs w:val="24"/>
        </w:rPr>
        <w:t xml:space="preserve"> </w:t>
      </w:r>
      <w:r w:rsidR="0007094D" w:rsidRPr="00D02C4E">
        <w:rPr>
          <w:rFonts w:eastAsia="HiddenHorzOCR"/>
          <w:color w:val="000000" w:themeColor="text1"/>
          <w:szCs w:val="24"/>
        </w:rPr>
        <w:t xml:space="preserve">This examination also noted an equivocal straight leg raise (SLR) test when sitting </w:t>
      </w:r>
      <w:r w:rsidR="00C8142A" w:rsidRPr="00D02C4E">
        <w:rPr>
          <w:rFonts w:eastAsia="HiddenHorzOCR"/>
          <w:color w:val="000000" w:themeColor="text1"/>
          <w:szCs w:val="24"/>
        </w:rPr>
        <w:t xml:space="preserve">and a negative SLR when supine. </w:t>
      </w:r>
      <w:r w:rsidR="00214B4A">
        <w:rPr>
          <w:rFonts w:eastAsia="HiddenHorzOCR"/>
          <w:color w:val="000000" w:themeColor="text1"/>
          <w:szCs w:val="24"/>
        </w:rPr>
        <w:t xml:space="preserve"> </w:t>
      </w:r>
      <w:r w:rsidR="006F161D" w:rsidRPr="00D02C4E">
        <w:rPr>
          <w:rFonts w:eastAsia="HiddenHorzOCR"/>
          <w:color w:val="000000" w:themeColor="text1"/>
          <w:szCs w:val="24"/>
        </w:rPr>
        <w:t>The STR</w:t>
      </w:r>
      <w:r w:rsidR="00B810E7" w:rsidRPr="00D02C4E">
        <w:rPr>
          <w:rFonts w:eastAsia="HiddenHorzOCR"/>
          <w:color w:val="000000" w:themeColor="text1"/>
          <w:szCs w:val="24"/>
        </w:rPr>
        <w:t xml:space="preserve"> includes multiple visits with positive SLR tests. </w:t>
      </w:r>
      <w:r w:rsidR="00214B4A">
        <w:rPr>
          <w:rFonts w:eastAsia="HiddenHorzOCR"/>
          <w:color w:val="000000" w:themeColor="text1"/>
          <w:szCs w:val="24"/>
        </w:rPr>
        <w:t xml:space="preserve"> </w:t>
      </w:r>
      <w:r w:rsidR="0007094D" w:rsidRPr="00D02C4E">
        <w:rPr>
          <w:rFonts w:eastAsia="HiddenHorzOCR"/>
          <w:color w:val="000000" w:themeColor="text1"/>
          <w:szCs w:val="24"/>
        </w:rPr>
        <w:t xml:space="preserve">The PEB used the code 5293 </w:t>
      </w:r>
      <w:proofErr w:type="spellStart"/>
      <w:r w:rsidR="001B4C07">
        <w:rPr>
          <w:rFonts w:eastAsia="HiddenHorzOCR"/>
          <w:color w:val="000000" w:themeColor="text1"/>
          <w:szCs w:val="24"/>
        </w:rPr>
        <w:t>i</w:t>
      </w:r>
      <w:r w:rsidR="0007094D" w:rsidRPr="00D02C4E">
        <w:rPr>
          <w:rFonts w:eastAsia="HiddenHorzOCR"/>
          <w:color w:val="000000" w:themeColor="text1"/>
          <w:szCs w:val="24"/>
        </w:rPr>
        <w:t>ntervertebral</w:t>
      </w:r>
      <w:proofErr w:type="spellEnd"/>
      <w:r w:rsidR="0007094D" w:rsidRPr="00D02C4E">
        <w:rPr>
          <w:rFonts w:eastAsia="HiddenHorzOCR"/>
          <w:color w:val="000000" w:themeColor="text1"/>
          <w:szCs w:val="24"/>
        </w:rPr>
        <w:t xml:space="preserve"> </w:t>
      </w:r>
      <w:r w:rsidR="001B4C07">
        <w:rPr>
          <w:rFonts w:eastAsia="HiddenHorzOCR"/>
          <w:color w:val="000000" w:themeColor="text1"/>
          <w:szCs w:val="24"/>
        </w:rPr>
        <w:t>d</w:t>
      </w:r>
      <w:r w:rsidR="0007094D" w:rsidRPr="00D02C4E">
        <w:rPr>
          <w:rFonts w:eastAsia="HiddenHorzOCR"/>
          <w:color w:val="000000" w:themeColor="text1"/>
          <w:szCs w:val="24"/>
        </w:rPr>
        <w:t xml:space="preserve">isc </w:t>
      </w:r>
      <w:r w:rsidR="001B4C07">
        <w:rPr>
          <w:rFonts w:eastAsia="HiddenHorzOCR"/>
          <w:color w:val="000000" w:themeColor="text1"/>
          <w:szCs w:val="24"/>
        </w:rPr>
        <w:t>s</w:t>
      </w:r>
      <w:r w:rsidR="0007094D" w:rsidRPr="00D02C4E">
        <w:rPr>
          <w:rFonts w:eastAsia="HiddenHorzOCR"/>
          <w:color w:val="000000" w:themeColor="text1"/>
          <w:szCs w:val="24"/>
        </w:rPr>
        <w:t>yndrome when coding the CI’s unfitting condition and this code includes symptoms of sciatic neuropathy</w:t>
      </w:r>
      <w:r w:rsidR="00435954" w:rsidRPr="00D02C4E">
        <w:rPr>
          <w:rFonts w:eastAsia="HiddenHorzOCR"/>
          <w:color w:val="000000" w:themeColor="text1"/>
          <w:szCs w:val="24"/>
        </w:rPr>
        <w:t>.</w:t>
      </w:r>
      <w:r w:rsidR="001B4C07">
        <w:rPr>
          <w:rFonts w:eastAsia="HiddenHorzOCR"/>
          <w:color w:val="000000" w:themeColor="text1"/>
          <w:szCs w:val="24"/>
        </w:rPr>
        <w:t xml:space="preserve"> </w:t>
      </w:r>
      <w:r w:rsidR="00435954" w:rsidRPr="00D02C4E">
        <w:rPr>
          <w:rFonts w:eastAsia="HiddenHorzOCR"/>
          <w:color w:val="000000" w:themeColor="text1"/>
          <w:szCs w:val="24"/>
        </w:rPr>
        <w:t xml:space="preserve"> </w:t>
      </w:r>
      <w:r w:rsidR="00C8142A" w:rsidRPr="00D02C4E">
        <w:rPr>
          <w:rFonts w:eastAsia="HiddenHorzOCR"/>
          <w:color w:val="000000" w:themeColor="text1"/>
          <w:szCs w:val="24"/>
        </w:rPr>
        <w:t>The Board therefore infers the PEB determined the CI’s sciatic radiculopathy to be part of his unfitting condition.</w:t>
      </w:r>
      <w:r w:rsidR="001B4C07">
        <w:rPr>
          <w:rFonts w:eastAsia="HiddenHorzOCR"/>
          <w:color w:val="000000" w:themeColor="text1"/>
          <w:szCs w:val="24"/>
        </w:rPr>
        <w:t xml:space="preserve"> </w:t>
      </w:r>
      <w:r w:rsidR="00C8142A" w:rsidRPr="00D02C4E">
        <w:rPr>
          <w:rFonts w:eastAsia="HiddenHorzOCR"/>
          <w:color w:val="000000" w:themeColor="text1"/>
          <w:szCs w:val="24"/>
        </w:rPr>
        <w:t xml:space="preserve"> </w:t>
      </w:r>
      <w:r w:rsidR="00435954" w:rsidRPr="00D02C4E">
        <w:rPr>
          <w:rFonts w:eastAsia="HiddenHorzOCR"/>
          <w:color w:val="000000" w:themeColor="text1"/>
          <w:szCs w:val="24"/>
        </w:rPr>
        <w:t>If code</w:t>
      </w:r>
      <w:r w:rsidR="00C8142A" w:rsidRPr="00D02C4E">
        <w:rPr>
          <w:rFonts w:eastAsia="HiddenHorzOCR"/>
          <w:color w:val="000000" w:themeColor="text1"/>
          <w:szCs w:val="24"/>
        </w:rPr>
        <w:t xml:space="preserve"> 5293</w:t>
      </w:r>
      <w:r w:rsidR="00435954" w:rsidRPr="00D02C4E">
        <w:rPr>
          <w:rFonts w:eastAsia="HiddenHorzOCR"/>
          <w:color w:val="000000" w:themeColor="text1"/>
          <w:szCs w:val="24"/>
        </w:rPr>
        <w:t xml:space="preserve"> is used, an additional code for radiculopathy cannot be combined as this would require using the same symptoms to support two different rating codes. </w:t>
      </w:r>
      <w:r w:rsidR="001B4C07">
        <w:rPr>
          <w:rFonts w:eastAsia="HiddenHorzOCR"/>
          <w:color w:val="000000" w:themeColor="text1"/>
          <w:szCs w:val="24"/>
        </w:rPr>
        <w:t xml:space="preserve"> </w:t>
      </w:r>
      <w:r w:rsidR="00C8142A" w:rsidRPr="00D02C4E">
        <w:rPr>
          <w:rFonts w:eastAsia="HiddenHorzOCR"/>
          <w:color w:val="000000" w:themeColor="text1"/>
          <w:szCs w:val="24"/>
        </w:rPr>
        <w:t xml:space="preserve">However, if the back is rated based on limitation of motion </w:t>
      </w:r>
      <w:r w:rsidR="006E29B8" w:rsidRPr="00D02C4E">
        <w:rPr>
          <w:rFonts w:eastAsia="HiddenHorzOCR"/>
          <w:color w:val="000000" w:themeColor="text1"/>
          <w:szCs w:val="24"/>
        </w:rPr>
        <w:t>(</w:t>
      </w:r>
      <w:r w:rsidR="00C8142A" w:rsidRPr="00D02C4E">
        <w:rPr>
          <w:rFonts w:eastAsia="HiddenHorzOCR"/>
          <w:color w:val="000000" w:themeColor="text1"/>
          <w:szCs w:val="24"/>
        </w:rPr>
        <w:t>as the VA did</w:t>
      </w:r>
      <w:r w:rsidR="006E29B8" w:rsidRPr="00D02C4E">
        <w:rPr>
          <w:rFonts w:eastAsia="HiddenHorzOCR"/>
          <w:color w:val="000000" w:themeColor="text1"/>
          <w:szCs w:val="24"/>
        </w:rPr>
        <w:t xml:space="preserve"> with code 5292</w:t>
      </w:r>
      <w:r w:rsidR="00C8142A" w:rsidRPr="00D02C4E">
        <w:rPr>
          <w:rFonts w:eastAsia="HiddenHorzOCR"/>
          <w:color w:val="000000" w:themeColor="text1"/>
          <w:szCs w:val="24"/>
        </w:rPr>
        <w:t>)</w:t>
      </w:r>
      <w:r w:rsidR="006E29B8" w:rsidRPr="00D02C4E">
        <w:rPr>
          <w:rFonts w:eastAsia="HiddenHorzOCR"/>
          <w:color w:val="000000" w:themeColor="text1"/>
          <w:szCs w:val="24"/>
        </w:rPr>
        <w:t xml:space="preserve"> an additional rating of 10% could be added for radiculopathy. </w:t>
      </w:r>
      <w:r w:rsidR="001B4C07">
        <w:rPr>
          <w:rFonts w:eastAsia="HiddenHorzOCR"/>
          <w:color w:val="000000" w:themeColor="text1"/>
          <w:szCs w:val="24"/>
        </w:rPr>
        <w:t xml:space="preserve"> </w:t>
      </w:r>
      <w:r w:rsidR="00FC6629" w:rsidRPr="00D02C4E">
        <w:rPr>
          <w:rFonts w:eastAsia="HiddenHorzOCR"/>
          <w:color w:val="000000" w:themeColor="text1"/>
          <w:szCs w:val="24"/>
        </w:rPr>
        <w:t>However, both the MEB NARSUM and the VA C&amp;P examinations support a rating of 10% for slight limitation of motion of the lumbar spine under 5292</w:t>
      </w:r>
      <w:r w:rsidR="006F161D" w:rsidRPr="00D02C4E">
        <w:rPr>
          <w:rFonts w:eastAsia="HiddenHorzOCR"/>
          <w:color w:val="000000" w:themeColor="text1"/>
          <w:szCs w:val="24"/>
        </w:rPr>
        <w:t xml:space="preserve">, </w:t>
      </w:r>
      <w:r w:rsidR="00FC6629" w:rsidRPr="00D02C4E">
        <w:rPr>
          <w:rFonts w:eastAsia="HiddenHorzOCR"/>
          <w:color w:val="000000" w:themeColor="text1"/>
          <w:szCs w:val="24"/>
        </w:rPr>
        <w:t xml:space="preserve">combining </w:t>
      </w:r>
      <w:r w:rsidR="006F161D" w:rsidRPr="00D02C4E">
        <w:rPr>
          <w:rFonts w:eastAsia="HiddenHorzOCR"/>
          <w:color w:val="000000" w:themeColor="text1"/>
          <w:szCs w:val="24"/>
        </w:rPr>
        <w:t xml:space="preserve">5292 with </w:t>
      </w:r>
      <w:r w:rsidR="00FC6629" w:rsidRPr="00D02C4E">
        <w:rPr>
          <w:rFonts w:eastAsia="HiddenHorzOCR"/>
          <w:color w:val="000000" w:themeColor="text1"/>
          <w:szCs w:val="24"/>
        </w:rPr>
        <w:t>an additional 10% for radiculopathy would offer no advantage to the CI over the 20% applied by the PEB for 5293.</w:t>
      </w:r>
    </w:p>
    <w:p w:rsidR="006E29B8" w:rsidRDefault="006E29B8" w:rsidP="0007094D">
      <w:pPr>
        <w:jc w:val="both"/>
        <w:rPr>
          <w:rFonts w:eastAsia="HiddenHorzOCR"/>
          <w:color w:val="000000" w:themeColor="text1"/>
          <w:szCs w:val="24"/>
        </w:rPr>
      </w:pPr>
    </w:p>
    <w:p w:rsidR="006E29B8" w:rsidRDefault="006E29B8" w:rsidP="0007094D">
      <w:pPr>
        <w:jc w:val="both"/>
        <w:rPr>
          <w:color w:val="000000" w:themeColor="text1"/>
        </w:rPr>
      </w:pPr>
      <w:proofErr w:type="gramStart"/>
      <w:r w:rsidRPr="006E29B8">
        <w:rPr>
          <w:rFonts w:eastAsia="HiddenHorzOCR"/>
          <w:color w:val="000000" w:themeColor="text1"/>
          <w:szCs w:val="24"/>
          <w:u w:val="single"/>
        </w:rPr>
        <w:t>Vertebral Compression Fracture</w:t>
      </w:r>
      <w:r>
        <w:rPr>
          <w:rFonts w:eastAsia="HiddenHorzOCR"/>
          <w:color w:val="000000" w:themeColor="text1"/>
          <w:szCs w:val="24"/>
        </w:rPr>
        <w:t>.</w:t>
      </w:r>
      <w:proofErr w:type="gramEnd"/>
      <w:r>
        <w:rPr>
          <w:rFonts w:eastAsia="HiddenHorzOCR"/>
          <w:color w:val="000000" w:themeColor="text1"/>
          <w:szCs w:val="24"/>
        </w:rPr>
        <w:t xml:space="preserve"> Multiple vertebral compression fractures are noted on multiple different radiographic studies completed by the both the service and the VA. </w:t>
      </w:r>
      <w:r w:rsidR="001B4C07">
        <w:rPr>
          <w:rFonts w:eastAsia="HiddenHorzOCR"/>
          <w:color w:val="000000" w:themeColor="text1"/>
          <w:szCs w:val="24"/>
        </w:rPr>
        <w:t xml:space="preserve"> </w:t>
      </w:r>
      <w:r>
        <w:rPr>
          <w:rFonts w:eastAsia="HiddenHorzOCR"/>
          <w:color w:val="000000" w:themeColor="text1"/>
          <w:szCs w:val="24"/>
        </w:rPr>
        <w:t xml:space="preserve">Vertebra L1 is noted to be 15% compressed and compression deformities are also noted on T9 to T11. </w:t>
      </w:r>
      <w:r>
        <w:rPr>
          <w:rFonts w:eastAsia="HiddenHorzOCR"/>
          <w:color w:val="000000" w:themeColor="text1"/>
          <w:szCs w:val="24"/>
        </w:rPr>
        <w:lastRenderedPageBreak/>
        <w:t xml:space="preserve">The 2002 </w:t>
      </w:r>
      <w:r w:rsidRPr="006E29B8">
        <w:rPr>
          <w:rFonts w:eastAsia="HiddenHorzOCR"/>
          <w:color w:val="000000" w:themeColor="text1"/>
          <w:szCs w:val="24"/>
        </w:rPr>
        <w:t xml:space="preserve">VASRD notes that in the absence of spinal cord involvement or abnormal mobility, 10% </w:t>
      </w:r>
      <w:r w:rsidRPr="00D02C4E">
        <w:rPr>
          <w:rFonts w:eastAsia="HiddenHorzOCR"/>
          <w:color w:val="000000" w:themeColor="text1"/>
          <w:szCs w:val="24"/>
        </w:rPr>
        <w:t xml:space="preserve">should be </w:t>
      </w:r>
      <w:r w:rsidRPr="00D02C4E">
        <w:rPr>
          <w:color w:val="000000" w:themeColor="text1"/>
          <w:szCs w:val="24"/>
        </w:rPr>
        <w:t xml:space="preserve">added for demonstrable deformity of a vertebral body. </w:t>
      </w:r>
      <w:r w:rsidR="001B4C07">
        <w:rPr>
          <w:color w:val="000000" w:themeColor="text1"/>
          <w:szCs w:val="24"/>
        </w:rPr>
        <w:t xml:space="preserve"> </w:t>
      </w:r>
      <w:r w:rsidRPr="00D02C4E">
        <w:rPr>
          <w:color w:val="000000" w:themeColor="text1"/>
          <w:szCs w:val="24"/>
        </w:rPr>
        <w:t xml:space="preserve">The VA explained their application of this in both the original rating decision and the </w:t>
      </w:r>
      <w:r w:rsidR="00214B4A">
        <w:rPr>
          <w:color w:val="000000" w:themeColor="text1"/>
          <w:szCs w:val="24"/>
        </w:rPr>
        <w:t>D</w:t>
      </w:r>
      <w:r w:rsidR="00214B4A" w:rsidRPr="00D02C4E">
        <w:rPr>
          <w:color w:val="000000" w:themeColor="text1"/>
          <w:szCs w:val="24"/>
        </w:rPr>
        <w:t xml:space="preserve">ecision </w:t>
      </w:r>
      <w:r w:rsidR="00214B4A">
        <w:rPr>
          <w:color w:val="000000" w:themeColor="text1"/>
          <w:szCs w:val="24"/>
        </w:rPr>
        <w:t>R</w:t>
      </w:r>
      <w:r w:rsidR="00214B4A" w:rsidRPr="00D02C4E">
        <w:rPr>
          <w:color w:val="000000" w:themeColor="text1"/>
          <w:szCs w:val="24"/>
        </w:rPr>
        <w:t xml:space="preserve">eview </w:t>
      </w:r>
      <w:r w:rsidR="00214B4A">
        <w:rPr>
          <w:color w:val="000000" w:themeColor="text1"/>
          <w:szCs w:val="24"/>
        </w:rPr>
        <w:t>O</w:t>
      </w:r>
      <w:r w:rsidR="00214B4A" w:rsidRPr="00D02C4E">
        <w:rPr>
          <w:color w:val="000000" w:themeColor="text1"/>
          <w:szCs w:val="24"/>
        </w:rPr>
        <w:t xml:space="preserve">fficer </w:t>
      </w:r>
      <w:r w:rsidR="00214B4A">
        <w:rPr>
          <w:color w:val="000000" w:themeColor="text1"/>
          <w:szCs w:val="24"/>
        </w:rPr>
        <w:t>S</w:t>
      </w:r>
      <w:r w:rsidR="00214B4A" w:rsidRPr="00D02C4E">
        <w:rPr>
          <w:color w:val="000000" w:themeColor="text1"/>
          <w:szCs w:val="24"/>
        </w:rPr>
        <w:t xml:space="preserve">tatement </w:t>
      </w:r>
      <w:r w:rsidR="00214B4A">
        <w:rPr>
          <w:color w:val="000000" w:themeColor="text1"/>
          <w:szCs w:val="24"/>
        </w:rPr>
        <w:t>of t</w:t>
      </w:r>
      <w:r w:rsidR="00214B4A" w:rsidRPr="00D02C4E">
        <w:rPr>
          <w:color w:val="000000" w:themeColor="text1"/>
          <w:szCs w:val="24"/>
        </w:rPr>
        <w:t xml:space="preserve">he </w:t>
      </w:r>
      <w:r w:rsidR="00214B4A">
        <w:rPr>
          <w:color w:val="000000" w:themeColor="text1"/>
          <w:szCs w:val="24"/>
        </w:rPr>
        <w:t>C</w:t>
      </w:r>
      <w:r w:rsidR="00214B4A" w:rsidRPr="00D02C4E">
        <w:rPr>
          <w:color w:val="000000" w:themeColor="text1"/>
          <w:szCs w:val="24"/>
        </w:rPr>
        <w:t>ase.</w:t>
      </w:r>
      <w:r w:rsidR="00214B4A">
        <w:rPr>
          <w:color w:val="000000" w:themeColor="text1"/>
          <w:szCs w:val="24"/>
        </w:rPr>
        <w:t xml:space="preserve"> </w:t>
      </w:r>
      <w:r w:rsidR="00214B4A" w:rsidRPr="00D02C4E">
        <w:rPr>
          <w:color w:val="000000" w:themeColor="text1"/>
          <w:szCs w:val="24"/>
        </w:rPr>
        <w:t xml:space="preserve"> </w:t>
      </w:r>
      <w:r w:rsidRPr="00D02C4E">
        <w:rPr>
          <w:color w:val="000000" w:themeColor="text1"/>
          <w:szCs w:val="24"/>
        </w:rPr>
        <w:t xml:space="preserve">The VA determined the CI’s back should be rated at </w:t>
      </w:r>
      <w:r w:rsidR="0091583C" w:rsidRPr="00D02C4E">
        <w:rPr>
          <w:color w:val="000000" w:themeColor="text1"/>
          <w:szCs w:val="24"/>
        </w:rPr>
        <w:t xml:space="preserve">a combined 50% with </w:t>
      </w:r>
      <w:r w:rsidRPr="00D02C4E">
        <w:rPr>
          <w:color w:val="000000" w:themeColor="text1"/>
          <w:szCs w:val="24"/>
        </w:rPr>
        <w:t>40% for severe limitation of motion and added 10% for the compression fracture.</w:t>
      </w:r>
      <w:r w:rsidR="0091583C" w:rsidRPr="00D02C4E">
        <w:rPr>
          <w:color w:val="000000" w:themeColor="text1"/>
          <w:szCs w:val="24"/>
        </w:rPr>
        <w:t xml:space="preserve"> </w:t>
      </w:r>
      <w:r w:rsidR="001B4C07">
        <w:rPr>
          <w:color w:val="000000" w:themeColor="text1"/>
          <w:szCs w:val="24"/>
        </w:rPr>
        <w:t xml:space="preserve"> </w:t>
      </w:r>
      <w:r w:rsidR="0091583C" w:rsidRPr="00D02C4E">
        <w:rPr>
          <w:color w:val="000000" w:themeColor="text1"/>
          <w:szCs w:val="24"/>
        </w:rPr>
        <w:t>Therefore, IAW with the 2002 VASRD §4.71a, the Board will also add 10% for the compression fracture.</w:t>
      </w:r>
    </w:p>
    <w:p w:rsidR="00D17D2F" w:rsidRPr="001F29F9" w:rsidRDefault="00D17D2F" w:rsidP="009462FA">
      <w:pPr>
        <w:pBdr>
          <w:bottom w:val="single" w:sz="12" w:space="1" w:color="auto"/>
        </w:pBdr>
        <w:tabs>
          <w:tab w:val="left" w:pos="288"/>
          <w:tab w:val="left" w:pos="4752"/>
        </w:tabs>
        <w:jc w:val="both"/>
        <w:rPr>
          <w:color w:val="000000" w:themeColor="text1"/>
        </w:rPr>
      </w:pPr>
    </w:p>
    <w:p w:rsidR="00F1737C" w:rsidRPr="001F29F9" w:rsidRDefault="00F1737C" w:rsidP="009462FA">
      <w:pPr>
        <w:jc w:val="both"/>
        <w:rPr>
          <w:color w:val="000000" w:themeColor="text1"/>
          <w:szCs w:val="24"/>
        </w:rPr>
      </w:pPr>
    </w:p>
    <w:p w:rsidR="006F161D" w:rsidRPr="006F161D" w:rsidRDefault="00C56FC8" w:rsidP="009462FA">
      <w:pPr>
        <w:jc w:val="both"/>
        <w:rPr>
          <w:rFonts w:eastAsiaTheme="minorHAnsi"/>
          <w:color w:val="000000" w:themeColor="text1"/>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D02C4E">
        <w:rPr>
          <w:rFonts w:eastAsiaTheme="minorHAnsi"/>
          <w:color w:val="000000" w:themeColor="text1"/>
          <w:szCs w:val="24"/>
        </w:rPr>
        <w:t xml:space="preserve"> </w:t>
      </w:r>
      <w:r w:rsidR="001B4C07">
        <w:rPr>
          <w:rFonts w:eastAsiaTheme="minorHAnsi"/>
          <w:color w:val="000000" w:themeColor="text1"/>
          <w:szCs w:val="24"/>
        </w:rPr>
        <w:t xml:space="preserve"> </w:t>
      </w:r>
      <w:r w:rsidR="006F161D" w:rsidRPr="006F161D">
        <w:rPr>
          <w:rFonts w:eastAsiaTheme="minorHAnsi"/>
          <w:color w:val="000000" w:themeColor="text1"/>
          <w:szCs w:val="24"/>
        </w:rPr>
        <w:t xml:space="preserve">In the matter of the </w:t>
      </w:r>
      <w:r w:rsidR="001B4C07">
        <w:rPr>
          <w:color w:val="000000" w:themeColor="text1"/>
          <w:szCs w:val="24"/>
        </w:rPr>
        <w:t>h</w:t>
      </w:r>
      <w:r w:rsidR="006F161D" w:rsidRPr="00435954">
        <w:rPr>
          <w:color w:val="000000" w:themeColor="text1"/>
          <w:szCs w:val="24"/>
        </w:rPr>
        <w:t xml:space="preserve">erniated </w:t>
      </w:r>
      <w:r w:rsidR="001B4C07">
        <w:rPr>
          <w:color w:val="000000" w:themeColor="text1"/>
          <w:szCs w:val="24"/>
        </w:rPr>
        <w:t>n</w:t>
      </w:r>
      <w:r w:rsidR="006F161D" w:rsidRPr="00435954">
        <w:rPr>
          <w:color w:val="000000" w:themeColor="text1"/>
          <w:szCs w:val="24"/>
        </w:rPr>
        <w:t xml:space="preserve">ucleus </w:t>
      </w:r>
      <w:proofErr w:type="spellStart"/>
      <w:r w:rsidR="001B4C07">
        <w:rPr>
          <w:color w:val="000000" w:themeColor="text1"/>
          <w:szCs w:val="24"/>
        </w:rPr>
        <w:t>p</w:t>
      </w:r>
      <w:r w:rsidR="006F161D" w:rsidRPr="00435954">
        <w:rPr>
          <w:color w:val="000000" w:themeColor="text1"/>
          <w:szCs w:val="24"/>
        </w:rPr>
        <w:t>ulposis</w:t>
      </w:r>
      <w:proofErr w:type="spellEnd"/>
      <w:r w:rsidR="006F161D" w:rsidRPr="006F161D">
        <w:rPr>
          <w:rFonts w:eastAsiaTheme="minorHAnsi"/>
          <w:color w:val="000000" w:themeColor="text1"/>
          <w:szCs w:val="24"/>
        </w:rPr>
        <w:t xml:space="preserve"> condition and IAW </w:t>
      </w:r>
      <w:r w:rsidR="00A006A5">
        <w:rPr>
          <w:rFonts w:eastAsiaTheme="minorHAnsi"/>
          <w:color w:val="000000" w:themeColor="text1"/>
          <w:szCs w:val="24"/>
        </w:rPr>
        <w:t xml:space="preserve">the </w:t>
      </w:r>
      <w:r w:rsidR="006F161D">
        <w:rPr>
          <w:rFonts w:eastAsiaTheme="minorHAnsi"/>
          <w:color w:val="000000" w:themeColor="text1"/>
          <w:szCs w:val="24"/>
        </w:rPr>
        <w:t xml:space="preserve">2002 </w:t>
      </w:r>
      <w:r w:rsidR="006F161D" w:rsidRPr="002E7F4B">
        <w:rPr>
          <w:rFonts w:eastAsiaTheme="minorHAnsi"/>
          <w:color w:val="000000" w:themeColor="text1"/>
          <w:szCs w:val="24"/>
        </w:rPr>
        <w:t>VASRD §4.71a, the Board unanimously recommends no change in the PEB adjudication.</w:t>
      </w:r>
      <w:r w:rsidR="002E7F4B" w:rsidRPr="002E7F4B">
        <w:rPr>
          <w:rFonts w:eastAsiaTheme="minorHAnsi"/>
          <w:color w:val="000000" w:themeColor="text1"/>
          <w:szCs w:val="24"/>
        </w:rPr>
        <w:t xml:space="preserve"> </w:t>
      </w:r>
      <w:r w:rsidR="001B4C07">
        <w:rPr>
          <w:rFonts w:eastAsiaTheme="minorHAnsi"/>
          <w:color w:val="000000" w:themeColor="text1"/>
          <w:szCs w:val="24"/>
        </w:rPr>
        <w:t xml:space="preserve"> </w:t>
      </w:r>
      <w:r w:rsidR="006F161D" w:rsidRPr="002E7F4B">
        <w:rPr>
          <w:rFonts w:eastAsiaTheme="minorHAnsi"/>
          <w:color w:val="000000" w:themeColor="text1"/>
          <w:szCs w:val="24"/>
        </w:rPr>
        <w:t xml:space="preserve">In the matter of the </w:t>
      </w:r>
      <w:r w:rsidR="001B4C07">
        <w:rPr>
          <w:color w:val="000000" w:themeColor="text1"/>
          <w:szCs w:val="24"/>
        </w:rPr>
        <w:t>v</w:t>
      </w:r>
      <w:r w:rsidR="006F161D" w:rsidRPr="002E7F4B">
        <w:rPr>
          <w:color w:val="000000" w:themeColor="text1"/>
          <w:szCs w:val="24"/>
        </w:rPr>
        <w:t xml:space="preserve">ertebral </w:t>
      </w:r>
      <w:r w:rsidR="001B4C07">
        <w:rPr>
          <w:color w:val="000000" w:themeColor="text1"/>
          <w:szCs w:val="24"/>
        </w:rPr>
        <w:t>c</w:t>
      </w:r>
      <w:r w:rsidR="006F161D" w:rsidRPr="002E7F4B">
        <w:rPr>
          <w:color w:val="000000" w:themeColor="text1"/>
          <w:szCs w:val="24"/>
        </w:rPr>
        <w:t xml:space="preserve">ompression </w:t>
      </w:r>
      <w:r w:rsidR="001B4C07">
        <w:rPr>
          <w:color w:val="000000" w:themeColor="text1"/>
          <w:szCs w:val="24"/>
        </w:rPr>
        <w:t>f</w:t>
      </w:r>
      <w:r w:rsidR="006F161D" w:rsidRPr="002E7F4B">
        <w:rPr>
          <w:color w:val="000000" w:themeColor="text1"/>
          <w:szCs w:val="24"/>
        </w:rPr>
        <w:t xml:space="preserve">racture with </w:t>
      </w:r>
      <w:r w:rsidR="001B4C07">
        <w:rPr>
          <w:color w:val="000000" w:themeColor="text1"/>
          <w:szCs w:val="24"/>
        </w:rPr>
        <w:t>d</w:t>
      </w:r>
      <w:r w:rsidR="006F161D" w:rsidRPr="002E7F4B">
        <w:rPr>
          <w:color w:val="000000" w:themeColor="text1"/>
          <w:szCs w:val="24"/>
        </w:rPr>
        <w:t xml:space="preserve">emonstrable </w:t>
      </w:r>
      <w:r w:rsidR="001B4C07">
        <w:rPr>
          <w:color w:val="000000" w:themeColor="text1"/>
          <w:szCs w:val="24"/>
        </w:rPr>
        <w:t>d</w:t>
      </w:r>
      <w:r w:rsidR="006F161D" w:rsidRPr="002E7F4B">
        <w:rPr>
          <w:color w:val="000000" w:themeColor="text1"/>
          <w:szCs w:val="24"/>
        </w:rPr>
        <w:t>eformity</w:t>
      </w:r>
      <w:r w:rsidR="006F161D" w:rsidRPr="002E7F4B">
        <w:rPr>
          <w:rFonts w:eastAsiaTheme="minorHAnsi"/>
          <w:color w:val="000000" w:themeColor="text1"/>
          <w:szCs w:val="24"/>
        </w:rPr>
        <w:t xml:space="preserve"> condition and IAW 2002 VASRD §4.71a, the Board unanimously recommends </w:t>
      </w:r>
      <w:r w:rsidR="00A006A5" w:rsidRPr="002E7F4B">
        <w:rPr>
          <w:rFonts w:eastAsiaTheme="minorHAnsi"/>
          <w:color w:val="000000" w:themeColor="text1"/>
          <w:szCs w:val="24"/>
        </w:rPr>
        <w:t>a permanent disability rating of 10%, coded 5285 IAW the 2002 VASRD §4.71a.</w:t>
      </w:r>
    </w:p>
    <w:p w:rsidR="00F1737C" w:rsidRPr="001F29F9" w:rsidRDefault="00F1737C" w:rsidP="009462FA">
      <w:pPr>
        <w:pBdr>
          <w:bottom w:val="single" w:sz="12" w:space="1" w:color="auto"/>
        </w:pBdr>
        <w:tabs>
          <w:tab w:val="left" w:pos="288"/>
          <w:tab w:val="left" w:pos="4752"/>
        </w:tabs>
        <w:jc w:val="both"/>
        <w:rPr>
          <w:color w:val="000000" w:themeColor="text1"/>
        </w:rPr>
      </w:pPr>
    </w:p>
    <w:p w:rsidR="00F1737C" w:rsidRPr="001F29F9" w:rsidRDefault="00F1737C" w:rsidP="009462FA">
      <w:pPr>
        <w:jc w:val="both"/>
        <w:rPr>
          <w:color w:val="000000" w:themeColor="text1"/>
          <w:szCs w:val="24"/>
        </w:rPr>
      </w:pPr>
    </w:p>
    <w:p w:rsidR="008208C3" w:rsidRPr="001F29F9" w:rsidRDefault="00C56FC8" w:rsidP="009462FA">
      <w:pPr>
        <w:jc w:val="both"/>
        <w:rPr>
          <w:color w:val="000000" w:themeColor="text1"/>
          <w:szCs w:val="24"/>
        </w:rPr>
      </w:pPr>
      <w:r w:rsidRPr="001F29F9">
        <w:rPr>
          <w:color w:val="000000" w:themeColor="text1"/>
          <w:szCs w:val="24"/>
          <w:u w:val="single"/>
        </w:rPr>
        <w:t>RECOMMENDATION</w:t>
      </w:r>
      <w:r w:rsidRPr="001F29F9">
        <w:rPr>
          <w:color w:val="000000" w:themeColor="text1"/>
          <w:szCs w:val="24"/>
        </w:rPr>
        <w:t>:</w:t>
      </w:r>
      <w:r w:rsidR="00D17D2F">
        <w:rPr>
          <w:color w:val="000000" w:themeColor="text1"/>
          <w:szCs w:val="24"/>
        </w:rPr>
        <w:t xml:space="preserve">  </w:t>
      </w:r>
      <w:r w:rsidR="008208C3" w:rsidRPr="001F29F9">
        <w:rPr>
          <w:color w:val="000000" w:themeColor="text1"/>
          <w:szCs w:val="24"/>
        </w:rPr>
        <w:t>The Board recommends that the CI’s prior determination be modified as follows and that the discharge with severance pay be recharacterized to reflect permanent disability retirement, effective as of the date of his</w:t>
      </w:r>
      <w:r w:rsidR="00911B11" w:rsidRPr="001F29F9">
        <w:rPr>
          <w:color w:val="000000" w:themeColor="text1"/>
          <w:szCs w:val="24"/>
        </w:rPr>
        <w:t xml:space="preserve"> prior medical separation:</w:t>
      </w:r>
    </w:p>
    <w:p w:rsidR="00BA6A9C" w:rsidRPr="001F29F9" w:rsidRDefault="00BA6A9C" w:rsidP="00BF0E94">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08"/>
        <w:gridCol w:w="1584"/>
        <w:gridCol w:w="1170"/>
      </w:tblGrid>
      <w:tr w:rsidR="00A95BBA" w:rsidRPr="009462FA" w:rsidTr="00435954">
        <w:trPr>
          <w:trHeight w:val="233"/>
          <w:jc w:val="center"/>
        </w:trPr>
        <w:tc>
          <w:tcPr>
            <w:tcW w:w="6408" w:type="dxa"/>
            <w:shd w:val="clear" w:color="auto" w:fill="D9D9D9"/>
            <w:vAlign w:val="center"/>
          </w:tcPr>
          <w:p w:rsidR="00A95BBA" w:rsidRPr="009462FA" w:rsidRDefault="00A95BBA" w:rsidP="00BF0E94">
            <w:pPr>
              <w:tabs>
                <w:tab w:val="left" w:pos="288"/>
                <w:tab w:val="left" w:pos="4752"/>
              </w:tabs>
              <w:rPr>
                <w:b/>
                <w:color w:val="000000" w:themeColor="text1"/>
                <w:szCs w:val="24"/>
              </w:rPr>
            </w:pPr>
            <w:r w:rsidRPr="009462FA">
              <w:rPr>
                <w:b/>
                <w:color w:val="000000" w:themeColor="text1"/>
                <w:szCs w:val="24"/>
              </w:rPr>
              <w:t>UNFITTING CONDITION</w:t>
            </w:r>
          </w:p>
        </w:tc>
        <w:tc>
          <w:tcPr>
            <w:tcW w:w="1584" w:type="dxa"/>
            <w:shd w:val="clear" w:color="auto" w:fill="D9D9D9"/>
            <w:vAlign w:val="center"/>
          </w:tcPr>
          <w:p w:rsidR="00A95BBA" w:rsidRPr="009462FA" w:rsidRDefault="00A95BBA" w:rsidP="00BF0E94">
            <w:pPr>
              <w:tabs>
                <w:tab w:val="left" w:pos="288"/>
                <w:tab w:val="left" w:pos="4752"/>
              </w:tabs>
              <w:rPr>
                <w:b/>
                <w:color w:val="000000" w:themeColor="text1"/>
                <w:szCs w:val="24"/>
              </w:rPr>
            </w:pPr>
            <w:r w:rsidRPr="009462FA">
              <w:rPr>
                <w:b/>
                <w:color w:val="000000" w:themeColor="text1"/>
                <w:szCs w:val="24"/>
              </w:rPr>
              <w:t>VASRD CODE</w:t>
            </w:r>
          </w:p>
        </w:tc>
        <w:tc>
          <w:tcPr>
            <w:tcW w:w="1170" w:type="dxa"/>
            <w:shd w:val="clear" w:color="auto" w:fill="D9D9D9"/>
            <w:vAlign w:val="center"/>
          </w:tcPr>
          <w:p w:rsidR="00A95BBA" w:rsidRPr="009462FA" w:rsidRDefault="00A95BBA" w:rsidP="00BF0E94">
            <w:pPr>
              <w:tabs>
                <w:tab w:val="left" w:pos="288"/>
                <w:tab w:val="left" w:pos="4752"/>
              </w:tabs>
              <w:rPr>
                <w:b/>
                <w:color w:val="000000" w:themeColor="text1"/>
                <w:szCs w:val="24"/>
              </w:rPr>
            </w:pPr>
            <w:r w:rsidRPr="009462FA">
              <w:rPr>
                <w:b/>
                <w:color w:val="000000" w:themeColor="text1"/>
                <w:szCs w:val="24"/>
              </w:rPr>
              <w:t>RATING</w:t>
            </w:r>
          </w:p>
        </w:tc>
      </w:tr>
      <w:tr w:rsidR="00A95BBA" w:rsidRPr="009462FA" w:rsidTr="00435954">
        <w:trPr>
          <w:jc w:val="center"/>
        </w:trPr>
        <w:tc>
          <w:tcPr>
            <w:tcW w:w="6408" w:type="dxa"/>
            <w:vAlign w:val="center"/>
          </w:tcPr>
          <w:p w:rsidR="00A95BBA" w:rsidRPr="009462FA" w:rsidRDefault="00435954" w:rsidP="00BF0E94">
            <w:pPr>
              <w:tabs>
                <w:tab w:val="left" w:pos="288"/>
                <w:tab w:val="left" w:pos="4752"/>
              </w:tabs>
              <w:jc w:val="left"/>
              <w:rPr>
                <w:color w:val="000000" w:themeColor="text1"/>
                <w:szCs w:val="24"/>
              </w:rPr>
            </w:pPr>
            <w:r w:rsidRPr="00435954">
              <w:rPr>
                <w:color w:val="000000" w:themeColor="text1"/>
                <w:szCs w:val="24"/>
              </w:rPr>
              <w:t>Herniated Nucleus Pulposis</w:t>
            </w:r>
            <w:r>
              <w:rPr>
                <w:color w:val="000000" w:themeColor="text1"/>
                <w:szCs w:val="24"/>
              </w:rPr>
              <w:t xml:space="preserve"> </w:t>
            </w:r>
          </w:p>
        </w:tc>
        <w:tc>
          <w:tcPr>
            <w:tcW w:w="1584" w:type="dxa"/>
            <w:vAlign w:val="center"/>
          </w:tcPr>
          <w:p w:rsidR="00A95BBA" w:rsidRPr="009462FA" w:rsidRDefault="00435954" w:rsidP="00BF0E94">
            <w:pPr>
              <w:tabs>
                <w:tab w:val="left" w:pos="288"/>
                <w:tab w:val="left" w:pos="4752"/>
              </w:tabs>
              <w:rPr>
                <w:color w:val="000000" w:themeColor="text1"/>
                <w:szCs w:val="24"/>
              </w:rPr>
            </w:pPr>
            <w:r>
              <w:rPr>
                <w:color w:val="000000" w:themeColor="text1"/>
                <w:szCs w:val="24"/>
              </w:rPr>
              <w:t>5293</w:t>
            </w:r>
          </w:p>
        </w:tc>
        <w:tc>
          <w:tcPr>
            <w:tcW w:w="1170" w:type="dxa"/>
            <w:vAlign w:val="center"/>
          </w:tcPr>
          <w:p w:rsidR="00A95BBA" w:rsidRPr="009462FA" w:rsidRDefault="00435954" w:rsidP="00BF0E94">
            <w:pPr>
              <w:tabs>
                <w:tab w:val="left" w:pos="288"/>
                <w:tab w:val="left" w:pos="4752"/>
              </w:tabs>
              <w:rPr>
                <w:color w:val="000000" w:themeColor="text1"/>
                <w:szCs w:val="24"/>
              </w:rPr>
            </w:pPr>
            <w:r>
              <w:rPr>
                <w:color w:val="000000" w:themeColor="text1"/>
                <w:szCs w:val="24"/>
              </w:rPr>
              <w:t>20%</w:t>
            </w:r>
          </w:p>
        </w:tc>
      </w:tr>
      <w:tr w:rsidR="00435954" w:rsidRPr="009462FA" w:rsidTr="00435954">
        <w:trPr>
          <w:jc w:val="center"/>
        </w:trPr>
        <w:tc>
          <w:tcPr>
            <w:tcW w:w="6408" w:type="dxa"/>
            <w:vAlign w:val="center"/>
          </w:tcPr>
          <w:p w:rsidR="00435954" w:rsidRPr="009462FA" w:rsidRDefault="00435954" w:rsidP="00BF0E94">
            <w:pPr>
              <w:tabs>
                <w:tab w:val="left" w:pos="288"/>
                <w:tab w:val="left" w:pos="4752"/>
              </w:tabs>
              <w:jc w:val="left"/>
              <w:rPr>
                <w:color w:val="000000" w:themeColor="text1"/>
                <w:szCs w:val="24"/>
              </w:rPr>
            </w:pPr>
            <w:r>
              <w:rPr>
                <w:color w:val="000000" w:themeColor="text1"/>
                <w:szCs w:val="24"/>
              </w:rPr>
              <w:t>Vertebral Compression Fracture with Demonstrable Deformity</w:t>
            </w:r>
          </w:p>
        </w:tc>
        <w:tc>
          <w:tcPr>
            <w:tcW w:w="1584" w:type="dxa"/>
            <w:vAlign w:val="center"/>
          </w:tcPr>
          <w:p w:rsidR="00435954" w:rsidRPr="009462FA" w:rsidRDefault="00435954" w:rsidP="00BF0E94">
            <w:pPr>
              <w:tabs>
                <w:tab w:val="left" w:pos="288"/>
                <w:tab w:val="left" w:pos="4752"/>
              </w:tabs>
              <w:rPr>
                <w:color w:val="000000" w:themeColor="text1"/>
                <w:szCs w:val="24"/>
              </w:rPr>
            </w:pPr>
            <w:r>
              <w:rPr>
                <w:color w:val="000000" w:themeColor="text1"/>
                <w:szCs w:val="24"/>
              </w:rPr>
              <w:t>5285</w:t>
            </w:r>
          </w:p>
        </w:tc>
        <w:tc>
          <w:tcPr>
            <w:tcW w:w="1170" w:type="dxa"/>
            <w:vAlign w:val="center"/>
          </w:tcPr>
          <w:p w:rsidR="00435954" w:rsidRPr="009462FA" w:rsidRDefault="00435954" w:rsidP="00BF0E94">
            <w:pPr>
              <w:tabs>
                <w:tab w:val="left" w:pos="288"/>
                <w:tab w:val="left" w:pos="4752"/>
              </w:tabs>
              <w:rPr>
                <w:color w:val="000000" w:themeColor="text1"/>
                <w:szCs w:val="24"/>
              </w:rPr>
            </w:pPr>
            <w:r>
              <w:rPr>
                <w:color w:val="000000" w:themeColor="text1"/>
                <w:szCs w:val="24"/>
              </w:rPr>
              <w:t>10%</w:t>
            </w:r>
          </w:p>
        </w:tc>
      </w:tr>
      <w:tr w:rsidR="00A95BBA" w:rsidRPr="009462FA" w:rsidTr="00435954">
        <w:tblPrEx>
          <w:tblLook w:val="0000"/>
        </w:tblPrEx>
        <w:trPr>
          <w:gridBefore w:val="1"/>
          <w:wBefore w:w="6408" w:type="dxa"/>
          <w:trHeight w:val="152"/>
          <w:jc w:val="center"/>
        </w:trPr>
        <w:tc>
          <w:tcPr>
            <w:tcW w:w="1584" w:type="dxa"/>
            <w:tcBorders>
              <w:left w:val="single" w:sz="4" w:space="0" w:color="auto"/>
              <w:bottom w:val="single" w:sz="4" w:space="0" w:color="000000"/>
            </w:tcBorders>
            <w:shd w:val="clear" w:color="auto" w:fill="D9D9D9" w:themeFill="background1" w:themeFillShade="D9"/>
            <w:vAlign w:val="center"/>
          </w:tcPr>
          <w:p w:rsidR="00A95BBA" w:rsidRPr="009462FA" w:rsidRDefault="00A95BBA" w:rsidP="00BF0E94">
            <w:pPr>
              <w:tabs>
                <w:tab w:val="left" w:pos="288"/>
                <w:tab w:val="left" w:pos="4752"/>
              </w:tabs>
              <w:rPr>
                <w:b/>
                <w:color w:val="000000" w:themeColor="text1"/>
                <w:szCs w:val="24"/>
              </w:rPr>
            </w:pPr>
            <w:r w:rsidRPr="009462FA">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9462FA" w:rsidRDefault="00C8142A" w:rsidP="00BF0E94">
            <w:pPr>
              <w:tabs>
                <w:tab w:val="left" w:pos="288"/>
                <w:tab w:val="left" w:pos="4752"/>
              </w:tabs>
              <w:rPr>
                <w:b/>
                <w:color w:val="000000" w:themeColor="text1"/>
                <w:szCs w:val="24"/>
              </w:rPr>
            </w:pPr>
            <w:r>
              <w:rPr>
                <w:b/>
                <w:color w:val="000000" w:themeColor="text1"/>
                <w:szCs w:val="24"/>
              </w:rPr>
              <w:t>3</w:t>
            </w:r>
            <w:r w:rsidR="00A95BBA" w:rsidRPr="009462FA">
              <w:rPr>
                <w:b/>
                <w:color w:val="000000" w:themeColor="text1"/>
                <w:szCs w:val="24"/>
              </w:rPr>
              <w:t>0%</w:t>
            </w:r>
          </w:p>
        </w:tc>
      </w:tr>
    </w:tbl>
    <w:p w:rsidR="005B1D09" w:rsidRPr="00C8142A" w:rsidRDefault="005B1D09" w:rsidP="009462FA">
      <w:pPr>
        <w:pBdr>
          <w:bottom w:val="single" w:sz="12" w:space="1" w:color="auto"/>
        </w:pBdr>
        <w:tabs>
          <w:tab w:val="left" w:pos="288"/>
          <w:tab w:val="left" w:pos="4752"/>
        </w:tabs>
        <w:jc w:val="both"/>
        <w:rPr>
          <w:color w:val="000000" w:themeColor="text1"/>
          <w:szCs w:val="24"/>
        </w:rPr>
      </w:pPr>
    </w:p>
    <w:p w:rsidR="005B1D09" w:rsidRPr="00C8142A" w:rsidRDefault="005B1D09" w:rsidP="009462FA">
      <w:pPr>
        <w:jc w:val="both"/>
        <w:rPr>
          <w:color w:val="000000" w:themeColor="text1"/>
          <w:szCs w:val="24"/>
        </w:rPr>
      </w:pPr>
    </w:p>
    <w:p w:rsidR="00D91DA6" w:rsidRPr="00C8142A" w:rsidRDefault="00FB1725" w:rsidP="009462FA">
      <w:pPr>
        <w:tabs>
          <w:tab w:val="left" w:pos="288"/>
          <w:tab w:val="left" w:pos="4752"/>
        </w:tabs>
        <w:jc w:val="both"/>
        <w:rPr>
          <w:color w:val="000000" w:themeColor="text1"/>
          <w:szCs w:val="24"/>
        </w:rPr>
      </w:pPr>
      <w:r w:rsidRPr="00C8142A">
        <w:rPr>
          <w:color w:val="000000" w:themeColor="text1"/>
          <w:szCs w:val="24"/>
        </w:rPr>
        <w:t>The following documentary evidence was considered:</w:t>
      </w:r>
    </w:p>
    <w:p w:rsidR="00EB5EFD" w:rsidRPr="00C8142A" w:rsidRDefault="00EB5EFD" w:rsidP="009462FA">
      <w:pPr>
        <w:tabs>
          <w:tab w:val="left" w:pos="288"/>
          <w:tab w:val="left" w:pos="4752"/>
        </w:tabs>
        <w:jc w:val="both"/>
        <w:rPr>
          <w:color w:val="000000" w:themeColor="text1"/>
          <w:szCs w:val="24"/>
        </w:rPr>
      </w:pPr>
    </w:p>
    <w:p w:rsidR="00114F20" w:rsidRPr="00C8142A" w:rsidRDefault="00FB1725" w:rsidP="009462FA">
      <w:pPr>
        <w:tabs>
          <w:tab w:val="left" w:pos="288"/>
          <w:tab w:val="left" w:pos="4752"/>
        </w:tabs>
        <w:jc w:val="both"/>
        <w:rPr>
          <w:color w:val="000000" w:themeColor="text1"/>
          <w:szCs w:val="24"/>
        </w:rPr>
      </w:pPr>
      <w:r w:rsidRPr="00C8142A">
        <w:rPr>
          <w:color w:val="000000" w:themeColor="text1"/>
          <w:szCs w:val="24"/>
        </w:rPr>
        <w:t>Exhibit A.  DD Form 294, dated 20</w:t>
      </w:r>
      <w:r w:rsidR="001215DF" w:rsidRPr="00C8142A">
        <w:rPr>
          <w:color w:val="000000" w:themeColor="text1"/>
          <w:szCs w:val="24"/>
        </w:rPr>
        <w:t>1</w:t>
      </w:r>
      <w:r w:rsidR="00802067" w:rsidRPr="00C8142A">
        <w:rPr>
          <w:color w:val="000000" w:themeColor="text1"/>
          <w:szCs w:val="24"/>
        </w:rPr>
        <w:t>10916</w:t>
      </w:r>
      <w:r w:rsidR="001B4C07">
        <w:rPr>
          <w:color w:val="000000" w:themeColor="text1"/>
          <w:szCs w:val="24"/>
        </w:rPr>
        <w:t>, w/atchs</w:t>
      </w:r>
    </w:p>
    <w:p w:rsidR="00114F20" w:rsidRPr="00C8142A" w:rsidRDefault="00FB1725" w:rsidP="009462FA">
      <w:pPr>
        <w:tabs>
          <w:tab w:val="left" w:pos="288"/>
          <w:tab w:val="left" w:pos="4752"/>
        </w:tabs>
        <w:jc w:val="both"/>
        <w:rPr>
          <w:color w:val="000000" w:themeColor="text1"/>
          <w:szCs w:val="24"/>
        </w:rPr>
      </w:pPr>
      <w:r w:rsidRPr="00C8142A">
        <w:rPr>
          <w:color w:val="000000" w:themeColor="text1"/>
          <w:szCs w:val="24"/>
        </w:rPr>
        <w:t>Exhib</w:t>
      </w:r>
      <w:r w:rsidR="001B4C07">
        <w:rPr>
          <w:color w:val="000000" w:themeColor="text1"/>
          <w:szCs w:val="24"/>
        </w:rPr>
        <w:t>it B.  Service Treatment Record</w:t>
      </w:r>
    </w:p>
    <w:p w:rsidR="00114F20" w:rsidRPr="00C8142A" w:rsidRDefault="00FB1725" w:rsidP="009462FA">
      <w:pPr>
        <w:tabs>
          <w:tab w:val="left" w:pos="288"/>
          <w:tab w:val="left" w:pos="4752"/>
        </w:tabs>
        <w:jc w:val="both"/>
        <w:rPr>
          <w:color w:val="000000" w:themeColor="text1"/>
          <w:szCs w:val="24"/>
        </w:rPr>
      </w:pPr>
      <w:r w:rsidRPr="00C8142A">
        <w:rPr>
          <w:color w:val="000000" w:themeColor="text1"/>
          <w:szCs w:val="24"/>
        </w:rPr>
        <w:t>Exhibit C.  Department of Veterans</w:t>
      </w:r>
      <w:r w:rsidR="001B4C07">
        <w:rPr>
          <w:color w:val="000000" w:themeColor="text1"/>
          <w:szCs w:val="24"/>
        </w:rPr>
        <w:t>’</w:t>
      </w:r>
      <w:r w:rsidRPr="00C8142A">
        <w:rPr>
          <w:color w:val="000000" w:themeColor="text1"/>
          <w:szCs w:val="24"/>
        </w:rPr>
        <w:t xml:space="preserve"> </w:t>
      </w:r>
      <w:r w:rsidR="001B4C07">
        <w:rPr>
          <w:color w:val="000000" w:themeColor="text1"/>
          <w:szCs w:val="24"/>
        </w:rPr>
        <w:t>Affairs Treatment Record</w:t>
      </w:r>
    </w:p>
    <w:p w:rsidR="00D91DA6" w:rsidRPr="00C8142A" w:rsidRDefault="00D91DA6" w:rsidP="009462FA">
      <w:pPr>
        <w:tabs>
          <w:tab w:val="left" w:pos="288"/>
          <w:tab w:val="left" w:pos="4752"/>
        </w:tabs>
        <w:jc w:val="both"/>
        <w:rPr>
          <w:color w:val="000000" w:themeColor="text1"/>
          <w:szCs w:val="24"/>
        </w:rPr>
      </w:pPr>
    </w:p>
    <w:p w:rsidR="00114F20" w:rsidRPr="00C8142A" w:rsidRDefault="00114F20" w:rsidP="009462FA">
      <w:pPr>
        <w:tabs>
          <w:tab w:val="left" w:pos="288"/>
          <w:tab w:val="left" w:pos="4752"/>
        </w:tabs>
        <w:jc w:val="both"/>
        <w:rPr>
          <w:color w:val="000000" w:themeColor="text1"/>
          <w:szCs w:val="24"/>
        </w:rPr>
      </w:pPr>
    </w:p>
    <w:p w:rsidR="00114F20" w:rsidRPr="00C8142A" w:rsidRDefault="00114F20" w:rsidP="009462FA">
      <w:pPr>
        <w:tabs>
          <w:tab w:val="left" w:pos="288"/>
          <w:tab w:val="left" w:pos="4752"/>
        </w:tabs>
        <w:jc w:val="both"/>
        <w:rPr>
          <w:color w:val="000000" w:themeColor="text1"/>
          <w:szCs w:val="24"/>
        </w:rPr>
      </w:pPr>
    </w:p>
    <w:p w:rsidR="00114F20" w:rsidRPr="00C8142A" w:rsidRDefault="00114F20" w:rsidP="009462FA">
      <w:pPr>
        <w:tabs>
          <w:tab w:val="left" w:pos="288"/>
          <w:tab w:val="left" w:pos="4752"/>
        </w:tabs>
        <w:jc w:val="both"/>
        <w:rPr>
          <w:color w:val="000000" w:themeColor="text1"/>
          <w:szCs w:val="24"/>
        </w:rPr>
      </w:pPr>
    </w:p>
    <w:p w:rsidR="00E3077F" w:rsidRPr="00C8142A" w:rsidRDefault="00220FA9" w:rsidP="009462FA">
      <w:pPr>
        <w:tabs>
          <w:tab w:val="left" w:pos="0"/>
          <w:tab w:val="left" w:pos="4320"/>
        </w:tabs>
        <w:jc w:val="both"/>
        <w:rPr>
          <w:color w:val="000000" w:themeColor="text1"/>
          <w:szCs w:val="24"/>
        </w:rPr>
      </w:pPr>
      <w:r w:rsidRPr="00C8142A">
        <w:rPr>
          <w:color w:val="000000" w:themeColor="text1"/>
          <w:szCs w:val="24"/>
        </w:rPr>
        <w:tab/>
      </w:r>
      <w:r w:rsidR="008E3C90" w:rsidRPr="00C8142A">
        <w:rPr>
          <w:color w:val="000000" w:themeColor="text1"/>
          <w:szCs w:val="24"/>
        </w:rPr>
        <w:t xml:space="preserve">           </w:t>
      </w:r>
      <w:r w:rsidR="00D4133F">
        <w:rPr>
          <w:color w:val="000000" w:themeColor="text1"/>
          <w:szCs w:val="24"/>
        </w:rPr>
        <w:t>XXXXXXXXXXXXXX</w:t>
      </w:r>
    </w:p>
    <w:p w:rsidR="002F195B" w:rsidRPr="00C8142A" w:rsidRDefault="00220FA9" w:rsidP="009462FA">
      <w:pPr>
        <w:tabs>
          <w:tab w:val="left" w:pos="0"/>
          <w:tab w:val="left" w:pos="4320"/>
        </w:tabs>
        <w:jc w:val="both"/>
        <w:rPr>
          <w:color w:val="000000" w:themeColor="text1"/>
          <w:szCs w:val="24"/>
        </w:rPr>
      </w:pPr>
      <w:r w:rsidRPr="00C8142A">
        <w:rPr>
          <w:color w:val="000000" w:themeColor="text1"/>
          <w:szCs w:val="24"/>
        </w:rPr>
        <w:tab/>
      </w:r>
      <w:r w:rsidR="008E3C90" w:rsidRPr="00C8142A">
        <w:rPr>
          <w:color w:val="000000" w:themeColor="text1"/>
          <w:szCs w:val="24"/>
        </w:rPr>
        <w:t xml:space="preserve">           </w:t>
      </w:r>
      <w:r w:rsidR="005F73CA" w:rsidRPr="00C8142A">
        <w:rPr>
          <w:color w:val="000000" w:themeColor="text1"/>
          <w:szCs w:val="24"/>
        </w:rPr>
        <w:t>President</w:t>
      </w:r>
    </w:p>
    <w:p w:rsidR="00E3077F" w:rsidRPr="001F29F9" w:rsidRDefault="002F195B" w:rsidP="009462FA">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D4133F" w:rsidRDefault="00D4133F">
      <w:pPr>
        <w:rPr>
          <w:color w:val="000000" w:themeColor="text1"/>
          <w:szCs w:val="24"/>
        </w:rPr>
      </w:pPr>
      <w:r>
        <w:rPr>
          <w:color w:val="000000" w:themeColor="text1"/>
          <w:szCs w:val="24"/>
        </w:rPr>
        <w:br w:type="page"/>
      </w:r>
    </w:p>
    <w:p w:rsidR="00D4133F" w:rsidRDefault="00D4133F" w:rsidP="00D4133F">
      <w:pPr>
        <w:rPr>
          <w:rFonts w:ascii="Courier New" w:hAnsi="Courier New" w:cs="Courier New"/>
        </w:rPr>
      </w:pPr>
    </w:p>
    <w:p w:rsidR="00D4133F" w:rsidRDefault="00D4133F" w:rsidP="00D4133F">
      <w:pPr>
        <w:rPr>
          <w:rFonts w:ascii="Courier New" w:hAnsi="Courier New" w:cs="Courier New"/>
        </w:rPr>
      </w:pPr>
    </w:p>
    <w:p w:rsidR="00D4133F" w:rsidRDefault="00D4133F" w:rsidP="00D4133F">
      <w:pPr>
        <w:rPr>
          <w:rFonts w:ascii="Courier New" w:hAnsi="Courier New" w:cs="Courier New"/>
        </w:rPr>
      </w:pPr>
    </w:p>
    <w:p w:rsidR="00D4133F" w:rsidRDefault="00D4133F" w:rsidP="00D4133F">
      <w:pPr>
        <w:rPr>
          <w:rFonts w:ascii="Courier New" w:hAnsi="Courier New" w:cs="Courier New"/>
        </w:rPr>
      </w:pPr>
    </w:p>
    <w:p w:rsidR="00D4133F" w:rsidRDefault="00D4133F" w:rsidP="00D4133F">
      <w:pPr>
        <w:rPr>
          <w:rFonts w:ascii="Courier New" w:hAnsi="Courier New" w:cs="Courier New"/>
        </w:rPr>
      </w:pPr>
    </w:p>
    <w:p w:rsidR="00D4133F" w:rsidRDefault="00D4133F" w:rsidP="00D4133F">
      <w:pPr>
        <w:rPr>
          <w:rFonts w:ascii="Courier New" w:hAnsi="Courier New" w:cs="Courier New"/>
        </w:rPr>
      </w:pPr>
    </w:p>
    <w:p w:rsidR="00D4133F" w:rsidRDefault="00D4133F" w:rsidP="00D4133F">
      <w:pPr>
        <w:jc w:val="both"/>
        <w:rPr>
          <w:rFonts w:ascii="Courier New" w:hAnsi="Courier New" w:cs="Courier New"/>
        </w:rPr>
      </w:pPr>
      <w:r>
        <w:rPr>
          <w:rFonts w:ascii="Courier New" w:hAnsi="Courier New" w:cs="Courier New"/>
        </w:rPr>
        <w:t xml:space="preserve">MEMORANDUM FOR DIRECTOR, SECRETARY OF THE NAVY COUNCILOF REVIEW          </w:t>
      </w:r>
    </w:p>
    <w:p w:rsidR="00D4133F" w:rsidRDefault="00D4133F" w:rsidP="00D4133F">
      <w:pPr>
        <w:jc w:val="both"/>
        <w:rPr>
          <w:rFonts w:ascii="Courier New" w:hAnsi="Courier New" w:cs="Courier New"/>
        </w:rPr>
      </w:pPr>
      <w:r>
        <w:rPr>
          <w:rFonts w:ascii="Courier New" w:hAnsi="Courier New" w:cs="Courier New"/>
        </w:rPr>
        <w:t xml:space="preserve">               BOARDS </w:t>
      </w:r>
    </w:p>
    <w:p w:rsidR="00D4133F" w:rsidRDefault="00D4133F" w:rsidP="00D4133F">
      <w:pPr>
        <w:jc w:val="both"/>
        <w:rPr>
          <w:rFonts w:ascii="Courier New" w:hAnsi="Courier New" w:cs="Courier New"/>
        </w:rPr>
      </w:pPr>
    </w:p>
    <w:p w:rsidR="00D4133F" w:rsidRDefault="00D4133F" w:rsidP="00D4133F">
      <w:pPr>
        <w:jc w:val="both"/>
        <w:rPr>
          <w:rFonts w:ascii="Courier New" w:hAnsi="Courier New" w:cs="Courier New"/>
        </w:rPr>
      </w:pPr>
      <w:proofErr w:type="spellStart"/>
      <w:r>
        <w:rPr>
          <w:rFonts w:ascii="Courier New" w:hAnsi="Courier New" w:cs="Courier New"/>
        </w:rPr>
        <w:t>Subj</w:t>
      </w:r>
      <w:proofErr w:type="spellEnd"/>
      <w:r>
        <w:rPr>
          <w:rFonts w:ascii="Courier New" w:hAnsi="Courier New" w:cs="Courier New"/>
        </w:rPr>
        <w:t>:  PHYSICAL DISABILITY BOARD OF REVIEW (PDBR) RECOMMENDATION</w:t>
      </w:r>
    </w:p>
    <w:p w:rsidR="00D4133F" w:rsidRDefault="00D4133F" w:rsidP="00D4133F">
      <w:pPr>
        <w:jc w:val="both"/>
        <w:rPr>
          <w:rFonts w:ascii="Courier New" w:hAnsi="Courier New" w:cs="Courier New"/>
        </w:rPr>
      </w:pPr>
      <w:r>
        <w:rPr>
          <w:rFonts w:ascii="Courier New" w:hAnsi="Courier New" w:cs="Courier New"/>
        </w:rPr>
        <w:t xml:space="preserve">       XXXXXXXXXXXXXX</w:t>
      </w:r>
    </w:p>
    <w:p w:rsidR="00D4133F" w:rsidRDefault="00D4133F" w:rsidP="00D4133F">
      <w:pPr>
        <w:jc w:val="both"/>
        <w:rPr>
          <w:rFonts w:ascii="Courier New" w:hAnsi="Courier New" w:cs="Courier New"/>
        </w:rPr>
      </w:pPr>
    </w:p>
    <w:p w:rsidR="00D4133F" w:rsidRDefault="00D4133F" w:rsidP="00D4133F">
      <w:pPr>
        <w:jc w:val="both"/>
        <w:rPr>
          <w:rFonts w:ascii="Courier New" w:hAnsi="Courier New" w:cs="Courier New"/>
        </w:rPr>
      </w:pPr>
      <w:r>
        <w:rPr>
          <w:rFonts w:ascii="Courier New" w:hAnsi="Courier New" w:cs="Courier New"/>
        </w:rPr>
        <w:t xml:space="preserve">Ref:   (a) </w:t>
      </w:r>
      <w:proofErr w:type="spellStart"/>
      <w:r>
        <w:rPr>
          <w:rFonts w:ascii="Courier New" w:hAnsi="Courier New" w:cs="Courier New"/>
        </w:rPr>
        <w:t>DoDI</w:t>
      </w:r>
      <w:proofErr w:type="spellEnd"/>
      <w:r>
        <w:rPr>
          <w:rFonts w:ascii="Courier New" w:hAnsi="Courier New" w:cs="Courier New"/>
        </w:rPr>
        <w:t xml:space="preserve"> 6040.44</w:t>
      </w:r>
    </w:p>
    <w:p w:rsidR="00D4133F" w:rsidRDefault="00D4133F" w:rsidP="00D4133F">
      <w:pPr>
        <w:jc w:val="both"/>
        <w:rPr>
          <w:rFonts w:ascii="Courier New" w:hAnsi="Courier New" w:cs="Courier New"/>
        </w:rPr>
      </w:pPr>
      <w:r>
        <w:rPr>
          <w:rFonts w:ascii="Courier New" w:hAnsi="Courier New" w:cs="Courier New"/>
        </w:rPr>
        <w:t xml:space="preserve">       (b) PDBR </w:t>
      </w:r>
      <w:proofErr w:type="spellStart"/>
      <w:r>
        <w:rPr>
          <w:rFonts w:ascii="Courier New" w:hAnsi="Courier New" w:cs="Courier New"/>
        </w:rPr>
        <w:t>ltr</w:t>
      </w:r>
      <w:proofErr w:type="spellEnd"/>
      <w:r>
        <w:rPr>
          <w:rFonts w:ascii="Courier New" w:hAnsi="Courier New" w:cs="Courier New"/>
        </w:rPr>
        <w:t xml:space="preserve"> </w:t>
      </w:r>
      <w:proofErr w:type="spellStart"/>
      <w:r>
        <w:rPr>
          <w:rFonts w:ascii="Courier New" w:hAnsi="Courier New" w:cs="Courier New"/>
        </w:rPr>
        <w:t>dtd</w:t>
      </w:r>
      <w:proofErr w:type="spellEnd"/>
      <w:r>
        <w:rPr>
          <w:rFonts w:ascii="Courier New" w:hAnsi="Courier New" w:cs="Courier New"/>
        </w:rPr>
        <w:t xml:space="preserve"> 22 May 12</w:t>
      </w:r>
    </w:p>
    <w:p w:rsidR="00D4133F" w:rsidRDefault="00D4133F" w:rsidP="00D4133F">
      <w:pPr>
        <w:jc w:val="both"/>
        <w:rPr>
          <w:rFonts w:ascii="Courier New" w:hAnsi="Courier New" w:cs="Courier New"/>
        </w:rPr>
      </w:pPr>
    </w:p>
    <w:p w:rsidR="00D4133F" w:rsidRDefault="00D4133F" w:rsidP="00D4133F">
      <w:pPr>
        <w:rPr>
          <w:rFonts w:ascii="Courier New" w:hAnsi="Courier New" w:cs="Courier New"/>
        </w:rPr>
      </w:pPr>
      <w:r>
        <w:rPr>
          <w:rFonts w:ascii="Courier New" w:hAnsi="Courier New" w:cs="Courier New"/>
        </w:rPr>
        <w:t xml:space="preserve">    I have reviewed the subject case pursuant to reference (a) and non-concur with the recommendation of the Physical Disability Board of Review as set forth in reference (b).  I found his case was properly adjudicated by the Physical Evaluation Board (PEB) and the recommended additional 10 percent rating not justified by the evidence of record.  Therefore, XXXXXXXXX records will not be corrected to reflect a change in either his characterization of separation or in the disability rating previously assigned by the Department of the Navy’s PEB.</w:t>
      </w:r>
    </w:p>
    <w:p w:rsidR="00D4133F" w:rsidRDefault="00D4133F" w:rsidP="00D4133F">
      <w:pPr>
        <w:rPr>
          <w:rFonts w:ascii="Courier New" w:hAnsi="Courier New" w:cs="Courier New"/>
        </w:rPr>
      </w:pPr>
    </w:p>
    <w:p w:rsidR="00D4133F" w:rsidRDefault="00D4133F" w:rsidP="00D4133F">
      <w:pPr>
        <w:jc w:val="both"/>
        <w:rPr>
          <w:rFonts w:ascii="Courier New" w:hAnsi="Courier New" w:cs="Courier New"/>
        </w:rPr>
      </w:pPr>
    </w:p>
    <w:p w:rsidR="00D4133F" w:rsidRDefault="00D4133F" w:rsidP="00D4133F">
      <w:pPr>
        <w:jc w:val="both"/>
        <w:rPr>
          <w:rFonts w:ascii="Courier New" w:hAnsi="Courier New" w:cs="Courier New"/>
        </w:rPr>
      </w:pPr>
    </w:p>
    <w:p w:rsidR="00D4133F" w:rsidRDefault="00D4133F" w:rsidP="00D4133F">
      <w:pPr>
        <w:tabs>
          <w:tab w:val="left" w:pos="4680"/>
        </w:tabs>
        <w:jc w:val="both"/>
        <w:rPr>
          <w:rFonts w:ascii="Courier New" w:hAnsi="Courier New" w:cs="Courier New"/>
        </w:rPr>
      </w:pPr>
      <w:r>
        <w:rPr>
          <w:rFonts w:ascii="Courier New" w:hAnsi="Courier New" w:cs="Courier New"/>
        </w:rPr>
        <w:tab/>
        <w:t>XXXXXXXXXXXX</w:t>
      </w:r>
    </w:p>
    <w:p w:rsidR="00D4133F" w:rsidRDefault="00D4133F" w:rsidP="00D4133F">
      <w:pPr>
        <w:tabs>
          <w:tab w:val="left" w:pos="4680"/>
        </w:tabs>
        <w:jc w:val="both"/>
        <w:rPr>
          <w:rFonts w:ascii="Courier New" w:hAnsi="Courier New" w:cs="Courier New"/>
        </w:rPr>
      </w:pPr>
      <w:r>
        <w:rPr>
          <w:rFonts w:ascii="Courier New" w:hAnsi="Courier New" w:cs="Courier New"/>
        </w:rPr>
        <w:tab/>
        <w:t>Principal Deputy</w:t>
      </w:r>
    </w:p>
    <w:p w:rsidR="00D4133F" w:rsidRDefault="00D4133F" w:rsidP="00D4133F">
      <w:pPr>
        <w:tabs>
          <w:tab w:val="left" w:pos="4680"/>
        </w:tabs>
        <w:jc w:val="both"/>
        <w:rPr>
          <w:rFonts w:ascii="Courier New" w:hAnsi="Courier New" w:cs="Courier New"/>
        </w:rPr>
      </w:pPr>
      <w:r>
        <w:rPr>
          <w:rFonts w:ascii="Courier New" w:hAnsi="Courier New" w:cs="Courier New"/>
        </w:rPr>
        <w:tab/>
        <w:t xml:space="preserve">Assistant Secretary of the Navy </w:t>
      </w:r>
    </w:p>
    <w:p w:rsidR="00D4133F" w:rsidRDefault="00D4133F" w:rsidP="00D4133F">
      <w:pPr>
        <w:tabs>
          <w:tab w:val="left" w:pos="4680"/>
        </w:tabs>
        <w:jc w:val="both"/>
        <w:rPr>
          <w:rFonts w:ascii="Courier New" w:hAnsi="Courier New" w:cs="Courier New"/>
        </w:rPr>
      </w:pPr>
      <w:r>
        <w:rPr>
          <w:rFonts w:ascii="Courier New" w:hAnsi="Courier New" w:cs="Courier New"/>
        </w:rPr>
        <w:tab/>
        <w:t xml:space="preserve">  (Manpower &amp; Reserve Affairs)</w:t>
      </w:r>
    </w:p>
    <w:p w:rsidR="00D4133F" w:rsidRDefault="00D4133F" w:rsidP="00D4133F">
      <w:pPr>
        <w:jc w:val="both"/>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p>
    <w:p w:rsidR="00D4133F" w:rsidRDefault="00D4133F" w:rsidP="00D4133F">
      <w:pPr>
        <w:jc w:val="both"/>
        <w:rPr>
          <w:rFonts w:ascii="Courier New" w:hAnsi="Courier New" w:cs="Courier New"/>
        </w:rPr>
      </w:pPr>
    </w:p>
    <w:p w:rsidR="0044394B" w:rsidRPr="007F0993" w:rsidRDefault="0044394B" w:rsidP="00BF0E94">
      <w:pPr>
        <w:rPr>
          <w:color w:val="000000" w:themeColor="text1"/>
          <w:szCs w:val="24"/>
        </w:rPr>
      </w:pPr>
    </w:p>
    <w:sectPr w:rsidR="0044394B" w:rsidRPr="007F0993"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F6B" w:rsidRDefault="00FB0F6B">
      <w:r>
        <w:separator/>
      </w:r>
    </w:p>
  </w:endnote>
  <w:endnote w:type="continuationSeparator" w:id="0">
    <w:p w:rsidR="00FB0F6B" w:rsidRDefault="00FB0F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D02C4E" w:rsidRPr="00374247" w:rsidRDefault="00D02C4E" w:rsidP="00374247">
        <w:pPr>
          <w:pStyle w:val="Footer"/>
          <w:ind w:firstLine="4320"/>
          <w:rPr>
            <w:color w:val="auto"/>
            <w:szCs w:val="24"/>
          </w:rPr>
        </w:pPr>
        <w:r w:rsidRPr="00374247">
          <w:rPr>
            <w:color w:val="auto"/>
            <w:szCs w:val="24"/>
          </w:rPr>
          <w:t xml:space="preserve">   </w:t>
        </w:r>
        <w:r w:rsidR="00686AD2" w:rsidRPr="00374247">
          <w:rPr>
            <w:color w:val="auto"/>
            <w:szCs w:val="24"/>
          </w:rPr>
          <w:fldChar w:fldCharType="begin"/>
        </w:r>
        <w:r w:rsidRPr="00374247">
          <w:rPr>
            <w:color w:val="auto"/>
            <w:szCs w:val="24"/>
          </w:rPr>
          <w:instrText xml:space="preserve"> PAGE   \* MERGEFORMAT </w:instrText>
        </w:r>
        <w:r w:rsidR="00686AD2" w:rsidRPr="00374247">
          <w:rPr>
            <w:color w:val="auto"/>
            <w:szCs w:val="24"/>
          </w:rPr>
          <w:fldChar w:fldCharType="separate"/>
        </w:r>
        <w:r w:rsidR="00D4133F" w:rsidRPr="00D4133F">
          <w:rPr>
            <w:noProof/>
            <w:color w:val="auto"/>
          </w:rPr>
          <w:t>2</w:t>
        </w:r>
        <w:r w:rsidR="00686AD2" w:rsidRPr="00374247">
          <w:rPr>
            <w:color w:val="auto"/>
            <w:szCs w:val="24"/>
          </w:rPr>
          <w:fldChar w:fldCharType="end"/>
        </w:r>
        <w:r w:rsidRPr="00374247">
          <w:rPr>
            <w:color w:val="auto"/>
            <w:szCs w:val="24"/>
          </w:rPr>
          <w:t xml:space="preserve">                                                           </w:t>
        </w:r>
        <w:r w:rsidRPr="001D64F3">
          <w:rPr>
            <w:color w:val="auto"/>
            <w:szCs w:val="24"/>
          </w:rPr>
          <w:t>PD</w:t>
        </w:r>
        <w:r w:rsidRPr="007F0993">
          <w:rPr>
            <w:color w:val="auto"/>
            <w:szCs w:val="24"/>
          </w:rPr>
          <w:t>11007</w:t>
        </w:r>
        <w:r>
          <w:rPr>
            <w:color w:val="auto"/>
            <w:szCs w:val="24"/>
          </w:rPr>
          <w:t>78</w:t>
        </w:r>
      </w:p>
    </w:sdtContent>
  </w:sdt>
  <w:p w:rsidR="00D02C4E" w:rsidRPr="00684CE6" w:rsidRDefault="00D02C4E">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F6B" w:rsidRDefault="00FB0F6B">
      <w:r>
        <w:separator/>
      </w:r>
    </w:p>
  </w:footnote>
  <w:footnote w:type="continuationSeparator" w:id="0">
    <w:p w:rsidR="00FB0F6B" w:rsidRDefault="00FB0F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6561"/>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1B0E"/>
    <w:rsid w:val="00042C26"/>
    <w:rsid w:val="00043382"/>
    <w:rsid w:val="00044623"/>
    <w:rsid w:val="000452D7"/>
    <w:rsid w:val="00051622"/>
    <w:rsid w:val="00051A11"/>
    <w:rsid w:val="00051D55"/>
    <w:rsid w:val="00052234"/>
    <w:rsid w:val="00053D7C"/>
    <w:rsid w:val="000575C5"/>
    <w:rsid w:val="000577C9"/>
    <w:rsid w:val="00060FFD"/>
    <w:rsid w:val="00061D69"/>
    <w:rsid w:val="00062181"/>
    <w:rsid w:val="0006431E"/>
    <w:rsid w:val="000652EA"/>
    <w:rsid w:val="00065E21"/>
    <w:rsid w:val="000673ED"/>
    <w:rsid w:val="00067854"/>
    <w:rsid w:val="0007094D"/>
    <w:rsid w:val="00070DED"/>
    <w:rsid w:val="00072433"/>
    <w:rsid w:val="0007282B"/>
    <w:rsid w:val="00072B3E"/>
    <w:rsid w:val="0007388C"/>
    <w:rsid w:val="0007488B"/>
    <w:rsid w:val="00075702"/>
    <w:rsid w:val="00075A0C"/>
    <w:rsid w:val="000775C2"/>
    <w:rsid w:val="00077835"/>
    <w:rsid w:val="000806AD"/>
    <w:rsid w:val="00080BDF"/>
    <w:rsid w:val="00080C57"/>
    <w:rsid w:val="00082482"/>
    <w:rsid w:val="000824B0"/>
    <w:rsid w:val="00082CA0"/>
    <w:rsid w:val="00084CF2"/>
    <w:rsid w:val="00085D7B"/>
    <w:rsid w:val="0008708B"/>
    <w:rsid w:val="00092619"/>
    <w:rsid w:val="00092C66"/>
    <w:rsid w:val="000949DD"/>
    <w:rsid w:val="00094E4F"/>
    <w:rsid w:val="00095CA6"/>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6936"/>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457A"/>
    <w:rsid w:val="0010530E"/>
    <w:rsid w:val="00105C07"/>
    <w:rsid w:val="00106920"/>
    <w:rsid w:val="00106AD8"/>
    <w:rsid w:val="001078DB"/>
    <w:rsid w:val="001079FA"/>
    <w:rsid w:val="00107EC5"/>
    <w:rsid w:val="001103CD"/>
    <w:rsid w:val="00113212"/>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1E95"/>
    <w:rsid w:val="00141F6F"/>
    <w:rsid w:val="001421FD"/>
    <w:rsid w:val="001425C8"/>
    <w:rsid w:val="001429F1"/>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D9B"/>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1697"/>
    <w:rsid w:val="001B20E6"/>
    <w:rsid w:val="001B4C07"/>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41E"/>
    <w:rsid w:val="001F6E0B"/>
    <w:rsid w:val="00200AA0"/>
    <w:rsid w:val="00202325"/>
    <w:rsid w:val="00202736"/>
    <w:rsid w:val="00203406"/>
    <w:rsid w:val="00203652"/>
    <w:rsid w:val="00204562"/>
    <w:rsid w:val="00205B4F"/>
    <w:rsid w:val="002060B6"/>
    <w:rsid w:val="002066B5"/>
    <w:rsid w:val="00206757"/>
    <w:rsid w:val="00210EAC"/>
    <w:rsid w:val="00211612"/>
    <w:rsid w:val="002119B6"/>
    <w:rsid w:val="00212389"/>
    <w:rsid w:val="00212B40"/>
    <w:rsid w:val="00213BD0"/>
    <w:rsid w:val="00214B4A"/>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117"/>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D7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4563"/>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E7F4B"/>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595"/>
    <w:rsid w:val="00307A9E"/>
    <w:rsid w:val="00307DA6"/>
    <w:rsid w:val="00310CD7"/>
    <w:rsid w:val="00313C3A"/>
    <w:rsid w:val="00313D7A"/>
    <w:rsid w:val="003155FB"/>
    <w:rsid w:val="00316794"/>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46F"/>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25CF"/>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3580"/>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3D8"/>
    <w:rsid w:val="003C5046"/>
    <w:rsid w:val="003C5B54"/>
    <w:rsid w:val="003C6068"/>
    <w:rsid w:val="003C7AEC"/>
    <w:rsid w:val="003D2BA3"/>
    <w:rsid w:val="003D316B"/>
    <w:rsid w:val="003D3C22"/>
    <w:rsid w:val="003D56A0"/>
    <w:rsid w:val="003D609F"/>
    <w:rsid w:val="003D69F5"/>
    <w:rsid w:val="003D7089"/>
    <w:rsid w:val="003D73C3"/>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2DDC"/>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5954"/>
    <w:rsid w:val="00437B8A"/>
    <w:rsid w:val="00437D18"/>
    <w:rsid w:val="00437D77"/>
    <w:rsid w:val="00441D99"/>
    <w:rsid w:val="004435BE"/>
    <w:rsid w:val="0044384F"/>
    <w:rsid w:val="0044394B"/>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9CF"/>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5FC3"/>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03A9"/>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6AD2"/>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13BB"/>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9B8"/>
    <w:rsid w:val="006E2DC8"/>
    <w:rsid w:val="006E58CB"/>
    <w:rsid w:val="006E6B68"/>
    <w:rsid w:val="006E7356"/>
    <w:rsid w:val="006E77C8"/>
    <w:rsid w:val="006F0F9C"/>
    <w:rsid w:val="006F149D"/>
    <w:rsid w:val="006F161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9EA"/>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50F"/>
    <w:rsid w:val="007F0722"/>
    <w:rsid w:val="007F0993"/>
    <w:rsid w:val="007F0AB7"/>
    <w:rsid w:val="007F0CE2"/>
    <w:rsid w:val="007F0EFF"/>
    <w:rsid w:val="007F1375"/>
    <w:rsid w:val="007F1AFD"/>
    <w:rsid w:val="007F30E4"/>
    <w:rsid w:val="007F477F"/>
    <w:rsid w:val="0080064F"/>
    <w:rsid w:val="00801B85"/>
    <w:rsid w:val="00802067"/>
    <w:rsid w:val="00803850"/>
    <w:rsid w:val="008039E8"/>
    <w:rsid w:val="00804385"/>
    <w:rsid w:val="00804E0E"/>
    <w:rsid w:val="008051EB"/>
    <w:rsid w:val="0080588E"/>
    <w:rsid w:val="00805AFD"/>
    <w:rsid w:val="00806397"/>
    <w:rsid w:val="0080692D"/>
    <w:rsid w:val="008078D8"/>
    <w:rsid w:val="0080798E"/>
    <w:rsid w:val="00810BEF"/>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93E"/>
    <w:rsid w:val="00837465"/>
    <w:rsid w:val="0084002E"/>
    <w:rsid w:val="00840159"/>
    <w:rsid w:val="00840621"/>
    <w:rsid w:val="00841243"/>
    <w:rsid w:val="00841457"/>
    <w:rsid w:val="00841866"/>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583C"/>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462FA"/>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0D91"/>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9F7E76"/>
    <w:rsid w:val="00A00613"/>
    <w:rsid w:val="00A006A5"/>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0922"/>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0D48"/>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74B"/>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010"/>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22CD"/>
    <w:rsid w:val="00B55143"/>
    <w:rsid w:val="00B553B2"/>
    <w:rsid w:val="00B555C8"/>
    <w:rsid w:val="00B5587E"/>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0E7"/>
    <w:rsid w:val="00B812BD"/>
    <w:rsid w:val="00B81964"/>
    <w:rsid w:val="00B82277"/>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912"/>
    <w:rsid w:val="00BA5BE2"/>
    <w:rsid w:val="00BA6A9C"/>
    <w:rsid w:val="00BA7F46"/>
    <w:rsid w:val="00BB0388"/>
    <w:rsid w:val="00BB0A0A"/>
    <w:rsid w:val="00BB133C"/>
    <w:rsid w:val="00BB1F04"/>
    <w:rsid w:val="00BB45B5"/>
    <w:rsid w:val="00BB4DDE"/>
    <w:rsid w:val="00BB6064"/>
    <w:rsid w:val="00BB65CE"/>
    <w:rsid w:val="00BB7012"/>
    <w:rsid w:val="00BC09D1"/>
    <w:rsid w:val="00BC1703"/>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1C1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078A0"/>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0888"/>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42A"/>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6EDD"/>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2E05"/>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2C4E"/>
    <w:rsid w:val="00D03EC9"/>
    <w:rsid w:val="00D05669"/>
    <w:rsid w:val="00D061EB"/>
    <w:rsid w:val="00D06952"/>
    <w:rsid w:val="00D07A72"/>
    <w:rsid w:val="00D10577"/>
    <w:rsid w:val="00D12405"/>
    <w:rsid w:val="00D12A4E"/>
    <w:rsid w:val="00D1323B"/>
    <w:rsid w:val="00D14BAE"/>
    <w:rsid w:val="00D15107"/>
    <w:rsid w:val="00D1648B"/>
    <w:rsid w:val="00D16819"/>
    <w:rsid w:val="00D17D2F"/>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133F"/>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0F6"/>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76E37"/>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27A9"/>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130"/>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1D4C"/>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0A1B"/>
    <w:rsid w:val="00E814D4"/>
    <w:rsid w:val="00E81A1A"/>
    <w:rsid w:val="00E81C3E"/>
    <w:rsid w:val="00E82359"/>
    <w:rsid w:val="00E8282A"/>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16EA"/>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640"/>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5BAB"/>
    <w:rsid w:val="00F966F9"/>
    <w:rsid w:val="00F96F61"/>
    <w:rsid w:val="00F97740"/>
    <w:rsid w:val="00FA0C8F"/>
    <w:rsid w:val="00FA2DEF"/>
    <w:rsid w:val="00FA2F7B"/>
    <w:rsid w:val="00FA3C90"/>
    <w:rsid w:val="00FA3C97"/>
    <w:rsid w:val="00FA3D30"/>
    <w:rsid w:val="00FA4B49"/>
    <w:rsid w:val="00FA54F8"/>
    <w:rsid w:val="00FA78C8"/>
    <w:rsid w:val="00FA7A2F"/>
    <w:rsid w:val="00FA7CB2"/>
    <w:rsid w:val="00FB09FE"/>
    <w:rsid w:val="00FB0E80"/>
    <w:rsid w:val="00FB0F6B"/>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6629"/>
    <w:rsid w:val="00FC78FB"/>
    <w:rsid w:val="00FC7DBC"/>
    <w:rsid w:val="00FD076A"/>
    <w:rsid w:val="00FD0AA0"/>
    <w:rsid w:val="00FD1D5A"/>
    <w:rsid w:val="00FD5059"/>
    <w:rsid w:val="00FD51A0"/>
    <w:rsid w:val="00FD554D"/>
    <w:rsid w:val="00FD5BCC"/>
    <w:rsid w:val="00FD7B23"/>
    <w:rsid w:val="00FE2A48"/>
    <w:rsid w:val="00FE2DEF"/>
    <w:rsid w:val="00FE323C"/>
    <w:rsid w:val="00FE3A27"/>
    <w:rsid w:val="00FE5D0A"/>
    <w:rsid w:val="00FE6469"/>
    <w:rsid w:val="00FE7C6D"/>
    <w:rsid w:val="00FF05D0"/>
    <w:rsid w:val="00FF06CE"/>
    <w:rsid w:val="00FF0C8E"/>
    <w:rsid w:val="00FF0DC2"/>
    <w:rsid w:val="00FF0FF7"/>
    <w:rsid w:val="00FF1022"/>
    <w:rsid w:val="00FF10A2"/>
    <w:rsid w:val="00FF1438"/>
    <w:rsid w:val="00FF3A38"/>
    <w:rsid w:val="00FF3C25"/>
    <w:rsid w:val="00FF4129"/>
    <w:rsid w:val="00FF44F7"/>
    <w:rsid w:val="00FF4C90"/>
    <w:rsid w:val="00FF5806"/>
    <w:rsid w:val="00FF61BD"/>
    <w:rsid w:val="00FF75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621230886">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89358597">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01707681">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5857A-9997-44A2-A7B8-44CCB424B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2460</Words>
  <Characters>14829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2012-05-21T14:19:00Z</cp:lastPrinted>
  <dcterms:created xsi:type="dcterms:W3CDTF">2012-06-14T13:24:00Z</dcterms:created>
  <dcterms:modified xsi:type="dcterms:W3CDTF">2012-06-14T13:24:00Z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