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301C7" w:rsidRDefault="00540BEF" w:rsidP="00BF0E94">
      <w:pPr>
        <w:tabs>
          <w:tab w:val="left" w:pos="288"/>
          <w:tab w:val="left" w:pos="4752"/>
        </w:tabs>
        <w:rPr>
          <w:color w:val="auto"/>
        </w:rPr>
      </w:pPr>
      <w:r w:rsidRPr="00C301C7">
        <w:rPr>
          <w:color w:val="auto"/>
        </w:rPr>
        <w:t>RECORD OF PROCEEDINGS</w:t>
      </w:r>
    </w:p>
    <w:p w:rsidR="00540BEF" w:rsidRPr="00C301C7" w:rsidRDefault="00540BEF" w:rsidP="00BF0E94">
      <w:pPr>
        <w:tabs>
          <w:tab w:val="left" w:pos="288"/>
          <w:tab w:val="left" w:pos="4752"/>
        </w:tabs>
        <w:rPr>
          <w:color w:val="auto"/>
        </w:rPr>
      </w:pPr>
      <w:r w:rsidRPr="00C301C7">
        <w:rPr>
          <w:color w:val="auto"/>
        </w:rPr>
        <w:t>PHYSICAL DISABILITY BOARD OF REVIEW</w:t>
      </w:r>
    </w:p>
    <w:p w:rsidR="00540BEF" w:rsidRPr="00C301C7" w:rsidRDefault="00540BEF" w:rsidP="00BF0E94">
      <w:pPr>
        <w:tabs>
          <w:tab w:val="left" w:pos="288"/>
          <w:tab w:val="left" w:pos="4752"/>
        </w:tabs>
        <w:jc w:val="both"/>
        <w:rPr>
          <w:caps/>
          <w:color w:val="auto"/>
        </w:rPr>
      </w:pPr>
    </w:p>
    <w:p w:rsidR="00E0346A" w:rsidRPr="00C301C7" w:rsidRDefault="00F629C0" w:rsidP="00BF0E94">
      <w:pPr>
        <w:tabs>
          <w:tab w:val="left" w:pos="288"/>
          <w:tab w:val="left" w:pos="4752"/>
          <w:tab w:val="left" w:pos="5130"/>
          <w:tab w:val="left" w:pos="9270"/>
        </w:tabs>
        <w:jc w:val="both"/>
        <w:rPr>
          <w:caps/>
          <w:color w:val="auto"/>
        </w:rPr>
      </w:pPr>
      <w:r w:rsidRPr="00C301C7">
        <w:rPr>
          <w:caps/>
          <w:color w:val="auto"/>
        </w:rPr>
        <w:t xml:space="preserve">NAME:  </w:t>
      </w:r>
      <w:r w:rsidR="008355B1">
        <w:rPr>
          <w:caps/>
          <w:color w:val="auto"/>
        </w:rPr>
        <w:t>XXXXXXXXXX</w:t>
      </w:r>
      <w:r w:rsidR="004216DA" w:rsidRPr="00C301C7">
        <w:rPr>
          <w:caps/>
          <w:color w:val="auto"/>
        </w:rPr>
        <w:t xml:space="preserve">             </w:t>
      </w:r>
      <w:r w:rsidR="00332DE3" w:rsidRPr="00C301C7">
        <w:rPr>
          <w:caps/>
          <w:color w:val="auto"/>
        </w:rPr>
        <w:t xml:space="preserve"> </w:t>
      </w:r>
      <w:r w:rsidR="004216DA" w:rsidRPr="00C301C7">
        <w:rPr>
          <w:caps/>
          <w:color w:val="auto"/>
        </w:rPr>
        <w:t xml:space="preserve"> </w:t>
      </w:r>
      <w:r w:rsidR="00150B8B" w:rsidRPr="00C301C7">
        <w:rPr>
          <w:caps/>
          <w:color w:val="auto"/>
        </w:rPr>
        <w:t xml:space="preserve">                                        </w:t>
      </w:r>
      <w:r w:rsidR="00B96D50" w:rsidRPr="00C301C7">
        <w:rPr>
          <w:caps/>
          <w:color w:val="auto"/>
        </w:rPr>
        <w:t xml:space="preserve">    </w:t>
      </w:r>
      <w:r w:rsidR="00E65357" w:rsidRPr="00C301C7">
        <w:rPr>
          <w:caps/>
          <w:color w:val="auto"/>
        </w:rPr>
        <w:t xml:space="preserve"> </w:t>
      </w:r>
      <w:r w:rsidR="00032EB2" w:rsidRPr="00C301C7">
        <w:rPr>
          <w:caps/>
          <w:color w:val="auto"/>
        </w:rPr>
        <w:t xml:space="preserve">  </w:t>
      </w:r>
      <w:r w:rsidR="00381BBB" w:rsidRPr="00C301C7">
        <w:rPr>
          <w:caps/>
          <w:color w:val="auto"/>
        </w:rPr>
        <w:t xml:space="preserve"> </w:t>
      </w:r>
      <w:r w:rsidRPr="00C301C7">
        <w:rPr>
          <w:caps/>
          <w:color w:val="auto"/>
        </w:rPr>
        <w:t xml:space="preserve">BRANCH OF SERVICE: </w:t>
      </w:r>
      <w:r w:rsidR="004C24C5" w:rsidRPr="00C301C7">
        <w:rPr>
          <w:caps/>
          <w:color w:val="auto"/>
        </w:rPr>
        <w:t xml:space="preserve"> </w:t>
      </w:r>
      <w:r w:rsidR="00B96D50" w:rsidRPr="00C301C7">
        <w:rPr>
          <w:caps/>
          <w:color w:val="auto"/>
        </w:rPr>
        <w:t>Army</w:t>
      </w:r>
    </w:p>
    <w:p w:rsidR="00DE3AAD" w:rsidRPr="00C301C7" w:rsidRDefault="00012733" w:rsidP="0068098E">
      <w:pPr>
        <w:tabs>
          <w:tab w:val="left" w:pos="288"/>
          <w:tab w:val="left" w:pos="4166"/>
          <w:tab w:val="left" w:pos="4752"/>
          <w:tab w:val="left" w:pos="5130"/>
          <w:tab w:val="left" w:pos="9270"/>
        </w:tabs>
        <w:jc w:val="both"/>
        <w:rPr>
          <w:caps/>
          <w:color w:val="auto"/>
        </w:rPr>
      </w:pPr>
      <w:r w:rsidRPr="00C301C7">
        <w:rPr>
          <w:caps/>
          <w:color w:val="auto"/>
        </w:rPr>
        <w:t>C</w:t>
      </w:r>
      <w:r w:rsidR="00DE3AAD" w:rsidRPr="00C301C7">
        <w:rPr>
          <w:caps/>
          <w:color w:val="auto"/>
        </w:rPr>
        <w:t>ASE NUMBER:  PD</w:t>
      </w:r>
      <w:r w:rsidR="008F58E1" w:rsidRPr="00C301C7">
        <w:rPr>
          <w:caps/>
          <w:color w:val="auto"/>
        </w:rPr>
        <w:t>11</w:t>
      </w:r>
      <w:r w:rsidR="00DE3AAD" w:rsidRPr="00C301C7">
        <w:rPr>
          <w:caps/>
          <w:color w:val="auto"/>
        </w:rPr>
        <w:t>00</w:t>
      </w:r>
      <w:r w:rsidR="00150B8B" w:rsidRPr="00C301C7">
        <w:rPr>
          <w:caps/>
          <w:color w:val="auto"/>
        </w:rPr>
        <w:t>775</w:t>
      </w:r>
      <w:r w:rsidR="00DE3AAD" w:rsidRPr="00C301C7">
        <w:rPr>
          <w:color w:val="auto"/>
        </w:rPr>
        <w:t xml:space="preserve"> </w:t>
      </w:r>
      <w:r w:rsidR="00DE3AAD" w:rsidRPr="00C301C7">
        <w:rPr>
          <w:color w:val="auto"/>
        </w:rPr>
        <w:tab/>
      </w:r>
      <w:r w:rsidR="0068098E" w:rsidRPr="00C301C7">
        <w:rPr>
          <w:color w:val="auto"/>
        </w:rPr>
        <w:tab/>
      </w:r>
      <w:r w:rsidR="00DE3AAD" w:rsidRPr="00C301C7">
        <w:rPr>
          <w:color w:val="auto"/>
        </w:rPr>
        <w:t xml:space="preserve">         </w:t>
      </w:r>
      <w:r w:rsidR="00E0346A" w:rsidRPr="00C301C7">
        <w:rPr>
          <w:color w:val="auto"/>
        </w:rPr>
        <w:t xml:space="preserve">                </w:t>
      </w:r>
      <w:r w:rsidR="00B96D50" w:rsidRPr="00C301C7">
        <w:rPr>
          <w:color w:val="auto"/>
        </w:rPr>
        <w:t xml:space="preserve"> </w:t>
      </w:r>
      <w:r w:rsidR="00E0346A" w:rsidRPr="00C301C7">
        <w:rPr>
          <w:color w:val="auto"/>
        </w:rPr>
        <w:t xml:space="preserve">    </w:t>
      </w:r>
      <w:r w:rsidR="00DE3AAD" w:rsidRPr="00C301C7">
        <w:rPr>
          <w:color w:val="auto"/>
        </w:rPr>
        <w:t>SEPARATION DATE:  200</w:t>
      </w:r>
      <w:r w:rsidR="00150B8B" w:rsidRPr="00C301C7">
        <w:rPr>
          <w:color w:val="auto"/>
        </w:rPr>
        <w:t>80527</w:t>
      </w:r>
    </w:p>
    <w:p w:rsidR="00827B29" w:rsidRPr="00C301C7" w:rsidRDefault="004F3639" w:rsidP="00BF0E94">
      <w:pPr>
        <w:tabs>
          <w:tab w:val="left" w:pos="288"/>
          <w:tab w:val="left" w:pos="5130"/>
        </w:tabs>
        <w:jc w:val="both"/>
        <w:rPr>
          <w:color w:val="auto"/>
        </w:rPr>
      </w:pPr>
      <w:r w:rsidRPr="00C301C7">
        <w:rPr>
          <w:caps/>
          <w:color w:val="auto"/>
        </w:rPr>
        <w:t>BO</w:t>
      </w:r>
      <w:r w:rsidR="00145B90" w:rsidRPr="00C301C7">
        <w:rPr>
          <w:caps/>
          <w:color w:val="auto"/>
        </w:rPr>
        <w:t>ARD DATE:  2012</w:t>
      </w:r>
      <w:r w:rsidR="006B08B6" w:rsidRPr="00C301C7">
        <w:rPr>
          <w:caps/>
          <w:color w:val="auto"/>
        </w:rPr>
        <w:t>0503</w:t>
      </w:r>
    </w:p>
    <w:p w:rsidR="009B60E6" w:rsidRPr="00C301C7" w:rsidRDefault="009B60E6" w:rsidP="009B60E6">
      <w:pPr>
        <w:pBdr>
          <w:bottom w:val="single" w:sz="12" w:space="1" w:color="auto"/>
        </w:pBdr>
        <w:tabs>
          <w:tab w:val="left" w:pos="288"/>
          <w:tab w:val="left" w:pos="4752"/>
        </w:tabs>
        <w:jc w:val="both"/>
        <w:rPr>
          <w:color w:val="auto"/>
        </w:rPr>
      </w:pPr>
    </w:p>
    <w:p w:rsidR="009B60E6" w:rsidRPr="00C301C7" w:rsidRDefault="009B60E6" w:rsidP="009B60E6">
      <w:pPr>
        <w:tabs>
          <w:tab w:val="left" w:pos="288"/>
          <w:tab w:val="left" w:pos="4752"/>
        </w:tabs>
        <w:jc w:val="both"/>
        <w:rPr>
          <w:color w:val="auto"/>
        </w:rPr>
      </w:pPr>
    </w:p>
    <w:p w:rsidR="00F63FC7" w:rsidRPr="00C301C7" w:rsidRDefault="00FB0E80" w:rsidP="00BF0E94">
      <w:pPr>
        <w:tabs>
          <w:tab w:val="left" w:pos="288"/>
          <w:tab w:val="left" w:pos="4752"/>
        </w:tabs>
        <w:jc w:val="both"/>
        <w:rPr>
          <w:color w:val="auto"/>
        </w:rPr>
      </w:pPr>
      <w:r w:rsidRPr="00C301C7">
        <w:rPr>
          <w:color w:val="auto"/>
          <w:u w:val="single"/>
        </w:rPr>
        <w:t>SUMMARY OF CASE</w:t>
      </w:r>
      <w:r w:rsidRPr="00C301C7">
        <w:rPr>
          <w:color w:val="auto"/>
        </w:rPr>
        <w:t xml:space="preserve">:  </w:t>
      </w:r>
      <w:r w:rsidR="009759C2" w:rsidRPr="00C301C7">
        <w:rPr>
          <w:color w:val="auto"/>
        </w:rPr>
        <w:t>Data extracted from the available evidence of record reflects that this covered individual (CI)</w:t>
      </w:r>
      <w:r w:rsidR="00570754" w:rsidRPr="00C301C7">
        <w:rPr>
          <w:color w:val="auto"/>
        </w:rPr>
        <w:t xml:space="preserve"> </w:t>
      </w:r>
      <w:r w:rsidR="002C6E5B" w:rsidRPr="00C301C7">
        <w:rPr>
          <w:color w:val="auto"/>
          <w:szCs w:val="24"/>
        </w:rPr>
        <w:t xml:space="preserve">was </w:t>
      </w:r>
      <w:r w:rsidR="00E322F7" w:rsidRPr="00C301C7">
        <w:rPr>
          <w:color w:val="auto"/>
          <w:szCs w:val="24"/>
        </w:rPr>
        <w:t>an active duty</w:t>
      </w:r>
      <w:r w:rsidR="006D4E0E" w:rsidRPr="00C301C7">
        <w:rPr>
          <w:color w:val="auto"/>
          <w:szCs w:val="24"/>
        </w:rPr>
        <w:t xml:space="preserve"> </w:t>
      </w:r>
      <w:r w:rsidR="00B96D50" w:rsidRPr="00C301C7">
        <w:rPr>
          <w:color w:val="auto"/>
          <w:szCs w:val="24"/>
        </w:rPr>
        <w:t>SSGT/E-6</w:t>
      </w:r>
      <w:r w:rsidR="00705C40" w:rsidRPr="00C301C7">
        <w:rPr>
          <w:color w:val="auto"/>
          <w:szCs w:val="24"/>
        </w:rPr>
        <w:t xml:space="preserve"> (</w:t>
      </w:r>
      <w:r w:rsidR="00150B8B" w:rsidRPr="00C301C7">
        <w:rPr>
          <w:color w:val="auto"/>
          <w:szCs w:val="24"/>
        </w:rPr>
        <w:t>92A30</w:t>
      </w:r>
      <w:r w:rsidR="00B96D50" w:rsidRPr="00C301C7">
        <w:rPr>
          <w:color w:val="auto"/>
          <w:szCs w:val="24"/>
        </w:rPr>
        <w:t>/</w:t>
      </w:r>
      <w:r w:rsidR="00150B8B" w:rsidRPr="00C301C7">
        <w:rPr>
          <w:color w:val="auto"/>
          <w:szCs w:val="24"/>
        </w:rPr>
        <w:t>Automated Logistic</w:t>
      </w:r>
      <w:r w:rsidR="00E65357" w:rsidRPr="00C301C7">
        <w:rPr>
          <w:color w:val="auto"/>
          <w:szCs w:val="24"/>
        </w:rPr>
        <w:t>s</w:t>
      </w:r>
      <w:r w:rsidR="00E322F7" w:rsidRPr="00C301C7">
        <w:rPr>
          <w:color w:val="auto"/>
          <w:szCs w:val="24"/>
        </w:rPr>
        <w:t>)</w:t>
      </w:r>
      <w:r w:rsidR="00C75F3D" w:rsidRPr="00C301C7">
        <w:rPr>
          <w:color w:val="auto"/>
          <w:szCs w:val="24"/>
        </w:rPr>
        <w:t xml:space="preserve">, </w:t>
      </w:r>
      <w:r w:rsidR="002C6E5B" w:rsidRPr="00C301C7">
        <w:rPr>
          <w:color w:val="auto"/>
          <w:szCs w:val="24"/>
        </w:rPr>
        <w:t xml:space="preserve">medically separated for </w:t>
      </w:r>
      <w:r w:rsidR="00150B8B" w:rsidRPr="00C301C7">
        <w:rPr>
          <w:color w:val="auto"/>
          <w:szCs w:val="24"/>
        </w:rPr>
        <w:t>lumbosacral strain.</w:t>
      </w:r>
      <w:r w:rsidR="00105B16" w:rsidRPr="00C301C7">
        <w:rPr>
          <w:color w:val="auto"/>
          <w:szCs w:val="24"/>
        </w:rPr>
        <w:t xml:space="preserve"> </w:t>
      </w:r>
      <w:r w:rsidR="007B23C9" w:rsidRPr="00C301C7">
        <w:rPr>
          <w:color w:val="auto"/>
          <w:szCs w:val="24"/>
        </w:rPr>
        <w:t xml:space="preserve"> </w:t>
      </w:r>
      <w:r w:rsidR="00E65357" w:rsidRPr="00C301C7">
        <w:rPr>
          <w:color w:val="auto"/>
          <w:szCs w:val="24"/>
        </w:rPr>
        <w:t>The chronic low back pain (LBP) was attributed to a fall during training in 1994.  He had intermittent LBP and worsening following deployments.  In 2006 the CI underwent spine surgeon consultation for lumbar disc herniations with only limited relief of symptoms from epidural steroid injection</w:t>
      </w:r>
      <w:r w:rsidR="004B2687" w:rsidRPr="00C301C7">
        <w:rPr>
          <w:color w:val="auto"/>
          <w:szCs w:val="24"/>
        </w:rPr>
        <w:t>s</w:t>
      </w:r>
      <w:r w:rsidR="0097016D" w:rsidRPr="00C301C7">
        <w:rPr>
          <w:color w:val="auto"/>
          <w:szCs w:val="24"/>
        </w:rPr>
        <w:t xml:space="preserve"> and he was not a surgical candidate</w:t>
      </w:r>
      <w:r w:rsidR="00E65357" w:rsidRPr="00C301C7">
        <w:rPr>
          <w:color w:val="auto"/>
          <w:szCs w:val="24"/>
        </w:rPr>
        <w:t xml:space="preserve">.  </w:t>
      </w:r>
      <w:r w:rsidR="0097016D" w:rsidRPr="00C301C7">
        <w:rPr>
          <w:color w:val="auto"/>
          <w:szCs w:val="24"/>
        </w:rPr>
        <w:t>The CI</w:t>
      </w:r>
      <w:r w:rsidR="00643C8F" w:rsidRPr="00C301C7">
        <w:rPr>
          <w:color w:val="auto"/>
          <w:szCs w:val="24"/>
        </w:rPr>
        <w:t xml:space="preserve"> did not respond adequately to treatment and w</w:t>
      </w:r>
      <w:r w:rsidR="00150B8B" w:rsidRPr="00C301C7">
        <w:rPr>
          <w:color w:val="auto"/>
          <w:szCs w:val="24"/>
        </w:rPr>
        <w:t>as unable to perform within his</w:t>
      </w:r>
      <w:r w:rsidR="00643C8F" w:rsidRPr="00C301C7">
        <w:rPr>
          <w:color w:val="auto"/>
          <w:szCs w:val="24"/>
        </w:rPr>
        <w:t xml:space="preserve"> Military Occupational Specialty </w:t>
      </w:r>
      <w:r w:rsidR="008B482F">
        <w:rPr>
          <w:color w:val="auto"/>
          <w:szCs w:val="24"/>
        </w:rPr>
        <w:t xml:space="preserve">(MOS) </w:t>
      </w:r>
      <w:r w:rsidR="00643C8F" w:rsidRPr="00C301C7">
        <w:rPr>
          <w:color w:val="auto"/>
          <w:szCs w:val="24"/>
        </w:rPr>
        <w:t xml:space="preserve">or meet </w:t>
      </w:r>
      <w:r w:rsidR="00150B8B" w:rsidRPr="00C301C7">
        <w:rPr>
          <w:color w:val="auto"/>
          <w:szCs w:val="24"/>
        </w:rPr>
        <w:t>physical fitness standards.  He</w:t>
      </w:r>
      <w:r w:rsidR="00643C8F" w:rsidRPr="00C301C7">
        <w:rPr>
          <w:color w:val="auto"/>
          <w:szCs w:val="24"/>
        </w:rPr>
        <w:t xml:space="preserve"> was issued a </w:t>
      </w:r>
      <w:r w:rsidR="00150B8B" w:rsidRPr="00C301C7">
        <w:rPr>
          <w:color w:val="auto"/>
          <w:szCs w:val="24"/>
        </w:rPr>
        <w:t>permanent L3</w:t>
      </w:r>
      <w:r w:rsidR="00643C8F" w:rsidRPr="00C301C7">
        <w:rPr>
          <w:color w:val="auto"/>
          <w:szCs w:val="24"/>
        </w:rPr>
        <w:t xml:space="preserve"> profile and underwent a Medical Evaluation Board (MEB).</w:t>
      </w:r>
      <w:r w:rsidR="00105B16" w:rsidRPr="00C301C7">
        <w:rPr>
          <w:color w:val="auto"/>
          <w:szCs w:val="24"/>
        </w:rPr>
        <w:t xml:space="preserve"> </w:t>
      </w:r>
      <w:r w:rsidR="007B23C9" w:rsidRPr="00C301C7">
        <w:rPr>
          <w:color w:val="auto"/>
          <w:szCs w:val="24"/>
        </w:rPr>
        <w:t xml:space="preserve"> </w:t>
      </w:r>
      <w:r w:rsidR="00B96D50" w:rsidRPr="00C301C7">
        <w:rPr>
          <w:color w:val="auto"/>
          <w:szCs w:val="24"/>
        </w:rPr>
        <w:t xml:space="preserve">Chronic </w:t>
      </w:r>
      <w:r w:rsidR="006A3410">
        <w:rPr>
          <w:color w:val="auto"/>
          <w:szCs w:val="24"/>
        </w:rPr>
        <w:t>LBP</w:t>
      </w:r>
      <w:r w:rsidR="007B23C9" w:rsidRPr="00C301C7">
        <w:rPr>
          <w:color w:val="auto"/>
          <w:szCs w:val="24"/>
        </w:rPr>
        <w:t xml:space="preserve"> with lumbar degenerative disc disease (DDD)</w:t>
      </w:r>
      <w:r w:rsidR="00150B8B" w:rsidRPr="00C301C7">
        <w:rPr>
          <w:color w:val="auto"/>
          <w:szCs w:val="24"/>
        </w:rPr>
        <w:t xml:space="preserve"> was</w:t>
      </w:r>
      <w:r w:rsidR="000A33C8" w:rsidRPr="00C301C7">
        <w:rPr>
          <w:color w:val="auto"/>
          <w:szCs w:val="24"/>
        </w:rPr>
        <w:t xml:space="preserve"> forwarded to the Physical Evaluation Board (PEB) as medically unacceptable IAW AR 40-501</w:t>
      </w:r>
      <w:r w:rsidR="00376E08" w:rsidRPr="00C301C7">
        <w:rPr>
          <w:color w:val="auto"/>
          <w:szCs w:val="24"/>
        </w:rPr>
        <w:t>.</w:t>
      </w:r>
      <w:r w:rsidR="007B23C9" w:rsidRPr="00C301C7">
        <w:rPr>
          <w:color w:val="auto"/>
          <w:szCs w:val="24"/>
        </w:rPr>
        <w:t xml:space="preserve"> </w:t>
      </w:r>
      <w:r w:rsidR="00105B16" w:rsidRPr="00C301C7">
        <w:rPr>
          <w:color w:val="auto"/>
          <w:szCs w:val="24"/>
        </w:rPr>
        <w:t xml:space="preserve"> </w:t>
      </w:r>
      <w:r w:rsidR="00150B8B" w:rsidRPr="00C301C7">
        <w:rPr>
          <w:color w:val="auto"/>
          <w:szCs w:val="24"/>
        </w:rPr>
        <w:t>Two</w:t>
      </w:r>
      <w:r w:rsidR="009C5C56" w:rsidRPr="00C301C7">
        <w:rPr>
          <w:color w:val="auto"/>
          <w:szCs w:val="24"/>
        </w:rPr>
        <w:t xml:space="preserve"> </w:t>
      </w:r>
      <w:r w:rsidR="00954E5B" w:rsidRPr="00C301C7">
        <w:rPr>
          <w:color w:val="auto"/>
          <w:szCs w:val="24"/>
        </w:rPr>
        <w:t xml:space="preserve">other conditions, as identified in the rating chart below, were forwarded on the </w:t>
      </w:r>
      <w:r w:rsidR="00B04562" w:rsidRPr="00C301C7">
        <w:rPr>
          <w:color w:val="auto"/>
          <w:szCs w:val="24"/>
        </w:rPr>
        <w:t xml:space="preserve">MEB submission </w:t>
      </w:r>
      <w:r w:rsidR="00954E5B" w:rsidRPr="00C301C7">
        <w:rPr>
          <w:color w:val="auto"/>
          <w:szCs w:val="24"/>
        </w:rPr>
        <w:t>as medically acceptable conditions</w:t>
      </w:r>
      <w:r w:rsidR="00B04562" w:rsidRPr="00C301C7">
        <w:rPr>
          <w:color w:val="auto"/>
          <w:szCs w:val="24"/>
        </w:rPr>
        <w:t>.</w:t>
      </w:r>
      <w:r w:rsidR="007B23C9" w:rsidRPr="00C301C7">
        <w:rPr>
          <w:color w:val="auto"/>
          <w:szCs w:val="24"/>
        </w:rPr>
        <w:t xml:space="preserve"> </w:t>
      </w:r>
      <w:r w:rsidR="00105B16" w:rsidRPr="00C301C7">
        <w:rPr>
          <w:color w:val="auto"/>
          <w:szCs w:val="24"/>
        </w:rPr>
        <w:t xml:space="preserve"> </w:t>
      </w:r>
      <w:r w:rsidR="00842BAA" w:rsidRPr="00C301C7">
        <w:rPr>
          <w:color w:val="auto"/>
          <w:szCs w:val="24"/>
        </w:rPr>
        <w:t xml:space="preserve">The PEB </w:t>
      </w:r>
      <w:proofErr w:type="gramStart"/>
      <w:r w:rsidR="00842BAA" w:rsidRPr="00C301C7">
        <w:rPr>
          <w:color w:val="auto"/>
          <w:szCs w:val="24"/>
        </w:rPr>
        <w:t>adjudicated</w:t>
      </w:r>
      <w:proofErr w:type="gramEnd"/>
      <w:r w:rsidR="00842BAA" w:rsidRPr="00C301C7">
        <w:rPr>
          <w:color w:val="auto"/>
          <w:szCs w:val="24"/>
        </w:rPr>
        <w:t xml:space="preserve"> the </w:t>
      </w:r>
      <w:r w:rsidR="00AC70B0" w:rsidRPr="00C301C7">
        <w:rPr>
          <w:color w:val="auto"/>
          <w:szCs w:val="24"/>
        </w:rPr>
        <w:t>lumbosacral strain</w:t>
      </w:r>
      <w:r w:rsidR="00842BAA" w:rsidRPr="00C301C7">
        <w:rPr>
          <w:color w:val="auto"/>
          <w:szCs w:val="24"/>
        </w:rPr>
        <w:t xml:space="preserve"> condition as unfitting, rated </w:t>
      </w:r>
      <w:r w:rsidR="00AC70B0" w:rsidRPr="00C301C7">
        <w:rPr>
          <w:color w:val="auto"/>
          <w:szCs w:val="24"/>
        </w:rPr>
        <w:t>0</w:t>
      </w:r>
      <w:r w:rsidR="00842BAA" w:rsidRPr="00C301C7">
        <w:rPr>
          <w:color w:val="auto"/>
          <w:szCs w:val="24"/>
        </w:rPr>
        <w:t>%</w:t>
      </w:r>
      <w:r w:rsidR="00C65A4D" w:rsidRPr="00C301C7">
        <w:rPr>
          <w:color w:val="auto"/>
          <w:szCs w:val="24"/>
        </w:rPr>
        <w:t xml:space="preserve"> with application of AR 635-40</w:t>
      </w:r>
      <w:r w:rsidR="00C90B93" w:rsidRPr="00C301C7">
        <w:rPr>
          <w:color w:val="auto"/>
          <w:szCs w:val="24"/>
        </w:rPr>
        <w:t xml:space="preserve">.  </w:t>
      </w:r>
      <w:r w:rsidR="00C65A4D" w:rsidRPr="00C301C7">
        <w:rPr>
          <w:color w:val="auto"/>
          <w:szCs w:val="24"/>
        </w:rPr>
        <w:t>The</w:t>
      </w:r>
      <w:r w:rsidR="00C90B93" w:rsidRPr="00C301C7">
        <w:rPr>
          <w:color w:val="auto"/>
          <w:szCs w:val="24"/>
        </w:rPr>
        <w:t xml:space="preserve"> USAPDA </w:t>
      </w:r>
      <w:r w:rsidR="00C65A4D" w:rsidRPr="00C301C7">
        <w:rPr>
          <w:color w:val="auto"/>
          <w:szCs w:val="24"/>
        </w:rPr>
        <w:t xml:space="preserve">issued an </w:t>
      </w:r>
      <w:r w:rsidR="00C90B93" w:rsidRPr="00C301C7">
        <w:rPr>
          <w:color w:val="auto"/>
          <w:szCs w:val="24"/>
        </w:rPr>
        <w:t xml:space="preserve">administrative correction to the PEB (DA Form 18) </w:t>
      </w:r>
      <w:r w:rsidR="00C65A4D" w:rsidRPr="00C301C7">
        <w:rPr>
          <w:color w:val="auto"/>
          <w:szCs w:val="24"/>
        </w:rPr>
        <w:t xml:space="preserve">changing the rating to </w:t>
      </w:r>
      <w:r w:rsidR="00C90B93" w:rsidRPr="00C301C7">
        <w:rPr>
          <w:color w:val="auto"/>
          <w:szCs w:val="24"/>
        </w:rPr>
        <w:t xml:space="preserve">10% with </w:t>
      </w:r>
      <w:r w:rsidR="00842BAA" w:rsidRPr="00C301C7">
        <w:rPr>
          <w:color w:val="auto"/>
          <w:szCs w:val="24"/>
        </w:rPr>
        <w:t>application of the Veterans Administration Schedule for Rating Disabilities (VASRD)</w:t>
      </w:r>
      <w:r w:rsidR="00C90B93" w:rsidRPr="00C301C7">
        <w:rPr>
          <w:color w:val="auto"/>
          <w:szCs w:val="24"/>
        </w:rPr>
        <w:t xml:space="preserve"> </w:t>
      </w:r>
      <w:r w:rsidR="00C65A4D" w:rsidRPr="00C301C7">
        <w:rPr>
          <w:color w:val="auto"/>
          <w:szCs w:val="24"/>
        </w:rPr>
        <w:t xml:space="preserve">and </w:t>
      </w:r>
      <w:r w:rsidR="00C90B93" w:rsidRPr="00C301C7">
        <w:rPr>
          <w:color w:val="auto"/>
          <w:szCs w:val="24"/>
        </w:rPr>
        <w:t>IAW NDAA 2008</w:t>
      </w:r>
      <w:r w:rsidR="00842BAA" w:rsidRPr="00C301C7">
        <w:rPr>
          <w:color w:val="auto"/>
          <w:szCs w:val="24"/>
        </w:rPr>
        <w:t>.</w:t>
      </w:r>
      <w:r w:rsidR="00105B16" w:rsidRPr="00C301C7">
        <w:rPr>
          <w:color w:val="auto"/>
          <w:szCs w:val="24"/>
        </w:rPr>
        <w:t xml:space="preserve"> </w:t>
      </w:r>
      <w:r w:rsidR="00C90B93" w:rsidRPr="00C301C7">
        <w:rPr>
          <w:color w:val="auto"/>
          <w:szCs w:val="24"/>
        </w:rPr>
        <w:t xml:space="preserve"> </w:t>
      </w:r>
      <w:r w:rsidR="00B20624" w:rsidRPr="00C301C7">
        <w:rPr>
          <w:color w:val="auto"/>
        </w:rPr>
        <w:t xml:space="preserve">The CI </w:t>
      </w:r>
      <w:r w:rsidR="00190E48" w:rsidRPr="00C301C7">
        <w:rPr>
          <w:color w:val="auto"/>
        </w:rPr>
        <w:t xml:space="preserve">made no appeals, </w:t>
      </w:r>
      <w:r w:rsidR="00B20624" w:rsidRPr="00C301C7">
        <w:rPr>
          <w:color w:val="auto"/>
        </w:rPr>
        <w:t xml:space="preserve">and was medically separated with a </w:t>
      </w:r>
      <w:r w:rsidR="00AC70B0" w:rsidRPr="00C301C7">
        <w:rPr>
          <w:color w:val="auto"/>
        </w:rPr>
        <w:t>10</w:t>
      </w:r>
      <w:r w:rsidR="00B20624" w:rsidRPr="00C301C7">
        <w:rPr>
          <w:color w:val="auto"/>
        </w:rPr>
        <w:t>% combined disability rating.</w:t>
      </w:r>
      <w:r w:rsidR="00C90B93" w:rsidRPr="00C301C7">
        <w:rPr>
          <w:color w:val="auto"/>
        </w:rPr>
        <w:t xml:space="preserve">  </w:t>
      </w:r>
    </w:p>
    <w:p w:rsidR="004174F0" w:rsidRPr="00C301C7" w:rsidRDefault="004174F0" w:rsidP="00BF0E94">
      <w:pPr>
        <w:pBdr>
          <w:bottom w:val="single" w:sz="12" w:space="1" w:color="auto"/>
        </w:pBdr>
        <w:tabs>
          <w:tab w:val="left" w:pos="288"/>
          <w:tab w:val="left" w:pos="4752"/>
        </w:tabs>
        <w:jc w:val="both"/>
        <w:rPr>
          <w:color w:val="auto"/>
        </w:rPr>
      </w:pPr>
    </w:p>
    <w:p w:rsidR="004174F0" w:rsidRPr="00C301C7" w:rsidRDefault="004174F0" w:rsidP="00BF0E94">
      <w:pPr>
        <w:tabs>
          <w:tab w:val="left" w:pos="288"/>
          <w:tab w:val="left" w:pos="4752"/>
        </w:tabs>
        <w:jc w:val="both"/>
        <w:rPr>
          <w:color w:val="auto"/>
        </w:rPr>
      </w:pPr>
    </w:p>
    <w:p w:rsidR="00085D7B" w:rsidRPr="00C301C7" w:rsidRDefault="002C6E5B" w:rsidP="00BE6144">
      <w:pPr>
        <w:tabs>
          <w:tab w:val="left" w:pos="288"/>
          <w:tab w:val="left" w:pos="4752"/>
        </w:tabs>
        <w:jc w:val="both"/>
        <w:rPr>
          <w:color w:val="auto"/>
        </w:rPr>
      </w:pPr>
      <w:r w:rsidRPr="00C301C7">
        <w:rPr>
          <w:color w:val="auto"/>
          <w:u w:val="single"/>
        </w:rPr>
        <w:t>CI CONTENTION</w:t>
      </w:r>
      <w:r w:rsidRPr="00C301C7">
        <w:rPr>
          <w:color w:val="auto"/>
        </w:rPr>
        <w:t>:</w:t>
      </w:r>
      <w:r w:rsidR="00AC70B0" w:rsidRPr="00C301C7">
        <w:rPr>
          <w:color w:val="auto"/>
        </w:rPr>
        <w:t xml:space="preserve">  “</w:t>
      </w:r>
      <w:r w:rsidR="00BE6144" w:rsidRPr="00C301C7">
        <w:rPr>
          <w:color w:val="auto"/>
        </w:rPr>
        <w:t xml:space="preserve">I have service connected disabilities that have been determined by physicians to be incurable. </w:t>
      </w:r>
      <w:r w:rsidR="007B23C9" w:rsidRPr="00C301C7">
        <w:rPr>
          <w:color w:val="auto"/>
        </w:rPr>
        <w:t xml:space="preserve"> </w:t>
      </w:r>
      <w:r w:rsidR="00BE6144" w:rsidRPr="00C301C7">
        <w:rPr>
          <w:color w:val="auto"/>
        </w:rPr>
        <w:t xml:space="preserve">Sciatica has been proven and medications for control have been changed many times. </w:t>
      </w:r>
      <w:r w:rsidR="007B23C9" w:rsidRPr="00C301C7">
        <w:rPr>
          <w:color w:val="auto"/>
        </w:rPr>
        <w:t xml:space="preserve"> </w:t>
      </w:r>
      <w:r w:rsidR="00BE6144" w:rsidRPr="00C301C7">
        <w:rPr>
          <w:color w:val="auto"/>
        </w:rPr>
        <w:t xml:space="preserve">Arthritis has also been diagnosed. </w:t>
      </w:r>
      <w:r w:rsidR="007B23C9" w:rsidRPr="00C301C7">
        <w:rPr>
          <w:color w:val="auto"/>
        </w:rPr>
        <w:t xml:space="preserve"> </w:t>
      </w:r>
      <w:r w:rsidR="00BE6144" w:rsidRPr="00C301C7">
        <w:rPr>
          <w:color w:val="auto"/>
        </w:rPr>
        <w:t xml:space="preserve">Herniated </w:t>
      </w:r>
      <w:proofErr w:type="gramStart"/>
      <w:r w:rsidR="00BE6144" w:rsidRPr="00C301C7">
        <w:rPr>
          <w:color w:val="auto"/>
        </w:rPr>
        <w:t>disk,</w:t>
      </w:r>
      <w:proofErr w:type="gramEnd"/>
      <w:r w:rsidR="00BE6144" w:rsidRPr="00C301C7">
        <w:rPr>
          <w:color w:val="auto"/>
        </w:rPr>
        <w:t xml:space="preserve"> and narrowing of the spinal canal has been noted. </w:t>
      </w:r>
      <w:r w:rsidR="007B23C9" w:rsidRPr="00C301C7">
        <w:rPr>
          <w:color w:val="auto"/>
        </w:rPr>
        <w:t xml:space="preserve"> </w:t>
      </w:r>
      <w:r w:rsidR="00BE6144" w:rsidRPr="00C301C7">
        <w:rPr>
          <w:color w:val="auto"/>
        </w:rPr>
        <w:t xml:space="preserve">I was also diagnosed with </w:t>
      </w:r>
      <w:r w:rsidR="00E848E2" w:rsidRPr="00C301C7">
        <w:rPr>
          <w:color w:val="auto"/>
        </w:rPr>
        <w:t>severe</w:t>
      </w:r>
      <w:r w:rsidR="00BE6144" w:rsidRPr="00C301C7">
        <w:rPr>
          <w:color w:val="auto"/>
        </w:rPr>
        <w:t xml:space="preserve"> Depression that was discovered while I seeking mental health assistance.”</w:t>
      </w:r>
      <w:r w:rsidR="00C90B93" w:rsidRPr="00C301C7">
        <w:rPr>
          <w:color w:val="auto"/>
        </w:rPr>
        <w:t xml:space="preserve">  </w:t>
      </w:r>
      <w:r w:rsidR="007363AB" w:rsidRPr="00C301C7">
        <w:rPr>
          <w:color w:val="auto"/>
        </w:rPr>
        <w:t xml:space="preserve">An additional memo from the CI reiterates his request for medical retirement and consideration of his depression.  </w:t>
      </w:r>
    </w:p>
    <w:p w:rsidR="004174F0" w:rsidRPr="00C301C7" w:rsidRDefault="004174F0" w:rsidP="00BF0E94">
      <w:pPr>
        <w:pBdr>
          <w:bottom w:val="single" w:sz="12" w:space="1" w:color="auto"/>
        </w:pBdr>
        <w:tabs>
          <w:tab w:val="left" w:pos="288"/>
          <w:tab w:val="left" w:pos="4752"/>
        </w:tabs>
        <w:jc w:val="both"/>
        <w:rPr>
          <w:color w:val="auto"/>
        </w:rPr>
      </w:pPr>
    </w:p>
    <w:p w:rsidR="00105B16" w:rsidRPr="00C301C7" w:rsidRDefault="00105B16" w:rsidP="00BF0E94">
      <w:pPr>
        <w:jc w:val="left"/>
        <w:rPr>
          <w:color w:val="auto"/>
          <w:u w:val="single"/>
        </w:rPr>
      </w:pPr>
    </w:p>
    <w:p w:rsidR="001537D8" w:rsidRPr="00C301C7" w:rsidRDefault="007F0AB7" w:rsidP="00BF0E94">
      <w:pPr>
        <w:jc w:val="left"/>
        <w:rPr>
          <w:color w:val="auto"/>
        </w:rPr>
      </w:pPr>
      <w:r w:rsidRPr="00C301C7">
        <w:rPr>
          <w:color w:val="auto"/>
          <w:u w:val="single"/>
        </w:rPr>
        <w:t>R</w:t>
      </w:r>
      <w:r w:rsidR="002C6E5B" w:rsidRPr="00C301C7">
        <w:rPr>
          <w:color w:val="auto"/>
          <w:u w:val="single"/>
        </w:rPr>
        <w:t>ATING COMPARISON</w:t>
      </w:r>
      <w:r w:rsidR="002C6E5B" w:rsidRPr="00C301C7">
        <w:rPr>
          <w:color w:val="auto"/>
        </w:rPr>
        <w:t>:</w:t>
      </w:r>
      <w:r w:rsidR="0072479D" w:rsidRPr="00C301C7">
        <w:rPr>
          <w:color w:val="auto"/>
        </w:rPr>
        <w:t xml:space="preserve">  </w:t>
      </w:r>
    </w:p>
    <w:p w:rsidR="002151AB" w:rsidRPr="00C301C7" w:rsidRDefault="002151AB" w:rsidP="002E4CB6">
      <w:pPr>
        <w:jc w:val="both"/>
        <w:rPr>
          <w:color w:val="auto"/>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7"/>
        <w:gridCol w:w="1080"/>
        <w:gridCol w:w="900"/>
        <w:gridCol w:w="2322"/>
        <w:gridCol w:w="1080"/>
        <w:gridCol w:w="829"/>
        <w:gridCol w:w="990"/>
      </w:tblGrid>
      <w:tr w:rsidR="002B4E22" w:rsidRPr="00C301C7" w:rsidTr="009B60E6">
        <w:trPr>
          <w:trHeight w:val="233"/>
          <w:jc w:val="center"/>
        </w:trPr>
        <w:tc>
          <w:tcPr>
            <w:tcW w:w="4158" w:type="dxa"/>
            <w:gridSpan w:val="3"/>
            <w:tcBorders>
              <w:right w:val="thinThickThinSmallGap" w:sz="24" w:space="0" w:color="auto"/>
            </w:tcBorders>
            <w:shd w:val="clear" w:color="auto" w:fill="D9D9D9"/>
            <w:vAlign w:val="center"/>
          </w:tcPr>
          <w:p w:rsidR="002B4E22" w:rsidRPr="00C301C7" w:rsidRDefault="00C90B93" w:rsidP="00C90B93">
            <w:pPr>
              <w:contextualSpacing/>
              <w:rPr>
                <w:rFonts w:eastAsia="Calibri"/>
                <w:b/>
                <w:color w:val="auto"/>
                <w:sz w:val="18"/>
                <w:szCs w:val="18"/>
              </w:rPr>
            </w:pPr>
            <w:r w:rsidRPr="00C301C7">
              <w:rPr>
                <w:rFonts w:eastAsia="Calibri"/>
                <w:b/>
                <w:color w:val="auto"/>
                <w:sz w:val="18"/>
                <w:szCs w:val="18"/>
              </w:rPr>
              <w:t xml:space="preserve">Administrative Correction </w:t>
            </w:r>
            <w:r w:rsidR="00B731E4" w:rsidRPr="00C301C7">
              <w:rPr>
                <w:rFonts w:eastAsia="Calibri"/>
                <w:b/>
                <w:color w:val="auto"/>
                <w:sz w:val="18"/>
                <w:szCs w:val="18"/>
              </w:rPr>
              <w:t>PEB – Dated 200</w:t>
            </w:r>
            <w:r w:rsidR="002333A0" w:rsidRPr="00C301C7">
              <w:rPr>
                <w:rFonts w:eastAsia="Calibri"/>
                <w:b/>
                <w:color w:val="auto"/>
                <w:sz w:val="18"/>
                <w:szCs w:val="18"/>
              </w:rPr>
              <w:t>80</w:t>
            </w:r>
            <w:r w:rsidRPr="00C301C7">
              <w:rPr>
                <w:rFonts w:eastAsia="Calibri"/>
                <w:b/>
                <w:color w:val="auto"/>
                <w:sz w:val="18"/>
                <w:szCs w:val="18"/>
              </w:rPr>
              <w:t>2</w:t>
            </w:r>
            <w:r w:rsidR="002333A0" w:rsidRPr="00C301C7">
              <w:rPr>
                <w:rFonts w:eastAsia="Calibri"/>
                <w:b/>
                <w:color w:val="auto"/>
                <w:sz w:val="18"/>
                <w:szCs w:val="18"/>
              </w:rPr>
              <w:t>27</w:t>
            </w:r>
          </w:p>
        </w:tc>
        <w:tc>
          <w:tcPr>
            <w:tcW w:w="5220" w:type="dxa"/>
            <w:gridSpan w:val="4"/>
            <w:tcBorders>
              <w:left w:val="thinThickThinSmallGap" w:sz="24" w:space="0" w:color="auto"/>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VA (</w:t>
            </w:r>
            <w:r w:rsidR="00343190" w:rsidRPr="00C301C7">
              <w:rPr>
                <w:rFonts w:eastAsia="Calibri"/>
                <w:b/>
                <w:color w:val="auto"/>
                <w:sz w:val="18"/>
                <w:szCs w:val="18"/>
              </w:rPr>
              <w:t>~1</w:t>
            </w:r>
            <w:r w:rsidR="0079154B" w:rsidRPr="00C301C7">
              <w:rPr>
                <w:rFonts w:eastAsia="Calibri"/>
                <w:b/>
                <w:color w:val="auto"/>
                <w:sz w:val="18"/>
                <w:szCs w:val="18"/>
              </w:rPr>
              <w:t xml:space="preserve"> </w:t>
            </w:r>
            <w:r w:rsidRPr="00C301C7">
              <w:rPr>
                <w:rFonts w:eastAsia="Calibri"/>
                <w:b/>
                <w:color w:val="auto"/>
                <w:sz w:val="18"/>
                <w:szCs w:val="18"/>
              </w:rPr>
              <w:t xml:space="preserve">Mo. After Separation) – All Effective Date </w:t>
            </w:r>
            <w:r w:rsidR="002D08F3" w:rsidRPr="00C301C7">
              <w:rPr>
                <w:rFonts w:eastAsia="Calibri"/>
                <w:b/>
                <w:color w:val="auto"/>
                <w:sz w:val="18"/>
                <w:szCs w:val="18"/>
              </w:rPr>
              <w:t>200</w:t>
            </w:r>
            <w:r w:rsidR="00343190" w:rsidRPr="00C301C7">
              <w:rPr>
                <w:rFonts w:eastAsia="Calibri"/>
                <w:b/>
                <w:color w:val="auto"/>
                <w:sz w:val="18"/>
                <w:szCs w:val="18"/>
              </w:rPr>
              <w:t>80528</w:t>
            </w:r>
          </w:p>
        </w:tc>
      </w:tr>
      <w:tr w:rsidR="002B4E22" w:rsidRPr="00C301C7" w:rsidTr="009B60E6">
        <w:trPr>
          <w:trHeight w:val="278"/>
          <w:jc w:val="center"/>
        </w:trPr>
        <w:tc>
          <w:tcPr>
            <w:tcW w:w="2178" w:type="dxa"/>
            <w:tcBorders>
              <w:bottom w:val="single" w:sz="4" w:space="0" w:color="000000"/>
              <w:right w:val="single" w:sz="4" w:space="0" w:color="auto"/>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Rating</w:t>
            </w:r>
          </w:p>
        </w:tc>
        <w:tc>
          <w:tcPr>
            <w:tcW w:w="2322" w:type="dxa"/>
            <w:tcBorders>
              <w:left w:val="thinThickThinSmallGap" w:sz="24" w:space="0" w:color="auto"/>
              <w:bottom w:val="single" w:sz="4" w:space="0" w:color="000000"/>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Condition</w:t>
            </w:r>
          </w:p>
        </w:tc>
        <w:tc>
          <w:tcPr>
            <w:tcW w:w="1080" w:type="dxa"/>
            <w:tcBorders>
              <w:bottom w:val="single" w:sz="4" w:space="0" w:color="000000"/>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Code</w:t>
            </w:r>
          </w:p>
        </w:tc>
        <w:tc>
          <w:tcPr>
            <w:tcW w:w="828" w:type="dxa"/>
            <w:tcBorders>
              <w:bottom w:val="single" w:sz="4" w:space="0" w:color="000000"/>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Rating</w:t>
            </w:r>
          </w:p>
        </w:tc>
        <w:tc>
          <w:tcPr>
            <w:tcW w:w="990" w:type="dxa"/>
            <w:tcBorders>
              <w:bottom w:val="single" w:sz="4" w:space="0" w:color="000000"/>
            </w:tcBorders>
            <w:shd w:val="clear" w:color="auto" w:fill="D9D9D9"/>
            <w:vAlign w:val="center"/>
          </w:tcPr>
          <w:p w:rsidR="002B4E22" w:rsidRPr="00C301C7" w:rsidRDefault="002B4E22" w:rsidP="009B60E6">
            <w:pPr>
              <w:contextualSpacing/>
              <w:rPr>
                <w:rFonts w:eastAsia="Calibri"/>
                <w:b/>
                <w:color w:val="auto"/>
                <w:sz w:val="18"/>
                <w:szCs w:val="18"/>
              </w:rPr>
            </w:pPr>
            <w:r w:rsidRPr="00C301C7">
              <w:rPr>
                <w:rFonts w:eastAsia="Calibri"/>
                <w:b/>
                <w:color w:val="auto"/>
                <w:sz w:val="18"/>
                <w:szCs w:val="18"/>
              </w:rPr>
              <w:t>Exam</w:t>
            </w:r>
          </w:p>
        </w:tc>
      </w:tr>
      <w:tr w:rsidR="00C03C21" w:rsidRPr="00C301C7" w:rsidTr="009B60E6">
        <w:trPr>
          <w:trHeight w:val="287"/>
          <w:jc w:val="center"/>
        </w:trPr>
        <w:tc>
          <w:tcPr>
            <w:tcW w:w="2178" w:type="dxa"/>
            <w:tcBorders>
              <w:right w:val="single" w:sz="4" w:space="0" w:color="auto"/>
            </w:tcBorders>
            <w:shd w:val="clear" w:color="auto" w:fill="FFFFFF"/>
            <w:vAlign w:val="center"/>
          </w:tcPr>
          <w:p w:rsidR="00BC5860" w:rsidRPr="00C301C7" w:rsidRDefault="002333A0" w:rsidP="009B60E6">
            <w:pPr>
              <w:spacing w:line="180" w:lineRule="exact"/>
              <w:contextualSpacing/>
              <w:jc w:val="left"/>
              <w:rPr>
                <w:color w:val="auto"/>
                <w:sz w:val="18"/>
                <w:szCs w:val="18"/>
              </w:rPr>
            </w:pPr>
            <w:r w:rsidRPr="00C301C7">
              <w:rPr>
                <w:rFonts w:eastAsia="Calibri"/>
                <w:color w:val="auto"/>
                <w:sz w:val="18"/>
                <w:szCs w:val="18"/>
              </w:rPr>
              <w:t>Lumbosacral Strain</w:t>
            </w:r>
          </w:p>
        </w:tc>
        <w:tc>
          <w:tcPr>
            <w:tcW w:w="1080" w:type="dxa"/>
            <w:tcBorders>
              <w:left w:val="single" w:sz="4" w:space="0" w:color="auto"/>
            </w:tcBorders>
            <w:shd w:val="clear" w:color="auto" w:fill="FFFFFF"/>
            <w:vAlign w:val="center"/>
          </w:tcPr>
          <w:p w:rsidR="00BC5860" w:rsidRPr="00C301C7" w:rsidRDefault="002333A0" w:rsidP="009B60E6">
            <w:pPr>
              <w:spacing w:line="180" w:lineRule="exact"/>
              <w:contextualSpacing/>
              <w:rPr>
                <w:color w:val="auto"/>
                <w:sz w:val="18"/>
                <w:szCs w:val="18"/>
              </w:rPr>
            </w:pPr>
            <w:r w:rsidRPr="00C301C7">
              <w:rPr>
                <w:rFonts w:eastAsia="Calibri"/>
                <w:color w:val="auto"/>
                <w:sz w:val="18"/>
                <w:szCs w:val="18"/>
              </w:rPr>
              <w:t>5237</w:t>
            </w:r>
          </w:p>
        </w:tc>
        <w:tc>
          <w:tcPr>
            <w:tcW w:w="900" w:type="dxa"/>
            <w:tcBorders>
              <w:right w:val="thinThickThinSmallGap" w:sz="24" w:space="0" w:color="auto"/>
            </w:tcBorders>
            <w:shd w:val="clear" w:color="auto" w:fill="FFFFFF"/>
            <w:vAlign w:val="center"/>
          </w:tcPr>
          <w:p w:rsidR="00BC5860" w:rsidRPr="00C301C7" w:rsidRDefault="002333A0" w:rsidP="009B60E6">
            <w:pPr>
              <w:spacing w:line="180" w:lineRule="exact"/>
              <w:rPr>
                <w:color w:val="auto"/>
                <w:sz w:val="18"/>
                <w:szCs w:val="18"/>
              </w:rPr>
            </w:pPr>
            <w:r w:rsidRPr="00C301C7">
              <w:rPr>
                <w:rFonts w:eastAsia="Calibri"/>
                <w:color w:val="auto"/>
                <w:sz w:val="18"/>
                <w:szCs w:val="18"/>
              </w:rPr>
              <w:t>10</w:t>
            </w:r>
            <w:r w:rsidR="00C03C21" w:rsidRPr="00C301C7">
              <w:rPr>
                <w:rFonts w:eastAsia="Calibri"/>
                <w:color w:val="auto"/>
                <w:sz w:val="18"/>
                <w:szCs w:val="18"/>
              </w:rPr>
              <w:t>%</w:t>
            </w:r>
          </w:p>
        </w:tc>
        <w:tc>
          <w:tcPr>
            <w:tcW w:w="2322" w:type="dxa"/>
            <w:tcBorders>
              <w:left w:val="thinThickThinSmallGap" w:sz="24" w:space="0" w:color="auto"/>
            </w:tcBorders>
            <w:shd w:val="clear" w:color="auto" w:fill="FFFFFF"/>
            <w:vAlign w:val="center"/>
          </w:tcPr>
          <w:p w:rsidR="00BC5860" w:rsidRPr="00C301C7" w:rsidRDefault="002333A0" w:rsidP="009B60E6">
            <w:pPr>
              <w:spacing w:line="180" w:lineRule="exact"/>
              <w:contextualSpacing/>
              <w:jc w:val="left"/>
              <w:rPr>
                <w:color w:val="auto"/>
                <w:sz w:val="18"/>
                <w:szCs w:val="18"/>
              </w:rPr>
            </w:pPr>
            <w:r w:rsidRPr="00C301C7">
              <w:rPr>
                <w:rFonts w:eastAsia="Calibri"/>
                <w:color w:val="auto"/>
                <w:sz w:val="18"/>
                <w:szCs w:val="18"/>
              </w:rPr>
              <w:t xml:space="preserve">Lumbar </w:t>
            </w:r>
            <w:r w:rsidR="00A42D1F" w:rsidRPr="00C301C7">
              <w:rPr>
                <w:rFonts w:eastAsia="Calibri"/>
                <w:color w:val="auto"/>
                <w:sz w:val="18"/>
                <w:szCs w:val="18"/>
              </w:rPr>
              <w:t>DDD</w:t>
            </w:r>
          </w:p>
        </w:tc>
        <w:tc>
          <w:tcPr>
            <w:tcW w:w="1080" w:type="dxa"/>
            <w:shd w:val="clear" w:color="auto" w:fill="FFFFFF"/>
            <w:vAlign w:val="center"/>
          </w:tcPr>
          <w:p w:rsidR="00BC5860" w:rsidRPr="00C301C7" w:rsidRDefault="002333A0" w:rsidP="009B60E6">
            <w:pPr>
              <w:spacing w:line="180" w:lineRule="exact"/>
              <w:contextualSpacing/>
              <w:rPr>
                <w:color w:val="auto"/>
                <w:sz w:val="18"/>
                <w:szCs w:val="18"/>
              </w:rPr>
            </w:pPr>
            <w:r w:rsidRPr="00C301C7">
              <w:rPr>
                <w:rFonts w:eastAsia="Calibri"/>
                <w:color w:val="auto"/>
                <w:sz w:val="18"/>
                <w:szCs w:val="18"/>
              </w:rPr>
              <w:t>5243</w:t>
            </w:r>
          </w:p>
        </w:tc>
        <w:tc>
          <w:tcPr>
            <w:tcW w:w="828" w:type="dxa"/>
            <w:shd w:val="clear" w:color="auto" w:fill="FFFFFF"/>
            <w:vAlign w:val="center"/>
          </w:tcPr>
          <w:p w:rsidR="00BC5860" w:rsidRPr="00C301C7" w:rsidRDefault="002333A0" w:rsidP="009B60E6">
            <w:pPr>
              <w:spacing w:line="180" w:lineRule="exact"/>
              <w:contextualSpacing/>
              <w:rPr>
                <w:color w:val="auto"/>
                <w:sz w:val="18"/>
                <w:szCs w:val="18"/>
              </w:rPr>
            </w:pPr>
            <w:r w:rsidRPr="00C301C7">
              <w:rPr>
                <w:rFonts w:eastAsia="Calibri"/>
                <w:color w:val="auto"/>
                <w:sz w:val="18"/>
                <w:szCs w:val="18"/>
              </w:rPr>
              <w:t>10</w:t>
            </w:r>
            <w:r w:rsidR="00C03C21" w:rsidRPr="00C301C7">
              <w:rPr>
                <w:rFonts w:eastAsia="Calibri"/>
                <w:color w:val="auto"/>
                <w:sz w:val="18"/>
                <w:szCs w:val="18"/>
              </w:rPr>
              <w:t>%</w:t>
            </w:r>
          </w:p>
        </w:tc>
        <w:tc>
          <w:tcPr>
            <w:tcW w:w="990" w:type="dxa"/>
            <w:shd w:val="clear" w:color="auto" w:fill="FFFFFF"/>
            <w:vAlign w:val="center"/>
          </w:tcPr>
          <w:p w:rsidR="00BC5860" w:rsidRPr="00C301C7" w:rsidRDefault="00C03C21" w:rsidP="009B60E6">
            <w:pPr>
              <w:spacing w:line="180" w:lineRule="exact"/>
              <w:contextualSpacing/>
              <w:rPr>
                <w:color w:val="auto"/>
                <w:sz w:val="18"/>
                <w:szCs w:val="18"/>
              </w:rPr>
            </w:pPr>
            <w:r w:rsidRPr="00C301C7">
              <w:rPr>
                <w:rFonts w:eastAsia="Calibri"/>
                <w:color w:val="auto"/>
                <w:sz w:val="18"/>
                <w:szCs w:val="18"/>
              </w:rPr>
              <w:t>200</w:t>
            </w:r>
            <w:r w:rsidR="000426FD" w:rsidRPr="00C301C7">
              <w:rPr>
                <w:rFonts w:eastAsia="Calibri"/>
                <w:color w:val="auto"/>
                <w:sz w:val="18"/>
                <w:szCs w:val="18"/>
              </w:rPr>
              <w:t>81128</w:t>
            </w:r>
          </w:p>
        </w:tc>
      </w:tr>
      <w:tr w:rsidR="00A42D1F" w:rsidRPr="00C301C7" w:rsidTr="009B60E6">
        <w:trPr>
          <w:trHeight w:val="287"/>
          <w:jc w:val="center"/>
        </w:trPr>
        <w:tc>
          <w:tcPr>
            <w:tcW w:w="2178" w:type="dxa"/>
            <w:tcBorders>
              <w:right w:val="single" w:sz="4" w:space="0" w:color="auto"/>
            </w:tcBorders>
            <w:shd w:val="clear" w:color="auto" w:fill="FFFFFF"/>
            <w:vAlign w:val="center"/>
          </w:tcPr>
          <w:p w:rsidR="00A42D1F" w:rsidRPr="00C301C7" w:rsidRDefault="00A42D1F" w:rsidP="009B60E6">
            <w:pPr>
              <w:spacing w:line="180" w:lineRule="exact"/>
              <w:contextualSpacing/>
              <w:jc w:val="left"/>
              <w:rPr>
                <w:color w:val="auto"/>
                <w:sz w:val="18"/>
                <w:szCs w:val="18"/>
              </w:rPr>
            </w:pPr>
            <w:r w:rsidRPr="00C301C7">
              <w:rPr>
                <w:rFonts w:eastAsia="Calibri"/>
                <w:color w:val="auto"/>
                <w:sz w:val="18"/>
                <w:szCs w:val="18"/>
              </w:rPr>
              <w:t>Prediabetes</w:t>
            </w:r>
          </w:p>
        </w:tc>
        <w:tc>
          <w:tcPr>
            <w:tcW w:w="1980" w:type="dxa"/>
            <w:gridSpan w:val="2"/>
            <w:tcBorders>
              <w:left w:val="single" w:sz="4" w:space="0" w:color="auto"/>
              <w:right w:val="thinThickThinSmallGap" w:sz="24" w:space="0" w:color="auto"/>
            </w:tcBorders>
            <w:shd w:val="clear" w:color="auto" w:fill="FFFFFF"/>
            <w:vAlign w:val="center"/>
          </w:tcPr>
          <w:p w:rsidR="00A42D1F" w:rsidRPr="00C301C7" w:rsidRDefault="00A42D1F" w:rsidP="009B60E6">
            <w:pPr>
              <w:spacing w:line="180" w:lineRule="exact"/>
              <w:rPr>
                <w:color w:val="auto"/>
                <w:sz w:val="18"/>
                <w:szCs w:val="18"/>
              </w:rPr>
            </w:pPr>
            <w:r w:rsidRPr="00C301C7">
              <w:rPr>
                <w:rFonts w:eastAsia="Calibri"/>
                <w:color w:val="auto"/>
                <w:sz w:val="18"/>
                <w:szCs w:val="18"/>
              </w:rPr>
              <w:t>Not Unfitting</w:t>
            </w:r>
          </w:p>
        </w:tc>
        <w:tc>
          <w:tcPr>
            <w:tcW w:w="4231" w:type="dxa"/>
            <w:gridSpan w:val="3"/>
            <w:tcBorders>
              <w:left w:val="thinThickThinSmallGap" w:sz="24" w:space="0" w:color="auto"/>
              <w:right w:val="single" w:sz="4" w:space="0" w:color="auto"/>
            </w:tcBorders>
            <w:shd w:val="clear" w:color="auto" w:fill="FFFFFF"/>
            <w:vAlign w:val="center"/>
          </w:tcPr>
          <w:p w:rsidR="00A42D1F" w:rsidRPr="00C301C7" w:rsidRDefault="00A42D1F" w:rsidP="009B60E6">
            <w:pPr>
              <w:spacing w:line="180" w:lineRule="exact"/>
              <w:contextualSpacing/>
              <w:jc w:val="left"/>
              <w:rPr>
                <w:color w:val="auto"/>
                <w:sz w:val="18"/>
                <w:szCs w:val="18"/>
              </w:rPr>
            </w:pPr>
            <w:r w:rsidRPr="00C301C7">
              <w:rPr>
                <w:rFonts w:eastAsia="Calibri"/>
                <w:color w:val="auto"/>
                <w:sz w:val="18"/>
                <w:szCs w:val="18"/>
              </w:rPr>
              <w:t>No VA Entry</w:t>
            </w:r>
          </w:p>
        </w:tc>
        <w:tc>
          <w:tcPr>
            <w:tcW w:w="989" w:type="dxa"/>
            <w:tcBorders>
              <w:left w:val="single" w:sz="4" w:space="0" w:color="auto"/>
            </w:tcBorders>
            <w:shd w:val="clear" w:color="auto" w:fill="FFFFFF"/>
            <w:vAlign w:val="center"/>
          </w:tcPr>
          <w:p w:rsidR="00A42D1F" w:rsidRPr="00C301C7" w:rsidRDefault="00A42D1F" w:rsidP="009B60E6">
            <w:pPr>
              <w:spacing w:line="180" w:lineRule="exact"/>
              <w:contextualSpacing/>
              <w:rPr>
                <w:color w:val="auto"/>
                <w:sz w:val="18"/>
                <w:szCs w:val="18"/>
              </w:rPr>
            </w:pPr>
            <w:r w:rsidRPr="00C301C7">
              <w:rPr>
                <w:rFonts w:eastAsia="Calibri"/>
                <w:color w:val="auto"/>
                <w:sz w:val="18"/>
                <w:szCs w:val="18"/>
              </w:rPr>
              <w:t>20081128</w:t>
            </w:r>
          </w:p>
        </w:tc>
      </w:tr>
      <w:tr w:rsidR="00A42D1F" w:rsidRPr="00C301C7" w:rsidTr="009B60E6">
        <w:trPr>
          <w:trHeight w:val="287"/>
          <w:jc w:val="center"/>
        </w:trPr>
        <w:tc>
          <w:tcPr>
            <w:tcW w:w="2178" w:type="dxa"/>
            <w:tcBorders>
              <w:right w:val="single" w:sz="4" w:space="0" w:color="auto"/>
            </w:tcBorders>
            <w:shd w:val="clear" w:color="auto" w:fill="FFFFFF"/>
            <w:vAlign w:val="center"/>
          </w:tcPr>
          <w:p w:rsidR="00A42D1F" w:rsidRPr="00C301C7" w:rsidRDefault="00A42D1F" w:rsidP="009B60E6">
            <w:pPr>
              <w:spacing w:line="180" w:lineRule="exact"/>
              <w:contextualSpacing/>
              <w:jc w:val="left"/>
              <w:rPr>
                <w:color w:val="auto"/>
                <w:sz w:val="18"/>
                <w:szCs w:val="18"/>
              </w:rPr>
            </w:pPr>
            <w:r w:rsidRPr="00C301C7">
              <w:rPr>
                <w:color w:val="auto"/>
                <w:sz w:val="18"/>
                <w:szCs w:val="18"/>
              </w:rPr>
              <w:t>Hyperlipidemia</w:t>
            </w:r>
          </w:p>
        </w:tc>
        <w:tc>
          <w:tcPr>
            <w:tcW w:w="1980" w:type="dxa"/>
            <w:gridSpan w:val="2"/>
            <w:tcBorders>
              <w:left w:val="single" w:sz="4" w:space="0" w:color="auto"/>
              <w:right w:val="thinThickThinSmallGap" w:sz="24" w:space="0" w:color="auto"/>
            </w:tcBorders>
            <w:shd w:val="clear" w:color="auto" w:fill="FFFFFF"/>
          </w:tcPr>
          <w:p w:rsidR="00A42D1F" w:rsidRPr="00C301C7" w:rsidRDefault="00A42D1F" w:rsidP="009B60E6">
            <w:pPr>
              <w:rPr>
                <w:color w:val="auto"/>
                <w:sz w:val="18"/>
                <w:szCs w:val="18"/>
              </w:rPr>
            </w:pPr>
            <w:r w:rsidRPr="00C301C7">
              <w:rPr>
                <w:rFonts w:eastAsia="Calibri"/>
                <w:color w:val="auto"/>
                <w:sz w:val="18"/>
                <w:szCs w:val="18"/>
              </w:rPr>
              <w:t>Not Unfitting</w:t>
            </w:r>
          </w:p>
        </w:tc>
        <w:tc>
          <w:tcPr>
            <w:tcW w:w="4231" w:type="dxa"/>
            <w:gridSpan w:val="3"/>
            <w:tcBorders>
              <w:left w:val="thinThickThinSmallGap" w:sz="24" w:space="0" w:color="auto"/>
              <w:right w:val="single" w:sz="4" w:space="0" w:color="auto"/>
            </w:tcBorders>
            <w:shd w:val="clear" w:color="auto" w:fill="FFFFFF"/>
            <w:vAlign w:val="center"/>
          </w:tcPr>
          <w:p w:rsidR="00A42D1F" w:rsidRPr="00C301C7" w:rsidRDefault="00A42D1F" w:rsidP="009B60E6">
            <w:pPr>
              <w:spacing w:line="180" w:lineRule="exact"/>
              <w:contextualSpacing/>
              <w:jc w:val="left"/>
              <w:rPr>
                <w:color w:val="auto"/>
                <w:sz w:val="18"/>
                <w:szCs w:val="18"/>
              </w:rPr>
            </w:pPr>
            <w:r w:rsidRPr="00C301C7">
              <w:rPr>
                <w:rFonts w:eastAsia="Calibri"/>
                <w:color w:val="auto"/>
                <w:sz w:val="18"/>
                <w:szCs w:val="18"/>
              </w:rPr>
              <w:t>No VA Entry</w:t>
            </w:r>
          </w:p>
        </w:tc>
        <w:tc>
          <w:tcPr>
            <w:tcW w:w="989" w:type="dxa"/>
            <w:tcBorders>
              <w:left w:val="single" w:sz="4" w:space="0" w:color="auto"/>
            </w:tcBorders>
            <w:shd w:val="clear" w:color="auto" w:fill="FFFFFF"/>
            <w:vAlign w:val="center"/>
          </w:tcPr>
          <w:p w:rsidR="00A42D1F" w:rsidRPr="00C301C7" w:rsidRDefault="00A42D1F" w:rsidP="009B60E6">
            <w:pPr>
              <w:spacing w:line="180" w:lineRule="exact"/>
              <w:contextualSpacing/>
              <w:rPr>
                <w:color w:val="auto"/>
                <w:sz w:val="18"/>
                <w:szCs w:val="18"/>
              </w:rPr>
            </w:pPr>
            <w:r w:rsidRPr="00C301C7">
              <w:rPr>
                <w:rFonts w:eastAsia="Calibri"/>
                <w:color w:val="auto"/>
                <w:sz w:val="18"/>
                <w:szCs w:val="18"/>
              </w:rPr>
              <w:t>20081128</w:t>
            </w:r>
          </w:p>
        </w:tc>
      </w:tr>
      <w:tr w:rsidR="00343190" w:rsidRPr="00C301C7" w:rsidTr="009B60E6">
        <w:trPr>
          <w:trHeight w:val="287"/>
          <w:jc w:val="center"/>
        </w:trPr>
        <w:tc>
          <w:tcPr>
            <w:tcW w:w="4158" w:type="dxa"/>
            <w:gridSpan w:val="3"/>
            <w:vMerge w:val="restart"/>
            <w:tcBorders>
              <w:right w:val="thinThickThinSmallGap" w:sz="2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r w:rsidRPr="00C301C7">
              <w:rPr>
                <w:rFonts w:eastAsia="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vAlign w:val="center"/>
          </w:tcPr>
          <w:p w:rsidR="00343190" w:rsidRPr="00C301C7" w:rsidRDefault="00343190" w:rsidP="009B60E6">
            <w:pPr>
              <w:spacing w:line="180" w:lineRule="exact"/>
              <w:contextualSpacing/>
              <w:jc w:val="left"/>
              <w:rPr>
                <w:color w:val="auto"/>
                <w:sz w:val="18"/>
                <w:szCs w:val="18"/>
              </w:rPr>
            </w:pPr>
            <w:r w:rsidRPr="00C301C7">
              <w:rPr>
                <w:rFonts w:eastAsia="Calibri"/>
                <w:color w:val="auto"/>
                <w:sz w:val="18"/>
                <w:szCs w:val="18"/>
              </w:rPr>
              <w:t>D</w:t>
            </w:r>
            <w:r w:rsidR="00A42D1F" w:rsidRPr="00C301C7">
              <w:rPr>
                <w:rFonts w:eastAsia="Calibri"/>
                <w:color w:val="auto"/>
                <w:sz w:val="18"/>
                <w:szCs w:val="18"/>
              </w:rPr>
              <w:t>JD,</w:t>
            </w:r>
            <w:r w:rsidRPr="00C301C7">
              <w:rPr>
                <w:rFonts w:eastAsia="Calibri"/>
                <w:color w:val="auto"/>
                <w:sz w:val="18"/>
                <w:szCs w:val="18"/>
              </w:rPr>
              <w:t xml:space="preserve"> Left Knee</w:t>
            </w:r>
          </w:p>
        </w:tc>
        <w:tc>
          <w:tcPr>
            <w:tcW w:w="1080" w:type="dxa"/>
            <w:tcBorders>
              <w:left w:val="single" w:sz="4" w:space="0" w:color="auto"/>
              <w:right w:val="single" w:sz="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r w:rsidRPr="00C301C7">
              <w:rPr>
                <w:rFonts w:eastAsia="Calibri"/>
                <w:color w:val="auto"/>
                <w:sz w:val="18"/>
                <w:szCs w:val="18"/>
              </w:rPr>
              <w:t>5010-5260</w:t>
            </w:r>
          </w:p>
        </w:tc>
        <w:tc>
          <w:tcPr>
            <w:tcW w:w="828" w:type="dxa"/>
            <w:tcBorders>
              <w:left w:val="single" w:sz="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r w:rsidRPr="00C301C7">
              <w:rPr>
                <w:rFonts w:eastAsia="Calibri"/>
                <w:color w:val="auto"/>
                <w:sz w:val="18"/>
                <w:szCs w:val="18"/>
              </w:rPr>
              <w:t>10%</w:t>
            </w:r>
          </w:p>
        </w:tc>
        <w:tc>
          <w:tcPr>
            <w:tcW w:w="990" w:type="dxa"/>
            <w:shd w:val="clear" w:color="auto" w:fill="FFFFFF"/>
            <w:vAlign w:val="center"/>
          </w:tcPr>
          <w:p w:rsidR="00343190" w:rsidRPr="00C301C7" w:rsidRDefault="000426FD" w:rsidP="009B60E6">
            <w:pPr>
              <w:spacing w:line="180" w:lineRule="exact"/>
              <w:contextualSpacing/>
              <w:rPr>
                <w:color w:val="auto"/>
                <w:sz w:val="18"/>
                <w:szCs w:val="18"/>
              </w:rPr>
            </w:pPr>
            <w:r w:rsidRPr="00C301C7">
              <w:rPr>
                <w:rFonts w:eastAsia="Calibri"/>
                <w:color w:val="auto"/>
                <w:sz w:val="18"/>
                <w:szCs w:val="18"/>
              </w:rPr>
              <w:t>20081128</w:t>
            </w:r>
          </w:p>
        </w:tc>
      </w:tr>
      <w:tr w:rsidR="00343190" w:rsidRPr="00C301C7" w:rsidTr="009B60E6">
        <w:trPr>
          <w:trHeight w:val="287"/>
          <w:jc w:val="center"/>
        </w:trPr>
        <w:tc>
          <w:tcPr>
            <w:tcW w:w="4158" w:type="dxa"/>
            <w:gridSpan w:val="3"/>
            <w:vMerge/>
            <w:tcBorders>
              <w:right w:val="thinThickThinSmallGap" w:sz="2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p>
        </w:tc>
        <w:tc>
          <w:tcPr>
            <w:tcW w:w="2322" w:type="dxa"/>
            <w:tcBorders>
              <w:left w:val="thinThickThinSmallGap" w:sz="24" w:space="0" w:color="auto"/>
              <w:right w:val="single" w:sz="4" w:space="0" w:color="auto"/>
            </w:tcBorders>
            <w:shd w:val="clear" w:color="auto" w:fill="FFFFFF"/>
            <w:vAlign w:val="center"/>
          </w:tcPr>
          <w:p w:rsidR="00343190" w:rsidRPr="00C301C7" w:rsidRDefault="00A42D1F" w:rsidP="009B60E6">
            <w:pPr>
              <w:spacing w:line="180" w:lineRule="exact"/>
              <w:contextualSpacing/>
              <w:jc w:val="left"/>
              <w:rPr>
                <w:color w:val="auto"/>
                <w:sz w:val="18"/>
                <w:szCs w:val="18"/>
              </w:rPr>
            </w:pPr>
            <w:r w:rsidRPr="00C301C7">
              <w:rPr>
                <w:color w:val="auto"/>
                <w:sz w:val="18"/>
                <w:szCs w:val="18"/>
              </w:rPr>
              <w:t>DJD</w:t>
            </w:r>
            <w:r w:rsidR="00343190" w:rsidRPr="00C301C7">
              <w:rPr>
                <w:color w:val="auto"/>
                <w:sz w:val="18"/>
                <w:szCs w:val="18"/>
              </w:rPr>
              <w:t>, Right Knee</w:t>
            </w:r>
          </w:p>
        </w:tc>
        <w:tc>
          <w:tcPr>
            <w:tcW w:w="1080" w:type="dxa"/>
            <w:tcBorders>
              <w:left w:val="single" w:sz="4" w:space="0" w:color="auto"/>
              <w:right w:val="single" w:sz="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r w:rsidRPr="00C301C7">
              <w:rPr>
                <w:rFonts w:eastAsia="Calibri"/>
                <w:color w:val="auto"/>
                <w:sz w:val="18"/>
                <w:szCs w:val="18"/>
              </w:rPr>
              <w:t>5010-5260</w:t>
            </w:r>
          </w:p>
        </w:tc>
        <w:tc>
          <w:tcPr>
            <w:tcW w:w="828" w:type="dxa"/>
            <w:tcBorders>
              <w:left w:val="single" w:sz="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r w:rsidRPr="00C301C7">
              <w:rPr>
                <w:color w:val="auto"/>
                <w:sz w:val="18"/>
                <w:szCs w:val="18"/>
              </w:rPr>
              <w:t>10%</w:t>
            </w:r>
          </w:p>
        </w:tc>
        <w:tc>
          <w:tcPr>
            <w:tcW w:w="990" w:type="dxa"/>
            <w:shd w:val="clear" w:color="auto" w:fill="FFFFFF"/>
            <w:vAlign w:val="center"/>
          </w:tcPr>
          <w:p w:rsidR="00343190" w:rsidRPr="00C301C7" w:rsidRDefault="000426FD" w:rsidP="009B60E6">
            <w:pPr>
              <w:spacing w:line="180" w:lineRule="exact"/>
              <w:contextualSpacing/>
              <w:rPr>
                <w:color w:val="auto"/>
                <w:sz w:val="18"/>
                <w:szCs w:val="18"/>
              </w:rPr>
            </w:pPr>
            <w:r w:rsidRPr="00C301C7">
              <w:rPr>
                <w:rFonts w:eastAsia="Calibri"/>
                <w:color w:val="auto"/>
                <w:sz w:val="18"/>
                <w:szCs w:val="18"/>
              </w:rPr>
              <w:t>20081128</w:t>
            </w:r>
          </w:p>
        </w:tc>
      </w:tr>
      <w:tr w:rsidR="00343190" w:rsidRPr="00C301C7" w:rsidTr="009B60E6">
        <w:trPr>
          <w:trHeight w:val="287"/>
          <w:jc w:val="center"/>
        </w:trPr>
        <w:tc>
          <w:tcPr>
            <w:tcW w:w="4158" w:type="dxa"/>
            <w:gridSpan w:val="3"/>
            <w:vMerge/>
            <w:tcBorders>
              <w:right w:val="thinThickThinSmallGap" w:sz="2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p>
        </w:tc>
        <w:tc>
          <w:tcPr>
            <w:tcW w:w="2322" w:type="dxa"/>
            <w:tcBorders>
              <w:left w:val="thinThickThinSmallGap" w:sz="24" w:space="0" w:color="auto"/>
              <w:right w:val="single" w:sz="4" w:space="0" w:color="auto"/>
            </w:tcBorders>
            <w:shd w:val="clear" w:color="auto" w:fill="FFFFFF"/>
            <w:vAlign w:val="center"/>
          </w:tcPr>
          <w:p w:rsidR="00343190" w:rsidRPr="00C301C7" w:rsidRDefault="00343190" w:rsidP="009B60E6">
            <w:pPr>
              <w:spacing w:line="180" w:lineRule="exact"/>
              <w:contextualSpacing/>
              <w:jc w:val="left"/>
              <w:rPr>
                <w:color w:val="auto"/>
                <w:sz w:val="18"/>
                <w:szCs w:val="18"/>
              </w:rPr>
            </w:pPr>
            <w:r w:rsidRPr="00C301C7">
              <w:rPr>
                <w:color w:val="auto"/>
                <w:sz w:val="18"/>
                <w:szCs w:val="18"/>
              </w:rPr>
              <w:t>Scar Status Post-Ganglion Cyst Excision, Right Wrist</w:t>
            </w:r>
          </w:p>
        </w:tc>
        <w:tc>
          <w:tcPr>
            <w:tcW w:w="1080" w:type="dxa"/>
            <w:tcBorders>
              <w:left w:val="single" w:sz="4" w:space="0" w:color="auto"/>
              <w:right w:val="single" w:sz="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r w:rsidRPr="00C301C7">
              <w:rPr>
                <w:color w:val="auto"/>
                <w:sz w:val="18"/>
                <w:szCs w:val="18"/>
              </w:rPr>
              <w:t>7804</w:t>
            </w:r>
          </w:p>
        </w:tc>
        <w:tc>
          <w:tcPr>
            <w:tcW w:w="828" w:type="dxa"/>
            <w:tcBorders>
              <w:left w:val="single" w:sz="4" w:space="0" w:color="auto"/>
            </w:tcBorders>
            <w:shd w:val="clear" w:color="auto" w:fill="FFFFFF"/>
            <w:vAlign w:val="center"/>
          </w:tcPr>
          <w:p w:rsidR="00343190" w:rsidRPr="00C301C7" w:rsidRDefault="00343190" w:rsidP="009B60E6">
            <w:pPr>
              <w:spacing w:line="180" w:lineRule="exact"/>
              <w:contextualSpacing/>
              <w:rPr>
                <w:color w:val="auto"/>
                <w:sz w:val="18"/>
                <w:szCs w:val="18"/>
              </w:rPr>
            </w:pPr>
            <w:r w:rsidRPr="00C301C7">
              <w:rPr>
                <w:color w:val="auto"/>
                <w:sz w:val="18"/>
                <w:szCs w:val="18"/>
              </w:rPr>
              <w:t>10%</w:t>
            </w:r>
          </w:p>
        </w:tc>
        <w:tc>
          <w:tcPr>
            <w:tcW w:w="990" w:type="dxa"/>
            <w:shd w:val="clear" w:color="auto" w:fill="FFFFFF"/>
            <w:vAlign w:val="center"/>
          </w:tcPr>
          <w:p w:rsidR="00343190" w:rsidRPr="00C301C7" w:rsidRDefault="000426FD" w:rsidP="009B60E6">
            <w:pPr>
              <w:spacing w:line="180" w:lineRule="exact"/>
              <w:contextualSpacing/>
              <w:rPr>
                <w:color w:val="auto"/>
                <w:sz w:val="18"/>
                <w:szCs w:val="18"/>
              </w:rPr>
            </w:pPr>
            <w:r w:rsidRPr="00C301C7">
              <w:rPr>
                <w:rFonts w:eastAsia="Calibri"/>
                <w:color w:val="auto"/>
                <w:sz w:val="18"/>
                <w:szCs w:val="18"/>
              </w:rPr>
              <w:t>20081128</w:t>
            </w:r>
          </w:p>
        </w:tc>
      </w:tr>
      <w:tr w:rsidR="00343190" w:rsidRPr="00C301C7" w:rsidTr="009B60E6">
        <w:trPr>
          <w:trHeight w:val="260"/>
          <w:jc w:val="center"/>
        </w:trPr>
        <w:tc>
          <w:tcPr>
            <w:tcW w:w="4158" w:type="dxa"/>
            <w:gridSpan w:val="3"/>
            <w:vMerge/>
            <w:tcBorders>
              <w:right w:val="thinThickThinSmallGap" w:sz="24" w:space="0" w:color="auto"/>
            </w:tcBorders>
            <w:shd w:val="clear" w:color="auto" w:fill="FFFFFF"/>
          </w:tcPr>
          <w:p w:rsidR="00343190" w:rsidRPr="00C301C7" w:rsidRDefault="00343190" w:rsidP="009B60E6">
            <w:pPr>
              <w:spacing w:line="180" w:lineRule="exact"/>
              <w:contextualSpacing/>
              <w:rPr>
                <w:color w:val="auto"/>
                <w:sz w:val="18"/>
                <w:szCs w:val="18"/>
              </w:rPr>
            </w:pPr>
          </w:p>
        </w:tc>
        <w:tc>
          <w:tcPr>
            <w:tcW w:w="4230" w:type="dxa"/>
            <w:gridSpan w:val="3"/>
            <w:tcBorders>
              <w:left w:val="thinThickThinSmallGap" w:sz="24" w:space="0" w:color="auto"/>
            </w:tcBorders>
            <w:shd w:val="clear" w:color="auto" w:fill="FFFFFF"/>
            <w:vAlign w:val="center"/>
          </w:tcPr>
          <w:p w:rsidR="00343190" w:rsidRPr="00C301C7" w:rsidRDefault="006A3410" w:rsidP="009B60E6">
            <w:pPr>
              <w:spacing w:line="180" w:lineRule="exact"/>
              <w:contextualSpacing/>
              <w:rPr>
                <w:color w:val="auto"/>
                <w:sz w:val="18"/>
                <w:szCs w:val="18"/>
              </w:rPr>
            </w:pPr>
            <w:r>
              <w:rPr>
                <w:rFonts w:eastAsia="Calibri"/>
                <w:color w:val="auto"/>
                <w:sz w:val="18"/>
                <w:szCs w:val="18"/>
              </w:rPr>
              <w:t>0% x 4/Not Service-</w:t>
            </w:r>
            <w:r w:rsidR="00343190" w:rsidRPr="00C301C7">
              <w:rPr>
                <w:rFonts w:eastAsia="Calibri"/>
                <w:color w:val="auto"/>
                <w:sz w:val="18"/>
                <w:szCs w:val="18"/>
              </w:rPr>
              <w:t>Connected x 2</w:t>
            </w:r>
          </w:p>
        </w:tc>
        <w:tc>
          <w:tcPr>
            <w:tcW w:w="990" w:type="dxa"/>
            <w:shd w:val="clear" w:color="auto" w:fill="FFFFFF"/>
            <w:vAlign w:val="center"/>
          </w:tcPr>
          <w:p w:rsidR="00343190" w:rsidRPr="00C301C7" w:rsidRDefault="000426FD" w:rsidP="009B60E6">
            <w:pPr>
              <w:spacing w:line="180" w:lineRule="exact"/>
              <w:contextualSpacing/>
              <w:rPr>
                <w:color w:val="auto"/>
                <w:sz w:val="18"/>
                <w:szCs w:val="18"/>
              </w:rPr>
            </w:pPr>
            <w:r w:rsidRPr="00C301C7">
              <w:rPr>
                <w:rFonts w:eastAsia="Calibri"/>
                <w:color w:val="auto"/>
                <w:sz w:val="18"/>
                <w:szCs w:val="18"/>
              </w:rPr>
              <w:t>20081128</w:t>
            </w:r>
          </w:p>
        </w:tc>
      </w:tr>
      <w:tr w:rsidR="00216B14" w:rsidRPr="00C301C7" w:rsidTr="009B60E6">
        <w:trPr>
          <w:trHeight w:val="242"/>
          <w:jc w:val="center"/>
        </w:trPr>
        <w:tc>
          <w:tcPr>
            <w:tcW w:w="4158" w:type="dxa"/>
            <w:gridSpan w:val="3"/>
            <w:tcBorders>
              <w:right w:val="thinThickThinSmallGap" w:sz="24" w:space="0" w:color="auto"/>
            </w:tcBorders>
            <w:shd w:val="clear" w:color="auto" w:fill="D9D9D9"/>
            <w:vAlign w:val="center"/>
          </w:tcPr>
          <w:p w:rsidR="00216B14" w:rsidRPr="00C301C7" w:rsidRDefault="00216B14" w:rsidP="009B60E6">
            <w:pPr>
              <w:contextualSpacing/>
              <w:rPr>
                <w:rFonts w:eastAsia="Calibri"/>
                <w:b/>
                <w:color w:val="auto"/>
                <w:sz w:val="18"/>
                <w:szCs w:val="18"/>
              </w:rPr>
            </w:pPr>
            <w:r w:rsidRPr="00C301C7">
              <w:rPr>
                <w:rFonts w:eastAsia="Calibri"/>
                <w:b/>
                <w:color w:val="auto"/>
                <w:sz w:val="18"/>
                <w:szCs w:val="18"/>
              </w:rPr>
              <w:t xml:space="preserve">Combined:  </w:t>
            </w:r>
            <w:r w:rsidR="00343190" w:rsidRPr="00C301C7">
              <w:rPr>
                <w:rFonts w:eastAsia="Calibri"/>
                <w:b/>
                <w:color w:val="auto"/>
                <w:sz w:val="18"/>
                <w:szCs w:val="18"/>
              </w:rPr>
              <w:t>10</w:t>
            </w:r>
            <w:r w:rsidRPr="00C301C7">
              <w:rPr>
                <w:rFonts w:eastAsia="Calibri"/>
                <w:b/>
                <w:color w:val="auto"/>
                <w:sz w:val="18"/>
                <w:szCs w:val="18"/>
              </w:rPr>
              <w:t>%</w:t>
            </w:r>
          </w:p>
        </w:tc>
        <w:tc>
          <w:tcPr>
            <w:tcW w:w="5220" w:type="dxa"/>
            <w:gridSpan w:val="4"/>
            <w:tcBorders>
              <w:left w:val="thinThickThinSmallGap" w:sz="24" w:space="0" w:color="auto"/>
            </w:tcBorders>
            <w:shd w:val="clear" w:color="auto" w:fill="D9D9D9"/>
            <w:vAlign w:val="center"/>
          </w:tcPr>
          <w:p w:rsidR="00216B14" w:rsidRPr="00C301C7" w:rsidRDefault="00216B14" w:rsidP="009B60E6">
            <w:pPr>
              <w:contextualSpacing/>
              <w:rPr>
                <w:rFonts w:eastAsia="Calibri"/>
                <w:b/>
                <w:color w:val="auto"/>
                <w:sz w:val="18"/>
                <w:szCs w:val="18"/>
              </w:rPr>
            </w:pPr>
            <w:r w:rsidRPr="00C301C7">
              <w:rPr>
                <w:rFonts w:eastAsia="Calibri"/>
                <w:b/>
                <w:color w:val="auto"/>
                <w:sz w:val="18"/>
                <w:szCs w:val="18"/>
              </w:rPr>
              <w:t xml:space="preserve">Combined:  </w:t>
            </w:r>
            <w:r w:rsidR="00343190" w:rsidRPr="00C301C7">
              <w:rPr>
                <w:rFonts w:eastAsia="Calibri"/>
                <w:b/>
                <w:color w:val="auto"/>
                <w:sz w:val="18"/>
                <w:szCs w:val="18"/>
              </w:rPr>
              <w:t>4</w:t>
            </w:r>
            <w:r w:rsidRPr="00C301C7">
              <w:rPr>
                <w:rFonts w:eastAsia="Calibri"/>
                <w:b/>
                <w:color w:val="auto"/>
                <w:sz w:val="18"/>
                <w:szCs w:val="18"/>
              </w:rPr>
              <w:t>0%</w:t>
            </w:r>
            <w:r w:rsidR="003B412B" w:rsidRPr="00C301C7">
              <w:rPr>
                <w:rFonts w:eastAsia="Calibri"/>
                <w:b/>
                <w:color w:val="auto"/>
                <w:sz w:val="18"/>
                <w:szCs w:val="18"/>
              </w:rPr>
              <w:t>*</w:t>
            </w:r>
          </w:p>
        </w:tc>
      </w:tr>
    </w:tbl>
    <w:p w:rsidR="009369A6" w:rsidRDefault="003B412B" w:rsidP="006A3410">
      <w:pPr>
        <w:pBdr>
          <w:bottom w:val="single" w:sz="12" w:space="1" w:color="auto"/>
        </w:pBdr>
        <w:tabs>
          <w:tab w:val="left" w:pos="288"/>
          <w:tab w:val="left" w:pos="4752"/>
        </w:tabs>
        <w:spacing w:line="180" w:lineRule="exact"/>
        <w:jc w:val="both"/>
        <w:rPr>
          <w:color w:val="auto"/>
          <w:sz w:val="18"/>
          <w:szCs w:val="18"/>
        </w:rPr>
      </w:pPr>
      <w:r w:rsidRPr="00C301C7">
        <w:rPr>
          <w:color w:val="auto"/>
          <w:sz w:val="18"/>
          <w:szCs w:val="18"/>
        </w:rPr>
        <w:t>*Subsequent VARD dated February 9, 2009 is wi</w:t>
      </w:r>
      <w:r w:rsidR="0055361F" w:rsidRPr="00C301C7">
        <w:rPr>
          <w:color w:val="auto"/>
          <w:sz w:val="18"/>
          <w:szCs w:val="18"/>
        </w:rPr>
        <w:t xml:space="preserve">thin </w:t>
      </w:r>
      <w:r w:rsidR="006A3410">
        <w:rPr>
          <w:color w:val="auto"/>
          <w:sz w:val="18"/>
          <w:szCs w:val="18"/>
        </w:rPr>
        <w:t>a</w:t>
      </w:r>
      <w:r w:rsidRPr="00C301C7">
        <w:rPr>
          <w:color w:val="auto"/>
          <w:sz w:val="18"/>
          <w:szCs w:val="18"/>
        </w:rPr>
        <w:t xml:space="preserve"> year of separation</w:t>
      </w:r>
      <w:r w:rsidR="0055361F" w:rsidRPr="00C301C7">
        <w:rPr>
          <w:color w:val="auto"/>
          <w:sz w:val="18"/>
          <w:szCs w:val="18"/>
        </w:rPr>
        <w:t>,</w:t>
      </w:r>
      <w:r w:rsidRPr="00C301C7">
        <w:rPr>
          <w:color w:val="auto"/>
          <w:sz w:val="18"/>
          <w:szCs w:val="18"/>
        </w:rPr>
        <w:t xml:space="preserve"> </w:t>
      </w:r>
      <w:r w:rsidR="0055361F" w:rsidRPr="00C301C7">
        <w:rPr>
          <w:color w:val="auto"/>
          <w:sz w:val="18"/>
          <w:szCs w:val="18"/>
        </w:rPr>
        <w:t>but does not change the original VARD’s 40% combined rating.</w:t>
      </w:r>
      <w:r w:rsidR="0072479D" w:rsidRPr="00C301C7">
        <w:rPr>
          <w:color w:val="auto"/>
          <w:sz w:val="18"/>
          <w:szCs w:val="18"/>
        </w:rPr>
        <w:t xml:space="preserve">  </w:t>
      </w:r>
    </w:p>
    <w:p w:rsidR="006A3410" w:rsidRPr="006A3410" w:rsidRDefault="006A3410" w:rsidP="006A3410">
      <w:pPr>
        <w:pBdr>
          <w:bottom w:val="single" w:sz="12" w:space="1" w:color="auto"/>
        </w:pBdr>
        <w:tabs>
          <w:tab w:val="left" w:pos="288"/>
          <w:tab w:val="left" w:pos="4752"/>
        </w:tabs>
        <w:spacing w:line="180" w:lineRule="exact"/>
        <w:jc w:val="both"/>
        <w:rPr>
          <w:color w:val="auto"/>
          <w:sz w:val="18"/>
          <w:szCs w:val="18"/>
        </w:rPr>
      </w:pPr>
    </w:p>
    <w:p w:rsidR="002C6E5B" w:rsidRPr="00C301C7" w:rsidRDefault="002C6E5B" w:rsidP="0069768A">
      <w:pPr>
        <w:jc w:val="both"/>
        <w:rPr>
          <w:color w:val="auto"/>
          <w:szCs w:val="24"/>
          <w:u w:val="single"/>
        </w:rPr>
      </w:pPr>
      <w:r w:rsidRPr="00C301C7">
        <w:rPr>
          <w:color w:val="auto"/>
          <w:szCs w:val="24"/>
          <w:u w:val="single"/>
        </w:rPr>
        <w:lastRenderedPageBreak/>
        <w:t>ANALYSIS SUMMARY</w:t>
      </w:r>
      <w:r w:rsidRPr="00C301C7">
        <w:rPr>
          <w:color w:val="auto"/>
          <w:szCs w:val="24"/>
        </w:rPr>
        <w:t>:</w:t>
      </w:r>
      <w:r w:rsidR="0069768A" w:rsidRPr="00C301C7">
        <w:rPr>
          <w:color w:val="auto"/>
          <w:szCs w:val="24"/>
        </w:rPr>
        <w:t xml:space="preserve">  The Board acknowledges the CI's contention suggesting that </w:t>
      </w:r>
      <w:r w:rsidR="006A3410">
        <w:rPr>
          <w:color w:val="auto"/>
          <w:szCs w:val="24"/>
        </w:rPr>
        <w:t>s</w:t>
      </w:r>
      <w:r w:rsidR="0069768A" w:rsidRPr="00C301C7">
        <w:rPr>
          <w:color w:val="auto"/>
          <w:szCs w:val="24"/>
        </w:rPr>
        <w:t xml:space="preserve">ervice ratings should have been conferred for other conditions documented at the time of separation, some of which were evaluated and determined not to be individually unfitting for continued service.  The Board wishes to clarify that it is subject to the same laws for </w:t>
      </w:r>
      <w:r w:rsidR="006A3410">
        <w:rPr>
          <w:color w:val="auto"/>
          <w:szCs w:val="24"/>
        </w:rPr>
        <w:t>s</w:t>
      </w:r>
      <w:r w:rsidR="0069768A" w:rsidRPr="00C301C7">
        <w:rPr>
          <w:color w:val="auto"/>
          <w:szCs w:val="24"/>
        </w:rPr>
        <w:t xml:space="preserve">ervice disability entitlements as those under which the </w:t>
      </w:r>
      <w:r w:rsidR="006A3410">
        <w:rPr>
          <w:color w:val="auto"/>
          <w:szCs w:val="24"/>
        </w:rPr>
        <w:t>Disability Evaluation System (</w:t>
      </w:r>
      <w:r w:rsidR="0069768A" w:rsidRPr="00C301C7">
        <w:rPr>
          <w:color w:val="auto"/>
          <w:szCs w:val="24"/>
        </w:rPr>
        <w:t xml:space="preserve">DES) operates.  The </w:t>
      </w:r>
      <w:r w:rsidR="006A3410">
        <w:rPr>
          <w:color w:val="auto"/>
          <w:szCs w:val="24"/>
        </w:rPr>
        <w:t>DES</w:t>
      </w:r>
      <w:r w:rsidR="0069768A" w:rsidRPr="00C301C7">
        <w:rPr>
          <w:color w:val="auto"/>
          <w:szCs w:val="24"/>
        </w:rPr>
        <w:t xml:space="preserve"> is responsible for maintaining a fit and vi</w:t>
      </w:r>
      <w:r w:rsidR="006A3410">
        <w:rPr>
          <w:color w:val="auto"/>
          <w:szCs w:val="24"/>
        </w:rPr>
        <w:t xml:space="preserve">tal fighting force.  While the </w:t>
      </w:r>
      <w:r w:rsidR="0069768A" w:rsidRPr="00C301C7">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6A3410">
        <w:rPr>
          <w:color w:val="auto"/>
          <w:szCs w:val="24"/>
        </w:rPr>
        <w:t>s’</w:t>
      </w:r>
      <w:r w:rsidR="0069768A" w:rsidRPr="00C301C7">
        <w:rPr>
          <w:color w:val="auto"/>
          <w:szCs w:val="24"/>
        </w:rPr>
        <w:t xml:space="preserve"> Affairs (DVA), operating under a different set of laws (Title 38, United States Code), is empo</w:t>
      </w:r>
      <w:r w:rsidR="006A3410">
        <w:rPr>
          <w:color w:val="auto"/>
          <w:szCs w:val="24"/>
        </w:rPr>
        <w:t>wered to compensate all service-</w:t>
      </w:r>
      <w:r w:rsidR="0069768A" w:rsidRPr="00C301C7">
        <w:rPr>
          <w:color w:val="auto"/>
          <w:szCs w:val="24"/>
        </w:rPr>
        <w:t xml:space="preserve">connected conditions and to periodically re-evaluate said conditions for the purpose of adjusting the </w:t>
      </w:r>
      <w:r w:rsidR="006A3410">
        <w:rPr>
          <w:color w:val="auto"/>
          <w:szCs w:val="24"/>
        </w:rPr>
        <w:t>V</w:t>
      </w:r>
      <w:r w:rsidR="0069768A" w:rsidRPr="00C301C7">
        <w:rPr>
          <w:color w:val="auto"/>
          <w:szCs w:val="24"/>
        </w:rPr>
        <w:t xml:space="preserve">eteran’s disability rating should </w:t>
      </w:r>
      <w:r w:rsidR="006A3410">
        <w:rPr>
          <w:color w:val="auto"/>
          <w:szCs w:val="24"/>
        </w:rPr>
        <w:t>the</w:t>
      </w:r>
      <w:r w:rsidR="0069768A" w:rsidRPr="00C301C7">
        <w:rPr>
          <w:color w:val="auto"/>
          <w:szCs w:val="24"/>
        </w:rPr>
        <w:t xml:space="preserve"> degree of impairment vary over time.  The Board is empowered to evaluate the fairness of </w:t>
      </w:r>
      <w:r w:rsidR="006A3410">
        <w:rPr>
          <w:color w:val="auto"/>
          <w:szCs w:val="24"/>
        </w:rPr>
        <w:t>s</w:t>
      </w:r>
      <w:r w:rsidR="0069768A" w:rsidRPr="00C301C7">
        <w:rPr>
          <w:color w:val="auto"/>
          <w:szCs w:val="24"/>
        </w:rPr>
        <w:t xml:space="preserve">ervice fitness determinations, and to make recommendations for </w:t>
      </w:r>
      <w:r w:rsidR="006A3410">
        <w:rPr>
          <w:color w:val="auto"/>
          <w:szCs w:val="24"/>
        </w:rPr>
        <w:t>s</w:t>
      </w:r>
      <w:r w:rsidR="0069768A" w:rsidRPr="00C301C7">
        <w:rPr>
          <w:color w:val="auto"/>
          <w:szCs w:val="24"/>
        </w:rPr>
        <w:t>ervice rating of conditions which it concludes would have  independently prevented the performance of required duties (at the time of separation).  The Bo</w:t>
      </w:r>
      <w:r w:rsidR="006A3410">
        <w:rPr>
          <w:color w:val="auto"/>
          <w:szCs w:val="24"/>
        </w:rPr>
        <w:t xml:space="preserve">ard’s threshold for countering </w:t>
      </w:r>
      <w:r w:rsidR="0069768A" w:rsidRPr="00C301C7">
        <w:rPr>
          <w:color w:val="auto"/>
          <w:szCs w:val="24"/>
        </w:rPr>
        <w:t xml:space="preserve">DES fitness determinations is higher than the VASRD §4.3 (reasonable doubt) standard used for its rating recommendations, but remains adherent to the DoDI 6040.44 “fair and equitable” standard.  </w:t>
      </w:r>
    </w:p>
    <w:p w:rsidR="004C60A3" w:rsidRPr="00C301C7" w:rsidRDefault="004C60A3" w:rsidP="00BF0E94">
      <w:pPr>
        <w:jc w:val="left"/>
        <w:rPr>
          <w:color w:val="auto"/>
          <w:szCs w:val="24"/>
        </w:rPr>
      </w:pPr>
    </w:p>
    <w:p w:rsidR="00615A66" w:rsidRPr="00C301C7" w:rsidRDefault="000426FD" w:rsidP="007363AB">
      <w:pPr>
        <w:jc w:val="both"/>
        <w:rPr>
          <w:color w:val="auto"/>
          <w:szCs w:val="24"/>
        </w:rPr>
      </w:pPr>
      <w:r w:rsidRPr="00C301C7">
        <w:rPr>
          <w:color w:val="auto"/>
          <w:szCs w:val="24"/>
          <w:u w:val="single"/>
        </w:rPr>
        <w:t xml:space="preserve">Lumbosacral </w:t>
      </w:r>
      <w:r w:rsidR="00715AF9" w:rsidRPr="00C301C7">
        <w:rPr>
          <w:color w:val="auto"/>
          <w:szCs w:val="24"/>
          <w:u w:val="single"/>
        </w:rPr>
        <w:t>Strain</w:t>
      </w:r>
      <w:r w:rsidR="00594F56" w:rsidRPr="00C301C7">
        <w:rPr>
          <w:color w:val="auto"/>
          <w:szCs w:val="24"/>
        </w:rPr>
        <w:t>.</w:t>
      </w:r>
      <w:r w:rsidR="009B60E6" w:rsidRPr="00C301C7">
        <w:rPr>
          <w:color w:val="auto"/>
          <w:szCs w:val="24"/>
        </w:rPr>
        <w:t xml:space="preserve">  </w:t>
      </w:r>
      <w:r w:rsidR="004B2687" w:rsidRPr="00C301C7">
        <w:rPr>
          <w:color w:val="auto"/>
          <w:szCs w:val="24"/>
        </w:rPr>
        <w:t>This analysis includes the lower back condition, LBP and the contended s</w:t>
      </w:r>
      <w:r w:rsidR="004B2687" w:rsidRPr="00C301C7">
        <w:rPr>
          <w:color w:val="auto"/>
        </w:rPr>
        <w:t xml:space="preserve">ciatica, back arthritis, herniated disk, and narrowing of the spinal canal.  </w:t>
      </w:r>
      <w:r w:rsidR="00FA0BD2" w:rsidRPr="00C301C7">
        <w:rPr>
          <w:color w:val="auto"/>
        </w:rPr>
        <w:t xml:space="preserve">Imaging (MRI) documented </w:t>
      </w:r>
      <w:r w:rsidR="00FA0BD2" w:rsidRPr="00C301C7">
        <w:rPr>
          <w:color w:val="auto"/>
          <w:szCs w:val="24"/>
        </w:rPr>
        <w:t xml:space="preserve">L2-L3 and L4-5 disk herniation and DDD.  </w:t>
      </w:r>
      <w:r w:rsidR="00A57C35" w:rsidRPr="00C301C7">
        <w:rPr>
          <w:color w:val="auto"/>
          <w:szCs w:val="24"/>
        </w:rPr>
        <w:t xml:space="preserve">There were </w:t>
      </w:r>
      <w:r w:rsidR="007363AB" w:rsidRPr="00C301C7">
        <w:rPr>
          <w:color w:val="auto"/>
          <w:szCs w:val="24"/>
        </w:rPr>
        <w:t>two</w:t>
      </w:r>
      <w:r w:rsidR="00A57C35" w:rsidRPr="00C301C7">
        <w:rPr>
          <w:color w:val="auto"/>
          <w:szCs w:val="24"/>
        </w:rPr>
        <w:t xml:space="preserve"> </w:t>
      </w:r>
      <w:r w:rsidR="007363AB" w:rsidRPr="00C301C7">
        <w:rPr>
          <w:color w:val="auto"/>
          <w:szCs w:val="24"/>
        </w:rPr>
        <w:t xml:space="preserve">goniometric </w:t>
      </w:r>
      <w:r w:rsidR="00A57C35" w:rsidRPr="00C301C7">
        <w:rPr>
          <w:color w:val="auto"/>
          <w:szCs w:val="24"/>
        </w:rPr>
        <w:t>range</w:t>
      </w:r>
      <w:r w:rsidR="006A3410">
        <w:rPr>
          <w:color w:val="auto"/>
          <w:szCs w:val="24"/>
        </w:rPr>
        <w:t>-</w:t>
      </w:r>
      <w:r w:rsidR="00A57C35" w:rsidRPr="00C301C7">
        <w:rPr>
          <w:color w:val="auto"/>
          <w:szCs w:val="24"/>
        </w:rPr>
        <w:t>of</w:t>
      </w:r>
      <w:r w:rsidR="006A3410">
        <w:rPr>
          <w:color w:val="auto"/>
          <w:szCs w:val="24"/>
        </w:rPr>
        <w:t>-</w:t>
      </w:r>
      <w:r w:rsidR="00A57C35" w:rsidRPr="00C301C7">
        <w:rPr>
          <w:color w:val="auto"/>
          <w:szCs w:val="24"/>
        </w:rPr>
        <w:t>motion (ROM) evaluations in evidence, with documentation of additional ratable criteria, which the Board weighed in arriving at its rating recommendation.</w:t>
      </w:r>
      <w:r w:rsidR="007A4B35" w:rsidRPr="00C301C7">
        <w:rPr>
          <w:color w:val="auto"/>
          <w:szCs w:val="24"/>
        </w:rPr>
        <w:t xml:space="preserve">  </w:t>
      </w:r>
      <w:r w:rsidR="004761EE" w:rsidRPr="00C301C7">
        <w:rPr>
          <w:color w:val="auto"/>
          <w:szCs w:val="24"/>
        </w:rPr>
        <w:t>These three exams are summarized in the chart below.</w:t>
      </w:r>
      <w:r w:rsidR="00381BBB" w:rsidRPr="00C301C7">
        <w:rPr>
          <w:color w:val="auto"/>
          <w:szCs w:val="24"/>
        </w:rPr>
        <w:t xml:space="preserve">  </w:t>
      </w:r>
    </w:p>
    <w:p w:rsidR="007363AB" w:rsidRPr="00C301C7" w:rsidRDefault="007363AB" w:rsidP="007363AB">
      <w:pPr>
        <w:jc w:val="both"/>
        <w:rPr>
          <w:color w:val="auto"/>
          <w:szCs w:val="24"/>
        </w:rPr>
      </w:pPr>
    </w:p>
    <w:tbl>
      <w:tblPr>
        <w:tblW w:w="9106" w:type="dxa"/>
        <w:jc w:val="center"/>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4648"/>
        <w:gridCol w:w="2123"/>
      </w:tblGrid>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ROM - Thoracolumbar</w:t>
            </w:r>
          </w:p>
        </w:tc>
        <w:tc>
          <w:tcPr>
            <w:tcW w:w="464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28AF" w:rsidRPr="00C301C7" w:rsidRDefault="00A128AF" w:rsidP="009700C8">
            <w:pPr>
              <w:spacing w:line="180" w:lineRule="exact"/>
              <w:contextualSpacing/>
              <w:rPr>
                <w:rFonts w:eastAsia="Calibri"/>
                <w:color w:val="auto"/>
                <w:sz w:val="18"/>
                <w:szCs w:val="18"/>
              </w:rPr>
            </w:pPr>
            <w:r w:rsidRPr="00C301C7">
              <w:rPr>
                <w:rFonts w:eastAsia="Calibri"/>
                <w:color w:val="auto"/>
                <w:sz w:val="18"/>
                <w:szCs w:val="18"/>
              </w:rPr>
              <w:t>NARUSM ~6 Mo. Pre-Sep</w:t>
            </w:r>
          </w:p>
        </w:tc>
        <w:tc>
          <w:tcPr>
            <w:tcW w:w="21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28AF" w:rsidRPr="00C301C7" w:rsidRDefault="00A128AF" w:rsidP="009700C8">
            <w:pPr>
              <w:spacing w:line="180" w:lineRule="exact"/>
              <w:contextualSpacing/>
              <w:rPr>
                <w:rFonts w:eastAsia="Calibri"/>
                <w:color w:val="auto"/>
                <w:sz w:val="18"/>
                <w:szCs w:val="18"/>
              </w:rPr>
            </w:pPr>
            <w:r w:rsidRPr="00C301C7">
              <w:rPr>
                <w:rFonts w:eastAsia="Calibri"/>
                <w:color w:val="auto"/>
                <w:sz w:val="18"/>
                <w:szCs w:val="18"/>
              </w:rPr>
              <w:t>VA C&amp;P ~6 Mo. Post-Sep</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Flex (0-90</w:t>
            </w:r>
            <w:r w:rsidRPr="00C301C7">
              <w:rPr>
                <w:sz w:val="18"/>
                <w:szCs w:val="18"/>
              </w:rPr>
              <w:t>⁰</w:t>
            </w:r>
            <w:r w:rsidRPr="00C301C7">
              <w:rPr>
                <w:rFonts w:cs="Calibri"/>
                <w:sz w:val="18"/>
                <w:szCs w:val="18"/>
              </w:rPr>
              <w:t>)</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(62⁰, 70⁰, 72⁰) 60⁰</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90/70⁰ (repeat)</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Ext (0-30)</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30⁰</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30/20⁰ (repeat)</w:t>
            </w:r>
          </w:p>
        </w:tc>
      </w:tr>
      <w:tr w:rsidR="00A128AF" w:rsidRPr="00C301C7" w:rsidTr="00AE69CA">
        <w:trPr>
          <w:trHeight w:val="188"/>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R Lat Flex (0-30)</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7363AB">
            <w:pPr>
              <w:spacing w:line="180" w:lineRule="exact"/>
              <w:contextualSpacing/>
              <w:rPr>
                <w:rFonts w:eastAsia="Calibri"/>
                <w:color w:val="auto"/>
                <w:sz w:val="18"/>
                <w:szCs w:val="18"/>
              </w:rPr>
            </w:pPr>
            <w:r w:rsidRPr="00C301C7">
              <w:rPr>
                <w:rFonts w:eastAsia="Calibri"/>
                <w:color w:val="auto"/>
                <w:sz w:val="18"/>
                <w:szCs w:val="18"/>
              </w:rPr>
              <w:t>(35⁰) 30⁰</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20⁰</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L Lat Flex 0-30)</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(35⁰) 30⁰</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20⁰</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R Rotation (0-30)</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7363AB">
            <w:pPr>
              <w:spacing w:line="180" w:lineRule="exact"/>
              <w:contextualSpacing/>
              <w:rPr>
                <w:rFonts w:eastAsia="Calibri"/>
                <w:color w:val="auto"/>
                <w:sz w:val="18"/>
                <w:szCs w:val="18"/>
              </w:rPr>
            </w:pPr>
            <w:r w:rsidRPr="00C301C7">
              <w:rPr>
                <w:rFonts w:eastAsia="Calibri"/>
                <w:color w:val="auto"/>
                <w:sz w:val="18"/>
                <w:szCs w:val="18"/>
              </w:rPr>
              <w:t>(50⁰) 30⁰</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20⁰</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L Rotation (0-30)</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7363AB">
            <w:pPr>
              <w:spacing w:line="180" w:lineRule="exact"/>
              <w:contextualSpacing/>
              <w:rPr>
                <w:rFonts w:eastAsia="Calibri"/>
                <w:color w:val="auto"/>
                <w:sz w:val="18"/>
                <w:szCs w:val="18"/>
              </w:rPr>
            </w:pPr>
            <w:r w:rsidRPr="00C301C7">
              <w:rPr>
                <w:rFonts w:eastAsia="Calibri"/>
                <w:color w:val="auto"/>
                <w:sz w:val="18"/>
                <w:szCs w:val="18"/>
              </w:rPr>
              <w:t>(45⁰) 30⁰</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contextualSpacing/>
              <w:rPr>
                <w:rFonts w:eastAsia="Calibri"/>
                <w:color w:val="auto"/>
                <w:sz w:val="18"/>
                <w:szCs w:val="18"/>
              </w:rPr>
            </w:pPr>
            <w:r w:rsidRPr="00C301C7">
              <w:rPr>
                <w:rFonts w:eastAsia="Calibri"/>
                <w:color w:val="auto"/>
                <w:sz w:val="18"/>
                <w:szCs w:val="18"/>
              </w:rPr>
              <w:t>30⁰</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COMBINED (240</w:t>
            </w:r>
            <w:r w:rsidRPr="00C301C7">
              <w:rPr>
                <w:sz w:val="18"/>
                <w:szCs w:val="18"/>
              </w:rPr>
              <w:t>⁰</w:t>
            </w:r>
            <w:r w:rsidRPr="00C301C7">
              <w:rPr>
                <w:rFonts w:cs="Calibri"/>
                <w:sz w:val="18"/>
                <w:szCs w:val="18"/>
              </w:rPr>
              <w:t>)</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rPr>
                <w:color w:val="auto"/>
                <w:sz w:val="18"/>
                <w:szCs w:val="18"/>
              </w:rPr>
            </w:pPr>
            <w:r w:rsidRPr="00C301C7">
              <w:rPr>
                <w:rFonts w:eastAsia="Calibri"/>
                <w:color w:val="auto"/>
                <w:sz w:val="18"/>
                <w:szCs w:val="18"/>
              </w:rPr>
              <w:t>210⁰</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spacing w:line="180" w:lineRule="exact"/>
              <w:rPr>
                <w:color w:val="auto"/>
                <w:sz w:val="18"/>
                <w:szCs w:val="18"/>
              </w:rPr>
            </w:pPr>
            <w:r w:rsidRPr="00C301C7">
              <w:rPr>
                <w:rFonts w:eastAsia="Calibri"/>
                <w:color w:val="auto"/>
                <w:sz w:val="18"/>
                <w:szCs w:val="18"/>
              </w:rPr>
              <w:t>210/180⁰</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 xml:space="preserve">Comment:  </w:t>
            </w:r>
          </w:p>
          <w:p w:rsidR="00A128AF" w:rsidRPr="00C301C7" w:rsidRDefault="00A128AF" w:rsidP="00C301C7">
            <w:pPr>
              <w:pStyle w:val="ListParagraph"/>
              <w:spacing w:after="0" w:line="180" w:lineRule="exact"/>
              <w:ind w:left="0"/>
              <w:jc w:val="left"/>
              <w:rPr>
                <w:rFonts w:cs="Calibri"/>
                <w:sz w:val="18"/>
                <w:szCs w:val="18"/>
              </w:rPr>
            </w:pPr>
            <w:r w:rsidRPr="00C301C7">
              <w:rPr>
                <w:rFonts w:cs="Calibri"/>
                <w:sz w:val="18"/>
                <w:szCs w:val="18"/>
              </w:rPr>
              <w:t>“Note (4):  Round each range of motion measurement to the nearest five degrees.”</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7363AB">
            <w:pPr>
              <w:tabs>
                <w:tab w:val="left" w:pos="288"/>
                <w:tab w:val="left" w:pos="4752"/>
              </w:tabs>
              <w:spacing w:line="180" w:lineRule="exact"/>
              <w:jc w:val="left"/>
              <w:rPr>
                <w:rFonts w:eastAsia="Calibri"/>
                <w:color w:val="auto"/>
                <w:sz w:val="18"/>
                <w:szCs w:val="18"/>
              </w:rPr>
            </w:pPr>
            <w:r w:rsidRPr="00C301C7">
              <w:rPr>
                <w:color w:val="auto"/>
                <w:sz w:val="18"/>
                <w:szCs w:val="18"/>
              </w:rPr>
              <w:t>“All measurements were reproducible except for forward flexion.”  Painful motion; normal gait and posture; no spasm or tenderness; normal sensory and motor exams; “While supine on the exam table, the Soldier could flex at the waist to 90 degrees with his legs fully extended”* see text</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tabs>
                <w:tab w:val="left" w:pos="288"/>
                <w:tab w:val="left" w:pos="4752"/>
              </w:tabs>
              <w:spacing w:line="180" w:lineRule="exact"/>
              <w:jc w:val="left"/>
              <w:rPr>
                <w:rFonts w:eastAsia="Calibri"/>
                <w:color w:val="auto"/>
                <w:sz w:val="18"/>
                <w:szCs w:val="18"/>
              </w:rPr>
            </w:pPr>
            <w:r w:rsidRPr="00C301C7">
              <w:rPr>
                <w:color w:val="auto"/>
                <w:sz w:val="18"/>
                <w:szCs w:val="18"/>
              </w:rPr>
              <w:t>No objective evidence of lumbar spasm and or neurological deficit; No evidence of episodes of incapacitation</w:t>
            </w:r>
          </w:p>
        </w:tc>
      </w:tr>
      <w:tr w:rsidR="00A128AF" w:rsidRPr="00C301C7" w:rsidTr="00AE69CA">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rsidR="00A128AF" w:rsidRPr="00C301C7" w:rsidRDefault="00A128AF" w:rsidP="00E65357">
            <w:pPr>
              <w:pStyle w:val="ListParagraph"/>
              <w:spacing w:after="0" w:line="180" w:lineRule="exact"/>
              <w:ind w:left="0"/>
              <w:rPr>
                <w:rFonts w:cs="Calibri"/>
                <w:sz w:val="18"/>
                <w:szCs w:val="18"/>
              </w:rPr>
            </w:pPr>
            <w:r w:rsidRPr="00C301C7">
              <w:rPr>
                <w:rFonts w:cs="Calibri"/>
                <w:sz w:val="18"/>
                <w:szCs w:val="18"/>
              </w:rPr>
              <w:t>§4.71a Rating</w:t>
            </w:r>
          </w:p>
        </w:tc>
        <w:tc>
          <w:tcPr>
            <w:tcW w:w="4648"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tabs>
                <w:tab w:val="left" w:pos="288"/>
                <w:tab w:val="left" w:pos="4752"/>
              </w:tabs>
              <w:spacing w:line="180" w:lineRule="exact"/>
              <w:rPr>
                <w:rFonts w:eastAsia="Calibri"/>
                <w:color w:val="auto"/>
                <w:sz w:val="18"/>
                <w:szCs w:val="18"/>
              </w:rPr>
            </w:pPr>
            <w:r w:rsidRPr="00C301C7">
              <w:rPr>
                <w:rFonts w:eastAsia="Calibri"/>
                <w:color w:val="auto"/>
                <w:sz w:val="18"/>
                <w:szCs w:val="18"/>
              </w:rPr>
              <w:t>10%-20% (PEB 10%)</w:t>
            </w:r>
          </w:p>
        </w:tc>
        <w:tc>
          <w:tcPr>
            <w:tcW w:w="2123" w:type="dxa"/>
            <w:tcBorders>
              <w:top w:val="single" w:sz="4" w:space="0" w:color="000000"/>
              <w:left w:val="single" w:sz="4" w:space="0" w:color="000000"/>
              <w:bottom w:val="single" w:sz="4" w:space="0" w:color="000000"/>
              <w:right w:val="single" w:sz="4" w:space="0" w:color="000000"/>
            </w:tcBorders>
            <w:vAlign w:val="center"/>
          </w:tcPr>
          <w:p w:rsidR="00A128AF" w:rsidRPr="00C301C7" w:rsidRDefault="00A128AF" w:rsidP="00E65357">
            <w:pPr>
              <w:tabs>
                <w:tab w:val="left" w:pos="288"/>
                <w:tab w:val="left" w:pos="4752"/>
              </w:tabs>
              <w:spacing w:line="180" w:lineRule="exact"/>
              <w:rPr>
                <w:rFonts w:eastAsia="Calibri"/>
                <w:color w:val="auto"/>
                <w:sz w:val="18"/>
                <w:szCs w:val="18"/>
              </w:rPr>
            </w:pPr>
            <w:r w:rsidRPr="00C301C7">
              <w:rPr>
                <w:rFonts w:eastAsia="Calibri"/>
                <w:color w:val="auto"/>
                <w:sz w:val="18"/>
                <w:szCs w:val="18"/>
              </w:rPr>
              <w:t>10%</w:t>
            </w:r>
          </w:p>
        </w:tc>
      </w:tr>
    </w:tbl>
    <w:p w:rsidR="00594F56" w:rsidRPr="00C301C7" w:rsidRDefault="00594F56" w:rsidP="00BF0E94">
      <w:pPr>
        <w:jc w:val="left"/>
        <w:rPr>
          <w:color w:val="auto"/>
          <w:szCs w:val="24"/>
          <w:u w:val="single"/>
        </w:rPr>
      </w:pPr>
    </w:p>
    <w:p w:rsidR="00D104EA" w:rsidRPr="00C301C7" w:rsidRDefault="004761EE" w:rsidP="00D104EA">
      <w:pPr>
        <w:jc w:val="both"/>
        <w:rPr>
          <w:rFonts w:eastAsia="Calibri"/>
          <w:color w:val="auto"/>
          <w:szCs w:val="24"/>
        </w:rPr>
      </w:pPr>
      <w:r w:rsidRPr="00C301C7">
        <w:rPr>
          <w:color w:val="auto"/>
          <w:szCs w:val="24"/>
        </w:rPr>
        <w:t xml:space="preserve">All exams documented painful motion which IAW VASRD §4.59 (painful motion) would meet the 10% rating criteria. </w:t>
      </w:r>
      <w:r w:rsidR="007C7C90" w:rsidRPr="00C301C7">
        <w:rPr>
          <w:color w:val="auto"/>
          <w:szCs w:val="24"/>
        </w:rPr>
        <w:t xml:space="preserve"> The MEB</w:t>
      </w:r>
      <w:r w:rsidR="00DE07D9">
        <w:rPr>
          <w:color w:val="auto"/>
          <w:szCs w:val="24"/>
        </w:rPr>
        <w:t>'s</w:t>
      </w:r>
      <w:r w:rsidR="007C7C90" w:rsidRPr="00C301C7">
        <w:rPr>
          <w:color w:val="auto"/>
          <w:szCs w:val="24"/>
        </w:rPr>
        <w:t xml:space="preserve"> </w:t>
      </w:r>
      <w:r w:rsidR="00D11691" w:rsidRPr="00C301C7">
        <w:rPr>
          <w:color w:val="auto"/>
          <w:szCs w:val="24"/>
        </w:rPr>
        <w:t xml:space="preserve">DD </w:t>
      </w:r>
      <w:r w:rsidR="007C7C90" w:rsidRPr="00C301C7">
        <w:rPr>
          <w:color w:val="auto"/>
          <w:szCs w:val="24"/>
        </w:rPr>
        <w:t xml:space="preserve">Form </w:t>
      </w:r>
      <w:proofErr w:type="gramStart"/>
      <w:r w:rsidR="00D11691" w:rsidRPr="00C301C7">
        <w:rPr>
          <w:color w:val="auto"/>
          <w:szCs w:val="24"/>
        </w:rPr>
        <w:t>2808,</w:t>
      </w:r>
      <w:proofErr w:type="gramEnd"/>
      <w:r w:rsidR="00D11691" w:rsidRPr="00C301C7">
        <w:rPr>
          <w:color w:val="auto"/>
          <w:szCs w:val="24"/>
        </w:rPr>
        <w:t xml:space="preserve"> dated </w:t>
      </w:r>
      <w:r w:rsidR="006A3410">
        <w:rPr>
          <w:color w:val="auto"/>
          <w:szCs w:val="24"/>
        </w:rPr>
        <w:t xml:space="preserve">19 November </w:t>
      </w:r>
      <w:r w:rsidR="00D11691" w:rsidRPr="00C301C7">
        <w:rPr>
          <w:color w:val="auto"/>
          <w:szCs w:val="24"/>
        </w:rPr>
        <w:t xml:space="preserve">2007 showed tenderness and antalgic gait.  </w:t>
      </w:r>
      <w:r w:rsidR="00D104EA" w:rsidRPr="00C301C7">
        <w:rPr>
          <w:color w:val="auto"/>
          <w:szCs w:val="24"/>
        </w:rPr>
        <w:t xml:space="preserve">The Board considered that the PEB’s rating was likely based on the MEB </w:t>
      </w:r>
      <w:r w:rsidR="006A3410">
        <w:rPr>
          <w:color w:val="auto"/>
          <w:szCs w:val="24"/>
        </w:rPr>
        <w:t>narrative summary (</w:t>
      </w:r>
      <w:r w:rsidR="00D104EA" w:rsidRPr="00C301C7">
        <w:rPr>
          <w:color w:val="auto"/>
          <w:szCs w:val="24"/>
        </w:rPr>
        <w:t>NARSUM</w:t>
      </w:r>
      <w:r w:rsidR="006A3410">
        <w:rPr>
          <w:color w:val="auto"/>
          <w:szCs w:val="24"/>
        </w:rPr>
        <w:t>) exam:</w:t>
      </w:r>
      <w:r w:rsidR="00D104EA" w:rsidRPr="00C301C7">
        <w:rPr>
          <w:color w:val="auto"/>
          <w:szCs w:val="24"/>
        </w:rPr>
        <w:t xml:space="preserve"> the US</w:t>
      </w:r>
      <w:r w:rsidR="006A3410">
        <w:rPr>
          <w:color w:val="auto"/>
          <w:szCs w:val="24"/>
        </w:rPr>
        <w:t xml:space="preserve">APDA administrative correction </w:t>
      </w:r>
      <w:r w:rsidR="00D104EA" w:rsidRPr="00C301C7">
        <w:rPr>
          <w:color w:val="auto"/>
          <w:szCs w:val="24"/>
        </w:rPr>
        <w:t>PEB disability description stated:  “</w:t>
      </w:r>
      <w:r w:rsidR="006A3410">
        <w:rPr>
          <w:color w:val="auto"/>
          <w:szCs w:val="24"/>
        </w:rPr>
        <w:t>c</w:t>
      </w:r>
      <w:r w:rsidR="00D104EA" w:rsidRPr="00C301C7">
        <w:rPr>
          <w:color w:val="auto"/>
          <w:szCs w:val="24"/>
        </w:rPr>
        <w:t xml:space="preserve">hronic </w:t>
      </w:r>
      <w:r w:rsidR="006A3410">
        <w:rPr>
          <w:color w:val="auto"/>
          <w:szCs w:val="24"/>
        </w:rPr>
        <w:t>LBP</w:t>
      </w:r>
      <w:r w:rsidR="00D104EA" w:rsidRPr="00C301C7">
        <w:rPr>
          <w:color w:val="auto"/>
          <w:szCs w:val="24"/>
        </w:rPr>
        <w:t xml:space="preserve"> onset in 1994 after a fall, deteriorating through the years with an L2 profile issue in </w:t>
      </w:r>
      <w:r w:rsidR="00D104EA" w:rsidRPr="00C301C7">
        <w:rPr>
          <w:iCs/>
          <w:color w:val="auto"/>
          <w:szCs w:val="24"/>
        </w:rPr>
        <w:t xml:space="preserve">2004.  </w:t>
      </w:r>
      <w:r w:rsidR="00D104EA" w:rsidRPr="00C301C7">
        <w:rPr>
          <w:color w:val="auto"/>
          <w:szCs w:val="24"/>
        </w:rPr>
        <w:t xml:space="preserve">Imaging reveals DDD.  Pain and profile limitations prevent duty in MOS or in field conditions.  Exam shows no mechanical loss of motion, no spasm, </w:t>
      </w:r>
      <w:proofErr w:type="gramStart"/>
      <w:r w:rsidR="00D104EA" w:rsidRPr="00C301C7">
        <w:rPr>
          <w:color w:val="auto"/>
          <w:szCs w:val="24"/>
        </w:rPr>
        <w:t>no</w:t>
      </w:r>
      <w:proofErr w:type="gramEnd"/>
      <w:r w:rsidR="00D104EA" w:rsidRPr="00C301C7">
        <w:rPr>
          <w:color w:val="auto"/>
          <w:szCs w:val="24"/>
        </w:rPr>
        <w:t xml:space="preserve"> tenderness to palpation, normal gait and posture.  </w:t>
      </w:r>
      <w:proofErr w:type="gramStart"/>
      <w:r w:rsidR="00D104EA" w:rsidRPr="00C301C7">
        <w:rPr>
          <w:color w:val="auto"/>
          <w:szCs w:val="24"/>
        </w:rPr>
        <w:t>Rated for forward flexion &lt; 85 degrees.”</w:t>
      </w:r>
      <w:proofErr w:type="gramEnd"/>
      <w:r w:rsidR="00D104EA" w:rsidRPr="00C301C7">
        <w:rPr>
          <w:color w:val="auto"/>
          <w:szCs w:val="24"/>
        </w:rPr>
        <w:t xml:space="preserve">  </w:t>
      </w:r>
      <w:r w:rsidRPr="00C301C7">
        <w:rPr>
          <w:color w:val="auto"/>
          <w:szCs w:val="24"/>
        </w:rPr>
        <w:t xml:space="preserve">The </w:t>
      </w:r>
      <w:r w:rsidR="00D11691" w:rsidRPr="00C301C7">
        <w:rPr>
          <w:color w:val="auto"/>
          <w:szCs w:val="24"/>
        </w:rPr>
        <w:t>NARSUM</w:t>
      </w:r>
      <w:r w:rsidRPr="00C301C7">
        <w:rPr>
          <w:color w:val="auto"/>
          <w:szCs w:val="24"/>
        </w:rPr>
        <w:t xml:space="preserve"> exam indicated </w:t>
      </w:r>
      <w:r w:rsidR="00032EB2" w:rsidRPr="00C301C7">
        <w:rPr>
          <w:color w:val="auto"/>
          <w:szCs w:val="24"/>
        </w:rPr>
        <w:t xml:space="preserve">the </w:t>
      </w:r>
      <w:r w:rsidRPr="00C301C7">
        <w:rPr>
          <w:color w:val="auto"/>
          <w:szCs w:val="24"/>
        </w:rPr>
        <w:t>measured ROM limitation of 62⁰</w:t>
      </w:r>
      <w:r w:rsidR="00032EB2" w:rsidRPr="00C301C7">
        <w:rPr>
          <w:color w:val="auto"/>
          <w:szCs w:val="24"/>
        </w:rPr>
        <w:t xml:space="preserve"> (first of three, and lowest measure) </w:t>
      </w:r>
      <w:r w:rsidRPr="00C301C7">
        <w:rPr>
          <w:color w:val="auto"/>
          <w:szCs w:val="24"/>
        </w:rPr>
        <w:t xml:space="preserve">that IAW VASRD §4.71a. </w:t>
      </w:r>
      <w:proofErr w:type="gramStart"/>
      <w:r w:rsidR="003B7505" w:rsidRPr="00C301C7">
        <w:rPr>
          <w:color w:val="auto"/>
          <w:szCs w:val="24"/>
        </w:rPr>
        <w:t>and</w:t>
      </w:r>
      <w:proofErr w:type="gramEnd"/>
      <w:r w:rsidR="003B7505" w:rsidRPr="00C301C7">
        <w:rPr>
          <w:color w:val="auto"/>
          <w:szCs w:val="24"/>
        </w:rPr>
        <w:t xml:space="preserve"> note (4) of the general spine formula </w:t>
      </w:r>
      <w:r w:rsidRPr="00C301C7">
        <w:rPr>
          <w:color w:val="auto"/>
          <w:szCs w:val="24"/>
        </w:rPr>
        <w:t xml:space="preserve">would round to 60⁰ and </w:t>
      </w:r>
      <w:r w:rsidR="003B7505" w:rsidRPr="00C301C7">
        <w:rPr>
          <w:color w:val="auto"/>
          <w:szCs w:val="24"/>
        </w:rPr>
        <w:t>meet the 20% criteria for “</w:t>
      </w:r>
      <w:r w:rsidR="006A3410">
        <w:rPr>
          <w:color w:val="auto"/>
          <w:szCs w:val="24"/>
        </w:rPr>
        <w:t>f</w:t>
      </w:r>
      <w:r w:rsidR="003B7505" w:rsidRPr="00C301C7">
        <w:rPr>
          <w:color w:val="auto"/>
          <w:szCs w:val="24"/>
        </w:rPr>
        <w:t>orward flexion of the thoracolumbar spine greater than 30 degrees but not greater than 60 degrees.”  The Board considered the examiner’s additional comment of “</w:t>
      </w:r>
      <w:r w:rsidR="006A3410">
        <w:rPr>
          <w:color w:val="auto"/>
          <w:szCs w:val="24"/>
        </w:rPr>
        <w:t>w</w:t>
      </w:r>
      <w:r w:rsidR="003B7505" w:rsidRPr="00C301C7">
        <w:rPr>
          <w:color w:val="auto"/>
          <w:szCs w:val="24"/>
        </w:rPr>
        <w:t xml:space="preserve">hile supine on the exam table, the </w:t>
      </w:r>
      <w:r w:rsidR="006A3410">
        <w:rPr>
          <w:color w:val="auto"/>
          <w:szCs w:val="24"/>
        </w:rPr>
        <w:t>s</w:t>
      </w:r>
      <w:r w:rsidR="003B7505" w:rsidRPr="00C301C7">
        <w:rPr>
          <w:color w:val="auto"/>
          <w:szCs w:val="24"/>
        </w:rPr>
        <w:t xml:space="preserve">oldier could flex at the waist to 90 degrees with his legs fully extended.”  The Board considered that the supine position is not exactly comparable to the weigh-bearing standing position for evaluating spine ROMs, especially with the CI’s documented </w:t>
      </w:r>
      <w:r w:rsidR="00032EB2" w:rsidRPr="00C301C7">
        <w:rPr>
          <w:color w:val="auto"/>
          <w:szCs w:val="24"/>
        </w:rPr>
        <w:t>h</w:t>
      </w:r>
      <w:r w:rsidR="003B7505" w:rsidRPr="00C301C7">
        <w:rPr>
          <w:color w:val="auto"/>
          <w:szCs w:val="24"/>
        </w:rPr>
        <w:t xml:space="preserve">erniated disks.  </w:t>
      </w:r>
      <w:r w:rsidR="00727653" w:rsidRPr="00C301C7">
        <w:rPr>
          <w:color w:val="auto"/>
          <w:szCs w:val="24"/>
        </w:rPr>
        <w:t xml:space="preserve">It was also unclear if the supine flexion </w:t>
      </w:r>
      <w:r w:rsidR="00727653" w:rsidRPr="00C301C7">
        <w:rPr>
          <w:color w:val="auto"/>
          <w:szCs w:val="24"/>
        </w:rPr>
        <w:lastRenderedPageBreak/>
        <w:t xml:space="preserve">was passive or active.  </w:t>
      </w:r>
      <w:r w:rsidR="00D104EA" w:rsidRPr="00C301C7">
        <w:rPr>
          <w:rFonts w:eastAsia="Calibri"/>
          <w:color w:val="auto"/>
          <w:szCs w:val="24"/>
        </w:rPr>
        <w:t>There was no evidence of incapacitating episodes (</w:t>
      </w:r>
      <w:r w:rsidR="00D104EA" w:rsidRPr="00C301C7">
        <w:rPr>
          <w:color w:val="auto"/>
          <w:szCs w:val="24"/>
        </w:rPr>
        <w:t>physician prescribed bed</w:t>
      </w:r>
      <w:r w:rsidR="00032EB2" w:rsidRPr="00C301C7">
        <w:rPr>
          <w:color w:val="auto"/>
          <w:szCs w:val="24"/>
        </w:rPr>
        <w:t xml:space="preserve"> </w:t>
      </w:r>
      <w:r w:rsidR="00D104EA" w:rsidRPr="00C301C7">
        <w:rPr>
          <w:color w:val="auto"/>
          <w:szCs w:val="24"/>
        </w:rPr>
        <w:t>rest</w:t>
      </w:r>
      <w:r w:rsidR="00D104EA" w:rsidRPr="00C301C7">
        <w:rPr>
          <w:rFonts w:eastAsia="Calibri"/>
          <w:color w:val="auto"/>
          <w:szCs w:val="24"/>
        </w:rPr>
        <w:t xml:space="preserve">) that would warrant a higher rating under VASRD code 5243 (intervertebral disc syndrome).  </w:t>
      </w:r>
      <w:r w:rsidR="0072479D" w:rsidRPr="00C301C7">
        <w:rPr>
          <w:rFonts w:eastAsia="Calibri"/>
          <w:color w:val="auto"/>
          <w:szCs w:val="24"/>
        </w:rPr>
        <w:t xml:space="preserve">Only the MEB exam demonstrated </w:t>
      </w:r>
      <w:r w:rsidR="00D104EA" w:rsidRPr="00C301C7">
        <w:rPr>
          <w:color w:val="auto"/>
          <w:szCs w:val="24"/>
        </w:rPr>
        <w:t xml:space="preserve">an abnormal gait which would qualify for a §4.71a. </w:t>
      </w:r>
      <w:proofErr w:type="gramStart"/>
      <w:r w:rsidR="00D104EA" w:rsidRPr="00C301C7">
        <w:rPr>
          <w:color w:val="auto"/>
          <w:szCs w:val="24"/>
        </w:rPr>
        <w:t>rating</w:t>
      </w:r>
      <w:proofErr w:type="gramEnd"/>
      <w:r w:rsidR="00D104EA" w:rsidRPr="00C301C7">
        <w:rPr>
          <w:color w:val="auto"/>
          <w:szCs w:val="24"/>
        </w:rPr>
        <w:t xml:space="preserve"> of 20%. </w:t>
      </w:r>
      <w:r w:rsidR="00D104EA" w:rsidRPr="00C301C7">
        <w:rPr>
          <w:rFonts w:eastAsia="Calibri"/>
          <w:color w:val="auto"/>
          <w:szCs w:val="24"/>
        </w:rPr>
        <w:t xml:space="preserve"> </w:t>
      </w:r>
    </w:p>
    <w:p w:rsidR="00AE69CA" w:rsidRPr="00C301C7" w:rsidRDefault="00AE69CA" w:rsidP="00D104EA">
      <w:pPr>
        <w:jc w:val="both"/>
        <w:rPr>
          <w:rFonts w:eastAsia="Calibri"/>
          <w:color w:val="auto"/>
          <w:szCs w:val="24"/>
        </w:rPr>
      </w:pPr>
    </w:p>
    <w:p w:rsidR="00D104EA" w:rsidRPr="00C301C7" w:rsidRDefault="00AE69CA" w:rsidP="00AE69CA">
      <w:pPr>
        <w:jc w:val="both"/>
        <w:rPr>
          <w:rFonts w:eastAsia="Calibri"/>
          <w:color w:val="auto"/>
          <w:szCs w:val="24"/>
        </w:rPr>
      </w:pPr>
      <w:r w:rsidRPr="00C301C7">
        <w:rPr>
          <w:color w:val="auto"/>
          <w:szCs w:val="24"/>
        </w:rPr>
        <w:t xml:space="preserve">The Board considered the NARSUM exam had some internal inconsistency with measurement of forward flexion and that it decreased the probative value of the goniometric measurements.  The Board majority adjudged the VA exam as having the highest probative value for rating at the time of separation.  </w:t>
      </w:r>
      <w:r w:rsidR="00C3557A" w:rsidRPr="00C301C7">
        <w:rPr>
          <w:color w:val="auto"/>
          <w:szCs w:val="24"/>
        </w:rPr>
        <w:t xml:space="preserve">The Board carefully reviewed </w:t>
      </w:r>
      <w:r w:rsidR="00D104EA" w:rsidRPr="00C301C7">
        <w:rPr>
          <w:color w:val="auto"/>
          <w:szCs w:val="24"/>
        </w:rPr>
        <w:t xml:space="preserve">and weighed </w:t>
      </w:r>
      <w:r w:rsidR="00C3557A" w:rsidRPr="00C301C7">
        <w:rPr>
          <w:color w:val="auto"/>
          <w:szCs w:val="24"/>
        </w:rPr>
        <w:t xml:space="preserve">all evidentiary information available.  </w:t>
      </w:r>
      <w:r w:rsidR="00D104EA" w:rsidRPr="00C301C7">
        <w:rPr>
          <w:rFonts w:eastAsia="Calibri"/>
          <w:color w:val="auto"/>
          <w:szCs w:val="24"/>
        </w:rPr>
        <w:t>All evidence considered</w:t>
      </w:r>
      <w:proofErr w:type="gramStart"/>
      <w:r w:rsidR="00D104EA" w:rsidRPr="00C301C7">
        <w:rPr>
          <w:rFonts w:eastAsia="Calibri"/>
          <w:color w:val="auto"/>
          <w:szCs w:val="24"/>
        </w:rPr>
        <w:t>,</w:t>
      </w:r>
      <w:proofErr w:type="gramEnd"/>
      <w:r w:rsidR="00D104EA" w:rsidRPr="00C301C7">
        <w:rPr>
          <w:rFonts w:eastAsia="Calibri"/>
          <w:color w:val="auto"/>
          <w:szCs w:val="24"/>
        </w:rPr>
        <w:t xml:space="preserve"> there is not sufficient reasonable doubt in the CI’s favor to justify a Board recommendation for other than the 10% rating assigned by the PEB for the </w:t>
      </w:r>
      <w:r w:rsidR="006A3410">
        <w:rPr>
          <w:rFonts w:eastAsia="Calibri"/>
          <w:color w:val="auto"/>
          <w:szCs w:val="24"/>
        </w:rPr>
        <w:t xml:space="preserve">LBP </w:t>
      </w:r>
      <w:r w:rsidR="00D104EA" w:rsidRPr="00C301C7">
        <w:rPr>
          <w:rFonts w:eastAsia="Calibri"/>
          <w:color w:val="auto"/>
          <w:szCs w:val="24"/>
        </w:rPr>
        <w:t xml:space="preserve">condition.  </w:t>
      </w:r>
    </w:p>
    <w:p w:rsidR="006A3410" w:rsidRDefault="006A3410" w:rsidP="006A3410">
      <w:pPr>
        <w:jc w:val="both"/>
        <w:rPr>
          <w:color w:val="auto"/>
          <w:szCs w:val="24"/>
        </w:rPr>
      </w:pPr>
    </w:p>
    <w:p w:rsidR="00FA0BD2" w:rsidRPr="00C301C7" w:rsidRDefault="00FA0BD2" w:rsidP="006A3410">
      <w:pPr>
        <w:jc w:val="both"/>
        <w:rPr>
          <w:color w:val="auto"/>
          <w:szCs w:val="24"/>
        </w:rPr>
      </w:pPr>
      <w:r w:rsidRPr="00C301C7">
        <w:rPr>
          <w:color w:val="auto"/>
          <w:szCs w:val="24"/>
          <w:u w:val="single"/>
        </w:rPr>
        <w:t>LBP Condition (</w:t>
      </w:r>
      <w:proofErr w:type="spellStart"/>
      <w:r w:rsidRPr="00C301C7">
        <w:rPr>
          <w:color w:val="auto"/>
          <w:szCs w:val="24"/>
          <w:u w:val="single"/>
        </w:rPr>
        <w:t>Radiculopathy</w:t>
      </w:r>
      <w:proofErr w:type="spellEnd"/>
      <w:r w:rsidR="00C3557A" w:rsidRPr="00C301C7">
        <w:rPr>
          <w:color w:val="auto"/>
          <w:szCs w:val="24"/>
          <w:u w:val="single"/>
        </w:rPr>
        <w:t>/Sciatica</w:t>
      </w:r>
      <w:r w:rsidRPr="00C301C7">
        <w:rPr>
          <w:color w:val="auto"/>
          <w:szCs w:val="24"/>
          <w:u w:val="single"/>
        </w:rPr>
        <w:t>)</w:t>
      </w:r>
      <w:r w:rsidRPr="00C301C7">
        <w:rPr>
          <w:color w:val="auto"/>
          <w:szCs w:val="24"/>
        </w:rPr>
        <w:t xml:space="preserve">.  The CI endorsed episodic radiation of his pain into his </w:t>
      </w:r>
      <w:r w:rsidR="00C3557A" w:rsidRPr="00C301C7">
        <w:rPr>
          <w:color w:val="auto"/>
          <w:szCs w:val="24"/>
        </w:rPr>
        <w:t xml:space="preserve">left buttock area, episodic (near daily) tingling in the lateral four toes of his left foot and leg and feet numbness.  </w:t>
      </w:r>
      <w:r w:rsidR="004761EE" w:rsidRPr="00C301C7">
        <w:rPr>
          <w:color w:val="auto"/>
          <w:szCs w:val="24"/>
        </w:rPr>
        <w:t xml:space="preserve">Some treatment notes indicated radicular symptoms in both lower extremities.  </w:t>
      </w:r>
      <w:r w:rsidR="00C3557A" w:rsidRPr="00C301C7">
        <w:rPr>
          <w:color w:val="auto"/>
          <w:szCs w:val="24"/>
        </w:rPr>
        <w:t xml:space="preserve">There was no bladder, bowel or sexual disturbances.  </w:t>
      </w:r>
      <w:r w:rsidRPr="00C301C7">
        <w:rPr>
          <w:color w:val="auto"/>
          <w:szCs w:val="24"/>
        </w:rPr>
        <w:t xml:space="preserve">Any pain-radiculopathy is considered above under the CI’s primary unfitting lumbosacral condition IAW the </w:t>
      </w:r>
      <w:r w:rsidR="006A3410">
        <w:rPr>
          <w:color w:val="auto"/>
          <w:szCs w:val="24"/>
        </w:rPr>
        <w:t>g</w:t>
      </w:r>
      <w:r w:rsidRPr="00C301C7">
        <w:rPr>
          <w:color w:val="auto"/>
          <w:szCs w:val="24"/>
        </w:rPr>
        <w:t xml:space="preserve">eneral </w:t>
      </w:r>
      <w:r w:rsidR="006A3410">
        <w:rPr>
          <w:color w:val="auto"/>
          <w:szCs w:val="24"/>
        </w:rPr>
        <w:t>r</w:t>
      </w:r>
      <w:r w:rsidRPr="00C301C7">
        <w:rPr>
          <w:color w:val="auto"/>
          <w:szCs w:val="24"/>
        </w:rPr>
        <w:t xml:space="preserve">ating </w:t>
      </w:r>
      <w:r w:rsidR="006A3410">
        <w:rPr>
          <w:color w:val="auto"/>
          <w:szCs w:val="24"/>
        </w:rPr>
        <w:t>f</w:t>
      </w:r>
      <w:r w:rsidRPr="00C301C7">
        <w:rPr>
          <w:color w:val="auto"/>
          <w:szCs w:val="24"/>
        </w:rPr>
        <w:t xml:space="preserve">ormula for </w:t>
      </w:r>
      <w:r w:rsidR="006A3410">
        <w:rPr>
          <w:color w:val="auto"/>
          <w:szCs w:val="24"/>
        </w:rPr>
        <w:t>d</w:t>
      </w:r>
      <w:r w:rsidRPr="00C301C7">
        <w:rPr>
          <w:color w:val="auto"/>
          <w:szCs w:val="24"/>
        </w:rPr>
        <w:t xml:space="preserve">iseases and </w:t>
      </w:r>
      <w:r w:rsidR="006A3410">
        <w:rPr>
          <w:color w:val="auto"/>
          <w:szCs w:val="24"/>
        </w:rPr>
        <w:t>i</w:t>
      </w:r>
      <w:r w:rsidRPr="00C301C7">
        <w:rPr>
          <w:color w:val="auto"/>
          <w:szCs w:val="24"/>
        </w:rPr>
        <w:t xml:space="preserve">njuries of the </w:t>
      </w:r>
      <w:r w:rsidR="006A3410">
        <w:rPr>
          <w:color w:val="auto"/>
          <w:szCs w:val="24"/>
        </w:rPr>
        <w:t>s</w:t>
      </w:r>
      <w:r w:rsidRPr="00C301C7">
        <w:rPr>
          <w:color w:val="auto"/>
          <w:szCs w:val="24"/>
        </w:rPr>
        <w:t>pine, “</w:t>
      </w:r>
      <w:r w:rsidR="006A3410">
        <w:rPr>
          <w:color w:val="auto"/>
          <w:szCs w:val="24"/>
        </w:rPr>
        <w:t>w</w:t>
      </w:r>
      <w:r w:rsidRPr="00C301C7">
        <w:rPr>
          <w:color w:val="auto"/>
          <w:szCs w:val="24"/>
        </w:rPr>
        <w:t xml:space="preserve">ith or without symptoms such as pain (whether or not it radiates), stiffness, or aching in the area of the spine affected by residuals of injury or disease.”  There was </w:t>
      </w:r>
      <w:r w:rsidR="00C3557A" w:rsidRPr="00C301C7">
        <w:rPr>
          <w:color w:val="auto"/>
          <w:szCs w:val="24"/>
        </w:rPr>
        <w:t xml:space="preserve">no </w:t>
      </w:r>
      <w:r w:rsidRPr="00C301C7">
        <w:rPr>
          <w:color w:val="auto"/>
          <w:szCs w:val="24"/>
        </w:rPr>
        <w:t xml:space="preserve">evidence of </w:t>
      </w:r>
      <w:r w:rsidR="00C3557A" w:rsidRPr="00C301C7">
        <w:rPr>
          <w:color w:val="auto"/>
          <w:szCs w:val="24"/>
        </w:rPr>
        <w:t xml:space="preserve">fixed </w:t>
      </w:r>
      <w:r w:rsidRPr="00C301C7">
        <w:rPr>
          <w:color w:val="auto"/>
          <w:szCs w:val="24"/>
        </w:rPr>
        <w:t xml:space="preserve">sensory </w:t>
      </w:r>
      <w:r w:rsidR="00C3557A" w:rsidRPr="00C301C7">
        <w:rPr>
          <w:color w:val="auto"/>
          <w:szCs w:val="24"/>
        </w:rPr>
        <w:t xml:space="preserve">or motor </w:t>
      </w:r>
      <w:r w:rsidRPr="00C301C7">
        <w:rPr>
          <w:color w:val="auto"/>
          <w:szCs w:val="24"/>
        </w:rPr>
        <w:t xml:space="preserve">deficits </w:t>
      </w:r>
      <w:r w:rsidR="00C3557A" w:rsidRPr="00C301C7">
        <w:rPr>
          <w:color w:val="auto"/>
          <w:szCs w:val="24"/>
        </w:rPr>
        <w:t xml:space="preserve">on any exam.  </w:t>
      </w:r>
      <w:r w:rsidRPr="00C301C7">
        <w:rPr>
          <w:color w:val="auto"/>
          <w:szCs w:val="24"/>
        </w:rPr>
        <w:t>This leaves no grounds for Board recommendation of an additionally unfitting neuropathy.  All evidence considered</w:t>
      </w:r>
      <w:proofErr w:type="gramStart"/>
      <w:r w:rsidRPr="00C301C7">
        <w:rPr>
          <w:color w:val="auto"/>
          <w:szCs w:val="24"/>
        </w:rPr>
        <w:t>,</w:t>
      </w:r>
      <w:proofErr w:type="gramEnd"/>
      <w:r w:rsidRPr="00C301C7">
        <w:rPr>
          <w:color w:val="auto"/>
          <w:szCs w:val="24"/>
        </w:rPr>
        <w:t xml:space="preserve"> there is not reasonable doubt in the CI’s favor supporting addition of any lower extremity radiculopathy as an unfitting condition for separation rating.  </w:t>
      </w:r>
    </w:p>
    <w:p w:rsidR="00CF7008" w:rsidRPr="00C301C7" w:rsidRDefault="00CF7008" w:rsidP="00BF0E94">
      <w:pPr>
        <w:jc w:val="left"/>
        <w:rPr>
          <w:color w:val="auto"/>
          <w:szCs w:val="24"/>
          <w:u w:val="single"/>
        </w:rPr>
      </w:pPr>
    </w:p>
    <w:p w:rsidR="008C3223" w:rsidRPr="00C301C7" w:rsidRDefault="004C60A3" w:rsidP="000B4D4B">
      <w:pPr>
        <w:jc w:val="both"/>
        <w:rPr>
          <w:rFonts w:eastAsia="HiddenHorzOCR"/>
          <w:color w:val="auto"/>
          <w:sz w:val="20"/>
        </w:rPr>
      </w:pPr>
      <w:proofErr w:type="gramStart"/>
      <w:r w:rsidRPr="00C301C7">
        <w:rPr>
          <w:rFonts w:eastAsia="HiddenHorzOCR"/>
          <w:color w:val="auto"/>
          <w:szCs w:val="24"/>
          <w:u w:val="single"/>
        </w:rPr>
        <w:t>Ot</w:t>
      </w:r>
      <w:r w:rsidR="003604A5" w:rsidRPr="00C301C7">
        <w:rPr>
          <w:rFonts w:eastAsia="HiddenHorzOCR"/>
          <w:color w:val="auto"/>
          <w:szCs w:val="24"/>
          <w:u w:val="single"/>
        </w:rPr>
        <w:t xml:space="preserve">her </w:t>
      </w:r>
      <w:r w:rsidR="008F30F4" w:rsidRPr="00C301C7">
        <w:rPr>
          <w:rFonts w:eastAsia="HiddenHorzOCR"/>
          <w:color w:val="auto"/>
          <w:szCs w:val="24"/>
          <w:u w:val="single"/>
        </w:rPr>
        <w:t xml:space="preserve">PEB </w:t>
      </w:r>
      <w:r w:rsidR="003604A5" w:rsidRPr="00C301C7">
        <w:rPr>
          <w:rFonts w:eastAsia="HiddenHorzOCR"/>
          <w:color w:val="auto"/>
          <w:szCs w:val="24"/>
          <w:u w:val="single"/>
        </w:rPr>
        <w:t>Conditions</w:t>
      </w:r>
      <w:r w:rsidR="003604A5" w:rsidRPr="00C301C7">
        <w:rPr>
          <w:rFonts w:eastAsia="HiddenHorzOCR"/>
          <w:color w:val="auto"/>
          <w:szCs w:val="24"/>
        </w:rPr>
        <w:t>.</w:t>
      </w:r>
      <w:proofErr w:type="gramEnd"/>
      <w:r w:rsidR="002F2981" w:rsidRPr="00C301C7">
        <w:rPr>
          <w:rFonts w:eastAsia="HiddenHorzOCR"/>
          <w:color w:val="auto"/>
          <w:szCs w:val="24"/>
        </w:rPr>
        <w:t xml:space="preserve"> </w:t>
      </w:r>
      <w:r w:rsidR="003C5B54" w:rsidRPr="00C301C7">
        <w:rPr>
          <w:rFonts w:eastAsia="HiddenHorzOCR"/>
          <w:color w:val="auto"/>
          <w:szCs w:val="24"/>
        </w:rPr>
        <w:t xml:space="preserve"> </w:t>
      </w:r>
      <w:r w:rsidR="008C3223" w:rsidRPr="00C301C7">
        <w:rPr>
          <w:color w:val="auto"/>
          <w:szCs w:val="24"/>
        </w:rPr>
        <w:t xml:space="preserve">The other conditions forwarded by the MEB and adjudicated as not unfitting by the PEB were </w:t>
      </w:r>
      <w:r w:rsidR="000B4D4B" w:rsidRPr="00C301C7">
        <w:rPr>
          <w:rFonts w:eastAsia="Calibri"/>
          <w:color w:val="auto"/>
          <w:szCs w:val="18"/>
        </w:rPr>
        <w:t>pre</w:t>
      </w:r>
      <w:r w:rsidR="006A3410">
        <w:rPr>
          <w:rFonts w:eastAsia="Calibri"/>
          <w:color w:val="auto"/>
          <w:szCs w:val="18"/>
        </w:rPr>
        <w:t>-</w:t>
      </w:r>
      <w:r w:rsidR="000B4D4B" w:rsidRPr="00C301C7">
        <w:rPr>
          <w:rFonts w:eastAsia="Calibri"/>
          <w:color w:val="auto"/>
          <w:szCs w:val="18"/>
        </w:rPr>
        <w:t xml:space="preserve">diabetes and </w:t>
      </w:r>
      <w:proofErr w:type="spellStart"/>
      <w:r w:rsidR="00E848E2" w:rsidRPr="00C301C7">
        <w:rPr>
          <w:rFonts w:eastAsia="Calibri"/>
          <w:color w:val="auto"/>
          <w:szCs w:val="18"/>
        </w:rPr>
        <w:t>hyperlipidemia</w:t>
      </w:r>
      <w:proofErr w:type="spellEnd"/>
      <w:r w:rsidR="008C3223" w:rsidRPr="00C301C7">
        <w:rPr>
          <w:color w:val="auto"/>
          <w:szCs w:val="24"/>
        </w:rPr>
        <w:t>.  N</w:t>
      </w:r>
      <w:r w:rsidR="009D3BA3" w:rsidRPr="00C301C7">
        <w:rPr>
          <w:color w:val="auto"/>
          <w:szCs w:val="24"/>
        </w:rPr>
        <w:t>either</w:t>
      </w:r>
      <w:r w:rsidR="008C3223" w:rsidRPr="00C301C7">
        <w:rPr>
          <w:color w:val="auto"/>
          <w:szCs w:val="24"/>
        </w:rPr>
        <w:t xml:space="preserve"> of these conditions w</w:t>
      </w:r>
      <w:r w:rsidR="009D3BA3" w:rsidRPr="00C301C7">
        <w:rPr>
          <w:color w:val="auto"/>
          <w:szCs w:val="24"/>
        </w:rPr>
        <w:t>as</w:t>
      </w:r>
      <w:r w:rsidR="008C3223" w:rsidRPr="00C301C7">
        <w:rPr>
          <w:color w:val="auto"/>
          <w:szCs w:val="24"/>
        </w:rPr>
        <w:t xml:space="preserve"> profiled, implicated in the </w:t>
      </w:r>
      <w:r w:rsidR="0080588E" w:rsidRPr="00C301C7">
        <w:rPr>
          <w:color w:val="auto"/>
          <w:szCs w:val="24"/>
        </w:rPr>
        <w:t>c</w:t>
      </w:r>
      <w:r w:rsidR="008C3223" w:rsidRPr="00C301C7">
        <w:rPr>
          <w:color w:val="auto"/>
          <w:szCs w:val="24"/>
        </w:rPr>
        <w:t xml:space="preserve">ommander’s statement or noted as failing retention standards.  </w:t>
      </w:r>
      <w:r w:rsidR="009D3BA3" w:rsidRPr="00C301C7">
        <w:rPr>
          <w:color w:val="auto"/>
          <w:szCs w:val="24"/>
        </w:rPr>
        <w:t>Hyperlipidemia is an abnormal laboratory test and not a physical disability condition.  Both condition</w:t>
      </w:r>
      <w:r w:rsidR="006A3410">
        <w:rPr>
          <w:color w:val="auto"/>
          <w:szCs w:val="24"/>
        </w:rPr>
        <w:t>s</w:t>
      </w:r>
      <w:r w:rsidR="008C3223" w:rsidRPr="00C301C7">
        <w:rPr>
          <w:color w:val="auto"/>
          <w:szCs w:val="24"/>
        </w:rPr>
        <w:t xml:space="preserve"> were reviewed by the </w:t>
      </w:r>
      <w:r w:rsidR="0080588E" w:rsidRPr="00C301C7">
        <w:rPr>
          <w:color w:val="auto"/>
          <w:szCs w:val="24"/>
        </w:rPr>
        <w:t xml:space="preserve">action officer </w:t>
      </w:r>
      <w:r w:rsidR="008C3223" w:rsidRPr="00C301C7">
        <w:rPr>
          <w:color w:val="auto"/>
          <w:szCs w:val="24"/>
        </w:rPr>
        <w:t xml:space="preserve">and considered by the Board.  There was no indication from the record that </w:t>
      </w:r>
      <w:r w:rsidR="009D3BA3" w:rsidRPr="00C301C7">
        <w:rPr>
          <w:color w:val="auto"/>
          <w:szCs w:val="24"/>
        </w:rPr>
        <w:t>either</w:t>
      </w:r>
      <w:r w:rsidR="008C3223" w:rsidRPr="00C301C7">
        <w:rPr>
          <w:color w:val="auto"/>
          <w:szCs w:val="24"/>
        </w:rPr>
        <w:t xml:space="preserve"> of these conditions significantly interfered with satisfactory </w:t>
      </w:r>
      <w:r w:rsidR="0080588E" w:rsidRPr="00C301C7">
        <w:rPr>
          <w:color w:val="auto"/>
          <w:szCs w:val="24"/>
        </w:rPr>
        <w:t xml:space="preserve">duty </w:t>
      </w:r>
      <w:r w:rsidR="008C3223" w:rsidRPr="00C301C7">
        <w:rPr>
          <w:color w:val="auto"/>
          <w:szCs w:val="24"/>
        </w:rPr>
        <w:t>performance.  All evidence considered</w:t>
      </w:r>
      <w:proofErr w:type="gramStart"/>
      <w:r w:rsidR="008C3223" w:rsidRPr="00C301C7">
        <w:rPr>
          <w:color w:val="auto"/>
          <w:szCs w:val="24"/>
        </w:rPr>
        <w:t>,</w:t>
      </w:r>
      <w:proofErr w:type="gramEnd"/>
      <w:r w:rsidR="008C3223" w:rsidRPr="00C301C7">
        <w:rPr>
          <w:color w:val="auto"/>
          <w:szCs w:val="24"/>
        </w:rPr>
        <w:t xml:space="preserve"> there is not </w:t>
      </w:r>
      <w:r w:rsidR="004761EE" w:rsidRPr="00C301C7">
        <w:rPr>
          <w:color w:val="auto"/>
          <w:szCs w:val="24"/>
        </w:rPr>
        <w:t>a preponderance of the evidence</w:t>
      </w:r>
      <w:r w:rsidR="008C3223" w:rsidRPr="00C301C7">
        <w:rPr>
          <w:color w:val="auto"/>
          <w:szCs w:val="24"/>
        </w:rPr>
        <w:t xml:space="preserve"> in the CI’s favor supporting recharacterization of the PEB fitness adjudication for any of the stated conditions.</w:t>
      </w:r>
      <w:r w:rsidR="009D3BA3" w:rsidRPr="00C301C7">
        <w:rPr>
          <w:color w:val="auto"/>
          <w:szCs w:val="24"/>
        </w:rPr>
        <w:t xml:space="preserve">  </w:t>
      </w:r>
    </w:p>
    <w:p w:rsidR="008C3223" w:rsidRPr="00C301C7" w:rsidRDefault="008C3223" w:rsidP="008C3223">
      <w:pPr>
        <w:jc w:val="both"/>
        <w:rPr>
          <w:color w:val="auto"/>
          <w:szCs w:val="24"/>
        </w:rPr>
      </w:pPr>
    </w:p>
    <w:p w:rsidR="00EC337D" w:rsidRPr="00C301C7" w:rsidRDefault="00EC337D" w:rsidP="009D3BA3">
      <w:pPr>
        <w:jc w:val="both"/>
        <w:rPr>
          <w:color w:val="auto"/>
          <w:szCs w:val="24"/>
        </w:rPr>
      </w:pPr>
      <w:proofErr w:type="gramStart"/>
      <w:r w:rsidRPr="00C301C7">
        <w:rPr>
          <w:rFonts w:eastAsia="HiddenHorzOCR"/>
          <w:color w:val="auto"/>
          <w:szCs w:val="24"/>
          <w:u w:val="single"/>
        </w:rPr>
        <w:t>Other Contended Conditions</w:t>
      </w:r>
      <w:r w:rsidRPr="00C301C7">
        <w:rPr>
          <w:rFonts w:eastAsia="HiddenHorzOCR"/>
          <w:color w:val="auto"/>
          <w:szCs w:val="24"/>
        </w:rPr>
        <w:t>.</w:t>
      </w:r>
      <w:proofErr w:type="gramEnd"/>
      <w:r w:rsidRPr="00C301C7">
        <w:rPr>
          <w:rFonts w:eastAsia="HiddenHorzOCR"/>
          <w:color w:val="auto"/>
          <w:szCs w:val="24"/>
        </w:rPr>
        <w:t xml:space="preserve">  The CI’s </w:t>
      </w:r>
      <w:r w:rsidRPr="00C301C7">
        <w:rPr>
          <w:color w:val="auto"/>
          <w:szCs w:val="24"/>
        </w:rPr>
        <w:t xml:space="preserve">application asserts that compensable ratings should be considered for </w:t>
      </w:r>
      <w:r w:rsidR="00B83C38" w:rsidRPr="00C301C7">
        <w:rPr>
          <w:color w:val="auto"/>
          <w:szCs w:val="24"/>
        </w:rPr>
        <w:t xml:space="preserve">sciatica, herniated disk, narrowing of the spinal canal, arthritis and severe depression.  </w:t>
      </w:r>
      <w:r w:rsidR="0004271B" w:rsidRPr="00C301C7">
        <w:rPr>
          <w:color w:val="auto"/>
          <w:szCs w:val="24"/>
        </w:rPr>
        <w:t xml:space="preserve">Sciatica, herniated disk, narrowing of the spinal canal and back arthritis were addressed in the CI’s unfitting back condition above.  Depression was not documented in the DES file.  The Board does not have the authority under DoDI 6040.44 to render fitness or rating recommendations for any conditions not considered by the DES; </w:t>
      </w:r>
      <w:r w:rsidR="006A3410">
        <w:rPr>
          <w:color w:val="auto"/>
          <w:szCs w:val="24"/>
        </w:rPr>
        <w:t>d</w:t>
      </w:r>
      <w:r w:rsidR="0004271B" w:rsidRPr="00C301C7">
        <w:rPr>
          <w:color w:val="auto"/>
          <w:szCs w:val="24"/>
        </w:rPr>
        <w:t xml:space="preserve">epression remains eligible for </w:t>
      </w:r>
      <w:r w:rsidR="00032EB2" w:rsidRPr="00C301C7">
        <w:rPr>
          <w:color w:val="auto"/>
          <w:szCs w:val="24"/>
        </w:rPr>
        <w:t>Army Board for the Correction of Military Records (</w:t>
      </w:r>
      <w:r w:rsidR="00DE07D9">
        <w:rPr>
          <w:color w:val="auto"/>
          <w:szCs w:val="24"/>
        </w:rPr>
        <w:t>A</w:t>
      </w:r>
      <w:r w:rsidR="00032EB2" w:rsidRPr="00C301C7">
        <w:rPr>
          <w:color w:val="auto"/>
          <w:szCs w:val="24"/>
        </w:rPr>
        <w:t>BCMR)</w:t>
      </w:r>
      <w:r w:rsidR="0004271B" w:rsidRPr="00C301C7">
        <w:rPr>
          <w:color w:val="auto"/>
          <w:szCs w:val="24"/>
        </w:rPr>
        <w:t xml:space="preserve"> adjudication.  The Board therefore has no reasonable basis for recommending any additional unfitting conditions for separation rating.</w:t>
      </w:r>
      <w:r w:rsidR="00C3557A" w:rsidRPr="00C301C7">
        <w:rPr>
          <w:color w:val="auto"/>
          <w:szCs w:val="24"/>
        </w:rPr>
        <w:t xml:space="preserve">  </w:t>
      </w:r>
    </w:p>
    <w:p w:rsidR="00EC337D" w:rsidRPr="00C301C7" w:rsidRDefault="00EC337D" w:rsidP="00BF0E94">
      <w:pPr>
        <w:jc w:val="both"/>
        <w:rPr>
          <w:color w:val="auto"/>
          <w:szCs w:val="24"/>
        </w:rPr>
      </w:pPr>
    </w:p>
    <w:p w:rsidR="00A02AA8" w:rsidRPr="00C301C7" w:rsidRDefault="00EC337D" w:rsidP="009D3BA3">
      <w:pPr>
        <w:tabs>
          <w:tab w:val="left" w:pos="288"/>
          <w:tab w:val="left" w:pos="4752"/>
        </w:tabs>
        <w:jc w:val="both"/>
        <w:rPr>
          <w:color w:val="auto"/>
          <w:szCs w:val="24"/>
        </w:rPr>
      </w:pPr>
      <w:proofErr w:type="gramStart"/>
      <w:r w:rsidRPr="00C301C7">
        <w:rPr>
          <w:color w:val="auto"/>
          <w:szCs w:val="24"/>
          <w:u w:val="single"/>
        </w:rPr>
        <w:t>Remaining Conditions</w:t>
      </w:r>
      <w:r w:rsidRPr="00C301C7">
        <w:rPr>
          <w:color w:val="auto"/>
          <w:szCs w:val="24"/>
        </w:rPr>
        <w:t>.</w:t>
      </w:r>
      <w:proofErr w:type="gramEnd"/>
      <w:r w:rsidRPr="00C301C7">
        <w:rPr>
          <w:color w:val="auto"/>
          <w:szCs w:val="24"/>
        </w:rPr>
        <w:t xml:space="preserve">  </w:t>
      </w:r>
      <w:r w:rsidR="00A02AA8" w:rsidRPr="00C301C7">
        <w:rPr>
          <w:color w:val="auto"/>
          <w:szCs w:val="24"/>
        </w:rPr>
        <w:t xml:space="preserve">Other conditions identified in the DES file were </w:t>
      </w:r>
      <w:r w:rsidR="006A18CB" w:rsidRPr="00C301C7">
        <w:rPr>
          <w:color w:val="auto"/>
          <w:szCs w:val="24"/>
        </w:rPr>
        <w:t>pes planus, right wrist ganglion cyst,</w:t>
      </w:r>
      <w:r w:rsidR="00056E93" w:rsidRPr="00C301C7">
        <w:rPr>
          <w:color w:val="auto"/>
          <w:szCs w:val="24"/>
        </w:rPr>
        <w:t xml:space="preserve"> </w:t>
      </w:r>
      <w:r w:rsidR="00A701F9" w:rsidRPr="00C301C7">
        <w:rPr>
          <w:color w:val="auto"/>
          <w:szCs w:val="24"/>
        </w:rPr>
        <w:t xml:space="preserve">bilateral shoulder pain, right ankle, back </w:t>
      </w:r>
      <w:r w:rsidR="00F71C8A" w:rsidRPr="00C301C7">
        <w:rPr>
          <w:color w:val="auto"/>
          <w:szCs w:val="24"/>
        </w:rPr>
        <w:t>skin discoloration</w:t>
      </w:r>
      <w:r w:rsidR="00A701F9" w:rsidRPr="00C301C7">
        <w:rPr>
          <w:color w:val="auto"/>
          <w:szCs w:val="24"/>
        </w:rPr>
        <w:t xml:space="preserve">, </w:t>
      </w:r>
      <w:r w:rsidR="004B2687" w:rsidRPr="00C301C7">
        <w:rPr>
          <w:color w:val="auto"/>
          <w:szCs w:val="24"/>
        </w:rPr>
        <w:t xml:space="preserve">and </w:t>
      </w:r>
      <w:r w:rsidR="00A701F9" w:rsidRPr="00C301C7">
        <w:rPr>
          <w:color w:val="auto"/>
          <w:szCs w:val="24"/>
        </w:rPr>
        <w:t>bilateral knee pain</w:t>
      </w:r>
      <w:r w:rsidR="00F71C8A" w:rsidRPr="00C301C7">
        <w:rPr>
          <w:color w:val="auto"/>
          <w:szCs w:val="24"/>
        </w:rPr>
        <w:t>.</w:t>
      </w:r>
      <w:r w:rsidR="003B412B" w:rsidRPr="00C301C7">
        <w:rPr>
          <w:color w:val="auto"/>
          <w:szCs w:val="24"/>
        </w:rPr>
        <w:t xml:space="preserve">  </w:t>
      </w:r>
      <w:r w:rsidR="00A02AA8" w:rsidRPr="00C301C7">
        <w:rPr>
          <w:color w:val="auto"/>
          <w:szCs w:val="24"/>
        </w:rPr>
        <w:t>Several a</w:t>
      </w:r>
      <w:r w:rsidR="00A701F9" w:rsidRPr="00C301C7">
        <w:rPr>
          <w:color w:val="auto"/>
          <w:szCs w:val="24"/>
        </w:rPr>
        <w:t>ddit</w:t>
      </w:r>
      <w:r w:rsidR="00A02AA8" w:rsidRPr="00C301C7">
        <w:rPr>
          <w:color w:val="auto"/>
          <w:szCs w:val="24"/>
        </w:rPr>
        <w:t>ional non-acute conditions or medical complaints were also documented.  None of these conditions were significantly clinically or occupationally active during the MEB period</w:t>
      </w:r>
      <w:r w:rsidR="0080588E" w:rsidRPr="00C301C7">
        <w:rPr>
          <w:color w:val="auto"/>
          <w:szCs w:val="24"/>
        </w:rPr>
        <w:t>,</w:t>
      </w:r>
      <w:r w:rsidR="00A02AA8" w:rsidRPr="00C301C7">
        <w:rPr>
          <w:color w:val="auto"/>
          <w:szCs w:val="24"/>
        </w:rPr>
        <w:t xml:space="preserve"> none carried attached profiles</w:t>
      </w:r>
      <w:r w:rsidR="0080588E" w:rsidRPr="00C301C7">
        <w:rPr>
          <w:color w:val="auto"/>
          <w:szCs w:val="24"/>
        </w:rPr>
        <w:t>,</w:t>
      </w:r>
      <w:r w:rsidR="00A02AA8" w:rsidRPr="00C301C7">
        <w:rPr>
          <w:color w:val="auto"/>
          <w:szCs w:val="24"/>
        </w:rPr>
        <w:t xml:space="preserve"> and none were implicated in the </w:t>
      </w:r>
      <w:r w:rsidR="0080588E" w:rsidRPr="00C301C7">
        <w:rPr>
          <w:color w:val="auto"/>
          <w:szCs w:val="24"/>
        </w:rPr>
        <w:t>c</w:t>
      </w:r>
      <w:r w:rsidR="00A02AA8" w:rsidRPr="00C301C7">
        <w:rPr>
          <w:color w:val="auto"/>
          <w:szCs w:val="24"/>
        </w:rPr>
        <w:t xml:space="preserve">ommander’s statement.  These conditions were reviewed by the </w:t>
      </w:r>
      <w:r w:rsidR="0080588E" w:rsidRPr="00C301C7">
        <w:rPr>
          <w:color w:val="auto"/>
          <w:szCs w:val="24"/>
        </w:rPr>
        <w:t xml:space="preserve">action officer </w:t>
      </w:r>
      <w:r w:rsidR="00A02AA8" w:rsidRPr="00C301C7">
        <w:rPr>
          <w:color w:val="auto"/>
          <w:szCs w:val="24"/>
        </w:rPr>
        <w:t xml:space="preserve">and considered by the Board.  </w:t>
      </w:r>
      <w:r w:rsidR="0097016D" w:rsidRPr="00C301C7">
        <w:rPr>
          <w:color w:val="auto"/>
          <w:szCs w:val="24"/>
        </w:rPr>
        <w:t xml:space="preserve">Although it is possible that impairment from the bilateral knee </w:t>
      </w:r>
      <w:r w:rsidR="009D3BA3" w:rsidRPr="00C301C7">
        <w:rPr>
          <w:color w:val="auto"/>
          <w:szCs w:val="24"/>
        </w:rPr>
        <w:t xml:space="preserve">pain </w:t>
      </w:r>
      <w:r w:rsidR="0097016D" w:rsidRPr="00C301C7">
        <w:rPr>
          <w:color w:val="auto"/>
          <w:szCs w:val="24"/>
        </w:rPr>
        <w:t xml:space="preserve">condition was overshadowed by the </w:t>
      </w:r>
      <w:r w:rsidR="006A3410">
        <w:rPr>
          <w:color w:val="auto"/>
          <w:szCs w:val="24"/>
        </w:rPr>
        <w:t>LBP</w:t>
      </w:r>
      <w:r w:rsidR="0097016D" w:rsidRPr="00C301C7">
        <w:rPr>
          <w:color w:val="auto"/>
          <w:szCs w:val="24"/>
        </w:rPr>
        <w:t xml:space="preserve"> condition limitations and restrictions, that possibility is unduly speculative as the basis for a </w:t>
      </w:r>
      <w:r w:rsidR="009D3BA3" w:rsidRPr="00C301C7">
        <w:rPr>
          <w:color w:val="auto"/>
          <w:szCs w:val="24"/>
        </w:rPr>
        <w:t xml:space="preserve">Board fitness recommendation.  </w:t>
      </w:r>
      <w:r w:rsidR="00A02AA8" w:rsidRPr="00C301C7">
        <w:rPr>
          <w:color w:val="auto"/>
          <w:szCs w:val="24"/>
        </w:rPr>
        <w:t xml:space="preserve">It was determined that none </w:t>
      </w:r>
      <w:r w:rsidR="00A02AA8" w:rsidRPr="00C301C7">
        <w:rPr>
          <w:color w:val="auto"/>
          <w:szCs w:val="24"/>
        </w:rPr>
        <w:lastRenderedPageBreak/>
        <w:t xml:space="preserve">could be argued as unfitting and subject to separation rating.  Additionally </w:t>
      </w:r>
      <w:r w:rsidR="00EA21E9" w:rsidRPr="00C301C7">
        <w:rPr>
          <w:color w:val="auto"/>
          <w:szCs w:val="24"/>
        </w:rPr>
        <w:t xml:space="preserve">left ankle </w:t>
      </w:r>
      <w:r w:rsidR="00A02AA8" w:rsidRPr="00C301C7">
        <w:rPr>
          <w:color w:val="auto"/>
          <w:szCs w:val="24"/>
        </w:rPr>
        <w:t>and several other non-acute conditions were noted in the VA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9B60E6" w:rsidRPr="00C301C7">
        <w:rPr>
          <w:color w:val="auto"/>
          <w:szCs w:val="24"/>
        </w:rPr>
        <w:t xml:space="preserve">  </w:t>
      </w:r>
    </w:p>
    <w:p w:rsidR="001031F4" w:rsidRPr="00C301C7" w:rsidRDefault="001031F4" w:rsidP="00BF0E94">
      <w:pPr>
        <w:pBdr>
          <w:bottom w:val="single" w:sz="12" w:space="1" w:color="auto"/>
        </w:pBdr>
        <w:tabs>
          <w:tab w:val="left" w:pos="288"/>
          <w:tab w:val="left" w:pos="4752"/>
        </w:tabs>
        <w:jc w:val="both"/>
        <w:rPr>
          <w:color w:val="auto"/>
        </w:rPr>
      </w:pPr>
    </w:p>
    <w:p w:rsidR="00F1737C" w:rsidRPr="00C301C7" w:rsidRDefault="00F1737C" w:rsidP="006364ED">
      <w:pPr>
        <w:jc w:val="left"/>
        <w:rPr>
          <w:color w:val="auto"/>
          <w:szCs w:val="24"/>
        </w:rPr>
      </w:pPr>
    </w:p>
    <w:p w:rsidR="009D3BA3" w:rsidRPr="00C301C7" w:rsidRDefault="00C56FC8" w:rsidP="009D3BA3">
      <w:pPr>
        <w:jc w:val="both"/>
        <w:rPr>
          <w:rFonts w:eastAsia="Calibri" w:cs="Times New Roman"/>
          <w:color w:val="auto"/>
          <w:szCs w:val="24"/>
        </w:rPr>
      </w:pPr>
      <w:r w:rsidRPr="00C301C7">
        <w:rPr>
          <w:color w:val="auto"/>
          <w:szCs w:val="24"/>
          <w:u w:val="single"/>
        </w:rPr>
        <w:t>BOARD FINDINGS</w:t>
      </w:r>
      <w:r w:rsidRPr="00C301C7">
        <w:rPr>
          <w:color w:val="auto"/>
          <w:szCs w:val="24"/>
        </w:rPr>
        <w:t>:</w:t>
      </w:r>
      <w:r w:rsidRPr="00C301C7">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B60E6" w:rsidRPr="00C301C7">
        <w:rPr>
          <w:rFonts w:eastAsia="Calibri"/>
          <w:color w:val="auto"/>
          <w:szCs w:val="24"/>
        </w:rPr>
        <w:t xml:space="preserve">  </w:t>
      </w:r>
      <w:r w:rsidR="0097016D" w:rsidRPr="00C301C7">
        <w:rPr>
          <w:rFonts w:eastAsia="Calibri"/>
          <w:color w:val="auto"/>
          <w:szCs w:val="24"/>
        </w:rPr>
        <w:t>In the matter of the lower back condition</w:t>
      </w:r>
      <w:r w:rsidR="009D3BA3" w:rsidRPr="00C301C7">
        <w:rPr>
          <w:rFonts w:eastAsia="Calibri"/>
          <w:color w:val="auto"/>
          <w:szCs w:val="24"/>
        </w:rPr>
        <w:t xml:space="preserve"> (which includes contended </w:t>
      </w:r>
      <w:r w:rsidR="009D3BA3" w:rsidRPr="00C301C7">
        <w:rPr>
          <w:color w:val="auto"/>
        </w:rPr>
        <w:t>herniated disk, narrowing of the spinal canal and back arthritis)</w:t>
      </w:r>
      <w:r w:rsidR="0097016D" w:rsidRPr="00C301C7">
        <w:rPr>
          <w:rFonts w:eastAsia="Calibri"/>
          <w:color w:val="auto"/>
          <w:szCs w:val="24"/>
        </w:rPr>
        <w:t xml:space="preserve">, and IAW </w:t>
      </w:r>
      <w:r w:rsidR="0097016D" w:rsidRPr="00C301C7">
        <w:rPr>
          <w:color w:val="auto"/>
          <w:szCs w:val="24"/>
        </w:rPr>
        <w:t>VASRD §</w:t>
      </w:r>
      <w:proofErr w:type="gramStart"/>
      <w:r w:rsidR="0097016D" w:rsidRPr="00C301C7">
        <w:rPr>
          <w:color w:val="auto"/>
          <w:szCs w:val="24"/>
        </w:rPr>
        <w:t>4.71a.,</w:t>
      </w:r>
      <w:proofErr w:type="gramEnd"/>
      <w:r w:rsidR="0097016D" w:rsidRPr="00C301C7">
        <w:rPr>
          <w:color w:val="auto"/>
          <w:szCs w:val="24"/>
        </w:rPr>
        <w:t xml:space="preserve"> </w:t>
      </w:r>
      <w:r w:rsidR="0097016D" w:rsidRPr="00C301C7">
        <w:rPr>
          <w:rFonts w:eastAsia="Calibri"/>
          <w:color w:val="auto"/>
          <w:szCs w:val="24"/>
        </w:rPr>
        <w:t xml:space="preserve">the Board </w:t>
      </w:r>
      <w:r w:rsidR="00AE69CA" w:rsidRPr="00C301C7">
        <w:rPr>
          <w:rFonts w:eastAsia="Calibri"/>
          <w:color w:val="auto"/>
          <w:szCs w:val="24"/>
        </w:rPr>
        <w:t xml:space="preserve">by a simple majority </w:t>
      </w:r>
      <w:r w:rsidR="0097016D" w:rsidRPr="00C301C7">
        <w:rPr>
          <w:rFonts w:eastAsia="Calibri"/>
          <w:color w:val="auto"/>
          <w:szCs w:val="24"/>
        </w:rPr>
        <w:t xml:space="preserve">recommends </w:t>
      </w:r>
      <w:r w:rsidR="0097016D" w:rsidRPr="00C301C7">
        <w:rPr>
          <w:rFonts w:eastAsia="Calibri" w:cs="Times New Roman"/>
          <w:color w:val="auto"/>
          <w:szCs w:val="24"/>
        </w:rPr>
        <w:t xml:space="preserve">no change in the PEB 10% adjudication.  </w:t>
      </w:r>
      <w:r w:rsidR="00AE69CA" w:rsidRPr="00C301C7">
        <w:rPr>
          <w:rFonts w:eastAsia="Calibri" w:cs="Times New Roman"/>
          <w:color w:val="auto"/>
          <w:szCs w:val="24"/>
        </w:rPr>
        <w:t xml:space="preserve">The single voter for dissent did not elect to submit a minority opinion.  </w:t>
      </w:r>
      <w:r w:rsidR="0097016D" w:rsidRPr="00C301C7">
        <w:rPr>
          <w:rFonts w:eastAsia="Calibri" w:cs="Times New Roman"/>
          <w:color w:val="auto"/>
          <w:szCs w:val="24"/>
        </w:rPr>
        <w:t xml:space="preserve">In the matter of the </w:t>
      </w:r>
      <w:proofErr w:type="spellStart"/>
      <w:r w:rsidR="006A3410">
        <w:rPr>
          <w:rFonts w:eastAsia="Calibri" w:cs="Times New Roman"/>
          <w:color w:val="auto"/>
          <w:szCs w:val="24"/>
        </w:rPr>
        <w:t>p</w:t>
      </w:r>
      <w:r w:rsidR="0097016D" w:rsidRPr="00C301C7">
        <w:rPr>
          <w:rFonts w:eastAsia="Calibri" w:cs="Times New Roman"/>
          <w:color w:val="auto"/>
          <w:szCs w:val="24"/>
        </w:rPr>
        <w:t>rediabetes</w:t>
      </w:r>
      <w:proofErr w:type="spellEnd"/>
      <w:r w:rsidR="0097016D" w:rsidRPr="00C301C7">
        <w:rPr>
          <w:rFonts w:eastAsia="Calibri" w:cs="Times New Roman"/>
          <w:color w:val="auto"/>
          <w:szCs w:val="24"/>
        </w:rPr>
        <w:t xml:space="preserve"> and </w:t>
      </w:r>
      <w:proofErr w:type="spellStart"/>
      <w:r w:rsidR="006A3410">
        <w:rPr>
          <w:rFonts w:eastAsia="Calibri" w:cs="Times New Roman"/>
          <w:color w:val="auto"/>
          <w:szCs w:val="24"/>
        </w:rPr>
        <w:t>h</w:t>
      </w:r>
      <w:r w:rsidR="0097016D" w:rsidRPr="00C301C7">
        <w:rPr>
          <w:rFonts w:eastAsia="Calibri" w:cs="Times New Roman"/>
          <w:color w:val="auto"/>
          <w:szCs w:val="24"/>
        </w:rPr>
        <w:t>yperlipidemia</w:t>
      </w:r>
      <w:proofErr w:type="spellEnd"/>
      <w:r w:rsidR="0097016D" w:rsidRPr="00C301C7">
        <w:rPr>
          <w:rFonts w:eastAsia="Calibri" w:cs="Times New Roman"/>
          <w:color w:val="auto"/>
          <w:szCs w:val="24"/>
        </w:rPr>
        <w:t xml:space="preserve"> conditions, the Board unanimously recommends no change from the PEB adjudications as not unfitting.  </w:t>
      </w:r>
      <w:r w:rsidR="009D3BA3" w:rsidRPr="00C301C7">
        <w:rPr>
          <w:rFonts w:eastAsia="Calibri" w:cs="Times New Roman"/>
          <w:color w:val="auto"/>
          <w:szCs w:val="24"/>
        </w:rPr>
        <w:t xml:space="preserve">In the matter of the contended </w:t>
      </w:r>
      <w:r w:rsidR="009D3BA3" w:rsidRPr="00C301C7">
        <w:rPr>
          <w:color w:val="auto"/>
        </w:rPr>
        <w:t>s</w:t>
      </w:r>
      <w:r w:rsidR="00D104EA" w:rsidRPr="00C301C7">
        <w:rPr>
          <w:color w:val="auto"/>
        </w:rPr>
        <w:t>ciatica</w:t>
      </w:r>
      <w:r w:rsidR="009D3BA3" w:rsidRPr="00C301C7">
        <w:rPr>
          <w:color w:val="auto"/>
        </w:rPr>
        <w:t xml:space="preserve"> </w:t>
      </w:r>
      <w:r w:rsidR="009D3BA3" w:rsidRPr="00C301C7">
        <w:rPr>
          <w:rFonts w:eastAsia="Calibri" w:cs="Times New Roman"/>
          <w:color w:val="auto"/>
          <w:szCs w:val="24"/>
        </w:rPr>
        <w:t>condition, the Board unanimously agrees that it cannot recommend a finding of unfit for additional disability rating.</w:t>
      </w:r>
      <w:r w:rsidR="00D104EA" w:rsidRPr="00C301C7">
        <w:rPr>
          <w:rFonts w:eastAsia="Calibri" w:cs="Times New Roman"/>
          <w:color w:val="auto"/>
          <w:szCs w:val="24"/>
        </w:rPr>
        <w:t xml:space="preserve">  </w:t>
      </w:r>
      <w:r w:rsidR="009D3BA3" w:rsidRPr="00C301C7">
        <w:rPr>
          <w:rFonts w:eastAsia="Calibri" w:cs="Times New Roman"/>
          <w:color w:val="auto"/>
          <w:szCs w:val="24"/>
        </w:rPr>
        <w:t xml:space="preserve">In the matter of the bilateral knee conditions or any other medical conditions eligible for Board consideration, the Board unanimously agrees that it cannot recommend any findings of unfit for additional </w:t>
      </w:r>
      <w:r w:rsidR="006A3410">
        <w:rPr>
          <w:rFonts w:eastAsia="Calibri" w:cs="Times New Roman"/>
          <w:color w:val="auto"/>
          <w:szCs w:val="24"/>
        </w:rPr>
        <w:t>s</w:t>
      </w:r>
      <w:r w:rsidR="009D3BA3" w:rsidRPr="00C301C7">
        <w:rPr>
          <w:rFonts w:eastAsia="Calibri" w:cs="Times New Roman"/>
          <w:color w:val="auto"/>
          <w:szCs w:val="24"/>
        </w:rPr>
        <w:t xml:space="preserve">ervice disability rating.  </w:t>
      </w:r>
    </w:p>
    <w:p w:rsidR="009B60E6" w:rsidRPr="00C301C7" w:rsidRDefault="009B60E6" w:rsidP="00BF0E94">
      <w:pPr>
        <w:pBdr>
          <w:bottom w:val="single" w:sz="12" w:space="1" w:color="auto"/>
        </w:pBdr>
        <w:tabs>
          <w:tab w:val="left" w:pos="288"/>
          <w:tab w:val="left" w:pos="4752"/>
        </w:tabs>
        <w:jc w:val="both"/>
        <w:rPr>
          <w:color w:val="auto"/>
        </w:rPr>
      </w:pPr>
    </w:p>
    <w:p w:rsidR="00F1737C" w:rsidRPr="00C301C7" w:rsidRDefault="00F1737C" w:rsidP="006364ED">
      <w:pPr>
        <w:jc w:val="left"/>
        <w:rPr>
          <w:color w:val="auto"/>
          <w:szCs w:val="24"/>
        </w:rPr>
      </w:pPr>
    </w:p>
    <w:p w:rsidR="006B4AA2" w:rsidRPr="00C301C7" w:rsidRDefault="00C56FC8" w:rsidP="0004271B">
      <w:pPr>
        <w:jc w:val="left"/>
        <w:rPr>
          <w:color w:val="auto"/>
          <w:szCs w:val="24"/>
        </w:rPr>
      </w:pPr>
      <w:r w:rsidRPr="00C301C7">
        <w:rPr>
          <w:color w:val="auto"/>
          <w:szCs w:val="24"/>
          <w:u w:val="single"/>
        </w:rPr>
        <w:t>RECOMMENDATION</w:t>
      </w:r>
      <w:r w:rsidRPr="00C301C7">
        <w:rPr>
          <w:color w:val="auto"/>
          <w:szCs w:val="24"/>
        </w:rPr>
        <w:t>:</w:t>
      </w:r>
      <w:r w:rsidR="0004271B" w:rsidRPr="00C301C7">
        <w:rPr>
          <w:color w:val="auto"/>
          <w:szCs w:val="24"/>
        </w:rPr>
        <w:t xml:space="preserve">  </w:t>
      </w:r>
      <w:r w:rsidRPr="00C301C7">
        <w:rPr>
          <w:color w:val="auto"/>
          <w:szCs w:val="24"/>
        </w:rPr>
        <w:t>The Board</w:t>
      </w:r>
      <w:r w:rsidR="006A543A" w:rsidRPr="00C301C7">
        <w:rPr>
          <w:color w:val="auto"/>
          <w:szCs w:val="24"/>
        </w:rPr>
        <w:t>,</w:t>
      </w:r>
      <w:r w:rsidRPr="00C301C7">
        <w:rPr>
          <w:color w:val="auto"/>
          <w:szCs w:val="24"/>
        </w:rPr>
        <w:t xml:space="preserve"> therefore</w:t>
      </w:r>
      <w:r w:rsidR="006A543A" w:rsidRPr="00C301C7">
        <w:rPr>
          <w:color w:val="auto"/>
          <w:szCs w:val="24"/>
        </w:rPr>
        <w:t>,</w:t>
      </w:r>
      <w:r w:rsidRPr="00C301C7">
        <w:rPr>
          <w:color w:val="auto"/>
          <w:szCs w:val="24"/>
        </w:rPr>
        <w:t xml:space="preserve"> recommends that there be no recharacterization of the CI’s disability and separation determination</w:t>
      </w:r>
      <w:r w:rsidR="008C3FD0" w:rsidRPr="00C301C7">
        <w:rPr>
          <w:color w:val="auto"/>
          <w:szCs w:val="24"/>
        </w:rPr>
        <w:t>,</w:t>
      </w:r>
      <w:r w:rsidR="00BD2A49" w:rsidRPr="00C301C7">
        <w:rPr>
          <w:color w:val="auto"/>
          <w:szCs w:val="24"/>
        </w:rPr>
        <w:t xml:space="preserve"> as follows:</w:t>
      </w:r>
      <w:r w:rsidR="003604A5" w:rsidRPr="00C301C7">
        <w:rPr>
          <w:color w:val="auto"/>
          <w:szCs w:val="24"/>
        </w:rPr>
        <w:t xml:space="preserve"> </w:t>
      </w:r>
      <w:r w:rsidR="0004271B" w:rsidRPr="00C301C7">
        <w:rPr>
          <w:color w:val="auto"/>
          <w:szCs w:val="24"/>
        </w:rPr>
        <w:t xml:space="preserve"> </w:t>
      </w:r>
    </w:p>
    <w:p w:rsidR="00667E83" w:rsidRPr="00C301C7" w:rsidRDefault="00667E83"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C301C7" w:rsidTr="0080588E">
        <w:trPr>
          <w:trHeight w:val="233"/>
          <w:jc w:val="center"/>
        </w:trPr>
        <w:tc>
          <w:tcPr>
            <w:tcW w:w="6282" w:type="dxa"/>
            <w:shd w:val="clear" w:color="auto" w:fill="D9D9D9"/>
            <w:vAlign w:val="center"/>
          </w:tcPr>
          <w:p w:rsidR="00A95BBA" w:rsidRPr="00C301C7" w:rsidRDefault="00A95BBA" w:rsidP="00BF0E94">
            <w:pPr>
              <w:tabs>
                <w:tab w:val="left" w:pos="288"/>
                <w:tab w:val="left" w:pos="4752"/>
              </w:tabs>
              <w:rPr>
                <w:b/>
                <w:color w:val="auto"/>
                <w:szCs w:val="24"/>
              </w:rPr>
            </w:pPr>
            <w:r w:rsidRPr="00C301C7">
              <w:rPr>
                <w:b/>
                <w:color w:val="auto"/>
                <w:szCs w:val="24"/>
              </w:rPr>
              <w:t>UNFITTING CONDITION</w:t>
            </w:r>
          </w:p>
        </w:tc>
        <w:tc>
          <w:tcPr>
            <w:tcW w:w="1710" w:type="dxa"/>
            <w:shd w:val="clear" w:color="auto" w:fill="D9D9D9"/>
            <w:vAlign w:val="center"/>
          </w:tcPr>
          <w:p w:rsidR="00A95BBA" w:rsidRPr="00C301C7" w:rsidRDefault="00A95BBA" w:rsidP="00BF0E94">
            <w:pPr>
              <w:tabs>
                <w:tab w:val="left" w:pos="288"/>
                <w:tab w:val="left" w:pos="4752"/>
              </w:tabs>
              <w:rPr>
                <w:b/>
                <w:color w:val="auto"/>
                <w:szCs w:val="24"/>
              </w:rPr>
            </w:pPr>
            <w:r w:rsidRPr="00C301C7">
              <w:rPr>
                <w:b/>
                <w:color w:val="auto"/>
                <w:szCs w:val="24"/>
              </w:rPr>
              <w:t>VASRD CODE</w:t>
            </w:r>
          </w:p>
        </w:tc>
        <w:tc>
          <w:tcPr>
            <w:tcW w:w="1170" w:type="dxa"/>
            <w:shd w:val="clear" w:color="auto" w:fill="D9D9D9"/>
            <w:vAlign w:val="center"/>
          </w:tcPr>
          <w:p w:rsidR="00A95BBA" w:rsidRPr="00C301C7" w:rsidRDefault="00A95BBA" w:rsidP="00BF0E94">
            <w:pPr>
              <w:tabs>
                <w:tab w:val="left" w:pos="288"/>
                <w:tab w:val="left" w:pos="4752"/>
              </w:tabs>
              <w:rPr>
                <w:b/>
                <w:color w:val="auto"/>
                <w:szCs w:val="24"/>
              </w:rPr>
            </w:pPr>
            <w:r w:rsidRPr="00C301C7">
              <w:rPr>
                <w:b/>
                <w:color w:val="auto"/>
                <w:szCs w:val="24"/>
              </w:rPr>
              <w:t>RATING</w:t>
            </w:r>
          </w:p>
        </w:tc>
      </w:tr>
      <w:tr w:rsidR="00FF1482" w:rsidRPr="00C301C7" w:rsidTr="0080588E">
        <w:trPr>
          <w:jc w:val="center"/>
        </w:trPr>
        <w:tc>
          <w:tcPr>
            <w:tcW w:w="6282" w:type="dxa"/>
            <w:vAlign w:val="center"/>
          </w:tcPr>
          <w:p w:rsidR="00FF1482" w:rsidRPr="00C301C7" w:rsidRDefault="00FF1482" w:rsidP="00FF1482">
            <w:pPr>
              <w:contextualSpacing/>
              <w:jc w:val="left"/>
              <w:rPr>
                <w:color w:val="auto"/>
                <w:szCs w:val="18"/>
              </w:rPr>
            </w:pPr>
            <w:r w:rsidRPr="00C301C7">
              <w:rPr>
                <w:rFonts w:eastAsia="Calibri"/>
                <w:color w:val="auto"/>
                <w:szCs w:val="18"/>
              </w:rPr>
              <w:t>Lumbosacral Strain</w:t>
            </w:r>
          </w:p>
        </w:tc>
        <w:tc>
          <w:tcPr>
            <w:tcW w:w="1710" w:type="dxa"/>
            <w:vAlign w:val="center"/>
          </w:tcPr>
          <w:p w:rsidR="00FF1482" w:rsidRPr="00C301C7" w:rsidRDefault="00FF1482" w:rsidP="00FF1482">
            <w:pPr>
              <w:contextualSpacing/>
              <w:rPr>
                <w:color w:val="auto"/>
                <w:szCs w:val="18"/>
              </w:rPr>
            </w:pPr>
            <w:r w:rsidRPr="00C301C7">
              <w:rPr>
                <w:rFonts w:eastAsia="Calibri"/>
                <w:color w:val="auto"/>
                <w:szCs w:val="18"/>
              </w:rPr>
              <w:t>5237</w:t>
            </w:r>
          </w:p>
        </w:tc>
        <w:tc>
          <w:tcPr>
            <w:tcW w:w="1170" w:type="dxa"/>
            <w:vAlign w:val="center"/>
          </w:tcPr>
          <w:p w:rsidR="00FF1482" w:rsidRPr="00C301C7" w:rsidRDefault="00AE69CA" w:rsidP="00FF1482">
            <w:pPr>
              <w:rPr>
                <w:color w:val="auto"/>
                <w:szCs w:val="18"/>
              </w:rPr>
            </w:pPr>
            <w:r w:rsidRPr="00C301C7">
              <w:rPr>
                <w:rFonts w:eastAsia="Calibri"/>
                <w:color w:val="auto"/>
                <w:szCs w:val="18"/>
              </w:rPr>
              <w:t>1</w:t>
            </w:r>
            <w:r w:rsidR="00FF1482" w:rsidRPr="00C301C7">
              <w:rPr>
                <w:rFonts w:eastAsia="Calibri"/>
                <w:color w:val="auto"/>
                <w:szCs w:val="18"/>
              </w:rPr>
              <w:t>0%</w:t>
            </w:r>
          </w:p>
        </w:tc>
      </w:tr>
      <w:tr w:rsidR="00A95BBA" w:rsidRPr="00C301C7"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C301C7" w:rsidRDefault="00A95BBA" w:rsidP="00BF0E94">
            <w:pPr>
              <w:tabs>
                <w:tab w:val="left" w:pos="288"/>
                <w:tab w:val="left" w:pos="4752"/>
              </w:tabs>
              <w:rPr>
                <w:b/>
                <w:color w:val="auto"/>
                <w:szCs w:val="24"/>
              </w:rPr>
            </w:pPr>
            <w:r w:rsidRPr="00C301C7">
              <w:rPr>
                <w:b/>
                <w:color w:val="auto"/>
                <w:szCs w:val="24"/>
              </w:rPr>
              <w:t>COMBINED</w:t>
            </w:r>
          </w:p>
        </w:tc>
        <w:tc>
          <w:tcPr>
            <w:tcW w:w="1170" w:type="dxa"/>
            <w:tcBorders>
              <w:bottom w:val="single" w:sz="4" w:space="0" w:color="000000"/>
            </w:tcBorders>
            <w:shd w:val="clear" w:color="auto" w:fill="D9D9D9"/>
            <w:vAlign w:val="center"/>
          </w:tcPr>
          <w:p w:rsidR="00A95BBA" w:rsidRPr="00C301C7" w:rsidRDefault="00AE69CA" w:rsidP="00BF0E94">
            <w:pPr>
              <w:tabs>
                <w:tab w:val="left" w:pos="288"/>
                <w:tab w:val="left" w:pos="4752"/>
              </w:tabs>
              <w:rPr>
                <w:b/>
                <w:color w:val="auto"/>
                <w:szCs w:val="24"/>
              </w:rPr>
            </w:pPr>
            <w:r w:rsidRPr="00C301C7">
              <w:rPr>
                <w:b/>
                <w:color w:val="auto"/>
                <w:szCs w:val="24"/>
              </w:rPr>
              <w:t>1</w:t>
            </w:r>
            <w:r w:rsidR="00A95BBA" w:rsidRPr="00C301C7">
              <w:rPr>
                <w:b/>
                <w:color w:val="auto"/>
                <w:szCs w:val="24"/>
              </w:rPr>
              <w:t>0%</w:t>
            </w:r>
          </w:p>
        </w:tc>
      </w:tr>
    </w:tbl>
    <w:p w:rsidR="005B1D09" w:rsidRPr="00C301C7" w:rsidRDefault="005B1D09" w:rsidP="009B60E6">
      <w:pPr>
        <w:pBdr>
          <w:bottom w:val="single" w:sz="12" w:space="1" w:color="auto"/>
        </w:pBdr>
        <w:tabs>
          <w:tab w:val="left" w:pos="288"/>
          <w:tab w:val="left" w:pos="4752"/>
        </w:tabs>
        <w:jc w:val="both"/>
        <w:rPr>
          <w:color w:val="auto"/>
        </w:rPr>
      </w:pPr>
    </w:p>
    <w:p w:rsidR="005B1D09" w:rsidRPr="00C301C7" w:rsidRDefault="005B1D09" w:rsidP="009B60E6">
      <w:pPr>
        <w:jc w:val="left"/>
        <w:rPr>
          <w:color w:val="auto"/>
          <w:szCs w:val="24"/>
        </w:rPr>
      </w:pPr>
    </w:p>
    <w:p w:rsidR="00D91DA6" w:rsidRPr="00C301C7" w:rsidRDefault="00FB1725" w:rsidP="009B60E6">
      <w:pPr>
        <w:tabs>
          <w:tab w:val="left" w:pos="288"/>
          <w:tab w:val="left" w:pos="4752"/>
        </w:tabs>
        <w:jc w:val="both"/>
        <w:rPr>
          <w:color w:val="auto"/>
        </w:rPr>
      </w:pPr>
      <w:r w:rsidRPr="00C301C7">
        <w:rPr>
          <w:color w:val="auto"/>
        </w:rPr>
        <w:t>The following documentary evidence was considered:</w:t>
      </w:r>
    </w:p>
    <w:p w:rsidR="00EB5EFD" w:rsidRPr="00C301C7" w:rsidRDefault="00EB5EFD" w:rsidP="009B60E6">
      <w:pPr>
        <w:tabs>
          <w:tab w:val="left" w:pos="288"/>
          <w:tab w:val="left" w:pos="4752"/>
        </w:tabs>
        <w:jc w:val="both"/>
        <w:rPr>
          <w:color w:val="auto"/>
        </w:rPr>
      </w:pPr>
    </w:p>
    <w:p w:rsidR="00114F20" w:rsidRPr="00C301C7" w:rsidRDefault="00FB1725" w:rsidP="009B60E6">
      <w:pPr>
        <w:tabs>
          <w:tab w:val="left" w:pos="288"/>
          <w:tab w:val="left" w:pos="4752"/>
        </w:tabs>
        <w:jc w:val="both"/>
        <w:rPr>
          <w:color w:val="auto"/>
        </w:rPr>
      </w:pPr>
      <w:r w:rsidRPr="00C301C7">
        <w:rPr>
          <w:color w:val="auto"/>
        </w:rPr>
        <w:t xml:space="preserve">Exhibit A.  DD Form 294, </w:t>
      </w:r>
      <w:r w:rsidRPr="00C301C7">
        <w:rPr>
          <w:color w:val="auto"/>
          <w:szCs w:val="24"/>
        </w:rPr>
        <w:t>dated 20</w:t>
      </w:r>
      <w:r w:rsidR="001215DF" w:rsidRPr="00C301C7">
        <w:rPr>
          <w:color w:val="auto"/>
          <w:szCs w:val="24"/>
        </w:rPr>
        <w:t>1</w:t>
      </w:r>
      <w:r w:rsidR="00CC1741" w:rsidRPr="00C301C7">
        <w:rPr>
          <w:color w:val="auto"/>
          <w:szCs w:val="24"/>
        </w:rPr>
        <w:t>10613</w:t>
      </w:r>
      <w:r w:rsidR="006A3410">
        <w:rPr>
          <w:color w:val="auto"/>
        </w:rPr>
        <w:t>, w/atchs</w:t>
      </w:r>
    </w:p>
    <w:p w:rsidR="00114F20" w:rsidRPr="00C301C7" w:rsidRDefault="00FB1725" w:rsidP="009B60E6">
      <w:pPr>
        <w:tabs>
          <w:tab w:val="left" w:pos="288"/>
          <w:tab w:val="left" w:pos="4752"/>
        </w:tabs>
        <w:jc w:val="both"/>
        <w:rPr>
          <w:color w:val="auto"/>
        </w:rPr>
      </w:pPr>
      <w:r w:rsidRPr="00C301C7">
        <w:rPr>
          <w:color w:val="auto"/>
        </w:rPr>
        <w:t>Exhib</w:t>
      </w:r>
      <w:r w:rsidR="006A3410">
        <w:rPr>
          <w:color w:val="auto"/>
        </w:rPr>
        <w:t>it B.  Service Treatment Record</w:t>
      </w:r>
    </w:p>
    <w:p w:rsidR="00114F20" w:rsidRPr="00C301C7" w:rsidRDefault="00FB1725" w:rsidP="009B60E6">
      <w:pPr>
        <w:tabs>
          <w:tab w:val="left" w:pos="288"/>
          <w:tab w:val="left" w:pos="4752"/>
        </w:tabs>
        <w:jc w:val="both"/>
        <w:rPr>
          <w:color w:val="auto"/>
        </w:rPr>
      </w:pPr>
      <w:r w:rsidRPr="00C301C7">
        <w:rPr>
          <w:color w:val="auto"/>
        </w:rPr>
        <w:t>Exhibit C.  Department of Ve</w:t>
      </w:r>
      <w:r w:rsidR="006A3410">
        <w:rPr>
          <w:color w:val="auto"/>
        </w:rPr>
        <w:t>terans’ Affairs Treatment Record</w:t>
      </w:r>
    </w:p>
    <w:p w:rsidR="00D91DA6" w:rsidRPr="00C301C7" w:rsidRDefault="00D91DA6" w:rsidP="00BF0E94">
      <w:pPr>
        <w:tabs>
          <w:tab w:val="left" w:pos="288"/>
          <w:tab w:val="left" w:pos="4752"/>
        </w:tabs>
        <w:jc w:val="both"/>
        <w:rPr>
          <w:color w:val="auto"/>
        </w:rPr>
      </w:pPr>
    </w:p>
    <w:p w:rsidR="00114F20" w:rsidRPr="00C301C7" w:rsidRDefault="00114F20" w:rsidP="00BF0E94">
      <w:pPr>
        <w:tabs>
          <w:tab w:val="left" w:pos="288"/>
          <w:tab w:val="left" w:pos="4752"/>
        </w:tabs>
        <w:jc w:val="both"/>
        <w:rPr>
          <w:color w:val="auto"/>
        </w:rPr>
      </w:pPr>
    </w:p>
    <w:p w:rsidR="00114F20" w:rsidRPr="00C301C7" w:rsidRDefault="00114F20" w:rsidP="00BF0E94">
      <w:pPr>
        <w:tabs>
          <w:tab w:val="left" w:pos="288"/>
          <w:tab w:val="left" w:pos="4752"/>
        </w:tabs>
        <w:jc w:val="both"/>
        <w:rPr>
          <w:color w:val="auto"/>
        </w:rPr>
      </w:pPr>
    </w:p>
    <w:p w:rsidR="00E3077F" w:rsidRPr="00C301C7" w:rsidRDefault="00220FA9" w:rsidP="00BF0E94">
      <w:pPr>
        <w:tabs>
          <w:tab w:val="left" w:pos="0"/>
          <w:tab w:val="left" w:pos="4320"/>
        </w:tabs>
        <w:jc w:val="both"/>
        <w:rPr>
          <w:color w:val="auto"/>
          <w:szCs w:val="24"/>
        </w:rPr>
      </w:pPr>
      <w:r w:rsidRPr="00C301C7">
        <w:rPr>
          <w:color w:val="auto"/>
          <w:szCs w:val="24"/>
        </w:rPr>
        <w:tab/>
      </w:r>
      <w:r w:rsidR="008E3C90" w:rsidRPr="00C301C7">
        <w:rPr>
          <w:color w:val="auto"/>
          <w:szCs w:val="24"/>
        </w:rPr>
        <w:t xml:space="preserve">           </w:t>
      </w:r>
      <w:r w:rsidR="008355B1">
        <w:rPr>
          <w:color w:val="auto"/>
          <w:szCs w:val="24"/>
        </w:rPr>
        <w:t>XXXXXXXXXXX</w:t>
      </w:r>
    </w:p>
    <w:p w:rsidR="002F195B" w:rsidRPr="00C301C7" w:rsidRDefault="00220FA9" w:rsidP="00BF0E94">
      <w:pPr>
        <w:tabs>
          <w:tab w:val="left" w:pos="0"/>
          <w:tab w:val="left" w:pos="4320"/>
        </w:tabs>
        <w:jc w:val="both"/>
        <w:rPr>
          <w:color w:val="auto"/>
          <w:szCs w:val="24"/>
        </w:rPr>
      </w:pPr>
      <w:r w:rsidRPr="00C301C7">
        <w:rPr>
          <w:color w:val="auto"/>
          <w:szCs w:val="24"/>
        </w:rPr>
        <w:tab/>
      </w:r>
      <w:r w:rsidR="008E3C90" w:rsidRPr="00C301C7">
        <w:rPr>
          <w:color w:val="auto"/>
          <w:szCs w:val="24"/>
        </w:rPr>
        <w:t xml:space="preserve">           </w:t>
      </w:r>
      <w:r w:rsidR="005F73CA" w:rsidRPr="00C301C7">
        <w:rPr>
          <w:color w:val="auto"/>
          <w:szCs w:val="24"/>
        </w:rPr>
        <w:t>President</w:t>
      </w:r>
    </w:p>
    <w:p w:rsidR="008355B1" w:rsidRDefault="002F195B" w:rsidP="00BF0E94">
      <w:pPr>
        <w:tabs>
          <w:tab w:val="left" w:pos="0"/>
          <w:tab w:val="left" w:pos="4320"/>
        </w:tabs>
        <w:jc w:val="both"/>
        <w:rPr>
          <w:color w:val="auto"/>
          <w:szCs w:val="24"/>
        </w:rPr>
      </w:pPr>
      <w:r w:rsidRPr="00C301C7">
        <w:rPr>
          <w:color w:val="auto"/>
          <w:szCs w:val="24"/>
        </w:rPr>
        <w:tab/>
        <w:t xml:space="preserve">           </w:t>
      </w:r>
      <w:r w:rsidR="00220FA9" w:rsidRPr="00C301C7">
        <w:rPr>
          <w:color w:val="auto"/>
          <w:szCs w:val="24"/>
        </w:rPr>
        <w:t>P</w:t>
      </w:r>
      <w:r w:rsidR="00E3077F" w:rsidRPr="00C301C7">
        <w:rPr>
          <w:color w:val="auto"/>
          <w:szCs w:val="24"/>
        </w:rPr>
        <w:t>hysical Disability Board of Review</w:t>
      </w:r>
    </w:p>
    <w:p w:rsidR="008355B1" w:rsidRDefault="008355B1" w:rsidP="008355B1">
      <w:pPr>
        <w:jc w:val="both"/>
      </w:pPr>
      <w:r>
        <w:rPr>
          <w:color w:val="auto"/>
          <w:szCs w:val="24"/>
        </w:rPr>
        <w:br w:type="page"/>
      </w:r>
      <w:r>
        <w:lastRenderedPageBreak/>
        <w:t>SFMR-RB</w:t>
      </w:r>
      <w:r>
        <w:tab/>
      </w:r>
      <w:r>
        <w:tab/>
      </w:r>
      <w:r>
        <w:tab/>
      </w:r>
      <w:r>
        <w:tab/>
      </w:r>
      <w:r>
        <w:tab/>
      </w:r>
      <w:r>
        <w:tab/>
      </w:r>
      <w:r>
        <w:tab/>
      </w:r>
      <w:r>
        <w:tab/>
      </w:r>
      <w:r>
        <w:tab/>
      </w:r>
    </w:p>
    <w:p w:rsidR="008355B1" w:rsidRDefault="008355B1" w:rsidP="008355B1">
      <w:pPr>
        <w:pStyle w:val="Header"/>
        <w:tabs>
          <w:tab w:val="left" w:pos="720"/>
        </w:tabs>
        <w:jc w:val="left"/>
      </w:pPr>
    </w:p>
    <w:p w:rsidR="008355B1" w:rsidRDefault="008355B1" w:rsidP="008355B1">
      <w:pPr>
        <w:jc w:val="left"/>
      </w:pPr>
    </w:p>
    <w:p w:rsidR="008355B1" w:rsidRDefault="008355B1" w:rsidP="008355B1">
      <w:pPr>
        <w:jc w:val="left"/>
      </w:pPr>
      <w:r>
        <w:t xml:space="preserve">MEMORANDUM FOR Commander, US Army Physical Disability Agency </w:t>
      </w:r>
    </w:p>
    <w:p w:rsidR="008355B1" w:rsidRDefault="008355B1" w:rsidP="008355B1">
      <w:pPr>
        <w:jc w:val="left"/>
      </w:pPr>
      <w:r>
        <w:t>(TAPD-ZB /), 2900 Crystal Drive, Suite 300, Arlington, VA  22202</w:t>
      </w:r>
    </w:p>
    <w:p w:rsidR="008355B1" w:rsidRDefault="008355B1" w:rsidP="008355B1">
      <w:pPr>
        <w:jc w:val="left"/>
      </w:pPr>
    </w:p>
    <w:p w:rsidR="008355B1" w:rsidRDefault="008355B1" w:rsidP="008355B1">
      <w:pPr>
        <w:ind w:right="-180"/>
        <w:jc w:val="left"/>
      </w:pPr>
      <w:r>
        <w:t>SUBJECT:  Department of Defense Physical Disability Board of Review Recommendation for XXXXXXXXXXXX, AR20120008881 (PD201100775)</w:t>
      </w:r>
    </w:p>
    <w:p w:rsidR="008355B1" w:rsidRDefault="008355B1" w:rsidP="008355B1">
      <w:pPr>
        <w:pStyle w:val="Header"/>
        <w:tabs>
          <w:tab w:val="left" w:pos="720"/>
        </w:tabs>
        <w:jc w:val="left"/>
      </w:pPr>
    </w:p>
    <w:p w:rsidR="008355B1" w:rsidRDefault="008355B1" w:rsidP="008355B1">
      <w:pPr>
        <w:jc w:val="left"/>
      </w:pPr>
    </w:p>
    <w:p w:rsidR="008355B1" w:rsidRDefault="008355B1" w:rsidP="008355B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355B1" w:rsidRDefault="008355B1" w:rsidP="008355B1">
      <w:pPr>
        <w:jc w:val="left"/>
      </w:pPr>
      <w:r>
        <w:t>This decision is final.  The individual concerned, counsel (if any), and any Members of Congress who have shown interest in this application have been notified of this decision by mail.</w:t>
      </w:r>
    </w:p>
    <w:p w:rsidR="008355B1" w:rsidRDefault="008355B1" w:rsidP="008355B1">
      <w:pPr>
        <w:jc w:val="left"/>
      </w:pPr>
    </w:p>
    <w:p w:rsidR="008355B1" w:rsidRDefault="008355B1" w:rsidP="008355B1">
      <w:pPr>
        <w:jc w:val="left"/>
      </w:pPr>
      <w:r>
        <w:t xml:space="preserve"> BY ORDER OF THE SECRETARY OF THE ARMY:</w:t>
      </w:r>
    </w:p>
    <w:p w:rsidR="008355B1" w:rsidRDefault="008355B1" w:rsidP="008355B1">
      <w:pPr>
        <w:jc w:val="left"/>
      </w:pPr>
    </w:p>
    <w:p w:rsidR="008355B1" w:rsidRDefault="008355B1" w:rsidP="008355B1">
      <w:pPr>
        <w:jc w:val="left"/>
      </w:pPr>
    </w:p>
    <w:p w:rsidR="008355B1" w:rsidRDefault="008355B1" w:rsidP="008355B1">
      <w:pPr>
        <w:pStyle w:val="Header"/>
        <w:tabs>
          <w:tab w:val="left" w:pos="720"/>
        </w:tabs>
        <w:jc w:val="left"/>
      </w:pPr>
    </w:p>
    <w:p w:rsidR="008355B1" w:rsidRDefault="008355B1" w:rsidP="008355B1">
      <w:pPr>
        <w:jc w:val="left"/>
      </w:pPr>
    </w:p>
    <w:p w:rsidR="008355B1" w:rsidRDefault="008355B1" w:rsidP="008355B1">
      <w:pPr>
        <w:jc w:val="left"/>
      </w:pPr>
      <w:bookmarkStart w:id="0" w:name="OLE_LINK4"/>
      <w:bookmarkStart w:id="1" w:name="OLE_LINK3"/>
      <w:r>
        <w:t>Encl</w:t>
      </w:r>
      <w:r>
        <w:tab/>
      </w:r>
      <w:r>
        <w:tab/>
      </w:r>
      <w:r>
        <w:tab/>
      </w:r>
      <w:r>
        <w:tab/>
      </w:r>
      <w:r>
        <w:tab/>
      </w:r>
      <w:r>
        <w:tab/>
        <w:t xml:space="preserve">     XXXXXXXXX</w:t>
      </w:r>
    </w:p>
    <w:p w:rsidR="008355B1" w:rsidRDefault="008355B1" w:rsidP="008355B1">
      <w:pPr>
        <w:jc w:val="left"/>
      </w:pPr>
      <w:r>
        <w:tab/>
      </w:r>
      <w:r>
        <w:tab/>
      </w:r>
      <w:r>
        <w:tab/>
      </w:r>
      <w:r>
        <w:tab/>
      </w:r>
      <w:r>
        <w:tab/>
      </w:r>
      <w:r>
        <w:tab/>
        <w:t xml:space="preserve">     Deputy Assistant Secretary</w:t>
      </w:r>
    </w:p>
    <w:p w:rsidR="008355B1" w:rsidRDefault="008355B1" w:rsidP="008355B1">
      <w:pPr>
        <w:jc w:val="left"/>
      </w:pPr>
      <w:r>
        <w:tab/>
      </w:r>
      <w:r>
        <w:tab/>
      </w:r>
      <w:r>
        <w:tab/>
      </w:r>
      <w:r>
        <w:tab/>
      </w:r>
      <w:r>
        <w:tab/>
      </w:r>
      <w:r>
        <w:tab/>
        <w:t xml:space="preserve">         (Army Review Boards)</w:t>
      </w:r>
      <w:bookmarkEnd w:id="0"/>
      <w:bookmarkEnd w:id="1"/>
    </w:p>
    <w:p w:rsidR="008355B1" w:rsidRDefault="008355B1" w:rsidP="008355B1">
      <w:pPr>
        <w:jc w:val="left"/>
      </w:pPr>
    </w:p>
    <w:p w:rsidR="008355B1" w:rsidRDefault="008355B1" w:rsidP="008355B1">
      <w:pPr>
        <w:jc w:val="left"/>
      </w:pPr>
      <w:r>
        <w:t xml:space="preserve">CF: </w:t>
      </w:r>
    </w:p>
    <w:p w:rsidR="008355B1" w:rsidRDefault="008355B1" w:rsidP="008355B1">
      <w:pPr>
        <w:jc w:val="left"/>
      </w:pPr>
      <w:r>
        <w:t xml:space="preserve">(  ) </w:t>
      </w:r>
      <w:proofErr w:type="spellStart"/>
      <w:proofErr w:type="gramStart"/>
      <w:r>
        <w:t>DoD</w:t>
      </w:r>
      <w:proofErr w:type="spellEnd"/>
      <w:proofErr w:type="gramEnd"/>
      <w:r>
        <w:t xml:space="preserve"> PDBR</w:t>
      </w:r>
    </w:p>
    <w:p w:rsidR="008355B1" w:rsidRDefault="008355B1" w:rsidP="008355B1">
      <w:pPr>
        <w:jc w:val="left"/>
      </w:pPr>
      <w:r>
        <w:t>(  ) DVA</w:t>
      </w:r>
    </w:p>
    <w:p w:rsidR="008355B1" w:rsidRDefault="008355B1" w:rsidP="008355B1"/>
    <w:p w:rsidR="00E3077F" w:rsidRPr="00C301C7" w:rsidRDefault="00E3077F" w:rsidP="00BF0E94">
      <w:pPr>
        <w:tabs>
          <w:tab w:val="left" w:pos="0"/>
          <w:tab w:val="left" w:pos="4320"/>
        </w:tabs>
        <w:jc w:val="both"/>
        <w:rPr>
          <w:color w:val="auto"/>
          <w:szCs w:val="24"/>
        </w:rPr>
      </w:pPr>
    </w:p>
    <w:p w:rsidR="00AE69CA" w:rsidRPr="00C301C7" w:rsidRDefault="00AE69CA" w:rsidP="00BF0E94">
      <w:pPr>
        <w:tabs>
          <w:tab w:val="left" w:pos="0"/>
          <w:tab w:val="left" w:pos="4320"/>
        </w:tabs>
        <w:jc w:val="both"/>
        <w:rPr>
          <w:color w:val="auto"/>
          <w:szCs w:val="24"/>
        </w:rPr>
      </w:pPr>
    </w:p>
    <w:sectPr w:rsidR="00AE69CA" w:rsidRPr="00C301C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8D4" w:rsidRDefault="008408D4">
      <w:r>
        <w:separator/>
      </w:r>
    </w:p>
  </w:endnote>
  <w:endnote w:type="continuationSeparator" w:id="0">
    <w:p w:rsidR="008408D4" w:rsidRDefault="00840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E7" w:rsidRPr="00374247" w:rsidRDefault="00D229E7" w:rsidP="00374247">
    <w:pPr>
      <w:pStyle w:val="Footer"/>
      <w:ind w:firstLine="4320"/>
      <w:rPr>
        <w:color w:val="auto"/>
        <w:szCs w:val="24"/>
      </w:rPr>
    </w:pPr>
    <w:r w:rsidRPr="00374247">
      <w:rPr>
        <w:color w:val="auto"/>
        <w:szCs w:val="24"/>
      </w:rPr>
      <w:t xml:space="preserve">   </w:t>
    </w:r>
    <w:r w:rsidR="00E73EE7" w:rsidRPr="00374247">
      <w:rPr>
        <w:color w:val="auto"/>
        <w:szCs w:val="24"/>
      </w:rPr>
      <w:fldChar w:fldCharType="begin"/>
    </w:r>
    <w:r w:rsidRPr="00374247">
      <w:rPr>
        <w:color w:val="auto"/>
        <w:szCs w:val="24"/>
      </w:rPr>
      <w:instrText xml:space="preserve"> PAGE   \* MERGEFORMAT </w:instrText>
    </w:r>
    <w:r w:rsidR="00E73EE7" w:rsidRPr="00374247">
      <w:rPr>
        <w:color w:val="auto"/>
        <w:szCs w:val="24"/>
      </w:rPr>
      <w:fldChar w:fldCharType="separate"/>
    </w:r>
    <w:r w:rsidR="008355B1" w:rsidRPr="008355B1">
      <w:rPr>
        <w:noProof/>
        <w:color w:val="auto"/>
      </w:rPr>
      <w:t>5</w:t>
    </w:r>
    <w:r w:rsidR="00E73EE7" w:rsidRPr="00374247">
      <w:rPr>
        <w:color w:val="auto"/>
        <w:szCs w:val="24"/>
      </w:rPr>
      <w:fldChar w:fldCharType="end"/>
    </w:r>
    <w:r w:rsidRPr="00374247">
      <w:rPr>
        <w:color w:val="auto"/>
        <w:szCs w:val="24"/>
      </w:rPr>
      <w:t xml:space="preserve">                                                           </w:t>
    </w:r>
    <w:r w:rsidRPr="000426FD">
      <w:rPr>
        <w:color w:val="auto"/>
        <w:szCs w:val="24"/>
      </w:rPr>
      <w:t>PD1100</w:t>
    </w:r>
    <w:r w:rsidR="000426FD" w:rsidRPr="000426FD">
      <w:rPr>
        <w:color w:val="auto"/>
        <w:szCs w:val="24"/>
      </w:rPr>
      <w:t>7</w:t>
    </w:r>
    <w:r w:rsidR="00DE07D9">
      <w:rPr>
        <w:color w:val="auto"/>
        <w:szCs w:val="24"/>
      </w:rPr>
      <w:t>7</w:t>
    </w:r>
    <w:r w:rsidR="000426FD" w:rsidRPr="000426FD">
      <w:rPr>
        <w:color w:val="auto"/>
        <w:szCs w:val="24"/>
      </w:rPr>
      <w:t>5</w:t>
    </w:r>
  </w:p>
  <w:p w:rsidR="00D229E7" w:rsidRPr="00684CE6" w:rsidRDefault="00D229E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8D4" w:rsidRDefault="008408D4">
      <w:r>
        <w:separator/>
      </w:r>
    </w:p>
  </w:footnote>
  <w:footnote w:type="continuationSeparator" w:id="0">
    <w:p w:rsidR="008408D4" w:rsidRDefault="00840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8674"/>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614F"/>
    <w:rsid w:val="00030776"/>
    <w:rsid w:val="00032E07"/>
    <w:rsid w:val="00032EB2"/>
    <w:rsid w:val="000332CA"/>
    <w:rsid w:val="0003374E"/>
    <w:rsid w:val="000344D8"/>
    <w:rsid w:val="000344E6"/>
    <w:rsid w:val="00035C3A"/>
    <w:rsid w:val="00036E4B"/>
    <w:rsid w:val="00037929"/>
    <w:rsid w:val="000379D0"/>
    <w:rsid w:val="00040FC4"/>
    <w:rsid w:val="000416F8"/>
    <w:rsid w:val="000426FD"/>
    <w:rsid w:val="0004271B"/>
    <w:rsid w:val="00042C26"/>
    <w:rsid w:val="00043382"/>
    <w:rsid w:val="00044623"/>
    <w:rsid w:val="000452D7"/>
    <w:rsid w:val="00051622"/>
    <w:rsid w:val="00051A11"/>
    <w:rsid w:val="00052234"/>
    <w:rsid w:val="00053D7C"/>
    <w:rsid w:val="00056E93"/>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44D"/>
    <w:rsid w:val="000949DD"/>
    <w:rsid w:val="00094E4F"/>
    <w:rsid w:val="000A2BCE"/>
    <w:rsid w:val="000A31E2"/>
    <w:rsid w:val="000A33C8"/>
    <w:rsid w:val="000A41E3"/>
    <w:rsid w:val="000A4BBA"/>
    <w:rsid w:val="000A5071"/>
    <w:rsid w:val="000B0AD2"/>
    <w:rsid w:val="000B1022"/>
    <w:rsid w:val="000B2FB8"/>
    <w:rsid w:val="000B471C"/>
    <w:rsid w:val="000B4C99"/>
    <w:rsid w:val="000B4D4B"/>
    <w:rsid w:val="000B4D8F"/>
    <w:rsid w:val="000B53C5"/>
    <w:rsid w:val="000C06F6"/>
    <w:rsid w:val="000C15F8"/>
    <w:rsid w:val="000C1D34"/>
    <w:rsid w:val="000C2362"/>
    <w:rsid w:val="000C2FA8"/>
    <w:rsid w:val="000C3C13"/>
    <w:rsid w:val="000C4D5F"/>
    <w:rsid w:val="000C53F9"/>
    <w:rsid w:val="000C5813"/>
    <w:rsid w:val="000C708E"/>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B16"/>
    <w:rsid w:val="00105C07"/>
    <w:rsid w:val="00106920"/>
    <w:rsid w:val="00106AD8"/>
    <w:rsid w:val="001078DB"/>
    <w:rsid w:val="001079FA"/>
    <w:rsid w:val="00107EC5"/>
    <w:rsid w:val="001103CD"/>
    <w:rsid w:val="00113D2A"/>
    <w:rsid w:val="00114F20"/>
    <w:rsid w:val="0011590B"/>
    <w:rsid w:val="00117B27"/>
    <w:rsid w:val="001211AF"/>
    <w:rsid w:val="001215DF"/>
    <w:rsid w:val="001219DF"/>
    <w:rsid w:val="0012220B"/>
    <w:rsid w:val="00122ABE"/>
    <w:rsid w:val="001231DC"/>
    <w:rsid w:val="0012453A"/>
    <w:rsid w:val="0012489B"/>
    <w:rsid w:val="001272AE"/>
    <w:rsid w:val="00130756"/>
    <w:rsid w:val="001315DD"/>
    <w:rsid w:val="00132E0F"/>
    <w:rsid w:val="0013525F"/>
    <w:rsid w:val="00135385"/>
    <w:rsid w:val="00136204"/>
    <w:rsid w:val="001364D1"/>
    <w:rsid w:val="001374C7"/>
    <w:rsid w:val="00140FA4"/>
    <w:rsid w:val="00141BC9"/>
    <w:rsid w:val="001421FD"/>
    <w:rsid w:val="001425C8"/>
    <w:rsid w:val="00142EBA"/>
    <w:rsid w:val="00143B79"/>
    <w:rsid w:val="00145965"/>
    <w:rsid w:val="00145B90"/>
    <w:rsid w:val="00150B8A"/>
    <w:rsid w:val="00150B8B"/>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01"/>
    <w:rsid w:val="001B20E6"/>
    <w:rsid w:val="001B4C0B"/>
    <w:rsid w:val="001B4D12"/>
    <w:rsid w:val="001B4EC2"/>
    <w:rsid w:val="001B5B59"/>
    <w:rsid w:val="001B60E0"/>
    <w:rsid w:val="001B755A"/>
    <w:rsid w:val="001B7C8C"/>
    <w:rsid w:val="001C051D"/>
    <w:rsid w:val="001C0688"/>
    <w:rsid w:val="001C07F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5D6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17"/>
    <w:rsid w:val="00215C4C"/>
    <w:rsid w:val="00215ED6"/>
    <w:rsid w:val="00216049"/>
    <w:rsid w:val="002163FA"/>
    <w:rsid w:val="00216B14"/>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3A0"/>
    <w:rsid w:val="002335D5"/>
    <w:rsid w:val="002338CA"/>
    <w:rsid w:val="00233FE5"/>
    <w:rsid w:val="00234B3B"/>
    <w:rsid w:val="00234D98"/>
    <w:rsid w:val="00235AD0"/>
    <w:rsid w:val="00236018"/>
    <w:rsid w:val="002374C9"/>
    <w:rsid w:val="00240D19"/>
    <w:rsid w:val="0024162D"/>
    <w:rsid w:val="0024174E"/>
    <w:rsid w:val="00242238"/>
    <w:rsid w:val="0024227D"/>
    <w:rsid w:val="00242D14"/>
    <w:rsid w:val="002432F4"/>
    <w:rsid w:val="002448F9"/>
    <w:rsid w:val="00246860"/>
    <w:rsid w:val="002468D9"/>
    <w:rsid w:val="00246995"/>
    <w:rsid w:val="00246DFF"/>
    <w:rsid w:val="00246E89"/>
    <w:rsid w:val="00247A23"/>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E0F"/>
    <w:rsid w:val="00274549"/>
    <w:rsid w:val="00274E46"/>
    <w:rsid w:val="002752AE"/>
    <w:rsid w:val="00275AFD"/>
    <w:rsid w:val="002769AF"/>
    <w:rsid w:val="00276C86"/>
    <w:rsid w:val="00276FD0"/>
    <w:rsid w:val="00277217"/>
    <w:rsid w:val="00277564"/>
    <w:rsid w:val="002810A4"/>
    <w:rsid w:val="00281C23"/>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035"/>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4CB6"/>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6FB4"/>
    <w:rsid w:val="002F71B1"/>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190"/>
    <w:rsid w:val="00344A4F"/>
    <w:rsid w:val="00344D17"/>
    <w:rsid w:val="0034669F"/>
    <w:rsid w:val="003470C4"/>
    <w:rsid w:val="00351498"/>
    <w:rsid w:val="00351640"/>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BBB"/>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1957"/>
    <w:rsid w:val="003A27B2"/>
    <w:rsid w:val="003A40B4"/>
    <w:rsid w:val="003A41BA"/>
    <w:rsid w:val="003A5491"/>
    <w:rsid w:val="003A5958"/>
    <w:rsid w:val="003A6A99"/>
    <w:rsid w:val="003A6E60"/>
    <w:rsid w:val="003A76AB"/>
    <w:rsid w:val="003A7FF8"/>
    <w:rsid w:val="003B17AC"/>
    <w:rsid w:val="003B2143"/>
    <w:rsid w:val="003B227A"/>
    <w:rsid w:val="003B3A77"/>
    <w:rsid w:val="003B412B"/>
    <w:rsid w:val="003B4319"/>
    <w:rsid w:val="003B5854"/>
    <w:rsid w:val="003B6764"/>
    <w:rsid w:val="003B7505"/>
    <w:rsid w:val="003B7A8B"/>
    <w:rsid w:val="003C247E"/>
    <w:rsid w:val="003C294B"/>
    <w:rsid w:val="003C5046"/>
    <w:rsid w:val="003C5B54"/>
    <w:rsid w:val="003C6068"/>
    <w:rsid w:val="003C7643"/>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59C"/>
    <w:rsid w:val="003F28DB"/>
    <w:rsid w:val="003F2EEE"/>
    <w:rsid w:val="003F58B0"/>
    <w:rsid w:val="003F5FF1"/>
    <w:rsid w:val="003F776F"/>
    <w:rsid w:val="004007E9"/>
    <w:rsid w:val="00400810"/>
    <w:rsid w:val="00401825"/>
    <w:rsid w:val="00401BBC"/>
    <w:rsid w:val="004026FC"/>
    <w:rsid w:val="00402DBC"/>
    <w:rsid w:val="00403BFB"/>
    <w:rsid w:val="00404B45"/>
    <w:rsid w:val="00405BCF"/>
    <w:rsid w:val="004068E0"/>
    <w:rsid w:val="00406CC5"/>
    <w:rsid w:val="00406FCA"/>
    <w:rsid w:val="004074A4"/>
    <w:rsid w:val="004101B2"/>
    <w:rsid w:val="004123D7"/>
    <w:rsid w:val="00412658"/>
    <w:rsid w:val="004129DA"/>
    <w:rsid w:val="00413119"/>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1EE"/>
    <w:rsid w:val="004766C9"/>
    <w:rsid w:val="00480D4A"/>
    <w:rsid w:val="00481225"/>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2687"/>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7AC4"/>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69C"/>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361F"/>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F56"/>
    <w:rsid w:val="0059529E"/>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7E83"/>
    <w:rsid w:val="006708E3"/>
    <w:rsid w:val="00670DDC"/>
    <w:rsid w:val="00671389"/>
    <w:rsid w:val="00671EB4"/>
    <w:rsid w:val="00673CDC"/>
    <w:rsid w:val="0067443B"/>
    <w:rsid w:val="006770AA"/>
    <w:rsid w:val="0068098E"/>
    <w:rsid w:val="006810BD"/>
    <w:rsid w:val="00682486"/>
    <w:rsid w:val="006833A7"/>
    <w:rsid w:val="00684160"/>
    <w:rsid w:val="00684CE6"/>
    <w:rsid w:val="00684E2B"/>
    <w:rsid w:val="00684FC7"/>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68A"/>
    <w:rsid w:val="00697C9B"/>
    <w:rsid w:val="006A10FA"/>
    <w:rsid w:val="006A12E0"/>
    <w:rsid w:val="006A18CB"/>
    <w:rsid w:val="006A3410"/>
    <w:rsid w:val="006A40E6"/>
    <w:rsid w:val="006A516B"/>
    <w:rsid w:val="006A5362"/>
    <w:rsid w:val="006A543A"/>
    <w:rsid w:val="006A5C07"/>
    <w:rsid w:val="006A75FA"/>
    <w:rsid w:val="006B07D5"/>
    <w:rsid w:val="006B08B6"/>
    <w:rsid w:val="006B1309"/>
    <w:rsid w:val="006B31E6"/>
    <w:rsid w:val="006B3923"/>
    <w:rsid w:val="006B3F3E"/>
    <w:rsid w:val="006B4AA2"/>
    <w:rsid w:val="006B4C4D"/>
    <w:rsid w:val="006B53C4"/>
    <w:rsid w:val="006B586B"/>
    <w:rsid w:val="006B5923"/>
    <w:rsid w:val="006B67D9"/>
    <w:rsid w:val="006B6C14"/>
    <w:rsid w:val="006B7159"/>
    <w:rsid w:val="006B715E"/>
    <w:rsid w:val="006B7D23"/>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5AF9"/>
    <w:rsid w:val="007165CE"/>
    <w:rsid w:val="00717CEB"/>
    <w:rsid w:val="0072035D"/>
    <w:rsid w:val="00720968"/>
    <w:rsid w:val="00721705"/>
    <w:rsid w:val="00721B7A"/>
    <w:rsid w:val="00721D12"/>
    <w:rsid w:val="00721F8B"/>
    <w:rsid w:val="007236E0"/>
    <w:rsid w:val="007237CE"/>
    <w:rsid w:val="00724619"/>
    <w:rsid w:val="00724688"/>
    <w:rsid w:val="0072479D"/>
    <w:rsid w:val="00725BC5"/>
    <w:rsid w:val="007260A9"/>
    <w:rsid w:val="00726C1D"/>
    <w:rsid w:val="007272F1"/>
    <w:rsid w:val="00727565"/>
    <w:rsid w:val="00727653"/>
    <w:rsid w:val="0073062D"/>
    <w:rsid w:val="0073093B"/>
    <w:rsid w:val="0073254D"/>
    <w:rsid w:val="007340F3"/>
    <w:rsid w:val="007347BB"/>
    <w:rsid w:val="00735704"/>
    <w:rsid w:val="007363AB"/>
    <w:rsid w:val="00736A49"/>
    <w:rsid w:val="007419A1"/>
    <w:rsid w:val="00743B71"/>
    <w:rsid w:val="00743C2D"/>
    <w:rsid w:val="00743C3A"/>
    <w:rsid w:val="00743E36"/>
    <w:rsid w:val="00743F05"/>
    <w:rsid w:val="007441C1"/>
    <w:rsid w:val="007446F7"/>
    <w:rsid w:val="00744EBB"/>
    <w:rsid w:val="007459D3"/>
    <w:rsid w:val="00745B0A"/>
    <w:rsid w:val="00745DBE"/>
    <w:rsid w:val="007468AC"/>
    <w:rsid w:val="00746AE2"/>
    <w:rsid w:val="00750C82"/>
    <w:rsid w:val="00750E3A"/>
    <w:rsid w:val="00752035"/>
    <w:rsid w:val="0075783F"/>
    <w:rsid w:val="0076100C"/>
    <w:rsid w:val="007612A5"/>
    <w:rsid w:val="00761490"/>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104"/>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35"/>
    <w:rsid w:val="007A5AD1"/>
    <w:rsid w:val="007A5B7B"/>
    <w:rsid w:val="007A65A9"/>
    <w:rsid w:val="007A7FD8"/>
    <w:rsid w:val="007B0128"/>
    <w:rsid w:val="007B0635"/>
    <w:rsid w:val="007B0A06"/>
    <w:rsid w:val="007B0B24"/>
    <w:rsid w:val="007B0F8B"/>
    <w:rsid w:val="007B1C83"/>
    <w:rsid w:val="007B23C9"/>
    <w:rsid w:val="007B4181"/>
    <w:rsid w:val="007B5746"/>
    <w:rsid w:val="007B5C5C"/>
    <w:rsid w:val="007B6CE0"/>
    <w:rsid w:val="007B7B37"/>
    <w:rsid w:val="007B7C41"/>
    <w:rsid w:val="007C05C5"/>
    <w:rsid w:val="007C0715"/>
    <w:rsid w:val="007C0B04"/>
    <w:rsid w:val="007C11E9"/>
    <w:rsid w:val="007C2244"/>
    <w:rsid w:val="007C238B"/>
    <w:rsid w:val="007C2802"/>
    <w:rsid w:val="007C3E5A"/>
    <w:rsid w:val="007C433E"/>
    <w:rsid w:val="007C4452"/>
    <w:rsid w:val="007C4B3C"/>
    <w:rsid w:val="007C4DB1"/>
    <w:rsid w:val="007C6046"/>
    <w:rsid w:val="007C605A"/>
    <w:rsid w:val="007C6C89"/>
    <w:rsid w:val="007C6F0C"/>
    <w:rsid w:val="007C7C90"/>
    <w:rsid w:val="007D0292"/>
    <w:rsid w:val="007D136C"/>
    <w:rsid w:val="007D1467"/>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E28"/>
    <w:rsid w:val="0080064F"/>
    <w:rsid w:val="008010E3"/>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5B1"/>
    <w:rsid w:val="00835841"/>
    <w:rsid w:val="00835BF8"/>
    <w:rsid w:val="00835FB7"/>
    <w:rsid w:val="00837465"/>
    <w:rsid w:val="0084002E"/>
    <w:rsid w:val="00840159"/>
    <w:rsid w:val="00840621"/>
    <w:rsid w:val="008408D4"/>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F02"/>
    <w:rsid w:val="0085206E"/>
    <w:rsid w:val="00852273"/>
    <w:rsid w:val="0085293D"/>
    <w:rsid w:val="00852AD4"/>
    <w:rsid w:val="00852BA8"/>
    <w:rsid w:val="00852BF0"/>
    <w:rsid w:val="00853718"/>
    <w:rsid w:val="008541EF"/>
    <w:rsid w:val="008550B0"/>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82F"/>
    <w:rsid w:val="008B515D"/>
    <w:rsid w:val="008B5D31"/>
    <w:rsid w:val="008B6705"/>
    <w:rsid w:val="008C22F3"/>
    <w:rsid w:val="008C3223"/>
    <w:rsid w:val="008C3C54"/>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B02"/>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4C10"/>
    <w:rsid w:val="009461E6"/>
    <w:rsid w:val="00950A3A"/>
    <w:rsid w:val="00952CC5"/>
    <w:rsid w:val="0095340A"/>
    <w:rsid w:val="00953AF6"/>
    <w:rsid w:val="0095423E"/>
    <w:rsid w:val="00954581"/>
    <w:rsid w:val="0095466C"/>
    <w:rsid w:val="00954E5B"/>
    <w:rsid w:val="00955100"/>
    <w:rsid w:val="00955316"/>
    <w:rsid w:val="00955E45"/>
    <w:rsid w:val="00956898"/>
    <w:rsid w:val="009576BC"/>
    <w:rsid w:val="00957899"/>
    <w:rsid w:val="00957927"/>
    <w:rsid w:val="00960357"/>
    <w:rsid w:val="0096168C"/>
    <w:rsid w:val="00961840"/>
    <w:rsid w:val="009625E3"/>
    <w:rsid w:val="00962F2D"/>
    <w:rsid w:val="00963A7A"/>
    <w:rsid w:val="009672CD"/>
    <w:rsid w:val="009700C8"/>
    <w:rsid w:val="0097016D"/>
    <w:rsid w:val="00971810"/>
    <w:rsid w:val="00972996"/>
    <w:rsid w:val="009730B4"/>
    <w:rsid w:val="0097320E"/>
    <w:rsid w:val="009732B8"/>
    <w:rsid w:val="00974647"/>
    <w:rsid w:val="0097514A"/>
    <w:rsid w:val="009759C2"/>
    <w:rsid w:val="00975C72"/>
    <w:rsid w:val="00976869"/>
    <w:rsid w:val="00977740"/>
    <w:rsid w:val="00977CB4"/>
    <w:rsid w:val="0098070D"/>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605"/>
    <w:rsid w:val="009A79BA"/>
    <w:rsid w:val="009B10F9"/>
    <w:rsid w:val="009B14D1"/>
    <w:rsid w:val="009B1534"/>
    <w:rsid w:val="009B4963"/>
    <w:rsid w:val="009B4A3B"/>
    <w:rsid w:val="009B6023"/>
    <w:rsid w:val="009B60E6"/>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3BA3"/>
    <w:rsid w:val="009D4229"/>
    <w:rsid w:val="009D4268"/>
    <w:rsid w:val="009D5DE9"/>
    <w:rsid w:val="009E09D0"/>
    <w:rsid w:val="009E1181"/>
    <w:rsid w:val="009E1283"/>
    <w:rsid w:val="009E3A7F"/>
    <w:rsid w:val="009E4C9B"/>
    <w:rsid w:val="009E4DFC"/>
    <w:rsid w:val="009E5789"/>
    <w:rsid w:val="009E57B1"/>
    <w:rsid w:val="009E6379"/>
    <w:rsid w:val="009F020F"/>
    <w:rsid w:val="009F3764"/>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8AF"/>
    <w:rsid w:val="00A130E8"/>
    <w:rsid w:val="00A142E7"/>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1F4"/>
    <w:rsid w:val="00A31FE2"/>
    <w:rsid w:val="00A32743"/>
    <w:rsid w:val="00A40356"/>
    <w:rsid w:val="00A40FFB"/>
    <w:rsid w:val="00A41468"/>
    <w:rsid w:val="00A414A9"/>
    <w:rsid w:val="00A42D1F"/>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13D0"/>
    <w:rsid w:val="00A63DF3"/>
    <w:rsid w:val="00A65C78"/>
    <w:rsid w:val="00A65F67"/>
    <w:rsid w:val="00A660A8"/>
    <w:rsid w:val="00A66A45"/>
    <w:rsid w:val="00A67591"/>
    <w:rsid w:val="00A67911"/>
    <w:rsid w:val="00A67CA6"/>
    <w:rsid w:val="00A67F5F"/>
    <w:rsid w:val="00A701F9"/>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1F0"/>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0B0"/>
    <w:rsid w:val="00AC713F"/>
    <w:rsid w:val="00AC7329"/>
    <w:rsid w:val="00AC7B59"/>
    <w:rsid w:val="00AC7D96"/>
    <w:rsid w:val="00AD00E4"/>
    <w:rsid w:val="00AD067E"/>
    <w:rsid w:val="00AD168B"/>
    <w:rsid w:val="00AD1B4E"/>
    <w:rsid w:val="00AD2801"/>
    <w:rsid w:val="00AD3496"/>
    <w:rsid w:val="00AD426A"/>
    <w:rsid w:val="00AD454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9CA"/>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455"/>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C38"/>
    <w:rsid w:val="00B83F87"/>
    <w:rsid w:val="00B8478F"/>
    <w:rsid w:val="00B84F93"/>
    <w:rsid w:val="00B91676"/>
    <w:rsid w:val="00B91CA8"/>
    <w:rsid w:val="00B9322B"/>
    <w:rsid w:val="00B93640"/>
    <w:rsid w:val="00B955D5"/>
    <w:rsid w:val="00B95833"/>
    <w:rsid w:val="00B96D50"/>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144"/>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E98"/>
    <w:rsid w:val="00C22F3A"/>
    <w:rsid w:val="00C23311"/>
    <w:rsid w:val="00C24AD9"/>
    <w:rsid w:val="00C25978"/>
    <w:rsid w:val="00C261C6"/>
    <w:rsid w:val="00C26621"/>
    <w:rsid w:val="00C26B27"/>
    <w:rsid w:val="00C26E7C"/>
    <w:rsid w:val="00C276CD"/>
    <w:rsid w:val="00C27827"/>
    <w:rsid w:val="00C301C7"/>
    <w:rsid w:val="00C30A97"/>
    <w:rsid w:val="00C31DDC"/>
    <w:rsid w:val="00C3223A"/>
    <w:rsid w:val="00C34168"/>
    <w:rsid w:val="00C34247"/>
    <w:rsid w:val="00C34326"/>
    <w:rsid w:val="00C34CEB"/>
    <w:rsid w:val="00C3557A"/>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5A4D"/>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B93"/>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741"/>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0420"/>
    <w:rsid w:val="00CF158D"/>
    <w:rsid w:val="00CF2166"/>
    <w:rsid w:val="00CF4340"/>
    <w:rsid w:val="00CF4394"/>
    <w:rsid w:val="00CF48B4"/>
    <w:rsid w:val="00CF5C12"/>
    <w:rsid w:val="00CF7008"/>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4EA"/>
    <w:rsid w:val="00D10577"/>
    <w:rsid w:val="00D11691"/>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1C1"/>
    <w:rsid w:val="00D30AB7"/>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8B3"/>
    <w:rsid w:val="00D67FD7"/>
    <w:rsid w:val="00D704E4"/>
    <w:rsid w:val="00D72410"/>
    <w:rsid w:val="00D73D53"/>
    <w:rsid w:val="00D7402C"/>
    <w:rsid w:val="00D7408A"/>
    <w:rsid w:val="00D74261"/>
    <w:rsid w:val="00D7441B"/>
    <w:rsid w:val="00D75589"/>
    <w:rsid w:val="00D75CC8"/>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65E"/>
    <w:rsid w:val="00DA6B55"/>
    <w:rsid w:val="00DA6B97"/>
    <w:rsid w:val="00DA6CEE"/>
    <w:rsid w:val="00DB0015"/>
    <w:rsid w:val="00DB0359"/>
    <w:rsid w:val="00DB0ABB"/>
    <w:rsid w:val="00DB2AAD"/>
    <w:rsid w:val="00DB44E2"/>
    <w:rsid w:val="00DB4A6D"/>
    <w:rsid w:val="00DB5941"/>
    <w:rsid w:val="00DB626D"/>
    <w:rsid w:val="00DB62F0"/>
    <w:rsid w:val="00DB6365"/>
    <w:rsid w:val="00DB756C"/>
    <w:rsid w:val="00DC07B7"/>
    <w:rsid w:val="00DC0BF1"/>
    <w:rsid w:val="00DC17F2"/>
    <w:rsid w:val="00DC3CF3"/>
    <w:rsid w:val="00DC4001"/>
    <w:rsid w:val="00DC41C3"/>
    <w:rsid w:val="00DC4A3C"/>
    <w:rsid w:val="00DC4FA4"/>
    <w:rsid w:val="00DC5B37"/>
    <w:rsid w:val="00DD286D"/>
    <w:rsid w:val="00DD2CAF"/>
    <w:rsid w:val="00DD3593"/>
    <w:rsid w:val="00DD64E0"/>
    <w:rsid w:val="00DD775C"/>
    <w:rsid w:val="00DD7BE0"/>
    <w:rsid w:val="00DE07D9"/>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788"/>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9EA"/>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0F"/>
    <w:rsid w:val="00E6092F"/>
    <w:rsid w:val="00E60FEB"/>
    <w:rsid w:val="00E61EE9"/>
    <w:rsid w:val="00E62049"/>
    <w:rsid w:val="00E629DA"/>
    <w:rsid w:val="00E64374"/>
    <w:rsid w:val="00E6451F"/>
    <w:rsid w:val="00E6469F"/>
    <w:rsid w:val="00E65357"/>
    <w:rsid w:val="00E6546A"/>
    <w:rsid w:val="00E65C05"/>
    <w:rsid w:val="00E65D39"/>
    <w:rsid w:val="00E670F8"/>
    <w:rsid w:val="00E6741B"/>
    <w:rsid w:val="00E67FAC"/>
    <w:rsid w:val="00E70164"/>
    <w:rsid w:val="00E71485"/>
    <w:rsid w:val="00E7200B"/>
    <w:rsid w:val="00E738CB"/>
    <w:rsid w:val="00E73C88"/>
    <w:rsid w:val="00E73EE7"/>
    <w:rsid w:val="00E74437"/>
    <w:rsid w:val="00E7443D"/>
    <w:rsid w:val="00E75ACE"/>
    <w:rsid w:val="00E771AF"/>
    <w:rsid w:val="00E80386"/>
    <w:rsid w:val="00E809C3"/>
    <w:rsid w:val="00E814D4"/>
    <w:rsid w:val="00E81A1A"/>
    <w:rsid w:val="00E81C3E"/>
    <w:rsid w:val="00E82359"/>
    <w:rsid w:val="00E82B6D"/>
    <w:rsid w:val="00E83187"/>
    <w:rsid w:val="00E831E9"/>
    <w:rsid w:val="00E848E2"/>
    <w:rsid w:val="00E84DDA"/>
    <w:rsid w:val="00E8608F"/>
    <w:rsid w:val="00E86C1D"/>
    <w:rsid w:val="00E90703"/>
    <w:rsid w:val="00E90A62"/>
    <w:rsid w:val="00E9265E"/>
    <w:rsid w:val="00E956DB"/>
    <w:rsid w:val="00E9763D"/>
    <w:rsid w:val="00EA1177"/>
    <w:rsid w:val="00EA118B"/>
    <w:rsid w:val="00EA11B6"/>
    <w:rsid w:val="00EA2181"/>
    <w:rsid w:val="00EA21E9"/>
    <w:rsid w:val="00EA2DD8"/>
    <w:rsid w:val="00EA30FC"/>
    <w:rsid w:val="00EA4475"/>
    <w:rsid w:val="00EA52FE"/>
    <w:rsid w:val="00EA681F"/>
    <w:rsid w:val="00EB04C6"/>
    <w:rsid w:val="00EB06A6"/>
    <w:rsid w:val="00EB29EA"/>
    <w:rsid w:val="00EB3307"/>
    <w:rsid w:val="00EB3823"/>
    <w:rsid w:val="00EB3B31"/>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09E6"/>
    <w:rsid w:val="00F41D91"/>
    <w:rsid w:val="00F41F52"/>
    <w:rsid w:val="00F41FA1"/>
    <w:rsid w:val="00F42363"/>
    <w:rsid w:val="00F427C4"/>
    <w:rsid w:val="00F43D6C"/>
    <w:rsid w:val="00F46964"/>
    <w:rsid w:val="00F46F9A"/>
    <w:rsid w:val="00F470FD"/>
    <w:rsid w:val="00F50520"/>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1B39"/>
    <w:rsid w:val="00F71C8A"/>
    <w:rsid w:val="00F7207E"/>
    <w:rsid w:val="00F72183"/>
    <w:rsid w:val="00F75C12"/>
    <w:rsid w:val="00F76D01"/>
    <w:rsid w:val="00F80B43"/>
    <w:rsid w:val="00F80C97"/>
    <w:rsid w:val="00F81C35"/>
    <w:rsid w:val="00F82184"/>
    <w:rsid w:val="00F82981"/>
    <w:rsid w:val="00F8311F"/>
    <w:rsid w:val="00F83248"/>
    <w:rsid w:val="00F83376"/>
    <w:rsid w:val="00F853AE"/>
    <w:rsid w:val="00F908D5"/>
    <w:rsid w:val="00F913B9"/>
    <w:rsid w:val="00F93C74"/>
    <w:rsid w:val="00F93DCC"/>
    <w:rsid w:val="00F9435D"/>
    <w:rsid w:val="00F966F9"/>
    <w:rsid w:val="00F96F61"/>
    <w:rsid w:val="00F97740"/>
    <w:rsid w:val="00FA0BD2"/>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1482"/>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413119"/>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413119"/>
    <w:rPr>
      <w:rFonts w:ascii="Verdana" w:hAnsi="Verdana" w:cs="Times New Roman"/>
      <w:b/>
      <w:bCs/>
      <w:color w:val="800000"/>
      <w:sz w:val="24"/>
      <w:szCs w:val="24"/>
    </w:rPr>
  </w:style>
  <w:style w:type="character" w:customStyle="1" w:styleId="HeaderChar">
    <w:name w:val="Header Char"/>
    <w:basedOn w:val="DefaultParagraphFont"/>
    <w:link w:val="Header"/>
    <w:uiPriority w:val="99"/>
    <w:rsid w:val="008355B1"/>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4924780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1EBB-EDBE-4517-9232-7FF0B959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2177</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2012-05-08T15:25:00Z</cp:lastPrinted>
  <dcterms:created xsi:type="dcterms:W3CDTF">2012-05-31T16:13:00Z</dcterms:created>
  <dcterms:modified xsi:type="dcterms:W3CDTF">2012-05-31T16:13:00Z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