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604CB4" w:rsidRDefault="00F629C0" w:rsidP="00BF0E94">
      <w:pPr>
        <w:tabs>
          <w:tab w:val="left" w:pos="288"/>
          <w:tab w:val="left" w:pos="4752"/>
          <w:tab w:val="left" w:pos="5130"/>
          <w:tab w:val="left" w:pos="9270"/>
        </w:tabs>
        <w:jc w:val="both"/>
        <w:rPr>
          <w:caps/>
          <w:color w:val="000000" w:themeColor="text1"/>
        </w:rPr>
      </w:pPr>
      <w:r w:rsidRPr="00604CB4">
        <w:rPr>
          <w:caps/>
          <w:color w:val="000000" w:themeColor="text1"/>
        </w:rPr>
        <w:t xml:space="preserve">NAME:  </w:t>
      </w:r>
      <w:r w:rsidR="004A594F">
        <w:rPr>
          <w:caps/>
          <w:color w:val="000000" w:themeColor="text1"/>
        </w:rPr>
        <w:t>XXXXXXXXXXXXXXX</w:t>
      </w:r>
      <w:r w:rsidR="004216DA" w:rsidRPr="00604CB4">
        <w:rPr>
          <w:caps/>
          <w:color w:val="000000" w:themeColor="text1"/>
        </w:rPr>
        <w:t xml:space="preserve">             </w:t>
      </w:r>
      <w:r w:rsidR="00332DE3" w:rsidRPr="00604CB4">
        <w:rPr>
          <w:caps/>
          <w:color w:val="000000" w:themeColor="text1"/>
        </w:rPr>
        <w:t xml:space="preserve"> </w:t>
      </w:r>
      <w:r w:rsidR="004216DA" w:rsidRPr="00604CB4">
        <w:rPr>
          <w:caps/>
          <w:color w:val="000000" w:themeColor="text1"/>
        </w:rPr>
        <w:t xml:space="preserve">  </w:t>
      </w:r>
      <w:r w:rsidR="0080473F">
        <w:rPr>
          <w:caps/>
          <w:color w:val="000000" w:themeColor="text1"/>
        </w:rPr>
        <w:tab/>
      </w:r>
      <w:r w:rsidR="0080473F">
        <w:rPr>
          <w:caps/>
          <w:color w:val="000000" w:themeColor="text1"/>
        </w:rPr>
        <w:tab/>
        <w:t xml:space="preserve">                  </w:t>
      </w:r>
      <w:r w:rsidRPr="00604CB4">
        <w:rPr>
          <w:caps/>
          <w:color w:val="000000" w:themeColor="text1"/>
        </w:rPr>
        <w:t>BRANCH OF SERVICE:</w:t>
      </w:r>
      <w:r w:rsidR="0080473F">
        <w:rPr>
          <w:caps/>
          <w:color w:val="000000" w:themeColor="text1"/>
        </w:rPr>
        <w:t xml:space="preserve"> </w:t>
      </w:r>
      <w:r w:rsidRPr="00604CB4">
        <w:rPr>
          <w:caps/>
          <w:color w:val="000000" w:themeColor="text1"/>
        </w:rPr>
        <w:t xml:space="preserve"> </w:t>
      </w:r>
      <w:r w:rsidR="00332DE3" w:rsidRPr="00604CB4">
        <w:rPr>
          <w:caps/>
          <w:color w:val="000000" w:themeColor="text1"/>
        </w:rPr>
        <w:t>air force</w:t>
      </w:r>
    </w:p>
    <w:p w:rsidR="00DE3AAD" w:rsidRPr="00604CB4" w:rsidRDefault="00012733" w:rsidP="0068098E">
      <w:pPr>
        <w:tabs>
          <w:tab w:val="left" w:pos="288"/>
          <w:tab w:val="left" w:pos="4166"/>
          <w:tab w:val="left" w:pos="4752"/>
          <w:tab w:val="left" w:pos="5130"/>
          <w:tab w:val="left" w:pos="9270"/>
        </w:tabs>
        <w:jc w:val="both"/>
        <w:rPr>
          <w:caps/>
          <w:color w:val="000000" w:themeColor="text1"/>
        </w:rPr>
      </w:pPr>
      <w:r w:rsidRPr="00604CB4">
        <w:rPr>
          <w:caps/>
          <w:color w:val="000000" w:themeColor="text1"/>
        </w:rPr>
        <w:t>C</w:t>
      </w:r>
      <w:r w:rsidR="00DE3AAD" w:rsidRPr="00604CB4">
        <w:rPr>
          <w:caps/>
          <w:color w:val="000000" w:themeColor="text1"/>
        </w:rPr>
        <w:t>ASE NUMBER:  PD</w:t>
      </w:r>
      <w:r w:rsidR="008F58E1" w:rsidRPr="00604CB4">
        <w:rPr>
          <w:caps/>
          <w:color w:val="000000" w:themeColor="text1"/>
        </w:rPr>
        <w:t>11</w:t>
      </w:r>
      <w:r w:rsidR="00DE3AAD" w:rsidRPr="00604CB4">
        <w:rPr>
          <w:caps/>
          <w:color w:val="000000" w:themeColor="text1"/>
        </w:rPr>
        <w:t>00</w:t>
      </w:r>
      <w:r w:rsidR="005524D3" w:rsidRPr="00604CB4">
        <w:rPr>
          <w:caps/>
          <w:color w:val="000000" w:themeColor="text1"/>
        </w:rPr>
        <w:t>773</w:t>
      </w:r>
      <w:r w:rsidR="00DE3AAD" w:rsidRPr="00604CB4">
        <w:rPr>
          <w:color w:val="000000" w:themeColor="text1"/>
        </w:rPr>
        <w:t xml:space="preserve"> </w:t>
      </w:r>
      <w:r w:rsidR="00DE3AAD" w:rsidRPr="00604CB4">
        <w:rPr>
          <w:color w:val="000000" w:themeColor="text1"/>
        </w:rPr>
        <w:tab/>
      </w:r>
      <w:r w:rsidR="0068098E" w:rsidRPr="00604CB4">
        <w:rPr>
          <w:color w:val="000000" w:themeColor="text1"/>
        </w:rPr>
        <w:tab/>
      </w:r>
      <w:r w:rsidR="00DE3AAD" w:rsidRPr="00604CB4">
        <w:rPr>
          <w:color w:val="000000" w:themeColor="text1"/>
        </w:rPr>
        <w:t xml:space="preserve">         </w:t>
      </w:r>
      <w:r w:rsidR="0080473F">
        <w:rPr>
          <w:color w:val="000000" w:themeColor="text1"/>
        </w:rPr>
        <w:t xml:space="preserve">                </w:t>
      </w:r>
      <w:r w:rsidR="00DE3AAD" w:rsidRPr="00604CB4">
        <w:rPr>
          <w:color w:val="000000" w:themeColor="text1"/>
        </w:rPr>
        <w:t>SEPARATION DATE:  200</w:t>
      </w:r>
      <w:r w:rsidR="005524D3" w:rsidRPr="00604CB4">
        <w:rPr>
          <w:color w:val="000000" w:themeColor="text1"/>
        </w:rPr>
        <w:t>50627</w:t>
      </w:r>
    </w:p>
    <w:p w:rsidR="003B2143" w:rsidRPr="00604CB4" w:rsidRDefault="004F3639" w:rsidP="00BF0E94">
      <w:pPr>
        <w:tabs>
          <w:tab w:val="left" w:pos="288"/>
          <w:tab w:val="left" w:pos="5130"/>
        </w:tabs>
        <w:jc w:val="both"/>
        <w:rPr>
          <w:color w:val="000000" w:themeColor="text1"/>
        </w:rPr>
      </w:pPr>
      <w:r w:rsidRPr="00604CB4">
        <w:rPr>
          <w:caps/>
          <w:color w:val="000000" w:themeColor="text1"/>
        </w:rPr>
        <w:t xml:space="preserve">BOARD DATE:  </w:t>
      </w:r>
      <w:r w:rsidRPr="00800785">
        <w:rPr>
          <w:caps/>
          <w:color w:val="000000" w:themeColor="text1"/>
        </w:rPr>
        <w:t>201</w:t>
      </w:r>
      <w:r w:rsidR="0080473F" w:rsidRPr="00800785">
        <w:rPr>
          <w:caps/>
          <w:color w:val="000000" w:themeColor="text1"/>
        </w:rPr>
        <w:t>2</w:t>
      </w:r>
      <w:r w:rsidR="00634567" w:rsidRPr="00800785">
        <w:rPr>
          <w:caps/>
          <w:color w:val="000000" w:themeColor="text1"/>
        </w:rPr>
        <w:t>0305</w:t>
      </w:r>
    </w:p>
    <w:p w:rsidR="0080473F" w:rsidRPr="001F29F9" w:rsidRDefault="0080473F" w:rsidP="0080473F">
      <w:pPr>
        <w:pBdr>
          <w:bottom w:val="single" w:sz="12" w:space="1" w:color="auto"/>
        </w:pBdr>
        <w:tabs>
          <w:tab w:val="left" w:pos="288"/>
          <w:tab w:val="left" w:pos="4752"/>
        </w:tabs>
        <w:jc w:val="both"/>
        <w:rPr>
          <w:color w:val="000000" w:themeColor="text1"/>
        </w:rPr>
      </w:pPr>
    </w:p>
    <w:p w:rsidR="0080473F" w:rsidRPr="001F29F9" w:rsidRDefault="0080473F" w:rsidP="0080473F">
      <w:pPr>
        <w:tabs>
          <w:tab w:val="left" w:pos="288"/>
          <w:tab w:val="left" w:pos="4752"/>
        </w:tabs>
        <w:jc w:val="both"/>
        <w:rPr>
          <w:color w:val="000000" w:themeColor="text1"/>
        </w:rPr>
      </w:pPr>
    </w:p>
    <w:p w:rsidR="00F63FC7" w:rsidRPr="00604CB4" w:rsidRDefault="00FB0E80" w:rsidP="00BF0E94">
      <w:pPr>
        <w:tabs>
          <w:tab w:val="left" w:pos="288"/>
          <w:tab w:val="left" w:pos="4752"/>
        </w:tabs>
        <w:jc w:val="both"/>
        <w:rPr>
          <w:color w:val="000000" w:themeColor="text1"/>
          <w:szCs w:val="24"/>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Data extracted from the available evidence of record reflects that this covered individual (CI)</w:t>
      </w:r>
      <w:r w:rsidR="00570754" w:rsidRPr="001F29F9">
        <w:rPr>
          <w:color w:val="000000" w:themeColor="text1"/>
        </w:rPr>
        <w:t xml:space="preserve"> </w:t>
      </w:r>
      <w:r w:rsidR="002C6E5B" w:rsidRPr="001F29F9">
        <w:rPr>
          <w:color w:val="000000" w:themeColor="text1"/>
          <w:szCs w:val="24"/>
        </w:rPr>
        <w:t xml:space="preserve">was </w:t>
      </w:r>
      <w:r w:rsidR="00E322F7" w:rsidRPr="00800785">
        <w:rPr>
          <w:color w:val="000000" w:themeColor="text1"/>
          <w:szCs w:val="24"/>
        </w:rPr>
        <w:t>an active duty</w:t>
      </w:r>
      <w:r w:rsidR="006D4E0E" w:rsidRPr="00800785">
        <w:rPr>
          <w:color w:val="000000" w:themeColor="text1"/>
          <w:szCs w:val="24"/>
        </w:rPr>
        <w:t xml:space="preserve"> </w:t>
      </w:r>
      <w:r w:rsidR="00661BA2" w:rsidRPr="00800785">
        <w:rPr>
          <w:color w:val="000000" w:themeColor="text1"/>
          <w:szCs w:val="24"/>
        </w:rPr>
        <w:t>S</w:t>
      </w:r>
      <w:r w:rsidR="005524D3" w:rsidRPr="00800785">
        <w:rPr>
          <w:color w:val="000000" w:themeColor="text1"/>
          <w:szCs w:val="24"/>
        </w:rPr>
        <w:t>taff Sergeant</w:t>
      </w:r>
      <w:r w:rsidR="00661BA2" w:rsidRPr="00800785">
        <w:rPr>
          <w:color w:val="000000" w:themeColor="text1"/>
          <w:szCs w:val="24"/>
        </w:rPr>
        <w:t>/E-5</w:t>
      </w:r>
      <w:r w:rsidR="00705C40" w:rsidRPr="00800785">
        <w:rPr>
          <w:color w:val="000000" w:themeColor="text1"/>
          <w:szCs w:val="24"/>
        </w:rPr>
        <w:t xml:space="preserve"> (</w:t>
      </w:r>
      <w:r w:rsidR="005524D3" w:rsidRPr="00800785">
        <w:rPr>
          <w:color w:val="000000" w:themeColor="text1"/>
          <w:szCs w:val="24"/>
        </w:rPr>
        <w:t>2A651A</w:t>
      </w:r>
      <w:r w:rsidR="00C75F3D" w:rsidRPr="00800785">
        <w:rPr>
          <w:color w:val="000000" w:themeColor="text1"/>
          <w:szCs w:val="24"/>
        </w:rPr>
        <w:t xml:space="preserve"> / </w:t>
      </w:r>
      <w:r w:rsidR="005524D3" w:rsidRPr="00800785">
        <w:rPr>
          <w:color w:val="000000" w:themeColor="text1"/>
          <w:szCs w:val="24"/>
        </w:rPr>
        <w:t>Aerospace Propulsion Journeyman</w:t>
      </w:r>
      <w:r w:rsidR="00E322F7" w:rsidRPr="00800785">
        <w:rPr>
          <w:color w:val="000000" w:themeColor="text1"/>
          <w:szCs w:val="24"/>
        </w:rPr>
        <w:t>)</w:t>
      </w:r>
      <w:r w:rsidR="00C75F3D" w:rsidRPr="00800785">
        <w:rPr>
          <w:color w:val="000000" w:themeColor="text1"/>
          <w:szCs w:val="24"/>
        </w:rPr>
        <w:t xml:space="preserve">, </w:t>
      </w:r>
      <w:r w:rsidR="002C6E5B" w:rsidRPr="00800785">
        <w:rPr>
          <w:color w:val="000000" w:themeColor="text1"/>
          <w:szCs w:val="24"/>
        </w:rPr>
        <w:t>medically separated for</w:t>
      </w:r>
      <w:r w:rsidR="005524D3" w:rsidRPr="00800785">
        <w:rPr>
          <w:color w:val="000000" w:themeColor="text1"/>
          <w:szCs w:val="24"/>
        </w:rPr>
        <w:t xml:space="preserve"> </w:t>
      </w:r>
      <w:proofErr w:type="spellStart"/>
      <w:r w:rsidR="005524D3" w:rsidRPr="00800785">
        <w:rPr>
          <w:color w:val="000000" w:themeColor="text1"/>
          <w:szCs w:val="24"/>
        </w:rPr>
        <w:t>Crohn’s</w:t>
      </w:r>
      <w:proofErr w:type="spellEnd"/>
      <w:r w:rsidR="005524D3" w:rsidRPr="00800785">
        <w:rPr>
          <w:color w:val="000000" w:themeColor="text1"/>
          <w:szCs w:val="24"/>
        </w:rPr>
        <w:t xml:space="preserve"> </w:t>
      </w:r>
      <w:r w:rsidR="00090647">
        <w:rPr>
          <w:color w:val="000000" w:themeColor="text1"/>
          <w:szCs w:val="24"/>
        </w:rPr>
        <w:t>d</w:t>
      </w:r>
      <w:r w:rsidR="005524D3" w:rsidRPr="00800785">
        <w:rPr>
          <w:color w:val="000000" w:themeColor="text1"/>
          <w:szCs w:val="24"/>
        </w:rPr>
        <w:t>isease</w:t>
      </w:r>
      <w:r w:rsidR="00C75F3D" w:rsidRPr="00800785">
        <w:rPr>
          <w:i/>
          <w:color w:val="000000" w:themeColor="text1"/>
          <w:szCs w:val="24"/>
        </w:rPr>
        <w:t>.</w:t>
      </w:r>
      <w:r w:rsidR="00604CB4" w:rsidRPr="00800785">
        <w:rPr>
          <w:color w:val="000000" w:themeColor="text1"/>
          <w:szCs w:val="24"/>
        </w:rPr>
        <w:t xml:space="preserve"> </w:t>
      </w:r>
      <w:r w:rsidR="0080473F" w:rsidRPr="00800785">
        <w:rPr>
          <w:color w:val="000000" w:themeColor="text1"/>
          <w:szCs w:val="24"/>
        </w:rPr>
        <w:t xml:space="preserve"> A</w:t>
      </w:r>
      <w:r w:rsidR="00604CB4" w:rsidRPr="00800785">
        <w:rPr>
          <w:color w:val="000000" w:themeColor="text1"/>
          <w:szCs w:val="24"/>
        </w:rPr>
        <w:t>bdominal</w:t>
      </w:r>
      <w:r w:rsidR="0080473F" w:rsidRPr="00800785">
        <w:rPr>
          <w:color w:val="000000" w:themeColor="text1"/>
          <w:szCs w:val="24"/>
        </w:rPr>
        <w:t xml:space="preserve"> </w:t>
      </w:r>
      <w:r w:rsidR="00013B19" w:rsidRPr="00800785">
        <w:rPr>
          <w:color w:val="000000" w:themeColor="text1"/>
          <w:szCs w:val="24"/>
        </w:rPr>
        <w:t xml:space="preserve">symptoms progressed </w:t>
      </w:r>
      <w:r w:rsidR="0080473F" w:rsidRPr="00800785">
        <w:rPr>
          <w:color w:val="000000" w:themeColor="text1"/>
          <w:szCs w:val="24"/>
        </w:rPr>
        <w:t xml:space="preserve">since onset in 2001 </w:t>
      </w:r>
      <w:r w:rsidR="00013B19" w:rsidRPr="00800785">
        <w:rPr>
          <w:color w:val="000000" w:themeColor="text1"/>
          <w:szCs w:val="24"/>
        </w:rPr>
        <w:t>and</w:t>
      </w:r>
      <w:r w:rsidR="00C159C2" w:rsidRPr="00800785">
        <w:rPr>
          <w:color w:val="000000" w:themeColor="text1"/>
          <w:szCs w:val="24"/>
        </w:rPr>
        <w:t xml:space="preserve"> </w:t>
      </w:r>
      <w:r w:rsidR="0080473F" w:rsidRPr="00800785">
        <w:rPr>
          <w:color w:val="000000" w:themeColor="text1"/>
          <w:szCs w:val="24"/>
        </w:rPr>
        <w:t xml:space="preserve">the CI </w:t>
      </w:r>
      <w:r w:rsidR="00C159C2" w:rsidRPr="00800785">
        <w:rPr>
          <w:color w:val="000000" w:themeColor="text1"/>
          <w:szCs w:val="24"/>
        </w:rPr>
        <w:t xml:space="preserve">was </w:t>
      </w:r>
      <w:r w:rsidR="00604CB4" w:rsidRPr="00800785">
        <w:rPr>
          <w:color w:val="000000" w:themeColor="text1"/>
          <w:szCs w:val="24"/>
        </w:rPr>
        <w:t xml:space="preserve">diagnosed with </w:t>
      </w:r>
      <w:r w:rsidR="004017E9" w:rsidRPr="00800785">
        <w:rPr>
          <w:color w:val="000000" w:themeColor="text1"/>
          <w:szCs w:val="24"/>
        </w:rPr>
        <w:t>Crohn’s</w:t>
      </w:r>
      <w:r w:rsidR="00C159C2" w:rsidRPr="00800785">
        <w:rPr>
          <w:color w:val="000000" w:themeColor="text1"/>
          <w:szCs w:val="24"/>
        </w:rPr>
        <w:t xml:space="preserve"> disease in </w:t>
      </w:r>
      <w:r w:rsidR="00013B19" w:rsidRPr="00800785">
        <w:rPr>
          <w:color w:val="000000" w:themeColor="text1"/>
          <w:szCs w:val="24"/>
        </w:rPr>
        <w:t>May</w:t>
      </w:r>
      <w:r w:rsidR="00C159C2" w:rsidRPr="00800785">
        <w:rPr>
          <w:color w:val="000000" w:themeColor="text1"/>
          <w:szCs w:val="24"/>
        </w:rPr>
        <w:t xml:space="preserve"> 2004. </w:t>
      </w:r>
      <w:r w:rsidR="0080473F" w:rsidRPr="00800785">
        <w:rPr>
          <w:color w:val="000000" w:themeColor="text1"/>
          <w:szCs w:val="24"/>
        </w:rPr>
        <w:t xml:space="preserve"> </w:t>
      </w:r>
      <w:r w:rsidR="008D1A0A" w:rsidRPr="00800785">
        <w:rPr>
          <w:color w:val="000000" w:themeColor="text1"/>
          <w:szCs w:val="24"/>
        </w:rPr>
        <w:t>M</w:t>
      </w:r>
      <w:r w:rsidR="00C159C2" w:rsidRPr="00800785">
        <w:rPr>
          <w:color w:val="000000" w:themeColor="text1"/>
          <w:szCs w:val="24"/>
        </w:rPr>
        <w:t>edical management</w:t>
      </w:r>
      <w:r w:rsidR="008D1A0A" w:rsidRPr="00800785">
        <w:rPr>
          <w:color w:val="000000" w:themeColor="text1"/>
          <w:szCs w:val="24"/>
        </w:rPr>
        <w:t xml:space="preserve"> allowed good </w:t>
      </w:r>
      <w:r w:rsidR="002E7C25" w:rsidRPr="00800785">
        <w:rPr>
          <w:color w:val="000000" w:themeColor="text1"/>
          <w:szCs w:val="24"/>
        </w:rPr>
        <w:t>function</w:t>
      </w:r>
      <w:r w:rsidR="008D1A0A" w:rsidRPr="00800785">
        <w:rPr>
          <w:color w:val="000000" w:themeColor="text1"/>
          <w:szCs w:val="24"/>
        </w:rPr>
        <w:t xml:space="preserve">ing </w:t>
      </w:r>
      <w:r w:rsidR="005524D3" w:rsidRPr="00800785">
        <w:rPr>
          <w:color w:val="000000" w:themeColor="text1"/>
          <w:szCs w:val="24"/>
        </w:rPr>
        <w:t>within his Air Force Specialty (AFS)</w:t>
      </w:r>
      <w:r w:rsidR="00C159C2" w:rsidRPr="00800785">
        <w:rPr>
          <w:color w:val="000000" w:themeColor="text1"/>
          <w:szCs w:val="24"/>
        </w:rPr>
        <w:t xml:space="preserve">. </w:t>
      </w:r>
      <w:r w:rsidR="0080473F" w:rsidRPr="00800785">
        <w:rPr>
          <w:color w:val="000000" w:themeColor="text1"/>
          <w:szCs w:val="24"/>
        </w:rPr>
        <w:t xml:space="preserve"> </w:t>
      </w:r>
      <w:r w:rsidR="008D1A0A" w:rsidRPr="00800785">
        <w:rPr>
          <w:color w:val="000000" w:themeColor="text1"/>
          <w:szCs w:val="24"/>
        </w:rPr>
        <w:t xml:space="preserve">Due to the long-term impact of the condition, the CI </w:t>
      </w:r>
      <w:r w:rsidR="005524D3" w:rsidRPr="00800785">
        <w:rPr>
          <w:color w:val="000000" w:themeColor="text1"/>
          <w:szCs w:val="24"/>
        </w:rPr>
        <w:t>was issued a P4 profile</w:t>
      </w:r>
      <w:r w:rsidR="00CB3395" w:rsidRPr="00800785">
        <w:rPr>
          <w:color w:val="000000" w:themeColor="text1"/>
          <w:szCs w:val="24"/>
        </w:rPr>
        <w:t xml:space="preserve"> and</w:t>
      </w:r>
      <w:r w:rsidR="00A305AD" w:rsidRPr="00800785">
        <w:rPr>
          <w:color w:val="000000" w:themeColor="text1"/>
          <w:szCs w:val="24"/>
        </w:rPr>
        <w:t xml:space="preserve"> </w:t>
      </w:r>
      <w:r w:rsidR="00CB3395" w:rsidRPr="00800785">
        <w:rPr>
          <w:color w:val="000000" w:themeColor="text1"/>
          <w:szCs w:val="24"/>
        </w:rPr>
        <w:t>underwent a Medical Evaluation Board (MEB)</w:t>
      </w:r>
      <w:r w:rsidR="00AC0C1C" w:rsidRPr="00800785">
        <w:rPr>
          <w:color w:val="000000" w:themeColor="text1"/>
          <w:szCs w:val="24"/>
        </w:rPr>
        <w:t>.</w:t>
      </w:r>
      <w:r w:rsidR="00604CB4" w:rsidRPr="00800785">
        <w:rPr>
          <w:color w:val="000000" w:themeColor="text1"/>
          <w:szCs w:val="24"/>
        </w:rPr>
        <w:t xml:space="preserve"> </w:t>
      </w:r>
      <w:r w:rsidR="0080473F" w:rsidRPr="00800785">
        <w:rPr>
          <w:color w:val="000000" w:themeColor="text1"/>
          <w:szCs w:val="24"/>
        </w:rPr>
        <w:t xml:space="preserve"> </w:t>
      </w:r>
      <w:proofErr w:type="spellStart"/>
      <w:r w:rsidR="005524D3" w:rsidRPr="00800785">
        <w:rPr>
          <w:color w:val="000000" w:themeColor="text1"/>
          <w:szCs w:val="24"/>
        </w:rPr>
        <w:t>Crohn’s</w:t>
      </w:r>
      <w:proofErr w:type="spellEnd"/>
      <w:r w:rsidR="005524D3" w:rsidRPr="00800785">
        <w:rPr>
          <w:color w:val="000000" w:themeColor="text1"/>
          <w:szCs w:val="24"/>
        </w:rPr>
        <w:t xml:space="preserve"> </w:t>
      </w:r>
      <w:r w:rsidR="00090647">
        <w:rPr>
          <w:color w:val="000000" w:themeColor="text1"/>
          <w:szCs w:val="24"/>
        </w:rPr>
        <w:t>d</w:t>
      </w:r>
      <w:r w:rsidR="005524D3" w:rsidRPr="00800785">
        <w:rPr>
          <w:color w:val="000000" w:themeColor="text1"/>
          <w:szCs w:val="24"/>
        </w:rPr>
        <w:t xml:space="preserve">isease of the </w:t>
      </w:r>
      <w:r w:rsidR="008F2726">
        <w:rPr>
          <w:color w:val="000000" w:themeColor="text1"/>
          <w:szCs w:val="24"/>
        </w:rPr>
        <w:t>s</w:t>
      </w:r>
      <w:r w:rsidR="005524D3" w:rsidRPr="00800785">
        <w:rPr>
          <w:color w:val="000000" w:themeColor="text1"/>
          <w:szCs w:val="24"/>
        </w:rPr>
        <w:t xml:space="preserve">mall </w:t>
      </w:r>
      <w:r w:rsidR="008F2726">
        <w:rPr>
          <w:color w:val="000000" w:themeColor="text1"/>
          <w:szCs w:val="24"/>
        </w:rPr>
        <w:t>b</w:t>
      </w:r>
      <w:r w:rsidR="005524D3" w:rsidRPr="00800785">
        <w:rPr>
          <w:color w:val="000000" w:themeColor="text1"/>
          <w:szCs w:val="24"/>
        </w:rPr>
        <w:t>owel was</w:t>
      </w:r>
      <w:r w:rsidR="000A33C8" w:rsidRPr="00800785">
        <w:rPr>
          <w:color w:val="000000" w:themeColor="text1"/>
          <w:szCs w:val="24"/>
        </w:rPr>
        <w:t xml:space="preserve"> forwarded to the Physical Evaluation Board (PEB) as medically unacceptable IAW </w:t>
      </w:r>
      <w:r w:rsidR="00376E08" w:rsidRPr="00800785">
        <w:rPr>
          <w:color w:val="000000" w:themeColor="text1"/>
          <w:szCs w:val="24"/>
        </w:rPr>
        <w:t>AFI 48-123.</w:t>
      </w:r>
      <w:r w:rsidR="00604CB4" w:rsidRPr="00800785">
        <w:rPr>
          <w:color w:val="000000" w:themeColor="text1"/>
          <w:szCs w:val="24"/>
        </w:rPr>
        <w:t xml:space="preserve"> </w:t>
      </w:r>
      <w:r w:rsidR="0080473F" w:rsidRPr="00800785">
        <w:rPr>
          <w:color w:val="000000" w:themeColor="text1"/>
          <w:szCs w:val="24"/>
        </w:rPr>
        <w:t xml:space="preserve"> </w:t>
      </w:r>
      <w:r w:rsidR="001A5E62" w:rsidRPr="00800785">
        <w:rPr>
          <w:color w:val="000000" w:themeColor="text1"/>
          <w:szCs w:val="24"/>
        </w:rPr>
        <w:t>No other conditions appeared on the MEB’s submission.  Other conditions included in the</w:t>
      </w:r>
      <w:r w:rsidR="00DC17F2" w:rsidRPr="00800785">
        <w:rPr>
          <w:color w:val="000000" w:themeColor="text1"/>
          <w:szCs w:val="24"/>
        </w:rPr>
        <w:t xml:space="preserve"> </w:t>
      </w:r>
      <w:r w:rsidR="00555C66" w:rsidRPr="00800785">
        <w:rPr>
          <w:color w:val="000000" w:themeColor="text1"/>
          <w:szCs w:val="24"/>
        </w:rPr>
        <w:t xml:space="preserve">Disability Evaluation System (DES) </w:t>
      </w:r>
      <w:r w:rsidR="001A5E62" w:rsidRPr="00800785">
        <w:rPr>
          <w:color w:val="000000" w:themeColor="text1"/>
          <w:szCs w:val="24"/>
        </w:rPr>
        <w:t>packet will be discussed below.</w:t>
      </w:r>
      <w:r w:rsidR="00604CB4" w:rsidRPr="00800785">
        <w:rPr>
          <w:color w:val="000000" w:themeColor="text1"/>
          <w:szCs w:val="24"/>
        </w:rPr>
        <w:t xml:space="preserve"> </w:t>
      </w:r>
      <w:r w:rsidR="0080473F" w:rsidRPr="00800785">
        <w:rPr>
          <w:color w:val="000000" w:themeColor="text1"/>
          <w:szCs w:val="24"/>
        </w:rPr>
        <w:t xml:space="preserve"> </w:t>
      </w:r>
      <w:r w:rsidR="00842BAA" w:rsidRPr="00800785">
        <w:rPr>
          <w:color w:val="000000" w:themeColor="text1"/>
          <w:szCs w:val="24"/>
        </w:rPr>
        <w:t xml:space="preserve">The PEB adjudicated the </w:t>
      </w:r>
      <w:proofErr w:type="spellStart"/>
      <w:r w:rsidR="005524D3" w:rsidRPr="00800785">
        <w:rPr>
          <w:color w:val="000000" w:themeColor="text1"/>
          <w:szCs w:val="24"/>
        </w:rPr>
        <w:t>Crohn’s</w:t>
      </w:r>
      <w:proofErr w:type="spellEnd"/>
      <w:r w:rsidR="005524D3" w:rsidRPr="00800785">
        <w:rPr>
          <w:color w:val="000000" w:themeColor="text1"/>
          <w:szCs w:val="24"/>
        </w:rPr>
        <w:t xml:space="preserve"> </w:t>
      </w:r>
      <w:r w:rsidR="00090647">
        <w:rPr>
          <w:color w:val="000000" w:themeColor="text1"/>
          <w:szCs w:val="24"/>
        </w:rPr>
        <w:t>d</w:t>
      </w:r>
      <w:r w:rsidR="005524D3" w:rsidRPr="00800785">
        <w:rPr>
          <w:color w:val="000000" w:themeColor="text1"/>
          <w:szCs w:val="24"/>
        </w:rPr>
        <w:t>isease</w:t>
      </w:r>
      <w:r w:rsidR="00842BAA" w:rsidRPr="00800785">
        <w:rPr>
          <w:color w:val="000000" w:themeColor="text1"/>
          <w:szCs w:val="24"/>
        </w:rPr>
        <w:t xml:space="preserve"> condition as unfitting, rated </w:t>
      </w:r>
      <w:r w:rsidR="005524D3" w:rsidRPr="00800785">
        <w:rPr>
          <w:color w:val="000000" w:themeColor="text1"/>
          <w:szCs w:val="24"/>
        </w:rPr>
        <w:t>10</w:t>
      </w:r>
      <w:r w:rsidR="00842BAA" w:rsidRPr="00800785">
        <w:rPr>
          <w:color w:val="000000" w:themeColor="text1"/>
          <w:szCs w:val="24"/>
        </w:rPr>
        <w:t xml:space="preserve">% with application of DoDI 1332.39 and </w:t>
      </w:r>
      <w:r w:rsidR="005524D3" w:rsidRPr="00800785">
        <w:rPr>
          <w:color w:val="000000" w:themeColor="text1"/>
          <w:szCs w:val="24"/>
        </w:rPr>
        <w:t xml:space="preserve">the </w:t>
      </w:r>
      <w:r w:rsidR="00842BAA" w:rsidRPr="00800785">
        <w:rPr>
          <w:color w:val="000000" w:themeColor="text1"/>
          <w:szCs w:val="24"/>
        </w:rPr>
        <w:t>Veterans Administration Schedule for Rating Disabilities (VASRD).</w:t>
      </w:r>
      <w:r w:rsidR="00604CB4" w:rsidRPr="00800785">
        <w:rPr>
          <w:color w:val="000000" w:themeColor="text1"/>
          <w:szCs w:val="24"/>
        </w:rPr>
        <w:t xml:space="preserve"> </w:t>
      </w:r>
      <w:r w:rsidR="0080473F" w:rsidRPr="00800785">
        <w:rPr>
          <w:color w:val="000000" w:themeColor="text1"/>
          <w:szCs w:val="24"/>
        </w:rPr>
        <w:t xml:space="preserve"> </w:t>
      </w:r>
      <w:r w:rsidR="00B20624" w:rsidRPr="00800785">
        <w:rPr>
          <w:color w:val="000000" w:themeColor="text1"/>
        </w:rPr>
        <w:t xml:space="preserve">The CI </w:t>
      </w:r>
      <w:r w:rsidR="00604CB4" w:rsidRPr="00800785">
        <w:rPr>
          <w:color w:val="000000" w:themeColor="text1"/>
        </w:rPr>
        <w:t>ini</w:t>
      </w:r>
      <w:r w:rsidR="00090647">
        <w:rPr>
          <w:color w:val="000000" w:themeColor="text1"/>
        </w:rPr>
        <w:t xml:space="preserve">tially did not concur with the </w:t>
      </w:r>
      <w:r w:rsidR="00604CB4" w:rsidRPr="00800785">
        <w:rPr>
          <w:color w:val="000000" w:themeColor="text1"/>
        </w:rPr>
        <w:t xml:space="preserve">PEB </w:t>
      </w:r>
      <w:r w:rsidR="004017E9" w:rsidRPr="00800785">
        <w:rPr>
          <w:color w:val="000000" w:themeColor="text1"/>
        </w:rPr>
        <w:t>findings;</w:t>
      </w:r>
      <w:r w:rsidR="00604CB4" w:rsidRPr="00800785">
        <w:rPr>
          <w:color w:val="000000" w:themeColor="text1"/>
        </w:rPr>
        <w:t xml:space="preserve"> however</w:t>
      </w:r>
      <w:r w:rsidR="0080473F" w:rsidRPr="00800785">
        <w:rPr>
          <w:color w:val="000000" w:themeColor="text1"/>
        </w:rPr>
        <w:t>,</w:t>
      </w:r>
      <w:r w:rsidR="00604CB4" w:rsidRPr="00800785">
        <w:rPr>
          <w:color w:val="000000" w:themeColor="text1"/>
        </w:rPr>
        <w:t xml:space="preserve"> he later waived his request for a Formal PEB</w:t>
      </w:r>
      <w:r w:rsidR="00190E48" w:rsidRPr="00800785">
        <w:rPr>
          <w:color w:val="000000" w:themeColor="text1"/>
        </w:rPr>
        <w:t xml:space="preserve">, </w:t>
      </w:r>
      <w:r w:rsidR="00B20624" w:rsidRPr="00800785">
        <w:rPr>
          <w:color w:val="000000" w:themeColor="text1"/>
        </w:rPr>
        <w:t xml:space="preserve">and was medically separated with a </w:t>
      </w:r>
      <w:r w:rsidR="005524D3" w:rsidRPr="00800785">
        <w:rPr>
          <w:color w:val="000000" w:themeColor="text1"/>
        </w:rPr>
        <w:t>10</w:t>
      </w:r>
      <w:r w:rsidR="00B20624" w:rsidRPr="00800785">
        <w:rPr>
          <w:color w:val="000000" w:themeColor="text1"/>
        </w:rPr>
        <w:t>% combined</w:t>
      </w:r>
      <w:r w:rsidR="00B20624" w:rsidRPr="001F29F9">
        <w:rPr>
          <w:color w:val="000000" w:themeColor="text1"/>
        </w:rPr>
        <w:t xml:space="preserve"> disability rating.</w:t>
      </w:r>
      <w:r w:rsidR="008D1A0A">
        <w:rPr>
          <w:color w:val="000000" w:themeColor="text1"/>
        </w:rPr>
        <w:t xml:space="preserve">  </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1F29F9" w:rsidRDefault="002C6E5B" w:rsidP="00BF0E94">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5524D3">
        <w:rPr>
          <w:color w:val="000000" w:themeColor="text1"/>
        </w:rPr>
        <w:t xml:space="preserve">  </w:t>
      </w:r>
      <w:r w:rsidR="00ED5284" w:rsidRPr="001F29F9">
        <w:rPr>
          <w:rFonts w:eastAsiaTheme="minorHAnsi"/>
          <w:color w:val="000000" w:themeColor="text1"/>
          <w:szCs w:val="24"/>
        </w:rPr>
        <w:t>He elaborates no specific contentions regarding rating or coding and mentions no additionally contended conditions.</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C8590C" w:rsidRPr="006E7AC9" w:rsidRDefault="007F0AB7" w:rsidP="00BF0E94">
      <w:pPr>
        <w:jc w:val="left"/>
        <w:rPr>
          <w:color w:val="auto"/>
          <w:szCs w:val="28"/>
          <w:highlight w:val="magenta"/>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r w:rsidR="00FA5201">
        <w:rPr>
          <w:color w:val="000000" w:themeColor="text1"/>
        </w:rPr>
        <w:t xml:space="preserve">  </w:t>
      </w:r>
    </w:p>
    <w:p w:rsidR="002151AB" w:rsidRPr="00800785" w:rsidRDefault="002151AB" w:rsidP="0080473F">
      <w:pPr>
        <w:jc w:val="both"/>
        <w:rPr>
          <w:color w:val="auto"/>
        </w:rPr>
      </w:pPr>
    </w:p>
    <w:tbl>
      <w:tblPr>
        <w:tblStyle w:val="TableGrid"/>
        <w:tblW w:w="9378" w:type="dxa"/>
        <w:jc w:val="center"/>
        <w:tblLayout w:type="fixed"/>
        <w:tblLook w:val="04A0"/>
      </w:tblPr>
      <w:tblGrid>
        <w:gridCol w:w="2178"/>
        <w:gridCol w:w="1080"/>
        <w:gridCol w:w="900"/>
        <w:gridCol w:w="2322"/>
        <w:gridCol w:w="1080"/>
        <w:gridCol w:w="828"/>
        <w:gridCol w:w="990"/>
      </w:tblGrid>
      <w:tr w:rsidR="002B4E22" w:rsidRPr="00800785" w:rsidTr="0080473F">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800785" w:rsidRDefault="00B731E4" w:rsidP="005130F5">
            <w:pPr>
              <w:spacing w:line="180" w:lineRule="exact"/>
              <w:contextualSpacing/>
              <w:rPr>
                <w:rFonts w:ascii="Calibri" w:hAnsi="Calibri" w:cs="Calibri"/>
                <w:b/>
                <w:color w:val="auto"/>
                <w:sz w:val="18"/>
                <w:szCs w:val="18"/>
              </w:rPr>
            </w:pPr>
            <w:r w:rsidRPr="00800785">
              <w:rPr>
                <w:rFonts w:ascii="Calibri" w:hAnsi="Calibri" w:cs="Calibri"/>
                <w:b/>
                <w:color w:val="auto"/>
                <w:sz w:val="18"/>
                <w:szCs w:val="18"/>
              </w:rPr>
              <w:t xml:space="preserve">Service </w:t>
            </w:r>
            <w:r w:rsidR="005524D3" w:rsidRPr="00800785">
              <w:rPr>
                <w:rFonts w:ascii="Calibri" w:hAnsi="Calibri" w:cs="Calibri"/>
                <w:b/>
                <w:color w:val="auto"/>
                <w:sz w:val="18"/>
                <w:szCs w:val="18"/>
              </w:rPr>
              <w:t>I</w:t>
            </w:r>
            <w:r w:rsidRPr="00800785">
              <w:rPr>
                <w:rFonts w:ascii="Calibri" w:hAnsi="Calibri" w:cs="Calibri"/>
                <w:b/>
                <w:color w:val="auto"/>
                <w:sz w:val="18"/>
                <w:szCs w:val="18"/>
              </w:rPr>
              <w:t>PEB – Dated 200</w:t>
            </w:r>
            <w:r w:rsidR="005524D3" w:rsidRPr="00800785">
              <w:rPr>
                <w:rFonts w:ascii="Calibri" w:hAnsi="Calibri" w:cs="Calibri"/>
                <w:b/>
                <w:color w:val="auto"/>
                <w:sz w:val="18"/>
                <w:szCs w:val="18"/>
              </w:rPr>
              <w:t>50324</w:t>
            </w:r>
          </w:p>
        </w:tc>
        <w:tc>
          <w:tcPr>
            <w:tcW w:w="5220" w:type="dxa"/>
            <w:gridSpan w:val="4"/>
            <w:tcBorders>
              <w:left w:val="thinThickThinSmallGap" w:sz="24" w:space="0" w:color="auto"/>
            </w:tcBorders>
            <w:shd w:val="clear" w:color="auto" w:fill="D9D9D9" w:themeFill="background1" w:themeFillShade="D9"/>
            <w:vAlign w:val="center"/>
          </w:tcPr>
          <w:p w:rsidR="002B4E22" w:rsidRPr="00800785" w:rsidRDefault="002B4E22" w:rsidP="005130F5">
            <w:pPr>
              <w:spacing w:line="180" w:lineRule="exact"/>
              <w:contextualSpacing/>
              <w:rPr>
                <w:rFonts w:ascii="Calibri" w:hAnsi="Calibri" w:cs="Calibri"/>
                <w:b/>
                <w:color w:val="auto"/>
                <w:sz w:val="18"/>
                <w:szCs w:val="18"/>
              </w:rPr>
            </w:pPr>
            <w:r w:rsidRPr="00800785">
              <w:rPr>
                <w:rFonts w:ascii="Calibri" w:hAnsi="Calibri" w:cs="Calibri"/>
                <w:b/>
                <w:color w:val="auto"/>
                <w:sz w:val="18"/>
                <w:szCs w:val="18"/>
              </w:rPr>
              <w:t>VA (</w:t>
            </w:r>
            <w:r w:rsidR="005524D3" w:rsidRPr="00800785">
              <w:rPr>
                <w:rFonts w:ascii="Calibri" w:hAnsi="Calibri" w:cs="Calibri"/>
                <w:b/>
                <w:color w:val="auto"/>
                <w:sz w:val="18"/>
                <w:szCs w:val="18"/>
              </w:rPr>
              <w:t>5</w:t>
            </w:r>
            <w:r w:rsidR="0079154B" w:rsidRPr="00800785">
              <w:rPr>
                <w:rFonts w:ascii="Calibri" w:hAnsi="Calibri" w:cs="Calibri"/>
                <w:b/>
                <w:color w:val="auto"/>
                <w:sz w:val="18"/>
                <w:szCs w:val="18"/>
              </w:rPr>
              <w:t xml:space="preserve"> </w:t>
            </w:r>
            <w:r w:rsidRPr="00800785">
              <w:rPr>
                <w:rFonts w:ascii="Calibri" w:hAnsi="Calibri" w:cs="Calibri"/>
                <w:b/>
                <w:color w:val="auto"/>
                <w:sz w:val="18"/>
                <w:szCs w:val="18"/>
              </w:rPr>
              <w:t xml:space="preserve">Mo. After Separation) – All Effective Date </w:t>
            </w:r>
            <w:r w:rsidR="002D08F3" w:rsidRPr="00800785">
              <w:rPr>
                <w:rFonts w:ascii="Calibri" w:hAnsi="Calibri" w:cs="Calibri"/>
                <w:b/>
                <w:color w:val="auto"/>
                <w:sz w:val="18"/>
                <w:szCs w:val="18"/>
              </w:rPr>
              <w:t>200</w:t>
            </w:r>
            <w:r w:rsidR="005524D3" w:rsidRPr="00800785">
              <w:rPr>
                <w:rFonts w:ascii="Calibri" w:hAnsi="Calibri" w:cs="Calibri"/>
                <w:b/>
                <w:color w:val="auto"/>
                <w:sz w:val="18"/>
                <w:szCs w:val="18"/>
              </w:rPr>
              <w:t>50628</w:t>
            </w:r>
          </w:p>
        </w:tc>
      </w:tr>
      <w:tr w:rsidR="002B4E22" w:rsidRPr="00800785" w:rsidTr="0080473F">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800785" w:rsidRDefault="002B4E22" w:rsidP="005130F5">
            <w:pPr>
              <w:spacing w:line="180" w:lineRule="exact"/>
              <w:contextualSpacing/>
              <w:rPr>
                <w:rFonts w:ascii="Calibri" w:hAnsi="Calibri" w:cs="Calibri"/>
                <w:b/>
                <w:color w:val="auto"/>
                <w:sz w:val="18"/>
                <w:szCs w:val="18"/>
              </w:rPr>
            </w:pPr>
            <w:r w:rsidRPr="00800785">
              <w:rPr>
                <w:rFonts w:ascii="Calibri" w:hAnsi="Calibri" w:cs="Calibri"/>
                <w:b/>
                <w:color w:val="auto"/>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800785" w:rsidRDefault="002B4E22" w:rsidP="005130F5">
            <w:pPr>
              <w:spacing w:line="180" w:lineRule="exact"/>
              <w:contextualSpacing/>
              <w:rPr>
                <w:rFonts w:ascii="Calibri" w:hAnsi="Calibri" w:cs="Calibri"/>
                <w:b/>
                <w:color w:val="auto"/>
                <w:sz w:val="18"/>
                <w:szCs w:val="18"/>
              </w:rPr>
            </w:pPr>
            <w:r w:rsidRPr="00800785">
              <w:rPr>
                <w:rFonts w:ascii="Calibri" w:hAnsi="Calibri" w:cs="Calibri"/>
                <w:b/>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800785" w:rsidRDefault="002B4E22" w:rsidP="005130F5">
            <w:pPr>
              <w:spacing w:line="180" w:lineRule="exact"/>
              <w:contextualSpacing/>
              <w:rPr>
                <w:rFonts w:ascii="Calibri" w:hAnsi="Calibri" w:cs="Calibri"/>
                <w:b/>
                <w:color w:val="auto"/>
                <w:sz w:val="18"/>
                <w:szCs w:val="18"/>
              </w:rPr>
            </w:pPr>
            <w:r w:rsidRPr="00800785">
              <w:rPr>
                <w:rFonts w:ascii="Calibri" w:hAnsi="Calibri" w:cs="Calibri"/>
                <w:b/>
                <w:color w:val="auto"/>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800785" w:rsidRDefault="002B4E22" w:rsidP="005130F5">
            <w:pPr>
              <w:spacing w:line="180" w:lineRule="exact"/>
              <w:contextualSpacing/>
              <w:rPr>
                <w:rFonts w:ascii="Calibri" w:hAnsi="Calibri" w:cs="Calibri"/>
                <w:b/>
                <w:color w:val="auto"/>
                <w:sz w:val="18"/>
                <w:szCs w:val="18"/>
              </w:rPr>
            </w:pPr>
            <w:r w:rsidRPr="00800785">
              <w:rPr>
                <w:rFonts w:ascii="Calibri" w:hAnsi="Calibri" w:cs="Calibri"/>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800785" w:rsidRDefault="002B4E22" w:rsidP="005130F5">
            <w:pPr>
              <w:spacing w:line="180" w:lineRule="exact"/>
              <w:contextualSpacing/>
              <w:rPr>
                <w:rFonts w:ascii="Calibri" w:hAnsi="Calibri" w:cs="Calibri"/>
                <w:b/>
                <w:color w:val="auto"/>
                <w:sz w:val="18"/>
                <w:szCs w:val="18"/>
              </w:rPr>
            </w:pPr>
            <w:r w:rsidRPr="00800785">
              <w:rPr>
                <w:rFonts w:ascii="Calibri" w:hAnsi="Calibri" w:cs="Calibri"/>
                <w:b/>
                <w:color w:val="auto"/>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800785" w:rsidRDefault="002B4E22" w:rsidP="005130F5">
            <w:pPr>
              <w:spacing w:line="180" w:lineRule="exact"/>
              <w:contextualSpacing/>
              <w:rPr>
                <w:rFonts w:ascii="Calibri" w:hAnsi="Calibri" w:cs="Calibri"/>
                <w:b/>
                <w:color w:val="auto"/>
                <w:sz w:val="18"/>
                <w:szCs w:val="18"/>
              </w:rPr>
            </w:pPr>
            <w:r w:rsidRPr="00800785">
              <w:rPr>
                <w:rFonts w:ascii="Calibri" w:hAnsi="Calibri" w:cs="Calibri"/>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800785" w:rsidRDefault="002B4E22" w:rsidP="005130F5">
            <w:pPr>
              <w:spacing w:line="180" w:lineRule="exact"/>
              <w:contextualSpacing/>
              <w:rPr>
                <w:rFonts w:ascii="Calibri" w:hAnsi="Calibri" w:cs="Calibri"/>
                <w:b/>
                <w:color w:val="auto"/>
                <w:sz w:val="18"/>
                <w:szCs w:val="18"/>
              </w:rPr>
            </w:pPr>
            <w:r w:rsidRPr="00800785">
              <w:rPr>
                <w:rFonts w:ascii="Calibri" w:hAnsi="Calibri" w:cs="Calibri"/>
                <w:b/>
                <w:color w:val="auto"/>
                <w:sz w:val="18"/>
                <w:szCs w:val="18"/>
              </w:rPr>
              <w:t>Exam</w:t>
            </w:r>
          </w:p>
        </w:tc>
      </w:tr>
      <w:tr w:rsidR="00C03C21" w:rsidRPr="00800785" w:rsidTr="0080473F">
        <w:trPr>
          <w:trHeight w:val="287"/>
          <w:jc w:val="center"/>
        </w:trPr>
        <w:tc>
          <w:tcPr>
            <w:tcW w:w="2178" w:type="dxa"/>
            <w:tcBorders>
              <w:right w:val="single" w:sz="4" w:space="0" w:color="auto"/>
            </w:tcBorders>
            <w:shd w:val="clear" w:color="auto" w:fill="FFFFFF" w:themeFill="background1"/>
            <w:vAlign w:val="center"/>
          </w:tcPr>
          <w:p w:rsidR="00BC5860" w:rsidRPr="00800785" w:rsidRDefault="004E1553" w:rsidP="005130F5">
            <w:pPr>
              <w:spacing w:line="180" w:lineRule="exact"/>
              <w:contextualSpacing/>
              <w:jc w:val="left"/>
              <w:rPr>
                <w:rFonts w:ascii="Calibri" w:eastAsia="Times New Roman" w:hAnsi="Calibri" w:cs="Calibri"/>
                <w:color w:val="auto"/>
                <w:sz w:val="18"/>
                <w:szCs w:val="18"/>
              </w:rPr>
            </w:pPr>
            <w:r w:rsidRPr="00800785">
              <w:rPr>
                <w:rFonts w:ascii="Calibri" w:hAnsi="Calibri" w:cs="Calibri"/>
                <w:color w:val="auto"/>
                <w:sz w:val="18"/>
                <w:szCs w:val="18"/>
              </w:rPr>
              <w:t>Crohn’s Disease</w:t>
            </w:r>
          </w:p>
        </w:tc>
        <w:tc>
          <w:tcPr>
            <w:tcW w:w="1080" w:type="dxa"/>
            <w:tcBorders>
              <w:left w:val="single" w:sz="4" w:space="0" w:color="auto"/>
            </w:tcBorders>
            <w:shd w:val="clear" w:color="auto" w:fill="FFFFFF" w:themeFill="background1"/>
            <w:vAlign w:val="center"/>
          </w:tcPr>
          <w:p w:rsidR="00BC5860" w:rsidRPr="00800785" w:rsidRDefault="004E1553" w:rsidP="005130F5">
            <w:pPr>
              <w:spacing w:line="180" w:lineRule="exact"/>
              <w:contextualSpacing/>
              <w:rPr>
                <w:rFonts w:ascii="Calibri" w:eastAsia="Times New Roman" w:hAnsi="Calibri" w:cs="Calibri"/>
                <w:color w:val="auto"/>
                <w:sz w:val="18"/>
                <w:szCs w:val="18"/>
              </w:rPr>
            </w:pPr>
            <w:r w:rsidRPr="00800785">
              <w:rPr>
                <w:rFonts w:ascii="Calibri" w:hAnsi="Calibri" w:cs="Calibri"/>
                <w:color w:val="auto"/>
                <w:sz w:val="18"/>
                <w:szCs w:val="18"/>
              </w:rPr>
              <w:t>7323-7399</w:t>
            </w:r>
          </w:p>
        </w:tc>
        <w:tc>
          <w:tcPr>
            <w:tcW w:w="900" w:type="dxa"/>
            <w:tcBorders>
              <w:right w:val="thinThickThinSmallGap" w:sz="24" w:space="0" w:color="auto"/>
            </w:tcBorders>
            <w:shd w:val="clear" w:color="auto" w:fill="FFFFFF" w:themeFill="background1"/>
            <w:vAlign w:val="center"/>
          </w:tcPr>
          <w:p w:rsidR="00BC5860" w:rsidRPr="00800785" w:rsidRDefault="004E1553" w:rsidP="005130F5">
            <w:pPr>
              <w:spacing w:line="180" w:lineRule="exact"/>
              <w:rPr>
                <w:rFonts w:ascii="Calibri" w:eastAsia="Times New Roman" w:hAnsi="Calibri" w:cs="Calibri"/>
                <w:color w:val="auto"/>
                <w:sz w:val="18"/>
                <w:szCs w:val="18"/>
              </w:rPr>
            </w:pPr>
            <w:r w:rsidRPr="00800785">
              <w:rPr>
                <w:rFonts w:ascii="Calibri" w:hAnsi="Calibri" w:cs="Calibri"/>
                <w:color w:val="auto"/>
                <w:sz w:val="18"/>
                <w:szCs w:val="18"/>
              </w:rPr>
              <w:t>10</w:t>
            </w:r>
            <w:r w:rsidR="00C03C21" w:rsidRPr="00800785">
              <w:rPr>
                <w:rFonts w:ascii="Calibri" w:hAnsi="Calibri" w:cs="Calibri"/>
                <w:color w:val="auto"/>
                <w:sz w:val="18"/>
                <w:szCs w:val="18"/>
              </w:rPr>
              <w:t>%</w:t>
            </w:r>
          </w:p>
        </w:tc>
        <w:tc>
          <w:tcPr>
            <w:tcW w:w="2322" w:type="dxa"/>
            <w:tcBorders>
              <w:left w:val="thinThickThinSmallGap" w:sz="24" w:space="0" w:color="auto"/>
            </w:tcBorders>
            <w:shd w:val="clear" w:color="auto" w:fill="FFFFFF" w:themeFill="background1"/>
            <w:vAlign w:val="center"/>
          </w:tcPr>
          <w:p w:rsidR="00BC5860" w:rsidRPr="00800785" w:rsidRDefault="005524D3" w:rsidP="005130F5">
            <w:pPr>
              <w:spacing w:line="180" w:lineRule="exact"/>
              <w:contextualSpacing/>
              <w:jc w:val="left"/>
              <w:rPr>
                <w:rFonts w:ascii="Calibri" w:eastAsia="Times New Roman" w:hAnsi="Calibri" w:cs="Calibri"/>
                <w:color w:val="auto"/>
                <w:sz w:val="18"/>
                <w:szCs w:val="18"/>
              </w:rPr>
            </w:pPr>
            <w:r w:rsidRPr="00800785">
              <w:rPr>
                <w:rFonts w:ascii="Calibri" w:hAnsi="Calibri" w:cs="Calibri"/>
                <w:color w:val="auto"/>
                <w:sz w:val="18"/>
                <w:szCs w:val="18"/>
              </w:rPr>
              <w:t>Crohn’s Disease</w:t>
            </w:r>
            <w:r w:rsidR="00604CB4" w:rsidRPr="00800785">
              <w:rPr>
                <w:rFonts w:ascii="Calibri" w:hAnsi="Calibri" w:cs="Calibri"/>
                <w:color w:val="auto"/>
                <w:sz w:val="18"/>
                <w:szCs w:val="18"/>
              </w:rPr>
              <w:t xml:space="preserve"> with GERD &amp; History of Anemia</w:t>
            </w:r>
          </w:p>
        </w:tc>
        <w:tc>
          <w:tcPr>
            <w:tcW w:w="1080" w:type="dxa"/>
            <w:shd w:val="clear" w:color="auto" w:fill="FFFFFF" w:themeFill="background1"/>
            <w:vAlign w:val="center"/>
          </w:tcPr>
          <w:p w:rsidR="00BC5860" w:rsidRPr="00800785" w:rsidRDefault="005524D3" w:rsidP="005130F5">
            <w:pPr>
              <w:spacing w:line="180" w:lineRule="exact"/>
              <w:contextualSpacing/>
              <w:rPr>
                <w:rFonts w:ascii="Calibri" w:eastAsia="Times New Roman" w:hAnsi="Calibri" w:cs="Calibri"/>
                <w:color w:val="auto"/>
                <w:sz w:val="18"/>
                <w:szCs w:val="18"/>
              </w:rPr>
            </w:pPr>
            <w:r w:rsidRPr="00800785">
              <w:rPr>
                <w:rFonts w:ascii="Calibri" w:hAnsi="Calibri" w:cs="Calibri"/>
                <w:color w:val="auto"/>
                <w:sz w:val="18"/>
                <w:szCs w:val="18"/>
              </w:rPr>
              <w:t>7399-7323</w:t>
            </w:r>
          </w:p>
        </w:tc>
        <w:tc>
          <w:tcPr>
            <w:tcW w:w="828" w:type="dxa"/>
            <w:shd w:val="clear" w:color="auto" w:fill="FFFFFF" w:themeFill="background1"/>
            <w:vAlign w:val="center"/>
          </w:tcPr>
          <w:p w:rsidR="00BC5860" w:rsidRPr="00800785" w:rsidRDefault="005524D3" w:rsidP="005130F5">
            <w:pPr>
              <w:spacing w:line="180" w:lineRule="exact"/>
              <w:contextualSpacing/>
              <w:rPr>
                <w:rFonts w:ascii="Calibri" w:eastAsia="Times New Roman" w:hAnsi="Calibri" w:cs="Calibri"/>
                <w:color w:val="auto"/>
                <w:sz w:val="18"/>
                <w:szCs w:val="18"/>
              </w:rPr>
            </w:pPr>
            <w:r w:rsidRPr="00800785">
              <w:rPr>
                <w:rFonts w:ascii="Calibri" w:hAnsi="Calibri" w:cs="Calibri"/>
                <w:color w:val="auto"/>
                <w:sz w:val="18"/>
                <w:szCs w:val="18"/>
              </w:rPr>
              <w:t>30</w:t>
            </w:r>
            <w:r w:rsidR="00C03C21" w:rsidRPr="00800785">
              <w:rPr>
                <w:rFonts w:ascii="Calibri" w:hAnsi="Calibri" w:cs="Calibri"/>
                <w:color w:val="auto"/>
                <w:sz w:val="18"/>
                <w:szCs w:val="18"/>
              </w:rPr>
              <w:t>%</w:t>
            </w:r>
          </w:p>
        </w:tc>
        <w:tc>
          <w:tcPr>
            <w:tcW w:w="990" w:type="dxa"/>
            <w:shd w:val="clear" w:color="auto" w:fill="FFFFFF" w:themeFill="background1"/>
            <w:vAlign w:val="center"/>
          </w:tcPr>
          <w:p w:rsidR="00BC5860" w:rsidRPr="00800785" w:rsidRDefault="00C03C21" w:rsidP="005130F5">
            <w:pPr>
              <w:spacing w:line="180" w:lineRule="exact"/>
              <w:contextualSpacing/>
              <w:rPr>
                <w:rFonts w:ascii="Calibri" w:eastAsia="Times New Roman" w:hAnsi="Calibri" w:cs="Calibri"/>
                <w:color w:val="auto"/>
                <w:sz w:val="18"/>
                <w:szCs w:val="18"/>
              </w:rPr>
            </w:pPr>
            <w:r w:rsidRPr="00800785">
              <w:rPr>
                <w:rFonts w:ascii="Calibri" w:hAnsi="Calibri" w:cs="Calibri"/>
                <w:color w:val="auto"/>
                <w:sz w:val="18"/>
                <w:szCs w:val="18"/>
              </w:rPr>
              <w:t>200</w:t>
            </w:r>
            <w:r w:rsidR="005524D3" w:rsidRPr="00800785">
              <w:rPr>
                <w:rFonts w:ascii="Calibri" w:hAnsi="Calibri" w:cs="Calibri"/>
                <w:color w:val="auto"/>
                <w:sz w:val="18"/>
                <w:szCs w:val="18"/>
              </w:rPr>
              <w:t>51214</w:t>
            </w:r>
          </w:p>
        </w:tc>
      </w:tr>
      <w:tr w:rsidR="004E1553" w:rsidRPr="00800785" w:rsidTr="0080473F">
        <w:trPr>
          <w:trHeight w:val="229"/>
          <w:jc w:val="center"/>
        </w:trPr>
        <w:tc>
          <w:tcPr>
            <w:tcW w:w="4158" w:type="dxa"/>
            <w:gridSpan w:val="3"/>
            <w:tcBorders>
              <w:right w:val="thinThickThinSmallGap" w:sz="24" w:space="0" w:color="auto"/>
            </w:tcBorders>
            <w:shd w:val="clear" w:color="auto" w:fill="FFFFFF" w:themeFill="background1"/>
            <w:vAlign w:val="center"/>
          </w:tcPr>
          <w:p w:rsidR="004E1553" w:rsidRPr="00800785" w:rsidRDefault="004E1553" w:rsidP="005130F5">
            <w:pPr>
              <w:spacing w:line="180" w:lineRule="exact"/>
              <w:contextualSpacing/>
              <w:rPr>
                <w:rFonts w:ascii="Calibri" w:eastAsia="Times New Roman" w:hAnsi="Calibri" w:cs="Calibri"/>
                <w:color w:val="auto"/>
                <w:sz w:val="18"/>
                <w:szCs w:val="18"/>
              </w:rPr>
            </w:pPr>
            <w:r w:rsidRPr="00800785">
              <w:rPr>
                <w:rFonts w:ascii="Calibri" w:hAnsi="Calibri" w:cs="Calibri"/>
                <w:color w:val="auto"/>
                <w:sz w:val="18"/>
                <w:szCs w:val="18"/>
              </w:rPr>
              <w:t>↓No Additional MEB/PEB Entries↓</w:t>
            </w:r>
          </w:p>
        </w:tc>
        <w:tc>
          <w:tcPr>
            <w:tcW w:w="4230" w:type="dxa"/>
            <w:gridSpan w:val="3"/>
            <w:tcBorders>
              <w:left w:val="thinThickThinSmallGap" w:sz="24" w:space="0" w:color="auto"/>
            </w:tcBorders>
            <w:shd w:val="clear" w:color="auto" w:fill="FFFFFF" w:themeFill="background1"/>
            <w:vAlign w:val="center"/>
          </w:tcPr>
          <w:p w:rsidR="004E1553" w:rsidRPr="00800785" w:rsidRDefault="004E1553" w:rsidP="005130F5">
            <w:pPr>
              <w:spacing w:line="180" w:lineRule="exact"/>
              <w:contextualSpacing/>
              <w:rPr>
                <w:rFonts w:ascii="Calibri" w:eastAsia="Times New Roman" w:hAnsi="Calibri" w:cs="Calibri"/>
                <w:color w:val="auto"/>
                <w:sz w:val="18"/>
                <w:szCs w:val="18"/>
              </w:rPr>
            </w:pPr>
            <w:r w:rsidRPr="00800785">
              <w:rPr>
                <w:rFonts w:ascii="Calibri" w:hAnsi="Calibri" w:cs="Calibri"/>
                <w:color w:val="auto"/>
                <w:sz w:val="18"/>
                <w:szCs w:val="18"/>
              </w:rPr>
              <w:t>0% x 2/Not Service Connected x 1</w:t>
            </w:r>
          </w:p>
        </w:tc>
        <w:tc>
          <w:tcPr>
            <w:tcW w:w="990" w:type="dxa"/>
            <w:shd w:val="clear" w:color="auto" w:fill="FFFFFF" w:themeFill="background1"/>
            <w:vAlign w:val="center"/>
          </w:tcPr>
          <w:p w:rsidR="004E1553" w:rsidRPr="00800785" w:rsidRDefault="004E1553" w:rsidP="005130F5">
            <w:pPr>
              <w:spacing w:line="180" w:lineRule="exact"/>
              <w:contextualSpacing/>
              <w:rPr>
                <w:rFonts w:ascii="Calibri" w:eastAsia="Times New Roman" w:hAnsi="Calibri" w:cs="Calibri"/>
                <w:color w:val="auto"/>
                <w:sz w:val="18"/>
                <w:szCs w:val="18"/>
              </w:rPr>
            </w:pPr>
            <w:r w:rsidRPr="00800785">
              <w:rPr>
                <w:rFonts w:ascii="Calibri" w:hAnsi="Calibri" w:cs="Calibri"/>
                <w:color w:val="auto"/>
                <w:sz w:val="18"/>
                <w:szCs w:val="18"/>
              </w:rPr>
              <w:t>20051214</w:t>
            </w:r>
          </w:p>
        </w:tc>
      </w:tr>
      <w:tr w:rsidR="007A65A9" w:rsidRPr="00800785" w:rsidTr="0080473F">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800785" w:rsidRDefault="007A65A9" w:rsidP="005130F5">
            <w:pPr>
              <w:spacing w:line="180" w:lineRule="exact"/>
              <w:contextualSpacing/>
              <w:rPr>
                <w:rFonts w:ascii="Calibri" w:hAnsi="Calibri" w:cs="Calibri"/>
                <w:b/>
                <w:color w:val="auto"/>
                <w:sz w:val="18"/>
                <w:szCs w:val="18"/>
              </w:rPr>
            </w:pPr>
            <w:r w:rsidRPr="00800785">
              <w:rPr>
                <w:rFonts w:ascii="Calibri" w:hAnsi="Calibri" w:cs="Calibri"/>
                <w:b/>
                <w:color w:val="auto"/>
                <w:sz w:val="18"/>
                <w:szCs w:val="18"/>
              </w:rPr>
              <w:t xml:space="preserve">Combined: </w:t>
            </w:r>
            <w:r w:rsidR="006458FD" w:rsidRPr="00800785">
              <w:rPr>
                <w:rFonts w:ascii="Calibri" w:hAnsi="Calibri" w:cs="Calibri"/>
                <w:b/>
                <w:color w:val="auto"/>
                <w:sz w:val="18"/>
                <w:szCs w:val="18"/>
              </w:rPr>
              <w:t xml:space="preserve"> </w:t>
            </w:r>
            <w:r w:rsidR="004E1553" w:rsidRPr="00800785">
              <w:rPr>
                <w:rFonts w:ascii="Calibri" w:hAnsi="Calibri" w:cs="Calibri"/>
                <w:b/>
                <w:color w:val="auto"/>
                <w:sz w:val="18"/>
                <w:szCs w:val="18"/>
              </w:rPr>
              <w:t>10</w:t>
            </w:r>
            <w:r w:rsidRPr="00800785">
              <w:rPr>
                <w:rFonts w:ascii="Calibri" w:hAnsi="Calibri" w:cs="Calibri"/>
                <w:b/>
                <w:color w:val="auto"/>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7A65A9" w:rsidRPr="00800785" w:rsidRDefault="007A65A9" w:rsidP="005130F5">
            <w:pPr>
              <w:spacing w:line="180" w:lineRule="exact"/>
              <w:contextualSpacing/>
              <w:rPr>
                <w:rFonts w:ascii="Calibri" w:hAnsi="Calibri" w:cs="Calibri"/>
                <w:b/>
                <w:color w:val="auto"/>
                <w:sz w:val="18"/>
                <w:szCs w:val="18"/>
              </w:rPr>
            </w:pPr>
            <w:r w:rsidRPr="00800785">
              <w:rPr>
                <w:rFonts w:ascii="Calibri" w:hAnsi="Calibri" w:cs="Calibri"/>
                <w:b/>
                <w:color w:val="auto"/>
                <w:sz w:val="18"/>
                <w:szCs w:val="18"/>
              </w:rPr>
              <w:t xml:space="preserve">Combined:  </w:t>
            </w:r>
            <w:r w:rsidR="004E1553" w:rsidRPr="00800785">
              <w:rPr>
                <w:rFonts w:ascii="Calibri" w:hAnsi="Calibri" w:cs="Calibri"/>
                <w:b/>
                <w:color w:val="auto"/>
                <w:sz w:val="18"/>
                <w:szCs w:val="18"/>
              </w:rPr>
              <w:t>3</w:t>
            </w:r>
            <w:r w:rsidR="006F0F9C" w:rsidRPr="00800785">
              <w:rPr>
                <w:rFonts w:ascii="Calibri" w:hAnsi="Calibri" w:cs="Calibri"/>
                <w:b/>
                <w:color w:val="auto"/>
                <w:sz w:val="18"/>
                <w:szCs w:val="18"/>
              </w:rPr>
              <w:t>0</w:t>
            </w:r>
            <w:r w:rsidRPr="00800785">
              <w:rPr>
                <w:rFonts w:ascii="Calibri" w:hAnsi="Calibri" w:cs="Calibri"/>
                <w:b/>
                <w:color w:val="auto"/>
                <w:sz w:val="18"/>
                <w:szCs w:val="18"/>
              </w:rPr>
              <w:t>%</w:t>
            </w:r>
          </w:p>
        </w:tc>
      </w:tr>
    </w:tbl>
    <w:p w:rsidR="00A97CD9" w:rsidRPr="00800785" w:rsidRDefault="00A97CD9" w:rsidP="00A97CD9">
      <w:pPr>
        <w:pBdr>
          <w:bottom w:val="single" w:sz="12" w:space="1" w:color="auto"/>
        </w:pBdr>
        <w:tabs>
          <w:tab w:val="left" w:pos="288"/>
          <w:tab w:val="left" w:pos="4752"/>
        </w:tabs>
        <w:jc w:val="both"/>
        <w:rPr>
          <w:color w:val="auto"/>
          <w:szCs w:val="24"/>
        </w:rPr>
      </w:pPr>
    </w:p>
    <w:p w:rsidR="009369A6" w:rsidRPr="001F29F9" w:rsidRDefault="009369A6" w:rsidP="0080473F">
      <w:pPr>
        <w:jc w:val="both"/>
        <w:rPr>
          <w:color w:val="000000" w:themeColor="text1"/>
          <w:szCs w:val="24"/>
          <w:u w:val="single"/>
        </w:rPr>
      </w:pPr>
    </w:p>
    <w:p w:rsidR="00861D4E" w:rsidRDefault="00AB647A" w:rsidP="00800785">
      <w:pPr>
        <w:jc w:val="both"/>
        <w:rPr>
          <w:color w:val="000000" w:themeColor="text1"/>
          <w:szCs w:val="24"/>
        </w:rPr>
      </w:pPr>
      <w:r w:rsidRPr="001F29F9">
        <w:rPr>
          <w:color w:val="000000" w:themeColor="text1"/>
          <w:szCs w:val="24"/>
          <w:u w:val="single"/>
        </w:rPr>
        <w:t>ANALYSIS SUMMARY</w:t>
      </w:r>
      <w:r w:rsidRPr="001F29F9">
        <w:rPr>
          <w:color w:val="000000" w:themeColor="text1"/>
          <w:szCs w:val="24"/>
        </w:rPr>
        <w:t>:</w:t>
      </w:r>
      <w:r>
        <w:rPr>
          <w:color w:val="000000" w:themeColor="text1"/>
          <w:szCs w:val="24"/>
        </w:rPr>
        <w:t xml:space="preserve">  </w:t>
      </w:r>
    </w:p>
    <w:p w:rsidR="00800785" w:rsidRPr="00FA5201" w:rsidRDefault="00800785" w:rsidP="00800785">
      <w:pPr>
        <w:jc w:val="both"/>
        <w:rPr>
          <w:color w:val="000000" w:themeColor="text1"/>
          <w:szCs w:val="24"/>
        </w:rPr>
      </w:pPr>
    </w:p>
    <w:p w:rsidR="00193BDB" w:rsidRDefault="004E1553" w:rsidP="00577CCC">
      <w:pPr>
        <w:jc w:val="both"/>
        <w:rPr>
          <w:rFonts w:cs="Calibri"/>
          <w:color w:val="000000" w:themeColor="text1"/>
          <w:szCs w:val="24"/>
        </w:rPr>
      </w:pPr>
      <w:r w:rsidRPr="00A85D17">
        <w:rPr>
          <w:rFonts w:cs="Calibri"/>
          <w:color w:val="000000" w:themeColor="text1"/>
          <w:szCs w:val="24"/>
          <w:u w:val="single"/>
        </w:rPr>
        <w:t>Crohn’s Disease</w:t>
      </w:r>
      <w:r w:rsidR="003F2EEE" w:rsidRPr="00A85D17">
        <w:rPr>
          <w:rFonts w:cs="Calibri"/>
          <w:color w:val="000000" w:themeColor="text1"/>
          <w:szCs w:val="24"/>
          <w:u w:val="single"/>
        </w:rPr>
        <w:t xml:space="preserve"> Condition</w:t>
      </w:r>
      <w:r w:rsidR="00193BDB">
        <w:rPr>
          <w:rFonts w:cs="Calibri"/>
          <w:color w:val="000000" w:themeColor="text1"/>
          <w:szCs w:val="24"/>
        </w:rPr>
        <w:t xml:space="preserve">.  </w:t>
      </w:r>
      <w:r w:rsidR="006E7AC9">
        <w:rPr>
          <w:rFonts w:cs="Calibri"/>
          <w:color w:val="000000" w:themeColor="text1"/>
          <w:szCs w:val="24"/>
        </w:rPr>
        <w:t xml:space="preserve">The CI was diagnosed and treated for Crohn’s disease without surgery prior to separation (he did not undergo abdominal surgery until four years </w:t>
      </w:r>
      <w:r w:rsidR="00090647">
        <w:rPr>
          <w:rFonts w:cs="Calibri"/>
          <w:color w:val="000000" w:themeColor="text1"/>
          <w:szCs w:val="24"/>
        </w:rPr>
        <w:t xml:space="preserve">after </w:t>
      </w:r>
      <w:r w:rsidR="006E7AC9" w:rsidRPr="00800785">
        <w:rPr>
          <w:rFonts w:cs="Calibri"/>
          <w:color w:val="000000" w:themeColor="text1"/>
          <w:szCs w:val="24"/>
        </w:rPr>
        <w:t xml:space="preserve">separation [July 2009]).  Both the PEB </w:t>
      </w:r>
      <w:r w:rsidR="00577CCC" w:rsidRPr="00800785">
        <w:rPr>
          <w:rFonts w:cs="Calibri"/>
          <w:color w:val="000000" w:themeColor="text1"/>
          <w:szCs w:val="24"/>
        </w:rPr>
        <w:t xml:space="preserve">(10%) </w:t>
      </w:r>
      <w:r w:rsidR="006E7AC9" w:rsidRPr="00800785">
        <w:rPr>
          <w:rFonts w:cs="Calibri"/>
          <w:color w:val="000000" w:themeColor="text1"/>
          <w:szCs w:val="24"/>
        </w:rPr>
        <w:t xml:space="preserve">and </w:t>
      </w:r>
      <w:r w:rsidR="00090647">
        <w:rPr>
          <w:rFonts w:cs="Calibri"/>
          <w:color w:val="000000" w:themeColor="text1"/>
          <w:szCs w:val="24"/>
        </w:rPr>
        <w:t>Department of Veterans’ Affairs (D</w:t>
      </w:r>
      <w:r w:rsidR="006E7AC9" w:rsidRPr="00800785">
        <w:rPr>
          <w:rFonts w:cs="Calibri"/>
          <w:color w:val="000000" w:themeColor="text1"/>
          <w:szCs w:val="24"/>
        </w:rPr>
        <w:t>VA</w:t>
      </w:r>
      <w:r w:rsidR="00090647">
        <w:rPr>
          <w:rFonts w:cs="Calibri"/>
          <w:color w:val="000000" w:themeColor="text1"/>
          <w:szCs w:val="24"/>
        </w:rPr>
        <w:t>)</w:t>
      </w:r>
      <w:r w:rsidR="006E7AC9" w:rsidRPr="00800785">
        <w:rPr>
          <w:rFonts w:cs="Calibri"/>
          <w:color w:val="000000" w:themeColor="text1"/>
          <w:szCs w:val="24"/>
        </w:rPr>
        <w:t xml:space="preserve"> </w:t>
      </w:r>
      <w:r w:rsidR="00577CCC" w:rsidRPr="00800785">
        <w:rPr>
          <w:rFonts w:cs="Calibri"/>
          <w:color w:val="000000" w:themeColor="text1"/>
          <w:szCs w:val="24"/>
        </w:rPr>
        <w:t xml:space="preserve">(30%) </w:t>
      </w:r>
      <w:r w:rsidR="006E7AC9" w:rsidRPr="00800785">
        <w:rPr>
          <w:rFonts w:cs="Calibri"/>
          <w:color w:val="000000" w:themeColor="text1"/>
          <w:szCs w:val="24"/>
        </w:rPr>
        <w:t>rated the CI’s condition analogously to 7323 (Colitis, ulcerative).  The CI did not have malnutrition, general debility or serious complication such</w:t>
      </w:r>
      <w:r w:rsidR="006E7AC9">
        <w:rPr>
          <w:rFonts w:cs="Calibri"/>
          <w:color w:val="000000" w:themeColor="text1"/>
          <w:szCs w:val="24"/>
        </w:rPr>
        <w:t xml:space="preserve"> as liver abscess, or other indications of severe attacks to support any rating above 30%.  </w:t>
      </w:r>
      <w:r w:rsidR="00577CCC">
        <w:rPr>
          <w:rFonts w:cs="Calibri"/>
          <w:color w:val="000000" w:themeColor="text1"/>
          <w:szCs w:val="24"/>
        </w:rPr>
        <w:t>The rating criteria for the 30% rating is “</w:t>
      </w:r>
      <w:r w:rsidR="00090647">
        <w:rPr>
          <w:rFonts w:cs="Calibri"/>
          <w:color w:val="000000" w:themeColor="text1"/>
          <w:szCs w:val="24"/>
        </w:rPr>
        <w:t>m</w:t>
      </w:r>
      <w:r w:rsidR="00577CCC" w:rsidRPr="00800785">
        <w:rPr>
          <w:rFonts w:cs="Calibri"/>
          <w:color w:val="000000" w:themeColor="text1"/>
          <w:szCs w:val="24"/>
        </w:rPr>
        <w:t xml:space="preserve">oderately severe; with frequent exacerbations” and the Board deliberated if the CI’s condition was closer to the 30% </w:t>
      </w:r>
      <w:r w:rsidR="00800785">
        <w:rPr>
          <w:rFonts w:cs="Calibri"/>
          <w:color w:val="000000" w:themeColor="text1"/>
          <w:szCs w:val="24"/>
        </w:rPr>
        <w:t xml:space="preserve">criteria </w:t>
      </w:r>
      <w:r w:rsidR="00577CCC" w:rsidRPr="00800785">
        <w:rPr>
          <w:rFonts w:cs="Calibri"/>
          <w:color w:val="000000" w:themeColor="text1"/>
          <w:szCs w:val="24"/>
        </w:rPr>
        <w:t xml:space="preserve">or was </w:t>
      </w:r>
      <w:r w:rsidR="00800785">
        <w:rPr>
          <w:rFonts w:cs="Calibri"/>
          <w:color w:val="000000" w:themeColor="text1"/>
          <w:szCs w:val="24"/>
        </w:rPr>
        <w:t xml:space="preserve">closer to </w:t>
      </w:r>
      <w:r w:rsidR="00577CCC" w:rsidRPr="00800785">
        <w:rPr>
          <w:rFonts w:cs="Calibri"/>
          <w:color w:val="000000" w:themeColor="text1"/>
          <w:szCs w:val="24"/>
        </w:rPr>
        <w:t>“</w:t>
      </w:r>
      <w:r w:rsidR="00090647">
        <w:rPr>
          <w:rFonts w:cs="Calibri"/>
          <w:color w:val="000000" w:themeColor="text1"/>
          <w:szCs w:val="24"/>
        </w:rPr>
        <w:t>m</w:t>
      </w:r>
      <w:r w:rsidR="00577CCC" w:rsidRPr="00800785">
        <w:rPr>
          <w:rFonts w:cs="Calibri"/>
          <w:color w:val="000000" w:themeColor="text1"/>
          <w:szCs w:val="24"/>
        </w:rPr>
        <w:t xml:space="preserve">oderate, with infrequent exacerbations” as envisioned in the 10% criteria.  </w:t>
      </w:r>
    </w:p>
    <w:p w:rsidR="006E7AC9" w:rsidRDefault="006E7AC9" w:rsidP="00043D32">
      <w:pPr>
        <w:jc w:val="both"/>
        <w:rPr>
          <w:rFonts w:cs="Calibri"/>
          <w:color w:val="000000" w:themeColor="text1"/>
          <w:szCs w:val="24"/>
        </w:rPr>
      </w:pPr>
    </w:p>
    <w:p w:rsidR="003D329F" w:rsidRDefault="00577CCC" w:rsidP="00043D32">
      <w:pPr>
        <w:jc w:val="both"/>
        <w:rPr>
          <w:rFonts w:cs="Calibri"/>
          <w:color w:val="000000" w:themeColor="text1"/>
          <w:szCs w:val="24"/>
        </w:rPr>
      </w:pPr>
      <w:r w:rsidRPr="00800785">
        <w:rPr>
          <w:rFonts w:cs="Calibri"/>
          <w:color w:val="000000" w:themeColor="text1"/>
          <w:szCs w:val="24"/>
        </w:rPr>
        <w:t xml:space="preserve">The </w:t>
      </w:r>
      <w:r w:rsidR="00090647">
        <w:rPr>
          <w:rFonts w:cs="Calibri"/>
          <w:color w:val="000000" w:themeColor="text1"/>
          <w:szCs w:val="24"/>
        </w:rPr>
        <w:t>narrative summary (</w:t>
      </w:r>
      <w:r w:rsidRPr="00800785">
        <w:rPr>
          <w:rFonts w:cs="Calibri"/>
          <w:color w:val="000000" w:themeColor="text1"/>
          <w:szCs w:val="24"/>
        </w:rPr>
        <w:t>NARSUM</w:t>
      </w:r>
      <w:r w:rsidR="00090647">
        <w:rPr>
          <w:rFonts w:cs="Calibri"/>
          <w:color w:val="000000" w:themeColor="text1"/>
          <w:szCs w:val="24"/>
        </w:rPr>
        <w:t>)</w:t>
      </w:r>
      <w:r w:rsidRPr="00800785">
        <w:rPr>
          <w:rFonts w:cs="Calibri"/>
          <w:color w:val="000000" w:themeColor="text1"/>
          <w:szCs w:val="24"/>
        </w:rPr>
        <w:t xml:space="preserve">, eight months </w:t>
      </w:r>
      <w:r w:rsidR="00090647">
        <w:rPr>
          <w:rFonts w:cs="Calibri"/>
          <w:color w:val="000000" w:themeColor="text1"/>
          <w:szCs w:val="24"/>
        </w:rPr>
        <w:t xml:space="preserve">prior to </w:t>
      </w:r>
      <w:r w:rsidRPr="00800785">
        <w:rPr>
          <w:rFonts w:cs="Calibri"/>
          <w:color w:val="000000" w:themeColor="text1"/>
          <w:szCs w:val="24"/>
        </w:rPr>
        <w:t>separation</w:t>
      </w:r>
      <w:r w:rsidR="00D32DFC" w:rsidRPr="00800785">
        <w:rPr>
          <w:rFonts w:cs="Calibri"/>
          <w:color w:val="000000" w:themeColor="text1"/>
          <w:szCs w:val="24"/>
        </w:rPr>
        <w:t xml:space="preserve"> (</w:t>
      </w:r>
      <w:r w:rsidR="00090647">
        <w:rPr>
          <w:rFonts w:cs="Calibri"/>
          <w:color w:val="000000" w:themeColor="text1"/>
          <w:szCs w:val="24"/>
        </w:rPr>
        <w:t>18 October 2004</w:t>
      </w:r>
      <w:r w:rsidR="00D32DFC" w:rsidRPr="00800785">
        <w:rPr>
          <w:rFonts w:cs="Calibri"/>
          <w:color w:val="000000" w:themeColor="text1"/>
          <w:szCs w:val="24"/>
        </w:rPr>
        <w:t>)</w:t>
      </w:r>
      <w:r w:rsidRPr="00800785">
        <w:rPr>
          <w:rFonts w:cs="Calibri"/>
          <w:color w:val="000000" w:themeColor="text1"/>
          <w:szCs w:val="24"/>
        </w:rPr>
        <w:t xml:space="preserve">, had a scant addendum dated five months </w:t>
      </w:r>
      <w:r w:rsidR="00090647">
        <w:rPr>
          <w:rFonts w:cs="Calibri"/>
          <w:color w:val="000000" w:themeColor="text1"/>
          <w:szCs w:val="24"/>
        </w:rPr>
        <w:t xml:space="preserve">prior to </w:t>
      </w:r>
      <w:r w:rsidRPr="00800785">
        <w:rPr>
          <w:rFonts w:cs="Calibri"/>
          <w:color w:val="000000" w:themeColor="text1"/>
          <w:szCs w:val="24"/>
        </w:rPr>
        <w:t>separation</w:t>
      </w:r>
      <w:r w:rsidR="00D32DFC" w:rsidRPr="00800785">
        <w:rPr>
          <w:rFonts w:cs="Calibri"/>
          <w:color w:val="000000" w:themeColor="text1"/>
          <w:szCs w:val="24"/>
        </w:rPr>
        <w:t xml:space="preserve"> (</w:t>
      </w:r>
      <w:r w:rsidR="00090647">
        <w:rPr>
          <w:rFonts w:cs="Calibri"/>
          <w:color w:val="000000" w:themeColor="text1"/>
          <w:szCs w:val="24"/>
        </w:rPr>
        <w:t>10 January 2005</w:t>
      </w:r>
      <w:r w:rsidR="00D32DFC" w:rsidRPr="00800785">
        <w:rPr>
          <w:rFonts w:cs="Calibri"/>
          <w:color w:val="000000" w:themeColor="text1"/>
          <w:szCs w:val="24"/>
        </w:rPr>
        <w:t xml:space="preserve"> – “… status is unchanged.  The recommendation … still applies”)</w:t>
      </w:r>
      <w:r w:rsidRPr="00800785">
        <w:rPr>
          <w:rFonts w:cs="Calibri"/>
          <w:color w:val="000000" w:themeColor="text1"/>
          <w:szCs w:val="24"/>
        </w:rPr>
        <w:t>.  The NARSUM</w:t>
      </w:r>
      <w:r>
        <w:rPr>
          <w:rFonts w:cs="Calibri"/>
          <w:color w:val="000000" w:themeColor="text1"/>
          <w:szCs w:val="24"/>
        </w:rPr>
        <w:t xml:space="preserve"> indicated a mild diffusely tender abdomen with a distended firm mass in the right lower quadrant.  Multiple colonoscopies in May 2004 had indicated </w:t>
      </w:r>
      <w:r w:rsidRPr="00577CCC">
        <w:rPr>
          <w:rFonts w:cs="Calibri"/>
          <w:color w:val="000000" w:themeColor="text1"/>
          <w:szCs w:val="24"/>
        </w:rPr>
        <w:t xml:space="preserve">inflammatory changes and strictures </w:t>
      </w:r>
      <w:r w:rsidR="004017E9">
        <w:rPr>
          <w:rFonts w:cs="Calibri"/>
          <w:color w:val="000000" w:themeColor="text1"/>
          <w:szCs w:val="24"/>
        </w:rPr>
        <w:t>consistent</w:t>
      </w:r>
      <w:r>
        <w:rPr>
          <w:rFonts w:cs="Calibri"/>
          <w:color w:val="000000" w:themeColor="text1"/>
          <w:szCs w:val="24"/>
        </w:rPr>
        <w:t xml:space="preserve"> with C</w:t>
      </w:r>
      <w:r w:rsidRPr="00577CCC">
        <w:rPr>
          <w:rFonts w:cs="Calibri"/>
          <w:color w:val="000000" w:themeColor="text1"/>
          <w:szCs w:val="24"/>
        </w:rPr>
        <w:t>rohn's of the cecum</w:t>
      </w:r>
      <w:r>
        <w:rPr>
          <w:rFonts w:cs="Calibri"/>
          <w:color w:val="000000" w:themeColor="text1"/>
          <w:szCs w:val="24"/>
        </w:rPr>
        <w:t xml:space="preserve">.  Gastroenterology </w:t>
      </w:r>
      <w:r w:rsidR="00D32DFC">
        <w:rPr>
          <w:rFonts w:cs="Calibri"/>
          <w:color w:val="000000" w:themeColor="text1"/>
          <w:szCs w:val="24"/>
        </w:rPr>
        <w:t xml:space="preserve">(GI) </w:t>
      </w:r>
      <w:r>
        <w:rPr>
          <w:rFonts w:cs="Calibri"/>
          <w:color w:val="000000" w:themeColor="text1"/>
          <w:szCs w:val="24"/>
        </w:rPr>
        <w:t xml:space="preserve">had started the </w:t>
      </w:r>
      <w:r w:rsidR="00D32DFC">
        <w:rPr>
          <w:rFonts w:cs="Calibri"/>
          <w:color w:val="000000" w:themeColor="text1"/>
          <w:szCs w:val="24"/>
        </w:rPr>
        <w:t>CI on</w:t>
      </w:r>
      <w:r w:rsidR="00D32DFC" w:rsidRPr="00D32DFC">
        <w:rPr>
          <w:rFonts w:cs="Calibri"/>
          <w:color w:val="000000" w:themeColor="text1"/>
          <w:szCs w:val="24"/>
        </w:rPr>
        <w:t xml:space="preserve"> medical therapy for acute exac</w:t>
      </w:r>
      <w:r w:rsidR="00090647">
        <w:rPr>
          <w:rFonts w:cs="Calibri"/>
          <w:color w:val="000000" w:themeColor="text1"/>
          <w:szCs w:val="24"/>
        </w:rPr>
        <w:t xml:space="preserve">erbation of </w:t>
      </w:r>
      <w:proofErr w:type="spellStart"/>
      <w:r w:rsidR="00090647">
        <w:rPr>
          <w:rFonts w:cs="Calibri"/>
          <w:color w:val="000000" w:themeColor="text1"/>
          <w:szCs w:val="24"/>
        </w:rPr>
        <w:t>Crohn's</w:t>
      </w:r>
      <w:proofErr w:type="spellEnd"/>
      <w:r w:rsidR="00090647">
        <w:rPr>
          <w:rFonts w:cs="Calibri"/>
          <w:color w:val="000000" w:themeColor="text1"/>
          <w:szCs w:val="24"/>
        </w:rPr>
        <w:t xml:space="preserve"> to include P</w:t>
      </w:r>
      <w:r w:rsidR="00D32DFC" w:rsidRPr="00D32DFC">
        <w:rPr>
          <w:rFonts w:cs="Calibri"/>
          <w:color w:val="000000" w:themeColor="text1"/>
          <w:szCs w:val="24"/>
        </w:rPr>
        <w:t>rednisone</w:t>
      </w:r>
      <w:r w:rsidR="00D32DFC">
        <w:rPr>
          <w:rFonts w:cs="Calibri"/>
          <w:color w:val="000000" w:themeColor="text1"/>
          <w:szCs w:val="24"/>
        </w:rPr>
        <w:t xml:space="preserve"> (systemic steroids), </w:t>
      </w:r>
      <w:proofErr w:type="spellStart"/>
      <w:r w:rsidR="00090647">
        <w:rPr>
          <w:rFonts w:cs="Calibri"/>
          <w:color w:val="000000" w:themeColor="text1"/>
          <w:szCs w:val="24"/>
        </w:rPr>
        <w:t>E</w:t>
      </w:r>
      <w:r w:rsidR="00D32DFC">
        <w:rPr>
          <w:rFonts w:cs="Calibri"/>
          <w:color w:val="000000" w:themeColor="text1"/>
          <w:szCs w:val="24"/>
        </w:rPr>
        <w:t>ntocort</w:t>
      </w:r>
      <w:proofErr w:type="spellEnd"/>
      <w:r w:rsidR="00D32DFC">
        <w:rPr>
          <w:rFonts w:cs="Calibri"/>
          <w:color w:val="000000" w:themeColor="text1"/>
          <w:szCs w:val="24"/>
        </w:rPr>
        <w:t xml:space="preserve">, </w:t>
      </w:r>
      <w:proofErr w:type="spellStart"/>
      <w:r w:rsidR="00090647">
        <w:rPr>
          <w:rFonts w:cs="Calibri"/>
          <w:color w:val="000000" w:themeColor="text1"/>
          <w:szCs w:val="24"/>
        </w:rPr>
        <w:t>P</w:t>
      </w:r>
      <w:r w:rsidR="00D32DFC">
        <w:rPr>
          <w:rFonts w:cs="Calibri"/>
          <w:color w:val="000000" w:themeColor="text1"/>
          <w:szCs w:val="24"/>
        </w:rPr>
        <w:t>entasa</w:t>
      </w:r>
      <w:proofErr w:type="spellEnd"/>
      <w:r w:rsidR="00D32DFC">
        <w:rPr>
          <w:rFonts w:cs="Calibri"/>
          <w:color w:val="000000" w:themeColor="text1"/>
          <w:szCs w:val="24"/>
        </w:rPr>
        <w:t>,</w:t>
      </w:r>
      <w:r w:rsidR="00D32DFC" w:rsidRPr="00D32DFC">
        <w:rPr>
          <w:rFonts w:cs="Calibri"/>
          <w:color w:val="000000" w:themeColor="text1"/>
          <w:szCs w:val="24"/>
        </w:rPr>
        <w:t xml:space="preserve"> </w:t>
      </w:r>
      <w:r w:rsidR="00090647">
        <w:rPr>
          <w:rFonts w:cs="Calibri"/>
          <w:color w:val="000000" w:themeColor="text1"/>
          <w:szCs w:val="24"/>
        </w:rPr>
        <w:t>I</w:t>
      </w:r>
      <w:r w:rsidR="00D32DFC" w:rsidRPr="00D32DFC">
        <w:rPr>
          <w:rFonts w:cs="Calibri"/>
          <w:color w:val="000000" w:themeColor="text1"/>
          <w:szCs w:val="24"/>
        </w:rPr>
        <w:t>ron</w:t>
      </w:r>
      <w:r w:rsidR="00D32DFC">
        <w:rPr>
          <w:rFonts w:cs="Calibri"/>
          <w:color w:val="000000" w:themeColor="text1"/>
          <w:szCs w:val="24"/>
        </w:rPr>
        <w:t xml:space="preserve"> (for anemia)</w:t>
      </w:r>
      <w:r w:rsidR="00D32DFC" w:rsidRPr="00D32DFC">
        <w:rPr>
          <w:rFonts w:cs="Calibri"/>
          <w:color w:val="000000" w:themeColor="text1"/>
          <w:szCs w:val="24"/>
        </w:rPr>
        <w:t xml:space="preserve">, and </w:t>
      </w:r>
      <w:proofErr w:type="spellStart"/>
      <w:r w:rsidR="00090647">
        <w:rPr>
          <w:rFonts w:cs="Calibri"/>
          <w:color w:val="000000" w:themeColor="text1"/>
          <w:szCs w:val="24"/>
        </w:rPr>
        <w:t>P</w:t>
      </w:r>
      <w:r w:rsidR="00D32DFC" w:rsidRPr="00D32DFC">
        <w:rPr>
          <w:rFonts w:cs="Calibri"/>
          <w:color w:val="000000" w:themeColor="text1"/>
          <w:szCs w:val="24"/>
        </w:rPr>
        <w:t>revacid</w:t>
      </w:r>
      <w:proofErr w:type="spellEnd"/>
      <w:r w:rsidR="00D32DFC">
        <w:rPr>
          <w:rFonts w:cs="Calibri"/>
          <w:color w:val="000000" w:themeColor="text1"/>
          <w:szCs w:val="24"/>
        </w:rPr>
        <w:t xml:space="preserve"> (for gastric reflux-like (GERD) symptoms).  GI notes indicated anemia with lab documentation in June and December of 2004.  The NARSUM indicated “</w:t>
      </w:r>
      <w:r w:rsidR="00090647">
        <w:rPr>
          <w:rFonts w:cs="Calibri"/>
          <w:color w:val="000000" w:themeColor="text1"/>
          <w:szCs w:val="24"/>
        </w:rPr>
        <w:t>c</w:t>
      </w:r>
      <w:r w:rsidR="00D32DFC">
        <w:rPr>
          <w:rFonts w:cs="Calibri"/>
          <w:color w:val="000000" w:themeColor="text1"/>
          <w:szCs w:val="24"/>
        </w:rPr>
        <w:t xml:space="preserve">urrent </w:t>
      </w:r>
      <w:r w:rsidR="00090647">
        <w:rPr>
          <w:rFonts w:cs="Calibri"/>
          <w:color w:val="000000" w:themeColor="text1"/>
          <w:szCs w:val="24"/>
        </w:rPr>
        <w:t>m</w:t>
      </w:r>
      <w:r w:rsidR="00D32DFC">
        <w:rPr>
          <w:rFonts w:cs="Calibri"/>
          <w:color w:val="000000" w:themeColor="text1"/>
          <w:szCs w:val="24"/>
        </w:rPr>
        <w:t>edications; non</w:t>
      </w:r>
      <w:r w:rsidR="003D329F">
        <w:rPr>
          <w:rFonts w:cs="Calibri"/>
          <w:color w:val="000000" w:themeColor="text1"/>
          <w:szCs w:val="24"/>
        </w:rPr>
        <w:t>e.</w:t>
      </w:r>
      <w:r w:rsidR="00EC4FDE">
        <w:rPr>
          <w:rFonts w:cs="Calibri"/>
          <w:color w:val="000000" w:themeColor="text1"/>
          <w:szCs w:val="24"/>
        </w:rPr>
        <w:t>”</w:t>
      </w:r>
      <w:r w:rsidR="003D329F">
        <w:rPr>
          <w:rFonts w:cs="Calibri"/>
          <w:color w:val="000000" w:themeColor="text1"/>
          <w:szCs w:val="24"/>
        </w:rPr>
        <w:t xml:space="preserve">  </w:t>
      </w:r>
    </w:p>
    <w:p w:rsidR="003D329F" w:rsidRDefault="003D329F" w:rsidP="00043D32">
      <w:pPr>
        <w:jc w:val="both"/>
        <w:rPr>
          <w:rFonts w:cs="Calibri"/>
          <w:color w:val="000000" w:themeColor="text1"/>
          <w:szCs w:val="24"/>
        </w:rPr>
      </w:pPr>
    </w:p>
    <w:p w:rsidR="003D329F" w:rsidRDefault="004017E9" w:rsidP="00043D32">
      <w:pPr>
        <w:jc w:val="both"/>
        <w:rPr>
          <w:rFonts w:cs="Calibri"/>
          <w:color w:val="000000" w:themeColor="text1"/>
          <w:szCs w:val="24"/>
        </w:rPr>
      </w:pPr>
      <w:r>
        <w:rPr>
          <w:rFonts w:cs="Calibri"/>
          <w:color w:val="000000" w:themeColor="text1"/>
          <w:szCs w:val="24"/>
        </w:rPr>
        <w:t>Treatment</w:t>
      </w:r>
      <w:r w:rsidR="00D32DFC">
        <w:rPr>
          <w:rFonts w:cs="Calibri"/>
          <w:color w:val="000000" w:themeColor="text1"/>
          <w:szCs w:val="24"/>
        </w:rPr>
        <w:t xml:space="preserve"> </w:t>
      </w:r>
      <w:r w:rsidR="00D32DFC" w:rsidRPr="00800785">
        <w:rPr>
          <w:rFonts w:cs="Calibri"/>
          <w:color w:val="000000" w:themeColor="text1"/>
          <w:szCs w:val="24"/>
        </w:rPr>
        <w:t xml:space="preserve">notes </w:t>
      </w:r>
      <w:r w:rsidR="003D329F" w:rsidRPr="00800785">
        <w:rPr>
          <w:rFonts w:cs="Calibri"/>
          <w:color w:val="000000" w:themeColor="text1"/>
          <w:szCs w:val="24"/>
        </w:rPr>
        <w:t xml:space="preserve">seven months </w:t>
      </w:r>
      <w:r w:rsidR="00090647">
        <w:rPr>
          <w:rFonts w:cs="Calibri"/>
          <w:color w:val="000000" w:themeColor="text1"/>
          <w:szCs w:val="24"/>
        </w:rPr>
        <w:t xml:space="preserve">prior to </w:t>
      </w:r>
      <w:r w:rsidR="003D329F" w:rsidRPr="00800785">
        <w:rPr>
          <w:rFonts w:cs="Calibri"/>
          <w:color w:val="000000" w:themeColor="text1"/>
          <w:szCs w:val="24"/>
        </w:rPr>
        <w:t xml:space="preserve">separation </w:t>
      </w:r>
      <w:r w:rsidR="00D32DFC" w:rsidRPr="00800785">
        <w:rPr>
          <w:rFonts w:cs="Calibri"/>
          <w:color w:val="000000" w:themeColor="text1"/>
          <w:szCs w:val="24"/>
        </w:rPr>
        <w:t xml:space="preserve">indicated </w:t>
      </w:r>
      <w:r w:rsidR="003D329F" w:rsidRPr="00800785">
        <w:rPr>
          <w:rFonts w:cs="Calibri"/>
          <w:color w:val="000000" w:themeColor="text1"/>
          <w:szCs w:val="24"/>
        </w:rPr>
        <w:t xml:space="preserve">the CI was seen for bloating, diarrhea and blood in the stool, and was restarted on systemic steroids.  Repeat GI follow-up </w:t>
      </w:r>
      <w:r w:rsidR="00163573" w:rsidRPr="00800785">
        <w:rPr>
          <w:rFonts w:cs="Calibri"/>
          <w:color w:val="000000" w:themeColor="text1"/>
          <w:szCs w:val="24"/>
        </w:rPr>
        <w:t xml:space="preserve">included </w:t>
      </w:r>
      <w:r w:rsidR="00837640" w:rsidRPr="00800785">
        <w:rPr>
          <w:rFonts w:cs="Calibri"/>
          <w:color w:val="000000" w:themeColor="text1"/>
          <w:szCs w:val="24"/>
        </w:rPr>
        <w:t xml:space="preserve">exacerbation and </w:t>
      </w:r>
      <w:r w:rsidR="00163573" w:rsidRPr="00800785">
        <w:rPr>
          <w:rFonts w:cs="Calibri"/>
          <w:color w:val="000000" w:themeColor="text1"/>
          <w:szCs w:val="24"/>
        </w:rPr>
        <w:t xml:space="preserve">colonoscopy and </w:t>
      </w:r>
      <w:r w:rsidR="00837640" w:rsidRPr="00800785">
        <w:rPr>
          <w:rFonts w:cs="Calibri"/>
          <w:color w:val="000000" w:themeColor="text1"/>
          <w:szCs w:val="24"/>
        </w:rPr>
        <w:t>EGD (</w:t>
      </w:r>
      <w:proofErr w:type="spellStart"/>
      <w:r w:rsidR="00163573" w:rsidRPr="00800785">
        <w:rPr>
          <w:rFonts w:cs="Calibri"/>
          <w:color w:val="000000" w:themeColor="text1"/>
          <w:szCs w:val="24"/>
        </w:rPr>
        <w:t>esophagogastroduodenoscopy</w:t>
      </w:r>
      <w:proofErr w:type="spellEnd"/>
      <w:r w:rsidR="00837640" w:rsidRPr="00800785">
        <w:rPr>
          <w:rFonts w:cs="Calibri"/>
          <w:color w:val="000000" w:themeColor="text1"/>
          <w:szCs w:val="24"/>
        </w:rPr>
        <w:t>)</w:t>
      </w:r>
      <w:r w:rsidR="00163573" w:rsidRPr="00800785">
        <w:rPr>
          <w:rFonts w:cs="Calibri"/>
          <w:color w:val="000000" w:themeColor="text1"/>
          <w:szCs w:val="24"/>
        </w:rPr>
        <w:t xml:space="preserve"> three months </w:t>
      </w:r>
      <w:r w:rsidR="00090647">
        <w:rPr>
          <w:rFonts w:cs="Calibri"/>
          <w:color w:val="000000" w:themeColor="text1"/>
          <w:szCs w:val="24"/>
        </w:rPr>
        <w:t xml:space="preserve">prior to </w:t>
      </w:r>
      <w:r w:rsidR="00163573" w:rsidRPr="00800785">
        <w:rPr>
          <w:rFonts w:cs="Calibri"/>
          <w:color w:val="000000" w:themeColor="text1"/>
          <w:szCs w:val="24"/>
        </w:rPr>
        <w:t xml:space="preserve">separation demonstrated </w:t>
      </w:r>
      <w:proofErr w:type="spellStart"/>
      <w:r w:rsidR="00163573" w:rsidRPr="00800785">
        <w:rPr>
          <w:rFonts w:cs="Calibri"/>
          <w:color w:val="000000" w:themeColor="text1"/>
          <w:szCs w:val="24"/>
        </w:rPr>
        <w:t>cecal</w:t>
      </w:r>
      <w:proofErr w:type="spellEnd"/>
      <w:r w:rsidR="00163573" w:rsidRPr="00800785">
        <w:rPr>
          <w:rFonts w:cs="Calibri"/>
          <w:color w:val="000000" w:themeColor="text1"/>
          <w:szCs w:val="24"/>
        </w:rPr>
        <w:t xml:space="preserve"> inflammation.  Cecal biopsies indicated markedly inflamed colonic mucosa, crypt abscesses, ulceration and </w:t>
      </w:r>
      <w:r w:rsidRPr="00800785">
        <w:rPr>
          <w:rFonts w:cs="Calibri"/>
          <w:color w:val="000000" w:themeColor="text1"/>
          <w:szCs w:val="24"/>
        </w:rPr>
        <w:t>granulation</w:t>
      </w:r>
      <w:r w:rsidR="00163573" w:rsidRPr="00800785">
        <w:rPr>
          <w:rFonts w:cs="Calibri"/>
          <w:color w:val="000000" w:themeColor="text1"/>
          <w:szCs w:val="24"/>
        </w:rPr>
        <w:t xml:space="preserve"> tissue.</w:t>
      </w:r>
      <w:r w:rsidR="003D329F" w:rsidRPr="00800785">
        <w:rPr>
          <w:rFonts w:cs="Calibri"/>
          <w:color w:val="000000" w:themeColor="text1"/>
          <w:szCs w:val="24"/>
        </w:rPr>
        <w:t xml:space="preserve"> </w:t>
      </w:r>
      <w:r w:rsidR="00163573" w:rsidRPr="00800785">
        <w:rPr>
          <w:rFonts w:cs="Calibri"/>
          <w:color w:val="000000" w:themeColor="text1"/>
          <w:szCs w:val="24"/>
        </w:rPr>
        <w:t xml:space="preserve"> </w:t>
      </w:r>
      <w:r w:rsidR="00837640" w:rsidRPr="00800785">
        <w:rPr>
          <w:rFonts w:cs="Calibri"/>
          <w:color w:val="000000" w:themeColor="text1"/>
          <w:szCs w:val="24"/>
        </w:rPr>
        <w:t xml:space="preserve">Two months </w:t>
      </w:r>
      <w:r w:rsidR="00090647">
        <w:rPr>
          <w:rFonts w:cs="Calibri"/>
          <w:color w:val="000000" w:themeColor="text1"/>
          <w:szCs w:val="24"/>
        </w:rPr>
        <w:t xml:space="preserve">prior to </w:t>
      </w:r>
      <w:r w:rsidR="00837640" w:rsidRPr="00800785">
        <w:rPr>
          <w:rFonts w:cs="Calibri"/>
          <w:color w:val="000000" w:themeColor="text1"/>
          <w:szCs w:val="24"/>
        </w:rPr>
        <w:t xml:space="preserve">separation, the CI had exacerbation of symptoms and was started on high dose systemic steroids with a long taper.  One month </w:t>
      </w:r>
      <w:r w:rsidR="00090647">
        <w:rPr>
          <w:rFonts w:cs="Calibri"/>
          <w:color w:val="000000" w:themeColor="text1"/>
          <w:szCs w:val="24"/>
        </w:rPr>
        <w:t xml:space="preserve">prior to </w:t>
      </w:r>
      <w:r w:rsidR="00837640" w:rsidRPr="00800785">
        <w:rPr>
          <w:rFonts w:cs="Calibri"/>
          <w:color w:val="000000" w:themeColor="text1"/>
          <w:szCs w:val="24"/>
        </w:rPr>
        <w:t>separation the CI continued to have abdominal discomfort, diarrhea and blood in the stools, and “quite a bit of heartburn and insomnia.”  The abdomen was tender with fullness in the</w:t>
      </w:r>
      <w:r w:rsidR="00837640">
        <w:rPr>
          <w:rFonts w:cs="Calibri"/>
          <w:color w:val="000000" w:themeColor="text1"/>
          <w:szCs w:val="24"/>
        </w:rPr>
        <w:t xml:space="preserve"> right side of the mid abdomen and the steroid taper was planned to continue for </w:t>
      </w:r>
      <w:r w:rsidR="00090647">
        <w:rPr>
          <w:rFonts w:cs="Calibri"/>
          <w:color w:val="000000" w:themeColor="text1"/>
          <w:szCs w:val="24"/>
        </w:rPr>
        <w:t xml:space="preserve">two to three </w:t>
      </w:r>
      <w:r w:rsidR="00837640">
        <w:rPr>
          <w:rFonts w:cs="Calibri"/>
          <w:color w:val="000000" w:themeColor="text1"/>
          <w:szCs w:val="24"/>
        </w:rPr>
        <w:t xml:space="preserve">more months.  The CI was started on rectal steroids and heartburn medication.  </w:t>
      </w:r>
    </w:p>
    <w:p w:rsidR="003D329F" w:rsidRDefault="003D329F" w:rsidP="00043D32">
      <w:pPr>
        <w:jc w:val="both"/>
        <w:rPr>
          <w:rFonts w:cs="Calibri"/>
          <w:color w:val="000000" w:themeColor="text1"/>
          <w:szCs w:val="24"/>
        </w:rPr>
      </w:pPr>
    </w:p>
    <w:p w:rsidR="00DE6FCB" w:rsidRPr="00043D32" w:rsidRDefault="00837640" w:rsidP="00C72A5F">
      <w:pPr>
        <w:jc w:val="both"/>
        <w:rPr>
          <w:color w:val="000000" w:themeColor="text1"/>
          <w:szCs w:val="24"/>
        </w:rPr>
      </w:pPr>
      <w:r>
        <w:rPr>
          <w:color w:val="000000" w:themeColor="text1"/>
          <w:szCs w:val="24"/>
        </w:rPr>
        <w:t xml:space="preserve">The VA </w:t>
      </w:r>
      <w:r w:rsidRPr="00FA5201">
        <w:rPr>
          <w:color w:val="000000" w:themeColor="text1"/>
          <w:szCs w:val="24"/>
        </w:rPr>
        <w:t xml:space="preserve">C&amp;P </w:t>
      </w:r>
      <w:r>
        <w:rPr>
          <w:color w:val="000000" w:themeColor="text1"/>
          <w:szCs w:val="24"/>
        </w:rPr>
        <w:t xml:space="preserve">exam, </w:t>
      </w:r>
      <w:r w:rsidR="00090647">
        <w:rPr>
          <w:color w:val="000000" w:themeColor="text1"/>
          <w:szCs w:val="24"/>
        </w:rPr>
        <w:t xml:space="preserve">five </w:t>
      </w:r>
      <w:proofErr w:type="gramStart"/>
      <w:r w:rsidR="00090647">
        <w:rPr>
          <w:color w:val="000000" w:themeColor="text1"/>
          <w:szCs w:val="24"/>
        </w:rPr>
        <w:t xml:space="preserve">½ </w:t>
      </w:r>
      <w:r w:rsidRPr="00FA5201">
        <w:rPr>
          <w:color w:val="000000" w:themeColor="text1"/>
          <w:szCs w:val="24"/>
        </w:rPr>
        <w:t xml:space="preserve"> mo</w:t>
      </w:r>
      <w:r>
        <w:rPr>
          <w:color w:val="000000" w:themeColor="text1"/>
          <w:szCs w:val="24"/>
        </w:rPr>
        <w:t>nths</w:t>
      </w:r>
      <w:proofErr w:type="gramEnd"/>
      <w:r w:rsidR="00090647">
        <w:rPr>
          <w:color w:val="000000" w:themeColor="text1"/>
          <w:szCs w:val="24"/>
        </w:rPr>
        <w:t xml:space="preserve"> after </w:t>
      </w:r>
      <w:r w:rsidR="004017E9" w:rsidRPr="00FA5201">
        <w:rPr>
          <w:color w:val="000000" w:themeColor="text1"/>
          <w:szCs w:val="24"/>
        </w:rPr>
        <w:t>sep</w:t>
      </w:r>
      <w:r w:rsidR="004017E9">
        <w:rPr>
          <w:color w:val="000000" w:themeColor="text1"/>
          <w:szCs w:val="24"/>
        </w:rPr>
        <w:t>aration</w:t>
      </w:r>
      <w:r>
        <w:rPr>
          <w:color w:val="000000" w:themeColor="text1"/>
          <w:szCs w:val="24"/>
        </w:rPr>
        <w:t xml:space="preserve"> </w:t>
      </w:r>
      <w:r w:rsidR="00043D32">
        <w:rPr>
          <w:color w:val="000000" w:themeColor="text1"/>
          <w:szCs w:val="24"/>
        </w:rPr>
        <w:t xml:space="preserve">indicated symptoms of abdominal pain and diarrhea and the CI was taking oral steroids at a low dose (5 mg/d – unspecified if part of taper or chronic therapy).  The CI was awaiting specialized medical therapy with Remicade and </w:t>
      </w:r>
      <w:r w:rsidR="00043D32" w:rsidRPr="00043D32">
        <w:rPr>
          <w:color w:val="000000" w:themeColor="text1"/>
          <w:szCs w:val="24"/>
        </w:rPr>
        <w:t>was</w:t>
      </w:r>
      <w:r w:rsidRPr="00043D32">
        <w:rPr>
          <w:color w:val="000000" w:themeColor="text1"/>
          <w:szCs w:val="24"/>
        </w:rPr>
        <w:t xml:space="preserve"> having </w:t>
      </w:r>
      <w:r w:rsidR="00043D32" w:rsidRPr="00043D32">
        <w:rPr>
          <w:color w:val="000000" w:themeColor="text1"/>
          <w:szCs w:val="24"/>
        </w:rPr>
        <w:t xml:space="preserve">continued </w:t>
      </w:r>
      <w:r w:rsidRPr="00043D32">
        <w:rPr>
          <w:color w:val="000000" w:themeColor="text1"/>
          <w:szCs w:val="24"/>
        </w:rPr>
        <w:t xml:space="preserve">symptoms of abdominal pain at times, and chronic diarrhea. </w:t>
      </w:r>
      <w:r w:rsidR="00043D32">
        <w:rPr>
          <w:color w:val="000000" w:themeColor="text1"/>
          <w:szCs w:val="24"/>
        </w:rPr>
        <w:t xml:space="preserve"> </w:t>
      </w:r>
      <w:r w:rsidR="008B73EF">
        <w:rPr>
          <w:color w:val="000000" w:themeColor="text1"/>
          <w:szCs w:val="24"/>
        </w:rPr>
        <w:t>The CI had a</w:t>
      </w:r>
      <w:r w:rsidRPr="00043D32">
        <w:rPr>
          <w:color w:val="000000" w:themeColor="text1"/>
          <w:szCs w:val="24"/>
        </w:rPr>
        <w:t xml:space="preserve">nal symptoms </w:t>
      </w:r>
      <w:r w:rsidR="00043D32">
        <w:rPr>
          <w:color w:val="000000" w:themeColor="text1"/>
          <w:szCs w:val="24"/>
        </w:rPr>
        <w:t>of</w:t>
      </w:r>
      <w:r w:rsidRPr="00043D32">
        <w:rPr>
          <w:color w:val="000000" w:themeColor="text1"/>
          <w:szCs w:val="24"/>
        </w:rPr>
        <w:t xml:space="preserve"> burning and itching </w:t>
      </w:r>
      <w:r w:rsidR="008B73EF">
        <w:rPr>
          <w:color w:val="000000" w:themeColor="text1"/>
          <w:szCs w:val="24"/>
        </w:rPr>
        <w:t xml:space="preserve">with </w:t>
      </w:r>
      <w:r w:rsidRPr="00043D32">
        <w:rPr>
          <w:color w:val="000000" w:themeColor="text1"/>
          <w:szCs w:val="24"/>
        </w:rPr>
        <w:t xml:space="preserve">a recurrent </w:t>
      </w:r>
      <w:r w:rsidR="00043D32">
        <w:rPr>
          <w:color w:val="000000" w:themeColor="text1"/>
          <w:szCs w:val="24"/>
        </w:rPr>
        <w:t xml:space="preserve">(every </w:t>
      </w:r>
      <w:r w:rsidR="00090647">
        <w:rPr>
          <w:color w:val="000000" w:themeColor="text1"/>
          <w:szCs w:val="24"/>
        </w:rPr>
        <w:t xml:space="preserve">one to two </w:t>
      </w:r>
      <w:r w:rsidR="00043D32">
        <w:rPr>
          <w:color w:val="000000" w:themeColor="text1"/>
          <w:szCs w:val="24"/>
        </w:rPr>
        <w:t xml:space="preserve">months) </w:t>
      </w:r>
      <w:r w:rsidRPr="00043D32">
        <w:rPr>
          <w:color w:val="000000" w:themeColor="text1"/>
          <w:szCs w:val="24"/>
        </w:rPr>
        <w:t xml:space="preserve">swelling </w:t>
      </w:r>
      <w:r w:rsidR="00043D32">
        <w:rPr>
          <w:color w:val="000000" w:themeColor="text1"/>
          <w:szCs w:val="24"/>
        </w:rPr>
        <w:t xml:space="preserve">and </w:t>
      </w:r>
      <w:r w:rsidR="008B73EF">
        <w:rPr>
          <w:color w:val="000000" w:themeColor="text1"/>
          <w:szCs w:val="24"/>
        </w:rPr>
        <w:t>“</w:t>
      </w:r>
      <w:r w:rsidR="00043D32">
        <w:rPr>
          <w:color w:val="000000" w:themeColor="text1"/>
          <w:szCs w:val="24"/>
        </w:rPr>
        <w:t xml:space="preserve">tenderness </w:t>
      </w:r>
      <w:r w:rsidRPr="00043D32">
        <w:rPr>
          <w:color w:val="000000" w:themeColor="text1"/>
          <w:szCs w:val="24"/>
        </w:rPr>
        <w:t xml:space="preserve">in the right perianal area </w:t>
      </w:r>
      <w:r w:rsidR="008B73EF">
        <w:rPr>
          <w:color w:val="000000" w:themeColor="text1"/>
          <w:szCs w:val="24"/>
        </w:rPr>
        <w:t xml:space="preserve">… </w:t>
      </w:r>
      <w:r w:rsidR="00043D32">
        <w:rPr>
          <w:color w:val="000000" w:themeColor="text1"/>
          <w:szCs w:val="24"/>
        </w:rPr>
        <w:t>that</w:t>
      </w:r>
      <w:r w:rsidRPr="00043D32">
        <w:rPr>
          <w:color w:val="000000" w:themeColor="text1"/>
          <w:szCs w:val="24"/>
        </w:rPr>
        <w:t xml:space="preserve"> </w:t>
      </w:r>
      <w:r w:rsidR="00090647">
        <w:rPr>
          <w:color w:val="000000" w:themeColor="text1"/>
          <w:szCs w:val="24"/>
        </w:rPr>
        <w:t>“</w:t>
      </w:r>
      <w:r w:rsidRPr="00043D32">
        <w:rPr>
          <w:color w:val="000000" w:themeColor="text1"/>
          <w:szCs w:val="24"/>
        </w:rPr>
        <w:t>pops</w:t>
      </w:r>
      <w:r w:rsidR="00090647">
        <w:rPr>
          <w:color w:val="000000" w:themeColor="text1"/>
          <w:szCs w:val="24"/>
        </w:rPr>
        <w:t>”</w:t>
      </w:r>
      <w:r w:rsidRPr="00043D32">
        <w:rPr>
          <w:color w:val="000000" w:themeColor="text1"/>
          <w:szCs w:val="24"/>
        </w:rPr>
        <w:t xml:space="preserve"> and discharges pussy, bloody </w:t>
      </w:r>
      <w:r w:rsidR="00043D32">
        <w:rPr>
          <w:color w:val="000000" w:themeColor="text1"/>
          <w:szCs w:val="24"/>
        </w:rPr>
        <w:t>material</w:t>
      </w:r>
      <w:r w:rsidR="008B73EF">
        <w:rPr>
          <w:color w:val="000000" w:themeColor="text1"/>
          <w:szCs w:val="24"/>
        </w:rPr>
        <w:t>”</w:t>
      </w:r>
      <w:r w:rsidR="00043D32">
        <w:rPr>
          <w:color w:val="000000" w:themeColor="text1"/>
          <w:szCs w:val="24"/>
        </w:rPr>
        <w:t xml:space="preserve"> </w:t>
      </w:r>
      <w:r w:rsidR="008B73EF">
        <w:rPr>
          <w:color w:val="000000" w:themeColor="text1"/>
          <w:szCs w:val="24"/>
        </w:rPr>
        <w:t>which</w:t>
      </w:r>
      <w:r w:rsidR="00043D32">
        <w:rPr>
          <w:color w:val="000000" w:themeColor="text1"/>
          <w:szCs w:val="24"/>
        </w:rPr>
        <w:t xml:space="preserve"> the examiner </w:t>
      </w:r>
      <w:r w:rsidR="008B73EF">
        <w:rPr>
          <w:color w:val="000000" w:themeColor="text1"/>
          <w:szCs w:val="24"/>
        </w:rPr>
        <w:t>diagnosed</w:t>
      </w:r>
      <w:r w:rsidR="00043D32">
        <w:rPr>
          <w:color w:val="000000" w:themeColor="text1"/>
          <w:szCs w:val="24"/>
        </w:rPr>
        <w:t xml:space="preserve"> to be </w:t>
      </w:r>
      <w:r w:rsidRPr="00043D32">
        <w:rPr>
          <w:color w:val="000000" w:themeColor="text1"/>
          <w:szCs w:val="24"/>
        </w:rPr>
        <w:t>a fistula-in-ano with recurrent abscess formation with intermittent discharge through the fistulous track</w:t>
      </w:r>
      <w:r w:rsidR="00043D32">
        <w:rPr>
          <w:color w:val="000000" w:themeColor="text1"/>
          <w:szCs w:val="24"/>
        </w:rPr>
        <w:t xml:space="preserve"> (“</w:t>
      </w:r>
      <w:r w:rsidRPr="00043D32">
        <w:rPr>
          <w:color w:val="000000" w:themeColor="text1"/>
          <w:szCs w:val="24"/>
        </w:rPr>
        <w:t>related to Crohn's disease and perianal disease of this nature is frequently associated with Crohn's disease</w:t>
      </w:r>
      <w:r w:rsidR="00043D32">
        <w:rPr>
          <w:color w:val="000000" w:themeColor="text1"/>
          <w:szCs w:val="24"/>
        </w:rPr>
        <w:t>”)</w:t>
      </w:r>
      <w:r w:rsidRPr="00043D32">
        <w:rPr>
          <w:color w:val="000000" w:themeColor="text1"/>
          <w:szCs w:val="24"/>
        </w:rPr>
        <w:t xml:space="preserve">. </w:t>
      </w:r>
      <w:r w:rsidR="00043D32">
        <w:rPr>
          <w:color w:val="000000" w:themeColor="text1"/>
          <w:szCs w:val="24"/>
        </w:rPr>
        <w:t xml:space="preserve"> </w:t>
      </w:r>
      <w:r w:rsidRPr="00043D32">
        <w:rPr>
          <w:color w:val="000000" w:themeColor="text1"/>
          <w:szCs w:val="24"/>
        </w:rPr>
        <w:t xml:space="preserve">Anemia </w:t>
      </w:r>
      <w:r w:rsidR="00043D32">
        <w:rPr>
          <w:color w:val="000000" w:themeColor="text1"/>
          <w:szCs w:val="24"/>
        </w:rPr>
        <w:t xml:space="preserve">appeared to be resolved </w:t>
      </w:r>
      <w:r w:rsidR="00C72A5F">
        <w:rPr>
          <w:color w:val="000000" w:themeColor="text1"/>
          <w:szCs w:val="24"/>
        </w:rPr>
        <w:t>(missing labs) and the CI had</w:t>
      </w:r>
      <w:r w:rsidRPr="00043D32">
        <w:rPr>
          <w:color w:val="000000" w:themeColor="text1"/>
          <w:szCs w:val="24"/>
        </w:rPr>
        <w:t xml:space="preserve"> reflux</w:t>
      </w:r>
      <w:r w:rsidR="00C72A5F">
        <w:rPr>
          <w:color w:val="000000" w:themeColor="text1"/>
          <w:szCs w:val="24"/>
        </w:rPr>
        <w:t xml:space="preserve"> symptoms with some regurgitation without </w:t>
      </w:r>
      <w:r w:rsidRPr="00043D32">
        <w:rPr>
          <w:color w:val="000000" w:themeColor="text1"/>
          <w:szCs w:val="24"/>
        </w:rPr>
        <w:t xml:space="preserve">nausea or vomiting. </w:t>
      </w:r>
      <w:r w:rsidR="00043D32">
        <w:rPr>
          <w:color w:val="000000" w:themeColor="text1"/>
          <w:szCs w:val="24"/>
        </w:rPr>
        <w:t xml:space="preserve"> </w:t>
      </w:r>
      <w:r w:rsidR="00C72A5F">
        <w:rPr>
          <w:color w:val="000000" w:themeColor="text1"/>
          <w:szCs w:val="24"/>
        </w:rPr>
        <w:t>T</w:t>
      </w:r>
      <w:r w:rsidRPr="00043D32">
        <w:rPr>
          <w:color w:val="000000" w:themeColor="text1"/>
          <w:szCs w:val="24"/>
        </w:rPr>
        <w:t xml:space="preserve">he </w:t>
      </w:r>
      <w:r w:rsidR="00C72A5F">
        <w:rPr>
          <w:color w:val="000000" w:themeColor="text1"/>
          <w:szCs w:val="24"/>
        </w:rPr>
        <w:t xml:space="preserve">reflux </w:t>
      </w:r>
      <w:r w:rsidRPr="00043D32">
        <w:rPr>
          <w:color w:val="000000" w:themeColor="text1"/>
          <w:szCs w:val="24"/>
        </w:rPr>
        <w:t xml:space="preserve">symptoms </w:t>
      </w:r>
      <w:r w:rsidR="00C72A5F">
        <w:rPr>
          <w:color w:val="000000" w:themeColor="text1"/>
          <w:szCs w:val="24"/>
        </w:rPr>
        <w:t xml:space="preserve">were </w:t>
      </w:r>
      <w:r w:rsidRPr="00800785">
        <w:rPr>
          <w:color w:val="000000" w:themeColor="text1"/>
          <w:szCs w:val="24"/>
        </w:rPr>
        <w:t>decreased</w:t>
      </w:r>
      <w:r w:rsidR="00C72A5F" w:rsidRPr="00800785">
        <w:rPr>
          <w:color w:val="000000" w:themeColor="text1"/>
          <w:szCs w:val="24"/>
        </w:rPr>
        <w:t xml:space="preserve"> with decreasing prednisone dosage.  The CI “was</w:t>
      </w:r>
      <w:r w:rsidRPr="00800785">
        <w:rPr>
          <w:color w:val="000000" w:themeColor="text1"/>
          <w:szCs w:val="24"/>
        </w:rPr>
        <w:t xml:space="preserve"> having very little in the way of symptoms of reflux or epigastric distress</w:t>
      </w:r>
      <w:r w:rsidR="00C72A5F" w:rsidRPr="00800785">
        <w:rPr>
          <w:color w:val="000000" w:themeColor="text1"/>
          <w:szCs w:val="24"/>
        </w:rPr>
        <w:t>”</w:t>
      </w:r>
      <w:r w:rsidRPr="00800785">
        <w:rPr>
          <w:color w:val="000000" w:themeColor="text1"/>
          <w:szCs w:val="24"/>
        </w:rPr>
        <w:t xml:space="preserve"> at th</w:t>
      </w:r>
      <w:r w:rsidR="00C72A5F" w:rsidRPr="00800785">
        <w:rPr>
          <w:color w:val="000000" w:themeColor="text1"/>
          <w:szCs w:val="24"/>
        </w:rPr>
        <w:t>e</w:t>
      </w:r>
      <w:r w:rsidRPr="00800785">
        <w:rPr>
          <w:color w:val="000000" w:themeColor="text1"/>
          <w:szCs w:val="24"/>
        </w:rPr>
        <w:t xml:space="preserve"> time</w:t>
      </w:r>
      <w:r w:rsidR="00C72A5F" w:rsidRPr="00800785">
        <w:rPr>
          <w:color w:val="000000" w:themeColor="text1"/>
          <w:szCs w:val="24"/>
        </w:rPr>
        <w:t xml:space="preserve"> of the exam</w:t>
      </w:r>
      <w:r w:rsidRPr="00800785">
        <w:rPr>
          <w:color w:val="000000" w:themeColor="text1"/>
          <w:szCs w:val="24"/>
        </w:rPr>
        <w:t>.</w:t>
      </w:r>
      <w:r w:rsidR="00C72A5F" w:rsidRPr="00800785">
        <w:rPr>
          <w:color w:val="000000" w:themeColor="text1"/>
          <w:szCs w:val="24"/>
        </w:rPr>
        <w:t xml:space="preserve">  The VA rated the CI at 30% and specified </w:t>
      </w:r>
      <w:r w:rsidR="008B73EF" w:rsidRPr="00800785">
        <w:rPr>
          <w:color w:val="000000" w:themeColor="text1"/>
          <w:szCs w:val="24"/>
        </w:rPr>
        <w:t>“</w:t>
      </w:r>
      <w:r w:rsidR="00090647">
        <w:rPr>
          <w:color w:val="000000" w:themeColor="text1"/>
          <w:szCs w:val="24"/>
        </w:rPr>
        <w:t>w</w:t>
      </w:r>
      <w:r w:rsidR="00C72A5F" w:rsidRPr="00800785">
        <w:rPr>
          <w:color w:val="000000" w:themeColor="text1"/>
          <w:szCs w:val="24"/>
        </w:rPr>
        <w:t>hen taken as a whole, the evidence (particularly the records in the service medical records which show frequent exacerbations of this condition) that this condition is best classified as moderately severe.”  The VA combined the CI’s GI symptoms of Crohn’s disease with Crohn’s related f</w:t>
      </w:r>
      <w:r w:rsidRPr="00800785">
        <w:rPr>
          <w:color w:val="000000" w:themeColor="text1"/>
          <w:szCs w:val="24"/>
        </w:rPr>
        <w:t>istula-in-ano,</w:t>
      </w:r>
      <w:r w:rsidR="00C72A5F" w:rsidRPr="00800785">
        <w:rPr>
          <w:color w:val="000000" w:themeColor="text1"/>
          <w:szCs w:val="24"/>
        </w:rPr>
        <w:t xml:space="preserve"> GERD, and corrected anemia</w:t>
      </w:r>
      <w:r w:rsidR="00DE6FCB" w:rsidRPr="00800785">
        <w:rPr>
          <w:color w:val="000000" w:themeColor="text1"/>
          <w:szCs w:val="24"/>
        </w:rPr>
        <w:t xml:space="preserve"> IAW §</w:t>
      </w:r>
      <w:proofErr w:type="gramStart"/>
      <w:r w:rsidR="00DE6FCB" w:rsidRPr="00800785">
        <w:rPr>
          <w:color w:val="000000" w:themeColor="text1"/>
          <w:szCs w:val="24"/>
        </w:rPr>
        <w:t xml:space="preserve">4.114  </w:t>
      </w:r>
      <w:r w:rsidR="008F2726">
        <w:rPr>
          <w:color w:val="000000" w:themeColor="text1"/>
          <w:szCs w:val="24"/>
        </w:rPr>
        <w:t>S</w:t>
      </w:r>
      <w:r w:rsidR="00DE6FCB" w:rsidRPr="00800785">
        <w:rPr>
          <w:color w:val="000000" w:themeColor="text1"/>
          <w:szCs w:val="24"/>
        </w:rPr>
        <w:t>chedule</w:t>
      </w:r>
      <w:proofErr w:type="gramEnd"/>
      <w:r w:rsidR="00DE6FCB" w:rsidRPr="00800785">
        <w:rPr>
          <w:color w:val="000000" w:themeColor="text1"/>
          <w:szCs w:val="24"/>
        </w:rPr>
        <w:t xml:space="preserve"> of </w:t>
      </w:r>
      <w:r w:rsidR="008F2726">
        <w:rPr>
          <w:color w:val="000000" w:themeColor="text1"/>
          <w:szCs w:val="24"/>
        </w:rPr>
        <w:t>R</w:t>
      </w:r>
      <w:r w:rsidR="00DE6FCB" w:rsidRPr="00800785">
        <w:rPr>
          <w:color w:val="000000" w:themeColor="text1"/>
          <w:szCs w:val="24"/>
        </w:rPr>
        <w:t>atings</w:t>
      </w:r>
      <w:r w:rsidR="00DE6FCB" w:rsidRPr="00DE6FCB">
        <w:rPr>
          <w:color w:val="000000" w:themeColor="text1"/>
          <w:szCs w:val="24"/>
        </w:rPr>
        <w:t>—</w:t>
      </w:r>
      <w:r w:rsidR="008F2726">
        <w:rPr>
          <w:color w:val="000000" w:themeColor="text1"/>
          <w:szCs w:val="24"/>
        </w:rPr>
        <w:t>D</w:t>
      </w:r>
      <w:r w:rsidR="00DE6FCB" w:rsidRPr="00DE6FCB">
        <w:rPr>
          <w:color w:val="000000" w:themeColor="text1"/>
          <w:szCs w:val="24"/>
        </w:rPr>
        <w:t xml:space="preserve">igestive </w:t>
      </w:r>
      <w:r w:rsidR="008F2726">
        <w:rPr>
          <w:color w:val="000000" w:themeColor="text1"/>
          <w:szCs w:val="24"/>
        </w:rPr>
        <w:t>S</w:t>
      </w:r>
      <w:r w:rsidR="00DE6FCB" w:rsidRPr="00DE6FCB">
        <w:rPr>
          <w:color w:val="000000" w:themeColor="text1"/>
          <w:szCs w:val="24"/>
        </w:rPr>
        <w:t>ystem</w:t>
      </w:r>
      <w:r w:rsidR="00DE6FCB">
        <w:rPr>
          <w:color w:val="000000" w:themeColor="text1"/>
          <w:szCs w:val="24"/>
        </w:rPr>
        <w:t>.</w:t>
      </w:r>
      <w:r w:rsidR="005862A6">
        <w:rPr>
          <w:color w:val="000000" w:themeColor="text1"/>
          <w:szCs w:val="24"/>
        </w:rPr>
        <w:t xml:space="preserve">  Later VA treatment notes and surgery remote from separation</w:t>
      </w:r>
      <w:r w:rsidR="00141967">
        <w:rPr>
          <w:color w:val="000000" w:themeColor="text1"/>
          <w:szCs w:val="24"/>
        </w:rPr>
        <w:t xml:space="preserve"> confirmed the earlier diagnosis of fistula, </w:t>
      </w:r>
      <w:r w:rsidR="004017E9">
        <w:rPr>
          <w:color w:val="000000" w:themeColor="text1"/>
          <w:szCs w:val="24"/>
        </w:rPr>
        <w:t>but were</w:t>
      </w:r>
      <w:r w:rsidR="005862A6">
        <w:rPr>
          <w:color w:val="000000" w:themeColor="text1"/>
          <w:szCs w:val="24"/>
        </w:rPr>
        <w:t xml:space="preserve"> adjudged </w:t>
      </w:r>
      <w:r w:rsidR="00141967">
        <w:rPr>
          <w:color w:val="000000" w:themeColor="text1"/>
          <w:szCs w:val="24"/>
        </w:rPr>
        <w:t xml:space="preserve">as </w:t>
      </w:r>
      <w:r w:rsidR="005862A6">
        <w:rPr>
          <w:color w:val="000000" w:themeColor="text1"/>
          <w:szCs w:val="24"/>
        </w:rPr>
        <w:t xml:space="preserve">post-separation worsening and not indicative of the CI’s condition at separation.  </w:t>
      </w:r>
    </w:p>
    <w:p w:rsidR="00193BDB" w:rsidRDefault="00193BDB" w:rsidP="00DE6FCB">
      <w:pPr>
        <w:jc w:val="both"/>
        <w:rPr>
          <w:color w:val="000000" w:themeColor="text1"/>
          <w:szCs w:val="24"/>
        </w:rPr>
      </w:pPr>
    </w:p>
    <w:p w:rsidR="00DE6FCB" w:rsidRPr="00DE6FCB" w:rsidRDefault="00DE6FCB" w:rsidP="008B73EF">
      <w:pPr>
        <w:jc w:val="both"/>
        <w:rPr>
          <w:color w:val="000000" w:themeColor="text1"/>
          <w:szCs w:val="24"/>
        </w:rPr>
      </w:pPr>
      <w:r w:rsidRPr="008B73EF">
        <w:rPr>
          <w:color w:val="000000" w:themeColor="text1"/>
          <w:szCs w:val="24"/>
        </w:rPr>
        <w:t xml:space="preserve">The Board directs its attention to its rating recommendations based on the evidence just described.  All members agreed that the 60% </w:t>
      </w:r>
      <w:r w:rsidR="004017E9" w:rsidRPr="008B73EF">
        <w:rPr>
          <w:color w:val="000000" w:themeColor="text1"/>
          <w:szCs w:val="24"/>
        </w:rPr>
        <w:t>criteria were</w:t>
      </w:r>
      <w:r w:rsidRPr="008B73EF">
        <w:rPr>
          <w:color w:val="000000" w:themeColor="text1"/>
          <w:szCs w:val="24"/>
        </w:rPr>
        <w:t xml:space="preserve"> not met and deliberations focused on the </w:t>
      </w:r>
      <w:r w:rsidR="008B73EF" w:rsidRPr="008B73EF">
        <w:rPr>
          <w:color w:val="000000" w:themeColor="text1"/>
          <w:szCs w:val="24"/>
        </w:rPr>
        <w:t xml:space="preserve">30% versus 10% ratings.  The Board noted that the NARSUM and addendum did not adequately describe the CI’s multiple exacerbations that occurred proximate to separation and that the CI’s anemia, prolonged use of systemic steroids, </w:t>
      </w:r>
      <w:r w:rsidR="00EC4FDE">
        <w:rPr>
          <w:color w:val="000000" w:themeColor="text1"/>
          <w:szCs w:val="24"/>
        </w:rPr>
        <w:t xml:space="preserve">and </w:t>
      </w:r>
      <w:proofErr w:type="spellStart"/>
      <w:r w:rsidR="008B73EF" w:rsidRPr="008B73EF">
        <w:rPr>
          <w:color w:val="000000" w:themeColor="text1"/>
          <w:szCs w:val="24"/>
        </w:rPr>
        <w:t>peri</w:t>
      </w:r>
      <w:proofErr w:type="spellEnd"/>
      <w:r w:rsidR="008B73EF" w:rsidRPr="008B73EF">
        <w:rPr>
          <w:color w:val="000000" w:themeColor="text1"/>
          <w:szCs w:val="24"/>
        </w:rPr>
        <w:t xml:space="preserve">-anal symptoms </w:t>
      </w:r>
      <w:r w:rsidR="008B73EF">
        <w:rPr>
          <w:color w:val="000000" w:themeColor="text1"/>
          <w:szCs w:val="24"/>
        </w:rPr>
        <w:t xml:space="preserve">supported </w:t>
      </w:r>
      <w:r w:rsidR="008B73EF">
        <w:rPr>
          <w:color w:val="000000" w:themeColor="text1"/>
          <w:szCs w:val="24"/>
        </w:rPr>
        <w:lastRenderedPageBreak/>
        <w:t xml:space="preserve">the criteria of “moderately </w:t>
      </w:r>
      <w:r w:rsidR="005862A6" w:rsidRPr="00013B19">
        <w:rPr>
          <w:rFonts w:cs="Calibri"/>
          <w:color w:val="000000"/>
          <w:sz w:val="23"/>
          <w:szCs w:val="23"/>
        </w:rPr>
        <w:t>severe; with frequent exacerbations</w:t>
      </w:r>
      <w:r w:rsidR="005862A6">
        <w:rPr>
          <w:rFonts w:cs="Calibri"/>
          <w:color w:val="000000"/>
          <w:sz w:val="23"/>
          <w:szCs w:val="23"/>
        </w:rPr>
        <w:t xml:space="preserve">” </w:t>
      </w:r>
      <w:r w:rsidR="005862A6" w:rsidRPr="00800785">
        <w:rPr>
          <w:rFonts w:cs="Calibri"/>
          <w:color w:val="000000"/>
          <w:sz w:val="23"/>
          <w:szCs w:val="23"/>
        </w:rPr>
        <w:t xml:space="preserve">as envisioned in the 30% criteria.  </w:t>
      </w:r>
      <w:r w:rsidR="008B73EF" w:rsidRPr="00800785">
        <w:rPr>
          <w:color w:val="000000" w:themeColor="text1"/>
          <w:szCs w:val="24"/>
        </w:rPr>
        <w:t>After due deliberation, considering all of the evidence and mindful of VASRD §4.3</w:t>
      </w:r>
      <w:r w:rsidR="005862A6" w:rsidRPr="00800785">
        <w:rPr>
          <w:color w:val="000000" w:themeColor="text1"/>
          <w:szCs w:val="24"/>
        </w:rPr>
        <w:t xml:space="preserve"> </w:t>
      </w:r>
      <w:r w:rsidR="008B73EF" w:rsidRPr="00800785">
        <w:rPr>
          <w:color w:val="000000" w:themeColor="text1"/>
          <w:szCs w:val="24"/>
        </w:rPr>
        <w:t xml:space="preserve">(reasonable doubt), the Board recommends a separation rating of 30% for the </w:t>
      </w:r>
      <w:proofErr w:type="spellStart"/>
      <w:r w:rsidR="008B73EF" w:rsidRPr="00800785">
        <w:rPr>
          <w:color w:val="000000" w:themeColor="text1"/>
          <w:szCs w:val="24"/>
        </w:rPr>
        <w:t>Crohn’s</w:t>
      </w:r>
      <w:proofErr w:type="spellEnd"/>
      <w:r w:rsidR="008B73EF" w:rsidRPr="008B73EF">
        <w:rPr>
          <w:color w:val="000000" w:themeColor="text1"/>
          <w:szCs w:val="24"/>
        </w:rPr>
        <w:t xml:space="preserve"> </w:t>
      </w:r>
      <w:r w:rsidR="008F2726">
        <w:rPr>
          <w:color w:val="000000" w:themeColor="text1"/>
          <w:szCs w:val="24"/>
        </w:rPr>
        <w:t xml:space="preserve">disease </w:t>
      </w:r>
      <w:r w:rsidR="008B73EF" w:rsidRPr="008B73EF">
        <w:rPr>
          <w:color w:val="000000" w:themeColor="text1"/>
          <w:szCs w:val="24"/>
        </w:rPr>
        <w:t>condition.</w:t>
      </w:r>
    </w:p>
    <w:p w:rsidR="00C72A5F" w:rsidRDefault="00C72A5F" w:rsidP="00193BDB">
      <w:pPr>
        <w:jc w:val="left"/>
        <w:rPr>
          <w:rFonts w:cs="Calibri"/>
          <w:color w:val="000000" w:themeColor="text1"/>
          <w:szCs w:val="24"/>
        </w:rPr>
      </w:pPr>
    </w:p>
    <w:p w:rsidR="004A7C03" w:rsidRPr="004A7C03" w:rsidRDefault="00F6196E" w:rsidP="00BF0E94">
      <w:pPr>
        <w:jc w:val="both"/>
        <w:rPr>
          <w:color w:val="auto"/>
          <w:szCs w:val="24"/>
        </w:rPr>
      </w:pPr>
      <w:r w:rsidRPr="001F29F9">
        <w:rPr>
          <w:color w:val="000000" w:themeColor="text1"/>
          <w:szCs w:val="24"/>
          <w:u w:val="single"/>
        </w:rPr>
        <w:t>Remaining Conditions</w:t>
      </w:r>
      <w:r w:rsidRPr="001F29F9">
        <w:rPr>
          <w:color w:val="000000" w:themeColor="text1"/>
          <w:szCs w:val="24"/>
        </w:rPr>
        <w:t xml:space="preserve">. </w:t>
      </w:r>
      <w:r w:rsidR="003C5B54" w:rsidRPr="001F29F9">
        <w:rPr>
          <w:color w:val="000000" w:themeColor="text1"/>
          <w:szCs w:val="24"/>
        </w:rPr>
        <w:t xml:space="preserve"> </w:t>
      </w:r>
      <w:r w:rsidRPr="001F29F9">
        <w:rPr>
          <w:color w:val="000000" w:themeColor="text1"/>
          <w:szCs w:val="24"/>
        </w:rPr>
        <w:t xml:space="preserve">No other conditions were noted in the NARSUM, </w:t>
      </w:r>
      <w:r w:rsidR="005862A6">
        <w:rPr>
          <w:color w:val="000000" w:themeColor="text1"/>
          <w:szCs w:val="24"/>
        </w:rPr>
        <w:t>contended</w:t>
      </w:r>
      <w:r w:rsidRPr="001F29F9">
        <w:rPr>
          <w:color w:val="000000" w:themeColor="text1"/>
          <w:szCs w:val="24"/>
        </w:rPr>
        <w:t xml:space="preserve"> by the CI or found elsewhere in the DES file.  The Board does not have the authority under DoDI 6040.44 to render fitness or rating recommendations for any conditions not considered by the DES. </w:t>
      </w:r>
      <w:r w:rsidR="003C294B" w:rsidRPr="001F29F9">
        <w:rPr>
          <w:color w:val="000000" w:themeColor="text1"/>
          <w:szCs w:val="24"/>
        </w:rPr>
        <w:t xml:space="preserve"> </w:t>
      </w:r>
      <w:r w:rsidR="00EB04C6" w:rsidRPr="001F29F9">
        <w:rPr>
          <w:color w:val="000000" w:themeColor="text1"/>
          <w:szCs w:val="24"/>
        </w:rPr>
        <w:t>The Board therefore has no reasonable basis for recommending any additional unfitting conditions for separation rating.</w:t>
      </w:r>
      <w:r w:rsidR="00193BDB">
        <w:rPr>
          <w:color w:val="000000" w:themeColor="text1"/>
          <w:szCs w:val="24"/>
        </w:rPr>
        <w:t xml:space="preserve">  </w:t>
      </w:r>
    </w:p>
    <w:p w:rsidR="005862A6" w:rsidRPr="00193BDB" w:rsidRDefault="00C56FC8" w:rsidP="00800785">
      <w:pPr>
        <w:jc w:val="both"/>
        <w:rPr>
          <w:rFonts w:eastAsiaTheme="minorHAnsi"/>
          <w:color w:val="000000" w:themeColor="text1"/>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5862A6">
        <w:rPr>
          <w:rFonts w:eastAsiaTheme="minorHAnsi"/>
          <w:color w:val="000000" w:themeColor="text1"/>
          <w:szCs w:val="24"/>
        </w:rPr>
        <w:t xml:space="preserve">  </w:t>
      </w:r>
      <w:r w:rsidR="005862A6" w:rsidRPr="00800785">
        <w:rPr>
          <w:rFonts w:cs="Calibri"/>
          <w:color w:val="000000" w:themeColor="text1"/>
          <w:szCs w:val="24"/>
        </w:rPr>
        <w:t xml:space="preserve">In the matter of the </w:t>
      </w:r>
      <w:proofErr w:type="spellStart"/>
      <w:r w:rsidR="005862A6" w:rsidRPr="00800785">
        <w:rPr>
          <w:rFonts w:cs="Calibri"/>
          <w:color w:val="000000" w:themeColor="text1"/>
          <w:szCs w:val="24"/>
        </w:rPr>
        <w:t>Crohn’s</w:t>
      </w:r>
      <w:proofErr w:type="spellEnd"/>
      <w:r w:rsidR="005862A6" w:rsidRPr="00800785">
        <w:rPr>
          <w:rFonts w:cs="Calibri"/>
          <w:color w:val="000000" w:themeColor="text1"/>
          <w:szCs w:val="24"/>
        </w:rPr>
        <w:t xml:space="preserve"> </w:t>
      </w:r>
      <w:r w:rsidR="008F2726">
        <w:rPr>
          <w:rFonts w:cs="Calibri"/>
          <w:color w:val="000000" w:themeColor="text1"/>
          <w:szCs w:val="24"/>
        </w:rPr>
        <w:t xml:space="preserve">disease </w:t>
      </w:r>
      <w:r w:rsidR="005862A6" w:rsidRPr="00800785">
        <w:rPr>
          <w:rFonts w:cs="Calibri"/>
          <w:color w:val="000000" w:themeColor="text1"/>
          <w:szCs w:val="24"/>
        </w:rPr>
        <w:t xml:space="preserve">condition, the Board unanimously recommends a permanent service disability rating of 30%, coded </w:t>
      </w:r>
      <w:r w:rsidR="005862A6" w:rsidRPr="00800785">
        <w:rPr>
          <w:color w:val="000000" w:themeColor="text1"/>
          <w:szCs w:val="24"/>
        </w:rPr>
        <w:t>7399-7323</w:t>
      </w:r>
      <w:r w:rsidR="005862A6" w:rsidRPr="00800785">
        <w:rPr>
          <w:rFonts w:cs="Calibri"/>
          <w:color w:val="000000" w:themeColor="text1"/>
          <w:szCs w:val="24"/>
        </w:rPr>
        <w:t xml:space="preserve"> IAW VASRD §4.114.</w:t>
      </w:r>
      <w:r w:rsidR="00800785">
        <w:rPr>
          <w:rFonts w:cs="Calibri"/>
          <w:color w:val="000000" w:themeColor="text1"/>
          <w:szCs w:val="24"/>
        </w:rPr>
        <w:t xml:space="preserve">  </w:t>
      </w:r>
      <w:r w:rsidR="005862A6" w:rsidRPr="00800785">
        <w:rPr>
          <w:rFonts w:cs="Calibri"/>
          <w:color w:val="000000" w:themeColor="text1"/>
          <w:szCs w:val="24"/>
        </w:rPr>
        <w:t>The Board unanimously agrees that there</w:t>
      </w:r>
      <w:r w:rsidR="005862A6">
        <w:rPr>
          <w:rFonts w:cs="Calibri"/>
          <w:color w:val="000000" w:themeColor="text1"/>
          <w:szCs w:val="24"/>
        </w:rPr>
        <w:t xml:space="preserve"> were no other conditions eligible for Board consideration which could be recommended as additionally unfitting for rating at separation.</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8208C3" w:rsidRPr="005862A6" w:rsidRDefault="00C56FC8" w:rsidP="005862A6">
      <w:pPr>
        <w:jc w:val="both"/>
        <w:rPr>
          <w:color w:val="000000" w:themeColor="text1"/>
        </w:rPr>
      </w:pPr>
      <w:r w:rsidRPr="001F29F9">
        <w:rPr>
          <w:color w:val="000000" w:themeColor="text1"/>
          <w:szCs w:val="24"/>
          <w:u w:val="single"/>
        </w:rPr>
        <w:t>RECOMMENDATION</w:t>
      </w:r>
      <w:r w:rsidRPr="001F29F9">
        <w:rPr>
          <w:color w:val="000000" w:themeColor="text1"/>
          <w:szCs w:val="24"/>
        </w:rPr>
        <w:t>:</w:t>
      </w:r>
      <w:r w:rsidR="00193BDB">
        <w:rPr>
          <w:color w:val="000000" w:themeColor="text1"/>
          <w:szCs w:val="24"/>
        </w:rPr>
        <w:t xml:space="preserve">  </w:t>
      </w:r>
      <w:r w:rsidR="008208C3" w:rsidRPr="001F29F9">
        <w:rPr>
          <w:color w:val="000000" w:themeColor="text1"/>
          <w:szCs w:val="24"/>
        </w:rPr>
        <w:t>The Board recommends that the CI’s prior determination be modified as follows and that the discharge with severance pay be recharacterized to reflect permanent disability retirement, effective as of the date of his</w:t>
      </w:r>
      <w:r w:rsidR="00911B11" w:rsidRPr="001F29F9">
        <w:rPr>
          <w:color w:val="000000" w:themeColor="text1"/>
          <w:szCs w:val="24"/>
        </w:rPr>
        <w:t xml:space="preserve"> prior medical separation:</w:t>
      </w:r>
      <w:r w:rsidR="004F7546">
        <w:rPr>
          <w:color w:val="000000" w:themeColor="text1"/>
          <w:szCs w:val="24"/>
        </w:rPr>
        <w:t xml:space="preserve">  </w:t>
      </w:r>
    </w:p>
    <w:p w:rsidR="00BA6A9C" w:rsidRPr="00800785" w:rsidRDefault="00BA6A9C" w:rsidP="00BF0E94">
      <w:pPr>
        <w:tabs>
          <w:tab w:val="left" w:pos="288"/>
          <w:tab w:val="left" w:pos="4752"/>
        </w:tabs>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800785" w:rsidTr="0080473F">
        <w:trPr>
          <w:trHeight w:val="233"/>
          <w:jc w:val="center"/>
        </w:trPr>
        <w:tc>
          <w:tcPr>
            <w:tcW w:w="6282" w:type="dxa"/>
            <w:shd w:val="clear" w:color="auto" w:fill="D9D9D9"/>
            <w:vAlign w:val="center"/>
          </w:tcPr>
          <w:p w:rsidR="00A95BBA" w:rsidRPr="00800785" w:rsidRDefault="00A95BBA" w:rsidP="0080473F">
            <w:pPr>
              <w:tabs>
                <w:tab w:val="left" w:pos="288"/>
                <w:tab w:val="left" w:pos="4752"/>
              </w:tabs>
              <w:rPr>
                <w:b/>
                <w:color w:val="auto"/>
                <w:szCs w:val="24"/>
              </w:rPr>
            </w:pPr>
            <w:r w:rsidRPr="00800785">
              <w:rPr>
                <w:b/>
                <w:color w:val="auto"/>
                <w:szCs w:val="24"/>
              </w:rPr>
              <w:t>UNFITTING CONDITION</w:t>
            </w:r>
          </w:p>
        </w:tc>
        <w:tc>
          <w:tcPr>
            <w:tcW w:w="1710" w:type="dxa"/>
            <w:shd w:val="clear" w:color="auto" w:fill="D9D9D9"/>
            <w:vAlign w:val="center"/>
          </w:tcPr>
          <w:p w:rsidR="00A95BBA" w:rsidRPr="00800785" w:rsidRDefault="00A95BBA" w:rsidP="0080473F">
            <w:pPr>
              <w:tabs>
                <w:tab w:val="left" w:pos="288"/>
                <w:tab w:val="left" w:pos="4752"/>
              </w:tabs>
              <w:rPr>
                <w:b/>
                <w:color w:val="auto"/>
                <w:szCs w:val="24"/>
              </w:rPr>
            </w:pPr>
            <w:r w:rsidRPr="00800785">
              <w:rPr>
                <w:b/>
                <w:color w:val="auto"/>
                <w:szCs w:val="24"/>
              </w:rPr>
              <w:t>VASRD CODE</w:t>
            </w:r>
          </w:p>
        </w:tc>
        <w:tc>
          <w:tcPr>
            <w:tcW w:w="1170" w:type="dxa"/>
            <w:shd w:val="clear" w:color="auto" w:fill="D9D9D9"/>
            <w:vAlign w:val="center"/>
          </w:tcPr>
          <w:p w:rsidR="00A95BBA" w:rsidRPr="00800785" w:rsidRDefault="00A95BBA" w:rsidP="0080473F">
            <w:pPr>
              <w:tabs>
                <w:tab w:val="left" w:pos="288"/>
                <w:tab w:val="left" w:pos="4752"/>
              </w:tabs>
              <w:rPr>
                <w:b/>
                <w:color w:val="auto"/>
                <w:szCs w:val="24"/>
              </w:rPr>
            </w:pPr>
            <w:r w:rsidRPr="00800785">
              <w:rPr>
                <w:b/>
                <w:color w:val="auto"/>
                <w:szCs w:val="24"/>
              </w:rPr>
              <w:t>RATING</w:t>
            </w:r>
          </w:p>
        </w:tc>
      </w:tr>
      <w:tr w:rsidR="00A95BBA" w:rsidRPr="00800785" w:rsidTr="0080473F">
        <w:trPr>
          <w:jc w:val="center"/>
        </w:trPr>
        <w:tc>
          <w:tcPr>
            <w:tcW w:w="6282" w:type="dxa"/>
            <w:vAlign w:val="center"/>
          </w:tcPr>
          <w:p w:rsidR="00A95BBA" w:rsidRPr="00800785" w:rsidRDefault="004017E9" w:rsidP="0080473F">
            <w:pPr>
              <w:tabs>
                <w:tab w:val="left" w:pos="288"/>
                <w:tab w:val="left" w:pos="4752"/>
              </w:tabs>
              <w:jc w:val="left"/>
              <w:rPr>
                <w:color w:val="auto"/>
                <w:szCs w:val="24"/>
              </w:rPr>
            </w:pPr>
            <w:r w:rsidRPr="00800785">
              <w:rPr>
                <w:color w:val="auto"/>
                <w:szCs w:val="24"/>
              </w:rPr>
              <w:t>Crohn’s</w:t>
            </w:r>
            <w:r w:rsidR="005B0106" w:rsidRPr="00800785">
              <w:rPr>
                <w:color w:val="auto"/>
                <w:szCs w:val="24"/>
              </w:rPr>
              <w:t xml:space="preserve"> Disease</w:t>
            </w:r>
          </w:p>
        </w:tc>
        <w:tc>
          <w:tcPr>
            <w:tcW w:w="1710" w:type="dxa"/>
            <w:vAlign w:val="center"/>
          </w:tcPr>
          <w:p w:rsidR="00A95BBA" w:rsidRPr="00800785" w:rsidRDefault="005B0106" w:rsidP="0080473F">
            <w:pPr>
              <w:tabs>
                <w:tab w:val="left" w:pos="288"/>
                <w:tab w:val="left" w:pos="4752"/>
              </w:tabs>
              <w:rPr>
                <w:color w:val="auto"/>
                <w:szCs w:val="24"/>
              </w:rPr>
            </w:pPr>
            <w:r w:rsidRPr="00800785">
              <w:rPr>
                <w:color w:val="auto"/>
                <w:szCs w:val="24"/>
              </w:rPr>
              <w:t>7399</w:t>
            </w:r>
            <w:r w:rsidR="005862A6" w:rsidRPr="00800785">
              <w:rPr>
                <w:color w:val="auto"/>
                <w:szCs w:val="24"/>
              </w:rPr>
              <w:t>-7323</w:t>
            </w:r>
          </w:p>
        </w:tc>
        <w:tc>
          <w:tcPr>
            <w:tcW w:w="1170" w:type="dxa"/>
            <w:vAlign w:val="center"/>
          </w:tcPr>
          <w:p w:rsidR="00A95BBA" w:rsidRPr="00800785" w:rsidRDefault="005862A6" w:rsidP="0080473F">
            <w:pPr>
              <w:tabs>
                <w:tab w:val="left" w:pos="288"/>
                <w:tab w:val="left" w:pos="4752"/>
              </w:tabs>
              <w:rPr>
                <w:color w:val="auto"/>
                <w:szCs w:val="24"/>
              </w:rPr>
            </w:pPr>
            <w:r w:rsidRPr="00800785">
              <w:rPr>
                <w:color w:val="auto"/>
                <w:szCs w:val="24"/>
              </w:rPr>
              <w:t>3</w:t>
            </w:r>
            <w:r w:rsidR="00A95BBA" w:rsidRPr="00800785">
              <w:rPr>
                <w:color w:val="auto"/>
                <w:szCs w:val="24"/>
              </w:rPr>
              <w:t>0%</w:t>
            </w:r>
          </w:p>
        </w:tc>
      </w:tr>
      <w:tr w:rsidR="00A95BBA" w:rsidRPr="00800785" w:rsidTr="0080473F">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800785" w:rsidRDefault="00A95BBA" w:rsidP="0080473F">
            <w:pPr>
              <w:tabs>
                <w:tab w:val="left" w:pos="288"/>
                <w:tab w:val="left" w:pos="4752"/>
              </w:tabs>
              <w:rPr>
                <w:b/>
                <w:color w:val="auto"/>
                <w:szCs w:val="24"/>
              </w:rPr>
            </w:pPr>
            <w:r w:rsidRPr="00800785">
              <w:rPr>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800785" w:rsidRDefault="005862A6" w:rsidP="0080473F">
            <w:pPr>
              <w:tabs>
                <w:tab w:val="left" w:pos="288"/>
                <w:tab w:val="left" w:pos="4752"/>
              </w:tabs>
              <w:rPr>
                <w:b/>
                <w:color w:val="auto"/>
                <w:szCs w:val="24"/>
              </w:rPr>
            </w:pPr>
            <w:r w:rsidRPr="00800785">
              <w:rPr>
                <w:b/>
                <w:color w:val="auto"/>
                <w:szCs w:val="24"/>
              </w:rPr>
              <w:t>3</w:t>
            </w:r>
            <w:r w:rsidR="00A95BBA" w:rsidRPr="00800785">
              <w:rPr>
                <w:b/>
                <w:color w:val="auto"/>
                <w:szCs w:val="24"/>
              </w:rPr>
              <w:t>0%</w:t>
            </w:r>
          </w:p>
        </w:tc>
      </w:tr>
    </w:tbl>
    <w:p w:rsidR="00193BDB" w:rsidRPr="001F29F9" w:rsidRDefault="00193BDB" w:rsidP="00BF0E94">
      <w:pPr>
        <w:pBdr>
          <w:bottom w:val="single" w:sz="12" w:space="1" w:color="auto"/>
        </w:pBdr>
        <w:tabs>
          <w:tab w:val="left" w:pos="288"/>
          <w:tab w:val="left" w:pos="4752"/>
        </w:tabs>
        <w:jc w:val="both"/>
        <w:rPr>
          <w:color w:val="000000" w:themeColor="text1"/>
        </w:rPr>
      </w:pPr>
    </w:p>
    <w:p w:rsidR="005B1D09" w:rsidRPr="001F29F9" w:rsidRDefault="005B1D09" w:rsidP="0080473F">
      <w:pPr>
        <w:jc w:val="both"/>
        <w:rPr>
          <w:color w:val="000000" w:themeColor="text1"/>
          <w:szCs w:val="24"/>
        </w:rPr>
      </w:pPr>
    </w:p>
    <w:p w:rsidR="00D91DA6" w:rsidRPr="001F29F9" w:rsidRDefault="00FB1725" w:rsidP="0080473F">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80473F">
      <w:pPr>
        <w:tabs>
          <w:tab w:val="left" w:pos="288"/>
          <w:tab w:val="left" w:pos="4752"/>
        </w:tabs>
        <w:jc w:val="both"/>
        <w:rPr>
          <w:color w:val="000000" w:themeColor="text1"/>
        </w:rPr>
      </w:pPr>
    </w:p>
    <w:p w:rsidR="00114F20" w:rsidRPr="001F29F9" w:rsidRDefault="00FB1725" w:rsidP="0080473F">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4E1553">
        <w:rPr>
          <w:color w:val="000000" w:themeColor="text1"/>
          <w:szCs w:val="24"/>
        </w:rPr>
        <w:t>10828</w:t>
      </w:r>
      <w:r w:rsidR="00090647">
        <w:rPr>
          <w:color w:val="000000" w:themeColor="text1"/>
        </w:rPr>
        <w:t>, w/atchs</w:t>
      </w:r>
    </w:p>
    <w:p w:rsidR="00114F20" w:rsidRPr="001F29F9" w:rsidRDefault="00FB1725" w:rsidP="0080473F">
      <w:pPr>
        <w:tabs>
          <w:tab w:val="left" w:pos="288"/>
          <w:tab w:val="left" w:pos="4752"/>
        </w:tabs>
        <w:jc w:val="both"/>
        <w:rPr>
          <w:color w:val="000000" w:themeColor="text1"/>
        </w:rPr>
      </w:pPr>
      <w:r w:rsidRPr="001F29F9">
        <w:rPr>
          <w:color w:val="000000" w:themeColor="text1"/>
        </w:rPr>
        <w:t>Exhib</w:t>
      </w:r>
      <w:r w:rsidR="00090647">
        <w:rPr>
          <w:color w:val="000000" w:themeColor="text1"/>
        </w:rPr>
        <w:t>it B.  Service Treatment Record</w:t>
      </w:r>
    </w:p>
    <w:p w:rsidR="00114F20" w:rsidRPr="001F29F9" w:rsidRDefault="00FB1725" w:rsidP="0080473F">
      <w:pPr>
        <w:tabs>
          <w:tab w:val="left" w:pos="288"/>
          <w:tab w:val="left" w:pos="4752"/>
        </w:tabs>
        <w:jc w:val="both"/>
        <w:rPr>
          <w:color w:val="000000" w:themeColor="text1"/>
        </w:rPr>
      </w:pPr>
      <w:r w:rsidRPr="001F29F9">
        <w:rPr>
          <w:color w:val="000000" w:themeColor="text1"/>
        </w:rPr>
        <w:t>Exhibit C.  Department of Ve</w:t>
      </w:r>
      <w:r w:rsidR="00090647">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2F195B" w:rsidRPr="001F29F9" w:rsidRDefault="00220FA9" w:rsidP="004A594F">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8F058F">
        <w:rPr>
          <w:color w:val="000000" w:themeColor="text1"/>
          <w:szCs w:val="24"/>
        </w:rPr>
        <w:t>President</w:t>
      </w:r>
    </w:p>
    <w:p w:rsidR="004A594F" w:rsidRDefault="002F195B" w:rsidP="00A84A41">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4A594F" w:rsidRDefault="004A594F">
      <w:pPr>
        <w:rPr>
          <w:color w:val="000000" w:themeColor="text1"/>
          <w:szCs w:val="24"/>
        </w:rPr>
      </w:pPr>
      <w:r>
        <w:rPr>
          <w:color w:val="000000" w:themeColor="text1"/>
          <w:szCs w:val="24"/>
        </w:rPr>
        <w:br w:type="page"/>
      </w:r>
    </w:p>
    <w:p w:rsidR="004A594F" w:rsidRPr="004A594F" w:rsidRDefault="004A594F" w:rsidP="004A594F">
      <w:pPr>
        <w:tabs>
          <w:tab w:val="left" w:pos="576"/>
        </w:tabs>
        <w:ind w:right="-1080"/>
        <w:jc w:val="left"/>
        <w:rPr>
          <w:rFonts w:ascii="Times New Roman" w:hAnsi="Times New Roman" w:cs="Times New Roman"/>
          <w:color w:val="auto"/>
        </w:rPr>
      </w:pPr>
      <w:r w:rsidRPr="004A594F">
        <w:rPr>
          <w:rFonts w:ascii="Times New Roman" w:hAnsi="Times New Roman" w:cs="Times New Roman"/>
          <w:color w:val="auto"/>
        </w:rPr>
        <w:lastRenderedPageBreak/>
        <w:t>SAF/MRB</w:t>
      </w:r>
    </w:p>
    <w:p w:rsidR="004A594F" w:rsidRPr="004A594F" w:rsidRDefault="004A594F" w:rsidP="004A594F">
      <w:pPr>
        <w:tabs>
          <w:tab w:val="left" w:pos="576"/>
        </w:tabs>
        <w:ind w:right="-1080"/>
        <w:jc w:val="left"/>
        <w:rPr>
          <w:rFonts w:ascii="Times New Roman" w:hAnsi="Times New Roman" w:cs="Times New Roman"/>
          <w:color w:val="auto"/>
        </w:rPr>
      </w:pPr>
      <w:r w:rsidRPr="004A594F">
        <w:rPr>
          <w:rFonts w:ascii="Times New Roman" w:hAnsi="Times New Roman" w:cs="Times New Roman"/>
          <w:color w:val="auto"/>
        </w:rPr>
        <w:t>1500 West Perimeter Road, Suite 3700</w:t>
      </w:r>
    </w:p>
    <w:p w:rsidR="004A594F" w:rsidRPr="004A594F" w:rsidRDefault="004A594F" w:rsidP="004A594F">
      <w:pPr>
        <w:tabs>
          <w:tab w:val="left" w:pos="576"/>
        </w:tabs>
        <w:ind w:right="-1080"/>
        <w:jc w:val="left"/>
        <w:rPr>
          <w:rFonts w:ascii="Times New Roman" w:hAnsi="Times New Roman" w:cs="Times New Roman"/>
          <w:color w:val="auto"/>
        </w:rPr>
      </w:pPr>
      <w:r w:rsidRPr="004A594F">
        <w:rPr>
          <w:rFonts w:ascii="Times New Roman" w:hAnsi="Times New Roman" w:cs="Times New Roman"/>
          <w:color w:val="auto"/>
        </w:rPr>
        <w:t>Joint Base Andrews MD  20762</w:t>
      </w:r>
    </w:p>
    <w:p w:rsidR="004A594F" w:rsidRPr="004A594F" w:rsidRDefault="004A594F" w:rsidP="004A594F">
      <w:pPr>
        <w:tabs>
          <w:tab w:val="left" w:pos="720"/>
        </w:tabs>
        <w:ind w:right="-1080"/>
        <w:jc w:val="left"/>
        <w:rPr>
          <w:rFonts w:ascii="Times New Roman" w:hAnsi="Times New Roman" w:cs="Times New Roman"/>
          <w:bCs/>
          <w:color w:val="auto"/>
        </w:rPr>
      </w:pPr>
    </w:p>
    <w:p w:rsidR="004A594F" w:rsidRPr="004A594F" w:rsidRDefault="004A594F" w:rsidP="004A594F">
      <w:pPr>
        <w:tabs>
          <w:tab w:val="left" w:pos="720"/>
        </w:tabs>
        <w:ind w:right="-1080"/>
        <w:jc w:val="left"/>
        <w:rPr>
          <w:rFonts w:ascii="Times New Roman" w:hAnsi="Times New Roman" w:cs="Times New Roman"/>
          <w:color w:val="auto"/>
          <w:sz w:val="20"/>
        </w:rPr>
      </w:pPr>
    </w:p>
    <w:p w:rsidR="004A594F" w:rsidRPr="004A594F" w:rsidRDefault="004A594F" w:rsidP="004A594F">
      <w:pPr>
        <w:tabs>
          <w:tab w:val="left" w:pos="720"/>
        </w:tabs>
        <w:ind w:right="-1080"/>
        <w:jc w:val="left"/>
        <w:rPr>
          <w:rFonts w:ascii="Times New Roman" w:hAnsi="Times New Roman" w:cs="Times New Roman"/>
          <w:color w:val="auto"/>
        </w:rPr>
      </w:pPr>
      <w:r w:rsidRPr="004A594F">
        <w:rPr>
          <w:rFonts w:ascii="Times New Roman" w:hAnsi="Times New Roman" w:cs="Times New Roman"/>
          <w:color w:val="auto"/>
        </w:rPr>
        <w:t xml:space="preserve">Dear </w:t>
      </w:r>
      <w:r>
        <w:rPr>
          <w:rFonts w:ascii="Times New Roman" w:hAnsi="Times New Roman" w:cs="Times New Roman"/>
          <w:color w:val="auto"/>
        </w:rPr>
        <w:t>X</w:t>
      </w:r>
      <w:r w:rsidR="008F058F">
        <w:rPr>
          <w:rFonts w:ascii="Times New Roman" w:hAnsi="Times New Roman" w:cs="Times New Roman"/>
          <w:color w:val="auto"/>
        </w:rPr>
        <w:t>XXXX</w:t>
      </w:r>
    </w:p>
    <w:p w:rsidR="004A594F" w:rsidRPr="004A594F" w:rsidRDefault="004A594F" w:rsidP="004A594F">
      <w:pPr>
        <w:tabs>
          <w:tab w:val="left" w:pos="720"/>
        </w:tabs>
        <w:ind w:right="-1080"/>
        <w:jc w:val="left"/>
        <w:rPr>
          <w:rFonts w:ascii="Times New Roman" w:hAnsi="Times New Roman" w:cs="Times New Roman"/>
          <w:color w:val="auto"/>
          <w:sz w:val="20"/>
        </w:rPr>
      </w:pPr>
    </w:p>
    <w:p w:rsidR="004A594F" w:rsidRPr="004A594F" w:rsidRDefault="004A594F" w:rsidP="004A594F">
      <w:pPr>
        <w:tabs>
          <w:tab w:val="left" w:pos="720"/>
        </w:tabs>
        <w:ind w:right="-360"/>
        <w:jc w:val="left"/>
        <w:rPr>
          <w:rFonts w:ascii="Times New Roman" w:hAnsi="Times New Roman" w:cs="Times New Roman"/>
          <w:color w:val="auto"/>
          <w:szCs w:val="22"/>
        </w:rPr>
      </w:pPr>
      <w:r w:rsidRPr="004A594F">
        <w:rPr>
          <w:rFonts w:ascii="Times New Roman" w:hAnsi="Times New Roman" w:cs="Times New Roman"/>
          <w:color w:val="auto"/>
          <w:szCs w:val="22"/>
        </w:rPr>
        <w:tab/>
        <w:t>Reference your application submitted under the provisions of DoDI 6040.44 (Title 10 U.S.C. § 1554a), PDBR Case Number PD-2011-00773.</w:t>
      </w:r>
    </w:p>
    <w:p w:rsidR="004A594F" w:rsidRPr="004A594F" w:rsidRDefault="004A594F" w:rsidP="004A594F">
      <w:pPr>
        <w:tabs>
          <w:tab w:val="left" w:pos="720"/>
        </w:tabs>
        <w:ind w:right="-1080"/>
        <w:jc w:val="left"/>
        <w:rPr>
          <w:rFonts w:ascii="Times New Roman" w:hAnsi="Times New Roman" w:cs="Times New Roman"/>
          <w:color w:val="auto"/>
          <w:sz w:val="20"/>
        </w:rPr>
      </w:pPr>
    </w:p>
    <w:p w:rsidR="004A594F" w:rsidRPr="004A594F" w:rsidRDefault="004A594F" w:rsidP="004A594F">
      <w:pPr>
        <w:tabs>
          <w:tab w:val="left" w:pos="720"/>
        </w:tabs>
        <w:ind w:right="-360"/>
        <w:jc w:val="left"/>
        <w:rPr>
          <w:rFonts w:ascii="Times New Roman" w:hAnsi="Times New Roman" w:cs="Times New Roman"/>
          <w:color w:val="auto"/>
        </w:rPr>
      </w:pPr>
      <w:r w:rsidRPr="004A594F">
        <w:rPr>
          <w:rFonts w:ascii="Times New Roman" w:hAnsi="Times New Roman" w:cs="Times New Roman"/>
          <w:color w:val="auto"/>
        </w:rPr>
        <w:tab/>
        <w:t>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your separation be re-characterized to reflect disability retirement, rather than separation with severance pay.</w:t>
      </w:r>
    </w:p>
    <w:p w:rsidR="004A594F" w:rsidRPr="004A594F" w:rsidRDefault="004A594F" w:rsidP="004A594F">
      <w:pPr>
        <w:tabs>
          <w:tab w:val="left" w:pos="720"/>
        </w:tabs>
        <w:ind w:right="-1080"/>
        <w:jc w:val="left"/>
        <w:rPr>
          <w:rFonts w:ascii="Times New Roman" w:hAnsi="Times New Roman" w:cs="Times New Roman"/>
          <w:color w:val="auto"/>
          <w:sz w:val="20"/>
        </w:rPr>
      </w:pPr>
    </w:p>
    <w:p w:rsidR="004A594F" w:rsidRPr="004A594F" w:rsidRDefault="004A594F" w:rsidP="004A594F">
      <w:pPr>
        <w:tabs>
          <w:tab w:val="left" w:pos="720"/>
        </w:tabs>
        <w:jc w:val="left"/>
        <w:rPr>
          <w:rFonts w:ascii="Times New Roman" w:hAnsi="Times New Roman" w:cs="Times New Roman"/>
          <w:color w:val="auto"/>
        </w:rPr>
      </w:pPr>
      <w:r w:rsidRPr="004A594F">
        <w:rPr>
          <w:rFonts w:ascii="Times New Roman" w:hAnsi="Times New Roman" w:cs="Times New Roman"/>
          <w:color w:val="auto"/>
        </w:rPr>
        <w:tab/>
        <w:t>I have carefully reviewed the evidence of record and the recommendation of the Board.  I concur with that finding, accept their recommendation and determined that your records should be corrected accordingly.  The office responsible for making the correction will inform you when your records have been changed.</w:t>
      </w:r>
    </w:p>
    <w:p w:rsidR="004A594F" w:rsidRPr="004A594F" w:rsidRDefault="004A594F" w:rsidP="004A594F">
      <w:pPr>
        <w:tabs>
          <w:tab w:val="left" w:pos="720"/>
        </w:tabs>
        <w:jc w:val="left"/>
        <w:rPr>
          <w:rFonts w:ascii="Times New Roman" w:hAnsi="Times New Roman" w:cs="Times New Roman"/>
          <w:color w:val="auto"/>
          <w:sz w:val="20"/>
        </w:rPr>
      </w:pPr>
    </w:p>
    <w:p w:rsidR="004A594F" w:rsidRPr="004A594F" w:rsidRDefault="004A594F" w:rsidP="004A594F">
      <w:pPr>
        <w:tabs>
          <w:tab w:val="left" w:pos="720"/>
        </w:tabs>
        <w:jc w:val="left"/>
        <w:rPr>
          <w:rFonts w:ascii="Times New Roman" w:hAnsi="Times New Roman" w:cs="Times New Roman"/>
          <w:color w:val="auto"/>
        </w:rPr>
      </w:pPr>
      <w:r w:rsidRPr="004A594F">
        <w:rPr>
          <w:rFonts w:ascii="Times New Roman" w:hAnsi="Times New Roman" w:cs="Times New Roman"/>
          <w:color w:val="auto"/>
        </w:rPr>
        <w:tab/>
        <w:t xml:space="preserve">As a result of the aforementioned correction, you are entitled by law to elect coverage under the Survivor Benefit Plan (SBP).  Upon receipt of this letter, you must contact the Air Force Personnel Center at (210) 565-2273 to make arrangements to obtain an SBP briefing prior to rendering an election.  If a valid election is not received within 30 days from the date of this letter, you will not be enrolled in the SBP program unless at the time of your separation, you were married or had an eligible dependent child, in such a case, failure to render an election will result in automatic enrollment.  </w:t>
      </w:r>
    </w:p>
    <w:p w:rsidR="004A594F" w:rsidRPr="004A594F" w:rsidRDefault="004A594F" w:rsidP="004A594F">
      <w:pPr>
        <w:tabs>
          <w:tab w:val="left" w:pos="720"/>
        </w:tabs>
        <w:jc w:val="left"/>
        <w:rPr>
          <w:rFonts w:ascii="Times New Roman" w:hAnsi="Times New Roman" w:cs="Times New Roman"/>
          <w:color w:val="auto"/>
          <w:sz w:val="20"/>
        </w:rPr>
      </w:pPr>
    </w:p>
    <w:p w:rsidR="004A594F" w:rsidRPr="004A594F" w:rsidRDefault="004A594F" w:rsidP="004A594F">
      <w:pPr>
        <w:tabs>
          <w:tab w:val="left" w:pos="720"/>
        </w:tabs>
        <w:ind w:right="-1080"/>
        <w:jc w:val="left"/>
        <w:rPr>
          <w:rFonts w:ascii="Times New Roman" w:hAnsi="Times New Roman" w:cs="Times New Roman"/>
          <w:color w:val="auto"/>
        </w:rPr>
      </w:pPr>
      <w:r w:rsidRPr="004A594F">
        <w:rPr>
          <w:rFonts w:ascii="Times New Roman" w:hAnsi="Times New Roman" w:cs="Times New Roman"/>
          <w:color w:val="auto"/>
        </w:rPr>
        <w:tab/>
      </w:r>
      <w:r w:rsidRPr="004A594F">
        <w:rPr>
          <w:rFonts w:ascii="Times New Roman" w:hAnsi="Times New Roman" w:cs="Times New Roman"/>
          <w:color w:val="auto"/>
        </w:rPr>
        <w:tab/>
      </w:r>
      <w:r w:rsidRPr="004A594F">
        <w:rPr>
          <w:rFonts w:ascii="Times New Roman" w:hAnsi="Times New Roman" w:cs="Times New Roman"/>
          <w:color w:val="auto"/>
        </w:rPr>
        <w:tab/>
      </w:r>
      <w:r w:rsidRPr="004A594F">
        <w:rPr>
          <w:rFonts w:ascii="Times New Roman" w:hAnsi="Times New Roman" w:cs="Times New Roman"/>
          <w:color w:val="auto"/>
        </w:rPr>
        <w:tab/>
      </w:r>
      <w:r w:rsidRPr="004A594F">
        <w:rPr>
          <w:rFonts w:ascii="Times New Roman" w:hAnsi="Times New Roman" w:cs="Times New Roman"/>
          <w:color w:val="auto"/>
        </w:rPr>
        <w:tab/>
      </w:r>
      <w:r w:rsidRPr="004A594F">
        <w:rPr>
          <w:rFonts w:ascii="Times New Roman" w:hAnsi="Times New Roman" w:cs="Times New Roman"/>
          <w:color w:val="auto"/>
        </w:rPr>
        <w:tab/>
      </w:r>
      <w:r w:rsidRPr="004A594F">
        <w:rPr>
          <w:rFonts w:ascii="Times New Roman" w:hAnsi="Times New Roman" w:cs="Times New Roman"/>
          <w:color w:val="auto"/>
        </w:rPr>
        <w:tab/>
        <w:t>Sincerely,</w:t>
      </w:r>
    </w:p>
    <w:p w:rsidR="004A594F" w:rsidRPr="004A594F" w:rsidRDefault="004A594F" w:rsidP="004A594F">
      <w:pPr>
        <w:tabs>
          <w:tab w:val="left" w:pos="720"/>
        </w:tabs>
        <w:ind w:right="-1080"/>
        <w:jc w:val="left"/>
        <w:rPr>
          <w:rFonts w:ascii="Times New Roman" w:hAnsi="Times New Roman" w:cs="Times New Roman"/>
          <w:color w:val="auto"/>
          <w:sz w:val="20"/>
        </w:rPr>
      </w:pPr>
    </w:p>
    <w:p w:rsidR="004A594F" w:rsidRPr="004A594F" w:rsidRDefault="004A594F" w:rsidP="004A594F">
      <w:pPr>
        <w:tabs>
          <w:tab w:val="left" w:pos="720"/>
        </w:tabs>
        <w:ind w:right="-1080"/>
        <w:jc w:val="left"/>
        <w:rPr>
          <w:rFonts w:ascii="Times New Roman" w:hAnsi="Times New Roman" w:cs="Times New Roman"/>
          <w:color w:val="auto"/>
          <w:sz w:val="20"/>
        </w:rPr>
      </w:pPr>
    </w:p>
    <w:p w:rsidR="004A594F" w:rsidRPr="004A594F" w:rsidRDefault="004A594F" w:rsidP="004A594F">
      <w:pPr>
        <w:tabs>
          <w:tab w:val="left" w:pos="720"/>
        </w:tabs>
        <w:ind w:right="-1080"/>
        <w:jc w:val="left"/>
        <w:rPr>
          <w:rFonts w:ascii="Times New Roman" w:hAnsi="Times New Roman" w:cs="Times New Roman"/>
          <w:color w:val="auto"/>
          <w:sz w:val="20"/>
        </w:rPr>
      </w:pPr>
    </w:p>
    <w:p w:rsidR="004A594F" w:rsidRPr="004A594F" w:rsidRDefault="004A594F" w:rsidP="004A594F">
      <w:pPr>
        <w:tabs>
          <w:tab w:val="left" w:pos="720"/>
        </w:tabs>
        <w:ind w:right="-1080"/>
        <w:jc w:val="left"/>
        <w:rPr>
          <w:rFonts w:ascii="Times New Roman" w:hAnsi="Times New Roman" w:cs="Times New Roman"/>
          <w:color w:val="auto"/>
          <w:sz w:val="20"/>
        </w:rPr>
      </w:pPr>
    </w:p>
    <w:p w:rsidR="004A594F" w:rsidRPr="004A594F" w:rsidRDefault="004A594F" w:rsidP="004A594F">
      <w:pPr>
        <w:tabs>
          <w:tab w:val="left" w:pos="720"/>
        </w:tabs>
        <w:ind w:left="5040" w:right="-1080"/>
        <w:jc w:val="left"/>
        <w:rPr>
          <w:rFonts w:ascii="Times New Roman" w:hAnsi="Times New Roman" w:cs="Times New Roman"/>
          <w:color w:val="auto"/>
        </w:rPr>
      </w:pPr>
      <w:r>
        <w:rPr>
          <w:rFonts w:ascii="Times New Roman" w:hAnsi="Times New Roman" w:cs="Times New Roman"/>
          <w:color w:val="auto"/>
        </w:rPr>
        <w:t>X</w:t>
      </w:r>
    </w:p>
    <w:p w:rsidR="004A594F" w:rsidRPr="004A594F" w:rsidRDefault="004A594F" w:rsidP="004A594F">
      <w:pPr>
        <w:tabs>
          <w:tab w:val="left" w:pos="720"/>
        </w:tabs>
        <w:ind w:left="5040" w:right="-1080"/>
        <w:jc w:val="left"/>
        <w:rPr>
          <w:rFonts w:ascii="Times New Roman" w:hAnsi="Times New Roman" w:cs="Times New Roman"/>
          <w:color w:val="auto"/>
        </w:rPr>
      </w:pPr>
      <w:r w:rsidRPr="004A594F">
        <w:rPr>
          <w:rFonts w:ascii="Times New Roman" w:hAnsi="Times New Roman" w:cs="Times New Roman"/>
          <w:color w:val="auto"/>
        </w:rPr>
        <w:t>Director</w:t>
      </w:r>
    </w:p>
    <w:p w:rsidR="004A594F" w:rsidRPr="004A594F" w:rsidRDefault="004A594F" w:rsidP="004A594F">
      <w:pPr>
        <w:tabs>
          <w:tab w:val="left" w:pos="720"/>
        </w:tabs>
        <w:ind w:left="5040" w:right="-1080"/>
        <w:jc w:val="left"/>
        <w:rPr>
          <w:rFonts w:ascii="Times New Roman" w:hAnsi="Times New Roman" w:cs="Times New Roman"/>
          <w:color w:val="auto"/>
        </w:rPr>
      </w:pPr>
      <w:r w:rsidRPr="004A594F">
        <w:rPr>
          <w:rFonts w:ascii="Times New Roman" w:hAnsi="Times New Roman" w:cs="Times New Roman"/>
          <w:color w:val="auto"/>
        </w:rPr>
        <w:t>Air Force Review Boards Agency</w:t>
      </w:r>
    </w:p>
    <w:p w:rsidR="004A594F" w:rsidRPr="004A594F" w:rsidRDefault="004A594F" w:rsidP="004A594F">
      <w:pPr>
        <w:tabs>
          <w:tab w:val="left" w:pos="720"/>
        </w:tabs>
        <w:ind w:right="-1080"/>
        <w:jc w:val="left"/>
        <w:rPr>
          <w:rFonts w:ascii="Times New Roman" w:hAnsi="Times New Roman" w:cs="Times New Roman"/>
          <w:color w:val="auto"/>
        </w:rPr>
      </w:pPr>
    </w:p>
    <w:p w:rsidR="004A594F" w:rsidRPr="004A594F" w:rsidRDefault="004A594F" w:rsidP="004A594F">
      <w:pPr>
        <w:tabs>
          <w:tab w:val="left" w:pos="720"/>
        </w:tabs>
        <w:ind w:right="-1080"/>
        <w:jc w:val="left"/>
        <w:rPr>
          <w:rFonts w:ascii="Times New Roman" w:hAnsi="Times New Roman" w:cs="Times New Roman"/>
          <w:color w:val="auto"/>
        </w:rPr>
      </w:pPr>
      <w:r w:rsidRPr="004A594F">
        <w:rPr>
          <w:rFonts w:ascii="Times New Roman" w:hAnsi="Times New Roman" w:cs="Times New Roman"/>
          <w:color w:val="auto"/>
        </w:rPr>
        <w:t>Attachment:</w:t>
      </w:r>
    </w:p>
    <w:p w:rsidR="004A594F" w:rsidRPr="004A594F" w:rsidRDefault="004A594F" w:rsidP="004A594F">
      <w:pPr>
        <w:tabs>
          <w:tab w:val="left" w:pos="720"/>
        </w:tabs>
        <w:ind w:right="-1080"/>
        <w:jc w:val="left"/>
        <w:rPr>
          <w:rFonts w:ascii="Times New Roman" w:hAnsi="Times New Roman" w:cs="Times New Roman"/>
          <w:color w:val="auto"/>
        </w:rPr>
      </w:pPr>
      <w:r w:rsidRPr="004A594F">
        <w:rPr>
          <w:rFonts w:ascii="Times New Roman" w:hAnsi="Times New Roman" w:cs="Times New Roman"/>
          <w:color w:val="auto"/>
        </w:rPr>
        <w:t>Record of Proceedings</w:t>
      </w:r>
    </w:p>
    <w:p w:rsidR="004A594F" w:rsidRPr="004A594F" w:rsidRDefault="004A594F" w:rsidP="004A594F">
      <w:pPr>
        <w:tabs>
          <w:tab w:val="left" w:pos="720"/>
        </w:tabs>
        <w:ind w:right="-1080"/>
        <w:jc w:val="left"/>
        <w:rPr>
          <w:rFonts w:ascii="Times New Roman" w:hAnsi="Times New Roman" w:cs="Times New Roman"/>
          <w:color w:val="auto"/>
        </w:rPr>
      </w:pPr>
    </w:p>
    <w:p w:rsidR="004A594F" w:rsidRPr="004A594F" w:rsidRDefault="004A594F" w:rsidP="004A594F">
      <w:pPr>
        <w:tabs>
          <w:tab w:val="left" w:pos="720"/>
        </w:tabs>
        <w:ind w:right="-1080"/>
        <w:jc w:val="left"/>
        <w:rPr>
          <w:rFonts w:ascii="Times New Roman" w:hAnsi="Times New Roman" w:cs="Times New Roman"/>
          <w:color w:val="auto"/>
        </w:rPr>
      </w:pPr>
      <w:r w:rsidRPr="004A594F">
        <w:rPr>
          <w:rFonts w:ascii="Times New Roman" w:hAnsi="Times New Roman" w:cs="Times New Roman"/>
          <w:color w:val="auto"/>
        </w:rPr>
        <w:t>cc:</w:t>
      </w:r>
    </w:p>
    <w:p w:rsidR="004A594F" w:rsidRPr="004A594F" w:rsidRDefault="004A594F" w:rsidP="004A594F">
      <w:pPr>
        <w:tabs>
          <w:tab w:val="left" w:pos="720"/>
        </w:tabs>
        <w:ind w:right="-1080"/>
        <w:jc w:val="left"/>
        <w:rPr>
          <w:rFonts w:ascii="Times New Roman" w:hAnsi="Times New Roman" w:cs="Times New Roman"/>
          <w:color w:val="auto"/>
        </w:rPr>
      </w:pPr>
      <w:r w:rsidRPr="004A594F">
        <w:rPr>
          <w:rFonts w:ascii="Times New Roman" w:hAnsi="Times New Roman" w:cs="Times New Roman"/>
          <w:color w:val="auto"/>
        </w:rPr>
        <w:t>SAF/MRBR</w:t>
      </w:r>
    </w:p>
    <w:p w:rsidR="004A594F" w:rsidRPr="004A594F" w:rsidRDefault="004A594F" w:rsidP="004A594F">
      <w:pPr>
        <w:tabs>
          <w:tab w:val="left" w:pos="720"/>
        </w:tabs>
        <w:ind w:right="-1080"/>
        <w:jc w:val="left"/>
        <w:rPr>
          <w:rFonts w:ascii="Times New Roman" w:hAnsi="Times New Roman" w:cs="Times New Roman"/>
          <w:color w:val="auto"/>
        </w:rPr>
        <w:sectPr w:rsidR="004A594F" w:rsidRPr="004A594F" w:rsidSect="004A594F">
          <w:headerReference w:type="default" r:id="rId8"/>
          <w:footnotePr>
            <w:numRestart w:val="eachSect"/>
          </w:footnotePr>
          <w:pgSz w:w="12240" w:h="15840" w:code="1"/>
          <w:pgMar w:top="1440" w:right="1440" w:bottom="990" w:left="1440" w:header="720" w:footer="720" w:gutter="0"/>
          <w:cols w:space="720"/>
        </w:sectPr>
      </w:pPr>
      <w:r w:rsidRPr="004A594F">
        <w:rPr>
          <w:rFonts w:ascii="Times New Roman" w:hAnsi="Times New Roman" w:cs="Times New Roman"/>
          <w:color w:val="auto"/>
        </w:rPr>
        <w:t>DFAS-IN</w:t>
      </w:r>
    </w:p>
    <w:p w:rsidR="004A594F" w:rsidRPr="004A594F" w:rsidRDefault="004A594F" w:rsidP="004A594F">
      <w:pPr>
        <w:tabs>
          <w:tab w:val="left" w:pos="720"/>
        </w:tabs>
        <w:ind w:right="-360"/>
        <w:jc w:val="left"/>
        <w:outlineLvl w:val="0"/>
        <w:rPr>
          <w:rFonts w:ascii="Times New Roman" w:hAnsi="Times New Roman" w:cs="Times New Roman"/>
          <w:color w:val="auto"/>
        </w:rPr>
      </w:pPr>
      <w:r w:rsidRPr="004A594F">
        <w:rPr>
          <w:rFonts w:ascii="Times New Roman" w:hAnsi="Times New Roman" w:cs="Times New Roman"/>
          <w:color w:val="auto"/>
        </w:rPr>
        <w:lastRenderedPageBreak/>
        <w:t>PDBR PD-2011-00773</w:t>
      </w:r>
    </w:p>
    <w:p w:rsidR="004A594F" w:rsidRPr="004A594F" w:rsidRDefault="004A594F" w:rsidP="004A594F">
      <w:pPr>
        <w:tabs>
          <w:tab w:val="left" w:pos="720"/>
        </w:tabs>
        <w:ind w:right="-360"/>
        <w:jc w:val="left"/>
        <w:rPr>
          <w:rFonts w:ascii="Times New Roman" w:hAnsi="Times New Roman" w:cs="Times New Roman"/>
          <w:color w:val="auto"/>
        </w:rPr>
      </w:pPr>
    </w:p>
    <w:p w:rsidR="004A594F" w:rsidRPr="004A594F" w:rsidRDefault="004A594F" w:rsidP="004A594F">
      <w:pPr>
        <w:tabs>
          <w:tab w:val="left" w:pos="720"/>
        </w:tabs>
        <w:ind w:right="-360"/>
        <w:jc w:val="left"/>
        <w:rPr>
          <w:rFonts w:ascii="Times New Roman" w:hAnsi="Times New Roman" w:cs="Times New Roman"/>
          <w:color w:val="auto"/>
        </w:rPr>
      </w:pPr>
    </w:p>
    <w:p w:rsidR="004A594F" w:rsidRPr="004A594F" w:rsidRDefault="004A594F" w:rsidP="004A594F">
      <w:pPr>
        <w:tabs>
          <w:tab w:val="left" w:pos="720"/>
        </w:tabs>
        <w:ind w:right="-360"/>
        <w:jc w:val="left"/>
        <w:rPr>
          <w:rFonts w:ascii="Times New Roman" w:hAnsi="Times New Roman" w:cs="Times New Roman"/>
          <w:color w:val="auto"/>
        </w:rPr>
      </w:pPr>
    </w:p>
    <w:p w:rsidR="004A594F" w:rsidRPr="004A594F" w:rsidRDefault="004A594F" w:rsidP="004A594F">
      <w:pPr>
        <w:tabs>
          <w:tab w:val="left" w:pos="720"/>
        </w:tabs>
        <w:ind w:right="-360"/>
        <w:jc w:val="left"/>
        <w:rPr>
          <w:rFonts w:ascii="Times New Roman" w:hAnsi="Times New Roman" w:cs="Times New Roman"/>
          <w:color w:val="auto"/>
        </w:rPr>
      </w:pPr>
    </w:p>
    <w:p w:rsidR="004A594F" w:rsidRPr="004A594F" w:rsidRDefault="004A594F" w:rsidP="004A594F">
      <w:pPr>
        <w:tabs>
          <w:tab w:val="left" w:pos="720"/>
        </w:tabs>
        <w:ind w:right="-360"/>
        <w:jc w:val="left"/>
        <w:outlineLvl w:val="0"/>
        <w:rPr>
          <w:rFonts w:ascii="Times New Roman" w:hAnsi="Times New Roman" w:cs="Times New Roman"/>
          <w:color w:val="auto"/>
        </w:rPr>
      </w:pPr>
      <w:r w:rsidRPr="004A594F">
        <w:rPr>
          <w:rFonts w:ascii="Times New Roman" w:hAnsi="Times New Roman" w:cs="Times New Roman"/>
          <w:color w:val="auto"/>
        </w:rPr>
        <w:t>MEMORANDUM FOR THE CHIEF OF STAFF</w:t>
      </w:r>
    </w:p>
    <w:p w:rsidR="004A594F" w:rsidRPr="004A594F" w:rsidRDefault="004A594F" w:rsidP="004A594F">
      <w:pPr>
        <w:tabs>
          <w:tab w:val="left" w:pos="720"/>
        </w:tabs>
        <w:ind w:right="-360"/>
        <w:jc w:val="left"/>
        <w:rPr>
          <w:rFonts w:ascii="Times New Roman" w:hAnsi="Times New Roman" w:cs="Times New Roman"/>
          <w:color w:val="auto"/>
        </w:rPr>
      </w:pPr>
    </w:p>
    <w:p w:rsidR="004A594F" w:rsidRPr="004A594F" w:rsidRDefault="004A594F" w:rsidP="004A594F">
      <w:pPr>
        <w:tabs>
          <w:tab w:val="left" w:pos="720"/>
        </w:tabs>
        <w:jc w:val="left"/>
        <w:rPr>
          <w:rFonts w:ascii="Times New Roman" w:hAnsi="Times New Roman" w:cs="Times New Roman"/>
          <w:color w:val="auto"/>
        </w:rPr>
      </w:pPr>
      <w:r w:rsidRPr="004A594F">
        <w:rPr>
          <w:rFonts w:ascii="Times New Roman" w:hAnsi="Times New Roman" w:cs="Times New Roman"/>
          <w:color w:val="auto"/>
        </w:rPr>
        <w:tab/>
        <w:t>Having received and considered the recommendation of the Physical Disability Board of Review and under the authority of Title 10, United States Code, Section 1554a (122 Stat. 466) and Title 10, United States Code, Section 1552 (70A Stat. 116) it is directed that:</w:t>
      </w:r>
    </w:p>
    <w:p w:rsidR="004A594F" w:rsidRPr="004A594F" w:rsidRDefault="004A594F" w:rsidP="004A594F">
      <w:pPr>
        <w:tabs>
          <w:tab w:val="left" w:pos="720"/>
        </w:tabs>
        <w:ind w:right="-360"/>
        <w:jc w:val="left"/>
        <w:rPr>
          <w:rFonts w:ascii="Times New Roman" w:hAnsi="Times New Roman" w:cs="Times New Roman"/>
          <w:color w:val="auto"/>
        </w:rPr>
      </w:pPr>
    </w:p>
    <w:p w:rsidR="004A594F" w:rsidRPr="004A594F" w:rsidRDefault="004A594F" w:rsidP="004A594F">
      <w:pPr>
        <w:tabs>
          <w:tab w:val="left" w:pos="720"/>
        </w:tabs>
        <w:ind w:right="-360"/>
        <w:jc w:val="left"/>
        <w:rPr>
          <w:rFonts w:ascii="Times New Roman" w:hAnsi="Times New Roman" w:cs="Times New Roman"/>
          <w:color w:val="auto"/>
        </w:rPr>
      </w:pPr>
      <w:r w:rsidRPr="004A594F">
        <w:rPr>
          <w:rFonts w:ascii="Times New Roman" w:hAnsi="Times New Roman" w:cs="Times New Roman"/>
          <w:color w:val="auto"/>
        </w:rPr>
        <w:tab/>
        <w:t xml:space="preserve">The pertinent military records of the Department of the Air Force relating to </w:t>
      </w:r>
      <w:proofErr w:type="gramStart"/>
      <w:r>
        <w:rPr>
          <w:rFonts w:ascii="Times New Roman" w:hAnsi="Times New Roman" w:cs="Times New Roman"/>
          <w:color w:val="auto"/>
        </w:rPr>
        <w:t>XXXXXXXXXXXXXXXX</w:t>
      </w:r>
      <w:r w:rsidRPr="004A594F">
        <w:rPr>
          <w:rFonts w:ascii="Times New Roman" w:hAnsi="Times New Roman" w:cs="Times New Roman"/>
          <w:color w:val="auto"/>
        </w:rPr>
        <w:t>,</w:t>
      </w:r>
      <w:proofErr w:type="gramEnd"/>
      <w:r w:rsidRPr="004A594F">
        <w:rPr>
          <w:rFonts w:ascii="Times New Roman" w:hAnsi="Times New Roman" w:cs="Times New Roman"/>
          <w:color w:val="auto"/>
        </w:rPr>
        <w:t xml:space="preserve"> be corrected to show that:</w:t>
      </w:r>
    </w:p>
    <w:p w:rsidR="004A594F" w:rsidRPr="004A594F" w:rsidRDefault="004A594F" w:rsidP="004A594F">
      <w:pPr>
        <w:tabs>
          <w:tab w:val="left" w:pos="720"/>
        </w:tabs>
        <w:ind w:right="-360"/>
        <w:jc w:val="left"/>
        <w:rPr>
          <w:rFonts w:ascii="Times New Roman" w:hAnsi="Times New Roman" w:cs="Times New Roman"/>
          <w:color w:val="auto"/>
        </w:rPr>
      </w:pPr>
    </w:p>
    <w:p w:rsidR="004A594F" w:rsidRPr="004A594F" w:rsidRDefault="004A594F" w:rsidP="004A594F">
      <w:pPr>
        <w:tabs>
          <w:tab w:val="left" w:pos="576"/>
          <w:tab w:val="left" w:pos="1152"/>
          <w:tab w:val="left" w:pos="2304"/>
          <w:tab w:val="left" w:pos="3456"/>
          <w:tab w:val="left" w:pos="4608"/>
          <w:tab w:val="left" w:pos="5760"/>
        </w:tabs>
        <w:ind w:right="-360"/>
        <w:jc w:val="left"/>
        <w:rPr>
          <w:rFonts w:ascii="Times New Roman" w:hAnsi="Times New Roman" w:cs="Times New Roman"/>
          <w:color w:val="auto"/>
        </w:rPr>
      </w:pPr>
      <w:r w:rsidRPr="004A594F">
        <w:rPr>
          <w:rFonts w:ascii="Times New Roman" w:hAnsi="Times New Roman" w:cs="Times New Roman"/>
          <w:color w:val="auto"/>
        </w:rPr>
        <w:tab/>
      </w:r>
      <w:r w:rsidRPr="004A594F">
        <w:rPr>
          <w:rFonts w:ascii="Times New Roman" w:hAnsi="Times New Roman" w:cs="Times New Roman"/>
          <w:color w:val="auto"/>
        </w:rPr>
        <w:tab/>
        <w:t>a.</w:t>
      </w:r>
      <w:proofErr w:type="gramStart"/>
      <w:r w:rsidRPr="004A594F">
        <w:rPr>
          <w:rFonts w:ascii="Times New Roman" w:hAnsi="Times New Roman" w:cs="Times New Roman"/>
          <w:color w:val="auto"/>
        </w:rPr>
        <w:t>  The</w:t>
      </w:r>
      <w:proofErr w:type="gramEnd"/>
      <w:r w:rsidRPr="004A594F">
        <w:rPr>
          <w:rFonts w:ascii="Times New Roman" w:hAnsi="Times New Roman" w:cs="Times New Roman"/>
          <w:color w:val="auto"/>
        </w:rPr>
        <w:t xml:space="preserve"> diagnosis in his finding of unfitness for </w:t>
      </w:r>
      <w:proofErr w:type="spellStart"/>
      <w:r w:rsidRPr="004A594F">
        <w:rPr>
          <w:rFonts w:ascii="Times New Roman" w:hAnsi="Times New Roman" w:cs="Times New Roman"/>
          <w:color w:val="auto"/>
        </w:rPr>
        <w:t>Crohn’s</w:t>
      </w:r>
      <w:proofErr w:type="spellEnd"/>
      <w:r w:rsidRPr="004A594F">
        <w:rPr>
          <w:rFonts w:ascii="Times New Roman" w:hAnsi="Times New Roman" w:cs="Times New Roman"/>
          <w:color w:val="auto"/>
        </w:rPr>
        <w:t xml:space="preserve"> Disease, VASRD code 7399-7323, was rated at 30% rather than 10%.</w:t>
      </w:r>
    </w:p>
    <w:p w:rsidR="004A594F" w:rsidRPr="004A594F" w:rsidRDefault="004A594F" w:rsidP="004A594F">
      <w:pPr>
        <w:tabs>
          <w:tab w:val="left" w:pos="576"/>
          <w:tab w:val="left" w:pos="1152"/>
          <w:tab w:val="left" w:pos="2304"/>
          <w:tab w:val="left" w:pos="3456"/>
          <w:tab w:val="left" w:pos="4608"/>
          <w:tab w:val="left" w:pos="5760"/>
        </w:tabs>
        <w:ind w:right="-360"/>
        <w:jc w:val="left"/>
        <w:rPr>
          <w:rFonts w:ascii="Times New Roman" w:hAnsi="Times New Roman" w:cs="Times New Roman"/>
          <w:color w:val="auto"/>
        </w:rPr>
      </w:pPr>
    </w:p>
    <w:p w:rsidR="004A594F" w:rsidRPr="004A594F" w:rsidRDefault="004A594F" w:rsidP="004A594F">
      <w:pPr>
        <w:tabs>
          <w:tab w:val="left" w:pos="576"/>
          <w:tab w:val="left" w:pos="1170"/>
          <w:tab w:val="left" w:pos="2304"/>
          <w:tab w:val="left" w:pos="3456"/>
          <w:tab w:val="left" w:pos="4608"/>
          <w:tab w:val="left" w:pos="5760"/>
        </w:tabs>
        <w:ind w:right="-360"/>
        <w:jc w:val="left"/>
        <w:rPr>
          <w:rFonts w:ascii="Times New Roman" w:hAnsi="Times New Roman" w:cs="Times New Roman"/>
          <w:color w:val="auto"/>
        </w:rPr>
      </w:pPr>
      <w:r w:rsidRPr="004A594F">
        <w:rPr>
          <w:rFonts w:ascii="Times New Roman" w:hAnsi="Times New Roman" w:cs="Times New Roman"/>
          <w:color w:val="auto"/>
        </w:rPr>
        <w:tab/>
      </w:r>
      <w:r w:rsidRPr="004A594F">
        <w:rPr>
          <w:rFonts w:ascii="Times New Roman" w:hAnsi="Times New Roman" w:cs="Times New Roman"/>
          <w:color w:val="auto"/>
        </w:rPr>
        <w:tab/>
        <w:t xml:space="preserve">b.   He was not discharged on 27 June 2005; rather, on that date he was released from active duty and on 28 June 2005 his name was placed on the Permanent Disability Retired List.  </w:t>
      </w:r>
    </w:p>
    <w:p w:rsidR="004A594F" w:rsidRPr="004A594F" w:rsidRDefault="004A594F" w:rsidP="004A594F">
      <w:pPr>
        <w:tabs>
          <w:tab w:val="left" w:pos="576"/>
          <w:tab w:val="left" w:pos="1170"/>
          <w:tab w:val="left" w:pos="2304"/>
          <w:tab w:val="left" w:pos="3456"/>
          <w:tab w:val="left" w:pos="4608"/>
          <w:tab w:val="left" w:pos="5760"/>
        </w:tabs>
        <w:ind w:right="-360"/>
        <w:jc w:val="left"/>
        <w:rPr>
          <w:rFonts w:ascii="Times New Roman" w:hAnsi="Times New Roman" w:cs="Times New Roman"/>
          <w:color w:val="auto"/>
        </w:rPr>
      </w:pPr>
    </w:p>
    <w:p w:rsidR="004A594F" w:rsidRPr="004A594F" w:rsidRDefault="004A594F" w:rsidP="004A594F">
      <w:pPr>
        <w:tabs>
          <w:tab w:val="left" w:pos="576"/>
          <w:tab w:val="left" w:pos="1170"/>
          <w:tab w:val="left" w:pos="2304"/>
          <w:tab w:val="left" w:pos="3456"/>
          <w:tab w:val="left" w:pos="4608"/>
          <w:tab w:val="left" w:pos="5760"/>
        </w:tabs>
        <w:ind w:right="-360"/>
        <w:jc w:val="left"/>
        <w:rPr>
          <w:rFonts w:ascii="Times New Roman" w:hAnsi="Times New Roman" w:cs="Times New Roman"/>
          <w:color w:val="auto"/>
        </w:rPr>
      </w:pPr>
      <w:r w:rsidRPr="004A594F">
        <w:rPr>
          <w:rFonts w:ascii="Times New Roman" w:hAnsi="Times New Roman" w:cs="Times New Roman"/>
          <w:color w:val="auto"/>
        </w:rPr>
        <w:tab/>
      </w:r>
      <w:r w:rsidRPr="004A594F">
        <w:rPr>
          <w:rFonts w:ascii="Times New Roman" w:hAnsi="Times New Roman" w:cs="Times New Roman"/>
          <w:color w:val="auto"/>
        </w:rPr>
        <w:tab/>
        <w:t>c.</w:t>
      </w:r>
      <w:proofErr w:type="gramStart"/>
      <w:r w:rsidRPr="004A594F">
        <w:rPr>
          <w:rFonts w:ascii="Times New Roman" w:hAnsi="Times New Roman" w:cs="Times New Roman"/>
          <w:color w:val="auto"/>
        </w:rPr>
        <w:t>  On</w:t>
      </w:r>
      <w:proofErr w:type="gramEnd"/>
      <w:r w:rsidRPr="004A594F">
        <w:rPr>
          <w:rFonts w:ascii="Times New Roman" w:hAnsi="Times New Roman" w:cs="Times New Roman"/>
          <w:color w:val="auto"/>
        </w:rPr>
        <w:t xml:space="preserve"> 28 June 2005, full spouse-only coverage under the Survivor Benefit Plan (SBP) was established by operation of law.</w:t>
      </w:r>
    </w:p>
    <w:p w:rsidR="004A594F" w:rsidRPr="004A594F" w:rsidRDefault="004A594F" w:rsidP="004A594F">
      <w:pPr>
        <w:tabs>
          <w:tab w:val="left" w:pos="576"/>
          <w:tab w:val="left" w:pos="1170"/>
          <w:tab w:val="left" w:pos="2304"/>
          <w:tab w:val="left" w:pos="3456"/>
          <w:tab w:val="left" w:pos="4608"/>
          <w:tab w:val="left" w:pos="5760"/>
        </w:tabs>
        <w:ind w:right="-360"/>
        <w:jc w:val="left"/>
        <w:rPr>
          <w:rFonts w:ascii="Times New Roman" w:hAnsi="Times New Roman" w:cs="Times New Roman"/>
          <w:color w:val="auto"/>
        </w:rPr>
      </w:pPr>
      <w:r w:rsidRPr="004A594F">
        <w:rPr>
          <w:rFonts w:ascii="Times New Roman" w:hAnsi="Times New Roman" w:cs="Times New Roman"/>
          <w:color w:val="auto"/>
        </w:rPr>
        <w:tab/>
      </w:r>
      <w:r w:rsidRPr="004A594F">
        <w:rPr>
          <w:rFonts w:ascii="Times New Roman" w:hAnsi="Times New Roman" w:cs="Times New Roman"/>
          <w:color w:val="auto"/>
        </w:rPr>
        <w:tab/>
      </w:r>
    </w:p>
    <w:p w:rsidR="004A594F" w:rsidRPr="004A594F" w:rsidRDefault="004A594F" w:rsidP="004A594F">
      <w:pPr>
        <w:tabs>
          <w:tab w:val="left" w:pos="576"/>
          <w:tab w:val="left" w:pos="1170"/>
          <w:tab w:val="left" w:pos="2304"/>
          <w:tab w:val="left" w:pos="3456"/>
          <w:tab w:val="left" w:pos="4608"/>
          <w:tab w:val="left" w:pos="5760"/>
        </w:tabs>
        <w:ind w:right="-360"/>
        <w:jc w:val="left"/>
        <w:rPr>
          <w:rFonts w:ascii="Times New Roman" w:hAnsi="Times New Roman" w:cs="Times New Roman"/>
          <w:color w:val="auto"/>
        </w:rPr>
      </w:pPr>
      <w:r w:rsidRPr="004A594F">
        <w:rPr>
          <w:rFonts w:ascii="Times New Roman" w:hAnsi="Times New Roman" w:cs="Times New Roman"/>
          <w:color w:val="auto"/>
        </w:rPr>
        <w:tab/>
      </w:r>
      <w:r w:rsidRPr="004A594F">
        <w:rPr>
          <w:rFonts w:ascii="Times New Roman" w:hAnsi="Times New Roman" w:cs="Times New Roman"/>
          <w:color w:val="auto"/>
        </w:rPr>
        <w:tab/>
        <w:t>d.</w:t>
      </w:r>
      <w:proofErr w:type="gramStart"/>
      <w:r w:rsidRPr="004A594F">
        <w:rPr>
          <w:rFonts w:ascii="Times New Roman" w:hAnsi="Times New Roman" w:cs="Times New Roman"/>
          <w:color w:val="auto"/>
        </w:rPr>
        <w:t>  On</w:t>
      </w:r>
      <w:proofErr w:type="gramEnd"/>
      <w:r w:rsidRPr="004A594F">
        <w:rPr>
          <w:rFonts w:ascii="Times New Roman" w:hAnsi="Times New Roman" w:cs="Times New Roman"/>
          <w:color w:val="auto"/>
        </w:rPr>
        <w:t xml:space="preserve"> 7 May 2007, he divorced and SBP coverage was suspended.</w:t>
      </w:r>
    </w:p>
    <w:p w:rsidR="004A594F" w:rsidRPr="004A594F" w:rsidRDefault="004A594F" w:rsidP="004A594F">
      <w:pPr>
        <w:tabs>
          <w:tab w:val="left" w:pos="576"/>
          <w:tab w:val="left" w:pos="1170"/>
          <w:tab w:val="left" w:pos="2304"/>
          <w:tab w:val="left" w:pos="3456"/>
          <w:tab w:val="left" w:pos="4608"/>
          <w:tab w:val="left" w:pos="5760"/>
        </w:tabs>
        <w:ind w:right="-360"/>
        <w:jc w:val="left"/>
        <w:rPr>
          <w:rFonts w:ascii="Times New Roman" w:hAnsi="Times New Roman" w:cs="Times New Roman"/>
          <w:color w:val="auto"/>
        </w:rPr>
      </w:pPr>
    </w:p>
    <w:p w:rsidR="004A594F" w:rsidRPr="004A594F" w:rsidRDefault="004A594F" w:rsidP="004A594F">
      <w:pPr>
        <w:tabs>
          <w:tab w:val="left" w:pos="576"/>
          <w:tab w:val="left" w:pos="1152"/>
          <w:tab w:val="left" w:pos="2304"/>
          <w:tab w:val="left" w:pos="3456"/>
          <w:tab w:val="left" w:pos="4608"/>
          <w:tab w:val="left" w:pos="5760"/>
        </w:tabs>
        <w:ind w:right="-360"/>
        <w:jc w:val="left"/>
        <w:rPr>
          <w:rFonts w:ascii="Times New Roman" w:hAnsi="Times New Roman" w:cs="Times New Roman"/>
          <w:color w:val="auto"/>
        </w:rPr>
      </w:pPr>
      <w:r w:rsidRPr="004A594F">
        <w:rPr>
          <w:rFonts w:ascii="Times New Roman" w:hAnsi="Times New Roman" w:cs="Times New Roman"/>
          <w:color w:val="auto"/>
        </w:rPr>
        <w:tab/>
      </w:r>
      <w:r w:rsidRPr="004A594F">
        <w:rPr>
          <w:rFonts w:ascii="Times New Roman" w:hAnsi="Times New Roman" w:cs="Times New Roman"/>
          <w:color w:val="auto"/>
        </w:rPr>
        <w:tab/>
        <w:t>e.</w:t>
      </w:r>
      <w:proofErr w:type="gramStart"/>
      <w:r w:rsidRPr="004A594F">
        <w:rPr>
          <w:rFonts w:ascii="Times New Roman" w:hAnsi="Times New Roman" w:cs="Times New Roman"/>
          <w:color w:val="auto"/>
        </w:rPr>
        <w:t>  On</w:t>
      </w:r>
      <w:proofErr w:type="gramEnd"/>
      <w:r w:rsidRPr="004A594F">
        <w:rPr>
          <w:rFonts w:ascii="Times New Roman" w:hAnsi="Times New Roman" w:cs="Times New Roman"/>
          <w:color w:val="auto"/>
        </w:rPr>
        <w:t xml:space="preserve"> 5 May 2009, he remarried and elected not to resume SBP coverage for his new spouse </w:t>
      </w:r>
      <w:r>
        <w:rPr>
          <w:rFonts w:ascii="Times New Roman" w:hAnsi="Times New Roman" w:cs="Times New Roman"/>
          <w:color w:val="auto"/>
        </w:rPr>
        <w:t>XX</w:t>
      </w:r>
    </w:p>
    <w:p w:rsidR="004A594F" w:rsidRPr="004A594F" w:rsidRDefault="004A594F" w:rsidP="004A594F">
      <w:pPr>
        <w:tabs>
          <w:tab w:val="left" w:pos="720"/>
        </w:tabs>
        <w:ind w:right="-360"/>
        <w:jc w:val="left"/>
        <w:rPr>
          <w:rFonts w:ascii="Times New Roman" w:hAnsi="Times New Roman" w:cs="Times New Roman"/>
          <w:color w:val="auto"/>
        </w:rPr>
      </w:pPr>
    </w:p>
    <w:p w:rsidR="004A594F" w:rsidRPr="004A594F" w:rsidRDefault="004A594F" w:rsidP="004A594F">
      <w:pPr>
        <w:tabs>
          <w:tab w:val="left" w:pos="720"/>
        </w:tabs>
        <w:ind w:right="-360"/>
        <w:jc w:val="left"/>
        <w:rPr>
          <w:rFonts w:ascii="Times New Roman" w:hAnsi="Times New Roman" w:cs="Times New Roman"/>
          <w:color w:val="auto"/>
        </w:rPr>
      </w:pPr>
    </w:p>
    <w:p w:rsidR="004A594F" w:rsidRPr="004A594F" w:rsidRDefault="004A594F" w:rsidP="004A594F">
      <w:pPr>
        <w:tabs>
          <w:tab w:val="left" w:pos="720"/>
        </w:tabs>
        <w:ind w:right="-360"/>
        <w:jc w:val="left"/>
        <w:rPr>
          <w:rFonts w:ascii="Times New Roman" w:hAnsi="Times New Roman" w:cs="Times New Roman"/>
          <w:color w:val="auto"/>
        </w:rPr>
      </w:pPr>
    </w:p>
    <w:p w:rsidR="004A594F" w:rsidRPr="004A594F" w:rsidRDefault="004A594F" w:rsidP="004A594F">
      <w:pPr>
        <w:tabs>
          <w:tab w:val="left" w:pos="720"/>
        </w:tabs>
        <w:ind w:right="-360"/>
        <w:jc w:val="left"/>
        <w:rPr>
          <w:rFonts w:ascii="Times New Roman" w:hAnsi="Times New Roman" w:cs="Times New Roman"/>
          <w:color w:val="auto"/>
        </w:rPr>
      </w:pPr>
    </w:p>
    <w:p w:rsidR="004A594F" w:rsidRPr="004A594F" w:rsidRDefault="004A594F" w:rsidP="004A594F">
      <w:pPr>
        <w:tabs>
          <w:tab w:val="left" w:pos="720"/>
        </w:tabs>
        <w:ind w:right="-360"/>
        <w:jc w:val="left"/>
        <w:rPr>
          <w:rFonts w:ascii="Times New Roman" w:hAnsi="Times New Roman" w:cs="Times New Roman"/>
          <w:color w:val="auto"/>
        </w:rPr>
      </w:pPr>
    </w:p>
    <w:p w:rsidR="004A594F" w:rsidRPr="004A594F" w:rsidRDefault="004A594F" w:rsidP="004A594F">
      <w:pPr>
        <w:tabs>
          <w:tab w:val="left" w:pos="720"/>
        </w:tabs>
        <w:ind w:right="-360"/>
        <w:jc w:val="left"/>
        <w:rPr>
          <w:rFonts w:ascii="Times New Roman" w:hAnsi="Times New Roman" w:cs="Times New Roman"/>
          <w:color w:val="auto"/>
        </w:rPr>
      </w:pPr>
    </w:p>
    <w:p w:rsidR="004A594F" w:rsidRPr="004A594F" w:rsidRDefault="004A594F" w:rsidP="004A594F">
      <w:pPr>
        <w:tabs>
          <w:tab w:val="left" w:pos="720"/>
        </w:tabs>
        <w:ind w:right="-360"/>
        <w:jc w:val="left"/>
        <w:outlineLvl w:val="0"/>
        <w:rPr>
          <w:rFonts w:ascii="Times New Roman" w:hAnsi="Times New Roman" w:cs="Times New Roman"/>
          <w:color w:val="auto"/>
        </w:rPr>
      </w:pPr>
      <w:r>
        <w:rPr>
          <w:rFonts w:ascii="Times New Roman" w:hAnsi="Times New Roman" w:cs="Times New Roman"/>
          <w:color w:val="auto"/>
        </w:rPr>
        <w:t xml:space="preserve"> </w:t>
      </w:r>
    </w:p>
    <w:p w:rsidR="004A594F" w:rsidRPr="004A594F" w:rsidRDefault="004A594F" w:rsidP="004A594F">
      <w:pPr>
        <w:tabs>
          <w:tab w:val="left" w:pos="720"/>
        </w:tabs>
        <w:ind w:right="-360"/>
        <w:jc w:val="left"/>
        <w:outlineLvl w:val="0"/>
        <w:rPr>
          <w:rFonts w:ascii="Times New Roman" w:hAnsi="Times New Roman" w:cs="Times New Roman"/>
          <w:color w:val="auto"/>
        </w:rPr>
      </w:pPr>
      <w:r w:rsidRPr="004A594F">
        <w:rPr>
          <w:rFonts w:ascii="Times New Roman" w:hAnsi="Times New Roman" w:cs="Times New Roman"/>
          <w:color w:val="auto"/>
        </w:rPr>
        <w:t xml:space="preserve">                                                                            Director</w:t>
      </w:r>
    </w:p>
    <w:p w:rsidR="004A594F" w:rsidRPr="004A594F" w:rsidRDefault="004A594F" w:rsidP="004A594F">
      <w:pPr>
        <w:tabs>
          <w:tab w:val="left" w:pos="720"/>
        </w:tabs>
        <w:ind w:right="-360"/>
        <w:jc w:val="left"/>
        <w:rPr>
          <w:rFonts w:ascii="Times New Roman" w:hAnsi="Times New Roman" w:cs="Times New Roman"/>
          <w:color w:val="auto"/>
        </w:rPr>
      </w:pPr>
      <w:r w:rsidRPr="004A594F">
        <w:rPr>
          <w:rFonts w:ascii="Times New Roman" w:hAnsi="Times New Roman" w:cs="Times New Roman"/>
          <w:color w:val="auto"/>
        </w:rPr>
        <w:t xml:space="preserve">                                                                            Air Force Review Boards Agency</w:t>
      </w:r>
    </w:p>
    <w:p w:rsidR="004A594F" w:rsidRPr="004A594F" w:rsidRDefault="004A594F" w:rsidP="004A594F">
      <w:pPr>
        <w:tabs>
          <w:tab w:val="left" w:pos="6624"/>
        </w:tabs>
        <w:ind w:right="-1080"/>
        <w:jc w:val="left"/>
        <w:rPr>
          <w:rFonts w:ascii="Courier" w:hAnsi="Courier" w:cs="Times New Roman"/>
          <w:color w:val="auto"/>
          <w:u w:val="single"/>
        </w:rPr>
      </w:pPr>
    </w:p>
    <w:p w:rsidR="00A84A41" w:rsidRPr="00800785" w:rsidRDefault="00A84A41" w:rsidP="00A84A41">
      <w:pPr>
        <w:tabs>
          <w:tab w:val="left" w:pos="0"/>
          <w:tab w:val="left" w:pos="4320"/>
        </w:tabs>
        <w:jc w:val="both"/>
        <w:rPr>
          <w:color w:val="auto"/>
          <w:szCs w:val="24"/>
        </w:rPr>
      </w:pPr>
    </w:p>
    <w:sectPr w:rsidR="00A84A41" w:rsidRPr="00800785" w:rsidSect="00E70164">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0C6" w:rsidRDefault="000710C6">
      <w:r>
        <w:separator/>
      </w:r>
    </w:p>
  </w:endnote>
  <w:endnote w:type="continuationSeparator" w:id="0">
    <w:p w:rsidR="000710C6" w:rsidRDefault="000710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embedBold r:id="rId1" w:subsetted="1" w:fontKey="{8624D2B4-E66D-44E5-92F2-41336117894E}"/>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C72A5F" w:rsidRPr="00374247" w:rsidRDefault="00C72A5F" w:rsidP="00374247">
        <w:pPr>
          <w:pStyle w:val="Footer"/>
          <w:ind w:firstLine="4320"/>
          <w:rPr>
            <w:color w:val="auto"/>
            <w:szCs w:val="24"/>
          </w:rPr>
        </w:pPr>
        <w:r w:rsidRPr="00374247">
          <w:rPr>
            <w:color w:val="auto"/>
            <w:szCs w:val="24"/>
          </w:rPr>
          <w:t xml:space="preserve">   </w:t>
        </w:r>
        <w:r w:rsidR="002461DD" w:rsidRPr="00374247">
          <w:rPr>
            <w:color w:val="auto"/>
            <w:szCs w:val="24"/>
          </w:rPr>
          <w:fldChar w:fldCharType="begin"/>
        </w:r>
        <w:r w:rsidRPr="00374247">
          <w:rPr>
            <w:color w:val="auto"/>
            <w:szCs w:val="24"/>
          </w:rPr>
          <w:instrText xml:space="preserve"> PAGE   \* MERGEFORMAT </w:instrText>
        </w:r>
        <w:r w:rsidR="002461DD" w:rsidRPr="00374247">
          <w:rPr>
            <w:color w:val="auto"/>
            <w:szCs w:val="24"/>
          </w:rPr>
          <w:fldChar w:fldCharType="separate"/>
        </w:r>
        <w:r w:rsidR="004A594F" w:rsidRPr="004A594F">
          <w:rPr>
            <w:noProof/>
            <w:color w:val="auto"/>
          </w:rPr>
          <w:t>4</w:t>
        </w:r>
        <w:r w:rsidR="002461DD" w:rsidRPr="00374247">
          <w:rPr>
            <w:color w:val="auto"/>
            <w:szCs w:val="24"/>
          </w:rPr>
          <w:fldChar w:fldCharType="end"/>
        </w:r>
        <w:r w:rsidRPr="00374247">
          <w:rPr>
            <w:color w:val="auto"/>
            <w:szCs w:val="24"/>
          </w:rPr>
          <w:t xml:space="preserve">                                                           </w:t>
        </w:r>
        <w:r w:rsidRPr="001D64F3">
          <w:rPr>
            <w:color w:val="auto"/>
            <w:szCs w:val="24"/>
          </w:rPr>
          <w:t>PD1</w:t>
        </w:r>
        <w:r w:rsidRPr="004E1553">
          <w:rPr>
            <w:color w:val="auto"/>
            <w:szCs w:val="24"/>
          </w:rPr>
          <w:t>1</w:t>
        </w:r>
        <w:r w:rsidRPr="001D64F3">
          <w:rPr>
            <w:color w:val="auto"/>
            <w:szCs w:val="24"/>
          </w:rPr>
          <w:t>00</w:t>
        </w:r>
        <w:r>
          <w:rPr>
            <w:color w:val="auto"/>
            <w:szCs w:val="24"/>
          </w:rPr>
          <w:t>773</w:t>
        </w:r>
      </w:p>
    </w:sdtContent>
  </w:sdt>
  <w:p w:rsidR="00C72A5F" w:rsidRPr="00684CE6" w:rsidRDefault="00C72A5F">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0C6" w:rsidRDefault="000710C6">
      <w:r>
        <w:separator/>
      </w:r>
    </w:p>
  </w:footnote>
  <w:footnote w:type="continuationSeparator" w:id="0">
    <w:p w:rsidR="000710C6" w:rsidRDefault="000710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94F" w:rsidRPr="005832C2" w:rsidRDefault="002461DD">
    <w:pPr>
      <w:framePr w:wrap="around" w:vAnchor="page" w:hAnchor="page" w:x="721" w:y="721" w:anchorLock="1"/>
      <w:tabs>
        <w:tab w:val="left" w:pos="2880"/>
      </w:tabs>
      <w:rPr>
        <w:color w:val="auto"/>
      </w:rPr>
    </w:pPr>
    <w:bookmarkStart w:id="0" w:name="StationerySeal"/>
    <w:bookmarkEnd w:id="0"/>
    <w:r w:rsidRPr="002461DD">
      <w:rPr>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fillcolor="window">
          <v:imagedata r:id="rId1" o:title=""/>
        </v:shape>
      </w:pict>
    </w:r>
  </w:p>
  <w:p w:rsidR="004A594F" w:rsidRPr="005832C2" w:rsidRDefault="004A594F">
    <w:pPr>
      <w:framePr w:w="1440" w:h="1440" w:hRule="exact" w:wrap="around" w:vAnchor="page" w:hAnchor="page" w:x="721" w:y="721" w:anchorLock="1"/>
      <w:tabs>
        <w:tab w:val="left" w:pos="2880"/>
      </w:tabs>
      <w:rPr>
        <w:color w:val="auto"/>
      </w:rPr>
    </w:pPr>
  </w:p>
  <w:p w:rsidR="004A594F" w:rsidRPr="005832C2" w:rsidRDefault="004A594F">
    <w:pPr>
      <w:framePr w:w="5040" w:wrap="around" w:vAnchor="page" w:hAnchor="page" w:x="3601" w:y="721"/>
      <w:spacing w:line="300" w:lineRule="exact"/>
      <w:rPr>
        <w:color w:val="auto"/>
      </w:rPr>
    </w:pPr>
    <w:bookmarkStart w:id="1" w:name="StationeryHeader"/>
    <w:bookmarkEnd w:id="1"/>
    <w:r w:rsidRPr="005832C2">
      <w:rPr>
        <w:rFonts w:ascii="Arial" w:hAnsi="Arial"/>
        <w:b/>
        <w:color w:val="auto"/>
      </w:rPr>
      <w:t>DEPARTMENT OF THE AIR FORCE</w:t>
    </w:r>
    <w:r w:rsidRPr="005832C2">
      <w:rPr>
        <w:rFonts w:ascii="Arial" w:hAnsi="Arial"/>
        <w:b/>
        <w:color w:val="auto"/>
      </w:rPr>
      <w:br/>
    </w:r>
    <w:smartTag w:uri="urn:schemas-microsoft-com:office:smarttags" w:element="place">
      <w:smartTag w:uri="urn:schemas-microsoft-com:office:smarttags" w:element="City">
        <w:r w:rsidRPr="005832C2">
          <w:rPr>
            <w:rFonts w:ascii="Arial" w:hAnsi="Arial"/>
            <w:b/>
            <w:color w:val="auto"/>
            <w:sz w:val="18"/>
          </w:rPr>
          <w:t>WASHINGTON</w:t>
        </w:r>
      </w:smartTag>
      <w:r w:rsidRPr="005832C2">
        <w:rPr>
          <w:rFonts w:ascii="Arial" w:hAnsi="Arial"/>
          <w:b/>
          <w:color w:val="auto"/>
          <w:sz w:val="18"/>
        </w:rPr>
        <w:t xml:space="preserve">, </w:t>
      </w:r>
      <w:smartTag w:uri="urn:schemas-microsoft-com:office:smarttags" w:element="State">
        <w:r w:rsidRPr="005832C2">
          <w:rPr>
            <w:rFonts w:ascii="Arial" w:hAnsi="Arial"/>
            <w:b/>
            <w:color w:val="auto"/>
            <w:sz w:val="18"/>
          </w:rPr>
          <w:t>DC</w:t>
        </w:r>
      </w:smartTag>
    </w:smartTag>
  </w:p>
  <w:p w:rsidR="004A594F" w:rsidRPr="005832C2" w:rsidRDefault="004A594F">
    <w:pPr>
      <w:framePr w:w="10800" w:h="432" w:hRule="exact" w:wrap="around" w:vAnchor="page" w:hAnchor="page" w:x="721" w:y="289"/>
      <w:rPr>
        <w:rFonts w:ascii="Arial" w:hAnsi="Arial"/>
        <w:b/>
        <w:color w:val="auto"/>
        <w:sz w:val="36"/>
      </w:rPr>
    </w:pPr>
    <w:bookmarkStart w:id="2" w:name="ClassLabel"/>
    <w:bookmarkEnd w:id="2"/>
  </w:p>
  <w:p w:rsidR="004A594F" w:rsidRPr="005832C2" w:rsidRDefault="004A594F">
    <w:pPr>
      <w:pStyle w:val="Header"/>
      <w:spacing w:before="440" w:after="60"/>
      <w:ind w:left="-720"/>
      <w:rPr>
        <w:rFonts w:ascii="Arial" w:hAnsi="Arial"/>
        <w:b/>
        <w:color w:val="auto"/>
        <w:sz w:val="18"/>
      </w:rPr>
    </w:pPr>
    <w:bookmarkStart w:id="3" w:name="SealLabel"/>
    <w:bookmarkEnd w:id="3"/>
  </w:p>
  <w:p w:rsidR="004A594F" w:rsidRPr="005832C2" w:rsidRDefault="004A594F">
    <w:pPr>
      <w:pStyle w:val="Header"/>
      <w:spacing w:before="440" w:after="60"/>
      <w:ind w:left="-720"/>
      <w:rPr>
        <w:rFonts w:ascii="Arial" w:hAnsi="Arial"/>
        <w:b/>
        <w:color w:val="auto"/>
        <w:sz w:val="18"/>
      </w:rPr>
    </w:pPr>
  </w:p>
  <w:p w:rsidR="004A594F" w:rsidRPr="005832C2" w:rsidRDefault="004A594F">
    <w:pPr>
      <w:pStyle w:val="Header"/>
      <w:rPr>
        <w:color w:val="auto"/>
      </w:rPr>
    </w:pPr>
  </w:p>
  <w:p w:rsidR="004A594F" w:rsidRPr="005832C2" w:rsidRDefault="004A594F">
    <w:pPr>
      <w:pStyle w:val="Header"/>
      <w:ind w:left="-720"/>
      <w:rPr>
        <w:rFonts w:ascii="Arial" w:hAnsi="Arial"/>
        <w:b/>
        <w:color w:val="auto"/>
        <w:sz w:val="18"/>
      </w:rPr>
    </w:pPr>
    <w:r w:rsidRPr="005832C2">
      <w:rPr>
        <w:rFonts w:ascii="Arial" w:hAnsi="Arial"/>
        <w:b/>
        <w:color w:val="auto"/>
        <w:sz w:val="18"/>
      </w:rPr>
      <w:t>Office of the Assistant Secretary</w:t>
    </w:r>
  </w:p>
  <w:p w:rsidR="004A594F" w:rsidRPr="005832C2" w:rsidRDefault="004A594F">
    <w:pPr>
      <w:pStyle w:val="Header"/>
      <w:rPr>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3490"/>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3B19"/>
    <w:rsid w:val="000145C2"/>
    <w:rsid w:val="0001473F"/>
    <w:rsid w:val="00014A47"/>
    <w:rsid w:val="00014A9E"/>
    <w:rsid w:val="00017778"/>
    <w:rsid w:val="00021361"/>
    <w:rsid w:val="00022CF3"/>
    <w:rsid w:val="00023913"/>
    <w:rsid w:val="00023D43"/>
    <w:rsid w:val="00024002"/>
    <w:rsid w:val="00024DE7"/>
    <w:rsid w:val="00026092"/>
    <w:rsid w:val="00030776"/>
    <w:rsid w:val="00032148"/>
    <w:rsid w:val="00032E07"/>
    <w:rsid w:val="000332CA"/>
    <w:rsid w:val="0003374E"/>
    <w:rsid w:val="000344D8"/>
    <w:rsid w:val="000344E6"/>
    <w:rsid w:val="00035C3A"/>
    <w:rsid w:val="00036E4B"/>
    <w:rsid w:val="00037929"/>
    <w:rsid w:val="000379D0"/>
    <w:rsid w:val="00040FC4"/>
    <w:rsid w:val="000416F8"/>
    <w:rsid w:val="00042C26"/>
    <w:rsid w:val="00043382"/>
    <w:rsid w:val="00043D3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10C6"/>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0647"/>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1ED7"/>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967"/>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3573"/>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0D6"/>
    <w:rsid w:val="0019273F"/>
    <w:rsid w:val="00193791"/>
    <w:rsid w:val="00193814"/>
    <w:rsid w:val="00193AAB"/>
    <w:rsid w:val="00193AD5"/>
    <w:rsid w:val="00193BDB"/>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1DD"/>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1F5E"/>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333"/>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29F"/>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7E9"/>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594F"/>
    <w:rsid w:val="004A6090"/>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C5A"/>
    <w:rsid w:val="004C5E33"/>
    <w:rsid w:val="004C60A3"/>
    <w:rsid w:val="004C6CDA"/>
    <w:rsid w:val="004D10D4"/>
    <w:rsid w:val="004D16BD"/>
    <w:rsid w:val="004D2AAB"/>
    <w:rsid w:val="004D3C7F"/>
    <w:rsid w:val="004D42CB"/>
    <w:rsid w:val="004D6E90"/>
    <w:rsid w:val="004D6F2B"/>
    <w:rsid w:val="004E0248"/>
    <w:rsid w:val="004E1553"/>
    <w:rsid w:val="004E21A3"/>
    <w:rsid w:val="004E32EA"/>
    <w:rsid w:val="004E3517"/>
    <w:rsid w:val="004E6866"/>
    <w:rsid w:val="004F0C58"/>
    <w:rsid w:val="004F3222"/>
    <w:rsid w:val="004F3639"/>
    <w:rsid w:val="004F3BFA"/>
    <w:rsid w:val="004F4E3C"/>
    <w:rsid w:val="004F5A1A"/>
    <w:rsid w:val="004F7546"/>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30F5"/>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4D3"/>
    <w:rsid w:val="0055288D"/>
    <w:rsid w:val="00555259"/>
    <w:rsid w:val="00555C66"/>
    <w:rsid w:val="005569EF"/>
    <w:rsid w:val="00556BDE"/>
    <w:rsid w:val="005601C6"/>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77CCC"/>
    <w:rsid w:val="0058039C"/>
    <w:rsid w:val="00580A63"/>
    <w:rsid w:val="00582AB3"/>
    <w:rsid w:val="00583379"/>
    <w:rsid w:val="0058417C"/>
    <w:rsid w:val="005854F9"/>
    <w:rsid w:val="005862A6"/>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06"/>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4CB4"/>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567"/>
    <w:rsid w:val="00634C4A"/>
    <w:rsid w:val="0063532E"/>
    <w:rsid w:val="0063579F"/>
    <w:rsid w:val="006364ED"/>
    <w:rsid w:val="00636857"/>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6BA"/>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E7AC9"/>
    <w:rsid w:val="006F0F9C"/>
    <w:rsid w:val="006F149D"/>
    <w:rsid w:val="006F1A46"/>
    <w:rsid w:val="006F45A0"/>
    <w:rsid w:val="006F4F06"/>
    <w:rsid w:val="006F5A4E"/>
    <w:rsid w:val="006F5D37"/>
    <w:rsid w:val="006F6005"/>
    <w:rsid w:val="007005EA"/>
    <w:rsid w:val="0070220D"/>
    <w:rsid w:val="00702AEB"/>
    <w:rsid w:val="00703B6C"/>
    <w:rsid w:val="00703BA7"/>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68"/>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0785"/>
    <w:rsid w:val="00801B85"/>
    <w:rsid w:val="00803850"/>
    <w:rsid w:val="008039E8"/>
    <w:rsid w:val="00804385"/>
    <w:rsid w:val="0080473F"/>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37640"/>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1ABD"/>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4E"/>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86B18"/>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B73EF"/>
    <w:rsid w:val="008C22F3"/>
    <w:rsid w:val="008C3223"/>
    <w:rsid w:val="008C3FD0"/>
    <w:rsid w:val="008C4F01"/>
    <w:rsid w:val="008C5152"/>
    <w:rsid w:val="008C710E"/>
    <w:rsid w:val="008D1484"/>
    <w:rsid w:val="008D1A0A"/>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058F"/>
    <w:rsid w:val="008F1E08"/>
    <w:rsid w:val="008F2726"/>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54BD"/>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DE"/>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2E7"/>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A41"/>
    <w:rsid w:val="00A84EC4"/>
    <w:rsid w:val="00A85D17"/>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886"/>
    <w:rsid w:val="00AB1F8D"/>
    <w:rsid w:val="00AB27DD"/>
    <w:rsid w:val="00AB4BA4"/>
    <w:rsid w:val="00AB592E"/>
    <w:rsid w:val="00AB647A"/>
    <w:rsid w:val="00AB6A0C"/>
    <w:rsid w:val="00AC0C1C"/>
    <w:rsid w:val="00AC1305"/>
    <w:rsid w:val="00AC3603"/>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5EEA"/>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1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15"/>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59C2"/>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3C1"/>
    <w:rsid w:val="00C5377C"/>
    <w:rsid w:val="00C53E8A"/>
    <w:rsid w:val="00C54DF3"/>
    <w:rsid w:val="00C560A7"/>
    <w:rsid w:val="00C56FC8"/>
    <w:rsid w:val="00C60F23"/>
    <w:rsid w:val="00C6170B"/>
    <w:rsid w:val="00C62EB2"/>
    <w:rsid w:val="00C63431"/>
    <w:rsid w:val="00C64C87"/>
    <w:rsid w:val="00C65414"/>
    <w:rsid w:val="00C665FE"/>
    <w:rsid w:val="00C71BEC"/>
    <w:rsid w:val="00C72A5F"/>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2DFC"/>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87AE9"/>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3BD5"/>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6FCB"/>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EA4"/>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28F"/>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4FDE"/>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3590F"/>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85E9D"/>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201"/>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E7DE9"/>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81F87-1E9D-4E48-84B2-2E79E678A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1723</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9</cp:revision>
  <cp:lastPrinted>2012-03-08T18:29:00Z</cp:lastPrinted>
  <dcterms:created xsi:type="dcterms:W3CDTF">2012-03-05T16:24:00Z</dcterms:created>
  <dcterms:modified xsi:type="dcterms:W3CDTF">2012-05-23T13:33:00Z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