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3C53E8">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2C56FA">
        <w:rPr>
          <w:caps/>
          <w:color w:val="000000" w:themeColor="text1"/>
        </w:rPr>
        <w:t xml:space="preserve"> </w:t>
      </w:r>
      <w:r w:rsidR="00AE487D">
        <w:rPr>
          <w:caps/>
          <w:color w:val="000000" w:themeColor="text1"/>
        </w:rPr>
        <w:tab/>
      </w:r>
      <w:r w:rsidR="00205B80">
        <w:rPr>
          <w:caps/>
          <w:color w:val="000000" w:themeColor="text1"/>
        </w:rPr>
        <w:t xml:space="preserve">                              </w:t>
      </w:r>
      <w:r w:rsidRPr="001F29F9">
        <w:rPr>
          <w:caps/>
          <w:color w:val="000000" w:themeColor="text1"/>
        </w:rPr>
        <w:t>BRANCH OF SERVICE</w:t>
      </w:r>
      <w:r w:rsidRPr="00BC086D">
        <w:rPr>
          <w:caps/>
          <w:color w:val="000000" w:themeColor="text1"/>
        </w:rPr>
        <w:t xml:space="preserve">: </w:t>
      </w:r>
      <w:r w:rsidR="004C24C5" w:rsidRPr="00BC086D">
        <w:rPr>
          <w:caps/>
          <w:color w:val="000000" w:themeColor="text1"/>
        </w:rPr>
        <w:t xml:space="preserve"> </w:t>
      </w:r>
      <w:r w:rsidR="00332DE3" w:rsidRPr="00BC086D">
        <w:rPr>
          <w:caps/>
          <w:color w:val="000000" w:themeColor="text1"/>
        </w:rPr>
        <w:t>Army</w:t>
      </w:r>
    </w:p>
    <w:p w:rsidR="00DE3AAD" w:rsidRPr="002C4DCE"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 xml:space="preserve">ASE NUMBER:  </w:t>
      </w:r>
      <w:r w:rsidR="00DE3AAD" w:rsidRPr="002C4DCE">
        <w:rPr>
          <w:caps/>
          <w:color w:val="000000" w:themeColor="text1"/>
        </w:rPr>
        <w:t>PD</w:t>
      </w:r>
      <w:r w:rsidR="008F58E1" w:rsidRPr="002C4DCE">
        <w:rPr>
          <w:caps/>
          <w:color w:val="000000" w:themeColor="text1"/>
        </w:rPr>
        <w:t>11</w:t>
      </w:r>
      <w:r w:rsidR="00BC086D" w:rsidRPr="002C4DCE">
        <w:rPr>
          <w:caps/>
          <w:color w:val="000000" w:themeColor="text1"/>
        </w:rPr>
        <w:t>00743</w:t>
      </w:r>
      <w:r w:rsidR="00DE3AAD" w:rsidRPr="002C4DCE">
        <w:rPr>
          <w:color w:val="000000" w:themeColor="text1"/>
        </w:rPr>
        <w:tab/>
      </w:r>
      <w:r w:rsidR="0068098E" w:rsidRPr="002C4DCE">
        <w:rPr>
          <w:color w:val="000000" w:themeColor="text1"/>
        </w:rPr>
        <w:tab/>
      </w:r>
      <w:r w:rsidR="00AE487D" w:rsidRPr="002C4DCE">
        <w:rPr>
          <w:color w:val="000000" w:themeColor="text1"/>
        </w:rPr>
        <w:tab/>
        <w:t xml:space="preserve">                      </w:t>
      </w:r>
      <w:r w:rsidR="00205B80" w:rsidRPr="002C4DCE">
        <w:rPr>
          <w:color w:val="000000" w:themeColor="text1"/>
        </w:rPr>
        <w:t xml:space="preserve"> </w:t>
      </w:r>
      <w:r w:rsidR="00DE3AAD" w:rsidRPr="002C4DCE">
        <w:rPr>
          <w:color w:val="000000" w:themeColor="text1"/>
        </w:rPr>
        <w:t>SEPARATION DATE:  200</w:t>
      </w:r>
      <w:r w:rsidR="00BC086D" w:rsidRPr="002C4DCE">
        <w:rPr>
          <w:color w:val="000000" w:themeColor="text1"/>
        </w:rPr>
        <w:t>61030</w:t>
      </w:r>
    </w:p>
    <w:p w:rsidR="003B2143" w:rsidRPr="002C4DCE" w:rsidRDefault="004F3639" w:rsidP="00BF0E94">
      <w:pPr>
        <w:tabs>
          <w:tab w:val="left" w:pos="288"/>
          <w:tab w:val="left" w:pos="5130"/>
        </w:tabs>
        <w:jc w:val="both"/>
        <w:rPr>
          <w:color w:val="000000" w:themeColor="text1"/>
        </w:rPr>
      </w:pPr>
      <w:r w:rsidRPr="002C4DCE">
        <w:rPr>
          <w:caps/>
          <w:color w:val="000000" w:themeColor="text1"/>
        </w:rPr>
        <w:t>BOARD DATE:  201</w:t>
      </w:r>
      <w:r w:rsidR="00AE487D" w:rsidRPr="002C4DCE">
        <w:rPr>
          <w:caps/>
          <w:color w:val="000000" w:themeColor="text1"/>
        </w:rPr>
        <w:t>2</w:t>
      </w:r>
      <w:r w:rsidR="00F560E2" w:rsidRPr="002C4DCE">
        <w:rPr>
          <w:caps/>
          <w:color w:val="000000" w:themeColor="text1"/>
        </w:rPr>
        <w:t>0315</w:t>
      </w:r>
    </w:p>
    <w:p w:rsidR="00AE487D" w:rsidRPr="002C4DCE" w:rsidRDefault="00AE487D" w:rsidP="003C53E8">
      <w:pPr>
        <w:pBdr>
          <w:bottom w:val="single" w:sz="12" w:space="1" w:color="auto"/>
        </w:pBdr>
        <w:tabs>
          <w:tab w:val="left" w:pos="288"/>
          <w:tab w:val="left" w:pos="4752"/>
        </w:tabs>
        <w:jc w:val="both"/>
        <w:rPr>
          <w:color w:val="000000" w:themeColor="text1"/>
        </w:rPr>
      </w:pPr>
    </w:p>
    <w:p w:rsidR="00B02778" w:rsidRPr="002C4DCE" w:rsidRDefault="00B02778" w:rsidP="00B02778">
      <w:pPr>
        <w:tabs>
          <w:tab w:val="left" w:pos="288"/>
          <w:tab w:val="left" w:pos="4752"/>
        </w:tabs>
        <w:jc w:val="both"/>
        <w:rPr>
          <w:color w:val="000000" w:themeColor="text1"/>
        </w:rPr>
      </w:pPr>
    </w:p>
    <w:p w:rsidR="008A24AA" w:rsidRPr="001F29F9" w:rsidRDefault="00FB0E80" w:rsidP="00205B80">
      <w:pPr>
        <w:tabs>
          <w:tab w:val="left" w:pos="288"/>
          <w:tab w:val="left" w:pos="4752"/>
        </w:tabs>
        <w:jc w:val="both"/>
        <w:rPr>
          <w:color w:val="000000" w:themeColor="text1"/>
        </w:rPr>
      </w:pPr>
      <w:r w:rsidRPr="002C4DCE">
        <w:rPr>
          <w:color w:val="000000" w:themeColor="text1"/>
          <w:u w:val="single"/>
        </w:rPr>
        <w:t>SUMMARY OF CASE</w:t>
      </w:r>
      <w:r w:rsidRPr="002C4DCE">
        <w:rPr>
          <w:color w:val="000000" w:themeColor="text1"/>
        </w:rPr>
        <w:t xml:space="preserve">:  </w:t>
      </w:r>
      <w:r w:rsidR="009759C2" w:rsidRPr="002C4DCE">
        <w:rPr>
          <w:color w:val="000000" w:themeColor="text1"/>
        </w:rPr>
        <w:t>Data extracted from the available evidence of record reflects that this covered individual (CI)</w:t>
      </w:r>
      <w:r w:rsidR="00570754" w:rsidRPr="002C4DCE">
        <w:rPr>
          <w:color w:val="000000" w:themeColor="text1"/>
        </w:rPr>
        <w:t xml:space="preserve"> </w:t>
      </w:r>
      <w:r w:rsidR="002C6E5B" w:rsidRPr="002C4DCE">
        <w:rPr>
          <w:color w:val="000000" w:themeColor="text1"/>
          <w:szCs w:val="24"/>
        </w:rPr>
        <w:t xml:space="preserve">was </w:t>
      </w:r>
      <w:r w:rsidR="00E322F7" w:rsidRPr="002C4DCE">
        <w:rPr>
          <w:color w:val="000000" w:themeColor="text1"/>
          <w:szCs w:val="24"/>
        </w:rPr>
        <w:t>an active duty</w:t>
      </w:r>
      <w:r w:rsidR="002E65E6" w:rsidRPr="002C4DCE">
        <w:rPr>
          <w:color w:val="000000" w:themeColor="text1"/>
          <w:szCs w:val="24"/>
        </w:rPr>
        <w:t xml:space="preserve"> </w:t>
      </w:r>
      <w:r w:rsidR="009C3E7E" w:rsidRPr="002C4DCE">
        <w:rPr>
          <w:color w:val="000000" w:themeColor="text1"/>
          <w:szCs w:val="24"/>
        </w:rPr>
        <w:t>PV2</w:t>
      </w:r>
      <w:r w:rsidR="00661BA2" w:rsidRPr="002C4DCE">
        <w:rPr>
          <w:color w:val="000000" w:themeColor="text1"/>
          <w:szCs w:val="24"/>
        </w:rPr>
        <w:t>/E-</w:t>
      </w:r>
      <w:r w:rsidR="009C3E7E" w:rsidRPr="002C4DCE">
        <w:rPr>
          <w:color w:val="000000" w:themeColor="text1"/>
          <w:szCs w:val="24"/>
        </w:rPr>
        <w:t>2</w:t>
      </w:r>
      <w:r w:rsidR="00705C40" w:rsidRPr="002C4DCE">
        <w:rPr>
          <w:color w:val="000000" w:themeColor="text1"/>
          <w:szCs w:val="24"/>
        </w:rPr>
        <w:t xml:space="preserve"> (</w:t>
      </w:r>
      <w:r w:rsidR="009C3E7E" w:rsidRPr="002C4DCE">
        <w:rPr>
          <w:color w:val="000000" w:themeColor="text1"/>
          <w:szCs w:val="24"/>
        </w:rPr>
        <w:t>92A10</w:t>
      </w:r>
      <w:r w:rsidR="00C75F3D" w:rsidRPr="002C4DCE">
        <w:rPr>
          <w:color w:val="000000" w:themeColor="text1"/>
          <w:szCs w:val="24"/>
        </w:rPr>
        <w:t xml:space="preserve"> / </w:t>
      </w:r>
      <w:r w:rsidR="009C3E7E" w:rsidRPr="002C4DCE">
        <w:rPr>
          <w:color w:val="000000" w:themeColor="text1"/>
          <w:szCs w:val="24"/>
        </w:rPr>
        <w:t>Automated Logistician</w:t>
      </w:r>
      <w:r w:rsidR="00E322F7" w:rsidRPr="002C4DCE">
        <w:rPr>
          <w:color w:val="000000" w:themeColor="text1"/>
          <w:szCs w:val="24"/>
        </w:rPr>
        <w:t>)</w:t>
      </w:r>
      <w:r w:rsidR="00C75F3D" w:rsidRPr="002C4DCE">
        <w:rPr>
          <w:color w:val="000000" w:themeColor="text1"/>
          <w:szCs w:val="24"/>
        </w:rPr>
        <w:t xml:space="preserve">, </w:t>
      </w:r>
      <w:r w:rsidR="002C6E5B" w:rsidRPr="002C4DCE">
        <w:rPr>
          <w:color w:val="000000" w:themeColor="text1"/>
          <w:szCs w:val="24"/>
        </w:rPr>
        <w:t xml:space="preserve">medically separated </w:t>
      </w:r>
      <w:r w:rsidR="009C3E7E" w:rsidRPr="002C4DCE">
        <w:rPr>
          <w:color w:val="000000" w:themeColor="text1"/>
          <w:szCs w:val="24"/>
        </w:rPr>
        <w:t xml:space="preserve">from the Army for chronic non-radiating low back pain (LBP) with </w:t>
      </w:r>
      <w:proofErr w:type="spellStart"/>
      <w:r w:rsidR="009C3E7E" w:rsidRPr="002C4DCE">
        <w:rPr>
          <w:color w:val="000000" w:themeColor="text1"/>
          <w:szCs w:val="24"/>
        </w:rPr>
        <w:t>atraumatic</w:t>
      </w:r>
      <w:proofErr w:type="spellEnd"/>
      <w:r w:rsidR="009C3E7E" w:rsidRPr="002C4DCE">
        <w:rPr>
          <w:color w:val="000000" w:themeColor="text1"/>
          <w:szCs w:val="24"/>
        </w:rPr>
        <w:t xml:space="preserve"> onset.  </w:t>
      </w:r>
      <w:r w:rsidR="00AE487D" w:rsidRPr="002C4DCE">
        <w:rPr>
          <w:color w:val="000000" w:themeColor="text1"/>
          <w:szCs w:val="24"/>
        </w:rPr>
        <w:t>His</w:t>
      </w:r>
      <w:r w:rsidR="009C3E7E" w:rsidRPr="002C4DCE">
        <w:rPr>
          <w:color w:val="000000" w:themeColor="text1"/>
          <w:szCs w:val="24"/>
        </w:rPr>
        <w:t xml:space="preserve"> </w:t>
      </w:r>
      <w:r w:rsidR="00D661D3" w:rsidRPr="002C4DCE">
        <w:rPr>
          <w:color w:val="000000" w:themeColor="text1"/>
          <w:szCs w:val="24"/>
        </w:rPr>
        <w:t>non-</w:t>
      </w:r>
      <w:proofErr w:type="spellStart"/>
      <w:r w:rsidR="00D661D3" w:rsidRPr="002C4DCE">
        <w:rPr>
          <w:color w:val="000000" w:themeColor="text1"/>
          <w:szCs w:val="24"/>
        </w:rPr>
        <w:t>radicular</w:t>
      </w:r>
      <w:proofErr w:type="spellEnd"/>
      <w:r w:rsidR="00D661D3" w:rsidRPr="002C4DCE">
        <w:rPr>
          <w:color w:val="000000" w:themeColor="text1"/>
          <w:szCs w:val="24"/>
        </w:rPr>
        <w:t xml:space="preserve"> </w:t>
      </w:r>
      <w:r w:rsidR="009C3E7E" w:rsidRPr="002C4DCE">
        <w:rPr>
          <w:color w:val="000000" w:themeColor="text1"/>
          <w:szCs w:val="24"/>
        </w:rPr>
        <w:t xml:space="preserve">back pain </w:t>
      </w:r>
      <w:r w:rsidR="00AE487D" w:rsidRPr="002C4DCE">
        <w:rPr>
          <w:color w:val="000000" w:themeColor="text1"/>
          <w:szCs w:val="24"/>
        </w:rPr>
        <w:t xml:space="preserve">began insidiously </w:t>
      </w:r>
      <w:r w:rsidR="009C3E7E" w:rsidRPr="002C4DCE">
        <w:rPr>
          <w:color w:val="000000" w:themeColor="text1"/>
          <w:szCs w:val="24"/>
        </w:rPr>
        <w:t xml:space="preserve">approximately one year after entering service. </w:t>
      </w:r>
      <w:r w:rsidR="008A24AA" w:rsidRPr="002C4DCE">
        <w:rPr>
          <w:color w:val="000000" w:themeColor="text1"/>
          <w:szCs w:val="24"/>
        </w:rPr>
        <w:t xml:space="preserve"> </w:t>
      </w:r>
      <w:r w:rsidR="00D661D3" w:rsidRPr="002C4DCE">
        <w:rPr>
          <w:color w:val="000000" w:themeColor="text1"/>
          <w:szCs w:val="24"/>
        </w:rPr>
        <w:t xml:space="preserve">Radiographs showed two-level degenerative disc disease (DDD) in the thoracic spine.  </w:t>
      </w:r>
      <w:r w:rsidR="008A24AA" w:rsidRPr="002C4DCE">
        <w:rPr>
          <w:color w:val="000000" w:themeColor="text1"/>
          <w:szCs w:val="24"/>
        </w:rPr>
        <w:t>H</w:t>
      </w:r>
      <w:r w:rsidR="00D661D3" w:rsidRPr="002C4DCE">
        <w:rPr>
          <w:color w:val="000000" w:themeColor="text1"/>
          <w:szCs w:val="24"/>
        </w:rPr>
        <w:t>is treatment included medications</w:t>
      </w:r>
      <w:r w:rsidR="000622A9" w:rsidRPr="002C4DCE">
        <w:rPr>
          <w:color w:val="000000" w:themeColor="text1"/>
          <w:szCs w:val="24"/>
        </w:rPr>
        <w:t xml:space="preserve"> (non-narcotic)</w:t>
      </w:r>
      <w:r w:rsidR="00D661D3" w:rsidRPr="002C4DCE">
        <w:rPr>
          <w:color w:val="000000" w:themeColor="text1"/>
          <w:szCs w:val="24"/>
        </w:rPr>
        <w:t xml:space="preserve"> and physical therapy</w:t>
      </w:r>
      <w:r w:rsidR="00AE487D" w:rsidRPr="002C4DCE">
        <w:rPr>
          <w:color w:val="000000" w:themeColor="text1"/>
          <w:szCs w:val="24"/>
        </w:rPr>
        <w:t>.</w:t>
      </w:r>
      <w:r w:rsidR="008A24AA" w:rsidRPr="002C4DCE">
        <w:rPr>
          <w:color w:val="000000" w:themeColor="text1"/>
          <w:szCs w:val="24"/>
        </w:rPr>
        <w:t xml:space="preserve"> </w:t>
      </w:r>
      <w:r w:rsidR="00AE487D" w:rsidRPr="002C4DCE">
        <w:rPr>
          <w:color w:val="000000" w:themeColor="text1"/>
          <w:szCs w:val="24"/>
        </w:rPr>
        <w:t xml:space="preserve"> H</w:t>
      </w:r>
      <w:r w:rsidR="008A24AA" w:rsidRPr="002C4DCE">
        <w:rPr>
          <w:color w:val="000000" w:themeColor="text1"/>
          <w:szCs w:val="24"/>
        </w:rPr>
        <w:t>e did not respond</w:t>
      </w:r>
      <w:r w:rsidR="009C3E7E" w:rsidRPr="002C4DCE">
        <w:rPr>
          <w:color w:val="000000" w:themeColor="text1"/>
          <w:szCs w:val="24"/>
        </w:rPr>
        <w:t xml:space="preserve"> </w:t>
      </w:r>
      <w:r w:rsidR="008A24AA" w:rsidRPr="002C4DCE">
        <w:rPr>
          <w:color w:val="000000" w:themeColor="text1"/>
          <w:szCs w:val="24"/>
        </w:rPr>
        <w:t>adequately to treatment and was unable to perform within his Military Occupational Specialty (MOS) or meet physical fitness standards.</w:t>
      </w:r>
      <w:r w:rsidR="009C3E7E" w:rsidRPr="002C4DCE">
        <w:rPr>
          <w:color w:val="000000" w:themeColor="text1"/>
          <w:szCs w:val="24"/>
        </w:rPr>
        <w:t xml:space="preserve"> </w:t>
      </w:r>
      <w:r w:rsidR="006C4822" w:rsidRPr="002C4DCE">
        <w:rPr>
          <w:color w:val="000000" w:themeColor="text1"/>
          <w:szCs w:val="24"/>
        </w:rPr>
        <w:t xml:space="preserve"> </w:t>
      </w:r>
      <w:r w:rsidR="008A24AA" w:rsidRPr="002C4DCE">
        <w:rPr>
          <w:color w:val="000000" w:themeColor="text1"/>
          <w:szCs w:val="24"/>
        </w:rPr>
        <w:t xml:space="preserve">He was issued </w:t>
      </w:r>
      <w:r w:rsidR="00D661D3" w:rsidRPr="002C4DCE">
        <w:rPr>
          <w:color w:val="000000" w:themeColor="text1"/>
          <w:szCs w:val="24"/>
        </w:rPr>
        <w:t xml:space="preserve">a </w:t>
      </w:r>
      <w:r w:rsidR="008A24AA" w:rsidRPr="002C4DCE">
        <w:rPr>
          <w:color w:val="000000" w:themeColor="text1"/>
          <w:szCs w:val="24"/>
        </w:rPr>
        <w:t>permanent U3</w:t>
      </w:r>
      <w:r w:rsidR="00D661D3" w:rsidRPr="002C4DCE">
        <w:rPr>
          <w:color w:val="000000" w:themeColor="text1"/>
          <w:szCs w:val="24"/>
        </w:rPr>
        <w:t>/</w:t>
      </w:r>
      <w:r w:rsidR="008A24AA" w:rsidRPr="002C4DCE">
        <w:rPr>
          <w:color w:val="000000" w:themeColor="text1"/>
          <w:szCs w:val="24"/>
        </w:rPr>
        <w:t>L3 profile</w:t>
      </w:r>
      <w:r w:rsidR="008A24AA" w:rsidRPr="008A24AA">
        <w:rPr>
          <w:color w:val="000000" w:themeColor="text1"/>
          <w:szCs w:val="24"/>
        </w:rPr>
        <w:t xml:space="preserve"> and underwent a Medical Evaluation Board (MEB). </w:t>
      </w:r>
      <w:r w:rsidR="006C4822">
        <w:rPr>
          <w:color w:val="000000" w:themeColor="text1"/>
          <w:szCs w:val="24"/>
        </w:rPr>
        <w:t xml:space="preserve"> </w:t>
      </w:r>
      <w:r w:rsidR="008A24AA" w:rsidRPr="008A24AA">
        <w:rPr>
          <w:color w:val="000000" w:themeColor="text1"/>
          <w:szCs w:val="24"/>
        </w:rPr>
        <w:t>Chronic back pain, nonsurgical was forwarded to the Physical Evaluation Board (PEB) as medically unacceptable IAW AR 40-501.  Two other conditions, as identified in the rating chart below, were forwarded on the MEB submission as medically acceptable conditions.</w:t>
      </w:r>
      <w:r w:rsidR="008704A6">
        <w:rPr>
          <w:color w:val="000000" w:themeColor="text1"/>
          <w:szCs w:val="24"/>
        </w:rPr>
        <w:t xml:space="preserve">  </w:t>
      </w:r>
      <w:r w:rsidR="008A24AA" w:rsidRPr="008A24AA">
        <w:rPr>
          <w:color w:val="000000" w:themeColor="text1"/>
          <w:szCs w:val="24"/>
        </w:rPr>
        <w:t xml:space="preserve">The PEB adjudicated the back condition as unfitting, rated 10% with </w:t>
      </w:r>
      <w:r w:rsidR="00205B80">
        <w:rPr>
          <w:color w:val="000000" w:themeColor="text1"/>
          <w:szCs w:val="24"/>
        </w:rPr>
        <w:t xml:space="preserve">likely </w:t>
      </w:r>
      <w:r w:rsidR="008A24AA" w:rsidRPr="008A24AA">
        <w:rPr>
          <w:color w:val="000000" w:themeColor="text1"/>
          <w:szCs w:val="24"/>
        </w:rPr>
        <w:t xml:space="preserve">application of </w:t>
      </w:r>
      <w:r w:rsidR="00205B80">
        <w:rPr>
          <w:color w:val="000000" w:themeColor="text1"/>
          <w:szCs w:val="24"/>
        </w:rPr>
        <w:t xml:space="preserve">the </w:t>
      </w:r>
      <w:r w:rsidR="00205B80">
        <w:rPr>
          <w:rFonts w:cs="Calibri"/>
          <w:color w:val="000000" w:themeColor="text1"/>
          <w:szCs w:val="24"/>
        </w:rPr>
        <w:t xml:space="preserve">United States Army Physical Disability Agency (USAPDA) pain policy.  </w:t>
      </w:r>
      <w:r w:rsidR="008A24AA" w:rsidRPr="008A24AA">
        <w:rPr>
          <w:color w:val="000000" w:themeColor="text1"/>
        </w:rPr>
        <w:t xml:space="preserve">The CI </w:t>
      </w:r>
      <w:r w:rsidR="001D398F">
        <w:rPr>
          <w:color w:val="000000" w:themeColor="text1"/>
        </w:rPr>
        <w:t xml:space="preserve">did not appeal, </w:t>
      </w:r>
      <w:r w:rsidR="008A24AA" w:rsidRPr="008A24AA">
        <w:rPr>
          <w:color w:val="000000" w:themeColor="text1"/>
        </w:rPr>
        <w:t>and was medically separated</w:t>
      </w:r>
      <w:r w:rsidR="008A24AA" w:rsidRPr="001F29F9">
        <w:rPr>
          <w:color w:val="000000" w:themeColor="text1"/>
        </w:rPr>
        <w:t xml:space="preserve"> with a </w:t>
      </w:r>
      <w:r w:rsidR="008A24AA">
        <w:rPr>
          <w:color w:val="000000" w:themeColor="text1"/>
        </w:rPr>
        <w:t>10</w:t>
      </w:r>
      <w:r w:rsidR="008A24AA" w:rsidRPr="001F29F9">
        <w:rPr>
          <w:color w:val="000000" w:themeColor="text1"/>
        </w:rPr>
        <w:t>%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BC086D">
        <w:rPr>
          <w:color w:val="000000" w:themeColor="text1"/>
        </w:rPr>
        <w:t xml:space="preserve">  “</w:t>
      </w:r>
      <w:r w:rsidR="00BC086D" w:rsidRPr="002C4DCE">
        <w:rPr>
          <w:color w:val="000000" w:themeColor="text1"/>
        </w:rPr>
        <w:t>The pains have intensified</w:t>
      </w:r>
      <w:r w:rsidR="00AE487D" w:rsidRPr="002C4DCE">
        <w:rPr>
          <w:color w:val="000000" w:themeColor="text1"/>
        </w:rPr>
        <w:t>.</w:t>
      </w:r>
      <w:r w:rsidR="00BC086D" w:rsidRPr="002C4DCE">
        <w:rPr>
          <w:color w:val="000000" w:themeColor="text1"/>
        </w:rPr>
        <w:t xml:space="preserve">”  </w:t>
      </w:r>
      <w:r w:rsidR="00ED5284" w:rsidRPr="002C4DCE">
        <w:rPr>
          <w:rFonts w:eastAsiaTheme="minorHAnsi"/>
          <w:color w:val="000000" w:themeColor="text1"/>
          <w:szCs w:val="24"/>
        </w:rPr>
        <w:t>He elaborates no specific contentions regarding rating or coding and mentions no additionally contended</w:t>
      </w:r>
      <w:r w:rsidR="00ED5284" w:rsidRPr="001F29F9">
        <w:rPr>
          <w:rFonts w:eastAsiaTheme="minorHAnsi"/>
          <w:color w:val="000000" w:themeColor="text1"/>
          <w:szCs w:val="24"/>
        </w:rPr>
        <w:t xml:space="preserve"> conditions.</w:t>
      </w:r>
      <w:r w:rsidR="00E10A4D">
        <w:rPr>
          <w:rFonts w:eastAsiaTheme="minorHAnsi"/>
          <w:color w:val="000000" w:themeColor="text1"/>
          <w:szCs w:val="24"/>
        </w:rPr>
        <w:t xml:space="preserve">  </w:t>
      </w:r>
    </w:p>
    <w:p w:rsidR="009B25D8" w:rsidRDefault="009B25D8" w:rsidP="00BF0E94">
      <w:pPr>
        <w:pBdr>
          <w:bottom w:val="single" w:sz="12" w:space="1" w:color="auto"/>
        </w:pBdr>
        <w:tabs>
          <w:tab w:val="left" w:pos="288"/>
          <w:tab w:val="left" w:pos="4752"/>
        </w:tabs>
        <w:jc w:val="both"/>
        <w:rPr>
          <w:color w:val="000000" w:themeColor="text1"/>
        </w:rPr>
      </w:pPr>
    </w:p>
    <w:p w:rsidR="00AE487D" w:rsidRPr="00AE487D" w:rsidRDefault="00AE487D" w:rsidP="00BF0E94">
      <w:pPr>
        <w:jc w:val="left"/>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205B80" w:rsidRDefault="002151AB" w:rsidP="00FE7C22">
      <w:pPr>
        <w:jc w:val="both"/>
        <w:rPr>
          <w:color w:val="auto"/>
        </w:rPr>
      </w:pPr>
    </w:p>
    <w:tbl>
      <w:tblPr>
        <w:tblStyle w:val="TableGrid"/>
        <w:tblW w:w="9378" w:type="dxa"/>
        <w:jc w:val="center"/>
        <w:tblLayout w:type="fixed"/>
        <w:tblLook w:val="04A0"/>
      </w:tblPr>
      <w:tblGrid>
        <w:gridCol w:w="2178"/>
        <w:gridCol w:w="1080"/>
        <w:gridCol w:w="900"/>
        <w:gridCol w:w="2322"/>
        <w:gridCol w:w="1080"/>
        <w:gridCol w:w="828"/>
        <w:gridCol w:w="990"/>
      </w:tblGrid>
      <w:tr w:rsidR="002B4E22" w:rsidRPr="002C4DCE" w:rsidTr="00205B80">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2C4DCE" w:rsidRDefault="00B731E4" w:rsidP="00205B80">
            <w:pPr>
              <w:contextualSpacing/>
              <w:rPr>
                <w:rFonts w:ascii="Calibri" w:hAnsi="Calibri" w:cs="Calibri"/>
                <w:b/>
                <w:color w:val="auto"/>
                <w:sz w:val="18"/>
                <w:szCs w:val="18"/>
              </w:rPr>
            </w:pPr>
            <w:r w:rsidRPr="002C4DCE">
              <w:rPr>
                <w:rFonts w:ascii="Calibri" w:hAnsi="Calibri" w:cs="Calibri"/>
                <w:b/>
                <w:color w:val="auto"/>
                <w:sz w:val="18"/>
                <w:szCs w:val="18"/>
              </w:rPr>
              <w:t xml:space="preserve">Service </w:t>
            </w:r>
            <w:r w:rsidR="003B6F8B" w:rsidRPr="002C4DCE">
              <w:rPr>
                <w:rFonts w:ascii="Calibri" w:hAnsi="Calibri" w:cs="Calibri"/>
                <w:b/>
                <w:color w:val="auto"/>
                <w:sz w:val="18"/>
                <w:szCs w:val="18"/>
              </w:rPr>
              <w:t>I</w:t>
            </w:r>
            <w:r w:rsidRPr="002C4DCE">
              <w:rPr>
                <w:rFonts w:ascii="Calibri" w:hAnsi="Calibri" w:cs="Calibri"/>
                <w:b/>
                <w:color w:val="auto"/>
                <w:sz w:val="18"/>
                <w:szCs w:val="18"/>
              </w:rPr>
              <w:t>PEB – Dated 200</w:t>
            </w:r>
            <w:r w:rsidR="003B6F8B" w:rsidRPr="002C4DCE">
              <w:rPr>
                <w:rFonts w:ascii="Calibri" w:hAnsi="Calibri" w:cs="Calibri"/>
                <w:b/>
                <w:color w:val="auto"/>
                <w:sz w:val="18"/>
                <w:szCs w:val="18"/>
              </w:rPr>
              <w:t>60908</w:t>
            </w:r>
          </w:p>
        </w:tc>
        <w:tc>
          <w:tcPr>
            <w:tcW w:w="5220" w:type="dxa"/>
            <w:gridSpan w:val="4"/>
            <w:tcBorders>
              <w:left w:val="thinThickThinSmallGap" w:sz="24" w:space="0" w:color="auto"/>
            </w:tcBorders>
            <w:shd w:val="clear" w:color="auto" w:fill="D9D9D9" w:themeFill="background1" w:themeFillShade="D9"/>
            <w:vAlign w:val="center"/>
          </w:tcPr>
          <w:p w:rsidR="002B4E22" w:rsidRPr="002C4DCE" w:rsidRDefault="002B4E22" w:rsidP="00205B80">
            <w:pPr>
              <w:contextualSpacing/>
              <w:rPr>
                <w:rFonts w:ascii="Calibri" w:hAnsi="Calibri" w:cs="Calibri"/>
                <w:b/>
                <w:color w:val="auto"/>
                <w:sz w:val="18"/>
                <w:szCs w:val="18"/>
              </w:rPr>
            </w:pPr>
            <w:r w:rsidRPr="002C4DCE">
              <w:rPr>
                <w:rFonts w:ascii="Calibri" w:hAnsi="Calibri" w:cs="Calibri"/>
                <w:b/>
                <w:color w:val="auto"/>
                <w:sz w:val="18"/>
                <w:szCs w:val="18"/>
              </w:rPr>
              <w:t>VA (</w:t>
            </w:r>
            <w:r w:rsidR="009C3E7E" w:rsidRPr="002C4DCE">
              <w:rPr>
                <w:rFonts w:ascii="Calibri" w:hAnsi="Calibri" w:cs="Calibri"/>
                <w:b/>
                <w:color w:val="auto"/>
                <w:sz w:val="18"/>
                <w:szCs w:val="18"/>
              </w:rPr>
              <w:t>5</w:t>
            </w:r>
            <w:r w:rsidR="0079154B" w:rsidRPr="002C4DCE">
              <w:rPr>
                <w:rFonts w:ascii="Calibri" w:hAnsi="Calibri" w:cs="Calibri"/>
                <w:b/>
                <w:color w:val="auto"/>
                <w:sz w:val="18"/>
                <w:szCs w:val="18"/>
              </w:rPr>
              <w:t xml:space="preserve"> </w:t>
            </w:r>
            <w:r w:rsidRPr="002C4DCE">
              <w:rPr>
                <w:rFonts w:ascii="Calibri" w:hAnsi="Calibri" w:cs="Calibri"/>
                <w:b/>
                <w:color w:val="auto"/>
                <w:sz w:val="18"/>
                <w:szCs w:val="18"/>
              </w:rPr>
              <w:t>Mo</w:t>
            </w:r>
            <w:r w:rsidR="009C3E7E" w:rsidRPr="002C4DCE">
              <w:rPr>
                <w:rFonts w:ascii="Calibri" w:hAnsi="Calibri" w:cs="Calibri"/>
                <w:b/>
                <w:color w:val="auto"/>
                <w:sz w:val="18"/>
                <w:szCs w:val="18"/>
              </w:rPr>
              <w:t>s</w:t>
            </w:r>
            <w:r w:rsidRPr="002C4DCE">
              <w:rPr>
                <w:rFonts w:ascii="Calibri" w:hAnsi="Calibri" w:cs="Calibri"/>
                <w:b/>
                <w:color w:val="auto"/>
                <w:sz w:val="18"/>
                <w:szCs w:val="18"/>
              </w:rPr>
              <w:t xml:space="preserve">. After Separation) – All Effective </w:t>
            </w:r>
            <w:r w:rsidR="00A33D57" w:rsidRPr="002C4DCE">
              <w:rPr>
                <w:rFonts w:ascii="Calibri" w:hAnsi="Calibri" w:cs="Calibri"/>
                <w:b/>
                <w:color w:val="auto"/>
                <w:sz w:val="18"/>
                <w:szCs w:val="18"/>
              </w:rPr>
              <w:t>20061031</w:t>
            </w:r>
          </w:p>
        </w:tc>
      </w:tr>
      <w:tr w:rsidR="002B4E22" w:rsidRPr="002C4DCE" w:rsidTr="00205B80">
        <w:trPr>
          <w:trHeight w:val="97"/>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2C4DCE" w:rsidRDefault="002B4E22" w:rsidP="00205B80">
            <w:pPr>
              <w:contextualSpacing/>
              <w:rPr>
                <w:rFonts w:ascii="Calibri" w:hAnsi="Calibri" w:cs="Calibri"/>
                <w:b/>
                <w:color w:val="auto"/>
                <w:sz w:val="18"/>
                <w:szCs w:val="18"/>
              </w:rPr>
            </w:pPr>
            <w:r w:rsidRPr="002C4DCE">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2C4DCE" w:rsidRDefault="002B4E22" w:rsidP="00205B80">
            <w:pPr>
              <w:contextualSpacing/>
              <w:rPr>
                <w:rFonts w:ascii="Calibri" w:hAnsi="Calibri" w:cs="Calibri"/>
                <w:b/>
                <w:color w:val="auto"/>
                <w:sz w:val="18"/>
                <w:szCs w:val="18"/>
              </w:rPr>
            </w:pPr>
            <w:r w:rsidRPr="002C4DCE">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2C4DCE" w:rsidRDefault="002B4E22" w:rsidP="00205B80">
            <w:pPr>
              <w:contextualSpacing/>
              <w:rPr>
                <w:rFonts w:ascii="Calibri" w:hAnsi="Calibri" w:cs="Calibri"/>
                <w:b/>
                <w:color w:val="auto"/>
                <w:sz w:val="18"/>
                <w:szCs w:val="18"/>
              </w:rPr>
            </w:pPr>
            <w:r w:rsidRPr="002C4DCE">
              <w:rPr>
                <w:rFonts w:ascii="Calibri" w:hAnsi="Calibri"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2C4DCE" w:rsidRDefault="002B4E22" w:rsidP="00205B80">
            <w:pPr>
              <w:contextualSpacing/>
              <w:rPr>
                <w:rFonts w:ascii="Calibri" w:hAnsi="Calibri" w:cs="Calibri"/>
                <w:b/>
                <w:color w:val="auto"/>
                <w:sz w:val="18"/>
                <w:szCs w:val="18"/>
              </w:rPr>
            </w:pPr>
            <w:r w:rsidRPr="002C4DCE">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2C4DCE" w:rsidRDefault="002B4E22" w:rsidP="00205B80">
            <w:pPr>
              <w:contextualSpacing/>
              <w:rPr>
                <w:rFonts w:ascii="Calibri" w:hAnsi="Calibri" w:cs="Calibri"/>
                <w:b/>
                <w:color w:val="auto"/>
                <w:sz w:val="18"/>
                <w:szCs w:val="18"/>
              </w:rPr>
            </w:pPr>
            <w:r w:rsidRPr="002C4DCE">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2C4DCE" w:rsidRDefault="002B4E22" w:rsidP="00205B80">
            <w:pPr>
              <w:contextualSpacing/>
              <w:rPr>
                <w:rFonts w:ascii="Calibri" w:hAnsi="Calibri" w:cs="Calibri"/>
                <w:b/>
                <w:color w:val="auto"/>
                <w:sz w:val="18"/>
                <w:szCs w:val="18"/>
              </w:rPr>
            </w:pPr>
            <w:r w:rsidRPr="002C4DCE">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2C4DCE" w:rsidRDefault="002B4E22" w:rsidP="00205B80">
            <w:pPr>
              <w:contextualSpacing/>
              <w:rPr>
                <w:rFonts w:ascii="Calibri" w:hAnsi="Calibri" w:cs="Calibri"/>
                <w:b/>
                <w:color w:val="auto"/>
                <w:sz w:val="18"/>
                <w:szCs w:val="18"/>
              </w:rPr>
            </w:pPr>
            <w:r w:rsidRPr="002C4DCE">
              <w:rPr>
                <w:rFonts w:ascii="Calibri" w:hAnsi="Calibri" w:cs="Calibri"/>
                <w:b/>
                <w:color w:val="auto"/>
                <w:sz w:val="18"/>
                <w:szCs w:val="18"/>
              </w:rPr>
              <w:t>Exam</w:t>
            </w:r>
          </w:p>
        </w:tc>
      </w:tr>
      <w:tr w:rsidR="00C03C21" w:rsidRPr="002C4DCE" w:rsidTr="00205B80">
        <w:trPr>
          <w:trHeight w:val="115"/>
          <w:jc w:val="center"/>
        </w:trPr>
        <w:tc>
          <w:tcPr>
            <w:tcW w:w="2178" w:type="dxa"/>
            <w:tcBorders>
              <w:right w:val="single" w:sz="4" w:space="0" w:color="auto"/>
            </w:tcBorders>
            <w:shd w:val="clear" w:color="auto" w:fill="FFFFFF" w:themeFill="background1"/>
            <w:vAlign w:val="center"/>
          </w:tcPr>
          <w:p w:rsidR="00BC5860" w:rsidRPr="002C4DCE" w:rsidRDefault="003B6F8B" w:rsidP="00205B80">
            <w:pPr>
              <w:spacing w:line="180" w:lineRule="exact"/>
              <w:contextualSpacing/>
              <w:jc w:val="left"/>
              <w:rPr>
                <w:rFonts w:ascii="Calibri" w:eastAsia="Times New Roman" w:hAnsi="Calibri" w:cs="Calibri"/>
                <w:color w:val="auto"/>
                <w:sz w:val="18"/>
                <w:szCs w:val="18"/>
              </w:rPr>
            </w:pPr>
            <w:r w:rsidRPr="002C4DCE">
              <w:rPr>
                <w:rFonts w:ascii="Calibri" w:eastAsia="Times New Roman" w:hAnsi="Calibri" w:cs="Calibri"/>
                <w:color w:val="auto"/>
                <w:sz w:val="18"/>
                <w:szCs w:val="18"/>
              </w:rPr>
              <w:t xml:space="preserve">Chronic Non-Radiating </w:t>
            </w:r>
            <w:r w:rsidR="001D5F25" w:rsidRPr="002C4DCE">
              <w:rPr>
                <w:rFonts w:ascii="Calibri" w:eastAsia="Times New Roman" w:hAnsi="Calibri" w:cs="Calibri"/>
                <w:color w:val="auto"/>
                <w:sz w:val="18"/>
                <w:szCs w:val="18"/>
              </w:rPr>
              <w:t xml:space="preserve">Low </w:t>
            </w:r>
            <w:r w:rsidRPr="002C4DCE">
              <w:rPr>
                <w:rFonts w:ascii="Calibri" w:eastAsia="Times New Roman" w:hAnsi="Calibri" w:cs="Calibri"/>
                <w:color w:val="auto"/>
                <w:sz w:val="18"/>
                <w:szCs w:val="18"/>
              </w:rPr>
              <w:t>Back Pain</w:t>
            </w:r>
          </w:p>
        </w:tc>
        <w:tc>
          <w:tcPr>
            <w:tcW w:w="1080" w:type="dxa"/>
            <w:tcBorders>
              <w:left w:val="single" w:sz="4" w:space="0" w:color="auto"/>
            </w:tcBorders>
            <w:shd w:val="clear" w:color="auto" w:fill="FFFFFF" w:themeFill="background1"/>
            <w:vAlign w:val="center"/>
          </w:tcPr>
          <w:p w:rsidR="00BC5860" w:rsidRPr="002C4DCE" w:rsidRDefault="003B6F8B" w:rsidP="00205B80">
            <w:pPr>
              <w:spacing w:line="180" w:lineRule="exact"/>
              <w:contextualSpacing/>
              <w:rPr>
                <w:rFonts w:ascii="Calibri" w:eastAsia="Times New Roman" w:hAnsi="Calibri" w:cs="Calibri"/>
                <w:color w:val="auto"/>
                <w:sz w:val="18"/>
                <w:szCs w:val="18"/>
              </w:rPr>
            </w:pPr>
            <w:r w:rsidRPr="002C4DCE">
              <w:rPr>
                <w:rFonts w:ascii="Calibri" w:eastAsia="Times New Roman" w:hAnsi="Calibri" w:cs="Calibri"/>
                <w:color w:val="auto"/>
                <w:sz w:val="18"/>
                <w:szCs w:val="18"/>
              </w:rPr>
              <w:t>5299-5237</w:t>
            </w:r>
          </w:p>
        </w:tc>
        <w:tc>
          <w:tcPr>
            <w:tcW w:w="900" w:type="dxa"/>
            <w:tcBorders>
              <w:right w:val="thinThickThinSmallGap" w:sz="24" w:space="0" w:color="auto"/>
            </w:tcBorders>
            <w:shd w:val="clear" w:color="auto" w:fill="FFFFFF" w:themeFill="background1"/>
            <w:vAlign w:val="center"/>
          </w:tcPr>
          <w:p w:rsidR="00BC5860" w:rsidRPr="002C4DCE" w:rsidRDefault="003B6F8B" w:rsidP="00205B80">
            <w:pPr>
              <w:spacing w:line="180" w:lineRule="exact"/>
              <w:rPr>
                <w:rFonts w:ascii="Calibri" w:eastAsia="Times New Roman" w:hAnsi="Calibri" w:cs="Calibri"/>
                <w:color w:val="auto"/>
                <w:sz w:val="18"/>
                <w:szCs w:val="18"/>
              </w:rPr>
            </w:pPr>
            <w:r w:rsidRPr="002C4DCE">
              <w:rPr>
                <w:rFonts w:ascii="Calibri" w:eastAsia="Times New Roman" w:hAnsi="Calibri" w:cs="Calibri"/>
                <w:color w:val="auto"/>
                <w:sz w:val="18"/>
                <w:szCs w:val="18"/>
              </w:rPr>
              <w:t>10%</w:t>
            </w:r>
          </w:p>
        </w:tc>
        <w:tc>
          <w:tcPr>
            <w:tcW w:w="2322" w:type="dxa"/>
            <w:tcBorders>
              <w:left w:val="thinThickThinSmallGap" w:sz="24" w:space="0" w:color="auto"/>
            </w:tcBorders>
            <w:shd w:val="clear" w:color="auto" w:fill="FFFFFF" w:themeFill="background1"/>
            <w:vAlign w:val="center"/>
          </w:tcPr>
          <w:p w:rsidR="00BC5860" w:rsidRPr="002C4DCE" w:rsidRDefault="003B6F8B" w:rsidP="00205B80">
            <w:pPr>
              <w:spacing w:line="180" w:lineRule="exact"/>
              <w:contextualSpacing/>
              <w:jc w:val="left"/>
              <w:rPr>
                <w:rFonts w:ascii="Calibri" w:eastAsia="Times New Roman" w:hAnsi="Calibri" w:cs="Calibri"/>
                <w:color w:val="auto"/>
                <w:sz w:val="18"/>
                <w:szCs w:val="18"/>
              </w:rPr>
            </w:pPr>
            <w:r w:rsidRPr="002C4DCE">
              <w:rPr>
                <w:rFonts w:ascii="Calibri" w:eastAsia="Times New Roman" w:hAnsi="Calibri" w:cs="Calibri"/>
                <w:color w:val="auto"/>
                <w:sz w:val="18"/>
                <w:szCs w:val="18"/>
              </w:rPr>
              <w:t xml:space="preserve">Degenerative Disc Disease of the </w:t>
            </w:r>
            <w:proofErr w:type="spellStart"/>
            <w:r w:rsidRPr="002C4DCE">
              <w:rPr>
                <w:rFonts w:ascii="Calibri" w:eastAsia="Times New Roman" w:hAnsi="Calibri" w:cs="Calibri"/>
                <w:color w:val="auto"/>
                <w:sz w:val="18"/>
                <w:szCs w:val="18"/>
              </w:rPr>
              <w:t>Thoracolumbar</w:t>
            </w:r>
            <w:proofErr w:type="spellEnd"/>
            <w:r w:rsidRPr="002C4DCE">
              <w:rPr>
                <w:rFonts w:ascii="Calibri" w:eastAsia="Times New Roman" w:hAnsi="Calibri" w:cs="Calibri"/>
                <w:color w:val="auto"/>
                <w:sz w:val="18"/>
                <w:szCs w:val="18"/>
              </w:rPr>
              <w:t xml:space="preserve"> Spine</w:t>
            </w:r>
          </w:p>
        </w:tc>
        <w:tc>
          <w:tcPr>
            <w:tcW w:w="1080" w:type="dxa"/>
            <w:shd w:val="clear" w:color="auto" w:fill="FFFFFF" w:themeFill="background1"/>
            <w:vAlign w:val="center"/>
          </w:tcPr>
          <w:p w:rsidR="00BC5860" w:rsidRPr="002C4DCE" w:rsidRDefault="003B6F8B" w:rsidP="00205B80">
            <w:pPr>
              <w:spacing w:line="180" w:lineRule="exact"/>
              <w:contextualSpacing/>
              <w:rPr>
                <w:rFonts w:ascii="Calibri" w:eastAsia="Times New Roman" w:hAnsi="Calibri" w:cs="Calibri"/>
                <w:color w:val="auto"/>
                <w:sz w:val="18"/>
                <w:szCs w:val="18"/>
              </w:rPr>
            </w:pPr>
            <w:r w:rsidRPr="002C4DCE">
              <w:rPr>
                <w:rFonts w:ascii="Calibri" w:eastAsia="Times New Roman" w:hAnsi="Calibri" w:cs="Calibri"/>
                <w:color w:val="auto"/>
                <w:sz w:val="18"/>
                <w:szCs w:val="18"/>
              </w:rPr>
              <w:t>5242</w:t>
            </w:r>
            <w:r w:rsidR="00F3287F" w:rsidRPr="002C4DCE">
              <w:rPr>
                <w:rFonts w:ascii="Calibri" w:eastAsia="Times New Roman" w:hAnsi="Calibri" w:cs="Calibri"/>
                <w:color w:val="auto"/>
                <w:sz w:val="18"/>
                <w:szCs w:val="18"/>
              </w:rPr>
              <w:t>*</w:t>
            </w:r>
          </w:p>
        </w:tc>
        <w:tc>
          <w:tcPr>
            <w:tcW w:w="828" w:type="dxa"/>
            <w:shd w:val="clear" w:color="auto" w:fill="FFFFFF" w:themeFill="background1"/>
            <w:vAlign w:val="center"/>
          </w:tcPr>
          <w:p w:rsidR="00BC5860" w:rsidRPr="002C4DCE" w:rsidRDefault="003B6F8B" w:rsidP="00205B80">
            <w:pPr>
              <w:spacing w:line="180" w:lineRule="exact"/>
              <w:contextualSpacing/>
              <w:rPr>
                <w:rFonts w:ascii="Calibri" w:eastAsia="Times New Roman" w:hAnsi="Calibri" w:cs="Calibri"/>
                <w:color w:val="auto"/>
                <w:sz w:val="18"/>
                <w:szCs w:val="18"/>
              </w:rPr>
            </w:pPr>
            <w:r w:rsidRPr="002C4DCE">
              <w:rPr>
                <w:rFonts w:ascii="Calibri" w:eastAsia="Times New Roman" w:hAnsi="Calibri" w:cs="Calibri"/>
                <w:color w:val="auto"/>
                <w:sz w:val="18"/>
                <w:szCs w:val="18"/>
              </w:rPr>
              <w:t>20%</w:t>
            </w:r>
            <w:r w:rsidR="00F3287F" w:rsidRPr="002C4DCE">
              <w:rPr>
                <w:rFonts w:ascii="Calibri" w:eastAsia="Times New Roman" w:hAnsi="Calibri" w:cs="Calibri"/>
                <w:color w:val="auto"/>
                <w:sz w:val="18"/>
                <w:szCs w:val="18"/>
              </w:rPr>
              <w:t>*</w:t>
            </w:r>
          </w:p>
        </w:tc>
        <w:tc>
          <w:tcPr>
            <w:tcW w:w="990" w:type="dxa"/>
            <w:shd w:val="clear" w:color="auto" w:fill="FFFFFF" w:themeFill="background1"/>
            <w:vAlign w:val="center"/>
          </w:tcPr>
          <w:p w:rsidR="00BC5860" w:rsidRPr="002C4DCE" w:rsidRDefault="00A33D57" w:rsidP="00205B80">
            <w:pPr>
              <w:spacing w:line="180" w:lineRule="exact"/>
              <w:contextualSpacing/>
              <w:rPr>
                <w:rFonts w:ascii="Calibri" w:eastAsia="Times New Roman" w:hAnsi="Calibri" w:cs="Calibri"/>
                <w:color w:val="auto"/>
                <w:sz w:val="18"/>
                <w:szCs w:val="18"/>
              </w:rPr>
            </w:pPr>
            <w:r w:rsidRPr="002C4DCE">
              <w:rPr>
                <w:rFonts w:ascii="Calibri" w:eastAsia="Times New Roman" w:hAnsi="Calibri" w:cs="Calibri"/>
                <w:color w:val="auto"/>
                <w:sz w:val="18"/>
                <w:szCs w:val="18"/>
              </w:rPr>
              <w:t>STR*</w:t>
            </w:r>
          </w:p>
        </w:tc>
      </w:tr>
      <w:tr w:rsidR="00A33D57" w:rsidRPr="002C4DCE" w:rsidTr="00205B80">
        <w:trPr>
          <w:trHeight w:val="106"/>
          <w:jc w:val="center"/>
        </w:trPr>
        <w:tc>
          <w:tcPr>
            <w:tcW w:w="2178" w:type="dxa"/>
            <w:tcBorders>
              <w:right w:val="single" w:sz="4" w:space="0" w:color="auto"/>
            </w:tcBorders>
            <w:shd w:val="clear" w:color="auto" w:fill="FFFFFF" w:themeFill="background1"/>
            <w:vAlign w:val="center"/>
          </w:tcPr>
          <w:p w:rsidR="00A33D57" w:rsidRPr="002C4DCE" w:rsidRDefault="00A33D57" w:rsidP="00205B80">
            <w:pPr>
              <w:spacing w:line="180" w:lineRule="exact"/>
              <w:contextualSpacing/>
              <w:jc w:val="left"/>
              <w:rPr>
                <w:rFonts w:ascii="Calibri" w:eastAsia="Times New Roman" w:hAnsi="Calibri" w:cs="Calibri"/>
                <w:color w:val="auto"/>
                <w:sz w:val="18"/>
                <w:szCs w:val="18"/>
              </w:rPr>
            </w:pPr>
            <w:r w:rsidRPr="002C4DCE">
              <w:rPr>
                <w:rFonts w:ascii="Calibri" w:eastAsia="Times New Roman" w:hAnsi="Calibri" w:cs="Calibri"/>
                <w:color w:val="auto"/>
                <w:sz w:val="18"/>
                <w:szCs w:val="18"/>
              </w:rPr>
              <w:t>Positive PPD</w:t>
            </w:r>
          </w:p>
        </w:tc>
        <w:tc>
          <w:tcPr>
            <w:tcW w:w="1980" w:type="dxa"/>
            <w:gridSpan w:val="2"/>
            <w:tcBorders>
              <w:left w:val="single" w:sz="4" w:space="0" w:color="auto"/>
              <w:right w:val="thinThickThinSmallGap" w:sz="24" w:space="0" w:color="auto"/>
            </w:tcBorders>
            <w:shd w:val="clear" w:color="auto" w:fill="FFFFFF" w:themeFill="background1"/>
            <w:vAlign w:val="center"/>
          </w:tcPr>
          <w:p w:rsidR="00A33D57" w:rsidRPr="002C4DCE" w:rsidRDefault="00A33D57" w:rsidP="00205B80">
            <w:pPr>
              <w:spacing w:line="180" w:lineRule="exact"/>
              <w:rPr>
                <w:rFonts w:ascii="Calibri" w:eastAsia="Times New Roman" w:hAnsi="Calibri" w:cs="Calibri"/>
                <w:color w:val="auto"/>
                <w:sz w:val="18"/>
                <w:szCs w:val="18"/>
              </w:rPr>
            </w:pPr>
            <w:r w:rsidRPr="002C4DCE">
              <w:rPr>
                <w:rFonts w:ascii="Calibri" w:eastAsia="Times New Roman" w:hAnsi="Calibri" w:cs="Calibri"/>
                <w:color w:val="auto"/>
                <w:sz w:val="18"/>
                <w:szCs w:val="18"/>
              </w:rPr>
              <w:t>Not Unfitting</w:t>
            </w:r>
          </w:p>
        </w:tc>
        <w:tc>
          <w:tcPr>
            <w:tcW w:w="5220" w:type="dxa"/>
            <w:gridSpan w:val="4"/>
            <w:tcBorders>
              <w:left w:val="thinThickThinSmallGap" w:sz="24" w:space="0" w:color="auto"/>
            </w:tcBorders>
            <w:shd w:val="clear" w:color="auto" w:fill="FFFFFF" w:themeFill="background1"/>
            <w:vAlign w:val="center"/>
          </w:tcPr>
          <w:p w:rsidR="00A33D57" w:rsidRPr="002C4DCE" w:rsidRDefault="00A33D57" w:rsidP="00205B80">
            <w:pPr>
              <w:spacing w:line="180" w:lineRule="exact"/>
              <w:contextualSpacing/>
              <w:rPr>
                <w:rFonts w:ascii="Calibri" w:eastAsia="Times New Roman" w:hAnsi="Calibri" w:cs="Calibri"/>
                <w:color w:val="auto"/>
                <w:sz w:val="18"/>
                <w:szCs w:val="18"/>
              </w:rPr>
            </w:pPr>
            <w:r w:rsidRPr="002C4DCE">
              <w:rPr>
                <w:rFonts w:ascii="Calibri" w:eastAsia="Times New Roman" w:hAnsi="Calibri" w:cs="Calibri"/>
                <w:color w:val="auto"/>
                <w:sz w:val="18"/>
                <w:szCs w:val="18"/>
              </w:rPr>
              <w:t>No VA Entry</w:t>
            </w:r>
          </w:p>
        </w:tc>
      </w:tr>
      <w:tr w:rsidR="003B6F8B" w:rsidRPr="002C4DCE" w:rsidTr="00205B80">
        <w:trPr>
          <w:trHeight w:val="97"/>
          <w:jc w:val="center"/>
        </w:trPr>
        <w:tc>
          <w:tcPr>
            <w:tcW w:w="2178" w:type="dxa"/>
            <w:tcBorders>
              <w:right w:val="single" w:sz="4" w:space="0" w:color="auto"/>
            </w:tcBorders>
            <w:shd w:val="clear" w:color="auto" w:fill="FFFFFF" w:themeFill="background1"/>
            <w:vAlign w:val="center"/>
          </w:tcPr>
          <w:p w:rsidR="003B6F8B" w:rsidRPr="002C4DCE" w:rsidRDefault="003B6F8B" w:rsidP="00205B80">
            <w:pPr>
              <w:spacing w:line="180" w:lineRule="exact"/>
              <w:contextualSpacing/>
              <w:jc w:val="left"/>
              <w:rPr>
                <w:rFonts w:ascii="Calibri" w:eastAsia="Times New Roman" w:hAnsi="Calibri" w:cs="Calibri"/>
                <w:color w:val="auto"/>
                <w:sz w:val="18"/>
                <w:szCs w:val="18"/>
              </w:rPr>
            </w:pPr>
            <w:r w:rsidRPr="002C4DCE">
              <w:rPr>
                <w:rFonts w:ascii="Calibri" w:eastAsia="Times New Roman" w:hAnsi="Calibri" w:cs="Calibri"/>
                <w:color w:val="auto"/>
                <w:sz w:val="18"/>
                <w:szCs w:val="18"/>
              </w:rPr>
              <w:t>Migraine Headache</w:t>
            </w:r>
          </w:p>
        </w:tc>
        <w:tc>
          <w:tcPr>
            <w:tcW w:w="1980" w:type="dxa"/>
            <w:gridSpan w:val="2"/>
            <w:tcBorders>
              <w:left w:val="single" w:sz="4" w:space="0" w:color="auto"/>
              <w:right w:val="thinThickThinSmallGap" w:sz="24" w:space="0" w:color="auto"/>
            </w:tcBorders>
            <w:shd w:val="clear" w:color="auto" w:fill="FFFFFF" w:themeFill="background1"/>
            <w:vAlign w:val="center"/>
          </w:tcPr>
          <w:p w:rsidR="003B6F8B" w:rsidRPr="002C4DCE" w:rsidRDefault="003B6F8B" w:rsidP="00205B80">
            <w:pPr>
              <w:spacing w:line="180" w:lineRule="exact"/>
              <w:contextualSpacing/>
              <w:rPr>
                <w:rFonts w:ascii="Calibri" w:eastAsia="Times New Roman" w:hAnsi="Calibri" w:cs="Calibri"/>
                <w:color w:val="auto"/>
                <w:sz w:val="18"/>
                <w:szCs w:val="18"/>
              </w:rPr>
            </w:pPr>
            <w:r w:rsidRPr="002C4DCE">
              <w:rPr>
                <w:rFonts w:ascii="Calibri" w:eastAsia="Times New Roman" w:hAnsi="Calibri" w:cs="Calibri"/>
                <w:color w:val="auto"/>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3B6F8B" w:rsidRPr="002C4DCE" w:rsidRDefault="003B6F8B" w:rsidP="00205B80">
            <w:pPr>
              <w:spacing w:line="180" w:lineRule="exact"/>
              <w:contextualSpacing/>
              <w:jc w:val="left"/>
              <w:rPr>
                <w:rFonts w:ascii="Calibri" w:eastAsia="Times New Roman" w:hAnsi="Calibri" w:cs="Calibri"/>
                <w:color w:val="auto"/>
                <w:sz w:val="18"/>
                <w:szCs w:val="18"/>
              </w:rPr>
            </w:pPr>
            <w:r w:rsidRPr="002C4DCE">
              <w:rPr>
                <w:rFonts w:ascii="Calibri" w:eastAsia="Times New Roman" w:hAnsi="Calibri" w:cs="Calibri"/>
                <w:color w:val="auto"/>
                <w:sz w:val="18"/>
                <w:szCs w:val="18"/>
              </w:rPr>
              <w:t>Chronic Migraines</w:t>
            </w:r>
          </w:p>
        </w:tc>
        <w:tc>
          <w:tcPr>
            <w:tcW w:w="1080" w:type="dxa"/>
            <w:tcBorders>
              <w:left w:val="single" w:sz="4" w:space="0" w:color="auto"/>
            </w:tcBorders>
            <w:shd w:val="clear" w:color="auto" w:fill="FFFFFF" w:themeFill="background1"/>
            <w:vAlign w:val="center"/>
          </w:tcPr>
          <w:p w:rsidR="003B6F8B" w:rsidRPr="002C4DCE" w:rsidRDefault="003B6F8B" w:rsidP="00205B80">
            <w:pPr>
              <w:spacing w:line="180" w:lineRule="exact"/>
              <w:contextualSpacing/>
              <w:rPr>
                <w:rFonts w:ascii="Calibri" w:eastAsia="Times New Roman" w:hAnsi="Calibri" w:cs="Calibri"/>
                <w:color w:val="auto"/>
                <w:sz w:val="18"/>
                <w:szCs w:val="18"/>
              </w:rPr>
            </w:pPr>
            <w:r w:rsidRPr="002C4DCE">
              <w:rPr>
                <w:rFonts w:ascii="Calibri" w:eastAsia="Times New Roman" w:hAnsi="Calibri" w:cs="Calibri"/>
                <w:color w:val="auto"/>
                <w:sz w:val="18"/>
                <w:szCs w:val="18"/>
              </w:rPr>
              <w:t>8100</w:t>
            </w:r>
          </w:p>
        </w:tc>
        <w:tc>
          <w:tcPr>
            <w:tcW w:w="828" w:type="dxa"/>
            <w:shd w:val="clear" w:color="auto" w:fill="FFFFFF" w:themeFill="background1"/>
            <w:vAlign w:val="center"/>
          </w:tcPr>
          <w:p w:rsidR="003B6F8B" w:rsidRPr="002C4DCE" w:rsidRDefault="003B6F8B" w:rsidP="00205B80">
            <w:pPr>
              <w:spacing w:line="180" w:lineRule="exact"/>
              <w:contextualSpacing/>
              <w:rPr>
                <w:rFonts w:ascii="Calibri" w:eastAsia="Times New Roman" w:hAnsi="Calibri" w:cs="Calibri"/>
                <w:color w:val="auto"/>
                <w:sz w:val="18"/>
                <w:szCs w:val="18"/>
              </w:rPr>
            </w:pPr>
            <w:r w:rsidRPr="002C4DCE">
              <w:rPr>
                <w:rFonts w:ascii="Calibri" w:eastAsia="Times New Roman" w:hAnsi="Calibri" w:cs="Calibri"/>
                <w:color w:val="auto"/>
                <w:sz w:val="18"/>
                <w:szCs w:val="18"/>
              </w:rPr>
              <w:t>0%</w:t>
            </w:r>
          </w:p>
        </w:tc>
        <w:tc>
          <w:tcPr>
            <w:tcW w:w="990" w:type="dxa"/>
            <w:shd w:val="clear" w:color="auto" w:fill="FFFFFF" w:themeFill="background1"/>
            <w:vAlign w:val="center"/>
          </w:tcPr>
          <w:p w:rsidR="003B6F8B" w:rsidRPr="002C4DCE" w:rsidRDefault="00A33D57" w:rsidP="00205B80">
            <w:pPr>
              <w:spacing w:line="180" w:lineRule="exact"/>
              <w:contextualSpacing/>
              <w:rPr>
                <w:rFonts w:ascii="Calibri" w:eastAsia="Times New Roman" w:hAnsi="Calibri" w:cs="Calibri"/>
                <w:color w:val="auto"/>
                <w:sz w:val="18"/>
                <w:szCs w:val="18"/>
              </w:rPr>
            </w:pPr>
            <w:r w:rsidRPr="002C4DCE">
              <w:rPr>
                <w:rFonts w:ascii="Calibri" w:eastAsia="Times New Roman" w:hAnsi="Calibri" w:cs="Calibri"/>
                <w:color w:val="auto"/>
                <w:sz w:val="18"/>
                <w:szCs w:val="18"/>
              </w:rPr>
              <w:t>STR*</w:t>
            </w:r>
          </w:p>
        </w:tc>
      </w:tr>
      <w:tr w:rsidR="00A33D57" w:rsidRPr="002C4DCE" w:rsidTr="00205B80">
        <w:trPr>
          <w:trHeight w:val="142"/>
          <w:jc w:val="center"/>
        </w:trPr>
        <w:tc>
          <w:tcPr>
            <w:tcW w:w="4158" w:type="dxa"/>
            <w:gridSpan w:val="3"/>
            <w:tcBorders>
              <w:bottom w:val="single" w:sz="4" w:space="0" w:color="auto"/>
              <w:right w:val="thinThickThinSmallGap" w:sz="24" w:space="0" w:color="auto"/>
            </w:tcBorders>
            <w:shd w:val="clear" w:color="auto" w:fill="FFFFFF" w:themeFill="background1"/>
            <w:vAlign w:val="center"/>
          </w:tcPr>
          <w:p w:rsidR="00A33D57" w:rsidRPr="002C4DCE" w:rsidRDefault="00A33D57" w:rsidP="00205B80">
            <w:pPr>
              <w:spacing w:line="180" w:lineRule="exact"/>
              <w:contextualSpacing/>
              <w:rPr>
                <w:rFonts w:ascii="Calibri" w:eastAsia="Times New Roman" w:hAnsi="Calibri" w:cs="Calibri"/>
                <w:color w:val="auto"/>
                <w:sz w:val="18"/>
                <w:szCs w:val="18"/>
              </w:rPr>
            </w:pPr>
            <w:r w:rsidRPr="002C4DCE">
              <w:rPr>
                <w:rFonts w:ascii="Calibri" w:hAnsi="Calibri" w:cs="Calibri"/>
                <w:color w:val="auto"/>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A33D57" w:rsidRPr="002C4DCE" w:rsidRDefault="00A33D57" w:rsidP="00205B80">
            <w:pPr>
              <w:spacing w:line="180" w:lineRule="exact"/>
              <w:contextualSpacing/>
              <w:rPr>
                <w:rFonts w:ascii="Calibri" w:eastAsia="Times New Roman" w:hAnsi="Calibri" w:cs="Calibri"/>
                <w:color w:val="auto"/>
                <w:sz w:val="18"/>
                <w:szCs w:val="18"/>
              </w:rPr>
            </w:pPr>
            <w:r w:rsidRPr="002C4DCE">
              <w:rPr>
                <w:rFonts w:ascii="Calibri" w:hAnsi="Calibri" w:cs="Calibri"/>
                <w:color w:val="auto"/>
                <w:sz w:val="18"/>
                <w:szCs w:val="18"/>
              </w:rPr>
              <w:t>0% x 1/Not Service Connected x 1</w:t>
            </w:r>
          </w:p>
        </w:tc>
        <w:tc>
          <w:tcPr>
            <w:tcW w:w="990" w:type="dxa"/>
            <w:shd w:val="clear" w:color="auto" w:fill="FFFFFF" w:themeFill="background1"/>
            <w:vAlign w:val="center"/>
          </w:tcPr>
          <w:p w:rsidR="00A33D57" w:rsidRPr="002C4DCE" w:rsidRDefault="00A33D57" w:rsidP="00205B80">
            <w:pPr>
              <w:spacing w:line="180" w:lineRule="exact"/>
              <w:contextualSpacing/>
              <w:rPr>
                <w:rFonts w:ascii="Calibri" w:eastAsia="Times New Roman" w:hAnsi="Calibri" w:cs="Calibri"/>
                <w:color w:val="auto"/>
                <w:sz w:val="18"/>
                <w:szCs w:val="18"/>
              </w:rPr>
            </w:pPr>
            <w:r w:rsidRPr="002C4DCE">
              <w:rPr>
                <w:rFonts w:ascii="Calibri" w:eastAsia="Times New Roman" w:hAnsi="Calibri" w:cs="Calibri"/>
                <w:color w:val="auto"/>
                <w:sz w:val="18"/>
                <w:szCs w:val="18"/>
              </w:rPr>
              <w:t>20070321</w:t>
            </w:r>
          </w:p>
        </w:tc>
      </w:tr>
      <w:tr w:rsidR="007A65A9" w:rsidRPr="002C4DCE" w:rsidTr="00205B80">
        <w:trPr>
          <w:trHeight w:val="124"/>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2C4DCE" w:rsidRDefault="007A65A9" w:rsidP="00205B80">
            <w:pPr>
              <w:contextualSpacing/>
              <w:rPr>
                <w:rFonts w:ascii="Calibri" w:hAnsi="Calibri" w:cs="Calibri"/>
                <w:b/>
                <w:color w:val="auto"/>
                <w:sz w:val="18"/>
                <w:szCs w:val="18"/>
              </w:rPr>
            </w:pPr>
            <w:r w:rsidRPr="002C4DCE">
              <w:rPr>
                <w:rFonts w:ascii="Calibri" w:hAnsi="Calibri" w:cs="Calibri"/>
                <w:b/>
                <w:color w:val="auto"/>
                <w:sz w:val="18"/>
                <w:szCs w:val="18"/>
              </w:rPr>
              <w:t xml:space="preserve">Combined: </w:t>
            </w:r>
            <w:r w:rsidR="006458FD" w:rsidRPr="002C4DCE">
              <w:rPr>
                <w:rFonts w:ascii="Calibri" w:hAnsi="Calibri" w:cs="Calibri"/>
                <w:b/>
                <w:color w:val="auto"/>
                <w:sz w:val="18"/>
                <w:szCs w:val="18"/>
              </w:rPr>
              <w:t xml:space="preserve"> </w:t>
            </w:r>
            <w:r w:rsidR="00A33D57" w:rsidRPr="002C4DCE">
              <w:rPr>
                <w:rFonts w:ascii="Calibri" w:hAnsi="Calibri" w:cs="Calibri"/>
                <w:b/>
                <w:color w:val="auto"/>
                <w:sz w:val="18"/>
                <w:szCs w:val="18"/>
              </w:rPr>
              <w:t>10</w:t>
            </w:r>
            <w:r w:rsidRPr="002C4DCE">
              <w:rPr>
                <w:rFonts w:ascii="Calibri" w:hAnsi="Calibri" w:cs="Calibri"/>
                <w:b/>
                <w:color w:val="auto"/>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2C4DCE" w:rsidRDefault="007A65A9" w:rsidP="00205B80">
            <w:pPr>
              <w:contextualSpacing/>
              <w:rPr>
                <w:rFonts w:ascii="Calibri" w:hAnsi="Calibri" w:cs="Calibri"/>
                <w:b/>
                <w:color w:val="auto"/>
                <w:sz w:val="18"/>
                <w:szCs w:val="18"/>
              </w:rPr>
            </w:pPr>
            <w:r w:rsidRPr="002C4DCE">
              <w:rPr>
                <w:rFonts w:ascii="Calibri" w:hAnsi="Calibri" w:cs="Calibri"/>
                <w:b/>
                <w:color w:val="auto"/>
                <w:sz w:val="18"/>
                <w:szCs w:val="18"/>
              </w:rPr>
              <w:t xml:space="preserve">Combined:  </w:t>
            </w:r>
            <w:r w:rsidR="00A33D57" w:rsidRPr="002C4DCE">
              <w:rPr>
                <w:rFonts w:ascii="Calibri" w:hAnsi="Calibri" w:cs="Calibri"/>
                <w:b/>
                <w:color w:val="auto"/>
                <w:sz w:val="18"/>
                <w:szCs w:val="18"/>
              </w:rPr>
              <w:t>20</w:t>
            </w:r>
            <w:r w:rsidRPr="002C4DCE">
              <w:rPr>
                <w:rFonts w:ascii="Calibri" w:hAnsi="Calibri" w:cs="Calibri"/>
                <w:b/>
                <w:color w:val="auto"/>
                <w:sz w:val="18"/>
                <w:szCs w:val="18"/>
              </w:rPr>
              <w:t>%</w:t>
            </w:r>
          </w:p>
        </w:tc>
      </w:tr>
    </w:tbl>
    <w:p w:rsidR="00A97CD9" w:rsidRPr="002C4DCE" w:rsidRDefault="00A33D57" w:rsidP="00205B80">
      <w:pPr>
        <w:pBdr>
          <w:bottom w:val="single" w:sz="12" w:space="1" w:color="auto"/>
        </w:pBdr>
        <w:tabs>
          <w:tab w:val="left" w:pos="288"/>
          <w:tab w:val="left" w:pos="4752"/>
        </w:tabs>
        <w:spacing w:line="200" w:lineRule="exact"/>
        <w:jc w:val="both"/>
        <w:rPr>
          <w:color w:val="000000" w:themeColor="text1"/>
          <w:sz w:val="20"/>
          <w:szCs w:val="18"/>
        </w:rPr>
      </w:pPr>
      <w:r w:rsidRPr="002C4DCE">
        <w:rPr>
          <w:color w:val="auto"/>
          <w:sz w:val="20"/>
          <w:szCs w:val="18"/>
        </w:rPr>
        <w:t xml:space="preserve">*No </w:t>
      </w:r>
      <w:r w:rsidR="00F3287F" w:rsidRPr="002C4DCE">
        <w:rPr>
          <w:color w:val="auto"/>
          <w:sz w:val="20"/>
          <w:szCs w:val="18"/>
        </w:rPr>
        <w:t>s</w:t>
      </w:r>
      <w:r w:rsidRPr="002C4DCE">
        <w:rPr>
          <w:color w:val="auto"/>
          <w:sz w:val="20"/>
          <w:szCs w:val="18"/>
        </w:rPr>
        <w:t xml:space="preserve">how for original VA </w:t>
      </w:r>
      <w:r w:rsidR="00661346" w:rsidRPr="002C4DCE">
        <w:rPr>
          <w:color w:val="auto"/>
          <w:sz w:val="20"/>
          <w:szCs w:val="18"/>
        </w:rPr>
        <w:t>e</w:t>
      </w:r>
      <w:r w:rsidR="00F3287F" w:rsidRPr="002C4DCE">
        <w:rPr>
          <w:color w:val="auto"/>
          <w:sz w:val="20"/>
          <w:szCs w:val="18"/>
        </w:rPr>
        <w:t>xam scheduled for 20070116; DDD of T-spine 5242 code changed to 5243 and increase</w:t>
      </w:r>
      <w:r w:rsidR="00F3287F" w:rsidRPr="002C4DCE">
        <w:rPr>
          <w:color w:val="000000" w:themeColor="text1"/>
          <w:sz w:val="20"/>
          <w:szCs w:val="18"/>
        </w:rPr>
        <w:t xml:space="preserve">d to 40% effective 20090430 </w:t>
      </w:r>
      <w:r w:rsidR="00205B80" w:rsidRPr="002C4DCE">
        <w:rPr>
          <w:color w:val="000000" w:themeColor="text1"/>
          <w:sz w:val="20"/>
          <w:szCs w:val="18"/>
        </w:rPr>
        <w:t xml:space="preserve">(combined 40%) </w:t>
      </w:r>
      <w:r w:rsidR="00F3287F" w:rsidRPr="002C4DCE">
        <w:rPr>
          <w:color w:val="000000" w:themeColor="text1"/>
          <w:sz w:val="20"/>
          <w:szCs w:val="18"/>
        </w:rPr>
        <w:t>(</w:t>
      </w:r>
      <w:r w:rsidR="00F3287F" w:rsidRPr="002C4DCE">
        <w:rPr>
          <w:i/>
          <w:color w:val="000000" w:themeColor="text1"/>
          <w:sz w:val="20"/>
          <w:szCs w:val="18"/>
        </w:rPr>
        <w:t xml:space="preserve">32 </w:t>
      </w:r>
      <w:proofErr w:type="spellStart"/>
      <w:r w:rsidR="00F3287F" w:rsidRPr="002C4DCE">
        <w:rPr>
          <w:i/>
          <w:color w:val="000000" w:themeColor="text1"/>
          <w:sz w:val="20"/>
          <w:szCs w:val="18"/>
        </w:rPr>
        <w:t>mos</w:t>
      </w:r>
      <w:proofErr w:type="spellEnd"/>
      <w:r w:rsidR="00F3287F" w:rsidRPr="002C4DCE">
        <w:rPr>
          <w:i/>
          <w:color w:val="000000" w:themeColor="text1"/>
          <w:sz w:val="20"/>
          <w:szCs w:val="18"/>
        </w:rPr>
        <w:t xml:space="preserve"> post-sep</w:t>
      </w:r>
      <w:r w:rsidR="00F3287F" w:rsidRPr="002C4DCE">
        <w:rPr>
          <w:color w:val="000000" w:themeColor="text1"/>
          <w:sz w:val="20"/>
          <w:szCs w:val="18"/>
        </w:rPr>
        <w:t>)</w:t>
      </w:r>
    </w:p>
    <w:p w:rsidR="00A97CD9" w:rsidRPr="002C4DCE" w:rsidRDefault="00A97CD9" w:rsidP="00A97CD9">
      <w:pPr>
        <w:pBdr>
          <w:bottom w:val="single" w:sz="12" w:space="1" w:color="auto"/>
        </w:pBdr>
        <w:tabs>
          <w:tab w:val="left" w:pos="288"/>
          <w:tab w:val="left" w:pos="4752"/>
        </w:tabs>
        <w:jc w:val="both"/>
        <w:rPr>
          <w:color w:val="000000" w:themeColor="text1"/>
          <w:szCs w:val="24"/>
        </w:rPr>
      </w:pPr>
    </w:p>
    <w:p w:rsidR="009369A6" w:rsidRPr="002C4DCE" w:rsidRDefault="009369A6" w:rsidP="00205B80">
      <w:pPr>
        <w:jc w:val="both"/>
        <w:rPr>
          <w:color w:val="000000" w:themeColor="text1"/>
          <w:szCs w:val="24"/>
          <w:u w:val="single"/>
        </w:rPr>
      </w:pPr>
    </w:p>
    <w:p w:rsidR="002C6E5B" w:rsidRPr="006C4822" w:rsidRDefault="002C6E5B" w:rsidP="006C4822">
      <w:pPr>
        <w:jc w:val="both"/>
        <w:rPr>
          <w:color w:val="000000" w:themeColor="text1"/>
          <w:szCs w:val="24"/>
        </w:rPr>
      </w:pPr>
      <w:r w:rsidRPr="002C4DCE">
        <w:rPr>
          <w:color w:val="000000" w:themeColor="text1"/>
          <w:szCs w:val="24"/>
          <w:u w:val="single"/>
        </w:rPr>
        <w:t>ANALYSIS SUMMARY</w:t>
      </w:r>
      <w:r w:rsidRPr="002C4DCE">
        <w:rPr>
          <w:color w:val="auto"/>
          <w:szCs w:val="24"/>
        </w:rPr>
        <w:t>:</w:t>
      </w:r>
      <w:r w:rsidR="00B505E9" w:rsidRPr="002C4DCE">
        <w:rPr>
          <w:color w:val="auto"/>
          <w:szCs w:val="24"/>
        </w:rPr>
        <w:t xml:space="preserve">  </w:t>
      </w:r>
      <w:r w:rsidR="006C4822" w:rsidRPr="002C4DCE">
        <w:rPr>
          <w:color w:val="auto"/>
          <w:szCs w:val="24"/>
        </w:rPr>
        <w:t xml:space="preserve">The Board acknowledges the sentiment expressed in the CI’s application, that the gravity of his condition and predictable consequences </w:t>
      </w:r>
      <w:r w:rsidR="00205B80" w:rsidRPr="002C4DCE">
        <w:rPr>
          <w:color w:val="auto"/>
          <w:szCs w:val="24"/>
        </w:rPr>
        <w:t xml:space="preserve">or worsening </w:t>
      </w:r>
      <w:r w:rsidR="006C4822" w:rsidRPr="002C4DCE">
        <w:rPr>
          <w:color w:val="auto"/>
          <w:szCs w:val="24"/>
        </w:rPr>
        <w:t xml:space="preserve">merit consideration for a higher separation rating.  It is a fact, however, that the </w:t>
      </w:r>
      <w:r w:rsidR="001D398F">
        <w:rPr>
          <w:color w:val="auto"/>
          <w:szCs w:val="24"/>
        </w:rPr>
        <w:t>Disability Evaluation System (</w:t>
      </w:r>
      <w:r w:rsidR="006C4822" w:rsidRPr="002C4DCE">
        <w:rPr>
          <w:color w:val="auto"/>
          <w:szCs w:val="24"/>
        </w:rPr>
        <w:t>DES</w:t>
      </w:r>
      <w:r w:rsidR="001D398F">
        <w:rPr>
          <w:color w:val="auto"/>
          <w:szCs w:val="24"/>
        </w:rPr>
        <w:t>)</w:t>
      </w:r>
      <w:r w:rsidR="006C4822" w:rsidRPr="002C4DCE">
        <w:rPr>
          <w:color w:val="auto"/>
          <w:szCs w:val="24"/>
        </w:rPr>
        <w:t xml:space="preserve"> has neither the role nor the authority to compensate service members for anticipated future severity</w:t>
      </w:r>
      <w:r w:rsidR="006C4822" w:rsidRPr="00AE487D">
        <w:rPr>
          <w:color w:val="auto"/>
          <w:szCs w:val="24"/>
        </w:rPr>
        <w:t xml:space="preserve"> or potential complications of conditions resulting in medical separation.  This role and authority is granted by Congress to the </w:t>
      </w:r>
      <w:r w:rsidR="001D398F">
        <w:rPr>
          <w:color w:val="auto"/>
          <w:szCs w:val="24"/>
        </w:rPr>
        <w:t xml:space="preserve">Department of </w:t>
      </w:r>
      <w:r w:rsidR="006C4822" w:rsidRPr="00AE487D">
        <w:rPr>
          <w:color w:val="auto"/>
          <w:szCs w:val="24"/>
        </w:rPr>
        <w:t>Veterans</w:t>
      </w:r>
      <w:r w:rsidR="001D398F">
        <w:rPr>
          <w:color w:val="auto"/>
          <w:szCs w:val="24"/>
        </w:rPr>
        <w:t>’</w:t>
      </w:r>
      <w:r w:rsidR="006C4822" w:rsidRPr="00AE487D">
        <w:rPr>
          <w:color w:val="auto"/>
          <w:szCs w:val="24"/>
        </w:rPr>
        <w:t xml:space="preserve"> </w:t>
      </w:r>
      <w:r w:rsidR="001D398F">
        <w:rPr>
          <w:color w:val="auto"/>
          <w:szCs w:val="24"/>
        </w:rPr>
        <w:t>Affairs (DVA)</w:t>
      </w:r>
      <w:r w:rsidR="006C4822" w:rsidRPr="00AE487D">
        <w:rPr>
          <w:color w:val="auto"/>
          <w:szCs w:val="24"/>
        </w:rPr>
        <w:t>.</w:t>
      </w:r>
      <w:r w:rsidR="006C4822" w:rsidRPr="00AE487D">
        <w:rPr>
          <w:color w:val="auto"/>
        </w:rPr>
        <w:t xml:space="preserve">  </w:t>
      </w:r>
      <w:r w:rsidR="006C4822" w:rsidRPr="00AE487D">
        <w:rPr>
          <w:color w:val="auto"/>
          <w:szCs w:val="24"/>
        </w:rPr>
        <w:t xml:space="preserve">The Board utilizes </w:t>
      </w:r>
      <w:r w:rsidR="001D398F">
        <w:rPr>
          <w:color w:val="auto"/>
          <w:szCs w:val="24"/>
        </w:rPr>
        <w:t>D</w:t>
      </w:r>
      <w:r w:rsidR="006C4822" w:rsidRPr="00AE487D">
        <w:rPr>
          <w:color w:val="auto"/>
          <w:szCs w:val="24"/>
        </w:rPr>
        <w:t>VA evidence proxima</w:t>
      </w:r>
      <w:r w:rsidR="00AE487D" w:rsidRPr="00AE487D">
        <w:rPr>
          <w:color w:val="auto"/>
          <w:szCs w:val="24"/>
        </w:rPr>
        <w:t>te</w:t>
      </w:r>
      <w:r w:rsidR="006C4822" w:rsidRPr="00AE487D">
        <w:rPr>
          <w:color w:val="auto"/>
          <w:szCs w:val="24"/>
        </w:rPr>
        <w:t xml:space="preserve"> to separation in arriving at its recommendations; and, </w:t>
      </w:r>
      <w:proofErr w:type="spellStart"/>
      <w:r w:rsidR="006C4822" w:rsidRPr="00AE487D">
        <w:rPr>
          <w:color w:val="auto"/>
          <w:szCs w:val="24"/>
        </w:rPr>
        <w:t>DoDI</w:t>
      </w:r>
      <w:proofErr w:type="spellEnd"/>
      <w:r w:rsidR="006C4822" w:rsidRPr="00AE487D">
        <w:rPr>
          <w:color w:val="auto"/>
          <w:szCs w:val="24"/>
        </w:rPr>
        <w:t xml:space="preserve"> 6040.44 defines a 12-month interval for special consideration to post-separation evidence.  The Board’s authority as defined in </w:t>
      </w:r>
      <w:proofErr w:type="spellStart"/>
      <w:r w:rsidR="006C4822" w:rsidRPr="00AE487D">
        <w:rPr>
          <w:color w:val="auto"/>
          <w:szCs w:val="24"/>
        </w:rPr>
        <w:t>DoDI</w:t>
      </w:r>
      <w:proofErr w:type="spellEnd"/>
      <w:r w:rsidR="006C4822" w:rsidRPr="00AE487D">
        <w:rPr>
          <w:color w:val="auto"/>
          <w:szCs w:val="24"/>
        </w:rPr>
        <w:t xml:space="preserve"> 6040.44, however, resides in evaluating the fairness of DES fitness determinations and rating decisions for disability at the time of separation.</w:t>
      </w:r>
      <w:r w:rsidR="00AE487D" w:rsidRPr="00AE487D">
        <w:rPr>
          <w:color w:val="auto"/>
          <w:szCs w:val="24"/>
        </w:rPr>
        <w:t xml:space="preserve"> </w:t>
      </w:r>
      <w:r w:rsidR="006C4822" w:rsidRPr="00AE487D">
        <w:rPr>
          <w:color w:val="auto"/>
          <w:szCs w:val="24"/>
        </w:rPr>
        <w:t xml:space="preserve"> Post-separation evidence therefore is probative only to the extent that it reasonably reflects</w:t>
      </w:r>
      <w:r w:rsidR="006C4822" w:rsidRPr="006C4822">
        <w:rPr>
          <w:color w:val="000000" w:themeColor="text1"/>
          <w:szCs w:val="24"/>
        </w:rPr>
        <w:t xml:space="preserve"> the disability and fitness implications at the time of separation.</w:t>
      </w:r>
    </w:p>
    <w:p w:rsidR="006C4822" w:rsidRDefault="006C4822" w:rsidP="00BF0E94">
      <w:pPr>
        <w:jc w:val="left"/>
        <w:rPr>
          <w:color w:val="000000" w:themeColor="text1"/>
          <w:szCs w:val="24"/>
          <w:u w:val="single"/>
        </w:rPr>
      </w:pPr>
    </w:p>
    <w:p w:rsidR="003F2EEE" w:rsidRPr="002C4DCE" w:rsidRDefault="008A24AA" w:rsidP="001D5F25">
      <w:pPr>
        <w:jc w:val="both"/>
        <w:rPr>
          <w:color w:val="000000" w:themeColor="text1"/>
          <w:szCs w:val="24"/>
        </w:rPr>
      </w:pPr>
      <w:r w:rsidRPr="008A24AA">
        <w:rPr>
          <w:color w:val="000000" w:themeColor="text1"/>
          <w:szCs w:val="24"/>
          <w:u w:val="single"/>
        </w:rPr>
        <w:t xml:space="preserve">Back </w:t>
      </w:r>
      <w:r w:rsidRPr="00954B20">
        <w:rPr>
          <w:color w:val="000000" w:themeColor="text1"/>
          <w:szCs w:val="24"/>
          <w:u w:val="single"/>
        </w:rPr>
        <w:t xml:space="preserve">Pain </w:t>
      </w:r>
      <w:r w:rsidR="003F2EEE" w:rsidRPr="00954B20">
        <w:rPr>
          <w:color w:val="000000" w:themeColor="text1"/>
          <w:szCs w:val="24"/>
          <w:u w:val="single"/>
        </w:rPr>
        <w:t>Condition</w:t>
      </w:r>
      <w:r w:rsidR="003F2EEE" w:rsidRPr="00954B20">
        <w:rPr>
          <w:color w:val="000000" w:themeColor="text1"/>
          <w:szCs w:val="24"/>
        </w:rPr>
        <w:t xml:space="preserve">.  </w:t>
      </w:r>
      <w:r w:rsidR="001D5F25" w:rsidRPr="00396779">
        <w:rPr>
          <w:rFonts w:asciiTheme="minorHAnsi" w:hAnsiTheme="minorHAnsi"/>
          <w:color w:val="auto"/>
          <w:szCs w:val="24"/>
        </w:rPr>
        <w:t xml:space="preserve">There </w:t>
      </w:r>
      <w:r w:rsidR="001D5F25" w:rsidRPr="002C4DCE">
        <w:rPr>
          <w:rFonts w:asciiTheme="minorHAnsi" w:hAnsiTheme="minorHAnsi"/>
          <w:color w:val="auto"/>
          <w:szCs w:val="24"/>
        </w:rPr>
        <w:t>w</w:t>
      </w:r>
      <w:r w:rsidR="00E63289" w:rsidRPr="002C4DCE">
        <w:rPr>
          <w:rFonts w:asciiTheme="minorHAnsi" w:hAnsiTheme="minorHAnsi"/>
          <w:color w:val="auto"/>
          <w:szCs w:val="24"/>
        </w:rPr>
        <w:t>as one</w:t>
      </w:r>
      <w:r w:rsidR="001D5F25" w:rsidRPr="002C4DCE">
        <w:rPr>
          <w:rFonts w:asciiTheme="minorHAnsi" w:hAnsiTheme="minorHAnsi"/>
          <w:color w:val="auto"/>
          <w:szCs w:val="24"/>
        </w:rPr>
        <w:t xml:space="preserve"> </w:t>
      </w:r>
      <w:proofErr w:type="spellStart"/>
      <w:r w:rsidR="001D5F25" w:rsidRPr="002C4DCE">
        <w:rPr>
          <w:rFonts w:asciiTheme="minorHAnsi" w:hAnsiTheme="minorHAnsi"/>
          <w:color w:val="auto"/>
          <w:szCs w:val="24"/>
        </w:rPr>
        <w:t>thoracolumbar</w:t>
      </w:r>
      <w:proofErr w:type="spellEnd"/>
      <w:r w:rsidR="001D5F25" w:rsidRPr="002C4DCE">
        <w:rPr>
          <w:rFonts w:asciiTheme="minorHAnsi" w:hAnsiTheme="minorHAnsi"/>
          <w:color w:val="auto"/>
          <w:szCs w:val="24"/>
        </w:rPr>
        <w:t xml:space="preserve"> spine examination proximate to separation, including goniometric range-of-motion (ROM) evaluation</w:t>
      </w:r>
      <w:r w:rsidR="001D5F25" w:rsidRPr="002C4DCE">
        <w:rPr>
          <w:color w:val="000000" w:themeColor="text1"/>
          <w:szCs w:val="24"/>
        </w:rPr>
        <w:t xml:space="preserve"> with documentation of additional ratable criteria</w:t>
      </w:r>
      <w:r w:rsidR="001D5F25" w:rsidRPr="002C4DCE">
        <w:rPr>
          <w:rFonts w:asciiTheme="minorHAnsi" w:hAnsiTheme="minorHAnsi"/>
          <w:color w:val="auto"/>
          <w:szCs w:val="24"/>
        </w:rPr>
        <w:t>, in evidence which the Board weighed in arriving at its rating recommendation.  Th</w:t>
      </w:r>
      <w:r w:rsidR="00E63289" w:rsidRPr="002C4DCE">
        <w:rPr>
          <w:rFonts w:asciiTheme="minorHAnsi" w:hAnsiTheme="minorHAnsi"/>
          <w:color w:val="auto"/>
          <w:szCs w:val="24"/>
        </w:rPr>
        <w:t>is</w:t>
      </w:r>
      <w:r w:rsidR="001D5F25" w:rsidRPr="002C4DCE">
        <w:rPr>
          <w:rFonts w:asciiTheme="minorHAnsi" w:hAnsiTheme="minorHAnsi"/>
          <w:color w:val="auto"/>
          <w:szCs w:val="24"/>
        </w:rPr>
        <w:t xml:space="preserve"> exam</w:t>
      </w:r>
      <w:r w:rsidR="00E63289" w:rsidRPr="002C4DCE">
        <w:rPr>
          <w:rFonts w:asciiTheme="minorHAnsi" w:hAnsiTheme="minorHAnsi"/>
          <w:color w:val="auto"/>
          <w:szCs w:val="24"/>
        </w:rPr>
        <w:t xml:space="preserve"> </w:t>
      </w:r>
      <w:r w:rsidR="00202831" w:rsidRPr="002C4DCE">
        <w:rPr>
          <w:rFonts w:asciiTheme="minorHAnsi" w:hAnsiTheme="minorHAnsi"/>
          <w:color w:val="auto"/>
          <w:szCs w:val="24"/>
        </w:rPr>
        <w:t xml:space="preserve">and the VA exam </w:t>
      </w:r>
      <w:r w:rsidR="0099401A">
        <w:rPr>
          <w:rFonts w:asciiTheme="minorHAnsi" w:hAnsiTheme="minorHAnsi"/>
          <w:color w:val="auto"/>
          <w:szCs w:val="24"/>
        </w:rPr>
        <w:t xml:space="preserve">closest to separation </w:t>
      </w:r>
      <w:r w:rsidR="00202831" w:rsidRPr="002C4DCE">
        <w:rPr>
          <w:rFonts w:asciiTheme="minorHAnsi" w:hAnsiTheme="minorHAnsi"/>
          <w:color w:val="auto"/>
          <w:szCs w:val="24"/>
        </w:rPr>
        <w:t xml:space="preserve">are </w:t>
      </w:r>
      <w:r w:rsidR="001D5F25" w:rsidRPr="002C4DCE">
        <w:rPr>
          <w:rFonts w:asciiTheme="minorHAnsi" w:hAnsiTheme="minorHAnsi"/>
          <w:color w:val="auto"/>
          <w:szCs w:val="24"/>
        </w:rPr>
        <w:t>summarized in the chart below.</w:t>
      </w:r>
    </w:p>
    <w:p w:rsidR="003C53E8" w:rsidRPr="002C4DCE" w:rsidRDefault="003C53E8" w:rsidP="003C53E8">
      <w:pPr>
        <w:tabs>
          <w:tab w:val="left" w:pos="288"/>
          <w:tab w:val="left" w:pos="4752"/>
        </w:tabs>
        <w:jc w:val="left"/>
        <w:rPr>
          <w:rFonts w:asciiTheme="minorHAnsi" w:hAnsiTheme="minorHAnsi" w:cs="Times New Roman"/>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2"/>
        <w:gridCol w:w="2790"/>
        <w:gridCol w:w="3084"/>
      </w:tblGrid>
      <w:tr w:rsidR="00A175F8" w:rsidRPr="002C4DCE" w:rsidTr="00205B80">
        <w:trPr>
          <w:jc w:val="center"/>
        </w:trPr>
        <w:tc>
          <w:tcPr>
            <w:tcW w:w="193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175F8" w:rsidRPr="002C4DCE" w:rsidRDefault="00A175F8" w:rsidP="00205B80">
            <w:pPr>
              <w:pStyle w:val="ListParagraph"/>
              <w:spacing w:after="0" w:line="180" w:lineRule="exact"/>
              <w:ind w:left="0"/>
              <w:rPr>
                <w:rFonts w:eastAsia="Calibri" w:cstheme="minorHAnsi"/>
                <w:b/>
                <w:sz w:val="18"/>
                <w:szCs w:val="18"/>
              </w:rPr>
            </w:pPr>
            <w:r w:rsidRPr="002C4DCE">
              <w:rPr>
                <w:rFonts w:eastAsia="Calibri" w:cstheme="minorHAnsi"/>
                <w:sz w:val="18"/>
                <w:szCs w:val="18"/>
              </w:rPr>
              <w:t xml:space="preserve">Goniometric ROM - </w:t>
            </w:r>
            <w:proofErr w:type="spellStart"/>
            <w:r w:rsidRPr="002C4DCE">
              <w:rPr>
                <w:rFonts w:eastAsia="Calibri" w:cstheme="minorHAnsi"/>
                <w:sz w:val="18"/>
                <w:szCs w:val="18"/>
              </w:rPr>
              <w:t>Thoracolumbar</w:t>
            </w:r>
            <w:proofErr w:type="spellEnd"/>
          </w:p>
        </w:tc>
        <w:tc>
          <w:tcPr>
            <w:tcW w:w="279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175F8" w:rsidRPr="002C4DCE" w:rsidRDefault="001822A3" w:rsidP="00205B80">
            <w:pPr>
              <w:spacing w:line="180" w:lineRule="exact"/>
              <w:contextualSpacing/>
              <w:rPr>
                <w:rFonts w:asciiTheme="minorHAnsi" w:eastAsia="Calibri" w:hAnsiTheme="minorHAnsi"/>
                <w:color w:val="auto"/>
                <w:sz w:val="18"/>
                <w:szCs w:val="18"/>
              </w:rPr>
            </w:pPr>
            <w:r w:rsidRPr="002C4DCE">
              <w:rPr>
                <w:rFonts w:asciiTheme="minorHAnsi" w:eastAsia="Calibri" w:hAnsiTheme="minorHAnsi"/>
                <w:color w:val="auto"/>
                <w:sz w:val="18"/>
                <w:szCs w:val="18"/>
              </w:rPr>
              <w:t>MEB (</w:t>
            </w:r>
            <w:r w:rsidR="00A175F8" w:rsidRPr="002C4DCE">
              <w:rPr>
                <w:rFonts w:asciiTheme="minorHAnsi" w:eastAsia="Calibri" w:hAnsiTheme="minorHAnsi"/>
                <w:color w:val="auto"/>
                <w:sz w:val="18"/>
                <w:szCs w:val="18"/>
              </w:rPr>
              <w:t>PT</w:t>
            </w:r>
            <w:r w:rsidRPr="002C4DCE">
              <w:rPr>
                <w:rFonts w:asciiTheme="minorHAnsi" w:eastAsia="Calibri" w:hAnsiTheme="minorHAnsi"/>
                <w:color w:val="auto"/>
                <w:sz w:val="18"/>
                <w:szCs w:val="18"/>
              </w:rPr>
              <w:t>)</w:t>
            </w:r>
            <w:r w:rsidR="00A175F8" w:rsidRPr="002C4DCE">
              <w:rPr>
                <w:rFonts w:asciiTheme="minorHAnsi" w:eastAsia="Calibri" w:hAnsiTheme="minorHAnsi"/>
                <w:color w:val="auto"/>
                <w:sz w:val="18"/>
                <w:szCs w:val="18"/>
              </w:rPr>
              <w:t xml:space="preserve"> ~ 4 Mos. Pre-Sep</w:t>
            </w:r>
          </w:p>
          <w:p w:rsidR="002C4DCE" w:rsidRDefault="00A175F8" w:rsidP="00205B80">
            <w:pPr>
              <w:spacing w:line="180" w:lineRule="exact"/>
              <w:contextualSpacing/>
              <w:rPr>
                <w:rFonts w:asciiTheme="minorHAnsi" w:eastAsia="Calibri" w:hAnsiTheme="minorHAnsi"/>
                <w:i/>
                <w:color w:val="auto"/>
                <w:sz w:val="18"/>
                <w:szCs w:val="18"/>
              </w:rPr>
            </w:pPr>
            <w:r w:rsidRPr="002C4DCE">
              <w:rPr>
                <w:rFonts w:asciiTheme="minorHAnsi" w:eastAsia="Calibri" w:hAnsiTheme="minorHAnsi"/>
                <w:color w:val="auto"/>
                <w:sz w:val="18"/>
                <w:szCs w:val="18"/>
              </w:rPr>
              <w:t>(</w:t>
            </w:r>
            <w:r w:rsidR="001822A3" w:rsidRPr="002C4DCE">
              <w:rPr>
                <w:rFonts w:asciiTheme="minorHAnsi" w:eastAsia="Calibri" w:hAnsiTheme="minorHAnsi"/>
                <w:i/>
                <w:color w:val="auto"/>
                <w:sz w:val="18"/>
                <w:szCs w:val="18"/>
              </w:rPr>
              <w:t xml:space="preserve">ROM </w:t>
            </w:r>
            <w:r w:rsidRPr="002C4DCE">
              <w:rPr>
                <w:rFonts w:asciiTheme="minorHAnsi" w:eastAsia="Calibri" w:hAnsiTheme="minorHAnsi"/>
                <w:i/>
                <w:color w:val="auto"/>
                <w:sz w:val="18"/>
                <w:szCs w:val="18"/>
              </w:rPr>
              <w:t>20060620</w:t>
            </w:r>
            <w:r w:rsidR="001822A3" w:rsidRPr="002C4DCE">
              <w:rPr>
                <w:rFonts w:asciiTheme="minorHAnsi" w:eastAsia="Calibri" w:hAnsiTheme="minorHAnsi"/>
                <w:i/>
                <w:color w:val="auto"/>
                <w:sz w:val="18"/>
                <w:szCs w:val="18"/>
              </w:rPr>
              <w:t xml:space="preserve">; </w:t>
            </w:r>
          </w:p>
          <w:p w:rsidR="00A175F8" w:rsidRPr="002C4DCE" w:rsidRDefault="001822A3" w:rsidP="00205B80">
            <w:pPr>
              <w:spacing w:line="180" w:lineRule="exact"/>
              <w:contextualSpacing/>
              <w:rPr>
                <w:rFonts w:asciiTheme="minorHAnsi" w:eastAsia="Calibri" w:hAnsiTheme="minorHAnsi"/>
                <w:color w:val="auto"/>
                <w:sz w:val="18"/>
                <w:szCs w:val="18"/>
              </w:rPr>
            </w:pPr>
            <w:r w:rsidRPr="002C4DCE">
              <w:rPr>
                <w:rFonts w:asciiTheme="minorHAnsi" w:eastAsia="Calibri" w:hAnsiTheme="minorHAnsi"/>
                <w:i/>
                <w:color w:val="auto"/>
                <w:sz w:val="18"/>
                <w:szCs w:val="18"/>
              </w:rPr>
              <w:t>NARSUM 20060723</w:t>
            </w:r>
            <w:r w:rsidR="00A175F8" w:rsidRPr="002C4DCE">
              <w:rPr>
                <w:rFonts w:asciiTheme="minorHAnsi" w:eastAsia="Calibri" w:hAnsiTheme="minorHAnsi"/>
                <w:color w:val="auto"/>
                <w:sz w:val="18"/>
                <w:szCs w:val="18"/>
              </w:rPr>
              <w:t>)</w:t>
            </w:r>
          </w:p>
        </w:tc>
        <w:tc>
          <w:tcPr>
            <w:tcW w:w="308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175F8" w:rsidRPr="002C4DCE" w:rsidRDefault="00A175F8" w:rsidP="00205B80">
            <w:pPr>
              <w:spacing w:line="180" w:lineRule="exact"/>
              <w:contextualSpacing/>
              <w:rPr>
                <w:rFonts w:asciiTheme="minorHAnsi" w:eastAsia="Calibri" w:hAnsiTheme="minorHAnsi"/>
                <w:color w:val="auto"/>
                <w:sz w:val="18"/>
                <w:szCs w:val="18"/>
              </w:rPr>
            </w:pPr>
            <w:r w:rsidRPr="002C4DCE">
              <w:rPr>
                <w:rFonts w:asciiTheme="minorHAnsi" w:eastAsia="Calibri" w:hAnsiTheme="minorHAnsi"/>
                <w:color w:val="auto"/>
                <w:sz w:val="18"/>
                <w:szCs w:val="18"/>
              </w:rPr>
              <w:t>VA</w:t>
            </w:r>
            <w:r w:rsidRPr="002C4DCE">
              <w:rPr>
                <w:rFonts w:asciiTheme="minorHAnsi" w:eastAsiaTheme="minorHAnsi" w:hAnsiTheme="minorHAnsi"/>
                <w:color w:val="auto"/>
                <w:sz w:val="18"/>
                <w:szCs w:val="18"/>
              </w:rPr>
              <w:t xml:space="preserve"> C&amp;P </w:t>
            </w:r>
            <w:r w:rsidRPr="002C4DCE">
              <w:rPr>
                <w:rFonts w:asciiTheme="minorHAnsi" w:eastAsia="Calibri" w:hAnsiTheme="minorHAnsi"/>
                <w:color w:val="auto"/>
                <w:sz w:val="18"/>
                <w:szCs w:val="18"/>
              </w:rPr>
              <w:t xml:space="preserve">~ </w:t>
            </w:r>
            <w:r w:rsidR="00E63289" w:rsidRPr="002C4DCE">
              <w:rPr>
                <w:rFonts w:asciiTheme="minorHAnsi" w:eastAsia="Calibri" w:hAnsiTheme="minorHAnsi"/>
                <w:color w:val="auto"/>
                <w:sz w:val="18"/>
                <w:szCs w:val="18"/>
              </w:rPr>
              <w:t>31</w:t>
            </w:r>
            <w:r w:rsidRPr="002C4DCE">
              <w:rPr>
                <w:rFonts w:asciiTheme="minorHAnsi" w:eastAsia="Calibri" w:hAnsiTheme="minorHAnsi"/>
                <w:color w:val="auto"/>
                <w:sz w:val="18"/>
                <w:szCs w:val="18"/>
              </w:rPr>
              <w:t xml:space="preserve"> Mo. After-Sep</w:t>
            </w:r>
          </w:p>
          <w:p w:rsidR="00A175F8" w:rsidRPr="002C4DCE" w:rsidRDefault="00A175F8" w:rsidP="00205B80">
            <w:pPr>
              <w:spacing w:line="180" w:lineRule="exact"/>
              <w:contextualSpacing/>
              <w:rPr>
                <w:rFonts w:asciiTheme="minorHAnsi" w:eastAsiaTheme="minorHAnsi" w:hAnsiTheme="minorHAnsi"/>
                <w:color w:val="auto"/>
                <w:sz w:val="18"/>
                <w:szCs w:val="18"/>
              </w:rPr>
            </w:pPr>
            <w:r w:rsidRPr="002C4DCE">
              <w:rPr>
                <w:rFonts w:asciiTheme="minorHAnsi" w:eastAsia="Calibri" w:hAnsiTheme="minorHAnsi"/>
                <w:color w:val="auto"/>
                <w:sz w:val="18"/>
                <w:szCs w:val="18"/>
              </w:rPr>
              <w:t>(</w:t>
            </w:r>
            <w:r w:rsidRPr="002C4DCE">
              <w:rPr>
                <w:rFonts w:asciiTheme="minorHAnsi" w:eastAsia="Calibri" w:hAnsiTheme="minorHAnsi"/>
                <w:i/>
                <w:color w:val="auto"/>
                <w:sz w:val="18"/>
                <w:szCs w:val="18"/>
              </w:rPr>
              <w:t>200</w:t>
            </w:r>
            <w:r w:rsidR="001822A3" w:rsidRPr="002C4DCE">
              <w:rPr>
                <w:rFonts w:asciiTheme="minorHAnsi" w:eastAsia="Calibri" w:hAnsiTheme="minorHAnsi"/>
                <w:i/>
                <w:color w:val="auto"/>
                <w:sz w:val="18"/>
                <w:szCs w:val="18"/>
              </w:rPr>
              <w:t>90526</w:t>
            </w:r>
            <w:r w:rsidRPr="002C4DCE">
              <w:rPr>
                <w:rFonts w:asciiTheme="minorHAnsi" w:eastAsia="Calibri" w:hAnsiTheme="minorHAnsi"/>
                <w:color w:val="auto"/>
                <w:sz w:val="18"/>
                <w:szCs w:val="18"/>
              </w:rPr>
              <w:t>)</w:t>
            </w:r>
          </w:p>
        </w:tc>
      </w:tr>
      <w:tr w:rsidR="001B576A" w:rsidRPr="002C4DCE" w:rsidTr="00205B80">
        <w:trPr>
          <w:jc w:val="center"/>
        </w:trPr>
        <w:tc>
          <w:tcPr>
            <w:tcW w:w="1932" w:type="dxa"/>
            <w:tcBorders>
              <w:top w:val="single" w:sz="4" w:space="0" w:color="000000"/>
              <w:left w:val="single" w:sz="4" w:space="0" w:color="000000"/>
              <w:bottom w:val="single" w:sz="4" w:space="0" w:color="000000"/>
              <w:right w:val="single" w:sz="4" w:space="0" w:color="000000"/>
            </w:tcBorders>
            <w:vAlign w:val="center"/>
            <w:hideMark/>
          </w:tcPr>
          <w:p w:rsidR="001B576A" w:rsidRPr="002C4DCE" w:rsidRDefault="001B576A" w:rsidP="00205B80">
            <w:pPr>
              <w:pStyle w:val="ListParagraph"/>
              <w:spacing w:after="0" w:line="180" w:lineRule="exact"/>
              <w:ind w:left="0"/>
              <w:rPr>
                <w:rFonts w:eastAsia="Calibri" w:cstheme="minorHAnsi"/>
                <w:sz w:val="18"/>
                <w:szCs w:val="18"/>
              </w:rPr>
            </w:pPr>
            <w:r w:rsidRPr="002C4DCE">
              <w:rPr>
                <w:rFonts w:eastAsia="Calibri" w:cstheme="minorHAnsi"/>
                <w:sz w:val="18"/>
                <w:szCs w:val="18"/>
              </w:rPr>
              <w:t>Flex (0-90)</w:t>
            </w:r>
          </w:p>
        </w:tc>
        <w:tc>
          <w:tcPr>
            <w:tcW w:w="2790" w:type="dxa"/>
            <w:tcBorders>
              <w:top w:val="single" w:sz="4" w:space="0" w:color="000000"/>
              <w:left w:val="single" w:sz="4" w:space="0" w:color="000000"/>
              <w:bottom w:val="single" w:sz="4" w:space="0" w:color="000000"/>
              <w:right w:val="single" w:sz="4" w:space="0" w:color="000000"/>
            </w:tcBorders>
            <w:vAlign w:val="center"/>
          </w:tcPr>
          <w:p w:rsidR="001B576A" w:rsidRPr="002C4DCE" w:rsidRDefault="001822A3" w:rsidP="00205B80">
            <w:pPr>
              <w:spacing w:line="180" w:lineRule="exact"/>
              <w:contextualSpacing/>
              <w:rPr>
                <w:rFonts w:asciiTheme="minorHAnsi" w:eastAsia="Calibri" w:hAnsiTheme="minorHAnsi"/>
                <w:color w:val="auto"/>
                <w:sz w:val="18"/>
                <w:szCs w:val="18"/>
              </w:rPr>
            </w:pPr>
            <w:r w:rsidRPr="002C4DCE">
              <w:rPr>
                <w:rFonts w:asciiTheme="minorHAnsi" w:eastAsia="Calibri" w:hAnsiTheme="minorHAnsi"/>
                <w:color w:val="auto"/>
                <w:sz w:val="18"/>
                <w:szCs w:val="18"/>
              </w:rPr>
              <w:t>(</w:t>
            </w:r>
            <w:r w:rsidR="001B576A" w:rsidRPr="002C4DCE">
              <w:rPr>
                <w:rFonts w:asciiTheme="minorHAnsi" w:eastAsia="Calibri" w:hAnsiTheme="minorHAnsi"/>
                <w:color w:val="auto"/>
                <w:sz w:val="18"/>
                <w:szCs w:val="18"/>
              </w:rPr>
              <w:t>38/40/42</w:t>
            </w:r>
            <w:r w:rsidRPr="002C4DCE">
              <w:rPr>
                <w:rFonts w:asciiTheme="minorHAnsi" w:eastAsia="Calibri" w:hAnsiTheme="minorHAnsi"/>
                <w:color w:val="auto"/>
                <w:sz w:val="18"/>
                <w:szCs w:val="18"/>
              </w:rPr>
              <w:t>)</w:t>
            </w:r>
            <w:r w:rsidR="001B576A" w:rsidRPr="002C4DCE">
              <w:rPr>
                <w:rFonts w:asciiTheme="minorHAnsi" w:eastAsia="Calibri" w:hAnsiTheme="minorHAnsi"/>
                <w:color w:val="auto"/>
                <w:sz w:val="18"/>
                <w:szCs w:val="18"/>
              </w:rPr>
              <w:t xml:space="preserve"> 40⁰</w:t>
            </w:r>
          </w:p>
        </w:tc>
        <w:tc>
          <w:tcPr>
            <w:tcW w:w="3084" w:type="dxa"/>
            <w:tcBorders>
              <w:top w:val="single" w:sz="4" w:space="0" w:color="000000"/>
              <w:left w:val="single" w:sz="4" w:space="0" w:color="000000"/>
              <w:right w:val="single" w:sz="4" w:space="0" w:color="000000"/>
            </w:tcBorders>
            <w:vAlign w:val="center"/>
          </w:tcPr>
          <w:p w:rsidR="001B576A" w:rsidRPr="002C4DCE" w:rsidRDefault="001822A3" w:rsidP="00205B80">
            <w:pPr>
              <w:spacing w:line="180" w:lineRule="exact"/>
              <w:contextualSpacing/>
              <w:rPr>
                <w:rFonts w:asciiTheme="minorHAnsi" w:eastAsia="Calibri" w:hAnsiTheme="minorHAnsi"/>
                <w:color w:val="auto"/>
                <w:sz w:val="18"/>
                <w:szCs w:val="18"/>
              </w:rPr>
            </w:pPr>
            <w:r w:rsidRPr="002C4DCE">
              <w:rPr>
                <w:rFonts w:asciiTheme="minorHAnsi" w:eastAsia="Calibri" w:hAnsiTheme="minorHAnsi"/>
                <w:color w:val="auto"/>
                <w:sz w:val="18"/>
                <w:szCs w:val="18"/>
              </w:rPr>
              <w:t>45⁰</w:t>
            </w:r>
            <w:r w:rsidR="003B2C15" w:rsidRPr="002C4DCE">
              <w:rPr>
                <w:rFonts w:asciiTheme="minorHAnsi" w:eastAsia="Calibri" w:hAnsiTheme="minorHAnsi"/>
                <w:color w:val="auto"/>
                <w:sz w:val="18"/>
                <w:szCs w:val="18"/>
              </w:rPr>
              <w:t xml:space="preserve"> less 20⁰ (25⁰)</w:t>
            </w:r>
          </w:p>
        </w:tc>
      </w:tr>
      <w:tr w:rsidR="001B576A" w:rsidRPr="002C4DCE" w:rsidTr="00205B80">
        <w:trPr>
          <w:jc w:val="center"/>
        </w:trPr>
        <w:tc>
          <w:tcPr>
            <w:tcW w:w="1932" w:type="dxa"/>
            <w:tcBorders>
              <w:top w:val="single" w:sz="4" w:space="0" w:color="000000"/>
              <w:left w:val="single" w:sz="4" w:space="0" w:color="000000"/>
              <w:bottom w:val="single" w:sz="4" w:space="0" w:color="000000"/>
              <w:right w:val="single" w:sz="4" w:space="0" w:color="000000"/>
            </w:tcBorders>
            <w:vAlign w:val="center"/>
            <w:hideMark/>
          </w:tcPr>
          <w:p w:rsidR="001B576A" w:rsidRPr="002C4DCE" w:rsidRDefault="001B576A" w:rsidP="00205B80">
            <w:pPr>
              <w:pStyle w:val="ListParagraph"/>
              <w:spacing w:after="0" w:line="180" w:lineRule="exact"/>
              <w:ind w:left="0"/>
              <w:rPr>
                <w:rFonts w:eastAsia="Calibri" w:cstheme="minorHAnsi"/>
                <w:sz w:val="18"/>
                <w:szCs w:val="18"/>
              </w:rPr>
            </w:pPr>
            <w:r w:rsidRPr="002C4DCE">
              <w:rPr>
                <w:rFonts w:eastAsia="Calibri" w:cstheme="minorHAnsi"/>
                <w:sz w:val="18"/>
                <w:szCs w:val="18"/>
              </w:rPr>
              <w:t>Ext (0-30)</w:t>
            </w:r>
          </w:p>
        </w:tc>
        <w:tc>
          <w:tcPr>
            <w:tcW w:w="2790" w:type="dxa"/>
            <w:tcBorders>
              <w:top w:val="single" w:sz="4" w:space="0" w:color="000000"/>
              <w:left w:val="single" w:sz="4" w:space="0" w:color="000000"/>
              <w:bottom w:val="single" w:sz="4" w:space="0" w:color="000000"/>
              <w:right w:val="single" w:sz="4" w:space="0" w:color="000000"/>
            </w:tcBorders>
            <w:vAlign w:val="center"/>
          </w:tcPr>
          <w:p w:rsidR="001B576A" w:rsidRPr="002C4DCE" w:rsidRDefault="001822A3" w:rsidP="00205B80">
            <w:pPr>
              <w:spacing w:line="180" w:lineRule="exact"/>
              <w:contextualSpacing/>
              <w:rPr>
                <w:rFonts w:asciiTheme="minorHAnsi" w:eastAsia="Calibri" w:hAnsiTheme="minorHAnsi"/>
                <w:color w:val="auto"/>
                <w:sz w:val="18"/>
                <w:szCs w:val="18"/>
              </w:rPr>
            </w:pPr>
            <w:r w:rsidRPr="002C4DCE">
              <w:rPr>
                <w:rFonts w:asciiTheme="minorHAnsi" w:eastAsia="Calibri" w:hAnsiTheme="minorHAnsi"/>
                <w:color w:val="auto"/>
                <w:sz w:val="18"/>
                <w:szCs w:val="18"/>
              </w:rPr>
              <w:t>(</w:t>
            </w:r>
            <w:r w:rsidR="001B576A" w:rsidRPr="002C4DCE">
              <w:rPr>
                <w:rFonts w:asciiTheme="minorHAnsi" w:eastAsia="Calibri" w:hAnsiTheme="minorHAnsi"/>
                <w:color w:val="auto"/>
                <w:sz w:val="18"/>
                <w:szCs w:val="18"/>
              </w:rPr>
              <w:t>16/18/18</w:t>
            </w:r>
            <w:r w:rsidRPr="002C4DCE">
              <w:rPr>
                <w:rFonts w:asciiTheme="minorHAnsi" w:eastAsia="Calibri" w:hAnsiTheme="minorHAnsi"/>
                <w:color w:val="auto"/>
                <w:sz w:val="18"/>
                <w:szCs w:val="18"/>
              </w:rPr>
              <w:t>)</w:t>
            </w:r>
            <w:r w:rsidR="001B576A" w:rsidRPr="002C4DCE">
              <w:rPr>
                <w:rFonts w:asciiTheme="minorHAnsi" w:eastAsia="Calibri" w:hAnsiTheme="minorHAnsi"/>
                <w:color w:val="auto"/>
                <w:sz w:val="18"/>
                <w:szCs w:val="18"/>
              </w:rPr>
              <w:t xml:space="preserve"> 15⁰</w:t>
            </w:r>
          </w:p>
        </w:tc>
        <w:tc>
          <w:tcPr>
            <w:tcW w:w="3084" w:type="dxa"/>
            <w:tcBorders>
              <w:left w:val="single" w:sz="4" w:space="0" w:color="000000"/>
              <w:right w:val="single" w:sz="4" w:space="0" w:color="000000"/>
            </w:tcBorders>
            <w:vAlign w:val="center"/>
          </w:tcPr>
          <w:p w:rsidR="001B576A" w:rsidRPr="002C4DCE" w:rsidRDefault="001822A3" w:rsidP="00205B80">
            <w:pPr>
              <w:spacing w:line="180" w:lineRule="exact"/>
              <w:rPr>
                <w:rFonts w:asciiTheme="minorHAnsi" w:eastAsia="Calibri" w:hAnsiTheme="minorHAnsi"/>
                <w:color w:val="auto"/>
                <w:sz w:val="18"/>
                <w:szCs w:val="18"/>
              </w:rPr>
            </w:pPr>
            <w:r w:rsidRPr="002C4DCE">
              <w:rPr>
                <w:rFonts w:asciiTheme="minorHAnsi" w:eastAsia="Calibri" w:hAnsiTheme="minorHAnsi"/>
                <w:color w:val="auto"/>
                <w:sz w:val="18"/>
                <w:szCs w:val="18"/>
              </w:rPr>
              <w:t>30⁰</w:t>
            </w:r>
          </w:p>
        </w:tc>
      </w:tr>
      <w:tr w:rsidR="001B576A" w:rsidRPr="002C4DCE" w:rsidTr="00205B80">
        <w:trPr>
          <w:trHeight w:val="188"/>
          <w:jc w:val="center"/>
        </w:trPr>
        <w:tc>
          <w:tcPr>
            <w:tcW w:w="1932" w:type="dxa"/>
            <w:tcBorders>
              <w:top w:val="single" w:sz="4" w:space="0" w:color="000000"/>
              <w:left w:val="single" w:sz="4" w:space="0" w:color="000000"/>
              <w:bottom w:val="single" w:sz="4" w:space="0" w:color="000000"/>
              <w:right w:val="single" w:sz="4" w:space="0" w:color="000000"/>
            </w:tcBorders>
            <w:vAlign w:val="center"/>
            <w:hideMark/>
          </w:tcPr>
          <w:p w:rsidR="001B576A" w:rsidRPr="002C4DCE" w:rsidRDefault="001B576A" w:rsidP="00205B80">
            <w:pPr>
              <w:pStyle w:val="ListParagraph"/>
              <w:spacing w:after="0" w:line="180" w:lineRule="exact"/>
              <w:ind w:left="0"/>
              <w:rPr>
                <w:rFonts w:eastAsia="Calibri" w:cstheme="minorHAnsi"/>
                <w:sz w:val="18"/>
                <w:szCs w:val="18"/>
              </w:rPr>
            </w:pPr>
            <w:r w:rsidRPr="002C4DCE">
              <w:rPr>
                <w:rFonts w:eastAsia="Calibri" w:cstheme="minorHAnsi"/>
                <w:sz w:val="18"/>
                <w:szCs w:val="18"/>
              </w:rPr>
              <w:t>R Lat Flex (0-30)</w:t>
            </w:r>
          </w:p>
        </w:tc>
        <w:tc>
          <w:tcPr>
            <w:tcW w:w="2790" w:type="dxa"/>
            <w:tcBorders>
              <w:top w:val="single" w:sz="4" w:space="0" w:color="000000"/>
              <w:left w:val="single" w:sz="4" w:space="0" w:color="000000"/>
              <w:bottom w:val="single" w:sz="4" w:space="0" w:color="000000"/>
              <w:right w:val="single" w:sz="4" w:space="0" w:color="000000"/>
            </w:tcBorders>
            <w:vAlign w:val="center"/>
          </w:tcPr>
          <w:p w:rsidR="001B576A" w:rsidRPr="002C4DCE" w:rsidRDefault="001822A3" w:rsidP="00205B80">
            <w:pPr>
              <w:spacing w:line="180" w:lineRule="exact"/>
              <w:contextualSpacing/>
              <w:rPr>
                <w:rFonts w:asciiTheme="minorHAnsi" w:eastAsia="Calibri" w:hAnsiTheme="minorHAnsi"/>
                <w:color w:val="auto"/>
                <w:sz w:val="18"/>
                <w:szCs w:val="18"/>
              </w:rPr>
            </w:pPr>
            <w:r w:rsidRPr="002C4DCE">
              <w:rPr>
                <w:rFonts w:asciiTheme="minorHAnsi" w:eastAsia="Calibri" w:hAnsiTheme="minorHAnsi"/>
                <w:color w:val="auto"/>
                <w:sz w:val="18"/>
                <w:szCs w:val="18"/>
              </w:rPr>
              <w:t>(</w:t>
            </w:r>
            <w:r w:rsidR="001B576A" w:rsidRPr="002C4DCE">
              <w:rPr>
                <w:rFonts w:asciiTheme="minorHAnsi" w:eastAsia="Calibri" w:hAnsiTheme="minorHAnsi"/>
                <w:color w:val="auto"/>
                <w:sz w:val="18"/>
                <w:szCs w:val="18"/>
              </w:rPr>
              <w:t>13/15/14</w:t>
            </w:r>
            <w:r w:rsidRPr="002C4DCE">
              <w:rPr>
                <w:rFonts w:asciiTheme="minorHAnsi" w:eastAsia="Calibri" w:hAnsiTheme="minorHAnsi"/>
                <w:color w:val="auto"/>
                <w:sz w:val="18"/>
                <w:szCs w:val="18"/>
              </w:rPr>
              <w:t>)</w:t>
            </w:r>
            <w:r w:rsidR="001B576A" w:rsidRPr="002C4DCE">
              <w:rPr>
                <w:rFonts w:asciiTheme="minorHAnsi" w:eastAsia="Calibri" w:hAnsiTheme="minorHAnsi"/>
                <w:color w:val="auto"/>
                <w:sz w:val="18"/>
                <w:szCs w:val="18"/>
              </w:rPr>
              <w:t xml:space="preserve"> 15⁰</w:t>
            </w:r>
          </w:p>
        </w:tc>
        <w:tc>
          <w:tcPr>
            <w:tcW w:w="3084" w:type="dxa"/>
            <w:tcBorders>
              <w:left w:val="single" w:sz="4" w:space="0" w:color="000000"/>
              <w:right w:val="single" w:sz="4" w:space="0" w:color="000000"/>
            </w:tcBorders>
            <w:vAlign w:val="center"/>
          </w:tcPr>
          <w:p w:rsidR="001B576A" w:rsidRPr="002C4DCE" w:rsidRDefault="001822A3" w:rsidP="00205B80">
            <w:pPr>
              <w:spacing w:line="180" w:lineRule="exact"/>
              <w:rPr>
                <w:rFonts w:asciiTheme="minorHAnsi" w:eastAsia="Calibri" w:hAnsiTheme="minorHAnsi"/>
                <w:color w:val="auto"/>
                <w:sz w:val="18"/>
                <w:szCs w:val="18"/>
              </w:rPr>
            </w:pPr>
            <w:r w:rsidRPr="002C4DCE">
              <w:rPr>
                <w:rFonts w:asciiTheme="minorHAnsi" w:eastAsia="Calibri" w:hAnsiTheme="minorHAnsi"/>
                <w:color w:val="auto"/>
                <w:sz w:val="18"/>
                <w:szCs w:val="18"/>
              </w:rPr>
              <w:t>30⁰</w:t>
            </w:r>
          </w:p>
        </w:tc>
      </w:tr>
      <w:tr w:rsidR="001B576A" w:rsidRPr="002C4DCE" w:rsidTr="00205B80">
        <w:trPr>
          <w:jc w:val="center"/>
        </w:trPr>
        <w:tc>
          <w:tcPr>
            <w:tcW w:w="1932" w:type="dxa"/>
            <w:tcBorders>
              <w:top w:val="single" w:sz="4" w:space="0" w:color="000000"/>
              <w:left w:val="single" w:sz="4" w:space="0" w:color="000000"/>
              <w:bottom w:val="single" w:sz="4" w:space="0" w:color="000000"/>
              <w:right w:val="single" w:sz="4" w:space="0" w:color="000000"/>
            </w:tcBorders>
            <w:vAlign w:val="center"/>
            <w:hideMark/>
          </w:tcPr>
          <w:p w:rsidR="001B576A" w:rsidRPr="002C4DCE" w:rsidRDefault="001B576A" w:rsidP="00205B80">
            <w:pPr>
              <w:pStyle w:val="ListParagraph"/>
              <w:spacing w:after="0" w:line="180" w:lineRule="exact"/>
              <w:ind w:left="0"/>
              <w:rPr>
                <w:rFonts w:eastAsia="Calibri" w:cstheme="minorHAnsi"/>
                <w:sz w:val="18"/>
                <w:szCs w:val="18"/>
              </w:rPr>
            </w:pPr>
            <w:r w:rsidRPr="002C4DCE">
              <w:rPr>
                <w:rFonts w:eastAsia="Calibri" w:cstheme="minorHAnsi"/>
                <w:sz w:val="18"/>
                <w:szCs w:val="18"/>
              </w:rPr>
              <w:t>L Lat Flex 0-30)</w:t>
            </w:r>
          </w:p>
        </w:tc>
        <w:tc>
          <w:tcPr>
            <w:tcW w:w="2790" w:type="dxa"/>
            <w:tcBorders>
              <w:top w:val="single" w:sz="4" w:space="0" w:color="000000"/>
              <w:left w:val="single" w:sz="4" w:space="0" w:color="000000"/>
              <w:bottom w:val="single" w:sz="4" w:space="0" w:color="000000"/>
              <w:right w:val="single" w:sz="4" w:space="0" w:color="000000"/>
            </w:tcBorders>
            <w:vAlign w:val="center"/>
          </w:tcPr>
          <w:p w:rsidR="001B576A" w:rsidRPr="002C4DCE" w:rsidRDefault="001822A3" w:rsidP="00205B80">
            <w:pPr>
              <w:spacing w:line="180" w:lineRule="exact"/>
              <w:contextualSpacing/>
              <w:rPr>
                <w:rFonts w:asciiTheme="minorHAnsi" w:eastAsia="Calibri" w:hAnsiTheme="minorHAnsi"/>
                <w:color w:val="auto"/>
                <w:sz w:val="18"/>
                <w:szCs w:val="18"/>
              </w:rPr>
            </w:pPr>
            <w:r w:rsidRPr="002C4DCE">
              <w:rPr>
                <w:rFonts w:asciiTheme="minorHAnsi" w:eastAsia="Calibri" w:hAnsiTheme="minorHAnsi"/>
                <w:color w:val="auto"/>
                <w:sz w:val="18"/>
                <w:szCs w:val="18"/>
              </w:rPr>
              <w:t>(</w:t>
            </w:r>
            <w:r w:rsidR="001B576A" w:rsidRPr="002C4DCE">
              <w:rPr>
                <w:rFonts w:asciiTheme="minorHAnsi" w:eastAsia="Calibri" w:hAnsiTheme="minorHAnsi"/>
                <w:color w:val="auto"/>
                <w:sz w:val="18"/>
                <w:szCs w:val="18"/>
              </w:rPr>
              <w:t>18/18/18</w:t>
            </w:r>
            <w:r w:rsidRPr="002C4DCE">
              <w:rPr>
                <w:rFonts w:asciiTheme="minorHAnsi" w:eastAsia="Calibri" w:hAnsiTheme="minorHAnsi"/>
                <w:color w:val="auto"/>
                <w:sz w:val="18"/>
                <w:szCs w:val="18"/>
              </w:rPr>
              <w:t>)</w:t>
            </w:r>
            <w:r w:rsidR="001B576A" w:rsidRPr="002C4DCE">
              <w:rPr>
                <w:rFonts w:asciiTheme="minorHAnsi" w:eastAsia="Calibri" w:hAnsiTheme="minorHAnsi"/>
                <w:color w:val="auto"/>
                <w:sz w:val="18"/>
                <w:szCs w:val="18"/>
              </w:rPr>
              <w:t xml:space="preserve"> 15⁰</w:t>
            </w:r>
          </w:p>
        </w:tc>
        <w:tc>
          <w:tcPr>
            <w:tcW w:w="3084" w:type="dxa"/>
            <w:tcBorders>
              <w:left w:val="single" w:sz="4" w:space="0" w:color="000000"/>
              <w:right w:val="single" w:sz="4" w:space="0" w:color="000000"/>
            </w:tcBorders>
            <w:vAlign w:val="center"/>
          </w:tcPr>
          <w:p w:rsidR="001B576A" w:rsidRPr="002C4DCE" w:rsidRDefault="001822A3" w:rsidP="00205B80">
            <w:pPr>
              <w:spacing w:line="180" w:lineRule="exact"/>
              <w:rPr>
                <w:rFonts w:asciiTheme="minorHAnsi" w:eastAsia="Calibri" w:hAnsiTheme="minorHAnsi"/>
                <w:color w:val="auto"/>
                <w:sz w:val="18"/>
                <w:szCs w:val="18"/>
              </w:rPr>
            </w:pPr>
            <w:r w:rsidRPr="002C4DCE">
              <w:rPr>
                <w:rFonts w:asciiTheme="minorHAnsi" w:eastAsia="Calibri" w:hAnsiTheme="minorHAnsi"/>
                <w:color w:val="auto"/>
                <w:sz w:val="18"/>
                <w:szCs w:val="18"/>
              </w:rPr>
              <w:t>30⁰</w:t>
            </w:r>
          </w:p>
        </w:tc>
      </w:tr>
      <w:tr w:rsidR="001822A3" w:rsidRPr="002C4DCE" w:rsidTr="00205B80">
        <w:trPr>
          <w:jc w:val="center"/>
        </w:trPr>
        <w:tc>
          <w:tcPr>
            <w:tcW w:w="1932" w:type="dxa"/>
            <w:tcBorders>
              <w:top w:val="single" w:sz="4" w:space="0" w:color="000000"/>
              <w:left w:val="single" w:sz="4" w:space="0" w:color="000000"/>
              <w:bottom w:val="single" w:sz="4" w:space="0" w:color="000000"/>
              <w:right w:val="single" w:sz="4" w:space="0" w:color="000000"/>
            </w:tcBorders>
            <w:vAlign w:val="center"/>
            <w:hideMark/>
          </w:tcPr>
          <w:p w:rsidR="001822A3" w:rsidRPr="002C4DCE" w:rsidRDefault="001822A3" w:rsidP="00205B80">
            <w:pPr>
              <w:pStyle w:val="ListParagraph"/>
              <w:spacing w:after="0" w:line="180" w:lineRule="exact"/>
              <w:ind w:left="0"/>
              <w:rPr>
                <w:rFonts w:eastAsia="Calibri" w:cstheme="minorHAnsi"/>
                <w:sz w:val="18"/>
                <w:szCs w:val="18"/>
              </w:rPr>
            </w:pPr>
            <w:r w:rsidRPr="002C4DCE">
              <w:rPr>
                <w:rFonts w:eastAsia="Calibri" w:cstheme="minorHAnsi"/>
                <w:sz w:val="18"/>
                <w:szCs w:val="18"/>
              </w:rPr>
              <w:t>R Rotation (0-30)</w:t>
            </w:r>
          </w:p>
        </w:tc>
        <w:tc>
          <w:tcPr>
            <w:tcW w:w="2790" w:type="dxa"/>
            <w:tcBorders>
              <w:top w:val="single" w:sz="4" w:space="0" w:color="000000"/>
              <w:left w:val="single" w:sz="4" w:space="0" w:color="000000"/>
              <w:bottom w:val="single" w:sz="4" w:space="0" w:color="000000"/>
              <w:right w:val="single" w:sz="4" w:space="0" w:color="000000"/>
            </w:tcBorders>
            <w:vAlign w:val="center"/>
          </w:tcPr>
          <w:p w:rsidR="001822A3" w:rsidRPr="002C4DCE" w:rsidRDefault="001822A3" w:rsidP="00205B80">
            <w:pPr>
              <w:spacing w:line="180" w:lineRule="exact"/>
              <w:contextualSpacing/>
              <w:rPr>
                <w:rFonts w:asciiTheme="minorHAnsi" w:eastAsia="Calibri" w:hAnsiTheme="minorHAnsi"/>
                <w:color w:val="auto"/>
                <w:sz w:val="18"/>
                <w:szCs w:val="18"/>
              </w:rPr>
            </w:pPr>
            <w:r w:rsidRPr="002C4DCE">
              <w:rPr>
                <w:rFonts w:asciiTheme="minorHAnsi" w:eastAsia="Calibri" w:hAnsiTheme="minorHAnsi"/>
                <w:color w:val="auto"/>
                <w:sz w:val="18"/>
                <w:szCs w:val="18"/>
              </w:rPr>
              <w:t>(30/28/28) 30⁰</w:t>
            </w:r>
          </w:p>
        </w:tc>
        <w:tc>
          <w:tcPr>
            <w:tcW w:w="3084" w:type="dxa"/>
            <w:tcBorders>
              <w:left w:val="single" w:sz="4" w:space="0" w:color="000000"/>
              <w:right w:val="single" w:sz="4" w:space="0" w:color="000000"/>
            </w:tcBorders>
          </w:tcPr>
          <w:p w:rsidR="001822A3" w:rsidRPr="002C4DCE" w:rsidRDefault="001822A3" w:rsidP="00205B80">
            <w:pPr>
              <w:spacing w:line="180" w:lineRule="exact"/>
              <w:rPr>
                <w:color w:val="auto"/>
              </w:rPr>
            </w:pPr>
            <w:r w:rsidRPr="002C4DCE">
              <w:rPr>
                <w:rFonts w:asciiTheme="minorHAnsi" w:eastAsia="Calibri" w:hAnsiTheme="minorHAnsi"/>
                <w:color w:val="auto"/>
                <w:sz w:val="18"/>
                <w:szCs w:val="18"/>
              </w:rPr>
              <w:t>30⁰</w:t>
            </w:r>
          </w:p>
        </w:tc>
      </w:tr>
      <w:tr w:rsidR="001822A3" w:rsidRPr="002C4DCE" w:rsidTr="00205B80">
        <w:trPr>
          <w:jc w:val="center"/>
        </w:trPr>
        <w:tc>
          <w:tcPr>
            <w:tcW w:w="1932" w:type="dxa"/>
            <w:tcBorders>
              <w:top w:val="single" w:sz="4" w:space="0" w:color="000000"/>
              <w:left w:val="single" w:sz="4" w:space="0" w:color="000000"/>
              <w:bottom w:val="single" w:sz="4" w:space="0" w:color="000000"/>
              <w:right w:val="single" w:sz="4" w:space="0" w:color="000000"/>
            </w:tcBorders>
            <w:vAlign w:val="center"/>
            <w:hideMark/>
          </w:tcPr>
          <w:p w:rsidR="001822A3" w:rsidRPr="002C4DCE" w:rsidRDefault="001822A3" w:rsidP="00205B80">
            <w:pPr>
              <w:pStyle w:val="ListParagraph"/>
              <w:spacing w:after="0" w:line="180" w:lineRule="exact"/>
              <w:ind w:left="0"/>
              <w:rPr>
                <w:rFonts w:eastAsia="Calibri" w:cstheme="minorHAnsi"/>
                <w:sz w:val="18"/>
                <w:szCs w:val="18"/>
              </w:rPr>
            </w:pPr>
            <w:r w:rsidRPr="002C4DCE">
              <w:rPr>
                <w:rFonts w:eastAsia="Calibri" w:cstheme="minorHAnsi"/>
                <w:sz w:val="18"/>
                <w:szCs w:val="18"/>
              </w:rPr>
              <w:t>L Rotation (0-30)</w:t>
            </w:r>
          </w:p>
        </w:tc>
        <w:tc>
          <w:tcPr>
            <w:tcW w:w="2790" w:type="dxa"/>
            <w:tcBorders>
              <w:top w:val="single" w:sz="4" w:space="0" w:color="000000"/>
              <w:left w:val="single" w:sz="4" w:space="0" w:color="000000"/>
              <w:bottom w:val="single" w:sz="4" w:space="0" w:color="000000"/>
              <w:right w:val="single" w:sz="4" w:space="0" w:color="000000"/>
            </w:tcBorders>
            <w:vAlign w:val="center"/>
          </w:tcPr>
          <w:p w:rsidR="001822A3" w:rsidRPr="002C4DCE" w:rsidRDefault="001822A3" w:rsidP="00205B80">
            <w:pPr>
              <w:spacing w:line="180" w:lineRule="exact"/>
              <w:contextualSpacing/>
              <w:rPr>
                <w:rFonts w:asciiTheme="minorHAnsi" w:eastAsia="Calibri" w:hAnsiTheme="minorHAnsi"/>
                <w:color w:val="auto"/>
                <w:sz w:val="18"/>
                <w:szCs w:val="18"/>
              </w:rPr>
            </w:pPr>
            <w:r w:rsidRPr="002C4DCE">
              <w:rPr>
                <w:rFonts w:asciiTheme="minorHAnsi" w:eastAsia="Calibri" w:hAnsiTheme="minorHAnsi"/>
                <w:color w:val="auto"/>
                <w:sz w:val="18"/>
                <w:szCs w:val="18"/>
              </w:rPr>
              <w:t>(20/23/25) 25⁰</w:t>
            </w:r>
          </w:p>
        </w:tc>
        <w:tc>
          <w:tcPr>
            <w:tcW w:w="3084" w:type="dxa"/>
            <w:tcBorders>
              <w:left w:val="single" w:sz="4" w:space="0" w:color="000000"/>
              <w:right w:val="single" w:sz="4" w:space="0" w:color="000000"/>
            </w:tcBorders>
          </w:tcPr>
          <w:p w:rsidR="001822A3" w:rsidRPr="002C4DCE" w:rsidRDefault="001822A3" w:rsidP="00205B80">
            <w:pPr>
              <w:spacing w:line="180" w:lineRule="exact"/>
              <w:rPr>
                <w:color w:val="auto"/>
              </w:rPr>
            </w:pPr>
            <w:r w:rsidRPr="002C4DCE">
              <w:rPr>
                <w:rFonts w:asciiTheme="minorHAnsi" w:eastAsia="Calibri" w:hAnsiTheme="minorHAnsi"/>
                <w:color w:val="auto"/>
                <w:sz w:val="18"/>
                <w:szCs w:val="18"/>
              </w:rPr>
              <w:t>30⁰</w:t>
            </w:r>
          </w:p>
        </w:tc>
      </w:tr>
      <w:tr w:rsidR="001B576A" w:rsidRPr="002C4DCE" w:rsidTr="00205B80">
        <w:trPr>
          <w:jc w:val="center"/>
        </w:trPr>
        <w:tc>
          <w:tcPr>
            <w:tcW w:w="1932" w:type="dxa"/>
            <w:tcBorders>
              <w:top w:val="single" w:sz="4" w:space="0" w:color="000000"/>
              <w:left w:val="single" w:sz="4" w:space="0" w:color="000000"/>
              <w:bottom w:val="single" w:sz="4" w:space="0" w:color="000000"/>
              <w:right w:val="single" w:sz="4" w:space="0" w:color="000000"/>
            </w:tcBorders>
            <w:vAlign w:val="center"/>
            <w:hideMark/>
          </w:tcPr>
          <w:p w:rsidR="001B576A" w:rsidRPr="002C4DCE" w:rsidRDefault="001B576A" w:rsidP="00205B80">
            <w:pPr>
              <w:pStyle w:val="ListParagraph"/>
              <w:spacing w:after="0" w:line="180" w:lineRule="exact"/>
              <w:ind w:left="0"/>
              <w:rPr>
                <w:rFonts w:eastAsia="Calibri" w:cstheme="minorHAnsi"/>
                <w:sz w:val="18"/>
                <w:szCs w:val="18"/>
              </w:rPr>
            </w:pPr>
            <w:r w:rsidRPr="002C4DCE">
              <w:rPr>
                <w:rFonts w:eastAsia="Calibri" w:cstheme="minorHAnsi"/>
                <w:sz w:val="18"/>
                <w:szCs w:val="18"/>
              </w:rPr>
              <w:t>COMBINED (240)</w:t>
            </w:r>
          </w:p>
        </w:tc>
        <w:tc>
          <w:tcPr>
            <w:tcW w:w="2790" w:type="dxa"/>
            <w:tcBorders>
              <w:top w:val="single" w:sz="4" w:space="0" w:color="000000"/>
              <w:left w:val="single" w:sz="4" w:space="0" w:color="000000"/>
              <w:bottom w:val="single" w:sz="4" w:space="0" w:color="000000"/>
              <w:right w:val="single" w:sz="4" w:space="0" w:color="000000"/>
            </w:tcBorders>
            <w:vAlign w:val="center"/>
          </w:tcPr>
          <w:p w:rsidR="001B576A" w:rsidRPr="002C4DCE" w:rsidRDefault="001B576A" w:rsidP="00205B80">
            <w:pPr>
              <w:pStyle w:val="ListParagraph"/>
              <w:spacing w:after="0" w:line="180" w:lineRule="exact"/>
              <w:ind w:left="0"/>
              <w:rPr>
                <w:rFonts w:eastAsia="Calibri" w:cstheme="minorHAnsi"/>
                <w:sz w:val="18"/>
                <w:szCs w:val="18"/>
              </w:rPr>
            </w:pPr>
            <w:r w:rsidRPr="002C4DCE">
              <w:rPr>
                <w:rFonts w:eastAsia="Calibri" w:cstheme="minorHAnsi"/>
                <w:sz w:val="18"/>
                <w:szCs w:val="18"/>
              </w:rPr>
              <w:t>140⁰</w:t>
            </w:r>
          </w:p>
        </w:tc>
        <w:tc>
          <w:tcPr>
            <w:tcW w:w="3084" w:type="dxa"/>
            <w:tcBorders>
              <w:left w:val="single" w:sz="4" w:space="0" w:color="000000"/>
              <w:bottom w:val="single" w:sz="4" w:space="0" w:color="000000"/>
              <w:right w:val="single" w:sz="4" w:space="0" w:color="000000"/>
            </w:tcBorders>
            <w:vAlign w:val="center"/>
          </w:tcPr>
          <w:p w:rsidR="001B576A" w:rsidRPr="002C4DCE" w:rsidRDefault="00E63289" w:rsidP="00205B80">
            <w:pPr>
              <w:spacing w:line="180" w:lineRule="exact"/>
              <w:rPr>
                <w:rFonts w:asciiTheme="minorHAnsi" w:hAnsiTheme="minorHAnsi"/>
                <w:color w:val="auto"/>
                <w:sz w:val="18"/>
                <w:szCs w:val="18"/>
              </w:rPr>
            </w:pPr>
            <w:r w:rsidRPr="002C4DCE">
              <w:rPr>
                <w:rFonts w:asciiTheme="minorHAnsi" w:eastAsia="Calibri" w:hAnsiTheme="minorHAnsi"/>
                <w:color w:val="auto"/>
                <w:sz w:val="18"/>
                <w:szCs w:val="18"/>
              </w:rPr>
              <w:t>195⁰</w:t>
            </w:r>
          </w:p>
        </w:tc>
      </w:tr>
      <w:tr w:rsidR="00A175F8" w:rsidRPr="002C4DCE" w:rsidTr="00205B80">
        <w:trPr>
          <w:jc w:val="center"/>
        </w:trPr>
        <w:tc>
          <w:tcPr>
            <w:tcW w:w="1932" w:type="dxa"/>
            <w:tcBorders>
              <w:top w:val="single" w:sz="4" w:space="0" w:color="000000"/>
              <w:left w:val="single" w:sz="4" w:space="0" w:color="000000"/>
              <w:bottom w:val="single" w:sz="4" w:space="0" w:color="000000"/>
              <w:right w:val="single" w:sz="4" w:space="0" w:color="000000"/>
            </w:tcBorders>
            <w:vAlign w:val="center"/>
            <w:hideMark/>
          </w:tcPr>
          <w:p w:rsidR="00A175F8" w:rsidRPr="002C4DCE" w:rsidRDefault="00A175F8" w:rsidP="00205B80">
            <w:pPr>
              <w:pStyle w:val="ListParagraph"/>
              <w:spacing w:after="0" w:line="180" w:lineRule="exact"/>
              <w:ind w:left="0"/>
              <w:rPr>
                <w:rFonts w:eastAsia="Calibri" w:cstheme="minorHAnsi"/>
                <w:sz w:val="18"/>
                <w:szCs w:val="18"/>
              </w:rPr>
            </w:pPr>
            <w:r w:rsidRPr="002C4DCE">
              <w:rPr>
                <w:rFonts w:eastAsia="Calibri" w:cstheme="minorHAnsi"/>
                <w:sz w:val="18"/>
                <w:szCs w:val="18"/>
              </w:rPr>
              <w:t>Comment</w:t>
            </w:r>
          </w:p>
        </w:tc>
        <w:tc>
          <w:tcPr>
            <w:tcW w:w="2790" w:type="dxa"/>
            <w:tcBorders>
              <w:top w:val="single" w:sz="4" w:space="0" w:color="000000"/>
              <w:left w:val="single" w:sz="4" w:space="0" w:color="000000"/>
              <w:bottom w:val="single" w:sz="4" w:space="0" w:color="000000"/>
              <w:right w:val="single" w:sz="4" w:space="0" w:color="000000"/>
            </w:tcBorders>
            <w:vAlign w:val="center"/>
          </w:tcPr>
          <w:p w:rsidR="00A175F8" w:rsidRPr="002C4DCE" w:rsidRDefault="00E63289" w:rsidP="00205B80">
            <w:pPr>
              <w:tabs>
                <w:tab w:val="left" w:pos="288"/>
                <w:tab w:val="left" w:pos="4752"/>
              </w:tabs>
              <w:spacing w:line="180" w:lineRule="exact"/>
              <w:jc w:val="left"/>
              <w:rPr>
                <w:rFonts w:asciiTheme="minorHAnsi" w:eastAsiaTheme="minorHAnsi" w:hAnsiTheme="minorHAnsi"/>
                <w:color w:val="auto"/>
                <w:sz w:val="18"/>
                <w:szCs w:val="18"/>
              </w:rPr>
            </w:pPr>
            <w:r w:rsidRPr="002C4DCE">
              <w:rPr>
                <w:rFonts w:asciiTheme="minorHAnsi" w:eastAsiaTheme="minorHAnsi" w:hAnsiTheme="minorHAnsi"/>
                <w:color w:val="auto"/>
                <w:sz w:val="18"/>
                <w:szCs w:val="18"/>
              </w:rPr>
              <w:t>All ROMs limited by pain; NARSUM (20060723) m</w:t>
            </w:r>
            <w:r w:rsidR="006A02E5" w:rsidRPr="002C4DCE">
              <w:rPr>
                <w:rFonts w:asciiTheme="minorHAnsi" w:eastAsiaTheme="minorHAnsi" w:hAnsiTheme="minorHAnsi"/>
                <w:color w:val="auto"/>
                <w:sz w:val="18"/>
                <w:szCs w:val="18"/>
              </w:rPr>
              <w:t xml:space="preserve">ild </w:t>
            </w:r>
            <w:proofErr w:type="spellStart"/>
            <w:r w:rsidR="006A02E5" w:rsidRPr="002C4DCE">
              <w:rPr>
                <w:rFonts w:asciiTheme="minorHAnsi" w:eastAsiaTheme="minorHAnsi" w:hAnsiTheme="minorHAnsi"/>
                <w:color w:val="auto"/>
                <w:sz w:val="18"/>
                <w:szCs w:val="18"/>
              </w:rPr>
              <w:t>paraspinal</w:t>
            </w:r>
            <w:proofErr w:type="spellEnd"/>
            <w:r w:rsidR="006A02E5" w:rsidRPr="002C4DCE">
              <w:rPr>
                <w:rFonts w:asciiTheme="minorHAnsi" w:eastAsiaTheme="minorHAnsi" w:hAnsiTheme="minorHAnsi"/>
                <w:color w:val="auto"/>
                <w:sz w:val="18"/>
                <w:szCs w:val="18"/>
              </w:rPr>
              <w:t xml:space="preserve"> tenderness and spasm</w:t>
            </w:r>
            <w:r w:rsidRPr="002C4DCE">
              <w:rPr>
                <w:rFonts w:asciiTheme="minorHAnsi" w:eastAsiaTheme="minorHAnsi" w:hAnsiTheme="minorHAnsi"/>
                <w:color w:val="auto"/>
                <w:sz w:val="18"/>
                <w:szCs w:val="18"/>
              </w:rPr>
              <w:t>, n</w:t>
            </w:r>
            <w:r w:rsidR="006A02E5" w:rsidRPr="002C4DCE">
              <w:rPr>
                <w:rFonts w:asciiTheme="minorHAnsi" w:eastAsiaTheme="minorHAnsi" w:hAnsiTheme="minorHAnsi"/>
                <w:color w:val="auto"/>
                <w:sz w:val="18"/>
                <w:szCs w:val="18"/>
              </w:rPr>
              <w:t xml:space="preserve">o </w:t>
            </w:r>
            <w:r w:rsidR="00692D0F" w:rsidRPr="002C4DCE">
              <w:rPr>
                <w:rFonts w:asciiTheme="minorHAnsi" w:eastAsiaTheme="minorHAnsi" w:hAnsiTheme="minorHAnsi"/>
                <w:color w:val="auto"/>
                <w:sz w:val="18"/>
                <w:szCs w:val="18"/>
              </w:rPr>
              <w:t xml:space="preserve">bony </w:t>
            </w:r>
            <w:r w:rsidRPr="002C4DCE">
              <w:rPr>
                <w:rFonts w:asciiTheme="minorHAnsi" w:eastAsiaTheme="minorHAnsi" w:hAnsiTheme="minorHAnsi"/>
                <w:color w:val="auto"/>
                <w:sz w:val="18"/>
                <w:szCs w:val="18"/>
              </w:rPr>
              <w:t>TTP</w:t>
            </w:r>
            <w:r w:rsidR="006A02E5" w:rsidRPr="002C4DCE">
              <w:rPr>
                <w:rFonts w:asciiTheme="minorHAnsi" w:eastAsiaTheme="minorHAnsi" w:hAnsiTheme="minorHAnsi"/>
                <w:color w:val="auto"/>
                <w:sz w:val="18"/>
                <w:szCs w:val="18"/>
              </w:rPr>
              <w:t xml:space="preserve"> or deformity</w:t>
            </w:r>
            <w:r w:rsidRPr="002C4DCE">
              <w:rPr>
                <w:rFonts w:asciiTheme="minorHAnsi" w:eastAsiaTheme="minorHAnsi" w:hAnsiTheme="minorHAnsi"/>
                <w:color w:val="auto"/>
                <w:sz w:val="18"/>
                <w:szCs w:val="18"/>
              </w:rPr>
              <w:t xml:space="preserve">, </w:t>
            </w:r>
            <w:proofErr w:type="spellStart"/>
            <w:r w:rsidRPr="002C4DCE">
              <w:rPr>
                <w:rFonts w:asciiTheme="minorHAnsi" w:eastAsiaTheme="minorHAnsi" w:hAnsiTheme="minorHAnsi"/>
                <w:color w:val="auto"/>
                <w:sz w:val="18"/>
                <w:szCs w:val="18"/>
              </w:rPr>
              <w:t>neuro</w:t>
            </w:r>
            <w:proofErr w:type="spellEnd"/>
            <w:r w:rsidRPr="002C4DCE">
              <w:rPr>
                <w:rFonts w:asciiTheme="minorHAnsi" w:eastAsiaTheme="minorHAnsi" w:hAnsiTheme="minorHAnsi"/>
                <w:color w:val="auto"/>
                <w:sz w:val="18"/>
                <w:szCs w:val="18"/>
              </w:rPr>
              <w:t xml:space="preserve"> normal</w:t>
            </w:r>
          </w:p>
        </w:tc>
        <w:tc>
          <w:tcPr>
            <w:tcW w:w="3084" w:type="dxa"/>
            <w:tcBorders>
              <w:top w:val="single" w:sz="4" w:space="0" w:color="000000"/>
              <w:left w:val="single" w:sz="4" w:space="0" w:color="000000"/>
              <w:bottom w:val="single" w:sz="4" w:space="0" w:color="000000"/>
              <w:right w:val="single" w:sz="4" w:space="0" w:color="000000"/>
            </w:tcBorders>
            <w:vAlign w:val="center"/>
          </w:tcPr>
          <w:p w:rsidR="00A175F8" w:rsidRPr="002C4DCE" w:rsidRDefault="001822A3" w:rsidP="00205B80">
            <w:pPr>
              <w:spacing w:line="180" w:lineRule="exact"/>
              <w:contextualSpacing/>
              <w:jc w:val="left"/>
              <w:rPr>
                <w:rFonts w:asciiTheme="minorHAnsi" w:eastAsia="Calibri" w:hAnsiTheme="minorHAnsi"/>
                <w:color w:val="auto"/>
                <w:sz w:val="18"/>
                <w:szCs w:val="18"/>
              </w:rPr>
            </w:pPr>
            <w:r w:rsidRPr="002C4DCE">
              <w:rPr>
                <w:rFonts w:asciiTheme="minorHAnsi" w:eastAsia="Calibri" w:hAnsiTheme="minorHAnsi"/>
                <w:color w:val="auto"/>
                <w:sz w:val="18"/>
                <w:szCs w:val="18"/>
              </w:rPr>
              <w:t xml:space="preserve">Painful motion, </w:t>
            </w:r>
            <w:r w:rsidR="000622A9" w:rsidRPr="002C4DCE">
              <w:rPr>
                <w:rFonts w:asciiTheme="minorHAnsi" w:eastAsia="Calibri" w:hAnsiTheme="minorHAnsi"/>
                <w:color w:val="auto"/>
                <w:sz w:val="18"/>
                <w:szCs w:val="18"/>
              </w:rPr>
              <w:t xml:space="preserve">TTP, 2+ </w:t>
            </w:r>
            <w:proofErr w:type="spellStart"/>
            <w:r w:rsidR="000622A9" w:rsidRPr="002C4DCE">
              <w:rPr>
                <w:rFonts w:asciiTheme="minorHAnsi" w:eastAsia="Calibri" w:hAnsiTheme="minorHAnsi"/>
                <w:color w:val="auto"/>
                <w:sz w:val="18"/>
                <w:szCs w:val="18"/>
              </w:rPr>
              <w:t>paraspinal</w:t>
            </w:r>
            <w:proofErr w:type="spellEnd"/>
            <w:r w:rsidR="000622A9" w:rsidRPr="002C4DCE">
              <w:rPr>
                <w:rFonts w:asciiTheme="minorHAnsi" w:eastAsia="Calibri" w:hAnsiTheme="minorHAnsi"/>
                <w:color w:val="auto"/>
                <w:sz w:val="18"/>
                <w:szCs w:val="18"/>
              </w:rPr>
              <w:t xml:space="preserve"> muscle spasm, gait normal, no incapacitating episodes last 12 </w:t>
            </w:r>
            <w:proofErr w:type="spellStart"/>
            <w:r w:rsidR="000622A9" w:rsidRPr="002C4DCE">
              <w:rPr>
                <w:rFonts w:asciiTheme="minorHAnsi" w:eastAsia="Calibri" w:hAnsiTheme="minorHAnsi"/>
                <w:color w:val="auto"/>
                <w:sz w:val="18"/>
                <w:szCs w:val="18"/>
              </w:rPr>
              <w:t>mos</w:t>
            </w:r>
            <w:proofErr w:type="spellEnd"/>
            <w:r w:rsidR="000622A9" w:rsidRPr="002C4DCE">
              <w:rPr>
                <w:rFonts w:asciiTheme="minorHAnsi" w:eastAsia="Calibri" w:hAnsiTheme="minorHAnsi"/>
                <w:color w:val="auto"/>
                <w:sz w:val="18"/>
                <w:szCs w:val="18"/>
              </w:rPr>
              <w:t xml:space="preserve">, estimated </w:t>
            </w:r>
            <w:r w:rsidR="003B2C15" w:rsidRPr="002C4DCE">
              <w:rPr>
                <w:rFonts w:asciiTheme="minorHAnsi" w:eastAsia="Calibri" w:hAnsiTheme="minorHAnsi"/>
                <w:color w:val="auto"/>
                <w:sz w:val="18"/>
                <w:szCs w:val="18"/>
              </w:rPr>
              <w:t>“</w:t>
            </w:r>
            <w:r w:rsidR="000622A9" w:rsidRPr="002C4DCE">
              <w:rPr>
                <w:rFonts w:asciiTheme="minorHAnsi" w:eastAsia="Calibri" w:hAnsiTheme="minorHAnsi"/>
                <w:color w:val="auto"/>
                <w:sz w:val="18"/>
                <w:szCs w:val="18"/>
              </w:rPr>
              <w:t>20⁰ loss of flexion with acute flares or repetitive motion</w:t>
            </w:r>
            <w:r w:rsidR="003B2C15" w:rsidRPr="002C4DCE">
              <w:rPr>
                <w:rFonts w:asciiTheme="minorHAnsi" w:eastAsia="Calibri" w:hAnsiTheme="minorHAnsi"/>
                <w:color w:val="auto"/>
                <w:sz w:val="18"/>
                <w:szCs w:val="18"/>
              </w:rPr>
              <w:t>”</w:t>
            </w:r>
          </w:p>
        </w:tc>
      </w:tr>
      <w:tr w:rsidR="00A175F8" w:rsidRPr="002C4DCE" w:rsidTr="00205B80">
        <w:trPr>
          <w:jc w:val="center"/>
        </w:trPr>
        <w:tc>
          <w:tcPr>
            <w:tcW w:w="1932" w:type="dxa"/>
            <w:tcBorders>
              <w:top w:val="single" w:sz="4" w:space="0" w:color="000000"/>
              <w:left w:val="single" w:sz="4" w:space="0" w:color="000000"/>
              <w:bottom w:val="single" w:sz="4" w:space="0" w:color="000000"/>
              <w:right w:val="single" w:sz="4" w:space="0" w:color="000000"/>
            </w:tcBorders>
            <w:vAlign w:val="center"/>
            <w:hideMark/>
          </w:tcPr>
          <w:p w:rsidR="00A175F8" w:rsidRPr="002C4DCE" w:rsidRDefault="00A175F8" w:rsidP="00205B80">
            <w:pPr>
              <w:pStyle w:val="ListParagraph"/>
              <w:spacing w:after="0" w:line="180" w:lineRule="exact"/>
              <w:ind w:left="0"/>
              <w:rPr>
                <w:rFonts w:eastAsia="Calibri" w:cstheme="minorHAnsi"/>
                <w:sz w:val="18"/>
                <w:szCs w:val="18"/>
              </w:rPr>
            </w:pPr>
            <w:r w:rsidRPr="002C4DCE">
              <w:rPr>
                <w:rFonts w:eastAsia="Calibri" w:cstheme="minorHAnsi"/>
                <w:sz w:val="18"/>
                <w:szCs w:val="18"/>
              </w:rPr>
              <w:t>§4.71a Rating</w:t>
            </w:r>
          </w:p>
        </w:tc>
        <w:tc>
          <w:tcPr>
            <w:tcW w:w="2790" w:type="dxa"/>
            <w:tcBorders>
              <w:top w:val="single" w:sz="4" w:space="0" w:color="000000"/>
              <w:left w:val="single" w:sz="4" w:space="0" w:color="000000"/>
              <w:bottom w:val="single" w:sz="4" w:space="0" w:color="000000"/>
              <w:right w:val="single" w:sz="4" w:space="0" w:color="000000"/>
            </w:tcBorders>
            <w:vAlign w:val="center"/>
          </w:tcPr>
          <w:p w:rsidR="00A175F8" w:rsidRPr="002C4DCE" w:rsidRDefault="003C2BAA" w:rsidP="00205B80">
            <w:pPr>
              <w:tabs>
                <w:tab w:val="left" w:pos="288"/>
                <w:tab w:val="left" w:pos="4752"/>
              </w:tabs>
              <w:spacing w:line="180" w:lineRule="exact"/>
              <w:rPr>
                <w:rFonts w:asciiTheme="minorHAnsi" w:eastAsiaTheme="minorHAnsi" w:hAnsiTheme="minorHAnsi"/>
                <w:color w:val="auto"/>
                <w:sz w:val="18"/>
                <w:szCs w:val="18"/>
              </w:rPr>
            </w:pPr>
            <w:r w:rsidRPr="002C4DCE">
              <w:rPr>
                <w:rFonts w:asciiTheme="minorHAnsi" w:eastAsiaTheme="minorHAnsi" w:hAnsiTheme="minorHAnsi"/>
                <w:color w:val="auto"/>
                <w:sz w:val="18"/>
                <w:szCs w:val="18"/>
              </w:rPr>
              <w:t>20</w:t>
            </w:r>
            <w:r w:rsidR="00A175F8" w:rsidRPr="002C4DCE">
              <w:rPr>
                <w:rFonts w:asciiTheme="minorHAnsi" w:eastAsiaTheme="minorHAnsi" w:hAnsiTheme="minorHAnsi"/>
                <w:color w:val="auto"/>
                <w:sz w:val="18"/>
                <w:szCs w:val="18"/>
              </w:rPr>
              <w:t>%</w:t>
            </w:r>
            <w:r w:rsidR="00202831" w:rsidRPr="002C4DCE">
              <w:rPr>
                <w:rFonts w:asciiTheme="minorHAnsi" w:eastAsiaTheme="minorHAnsi" w:hAnsiTheme="minorHAnsi"/>
                <w:color w:val="auto"/>
                <w:sz w:val="18"/>
                <w:szCs w:val="18"/>
              </w:rPr>
              <w:t xml:space="preserve"> (PEB 10%)</w:t>
            </w:r>
          </w:p>
        </w:tc>
        <w:tc>
          <w:tcPr>
            <w:tcW w:w="3084" w:type="dxa"/>
            <w:tcBorders>
              <w:top w:val="single" w:sz="4" w:space="0" w:color="000000"/>
              <w:left w:val="single" w:sz="4" w:space="0" w:color="000000"/>
              <w:bottom w:val="single" w:sz="4" w:space="0" w:color="000000"/>
              <w:right w:val="single" w:sz="4" w:space="0" w:color="000000"/>
            </w:tcBorders>
            <w:vAlign w:val="center"/>
          </w:tcPr>
          <w:p w:rsidR="00A175F8" w:rsidRPr="002C4DCE" w:rsidRDefault="003B2C15" w:rsidP="00205B80">
            <w:pPr>
              <w:tabs>
                <w:tab w:val="left" w:pos="288"/>
                <w:tab w:val="left" w:pos="4752"/>
              </w:tabs>
              <w:spacing w:line="180" w:lineRule="exact"/>
              <w:rPr>
                <w:rFonts w:asciiTheme="minorHAnsi" w:eastAsiaTheme="minorHAnsi" w:hAnsiTheme="minorHAnsi"/>
                <w:color w:val="auto"/>
                <w:sz w:val="18"/>
                <w:szCs w:val="18"/>
              </w:rPr>
            </w:pPr>
            <w:r w:rsidRPr="002C4DCE">
              <w:rPr>
                <w:rFonts w:asciiTheme="minorHAnsi" w:eastAsiaTheme="minorHAnsi" w:hAnsiTheme="minorHAnsi"/>
                <w:color w:val="auto"/>
                <w:sz w:val="18"/>
                <w:szCs w:val="18"/>
              </w:rPr>
              <w:t>4</w:t>
            </w:r>
            <w:r w:rsidR="001B576A" w:rsidRPr="002C4DCE">
              <w:rPr>
                <w:rFonts w:asciiTheme="minorHAnsi" w:eastAsiaTheme="minorHAnsi" w:hAnsiTheme="minorHAnsi"/>
                <w:color w:val="auto"/>
                <w:sz w:val="18"/>
                <w:szCs w:val="18"/>
              </w:rPr>
              <w:t>0</w:t>
            </w:r>
            <w:r w:rsidR="00A175F8" w:rsidRPr="002C4DCE">
              <w:rPr>
                <w:rFonts w:asciiTheme="minorHAnsi" w:eastAsiaTheme="minorHAnsi" w:hAnsiTheme="minorHAnsi"/>
                <w:color w:val="auto"/>
                <w:sz w:val="18"/>
                <w:szCs w:val="18"/>
              </w:rPr>
              <w:t>%</w:t>
            </w:r>
            <w:r w:rsidR="008B097F" w:rsidRPr="002C4DCE">
              <w:rPr>
                <w:rFonts w:asciiTheme="minorHAnsi" w:eastAsiaTheme="minorHAnsi" w:hAnsiTheme="minorHAnsi"/>
                <w:color w:val="auto"/>
                <w:sz w:val="18"/>
                <w:szCs w:val="18"/>
              </w:rPr>
              <w:t xml:space="preserve"> (VA 40%)</w:t>
            </w:r>
          </w:p>
        </w:tc>
      </w:tr>
    </w:tbl>
    <w:p w:rsidR="00E63289" w:rsidRPr="002C4DCE" w:rsidRDefault="00E63289" w:rsidP="00E63289">
      <w:pPr>
        <w:jc w:val="left"/>
        <w:rPr>
          <w:rFonts w:eastAsiaTheme="minorHAnsi"/>
          <w:color w:val="auto"/>
          <w:szCs w:val="24"/>
        </w:rPr>
      </w:pPr>
    </w:p>
    <w:p w:rsidR="008A24AA" w:rsidRPr="00E63289" w:rsidRDefault="001D398F" w:rsidP="004A3210">
      <w:pPr>
        <w:jc w:val="both"/>
        <w:rPr>
          <w:rFonts w:eastAsiaTheme="minorHAnsi"/>
          <w:color w:val="000000" w:themeColor="text1"/>
          <w:szCs w:val="24"/>
        </w:rPr>
      </w:pPr>
      <w:r>
        <w:rPr>
          <w:rFonts w:eastAsiaTheme="minorHAnsi"/>
          <w:color w:val="000000" w:themeColor="text1"/>
          <w:szCs w:val="24"/>
        </w:rPr>
        <w:t>Physical t</w:t>
      </w:r>
      <w:r w:rsidR="00E63289">
        <w:rPr>
          <w:rFonts w:eastAsiaTheme="minorHAnsi"/>
          <w:color w:val="000000" w:themeColor="text1"/>
          <w:szCs w:val="24"/>
        </w:rPr>
        <w:t>herapy (PT</w:t>
      </w:r>
      <w:r>
        <w:rPr>
          <w:rFonts w:eastAsiaTheme="minorHAnsi"/>
          <w:color w:val="000000" w:themeColor="text1"/>
          <w:szCs w:val="24"/>
        </w:rPr>
        <w:t>) ROM MEB</w:t>
      </w:r>
      <w:r w:rsidR="00E63289">
        <w:rPr>
          <w:rFonts w:eastAsiaTheme="minorHAnsi"/>
          <w:color w:val="000000" w:themeColor="text1"/>
          <w:szCs w:val="24"/>
        </w:rPr>
        <w:t xml:space="preserve"> recorded </w:t>
      </w:r>
      <w:r w:rsidR="004807C2">
        <w:rPr>
          <w:rFonts w:eastAsiaTheme="minorHAnsi"/>
          <w:color w:val="000000" w:themeColor="text1"/>
          <w:szCs w:val="24"/>
        </w:rPr>
        <w:t xml:space="preserve">the </w:t>
      </w:r>
      <w:proofErr w:type="spellStart"/>
      <w:r w:rsidR="00E63289">
        <w:rPr>
          <w:rFonts w:eastAsiaTheme="minorHAnsi"/>
          <w:color w:val="000000" w:themeColor="text1"/>
          <w:szCs w:val="24"/>
        </w:rPr>
        <w:t>thoracolumbar</w:t>
      </w:r>
      <w:proofErr w:type="spellEnd"/>
      <w:r w:rsidR="00E63289">
        <w:rPr>
          <w:rFonts w:eastAsiaTheme="minorHAnsi"/>
          <w:color w:val="000000" w:themeColor="text1"/>
          <w:szCs w:val="24"/>
        </w:rPr>
        <w:t xml:space="preserve"> ROMs four months pre-separation</w:t>
      </w:r>
      <w:r w:rsidR="004A3210">
        <w:rPr>
          <w:rFonts w:eastAsiaTheme="minorHAnsi"/>
          <w:color w:val="000000" w:themeColor="text1"/>
          <w:szCs w:val="24"/>
        </w:rPr>
        <w:t xml:space="preserve">, with </w:t>
      </w:r>
      <w:r w:rsidR="00202831">
        <w:rPr>
          <w:rFonts w:eastAsiaTheme="minorHAnsi"/>
          <w:color w:val="000000" w:themeColor="text1"/>
          <w:szCs w:val="24"/>
        </w:rPr>
        <w:t xml:space="preserve">ROMs charted above, and all ROMs limited by pain.  </w:t>
      </w:r>
      <w:r w:rsidR="004807C2">
        <w:rPr>
          <w:rFonts w:eastAsiaTheme="minorHAnsi"/>
          <w:color w:val="000000" w:themeColor="text1"/>
          <w:szCs w:val="24"/>
        </w:rPr>
        <w:t>Forward flexion of 40</w:t>
      </w:r>
      <w:r w:rsidR="004807C2" w:rsidRPr="003B2C15">
        <w:rPr>
          <w:rFonts w:eastAsiaTheme="minorHAnsi"/>
          <w:color w:val="000000" w:themeColor="text1"/>
          <w:szCs w:val="24"/>
        </w:rPr>
        <w:t>⁰</w:t>
      </w:r>
      <w:r w:rsidR="004807C2">
        <w:rPr>
          <w:rFonts w:eastAsiaTheme="minorHAnsi"/>
          <w:color w:val="000000" w:themeColor="text1"/>
          <w:szCs w:val="24"/>
        </w:rPr>
        <w:t xml:space="preserve"> meets the 20% rating criteria of “f</w:t>
      </w:r>
      <w:r w:rsidR="004807C2" w:rsidRPr="004807C2">
        <w:rPr>
          <w:rFonts w:eastAsiaTheme="minorHAnsi"/>
          <w:color w:val="000000" w:themeColor="text1"/>
          <w:szCs w:val="24"/>
        </w:rPr>
        <w:t xml:space="preserve">orward flexion of the </w:t>
      </w:r>
      <w:proofErr w:type="spellStart"/>
      <w:r w:rsidR="004807C2" w:rsidRPr="004807C2">
        <w:rPr>
          <w:rFonts w:eastAsiaTheme="minorHAnsi"/>
          <w:color w:val="000000" w:themeColor="text1"/>
          <w:szCs w:val="24"/>
        </w:rPr>
        <w:t>thoracolumbar</w:t>
      </w:r>
      <w:proofErr w:type="spellEnd"/>
      <w:r w:rsidR="004807C2" w:rsidRPr="004807C2">
        <w:rPr>
          <w:rFonts w:eastAsiaTheme="minorHAnsi"/>
          <w:color w:val="000000" w:themeColor="text1"/>
          <w:szCs w:val="24"/>
        </w:rPr>
        <w:t xml:space="preserve"> spine greater than 30 degrees but not </w:t>
      </w:r>
      <w:r w:rsidR="004807C2" w:rsidRPr="002C4DCE">
        <w:rPr>
          <w:rFonts w:eastAsiaTheme="minorHAnsi"/>
          <w:color w:val="000000" w:themeColor="text1"/>
          <w:szCs w:val="24"/>
        </w:rPr>
        <w:t>greater than 60 degrees</w:t>
      </w:r>
      <w:r w:rsidR="00A015C2">
        <w:rPr>
          <w:rFonts w:eastAsiaTheme="minorHAnsi"/>
          <w:color w:val="000000" w:themeColor="text1"/>
          <w:szCs w:val="24"/>
        </w:rPr>
        <w:t>.</w:t>
      </w:r>
      <w:r w:rsidR="004807C2" w:rsidRPr="002C4DCE">
        <w:rPr>
          <w:rFonts w:eastAsiaTheme="minorHAnsi"/>
          <w:color w:val="000000" w:themeColor="text1"/>
          <w:szCs w:val="24"/>
        </w:rPr>
        <w:t xml:space="preserve">”  </w:t>
      </w:r>
      <w:r w:rsidR="00E63289" w:rsidRPr="002C4DCE">
        <w:rPr>
          <w:rFonts w:eastAsiaTheme="minorHAnsi"/>
          <w:color w:val="000000" w:themeColor="text1"/>
          <w:szCs w:val="24"/>
        </w:rPr>
        <w:t xml:space="preserve">The </w:t>
      </w:r>
      <w:r>
        <w:rPr>
          <w:rFonts w:eastAsiaTheme="minorHAnsi"/>
          <w:color w:val="000000" w:themeColor="text1"/>
          <w:szCs w:val="24"/>
        </w:rPr>
        <w:t>narrative summary (</w:t>
      </w:r>
      <w:r w:rsidR="00E63289" w:rsidRPr="002C4DCE">
        <w:rPr>
          <w:rFonts w:eastAsiaTheme="minorHAnsi"/>
          <w:color w:val="000000" w:themeColor="text1"/>
          <w:szCs w:val="24"/>
        </w:rPr>
        <w:t>NARSUM</w:t>
      </w:r>
      <w:r>
        <w:rPr>
          <w:rFonts w:eastAsiaTheme="minorHAnsi"/>
          <w:color w:val="000000" w:themeColor="text1"/>
          <w:szCs w:val="24"/>
        </w:rPr>
        <w:t>)</w:t>
      </w:r>
      <w:r w:rsidR="00E63289" w:rsidRPr="002C4DCE">
        <w:rPr>
          <w:rFonts w:eastAsiaTheme="minorHAnsi"/>
          <w:color w:val="000000" w:themeColor="text1"/>
          <w:szCs w:val="24"/>
        </w:rPr>
        <w:t xml:space="preserve">, dated </w:t>
      </w:r>
      <w:r>
        <w:rPr>
          <w:rFonts w:eastAsiaTheme="minorHAnsi"/>
          <w:color w:val="000000" w:themeColor="text1"/>
          <w:szCs w:val="24"/>
        </w:rPr>
        <w:t xml:space="preserve">three months prior to </w:t>
      </w:r>
      <w:r w:rsidR="00E63289" w:rsidRPr="002C4DCE">
        <w:rPr>
          <w:rFonts w:eastAsiaTheme="minorHAnsi"/>
          <w:color w:val="000000" w:themeColor="text1"/>
          <w:szCs w:val="24"/>
        </w:rPr>
        <w:t xml:space="preserve">separation, </w:t>
      </w:r>
      <w:r w:rsidR="00202831" w:rsidRPr="002C4DCE">
        <w:rPr>
          <w:rFonts w:eastAsiaTheme="minorHAnsi"/>
          <w:color w:val="000000" w:themeColor="text1"/>
          <w:szCs w:val="24"/>
        </w:rPr>
        <w:t>documented</w:t>
      </w:r>
      <w:r w:rsidR="00E63289" w:rsidRPr="002C4DCE">
        <w:rPr>
          <w:rFonts w:eastAsiaTheme="minorHAnsi"/>
          <w:color w:val="000000" w:themeColor="text1"/>
          <w:szCs w:val="24"/>
        </w:rPr>
        <w:t xml:space="preserve"> </w:t>
      </w:r>
      <w:r w:rsidR="004A3210" w:rsidRPr="002C4DCE">
        <w:rPr>
          <w:rFonts w:eastAsiaTheme="minorHAnsi"/>
          <w:color w:val="000000" w:themeColor="text1"/>
          <w:szCs w:val="24"/>
        </w:rPr>
        <w:t xml:space="preserve">mild </w:t>
      </w:r>
      <w:proofErr w:type="spellStart"/>
      <w:r w:rsidR="004A3210" w:rsidRPr="002C4DCE">
        <w:rPr>
          <w:rFonts w:eastAsiaTheme="minorHAnsi"/>
          <w:color w:val="000000" w:themeColor="text1"/>
          <w:szCs w:val="24"/>
        </w:rPr>
        <w:t>paraspinal</w:t>
      </w:r>
      <w:proofErr w:type="spellEnd"/>
      <w:r w:rsidR="004A3210" w:rsidRPr="002C4DCE">
        <w:rPr>
          <w:rFonts w:eastAsiaTheme="minorHAnsi"/>
          <w:color w:val="000000" w:themeColor="text1"/>
          <w:szCs w:val="24"/>
        </w:rPr>
        <w:t xml:space="preserve"> spasm and tenderness, but no other significant findings.  There was no bony tenderness or deformity, and neurological evaluation was normal.  Radiographs of the cervical, thoracic, and lumbar spine were noted to be without pathology</w:t>
      </w:r>
      <w:r w:rsidR="00202831" w:rsidRPr="002C4DCE">
        <w:rPr>
          <w:rFonts w:eastAsiaTheme="minorHAnsi"/>
          <w:color w:val="000000" w:themeColor="text1"/>
          <w:szCs w:val="24"/>
        </w:rPr>
        <w:t>.  However,</w:t>
      </w:r>
      <w:r>
        <w:rPr>
          <w:rFonts w:eastAsiaTheme="minorHAnsi"/>
          <w:color w:val="000000" w:themeColor="text1"/>
          <w:szCs w:val="24"/>
        </w:rPr>
        <w:t xml:space="preserve"> the s</w:t>
      </w:r>
      <w:r w:rsidR="004A3210" w:rsidRPr="002C4DCE">
        <w:rPr>
          <w:rFonts w:eastAsiaTheme="minorHAnsi"/>
          <w:color w:val="000000" w:themeColor="text1"/>
          <w:szCs w:val="24"/>
        </w:rPr>
        <w:t xml:space="preserve">ervice treatment record </w:t>
      </w:r>
      <w:r>
        <w:rPr>
          <w:rFonts w:eastAsiaTheme="minorHAnsi"/>
          <w:color w:val="000000" w:themeColor="text1"/>
          <w:szCs w:val="24"/>
        </w:rPr>
        <w:t xml:space="preserve">(STR) </w:t>
      </w:r>
      <w:r w:rsidR="00202831" w:rsidRPr="002C4DCE">
        <w:rPr>
          <w:rFonts w:eastAsiaTheme="minorHAnsi"/>
          <w:color w:val="000000" w:themeColor="text1"/>
          <w:szCs w:val="24"/>
        </w:rPr>
        <w:t>detailed abnormal imaging</w:t>
      </w:r>
      <w:r w:rsidR="004A3210" w:rsidRPr="002C4DCE">
        <w:rPr>
          <w:rFonts w:eastAsiaTheme="minorHAnsi"/>
          <w:color w:val="000000" w:themeColor="text1"/>
          <w:szCs w:val="24"/>
        </w:rPr>
        <w:t xml:space="preserve">:  </w:t>
      </w:r>
      <w:r w:rsidR="00202831" w:rsidRPr="002C4DCE">
        <w:rPr>
          <w:rFonts w:eastAsiaTheme="minorHAnsi"/>
          <w:color w:val="000000" w:themeColor="text1"/>
          <w:szCs w:val="24"/>
        </w:rPr>
        <w:t xml:space="preserve">radiographs of the thoracic spine six months pre-separation showed minimal degenerative disc changes at T4-5 and T6-7; and </w:t>
      </w:r>
      <w:r>
        <w:rPr>
          <w:rFonts w:eastAsiaTheme="minorHAnsi"/>
          <w:color w:val="000000" w:themeColor="text1"/>
          <w:szCs w:val="24"/>
        </w:rPr>
        <w:t xml:space="preserve">radiographs one month prior to </w:t>
      </w:r>
      <w:r w:rsidR="004A3210" w:rsidRPr="002C4DCE">
        <w:rPr>
          <w:rFonts w:eastAsiaTheme="minorHAnsi"/>
          <w:color w:val="000000" w:themeColor="text1"/>
          <w:szCs w:val="24"/>
        </w:rPr>
        <w:t>separation showed mild scoliosis (consistent with spasm)</w:t>
      </w:r>
      <w:r w:rsidR="00F3287F" w:rsidRPr="002C4DCE">
        <w:rPr>
          <w:rFonts w:eastAsiaTheme="minorHAnsi"/>
          <w:color w:val="000000" w:themeColor="text1"/>
          <w:szCs w:val="24"/>
        </w:rPr>
        <w:t>.</w:t>
      </w:r>
    </w:p>
    <w:p w:rsidR="008A24AA" w:rsidRDefault="008A24AA" w:rsidP="004A3210">
      <w:pPr>
        <w:tabs>
          <w:tab w:val="left" w:pos="288"/>
          <w:tab w:val="left" w:pos="4752"/>
        </w:tabs>
        <w:jc w:val="both"/>
        <w:rPr>
          <w:rFonts w:asciiTheme="minorHAnsi" w:hAnsiTheme="minorHAnsi" w:cs="Times New Roman"/>
          <w:color w:val="auto"/>
          <w:szCs w:val="24"/>
        </w:rPr>
      </w:pPr>
    </w:p>
    <w:p w:rsidR="001B576A" w:rsidRDefault="00F3287F" w:rsidP="00202831">
      <w:pPr>
        <w:tabs>
          <w:tab w:val="left" w:pos="288"/>
          <w:tab w:val="left" w:pos="4752"/>
        </w:tabs>
        <w:jc w:val="both"/>
        <w:rPr>
          <w:rFonts w:eastAsia="HiddenHorzOCR"/>
          <w:color w:val="000000" w:themeColor="text1"/>
          <w:szCs w:val="24"/>
        </w:rPr>
      </w:pPr>
      <w:r>
        <w:rPr>
          <w:rFonts w:asciiTheme="minorHAnsi" w:hAnsiTheme="minorHAnsi" w:cs="Times New Roman"/>
          <w:color w:val="auto"/>
          <w:szCs w:val="24"/>
        </w:rPr>
        <w:t xml:space="preserve">The VA noted that the CI failed to report for his scheduled </w:t>
      </w:r>
      <w:r w:rsidR="001D398F">
        <w:rPr>
          <w:rFonts w:asciiTheme="minorHAnsi" w:hAnsiTheme="minorHAnsi" w:cs="Times New Roman"/>
          <w:color w:val="auto"/>
          <w:szCs w:val="24"/>
        </w:rPr>
        <w:t xml:space="preserve">VA </w:t>
      </w:r>
      <w:r>
        <w:rPr>
          <w:rFonts w:asciiTheme="minorHAnsi" w:hAnsiTheme="minorHAnsi" w:cs="Times New Roman"/>
          <w:color w:val="auto"/>
          <w:szCs w:val="24"/>
        </w:rPr>
        <w:t xml:space="preserve">Compensation and Pension </w:t>
      </w:r>
      <w:r w:rsidR="001D398F">
        <w:rPr>
          <w:rFonts w:asciiTheme="minorHAnsi" w:hAnsiTheme="minorHAnsi" w:cs="Times New Roman"/>
          <w:color w:val="auto"/>
          <w:szCs w:val="24"/>
        </w:rPr>
        <w:t xml:space="preserve">(C&amp;P) </w:t>
      </w:r>
      <w:r>
        <w:rPr>
          <w:rFonts w:asciiTheme="minorHAnsi" w:hAnsiTheme="minorHAnsi" w:cs="Times New Roman"/>
          <w:color w:val="auto"/>
          <w:szCs w:val="24"/>
        </w:rPr>
        <w:t xml:space="preserve">exam, and therefore based their rating on the DES file and </w:t>
      </w:r>
      <w:r w:rsidR="00A015C2">
        <w:rPr>
          <w:rFonts w:asciiTheme="minorHAnsi" w:hAnsiTheme="minorHAnsi" w:cs="Times New Roman"/>
          <w:color w:val="auto"/>
          <w:szCs w:val="24"/>
        </w:rPr>
        <w:t>STR</w:t>
      </w:r>
      <w:r>
        <w:rPr>
          <w:rFonts w:asciiTheme="minorHAnsi" w:hAnsiTheme="minorHAnsi" w:cs="Times New Roman"/>
          <w:color w:val="auto"/>
          <w:szCs w:val="24"/>
        </w:rPr>
        <w:t>, arriving at a 20% evaluation</w:t>
      </w:r>
      <w:r w:rsidR="00C36146">
        <w:rPr>
          <w:rFonts w:asciiTheme="minorHAnsi" w:hAnsiTheme="minorHAnsi" w:cs="Times New Roman"/>
          <w:color w:val="auto"/>
          <w:szCs w:val="24"/>
        </w:rPr>
        <w:t xml:space="preserve"> using </w:t>
      </w:r>
      <w:r w:rsidR="00C36146" w:rsidRPr="002C4DCE">
        <w:rPr>
          <w:rFonts w:asciiTheme="minorHAnsi" w:hAnsiTheme="minorHAnsi" w:cs="Times New Roman"/>
          <w:color w:val="auto"/>
          <w:szCs w:val="24"/>
        </w:rPr>
        <w:t>the PT/MEB ROMs and NARSUM exam</w:t>
      </w:r>
      <w:r w:rsidRPr="002C4DCE">
        <w:rPr>
          <w:rFonts w:asciiTheme="minorHAnsi" w:hAnsiTheme="minorHAnsi" w:cs="Times New Roman"/>
          <w:color w:val="auto"/>
          <w:szCs w:val="24"/>
        </w:rPr>
        <w:t>.</w:t>
      </w:r>
      <w:r w:rsidR="00202831" w:rsidRPr="002C4DCE">
        <w:rPr>
          <w:rFonts w:asciiTheme="minorHAnsi" w:hAnsiTheme="minorHAnsi" w:cs="Times New Roman"/>
          <w:color w:val="auto"/>
          <w:szCs w:val="24"/>
        </w:rPr>
        <w:t xml:space="preserve">  </w:t>
      </w:r>
      <w:r w:rsidRPr="002C4DCE">
        <w:rPr>
          <w:rFonts w:eastAsia="HiddenHorzOCR"/>
          <w:color w:val="000000" w:themeColor="text1"/>
          <w:szCs w:val="24"/>
        </w:rPr>
        <w:t xml:space="preserve">Although remote from separation, the Board noted a VA exam 31 months </w:t>
      </w:r>
      <w:r w:rsidR="001D398F">
        <w:rPr>
          <w:rFonts w:eastAsia="HiddenHorzOCR"/>
          <w:color w:val="000000" w:themeColor="text1"/>
          <w:szCs w:val="24"/>
        </w:rPr>
        <w:t xml:space="preserve">after </w:t>
      </w:r>
      <w:r w:rsidRPr="002C4DCE">
        <w:rPr>
          <w:rFonts w:eastAsia="HiddenHorzOCR"/>
          <w:color w:val="000000" w:themeColor="text1"/>
          <w:szCs w:val="24"/>
        </w:rPr>
        <w:t xml:space="preserve">separation showed slightly </w:t>
      </w:r>
      <w:r w:rsidR="00C36146" w:rsidRPr="002C4DCE">
        <w:rPr>
          <w:rFonts w:eastAsia="HiddenHorzOCR"/>
          <w:color w:val="000000" w:themeColor="text1"/>
          <w:szCs w:val="24"/>
        </w:rPr>
        <w:t>improved ROMs; however, t</w:t>
      </w:r>
      <w:r w:rsidR="000622A9" w:rsidRPr="002C4DCE">
        <w:rPr>
          <w:rFonts w:eastAsia="HiddenHorzOCR"/>
          <w:color w:val="000000" w:themeColor="text1"/>
          <w:szCs w:val="24"/>
        </w:rPr>
        <w:t xml:space="preserve">he examiner </w:t>
      </w:r>
      <w:r w:rsidR="00C36146" w:rsidRPr="002C4DCE">
        <w:rPr>
          <w:rFonts w:eastAsia="HiddenHorzOCR"/>
          <w:color w:val="000000" w:themeColor="text1"/>
          <w:szCs w:val="24"/>
        </w:rPr>
        <w:t>stated “</w:t>
      </w:r>
      <w:r w:rsidR="001D398F">
        <w:rPr>
          <w:rFonts w:eastAsia="HiddenHorzOCR"/>
          <w:color w:val="000000" w:themeColor="text1"/>
          <w:szCs w:val="24"/>
        </w:rPr>
        <w:t>i</w:t>
      </w:r>
      <w:r w:rsidR="00C36146" w:rsidRPr="002C4DCE">
        <w:rPr>
          <w:rFonts w:eastAsia="HiddenHorzOCR"/>
          <w:color w:val="000000" w:themeColor="text1"/>
          <w:szCs w:val="24"/>
        </w:rPr>
        <w:t xml:space="preserve">t is my </w:t>
      </w:r>
      <w:r w:rsidR="000622A9" w:rsidRPr="002C4DCE">
        <w:rPr>
          <w:rFonts w:eastAsia="HiddenHorzOCR"/>
          <w:color w:val="000000" w:themeColor="text1"/>
          <w:szCs w:val="24"/>
        </w:rPr>
        <w:t>estimat</w:t>
      </w:r>
      <w:r w:rsidR="00C36146" w:rsidRPr="002C4DCE">
        <w:rPr>
          <w:rFonts w:eastAsia="HiddenHorzOCR"/>
          <w:color w:val="000000" w:themeColor="text1"/>
          <w:szCs w:val="24"/>
        </w:rPr>
        <w:t xml:space="preserve">ion that there will be </w:t>
      </w:r>
      <w:r w:rsidR="000622A9" w:rsidRPr="002C4DCE">
        <w:rPr>
          <w:rFonts w:eastAsia="HiddenHorzOCR"/>
          <w:color w:val="000000" w:themeColor="text1"/>
          <w:szCs w:val="24"/>
        </w:rPr>
        <w:t xml:space="preserve">20 degrees loss of flexion with </w:t>
      </w:r>
      <w:r w:rsidR="00C36146" w:rsidRPr="002C4DCE">
        <w:rPr>
          <w:rFonts w:eastAsia="HiddenHorzOCR"/>
          <w:color w:val="000000" w:themeColor="text1"/>
          <w:szCs w:val="24"/>
        </w:rPr>
        <w:t xml:space="preserve">acute </w:t>
      </w:r>
      <w:r w:rsidR="000622A9" w:rsidRPr="002C4DCE">
        <w:rPr>
          <w:rFonts w:eastAsia="HiddenHorzOCR"/>
          <w:color w:val="000000" w:themeColor="text1"/>
          <w:szCs w:val="24"/>
        </w:rPr>
        <w:t>flares or repetitive motion</w:t>
      </w:r>
      <w:r w:rsidR="00C36146" w:rsidRPr="002C4DCE">
        <w:rPr>
          <w:rFonts w:eastAsia="HiddenHorzOCR"/>
          <w:color w:val="000000" w:themeColor="text1"/>
          <w:szCs w:val="24"/>
        </w:rPr>
        <w:t>, but the exact degrees are not clinically possible</w:t>
      </w:r>
      <w:r w:rsidR="000622A9" w:rsidRPr="002C4DCE">
        <w:rPr>
          <w:rFonts w:eastAsia="HiddenHorzOCR"/>
          <w:color w:val="000000" w:themeColor="text1"/>
          <w:szCs w:val="24"/>
        </w:rPr>
        <w:t>.</w:t>
      </w:r>
      <w:r w:rsidR="00C36146" w:rsidRPr="002C4DCE">
        <w:rPr>
          <w:rFonts w:eastAsia="HiddenHorzOCR"/>
          <w:color w:val="000000" w:themeColor="text1"/>
          <w:szCs w:val="24"/>
        </w:rPr>
        <w:t>”</w:t>
      </w:r>
      <w:r w:rsidR="000622A9" w:rsidRPr="002C4DCE">
        <w:rPr>
          <w:rFonts w:eastAsia="HiddenHorzOCR"/>
          <w:color w:val="000000" w:themeColor="text1"/>
          <w:szCs w:val="24"/>
        </w:rPr>
        <w:t xml:space="preserve">  </w:t>
      </w:r>
      <w:r w:rsidR="00C36146" w:rsidRPr="002C4DCE">
        <w:rPr>
          <w:rFonts w:eastAsia="HiddenHorzOCR"/>
          <w:color w:val="000000" w:themeColor="text1"/>
          <w:szCs w:val="24"/>
        </w:rPr>
        <w:t xml:space="preserve">There was 2+ </w:t>
      </w:r>
      <w:proofErr w:type="spellStart"/>
      <w:r w:rsidR="00C36146" w:rsidRPr="002C4DCE">
        <w:rPr>
          <w:rFonts w:eastAsia="HiddenHorzOCR"/>
          <w:color w:val="000000" w:themeColor="text1"/>
          <w:szCs w:val="24"/>
        </w:rPr>
        <w:t>paraspinal</w:t>
      </w:r>
      <w:proofErr w:type="spellEnd"/>
      <w:r w:rsidR="00C36146" w:rsidRPr="002C4DCE">
        <w:rPr>
          <w:rFonts w:eastAsia="HiddenHorzOCR"/>
          <w:color w:val="000000" w:themeColor="text1"/>
          <w:szCs w:val="24"/>
        </w:rPr>
        <w:t xml:space="preserve"> muscle spasm, g</w:t>
      </w:r>
      <w:r w:rsidR="000622A9" w:rsidRPr="002C4DCE">
        <w:rPr>
          <w:rFonts w:eastAsia="HiddenHorzOCR"/>
          <w:color w:val="000000" w:themeColor="text1"/>
          <w:szCs w:val="24"/>
        </w:rPr>
        <w:t xml:space="preserve">ait was normal, and the CI reported no incapacitating episodes in the prior 12 months.  </w:t>
      </w:r>
      <w:r w:rsidRPr="002C4DCE">
        <w:rPr>
          <w:rFonts w:eastAsia="HiddenHorzOCR"/>
          <w:color w:val="000000" w:themeColor="text1"/>
          <w:szCs w:val="24"/>
        </w:rPr>
        <w:t xml:space="preserve">The </w:t>
      </w:r>
      <w:r w:rsidR="00C36146" w:rsidRPr="002C4DCE">
        <w:rPr>
          <w:rFonts w:eastAsia="HiddenHorzOCR"/>
          <w:color w:val="000000" w:themeColor="text1"/>
          <w:szCs w:val="24"/>
        </w:rPr>
        <w:t xml:space="preserve">resulting forward flexion IAW </w:t>
      </w:r>
      <w:proofErr w:type="spellStart"/>
      <w:r w:rsidR="00C36146" w:rsidRPr="002C4DCE">
        <w:rPr>
          <w:rFonts w:eastAsia="HiddenHorzOCR"/>
          <w:color w:val="000000" w:themeColor="text1"/>
          <w:szCs w:val="24"/>
        </w:rPr>
        <w:t>DeLuca</w:t>
      </w:r>
      <w:proofErr w:type="spellEnd"/>
      <w:r w:rsidR="00C36146" w:rsidRPr="002C4DCE">
        <w:rPr>
          <w:rFonts w:eastAsia="HiddenHorzOCR"/>
          <w:color w:val="000000" w:themeColor="text1"/>
          <w:szCs w:val="24"/>
        </w:rPr>
        <w:t xml:space="preserve"> was 25⁰ (45⁰ minus 20⁰).  The </w:t>
      </w:r>
      <w:r w:rsidRPr="002C4DCE">
        <w:rPr>
          <w:rFonts w:eastAsia="HiddenHorzOCR"/>
          <w:color w:val="000000" w:themeColor="text1"/>
          <w:szCs w:val="24"/>
        </w:rPr>
        <w:t>VA</w:t>
      </w:r>
      <w:r w:rsidR="000622A9" w:rsidRPr="002C4DCE">
        <w:rPr>
          <w:rFonts w:eastAsia="HiddenHorzOCR"/>
          <w:color w:val="000000" w:themeColor="text1"/>
          <w:szCs w:val="24"/>
        </w:rPr>
        <w:t xml:space="preserve"> increased</w:t>
      </w:r>
      <w:r w:rsidRPr="002C4DCE">
        <w:rPr>
          <w:rFonts w:eastAsia="HiddenHorzOCR"/>
          <w:color w:val="000000" w:themeColor="text1"/>
          <w:szCs w:val="24"/>
        </w:rPr>
        <w:t xml:space="preserve"> the</w:t>
      </w:r>
      <w:r w:rsidR="00BB62DB" w:rsidRPr="002C4DCE">
        <w:rPr>
          <w:rFonts w:eastAsia="HiddenHorzOCR"/>
          <w:color w:val="000000" w:themeColor="text1"/>
          <w:szCs w:val="24"/>
        </w:rPr>
        <w:t xml:space="preserve"> CI’s </w:t>
      </w:r>
      <w:proofErr w:type="spellStart"/>
      <w:r w:rsidR="00BB62DB" w:rsidRPr="002C4DCE">
        <w:rPr>
          <w:rFonts w:eastAsia="HiddenHorzOCR"/>
          <w:color w:val="000000" w:themeColor="text1"/>
          <w:szCs w:val="24"/>
        </w:rPr>
        <w:t>thoracolumbar</w:t>
      </w:r>
      <w:proofErr w:type="spellEnd"/>
      <w:r w:rsidR="00BB62DB" w:rsidRPr="002C4DCE">
        <w:rPr>
          <w:rFonts w:eastAsia="HiddenHorzOCR"/>
          <w:color w:val="000000" w:themeColor="text1"/>
          <w:szCs w:val="24"/>
        </w:rPr>
        <w:t xml:space="preserve"> spine </w:t>
      </w:r>
      <w:r w:rsidRPr="002C4DCE">
        <w:rPr>
          <w:rFonts w:eastAsia="HiddenHorzOCR"/>
          <w:color w:val="000000" w:themeColor="text1"/>
          <w:szCs w:val="24"/>
        </w:rPr>
        <w:t xml:space="preserve">evaluation </w:t>
      </w:r>
      <w:r w:rsidR="00BB62DB" w:rsidRPr="002C4DCE">
        <w:rPr>
          <w:rFonts w:eastAsia="HiddenHorzOCR"/>
          <w:color w:val="000000" w:themeColor="text1"/>
          <w:szCs w:val="24"/>
        </w:rPr>
        <w:t xml:space="preserve">to 40% </w:t>
      </w:r>
      <w:r w:rsidRPr="002C4DCE">
        <w:rPr>
          <w:rFonts w:eastAsia="HiddenHorzOCR"/>
          <w:color w:val="000000" w:themeColor="text1"/>
          <w:szCs w:val="24"/>
        </w:rPr>
        <w:t>based on this exam</w:t>
      </w:r>
      <w:r w:rsidR="000622A9">
        <w:rPr>
          <w:rFonts w:eastAsia="HiddenHorzOCR"/>
          <w:color w:val="000000" w:themeColor="text1"/>
          <w:szCs w:val="24"/>
        </w:rPr>
        <w:t xml:space="preserve">, changing the code to 5243, </w:t>
      </w:r>
      <w:proofErr w:type="spellStart"/>
      <w:r w:rsidR="000622A9">
        <w:rPr>
          <w:rFonts w:eastAsia="HiddenHorzOCR"/>
          <w:color w:val="000000" w:themeColor="text1"/>
          <w:szCs w:val="24"/>
        </w:rPr>
        <w:t>intervertebral</w:t>
      </w:r>
      <w:proofErr w:type="spellEnd"/>
      <w:r w:rsidR="000622A9">
        <w:rPr>
          <w:rFonts w:eastAsia="HiddenHorzOCR"/>
          <w:color w:val="000000" w:themeColor="text1"/>
          <w:szCs w:val="24"/>
        </w:rPr>
        <w:t xml:space="preserve"> disc syndrome</w:t>
      </w:r>
      <w:r>
        <w:rPr>
          <w:rFonts w:eastAsia="HiddenHorzOCR"/>
          <w:color w:val="000000" w:themeColor="text1"/>
          <w:szCs w:val="24"/>
        </w:rPr>
        <w:t>.</w:t>
      </w:r>
    </w:p>
    <w:p w:rsidR="00C36146" w:rsidRDefault="00C36146" w:rsidP="00F61957">
      <w:pPr>
        <w:jc w:val="both"/>
        <w:rPr>
          <w:rFonts w:eastAsia="HiddenHorzOCR"/>
          <w:color w:val="000000" w:themeColor="text1"/>
          <w:szCs w:val="24"/>
        </w:rPr>
      </w:pPr>
    </w:p>
    <w:p w:rsidR="00F61957" w:rsidRPr="00B427BB" w:rsidRDefault="00BB62DB" w:rsidP="00F61957">
      <w:pPr>
        <w:jc w:val="both"/>
        <w:rPr>
          <w:rFonts w:asciiTheme="minorHAnsi" w:hAnsiTheme="minorHAnsi"/>
          <w:color w:val="auto"/>
          <w:szCs w:val="24"/>
        </w:rPr>
      </w:pPr>
      <w:r>
        <w:rPr>
          <w:rFonts w:cs="Calibri"/>
          <w:color w:val="auto"/>
          <w:szCs w:val="24"/>
        </w:rPr>
        <w:t xml:space="preserve">There were no reports of incapacitating episodes requiring bed rest prescribed by a physician and treatment by a physician, as required for </w:t>
      </w:r>
      <w:r w:rsidR="00202831">
        <w:rPr>
          <w:rFonts w:cs="Calibri"/>
          <w:color w:val="auto"/>
          <w:szCs w:val="24"/>
        </w:rPr>
        <w:t xml:space="preserve">alternate </w:t>
      </w:r>
      <w:r>
        <w:rPr>
          <w:rFonts w:cs="Calibri"/>
          <w:color w:val="auto"/>
          <w:szCs w:val="24"/>
        </w:rPr>
        <w:t xml:space="preserve">rating under </w:t>
      </w:r>
      <w:proofErr w:type="spellStart"/>
      <w:r>
        <w:rPr>
          <w:rFonts w:cs="Calibri"/>
          <w:color w:val="auto"/>
          <w:szCs w:val="24"/>
        </w:rPr>
        <w:t>intervertebral</w:t>
      </w:r>
      <w:proofErr w:type="spellEnd"/>
      <w:r>
        <w:rPr>
          <w:rFonts w:cs="Calibri"/>
          <w:color w:val="auto"/>
          <w:szCs w:val="24"/>
        </w:rPr>
        <w:t xml:space="preserve"> disc syndrome, so the condition is most appropriately rated using the </w:t>
      </w:r>
      <w:r w:rsidR="00A015C2">
        <w:rPr>
          <w:rFonts w:cs="Calibri"/>
          <w:color w:val="auto"/>
          <w:szCs w:val="24"/>
        </w:rPr>
        <w:t>g</w:t>
      </w:r>
      <w:r>
        <w:rPr>
          <w:rFonts w:cs="Calibri"/>
          <w:color w:val="auto"/>
          <w:szCs w:val="24"/>
        </w:rPr>
        <w:t xml:space="preserve">eneral </w:t>
      </w:r>
      <w:r w:rsidR="00A015C2">
        <w:rPr>
          <w:rFonts w:cs="Calibri"/>
          <w:color w:val="auto"/>
          <w:szCs w:val="24"/>
        </w:rPr>
        <w:t>r</w:t>
      </w:r>
      <w:r>
        <w:rPr>
          <w:rFonts w:cs="Calibri"/>
          <w:color w:val="auto"/>
          <w:szCs w:val="24"/>
        </w:rPr>
        <w:t xml:space="preserve">ating </w:t>
      </w:r>
      <w:r w:rsidR="00A015C2">
        <w:rPr>
          <w:rFonts w:cs="Calibri"/>
          <w:color w:val="auto"/>
          <w:szCs w:val="24"/>
        </w:rPr>
        <w:t>f</w:t>
      </w:r>
      <w:r>
        <w:rPr>
          <w:rFonts w:cs="Calibri"/>
          <w:color w:val="auto"/>
          <w:szCs w:val="24"/>
        </w:rPr>
        <w:t xml:space="preserve">ormula for </w:t>
      </w:r>
      <w:r w:rsidR="00A015C2">
        <w:rPr>
          <w:rFonts w:cs="Calibri"/>
          <w:color w:val="auto"/>
          <w:szCs w:val="24"/>
        </w:rPr>
        <w:t>diseases and i</w:t>
      </w:r>
      <w:r>
        <w:rPr>
          <w:rFonts w:cs="Calibri"/>
          <w:color w:val="auto"/>
          <w:szCs w:val="24"/>
        </w:rPr>
        <w:t xml:space="preserve">njuries of the </w:t>
      </w:r>
      <w:r w:rsidR="00A015C2">
        <w:rPr>
          <w:rFonts w:cs="Calibri"/>
          <w:color w:val="auto"/>
          <w:szCs w:val="24"/>
        </w:rPr>
        <w:t>s</w:t>
      </w:r>
      <w:r>
        <w:rPr>
          <w:rFonts w:cs="Calibri"/>
          <w:color w:val="auto"/>
          <w:szCs w:val="24"/>
        </w:rPr>
        <w:t>pine.  Coding in this case would optimally be 52</w:t>
      </w:r>
      <w:r>
        <w:rPr>
          <w:color w:val="auto"/>
          <w:szCs w:val="24"/>
        </w:rPr>
        <w:t>42</w:t>
      </w:r>
      <w:r>
        <w:rPr>
          <w:rFonts w:cs="Calibri"/>
          <w:color w:val="auto"/>
          <w:szCs w:val="24"/>
        </w:rPr>
        <w:t xml:space="preserve"> (</w:t>
      </w:r>
      <w:r>
        <w:rPr>
          <w:rFonts w:eastAsia="HiddenHorzOCR"/>
          <w:color w:val="000000" w:themeColor="text1"/>
          <w:szCs w:val="24"/>
        </w:rPr>
        <w:t>degenerative arthritis of the spine</w:t>
      </w:r>
      <w:r>
        <w:rPr>
          <w:rFonts w:cs="Calibri"/>
          <w:color w:val="auto"/>
          <w:szCs w:val="24"/>
        </w:rPr>
        <w:t>)</w:t>
      </w:r>
      <w:r>
        <w:rPr>
          <w:color w:val="auto"/>
          <w:szCs w:val="24"/>
        </w:rPr>
        <w:t>, given the CI’s (non-</w:t>
      </w:r>
      <w:proofErr w:type="spellStart"/>
      <w:r>
        <w:rPr>
          <w:color w:val="auto"/>
          <w:szCs w:val="24"/>
        </w:rPr>
        <w:t>radicular</w:t>
      </w:r>
      <w:proofErr w:type="spellEnd"/>
      <w:r>
        <w:rPr>
          <w:color w:val="auto"/>
          <w:szCs w:val="24"/>
        </w:rPr>
        <w:t>) symptoms and the radiographic evidence of degenerative disc disease</w:t>
      </w:r>
      <w:r>
        <w:rPr>
          <w:rFonts w:cs="Calibri"/>
          <w:color w:val="auto"/>
          <w:szCs w:val="24"/>
        </w:rPr>
        <w:t xml:space="preserve">.  </w:t>
      </w:r>
      <w:r>
        <w:rPr>
          <w:color w:val="auto"/>
          <w:szCs w:val="24"/>
        </w:rPr>
        <w:t xml:space="preserve">The </w:t>
      </w:r>
      <w:r w:rsidR="00202831">
        <w:rPr>
          <w:color w:val="auto"/>
          <w:szCs w:val="24"/>
        </w:rPr>
        <w:t>MEB</w:t>
      </w:r>
      <w:r>
        <w:rPr>
          <w:color w:val="auto"/>
          <w:szCs w:val="24"/>
        </w:rPr>
        <w:t xml:space="preserve"> exam proximate to separation </w:t>
      </w:r>
      <w:r>
        <w:rPr>
          <w:rFonts w:cs="Calibri"/>
          <w:color w:val="auto"/>
          <w:szCs w:val="24"/>
        </w:rPr>
        <w:t xml:space="preserve">would rate 20% IAW the </w:t>
      </w:r>
      <w:r w:rsidR="00A015C2">
        <w:rPr>
          <w:rFonts w:cs="Calibri"/>
          <w:color w:val="auto"/>
          <w:szCs w:val="24"/>
        </w:rPr>
        <w:t>g</w:t>
      </w:r>
      <w:r>
        <w:rPr>
          <w:rFonts w:cs="Calibri"/>
          <w:color w:val="auto"/>
          <w:szCs w:val="24"/>
        </w:rPr>
        <w:t xml:space="preserve">eneral </w:t>
      </w:r>
      <w:r w:rsidR="00A015C2">
        <w:rPr>
          <w:rFonts w:cs="Calibri"/>
          <w:color w:val="auto"/>
          <w:szCs w:val="24"/>
        </w:rPr>
        <w:t>r</w:t>
      </w:r>
      <w:r>
        <w:rPr>
          <w:rFonts w:cs="Calibri"/>
          <w:color w:val="auto"/>
          <w:szCs w:val="24"/>
        </w:rPr>
        <w:t xml:space="preserve">ating </w:t>
      </w:r>
      <w:r w:rsidR="00A015C2">
        <w:rPr>
          <w:rFonts w:cs="Calibri"/>
          <w:color w:val="auto"/>
          <w:szCs w:val="24"/>
        </w:rPr>
        <w:t>f</w:t>
      </w:r>
      <w:r>
        <w:rPr>
          <w:rFonts w:cs="Calibri"/>
          <w:color w:val="auto"/>
          <w:szCs w:val="24"/>
        </w:rPr>
        <w:t xml:space="preserve">ormula.  The record did not provide evidence </w:t>
      </w:r>
      <w:r w:rsidR="00202831">
        <w:rPr>
          <w:rFonts w:cs="Calibri"/>
          <w:color w:val="auto"/>
          <w:szCs w:val="24"/>
        </w:rPr>
        <w:t xml:space="preserve">that </w:t>
      </w:r>
      <w:r>
        <w:rPr>
          <w:rFonts w:cs="Calibri"/>
          <w:color w:val="auto"/>
          <w:szCs w:val="24"/>
        </w:rPr>
        <w:t xml:space="preserve">the CI’s condition </w:t>
      </w:r>
      <w:r w:rsidRPr="008B097F">
        <w:rPr>
          <w:rFonts w:cs="Calibri"/>
          <w:color w:val="auto"/>
          <w:szCs w:val="24"/>
        </w:rPr>
        <w:t>ever</w:t>
      </w:r>
      <w:r>
        <w:rPr>
          <w:rFonts w:cs="Calibri"/>
          <w:color w:val="auto"/>
          <w:szCs w:val="24"/>
        </w:rPr>
        <w:t xml:space="preserve"> met the 40% criteria of that formula, requiring </w:t>
      </w:r>
      <w:r w:rsidRPr="00FB5E8E">
        <w:rPr>
          <w:rFonts w:cs="Calibri"/>
          <w:color w:val="auto"/>
          <w:szCs w:val="24"/>
        </w:rPr>
        <w:t>forward flexion</w:t>
      </w:r>
      <w:r>
        <w:rPr>
          <w:rFonts w:cs="Calibri"/>
          <w:color w:val="auto"/>
          <w:szCs w:val="24"/>
        </w:rPr>
        <w:t xml:space="preserve"> </w:t>
      </w:r>
      <w:r w:rsidRPr="00FB5E8E">
        <w:rPr>
          <w:rFonts w:cs="Calibri"/>
          <w:color w:val="auto"/>
          <w:szCs w:val="24"/>
        </w:rPr>
        <w:t>of 30 degrees or less</w:t>
      </w:r>
      <w:r>
        <w:rPr>
          <w:rFonts w:cs="Calibri"/>
          <w:color w:val="auto"/>
          <w:szCs w:val="24"/>
        </w:rPr>
        <w:t xml:space="preserve">, or </w:t>
      </w:r>
      <w:r w:rsidRPr="00FB5E8E">
        <w:rPr>
          <w:rFonts w:cs="Calibri"/>
          <w:color w:val="auto"/>
          <w:szCs w:val="24"/>
        </w:rPr>
        <w:t xml:space="preserve">favorable </w:t>
      </w:r>
      <w:proofErr w:type="spellStart"/>
      <w:r w:rsidRPr="00FB5E8E">
        <w:rPr>
          <w:rFonts w:cs="Calibri"/>
          <w:color w:val="auto"/>
          <w:szCs w:val="24"/>
        </w:rPr>
        <w:t>ankylosis</w:t>
      </w:r>
      <w:proofErr w:type="spellEnd"/>
      <w:r w:rsidRPr="00FB5E8E">
        <w:rPr>
          <w:rFonts w:cs="Calibri"/>
          <w:color w:val="auto"/>
          <w:szCs w:val="24"/>
        </w:rPr>
        <w:t xml:space="preserve"> of</w:t>
      </w:r>
      <w:r>
        <w:rPr>
          <w:rFonts w:cs="Calibri"/>
          <w:color w:val="auto"/>
          <w:szCs w:val="24"/>
        </w:rPr>
        <w:t xml:space="preserve"> </w:t>
      </w:r>
      <w:r w:rsidRPr="00FB5E8E">
        <w:rPr>
          <w:rFonts w:cs="Calibri"/>
          <w:color w:val="auto"/>
          <w:szCs w:val="24"/>
        </w:rPr>
        <w:t xml:space="preserve">the entire </w:t>
      </w:r>
      <w:proofErr w:type="spellStart"/>
      <w:r w:rsidRPr="00FB5E8E">
        <w:rPr>
          <w:rFonts w:cs="Calibri"/>
          <w:color w:val="auto"/>
          <w:szCs w:val="24"/>
        </w:rPr>
        <w:t>thoracolumbar</w:t>
      </w:r>
      <w:proofErr w:type="spellEnd"/>
      <w:r w:rsidRPr="00FB5E8E">
        <w:rPr>
          <w:rFonts w:cs="Calibri"/>
          <w:color w:val="auto"/>
          <w:szCs w:val="24"/>
        </w:rPr>
        <w:t xml:space="preserve"> spine</w:t>
      </w:r>
      <w:r>
        <w:rPr>
          <w:rFonts w:cs="Calibri"/>
          <w:color w:val="auto"/>
          <w:szCs w:val="24"/>
        </w:rPr>
        <w:t xml:space="preserve">.  </w:t>
      </w:r>
      <w:r w:rsidR="00F61957" w:rsidRPr="00396779">
        <w:rPr>
          <w:rFonts w:asciiTheme="minorHAnsi" w:hAnsiTheme="minorHAnsi"/>
          <w:color w:val="auto"/>
          <w:szCs w:val="24"/>
        </w:rPr>
        <w:t xml:space="preserve">After due deliberation, considering all of the </w:t>
      </w:r>
      <w:r w:rsidR="00F61957" w:rsidRPr="002C4DCE">
        <w:rPr>
          <w:rFonts w:asciiTheme="minorHAnsi" w:hAnsiTheme="minorHAnsi"/>
          <w:color w:val="auto"/>
          <w:szCs w:val="24"/>
        </w:rPr>
        <w:t xml:space="preserve">evidence and mindful of VASRD §4.3 (reasonable doubt), the Board recommends a separation rating of 20% for the </w:t>
      </w:r>
      <w:proofErr w:type="spellStart"/>
      <w:r w:rsidR="00F61957" w:rsidRPr="002C4DCE">
        <w:rPr>
          <w:rFonts w:asciiTheme="minorHAnsi" w:hAnsiTheme="minorHAnsi"/>
          <w:color w:val="auto"/>
          <w:szCs w:val="24"/>
        </w:rPr>
        <w:t>thoracolumbar</w:t>
      </w:r>
      <w:proofErr w:type="spellEnd"/>
      <w:r w:rsidR="00F61957" w:rsidRPr="002C4DCE">
        <w:rPr>
          <w:rFonts w:asciiTheme="minorHAnsi" w:hAnsiTheme="minorHAnsi"/>
          <w:color w:val="auto"/>
          <w:szCs w:val="24"/>
        </w:rPr>
        <w:t xml:space="preserve"> spine condition.</w:t>
      </w:r>
      <w:r w:rsidR="00F61957">
        <w:rPr>
          <w:rFonts w:asciiTheme="minorHAnsi" w:hAnsiTheme="minorHAnsi"/>
          <w:color w:val="auto"/>
          <w:szCs w:val="24"/>
        </w:rPr>
        <w:t xml:space="preserve">  </w:t>
      </w:r>
    </w:p>
    <w:p w:rsidR="001B576A" w:rsidRDefault="001B576A" w:rsidP="00F3287F">
      <w:pPr>
        <w:jc w:val="both"/>
        <w:rPr>
          <w:rFonts w:eastAsia="HiddenHorzOCR"/>
          <w:color w:val="000000" w:themeColor="text1"/>
          <w:szCs w:val="24"/>
          <w:u w:val="single"/>
        </w:rPr>
      </w:pPr>
    </w:p>
    <w:p w:rsidR="00F3287F" w:rsidRDefault="00F3287F" w:rsidP="00A015C2">
      <w:pPr>
        <w:jc w:val="both"/>
        <w:rPr>
          <w:color w:val="auto"/>
          <w:szCs w:val="24"/>
        </w:rPr>
      </w:pPr>
      <w:r w:rsidRPr="00CF065F">
        <w:rPr>
          <w:color w:val="auto"/>
          <w:szCs w:val="24"/>
          <w:u w:val="single"/>
        </w:rPr>
        <w:t>LBP Condition (</w:t>
      </w:r>
      <w:proofErr w:type="spellStart"/>
      <w:r w:rsidRPr="00CF065F">
        <w:rPr>
          <w:color w:val="auto"/>
          <w:szCs w:val="24"/>
          <w:u w:val="single"/>
        </w:rPr>
        <w:t>Radiculopathy</w:t>
      </w:r>
      <w:proofErr w:type="spellEnd"/>
      <w:r w:rsidRPr="00CF065F">
        <w:rPr>
          <w:color w:val="auto"/>
          <w:szCs w:val="24"/>
          <w:u w:val="single"/>
        </w:rPr>
        <w:t>)</w:t>
      </w:r>
      <w:r w:rsidRPr="00CF065F">
        <w:rPr>
          <w:color w:val="auto"/>
          <w:szCs w:val="24"/>
        </w:rPr>
        <w:t>.  There</w:t>
      </w:r>
      <w:r w:rsidRPr="00BE7FB3">
        <w:rPr>
          <w:color w:val="auto"/>
          <w:szCs w:val="24"/>
        </w:rPr>
        <w:t xml:space="preserve"> was no evidence of </w:t>
      </w:r>
      <w:r>
        <w:rPr>
          <w:color w:val="auto"/>
          <w:szCs w:val="24"/>
        </w:rPr>
        <w:t>unfitting</w:t>
      </w:r>
      <w:r w:rsidRPr="00BE7FB3">
        <w:rPr>
          <w:color w:val="auto"/>
          <w:szCs w:val="24"/>
        </w:rPr>
        <w:t xml:space="preserve"> peripheral nerve impairment in this case</w:t>
      </w:r>
      <w:r w:rsidRPr="00202831">
        <w:rPr>
          <w:color w:val="auto"/>
          <w:szCs w:val="24"/>
        </w:rPr>
        <w:t xml:space="preserve">.  The CI did not complain of radiation of his pain into his legs, </w:t>
      </w:r>
      <w:r w:rsidR="00F61957" w:rsidRPr="00202831">
        <w:rPr>
          <w:color w:val="auto"/>
          <w:szCs w:val="24"/>
        </w:rPr>
        <w:t>or neurological symptoms in his legs.</w:t>
      </w:r>
      <w:r w:rsidRPr="00202831">
        <w:rPr>
          <w:color w:val="auto"/>
          <w:szCs w:val="24"/>
        </w:rPr>
        <w:t xml:space="preserve">  Neurological evaluation proximate to separation was normal, including motor, sensory, and reflexes.  Lower extremity motor function was normal throughout the record, without atrophy or foot drop.  This</w:t>
      </w:r>
      <w:r w:rsidRPr="009D6873">
        <w:rPr>
          <w:color w:val="auto"/>
          <w:szCs w:val="24"/>
        </w:rPr>
        <w:t xml:space="preserve"> </w:t>
      </w:r>
      <w:r w:rsidRPr="002C4DCE">
        <w:rPr>
          <w:color w:val="auto"/>
          <w:szCs w:val="24"/>
        </w:rPr>
        <w:t>leaves no grounds for Board recommendation of an additionally unfitting neuropathy.  All evidence considered</w:t>
      </w:r>
      <w:proofErr w:type="gramStart"/>
      <w:r w:rsidRPr="002C4DCE">
        <w:rPr>
          <w:color w:val="auto"/>
          <w:szCs w:val="24"/>
        </w:rPr>
        <w:t>,</w:t>
      </w:r>
      <w:proofErr w:type="gramEnd"/>
      <w:r w:rsidRPr="002C4DCE">
        <w:rPr>
          <w:color w:val="auto"/>
          <w:szCs w:val="24"/>
        </w:rPr>
        <w:t xml:space="preserve"> there is not reasonable doubt in the CI’s favor supporting addition of any lower extremity </w:t>
      </w:r>
      <w:proofErr w:type="spellStart"/>
      <w:r w:rsidRPr="002C4DCE">
        <w:rPr>
          <w:color w:val="auto"/>
          <w:szCs w:val="24"/>
        </w:rPr>
        <w:t>radiculopathy</w:t>
      </w:r>
      <w:proofErr w:type="spellEnd"/>
      <w:r w:rsidRPr="002C4DCE">
        <w:rPr>
          <w:color w:val="auto"/>
          <w:szCs w:val="24"/>
        </w:rPr>
        <w:t xml:space="preserve"> as an unfitting condition for separation rating.</w:t>
      </w:r>
    </w:p>
    <w:p w:rsidR="001B576A" w:rsidRDefault="001B576A" w:rsidP="00F3287F">
      <w:pPr>
        <w:jc w:val="both"/>
        <w:rPr>
          <w:rFonts w:eastAsia="HiddenHorzOCR"/>
          <w:color w:val="000000" w:themeColor="text1"/>
          <w:szCs w:val="24"/>
          <w:u w:val="single"/>
        </w:rPr>
      </w:pPr>
    </w:p>
    <w:p w:rsidR="008C3223" w:rsidRPr="001F29F9" w:rsidRDefault="004C60A3" w:rsidP="006C4822">
      <w:pPr>
        <w:jc w:val="both"/>
        <w:rPr>
          <w:color w:val="000000" w:themeColor="text1"/>
          <w:szCs w:val="24"/>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proofErr w:type="gramEnd"/>
      <w:r w:rsidR="002F2981" w:rsidRPr="001F29F9">
        <w:rPr>
          <w:rFonts w:eastAsia="HiddenHorzOCR"/>
          <w:color w:val="000000" w:themeColor="text1"/>
          <w:szCs w:val="24"/>
        </w:rPr>
        <w:t xml:space="preserve"> </w:t>
      </w:r>
      <w:r w:rsidR="003C5B54" w:rsidRPr="001F29F9">
        <w:rPr>
          <w:rFonts w:eastAsia="HiddenHorzOCR"/>
          <w:color w:val="000000" w:themeColor="text1"/>
          <w:szCs w:val="24"/>
        </w:rPr>
        <w:t xml:space="preserve"> </w:t>
      </w:r>
      <w:r w:rsidR="008C3223" w:rsidRPr="002C4DCE">
        <w:rPr>
          <w:color w:val="000000" w:themeColor="text1"/>
          <w:szCs w:val="24"/>
        </w:rPr>
        <w:t xml:space="preserve">The other conditions forwarded by the MEB and adjudicated as not unfitting by the PEB were </w:t>
      </w:r>
      <w:r w:rsidR="003C2BAA" w:rsidRPr="002C4DCE">
        <w:rPr>
          <w:color w:val="000000" w:themeColor="text1"/>
          <w:szCs w:val="24"/>
        </w:rPr>
        <w:t>positive PPD</w:t>
      </w:r>
      <w:r w:rsidR="009A3D03" w:rsidRPr="002C4DCE">
        <w:rPr>
          <w:color w:val="000000" w:themeColor="text1"/>
          <w:szCs w:val="24"/>
        </w:rPr>
        <w:t xml:space="preserve"> [</w:t>
      </w:r>
      <w:r w:rsidR="00202831" w:rsidRPr="002C4DCE">
        <w:rPr>
          <w:color w:val="000000" w:themeColor="text1"/>
          <w:szCs w:val="24"/>
        </w:rPr>
        <w:t xml:space="preserve">screening </w:t>
      </w:r>
      <w:r w:rsidR="009A3D03" w:rsidRPr="002C4DCE">
        <w:rPr>
          <w:color w:val="000000" w:themeColor="text1"/>
          <w:szCs w:val="24"/>
        </w:rPr>
        <w:t>skin test for tuberculosis]</w:t>
      </w:r>
      <w:r w:rsidR="003C2BAA" w:rsidRPr="002C4DCE">
        <w:rPr>
          <w:color w:val="000000" w:themeColor="text1"/>
          <w:szCs w:val="24"/>
        </w:rPr>
        <w:t xml:space="preserve"> and migraine headach</w:t>
      </w:r>
      <w:r w:rsidR="00692D0F" w:rsidRPr="002C4DCE">
        <w:rPr>
          <w:color w:val="000000" w:themeColor="text1"/>
          <w:szCs w:val="24"/>
        </w:rPr>
        <w:t>e (VA 0%)</w:t>
      </w:r>
      <w:r w:rsidR="003C2BAA" w:rsidRPr="002C4DCE">
        <w:rPr>
          <w:color w:val="000000" w:themeColor="text1"/>
          <w:szCs w:val="24"/>
        </w:rPr>
        <w:t xml:space="preserve">.  </w:t>
      </w:r>
      <w:r w:rsidR="009A3D03" w:rsidRPr="002C4DCE">
        <w:rPr>
          <w:color w:val="000000" w:themeColor="text1"/>
          <w:szCs w:val="24"/>
        </w:rPr>
        <w:t>Neither of these</w:t>
      </w:r>
      <w:r w:rsidR="008C3223" w:rsidRPr="002C4DCE">
        <w:rPr>
          <w:color w:val="000000" w:themeColor="text1"/>
          <w:szCs w:val="24"/>
        </w:rPr>
        <w:t xml:space="preserve"> conditions were profiled, implicated in the </w:t>
      </w:r>
      <w:r w:rsidR="0080588E" w:rsidRPr="002C4DCE">
        <w:rPr>
          <w:color w:val="000000" w:themeColor="text1"/>
          <w:szCs w:val="24"/>
        </w:rPr>
        <w:t>c</w:t>
      </w:r>
      <w:r w:rsidR="008C3223" w:rsidRPr="002C4DCE">
        <w:rPr>
          <w:color w:val="000000" w:themeColor="text1"/>
          <w:szCs w:val="24"/>
        </w:rPr>
        <w:t xml:space="preserve">ommander’s statement or noted as failing retention standards.  All were reviewed by the </w:t>
      </w:r>
      <w:r w:rsidR="0080588E" w:rsidRPr="002C4DCE">
        <w:rPr>
          <w:color w:val="000000" w:themeColor="text1"/>
          <w:szCs w:val="24"/>
        </w:rPr>
        <w:t xml:space="preserve">action officer </w:t>
      </w:r>
      <w:r w:rsidR="008C3223" w:rsidRPr="002C4DCE">
        <w:rPr>
          <w:color w:val="000000" w:themeColor="text1"/>
          <w:szCs w:val="24"/>
        </w:rPr>
        <w:t xml:space="preserve">and considered by the Board.  </w:t>
      </w:r>
      <w:r w:rsidR="009A3D03" w:rsidRPr="002C4DCE">
        <w:rPr>
          <w:color w:val="000000" w:themeColor="text1"/>
          <w:szCs w:val="24"/>
        </w:rPr>
        <w:t>The record indicates the CI was taking medications for his positive PPD (INH), but had a normal</w:t>
      </w:r>
      <w:r w:rsidR="009A3D03" w:rsidRPr="003B2C15">
        <w:rPr>
          <w:color w:val="000000" w:themeColor="text1"/>
          <w:szCs w:val="24"/>
        </w:rPr>
        <w:t xml:space="preserve"> chest radiograph and was never symptomatic.  The CI’s headaches occurred two to four times per month, lasting a few hours, with pain controlled by rest.  Incapacitation was not described, and the CI was prescribed anti-migraine medications two months pre-separation</w:t>
      </w:r>
      <w:r w:rsidR="00FC7321" w:rsidRPr="003B2C15">
        <w:rPr>
          <w:color w:val="000000" w:themeColor="text1"/>
          <w:szCs w:val="24"/>
        </w:rPr>
        <w:t xml:space="preserve"> (with unknown results).</w:t>
      </w:r>
      <w:r w:rsidR="00FC7321">
        <w:rPr>
          <w:color w:val="000000" w:themeColor="text1"/>
          <w:szCs w:val="24"/>
        </w:rPr>
        <w:t xml:space="preserve">  </w:t>
      </w:r>
      <w:r w:rsidR="008C3223" w:rsidRPr="00340C8E">
        <w:rPr>
          <w:color w:val="000000" w:themeColor="text1"/>
          <w:szCs w:val="24"/>
        </w:rPr>
        <w:t>There was no indication</w:t>
      </w:r>
      <w:r w:rsidR="008C3223" w:rsidRPr="001F29F9">
        <w:rPr>
          <w:color w:val="000000" w:themeColor="text1"/>
          <w:szCs w:val="24"/>
        </w:rPr>
        <w:t xml:space="preserve"> from the record that any of these conditions significantly interfered with satisfactory </w:t>
      </w:r>
      <w:r w:rsidR="0080588E" w:rsidRPr="001F29F9">
        <w:rPr>
          <w:color w:val="000000" w:themeColor="text1"/>
          <w:szCs w:val="24"/>
        </w:rPr>
        <w:t xml:space="preserve">duty </w:t>
      </w:r>
      <w:r w:rsidR="008C3223" w:rsidRPr="001F29F9">
        <w:rPr>
          <w:color w:val="000000" w:themeColor="text1"/>
          <w:szCs w:val="24"/>
        </w:rPr>
        <w:t>performance.  All evidence considered</w:t>
      </w:r>
      <w:proofErr w:type="gramStart"/>
      <w:r w:rsidR="008C3223" w:rsidRPr="001F29F9">
        <w:rPr>
          <w:color w:val="000000" w:themeColor="text1"/>
          <w:szCs w:val="24"/>
        </w:rPr>
        <w:t>,</w:t>
      </w:r>
      <w:proofErr w:type="gramEnd"/>
      <w:r w:rsidR="008C3223" w:rsidRPr="001F29F9">
        <w:rPr>
          <w:color w:val="000000" w:themeColor="text1"/>
          <w:szCs w:val="24"/>
        </w:rPr>
        <w:t xml:space="preserve"> there is not reasonable doubt in the CI’s favor supporting </w:t>
      </w:r>
      <w:proofErr w:type="spellStart"/>
      <w:r w:rsidR="008C3223" w:rsidRPr="001F29F9">
        <w:rPr>
          <w:color w:val="000000" w:themeColor="text1"/>
          <w:szCs w:val="24"/>
        </w:rPr>
        <w:t>recharacterization</w:t>
      </w:r>
      <w:proofErr w:type="spellEnd"/>
      <w:r w:rsidR="008C3223" w:rsidRPr="001F29F9">
        <w:rPr>
          <w:color w:val="000000" w:themeColor="text1"/>
          <w:szCs w:val="24"/>
        </w:rPr>
        <w:t xml:space="preserve"> of the PEB fitness adjudication for any of the stated conditions.</w:t>
      </w:r>
    </w:p>
    <w:p w:rsidR="00340C8E" w:rsidRDefault="00340C8E" w:rsidP="006C4822">
      <w:pPr>
        <w:jc w:val="both"/>
        <w:rPr>
          <w:rFonts w:eastAsia="HiddenHorzOCR"/>
          <w:color w:val="000000" w:themeColor="text1"/>
          <w:szCs w:val="24"/>
          <w:u w:val="single"/>
        </w:rPr>
      </w:pPr>
    </w:p>
    <w:p w:rsidR="00100C5A" w:rsidRPr="001F29F9" w:rsidRDefault="003C5B54" w:rsidP="006C4822">
      <w:pPr>
        <w:jc w:val="both"/>
        <w:rPr>
          <w:color w:val="000000" w:themeColor="text1"/>
          <w:szCs w:val="24"/>
        </w:rPr>
      </w:pPr>
      <w:proofErr w:type="gramStart"/>
      <w:r w:rsidRPr="001F29F9">
        <w:rPr>
          <w:color w:val="000000" w:themeColor="text1"/>
          <w:szCs w:val="24"/>
          <w:u w:val="single"/>
        </w:rPr>
        <w:t>Remaining Conditions.</w:t>
      </w:r>
      <w:proofErr w:type="gramEnd"/>
      <w:r w:rsidRPr="001F29F9">
        <w:rPr>
          <w:color w:val="000000" w:themeColor="text1"/>
          <w:szCs w:val="24"/>
        </w:rPr>
        <w:t xml:space="preserve">  </w:t>
      </w:r>
      <w:r w:rsidR="00A02AA8" w:rsidRPr="002C4DCE">
        <w:rPr>
          <w:color w:val="000000" w:themeColor="text1"/>
          <w:szCs w:val="24"/>
        </w:rPr>
        <w:t xml:space="preserve">Other conditions identified in the DES file were </w:t>
      </w:r>
      <w:r w:rsidR="00FC7321" w:rsidRPr="002C4DCE">
        <w:rPr>
          <w:color w:val="000000" w:themeColor="text1"/>
          <w:szCs w:val="24"/>
        </w:rPr>
        <w:t xml:space="preserve">right ear </w:t>
      </w:r>
      <w:proofErr w:type="spellStart"/>
      <w:r w:rsidR="00FC7321" w:rsidRPr="002C4DCE">
        <w:rPr>
          <w:color w:val="000000" w:themeColor="text1"/>
          <w:szCs w:val="24"/>
        </w:rPr>
        <w:t>cerumen</w:t>
      </w:r>
      <w:proofErr w:type="spellEnd"/>
      <w:r w:rsidR="00FC7321" w:rsidRPr="002C4DCE">
        <w:rPr>
          <w:color w:val="000000" w:themeColor="text1"/>
          <w:szCs w:val="24"/>
        </w:rPr>
        <w:t xml:space="preserve"> impaction, </w:t>
      </w:r>
      <w:r w:rsidR="003E7EB5" w:rsidRPr="002C4DCE">
        <w:rPr>
          <w:color w:val="000000" w:themeColor="text1"/>
          <w:szCs w:val="24"/>
        </w:rPr>
        <w:t xml:space="preserve">occasional </w:t>
      </w:r>
      <w:r w:rsidR="00340C8E" w:rsidRPr="002C4DCE">
        <w:rPr>
          <w:color w:val="000000" w:themeColor="text1"/>
          <w:szCs w:val="24"/>
        </w:rPr>
        <w:t>tingling in back</w:t>
      </w:r>
      <w:r w:rsidR="003E7EB5" w:rsidRPr="002C4DCE">
        <w:rPr>
          <w:color w:val="000000" w:themeColor="text1"/>
          <w:szCs w:val="24"/>
        </w:rPr>
        <w:t xml:space="preserve"> with normal neurological exam,</w:t>
      </w:r>
      <w:r w:rsidR="00340C8E" w:rsidRPr="002C4DCE">
        <w:rPr>
          <w:color w:val="000000" w:themeColor="text1"/>
          <w:szCs w:val="24"/>
        </w:rPr>
        <w:t xml:space="preserve"> sleep disturbance </w:t>
      </w:r>
      <w:r w:rsidR="00FC7321" w:rsidRPr="002C4DCE">
        <w:rPr>
          <w:color w:val="000000" w:themeColor="text1"/>
          <w:szCs w:val="24"/>
        </w:rPr>
        <w:t>due to</w:t>
      </w:r>
      <w:r w:rsidR="00340C8E" w:rsidRPr="002C4DCE">
        <w:rPr>
          <w:color w:val="000000" w:themeColor="text1"/>
          <w:szCs w:val="24"/>
        </w:rPr>
        <w:t xml:space="preserve"> LBP</w:t>
      </w:r>
      <w:r w:rsidR="00FC7321" w:rsidRPr="002C4DCE">
        <w:rPr>
          <w:color w:val="000000" w:themeColor="text1"/>
          <w:szCs w:val="24"/>
        </w:rPr>
        <w:t>,</w:t>
      </w:r>
      <w:r w:rsidR="00340C8E" w:rsidRPr="002C4DCE">
        <w:rPr>
          <w:color w:val="000000" w:themeColor="text1"/>
          <w:szCs w:val="24"/>
        </w:rPr>
        <w:t xml:space="preserve"> </w:t>
      </w:r>
      <w:r w:rsidR="003E7EB5" w:rsidRPr="002C4DCE">
        <w:rPr>
          <w:color w:val="000000" w:themeColor="text1"/>
          <w:szCs w:val="24"/>
        </w:rPr>
        <w:t>a history of receiving counseling for stress, a history of food poisoning, and a history of acute tonsillitis</w:t>
      </w:r>
      <w:r w:rsidR="00340C8E" w:rsidRPr="002C4DCE">
        <w:rPr>
          <w:color w:val="000000" w:themeColor="text1"/>
          <w:szCs w:val="24"/>
        </w:rPr>
        <w:t xml:space="preserve">.  </w:t>
      </w:r>
      <w:r w:rsidR="00100C5A" w:rsidRPr="002C4DCE">
        <w:rPr>
          <w:color w:val="000000" w:themeColor="text1"/>
          <w:szCs w:val="24"/>
        </w:rPr>
        <w:t xml:space="preserve">None of these conditions were </w:t>
      </w:r>
      <w:r w:rsidR="0087333A" w:rsidRPr="002C4DCE">
        <w:rPr>
          <w:color w:val="000000" w:themeColor="text1"/>
          <w:szCs w:val="24"/>
        </w:rPr>
        <w:t xml:space="preserve">occupationally </w:t>
      </w:r>
      <w:r w:rsidR="00100C5A" w:rsidRPr="002C4DCE">
        <w:rPr>
          <w:color w:val="000000" w:themeColor="text1"/>
          <w:szCs w:val="24"/>
        </w:rPr>
        <w:t>significant during the MEB period, none carried attached profiles, and none were implicated in the commander’s statement.  These conditions were reviewed</w:t>
      </w:r>
      <w:r w:rsidR="00100C5A" w:rsidRPr="00100C5A">
        <w:rPr>
          <w:color w:val="000000" w:themeColor="text1"/>
          <w:szCs w:val="24"/>
        </w:rPr>
        <w:t xml:space="preserve"> by the action officer and considered by the Board.  It was determined that none could be argued as unfitting and subject to separation rating.  </w:t>
      </w:r>
      <w:r w:rsidR="0087333A" w:rsidRPr="00F6196E">
        <w:rPr>
          <w:rFonts w:asciiTheme="minorHAnsi" w:hAnsiTheme="minorHAnsi"/>
          <w:color w:val="auto"/>
          <w:szCs w:val="24"/>
        </w:rPr>
        <w:t>N</w:t>
      </w:r>
      <w:r w:rsidR="00A015C2">
        <w:rPr>
          <w:rFonts w:asciiTheme="minorHAnsi" w:hAnsiTheme="minorHAnsi"/>
          <w:color w:val="auto"/>
          <w:szCs w:val="24"/>
        </w:rPr>
        <w:t>o other conditions were service-</w:t>
      </w:r>
      <w:r w:rsidR="0087333A" w:rsidRPr="00F6196E">
        <w:rPr>
          <w:rFonts w:asciiTheme="minorHAnsi" w:hAnsiTheme="minorHAnsi"/>
          <w:color w:val="auto"/>
          <w:szCs w:val="24"/>
        </w:rPr>
        <w:t>connected with a compensable rating by the VA within twelve months of separation or contended by the CI.  The Board, therefore, has no reasonable basis for recommending any additional unfitting conditions for separation rating.</w:t>
      </w:r>
    </w:p>
    <w:p w:rsidR="00100C5A" w:rsidRPr="001F29F9" w:rsidRDefault="00100C5A"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F61957" w:rsidRPr="00396779" w:rsidRDefault="00C56FC8" w:rsidP="00F61957">
      <w:pPr>
        <w:jc w:val="both"/>
        <w:rPr>
          <w:rFonts w:asciiTheme="minorHAnsi" w:hAnsiTheme="minorHAnsi"/>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w:t>
      </w:r>
      <w:r w:rsidRPr="002C4DCE">
        <w:rPr>
          <w:rFonts w:eastAsiaTheme="minorHAnsi"/>
          <w:color w:val="000000" w:themeColor="text1"/>
          <w:szCs w:val="24"/>
        </w:rPr>
        <w:t>inconsistent with the VASRD in effect at the time of the adjudication</w:t>
      </w:r>
      <w:r w:rsidR="003C53E8" w:rsidRPr="002C4DCE">
        <w:rPr>
          <w:rFonts w:asciiTheme="minorHAnsi" w:eastAsiaTheme="minorHAnsi" w:hAnsiTheme="minorHAnsi" w:cs="Times New Roman"/>
          <w:color w:val="auto"/>
          <w:szCs w:val="24"/>
        </w:rPr>
        <w:t xml:space="preserve">. </w:t>
      </w:r>
      <w:r w:rsidR="00F61957" w:rsidRPr="002C4DCE">
        <w:rPr>
          <w:rFonts w:asciiTheme="minorHAnsi" w:eastAsiaTheme="minorHAnsi" w:hAnsiTheme="minorHAnsi" w:cs="Times New Roman"/>
          <w:color w:val="auto"/>
          <w:szCs w:val="24"/>
        </w:rPr>
        <w:t xml:space="preserve"> </w:t>
      </w:r>
      <w:r w:rsidR="00205B80" w:rsidRPr="002C4DCE">
        <w:rPr>
          <w:rFonts w:asciiTheme="minorHAnsi" w:eastAsiaTheme="minorHAnsi" w:hAnsiTheme="minorHAnsi"/>
          <w:color w:val="auto"/>
          <w:szCs w:val="24"/>
        </w:rPr>
        <w:t>As discussed above, PEB reliance on the USAPDA pain policy for rating the back condition was operant in this case and the condition was adjudicated independently of that policy by the Board.</w:t>
      </w:r>
      <w:r w:rsidR="00F61957" w:rsidRPr="002C4DCE">
        <w:rPr>
          <w:rFonts w:asciiTheme="minorHAnsi" w:eastAsiaTheme="minorHAnsi" w:hAnsiTheme="minorHAnsi"/>
          <w:color w:val="auto"/>
          <w:szCs w:val="24"/>
        </w:rPr>
        <w:t xml:space="preserve">  In the matter of the back pain condition, the Board unanimously recommends a rating of 20% coded 5242 </w:t>
      </w:r>
      <w:r w:rsidR="00F61957" w:rsidRPr="002C4DCE">
        <w:rPr>
          <w:rFonts w:asciiTheme="minorHAnsi" w:hAnsiTheme="minorHAnsi"/>
          <w:color w:val="auto"/>
          <w:szCs w:val="24"/>
        </w:rPr>
        <w:t xml:space="preserve">IAW VASRD §4.71a.  In the matter of the </w:t>
      </w:r>
      <w:r w:rsidR="00F61957" w:rsidRPr="002C4DCE">
        <w:rPr>
          <w:color w:val="000000" w:themeColor="text1"/>
          <w:szCs w:val="24"/>
        </w:rPr>
        <w:t>positive PPD and migraine headache</w:t>
      </w:r>
      <w:r w:rsidR="00F61957" w:rsidRPr="002C4DCE">
        <w:rPr>
          <w:rFonts w:asciiTheme="minorHAnsi" w:hAnsiTheme="minorHAnsi"/>
          <w:color w:val="auto"/>
          <w:szCs w:val="24"/>
        </w:rPr>
        <w:t xml:space="preserve"> conditions, the Board unanimously recommends no change from the PEB adjudications as not unfitting.</w:t>
      </w:r>
      <w:r w:rsidR="002C4DCE">
        <w:rPr>
          <w:rFonts w:asciiTheme="minorHAnsi" w:hAnsiTheme="minorHAnsi"/>
          <w:color w:val="auto"/>
          <w:szCs w:val="24"/>
        </w:rPr>
        <w:t xml:space="preserve">  </w:t>
      </w:r>
      <w:r w:rsidR="00F61957" w:rsidRPr="002C4DCE">
        <w:rPr>
          <w:rFonts w:asciiTheme="minorHAnsi" w:hAnsiTheme="minorHAnsi"/>
          <w:color w:val="auto"/>
          <w:szCs w:val="24"/>
        </w:rPr>
        <w:t>In the matter of any other medical conditions eligible for Board consideration; the Board unanimously agrees that it cannot</w:t>
      </w:r>
      <w:r w:rsidR="00F61957" w:rsidRPr="002C4DCE">
        <w:rPr>
          <w:rFonts w:asciiTheme="minorHAnsi" w:hAnsiTheme="minorHAnsi"/>
          <w:color w:val="000080"/>
          <w:szCs w:val="24"/>
        </w:rPr>
        <w:t xml:space="preserve"> </w:t>
      </w:r>
      <w:r w:rsidR="00F61957" w:rsidRPr="002C4DCE">
        <w:rPr>
          <w:rFonts w:asciiTheme="minorHAnsi" w:hAnsiTheme="minorHAnsi"/>
          <w:color w:val="auto"/>
          <w:szCs w:val="24"/>
        </w:rPr>
        <w:t>recommend any findings of unfit for additional rating at separation.</w:t>
      </w:r>
      <w:r w:rsidR="002C4DCE">
        <w:rPr>
          <w:rFonts w:asciiTheme="minorHAnsi" w:hAnsiTheme="minorHAnsi"/>
          <w:color w:val="auto"/>
          <w:szCs w:val="24"/>
        </w:rPr>
        <w:t xml:space="preserve">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2C4DCE" w:rsidRDefault="002C4DCE">
      <w:pPr>
        <w:rPr>
          <w:color w:val="000000" w:themeColor="text1"/>
          <w:szCs w:val="24"/>
          <w:u w:val="single"/>
        </w:rPr>
      </w:pPr>
      <w:r>
        <w:rPr>
          <w:color w:val="000000" w:themeColor="text1"/>
          <w:szCs w:val="24"/>
          <w:u w:val="single"/>
        </w:rPr>
        <w:br w:type="page"/>
      </w:r>
    </w:p>
    <w:p w:rsidR="00FB593A" w:rsidRPr="002C4DCE" w:rsidRDefault="00C56FC8" w:rsidP="00F61957">
      <w:pPr>
        <w:jc w:val="both"/>
        <w:rPr>
          <w:color w:val="auto"/>
        </w:rPr>
      </w:pPr>
      <w:r w:rsidRPr="001F29F9">
        <w:rPr>
          <w:color w:val="000000" w:themeColor="text1"/>
          <w:szCs w:val="24"/>
          <w:u w:val="single"/>
        </w:rPr>
        <w:lastRenderedPageBreak/>
        <w:t>RECOMMENDATION</w:t>
      </w:r>
      <w:r w:rsidRPr="001F29F9">
        <w:rPr>
          <w:color w:val="000000" w:themeColor="text1"/>
          <w:szCs w:val="24"/>
        </w:rPr>
        <w:t>:</w:t>
      </w:r>
      <w:r w:rsidR="00F61957" w:rsidRPr="00F61957">
        <w:rPr>
          <w:color w:val="000000" w:themeColor="text1"/>
          <w:szCs w:val="24"/>
        </w:rPr>
        <w:t xml:space="preserve"> </w:t>
      </w:r>
      <w:r w:rsidR="00F61957">
        <w:rPr>
          <w:color w:val="000000" w:themeColor="text1"/>
          <w:szCs w:val="24"/>
        </w:rPr>
        <w:t xml:space="preserve"> </w:t>
      </w:r>
      <w:r w:rsidR="00F61957" w:rsidRPr="001F29F9">
        <w:rPr>
          <w:color w:val="000000" w:themeColor="text1"/>
          <w:szCs w:val="24"/>
        </w:rPr>
        <w:t xml:space="preserve">The Board recommends </w:t>
      </w:r>
      <w:r w:rsidR="00F61957" w:rsidRPr="002C4DCE">
        <w:rPr>
          <w:color w:val="auto"/>
          <w:szCs w:val="24"/>
        </w:rPr>
        <w:t>that the CI’s prior determination be modified as follows, effective as of the date of his prior medical separation:</w:t>
      </w:r>
    </w:p>
    <w:p w:rsidR="00E33305" w:rsidRPr="002C4DCE" w:rsidRDefault="00E33305" w:rsidP="00BF0E94">
      <w:pPr>
        <w:tabs>
          <w:tab w:val="left" w:pos="288"/>
          <w:tab w:val="left" w:pos="4752"/>
        </w:tabs>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2C4DCE" w:rsidTr="00205B80">
        <w:trPr>
          <w:trHeight w:val="233"/>
          <w:jc w:val="center"/>
        </w:trPr>
        <w:tc>
          <w:tcPr>
            <w:tcW w:w="6282" w:type="dxa"/>
            <w:shd w:val="clear" w:color="auto" w:fill="D9D9D9"/>
            <w:vAlign w:val="center"/>
          </w:tcPr>
          <w:p w:rsidR="00A95BBA" w:rsidRPr="002C4DCE" w:rsidRDefault="00A95BBA" w:rsidP="00205B80">
            <w:pPr>
              <w:tabs>
                <w:tab w:val="left" w:pos="288"/>
                <w:tab w:val="left" w:pos="4752"/>
              </w:tabs>
              <w:rPr>
                <w:b/>
                <w:color w:val="auto"/>
                <w:szCs w:val="24"/>
              </w:rPr>
            </w:pPr>
            <w:r w:rsidRPr="002C4DCE">
              <w:rPr>
                <w:b/>
                <w:color w:val="auto"/>
                <w:szCs w:val="24"/>
              </w:rPr>
              <w:t>UNFITTING CONDITION</w:t>
            </w:r>
          </w:p>
        </w:tc>
        <w:tc>
          <w:tcPr>
            <w:tcW w:w="1710" w:type="dxa"/>
            <w:shd w:val="clear" w:color="auto" w:fill="D9D9D9"/>
            <w:vAlign w:val="center"/>
          </w:tcPr>
          <w:p w:rsidR="00A95BBA" w:rsidRPr="002C4DCE" w:rsidRDefault="00A95BBA" w:rsidP="00205B80">
            <w:pPr>
              <w:tabs>
                <w:tab w:val="left" w:pos="288"/>
                <w:tab w:val="left" w:pos="4752"/>
              </w:tabs>
              <w:rPr>
                <w:b/>
                <w:color w:val="auto"/>
                <w:szCs w:val="24"/>
              </w:rPr>
            </w:pPr>
            <w:r w:rsidRPr="002C4DCE">
              <w:rPr>
                <w:b/>
                <w:color w:val="auto"/>
                <w:szCs w:val="24"/>
              </w:rPr>
              <w:t>VASRD CODE</w:t>
            </w:r>
          </w:p>
        </w:tc>
        <w:tc>
          <w:tcPr>
            <w:tcW w:w="1170" w:type="dxa"/>
            <w:shd w:val="clear" w:color="auto" w:fill="D9D9D9"/>
            <w:vAlign w:val="center"/>
          </w:tcPr>
          <w:p w:rsidR="00A95BBA" w:rsidRPr="002C4DCE" w:rsidRDefault="00A95BBA" w:rsidP="00205B80">
            <w:pPr>
              <w:tabs>
                <w:tab w:val="left" w:pos="288"/>
                <w:tab w:val="left" w:pos="4752"/>
              </w:tabs>
              <w:rPr>
                <w:b/>
                <w:color w:val="auto"/>
                <w:szCs w:val="24"/>
              </w:rPr>
            </w:pPr>
            <w:r w:rsidRPr="002C4DCE">
              <w:rPr>
                <w:b/>
                <w:color w:val="auto"/>
                <w:szCs w:val="24"/>
              </w:rPr>
              <w:t>RATING</w:t>
            </w:r>
          </w:p>
        </w:tc>
      </w:tr>
      <w:tr w:rsidR="00A95BBA" w:rsidRPr="002C4DCE" w:rsidTr="00205B80">
        <w:trPr>
          <w:jc w:val="center"/>
        </w:trPr>
        <w:tc>
          <w:tcPr>
            <w:tcW w:w="6282" w:type="dxa"/>
            <w:vAlign w:val="center"/>
          </w:tcPr>
          <w:p w:rsidR="00A95BBA" w:rsidRPr="002C4DCE" w:rsidRDefault="00F61957" w:rsidP="00205B80">
            <w:pPr>
              <w:tabs>
                <w:tab w:val="left" w:pos="288"/>
                <w:tab w:val="left" w:pos="4752"/>
              </w:tabs>
              <w:jc w:val="left"/>
              <w:rPr>
                <w:color w:val="auto"/>
                <w:szCs w:val="24"/>
              </w:rPr>
            </w:pPr>
            <w:r w:rsidRPr="002C4DCE">
              <w:rPr>
                <w:color w:val="auto"/>
                <w:szCs w:val="24"/>
              </w:rPr>
              <w:t>Chronic Non-Radiating Low Back Pain</w:t>
            </w:r>
          </w:p>
        </w:tc>
        <w:tc>
          <w:tcPr>
            <w:tcW w:w="1710" w:type="dxa"/>
            <w:vAlign w:val="center"/>
          </w:tcPr>
          <w:p w:rsidR="00A95BBA" w:rsidRPr="002C4DCE" w:rsidRDefault="00F61957" w:rsidP="00205B80">
            <w:pPr>
              <w:tabs>
                <w:tab w:val="left" w:pos="288"/>
                <w:tab w:val="left" w:pos="4752"/>
              </w:tabs>
              <w:rPr>
                <w:color w:val="auto"/>
                <w:szCs w:val="24"/>
              </w:rPr>
            </w:pPr>
            <w:r w:rsidRPr="002C4DCE">
              <w:rPr>
                <w:color w:val="auto"/>
                <w:szCs w:val="24"/>
              </w:rPr>
              <w:t>5242</w:t>
            </w:r>
          </w:p>
        </w:tc>
        <w:tc>
          <w:tcPr>
            <w:tcW w:w="1170" w:type="dxa"/>
            <w:vAlign w:val="center"/>
          </w:tcPr>
          <w:p w:rsidR="00A95BBA" w:rsidRPr="002C4DCE" w:rsidRDefault="00F61957" w:rsidP="00205B80">
            <w:pPr>
              <w:tabs>
                <w:tab w:val="left" w:pos="288"/>
                <w:tab w:val="left" w:pos="4752"/>
              </w:tabs>
              <w:rPr>
                <w:color w:val="auto"/>
                <w:szCs w:val="24"/>
              </w:rPr>
            </w:pPr>
            <w:r w:rsidRPr="002C4DCE">
              <w:rPr>
                <w:color w:val="auto"/>
                <w:szCs w:val="24"/>
              </w:rPr>
              <w:t>2</w:t>
            </w:r>
            <w:r w:rsidR="00A95BBA" w:rsidRPr="002C4DCE">
              <w:rPr>
                <w:color w:val="auto"/>
                <w:szCs w:val="24"/>
              </w:rPr>
              <w:t>0%</w:t>
            </w:r>
          </w:p>
        </w:tc>
      </w:tr>
      <w:tr w:rsidR="00A95BBA" w:rsidRPr="002C4DCE" w:rsidTr="00205B80">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2C4DCE" w:rsidRDefault="00A95BBA" w:rsidP="00205B80">
            <w:pPr>
              <w:tabs>
                <w:tab w:val="left" w:pos="288"/>
                <w:tab w:val="left" w:pos="4752"/>
              </w:tabs>
              <w:rPr>
                <w:b/>
                <w:color w:val="auto"/>
                <w:szCs w:val="24"/>
              </w:rPr>
            </w:pPr>
            <w:r w:rsidRPr="002C4DCE">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2C4DCE" w:rsidRDefault="00F61957" w:rsidP="00205B80">
            <w:pPr>
              <w:tabs>
                <w:tab w:val="left" w:pos="288"/>
                <w:tab w:val="left" w:pos="4752"/>
              </w:tabs>
              <w:rPr>
                <w:b/>
                <w:color w:val="auto"/>
                <w:szCs w:val="24"/>
              </w:rPr>
            </w:pPr>
            <w:r w:rsidRPr="002C4DCE">
              <w:rPr>
                <w:b/>
                <w:color w:val="auto"/>
                <w:szCs w:val="24"/>
              </w:rPr>
              <w:t>2</w:t>
            </w:r>
            <w:r w:rsidR="00A95BBA" w:rsidRPr="002C4DCE">
              <w:rPr>
                <w:b/>
                <w:color w:val="auto"/>
                <w:szCs w:val="24"/>
              </w:rPr>
              <w:t>0%</w:t>
            </w:r>
          </w:p>
        </w:tc>
      </w:tr>
    </w:tbl>
    <w:p w:rsidR="005B1D09" w:rsidRPr="002C4DCE" w:rsidRDefault="005B1D09" w:rsidP="00202831">
      <w:pPr>
        <w:pBdr>
          <w:bottom w:val="single" w:sz="12" w:space="1" w:color="auto"/>
        </w:pBdr>
        <w:tabs>
          <w:tab w:val="left" w:pos="288"/>
          <w:tab w:val="left" w:pos="4752"/>
        </w:tabs>
        <w:jc w:val="both"/>
        <w:rPr>
          <w:color w:val="auto"/>
        </w:rPr>
      </w:pPr>
    </w:p>
    <w:p w:rsidR="005B1D09" w:rsidRPr="002C4DCE" w:rsidRDefault="005B1D09" w:rsidP="00202831">
      <w:pPr>
        <w:jc w:val="both"/>
        <w:rPr>
          <w:color w:val="auto"/>
          <w:szCs w:val="24"/>
        </w:rPr>
      </w:pPr>
    </w:p>
    <w:p w:rsidR="00D91DA6" w:rsidRPr="001F29F9" w:rsidRDefault="00FB1725" w:rsidP="00202831">
      <w:pPr>
        <w:tabs>
          <w:tab w:val="left" w:pos="288"/>
          <w:tab w:val="left" w:pos="4752"/>
        </w:tabs>
        <w:jc w:val="both"/>
        <w:rPr>
          <w:color w:val="000000" w:themeColor="text1"/>
        </w:rPr>
      </w:pPr>
      <w:r w:rsidRPr="002C4DCE">
        <w:rPr>
          <w:color w:val="auto"/>
        </w:rPr>
        <w:t>The following documentary evidence was c</w:t>
      </w:r>
      <w:r w:rsidRPr="001F29F9">
        <w:rPr>
          <w:color w:val="000000" w:themeColor="text1"/>
        </w:rPr>
        <w:t>onsidered:</w:t>
      </w:r>
    </w:p>
    <w:p w:rsidR="00EB5EFD" w:rsidRPr="001F29F9" w:rsidRDefault="00EB5EFD" w:rsidP="00202831">
      <w:pPr>
        <w:tabs>
          <w:tab w:val="left" w:pos="288"/>
          <w:tab w:val="left" w:pos="4752"/>
        </w:tabs>
        <w:jc w:val="both"/>
        <w:rPr>
          <w:color w:val="000000" w:themeColor="text1"/>
        </w:rPr>
      </w:pPr>
    </w:p>
    <w:p w:rsidR="00114F20" w:rsidRPr="001F29F9" w:rsidRDefault="00FB1725" w:rsidP="00202831">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9B25D8">
        <w:rPr>
          <w:color w:val="000000" w:themeColor="text1"/>
          <w:szCs w:val="24"/>
        </w:rPr>
        <w:t>10908</w:t>
      </w:r>
      <w:r w:rsidR="00A015C2">
        <w:rPr>
          <w:color w:val="000000" w:themeColor="text1"/>
        </w:rPr>
        <w:t>, w/</w:t>
      </w:r>
      <w:proofErr w:type="spellStart"/>
      <w:r w:rsidR="00A015C2">
        <w:rPr>
          <w:color w:val="000000" w:themeColor="text1"/>
        </w:rPr>
        <w:t>atchs</w:t>
      </w:r>
      <w:proofErr w:type="spellEnd"/>
    </w:p>
    <w:p w:rsidR="00114F20" w:rsidRPr="001F29F9" w:rsidRDefault="00FB1725" w:rsidP="00202831">
      <w:pPr>
        <w:tabs>
          <w:tab w:val="left" w:pos="288"/>
          <w:tab w:val="left" w:pos="4752"/>
        </w:tabs>
        <w:jc w:val="both"/>
        <w:rPr>
          <w:color w:val="000000" w:themeColor="text1"/>
        </w:rPr>
      </w:pPr>
      <w:r w:rsidRPr="001F29F9">
        <w:rPr>
          <w:color w:val="000000" w:themeColor="text1"/>
        </w:rPr>
        <w:t>Exhibit B.</w:t>
      </w:r>
      <w:r w:rsidR="00A015C2">
        <w:rPr>
          <w:color w:val="000000" w:themeColor="text1"/>
        </w:rPr>
        <w:t xml:space="preserve">  Service Treatment Record</w:t>
      </w:r>
    </w:p>
    <w:p w:rsidR="00114F20" w:rsidRPr="001F29F9" w:rsidRDefault="00FB1725" w:rsidP="00202831">
      <w:pPr>
        <w:tabs>
          <w:tab w:val="left" w:pos="288"/>
          <w:tab w:val="left" w:pos="4752"/>
        </w:tabs>
        <w:jc w:val="both"/>
        <w:rPr>
          <w:color w:val="000000" w:themeColor="text1"/>
        </w:rPr>
      </w:pPr>
      <w:r w:rsidRPr="001F29F9">
        <w:rPr>
          <w:color w:val="000000" w:themeColor="text1"/>
        </w:rPr>
        <w:t>Exhibit C.  Department of Ve</w:t>
      </w:r>
      <w:r w:rsidR="00A015C2">
        <w:rPr>
          <w:color w:val="000000" w:themeColor="text1"/>
        </w:rPr>
        <w:t>terans Affairs Treatment Record</w:t>
      </w:r>
    </w:p>
    <w:p w:rsidR="00D91DA6" w:rsidRPr="001F29F9" w:rsidRDefault="00D91DA6" w:rsidP="00202831">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2C56FA"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2C56FA" w:rsidRDefault="002C56FA">
      <w:pPr>
        <w:rPr>
          <w:color w:val="000000" w:themeColor="text1"/>
          <w:szCs w:val="24"/>
        </w:rPr>
      </w:pPr>
      <w:r>
        <w:rPr>
          <w:color w:val="000000" w:themeColor="text1"/>
          <w:szCs w:val="24"/>
        </w:rPr>
        <w:br w:type="page"/>
      </w:r>
    </w:p>
    <w:p w:rsidR="002C56FA" w:rsidRDefault="002C56FA" w:rsidP="002C56FA">
      <w:pPr>
        <w:pStyle w:val="Header"/>
        <w:tabs>
          <w:tab w:val="clear" w:pos="4320"/>
          <w:tab w:val="clear" w:pos="8640"/>
        </w:tabs>
        <w:jc w:val="left"/>
      </w:pPr>
      <w:r>
        <w:lastRenderedPageBreak/>
        <w:t>SFMR-RB</w:t>
      </w:r>
      <w:r>
        <w:tab/>
      </w:r>
      <w:r>
        <w:tab/>
      </w:r>
      <w:r>
        <w:tab/>
      </w:r>
      <w:r>
        <w:tab/>
      </w:r>
      <w:r>
        <w:tab/>
      </w:r>
      <w:r>
        <w:tab/>
      </w:r>
      <w:r>
        <w:tab/>
      </w:r>
      <w:r>
        <w:tab/>
      </w:r>
      <w:r>
        <w:tab/>
      </w:r>
    </w:p>
    <w:p w:rsidR="002C56FA" w:rsidRDefault="002C56FA" w:rsidP="002C56FA">
      <w:pPr>
        <w:pStyle w:val="Header"/>
        <w:tabs>
          <w:tab w:val="clear" w:pos="4320"/>
          <w:tab w:val="clear" w:pos="8640"/>
        </w:tabs>
        <w:jc w:val="left"/>
      </w:pPr>
    </w:p>
    <w:p w:rsidR="002C56FA" w:rsidRDefault="002C56FA" w:rsidP="002C56FA">
      <w:pPr>
        <w:jc w:val="left"/>
      </w:pPr>
    </w:p>
    <w:p w:rsidR="002C56FA" w:rsidRDefault="002C56FA" w:rsidP="002C56FA">
      <w:pPr>
        <w:jc w:val="left"/>
      </w:pPr>
      <w:r>
        <w:t xml:space="preserve">MEMORANDUM FOR Commander, US Army Physical Disability Agency </w:t>
      </w:r>
    </w:p>
    <w:p w:rsidR="002C56FA" w:rsidRDefault="002C56FA" w:rsidP="002C56FA">
      <w:pPr>
        <w:jc w:val="left"/>
      </w:pPr>
      <w:r>
        <w:t xml:space="preserve"> </w:t>
      </w:r>
    </w:p>
    <w:p w:rsidR="002C56FA" w:rsidRDefault="002C56FA" w:rsidP="002C56FA">
      <w:pPr>
        <w:jc w:val="left"/>
      </w:pPr>
    </w:p>
    <w:p w:rsidR="002C56FA" w:rsidRDefault="002C56FA" w:rsidP="002C56FA">
      <w:pPr>
        <w:ind w:right="-180"/>
        <w:jc w:val="left"/>
      </w:pPr>
      <w:r>
        <w:t xml:space="preserve">SUBJECT:  Department of Defense Physical Disability Board of Review Recommendation </w:t>
      </w:r>
    </w:p>
    <w:p w:rsidR="002C56FA" w:rsidRDefault="002C56FA" w:rsidP="002C56FA">
      <w:pPr>
        <w:pStyle w:val="Header"/>
        <w:tabs>
          <w:tab w:val="left" w:pos="720"/>
        </w:tabs>
        <w:jc w:val="left"/>
      </w:pPr>
      <w:r>
        <w:t xml:space="preserve"> </w:t>
      </w:r>
    </w:p>
    <w:p w:rsidR="002C56FA" w:rsidRDefault="002C56FA" w:rsidP="002C56FA">
      <w:pPr>
        <w:pStyle w:val="Header"/>
        <w:tabs>
          <w:tab w:val="left" w:pos="720"/>
        </w:tabs>
        <w:jc w:val="left"/>
      </w:pPr>
    </w:p>
    <w:p w:rsidR="002C56FA" w:rsidRDefault="002C56FA" w:rsidP="002C56FA">
      <w:pPr>
        <w:jc w:val="left"/>
      </w:pPr>
    </w:p>
    <w:p w:rsidR="002C56FA" w:rsidRDefault="002C56FA" w:rsidP="002C56FA">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2C56FA" w:rsidRDefault="002C56FA" w:rsidP="002C56FA">
      <w:pPr>
        <w:jc w:val="left"/>
      </w:pPr>
    </w:p>
    <w:p w:rsidR="002C56FA" w:rsidRDefault="002C56FA" w:rsidP="002C56FA">
      <w:pPr>
        <w:jc w:val="left"/>
      </w:pPr>
      <w:r w:rsidRPr="00B904A2">
        <w:t xml:space="preserve">2.  I direct that all the Department of the Army records of the individual concerned be corrected </w:t>
      </w:r>
      <w:r>
        <w:t xml:space="preserve">accordingly </w:t>
      </w:r>
      <w:r w:rsidRPr="00B904A2">
        <w:t xml:space="preserve">no later than </w:t>
      </w:r>
      <w:r>
        <w:t>120 days from the date of this memorandum</w:t>
      </w:r>
      <w:r w:rsidRPr="00B904A2">
        <w:t xml:space="preserve">. </w:t>
      </w:r>
      <w:r>
        <w:t xml:space="preserve"> </w:t>
      </w:r>
      <w:r w:rsidRPr="00B904A2">
        <w:t xml:space="preserve"> </w:t>
      </w:r>
    </w:p>
    <w:p w:rsidR="002C56FA" w:rsidRDefault="002C56FA" w:rsidP="002C56FA">
      <w:pPr>
        <w:jc w:val="left"/>
      </w:pPr>
    </w:p>
    <w:p w:rsidR="002C56FA" w:rsidRDefault="002C56FA" w:rsidP="002C56FA">
      <w:pPr>
        <w:jc w:val="left"/>
      </w:pPr>
      <w:r>
        <w:t>3.  I request that a copy of the corrections and any related correspondence be provided to the individual concerned, counsel (if any), any Members of Congress who have shown interest, and to the Army Review Boards Agency</w:t>
      </w:r>
      <w:r w:rsidRPr="00071A96">
        <w:t xml:space="preserve"> </w:t>
      </w:r>
      <w:r>
        <w:t>with a copy of this memorandum without enclosures.</w:t>
      </w:r>
    </w:p>
    <w:p w:rsidR="002C56FA" w:rsidRDefault="002C56FA" w:rsidP="002C56FA">
      <w:pPr>
        <w:jc w:val="left"/>
      </w:pPr>
    </w:p>
    <w:p w:rsidR="002C56FA" w:rsidRDefault="002C56FA" w:rsidP="002C56FA">
      <w:pPr>
        <w:jc w:val="left"/>
      </w:pPr>
      <w:r>
        <w:t xml:space="preserve"> BY ORDER OF THE SECRETARY OF THE ARMY:</w:t>
      </w:r>
    </w:p>
    <w:p w:rsidR="002C56FA" w:rsidRDefault="002C56FA" w:rsidP="002C56FA">
      <w:pPr>
        <w:jc w:val="left"/>
      </w:pPr>
    </w:p>
    <w:p w:rsidR="002C56FA" w:rsidRDefault="002C56FA" w:rsidP="002C56FA">
      <w:pPr>
        <w:jc w:val="left"/>
      </w:pPr>
    </w:p>
    <w:p w:rsidR="002C56FA" w:rsidRDefault="002C56FA" w:rsidP="002C56FA">
      <w:pPr>
        <w:pStyle w:val="Header"/>
        <w:tabs>
          <w:tab w:val="clear" w:pos="4320"/>
          <w:tab w:val="clear" w:pos="8640"/>
        </w:tabs>
        <w:jc w:val="left"/>
      </w:pPr>
    </w:p>
    <w:p w:rsidR="002C56FA" w:rsidRDefault="002C56FA" w:rsidP="002C56FA">
      <w:pPr>
        <w:jc w:val="left"/>
      </w:pPr>
    </w:p>
    <w:p w:rsidR="002C56FA" w:rsidRDefault="002C56FA" w:rsidP="002C56FA">
      <w:pPr>
        <w:jc w:val="left"/>
      </w:pPr>
      <w:bookmarkStart w:id="0" w:name="OLE_LINK3"/>
      <w:bookmarkStart w:id="1" w:name="OLE_LINK4"/>
      <w:r>
        <w:t>Encl</w:t>
      </w:r>
      <w:r>
        <w:tab/>
      </w:r>
      <w:r>
        <w:tab/>
      </w:r>
      <w:r>
        <w:tab/>
      </w:r>
      <w:r>
        <w:tab/>
      </w:r>
      <w:r>
        <w:tab/>
        <w:t xml:space="preserve"> </w:t>
      </w:r>
    </w:p>
    <w:p w:rsidR="002C56FA" w:rsidRDefault="002C56FA" w:rsidP="002C56FA">
      <w:pPr>
        <w:jc w:val="left"/>
      </w:pPr>
      <w:r>
        <w:tab/>
      </w:r>
      <w:r>
        <w:tab/>
      </w:r>
      <w:r>
        <w:tab/>
      </w:r>
      <w:r>
        <w:tab/>
      </w:r>
      <w:r>
        <w:tab/>
      </w:r>
      <w:r>
        <w:tab/>
        <w:t xml:space="preserve">     Deputy Assistant Secretary</w:t>
      </w:r>
    </w:p>
    <w:p w:rsidR="002C56FA" w:rsidRDefault="002C56FA" w:rsidP="002C56FA">
      <w:pPr>
        <w:jc w:val="left"/>
      </w:pPr>
      <w:r>
        <w:tab/>
      </w:r>
      <w:r>
        <w:tab/>
      </w:r>
      <w:r>
        <w:tab/>
      </w:r>
      <w:r>
        <w:tab/>
      </w:r>
      <w:r>
        <w:tab/>
      </w:r>
      <w:r>
        <w:tab/>
        <w:t xml:space="preserve">         (Army Review Boards)</w:t>
      </w:r>
      <w:bookmarkEnd w:id="0"/>
      <w:bookmarkEnd w:id="1"/>
    </w:p>
    <w:p w:rsidR="00E3077F" w:rsidRPr="001F29F9" w:rsidRDefault="00E3077F" w:rsidP="00BF0E94">
      <w:pPr>
        <w:tabs>
          <w:tab w:val="left" w:pos="0"/>
          <w:tab w:val="left" w:pos="4320"/>
        </w:tabs>
        <w:jc w:val="both"/>
        <w:rPr>
          <w:color w:val="000000" w:themeColor="text1"/>
          <w:szCs w:val="24"/>
        </w:rPr>
      </w:pPr>
    </w:p>
    <w:sectPr w:rsidR="00E3077F"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EC3" w:rsidRDefault="009E0EC3">
      <w:r>
        <w:separator/>
      </w:r>
    </w:p>
  </w:endnote>
  <w:endnote w:type="continuationSeparator" w:id="0">
    <w:p w:rsidR="009E0EC3" w:rsidRDefault="009E0E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0622A9" w:rsidRPr="00374247" w:rsidRDefault="000622A9" w:rsidP="00374247">
        <w:pPr>
          <w:pStyle w:val="Footer"/>
          <w:ind w:firstLine="4320"/>
          <w:rPr>
            <w:color w:val="auto"/>
            <w:szCs w:val="24"/>
          </w:rPr>
        </w:pPr>
        <w:r w:rsidRPr="00374247">
          <w:rPr>
            <w:color w:val="auto"/>
            <w:szCs w:val="24"/>
          </w:rPr>
          <w:t xml:space="preserve">   </w:t>
        </w:r>
        <w:r w:rsidR="00B50ACD" w:rsidRPr="00374247">
          <w:rPr>
            <w:color w:val="auto"/>
            <w:szCs w:val="24"/>
          </w:rPr>
          <w:fldChar w:fldCharType="begin"/>
        </w:r>
        <w:r w:rsidRPr="00374247">
          <w:rPr>
            <w:color w:val="auto"/>
            <w:szCs w:val="24"/>
          </w:rPr>
          <w:instrText xml:space="preserve"> PAGE   \* MERGEFORMAT </w:instrText>
        </w:r>
        <w:r w:rsidR="00B50ACD" w:rsidRPr="00374247">
          <w:rPr>
            <w:color w:val="auto"/>
            <w:szCs w:val="24"/>
          </w:rPr>
          <w:fldChar w:fldCharType="separate"/>
        </w:r>
        <w:r w:rsidR="002C56FA" w:rsidRPr="002C56FA">
          <w:rPr>
            <w:noProof/>
            <w:color w:val="auto"/>
          </w:rPr>
          <w:t>5</w:t>
        </w:r>
        <w:r w:rsidR="00B50ACD" w:rsidRPr="00374247">
          <w:rPr>
            <w:color w:val="auto"/>
            <w:szCs w:val="24"/>
          </w:rPr>
          <w:fldChar w:fldCharType="end"/>
        </w:r>
        <w:r w:rsidRPr="00374247">
          <w:rPr>
            <w:color w:val="auto"/>
            <w:szCs w:val="24"/>
          </w:rPr>
          <w:t xml:space="preserve">                                                           </w:t>
        </w:r>
        <w:r w:rsidRPr="009B25D8">
          <w:rPr>
            <w:color w:val="auto"/>
            <w:szCs w:val="24"/>
          </w:rPr>
          <w:t>PD1100</w:t>
        </w:r>
        <w:r>
          <w:rPr>
            <w:color w:val="auto"/>
            <w:szCs w:val="24"/>
          </w:rPr>
          <w:t>743</w:t>
        </w:r>
      </w:p>
    </w:sdtContent>
  </w:sdt>
  <w:p w:rsidR="000622A9" w:rsidRPr="00684CE6" w:rsidRDefault="000622A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EC3" w:rsidRDefault="009E0EC3">
      <w:r>
        <w:separator/>
      </w:r>
    </w:p>
  </w:footnote>
  <w:footnote w:type="continuationSeparator" w:id="0">
    <w:p w:rsidR="009E0EC3" w:rsidRDefault="009E0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656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94C"/>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22A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B7FDD"/>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845"/>
    <w:rsid w:val="000F427B"/>
    <w:rsid w:val="000F43D0"/>
    <w:rsid w:val="000F4F18"/>
    <w:rsid w:val="000F688E"/>
    <w:rsid w:val="000F7181"/>
    <w:rsid w:val="000F7581"/>
    <w:rsid w:val="001007CE"/>
    <w:rsid w:val="001008C1"/>
    <w:rsid w:val="00100C5A"/>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5A97"/>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2A3"/>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76A"/>
    <w:rsid w:val="001B5861"/>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98F"/>
    <w:rsid w:val="001D3DC0"/>
    <w:rsid w:val="001D4F88"/>
    <w:rsid w:val="001D5F25"/>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1F7E0E"/>
    <w:rsid w:val="00200AA0"/>
    <w:rsid w:val="00202325"/>
    <w:rsid w:val="00202736"/>
    <w:rsid w:val="00202831"/>
    <w:rsid w:val="00203652"/>
    <w:rsid w:val="00204562"/>
    <w:rsid w:val="00205B4F"/>
    <w:rsid w:val="00205B80"/>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49C9"/>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4DCE"/>
    <w:rsid w:val="002C56FA"/>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1F"/>
    <w:rsid w:val="00310CD7"/>
    <w:rsid w:val="00313C3A"/>
    <w:rsid w:val="00313D7A"/>
    <w:rsid w:val="003155FB"/>
    <w:rsid w:val="0032136A"/>
    <w:rsid w:val="003224D8"/>
    <w:rsid w:val="00323504"/>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0C8E"/>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2C15"/>
    <w:rsid w:val="003B3A77"/>
    <w:rsid w:val="003B4319"/>
    <w:rsid w:val="003B5854"/>
    <w:rsid w:val="003B6764"/>
    <w:rsid w:val="003B6F8B"/>
    <w:rsid w:val="003B7A8B"/>
    <w:rsid w:val="003C247E"/>
    <w:rsid w:val="003C294B"/>
    <w:rsid w:val="003C2BAA"/>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E7EB5"/>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2D7"/>
    <w:rsid w:val="00467592"/>
    <w:rsid w:val="00467690"/>
    <w:rsid w:val="00467A14"/>
    <w:rsid w:val="004718E7"/>
    <w:rsid w:val="00472289"/>
    <w:rsid w:val="00472535"/>
    <w:rsid w:val="004761CC"/>
    <w:rsid w:val="004766C9"/>
    <w:rsid w:val="004807C2"/>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0"/>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4CD5"/>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27DD2"/>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346"/>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66EE"/>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2D0F"/>
    <w:rsid w:val="006937C6"/>
    <w:rsid w:val="00693C5E"/>
    <w:rsid w:val="00693CEE"/>
    <w:rsid w:val="00694EEA"/>
    <w:rsid w:val="006955B4"/>
    <w:rsid w:val="00695DEF"/>
    <w:rsid w:val="00696476"/>
    <w:rsid w:val="00696C74"/>
    <w:rsid w:val="00697C9B"/>
    <w:rsid w:val="006A02E5"/>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4822"/>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6366"/>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472D"/>
    <w:rsid w:val="00865207"/>
    <w:rsid w:val="008656A7"/>
    <w:rsid w:val="00865FA3"/>
    <w:rsid w:val="00866231"/>
    <w:rsid w:val="008704A6"/>
    <w:rsid w:val="00871262"/>
    <w:rsid w:val="0087170E"/>
    <w:rsid w:val="00871D4E"/>
    <w:rsid w:val="00871E7B"/>
    <w:rsid w:val="008721BB"/>
    <w:rsid w:val="0087333A"/>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4AA"/>
    <w:rsid w:val="008A39D7"/>
    <w:rsid w:val="008A55DE"/>
    <w:rsid w:val="008A5705"/>
    <w:rsid w:val="008A5C34"/>
    <w:rsid w:val="008A63A9"/>
    <w:rsid w:val="008A7073"/>
    <w:rsid w:val="008A79F0"/>
    <w:rsid w:val="008A7F7E"/>
    <w:rsid w:val="008B04DB"/>
    <w:rsid w:val="008B097F"/>
    <w:rsid w:val="008B09B4"/>
    <w:rsid w:val="008B1B11"/>
    <w:rsid w:val="008B1DF4"/>
    <w:rsid w:val="008B27FD"/>
    <w:rsid w:val="008B2FDB"/>
    <w:rsid w:val="008B3AF2"/>
    <w:rsid w:val="008B446D"/>
    <w:rsid w:val="008B515D"/>
    <w:rsid w:val="008B5D31"/>
    <w:rsid w:val="008B6705"/>
    <w:rsid w:val="008B6EF1"/>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B20"/>
    <w:rsid w:val="00954E5B"/>
    <w:rsid w:val="00955100"/>
    <w:rsid w:val="00955316"/>
    <w:rsid w:val="00955E45"/>
    <w:rsid w:val="009576BC"/>
    <w:rsid w:val="00957899"/>
    <w:rsid w:val="00957927"/>
    <w:rsid w:val="00960357"/>
    <w:rsid w:val="0096168C"/>
    <w:rsid w:val="00961840"/>
    <w:rsid w:val="009625E3"/>
    <w:rsid w:val="00962F2D"/>
    <w:rsid w:val="00963A7A"/>
    <w:rsid w:val="009642D8"/>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01A"/>
    <w:rsid w:val="0099421F"/>
    <w:rsid w:val="00994FC8"/>
    <w:rsid w:val="009A0DE3"/>
    <w:rsid w:val="009A1643"/>
    <w:rsid w:val="009A215A"/>
    <w:rsid w:val="009A26B9"/>
    <w:rsid w:val="009A3D03"/>
    <w:rsid w:val="009A49D3"/>
    <w:rsid w:val="009A4F1B"/>
    <w:rsid w:val="009A66C5"/>
    <w:rsid w:val="009A66E7"/>
    <w:rsid w:val="009A79BA"/>
    <w:rsid w:val="009B10F9"/>
    <w:rsid w:val="009B14D1"/>
    <w:rsid w:val="009B1534"/>
    <w:rsid w:val="009B25D8"/>
    <w:rsid w:val="009B4963"/>
    <w:rsid w:val="009B4A3B"/>
    <w:rsid w:val="009B6023"/>
    <w:rsid w:val="009B69D3"/>
    <w:rsid w:val="009B721E"/>
    <w:rsid w:val="009B7BA7"/>
    <w:rsid w:val="009B7C01"/>
    <w:rsid w:val="009C0938"/>
    <w:rsid w:val="009C0C22"/>
    <w:rsid w:val="009C15D9"/>
    <w:rsid w:val="009C1A1D"/>
    <w:rsid w:val="009C22C8"/>
    <w:rsid w:val="009C3E7E"/>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0EC3"/>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15C2"/>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175F8"/>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3D57"/>
    <w:rsid w:val="00A40356"/>
    <w:rsid w:val="00A40FFB"/>
    <w:rsid w:val="00A41468"/>
    <w:rsid w:val="00A414A9"/>
    <w:rsid w:val="00A44141"/>
    <w:rsid w:val="00A44CCA"/>
    <w:rsid w:val="00A44D75"/>
    <w:rsid w:val="00A47CF1"/>
    <w:rsid w:val="00A50418"/>
    <w:rsid w:val="00A5066A"/>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663"/>
    <w:rsid w:val="00A90D55"/>
    <w:rsid w:val="00A9225E"/>
    <w:rsid w:val="00A92BD3"/>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87D"/>
    <w:rsid w:val="00AE4B3E"/>
    <w:rsid w:val="00AE4B90"/>
    <w:rsid w:val="00AE518A"/>
    <w:rsid w:val="00AE5E14"/>
    <w:rsid w:val="00AE6115"/>
    <w:rsid w:val="00AE625B"/>
    <w:rsid w:val="00AF01B2"/>
    <w:rsid w:val="00AF1103"/>
    <w:rsid w:val="00AF1668"/>
    <w:rsid w:val="00AF25B2"/>
    <w:rsid w:val="00AF28DE"/>
    <w:rsid w:val="00AF41EE"/>
    <w:rsid w:val="00AF4FA5"/>
    <w:rsid w:val="00AF5BB4"/>
    <w:rsid w:val="00AF5C34"/>
    <w:rsid w:val="00AF6ECC"/>
    <w:rsid w:val="00B02145"/>
    <w:rsid w:val="00B022DC"/>
    <w:rsid w:val="00B02778"/>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0ACD"/>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2DB"/>
    <w:rsid w:val="00BB65CE"/>
    <w:rsid w:val="00BB7012"/>
    <w:rsid w:val="00BC086D"/>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146"/>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6B"/>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87F"/>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61D3"/>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964"/>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07B5A"/>
    <w:rsid w:val="00E100E3"/>
    <w:rsid w:val="00E1012B"/>
    <w:rsid w:val="00E103C8"/>
    <w:rsid w:val="00E1085B"/>
    <w:rsid w:val="00E10A4D"/>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305"/>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3289"/>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287F"/>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0E2"/>
    <w:rsid w:val="00F56EA1"/>
    <w:rsid w:val="00F606D5"/>
    <w:rsid w:val="00F611B3"/>
    <w:rsid w:val="00F61957"/>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19A"/>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321"/>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010"/>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locked/>
    <w:rsid w:val="002C56FA"/>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A9C2-2748-490E-886E-02958909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2012-03-20T17:34:00Z</cp:lastPrinted>
  <dcterms:created xsi:type="dcterms:W3CDTF">2012-03-15T12:38:00Z</dcterms:created>
  <dcterms:modified xsi:type="dcterms:W3CDTF">2012-04-06T15:38:00Z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