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C82BC1">
        <w:rPr>
          <w:caps/>
          <w:color w:val="000000" w:themeColor="text1"/>
        </w:rPr>
        <w:t>XXXXXXXXXXXXXXXX</w:t>
      </w:r>
      <w:r w:rsidR="00245AF6">
        <w:rPr>
          <w:caps/>
          <w:color w:val="000000" w:themeColor="text1"/>
        </w:rPr>
        <w:t xml:space="preserve">                </w:t>
      </w:r>
      <w:r w:rsidR="00513A34">
        <w:rPr>
          <w:caps/>
          <w:color w:val="000000" w:themeColor="text1"/>
        </w:rPr>
        <w:tab/>
      </w:r>
      <w:r w:rsidR="00513A34">
        <w:rPr>
          <w:caps/>
          <w:color w:val="000000" w:themeColor="text1"/>
        </w:rPr>
        <w:tab/>
      </w:r>
      <w:r w:rsidRPr="001F29F9">
        <w:rPr>
          <w:caps/>
          <w:color w:val="000000" w:themeColor="text1"/>
        </w:rPr>
        <w:t>BRANCH OF SERVICE</w:t>
      </w:r>
      <w:r w:rsidRPr="00023D69">
        <w:rPr>
          <w:caps/>
          <w:color w:val="000000" w:themeColor="text1"/>
        </w:rPr>
        <w:t xml:space="preserve">: </w:t>
      </w:r>
      <w:r w:rsidR="004C24C5" w:rsidRPr="00023D69">
        <w:rPr>
          <w:caps/>
          <w:color w:val="000000" w:themeColor="text1"/>
        </w:rPr>
        <w:t xml:space="preserve"> </w:t>
      </w:r>
      <w:r w:rsidR="00332DE3" w:rsidRPr="00023D69">
        <w:rPr>
          <w:caps/>
          <w:color w:val="000000" w:themeColor="text1"/>
        </w:rPr>
        <w:t>Army</w:t>
      </w:r>
      <w:r w:rsidR="00245AF6">
        <w:rPr>
          <w:caps/>
          <w:color w:val="000000" w:themeColor="text1"/>
        </w:rPr>
        <w:t xml:space="preserve">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513A34">
        <w:rPr>
          <w:caps/>
          <w:color w:val="000000" w:themeColor="text1"/>
        </w:rPr>
        <w:t>00732</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5F452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513A34">
        <w:rPr>
          <w:color w:val="000000" w:themeColor="text1"/>
        </w:rPr>
        <w:t>70124</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EA683B">
        <w:rPr>
          <w:caps/>
          <w:color w:val="000000" w:themeColor="text1"/>
        </w:rPr>
        <w:t>2</w:t>
      </w:r>
      <w:r w:rsidR="00AF5E8E">
        <w:rPr>
          <w:caps/>
          <w:color w:val="000000" w:themeColor="text1"/>
        </w:rPr>
        <w:t>0823</w:t>
      </w:r>
      <w:r w:rsidR="003B2143" w:rsidRPr="001F29F9">
        <w:rPr>
          <w:caps/>
          <w:color w:val="000000" w:themeColor="text1"/>
        </w:rPr>
        <w:tab/>
      </w:r>
    </w:p>
    <w:p w:rsidR="003C53E8" w:rsidRDefault="003C53E8" w:rsidP="003C53E8">
      <w:pPr>
        <w:pBdr>
          <w:bottom w:val="single" w:sz="12" w:space="1" w:color="auto"/>
        </w:pBdr>
        <w:tabs>
          <w:tab w:val="left" w:pos="288"/>
          <w:tab w:val="left" w:pos="4752"/>
        </w:tabs>
        <w:jc w:val="both"/>
        <w:rPr>
          <w:color w:val="000000" w:themeColor="text1"/>
        </w:rPr>
      </w:pPr>
    </w:p>
    <w:p w:rsidR="00245AF6" w:rsidRPr="00245AF6" w:rsidRDefault="00245AF6" w:rsidP="00BF0E94">
      <w:pPr>
        <w:tabs>
          <w:tab w:val="left" w:pos="288"/>
          <w:tab w:val="left" w:pos="4752"/>
        </w:tabs>
        <w:jc w:val="both"/>
        <w:rPr>
          <w:b/>
          <w:color w:val="000000" w:themeColor="text1"/>
        </w:rPr>
      </w:pPr>
    </w:p>
    <w:p w:rsidR="00571800" w:rsidRPr="00BE10F8" w:rsidRDefault="00FB0E80" w:rsidP="000A70BC">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w:t>
      </w:r>
      <w:r w:rsidR="00245AF6">
        <w:rPr>
          <w:color w:val="000000" w:themeColor="text1"/>
          <w:szCs w:val="24"/>
        </w:rPr>
        <w:t xml:space="preserve"> duty </w:t>
      </w:r>
      <w:r w:rsidR="00661BA2" w:rsidRPr="001F29F9">
        <w:rPr>
          <w:color w:val="000000" w:themeColor="text1"/>
          <w:szCs w:val="24"/>
        </w:rPr>
        <w:t>S</w:t>
      </w:r>
      <w:r w:rsidR="007A3CAA">
        <w:rPr>
          <w:color w:val="000000" w:themeColor="text1"/>
          <w:szCs w:val="24"/>
        </w:rPr>
        <w:t>FC</w:t>
      </w:r>
      <w:r w:rsidR="00661BA2" w:rsidRPr="001F29F9">
        <w:rPr>
          <w:color w:val="000000" w:themeColor="text1"/>
          <w:szCs w:val="24"/>
        </w:rPr>
        <w:t>/E-</w:t>
      </w:r>
      <w:r w:rsidR="007A3CAA">
        <w:rPr>
          <w:color w:val="000000" w:themeColor="text1"/>
          <w:szCs w:val="24"/>
        </w:rPr>
        <w:t>7</w:t>
      </w:r>
      <w:r w:rsidR="00705C40" w:rsidRPr="001F29F9">
        <w:rPr>
          <w:color w:val="000000" w:themeColor="text1"/>
          <w:szCs w:val="24"/>
        </w:rPr>
        <w:t xml:space="preserve"> (</w:t>
      </w:r>
      <w:r w:rsidR="007A3CAA">
        <w:rPr>
          <w:color w:val="000000" w:themeColor="text1"/>
          <w:szCs w:val="24"/>
        </w:rPr>
        <w:t>92M48</w:t>
      </w:r>
      <w:r w:rsidR="00C75F3D" w:rsidRPr="001F29F9">
        <w:rPr>
          <w:color w:val="000000" w:themeColor="text1"/>
          <w:szCs w:val="24"/>
        </w:rPr>
        <w:t xml:space="preserve"> / </w:t>
      </w:r>
      <w:r w:rsidR="007A3CAA">
        <w:rPr>
          <w:color w:val="000000" w:themeColor="text1"/>
          <w:szCs w:val="24"/>
        </w:rPr>
        <w:t>Mortuary Affairs 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7A3CAA">
        <w:rPr>
          <w:color w:val="000000" w:themeColor="text1"/>
          <w:szCs w:val="24"/>
        </w:rPr>
        <w:t>rheumatoid arthritis</w:t>
      </w:r>
      <w:r w:rsidR="007E5242">
        <w:rPr>
          <w:color w:val="000000" w:themeColor="text1"/>
          <w:szCs w:val="24"/>
        </w:rPr>
        <w:t xml:space="preserve"> (RA)</w:t>
      </w:r>
      <w:r w:rsidR="007A3CAA">
        <w:rPr>
          <w:color w:val="000000" w:themeColor="text1"/>
          <w:szCs w:val="24"/>
        </w:rPr>
        <w:t xml:space="preserve">. </w:t>
      </w:r>
      <w:r w:rsidR="006D2F51">
        <w:rPr>
          <w:color w:val="000000" w:themeColor="text1"/>
          <w:szCs w:val="24"/>
        </w:rPr>
        <w:t xml:space="preserve"> </w:t>
      </w:r>
      <w:r w:rsidR="004407C1">
        <w:rPr>
          <w:color w:val="000000" w:themeColor="text1"/>
          <w:szCs w:val="24"/>
        </w:rPr>
        <w:t>S</w:t>
      </w:r>
      <w:r w:rsidR="00571800" w:rsidRPr="00571800">
        <w:rPr>
          <w:color w:val="000000" w:themeColor="text1"/>
          <w:szCs w:val="24"/>
        </w:rPr>
        <w:t xml:space="preserve">he did not respond adequately to treatment and was unable to perform within her Military Occupational Specialty (MOS) or meet physical fitness standards.  She was issued permanent P3/U3/L3 profiles and underwent a Medical Evaluation Board (MEB).  “Rheumatoid arthritis” </w:t>
      </w:r>
      <w:r w:rsidR="000A33C8" w:rsidRPr="00571800">
        <w:rPr>
          <w:color w:val="000000" w:themeColor="text1"/>
          <w:szCs w:val="24"/>
        </w:rPr>
        <w:t>w</w:t>
      </w:r>
      <w:r w:rsidR="00571800" w:rsidRPr="00571800">
        <w:rPr>
          <w:color w:val="000000" w:themeColor="text1"/>
          <w:szCs w:val="24"/>
        </w:rPr>
        <w:t>as f</w:t>
      </w:r>
      <w:r w:rsidR="000A33C8" w:rsidRPr="00571800">
        <w:rPr>
          <w:color w:val="000000" w:themeColor="text1"/>
          <w:szCs w:val="24"/>
        </w:rPr>
        <w:t>orwarded to the Physical Evaluation Board (PEB) as medically unacceptable IAW AR 40-501</w:t>
      </w:r>
      <w:r w:rsidR="00376E08" w:rsidRPr="00571800">
        <w:rPr>
          <w:color w:val="000000" w:themeColor="text1"/>
          <w:szCs w:val="24"/>
        </w:rPr>
        <w:t>.</w:t>
      </w:r>
      <w:r w:rsidR="00571800" w:rsidRPr="00571800">
        <w:rPr>
          <w:color w:val="000000" w:themeColor="text1"/>
          <w:szCs w:val="24"/>
        </w:rPr>
        <w:t xml:space="preserve">  No other conditions appeared on the MEB’s submission.  The PEB adjudicated the RA condition as unfitting, rated 20% with application of the Veterans Administration Schedule for Rating Disabilities (VASRD).</w:t>
      </w:r>
      <w:r w:rsidR="00BE10F8">
        <w:rPr>
          <w:color w:val="000000" w:themeColor="text1"/>
          <w:szCs w:val="24"/>
        </w:rPr>
        <w:t xml:space="preserve">  </w:t>
      </w:r>
      <w:r w:rsidR="002F6692" w:rsidRPr="00BE10F8">
        <w:rPr>
          <w:color w:val="000000" w:themeColor="text1"/>
          <w:szCs w:val="24"/>
        </w:rPr>
        <w:t xml:space="preserve">The CI made no appeals, and was medically separated with a 20% disability rating.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Default="002C6E5B" w:rsidP="00245AF6">
      <w:pPr>
        <w:tabs>
          <w:tab w:val="left" w:pos="288"/>
          <w:tab w:val="left" w:pos="4752"/>
        </w:tabs>
        <w:jc w:val="both"/>
      </w:pPr>
      <w:r w:rsidRPr="001F29F9">
        <w:rPr>
          <w:color w:val="000000" w:themeColor="text1"/>
          <w:u w:val="single"/>
        </w:rPr>
        <w:t xml:space="preserve">CI </w:t>
      </w:r>
      <w:r w:rsidRPr="00482745">
        <w:rPr>
          <w:color w:val="auto"/>
          <w:u w:val="single"/>
        </w:rPr>
        <w:t>CONTENTION</w:t>
      </w:r>
      <w:r w:rsidRPr="00482745">
        <w:rPr>
          <w:color w:val="auto"/>
        </w:rPr>
        <w:t>:</w:t>
      </w:r>
      <w:r w:rsidR="00482745" w:rsidRPr="00482745">
        <w:rPr>
          <w:color w:val="auto"/>
        </w:rPr>
        <w:t xml:space="preserve">  </w:t>
      </w:r>
      <w:r w:rsidR="007A3CAA" w:rsidRPr="00482745">
        <w:rPr>
          <w:color w:val="auto"/>
        </w:rPr>
        <w:t>The CI</w:t>
      </w:r>
      <w:r w:rsidR="007A3CAA" w:rsidRPr="007A3CAA">
        <w:rPr>
          <w:color w:val="auto"/>
        </w:rPr>
        <w:t xml:space="preserve"> </w:t>
      </w:r>
      <w:r w:rsidR="00DA2D32">
        <w:rPr>
          <w:color w:val="auto"/>
        </w:rPr>
        <w:t xml:space="preserve">requests a higher rating for rheumatoid arthritis explaining the autoimmune nature of the disease and potential for future worsening and complications.  </w:t>
      </w:r>
      <w:r w:rsidR="007A3CAA" w:rsidRPr="007A3CAA">
        <w:rPr>
          <w:color w:val="auto"/>
        </w:rPr>
        <w:t>She elaborates no specific contentions regarding rating or coding and mentions no additionally contended conditions.</w:t>
      </w:r>
    </w:p>
    <w:p w:rsidR="00023D69" w:rsidRDefault="00023D69" w:rsidP="00BF0E94">
      <w:pPr>
        <w:pBdr>
          <w:bottom w:val="single" w:sz="12" w:space="1" w:color="auto"/>
        </w:pBdr>
        <w:tabs>
          <w:tab w:val="left" w:pos="288"/>
          <w:tab w:val="left" w:pos="4752"/>
        </w:tabs>
        <w:jc w:val="both"/>
        <w:rPr>
          <w:color w:val="000000" w:themeColor="text1"/>
        </w:rPr>
      </w:pPr>
    </w:p>
    <w:p w:rsidR="00D335F9" w:rsidRDefault="00D335F9" w:rsidP="00D335F9">
      <w:pPr>
        <w:tabs>
          <w:tab w:val="left" w:pos="288"/>
          <w:tab w:val="left" w:pos="4752"/>
        </w:tabs>
        <w:jc w:val="both"/>
        <w:rPr>
          <w:b/>
          <w:color w:val="000000" w:themeColor="text1"/>
        </w:rPr>
      </w:pPr>
    </w:p>
    <w:p w:rsidR="006F3E7A" w:rsidRDefault="005F4529" w:rsidP="005F4529">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Pr>
          <w:color w:val="auto"/>
        </w:rPr>
        <w:t xml:space="preserve">  </w:t>
      </w:r>
      <w:r w:rsidRPr="009239C0">
        <w:rPr>
          <w:color w:val="auto"/>
        </w:rPr>
        <w:t xml:space="preserve">The ratings for unfitting conditions will be reviewed in all cases. </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5F4529">
        <w:rPr>
          <w:color w:val="auto"/>
        </w:rPr>
        <w:t>the Army Board for the Correction of Military Records</w:t>
      </w:r>
      <w:r w:rsidR="006F3E7A">
        <w:rPr>
          <w:color w:val="auto"/>
        </w:rPr>
        <w:t>.</w:t>
      </w:r>
      <w:r>
        <w:rPr>
          <w:color w:val="auto"/>
        </w:rPr>
        <w:t xml:space="preserve"> </w:t>
      </w:r>
    </w:p>
    <w:p w:rsidR="001A35AD" w:rsidRPr="001A35AD" w:rsidRDefault="001A35AD" w:rsidP="005F4529">
      <w:pPr>
        <w:jc w:val="both"/>
        <w:rPr>
          <w:b/>
          <w:color w:val="auto"/>
          <w:szCs w:val="24"/>
          <w:u w:val="single"/>
        </w:rPr>
      </w:pPr>
      <w:r>
        <w:rPr>
          <w:b/>
          <w:color w:val="auto"/>
          <w:szCs w:val="24"/>
          <w:u w:val="single"/>
        </w:rPr>
        <w:t>______________________________________________________________________________</w:t>
      </w:r>
    </w:p>
    <w:p w:rsidR="006F7F9B" w:rsidRDefault="006F7F9B"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5F4529">
        <w:rPr>
          <w:color w:val="000000" w:themeColor="text1"/>
        </w:rPr>
        <w:t xml:space="preserve">  </w:t>
      </w:r>
    </w:p>
    <w:p w:rsidR="0025485E" w:rsidRPr="001F29F9" w:rsidRDefault="0025485E" w:rsidP="0025485E">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5485E" w:rsidRPr="001F29F9" w:rsidTr="00D335F9">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5485E" w:rsidRPr="001F29F9" w:rsidRDefault="0025485E" w:rsidP="00426F5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7A3CAA">
              <w:rPr>
                <w:rFonts w:ascii="Calibri" w:hAnsi="Calibri" w:cs="Calibri"/>
                <w:b/>
                <w:color w:val="000000" w:themeColor="text1"/>
                <w:sz w:val="18"/>
                <w:szCs w:val="18"/>
              </w:rPr>
              <w:t>I</w:t>
            </w:r>
            <w:r w:rsidRPr="001F29F9">
              <w:rPr>
                <w:rFonts w:ascii="Calibri" w:hAnsi="Calibri" w:cs="Calibri"/>
                <w:b/>
                <w:color w:val="000000" w:themeColor="text1"/>
                <w:sz w:val="18"/>
                <w:szCs w:val="18"/>
              </w:rPr>
              <w:t>PEB – Dated 200</w:t>
            </w:r>
            <w:r w:rsidR="00426F5D">
              <w:rPr>
                <w:rFonts w:ascii="Calibri" w:hAnsi="Calibri" w:cs="Calibri"/>
                <w:b/>
                <w:color w:val="000000" w:themeColor="text1"/>
                <w:sz w:val="18"/>
                <w:szCs w:val="18"/>
              </w:rPr>
              <w:t>61031</w:t>
            </w:r>
          </w:p>
        </w:tc>
        <w:tc>
          <w:tcPr>
            <w:tcW w:w="5220" w:type="dxa"/>
            <w:gridSpan w:val="4"/>
            <w:tcBorders>
              <w:left w:val="thinThickThinSmallGap" w:sz="24" w:space="0" w:color="auto"/>
            </w:tcBorders>
            <w:shd w:val="clear" w:color="auto" w:fill="D9D9D9" w:themeFill="background1" w:themeFillShade="D9"/>
            <w:vAlign w:val="center"/>
          </w:tcPr>
          <w:p w:rsidR="0025485E" w:rsidRPr="001F29F9" w:rsidRDefault="0025485E" w:rsidP="00C56C0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C56C03">
              <w:rPr>
                <w:rFonts w:ascii="Calibri" w:hAnsi="Calibri" w:cs="Calibri"/>
                <w:b/>
                <w:color w:val="000000" w:themeColor="text1"/>
                <w:sz w:val="18"/>
                <w:szCs w:val="18"/>
              </w:rPr>
              <w:t>3</w:t>
            </w:r>
            <w:r w:rsidRPr="001F29F9">
              <w:rPr>
                <w:rFonts w:ascii="Calibri" w:hAnsi="Calibri" w:cs="Calibri"/>
                <w:b/>
                <w:color w:val="000000" w:themeColor="text1"/>
                <w:sz w:val="18"/>
                <w:szCs w:val="18"/>
              </w:rPr>
              <w:t xml:space="preserve"> Mo</w:t>
            </w:r>
            <w:r w:rsidR="00C56C03">
              <w:rPr>
                <w:rFonts w:ascii="Calibri" w:hAnsi="Calibri" w:cs="Calibri"/>
                <w:b/>
                <w:color w:val="000000" w:themeColor="text1"/>
                <w:sz w:val="18"/>
                <w:szCs w:val="18"/>
              </w:rPr>
              <w:t>s</w:t>
            </w:r>
            <w:r w:rsidRPr="001F29F9">
              <w:rPr>
                <w:rFonts w:ascii="Calibri" w:hAnsi="Calibri" w:cs="Calibri"/>
                <w:b/>
                <w:color w:val="000000" w:themeColor="text1"/>
                <w:sz w:val="18"/>
                <w:szCs w:val="18"/>
              </w:rPr>
              <w:t xml:space="preserve">. </w:t>
            </w:r>
            <w:r w:rsidRPr="00C56C03">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2</w:t>
            </w:r>
            <w:r w:rsidR="00426F5D" w:rsidRPr="00426F5D">
              <w:rPr>
                <w:rFonts w:ascii="Calibri" w:hAnsi="Calibri" w:cs="Calibri"/>
                <w:b/>
                <w:color w:val="000000" w:themeColor="text1"/>
                <w:sz w:val="18"/>
                <w:szCs w:val="18"/>
              </w:rPr>
              <w:t>007012</w:t>
            </w:r>
            <w:r w:rsidR="00426F5D">
              <w:rPr>
                <w:rFonts w:ascii="Calibri" w:hAnsi="Calibri" w:cs="Calibri"/>
                <w:b/>
                <w:color w:val="000000" w:themeColor="text1"/>
                <w:sz w:val="18"/>
                <w:szCs w:val="18"/>
              </w:rPr>
              <w:t>5</w:t>
            </w:r>
          </w:p>
        </w:tc>
      </w:tr>
      <w:tr w:rsidR="0025485E" w:rsidRPr="001F29F9" w:rsidTr="00D335F9">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5485E" w:rsidRPr="001F29F9" w:rsidRDefault="0025485E" w:rsidP="00D335F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5485E" w:rsidRPr="001F29F9" w:rsidRDefault="0025485E" w:rsidP="00D335F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5485E" w:rsidRPr="001F29F9" w:rsidRDefault="0025485E" w:rsidP="00D335F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5485E" w:rsidRPr="001F29F9" w:rsidRDefault="0025485E" w:rsidP="00D335F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5485E" w:rsidRPr="001F29F9" w:rsidRDefault="0025485E" w:rsidP="00D335F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5485E" w:rsidRPr="001F29F9" w:rsidRDefault="0025485E" w:rsidP="00D335F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5485E" w:rsidRPr="001F29F9" w:rsidRDefault="0025485E" w:rsidP="00D335F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25485E" w:rsidRPr="001F29F9" w:rsidTr="00D335F9">
        <w:trPr>
          <w:trHeight w:val="287"/>
          <w:jc w:val="center"/>
        </w:trPr>
        <w:tc>
          <w:tcPr>
            <w:tcW w:w="2178" w:type="dxa"/>
            <w:tcBorders>
              <w:right w:val="single" w:sz="4" w:space="0" w:color="auto"/>
            </w:tcBorders>
            <w:shd w:val="clear" w:color="auto" w:fill="FFFFFF" w:themeFill="background1"/>
            <w:vAlign w:val="center"/>
          </w:tcPr>
          <w:p w:rsidR="0025485E" w:rsidRPr="001F29F9" w:rsidRDefault="007E5242" w:rsidP="00D335F9">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w:t>
            </w:r>
            <w:r w:rsidR="0058196C">
              <w:rPr>
                <w:rFonts w:ascii="Calibri" w:eastAsia="Times New Roman" w:hAnsi="Calibri" w:cs="Calibri"/>
                <w:color w:val="000000" w:themeColor="text1"/>
                <w:sz w:val="18"/>
                <w:szCs w:val="18"/>
              </w:rPr>
              <w:t xml:space="preserve">heumatoid </w:t>
            </w:r>
            <w:r>
              <w:rPr>
                <w:rFonts w:ascii="Calibri" w:eastAsia="Times New Roman" w:hAnsi="Calibri" w:cs="Calibri"/>
                <w:color w:val="000000" w:themeColor="text1"/>
                <w:sz w:val="18"/>
                <w:szCs w:val="18"/>
              </w:rPr>
              <w:t>A</w:t>
            </w:r>
            <w:r w:rsidR="0058196C">
              <w:rPr>
                <w:rFonts w:ascii="Calibri" w:eastAsia="Times New Roman" w:hAnsi="Calibri" w:cs="Calibri"/>
                <w:color w:val="000000" w:themeColor="text1"/>
                <w:sz w:val="18"/>
                <w:szCs w:val="18"/>
              </w:rPr>
              <w:t>rthritis (RA)</w:t>
            </w:r>
          </w:p>
        </w:tc>
        <w:tc>
          <w:tcPr>
            <w:tcW w:w="1080" w:type="dxa"/>
            <w:tcBorders>
              <w:left w:val="single" w:sz="4" w:space="0" w:color="auto"/>
            </w:tcBorders>
            <w:shd w:val="clear" w:color="auto" w:fill="FFFFFF" w:themeFill="background1"/>
            <w:vAlign w:val="center"/>
          </w:tcPr>
          <w:p w:rsidR="0025485E" w:rsidRPr="001F29F9" w:rsidRDefault="00426F5D" w:rsidP="00D335F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5002</w:t>
            </w:r>
          </w:p>
        </w:tc>
        <w:tc>
          <w:tcPr>
            <w:tcW w:w="900" w:type="dxa"/>
            <w:tcBorders>
              <w:right w:val="thinThickThinSmallGap" w:sz="24" w:space="0" w:color="auto"/>
            </w:tcBorders>
            <w:shd w:val="clear" w:color="auto" w:fill="FFFFFF" w:themeFill="background1"/>
            <w:vAlign w:val="center"/>
          </w:tcPr>
          <w:p w:rsidR="0025485E" w:rsidRPr="001F29F9" w:rsidRDefault="00426F5D" w:rsidP="00D335F9">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w:t>
            </w:r>
          </w:p>
        </w:tc>
        <w:tc>
          <w:tcPr>
            <w:tcW w:w="2322" w:type="dxa"/>
            <w:tcBorders>
              <w:left w:val="thinThickThinSmallGap" w:sz="24" w:space="0" w:color="auto"/>
            </w:tcBorders>
            <w:shd w:val="clear" w:color="auto" w:fill="FFFFFF" w:themeFill="background1"/>
            <w:vAlign w:val="center"/>
          </w:tcPr>
          <w:p w:rsidR="0025485E" w:rsidRPr="001F29F9" w:rsidRDefault="007E5242" w:rsidP="00D335F9">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RA</w:t>
            </w:r>
            <w:r w:rsidR="00426F5D">
              <w:rPr>
                <w:rFonts w:ascii="Calibri" w:eastAsia="Times New Roman" w:hAnsi="Calibri" w:cs="Calibri"/>
                <w:color w:val="000000" w:themeColor="text1"/>
                <w:sz w:val="18"/>
                <w:szCs w:val="18"/>
              </w:rPr>
              <w:t xml:space="preserve"> of the Bilateral Hands, Wrists, Ankles and Knees</w:t>
            </w:r>
          </w:p>
        </w:tc>
        <w:tc>
          <w:tcPr>
            <w:tcW w:w="1080" w:type="dxa"/>
            <w:shd w:val="clear" w:color="auto" w:fill="FFFFFF" w:themeFill="background1"/>
            <w:vAlign w:val="center"/>
          </w:tcPr>
          <w:p w:rsidR="0025485E" w:rsidRPr="001F29F9" w:rsidRDefault="00426F5D" w:rsidP="00D335F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5002</w:t>
            </w:r>
          </w:p>
        </w:tc>
        <w:tc>
          <w:tcPr>
            <w:tcW w:w="828" w:type="dxa"/>
            <w:shd w:val="clear" w:color="auto" w:fill="FFFFFF" w:themeFill="background1"/>
            <w:vAlign w:val="center"/>
          </w:tcPr>
          <w:p w:rsidR="0025485E" w:rsidRPr="001F29F9" w:rsidRDefault="00426F5D" w:rsidP="00D335F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w:t>
            </w:r>
          </w:p>
        </w:tc>
        <w:tc>
          <w:tcPr>
            <w:tcW w:w="990" w:type="dxa"/>
            <w:shd w:val="clear" w:color="auto" w:fill="FFFFFF" w:themeFill="background1"/>
            <w:vAlign w:val="center"/>
          </w:tcPr>
          <w:p w:rsidR="0025485E" w:rsidRPr="001F29F9" w:rsidRDefault="003C1DCC" w:rsidP="00D335F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20070420</w:t>
            </w:r>
          </w:p>
        </w:tc>
      </w:tr>
      <w:tr w:rsidR="003C1DCC" w:rsidRPr="001F29F9" w:rsidTr="003C1DCC">
        <w:trPr>
          <w:trHeight w:val="287"/>
          <w:jc w:val="center"/>
        </w:trPr>
        <w:tc>
          <w:tcPr>
            <w:tcW w:w="4158" w:type="dxa"/>
            <w:gridSpan w:val="3"/>
            <w:tcBorders>
              <w:bottom w:val="nil"/>
              <w:right w:val="thinThickThinSmallGap" w:sz="24" w:space="0" w:color="auto"/>
            </w:tcBorders>
            <w:shd w:val="clear" w:color="auto" w:fill="FFFFFF" w:themeFill="background1"/>
            <w:vAlign w:val="center"/>
          </w:tcPr>
          <w:p w:rsidR="003C1DCC" w:rsidRPr="001F29F9" w:rsidRDefault="003C1DCC" w:rsidP="00D335F9">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3C1DCC" w:rsidRPr="001F29F9" w:rsidRDefault="003C1DCC" w:rsidP="00D335F9">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PTSD</w:t>
            </w:r>
          </w:p>
        </w:tc>
        <w:tc>
          <w:tcPr>
            <w:tcW w:w="1080" w:type="dxa"/>
            <w:tcBorders>
              <w:left w:val="single" w:sz="4" w:space="0" w:color="auto"/>
            </w:tcBorders>
            <w:shd w:val="clear" w:color="auto" w:fill="FFFFFF" w:themeFill="background1"/>
            <w:vAlign w:val="center"/>
          </w:tcPr>
          <w:p w:rsidR="003C1DCC" w:rsidRPr="001F29F9" w:rsidRDefault="003C1DCC" w:rsidP="00D335F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9411</w:t>
            </w:r>
          </w:p>
        </w:tc>
        <w:tc>
          <w:tcPr>
            <w:tcW w:w="828" w:type="dxa"/>
            <w:shd w:val="clear" w:color="auto" w:fill="FFFFFF" w:themeFill="background1"/>
            <w:vAlign w:val="center"/>
          </w:tcPr>
          <w:p w:rsidR="003C1DCC" w:rsidRPr="001F29F9" w:rsidRDefault="003C1DCC" w:rsidP="00D335F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3C1DCC" w:rsidRPr="001F29F9" w:rsidRDefault="003C1DCC" w:rsidP="00C56C0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w:t>
            </w:r>
            <w:r w:rsidR="00C56C03">
              <w:rPr>
                <w:rFonts w:ascii="Calibri" w:eastAsia="Times New Roman" w:hAnsi="Calibri" w:cs="Calibri"/>
                <w:color w:val="000000" w:themeColor="text1"/>
                <w:sz w:val="18"/>
                <w:szCs w:val="18"/>
              </w:rPr>
              <w:t>70420</w:t>
            </w:r>
          </w:p>
        </w:tc>
      </w:tr>
      <w:tr w:rsidR="003C1DCC" w:rsidRPr="001F29F9" w:rsidTr="003C1DCC">
        <w:trPr>
          <w:trHeight w:val="287"/>
          <w:jc w:val="center"/>
        </w:trPr>
        <w:tc>
          <w:tcPr>
            <w:tcW w:w="2178" w:type="dxa"/>
            <w:tcBorders>
              <w:right w:val="nil"/>
            </w:tcBorders>
            <w:shd w:val="clear" w:color="auto" w:fill="FFFFFF" w:themeFill="background1"/>
            <w:vAlign w:val="center"/>
          </w:tcPr>
          <w:p w:rsidR="003C1DCC" w:rsidRPr="001F29F9" w:rsidRDefault="003C1DCC" w:rsidP="00D335F9">
            <w:pPr>
              <w:spacing w:line="180" w:lineRule="exact"/>
              <w:contextualSpacing/>
              <w:jc w:val="left"/>
              <w:rPr>
                <w:rFonts w:ascii="Calibri" w:eastAsia="Times New Roman" w:hAnsi="Calibri" w:cs="Calibri"/>
                <w:color w:val="000000" w:themeColor="text1"/>
                <w:sz w:val="18"/>
                <w:szCs w:val="18"/>
              </w:rPr>
            </w:pPr>
          </w:p>
        </w:tc>
        <w:tc>
          <w:tcPr>
            <w:tcW w:w="1980" w:type="dxa"/>
            <w:gridSpan w:val="2"/>
            <w:tcBorders>
              <w:left w:val="nil"/>
              <w:right w:val="thinThickThinSmallGap" w:sz="24" w:space="0" w:color="auto"/>
            </w:tcBorders>
            <w:shd w:val="clear" w:color="auto" w:fill="FFFFFF" w:themeFill="background1"/>
            <w:vAlign w:val="center"/>
          </w:tcPr>
          <w:p w:rsidR="003C1DCC" w:rsidRPr="001F29F9" w:rsidRDefault="003C1DCC" w:rsidP="00D335F9">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3C1DCC" w:rsidRPr="001F29F9" w:rsidRDefault="003C1DCC" w:rsidP="00D335F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3</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8</w:t>
            </w:r>
          </w:p>
        </w:tc>
        <w:tc>
          <w:tcPr>
            <w:tcW w:w="990" w:type="dxa"/>
            <w:shd w:val="clear" w:color="auto" w:fill="FFFFFF" w:themeFill="background1"/>
            <w:vAlign w:val="center"/>
          </w:tcPr>
          <w:p w:rsidR="003C1DCC" w:rsidRPr="001F29F9" w:rsidRDefault="00C56C03" w:rsidP="00D335F9">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20070420</w:t>
            </w:r>
          </w:p>
        </w:tc>
      </w:tr>
      <w:tr w:rsidR="0025485E" w:rsidRPr="001F29F9" w:rsidTr="00D335F9">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25485E" w:rsidRPr="001F29F9" w:rsidRDefault="0025485E" w:rsidP="003C1DC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3C1DCC">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25485E" w:rsidRPr="001F29F9" w:rsidRDefault="0025485E" w:rsidP="00426F5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426F5D">
              <w:rPr>
                <w:rFonts w:ascii="Calibri" w:hAnsi="Calibri" w:cs="Calibri"/>
                <w:b/>
                <w:color w:val="000000" w:themeColor="text1"/>
                <w:sz w:val="18"/>
                <w:szCs w:val="18"/>
              </w:rPr>
              <w:t>4</w:t>
            </w:r>
            <w:r w:rsidRPr="001F29F9">
              <w:rPr>
                <w:rFonts w:ascii="Calibri" w:hAnsi="Calibri" w:cs="Calibri"/>
                <w:b/>
                <w:color w:val="000000" w:themeColor="text1"/>
                <w:sz w:val="18"/>
                <w:szCs w:val="18"/>
              </w:rPr>
              <w:t>0%</w:t>
            </w:r>
            <w:r w:rsidR="00426F5D">
              <w:rPr>
                <w:rFonts w:ascii="Calibri" w:hAnsi="Calibri" w:cs="Calibri"/>
                <w:b/>
                <w:color w:val="000000" w:themeColor="text1"/>
                <w:sz w:val="18"/>
                <w:szCs w:val="18"/>
              </w:rPr>
              <w:t xml:space="preserve"> (60% from 20101005)</w:t>
            </w:r>
          </w:p>
        </w:tc>
      </w:tr>
    </w:tbl>
    <w:p w:rsidR="00D335F9" w:rsidRDefault="0058196C" w:rsidP="00A97CD9">
      <w:pPr>
        <w:pBdr>
          <w:bottom w:val="single" w:sz="12" w:space="1" w:color="auto"/>
        </w:pBdr>
        <w:tabs>
          <w:tab w:val="left" w:pos="288"/>
          <w:tab w:val="left" w:pos="4752"/>
        </w:tabs>
        <w:jc w:val="both"/>
        <w:rPr>
          <w:color w:val="000000" w:themeColor="text1"/>
          <w:szCs w:val="24"/>
        </w:rPr>
      </w:pPr>
      <w:r>
        <w:rPr>
          <w:color w:val="000000" w:themeColor="text1"/>
          <w:sz w:val="18"/>
          <w:szCs w:val="18"/>
        </w:rPr>
        <w:t xml:space="preserve">*Discontinued </w:t>
      </w:r>
      <w:r w:rsidR="00426F5D">
        <w:rPr>
          <w:color w:val="000000" w:themeColor="text1"/>
          <w:sz w:val="18"/>
          <w:szCs w:val="18"/>
        </w:rPr>
        <w:t xml:space="preserve">effective 20101005 on </w:t>
      </w:r>
      <w:r>
        <w:rPr>
          <w:color w:val="000000" w:themeColor="text1"/>
          <w:sz w:val="18"/>
          <w:szCs w:val="18"/>
        </w:rPr>
        <w:t>the 20111123 VARD</w:t>
      </w:r>
      <w:r w:rsidR="00504732">
        <w:rPr>
          <w:color w:val="000000" w:themeColor="text1"/>
          <w:sz w:val="18"/>
          <w:szCs w:val="18"/>
        </w:rPr>
        <w:t xml:space="preserve">; after this time, </w:t>
      </w:r>
      <w:r>
        <w:rPr>
          <w:color w:val="000000" w:themeColor="text1"/>
          <w:sz w:val="18"/>
          <w:szCs w:val="18"/>
        </w:rPr>
        <w:t>the wrists, ankles and knees were</w:t>
      </w:r>
      <w:r w:rsidR="00426F5D" w:rsidRPr="0058196C">
        <w:rPr>
          <w:color w:val="000000" w:themeColor="text1"/>
          <w:sz w:val="18"/>
          <w:szCs w:val="18"/>
        </w:rPr>
        <w:t xml:space="preserve"> rated individually</w:t>
      </w:r>
      <w:r w:rsidR="00426F5D">
        <w:rPr>
          <w:color w:val="000000" w:themeColor="text1"/>
          <w:sz w:val="18"/>
          <w:szCs w:val="18"/>
        </w:rPr>
        <w:t xml:space="preserve">. </w:t>
      </w:r>
    </w:p>
    <w:p w:rsidR="00C56C03" w:rsidRDefault="00C56C03" w:rsidP="00D335F9">
      <w:pPr>
        <w:jc w:val="left"/>
        <w:rPr>
          <w:b/>
          <w:color w:val="000000" w:themeColor="text1"/>
          <w:u w:val="single"/>
        </w:rPr>
      </w:pPr>
    </w:p>
    <w:p w:rsidR="00DA2D32" w:rsidRDefault="00DA2D32">
      <w:pPr>
        <w:rPr>
          <w:color w:val="000000" w:themeColor="text1"/>
          <w:szCs w:val="24"/>
          <w:u w:val="single"/>
        </w:rPr>
      </w:pPr>
      <w:r>
        <w:rPr>
          <w:color w:val="000000" w:themeColor="text1"/>
          <w:szCs w:val="24"/>
          <w:u w:val="single"/>
        </w:rPr>
        <w:br w:type="page"/>
      </w:r>
    </w:p>
    <w:p w:rsidR="00BE10F8" w:rsidRDefault="002C6E5B" w:rsidP="008A0B2D">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p>
    <w:p w:rsidR="00C67384" w:rsidRDefault="00C67384" w:rsidP="008A0B2D">
      <w:pPr>
        <w:jc w:val="both"/>
        <w:rPr>
          <w:color w:val="auto"/>
          <w:szCs w:val="24"/>
        </w:rPr>
      </w:pPr>
    </w:p>
    <w:p w:rsidR="00833B2B" w:rsidRPr="00833B2B" w:rsidRDefault="003345BB" w:rsidP="00833B2B">
      <w:pPr>
        <w:jc w:val="both"/>
        <w:rPr>
          <w:rFonts w:asciiTheme="minorHAnsi" w:eastAsia="Calibri" w:hAnsiTheme="minorHAnsi"/>
          <w:color w:val="auto"/>
          <w:szCs w:val="24"/>
        </w:rPr>
      </w:pPr>
      <w:r>
        <w:rPr>
          <w:color w:val="000000" w:themeColor="text1"/>
          <w:szCs w:val="24"/>
          <w:u w:val="single"/>
        </w:rPr>
        <w:t xml:space="preserve">Rheumatoid Arthritis </w:t>
      </w:r>
      <w:r w:rsidR="003F2EEE" w:rsidRPr="00474FFF">
        <w:rPr>
          <w:color w:val="000000" w:themeColor="text1"/>
          <w:szCs w:val="24"/>
          <w:u w:val="single"/>
        </w:rPr>
        <w:t>Condition</w:t>
      </w:r>
      <w:r w:rsidR="00474FFF">
        <w:rPr>
          <w:color w:val="000000" w:themeColor="text1"/>
          <w:szCs w:val="24"/>
        </w:rPr>
        <w:t xml:space="preserve">.  </w:t>
      </w:r>
      <w:r w:rsidR="00101A4E">
        <w:rPr>
          <w:color w:val="000000" w:themeColor="text1"/>
          <w:szCs w:val="24"/>
        </w:rPr>
        <w:t>The CI was diagnosed with</w:t>
      </w:r>
      <w:r w:rsidR="005A2CFA">
        <w:rPr>
          <w:color w:val="000000" w:themeColor="text1"/>
          <w:szCs w:val="24"/>
        </w:rPr>
        <w:t xml:space="preserve"> </w:t>
      </w:r>
      <w:r w:rsidR="00101A4E">
        <w:rPr>
          <w:color w:val="000000" w:themeColor="text1"/>
          <w:szCs w:val="24"/>
        </w:rPr>
        <w:t xml:space="preserve">RA in 1999 and </w:t>
      </w:r>
      <w:r>
        <w:rPr>
          <w:color w:val="000000" w:themeColor="text1"/>
          <w:szCs w:val="24"/>
        </w:rPr>
        <w:t>treated with medications</w:t>
      </w:r>
      <w:r w:rsidR="001A35AD">
        <w:rPr>
          <w:color w:val="000000" w:themeColor="text1"/>
          <w:szCs w:val="24"/>
        </w:rPr>
        <w:t xml:space="preserve">. </w:t>
      </w:r>
      <w:r>
        <w:rPr>
          <w:color w:val="000000" w:themeColor="text1"/>
          <w:szCs w:val="24"/>
        </w:rPr>
        <w:t xml:space="preserve"> </w:t>
      </w:r>
      <w:r w:rsidR="005A2CFA">
        <w:rPr>
          <w:color w:val="000000" w:themeColor="text1"/>
          <w:szCs w:val="24"/>
        </w:rPr>
        <w:t>She responded well to the regime and became asymptomatic in 2003.  All medications were then discontinued.  Her symptoms recurred, in</w:t>
      </w:r>
      <w:r w:rsidR="000A70BC">
        <w:rPr>
          <w:color w:val="000000" w:themeColor="text1"/>
          <w:szCs w:val="24"/>
        </w:rPr>
        <w:t xml:space="preserve"> </w:t>
      </w:r>
      <w:r w:rsidR="000A70BC" w:rsidRPr="00BE10F8">
        <w:rPr>
          <w:color w:val="000000" w:themeColor="text1"/>
          <w:szCs w:val="24"/>
        </w:rPr>
        <w:t>September</w:t>
      </w:r>
      <w:r w:rsidR="000A70BC">
        <w:rPr>
          <w:color w:val="000000" w:themeColor="text1"/>
          <w:szCs w:val="24"/>
        </w:rPr>
        <w:t xml:space="preserve"> </w:t>
      </w:r>
      <w:r w:rsidR="005A2CFA">
        <w:rPr>
          <w:color w:val="000000" w:themeColor="text1"/>
          <w:szCs w:val="24"/>
        </w:rPr>
        <w:t xml:space="preserve">2005 and she was re-started on </w:t>
      </w:r>
      <w:r w:rsidR="00DD1515">
        <w:rPr>
          <w:color w:val="000000" w:themeColor="text1"/>
          <w:szCs w:val="24"/>
        </w:rPr>
        <w:t xml:space="preserve">medications. </w:t>
      </w:r>
      <w:r w:rsidR="00BE10F8">
        <w:rPr>
          <w:color w:val="000000" w:themeColor="text1"/>
          <w:szCs w:val="24"/>
        </w:rPr>
        <w:t xml:space="preserve"> </w:t>
      </w:r>
      <w:r w:rsidR="00DD1515">
        <w:rPr>
          <w:color w:val="000000" w:themeColor="text1"/>
          <w:szCs w:val="24"/>
        </w:rPr>
        <w:t>In Oct</w:t>
      </w:r>
      <w:r w:rsidR="000A70BC" w:rsidRPr="00BE10F8">
        <w:rPr>
          <w:color w:val="000000" w:themeColor="text1"/>
          <w:szCs w:val="24"/>
        </w:rPr>
        <w:t>ober</w:t>
      </w:r>
      <w:r w:rsidR="00DD1515">
        <w:rPr>
          <w:color w:val="000000" w:themeColor="text1"/>
          <w:szCs w:val="24"/>
        </w:rPr>
        <w:t xml:space="preserve"> 2005, 15 months prior to separation, imaging of the hands and feet showed bilateral osteoporosis and mild peri-articular swelling of the MCP joints of the hands.  No erosions were seen.  Bilateral mid (mild) hallux valgus of the feet was seen.  There was no evidence of </w:t>
      </w:r>
      <w:r w:rsidR="000A70BC" w:rsidRPr="00BE10F8">
        <w:rPr>
          <w:color w:val="000000" w:themeColor="text1"/>
          <w:szCs w:val="24"/>
        </w:rPr>
        <w:t>joint</w:t>
      </w:r>
      <w:r w:rsidR="000A70BC">
        <w:rPr>
          <w:color w:val="000000" w:themeColor="text1"/>
          <w:szCs w:val="24"/>
        </w:rPr>
        <w:t xml:space="preserve"> </w:t>
      </w:r>
      <w:r w:rsidR="00DD1515">
        <w:rPr>
          <w:color w:val="000000" w:themeColor="text1"/>
          <w:szCs w:val="24"/>
        </w:rPr>
        <w:t>erosions.  A follow-up DEXA (dual energy X-</w:t>
      </w:r>
      <w:r w:rsidR="0078105E" w:rsidRPr="00BE10F8">
        <w:rPr>
          <w:color w:val="000000" w:themeColor="text1"/>
          <w:szCs w:val="24"/>
        </w:rPr>
        <w:t>r</w:t>
      </w:r>
      <w:r w:rsidR="00DD1515" w:rsidRPr="00BE10F8">
        <w:rPr>
          <w:color w:val="000000" w:themeColor="text1"/>
          <w:szCs w:val="24"/>
        </w:rPr>
        <w:t>ay</w:t>
      </w:r>
      <w:r w:rsidR="00DD1515">
        <w:rPr>
          <w:color w:val="000000" w:themeColor="text1"/>
          <w:szCs w:val="24"/>
        </w:rPr>
        <w:t xml:space="preserve"> absorptiometry) scan on 31 March 2006 was normal, however, without osteopenia or osteoporosis noted.  She was noted to be 208 pounds</w:t>
      </w:r>
      <w:r w:rsidR="007F0D27">
        <w:rPr>
          <w:color w:val="000000" w:themeColor="text1"/>
          <w:szCs w:val="24"/>
        </w:rPr>
        <w:t xml:space="preserve"> </w:t>
      </w:r>
      <w:r w:rsidR="007F0D27" w:rsidRPr="00BE10F8">
        <w:rPr>
          <w:color w:val="000000" w:themeColor="text1"/>
          <w:szCs w:val="24"/>
        </w:rPr>
        <w:t>(</w:t>
      </w:r>
      <w:r w:rsidR="00162DE2">
        <w:rPr>
          <w:color w:val="000000" w:themeColor="text1"/>
          <w:szCs w:val="24"/>
        </w:rPr>
        <w:t>5’- 5” tal</w:t>
      </w:r>
      <w:r w:rsidR="007F0D27" w:rsidRPr="00BE10F8">
        <w:rPr>
          <w:color w:val="000000" w:themeColor="text1"/>
          <w:szCs w:val="24"/>
        </w:rPr>
        <w:t>l)</w:t>
      </w:r>
      <w:r w:rsidR="00DD1515" w:rsidRPr="00BE10F8">
        <w:rPr>
          <w:color w:val="000000" w:themeColor="text1"/>
          <w:szCs w:val="24"/>
        </w:rPr>
        <w:t>.</w:t>
      </w:r>
      <w:r w:rsidR="007F0D27">
        <w:rPr>
          <w:color w:val="000000" w:themeColor="text1"/>
          <w:szCs w:val="24"/>
        </w:rPr>
        <w:t xml:space="preserve">  </w:t>
      </w:r>
      <w:r w:rsidR="002620B2">
        <w:rPr>
          <w:color w:val="000000" w:themeColor="text1"/>
          <w:szCs w:val="24"/>
        </w:rPr>
        <w:t xml:space="preserve">The commander’s evaluation, </w:t>
      </w:r>
      <w:r w:rsidR="00162DE2">
        <w:rPr>
          <w:color w:val="000000" w:themeColor="text1"/>
          <w:szCs w:val="24"/>
        </w:rPr>
        <w:t>dated 9</w:t>
      </w:r>
      <w:r w:rsidR="002620B2">
        <w:rPr>
          <w:color w:val="000000" w:themeColor="text1"/>
          <w:szCs w:val="24"/>
        </w:rPr>
        <w:t xml:space="preserve"> months prior to separation, stated that she was non-deployable in a highly deployable MOS due to the medications and laboratory work required to monitor her condition.  He also noted that he</w:t>
      </w:r>
      <w:r w:rsidR="00E97E7E">
        <w:rPr>
          <w:color w:val="000000" w:themeColor="text1"/>
          <w:szCs w:val="24"/>
        </w:rPr>
        <w:t>r</w:t>
      </w:r>
      <w:r w:rsidR="002620B2">
        <w:rPr>
          <w:color w:val="000000" w:themeColor="text1"/>
          <w:szCs w:val="24"/>
        </w:rPr>
        <w:t xml:space="preserve"> physical limitations precluded her from meeting the requirements of her MOS and </w:t>
      </w:r>
      <w:r w:rsidR="00E97E7E">
        <w:rPr>
          <w:color w:val="000000" w:themeColor="text1"/>
          <w:szCs w:val="24"/>
        </w:rPr>
        <w:t xml:space="preserve">basic soldiering skills.  </w:t>
      </w:r>
      <w:r w:rsidR="008063FD">
        <w:rPr>
          <w:color w:val="000000" w:themeColor="text1"/>
          <w:szCs w:val="24"/>
        </w:rPr>
        <w:t xml:space="preserve">The MEB </w:t>
      </w:r>
      <w:r w:rsidR="00162DE2">
        <w:rPr>
          <w:color w:val="000000" w:themeColor="text1"/>
          <w:szCs w:val="24"/>
        </w:rPr>
        <w:t>narrative summary (</w:t>
      </w:r>
      <w:r w:rsidR="007F0D27" w:rsidRPr="00BE10F8">
        <w:rPr>
          <w:color w:val="000000" w:themeColor="text1"/>
          <w:szCs w:val="24"/>
        </w:rPr>
        <w:t>NARSUM</w:t>
      </w:r>
      <w:r w:rsidR="00162DE2">
        <w:rPr>
          <w:color w:val="000000" w:themeColor="text1"/>
          <w:szCs w:val="24"/>
        </w:rPr>
        <w:t>)</w:t>
      </w:r>
      <w:r w:rsidR="007F0D27">
        <w:rPr>
          <w:color w:val="000000" w:themeColor="text1"/>
          <w:szCs w:val="24"/>
        </w:rPr>
        <w:t xml:space="preserve"> </w:t>
      </w:r>
      <w:r w:rsidR="008063FD">
        <w:rPr>
          <w:color w:val="000000" w:themeColor="text1"/>
          <w:szCs w:val="24"/>
        </w:rPr>
        <w:t>examination</w:t>
      </w:r>
      <w:r w:rsidR="00162DE2">
        <w:rPr>
          <w:color w:val="000000" w:themeColor="text1"/>
          <w:szCs w:val="24"/>
        </w:rPr>
        <w:t xml:space="preserve"> was completed </w:t>
      </w:r>
      <w:r w:rsidR="007F0D27" w:rsidRPr="00BE10F8">
        <w:rPr>
          <w:color w:val="000000" w:themeColor="text1"/>
          <w:szCs w:val="24"/>
        </w:rPr>
        <w:t xml:space="preserve">8 August 2006, </w:t>
      </w:r>
      <w:r w:rsidR="00162DE2">
        <w:rPr>
          <w:color w:val="000000" w:themeColor="text1"/>
          <w:szCs w:val="24"/>
        </w:rPr>
        <w:t>5</w:t>
      </w:r>
      <w:r w:rsidR="008063FD">
        <w:rPr>
          <w:color w:val="000000" w:themeColor="text1"/>
          <w:szCs w:val="24"/>
        </w:rPr>
        <w:t xml:space="preserve"> months prior to separation and </w:t>
      </w:r>
      <w:r w:rsidR="00162DE2">
        <w:rPr>
          <w:color w:val="000000" w:themeColor="text1"/>
          <w:szCs w:val="24"/>
        </w:rPr>
        <w:t xml:space="preserve">2 </w:t>
      </w:r>
      <w:r w:rsidR="008063FD">
        <w:rPr>
          <w:color w:val="000000" w:themeColor="text1"/>
          <w:szCs w:val="24"/>
        </w:rPr>
        <w:t>months prior to the final rheumatolog</w:t>
      </w:r>
      <w:r w:rsidR="007F0D27" w:rsidRPr="00BE10F8">
        <w:rPr>
          <w:color w:val="000000" w:themeColor="text1"/>
          <w:szCs w:val="24"/>
        </w:rPr>
        <w:t xml:space="preserve">y </w:t>
      </w:r>
      <w:r w:rsidR="008063FD">
        <w:rPr>
          <w:color w:val="000000" w:themeColor="text1"/>
          <w:szCs w:val="24"/>
        </w:rPr>
        <w:t xml:space="preserve">appointment.  It noted that her symptoms were improved on the current medication regimen.  However, she still had trouble with running and jumping, lifting and carrying heavy objects, push-ups, sit-ups and road marching.  </w:t>
      </w:r>
      <w:r w:rsidR="002815FE">
        <w:rPr>
          <w:color w:val="000000" w:themeColor="text1"/>
          <w:szCs w:val="24"/>
        </w:rPr>
        <w:t xml:space="preserve">She complained of swelling and pain in </w:t>
      </w:r>
      <w:r w:rsidR="00E97E7E">
        <w:rPr>
          <w:color w:val="000000" w:themeColor="text1"/>
          <w:szCs w:val="24"/>
        </w:rPr>
        <w:t>her hands</w:t>
      </w:r>
      <w:r w:rsidR="002815FE">
        <w:rPr>
          <w:color w:val="000000" w:themeColor="text1"/>
          <w:szCs w:val="24"/>
        </w:rPr>
        <w:t xml:space="preserve">, ankles and the left knee.  </w:t>
      </w:r>
      <w:r w:rsidR="009C0EB5">
        <w:rPr>
          <w:color w:val="000000" w:themeColor="text1"/>
          <w:szCs w:val="24"/>
        </w:rPr>
        <w:t xml:space="preserve">On exam, she was noted to have </w:t>
      </w:r>
      <w:r w:rsidR="002815FE">
        <w:rPr>
          <w:color w:val="000000" w:themeColor="text1"/>
          <w:szCs w:val="24"/>
        </w:rPr>
        <w:t xml:space="preserve">tenderness in bilateral hands and wrists, left knee and </w:t>
      </w:r>
      <w:r w:rsidR="009C0EB5">
        <w:rPr>
          <w:color w:val="000000" w:themeColor="text1"/>
          <w:szCs w:val="24"/>
        </w:rPr>
        <w:t xml:space="preserve">ankles.  </w:t>
      </w:r>
      <w:r w:rsidR="002815FE">
        <w:rPr>
          <w:color w:val="000000" w:themeColor="text1"/>
          <w:szCs w:val="24"/>
        </w:rPr>
        <w:t xml:space="preserve">There was also swelling of the ankles noted.  The left knee had full ROM without instability or crepitus.  Gait was mildly antalgic.  </w:t>
      </w:r>
      <w:r w:rsidR="00E90828" w:rsidRPr="00BE10F8">
        <w:rPr>
          <w:color w:val="000000" w:themeColor="text1"/>
          <w:szCs w:val="24"/>
        </w:rPr>
        <w:t xml:space="preserve">Laboratory tests for inflammation were negative (normal erythrocyte sedimentation rate and C-reactive protein).  </w:t>
      </w:r>
      <w:r w:rsidR="00473D55">
        <w:rPr>
          <w:color w:val="000000" w:themeColor="text1"/>
          <w:szCs w:val="24"/>
        </w:rPr>
        <w:t xml:space="preserve">A complete blood count (CBC) was also normal indicating that there was no anemia </w:t>
      </w:r>
      <w:r w:rsidR="0078105E" w:rsidRPr="00BE10F8">
        <w:rPr>
          <w:color w:val="000000" w:themeColor="text1"/>
          <w:szCs w:val="24"/>
        </w:rPr>
        <w:t>due to chronic inflammation</w:t>
      </w:r>
      <w:r w:rsidR="0078105E">
        <w:rPr>
          <w:color w:val="000000" w:themeColor="text1"/>
          <w:szCs w:val="24"/>
        </w:rPr>
        <w:t xml:space="preserve"> </w:t>
      </w:r>
      <w:r w:rsidR="00473D55">
        <w:rPr>
          <w:color w:val="000000" w:themeColor="text1"/>
          <w:szCs w:val="24"/>
        </w:rPr>
        <w:t>present.</w:t>
      </w:r>
      <w:r w:rsidR="00BE10F8">
        <w:rPr>
          <w:color w:val="000000" w:themeColor="text1"/>
          <w:szCs w:val="24"/>
        </w:rPr>
        <w:t xml:space="preserve">  </w:t>
      </w:r>
      <w:r w:rsidR="00DD1515">
        <w:rPr>
          <w:color w:val="000000" w:themeColor="text1"/>
          <w:szCs w:val="24"/>
        </w:rPr>
        <w:t xml:space="preserve">At her last rheumatology visit on active duty </w:t>
      </w:r>
      <w:r w:rsidR="00162DE2">
        <w:rPr>
          <w:color w:val="000000" w:themeColor="text1"/>
          <w:szCs w:val="24"/>
        </w:rPr>
        <w:t xml:space="preserve">on </w:t>
      </w:r>
      <w:r w:rsidR="0078105E">
        <w:rPr>
          <w:color w:val="000000" w:themeColor="text1"/>
          <w:szCs w:val="24"/>
        </w:rPr>
        <w:t xml:space="preserve">11 October 2006, </w:t>
      </w:r>
      <w:r w:rsidR="00DD1515">
        <w:rPr>
          <w:color w:val="000000" w:themeColor="text1"/>
          <w:szCs w:val="24"/>
        </w:rPr>
        <w:t xml:space="preserve">three months prior to discharge, her symptoms included fatigue and generalized stiffness, but </w:t>
      </w:r>
      <w:r w:rsidR="0069236B">
        <w:rPr>
          <w:color w:val="000000" w:themeColor="text1"/>
          <w:szCs w:val="24"/>
        </w:rPr>
        <w:t xml:space="preserve">she </w:t>
      </w:r>
      <w:r w:rsidR="00DD1515">
        <w:rPr>
          <w:color w:val="000000" w:themeColor="text1"/>
          <w:szCs w:val="24"/>
        </w:rPr>
        <w:t xml:space="preserve">was able to walk </w:t>
      </w:r>
      <w:r w:rsidR="00162DE2">
        <w:rPr>
          <w:color w:val="000000" w:themeColor="text1"/>
          <w:szCs w:val="24"/>
        </w:rPr>
        <w:t>2 - 2 1/2</w:t>
      </w:r>
      <w:r w:rsidR="00DD1515">
        <w:rPr>
          <w:color w:val="000000" w:themeColor="text1"/>
          <w:szCs w:val="24"/>
        </w:rPr>
        <w:t xml:space="preserve"> miles</w:t>
      </w:r>
      <w:r w:rsidR="0078105E">
        <w:rPr>
          <w:color w:val="000000" w:themeColor="text1"/>
          <w:szCs w:val="24"/>
        </w:rPr>
        <w:t xml:space="preserve"> </w:t>
      </w:r>
      <w:r w:rsidR="0078105E" w:rsidRPr="00BE10F8">
        <w:rPr>
          <w:color w:val="000000" w:themeColor="text1"/>
          <w:szCs w:val="24"/>
        </w:rPr>
        <w:t xml:space="preserve">per </w:t>
      </w:r>
      <w:r w:rsidR="00DD1515">
        <w:rPr>
          <w:color w:val="000000" w:themeColor="text1"/>
          <w:szCs w:val="24"/>
        </w:rPr>
        <w:t>day.  Her ankles, wrists and elbows were noted to be free of swelling, tenderness and warmth</w:t>
      </w:r>
      <w:r w:rsidR="0078105E">
        <w:rPr>
          <w:color w:val="000000" w:themeColor="text1"/>
          <w:szCs w:val="24"/>
        </w:rPr>
        <w:t>.  T</w:t>
      </w:r>
      <w:r w:rsidR="00DD1515">
        <w:rPr>
          <w:color w:val="000000" w:themeColor="text1"/>
          <w:szCs w:val="24"/>
        </w:rPr>
        <w:t>he ankles</w:t>
      </w:r>
      <w:r w:rsidR="0078105E">
        <w:rPr>
          <w:color w:val="000000" w:themeColor="text1"/>
          <w:szCs w:val="24"/>
        </w:rPr>
        <w:t xml:space="preserve"> </w:t>
      </w:r>
      <w:r w:rsidR="00DD1515">
        <w:rPr>
          <w:color w:val="000000" w:themeColor="text1"/>
          <w:szCs w:val="24"/>
        </w:rPr>
        <w:t xml:space="preserve">had some swelling </w:t>
      </w:r>
      <w:r w:rsidR="0078105E">
        <w:rPr>
          <w:color w:val="000000" w:themeColor="text1"/>
          <w:szCs w:val="24"/>
        </w:rPr>
        <w:t xml:space="preserve">determined </w:t>
      </w:r>
      <w:r w:rsidR="00DD1515">
        <w:rPr>
          <w:color w:val="000000" w:themeColor="text1"/>
          <w:szCs w:val="24"/>
        </w:rPr>
        <w:t>to be secondary to dependant edema</w:t>
      </w:r>
      <w:r w:rsidR="0078105E">
        <w:rPr>
          <w:color w:val="000000" w:themeColor="text1"/>
          <w:szCs w:val="24"/>
        </w:rPr>
        <w:t xml:space="preserve"> and not active arthritis</w:t>
      </w:r>
      <w:r w:rsidR="00DD1515">
        <w:rPr>
          <w:color w:val="000000" w:themeColor="text1"/>
          <w:szCs w:val="24"/>
        </w:rPr>
        <w:t>.  She had full range of motion (ROM) of the shoulders.  She also complained of her jaw “popping” which was thought to be non-inflammatory in nature.  The examiner noted that there were no signs of active synovitis</w:t>
      </w:r>
      <w:r w:rsidR="0078105E">
        <w:rPr>
          <w:color w:val="000000" w:themeColor="text1"/>
          <w:szCs w:val="24"/>
        </w:rPr>
        <w:t xml:space="preserve"> </w:t>
      </w:r>
      <w:r w:rsidR="0078105E" w:rsidRPr="00BE10F8">
        <w:rPr>
          <w:color w:val="000000" w:themeColor="text1"/>
          <w:szCs w:val="24"/>
        </w:rPr>
        <w:t>(arthritic inflammation of joint)</w:t>
      </w:r>
      <w:r w:rsidR="00DD1515" w:rsidRPr="00BE10F8">
        <w:rPr>
          <w:color w:val="000000" w:themeColor="text1"/>
          <w:szCs w:val="24"/>
        </w:rPr>
        <w:t>.</w:t>
      </w:r>
      <w:r w:rsidR="00DD1515">
        <w:rPr>
          <w:color w:val="000000" w:themeColor="text1"/>
          <w:szCs w:val="24"/>
        </w:rPr>
        <w:t xml:space="preserve"> </w:t>
      </w:r>
      <w:r w:rsidR="00BE10F8">
        <w:rPr>
          <w:color w:val="000000" w:themeColor="text1"/>
          <w:szCs w:val="24"/>
        </w:rPr>
        <w:t xml:space="preserve"> </w:t>
      </w:r>
      <w:r w:rsidR="00DD1515">
        <w:rPr>
          <w:color w:val="000000" w:themeColor="text1"/>
          <w:szCs w:val="24"/>
        </w:rPr>
        <w:t>There were no ocular, oral mucosa</w:t>
      </w:r>
      <w:r w:rsidR="0069236B">
        <w:rPr>
          <w:color w:val="000000" w:themeColor="text1"/>
          <w:szCs w:val="24"/>
        </w:rPr>
        <w:t>l or dermatologic findings</w:t>
      </w:r>
      <w:r w:rsidR="00DD1515">
        <w:rPr>
          <w:color w:val="000000" w:themeColor="text1"/>
          <w:szCs w:val="24"/>
        </w:rPr>
        <w:t xml:space="preserve"> on the exam</w:t>
      </w:r>
      <w:r w:rsidR="0078105E" w:rsidRPr="00BE10F8">
        <w:rPr>
          <w:color w:val="000000" w:themeColor="text1"/>
          <w:szCs w:val="24"/>
        </w:rPr>
        <w:t>ination to indicate other disease complications or medication side effects</w:t>
      </w:r>
      <w:r w:rsidR="00DD1515" w:rsidRPr="00BE10F8">
        <w:rPr>
          <w:color w:val="000000" w:themeColor="text1"/>
          <w:szCs w:val="24"/>
        </w:rPr>
        <w:t>.</w:t>
      </w:r>
      <w:r w:rsidR="00BE10F8">
        <w:rPr>
          <w:color w:val="000000" w:themeColor="text1"/>
          <w:szCs w:val="24"/>
        </w:rPr>
        <w:t xml:space="preserve">  </w:t>
      </w:r>
      <w:r w:rsidR="0068601D" w:rsidRPr="006F7F9B">
        <w:rPr>
          <w:color w:val="000000" w:themeColor="text1"/>
          <w:szCs w:val="24"/>
        </w:rPr>
        <w:t xml:space="preserve">The VA </w:t>
      </w:r>
      <w:r w:rsidR="00162DE2">
        <w:rPr>
          <w:color w:val="000000" w:themeColor="text1"/>
          <w:szCs w:val="24"/>
        </w:rPr>
        <w:t>C</w:t>
      </w:r>
      <w:r w:rsidR="0068601D" w:rsidRPr="006F7F9B">
        <w:rPr>
          <w:color w:val="000000" w:themeColor="text1"/>
          <w:szCs w:val="24"/>
        </w:rPr>
        <w:t xml:space="preserve">ompensation and </w:t>
      </w:r>
      <w:r w:rsidR="00162DE2">
        <w:rPr>
          <w:color w:val="000000" w:themeColor="text1"/>
          <w:szCs w:val="24"/>
        </w:rPr>
        <w:t>P</w:t>
      </w:r>
      <w:r w:rsidR="0068601D" w:rsidRPr="006F7F9B">
        <w:rPr>
          <w:color w:val="000000" w:themeColor="text1"/>
          <w:szCs w:val="24"/>
        </w:rPr>
        <w:t xml:space="preserve">ension (C&amp;P) examination was </w:t>
      </w:r>
      <w:r w:rsidR="00162DE2">
        <w:rPr>
          <w:color w:val="000000" w:themeColor="text1"/>
          <w:szCs w:val="24"/>
        </w:rPr>
        <w:t xml:space="preserve">performed </w:t>
      </w:r>
      <w:r w:rsidR="0068601D" w:rsidRPr="006F7F9B">
        <w:rPr>
          <w:color w:val="000000" w:themeColor="text1"/>
          <w:szCs w:val="24"/>
        </w:rPr>
        <w:t xml:space="preserve">on 20 April 2007, </w:t>
      </w:r>
      <w:r w:rsidR="00162DE2">
        <w:rPr>
          <w:color w:val="000000" w:themeColor="text1"/>
          <w:szCs w:val="24"/>
        </w:rPr>
        <w:t>3</w:t>
      </w:r>
      <w:r w:rsidR="0068601D" w:rsidRPr="006F7F9B">
        <w:rPr>
          <w:color w:val="000000" w:themeColor="text1"/>
          <w:szCs w:val="24"/>
        </w:rPr>
        <w:t xml:space="preserve"> months after separation.  It noted that she complained of edema, pain, stiffness limiting daily activities.  She was symptomatic in the wrists, hands, ankles, feet, and knees bilaterally.  She </w:t>
      </w:r>
      <w:r w:rsidR="001A35AD" w:rsidRPr="006F7F9B">
        <w:rPr>
          <w:color w:val="000000" w:themeColor="text1"/>
          <w:szCs w:val="24"/>
        </w:rPr>
        <w:t xml:space="preserve">gave a history of </w:t>
      </w:r>
      <w:r w:rsidR="0068601D" w:rsidRPr="006F7F9B">
        <w:rPr>
          <w:color w:val="000000" w:themeColor="text1"/>
          <w:szCs w:val="24"/>
        </w:rPr>
        <w:t>constitutional symptoms</w:t>
      </w:r>
      <w:r w:rsidR="00EF6816" w:rsidRPr="006F7F9B">
        <w:rPr>
          <w:color w:val="000000" w:themeColor="text1"/>
          <w:szCs w:val="24"/>
        </w:rPr>
        <w:t xml:space="preserve">; these </w:t>
      </w:r>
      <w:r w:rsidR="001A35AD" w:rsidRPr="006F7F9B">
        <w:rPr>
          <w:color w:val="000000" w:themeColor="text1"/>
          <w:szCs w:val="24"/>
        </w:rPr>
        <w:t>were</w:t>
      </w:r>
      <w:r w:rsidR="0068601D" w:rsidRPr="006F7F9B">
        <w:rPr>
          <w:color w:val="000000" w:themeColor="text1"/>
          <w:szCs w:val="24"/>
        </w:rPr>
        <w:t xml:space="preserve"> anemia and fatigue.</w:t>
      </w:r>
      <w:r w:rsidR="002F6692">
        <w:rPr>
          <w:color w:val="000000" w:themeColor="text1"/>
          <w:szCs w:val="24"/>
        </w:rPr>
        <w:t xml:space="preserve">  On exam</w:t>
      </w:r>
      <w:r w:rsidR="002F6692" w:rsidRPr="00BE10F8">
        <w:rPr>
          <w:color w:val="000000" w:themeColor="text1"/>
          <w:szCs w:val="24"/>
        </w:rPr>
        <w:t>ination</w:t>
      </w:r>
      <w:r w:rsidR="002F6692">
        <w:rPr>
          <w:color w:val="000000" w:themeColor="text1"/>
          <w:szCs w:val="24"/>
        </w:rPr>
        <w:t>,</w:t>
      </w:r>
      <w:r w:rsidR="00BE10F8">
        <w:rPr>
          <w:color w:val="000000" w:themeColor="text1"/>
          <w:szCs w:val="24"/>
        </w:rPr>
        <w:t xml:space="preserve"> </w:t>
      </w:r>
      <w:r w:rsidR="0068601D" w:rsidRPr="006F7F9B">
        <w:rPr>
          <w:color w:val="000000" w:themeColor="text1"/>
          <w:szCs w:val="24"/>
        </w:rPr>
        <w:t xml:space="preserve">her weight was 225 pounds.  </w:t>
      </w:r>
      <w:r w:rsidR="00FD6EE6" w:rsidRPr="006F7F9B">
        <w:rPr>
          <w:color w:val="000000" w:themeColor="text1"/>
          <w:szCs w:val="24"/>
        </w:rPr>
        <w:t xml:space="preserve">Gait and posture were normal.  </w:t>
      </w:r>
      <w:r w:rsidR="000C57BD" w:rsidRPr="006F7F9B">
        <w:rPr>
          <w:color w:val="000000" w:themeColor="text1"/>
          <w:szCs w:val="24"/>
        </w:rPr>
        <w:t>Oral and ocular health were normal as was the skin examination</w:t>
      </w:r>
      <w:r w:rsidR="002F6692">
        <w:rPr>
          <w:color w:val="000000" w:themeColor="text1"/>
          <w:szCs w:val="24"/>
        </w:rPr>
        <w:t>.</w:t>
      </w:r>
      <w:r w:rsidR="00BE10F8">
        <w:rPr>
          <w:color w:val="000000" w:themeColor="text1"/>
          <w:szCs w:val="24"/>
        </w:rPr>
        <w:t xml:space="preserve">  </w:t>
      </w:r>
      <w:r w:rsidR="00FD6EE6" w:rsidRPr="006F7F9B">
        <w:rPr>
          <w:color w:val="000000" w:themeColor="text1"/>
          <w:szCs w:val="24"/>
        </w:rPr>
        <w:t xml:space="preserve">There was no generalized muscle weakness or wasting.  Examination of the knees, wrists and ankles was normal other than the limitation of the left knee from pain after repetition.  </w:t>
      </w:r>
      <w:r w:rsidR="00C54A06">
        <w:rPr>
          <w:color w:val="000000" w:themeColor="text1"/>
          <w:szCs w:val="24"/>
        </w:rPr>
        <w:t>R</w:t>
      </w:r>
      <w:r w:rsidR="00162DE2">
        <w:rPr>
          <w:color w:val="000000" w:themeColor="text1"/>
          <w:szCs w:val="24"/>
        </w:rPr>
        <w:t>OM</w:t>
      </w:r>
      <w:r w:rsidR="00C54A06">
        <w:rPr>
          <w:color w:val="000000" w:themeColor="text1"/>
          <w:szCs w:val="24"/>
        </w:rPr>
        <w:t xml:space="preserve"> </w:t>
      </w:r>
      <w:r w:rsidR="00FD6EE6" w:rsidRPr="006F7F9B">
        <w:rPr>
          <w:color w:val="000000" w:themeColor="text1"/>
          <w:szCs w:val="24"/>
        </w:rPr>
        <w:t xml:space="preserve">was normal for the </w:t>
      </w:r>
      <w:r w:rsidR="000C57BD" w:rsidRPr="006F7F9B">
        <w:rPr>
          <w:color w:val="000000" w:themeColor="text1"/>
          <w:szCs w:val="24"/>
        </w:rPr>
        <w:t>a</w:t>
      </w:r>
      <w:r w:rsidR="00FD6EE6" w:rsidRPr="006F7F9B">
        <w:rPr>
          <w:color w:val="000000" w:themeColor="text1"/>
          <w:szCs w:val="24"/>
        </w:rPr>
        <w:t>nkles and wrists and minimally reduced for the knees, 130</w:t>
      </w:r>
      <w:r w:rsidR="00162DE2">
        <w:rPr>
          <w:rFonts w:cs="Calibri"/>
          <w:color w:val="000000" w:themeColor="text1"/>
          <w:szCs w:val="24"/>
        </w:rPr>
        <w:t>⁰</w:t>
      </w:r>
      <w:r w:rsidR="00FD6EE6" w:rsidRPr="006F7F9B">
        <w:rPr>
          <w:color w:val="000000" w:themeColor="text1"/>
          <w:szCs w:val="24"/>
        </w:rPr>
        <w:t xml:space="preserve"> each with a norm of 140</w:t>
      </w:r>
      <w:r w:rsidR="00162DE2">
        <w:rPr>
          <w:rFonts w:cs="Calibri"/>
          <w:color w:val="000000" w:themeColor="text1"/>
          <w:szCs w:val="24"/>
        </w:rPr>
        <w:t>⁰</w:t>
      </w:r>
      <w:r w:rsidR="00FD6EE6" w:rsidRPr="006F7F9B">
        <w:rPr>
          <w:color w:val="000000" w:themeColor="text1"/>
          <w:szCs w:val="24"/>
        </w:rPr>
        <w:t xml:space="preserve">.  </w:t>
      </w:r>
      <w:r w:rsidR="00D748F1" w:rsidRPr="00BE10F8">
        <w:rPr>
          <w:color w:val="000000" w:themeColor="text1"/>
          <w:szCs w:val="24"/>
        </w:rPr>
        <w:t xml:space="preserve">Although </w:t>
      </w:r>
      <w:r w:rsidR="00BE10F8" w:rsidRPr="00BE10F8">
        <w:rPr>
          <w:color w:val="000000" w:themeColor="text1"/>
          <w:szCs w:val="24"/>
        </w:rPr>
        <w:t xml:space="preserve">the examiner reported that </w:t>
      </w:r>
      <w:r w:rsidR="00D748F1" w:rsidRPr="00BE10F8">
        <w:rPr>
          <w:color w:val="000000" w:themeColor="text1"/>
          <w:szCs w:val="24"/>
        </w:rPr>
        <w:t>s</w:t>
      </w:r>
      <w:r w:rsidR="00FD6EE6" w:rsidRPr="006F7F9B">
        <w:rPr>
          <w:color w:val="000000" w:themeColor="text1"/>
          <w:szCs w:val="24"/>
        </w:rPr>
        <w:t xml:space="preserve">he </w:t>
      </w:r>
      <w:r w:rsidR="00BE10F8">
        <w:rPr>
          <w:color w:val="000000" w:themeColor="text1"/>
          <w:szCs w:val="24"/>
        </w:rPr>
        <w:t xml:space="preserve">had </w:t>
      </w:r>
      <w:r w:rsidR="00F85098" w:rsidRPr="006F7F9B">
        <w:rPr>
          <w:color w:val="000000" w:themeColor="text1"/>
          <w:szCs w:val="24"/>
        </w:rPr>
        <w:t>difficulty t</w:t>
      </w:r>
      <w:r w:rsidR="00FD6EE6" w:rsidRPr="006F7F9B">
        <w:rPr>
          <w:color w:val="000000" w:themeColor="text1"/>
          <w:szCs w:val="24"/>
        </w:rPr>
        <w:t>ying her shoes, picking up and tearing a piece of paper and fastening buttons</w:t>
      </w:r>
      <w:r w:rsidR="00D748F1">
        <w:rPr>
          <w:color w:val="000000" w:themeColor="text1"/>
          <w:szCs w:val="24"/>
        </w:rPr>
        <w:t>,</w:t>
      </w:r>
      <w:r w:rsidR="001A35AD" w:rsidRPr="006F7F9B">
        <w:rPr>
          <w:color w:val="000000" w:themeColor="text1"/>
          <w:szCs w:val="24"/>
        </w:rPr>
        <w:t xml:space="preserve"> the examination of the hands and fingers</w:t>
      </w:r>
      <w:r w:rsidR="00D748F1">
        <w:rPr>
          <w:color w:val="000000" w:themeColor="text1"/>
          <w:szCs w:val="24"/>
        </w:rPr>
        <w:t xml:space="preserve"> </w:t>
      </w:r>
      <w:r w:rsidR="00D748F1" w:rsidRPr="00BE10F8">
        <w:rPr>
          <w:color w:val="000000" w:themeColor="text1"/>
          <w:szCs w:val="24"/>
        </w:rPr>
        <w:t>was normal</w:t>
      </w:r>
      <w:r w:rsidR="00D748F1">
        <w:rPr>
          <w:color w:val="000000" w:themeColor="text1"/>
          <w:szCs w:val="24"/>
        </w:rPr>
        <w:t xml:space="preserve"> </w:t>
      </w:r>
      <w:r w:rsidR="00D748F1" w:rsidRPr="00BE10F8">
        <w:rPr>
          <w:color w:val="000000" w:themeColor="text1"/>
          <w:szCs w:val="24"/>
        </w:rPr>
        <w:t xml:space="preserve">showing normal </w:t>
      </w:r>
      <w:r w:rsidR="00162DE2">
        <w:rPr>
          <w:color w:val="000000" w:themeColor="text1"/>
          <w:szCs w:val="24"/>
        </w:rPr>
        <w:t>ROM</w:t>
      </w:r>
      <w:r w:rsidR="00D748F1" w:rsidRPr="00BE10F8">
        <w:rPr>
          <w:color w:val="000000" w:themeColor="text1"/>
          <w:szCs w:val="24"/>
        </w:rPr>
        <w:t xml:space="preserve"> of all fingers, and normal strength of both hands.</w:t>
      </w:r>
      <w:r w:rsidR="001A35AD" w:rsidRPr="006F7F9B">
        <w:rPr>
          <w:color w:val="000000" w:themeColor="text1"/>
          <w:szCs w:val="24"/>
        </w:rPr>
        <w:t xml:space="preserve">  </w:t>
      </w:r>
      <w:r w:rsidR="00FD6EE6" w:rsidRPr="006F7F9B">
        <w:rPr>
          <w:color w:val="000000" w:themeColor="text1"/>
          <w:szCs w:val="24"/>
        </w:rPr>
        <w:t>Hallux valgus was not seen on this exam.  The neurological examination was normal.</w:t>
      </w:r>
      <w:r w:rsidR="00F368C4">
        <w:rPr>
          <w:color w:val="000000" w:themeColor="text1"/>
          <w:szCs w:val="24"/>
        </w:rPr>
        <w:t xml:space="preserve">  </w:t>
      </w:r>
      <w:r w:rsidR="00FD6EE6" w:rsidRPr="006F7F9B">
        <w:rPr>
          <w:color w:val="000000" w:themeColor="text1"/>
          <w:szCs w:val="24"/>
        </w:rPr>
        <w:t>Imaging of the wrists, hands, knees, ankles and feet were normal with the exception of a bone spur at the PIP joint of the left fifth toe.</w:t>
      </w:r>
      <w:r w:rsidR="000C57BD" w:rsidRPr="006F7F9B">
        <w:rPr>
          <w:color w:val="000000" w:themeColor="text1"/>
          <w:szCs w:val="24"/>
        </w:rPr>
        <w:t xml:space="preserve">  Sedimentation rate</w:t>
      </w:r>
      <w:r w:rsidR="00EF6816" w:rsidRPr="006F7F9B">
        <w:rPr>
          <w:color w:val="000000" w:themeColor="text1"/>
          <w:szCs w:val="24"/>
        </w:rPr>
        <w:t xml:space="preserve"> </w:t>
      </w:r>
      <w:r w:rsidR="00473D55" w:rsidRPr="006F7F9B">
        <w:rPr>
          <w:color w:val="000000" w:themeColor="text1"/>
          <w:szCs w:val="24"/>
        </w:rPr>
        <w:t>and CBC were again normal</w:t>
      </w:r>
      <w:r w:rsidR="00EF6816" w:rsidRPr="006F7F9B">
        <w:rPr>
          <w:color w:val="000000" w:themeColor="text1"/>
          <w:szCs w:val="24"/>
        </w:rPr>
        <w:t>, indicating an absence of inflammation and no anemia</w:t>
      </w:r>
      <w:r w:rsidR="003976CF" w:rsidRPr="006F7F9B">
        <w:rPr>
          <w:color w:val="000000" w:themeColor="text1"/>
          <w:szCs w:val="24"/>
        </w:rPr>
        <w:t>.</w:t>
      </w:r>
      <w:r w:rsidR="00BE10F8">
        <w:rPr>
          <w:color w:val="000000" w:themeColor="text1"/>
          <w:szCs w:val="24"/>
        </w:rPr>
        <w:t xml:space="preserve">  </w:t>
      </w:r>
      <w:r w:rsidR="00F368C4" w:rsidRPr="00BE10F8">
        <w:rPr>
          <w:color w:val="000000" w:themeColor="text1"/>
          <w:szCs w:val="24"/>
        </w:rPr>
        <w:t>The examiner noted</w:t>
      </w:r>
      <w:r w:rsidR="00F368C4">
        <w:rPr>
          <w:color w:val="000000" w:themeColor="text1"/>
          <w:szCs w:val="24"/>
        </w:rPr>
        <w:t xml:space="preserve"> there </w:t>
      </w:r>
      <w:r w:rsidR="00F368C4" w:rsidRPr="006F7F9B">
        <w:rPr>
          <w:color w:val="000000" w:themeColor="text1"/>
          <w:szCs w:val="24"/>
        </w:rPr>
        <w:t>were no constitutional signs</w:t>
      </w:r>
      <w:r w:rsidR="00F368C4">
        <w:rPr>
          <w:color w:val="000000" w:themeColor="text1"/>
          <w:szCs w:val="24"/>
        </w:rPr>
        <w:t>,</w:t>
      </w:r>
      <w:r w:rsidR="00F368C4" w:rsidRPr="006F7F9B">
        <w:rPr>
          <w:color w:val="000000" w:themeColor="text1"/>
          <w:szCs w:val="24"/>
        </w:rPr>
        <w:t xml:space="preserve"> including weight loss, anemia or skin changes</w:t>
      </w:r>
      <w:r w:rsidR="00BE10F8">
        <w:rPr>
          <w:color w:val="000000" w:themeColor="text1"/>
          <w:szCs w:val="24"/>
        </w:rPr>
        <w:t xml:space="preserve">, </w:t>
      </w:r>
      <w:r w:rsidR="00BE10F8" w:rsidRPr="00BE10F8">
        <w:rPr>
          <w:color w:val="000000" w:themeColor="text1"/>
          <w:szCs w:val="24"/>
        </w:rPr>
        <w:t>a</w:t>
      </w:r>
      <w:r w:rsidR="00F368C4" w:rsidRPr="00BE10F8">
        <w:rPr>
          <w:color w:val="000000" w:themeColor="text1"/>
          <w:szCs w:val="24"/>
        </w:rPr>
        <w:t>nd stated that the</w:t>
      </w:r>
      <w:r w:rsidR="00F368C4" w:rsidRPr="00C54A06">
        <w:rPr>
          <w:color w:val="000000" w:themeColor="text1"/>
          <w:szCs w:val="24"/>
        </w:rPr>
        <w:t xml:space="preserve"> “</w:t>
      </w:r>
      <w:r w:rsidR="00F368C4" w:rsidRPr="00BE10F8">
        <w:rPr>
          <w:color w:val="000000" w:themeColor="text1"/>
          <w:szCs w:val="24"/>
        </w:rPr>
        <w:t xml:space="preserve">Examination reveals no joint involvement”.  </w:t>
      </w:r>
      <w:r w:rsidR="00F368C4" w:rsidRPr="006F7F9B">
        <w:rPr>
          <w:color w:val="000000" w:themeColor="text1"/>
          <w:szCs w:val="24"/>
        </w:rPr>
        <w:t>Her general health was thought to be mildly impaired.</w:t>
      </w:r>
      <w:r w:rsidR="00BE10F8">
        <w:rPr>
          <w:color w:val="000000" w:themeColor="text1"/>
          <w:szCs w:val="24"/>
        </w:rPr>
        <w:t xml:space="preserve">  </w:t>
      </w:r>
      <w:r w:rsidR="000C57BD" w:rsidRPr="00BE10F8">
        <w:rPr>
          <w:color w:val="000000" w:themeColor="text1"/>
          <w:szCs w:val="24"/>
        </w:rPr>
        <w:t xml:space="preserve">There is no other information post-separation available for review which is within </w:t>
      </w:r>
      <w:r w:rsidR="00162DE2">
        <w:rPr>
          <w:color w:val="000000" w:themeColor="text1"/>
          <w:szCs w:val="24"/>
        </w:rPr>
        <w:t>1</w:t>
      </w:r>
      <w:bookmarkStart w:id="0" w:name="_GoBack"/>
      <w:bookmarkEnd w:id="0"/>
      <w:r w:rsidR="000C57BD" w:rsidRPr="00BE10F8">
        <w:rPr>
          <w:color w:val="000000" w:themeColor="text1"/>
          <w:szCs w:val="24"/>
        </w:rPr>
        <w:t xml:space="preserve"> year of separation.  </w:t>
      </w:r>
      <w:r w:rsidR="00482745" w:rsidRPr="00BE10F8">
        <w:rPr>
          <w:color w:val="000000" w:themeColor="text1"/>
          <w:szCs w:val="24"/>
        </w:rPr>
        <w:t>However, t</w:t>
      </w:r>
      <w:r w:rsidR="000448F1" w:rsidRPr="00BE10F8">
        <w:rPr>
          <w:color w:val="000000" w:themeColor="text1"/>
          <w:szCs w:val="24"/>
        </w:rPr>
        <w:t>here are s</w:t>
      </w:r>
      <w:r w:rsidR="00EF6816" w:rsidRPr="00BE10F8">
        <w:rPr>
          <w:color w:val="000000" w:themeColor="text1"/>
          <w:szCs w:val="24"/>
        </w:rPr>
        <w:t xml:space="preserve">everal rheumatology notes from </w:t>
      </w:r>
      <w:r w:rsidR="00162DE2">
        <w:rPr>
          <w:color w:val="000000" w:themeColor="text1"/>
          <w:szCs w:val="24"/>
        </w:rPr>
        <w:t>2 1/2</w:t>
      </w:r>
      <w:r w:rsidR="00EF6816" w:rsidRPr="00BE10F8">
        <w:rPr>
          <w:color w:val="000000" w:themeColor="text1"/>
          <w:szCs w:val="24"/>
        </w:rPr>
        <w:t xml:space="preserve"> and </w:t>
      </w:r>
      <w:r w:rsidR="00162DE2">
        <w:rPr>
          <w:color w:val="000000" w:themeColor="text1"/>
          <w:szCs w:val="24"/>
        </w:rPr>
        <w:t>3</w:t>
      </w:r>
      <w:r w:rsidR="00EF6816" w:rsidRPr="00BE10F8">
        <w:rPr>
          <w:color w:val="000000" w:themeColor="text1"/>
          <w:szCs w:val="24"/>
        </w:rPr>
        <w:t xml:space="preserve"> </w:t>
      </w:r>
      <w:r w:rsidR="000448F1" w:rsidRPr="00BE10F8">
        <w:rPr>
          <w:color w:val="000000" w:themeColor="text1"/>
          <w:szCs w:val="24"/>
        </w:rPr>
        <w:t xml:space="preserve">years after separation which document continued good control of the RA.  </w:t>
      </w:r>
      <w:r w:rsidR="00E97E7E" w:rsidRPr="00BE10F8">
        <w:rPr>
          <w:color w:val="000000" w:themeColor="text1"/>
          <w:szCs w:val="24"/>
        </w:rPr>
        <w:t>The PEB and VA both coded the RA as 5002 and rated it at 20%.  The Board noted that the CI was no</w:t>
      </w:r>
      <w:r w:rsidR="003A7A2E" w:rsidRPr="00BE10F8">
        <w:rPr>
          <w:color w:val="000000" w:themeColor="text1"/>
          <w:szCs w:val="24"/>
        </w:rPr>
        <w:t>t</w:t>
      </w:r>
      <w:r w:rsidR="00E97E7E" w:rsidRPr="00BE10F8">
        <w:rPr>
          <w:color w:val="000000" w:themeColor="text1"/>
          <w:szCs w:val="24"/>
        </w:rPr>
        <w:t xml:space="preserve"> anemic, was actually gaining weight and had no </w:t>
      </w:r>
      <w:r w:rsidR="00E97E7E" w:rsidRPr="00BE10F8">
        <w:rPr>
          <w:color w:val="000000" w:themeColor="text1"/>
          <w:szCs w:val="24"/>
        </w:rPr>
        <w:lastRenderedPageBreak/>
        <w:t xml:space="preserve">history of </w:t>
      </w:r>
      <w:r w:rsidR="00481FDF" w:rsidRPr="00BE10F8">
        <w:rPr>
          <w:color w:val="000000" w:themeColor="text1"/>
          <w:szCs w:val="24"/>
        </w:rPr>
        <w:t>incapacitating episodes</w:t>
      </w:r>
      <w:r w:rsidR="00E97E7E" w:rsidRPr="00BE10F8">
        <w:rPr>
          <w:color w:val="000000" w:themeColor="text1"/>
          <w:szCs w:val="24"/>
        </w:rPr>
        <w:t xml:space="preserve">.  </w:t>
      </w:r>
      <w:r w:rsidR="00481FDF" w:rsidRPr="00BE10F8">
        <w:rPr>
          <w:color w:val="000000" w:themeColor="text1"/>
          <w:szCs w:val="24"/>
        </w:rPr>
        <w:t>The Board members agreed that the disability did not rise to the level of 40%, which requires definite impairment of health</w:t>
      </w:r>
      <w:r w:rsidR="00E5119B" w:rsidRPr="00BE10F8">
        <w:rPr>
          <w:color w:val="000000" w:themeColor="text1"/>
          <w:szCs w:val="24"/>
        </w:rPr>
        <w:t xml:space="preserve"> supported by examination findings or</w:t>
      </w:r>
      <w:r w:rsidR="00481FDF" w:rsidRPr="00BE10F8">
        <w:rPr>
          <w:color w:val="000000" w:themeColor="text1"/>
          <w:szCs w:val="24"/>
        </w:rPr>
        <w:t xml:space="preserve"> three or more incapacitating episodes a year</w:t>
      </w:r>
      <w:r w:rsidR="00E5119B" w:rsidRPr="00BE10F8">
        <w:rPr>
          <w:color w:val="000000" w:themeColor="text1"/>
          <w:szCs w:val="24"/>
        </w:rPr>
        <w:t xml:space="preserve">. </w:t>
      </w:r>
      <w:r w:rsidR="008320D3" w:rsidRPr="00BE10F8">
        <w:rPr>
          <w:color w:val="000000" w:themeColor="text1"/>
          <w:szCs w:val="24"/>
        </w:rPr>
        <w:t xml:space="preserve"> The Board note</w:t>
      </w:r>
      <w:r w:rsidR="00BE10F8" w:rsidRPr="00BE10F8">
        <w:rPr>
          <w:color w:val="000000" w:themeColor="text1"/>
          <w:szCs w:val="24"/>
        </w:rPr>
        <w:t>d</w:t>
      </w:r>
      <w:r w:rsidR="008320D3" w:rsidRPr="00BE10F8">
        <w:rPr>
          <w:color w:val="000000" w:themeColor="text1"/>
          <w:szCs w:val="24"/>
        </w:rPr>
        <w:t xml:space="preserve"> that the VA subsequently rated the joints individually on the 23 November 2011 decision, over </w:t>
      </w:r>
      <w:r w:rsidR="00162DE2">
        <w:rPr>
          <w:color w:val="000000" w:themeColor="text1"/>
          <w:szCs w:val="24"/>
        </w:rPr>
        <w:t>4</w:t>
      </w:r>
      <w:r w:rsidR="008320D3" w:rsidRPr="00BE10F8">
        <w:rPr>
          <w:color w:val="000000" w:themeColor="text1"/>
          <w:szCs w:val="24"/>
        </w:rPr>
        <w:t xml:space="preserve"> years after separation and</w:t>
      </w:r>
      <w:r w:rsidR="00BE10F8" w:rsidRPr="00BE10F8">
        <w:rPr>
          <w:color w:val="000000" w:themeColor="text1"/>
          <w:szCs w:val="24"/>
        </w:rPr>
        <w:t xml:space="preserve"> </w:t>
      </w:r>
      <w:r w:rsidR="00E5119B" w:rsidRPr="00BE10F8">
        <w:rPr>
          <w:color w:val="000000" w:themeColor="text1"/>
          <w:szCs w:val="24"/>
        </w:rPr>
        <w:t xml:space="preserve">considered </w:t>
      </w:r>
      <w:r w:rsidR="008320D3" w:rsidRPr="00BE10F8">
        <w:rPr>
          <w:color w:val="000000" w:themeColor="text1"/>
          <w:szCs w:val="24"/>
        </w:rPr>
        <w:t xml:space="preserve">whether there were </w:t>
      </w:r>
      <w:r w:rsidR="00E5119B" w:rsidRPr="00BE10F8">
        <w:rPr>
          <w:color w:val="000000" w:themeColor="text1"/>
          <w:szCs w:val="24"/>
        </w:rPr>
        <w:t>chronic residuals</w:t>
      </w:r>
      <w:r w:rsidR="00BE10F8" w:rsidRPr="00BE10F8">
        <w:rPr>
          <w:color w:val="000000" w:themeColor="text1"/>
          <w:szCs w:val="24"/>
        </w:rPr>
        <w:t xml:space="preserve"> at the time of separation </w:t>
      </w:r>
      <w:r w:rsidR="008320D3" w:rsidRPr="00BE10F8">
        <w:rPr>
          <w:color w:val="000000" w:themeColor="text1"/>
          <w:szCs w:val="24"/>
        </w:rPr>
        <w:t xml:space="preserve">warranting rating separate from the arthritis condition.  The Board considered </w:t>
      </w:r>
      <w:r w:rsidR="00411F90" w:rsidRPr="00BE10F8">
        <w:rPr>
          <w:color w:val="000000" w:themeColor="text1"/>
          <w:szCs w:val="24"/>
        </w:rPr>
        <w:t>the final rheumatologic exam</w:t>
      </w:r>
      <w:r w:rsidR="00BE10F8" w:rsidRPr="00BE10F8">
        <w:rPr>
          <w:color w:val="000000" w:themeColor="text1"/>
          <w:szCs w:val="24"/>
        </w:rPr>
        <w:t>ination</w:t>
      </w:r>
      <w:r w:rsidR="00411F90" w:rsidRPr="00BE10F8">
        <w:rPr>
          <w:color w:val="000000" w:themeColor="text1"/>
          <w:szCs w:val="24"/>
        </w:rPr>
        <w:t>, three months prior to separation, which documented excellent control of her RA</w:t>
      </w:r>
      <w:r w:rsidR="008320D3" w:rsidRPr="00BE10F8">
        <w:rPr>
          <w:color w:val="000000" w:themeColor="text1"/>
          <w:szCs w:val="24"/>
        </w:rPr>
        <w:t xml:space="preserve"> </w:t>
      </w:r>
      <w:r w:rsidR="00186294">
        <w:rPr>
          <w:color w:val="000000" w:themeColor="text1"/>
          <w:szCs w:val="24"/>
        </w:rPr>
        <w:t xml:space="preserve">with </w:t>
      </w:r>
      <w:r w:rsidR="00411F90" w:rsidRPr="00BE10F8">
        <w:rPr>
          <w:color w:val="000000" w:themeColor="text1"/>
          <w:szCs w:val="24"/>
        </w:rPr>
        <w:t>“no signs of active synovitis”</w:t>
      </w:r>
      <w:r w:rsidR="008320D3" w:rsidRPr="00BE10F8">
        <w:rPr>
          <w:color w:val="000000" w:themeColor="text1"/>
          <w:szCs w:val="24"/>
        </w:rPr>
        <w:t xml:space="preserve">, and </w:t>
      </w:r>
      <w:r w:rsidR="00482745" w:rsidRPr="00BE10F8">
        <w:rPr>
          <w:color w:val="000000" w:themeColor="text1"/>
          <w:szCs w:val="24"/>
        </w:rPr>
        <w:t xml:space="preserve">the </w:t>
      </w:r>
      <w:r w:rsidR="0046208F" w:rsidRPr="00BE10F8">
        <w:rPr>
          <w:color w:val="000000" w:themeColor="text1"/>
          <w:szCs w:val="24"/>
        </w:rPr>
        <w:t xml:space="preserve">proximate </w:t>
      </w:r>
      <w:r w:rsidR="00482745" w:rsidRPr="00BE10F8">
        <w:rPr>
          <w:color w:val="000000" w:themeColor="text1"/>
          <w:szCs w:val="24"/>
        </w:rPr>
        <w:t>post-separation VA C&amp;P examination</w:t>
      </w:r>
      <w:r w:rsidR="008320D3" w:rsidRPr="00BE10F8">
        <w:rPr>
          <w:color w:val="000000" w:themeColor="text1"/>
          <w:szCs w:val="24"/>
        </w:rPr>
        <w:t xml:space="preserve"> which </w:t>
      </w:r>
      <w:r w:rsidR="00BE10F8" w:rsidRPr="00BE10F8">
        <w:rPr>
          <w:color w:val="000000" w:themeColor="text1"/>
          <w:szCs w:val="24"/>
        </w:rPr>
        <w:t xml:space="preserve">documented </w:t>
      </w:r>
      <w:r w:rsidR="00E5119B" w:rsidRPr="00BE10F8">
        <w:rPr>
          <w:color w:val="000000" w:themeColor="text1"/>
          <w:szCs w:val="24"/>
        </w:rPr>
        <w:t>an unremarkable examination of the joints</w:t>
      </w:r>
      <w:r w:rsidR="008320D3" w:rsidRPr="00BE10F8">
        <w:rPr>
          <w:color w:val="000000" w:themeColor="text1"/>
          <w:szCs w:val="24"/>
        </w:rPr>
        <w:t xml:space="preserve"> and </w:t>
      </w:r>
      <w:r w:rsidR="00BE10F8" w:rsidRPr="00BE10F8">
        <w:rPr>
          <w:color w:val="000000" w:themeColor="text1"/>
          <w:szCs w:val="24"/>
        </w:rPr>
        <w:t xml:space="preserve">normal </w:t>
      </w:r>
      <w:r w:rsidR="008320D3" w:rsidRPr="00BE10F8">
        <w:rPr>
          <w:color w:val="000000" w:themeColor="text1"/>
          <w:szCs w:val="24"/>
        </w:rPr>
        <w:t xml:space="preserve">imaging. </w:t>
      </w:r>
      <w:r w:rsidR="00BE10F8" w:rsidRPr="00BE10F8">
        <w:rPr>
          <w:color w:val="000000" w:themeColor="text1"/>
          <w:szCs w:val="24"/>
        </w:rPr>
        <w:t xml:space="preserve"> </w:t>
      </w:r>
      <w:r w:rsidR="00833B2B" w:rsidRPr="00BE10F8">
        <w:rPr>
          <w:color w:val="000000" w:themeColor="text1"/>
          <w:szCs w:val="24"/>
        </w:rPr>
        <w:t>The Board determined that these findings do not support rating the joints separately for chronic residu</w:t>
      </w:r>
      <w:r w:rsidR="00482745" w:rsidRPr="00BE10F8">
        <w:rPr>
          <w:color w:val="000000" w:themeColor="text1"/>
          <w:szCs w:val="24"/>
        </w:rPr>
        <w:t>als at the time of separation.</w:t>
      </w:r>
      <w:r w:rsidR="00BE10F8" w:rsidRPr="00BE10F8">
        <w:rPr>
          <w:color w:val="000000" w:themeColor="text1"/>
          <w:szCs w:val="24"/>
        </w:rPr>
        <w:t xml:space="preserve">  </w:t>
      </w:r>
      <w:r w:rsidR="00833B2B" w:rsidRPr="00BE10F8">
        <w:rPr>
          <w:color w:val="000000" w:themeColor="text1"/>
          <w:szCs w:val="24"/>
        </w:rPr>
        <w:t>After due deliberation in consideration of the preponderance</w:t>
      </w:r>
      <w:r w:rsidR="00833B2B" w:rsidRPr="006F7F9B">
        <w:rPr>
          <w:rFonts w:asciiTheme="minorHAnsi" w:eastAsia="Calibri" w:hAnsiTheme="minorHAnsi"/>
          <w:color w:val="auto"/>
          <w:szCs w:val="24"/>
        </w:rPr>
        <w:t xml:space="preserve"> of the evidence, the Board concluded that there was insufficient cause to recommend a change in the PEB fitness determination for the rheumatoid arthritis condition.</w:t>
      </w:r>
      <w:r w:rsidR="00833B2B" w:rsidRPr="00833B2B">
        <w:rPr>
          <w:rFonts w:asciiTheme="minorHAnsi" w:eastAsia="Calibri" w:hAnsiTheme="minorHAnsi"/>
          <w:color w:val="auto"/>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33B2B" w:rsidRPr="003C53E8" w:rsidRDefault="00C56FC8" w:rsidP="003C53E8">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833B2B">
        <w:rPr>
          <w:rFonts w:asciiTheme="minorHAnsi" w:eastAsiaTheme="minorHAnsi" w:hAnsiTheme="minorHAnsi" w:cs="Times New Roman"/>
          <w:color w:val="auto"/>
          <w:szCs w:val="24"/>
        </w:rPr>
        <w:t xml:space="preserve"> </w:t>
      </w:r>
      <w:r w:rsidR="00833B2B" w:rsidRPr="006F7F9B">
        <w:rPr>
          <w:rFonts w:eastAsia="Calibri" w:cs="Times New Roman"/>
          <w:color w:val="auto"/>
          <w:szCs w:val="24"/>
        </w:rPr>
        <w:t xml:space="preserve">In the matter of the rheumatoid arthritis condition, the Board unanimously recommends a disability rating of 20%, coded 5002 IAW VASRD §4.71a.  </w:t>
      </w:r>
      <w:r w:rsidR="00824944" w:rsidRPr="006F7F9B">
        <w:rPr>
          <w:rFonts w:eastAsia="Calibri" w:cs="Times New Roman"/>
          <w:color w:val="auto"/>
          <w:szCs w:val="24"/>
        </w:rPr>
        <w:t>There were no other conditions within the Board’s scope of review for consideration.</w:t>
      </w:r>
      <w:r w:rsidR="00824944" w:rsidRPr="00F64312">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F7F9B" w:rsidRPr="001F29F9" w:rsidRDefault="00C56FC8" w:rsidP="00411F90">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411F90">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r w:rsidR="006F7F9B">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833B2B" w:rsidP="002F2502">
            <w:pPr>
              <w:tabs>
                <w:tab w:val="left" w:pos="288"/>
                <w:tab w:val="left" w:pos="4752"/>
              </w:tabs>
              <w:jc w:val="left"/>
              <w:rPr>
                <w:color w:val="000000" w:themeColor="text1"/>
                <w:szCs w:val="24"/>
              </w:rPr>
            </w:pPr>
            <w:r w:rsidRPr="00411F90">
              <w:rPr>
                <w:color w:val="000000" w:themeColor="text1"/>
                <w:szCs w:val="24"/>
              </w:rPr>
              <w:t xml:space="preserve">Rheumatoid </w:t>
            </w:r>
            <w:r w:rsidR="002F2502" w:rsidRPr="00411F90">
              <w:rPr>
                <w:color w:val="000000" w:themeColor="text1"/>
                <w:szCs w:val="24"/>
              </w:rPr>
              <w:t>A</w:t>
            </w:r>
            <w:r w:rsidRPr="00411F90">
              <w:rPr>
                <w:color w:val="000000" w:themeColor="text1"/>
                <w:szCs w:val="24"/>
              </w:rPr>
              <w:t>rthritis</w:t>
            </w:r>
          </w:p>
        </w:tc>
        <w:tc>
          <w:tcPr>
            <w:tcW w:w="1710" w:type="dxa"/>
            <w:vAlign w:val="center"/>
          </w:tcPr>
          <w:p w:rsidR="00A95BBA" w:rsidRPr="001F29F9" w:rsidRDefault="00833B2B" w:rsidP="00BF0E94">
            <w:pPr>
              <w:tabs>
                <w:tab w:val="left" w:pos="288"/>
                <w:tab w:val="left" w:pos="4752"/>
              </w:tabs>
              <w:rPr>
                <w:color w:val="000000" w:themeColor="text1"/>
                <w:szCs w:val="24"/>
              </w:rPr>
            </w:pPr>
            <w:r>
              <w:rPr>
                <w:color w:val="000000" w:themeColor="text1"/>
                <w:szCs w:val="24"/>
              </w:rPr>
              <w:t>5002</w:t>
            </w:r>
          </w:p>
        </w:tc>
        <w:tc>
          <w:tcPr>
            <w:tcW w:w="1170" w:type="dxa"/>
            <w:vAlign w:val="center"/>
          </w:tcPr>
          <w:p w:rsidR="00A95BBA" w:rsidRPr="006F7F9B" w:rsidRDefault="00833B2B" w:rsidP="00BF0E94">
            <w:pPr>
              <w:tabs>
                <w:tab w:val="left" w:pos="288"/>
                <w:tab w:val="left" w:pos="4752"/>
              </w:tabs>
              <w:rPr>
                <w:color w:val="000000" w:themeColor="text1"/>
                <w:szCs w:val="24"/>
              </w:rPr>
            </w:pPr>
            <w:r w:rsidRPr="006F7F9B">
              <w:rPr>
                <w:color w:val="000000" w:themeColor="text1"/>
                <w:szCs w:val="24"/>
              </w:rPr>
              <w:t>2</w:t>
            </w:r>
            <w:r w:rsidR="00A95BBA" w:rsidRPr="006F7F9B">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6F7F9B" w:rsidRDefault="00833B2B" w:rsidP="00833B2B">
            <w:pPr>
              <w:tabs>
                <w:tab w:val="left" w:pos="288"/>
                <w:tab w:val="left" w:pos="4752"/>
              </w:tabs>
              <w:rPr>
                <w:b/>
                <w:color w:val="000000" w:themeColor="text1"/>
                <w:szCs w:val="24"/>
              </w:rPr>
            </w:pPr>
            <w:r w:rsidRPr="006F7F9B">
              <w:rPr>
                <w:b/>
                <w:color w:val="000000" w:themeColor="text1"/>
                <w:szCs w:val="24"/>
              </w:rPr>
              <w:t>2</w:t>
            </w:r>
            <w:r w:rsidR="00A95BBA" w:rsidRPr="006F7F9B">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6F7F9B">
        <w:rPr>
          <w:color w:val="000000" w:themeColor="text1"/>
        </w:rPr>
        <w:t>294,</w:t>
      </w:r>
      <w:proofErr w:type="gramEnd"/>
      <w:r w:rsidRPr="006F7F9B">
        <w:rPr>
          <w:color w:val="000000" w:themeColor="text1"/>
        </w:rPr>
        <w:t xml:space="preserve"> </w:t>
      </w:r>
      <w:r w:rsidRPr="006F7F9B">
        <w:rPr>
          <w:color w:val="000000" w:themeColor="text1"/>
          <w:szCs w:val="24"/>
        </w:rPr>
        <w:t xml:space="preserve">dated </w:t>
      </w:r>
      <w:r w:rsidRPr="006F7F9B">
        <w:rPr>
          <w:color w:val="auto"/>
          <w:szCs w:val="24"/>
        </w:rPr>
        <w:t>20</w:t>
      </w:r>
      <w:r w:rsidR="001215DF" w:rsidRPr="006F7F9B">
        <w:rPr>
          <w:color w:val="auto"/>
          <w:szCs w:val="24"/>
        </w:rPr>
        <w:t>1</w:t>
      </w:r>
      <w:r w:rsidR="00566F5E" w:rsidRPr="006F7F9B">
        <w:rPr>
          <w:color w:val="auto"/>
          <w:szCs w:val="24"/>
        </w:rPr>
        <w:t>1</w:t>
      </w:r>
      <w:r w:rsidR="006F7F9B" w:rsidRPr="006F7F9B">
        <w:rPr>
          <w:color w:val="auto"/>
          <w:szCs w:val="24"/>
        </w:rPr>
        <w:t>08</w:t>
      </w:r>
      <w:r w:rsidR="00566F5E" w:rsidRPr="006F7F9B">
        <w:rPr>
          <w:color w:val="auto"/>
          <w:szCs w:val="24"/>
        </w:rPr>
        <w:t>01</w:t>
      </w:r>
      <w:r w:rsidRPr="006F7F9B">
        <w:rPr>
          <w:color w:val="000000" w:themeColor="text1"/>
        </w:rPr>
        <w:t>, w/atchs.</w:t>
      </w:r>
      <w:r w:rsidR="006216BF" w:rsidRPr="006F7F9B">
        <w:rPr>
          <w:color w:val="000000" w:themeColor="text1"/>
        </w:rPr>
        <w:t xml:space="preserve"> </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82BC1">
        <w:rPr>
          <w:color w:val="000000" w:themeColor="text1"/>
          <w:szCs w:val="24"/>
        </w:rPr>
        <w:t>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82BC1" w:rsidRDefault="00C82BC1">
      <w:pPr>
        <w:rPr>
          <w:color w:val="000000" w:themeColor="text1"/>
          <w:szCs w:val="24"/>
          <w:u w:val="single"/>
        </w:rPr>
      </w:pPr>
      <w:r>
        <w:rPr>
          <w:color w:val="000000" w:themeColor="text1"/>
          <w:szCs w:val="24"/>
          <w:u w:val="single"/>
        </w:rPr>
        <w:br w:type="page"/>
      </w:r>
    </w:p>
    <w:p w:rsidR="00C82BC1" w:rsidRDefault="00C82BC1" w:rsidP="00C82BC1">
      <w:pPr>
        <w:pStyle w:val="Header"/>
        <w:tabs>
          <w:tab w:val="left" w:pos="720"/>
        </w:tabs>
        <w:jc w:val="left"/>
      </w:pPr>
      <w:r>
        <w:lastRenderedPageBreak/>
        <w:t>SFMR-RB</w:t>
      </w:r>
      <w:r>
        <w:tab/>
      </w:r>
      <w:r>
        <w:tab/>
      </w:r>
      <w:r>
        <w:tab/>
      </w:r>
      <w:r>
        <w:tab/>
      </w:r>
      <w:r>
        <w:tab/>
      </w:r>
      <w:r>
        <w:tab/>
      </w:r>
      <w:r>
        <w:tab/>
      </w:r>
      <w:r>
        <w:tab/>
      </w:r>
      <w:r>
        <w:tab/>
      </w:r>
    </w:p>
    <w:p w:rsidR="00C82BC1" w:rsidRDefault="00C82BC1" w:rsidP="00C82BC1">
      <w:pPr>
        <w:pStyle w:val="Header"/>
        <w:tabs>
          <w:tab w:val="left" w:pos="720"/>
        </w:tabs>
        <w:jc w:val="left"/>
      </w:pPr>
    </w:p>
    <w:p w:rsidR="00C82BC1" w:rsidRDefault="00C82BC1" w:rsidP="00C82BC1">
      <w:pPr>
        <w:jc w:val="left"/>
      </w:pPr>
    </w:p>
    <w:p w:rsidR="00C82BC1" w:rsidRDefault="00C82BC1" w:rsidP="00C82BC1">
      <w:pPr>
        <w:jc w:val="left"/>
      </w:pPr>
      <w:r>
        <w:t xml:space="preserve">MEMORANDUM FOR Commander, US Army Physical Disability Agency </w:t>
      </w:r>
    </w:p>
    <w:p w:rsidR="00C82BC1" w:rsidRDefault="00C82BC1" w:rsidP="00C82BC1">
      <w:pPr>
        <w:jc w:val="left"/>
      </w:pPr>
      <w:r>
        <w:t xml:space="preserve">(TAPD-ZB </w:t>
      </w:r>
      <w:proofErr w:type="gramStart"/>
      <w:r>
        <w:t>/  )</w:t>
      </w:r>
      <w:proofErr w:type="gramEnd"/>
      <w:r>
        <w:t>, 2900 Crystal Drive, Suite 300, Arlington, VA  22202</w:t>
      </w:r>
    </w:p>
    <w:p w:rsidR="00C82BC1" w:rsidRDefault="00C82BC1" w:rsidP="00C82BC1">
      <w:pPr>
        <w:jc w:val="left"/>
      </w:pPr>
    </w:p>
    <w:p w:rsidR="00C82BC1" w:rsidRDefault="00C82BC1" w:rsidP="00C82BC1">
      <w:pPr>
        <w:ind w:right="-180"/>
        <w:jc w:val="left"/>
      </w:pPr>
      <w:r>
        <w:t>SUBJECT:  Department of Defense Physical Disability Board of Review Recommendation for XXXXXXXXXXXXXXXXXXXXXXXXXX, AR20120016148 (PD201100732)</w:t>
      </w:r>
    </w:p>
    <w:p w:rsidR="00C82BC1" w:rsidRDefault="00C82BC1" w:rsidP="00C82BC1">
      <w:pPr>
        <w:pStyle w:val="Header"/>
        <w:tabs>
          <w:tab w:val="left" w:pos="720"/>
        </w:tabs>
        <w:jc w:val="left"/>
      </w:pPr>
    </w:p>
    <w:p w:rsidR="00C82BC1" w:rsidRDefault="00C82BC1" w:rsidP="00C82BC1">
      <w:pPr>
        <w:jc w:val="left"/>
      </w:pPr>
    </w:p>
    <w:p w:rsidR="00C82BC1" w:rsidRDefault="00C82BC1" w:rsidP="00C82BC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82BC1" w:rsidRDefault="00C82BC1" w:rsidP="00C82BC1">
      <w:pPr>
        <w:jc w:val="left"/>
      </w:pPr>
      <w:r>
        <w:t>This decision is final.  The individual concerned, counsel (if any), and any Members of Congress who have shown interest in this application have been notified of this decision by mail.</w:t>
      </w:r>
    </w:p>
    <w:p w:rsidR="00C82BC1" w:rsidRDefault="00C82BC1" w:rsidP="00C82BC1">
      <w:pPr>
        <w:jc w:val="left"/>
      </w:pPr>
    </w:p>
    <w:p w:rsidR="00C82BC1" w:rsidRDefault="00C82BC1" w:rsidP="00C82BC1">
      <w:pPr>
        <w:jc w:val="left"/>
      </w:pPr>
      <w:r>
        <w:t xml:space="preserve"> BY ORDER OF THE SECRETARY OF THE ARMY:</w:t>
      </w:r>
    </w:p>
    <w:p w:rsidR="00C82BC1" w:rsidRDefault="00C82BC1" w:rsidP="00C82BC1">
      <w:pPr>
        <w:jc w:val="left"/>
      </w:pPr>
    </w:p>
    <w:p w:rsidR="00C82BC1" w:rsidRDefault="00C82BC1" w:rsidP="00C82BC1">
      <w:pPr>
        <w:jc w:val="left"/>
      </w:pPr>
    </w:p>
    <w:p w:rsidR="00C82BC1" w:rsidRDefault="00C82BC1" w:rsidP="00C82BC1">
      <w:pPr>
        <w:pStyle w:val="Header"/>
        <w:tabs>
          <w:tab w:val="left" w:pos="720"/>
        </w:tabs>
        <w:jc w:val="left"/>
      </w:pPr>
    </w:p>
    <w:p w:rsidR="00C82BC1" w:rsidRDefault="00C82BC1" w:rsidP="00C82BC1">
      <w:pPr>
        <w:jc w:val="left"/>
      </w:pPr>
    </w:p>
    <w:p w:rsidR="00C82BC1" w:rsidRDefault="00C82BC1" w:rsidP="00C82BC1">
      <w:pPr>
        <w:jc w:val="left"/>
      </w:pPr>
      <w:bookmarkStart w:id="1" w:name="OLE_LINK4"/>
      <w:bookmarkStart w:id="2" w:name="OLE_LINK3"/>
      <w:r>
        <w:t>Encl</w:t>
      </w:r>
      <w:r>
        <w:tab/>
      </w:r>
      <w:r>
        <w:tab/>
      </w:r>
      <w:r>
        <w:tab/>
      </w:r>
      <w:r>
        <w:tab/>
      </w:r>
      <w:r>
        <w:tab/>
      </w:r>
      <w:r>
        <w:tab/>
        <w:t xml:space="preserve">     XXXXXXXXXXXXXXXXXXXX</w:t>
      </w:r>
    </w:p>
    <w:p w:rsidR="00C82BC1" w:rsidRDefault="00C82BC1" w:rsidP="00C82BC1">
      <w:pPr>
        <w:jc w:val="left"/>
      </w:pPr>
      <w:r>
        <w:tab/>
      </w:r>
      <w:r>
        <w:tab/>
      </w:r>
      <w:r>
        <w:tab/>
      </w:r>
      <w:r>
        <w:tab/>
      </w:r>
      <w:r>
        <w:tab/>
      </w:r>
      <w:r>
        <w:tab/>
        <w:t xml:space="preserve">     Deputy Assistant Secretary</w:t>
      </w:r>
    </w:p>
    <w:p w:rsidR="00C82BC1" w:rsidRDefault="00C82BC1" w:rsidP="00C82BC1">
      <w:pPr>
        <w:jc w:val="left"/>
      </w:pPr>
      <w:r>
        <w:tab/>
      </w:r>
      <w:r>
        <w:tab/>
      </w:r>
      <w:r>
        <w:tab/>
      </w:r>
      <w:r>
        <w:tab/>
      </w:r>
      <w:r>
        <w:tab/>
      </w:r>
      <w:r>
        <w:tab/>
        <w:t xml:space="preserve">         (Army Review Boards)</w:t>
      </w:r>
      <w:bookmarkEnd w:id="1"/>
      <w:bookmarkEnd w:id="2"/>
    </w:p>
    <w:p w:rsidR="00C82BC1" w:rsidRDefault="00C82BC1" w:rsidP="00C82BC1">
      <w:pPr>
        <w:jc w:val="left"/>
      </w:pPr>
    </w:p>
    <w:p w:rsidR="00C82BC1" w:rsidRDefault="00C82BC1" w:rsidP="00C82BC1">
      <w:pPr>
        <w:jc w:val="left"/>
      </w:pPr>
      <w:r>
        <w:t xml:space="preserve">CF: </w:t>
      </w:r>
    </w:p>
    <w:p w:rsidR="00C82BC1" w:rsidRDefault="00C82BC1" w:rsidP="00C82BC1">
      <w:pPr>
        <w:jc w:val="left"/>
      </w:pPr>
      <w:r>
        <w:t xml:space="preserve">(  ) </w:t>
      </w:r>
      <w:proofErr w:type="spellStart"/>
      <w:proofErr w:type="gramStart"/>
      <w:r>
        <w:t>DoD</w:t>
      </w:r>
      <w:proofErr w:type="spellEnd"/>
      <w:proofErr w:type="gramEnd"/>
      <w:r>
        <w:t xml:space="preserve"> PDBR</w:t>
      </w:r>
    </w:p>
    <w:p w:rsidR="00C82BC1" w:rsidRDefault="00C82BC1" w:rsidP="00C82BC1">
      <w:pPr>
        <w:jc w:val="left"/>
      </w:pPr>
      <w:r>
        <w:t>(  ) DVA</w:t>
      </w:r>
    </w:p>
    <w:p w:rsidR="00C82BC1" w:rsidRDefault="00C82BC1" w:rsidP="00C82BC1">
      <w:pPr>
        <w:jc w:val="left"/>
      </w:pPr>
    </w:p>
    <w:p w:rsidR="00DC1607" w:rsidRPr="00DC1607" w:rsidRDefault="00DC1607" w:rsidP="00C82BC1">
      <w:pPr>
        <w:jc w:val="left"/>
        <w:rPr>
          <w:color w:val="000000" w:themeColor="text1"/>
          <w:szCs w:val="24"/>
          <w:u w:val="single"/>
        </w:rPr>
      </w:pPr>
    </w:p>
    <w:sectPr w:rsidR="00DC1607" w:rsidRP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55" w:rsidRDefault="00E13055">
      <w:r>
        <w:separator/>
      </w:r>
    </w:p>
  </w:endnote>
  <w:endnote w:type="continuationSeparator" w:id="0">
    <w:p w:rsidR="00E13055" w:rsidRDefault="00E13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90828" w:rsidRPr="00374247" w:rsidRDefault="00E90828" w:rsidP="00374247">
        <w:pPr>
          <w:pStyle w:val="Footer"/>
          <w:ind w:firstLine="4320"/>
          <w:rPr>
            <w:color w:val="auto"/>
            <w:szCs w:val="24"/>
          </w:rPr>
        </w:pPr>
        <w:r w:rsidRPr="00374247">
          <w:rPr>
            <w:color w:val="auto"/>
            <w:szCs w:val="24"/>
          </w:rPr>
          <w:t xml:space="preserve">   </w:t>
        </w:r>
        <w:r w:rsidR="00147252" w:rsidRPr="00374247">
          <w:rPr>
            <w:color w:val="auto"/>
            <w:szCs w:val="24"/>
          </w:rPr>
          <w:fldChar w:fldCharType="begin"/>
        </w:r>
        <w:r w:rsidRPr="00374247">
          <w:rPr>
            <w:color w:val="auto"/>
            <w:szCs w:val="24"/>
          </w:rPr>
          <w:instrText xml:space="preserve"> PAGE   \* MERGEFORMAT </w:instrText>
        </w:r>
        <w:r w:rsidR="00147252" w:rsidRPr="00374247">
          <w:rPr>
            <w:color w:val="auto"/>
            <w:szCs w:val="24"/>
          </w:rPr>
          <w:fldChar w:fldCharType="separate"/>
        </w:r>
        <w:r w:rsidR="00C82BC1" w:rsidRPr="00C82BC1">
          <w:rPr>
            <w:noProof/>
            <w:color w:val="auto"/>
          </w:rPr>
          <w:t>4</w:t>
        </w:r>
        <w:r w:rsidR="00147252"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w:t>
        </w:r>
        <w:r w:rsidR="00C32E43">
          <w:rPr>
            <w:color w:val="auto"/>
            <w:szCs w:val="24"/>
          </w:rPr>
          <w:t>-</w:t>
        </w:r>
        <w:r>
          <w:rPr>
            <w:color w:val="auto"/>
            <w:szCs w:val="24"/>
          </w:rPr>
          <w:t>00732</w:t>
        </w:r>
      </w:p>
    </w:sdtContent>
  </w:sdt>
  <w:p w:rsidR="00E90828" w:rsidRPr="00684CE6" w:rsidRDefault="00E9082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55" w:rsidRDefault="00E13055">
      <w:r>
        <w:separator/>
      </w:r>
    </w:p>
  </w:footnote>
  <w:footnote w:type="continuationSeparator" w:id="0">
    <w:p w:rsidR="00E13055" w:rsidRDefault="00E13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565C"/>
    <w:rsid w:val="00017778"/>
    <w:rsid w:val="00021361"/>
    <w:rsid w:val="00022CF3"/>
    <w:rsid w:val="00023913"/>
    <w:rsid w:val="00023D43"/>
    <w:rsid w:val="00023D69"/>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8F1"/>
    <w:rsid w:val="000452D7"/>
    <w:rsid w:val="00046199"/>
    <w:rsid w:val="00051622"/>
    <w:rsid w:val="00051A11"/>
    <w:rsid w:val="00052234"/>
    <w:rsid w:val="00052E67"/>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5CE"/>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70BC"/>
    <w:rsid w:val="000B0AD2"/>
    <w:rsid w:val="000B1022"/>
    <w:rsid w:val="000B2FB8"/>
    <w:rsid w:val="000B471C"/>
    <w:rsid w:val="000B4C99"/>
    <w:rsid w:val="000B5472"/>
    <w:rsid w:val="000C06F6"/>
    <w:rsid w:val="000C15F8"/>
    <w:rsid w:val="000C1D34"/>
    <w:rsid w:val="000C2362"/>
    <w:rsid w:val="000C2FA8"/>
    <w:rsid w:val="000C3C13"/>
    <w:rsid w:val="000C4D5F"/>
    <w:rsid w:val="000C53F9"/>
    <w:rsid w:val="000C57BD"/>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FD5"/>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1A4E"/>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01B"/>
    <w:rsid w:val="00113D2A"/>
    <w:rsid w:val="00114F20"/>
    <w:rsid w:val="0011590B"/>
    <w:rsid w:val="001211AF"/>
    <w:rsid w:val="001215DF"/>
    <w:rsid w:val="001219DF"/>
    <w:rsid w:val="0012220B"/>
    <w:rsid w:val="001224CF"/>
    <w:rsid w:val="00122ABE"/>
    <w:rsid w:val="001231DC"/>
    <w:rsid w:val="0012453A"/>
    <w:rsid w:val="0012489B"/>
    <w:rsid w:val="001272AE"/>
    <w:rsid w:val="00130756"/>
    <w:rsid w:val="00130F4E"/>
    <w:rsid w:val="001315DD"/>
    <w:rsid w:val="0013525F"/>
    <w:rsid w:val="00135385"/>
    <w:rsid w:val="00136204"/>
    <w:rsid w:val="001364D1"/>
    <w:rsid w:val="001374C7"/>
    <w:rsid w:val="00140FA4"/>
    <w:rsid w:val="00141BC9"/>
    <w:rsid w:val="001421FD"/>
    <w:rsid w:val="001425C8"/>
    <w:rsid w:val="00142EBA"/>
    <w:rsid w:val="00143B79"/>
    <w:rsid w:val="00145965"/>
    <w:rsid w:val="00147252"/>
    <w:rsid w:val="00150B8A"/>
    <w:rsid w:val="00150DCB"/>
    <w:rsid w:val="00151912"/>
    <w:rsid w:val="00153740"/>
    <w:rsid w:val="001537D8"/>
    <w:rsid w:val="00153D88"/>
    <w:rsid w:val="001541C5"/>
    <w:rsid w:val="0015623F"/>
    <w:rsid w:val="00156585"/>
    <w:rsid w:val="00156BA9"/>
    <w:rsid w:val="00161642"/>
    <w:rsid w:val="00161761"/>
    <w:rsid w:val="00162DE2"/>
    <w:rsid w:val="00166182"/>
    <w:rsid w:val="0017038B"/>
    <w:rsid w:val="00170C94"/>
    <w:rsid w:val="0017139A"/>
    <w:rsid w:val="001724C8"/>
    <w:rsid w:val="001732C4"/>
    <w:rsid w:val="001745DD"/>
    <w:rsid w:val="00174FDE"/>
    <w:rsid w:val="00174FE3"/>
    <w:rsid w:val="00176D63"/>
    <w:rsid w:val="00177659"/>
    <w:rsid w:val="001779E5"/>
    <w:rsid w:val="00180826"/>
    <w:rsid w:val="00180C00"/>
    <w:rsid w:val="00181240"/>
    <w:rsid w:val="00182A4C"/>
    <w:rsid w:val="00183F77"/>
    <w:rsid w:val="00183FB3"/>
    <w:rsid w:val="001844D8"/>
    <w:rsid w:val="00185DA8"/>
    <w:rsid w:val="00185ECB"/>
    <w:rsid w:val="00186294"/>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35AD"/>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48A"/>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AF6"/>
    <w:rsid w:val="00246860"/>
    <w:rsid w:val="002468D9"/>
    <w:rsid w:val="00246995"/>
    <w:rsid w:val="00246DFF"/>
    <w:rsid w:val="00246E89"/>
    <w:rsid w:val="0025183C"/>
    <w:rsid w:val="00252351"/>
    <w:rsid w:val="002528EC"/>
    <w:rsid w:val="00253EAA"/>
    <w:rsid w:val="0025485E"/>
    <w:rsid w:val="00255049"/>
    <w:rsid w:val="00257538"/>
    <w:rsid w:val="00257AFF"/>
    <w:rsid w:val="00257DE5"/>
    <w:rsid w:val="00260531"/>
    <w:rsid w:val="00260B9A"/>
    <w:rsid w:val="002620B2"/>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5FE"/>
    <w:rsid w:val="0028261C"/>
    <w:rsid w:val="00282DB6"/>
    <w:rsid w:val="00284A26"/>
    <w:rsid w:val="00285095"/>
    <w:rsid w:val="00287006"/>
    <w:rsid w:val="0029030A"/>
    <w:rsid w:val="00292397"/>
    <w:rsid w:val="00292AB2"/>
    <w:rsid w:val="00292B82"/>
    <w:rsid w:val="00293DB6"/>
    <w:rsid w:val="00293F5D"/>
    <w:rsid w:val="00293FE8"/>
    <w:rsid w:val="00294437"/>
    <w:rsid w:val="00296686"/>
    <w:rsid w:val="002979C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502"/>
    <w:rsid w:val="002F287E"/>
    <w:rsid w:val="002F2981"/>
    <w:rsid w:val="002F2D63"/>
    <w:rsid w:val="002F6692"/>
    <w:rsid w:val="002F6AD8"/>
    <w:rsid w:val="002F7F81"/>
    <w:rsid w:val="00300A36"/>
    <w:rsid w:val="00301B45"/>
    <w:rsid w:val="00305856"/>
    <w:rsid w:val="00305867"/>
    <w:rsid w:val="00305BF3"/>
    <w:rsid w:val="0030678B"/>
    <w:rsid w:val="00306D16"/>
    <w:rsid w:val="0030700A"/>
    <w:rsid w:val="00307595"/>
    <w:rsid w:val="00307DA6"/>
    <w:rsid w:val="00310CD7"/>
    <w:rsid w:val="00313C3A"/>
    <w:rsid w:val="00313D7A"/>
    <w:rsid w:val="003155FB"/>
    <w:rsid w:val="0032136A"/>
    <w:rsid w:val="003224D8"/>
    <w:rsid w:val="00323A90"/>
    <w:rsid w:val="00323E70"/>
    <w:rsid w:val="00325203"/>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5BB"/>
    <w:rsid w:val="00334C17"/>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362"/>
    <w:rsid w:val="003976CF"/>
    <w:rsid w:val="00397DB7"/>
    <w:rsid w:val="003A27B2"/>
    <w:rsid w:val="003A40B4"/>
    <w:rsid w:val="003A41BA"/>
    <w:rsid w:val="003A5491"/>
    <w:rsid w:val="003A5958"/>
    <w:rsid w:val="003A6A99"/>
    <w:rsid w:val="003A6E60"/>
    <w:rsid w:val="003A76AB"/>
    <w:rsid w:val="003A7A2E"/>
    <w:rsid w:val="003A7FF8"/>
    <w:rsid w:val="003B17AC"/>
    <w:rsid w:val="003B2143"/>
    <w:rsid w:val="003B227A"/>
    <w:rsid w:val="003B3A77"/>
    <w:rsid w:val="003B4319"/>
    <w:rsid w:val="003B5854"/>
    <w:rsid w:val="003B6764"/>
    <w:rsid w:val="003B7A8B"/>
    <w:rsid w:val="003C1DCC"/>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4E91"/>
    <w:rsid w:val="00405BCF"/>
    <w:rsid w:val="004068E0"/>
    <w:rsid w:val="00406CC5"/>
    <w:rsid w:val="00406FCA"/>
    <w:rsid w:val="004074A4"/>
    <w:rsid w:val="004101B2"/>
    <w:rsid w:val="00411F90"/>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6F5D"/>
    <w:rsid w:val="00427C7F"/>
    <w:rsid w:val="00427F54"/>
    <w:rsid w:val="004316FD"/>
    <w:rsid w:val="00433F36"/>
    <w:rsid w:val="00434860"/>
    <w:rsid w:val="00434BBD"/>
    <w:rsid w:val="0043503A"/>
    <w:rsid w:val="00437B8A"/>
    <w:rsid w:val="00437D18"/>
    <w:rsid w:val="00437D77"/>
    <w:rsid w:val="004407C1"/>
    <w:rsid w:val="00441D99"/>
    <w:rsid w:val="004435BE"/>
    <w:rsid w:val="0044384F"/>
    <w:rsid w:val="00443E6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08F"/>
    <w:rsid w:val="004624BB"/>
    <w:rsid w:val="00462F68"/>
    <w:rsid w:val="0046369B"/>
    <w:rsid w:val="004640E9"/>
    <w:rsid w:val="004647EB"/>
    <w:rsid w:val="00466CED"/>
    <w:rsid w:val="00466EB5"/>
    <w:rsid w:val="00467592"/>
    <w:rsid w:val="00467690"/>
    <w:rsid w:val="00467A14"/>
    <w:rsid w:val="004718E7"/>
    <w:rsid w:val="00472289"/>
    <w:rsid w:val="00472535"/>
    <w:rsid w:val="00473D55"/>
    <w:rsid w:val="00474FFF"/>
    <w:rsid w:val="004761CC"/>
    <w:rsid w:val="004766C9"/>
    <w:rsid w:val="00480D4A"/>
    <w:rsid w:val="00481DA1"/>
    <w:rsid w:val="00481FDF"/>
    <w:rsid w:val="00482745"/>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24F"/>
    <w:rsid w:val="004A24D2"/>
    <w:rsid w:val="004A3214"/>
    <w:rsid w:val="004A4136"/>
    <w:rsid w:val="004A417B"/>
    <w:rsid w:val="004A4378"/>
    <w:rsid w:val="004A712D"/>
    <w:rsid w:val="004A7C03"/>
    <w:rsid w:val="004B03F3"/>
    <w:rsid w:val="004B0CC9"/>
    <w:rsid w:val="004B2536"/>
    <w:rsid w:val="004B35CF"/>
    <w:rsid w:val="004B46D7"/>
    <w:rsid w:val="004B6331"/>
    <w:rsid w:val="004B6AF3"/>
    <w:rsid w:val="004B6F1F"/>
    <w:rsid w:val="004B715E"/>
    <w:rsid w:val="004B7169"/>
    <w:rsid w:val="004B79C9"/>
    <w:rsid w:val="004C009F"/>
    <w:rsid w:val="004C00DD"/>
    <w:rsid w:val="004C05CF"/>
    <w:rsid w:val="004C0776"/>
    <w:rsid w:val="004C1EF8"/>
    <w:rsid w:val="004C2063"/>
    <w:rsid w:val="004C24C5"/>
    <w:rsid w:val="004C2645"/>
    <w:rsid w:val="004C47D5"/>
    <w:rsid w:val="004C4CAF"/>
    <w:rsid w:val="004C5372"/>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14DB"/>
    <w:rsid w:val="005025EE"/>
    <w:rsid w:val="00503401"/>
    <w:rsid w:val="00503DDF"/>
    <w:rsid w:val="00504732"/>
    <w:rsid w:val="00505524"/>
    <w:rsid w:val="005058D5"/>
    <w:rsid w:val="00506688"/>
    <w:rsid w:val="00510588"/>
    <w:rsid w:val="00510F9C"/>
    <w:rsid w:val="0051146C"/>
    <w:rsid w:val="0051220B"/>
    <w:rsid w:val="00512253"/>
    <w:rsid w:val="00512484"/>
    <w:rsid w:val="00513A34"/>
    <w:rsid w:val="00514449"/>
    <w:rsid w:val="00515419"/>
    <w:rsid w:val="005157BD"/>
    <w:rsid w:val="005173F2"/>
    <w:rsid w:val="005214A3"/>
    <w:rsid w:val="005222E7"/>
    <w:rsid w:val="00523488"/>
    <w:rsid w:val="00523A8B"/>
    <w:rsid w:val="00523CB3"/>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3CCD"/>
    <w:rsid w:val="005442D4"/>
    <w:rsid w:val="0054586A"/>
    <w:rsid w:val="0054631F"/>
    <w:rsid w:val="00546C24"/>
    <w:rsid w:val="005471BA"/>
    <w:rsid w:val="00547BDA"/>
    <w:rsid w:val="00547BE6"/>
    <w:rsid w:val="0055034F"/>
    <w:rsid w:val="00550476"/>
    <w:rsid w:val="00552364"/>
    <w:rsid w:val="0055288D"/>
    <w:rsid w:val="00555259"/>
    <w:rsid w:val="00555C66"/>
    <w:rsid w:val="005569EF"/>
    <w:rsid w:val="00556BDE"/>
    <w:rsid w:val="00560D57"/>
    <w:rsid w:val="00562A94"/>
    <w:rsid w:val="00563FAD"/>
    <w:rsid w:val="00566F5E"/>
    <w:rsid w:val="005701C1"/>
    <w:rsid w:val="005703BF"/>
    <w:rsid w:val="00570754"/>
    <w:rsid w:val="005709F7"/>
    <w:rsid w:val="00570EAA"/>
    <w:rsid w:val="005710A9"/>
    <w:rsid w:val="005716B0"/>
    <w:rsid w:val="00571800"/>
    <w:rsid w:val="00571B11"/>
    <w:rsid w:val="00571D1B"/>
    <w:rsid w:val="00571DA3"/>
    <w:rsid w:val="005738F5"/>
    <w:rsid w:val="00573D34"/>
    <w:rsid w:val="00574A1B"/>
    <w:rsid w:val="00575963"/>
    <w:rsid w:val="00575EBE"/>
    <w:rsid w:val="0058039C"/>
    <w:rsid w:val="00580A63"/>
    <w:rsid w:val="0058196C"/>
    <w:rsid w:val="00583379"/>
    <w:rsid w:val="0058417C"/>
    <w:rsid w:val="005854F9"/>
    <w:rsid w:val="00586EC6"/>
    <w:rsid w:val="00587DDE"/>
    <w:rsid w:val="00587E80"/>
    <w:rsid w:val="00593043"/>
    <w:rsid w:val="00595B60"/>
    <w:rsid w:val="00595B63"/>
    <w:rsid w:val="00595BF0"/>
    <w:rsid w:val="00597E16"/>
    <w:rsid w:val="005A0B1D"/>
    <w:rsid w:val="005A1846"/>
    <w:rsid w:val="005A258C"/>
    <w:rsid w:val="005A2CFA"/>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AE4"/>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529"/>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16BF"/>
    <w:rsid w:val="0062359D"/>
    <w:rsid w:val="00623634"/>
    <w:rsid w:val="00623A33"/>
    <w:rsid w:val="00624D0C"/>
    <w:rsid w:val="00626A0F"/>
    <w:rsid w:val="006274B4"/>
    <w:rsid w:val="006307BA"/>
    <w:rsid w:val="0063094E"/>
    <w:rsid w:val="006315BA"/>
    <w:rsid w:val="00634C4A"/>
    <w:rsid w:val="0063532E"/>
    <w:rsid w:val="0063579F"/>
    <w:rsid w:val="006364ED"/>
    <w:rsid w:val="00637063"/>
    <w:rsid w:val="0063737C"/>
    <w:rsid w:val="00637BDC"/>
    <w:rsid w:val="00640363"/>
    <w:rsid w:val="00640622"/>
    <w:rsid w:val="006418C9"/>
    <w:rsid w:val="006429E1"/>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1E4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601D"/>
    <w:rsid w:val="00687C7E"/>
    <w:rsid w:val="00687D3D"/>
    <w:rsid w:val="00690569"/>
    <w:rsid w:val="00690FDA"/>
    <w:rsid w:val="00691E61"/>
    <w:rsid w:val="00692180"/>
    <w:rsid w:val="0069236B"/>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2F5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3E7A"/>
    <w:rsid w:val="006F45A0"/>
    <w:rsid w:val="006F4F06"/>
    <w:rsid w:val="006F5A4E"/>
    <w:rsid w:val="006F5D37"/>
    <w:rsid w:val="006F6005"/>
    <w:rsid w:val="006F6350"/>
    <w:rsid w:val="006F7F9B"/>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88"/>
    <w:rsid w:val="007612A5"/>
    <w:rsid w:val="00763CAE"/>
    <w:rsid w:val="00763F95"/>
    <w:rsid w:val="007651ED"/>
    <w:rsid w:val="00766C87"/>
    <w:rsid w:val="00771043"/>
    <w:rsid w:val="0077272B"/>
    <w:rsid w:val="00773AF7"/>
    <w:rsid w:val="00774FFD"/>
    <w:rsid w:val="00780378"/>
    <w:rsid w:val="0078085E"/>
    <w:rsid w:val="007810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84E"/>
    <w:rsid w:val="00795CE9"/>
    <w:rsid w:val="00796045"/>
    <w:rsid w:val="007968AC"/>
    <w:rsid w:val="007969AB"/>
    <w:rsid w:val="007973D8"/>
    <w:rsid w:val="00797801"/>
    <w:rsid w:val="007A0861"/>
    <w:rsid w:val="007A0B39"/>
    <w:rsid w:val="007A14A4"/>
    <w:rsid w:val="007A168F"/>
    <w:rsid w:val="007A2346"/>
    <w:rsid w:val="007A28E4"/>
    <w:rsid w:val="007A3BB3"/>
    <w:rsid w:val="007A3CAA"/>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64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1E2"/>
    <w:rsid w:val="007E176C"/>
    <w:rsid w:val="007E2046"/>
    <w:rsid w:val="007E2370"/>
    <w:rsid w:val="007E3883"/>
    <w:rsid w:val="007E4876"/>
    <w:rsid w:val="007E48CD"/>
    <w:rsid w:val="007E4ACB"/>
    <w:rsid w:val="007E4FBB"/>
    <w:rsid w:val="007E5242"/>
    <w:rsid w:val="007E55BF"/>
    <w:rsid w:val="007E59E3"/>
    <w:rsid w:val="007E5E39"/>
    <w:rsid w:val="007E71B1"/>
    <w:rsid w:val="007E7B4E"/>
    <w:rsid w:val="007E7F02"/>
    <w:rsid w:val="007F0292"/>
    <w:rsid w:val="007F0722"/>
    <w:rsid w:val="007F0AB7"/>
    <w:rsid w:val="007F0CE2"/>
    <w:rsid w:val="007F0D27"/>
    <w:rsid w:val="007F0EFF"/>
    <w:rsid w:val="007F1375"/>
    <w:rsid w:val="007F1AFD"/>
    <w:rsid w:val="007F30E4"/>
    <w:rsid w:val="007F6DE0"/>
    <w:rsid w:val="0080064F"/>
    <w:rsid w:val="00801B85"/>
    <w:rsid w:val="00803850"/>
    <w:rsid w:val="008039E8"/>
    <w:rsid w:val="00804385"/>
    <w:rsid w:val="00804E0E"/>
    <w:rsid w:val="008051EB"/>
    <w:rsid w:val="0080588E"/>
    <w:rsid w:val="00805AFD"/>
    <w:rsid w:val="00806397"/>
    <w:rsid w:val="008063FD"/>
    <w:rsid w:val="008078D8"/>
    <w:rsid w:val="0080798E"/>
    <w:rsid w:val="00811BD9"/>
    <w:rsid w:val="00811D5B"/>
    <w:rsid w:val="00813C51"/>
    <w:rsid w:val="00816CCB"/>
    <w:rsid w:val="00817572"/>
    <w:rsid w:val="00817713"/>
    <w:rsid w:val="008208C3"/>
    <w:rsid w:val="008220F1"/>
    <w:rsid w:val="0082340B"/>
    <w:rsid w:val="00823D6A"/>
    <w:rsid w:val="00824944"/>
    <w:rsid w:val="00827B29"/>
    <w:rsid w:val="00827DB6"/>
    <w:rsid w:val="008304B2"/>
    <w:rsid w:val="00830999"/>
    <w:rsid w:val="00830D5E"/>
    <w:rsid w:val="00830F69"/>
    <w:rsid w:val="00831940"/>
    <w:rsid w:val="008320D3"/>
    <w:rsid w:val="008324D9"/>
    <w:rsid w:val="00833418"/>
    <w:rsid w:val="0083387F"/>
    <w:rsid w:val="00833B2B"/>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3D44"/>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C55"/>
    <w:rsid w:val="00875F2D"/>
    <w:rsid w:val="008762E7"/>
    <w:rsid w:val="008764DC"/>
    <w:rsid w:val="00881A49"/>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B2D"/>
    <w:rsid w:val="008A0C99"/>
    <w:rsid w:val="008A0D4F"/>
    <w:rsid w:val="008A1CC3"/>
    <w:rsid w:val="008A2AC0"/>
    <w:rsid w:val="008A39D7"/>
    <w:rsid w:val="008A55DE"/>
    <w:rsid w:val="008A5705"/>
    <w:rsid w:val="008A5C34"/>
    <w:rsid w:val="008A5CFA"/>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20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0EB5"/>
    <w:rsid w:val="009C15D9"/>
    <w:rsid w:val="009C1A1D"/>
    <w:rsid w:val="009C22C8"/>
    <w:rsid w:val="009C3F82"/>
    <w:rsid w:val="009C582A"/>
    <w:rsid w:val="009C5C56"/>
    <w:rsid w:val="009C72DD"/>
    <w:rsid w:val="009C78FD"/>
    <w:rsid w:val="009C7DF5"/>
    <w:rsid w:val="009D056C"/>
    <w:rsid w:val="009D060F"/>
    <w:rsid w:val="009D0749"/>
    <w:rsid w:val="009D1ADE"/>
    <w:rsid w:val="009D297C"/>
    <w:rsid w:val="009D3652"/>
    <w:rsid w:val="009D37CA"/>
    <w:rsid w:val="009D3A06"/>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1867"/>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3D"/>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54A2"/>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8CD"/>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5066"/>
    <w:rsid w:val="00A86CB6"/>
    <w:rsid w:val="00A90D55"/>
    <w:rsid w:val="00A91E74"/>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902"/>
    <w:rsid w:val="00AC37BE"/>
    <w:rsid w:val="00AC439D"/>
    <w:rsid w:val="00AC5A44"/>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EEC"/>
    <w:rsid w:val="00AE2F15"/>
    <w:rsid w:val="00AE3648"/>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5E8E"/>
    <w:rsid w:val="00AF6ECC"/>
    <w:rsid w:val="00AF7809"/>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5B8F"/>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37ED"/>
    <w:rsid w:val="00B751CE"/>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93D"/>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5F22"/>
    <w:rsid w:val="00BC7F82"/>
    <w:rsid w:val="00BD052C"/>
    <w:rsid w:val="00BD1844"/>
    <w:rsid w:val="00BD2A49"/>
    <w:rsid w:val="00BD3683"/>
    <w:rsid w:val="00BD40AB"/>
    <w:rsid w:val="00BD40DE"/>
    <w:rsid w:val="00BD6297"/>
    <w:rsid w:val="00BD6806"/>
    <w:rsid w:val="00BD6939"/>
    <w:rsid w:val="00BD7433"/>
    <w:rsid w:val="00BD7831"/>
    <w:rsid w:val="00BD7C10"/>
    <w:rsid w:val="00BE046F"/>
    <w:rsid w:val="00BE0DEB"/>
    <w:rsid w:val="00BE10F8"/>
    <w:rsid w:val="00BE229C"/>
    <w:rsid w:val="00BE2AB8"/>
    <w:rsid w:val="00BE2FC1"/>
    <w:rsid w:val="00BE3142"/>
    <w:rsid w:val="00BE4039"/>
    <w:rsid w:val="00BE6365"/>
    <w:rsid w:val="00BF01B7"/>
    <w:rsid w:val="00BF0B7F"/>
    <w:rsid w:val="00BF0E94"/>
    <w:rsid w:val="00BF2188"/>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28F"/>
    <w:rsid w:val="00C2272E"/>
    <w:rsid w:val="00C22F3A"/>
    <w:rsid w:val="00C23311"/>
    <w:rsid w:val="00C24AD9"/>
    <w:rsid w:val="00C25978"/>
    <w:rsid w:val="00C261C6"/>
    <w:rsid w:val="00C26621"/>
    <w:rsid w:val="00C26B27"/>
    <w:rsid w:val="00C26E7C"/>
    <w:rsid w:val="00C276CD"/>
    <w:rsid w:val="00C27827"/>
    <w:rsid w:val="00C30A97"/>
    <w:rsid w:val="00C31BDF"/>
    <w:rsid w:val="00C31DDC"/>
    <w:rsid w:val="00C3223A"/>
    <w:rsid w:val="00C32E43"/>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A06"/>
    <w:rsid w:val="00C54DF3"/>
    <w:rsid w:val="00C560A7"/>
    <w:rsid w:val="00C56C03"/>
    <w:rsid w:val="00C56FC8"/>
    <w:rsid w:val="00C60F23"/>
    <w:rsid w:val="00C6170B"/>
    <w:rsid w:val="00C62EB2"/>
    <w:rsid w:val="00C63431"/>
    <w:rsid w:val="00C64C87"/>
    <w:rsid w:val="00C65126"/>
    <w:rsid w:val="00C65414"/>
    <w:rsid w:val="00C665FE"/>
    <w:rsid w:val="00C67384"/>
    <w:rsid w:val="00C71BEC"/>
    <w:rsid w:val="00C73942"/>
    <w:rsid w:val="00C73A83"/>
    <w:rsid w:val="00C74D3A"/>
    <w:rsid w:val="00C75F3D"/>
    <w:rsid w:val="00C80511"/>
    <w:rsid w:val="00C80655"/>
    <w:rsid w:val="00C81937"/>
    <w:rsid w:val="00C826F5"/>
    <w:rsid w:val="00C82BC1"/>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BBA"/>
    <w:rsid w:val="00CA1C73"/>
    <w:rsid w:val="00CA1EFE"/>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0FE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2C4"/>
    <w:rsid w:val="00D14BAE"/>
    <w:rsid w:val="00D15107"/>
    <w:rsid w:val="00D1648B"/>
    <w:rsid w:val="00D16819"/>
    <w:rsid w:val="00D17DD9"/>
    <w:rsid w:val="00D20AC0"/>
    <w:rsid w:val="00D229E7"/>
    <w:rsid w:val="00D2321B"/>
    <w:rsid w:val="00D23350"/>
    <w:rsid w:val="00D237E7"/>
    <w:rsid w:val="00D23DE4"/>
    <w:rsid w:val="00D24770"/>
    <w:rsid w:val="00D25A5C"/>
    <w:rsid w:val="00D26873"/>
    <w:rsid w:val="00D27C99"/>
    <w:rsid w:val="00D31683"/>
    <w:rsid w:val="00D32B15"/>
    <w:rsid w:val="00D33452"/>
    <w:rsid w:val="00D335F9"/>
    <w:rsid w:val="00D336C8"/>
    <w:rsid w:val="00D339E8"/>
    <w:rsid w:val="00D33FDD"/>
    <w:rsid w:val="00D3654A"/>
    <w:rsid w:val="00D3662E"/>
    <w:rsid w:val="00D373F1"/>
    <w:rsid w:val="00D37567"/>
    <w:rsid w:val="00D40B1F"/>
    <w:rsid w:val="00D40D75"/>
    <w:rsid w:val="00D43978"/>
    <w:rsid w:val="00D43CBD"/>
    <w:rsid w:val="00D449F0"/>
    <w:rsid w:val="00D455CD"/>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893"/>
    <w:rsid w:val="00D60483"/>
    <w:rsid w:val="00D61ABB"/>
    <w:rsid w:val="00D62D5C"/>
    <w:rsid w:val="00D63577"/>
    <w:rsid w:val="00D67FD7"/>
    <w:rsid w:val="00D704E4"/>
    <w:rsid w:val="00D72410"/>
    <w:rsid w:val="00D730BC"/>
    <w:rsid w:val="00D73D53"/>
    <w:rsid w:val="00D7402C"/>
    <w:rsid w:val="00D7408A"/>
    <w:rsid w:val="00D74261"/>
    <w:rsid w:val="00D7441B"/>
    <w:rsid w:val="00D748F1"/>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2D32"/>
    <w:rsid w:val="00DA3EC8"/>
    <w:rsid w:val="00DA40C1"/>
    <w:rsid w:val="00DA5564"/>
    <w:rsid w:val="00DA6B55"/>
    <w:rsid w:val="00DA6B97"/>
    <w:rsid w:val="00DA6CEE"/>
    <w:rsid w:val="00DB0015"/>
    <w:rsid w:val="00DB0359"/>
    <w:rsid w:val="00DB0ABB"/>
    <w:rsid w:val="00DB1D01"/>
    <w:rsid w:val="00DB2AAD"/>
    <w:rsid w:val="00DB2B6F"/>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1515"/>
    <w:rsid w:val="00DD21B2"/>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537"/>
    <w:rsid w:val="00DF5C84"/>
    <w:rsid w:val="00DF5EC0"/>
    <w:rsid w:val="00DF6EF8"/>
    <w:rsid w:val="00DF6EFE"/>
    <w:rsid w:val="00E00A69"/>
    <w:rsid w:val="00E017BC"/>
    <w:rsid w:val="00E017F0"/>
    <w:rsid w:val="00E01A0E"/>
    <w:rsid w:val="00E025FE"/>
    <w:rsid w:val="00E0346A"/>
    <w:rsid w:val="00E03EAD"/>
    <w:rsid w:val="00E041E4"/>
    <w:rsid w:val="00E04AEE"/>
    <w:rsid w:val="00E06BBD"/>
    <w:rsid w:val="00E100E3"/>
    <w:rsid w:val="00E1012B"/>
    <w:rsid w:val="00E103C8"/>
    <w:rsid w:val="00E1085B"/>
    <w:rsid w:val="00E13055"/>
    <w:rsid w:val="00E1308B"/>
    <w:rsid w:val="00E14581"/>
    <w:rsid w:val="00E14623"/>
    <w:rsid w:val="00E15539"/>
    <w:rsid w:val="00E16541"/>
    <w:rsid w:val="00E16847"/>
    <w:rsid w:val="00E179EB"/>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119B"/>
    <w:rsid w:val="00E52B80"/>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819"/>
    <w:rsid w:val="00E75ACE"/>
    <w:rsid w:val="00E771AF"/>
    <w:rsid w:val="00E77DAA"/>
    <w:rsid w:val="00E80386"/>
    <w:rsid w:val="00E809C3"/>
    <w:rsid w:val="00E814D4"/>
    <w:rsid w:val="00E81A1A"/>
    <w:rsid w:val="00E81C3E"/>
    <w:rsid w:val="00E82359"/>
    <w:rsid w:val="00E82B6D"/>
    <w:rsid w:val="00E83187"/>
    <w:rsid w:val="00E831E9"/>
    <w:rsid w:val="00E84DDA"/>
    <w:rsid w:val="00E85F36"/>
    <w:rsid w:val="00E8608F"/>
    <w:rsid w:val="00E86C1D"/>
    <w:rsid w:val="00E90703"/>
    <w:rsid w:val="00E90828"/>
    <w:rsid w:val="00E90A62"/>
    <w:rsid w:val="00E914BD"/>
    <w:rsid w:val="00E9265E"/>
    <w:rsid w:val="00E956DB"/>
    <w:rsid w:val="00E9763D"/>
    <w:rsid w:val="00E97E7E"/>
    <w:rsid w:val="00EA1177"/>
    <w:rsid w:val="00EA118B"/>
    <w:rsid w:val="00EA11B6"/>
    <w:rsid w:val="00EA2181"/>
    <w:rsid w:val="00EA2DD8"/>
    <w:rsid w:val="00EA30FC"/>
    <w:rsid w:val="00EA4475"/>
    <w:rsid w:val="00EA52FE"/>
    <w:rsid w:val="00EA609D"/>
    <w:rsid w:val="00EA681F"/>
    <w:rsid w:val="00EA683B"/>
    <w:rsid w:val="00EB04C6"/>
    <w:rsid w:val="00EB06A6"/>
    <w:rsid w:val="00EB28FE"/>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816"/>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5295"/>
    <w:rsid w:val="00F368C4"/>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890"/>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76DC6"/>
    <w:rsid w:val="00F80B43"/>
    <w:rsid w:val="00F80C97"/>
    <w:rsid w:val="00F81C35"/>
    <w:rsid w:val="00F82981"/>
    <w:rsid w:val="00F8311F"/>
    <w:rsid w:val="00F83248"/>
    <w:rsid w:val="00F83376"/>
    <w:rsid w:val="00F85098"/>
    <w:rsid w:val="00F853AE"/>
    <w:rsid w:val="00F908D5"/>
    <w:rsid w:val="00F913B9"/>
    <w:rsid w:val="00F93C74"/>
    <w:rsid w:val="00F93DCC"/>
    <w:rsid w:val="00F9435D"/>
    <w:rsid w:val="00F954E5"/>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1D7C"/>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297C"/>
    <w:rsid w:val="00FD5059"/>
    <w:rsid w:val="00FD554D"/>
    <w:rsid w:val="00FD5BCC"/>
    <w:rsid w:val="00FD6EE6"/>
    <w:rsid w:val="00FD7B23"/>
    <w:rsid w:val="00FE2A48"/>
    <w:rsid w:val="00FE2DEF"/>
    <w:rsid w:val="00FE323C"/>
    <w:rsid w:val="00FE363D"/>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C82BC1"/>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61188855">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9600-F8F5-488A-8AA2-89A97A8E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1601</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2012-08-27T13:44:00Z</cp:lastPrinted>
  <dcterms:created xsi:type="dcterms:W3CDTF">2012-09-28T17:17:00Z</dcterms:created>
  <dcterms:modified xsi:type="dcterms:W3CDTF">2012-09-28T17:17:00Z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