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932D9C">
        <w:rPr>
          <w:caps/>
          <w:color w:val="000000" w:themeColor="text1"/>
        </w:rPr>
        <w:t>XXXXXXXXXXXXXXXXXXX</w:t>
      </w:r>
      <w:r w:rsidR="004216DA" w:rsidRPr="001F29F9">
        <w:rPr>
          <w:caps/>
          <w:color w:val="000000" w:themeColor="text1"/>
        </w:rPr>
        <w:t xml:space="preserve"> </w:t>
      </w:r>
      <w:r w:rsidR="00AE5A18">
        <w:rPr>
          <w:caps/>
          <w:color w:val="000000" w:themeColor="text1"/>
        </w:rPr>
        <w:t xml:space="preserve"> </w:t>
      </w:r>
      <w:r w:rsidR="00CC2590">
        <w:rPr>
          <w:caps/>
          <w:color w:val="000000" w:themeColor="text1"/>
        </w:rPr>
        <w:t xml:space="preserve">                           </w:t>
      </w:r>
      <w:r w:rsidR="00EE1879">
        <w:rPr>
          <w:caps/>
          <w:color w:val="000000" w:themeColor="text1"/>
        </w:rPr>
        <w:t xml:space="preserve">                     </w:t>
      </w:r>
      <w:r w:rsidR="007E1FDA">
        <w:rPr>
          <w:caps/>
          <w:color w:val="000000" w:themeColor="text1"/>
        </w:rPr>
        <w:t xml:space="preserve">        </w:t>
      </w:r>
      <w:r w:rsidRPr="001F29F9">
        <w:rPr>
          <w:caps/>
          <w:color w:val="000000" w:themeColor="text1"/>
        </w:rPr>
        <w:t>BRANCH OF SERVICE</w:t>
      </w:r>
      <w:r w:rsidRPr="00AE5A18">
        <w:rPr>
          <w:caps/>
          <w:color w:val="000000" w:themeColor="text1"/>
        </w:rPr>
        <w:t xml:space="preserve">: </w:t>
      </w:r>
      <w:r w:rsidR="004C24C5" w:rsidRPr="00AE5A18">
        <w:rPr>
          <w:caps/>
          <w:color w:val="000000" w:themeColor="text1"/>
        </w:rPr>
        <w:t xml:space="preserve"> </w:t>
      </w:r>
      <w:r w:rsidR="00EE1879">
        <w:rPr>
          <w:caps/>
          <w:color w:val="000000" w:themeColor="text1"/>
        </w:rPr>
        <w:t>Army</w:t>
      </w:r>
    </w:p>
    <w:p w:rsidR="00DE3AAD" w:rsidRPr="005C3FC4"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5C3FC4">
        <w:rPr>
          <w:caps/>
          <w:color w:val="000000" w:themeColor="text1"/>
        </w:rPr>
        <w:t>PD</w:t>
      </w:r>
      <w:r w:rsidR="008F58E1" w:rsidRPr="005C3FC4">
        <w:rPr>
          <w:caps/>
          <w:color w:val="000000" w:themeColor="text1"/>
        </w:rPr>
        <w:t>11</w:t>
      </w:r>
      <w:r w:rsidR="00DE3AAD" w:rsidRPr="005C3FC4">
        <w:rPr>
          <w:caps/>
          <w:color w:val="000000" w:themeColor="text1"/>
        </w:rPr>
        <w:t>00</w:t>
      </w:r>
      <w:r w:rsidR="00CC2590" w:rsidRPr="005C3FC4">
        <w:rPr>
          <w:caps/>
          <w:color w:val="000000" w:themeColor="text1"/>
        </w:rPr>
        <w:t>712</w:t>
      </w:r>
      <w:r w:rsidR="00DE3AAD" w:rsidRPr="005C3FC4">
        <w:rPr>
          <w:color w:val="000000" w:themeColor="text1"/>
        </w:rPr>
        <w:t xml:space="preserve"> </w:t>
      </w:r>
      <w:r w:rsidR="00DE3AAD" w:rsidRPr="005C3FC4">
        <w:rPr>
          <w:color w:val="000000" w:themeColor="text1"/>
        </w:rPr>
        <w:tab/>
      </w:r>
      <w:r w:rsidR="0068098E" w:rsidRPr="005C3FC4">
        <w:rPr>
          <w:color w:val="000000" w:themeColor="text1"/>
        </w:rPr>
        <w:tab/>
      </w:r>
      <w:r w:rsidR="00DE3AAD" w:rsidRPr="005C3FC4">
        <w:rPr>
          <w:color w:val="000000" w:themeColor="text1"/>
        </w:rPr>
        <w:t xml:space="preserve">         </w:t>
      </w:r>
      <w:r w:rsidR="00E0346A" w:rsidRPr="005C3FC4">
        <w:rPr>
          <w:color w:val="000000" w:themeColor="text1"/>
        </w:rPr>
        <w:t xml:space="preserve">                    </w:t>
      </w:r>
      <w:r w:rsidR="00EE1879" w:rsidRPr="005C3FC4">
        <w:rPr>
          <w:color w:val="000000" w:themeColor="text1"/>
        </w:rPr>
        <w:t xml:space="preserve"> </w:t>
      </w:r>
      <w:r w:rsidR="00DE3AAD" w:rsidRPr="005C3FC4">
        <w:rPr>
          <w:color w:val="000000" w:themeColor="text1"/>
        </w:rPr>
        <w:t>SEPARATION DATE:  200</w:t>
      </w:r>
      <w:r w:rsidR="00AE5A18" w:rsidRPr="005C3FC4">
        <w:rPr>
          <w:color w:val="000000" w:themeColor="text1"/>
        </w:rPr>
        <w:t>50525</w:t>
      </w:r>
    </w:p>
    <w:p w:rsidR="00827B29" w:rsidRPr="005C3FC4" w:rsidRDefault="004F3639" w:rsidP="00BF0E94">
      <w:pPr>
        <w:tabs>
          <w:tab w:val="left" w:pos="288"/>
          <w:tab w:val="left" w:pos="5130"/>
        </w:tabs>
        <w:jc w:val="both"/>
        <w:rPr>
          <w:caps/>
          <w:color w:val="000000" w:themeColor="text1"/>
        </w:rPr>
      </w:pPr>
      <w:r w:rsidRPr="005C3FC4">
        <w:rPr>
          <w:caps/>
          <w:color w:val="000000" w:themeColor="text1"/>
        </w:rPr>
        <w:t>BOARD DATE:  201</w:t>
      </w:r>
      <w:r w:rsidR="00EE1879" w:rsidRPr="005C3FC4">
        <w:rPr>
          <w:caps/>
          <w:color w:val="000000" w:themeColor="text1"/>
        </w:rPr>
        <w:t>2</w:t>
      </w:r>
      <w:r w:rsidR="007E1FDA" w:rsidRPr="005C3FC4">
        <w:rPr>
          <w:caps/>
          <w:color w:val="000000" w:themeColor="text1"/>
        </w:rPr>
        <w:t>0523</w:t>
      </w:r>
      <w:r w:rsidR="00EE1879" w:rsidRPr="005C3FC4">
        <w:rPr>
          <w:caps/>
          <w:color w:val="000000" w:themeColor="text1"/>
        </w:rPr>
        <w:t xml:space="preserve">  </w:t>
      </w:r>
    </w:p>
    <w:p w:rsidR="00EE1879" w:rsidRPr="005C3FC4" w:rsidRDefault="00EE1879" w:rsidP="00EE1879">
      <w:pPr>
        <w:pBdr>
          <w:bottom w:val="single" w:sz="12" w:space="1" w:color="auto"/>
        </w:pBdr>
        <w:tabs>
          <w:tab w:val="left" w:pos="288"/>
          <w:tab w:val="left" w:pos="4752"/>
        </w:tabs>
        <w:jc w:val="both"/>
        <w:rPr>
          <w:color w:val="000000" w:themeColor="text1"/>
        </w:rPr>
      </w:pPr>
    </w:p>
    <w:p w:rsidR="003F1206" w:rsidRPr="005C3FC4" w:rsidRDefault="003F120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5C3FC4">
        <w:rPr>
          <w:color w:val="000000" w:themeColor="text1"/>
          <w:u w:val="single"/>
        </w:rPr>
        <w:t>SUMMARY OF CASE</w:t>
      </w:r>
      <w:r w:rsidRPr="005C3FC4">
        <w:rPr>
          <w:color w:val="000000" w:themeColor="text1"/>
        </w:rPr>
        <w:t xml:space="preserve">:  </w:t>
      </w:r>
      <w:r w:rsidR="009759C2" w:rsidRPr="005C3FC4">
        <w:rPr>
          <w:color w:val="000000" w:themeColor="text1"/>
        </w:rPr>
        <w:t>Data extracted from the available evidence of record reflects that this covered individual (CI)</w:t>
      </w:r>
      <w:r w:rsidR="00570754" w:rsidRPr="005C3FC4">
        <w:rPr>
          <w:color w:val="000000" w:themeColor="text1"/>
        </w:rPr>
        <w:t xml:space="preserve"> </w:t>
      </w:r>
      <w:r w:rsidR="002C6E5B" w:rsidRPr="005C3FC4">
        <w:rPr>
          <w:color w:val="000000" w:themeColor="text1"/>
          <w:szCs w:val="24"/>
        </w:rPr>
        <w:t xml:space="preserve">was </w:t>
      </w:r>
      <w:r w:rsidR="00E322F7" w:rsidRPr="005C3FC4">
        <w:rPr>
          <w:color w:val="000000" w:themeColor="text1"/>
          <w:szCs w:val="24"/>
        </w:rPr>
        <w:t>an active duty</w:t>
      </w:r>
      <w:r w:rsidR="006D3926">
        <w:rPr>
          <w:color w:val="000000" w:themeColor="text1"/>
          <w:szCs w:val="24"/>
        </w:rPr>
        <w:t>,</w:t>
      </w:r>
      <w:r w:rsidR="002E65E6" w:rsidRPr="005C3FC4">
        <w:rPr>
          <w:color w:val="000000" w:themeColor="text1"/>
          <w:szCs w:val="24"/>
        </w:rPr>
        <w:t xml:space="preserve"> </w:t>
      </w:r>
      <w:r w:rsidR="00AE5A18" w:rsidRPr="005C3FC4">
        <w:rPr>
          <w:color w:val="000000" w:themeColor="text1"/>
          <w:szCs w:val="24"/>
        </w:rPr>
        <w:t>SSG/E-6</w:t>
      </w:r>
      <w:r w:rsidR="006D3926">
        <w:rPr>
          <w:color w:val="000000" w:themeColor="text1"/>
          <w:szCs w:val="24"/>
        </w:rPr>
        <w:t>,</w:t>
      </w:r>
      <w:r w:rsidR="00705C40" w:rsidRPr="005C3FC4">
        <w:rPr>
          <w:color w:val="000000" w:themeColor="text1"/>
          <w:szCs w:val="24"/>
        </w:rPr>
        <w:t xml:space="preserve"> (</w:t>
      </w:r>
      <w:r w:rsidR="00803880" w:rsidRPr="005C3FC4">
        <w:rPr>
          <w:color w:val="000000" w:themeColor="text1"/>
          <w:szCs w:val="24"/>
        </w:rPr>
        <w:t>13D</w:t>
      </w:r>
      <w:r w:rsidR="00C75F3D" w:rsidRPr="005C3FC4">
        <w:rPr>
          <w:color w:val="000000" w:themeColor="text1"/>
          <w:szCs w:val="24"/>
        </w:rPr>
        <w:t xml:space="preserve">, </w:t>
      </w:r>
      <w:r w:rsidR="00803880" w:rsidRPr="005C3FC4">
        <w:rPr>
          <w:color w:val="000000" w:themeColor="text1"/>
          <w:szCs w:val="24"/>
        </w:rPr>
        <w:t>Field Artillery Fire Control</w:t>
      </w:r>
      <w:r w:rsidR="00E322F7" w:rsidRPr="005C3FC4">
        <w:rPr>
          <w:color w:val="000000" w:themeColor="text1"/>
          <w:szCs w:val="24"/>
        </w:rPr>
        <w:t>)</w:t>
      </w:r>
      <w:r w:rsidR="00C75F3D" w:rsidRPr="005C3FC4">
        <w:rPr>
          <w:color w:val="000000" w:themeColor="text1"/>
          <w:szCs w:val="24"/>
        </w:rPr>
        <w:t xml:space="preserve">, </w:t>
      </w:r>
      <w:r w:rsidR="002C6E5B" w:rsidRPr="005C3FC4">
        <w:rPr>
          <w:color w:val="000000" w:themeColor="text1"/>
          <w:szCs w:val="24"/>
        </w:rPr>
        <w:t xml:space="preserve">medically separated for </w:t>
      </w:r>
      <w:r w:rsidR="00803880" w:rsidRPr="005C3FC4">
        <w:rPr>
          <w:color w:val="000000" w:themeColor="text1"/>
          <w:szCs w:val="24"/>
        </w:rPr>
        <w:t>chronic non-radiating low back pain.</w:t>
      </w:r>
      <w:r w:rsidR="00DA19DB" w:rsidRPr="005C3FC4">
        <w:rPr>
          <w:color w:val="000000" w:themeColor="text1"/>
          <w:szCs w:val="24"/>
        </w:rPr>
        <w:t xml:space="preserve"> </w:t>
      </w:r>
      <w:r w:rsidR="00EE1879" w:rsidRPr="005C3FC4">
        <w:rPr>
          <w:color w:val="000000" w:themeColor="text1"/>
          <w:szCs w:val="24"/>
        </w:rPr>
        <w:t xml:space="preserve"> </w:t>
      </w:r>
      <w:r w:rsidR="00DA19DB" w:rsidRPr="005C3FC4">
        <w:rPr>
          <w:color w:val="000000" w:themeColor="text1"/>
          <w:szCs w:val="24"/>
        </w:rPr>
        <w:t xml:space="preserve">The CI reported onset of pain with initial </w:t>
      </w:r>
      <w:r w:rsidR="007E5862" w:rsidRPr="005C3FC4">
        <w:rPr>
          <w:color w:val="000000" w:themeColor="text1"/>
          <w:szCs w:val="24"/>
        </w:rPr>
        <w:t xml:space="preserve">injury </w:t>
      </w:r>
      <w:r w:rsidR="007258A1" w:rsidRPr="005C3FC4">
        <w:rPr>
          <w:color w:val="000000" w:themeColor="text1"/>
          <w:szCs w:val="24"/>
        </w:rPr>
        <w:t>following</w:t>
      </w:r>
      <w:r w:rsidR="007E5862" w:rsidRPr="005C3FC4">
        <w:rPr>
          <w:color w:val="000000" w:themeColor="text1"/>
          <w:szCs w:val="24"/>
        </w:rPr>
        <w:t xml:space="preserve"> being struck in the head, neck and lower back when a retaining pin broke on the hatch of his military vehicle. </w:t>
      </w:r>
      <w:r w:rsidR="00EE1879" w:rsidRPr="005C3FC4">
        <w:rPr>
          <w:color w:val="000000" w:themeColor="text1"/>
          <w:szCs w:val="24"/>
        </w:rPr>
        <w:t xml:space="preserve"> </w:t>
      </w:r>
      <w:r w:rsidR="00643C8F" w:rsidRPr="005C3FC4">
        <w:rPr>
          <w:color w:val="000000" w:themeColor="text1"/>
          <w:szCs w:val="24"/>
        </w:rPr>
        <w:t xml:space="preserve">He did not respond adequately to treatment and was unable to perform within his Military Occupational Specialty (MOS) or meet physical fitness standards.  He was issued a permanent </w:t>
      </w:r>
      <w:r w:rsidR="00803880" w:rsidRPr="005C3FC4">
        <w:rPr>
          <w:color w:val="000000" w:themeColor="text1"/>
          <w:szCs w:val="24"/>
        </w:rPr>
        <w:t>L3</w:t>
      </w:r>
      <w:r w:rsidR="00643C8F" w:rsidRPr="005C3FC4">
        <w:rPr>
          <w:color w:val="000000" w:themeColor="text1"/>
          <w:szCs w:val="24"/>
        </w:rPr>
        <w:t xml:space="preserve"> profile and underwent a Medical Evaluation Board (MEB).</w:t>
      </w:r>
      <w:r w:rsidR="00DA19DB" w:rsidRPr="005C3FC4">
        <w:rPr>
          <w:color w:val="000000" w:themeColor="text1"/>
          <w:szCs w:val="24"/>
        </w:rPr>
        <w:t xml:space="preserve">  Chronic non-radiating low back pain </w:t>
      </w:r>
      <w:r w:rsidR="000A33C8" w:rsidRPr="005C3FC4">
        <w:rPr>
          <w:color w:val="000000" w:themeColor="text1"/>
          <w:szCs w:val="24"/>
        </w:rPr>
        <w:t>w</w:t>
      </w:r>
      <w:r w:rsidR="00DA19DB" w:rsidRPr="005C3FC4">
        <w:rPr>
          <w:color w:val="000000" w:themeColor="text1"/>
          <w:szCs w:val="24"/>
        </w:rPr>
        <w:t>as</w:t>
      </w:r>
      <w:r w:rsidR="000A33C8" w:rsidRPr="005C3FC4">
        <w:rPr>
          <w:color w:val="000000" w:themeColor="text1"/>
          <w:szCs w:val="24"/>
        </w:rPr>
        <w:t xml:space="preserve"> forwarded to the Physical Evaluation Board (PEB) as medically unacceptable IAW AR 40-501</w:t>
      </w:r>
      <w:r w:rsidR="00376E08" w:rsidRPr="005C3FC4">
        <w:rPr>
          <w:color w:val="000000" w:themeColor="text1"/>
          <w:szCs w:val="24"/>
        </w:rPr>
        <w:t>.</w:t>
      </w:r>
      <w:r w:rsidR="00DA19DB" w:rsidRPr="005C3FC4">
        <w:rPr>
          <w:color w:val="000000" w:themeColor="text1"/>
          <w:szCs w:val="24"/>
        </w:rPr>
        <w:t xml:space="preserve">  </w:t>
      </w:r>
      <w:r w:rsidR="001A5E62" w:rsidRPr="005C3FC4">
        <w:rPr>
          <w:color w:val="000000" w:themeColor="text1"/>
          <w:szCs w:val="24"/>
        </w:rPr>
        <w:t>No other conditions appeared on the MEB’s submission</w:t>
      </w:r>
      <w:r w:rsidR="00EE1879" w:rsidRPr="005C3FC4">
        <w:rPr>
          <w:color w:val="000000" w:themeColor="text1"/>
          <w:szCs w:val="24"/>
        </w:rPr>
        <w:t xml:space="preserve">.  </w:t>
      </w:r>
      <w:r w:rsidR="00842BAA" w:rsidRPr="005C3FC4">
        <w:rPr>
          <w:color w:val="000000" w:themeColor="text1"/>
          <w:szCs w:val="24"/>
        </w:rPr>
        <w:t xml:space="preserve">The PEB adjudicated the </w:t>
      </w:r>
      <w:r w:rsidR="00DA19DB" w:rsidRPr="005C3FC4">
        <w:rPr>
          <w:color w:val="000000" w:themeColor="text1"/>
          <w:szCs w:val="24"/>
        </w:rPr>
        <w:t xml:space="preserve">chronic non-radiating low back pain </w:t>
      </w:r>
      <w:r w:rsidR="00842BAA" w:rsidRPr="005C3FC4">
        <w:rPr>
          <w:color w:val="000000" w:themeColor="text1"/>
          <w:szCs w:val="24"/>
        </w:rPr>
        <w:t xml:space="preserve">condition as unfitting, rated </w:t>
      </w:r>
      <w:r w:rsidR="00DA19DB" w:rsidRPr="005C3FC4">
        <w:rPr>
          <w:color w:val="000000" w:themeColor="text1"/>
          <w:szCs w:val="24"/>
        </w:rPr>
        <w:t>10</w:t>
      </w:r>
      <w:r w:rsidR="00842BAA" w:rsidRPr="005C3FC4">
        <w:rPr>
          <w:color w:val="000000" w:themeColor="text1"/>
          <w:szCs w:val="24"/>
        </w:rPr>
        <w:t xml:space="preserve">%; with </w:t>
      </w:r>
      <w:r w:rsidR="00EE1879" w:rsidRPr="005C3FC4">
        <w:rPr>
          <w:color w:val="000000" w:themeColor="text1"/>
          <w:szCs w:val="24"/>
        </w:rPr>
        <w:t xml:space="preserve">possible </w:t>
      </w:r>
      <w:r w:rsidR="00842BAA" w:rsidRPr="005C3FC4">
        <w:rPr>
          <w:color w:val="000000" w:themeColor="text1"/>
          <w:szCs w:val="24"/>
        </w:rPr>
        <w:t>application of the US Army Physical Disability Agency (USAPDA) pain policy</w:t>
      </w:r>
      <w:r w:rsidR="00EE1879" w:rsidRPr="005C3FC4">
        <w:rPr>
          <w:color w:val="000000" w:themeColor="text1"/>
          <w:szCs w:val="24"/>
        </w:rPr>
        <w:t>, and the Veteran’s</w:t>
      </w:r>
      <w:r w:rsidR="00EE1879" w:rsidRPr="00EE1879">
        <w:rPr>
          <w:color w:val="000000" w:themeColor="text1"/>
          <w:szCs w:val="24"/>
        </w:rPr>
        <w:t xml:space="preserve"> Affairs Schedule for Rating Disabilities (VASRD)</w:t>
      </w:r>
      <w:r w:rsidR="00842BAA" w:rsidRPr="00DA19DB">
        <w:rPr>
          <w:color w:val="000000" w:themeColor="text1"/>
          <w:szCs w:val="24"/>
        </w:rPr>
        <w:t>.</w:t>
      </w:r>
      <w:r w:rsidR="00DA19DB" w:rsidRPr="00DA19DB">
        <w:rPr>
          <w:color w:val="000000" w:themeColor="text1"/>
          <w:szCs w:val="24"/>
        </w:rPr>
        <w:t xml:space="preserve">  </w:t>
      </w:r>
      <w:r w:rsidR="00B20624" w:rsidRPr="00DA19DB">
        <w:rPr>
          <w:color w:val="000000" w:themeColor="text1"/>
        </w:rPr>
        <w:t xml:space="preserve">The CI </w:t>
      </w:r>
      <w:r w:rsidR="00190E48" w:rsidRPr="00DA19DB">
        <w:rPr>
          <w:color w:val="000000" w:themeColor="text1"/>
        </w:rPr>
        <w:t>made</w:t>
      </w:r>
      <w:r w:rsidR="00190E48" w:rsidRPr="001F29F9">
        <w:rPr>
          <w:color w:val="000000" w:themeColor="text1"/>
        </w:rPr>
        <w:t xml:space="preserve"> no appeals, </w:t>
      </w:r>
      <w:r w:rsidR="00B20624" w:rsidRPr="001F29F9">
        <w:rPr>
          <w:color w:val="000000" w:themeColor="text1"/>
        </w:rPr>
        <w:t xml:space="preserve">and was medically separated with a </w:t>
      </w:r>
      <w:r w:rsidR="00DA19DB">
        <w:rPr>
          <w:color w:val="000000" w:themeColor="text1"/>
        </w:rPr>
        <w:t>10</w:t>
      </w:r>
      <w:r w:rsidR="00B20624" w:rsidRPr="001F29F9">
        <w:rPr>
          <w:color w:val="000000" w:themeColor="text1"/>
        </w:rPr>
        <w:t>% disability rating.</w:t>
      </w:r>
      <w:r w:rsidR="00EE1879">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DA19DB">
        <w:rPr>
          <w:color w:val="000000" w:themeColor="text1"/>
        </w:rPr>
        <w:t xml:space="preserve">  “I am unable to run, lift objects, it hurts to lift my son. </w:t>
      </w:r>
      <w:r w:rsidR="00EE1879">
        <w:rPr>
          <w:color w:val="000000" w:themeColor="text1"/>
        </w:rPr>
        <w:t xml:space="preserve"> </w:t>
      </w:r>
      <w:r w:rsidR="00DA19DB">
        <w:rPr>
          <w:color w:val="000000" w:themeColor="text1"/>
        </w:rPr>
        <w:t xml:space="preserve">It is painful to have intercourse. </w:t>
      </w:r>
      <w:r w:rsidR="00EE1879">
        <w:rPr>
          <w:color w:val="000000" w:themeColor="text1"/>
        </w:rPr>
        <w:t xml:space="preserve"> </w:t>
      </w:r>
      <w:r w:rsidR="00DA19DB">
        <w:rPr>
          <w:color w:val="000000" w:themeColor="text1"/>
        </w:rPr>
        <w:t xml:space="preserve">I have a hard time </w:t>
      </w:r>
      <w:r w:rsidR="00DA19DB" w:rsidRPr="005C3FC4">
        <w:rPr>
          <w:color w:val="000000" w:themeColor="text1"/>
        </w:rPr>
        <w:t xml:space="preserve">sleeping at </w:t>
      </w:r>
      <w:r w:rsidR="007E5862" w:rsidRPr="005C3FC4">
        <w:rPr>
          <w:color w:val="000000" w:themeColor="text1"/>
        </w:rPr>
        <w:t>t</w:t>
      </w:r>
      <w:r w:rsidR="00DA19DB" w:rsidRPr="005C3FC4">
        <w:rPr>
          <w:color w:val="000000" w:themeColor="text1"/>
        </w:rPr>
        <w:t>imes due to the pain in the back. I have difficulty sitting for an extended period of time without my limbs going numb.”</w:t>
      </w:r>
      <w:r w:rsidR="00DA19DB">
        <w:rPr>
          <w:color w:val="000000" w:themeColor="text1"/>
        </w:rPr>
        <w:t xml:space="preserve"> </w:t>
      </w:r>
      <w:r w:rsidR="00EE1879">
        <w:rPr>
          <w:color w:val="000000" w:themeColor="text1"/>
        </w:rPr>
        <w:t xml:space="preserve"> </w:t>
      </w:r>
    </w:p>
    <w:p w:rsidR="00EE1879" w:rsidRPr="00F64312" w:rsidRDefault="00EE1879" w:rsidP="00EE1879">
      <w:pPr>
        <w:pBdr>
          <w:bottom w:val="single" w:sz="12" w:space="1" w:color="auto"/>
        </w:pBdr>
        <w:tabs>
          <w:tab w:val="left" w:pos="288"/>
          <w:tab w:val="left" w:pos="4752"/>
        </w:tabs>
        <w:jc w:val="both"/>
        <w:rPr>
          <w:color w:val="auto"/>
        </w:rPr>
      </w:pPr>
    </w:p>
    <w:p w:rsidR="00EE1879" w:rsidRPr="00F64312" w:rsidRDefault="00EE1879" w:rsidP="00EE1879">
      <w:pPr>
        <w:jc w:val="both"/>
        <w:rPr>
          <w:color w:val="auto"/>
          <w:u w:val="single"/>
        </w:rPr>
      </w:pPr>
    </w:p>
    <w:p w:rsidR="00EE1879" w:rsidRPr="00C566C9" w:rsidRDefault="00EE1879" w:rsidP="00EE1879">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Pr="009239C0">
        <w:rPr>
          <w:color w:val="auto"/>
        </w:rPr>
        <w:t xml:space="preserve">The Service ratings for unfitting conditions will be reviewed </w:t>
      </w:r>
      <w:r w:rsidRPr="00AC4B16">
        <w:rPr>
          <w:color w:val="auto"/>
        </w:rPr>
        <w:t>in all cases</w:t>
      </w:r>
      <w:r w:rsidRPr="005C3FC4">
        <w:rPr>
          <w:color w:val="auto"/>
        </w:rPr>
        <w:t xml:space="preserve">.  The conditions “pain in the back” as requested for consideration meet the criteria prescribed in DoDI 6040.44 for Board purview; and, is addressed below, as a review of the Service rating for the unfitting condition.  The requested “limbs going numb” condition </w:t>
      </w:r>
      <w:r w:rsidR="00AC4B16" w:rsidRPr="005C3FC4">
        <w:rPr>
          <w:color w:val="auto"/>
        </w:rPr>
        <w:t>[radiculopathy</w:t>
      </w:r>
      <w:r w:rsidR="007901DD" w:rsidRPr="005C3FC4">
        <w:rPr>
          <w:color w:val="auto"/>
        </w:rPr>
        <w:t xml:space="preserve"> including VA-rated cervical spine and </w:t>
      </w:r>
      <w:r w:rsidR="00DD35BF" w:rsidRPr="005C3FC4">
        <w:rPr>
          <w:color w:val="auto"/>
        </w:rPr>
        <w:t>bilateral upper extremity numbness</w:t>
      </w:r>
      <w:r w:rsidRPr="005C3FC4">
        <w:rPr>
          <w:color w:val="auto"/>
        </w:rPr>
        <w:t xml:space="preserve">] </w:t>
      </w:r>
      <w:r w:rsidR="00AC4B16" w:rsidRPr="005C3FC4">
        <w:rPr>
          <w:color w:val="auto"/>
        </w:rPr>
        <w:t>is</w:t>
      </w:r>
      <w:r w:rsidRPr="005C3FC4">
        <w:rPr>
          <w:color w:val="auto"/>
        </w:rPr>
        <w:t xml:space="preserve"> not within the Board’s purview. </w:t>
      </w:r>
      <w:r w:rsidR="00AC4B16" w:rsidRPr="005C3FC4">
        <w:rPr>
          <w:color w:val="auto"/>
        </w:rPr>
        <w:t xml:space="preserve"> </w:t>
      </w:r>
      <w:r w:rsidRPr="005C3FC4">
        <w:rPr>
          <w:color w:val="auto"/>
        </w:rPr>
        <w:t>Any conditions or contention not requested in this application, or otherwise outside the Board’s defined scope of review, remain eligible for future consideration by t</w:t>
      </w:r>
      <w:r w:rsidRPr="00EE1879">
        <w:rPr>
          <w:color w:val="auto"/>
        </w:rPr>
        <w:t>he Army Board for the Correction of Military Records (BCMR).</w:t>
      </w:r>
      <w:r>
        <w:rPr>
          <w:color w:val="auto"/>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D80364" w:rsidRDefault="00D80364">
      <w:pPr>
        <w:rPr>
          <w:color w:val="000000" w:themeColor="text1"/>
          <w:u w:val="single"/>
        </w:rPr>
      </w:pPr>
      <w:r>
        <w:rPr>
          <w:color w:val="000000" w:themeColor="text1"/>
          <w:u w:val="single"/>
        </w:rPr>
        <w:br w:type="page"/>
      </w:r>
    </w:p>
    <w:p w:rsidR="001537D8" w:rsidRPr="00D80364"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D80364" w:rsidRDefault="002151AB" w:rsidP="00EE1879">
      <w:pPr>
        <w:jc w:val="both"/>
        <w:rPr>
          <w:color w:val="auto"/>
        </w:rPr>
      </w:pPr>
    </w:p>
    <w:tbl>
      <w:tblPr>
        <w:tblStyle w:val="TableGrid"/>
        <w:tblW w:w="9378" w:type="dxa"/>
        <w:jc w:val="center"/>
        <w:tblLayout w:type="fixed"/>
        <w:tblLook w:val="04A0"/>
      </w:tblPr>
      <w:tblGrid>
        <w:gridCol w:w="2174"/>
        <w:gridCol w:w="895"/>
        <w:gridCol w:w="720"/>
        <w:gridCol w:w="2700"/>
        <w:gridCol w:w="1067"/>
        <w:gridCol w:w="832"/>
        <w:gridCol w:w="990"/>
      </w:tblGrid>
      <w:tr w:rsidR="002B4E22" w:rsidRPr="00D80364" w:rsidTr="00AC4B16">
        <w:trPr>
          <w:trHeight w:val="233"/>
          <w:jc w:val="center"/>
        </w:trPr>
        <w:tc>
          <w:tcPr>
            <w:tcW w:w="3789" w:type="dxa"/>
            <w:gridSpan w:val="3"/>
            <w:tcBorders>
              <w:right w:val="thinThickThinSmallGap" w:sz="24" w:space="0" w:color="auto"/>
            </w:tcBorders>
            <w:shd w:val="clear" w:color="auto" w:fill="D9D9D9" w:themeFill="background1" w:themeFillShade="D9"/>
            <w:vAlign w:val="center"/>
          </w:tcPr>
          <w:p w:rsidR="002B4E22" w:rsidRPr="00D80364" w:rsidRDefault="00B731E4" w:rsidP="00EE1879">
            <w:pPr>
              <w:contextualSpacing/>
              <w:rPr>
                <w:rFonts w:ascii="Calibri" w:hAnsi="Calibri" w:cs="Calibri"/>
                <w:b/>
                <w:color w:val="auto"/>
                <w:sz w:val="18"/>
                <w:szCs w:val="18"/>
              </w:rPr>
            </w:pPr>
            <w:r w:rsidRPr="00D80364">
              <w:rPr>
                <w:rFonts w:ascii="Calibri" w:hAnsi="Calibri" w:cs="Calibri"/>
                <w:b/>
                <w:color w:val="auto"/>
                <w:sz w:val="18"/>
                <w:szCs w:val="18"/>
              </w:rPr>
              <w:t xml:space="preserve">Service </w:t>
            </w:r>
            <w:r w:rsidR="007E5862" w:rsidRPr="00D80364">
              <w:rPr>
                <w:rFonts w:ascii="Calibri" w:hAnsi="Calibri" w:cs="Calibri"/>
                <w:b/>
                <w:color w:val="auto"/>
                <w:sz w:val="18"/>
                <w:szCs w:val="18"/>
              </w:rPr>
              <w:t>I</w:t>
            </w:r>
            <w:r w:rsidRPr="00D80364">
              <w:rPr>
                <w:rFonts w:ascii="Calibri" w:hAnsi="Calibri" w:cs="Calibri"/>
                <w:b/>
                <w:color w:val="auto"/>
                <w:sz w:val="18"/>
                <w:szCs w:val="18"/>
              </w:rPr>
              <w:t>PEB – Dated 200</w:t>
            </w:r>
            <w:r w:rsidR="007E5862" w:rsidRPr="00D80364">
              <w:rPr>
                <w:rFonts w:ascii="Calibri" w:hAnsi="Calibri" w:cs="Calibri"/>
                <w:b/>
                <w:color w:val="auto"/>
                <w:sz w:val="18"/>
                <w:szCs w:val="18"/>
              </w:rPr>
              <w:t>50325</w:t>
            </w:r>
          </w:p>
        </w:tc>
        <w:tc>
          <w:tcPr>
            <w:tcW w:w="5589" w:type="dxa"/>
            <w:gridSpan w:val="4"/>
            <w:tcBorders>
              <w:left w:val="thinThickThinSmallGap" w:sz="24" w:space="0" w:color="auto"/>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VA (</w:t>
            </w:r>
            <w:r w:rsidR="007E5862" w:rsidRPr="00D80364">
              <w:rPr>
                <w:rFonts w:ascii="Calibri" w:hAnsi="Calibri" w:cs="Calibri"/>
                <w:b/>
                <w:color w:val="auto"/>
                <w:sz w:val="18"/>
                <w:szCs w:val="18"/>
              </w:rPr>
              <w:t>3</w:t>
            </w:r>
            <w:r w:rsidR="0079154B" w:rsidRPr="00D80364">
              <w:rPr>
                <w:rFonts w:ascii="Calibri" w:hAnsi="Calibri" w:cs="Calibri"/>
                <w:b/>
                <w:color w:val="auto"/>
                <w:sz w:val="18"/>
                <w:szCs w:val="18"/>
              </w:rPr>
              <w:t xml:space="preserve"> </w:t>
            </w:r>
            <w:r w:rsidRPr="00D80364">
              <w:rPr>
                <w:rFonts w:ascii="Calibri" w:hAnsi="Calibri" w:cs="Calibri"/>
                <w:b/>
                <w:color w:val="auto"/>
                <w:sz w:val="18"/>
                <w:szCs w:val="18"/>
              </w:rPr>
              <w:t xml:space="preserve">Mo. After Separation) – All Effective Date </w:t>
            </w:r>
            <w:r w:rsidR="002D08F3" w:rsidRPr="00D80364">
              <w:rPr>
                <w:rFonts w:ascii="Calibri" w:hAnsi="Calibri" w:cs="Calibri"/>
                <w:b/>
                <w:color w:val="auto"/>
                <w:sz w:val="18"/>
                <w:szCs w:val="18"/>
              </w:rPr>
              <w:t>200</w:t>
            </w:r>
            <w:r w:rsidR="007E5862" w:rsidRPr="00D80364">
              <w:rPr>
                <w:rFonts w:ascii="Calibri" w:hAnsi="Calibri" w:cs="Calibri"/>
                <w:b/>
                <w:color w:val="auto"/>
                <w:sz w:val="18"/>
                <w:szCs w:val="18"/>
              </w:rPr>
              <w:t>50526</w:t>
            </w:r>
          </w:p>
        </w:tc>
      </w:tr>
      <w:tr w:rsidR="002B4E22" w:rsidRPr="00D80364" w:rsidTr="00AC4B16">
        <w:trPr>
          <w:trHeight w:val="278"/>
          <w:jc w:val="center"/>
        </w:trPr>
        <w:tc>
          <w:tcPr>
            <w:tcW w:w="2174" w:type="dxa"/>
            <w:tcBorders>
              <w:bottom w:val="single" w:sz="4" w:space="0" w:color="000000" w:themeColor="text1"/>
              <w:right w:val="single" w:sz="4" w:space="0" w:color="auto"/>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Condition</w:t>
            </w:r>
          </w:p>
        </w:tc>
        <w:tc>
          <w:tcPr>
            <w:tcW w:w="895" w:type="dxa"/>
            <w:tcBorders>
              <w:left w:val="single" w:sz="4" w:space="0" w:color="auto"/>
              <w:bottom w:val="single" w:sz="4" w:space="0" w:color="000000" w:themeColor="text1"/>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Condition</w:t>
            </w:r>
          </w:p>
        </w:tc>
        <w:tc>
          <w:tcPr>
            <w:tcW w:w="1067" w:type="dxa"/>
            <w:tcBorders>
              <w:bottom w:val="single" w:sz="4" w:space="0" w:color="000000" w:themeColor="text1"/>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Code</w:t>
            </w:r>
          </w:p>
        </w:tc>
        <w:tc>
          <w:tcPr>
            <w:tcW w:w="832" w:type="dxa"/>
            <w:tcBorders>
              <w:bottom w:val="single" w:sz="4" w:space="0" w:color="000000" w:themeColor="text1"/>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D80364" w:rsidRDefault="002B4E22" w:rsidP="00EE1879">
            <w:pPr>
              <w:contextualSpacing/>
              <w:rPr>
                <w:rFonts w:ascii="Calibri" w:hAnsi="Calibri" w:cs="Calibri"/>
                <w:b/>
                <w:color w:val="auto"/>
                <w:sz w:val="18"/>
                <w:szCs w:val="18"/>
              </w:rPr>
            </w:pPr>
            <w:r w:rsidRPr="00D80364">
              <w:rPr>
                <w:rFonts w:ascii="Calibri" w:hAnsi="Calibri" w:cs="Calibri"/>
                <w:b/>
                <w:color w:val="auto"/>
                <w:sz w:val="18"/>
                <w:szCs w:val="18"/>
              </w:rPr>
              <w:t>Exam</w:t>
            </w:r>
          </w:p>
        </w:tc>
      </w:tr>
      <w:tr w:rsidR="00C03C21" w:rsidRPr="00D80364" w:rsidTr="00AC4B16">
        <w:trPr>
          <w:trHeight w:val="287"/>
          <w:jc w:val="center"/>
        </w:trPr>
        <w:tc>
          <w:tcPr>
            <w:tcW w:w="2174" w:type="dxa"/>
            <w:tcBorders>
              <w:right w:val="single" w:sz="4" w:space="0" w:color="auto"/>
            </w:tcBorders>
            <w:shd w:val="clear" w:color="auto" w:fill="FFFFFF" w:themeFill="background1"/>
            <w:vAlign w:val="center"/>
          </w:tcPr>
          <w:p w:rsidR="00BC5860" w:rsidRPr="00D80364" w:rsidRDefault="007E5862" w:rsidP="00EE1879">
            <w:pPr>
              <w:spacing w:line="180" w:lineRule="exact"/>
              <w:contextualSpacing/>
              <w:jc w:val="left"/>
              <w:rPr>
                <w:rFonts w:ascii="Calibri" w:eastAsia="Times New Roman" w:hAnsi="Calibri" w:cs="Calibri"/>
                <w:color w:val="auto"/>
                <w:sz w:val="18"/>
                <w:szCs w:val="18"/>
              </w:rPr>
            </w:pPr>
            <w:r w:rsidRPr="00D80364">
              <w:rPr>
                <w:rFonts w:ascii="Calibri" w:hAnsi="Calibri" w:cs="Calibri"/>
                <w:color w:val="auto"/>
                <w:sz w:val="18"/>
                <w:szCs w:val="18"/>
              </w:rPr>
              <w:t>Chronic Non Radiating Low Back Pain</w:t>
            </w:r>
          </w:p>
        </w:tc>
        <w:tc>
          <w:tcPr>
            <w:tcW w:w="895" w:type="dxa"/>
            <w:tcBorders>
              <w:left w:val="single" w:sz="4" w:space="0" w:color="auto"/>
            </w:tcBorders>
            <w:shd w:val="clear" w:color="auto" w:fill="FFFFFF" w:themeFill="background1"/>
            <w:vAlign w:val="center"/>
          </w:tcPr>
          <w:p w:rsidR="00BC5860"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5243</w:t>
            </w:r>
          </w:p>
        </w:tc>
        <w:tc>
          <w:tcPr>
            <w:tcW w:w="720" w:type="dxa"/>
            <w:tcBorders>
              <w:right w:val="thinThickThinSmallGap" w:sz="24" w:space="0" w:color="auto"/>
            </w:tcBorders>
            <w:shd w:val="clear" w:color="auto" w:fill="FFFFFF" w:themeFill="background1"/>
            <w:vAlign w:val="center"/>
          </w:tcPr>
          <w:p w:rsidR="00BC5860" w:rsidRPr="00D80364" w:rsidRDefault="007E5862" w:rsidP="00EE1879">
            <w:pPr>
              <w:spacing w:line="180" w:lineRule="exact"/>
              <w:rPr>
                <w:rFonts w:ascii="Calibri" w:eastAsia="Times New Roman" w:hAnsi="Calibri" w:cs="Calibri"/>
                <w:color w:val="auto"/>
                <w:sz w:val="18"/>
                <w:szCs w:val="18"/>
              </w:rPr>
            </w:pPr>
            <w:r w:rsidRPr="00D80364">
              <w:rPr>
                <w:rFonts w:ascii="Calibri" w:hAnsi="Calibri" w:cs="Calibri"/>
                <w:color w:val="auto"/>
                <w:sz w:val="18"/>
                <w:szCs w:val="18"/>
              </w:rPr>
              <w:t>10%</w:t>
            </w:r>
          </w:p>
        </w:tc>
        <w:tc>
          <w:tcPr>
            <w:tcW w:w="2700" w:type="dxa"/>
            <w:tcBorders>
              <w:left w:val="thinThickThinSmallGap" w:sz="24" w:space="0" w:color="auto"/>
            </w:tcBorders>
            <w:shd w:val="clear" w:color="auto" w:fill="FFFFFF" w:themeFill="background1"/>
            <w:vAlign w:val="center"/>
          </w:tcPr>
          <w:p w:rsidR="00BC5860" w:rsidRPr="00D80364" w:rsidRDefault="007E5862" w:rsidP="00EE1879">
            <w:pPr>
              <w:spacing w:line="180" w:lineRule="exact"/>
              <w:contextualSpacing/>
              <w:jc w:val="left"/>
              <w:rPr>
                <w:rFonts w:ascii="Calibri" w:eastAsia="Times New Roman" w:hAnsi="Calibri" w:cs="Calibri"/>
                <w:color w:val="auto"/>
                <w:sz w:val="18"/>
                <w:szCs w:val="18"/>
              </w:rPr>
            </w:pPr>
            <w:r w:rsidRPr="00D80364">
              <w:rPr>
                <w:rFonts w:ascii="Calibri" w:hAnsi="Calibri" w:cs="Calibri"/>
                <w:color w:val="auto"/>
                <w:sz w:val="18"/>
                <w:szCs w:val="18"/>
              </w:rPr>
              <w:t>Thoracolumbar Spine Degenerative Disc Disease</w:t>
            </w:r>
            <w:r w:rsidR="00AC4B16" w:rsidRPr="00D80364">
              <w:rPr>
                <w:rFonts w:ascii="Calibri" w:hAnsi="Calibri" w:cs="Calibri"/>
                <w:color w:val="auto"/>
                <w:sz w:val="18"/>
                <w:szCs w:val="18"/>
              </w:rPr>
              <w:t xml:space="preserve"> (DDD)</w:t>
            </w:r>
          </w:p>
        </w:tc>
        <w:tc>
          <w:tcPr>
            <w:tcW w:w="1067" w:type="dxa"/>
            <w:shd w:val="clear" w:color="auto" w:fill="FFFFFF" w:themeFill="background1"/>
            <w:vAlign w:val="center"/>
          </w:tcPr>
          <w:p w:rsidR="00BC5860"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5243</w:t>
            </w:r>
          </w:p>
        </w:tc>
        <w:tc>
          <w:tcPr>
            <w:tcW w:w="832" w:type="dxa"/>
            <w:shd w:val="clear" w:color="auto" w:fill="FFFFFF" w:themeFill="background1"/>
            <w:vAlign w:val="center"/>
          </w:tcPr>
          <w:p w:rsidR="00BC5860"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20</w:t>
            </w:r>
            <w:r w:rsidR="00C03C21" w:rsidRPr="00D80364">
              <w:rPr>
                <w:rFonts w:ascii="Calibri" w:hAnsi="Calibri" w:cs="Calibri"/>
                <w:color w:val="auto"/>
                <w:sz w:val="18"/>
                <w:szCs w:val="18"/>
              </w:rPr>
              <w:t>%</w:t>
            </w:r>
            <w:r w:rsidR="00A97CD9" w:rsidRPr="00D80364">
              <w:rPr>
                <w:rFonts w:ascii="Calibri" w:hAnsi="Calibri" w:cs="Calibri"/>
                <w:color w:val="auto"/>
                <w:sz w:val="18"/>
                <w:szCs w:val="18"/>
              </w:rPr>
              <w:t>*</w:t>
            </w:r>
          </w:p>
        </w:tc>
        <w:tc>
          <w:tcPr>
            <w:tcW w:w="990" w:type="dxa"/>
            <w:shd w:val="clear" w:color="auto" w:fill="FFFFFF" w:themeFill="background1"/>
            <w:vAlign w:val="center"/>
          </w:tcPr>
          <w:p w:rsidR="00BC5860" w:rsidRPr="00D80364" w:rsidRDefault="00C03C21"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200</w:t>
            </w:r>
            <w:r w:rsidR="007E5862" w:rsidRPr="00D80364">
              <w:rPr>
                <w:rFonts w:ascii="Calibri" w:hAnsi="Calibri" w:cs="Calibri"/>
                <w:color w:val="auto"/>
                <w:sz w:val="18"/>
                <w:szCs w:val="18"/>
              </w:rPr>
              <w:t>50830</w:t>
            </w:r>
          </w:p>
        </w:tc>
      </w:tr>
      <w:tr w:rsidR="007E5862" w:rsidRPr="00D80364" w:rsidTr="00AC4B16">
        <w:trPr>
          <w:trHeight w:val="287"/>
          <w:jc w:val="center"/>
        </w:trPr>
        <w:tc>
          <w:tcPr>
            <w:tcW w:w="3789" w:type="dxa"/>
            <w:gridSpan w:val="3"/>
            <w:vMerge w:val="restart"/>
            <w:tcBorders>
              <w:righ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↓No Additional MEB/PEB Entries↓</w:t>
            </w:r>
          </w:p>
        </w:tc>
        <w:tc>
          <w:tcPr>
            <w:tcW w:w="2700" w:type="dxa"/>
            <w:tcBorders>
              <w:left w:val="thinThickThinSmallGap" w:sz="24" w:space="0" w:color="auto"/>
              <w:right w:val="single" w:sz="4" w:space="0" w:color="auto"/>
            </w:tcBorders>
            <w:shd w:val="clear" w:color="auto" w:fill="FFFFFF" w:themeFill="background1"/>
            <w:vAlign w:val="center"/>
          </w:tcPr>
          <w:p w:rsidR="007E5862" w:rsidRPr="00D80364" w:rsidRDefault="007E5862" w:rsidP="00AC4B16">
            <w:pPr>
              <w:spacing w:line="180" w:lineRule="exact"/>
              <w:contextualSpacing/>
              <w:jc w:val="left"/>
              <w:rPr>
                <w:rFonts w:ascii="Calibri" w:eastAsia="Times New Roman" w:hAnsi="Calibri" w:cs="Calibri"/>
                <w:color w:val="auto"/>
                <w:sz w:val="18"/>
                <w:szCs w:val="18"/>
              </w:rPr>
            </w:pPr>
            <w:r w:rsidRPr="00D80364">
              <w:rPr>
                <w:rFonts w:ascii="Calibri" w:hAnsi="Calibri" w:cs="Calibri"/>
                <w:color w:val="auto"/>
                <w:sz w:val="18"/>
                <w:szCs w:val="18"/>
              </w:rPr>
              <w:t xml:space="preserve">Cervical Spine </w:t>
            </w:r>
            <w:r w:rsidR="00AC4B16" w:rsidRPr="00D80364">
              <w:rPr>
                <w:rFonts w:ascii="Calibri" w:hAnsi="Calibri" w:cs="Calibri"/>
                <w:color w:val="auto"/>
                <w:sz w:val="18"/>
                <w:szCs w:val="18"/>
              </w:rPr>
              <w:t>DDD</w:t>
            </w:r>
          </w:p>
        </w:tc>
        <w:tc>
          <w:tcPr>
            <w:tcW w:w="1067" w:type="dxa"/>
            <w:tcBorders>
              <w:left w:val="single" w:sz="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5243</w:t>
            </w:r>
          </w:p>
        </w:tc>
        <w:tc>
          <w:tcPr>
            <w:tcW w:w="832"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10%</w:t>
            </w:r>
          </w:p>
        </w:tc>
        <w:tc>
          <w:tcPr>
            <w:tcW w:w="990"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20050830</w:t>
            </w:r>
          </w:p>
        </w:tc>
      </w:tr>
      <w:tr w:rsidR="007E5862" w:rsidRPr="00D80364" w:rsidTr="00AC4B16">
        <w:trPr>
          <w:trHeight w:val="287"/>
          <w:jc w:val="center"/>
        </w:trPr>
        <w:tc>
          <w:tcPr>
            <w:tcW w:w="3789" w:type="dxa"/>
            <w:gridSpan w:val="3"/>
            <w:vMerge/>
            <w:tcBorders>
              <w:righ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7E5862" w:rsidRPr="00D80364" w:rsidRDefault="007E5862" w:rsidP="00AC4B16">
            <w:pPr>
              <w:spacing w:line="180" w:lineRule="exact"/>
              <w:contextualSpacing/>
              <w:jc w:val="left"/>
              <w:rPr>
                <w:rFonts w:ascii="Calibri" w:eastAsia="Times New Roman" w:hAnsi="Calibri" w:cs="Calibri"/>
                <w:color w:val="auto"/>
                <w:sz w:val="18"/>
                <w:szCs w:val="18"/>
              </w:rPr>
            </w:pPr>
            <w:r w:rsidRPr="00D80364">
              <w:rPr>
                <w:rFonts w:ascii="Calibri" w:eastAsia="Times New Roman" w:hAnsi="Calibri" w:cs="Calibri"/>
                <w:color w:val="auto"/>
                <w:sz w:val="18"/>
                <w:szCs w:val="18"/>
              </w:rPr>
              <w:t xml:space="preserve">Left Knee Patellofemoral Syndrome </w:t>
            </w:r>
            <w:r w:rsidR="00AC4B16" w:rsidRPr="00D80364">
              <w:rPr>
                <w:rFonts w:ascii="Calibri" w:eastAsia="Times New Roman" w:hAnsi="Calibri" w:cs="Calibri"/>
                <w:color w:val="auto"/>
                <w:sz w:val="18"/>
                <w:szCs w:val="18"/>
              </w:rPr>
              <w:t>…</w:t>
            </w:r>
          </w:p>
        </w:tc>
        <w:tc>
          <w:tcPr>
            <w:tcW w:w="1067" w:type="dxa"/>
            <w:tcBorders>
              <w:left w:val="single" w:sz="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5010-5257</w:t>
            </w:r>
          </w:p>
        </w:tc>
        <w:tc>
          <w:tcPr>
            <w:tcW w:w="832"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10%</w:t>
            </w:r>
          </w:p>
        </w:tc>
        <w:tc>
          <w:tcPr>
            <w:tcW w:w="990"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20050830</w:t>
            </w:r>
          </w:p>
        </w:tc>
      </w:tr>
      <w:tr w:rsidR="007E5862" w:rsidRPr="00D80364" w:rsidTr="00AC4B16">
        <w:trPr>
          <w:trHeight w:val="287"/>
          <w:jc w:val="center"/>
        </w:trPr>
        <w:tc>
          <w:tcPr>
            <w:tcW w:w="3789" w:type="dxa"/>
            <w:gridSpan w:val="3"/>
            <w:vMerge/>
            <w:tcBorders>
              <w:righ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7E5862" w:rsidRPr="00D80364" w:rsidRDefault="007E5862" w:rsidP="00AC4B16">
            <w:pPr>
              <w:spacing w:line="180" w:lineRule="exact"/>
              <w:contextualSpacing/>
              <w:jc w:val="left"/>
              <w:rPr>
                <w:rFonts w:ascii="Calibri" w:eastAsia="Times New Roman" w:hAnsi="Calibri" w:cs="Calibri"/>
                <w:color w:val="auto"/>
                <w:sz w:val="18"/>
                <w:szCs w:val="18"/>
              </w:rPr>
            </w:pPr>
            <w:r w:rsidRPr="00D80364">
              <w:rPr>
                <w:rFonts w:ascii="Calibri" w:eastAsia="Times New Roman" w:hAnsi="Calibri" w:cs="Calibri"/>
                <w:color w:val="auto"/>
                <w:sz w:val="18"/>
                <w:szCs w:val="18"/>
              </w:rPr>
              <w:t xml:space="preserve">Right Knee Patellofemoral Syndrome </w:t>
            </w:r>
            <w:r w:rsidR="00AC4B16" w:rsidRPr="00D80364">
              <w:rPr>
                <w:rFonts w:ascii="Calibri" w:eastAsia="Times New Roman" w:hAnsi="Calibri" w:cs="Calibri"/>
                <w:color w:val="auto"/>
                <w:sz w:val="18"/>
                <w:szCs w:val="18"/>
              </w:rPr>
              <w:t>…</w:t>
            </w:r>
          </w:p>
        </w:tc>
        <w:tc>
          <w:tcPr>
            <w:tcW w:w="1067" w:type="dxa"/>
            <w:tcBorders>
              <w:left w:val="single" w:sz="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5010-5257</w:t>
            </w:r>
          </w:p>
        </w:tc>
        <w:tc>
          <w:tcPr>
            <w:tcW w:w="832"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10%</w:t>
            </w:r>
          </w:p>
        </w:tc>
        <w:tc>
          <w:tcPr>
            <w:tcW w:w="990"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20050830</w:t>
            </w:r>
          </w:p>
        </w:tc>
      </w:tr>
      <w:tr w:rsidR="007E5862" w:rsidRPr="00D80364" w:rsidTr="00AC4B16">
        <w:trPr>
          <w:trHeight w:val="287"/>
          <w:jc w:val="center"/>
        </w:trPr>
        <w:tc>
          <w:tcPr>
            <w:tcW w:w="3789" w:type="dxa"/>
            <w:gridSpan w:val="3"/>
            <w:vMerge/>
            <w:tcBorders>
              <w:righ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7E5862" w:rsidRPr="00D80364" w:rsidRDefault="007E5862" w:rsidP="00EE1879">
            <w:pPr>
              <w:spacing w:line="180" w:lineRule="exact"/>
              <w:contextualSpacing/>
              <w:jc w:val="left"/>
              <w:rPr>
                <w:rFonts w:ascii="Calibri" w:eastAsia="Times New Roman" w:hAnsi="Calibri" w:cs="Calibri"/>
                <w:color w:val="auto"/>
                <w:sz w:val="18"/>
                <w:szCs w:val="18"/>
              </w:rPr>
            </w:pPr>
            <w:r w:rsidRPr="00D80364">
              <w:rPr>
                <w:rFonts w:ascii="Calibri" w:eastAsia="Times New Roman" w:hAnsi="Calibri" w:cs="Calibri"/>
                <w:color w:val="auto"/>
                <w:sz w:val="18"/>
                <w:szCs w:val="18"/>
              </w:rPr>
              <w:t>Tinnitus</w:t>
            </w:r>
          </w:p>
        </w:tc>
        <w:tc>
          <w:tcPr>
            <w:tcW w:w="1067" w:type="dxa"/>
            <w:tcBorders>
              <w:left w:val="single" w:sz="4" w:space="0" w:color="auto"/>
              <w:right w:val="single" w:sz="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6260</w:t>
            </w:r>
          </w:p>
        </w:tc>
        <w:tc>
          <w:tcPr>
            <w:tcW w:w="832" w:type="dxa"/>
            <w:tcBorders>
              <w:left w:val="single" w:sz="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10%</w:t>
            </w:r>
          </w:p>
        </w:tc>
        <w:tc>
          <w:tcPr>
            <w:tcW w:w="990" w:type="dxa"/>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20050830</w:t>
            </w:r>
          </w:p>
        </w:tc>
      </w:tr>
      <w:tr w:rsidR="007E5862" w:rsidRPr="00D80364" w:rsidTr="00AC4B16">
        <w:trPr>
          <w:trHeight w:val="287"/>
          <w:jc w:val="center"/>
        </w:trPr>
        <w:tc>
          <w:tcPr>
            <w:tcW w:w="3789" w:type="dxa"/>
            <w:gridSpan w:val="3"/>
            <w:vMerge/>
            <w:tcBorders>
              <w:righ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p>
        </w:tc>
        <w:tc>
          <w:tcPr>
            <w:tcW w:w="2700" w:type="dxa"/>
            <w:tcBorders>
              <w:left w:val="thinThickThinSmallGap" w:sz="24" w:space="0" w:color="auto"/>
              <w:right w:val="single" w:sz="4" w:space="0" w:color="auto"/>
            </w:tcBorders>
            <w:shd w:val="clear" w:color="auto" w:fill="FFFFFF" w:themeFill="background1"/>
          </w:tcPr>
          <w:p w:rsidR="007E5862" w:rsidRPr="00D80364" w:rsidRDefault="00A41D97" w:rsidP="00AC4B16">
            <w:pPr>
              <w:spacing w:line="180" w:lineRule="exact"/>
              <w:contextualSpacing/>
              <w:jc w:val="left"/>
              <w:rPr>
                <w:rFonts w:ascii="Calibri" w:eastAsia="Times New Roman" w:hAnsi="Calibri" w:cs="Calibri"/>
                <w:color w:val="auto"/>
                <w:sz w:val="18"/>
                <w:szCs w:val="18"/>
              </w:rPr>
            </w:pPr>
            <w:r w:rsidRPr="00D80364">
              <w:rPr>
                <w:rFonts w:ascii="Calibri" w:eastAsia="Times New Roman" w:hAnsi="Calibri" w:cs="Calibri"/>
                <w:color w:val="auto"/>
                <w:sz w:val="18"/>
                <w:szCs w:val="18"/>
              </w:rPr>
              <w:t>L</w:t>
            </w:r>
            <w:r w:rsidR="00AC4B16" w:rsidRPr="00D80364">
              <w:rPr>
                <w:rFonts w:ascii="Calibri" w:eastAsia="Times New Roman" w:hAnsi="Calibri" w:cs="Calibri"/>
                <w:color w:val="auto"/>
                <w:sz w:val="18"/>
                <w:szCs w:val="18"/>
              </w:rPr>
              <w:t>. (arm), Numbness, …</w:t>
            </w:r>
            <w:r w:rsidRPr="00D80364">
              <w:rPr>
                <w:rFonts w:ascii="Calibri" w:eastAsia="Times New Roman" w:hAnsi="Calibri" w:cs="Calibri"/>
                <w:color w:val="auto"/>
                <w:sz w:val="18"/>
                <w:szCs w:val="18"/>
              </w:rPr>
              <w:t xml:space="preserve"> Cervical Spine </w:t>
            </w:r>
            <w:r w:rsidR="00AC4B16" w:rsidRPr="00D80364">
              <w:rPr>
                <w:rFonts w:ascii="Calibri" w:eastAsia="Times New Roman" w:hAnsi="Calibri" w:cs="Calibri"/>
                <w:color w:val="auto"/>
                <w:sz w:val="18"/>
                <w:szCs w:val="18"/>
              </w:rPr>
              <w:t>DDD</w:t>
            </w:r>
          </w:p>
        </w:tc>
        <w:tc>
          <w:tcPr>
            <w:tcW w:w="1067" w:type="dxa"/>
            <w:tcBorders>
              <w:left w:val="single" w:sz="4" w:space="0" w:color="auto"/>
              <w:right w:val="single" w:sz="4" w:space="0" w:color="auto"/>
            </w:tcBorders>
            <w:shd w:val="clear" w:color="auto" w:fill="FFFFFF" w:themeFill="background1"/>
            <w:vAlign w:val="center"/>
          </w:tcPr>
          <w:p w:rsidR="007E5862" w:rsidRPr="00D80364" w:rsidRDefault="00A41D97" w:rsidP="00EE1879">
            <w:pPr>
              <w:spacing w:line="180" w:lineRule="exact"/>
              <w:contextualSpacing/>
              <w:rPr>
                <w:rFonts w:cs="Calibri"/>
                <w:color w:val="auto"/>
                <w:sz w:val="18"/>
                <w:szCs w:val="18"/>
              </w:rPr>
            </w:pPr>
            <w:r w:rsidRPr="00D80364">
              <w:rPr>
                <w:rFonts w:cs="Calibri"/>
                <w:color w:val="auto"/>
                <w:sz w:val="18"/>
                <w:szCs w:val="18"/>
              </w:rPr>
              <w:t>8515</w:t>
            </w:r>
          </w:p>
        </w:tc>
        <w:tc>
          <w:tcPr>
            <w:tcW w:w="832" w:type="dxa"/>
            <w:tcBorders>
              <w:left w:val="single" w:sz="4" w:space="0" w:color="auto"/>
            </w:tcBorders>
            <w:shd w:val="clear" w:color="auto" w:fill="FFFFFF" w:themeFill="background1"/>
            <w:vAlign w:val="center"/>
          </w:tcPr>
          <w:p w:rsidR="007E5862" w:rsidRPr="00D80364" w:rsidRDefault="00A41D97" w:rsidP="00EE1879">
            <w:pPr>
              <w:spacing w:line="180" w:lineRule="exact"/>
              <w:contextualSpacing/>
              <w:rPr>
                <w:rFonts w:cs="Calibri"/>
                <w:color w:val="auto"/>
                <w:sz w:val="18"/>
                <w:szCs w:val="18"/>
              </w:rPr>
            </w:pPr>
            <w:r w:rsidRPr="00D80364">
              <w:rPr>
                <w:rFonts w:cs="Calibri"/>
                <w:color w:val="auto"/>
                <w:sz w:val="18"/>
                <w:szCs w:val="18"/>
              </w:rPr>
              <w:t>10%</w:t>
            </w:r>
          </w:p>
        </w:tc>
        <w:tc>
          <w:tcPr>
            <w:tcW w:w="990" w:type="dxa"/>
            <w:shd w:val="clear" w:color="auto" w:fill="FFFFFF" w:themeFill="background1"/>
            <w:vAlign w:val="center"/>
          </w:tcPr>
          <w:p w:rsidR="007E5862" w:rsidRPr="00D80364" w:rsidRDefault="00A41D97"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20050830</w:t>
            </w:r>
          </w:p>
        </w:tc>
      </w:tr>
      <w:tr w:rsidR="007E5862" w:rsidRPr="00D80364" w:rsidTr="00AC4B16">
        <w:trPr>
          <w:trHeight w:val="260"/>
          <w:jc w:val="center"/>
        </w:trPr>
        <w:tc>
          <w:tcPr>
            <w:tcW w:w="3789" w:type="dxa"/>
            <w:gridSpan w:val="3"/>
            <w:vMerge/>
            <w:tcBorders>
              <w:righ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7E5862" w:rsidRPr="00D80364" w:rsidRDefault="00A41D97" w:rsidP="00AC4B16">
            <w:pPr>
              <w:spacing w:line="180" w:lineRule="exact"/>
              <w:jc w:val="left"/>
              <w:rPr>
                <w:rFonts w:ascii="Calibri" w:eastAsia="Times New Roman" w:hAnsi="Calibri" w:cs="Calibri"/>
                <w:color w:val="auto"/>
                <w:sz w:val="18"/>
                <w:szCs w:val="18"/>
              </w:rPr>
            </w:pPr>
            <w:r w:rsidRPr="00D80364">
              <w:rPr>
                <w:rFonts w:ascii="Calibri" w:eastAsia="Times New Roman" w:hAnsi="Calibri" w:cs="Calibri"/>
                <w:color w:val="auto"/>
                <w:sz w:val="18"/>
                <w:szCs w:val="18"/>
              </w:rPr>
              <w:t>R</w:t>
            </w:r>
            <w:r w:rsidR="00AC4B16" w:rsidRPr="00D80364">
              <w:rPr>
                <w:rFonts w:ascii="Calibri" w:eastAsia="Times New Roman" w:hAnsi="Calibri" w:cs="Calibri"/>
                <w:color w:val="auto"/>
                <w:sz w:val="18"/>
                <w:szCs w:val="18"/>
              </w:rPr>
              <w:t>. (arm), Numbness, … Cervical Spine DDD</w:t>
            </w:r>
          </w:p>
        </w:tc>
        <w:tc>
          <w:tcPr>
            <w:tcW w:w="1067" w:type="dxa"/>
            <w:tcBorders>
              <w:left w:val="single" w:sz="4" w:space="0" w:color="auto"/>
            </w:tcBorders>
            <w:shd w:val="clear" w:color="auto" w:fill="FFFFFF" w:themeFill="background1"/>
            <w:vAlign w:val="center"/>
          </w:tcPr>
          <w:p w:rsidR="007E5862" w:rsidRPr="00D80364" w:rsidRDefault="00A41D97"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8515</w:t>
            </w:r>
          </w:p>
        </w:tc>
        <w:tc>
          <w:tcPr>
            <w:tcW w:w="832" w:type="dxa"/>
            <w:shd w:val="clear" w:color="auto" w:fill="FFFFFF" w:themeFill="background1"/>
            <w:vAlign w:val="center"/>
          </w:tcPr>
          <w:p w:rsidR="007E5862" w:rsidRPr="00D80364" w:rsidRDefault="00A41D97"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10%</w:t>
            </w:r>
          </w:p>
        </w:tc>
        <w:tc>
          <w:tcPr>
            <w:tcW w:w="990" w:type="dxa"/>
            <w:shd w:val="clear" w:color="auto" w:fill="FFFFFF" w:themeFill="background1"/>
            <w:vAlign w:val="center"/>
          </w:tcPr>
          <w:p w:rsidR="007E5862" w:rsidRPr="00D80364" w:rsidRDefault="00A41D97"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20050830</w:t>
            </w:r>
          </w:p>
        </w:tc>
      </w:tr>
      <w:tr w:rsidR="00A41D97" w:rsidRPr="00D80364" w:rsidTr="00AC4B16">
        <w:trPr>
          <w:trHeight w:val="260"/>
          <w:jc w:val="center"/>
        </w:trPr>
        <w:tc>
          <w:tcPr>
            <w:tcW w:w="3789" w:type="dxa"/>
            <w:gridSpan w:val="3"/>
            <w:vMerge/>
            <w:tcBorders>
              <w:right w:val="thinThickThinSmallGap" w:sz="24" w:space="0" w:color="auto"/>
            </w:tcBorders>
            <w:shd w:val="clear" w:color="auto" w:fill="FFFFFF" w:themeFill="background1"/>
            <w:vAlign w:val="center"/>
          </w:tcPr>
          <w:p w:rsidR="00A41D97" w:rsidRPr="00D80364" w:rsidRDefault="00A41D97" w:rsidP="00EE1879">
            <w:pPr>
              <w:spacing w:line="180" w:lineRule="exact"/>
              <w:contextualSpacing/>
              <w:rPr>
                <w:rFonts w:cs="Calibr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A41D97" w:rsidRPr="00D80364" w:rsidRDefault="00A41D97" w:rsidP="00EE1879">
            <w:pPr>
              <w:spacing w:line="180" w:lineRule="exact"/>
              <w:jc w:val="left"/>
              <w:rPr>
                <w:rFonts w:cs="Calibri"/>
                <w:color w:val="auto"/>
                <w:sz w:val="18"/>
                <w:szCs w:val="18"/>
              </w:rPr>
            </w:pPr>
            <w:r w:rsidRPr="00D80364">
              <w:rPr>
                <w:rFonts w:cs="Calibri"/>
                <w:color w:val="auto"/>
                <w:sz w:val="18"/>
                <w:szCs w:val="18"/>
              </w:rPr>
              <w:t>Major Depressive Disorder</w:t>
            </w:r>
          </w:p>
        </w:tc>
        <w:tc>
          <w:tcPr>
            <w:tcW w:w="1067" w:type="dxa"/>
            <w:tcBorders>
              <w:left w:val="single" w:sz="4" w:space="0" w:color="auto"/>
            </w:tcBorders>
            <w:shd w:val="clear" w:color="auto" w:fill="FFFFFF" w:themeFill="background1"/>
            <w:vAlign w:val="center"/>
          </w:tcPr>
          <w:p w:rsidR="00A41D97" w:rsidRPr="00D80364" w:rsidRDefault="00A41D97" w:rsidP="00EE1879">
            <w:pPr>
              <w:spacing w:line="180" w:lineRule="exact"/>
              <w:contextualSpacing/>
              <w:rPr>
                <w:rFonts w:cs="Calibri"/>
                <w:color w:val="auto"/>
                <w:sz w:val="18"/>
                <w:szCs w:val="18"/>
              </w:rPr>
            </w:pPr>
            <w:r w:rsidRPr="00D80364">
              <w:rPr>
                <w:rFonts w:cs="Calibri"/>
                <w:color w:val="auto"/>
                <w:sz w:val="18"/>
                <w:szCs w:val="18"/>
              </w:rPr>
              <w:t>9434</w:t>
            </w:r>
          </w:p>
        </w:tc>
        <w:tc>
          <w:tcPr>
            <w:tcW w:w="832" w:type="dxa"/>
            <w:shd w:val="clear" w:color="auto" w:fill="FFFFFF" w:themeFill="background1"/>
            <w:vAlign w:val="center"/>
          </w:tcPr>
          <w:p w:rsidR="00A41D97" w:rsidRPr="00D80364" w:rsidRDefault="00A41D97" w:rsidP="00EE1879">
            <w:pPr>
              <w:spacing w:line="180" w:lineRule="exact"/>
              <w:contextualSpacing/>
              <w:rPr>
                <w:rFonts w:cs="Calibri"/>
                <w:color w:val="auto"/>
                <w:sz w:val="18"/>
                <w:szCs w:val="18"/>
              </w:rPr>
            </w:pPr>
            <w:r w:rsidRPr="00D80364">
              <w:rPr>
                <w:rFonts w:cs="Calibri"/>
                <w:color w:val="auto"/>
                <w:sz w:val="18"/>
                <w:szCs w:val="18"/>
              </w:rPr>
              <w:t>10%</w:t>
            </w:r>
          </w:p>
        </w:tc>
        <w:tc>
          <w:tcPr>
            <w:tcW w:w="990" w:type="dxa"/>
            <w:shd w:val="clear" w:color="auto" w:fill="FFFFFF" w:themeFill="background1"/>
            <w:vAlign w:val="center"/>
          </w:tcPr>
          <w:p w:rsidR="00A41D97" w:rsidRPr="00D80364" w:rsidRDefault="00A41D97" w:rsidP="00EE1879">
            <w:pPr>
              <w:spacing w:line="180" w:lineRule="exact"/>
              <w:contextualSpacing/>
              <w:rPr>
                <w:rFonts w:cs="Calibri"/>
                <w:color w:val="auto"/>
                <w:sz w:val="18"/>
                <w:szCs w:val="18"/>
              </w:rPr>
            </w:pPr>
            <w:r w:rsidRPr="00D80364">
              <w:rPr>
                <w:rFonts w:cs="Calibri"/>
                <w:color w:val="auto"/>
                <w:sz w:val="18"/>
                <w:szCs w:val="18"/>
              </w:rPr>
              <w:t>20050830</w:t>
            </w:r>
          </w:p>
        </w:tc>
      </w:tr>
      <w:tr w:rsidR="007E5862" w:rsidRPr="00D80364" w:rsidTr="00AC4B16">
        <w:trPr>
          <w:trHeight w:val="260"/>
          <w:jc w:val="center"/>
        </w:trPr>
        <w:tc>
          <w:tcPr>
            <w:tcW w:w="3789" w:type="dxa"/>
            <w:gridSpan w:val="3"/>
            <w:vMerge/>
            <w:tcBorders>
              <w:right w:val="thinThickThinSmallGap" w:sz="24" w:space="0" w:color="auto"/>
            </w:tcBorders>
            <w:shd w:val="clear" w:color="auto" w:fill="FFFFFF" w:themeFill="background1"/>
          </w:tcPr>
          <w:p w:rsidR="007E5862" w:rsidRPr="00D80364" w:rsidRDefault="007E5862" w:rsidP="00EE1879">
            <w:pPr>
              <w:spacing w:line="180" w:lineRule="exact"/>
              <w:contextualSpacing/>
              <w:rPr>
                <w:rFonts w:ascii="Calibri" w:eastAsia="Times New Roman" w:hAnsi="Calibri" w:cs="Calibri"/>
                <w:color w:val="auto"/>
                <w:sz w:val="18"/>
                <w:szCs w:val="18"/>
              </w:rPr>
            </w:pPr>
          </w:p>
        </w:tc>
        <w:tc>
          <w:tcPr>
            <w:tcW w:w="4599" w:type="dxa"/>
            <w:gridSpan w:val="3"/>
            <w:tcBorders>
              <w:left w:val="thinThickThinSmallGap" w:sz="24" w:space="0" w:color="auto"/>
            </w:tcBorders>
            <w:shd w:val="clear" w:color="auto" w:fill="FFFFFF" w:themeFill="background1"/>
            <w:vAlign w:val="center"/>
          </w:tcPr>
          <w:p w:rsidR="007E5862" w:rsidRPr="00D80364" w:rsidRDefault="007E5862" w:rsidP="00EE1879">
            <w:pPr>
              <w:spacing w:line="180" w:lineRule="exact"/>
              <w:contextualSpacing/>
              <w:rPr>
                <w:rFonts w:ascii="Calibri" w:eastAsia="Times New Roman" w:hAnsi="Calibri" w:cs="Calibri"/>
                <w:color w:val="auto"/>
                <w:sz w:val="18"/>
                <w:szCs w:val="18"/>
              </w:rPr>
            </w:pPr>
            <w:r w:rsidRPr="00D80364">
              <w:rPr>
                <w:rFonts w:ascii="Calibri" w:hAnsi="Calibri" w:cs="Calibri"/>
                <w:color w:val="auto"/>
                <w:sz w:val="18"/>
                <w:szCs w:val="18"/>
              </w:rPr>
              <w:t xml:space="preserve">0% x </w:t>
            </w:r>
            <w:r w:rsidR="00A41D97" w:rsidRPr="00D80364">
              <w:rPr>
                <w:rFonts w:ascii="Calibri" w:hAnsi="Calibri" w:cs="Calibri"/>
                <w:color w:val="auto"/>
                <w:sz w:val="18"/>
                <w:szCs w:val="18"/>
              </w:rPr>
              <w:t>2</w:t>
            </w:r>
            <w:r w:rsidRPr="00D80364">
              <w:rPr>
                <w:rFonts w:ascii="Calibri" w:hAnsi="Calibri" w:cs="Calibri"/>
                <w:color w:val="auto"/>
                <w:sz w:val="18"/>
                <w:szCs w:val="18"/>
              </w:rPr>
              <w:t xml:space="preserve">/Not Service Connected x </w:t>
            </w:r>
            <w:r w:rsidR="00A41D97" w:rsidRPr="00D80364">
              <w:rPr>
                <w:rFonts w:ascii="Calibri" w:hAnsi="Calibri" w:cs="Calibri"/>
                <w:color w:val="auto"/>
                <w:sz w:val="18"/>
                <w:szCs w:val="18"/>
              </w:rPr>
              <w:t>1</w:t>
            </w:r>
          </w:p>
        </w:tc>
        <w:tc>
          <w:tcPr>
            <w:tcW w:w="990" w:type="dxa"/>
            <w:shd w:val="clear" w:color="auto" w:fill="FFFFFF" w:themeFill="background1"/>
            <w:vAlign w:val="center"/>
          </w:tcPr>
          <w:p w:rsidR="007E5862" w:rsidRPr="00D80364" w:rsidRDefault="00A41D97" w:rsidP="00EE1879">
            <w:pPr>
              <w:spacing w:line="180" w:lineRule="exact"/>
              <w:contextualSpacing/>
              <w:rPr>
                <w:rFonts w:ascii="Calibri" w:eastAsia="Times New Roman" w:hAnsi="Calibri" w:cs="Calibri"/>
                <w:color w:val="auto"/>
                <w:sz w:val="18"/>
                <w:szCs w:val="18"/>
              </w:rPr>
            </w:pPr>
            <w:r w:rsidRPr="00D80364">
              <w:rPr>
                <w:rFonts w:ascii="Calibri" w:eastAsia="Times New Roman" w:hAnsi="Calibri" w:cs="Calibri"/>
                <w:color w:val="auto"/>
                <w:sz w:val="18"/>
                <w:szCs w:val="18"/>
              </w:rPr>
              <w:t>20050830</w:t>
            </w:r>
          </w:p>
        </w:tc>
      </w:tr>
      <w:tr w:rsidR="007A65A9" w:rsidRPr="00D80364" w:rsidTr="00AC4B16">
        <w:trPr>
          <w:trHeight w:val="242"/>
          <w:jc w:val="center"/>
        </w:trPr>
        <w:tc>
          <w:tcPr>
            <w:tcW w:w="3789" w:type="dxa"/>
            <w:gridSpan w:val="3"/>
            <w:tcBorders>
              <w:right w:val="thinThickThinSmallGap" w:sz="24" w:space="0" w:color="auto"/>
            </w:tcBorders>
            <w:shd w:val="clear" w:color="auto" w:fill="D9D9D9" w:themeFill="background1" w:themeFillShade="D9"/>
            <w:vAlign w:val="center"/>
          </w:tcPr>
          <w:p w:rsidR="007A65A9" w:rsidRPr="00D80364" w:rsidRDefault="007A65A9" w:rsidP="00EE1879">
            <w:pPr>
              <w:contextualSpacing/>
              <w:rPr>
                <w:rFonts w:ascii="Calibri" w:hAnsi="Calibri" w:cs="Calibri"/>
                <w:b/>
                <w:color w:val="auto"/>
                <w:sz w:val="18"/>
                <w:szCs w:val="18"/>
              </w:rPr>
            </w:pPr>
            <w:r w:rsidRPr="00D80364">
              <w:rPr>
                <w:rFonts w:ascii="Calibri" w:hAnsi="Calibri" w:cs="Calibri"/>
                <w:b/>
                <w:color w:val="auto"/>
                <w:sz w:val="18"/>
                <w:szCs w:val="18"/>
              </w:rPr>
              <w:t xml:space="preserve">Combined: </w:t>
            </w:r>
            <w:r w:rsidR="006458FD" w:rsidRPr="00D80364">
              <w:rPr>
                <w:rFonts w:ascii="Calibri" w:hAnsi="Calibri" w:cs="Calibri"/>
                <w:b/>
                <w:color w:val="auto"/>
                <w:sz w:val="18"/>
                <w:szCs w:val="18"/>
              </w:rPr>
              <w:t xml:space="preserve"> </w:t>
            </w:r>
            <w:r w:rsidR="007E5862" w:rsidRPr="00D80364">
              <w:rPr>
                <w:rFonts w:ascii="Calibri" w:hAnsi="Calibri" w:cs="Calibri"/>
                <w:b/>
                <w:color w:val="auto"/>
                <w:sz w:val="18"/>
                <w:szCs w:val="18"/>
              </w:rPr>
              <w:t>10</w:t>
            </w:r>
            <w:r w:rsidRPr="00D80364">
              <w:rPr>
                <w:rFonts w:ascii="Calibri" w:hAnsi="Calibri" w:cs="Calibri"/>
                <w:b/>
                <w:color w:val="auto"/>
                <w:sz w:val="18"/>
                <w:szCs w:val="18"/>
              </w:rPr>
              <w:t>%</w:t>
            </w:r>
          </w:p>
        </w:tc>
        <w:tc>
          <w:tcPr>
            <w:tcW w:w="5589" w:type="dxa"/>
            <w:gridSpan w:val="4"/>
            <w:tcBorders>
              <w:left w:val="thinThickThinSmallGap" w:sz="24" w:space="0" w:color="auto"/>
            </w:tcBorders>
            <w:shd w:val="clear" w:color="auto" w:fill="D9D9D9" w:themeFill="background1" w:themeFillShade="D9"/>
            <w:vAlign w:val="center"/>
          </w:tcPr>
          <w:p w:rsidR="007A65A9" w:rsidRPr="00D80364" w:rsidRDefault="007A65A9" w:rsidP="00EE1879">
            <w:pPr>
              <w:contextualSpacing/>
              <w:rPr>
                <w:rFonts w:ascii="Calibri" w:hAnsi="Calibri" w:cs="Calibri"/>
                <w:b/>
                <w:color w:val="auto"/>
                <w:sz w:val="18"/>
                <w:szCs w:val="18"/>
              </w:rPr>
            </w:pPr>
            <w:r w:rsidRPr="00D80364">
              <w:rPr>
                <w:rFonts w:ascii="Calibri" w:hAnsi="Calibri" w:cs="Calibri"/>
                <w:b/>
                <w:color w:val="auto"/>
                <w:sz w:val="18"/>
                <w:szCs w:val="18"/>
              </w:rPr>
              <w:t xml:space="preserve">Combined:  </w:t>
            </w:r>
            <w:r w:rsidR="00A41D97" w:rsidRPr="00D80364">
              <w:rPr>
                <w:rFonts w:ascii="Calibri" w:hAnsi="Calibri" w:cs="Calibri"/>
                <w:b/>
                <w:color w:val="auto"/>
                <w:sz w:val="18"/>
                <w:szCs w:val="18"/>
              </w:rPr>
              <w:t>6</w:t>
            </w:r>
            <w:r w:rsidR="006F0F9C" w:rsidRPr="00D80364">
              <w:rPr>
                <w:rFonts w:ascii="Calibri" w:hAnsi="Calibri" w:cs="Calibri"/>
                <w:b/>
                <w:color w:val="auto"/>
                <w:sz w:val="18"/>
                <w:szCs w:val="18"/>
              </w:rPr>
              <w:t>0</w:t>
            </w:r>
            <w:r w:rsidRPr="00D80364">
              <w:rPr>
                <w:rFonts w:ascii="Calibri" w:hAnsi="Calibri" w:cs="Calibri"/>
                <w:b/>
                <w:color w:val="auto"/>
                <w:sz w:val="18"/>
                <w:szCs w:val="18"/>
              </w:rPr>
              <w:t>%</w:t>
            </w:r>
          </w:p>
        </w:tc>
      </w:tr>
    </w:tbl>
    <w:p w:rsidR="004174F0" w:rsidRPr="00D80364" w:rsidRDefault="004174F0" w:rsidP="00BF0E94">
      <w:pPr>
        <w:pBdr>
          <w:bottom w:val="single" w:sz="12" w:space="1" w:color="auto"/>
        </w:pBdr>
        <w:tabs>
          <w:tab w:val="left" w:pos="288"/>
          <w:tab w:val="left" w:pos="4752"/>
        </w:tabs>
        <w:jc w:val="both"/>
        <w:rPr>
          <w:color w:val="auto"/>
        </w:rPr>
      </w:pPr>
    </w:p>
    <w:p w:rsidR="009369A6" w:rsidRPr="00C87F62" w:rsidRDefault="009369A6" w:rsidP="00EE1879">
      <w:pPr>
        <w:jc w:val="both"/>
        <w:rPr>
          <w:color w:val="auto"/>
          <w:szCs w:val="24"/>
          <w:u w:val="single"/>
        </w:rPr>
      </w:pPr>
    </w:p>
    <w:p w:rsidR="002C6E5B" w:rsidRPr="00796C2F" w:rsidRDefault="002C6E5B" w:rsidP="00796C2F">
      <w:pPr>
        <w:pStyle w:val="Default"/>
        <w:spacing w:line="240" w:lineRule="exact"/>
        <w:jc w:val="both"/>
        <w:rPr>
          <w:color w:val="000000" w:themeColor="text1"/>
          <w:u w:val="single"/>
        </w:rPr>
      </w:pPr>
      <w:r w:rsidRPr="00C87F62">
        <w:rPr>
          <w:color w:val="000000" w:themeColor="text1"/>
          <w:u w:val="single"/>
        </w:rPr>
        <w:t>ANALYSIS SUMMARY</w:t>
      </w:r>
      <w:r w:rsidRPr="00C87F62">
        <w:rPr>
          <w:color w:val="000000" w:themeColor="text1"/>
        </w:rPr>
        <w:t>:</w:t>
      </w:r>
      <w:r w:rsidR="00796C2F" w:rsidRPr="00C87F62">
        <w:rPr>
          <w:color w:val="000000" w:themeColor="text1"/>
        </w:rPr>
        <w:t xml:space="preserve">  </w:t>
      </w:r>
      <w:r w:rsidR="00796C2F" w:rsidRPr="00C87F62">
        <w:t>The Board acknowledges the sentiment expressed in th</w:t>
      </w:r>
      <w:r w:rsidR="00796C2F" w:rsidRPr="00796C2F">
        <w:t xml:space="preserve">e CI’s application regarding the significant impact that his service-incurred condition has had on his quality of life. </w:t>
      </w:r>
      <w:r w:rsidR="00EE1879">
        <w:t xml:space="preserve"> </w:t>
      </w:r>
      <w:r w:rsidR="00796C2F" w:rsidRPr="00796C2F">
        <w:t xml:space="preserve">It is a fact, however, that the DES has neither the role nor the authority to compensate service members for anticipated future severity or potential complications of conditions resulting in medical separation. </w:t>
      </w:r>
      <w:r w:rsidR="00DD35BF">
        <w:t xml:space="preserve"> </w:t>
      </w:r>
      <w:r w:rsidR="00796C2F" w:rsidRPr="00796C2F">
        <w:t xml:space="preserve">This role and authority is granted by Congress to the </w:t>
      </w:r>
      <w:r w:rsidR="006721AF">
        <w:t xml:space="preserve">Department of </w:t>
      </w:r>
      <w:r w:rsidR="00796C2F" w:rsidRPr="00796C2F">
        <w:t>Veterans’ A</w:t>
      </w:r>
      <w:r w:rsidR="006721AF">
        <w:t>ffairs</w:t>
      </w:r>
      <w:r w:rsidR="00796C2F" w:rsidRPr="00796C2F">
        <w:t xml:space="preserve">. </w:t>
      </w:r>
      <w:r w:rsidR="00DD35BF">
        <w:t xml:space="preserve"> </w:t>
      </w:r>
      <w:r w:rsidR="00796C2F" w:rsidRPr="00796C2F">
        <w:t xml:space="preserve">The Board utilizes </w:t>
      </w:r>
      <w:r w:rsidR="006721AF">
        <w:t>D</w:t>
      </w:r>
      <w:r w:rsidR="00796C2F" w:rsidRPr="00796C2F">
        <w:t>VA evidence proximal to separation in arriving at its recommendations; and, DoDI 6040.44 defines a 12</w:t>
      </w:r>
      <w:r w:rsidR="006721AF">
        <w:t>-</w:t>
      </w:r>
      <w:r w:rsidR="00796C2F" w:rsidRPr="00796C2F">
        <w:t xml:space="preserve">month interval for special consideration to post-separation evidence. </w:t>
      </w:r>
      <w:r w:rsidR="00DD35BF">
        <w:t xml:space="preserve"> </w:t>
      </w:r>
      <w:r w:rsidR="00796C2F" w:rsidRPr="00796C2F">
        <w:t xml:space="preserve">The Board’s authority as defined in DoDI 6044.40, however, resides in evaluating the fairness of DES fitness determinations and rating decisions for disability at the time of separation. </w:t>
      </w:r>
      <w:r w:rsidR="00DD35BF">
        <w:t xml:space="preserve"> </w:t>
      </w:r>
      <w:r w:rsidR="00796C2F" w:rsidRPr="00796C2F">
        <w:t>Post-separation evidence therefore is probative only to the extent that it reasonably reflects the disability and fitness implications at the time of separation.</w:t>
      </w:r>
      <w:r w:rsidR="00DD35BF">
        <w:t xml:space="preserve">  </w:t>
      </w:r>
    </w:p>
    <w:p w:rsidR="00CA0EB4" w:rsidRDefault="00CA0EB4" w:rsidP="00EE1879">
      <w:pPr>
        <w:jc w:val="both"/>
        <w:rPr>
          <w:color w:val="000000" w:themeColor="text1"/>
          <w:szCs w:val="24"/>
          <w:u w:val="single"/>
        </w:rPr>
      </w:pPr>
    </w:p>
    <w:p w:rsidR="00615A66" w:rsidRPr="00C36427" w:rsidRDefault="00D34E9D" w:rsidP="00E96BC6">
      <w:pPr>
        <w:jc w:val="both"/>
        <w:rPr>
          <w:color w:val="auto"/>
          <w:szCs w:val="24"/>
        </w:rPr>
      </w:pPr>
      <w:r w:rsidRPr="00E96BC6">
        <w:rPr>
          <w:color w:val="000000" w:themeColor="text1"/>
          <w:szCs w:val="24"/>
          <w:u w:val="single"/>
        </w:rPr>
        <w:t>Low Back Pain</w:t>
      </w:r>
      <w:r w:rsidR="0080588E" w:rsidRPr="00E96BC6">
        <w:rPr>
          <w:color w:val="000000" w:themeColor="text1"/>
          <w:szCs w:val="24"/>
          <w:u w:val="single"/>
        </w:rPr>
        <w:t xml:space="preserve"> </w:t>
      </w:r>
      <w:r w:rsidR="003F2EEE" w:rsidRPr="00E96BC6">
        <w:rPr>
          <w:color w:val="000000" w:themeColor="text1"/>
          <w:szCs w:val="24"/>
          <w:u w:val="single"/>
        </w:rPr>
        <w:t>Condition</w:t>
      </w:r>
      <w:r w:rsidR="003F2EEE" w:rsidRPr="00E96BC6">
        <w:rPr>
          <w:color w:val="000000" w:themeColor="text1"/>
          <w:szCs w:val="24"/>
        </w:rPr>
        <w:t xml:space="preserve">.  </w:t>
      </w:r>
      <w:r w:rsidR="00A57C35" w:rsidRPr="00E96BC6">
        <w:rPr>
          <w:color w:val="000000" w:themeColor="text1"/>
          <w:szCs w:val="24"/>
        </w:rPr>
        <w:t xml:space="preserve">There were </w:t>
      </w:r>
      <w:r w:rsidR="00E907C2">
        <w:rPr>
          <w:color w:val="000000" w:themeColor="text1"/>
          <w:szCs w:val="24"/>
        </w:rPr>
        <w:t>two</w:t>
      </w:r>
      <w:r w:rsidR="00A57C35" w:rsidRPr="00E96BC6">
        <w:rPr>
          <w:color w:val="000000" w:themeColor="text1"/>
          <w:szCs w:val="24"/>
        </w:rPr>
        <w:t xml:space="preserve"> goniometric range</w:t>
      </w:r>
      <w:r w:rsidR="006721AF">
        <w:rPr>
          <w:color w:val="000000" w:themeColor="text1"/>
          <w:szCs w:val="24"/>
        </w:rPr>
        <w:t>-</w:t>
      </w:r>
      <w:r w:rsidR="00A57C35" w:rsidRPr="00E96BC6">
        <w:rPr>
          <w:color w:val="000000" w:themeColor="text1"/>
          <w:szCs w:val="24"/>
        </w:rPr>
        <w:t>of</w:t>
      </w:r>
      <w:r w:rsidR="006721AF">
        <w:rPr>
          <w:color w:val="000000" w:themeColor="text1"/>
          <w:szCs w:val="24"/>
        </w:rPr>
        <w:t>-</w:t>
      </w:r>
      <w:r w:rsidR="00A57C35" w:rsidRPr="00E96BC6">
        <w:rPr>
          <w:color w:val="000000" w:themeColor="text1"/>
          <w:szCs w:val="24"/>
        </w:rPr>
        <w:t xml:space="preserve">motion (ROM) evaluations in evidence, with documentation of additional ratable criteria, which the Board </w:t>
      </w:r>
      <w:r w:rsidR="00A57C35" w:rsidRPr="00C36427">
        <w:rPr>
          <w:color w:val="auto"/>
          <w:szCs w:val="24"/>
        </w:rPr>
        <w:t>weighed in arriving at its rating recommendation.</w:t>
      </w:r>
      <w:r w:rsidR="00E907C2" w:rsidRPr="00C36427">
        <w:rPr>
          <w:color w:val="auto"/>
          <w:szCs w:val="24"/>
        </w:rPr>
        <w:t xml:space="preserve">  </w:t>
      </w:r>
    </w:p>
    <w:p w:rsidR="00C87F62" w:rsidRPr="00C36427" w:rsidRDefault="00C87F62" w:rsidP="00E96BC6">
      <w:pPr>
        <w:jc w:val="both"/>
        <w:rPr>
          <w:color w:val="auto"/>
          <w:szCs w:val="24"/>
        </w:rPr>
      </w:pPr>
    </w:p>
    <w:tbl>
      <w:tblPr>
        <w:tblW w:w="9278" w:type="dxa"/>
        <w:jc w:val="center"/>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9"/>
        <w:gridCol w:w="3060"/>
        <w:gridCol w:w="4189"/>
      </w:tblGrid>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shd w:val="pct15" w:color="auto" w:fill="auto"/>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Thoracolumbar ROM</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07C2" w:rsidRPr="00C36427" w:rsidRDefault="00E907C2" w:rsidP="00C87F6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MEB ~2 Mo. Pre-Sep</w:t>
            </w:r>
          </w:p>
        </w:tc>
        <w:tc>
          <w:tcPr>
            <w:tcW w:w="418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07C2" w:rsidRPr="00C36427" w:rsidRDefault="00E907C2" w:rsidP="00C87F6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VA</w:t>
            </w:r>
            <w:r w:rsidRPr="00C36427">
              <w:rPr>
                <w:rFonts w:asciiTheme="minorHAnsi" w:eastAsiaTheme="minorHAnsi" w:hAnsiTheme="minorHAnsi"/>
                <w:color w:val="auto"/>
                <w:sz w:val="20"/>
                <w:szCs w:val="18"/>
              </w:rPr>
              <w:t xml:space="preserve"> C&amp;P </w:t>
            </w:r>
            <w:r w:rsidRPr="00C36427">
              <w:rPr>
                <w:rFonts w:asciiTheme="minorHAnsi" w:eastAsia="Calibri" w:hAnsiTheme="minorHAnsi"/>
                <w:color w:val="auto"/>
                <w:sz w:val="20"/>
                <w:szCs w:val="18"/>
              </w:rPr>
              <w:t>~3 Mo. Post-Sep</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Flexion (90⁰ Normal)</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70⁰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70⁰</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Ext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5⁰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30⁰</w:t>
            </w:r>
          </w:p>
        </w:tc>
      </w:tr>
      <w:tr w:rsidR="00E907C2" w:rsidRPr="00C36427" w:rsidTr="00C87F62">
        <w:trPr>
          <w:trHeight w:val="188"/>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R Lat Flex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5⁰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25⁰</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L Lat Flex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5⁰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30⁰</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R Rotation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10⁰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30⁰</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L Rotation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10⁰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30⁰</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Combined (240⁰)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CD1650">
            <w:pPr>
              <w:spacing w:line="200" w:lineRule="exact"/>
              <w:rPr>
                <w:rFonts w:asciiTheme="minorHAnsi" w:hAnsiTheme="minorHAnsi"/>
                <w:color w:val="auto"/>
                <w:sz w:val="20"/>
                <w:szCs w:val="18"/>
              </w:rPr>
            </w:pPr>
            <w:r w:rsidRPr="00C36427">
              <w:rPr>
                <w:rFonts w:asciiTheme="minorHAnsi" w:eastAsia="Calibri" w:hAnsiTheme="minorHAnsi"/>
                <w:color w:val="auto"/>
                <w:sz w:val="20"/>
                <w:szCs w:val="18"/>
              </w:rPr>
              <w:t>10</w:t>
            </w:r>
            <w:r w:rsidR="00CD1650" w:rsidRPr="00C36427">
              <w:rPr>
                <w:rFonts w:asciiTheme="minorHAnsi" w:eastAsia="Calibri" w:hAnsiTheme="minorHAnsi"/>
                <w:color w:val="auto"/>
                <w:sz w:val="20"/>
                <w:szCs w:val="18"/>
              </w:rPr>
              <w:t>5</w:t>
            </w:r>
            <w:r w:rsidRPr="00C36427">
              <w:rPr>
                <w:rFonts w:asciiTheme="minorHAnsi" w:eastAsia="Calibri" w:hAnsiTheme="minorHAnsi"/>
                <w:color w:val="auto"/>
                <w:sz w:val="20"/>
                <w:szCs w:val="18"/>
              </w:rPr>
              <w:t>⁰</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spacing w:line="200" w:lineRule="exact"/>
              <w:rPr>
                <w:rFonts w:asciiTheme="minorHAnsi" w:hAnsiTheme="minorHAnsi"/>
                <w:color w:val="auto"/>
                <w:sz w:val="20"/>
                <w:szCs w:val="18"/>
              </w:rPr>
            </w:pPr>
            <w:r w:rsidRPr="00C36427">
              <w:rPr>
                <w:rFonts w:asciiTheme="minorHAnsi" w:eastAsia="Calibri" w:hAnsiTheme="minorHAnsi"/>
                <w:color w:val="auto"/>
                <w:sz w:val="20"/>
                <w:szCs w:val="18"/>
              </w:rPr>
              <w:t>215⁰</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t>Comment</w:t>
            </w:r>
          </w:p>
        </w:tc>
        <w:tc>
          <w:tcPr>
            <w:tcW w:w="3060" w:type="dxa"/>
            <w:tcBorders>
              <w:top w:val="single" w:sz="4" w:space="0" w:color="000000"/>
              <w:left w:val="single" w:sz="4" w:space="0" w:color="000000"/>
              <w:bottom w:val="single" w:sz="4" w:space="0" w:color="000000"/>
              <w:right w:val="single" w:sz="4" w:space="0" w:color="000000"/>
            </w:tcBorders>
          </w:tcPr>
          <w:p w:rsidR="00E907C2" w:rsidRPr="00C36427" w:rsidRDefault="00C04D5E" w:rsidP="00C04D5E">
            <w:pPr>
              <w:tabs>
                <w:tab w:val="left" w:pos="288"/>
                <w:tab w:val="left" w:pos="4752"/>
              </w:tabs>
              <w:spacing w:line="200" w:lineRule="exact"/>
              <w:jc w:val="left"/>
              <w:rPr>
                <w:rFonts w:asciiTheme="minorHAnsi" w:eastAsiaTheme="minorHAnsi" w:hAnsiTheme="minorHAnsi"/>
                <w:color w:val="auto"/>
                <w:sz w:val="20"/>
                <w:szCs w:val="18"/>
              </w:rPr>
            </w:pPr>
            <w:r w:rsidRPr="00C36427">
              <w:rPr>
                <w:rFonts w:asciiTheme="minorHAnsi" w:eastAsiaTheme="minorHAnsi" w:hAnsiTheme="minorHAnsi"/>
                <w:color w:val="auto"/>
                <w:sz w:val="20"/>
                <w:szCs w:val="18"/>
              </w:rPr>
              <w:t>Abnormal stance 5-degree forward flexion; gait normal, however, slow directed gait; s</w:t>
            </w:r>
            <w:r w:rsidR="00E907C2" w:rsidRPr="00C36427">
              <w:rPr>
                <w:rFonts w:asciiTheme="minorHAnsi" w:eastAsiaTheme="minorHAnsi" w:hAnsiTheme="minorHAnsi"/>
                <w:color w:val="auto"/>
                <w:sz w:val="20"/>
                <w:szCs w:val="18"/>
              </w:rPr>
              <w:t xml:space="preserve">pine straight on gross exam, + decrease in normal lumbar lordosis; + bilateral tendernessl; </w:t>
            </w:r>
            <w:r w:rsidRPr="00C36427">
              <w:rPr>
                <w:rFonts w:asciiTheme="minorHAnsi" w:eastAsiaTheme="minorHAnsi" w:hAnsiTheme="minorHAnsi"/>
                <w:color w:val="auto"/>
                <w:sz w:val="20"/>
                <w:szCs w:val="18"/>
              </w:rPr>
              <w:t xml:space="preserve">motor/sensory normal; </w:t>
            </w:r>
            <w:r w:rsidR="00E907C2" w:rsidRPr="00C36427">
              <w:rPr>
                <w:rFonts w:asciiTheme="minorHAnsi" w:eastAsiaTheme="minorHAnsi" w:hAnsiTheme="minorHAnsi"/>
                <w:color w:val="auto"/>
                <w:sz w:val="20"/>
                <w:szCs w:val="18"/>
              </w:rPr>
              <w:t>negative for Waddell criteria</w:t>
            </w:r>
            <w:r w:rsidR="00B2214A" w:rsidRPr="00C36427">
              <w:rPr>
                <w:rFonts w:asciiTheme="minorHAnsi" w:eastAsiaTheme="minorHAnsi" w:hAnsiTheme="minorHAnsi"/>
                <w:color w:val="auto"/>
                <w:sz w:val="20"/>
                <w:szCs w:val="18"/>
              </w:rPr>
              <w:t>.</w:t>
            </w:r>
          </w:p>
        </w:tc>
        <w:tc>
          <w:tcPr>
            <w:tcW w:w="4189" w:type="dxa"/>
            <w:tcBorders>
              <w:top w:val="single" w:sz="4" w:space="0" w:color="000000"/>
              <w:left w:val="single" w:sz="4" w:space="0" w:color="000000"/>
              <w:bottom w:val="single" w:sz="4" w:space="0" w:color="000000"/>
              <w:right w:val="single" w:sz="4" w:space="0" w:color="000000"/>
            </w:tcBorders>
          </w:tcPr>
          <w:p w:rsidR="00E907C2" w:rsidRPr="00C36427" w:rsidRDefault="00E907C2" w:rsidP="00CD1650">
            <w:pPr>
              <w:tabs>
                <w:tab w:val="left" w:pos="288"/>
                <w:tab w:val="left" w:pos="4752"/>
              </w:tabs>
              <w:spacing w:line="200" w:lineRule="exact"/>
              <w:jc w:val="left"/>
              <w:rPr>
                <w:rFonts w:asciiTheme="minorHAnsi" w:eastAsiaTheme="minorHAnsi" w:hAnsiTheme="minorHAnsi"/>
                <w:color w:val="auto"/>
                <w:sz w:val="20"/>
                <w:szCs w:val="18"/>
              </w:rPr>
            </w:pPr>
            <w:r w:rsidRPr="00C36427">
              <w:rPr>
                <w:rFonts w:asciiTheme="minorHAnsi" w:eastAsiaTheme="minorHAnsi" w:hAnsiTheme="minorHAnsi"/>
                <w:color w:val="auto"/>
                <w:sz w:val="20"/>
                <w:szCs w:val="18"/>
              </w:rPr>
              <w:t xml:space="preserve">No muscle spasms; + tenderness bilateral SI joints; right sciatic </w:t>
            </w:r>
            <w:r w:rsidR="006D3926" w:rsidRPr="00C36427">
              <w:rPr>
                <w:rFonts w:asciiTheme="minorHAnsi" w:eastAsiaTheme="minorHAnsi" w:hAnsiTheme="minorHAnsi"/>
                <w:color w:val="auto"/>
                <w:sz w:val="20"/>
                <w:szCs w:val="18"/>
              </w:rPr>
              <w:t>notch</w:t>
            </w:r>
            <w:r w:rsidRPr="00C36427">
              <w:rPr>
                <w:rFonts w:asciiTheme="minorHAnsi" w:eastAsiaTheme="minorHAnsi" w:hAnsiTheme="minorHAnsi"/>
                <w:color w:val="auto"/>
                <w:sz w:val="20"/>
                <w:szCs w:val="18"/>
              </w:rPr>
              <w:t xml:space="preserve"> had pain on testing; straight leg raises </w:t>
            </w:r>
            <w:r w:rsidR="006D3926" w:rsidRPr="00C36427">
              <w:rPr>
                <w:rFonts w:asciiTheme="minorHAnsi" w:eastAsiaTheme="minorHAnsi" w:hAnsiTheme="minorHAnsi"/>
                <w:color w:val="auto"/>
                <w:sz w:val="20"/>
                <w:szCs w:val="18"/>
              </w:rPr>
              <w:t>+ at</w:t>
            </w:r>
            <w:r w:rsidRPr="00C36427">
              <w:rPr>
                <w:rFonts w:asciiTheme="minorHAnsi" w:eastAsiaTheme="minorHAnsi" w:hAnsiTheme="minorHAnsi"/>
                <w:color w:val="auto"/>
                <w:sz w:val="20"/>
                <w:szCs w:val="18"/>
              </w:rPr>
              <w:t xml:space="preserve"> 30</w:t>
            </w:r>
            <w:r w:rsidRPr="00C36427">
              <w:rPr>
                <w:rFonts w:asciiTheme="minorHAnsi" w:eastAsia="Calibri" w:hAnsiTheme="minorHAnsi"/>
                <w:color w:val="auto"/>
                <w:sz w:val="20"/>
                <w:szCs w:val="18"/>
              </w:rPr>
              <w:t>⁰</w:t>
            </w:r>
            <w:r w:rsidRPr="00C36427">
              <w:rPr>
                <w:rFonts w:asciiTheme="minorHAnsi" w:eastAsiaTheme="minorHAnsi" w:hAnsiTheme="minorHAnsi"/>
                <w:color w:val="auto"/>
                <w:sz w:val="20"/>
                <w:szCs w:val="18"/>
              </w:rPr>
              <w:t xml:space="preserve"> bilaterally; guarding noted during ROM; wide-based, somewhat ataxic gait without the use of any assistive devices; was wearing a back brace; unable to tiptoe, heel walk or tandem walk due to lack of balance</w:t>
            </w:r>
            <w:r w:rsidR="00B2214A" w:rsidRPr="00C36427">
              <w:rPr>
                <w:rFonts w:asciiTheme="minorHAnsi" w:eastAsiaTheme="minorHAnsi" w:hAnsiTheme="minorHAnsi"/>
                <w:color w:val="auto"/>
                <w:sz w:val="20"/>
                <w:szCs w:val="18"/>
              </w:rPr>
              <w:t>; no motor or sensory deficits noted in the lower extremities; negative DeLuca.</w:t>
            </w:r>
          </w:p>
        </w:tc>
      </w:tr>
      <w:tr w:rsidR="00E907C2" w:rsidRPr="00C36427" w:rsidTr="00C87F62">
        <w:trPr>
          <w:jc w:val="center"/>
        </w:trPr>
        <w:tc>
          <w:tcPr>
            <w:tcW w:w="202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0A167D">
            <w:pPr>
              <w:spacing w:line="200" w:lineRule="exact"/>
              <w:contextualSpacing/>
              <w:rPr>
                <w:rFonts w:asciiTheme="minorHAnsi" w:eastAsia="Calibri" w:hAnsiTheme="minorHAnsi"/>
                <w:color w:val="auto"/>
                <w:sz w:val="20"/>
                <w:szCs w:val="18"/>
              </w:rPr>
            </w:pPr>
            <w:r w:rsidRPr="00C36427">
              <w:rPr>
                <w:rFonts w:asciiTheme="minorHAnsi" w:eastAsia="Calibri" w:hAnsiTheme="minorHAnsi"/>
                <w:color w:val="auto"/>
                <w:sz w:val="20"/>
                <w:szCs w:val="18"/>
              </w:rPr>
              <w:lastRenderedPageBreak/>
              <w:t>§4.71a Rating</w:t>
            </w:r>
          </w:p>
        </w:tc>
        <w:tc>
          <w:tcPr>
            <w:tcW w:w="3060"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E907C2" w:rsidP="00E907C2">
            <w:pPr>
              <w:tabs>
                <w:tab w:val="left" w:pos="288"/>
                <w:tab w:val="left" w:pos="4752"/>
              </w:tabs>
              <w:spacing w:line="200" w:lineRule="exact"/>
              <w:rPr>
                <w:rFonts w:asciiTheme="minorHAnsi" w:eastAsiaTheme="minorHAnsi" w:hAnsiTheme="minorHAnsi"/>
                <w:color w:val="auto"/>
                <w:sz w:val="20"/>
                <w:szCs w:val="18"/>
              </w:rPr>
            </w:pPr>
            <w:r w:rsidRPr="00C36427">
              <w:rPr>
                <w:rFonts w:asciiTheme="minorHAnsi" w:eastAsiaTheme="minorHAnsi" w:hAnsiTheme="minorHAnsi"/>
                <w:color w:val="auto"/>
                <w:sz w:val="20"/>
                <w:szCs w:val="18"/>
              </w:rPr>
              <w:t>20%</w:t>
            </w:r>
            <w:r w:rsidR="000A167D" w:rsidRPr="00C36427">
              <w:rPr>
                <w:rFonts w:asciiTheme="minorHAnsi" w:eastAsiaTheme="minorHAnsi" w:hAnsiTheme="minorHAnsi"/>
                <w:color w:val="auto"/>
                <w:sz w:val="20"/>
                <w:szCs w:val="18"/>
              </w:rPr>
              <w:t xml:space="preserve"> (PEB 10%)</w:t>
            </w:r>
          </w:p>
        </w:tc>
        <w:tc>
          <w:tcPr>
            <w:tcW w:w="4189" w:type="dxa"/>
            <w:tcBorders>
              <w:top w:val="single" w:sz="4" w:space="0" w:color="000000"/>
              <w:left w:val="single" w:sz="4" w:space="0" w:color="000000"/>
              <w:bottom w:val="single" w:sz="4" w:space="0" w:color="000000"/>
              <w:right w:val="single" w:sz="4" w:space="0" w:color="000000"/>
            </w:tcBorders>
            <w:vAlign w:val="center"/>
          </w:tcPr>
          <w:p w:rsidR="00E907C2" w:rsidRPr="00C36427" w:rsidRDefault="007258A1" w:rsidP="00E907C2">
            <w:pPr>
              <w:tabs>
                <w:tab w:val="left" w:pos="288"/>
                <w:tab w:val="left" w:pos="4752"/>
              </w:tabs>
              <w:spacing w:line="200" w:lineRule="exact"/>
              <w:rPr>
                <w:rFonts w:asciiTheme="minorHAnsi" w:eastAsiaTheme="minorHAnsi" w:hAnsiTheme="minorHAnsi"/>
                <w:color w:val="auto"/>
                <w:sz w:val="20"/>
                <w:szCs w:val="18"/>
              </w:rPr>
            </w:pPr>
            <w:r w:rsidRPr="00C36427">
              <w:rPr>
                <w:rFonts w:asciiTheme="minorHAnsi" w:eastAsiaTheme="minorHAnsi" w:hAnsiTheme="minorHAnsi"/>
                <w:color w:val="auto"/>
                <w:sz w:val="20"/>
                <w:szCs w:val="18"/>
              </w:rPr>
              <w:t>10-</w:t>
            </w:r>
            <w:r w:rsidR="00E907C2" w:rsidRPr="00C36427">
              <w:rPr>
                <w:rFonts w:asciiTheme="minorHAnsi" w:eastAsiaTheme="minorHAnsi" w:hAnsiTheme="minorHAnsi"/>
                <w:color w:val="auto"/>
                <w:sz w:val="20"/>
                <w:szCs w:val="18"/>
              </w:rPr>
              <w:t>20%</w:t>
            </w:r>
            <w:r w:rsidRPr="00C36427">
              <w:rPr>
                <w:rFonts w:asciiTheme="minorHAnsi" w:eastAsiaTheme="minorHAnsi" w:hAnsiTheme="minorHAnsi"/>
                <w:color w:val="auto"/>
                <w:sz w:val="20"/>
                <w:szCs w:val="18"/>
              </w:rPr>
              <w:t xml:space="preserve"> (VA 20%</w:t>
            </w:r>
            <w:r w:rsidR="00CD1650" w:rsidRPr="00C36427">
              <w:rPr>
                <w:rFonts w:asciiTheme="minorHAnsi" w:eastAsiaTheme="minorHAnsi" w:hAnsiTheme="minorHAnsi"/>
                <w:color w:val="auto"/>
                <w:sz w:val="20"/>
                <w:szCs w:val="18"/>
              </w:rPr>
              <w:t>;</w:t>
            </w:r>
            <w:r w:rsidRPr="00C36427">
              <w:rPr>
                <w:rFonts w:asciiTheme="minorHAnsi" w:eastAsiaTheme="minorHAnsi" w:hAnsiTheme="minorHAnsi"/>
                <w:color w:val="auto"/>
                <w:sz w:val="20"/>
                <w:szCs w:val="18"/>
              </w:rPr>
              <w:t xml:space="preserve"> </w:t>
            </w:r>
            <w:r w:rsidR="00CD1650" w:rsidRPr="00C36427">
              <w:rPr>
                <w:rFonts w:asciiTheme="minorHAnsi" w:eastAsiaTheme="minorHAnsi" w:hAnsiTheme="minorHAnsi"/>
                <w:color w:val="auto"/>
                <w:sz w:val="20"/>
                <w:szCs w:val="18"/>
              </w:rPr>
              <w:t>“</w:t>
            </w:r>
            <w:r w:rsidRPr="00C36427">
              <w:rPr>
                <w:rFonts w:asciiTheme="minorHAnsi" w:eastAsiaTheme="minorHAnsi" w:hAnsiTheme="minorHAnsi"/>
                <w:color w:val="auto"/>
                <w:sz w:val="20"/>
                <w:szCs w:val="18"/>
              </w:rPr>
              <w:t>non-schedular</w:t>
            </w:r>
            <w:r w:rsidR="00CD1650" w:rsidRPr="00C36427">
              <w:rPr>
                <w:rFonts w:asciiTheme="minorHAnsi" w:eastAsiaTheme="minorHAnsi" w:hAnsiTheme="minorHAnsi"/>
                <w:color w:val="auto"/>
                <w:sz w:val="20"/>
                <w:szCs w:val="18"/>
              </w:rPr>
              <w:t>”</w:t>
            </w:r>
            <w:r w:rsidRPr="00C36427">
              <w:rPr>
                <w:rFonts w:asciiTheme="minorHAnsi" w:eastAsiaTheme="minorHAnsi" w:hAnsiTheme="minorHAnsi"/>
                <w:color w:val="auto"/>
                <w:sz w:val="20"/>
                <w:szCs w:val="18"/>
              </w:rPr>
              <w:t>)</w:t>
            </w:r>
          </w:p>
        </w:tc>
      </w:tr>
    </w:tbl>
    <w:p w:rsidR="00990FD6" w:rsidRPr="00C36427" w:rsidRDefault="00990FD6" w:rsidP="00BF0E94">
      <w:pPr>
        <w:jc w:val="left"/>
        <w:rPr>
          <w:rFonts w:eastAsia="HiddenHorzOCR"/>
          <w:color w:val="auto"/>
          <w:szCs w:val="24"/>
          <w:u w:val="single"/>
        </w:rPr>
      </w:pPr>
    </w:p>
    <w:p w:rsidR="00E907C2" w:rsidRDefault="00C04D5E" w:rsidP="00E907C2">
      <w:pPr>
        <w:jc w:val="both"/>
        <w:rPr>
          <w:color w:val="auto"/>
          <w:szCs w:val="24"/>
        </w:rPr>
      </w:pPr>
      <w:r>
        <w:rPr>
          <w:color w:val="auto"/>
          <w:szCs w:val="24"/>
        </w:rPr>
        <w:t xml:space="preserve">Radiographs and MRI indicated left L5-S1 herniated disk and multiple epidural and facet injections, </w:t>
      </w:r>
      <w:r w:rsidR="007258A1">
        <w:rPr>
          <w:color w:val="auto"/>
          <w:szCs w:val="24"/>
        </w:rPr>
        <w:t>nerve ablation</w:t>
      </w:r>
      <w:r w:rsidR="00B2214A">
        <w:rPr>
          <w:color w:val="auto"/>
          <w:szCs w:val="24"/>
        </w:rPr>
        <w:t xml:space="preserve">, </w:t>
      </w:r>
      <w:r>
        <w:rPr>
          <w:color w:val="auto"/>
          <w:szCs w:val="24"/>
        </w:rPr>
        <w:t xml:space="preserve">as well as an intradiscal electrothermal annuloplasty (IDET) and rehabilitation did not improve symptoms.  </w:t>
      </w:r>
      <w:r w:rsidR="00E907C2" w:rsidRPr="000A167D">
        <w:rPr>
          <w:color w:val="auto"/>
          <w:szCs w:val="24"/>
        </w:rPr>
        <w:t>At the MEB exam, the CI reported</w:t>
      </w:r>
      <w:r>
        <w:rPr>
          <w:color w:val="auto"/>
          <w:szCs w:val="24"/>
        </w:rPr>
        <w:t xml:space="preserve"> difficulty with standing and walking.  The CI episodically used a back brace, but no assistive devices.</w:t>
      </w:r>
      <w:r w:rsidR="00E907C2" w:rsidRPr="000A167D">
        <w:rPr>
          <w:color w:val="auto"/>
          <w:szCs w:val="24"/>
        </w:rPr>
        <w:t xml:space="preserve">  The MEB physical exam noted</w:t>
      </w:r>
      <w:r>
        <w:rPr>
          <w:color w:val="auto"/>
          <w:szCs w:val="24"/>
        </w:rPr>
        <w:t xml:space="preserve"> tenderness</w:t>
      </w:r>
      <w:r w:rsidR="008D6DEF">
        <w:rPr>
          <w:color w:val="auto"/>
          <w:szCs w:val="24"/>
        </w:rPr>
        <w:t xml:space="preserve">, abnormal spine </w:t>
      </w:r>
      <w:r w:rsidR="006D3926">
        <w:rPr>
          <w:color w:val="auto"/>
          <w:szCs w:val="24"/>
        </w:rPr>
        <w:t>contour</w:t>
      </w:r>
      <w:r w:rsidR="008D6DEF">
        <w:rPr>
          <w:color w:val="auto"/>
          <w:szCs w:val="24"/>
        </w:rPr>
        <w:t xml:space="preserve"> and painful </w:t>
      </w:r>
      <w:r w:rsidR="007258A1">
        <w:rPr>
          <w:color w:val="auto"/>
          <w:szCs w:val="24"/>
        </w:rPr>
        <w:t xml:space="preserve">decreased </w:t>
      </w:r>
      <w:r w:rsidR="008D6DEF">
        <w:rPr>
          <w:color w:val="auto"/>
          <w:szCs w:val="24"/>
        </w:rPr>
        <w:t>ROM as charted above.</w:t>
      </w:r>
      <w:r>
        <w:rPr>
          <w:color w:val="auto"/>
          <w:szCs w:val="24"/>
        </w:rPr>
        <w:t xml:space="preserve">  </w:t>
      </w:r>
      <w:r w:rsidR="00B2214A">
        <w:rPr>
          <w:color w:val="auto"/>
          <w:szCs w:val="24"/>
        </w:rPr>
        <w:t xml:space="preserve">The CI was on pain medications including narcotics and had no reported bowel or bladder symptoms.  </w:t>
      </w:r>
    </w:p>
    <w:p w:rsidR="00C04D5E" w:rsidRDefault="00C04D5E" w:rsidP="00E907C2">
      <w:pPr>
        <w:jc w:val="both"/>
        <w:rPr>
          <w:color w:val="auto"/>
          <w:szCs w:val="24"/>
        </w:rPr>
      </w:pPr>
    </w:p>
    <w:p w:rsidR="00E907C2" w:rsidRPr="00F64312" w:rsidRDefault="00E907C2" w:rsidP="00E907C2">
      <w:pPr>
        <w:jc w:val="both"/>
        <w:rPr>
          <w:color w:val="auto"/>
          <w:szCs w:val="24"/>
        </w:rPr>
      </w:pPr>
      <w:r w:rsidRPr="00F64312">
        <w:rPr>
          <w:color w:val="auto"/>
          <w:szCs w:val="24"/>
        </w:rPr>
        <w:t>At the VA Compensation and Pension (C&amp;P) exam</w:t>
      </w:r>
      <w:r w:rsidR="006721AF">
        <w:rPr>
          <w:color w:val="auto"/>
          <w:szCs w:val="24"/>
        </w:rPr>
        <w:t xml:space="preserve">, performed 3 </w:t>
      </w:r>
      <w:r w:rsidR="00B2214A" w:rsidRPr="00B2214A">
        <w:rPr>
          <w:color w:val="auto"/>
          <w:szCs w:val="24"/>
        </w:rPr>
        <w:t xml:space="preserve">months </w:t>
      </w:r>
      <w:r w:rsidRPr="00B2214A">
        <w:rPr>
          <w:color w:val="auto"/>
          <w:szCs w:val="24"/>
        </w:rPr>
        <w:t>after separation</w:t>
      </w:r>
      <w:r w:rsidRPr="00F64312">
        <w:rPr>
          <w:color w:val="auto"/>
          <w:szCs w:val="24"/>
        </w:rPr>
        <w:t>, the CI reported</w:t>
      </w:r>
      <w:r w:rsidR="00B2214A">
        <w:rPr>
          <w:color w:val="auto"/>
          <w:szCs w:val="24"/>
        </w:rPr>
        <w:t xml:space="preserve"> severe pain, use of narcotic </w:t>
      </w:r>
      <w:r w:rsidR="00B2214A" w:rsidRPr="00C87F62">
        <w:rPr>
          <w:color w:val="auto"/>
          <w:szCs w:val="24"/>
        </w:rPr>
        <w:t xml:space="preserve">pain medication, using a cane 30% of the time, wearing a back brace, with some unsteadiness and near falls.  </w:t>
      </w:r>
      <w:r w:rsidR="00CD1650" w:rsidRPr="00C87F62">
        <w:rPr>
          <w:color w:val="auto"/>
          <w:szCs w:val="24"/>
        </w:rPr>
        <w:t xml:space="preserve">He related radiating pain into his right hip and buttocks.  </w:t>
      </w:r>
      <w:r w:rsidR="00B2214A" w:rsidRPr="00C87F62">
        <w:rPr>
          <w:color w:val="auto"/>
          <w:szCs w:val="24"/>
        </w:rPr>
        <w:t>Exam is summarized in the chart above, and in addition to decreased ROMs, there was guarding</w:t>
      </w:r>
      <w:r w:rsidR="000E52F8" w:rsidRPr="00C87F62">
        <w:rPr>
          <w:color w:val="auto"/>
          <w:szCs w:val="24"/>
        </w:rPr>
        <w:t xml:space="preserve"> and</w:t>
      </w:r>
      <w:r w:rsidR="00B2214A" w:rsidRPr="00C87F62">
        <w:rPr>
          <w:color w:val="auto"/>
          <w:szCs w:val="24"/>
        </w:rPr>
        <w:t xml:space="preserve"> ataxia </w:t>
      </w:r>
      <w:r w:rsidR="000E52F8" w:rsidRPr="00C87F62">
        <w:rPr>
          <w:color w:val="auto"/>
          <w:szCs w:val="24"/>
        </w:rPr>
        <w:t>with</w:t>
      </w:r>
      <w:r w:rsidR="00B2214A" w:rsidRPr="00C87F62">
        <w:rPr>
          <w:color w:val="auto"/>
          <w:szCs w:val="24"/>
        </w:rPr>
        <w:t xml:space="preserve"> decreased balance</w:t>
      </w:r>
      <w:r w:rsidR="000E52F8" w:rsidRPr="00C87F62">
        <w:rPr>
          <w:color w:val="auto"/>
          <w:szCs w:val="24"/>
        </w:rPr>
        <w:t xml:space="preserve">.  There was </w:t>
      </w:r>
      <w:r w:rsidR="00CD1650" w:rsidRPr="00C87F62">
        <w:rPr>
          <w:color w:val="auto"/>
          <w:szCs w:val="24"/>
        </w:rPr>
        <w:t>no lower extremity sensory or motor deficit documented</w:t>
      </w:r>
      <w:r w:rsidR="00B2214A" w:rsidRPr="00C87F62">
        <w:rPr>
          <w:color w:val="auto"/>
          <w:szCs w:val="24"/>
        </w:rPr>
        <w:t xml:space="preserve">.  </w:t>
      </w:r>
      <w:r w:rsidR="00083125" w:rsidRPr="00C87F62">
        <w:rPr>
          <w:color w:val="auto"/>
          <w:szCs w:val="24"/>
        </w:rPr>
        <w:t xml:space="preserve">A remote VA C&amp;P exam, </w:t>
      </w:r>
      <w:r w:rsidR="006721AF">
        <w:rPr>
          <w:color w:val="auto"/>
          <w:szCs w:val="24"/>
        </w:rPr>
        <w:t xml:space="preserve">dated </w:t>
      </w:r>
      <w:r w:rsidR="00083125" w:rsidRPr="00C87F62">
        <w:rPr>
          <w:color w:val="auto"/>
          <w:szCs w:val="24"/>
        </w:rPr>
        <w:t xml:space="preserve">17 months </w:t>
      </w:r>
      <w:r w:rsidR="006721AF">
        <w:rPr>
          <w:color w:val="auto"/>
          <w:szCs w:val="24"/>
        </w:rPr>
        <w:t>after</w:t>
      </w:r>
      <w:r w:rsidR="00083125" w:rsidRPr="00C87F62">
        <w:rPr>
          <w:color w:val="auto"/>
          <w:szCs w:val="24"/>
        </w:rPr>
        <w:t xml:space="preserve"> separation</w:t>
      </w:r>
      <w:r w:rsidR="00083125">
        <w:rPr>
          <w:color w:val="auto"/>
          <w:szCs w:val="24"/>
        </w:rPr>
        <w:t>, indicated increased pain and functional loss with forward flexion of 50</w:t>
      </w:r>
      <w:r w:rsidR="00083125" w:rsidRPr="00083125">
        <w:rPr>
          <w:color w:val="auto"/>
          <w:szCs w:val="24"/>
        </w:rPr>
        <w:t>⁰</w:t>
      </w:r>
      <w:r w:rsidR="00083125">
        <w:rPr>
          <w:color w:val="auto"/>
          <w:szCs w:val="24"/>
        </w:rPr>
        <w:t xml:space="preserve"> and the VA continued their 20% rating.  </w:t>
      </w:r>
    </w:p>
    <w:p w:rsidR="00E907C2" w:rsidRPr="00F64312" w:rsidRDefault="00E907C2" w:rsidP="00E907C2">
      <w:pPr>
        <w:jc w:val="both"/>
        <w:rPr>
          <w:color w:val="auto"/>
          <w:szCs w:val="24"/>
        </w:rPr>
      </w:pPr>
    </w:p>
    <w:p w:rsidR="00E907C2" w:rsidRPr="00F64312" w:rsidRDefault="00E907C2" w:rsidP="00D80364">
      <w:pPr>
        <w:tabs>
          <w:tab w:val="left" w:pos="288"/>
          <w:tab w:val="left" w:pos="4752"/>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482241">
        <w:rPr>
          <w:rFonts w:cs="Times New Roman"/>
          <w:color w:val="auto"/>
        </w:rPr>
        <w:t xml:space="preserve">Both the PEB and VA used the same code.  </w:t>
      </w:r>
      <w:r w:rsidR="00B2214A">
        <w:rPr>
          <w:rFonts w:cs="Times New Roman"/>
          <w:color w:val="auto"/>
        </w:rPr>
        <w:t xml:space="preserve">The PEB 10% rating specified </w:t>
      </w:r>
      <w:r w:rsidR="00482241">
        <w:rPr>
          <w:rFonts w:cs="Times New Roman"/>
          <w:color w:val="auto"/>
        </w:rPr>
        <w:t>“</w:t>
      </w:r>
      <w:r w:rsidR="00B2214A">
        <w:rPr>
          <w:rFonts w:cs="Times New Roman"/>
          <w:color w:val="auto"/>
        </w:rPr>
        <w:t>rat</w:t>
      </w:r>
      <w:r w:rsidR="00482241">
        <w:rPr>
          <w:rFonts w:cs="Times New Roman"/>
          <w:color w:val="auto"/>
        </w:rPr>
        <w:t>ed</w:t>
      </w:r>
      <w:r w:rsidR="00B2214A">
        <w:rPr>
          <w:rFonts w:cs="Times New Roman"/>
          <w:color w:val="auto"/>
        </w:rPr>
        <w:t xml:space="preserve"> </w:t>
      </w:r>
      <w:r w:rsidR="00482241">
        <w:rPr>
          <w:rFonts w:cs="Times New Roman"/>
          <w:color w:val="auto"/>
        </w:rPr>
        <w:t>for</w:t>
      </w:r>
      <w:r w:rsidR="00B2214A">
        <w:rPr>
          <w:rFonts w:cs="Times New Roman"/>
          <w:color w:val="auto"/>
        </w:rPr>
        <w:t xml:space="preserve"> forward flexion of </w:t>
      </w:r>
      <w:r w:rsidR="00482241">
        <w:rPr>
          <w:rFonts w:cs="Times New Roman"/>
          <w:color w:val="auto"/>
        </w:rPr>
        <w:t>70</w:t>
      </w:r>
      <w:r w:rsidR="00482241" w:rsidRPr="00482241">
        <w:rPr>
          <w:rFonts w:cs="Times New Roman"/>
          <w:color w:val="auto"/>
        </w:rPr>
        <w:t>⁰</w:t>
      </w:r>
      <w:r w:rsidR="00482241">
        <w:rPr>
          <w:rFonts w:cs="Times New Roman"/>
          <w:color w:val="auto"/>
        </w:rPr>
        <w:t xml:space="preserve">” and did not mention the </w:t>
      </w:r>
      <w:r w:rsidR="00482241" w:rsidRPr="00CD1650">
        <w:rPr>
          <w:color w:val="auto"/>
          <w:szCs w:val="24"/>
        </w:rPr>
        <w:t>100⁰ combined ROM or abnormal spine contour.  The VA exam documented improved ROM, but with tenderness, guarding and ataxia.  The VA</w:t>
      </w:r>
      <w:r w:rsidR="006721AF">
        <w:rPr>
          <w:color w:val="auto"/>
          <w:szCs w:val="24"/>
        </w:rPr>
        <w:t xml:space="preserve"> rating decision</w:t>
      </w:r>
      <w:r w:rsidR="00482241" w:rsidRPr="00CD1650">
        <w:rPr>
          <w:color w:val="auto"/>
          <w:szCs w:val="24"/>
        </w:rPr>
        <w:t xml:space="preserve"> mentioned their 20% </w:t>
      </w:r>
      <w:r w:rsidR="00482241" w:rsidRPr="00C87F62">
        <w:rPr>
          <w:color w:val="auto"/>
          <w:szCs w:val="24"/>
        </w:rPr>
        <w:t>rating was “non-schedular”</w:t>
      </w:r>
      <w:proofErr w:type="gramStart"/>
      <w:r w:rsidR="00482241" w:rsidRPr="00C87F62">
        <w:rPr>
          <w:color w:val="auto"/>
          <w:szCs w:val="24"/>
        </w:rPr>
        <w:t>,</w:t>
      </w:r>
      <w:proofErr w:type="gramEnd"/>
      <w:r w:rsidR="00482241" w:rsidRPr="00C87F62">
        <w:rPr>
          <w:color w:val="auto"/>
          <w:szCs w:val="24"/>
        </w:rPr>
        <w:t xml:space="preserve"> however, “guarding severe enough to result in an abnormal gait” is a 20% rating criteria.  The PEB exam independently rates at 20% for “the combined </w:t>
      </w:r>
      <w:r w:rsidR="006721AF">
        <w:rPr>
          <w:color w:val="auto"/>
          <w:szCs w:val="24"/>
        </w:rPr>
        <w:t>ROM</w:t>
      </w:r>
      <w:r w:rsidR="00482241" w:rsidRPr="00C87F62">
        <w:rPr>
          <w:color w:val="auto"/>
          <w:szCs w:val="24"/>
        </w:rPr>
        <w:t xml:space="preserve"> of the thoracolumbar spine not greater than 120 degrees” (it may also meet the criteria for guarding and abnormal spinal contour, though “guarding” was not specified.  There was evidence of </w:t>
      </w:r>
      <w:r w:rsidR="00DD35BF" w:rsidRPr="00C87F62">
        <w:rPr>
          <w:color w:val="auto"/>
          <w:szCs w:val="24"/>
        </w:rPr>
        <w:t>at most</w:t>
      </w:r>
      <w:r w:rsidR="006721AF">
        <w:rPr>
          <w:color w:val="auto"/>
          <w:szCs w:val="24"/>
        </w:rPr>
        <w:t xml:space="preserve"> 4</w:t>
      </w:r>
      <w:r w:rsidR="00482241" w:rsidRPr="00C87F62">
        <w:rPr>
          <w:color w:val="auto"/>
          <w:szCs w:val="24"/>
        </w:rPr>
        <w:t xml:space="preserve"> days of incapacitating pain episodes </w:t>
      </w:r>
      <w:r w:rsidR="00CD1650" w:rsidRPr="00C87F62">
        <w:rPr>
          <w:color w:val="auto"/>
          <w:szCs w:val="24"/>
        </w:rPr>
        <w:t xml:space="preserve">(physician prescribed bed rest) </w:t>
      </w:r>
      <w:r w:rsidR="00482241" w:rsidRPr="00C87F62">
        <w:rPr>
          <w:color w:val="auto"/>
          <w:szCs w:val="24"/>
        </w:rPr>
        <w:t>that would not warrant a higher rating under VASRD code 5243 (intervertebral disc syndrome) using the Formula for Rating Intervertebral Disc Syndrome Based on Incapacitating Episodes</w:t>
      </w:r>
      <w:r w:rsidR="00DD35BF" w:rsidRPr="00C87F62">
        <w:rPr>
          <w:color w:val="auto"/>
          <w:szCs w:val="24"/>
        </w:rPr>
        <w:t xml:space="preserve"> [… less than 4 weeks is the 20% criteria]</w:t>
      </w:r>
      <w:r w:rsidR="00CD1650" w:rsidRPr="00C87F62">
        <w:rPr>
          <w:color w:val="auto"/>
          <w:szCs w:val="24"/>
        </w:rPr>
        <w:t xml:space="preserve">.  </w:t>
      </w:r>
      <w:r w:rsidRPr="00C87F62">
        <w:rPr>
          <w:rFonts w:eastAsia="Calibri" w:cs="Times New Roman"/>
          <w:color w:val="auto"/>
          <w:szCs w:val="24"/>
        </w:rPr>
        <w:t xml:space="preserve">After due deliberation, considering all of the evidence and mindful of VASRD §4.3 (reasonable doubt), the Board recommends a disability rating of </w:t>
      </w:r>
      <w:r w:rsidR="00B2214A" w:rsidRPr="00C87F62">
        <w:rPr>
          <w:rFonts w:eastAsia="Calibri" w:cs="Times New Roman"/>
          <w:color w:val="auto"/>
          <w:szCs w:val="24"/>
        </w:rPr>
        <w:t>20</w:t>
      </w:r>
      <w:r w:rsidRPr="00C87F62">
        <w:rPr>
          <w:rFonts w:eastAsia="Calibri" w:cs="Times New Roman"/>
          <w:color w:val="auto"/>
          <w:szCs w:val="24"/>
        </w:rPr>
        <w:t xml:space="preserve">% for the </w:t>
      </w:r>
      <w:r w:rsidR="00B2214A" w:rsidRPr="00C87F62">
        <w:rPr>
          <w:rFonts w:eastAsia="Calibri" w:cs="Times New Roman"/>
          <w:color w:val="auto"/>
          <w:szCs w:val="24"/>
        </w:rPr>
        <w:t>low back</w:t>
      </w:r>
      <w:r w:rsidRPr="00F64312">
        <w:rPr>
          <w:rFonts w:eastAsia="Calibri" w:cs="Times New Roman"/>
          <w:color w:val="auto"/>
          <w:szCs w:val="24"/>
        </w:rPr>
        <w:t xml:space="preserve">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E907C2" w:rsidRPr="00F64312" w:rsidRDefault="00C56FC8" w:rsidP="00E907C2">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t>
      </w:r>
      <w:r w:rsidRPr="00C87F62">
        <w:rPr>
          <w:rFonts w:eastAsiaTheme="minorHAnsi"/>
          <w:color w:val="000000" w:themeColor="text1"/>
          <w:szCs w:val="24"/>
        </w:rPr>
        <w:t>with the VASRD in effect at the time of the adjudication.</w:t>
      </w:r>
      <w:r w:rsidR="00EE1879" w:rsidRPr="00C87F62">
        <w:rPr>
          <w:rFonts w:eastAsiaTheme="minorHAnsi"/>
          <w:color w:val="000000" w:themeColor="text1"/>
          <w:szCs w:val="24"/>
        </w:rPr>
        <w:t xml:space="preserve">  </w:t>
      </w:r>
      <w:r w:rsidR="00E907C2" w:rsidRPr="00C87F62">
        <w:rPr>
          <w:rFonts w:eastAsia="Calibri" w:cs="Times New Roman"/>
          <w:color w:val="auto"/>
          <w:szCs w:val="24"/>
        </w:rPr>
        <w:t>In the matter of the low back condition, the Board unanimously recommends a disability rating of 20%, coded 5243 IAW VASRD §4.71a.  There were no other conditions within the Board’s scope of review for consideration.</w:t>
      </w:r>
      <w:r w:rsidR="00E907C2"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CE316A" w:rsidRPr="00D80364" w:rsidRDefault="00CE316A" w:rsidP="00BF0E94">
      <w:pPr>
        <w:jc w:val="left"/>
        <w:rPr>
          <w:color w:val="auto"/>
          <w:szCs w:val="24"/>
          <w:u w:val="single"/>
        </w:rPr>
      </w:pPr>
    </w:p>
    <w:p w:rsidR="00E907C2" w:rsidRPr="00D80364" w:rsidRDefault="00C56FC8" w:rsidP="00E907C2">
      <w:pPr>
        <w:jc w:val="both"/>
        <w:rPr>
          <w:rFonts w:eastAsia="Calibri" w:cs="Times New Roman"/>
          <w:color w:val="auto"/>
          <w:szCs w:val="24"/>
        </w:rPr>
      </w:pPr>
      <w:r w:rsidRPr="00D80364">
        <w:rPr>
          <w:color w:val="auto"/>
          <w:szCs w:val="24"/>
          <w:u w:val="single"/>
        </w:rPr>
        <w:t>RECOMMENDATION</w:t>
      </w:r>
      <w:r w:rsidRPr="00D80364">
        <w:rPr>
          <w:color w:val="auto"/>
          <w:szCs w:val="24"/>
        </w:rPr>
        <w:t>:</w:t>
      </w:r>
      <w:r w:rsidR="00E907C2" w:rsidRPr="00D80364">
        <w:rPr>
          <w:color w:val="auto"/>
          <w:szCs w:val="24"/>
        </w:rPr>
        <w:t xml:space="preserve">  </w:t>
      </w:r>
      <w:r w:rsidR="00E907C2" w:rsidRPr="00D80364">
        <w:rPr>
          <w:rFonts w:eastAsia="Calibri" w:cs="Times New Roman"/>
          <w:color w:val="auto"/>
          <w:szCs w:val="24"/>
        </w:rPr>
        <w:t xml:space="preserve">The Board recommends that the CI’s prior determination be modified as follows, effective as of the date of his prior medical separation:  </w:t>
      </w:r>
    </w:p>
    <w:p w:rsidR="00BA6A9C" w:rsidRPr="00D80364"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D80364" w:rsidTr="00EE1879">
        <w:trPr>
          <w:trHeight w:val="233"/>
          <w:jc w:val="center"/>
        </w:trPr>
        <w:tc>
          <w:tcPr>
            <w:tcW w:w="6282" w:type="dxa"/>
            <w:shd w:val="clear" w:color="auto" w:fill="D9D9D9"/>
            <w:vAlign w:val="center"/>
          </w:tcPr>
          <w:p w:rsidR="00A95BBA" w:rsidRPr="00D80364" w:rsidRDefault="00A95BBA" w:rsidP="00EE1879">
            <w:pPr>
              <w:tabs>
                <w:tab w:val="left" w:pos="288"/>
                <w:tab w:val="left" w:pos="4752"/>
              </w:tabs>
              <w:rPr>
                <w:b/>
                <w:color w:val="auto"/>
                <w:szCs w:val="24"/>
              </w:rPr>
            </w:pPr>
            <w:r w:rsidRPr="00D80364">
              <w:rPr>
                <w:b/>
                <w:color w:val="auto"/>
                <w:szCs w:val="24"/>
              </w:rPr>
              <w:t>UNFITTING CONDITION</w:t>
            </w:r>
          </w:p>
        </w:tc>
        <w:tc>
          <w:tcPr>
            <w:tcW w:w="1710" w:type="dxa"/>
            <w:shd w:val="clear" w:color="auto" w:fill="D9D9D9"/>
            <w:vAlign w:val="center"/>
          </w:tcPr>
          <w:p w:rsidR="00A95BBA" w:rsidRPr="00D80364" w:rsidRDefault="00A95BBA" w:rsidP="00EE1879">
            <w:pPr>
              <w:tabs>
                <w:tab w:val="left" w:pos="288"/>
                <w:tab w:val="left" w:pos="4752"/>
              </w:tabs>
              <w:rPr>
                <w:b/>
                <w:color w:val="auto"/>
                <w:szCs w:val="24"/>
              </w:rPr>
            </w:pPr>
            <w:r w:rsidRPr="00D80364">
              <w:rPr>
                <w:b/>
                <w:color w:val="auto"/>
                <w:szCs w:val="24"/>
              </w:rPr>
              <w:t>VASRD CODE</w:t>
            </w:r>
          </w:p>
        </w:tc>
        <w:tc>
          <w:tcPr>
            <w:tcW w:w="1170" w:type="dxa"/>
            <w:shd w:val="clear" w:color="auto" w:fill="D9D9D9"/>
            <w:vAlign w:val="center"/>
          </w:tcPr>
          <w:p w:rsidR="00A95BBA" w:rsidRPr="00D80364" w:rsidRDefault="00A95BBA" w:rsidP="00EE1879">
            <w:pPr>
              <w:tabs>
                <w:tab w:val="left" w:pos="288"/>
                <w:tab w:val="left" w:pos="4752"/>
              </w:tabs>
              <w:rPr>
                <w:b/>
                <w:color w:val="auto"/>
                <w:szCs w:val="24"/>
              </w:rPr>
            </w:pPr>
            <w:r w:rsidRPr="00D80364">
              <w:rPr>
                <w:b/>
                <w:color w:val="auto"/>
                <w:szCs w:val="24"/>
              </w:rPr>
              <w:t>RATING</w:t>
            </w:r>
          </w:p>
        </w:tc>
      </w:tr>
      <w:tr w:rsidR="00A95BBA" w:rsidRPr="00D80364" w:rsidTr="00EE1879">
        <w:trPr>
          <w:jc w:val="center"/>
        </w:trPr>
        <w:tc>
          <w:tcPr>
            <w:tcW w:w="6282" w:type="dxa"/>
            <w:vAlign w:val="center"/>
          </w:tcPr>
          <w:p w:rsidR="00A95BBA" w:rsidRPr="00D80364" w:rsidRDefault="0039769F" w:rsidP="00EE1879">
            <w:pPr>
              <w:tabs>
                <w:tab w:val="left" w:pos="288"/>
                <w:tab w:val="left" w:pos="4752"/>
              </w:tabs>
              <w:jc w:val="left"/>
              <w:rPr>
                <w:color w:val="auto"/>
                <w:szCs w:val="24"/>
              </w:rPr>
            </w:pPr>
            <w:r w:rsidRPr="00D80364">
              <w:rPr>
                <w:color w:val="auto"/>
                <w:szCs w:val="24"/>
              </w:rPr>
              <w:t>Chronic Non Radiating Low Back Pain</w:t>
            </w:r>
          </w:p>
        </w:tc>
        <w:tc>
          <w:tcPr>
            <w:tcW w:w="1710" w:type="dxa"/>
            <w:vAlign w:val="center"/>
          </w:tcPr>
          <w:p w:rsidR="00A95BBA" w:rsidRPr="00D80364" w:rsidRDefault="0039769F" w:rsidP="00EE1879">
            <w:pPr>
              <w:tabs>
                <w:tab w:val="left" w:pos="288"/>
                <w:tab w:val="left" w:pos="4752"/>
              </w:tabs>
              <w:rPr>
                <w:color w:val="auto"/>
                <w:szCs w:val="24"/>
              </w:rPr>
            </w:pPr>
            <w:r w:rsidRPr="00D80364">
              <w:rPr>
                <w:color w:val="auto"/>
                <w:szCs w:val="24"/>
              </w:rPr>
              <w:t>5243</w:t>
            </w:r>
          </w:p>
        </w:tc>
        <w:tc>
          <w:tcPr>
            <w:tcW w:w="1170" w:type="dxa"/>
            <w:vAlign w:val="center"/>
          </w:tcPr>
          <w:p w:rsidR="00A95BBA" w:rsidRPr="00D80364" w:rsidRDefault="00F20D9A" w:rsidP="00EE1879">
            <w:pPr>
              <w:tabs>
                <w:tab w:val="left" w:pos="288"/>
                <w:tab w:val="left" w:pos="4752"/>
              </w:tabs>
              <w:rPr>
                <w:color w:val="auto"/>
                <w:szCs w:val="24"/>
              </w:rPr>
            </w:pPr>
            <w:r w:rsidRPr="00D80364">
              <w:rPr>
                <w:color w:val="auto"/>
                <w:szCs w:val="24"/>
              </w:rPr>
              <w:t>20</w:t>
            </w:r>
            <w:r w:rsidR="00A95BBA" w:rsidRPr="00D80364">
              <w:rPr>
                <w:color w:val="auto"/>
                <w:szCs w:val="24"/>
              </w:rPr>
              <w:t>%</w:t>
            </w:r>
          </w:p>
        </w:tc>
      </w:tr>
      <w:tr w:rsidR="00A95BBA" w:rsidRPr="00D80364" w:rsidTr="00EE1879">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80364" w:rsidRDefault="00A95BBA" w:rsidP="00EE1879">
            <w:pPr>
              <w:tabs>
                <w:tab w:val="left" w:pos="288"/>
                <w:tab w:val="left" w:pos="4752"/>
              </w:tabs>
              <w:rPr>
                <w:b/>
                <w:color w:val="auto"/>
                <w:szCs w:val="24"/>
              </w:rPr>
            </w:pPr>
            <w:r w:rsidRPr="00D80364">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80364" w:rsidRDefault="00F20D9A" w:rsidP="00EE1879">
            <w:pPr>
              <w:tabs>
                <w:tab w:val="left" w:pos="288"/>
                <w:tab w:val="left" w:pos="4752"/>
              </w:tabs>
              <w:rPr>
                <w:b/>
                <w:color w:val="auto"/>
                <w:szCs w:val="24"/>
              </w:rPr>
            </w:pPr>
            <w:r w:rsidRPr="00D80364">
              <w:rPr>
                <w:b/>
                <w:color w:val="auto"/>
                <w:szCs w:val="24"/>
              </w:rPr>
              <w:t>20</w:t>
            </w:r>
            <w:r w:rsidR="00A95BBA" w:rsidRPr="00D80364">
              <w:rPr>
                <w:b/>
                <w:color w:val="auto"/>
                <w:szCs w:val="24"/>
              </w:rPr>
              <w:t>%</w:t>
            </w:r>
          </w:p>
        </w:tc>
      </w:tr>
    </w:tbl>
    <w:p w:rsidR="005B1D09" w:rsidRPr="00D80364" w:rsidRDefault="005B1D09" w:rsidP="00EE1879">
      <w:pPr>
        <w:pBdr>
          <w:bottom w:val="single" w:sz="12" w:space="1" w:color="auto"/>
        </w:pBdr>
        <w:tabs>
          <w:tab w:val="left" w:pos="288"/>
          <w:tab w:val="left" w:pos="4752"/>
        </w:tabs>
        <w:jc w:val="both"/>
        <w:rPr>
          <w:color w:val="auto"/>
        </w:rPr>
      </w:pPr>
    </w:p>
    <w:p w:rsidR="005B1D09" w:rsidRPr="00D80364" w:rsidRDefault="005B1D09" w:rsidP="00EE1879">
      <w:pPr>
        <w:jc w:val="both"/>
        <w:rPr>
          <w:color w:val="auto"/>
          <w:szCs w:val="24"/>
        </w:rPr>
      </w:pPr>
    </w:p>
    <w:p w:rsidR="006721AF" w:rsidRDefault="006721AF">
      <w:pPr>
        <w:rPr>
          <w:color w:val="auto"/>
        </w:rPr>
      </w:pPr>
      <w:r>
        <w:rPr>
          <w:color w:val="auto"/>
        </w:rPr>
        <w:br w:type="page"/>
      </w:r>
    </w:p>
    <w:p w:rsidR="00D91DA6" w:rsidRPr="00D80364" w:rsidRDefault="00FB1725" w:rsidP="00EE1879">
      <w:pPr>
        <w:tabs>
          <w:tab w:val="left" w:pos="288"/>
          <w:tab w:val="left" w:pos="4752"/>
        </w:tabs>
        <w:jc w:val="both"/>
        <w:rPr>
          <w:color w:val="auto"/>
        </w:rPr>
      </w:pPr>
      <w:r w:rsidRPr="00D80364">
        <w:rPr>
          <w:color w:val="auto"/>
        </w:rPr>
        <w:lastRenderedPageBreak/>
        <w:t>The following documentary evidence was considered:</w:t>
      </w:r>
    </w:p>
    <w:p w:rsidR="00EB5EFD" w:rsidRPr="001F29F9" w:rsidRDefault="00EB5EFD" w:rsidP="00EE1879">
      <w:pPr>
        <w:tabs>
          <w:tab w:val="left" w:pos="288"/>
          <w:tab w:val="left" w:pos="4752"/>
        </w:tabs>
        <w:jc w:val="both"/>
        <w:rPr>
          <w:color w:val="000000" w:themeColor="text1"/>
        </w:rPr>
      </w:pPr>
    </w:p>
    <w:p w:rsidR="00114F20" w:rsidRPr="001F29F9" w:rsidRDefault="00FB1725" w:rsidP="00EE187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34E9D">
        <w:rPr>
          <w:color w:val="000000" w:themeColor="text1"/>
          <w:szCs w:val="24"/>
        </w:rPr>
        <w:t>10823</w:t>
      </w:r>
      <w:r w:rsidRPr="001F29F9">
        <w:rPr>
          <w:color w:val="000000" w:themeColor="text1"/>
        </w:rPr>
        <w:t>, w/atchs.</w:t>
      </w:r>
    </w:p>
    <w:p w:rsidR="00114F20" w:rsidRPr="001F29F9" w:rsidRDefault="00FB1725" w:rsidP="00EE1879">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EE1879">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w:t>
      </w:r>
      <w:r w:rsidR="006721AF">
        <w:rPr>
          <w:color w:val="000000" w:themeColor="text1"/>
        </w:rPr>
        <w:t>'</w:t>
      </w:r>
      <w:r w:rsidRPr="001F29F9">
        <w:rPr>
          <w:color w:val="000000" w:themeColor="text1"/>
        </w:rPr>
        <w:t xml:space="preserve"> Affairs Treatment Record.</w:t>
      </w:r>
      <w:proofErr w:type="gramEnd"/>
    </w:p>
    <w:p w:rsidR="00D91DA6" w:rsidRPr="001F29F9" w:rsidRDefault="00D91DA6" w:rsidP="00EE1879">
      <w:pPr>
        <w:tabs>
          <w:tab w:val="left" w:pos="288"/>
          <w:tab w:val="left" w:pos="4752"/>
        </w:tabs>
        <w:jc w:val="both"/>
        <w:rPr>
          <w:color w:val="000000" w:themeColor="text1"/>
        </w:rPr>
      </w:pPr>
    </w:p>
    <w:p w:rsidR="00114F20" w:rsidRPr="001F29F9" w:rsidRDefault="00114F20" w:rsidP="00EE1879">
      <w:pPr>
        <w:tabs>
          <w:tab w:val="left" w:pos="288"/>
          <w:tab w:val="left" w:pos="4752"/>
        </w:tabs>
        <w:jc w:val="both"/>
        <w:rPr>
          <w:color w:val="000000" w:themeColor="text1"/>
        </w:rPr>
      </w:pPr>
    </w:p>
    <w:p w:rsidR="00114F20" w:rsidRPr="001F29F9" w:rsidRDefault="00114F20" w:rsidP="00EE1879">
      <w:pPr>
        <w:tabs>
          <w:tab w:val="left" w:pos="288"/>
          <w:tab w:val="left" w:pos="4752"/>
        </w:tabs>
        <w:jc w:val="both"/>
        <w:rPr>
          <w:color w:val="000000" w:themeColor="text1"/>
        </w:rPr>
      </w:pPr>
    </w:p>
    <w:p w:rsidR="00114F20" w:rsidRPr="001F29F9" w:rsidRDefault="00114F20" w:rsidP="00EE1879">
      <w:pPr>
        <w:tabs>
          <w:tab w:val="left" w:pos="288"/>
          <w:tab w:val="left" w:pos="4752"/>
        </w:tabs>
        <w:jc w:val="both"/>
        <w:rPr>
          <w:color w:val="000000" w:themeColor="text1"/>
        </w:rPr>
      </w:pPr>
    </w:p>
    <w:p w:rsidR="00E3077F" w:rsidRPr="00EE1879" w:rsidRDefault="00220FA9" w:rsidP="00BF0E94">
      <w:pPr>
        <w:tabs>
          <w:tab w:val="left" w:pos="0"/>
          <w:tab w:val="left" w:pos="4320"/>
        </w:tabs>
        <w:jc w:val="both"/>
        <w:rPr>
          <w:color w:val="auto"/>
          <w:szCs w:val="24"/>
        </w:rPr>
      </w:pPr>
      <w:r w:rsidRPr="001F29F9">
        <w:rPr>
          <w:color w:val="000000" w:themeColor="text1"/>
          <w:szCs w:val="24"/>
        </w:rPr>
        <w:tab/>
      </w:r>
      <w:r w:rsidR="008E3C90" w:rsidRPr="001F29F9">
        <w:rPr>
          <w:color w:val="000000" w:themeColor="text1"/>
          <w:szCs w:val="24"/>
        </w:rPr>
        <w:t xml:space="preserve">           </w:t>
      </w:r>
      <w:r w:rsidR="00932D9C">
        <w:rPr>
          <w:color w:val="000000" w:themeColor="text1"/>
          <w:szCs w:val="24"/>
        </w:rPr>
        <w:t>XXXXXXXXXX</w:t>
      </w:r>
    </w:p>
    <w:p w:rsidR="002F195B" w:rsidRPr="00EE1879" w:rsidRDefault="00220FA9" w:rsidP="00BF0E94">
      <w:pPr>
        <w:tabs>
          <w:tab w:val="left" w:pos="0"/>
          <w:tab w:val="left" w:pos="4320"/>
        </w:tabs>
        <w:jc w:val="both"/>
        <w:rPr>
          <w:color w:val="auto"/>
          <w:szCs w:val="24"/>
        </w:rPr>
      </w:pPr>
      <w:r w:rsidRPr="00EE1879">
        <w:rPr>
          <w:color w:val="auto"/>
          <w:szCs w:val="24"/>
        </w:rPr>
        <w:tab/>
      </w:r>
      <w:r w:rsidR="008E3C90" w:rsidRPr="00EE1879">
        <w:rPr>
          <w:color w:val="auto"/>
          <w:szCs w:val="24"/>
        </w:rPr>
        <w:t xml:space="preserve">           </w:t>
      </w:r>
      <w:r w:rsidR="005F73CA" w:rsidRPr="00EE1879">
        <w:rPr>
          <w:color w:val="auto"/>
          <w:szCs w:val="24"/>
        </w:rPr>
        <w:t>President</w:t>
      </w:r>
    </w:p>
    <w:p w:rsidR="00932D9C" w:rsidRDefault="002F195B" w:rsidP="00BF0E94">
      <w:pPr>
        <w:tabs>
          <w:tab w:val="left" w:pos="0"/>
          <w:tab w:val="left" w:pos="4320"/>
        </w:tabs>
        <w:jc w:val="both"/>
        <w:rPr>
          <w:color w:val="auto"/>
          <w:szCs w:val="24"/>
        </w:rPr>
      </w:pPr>
      <w:r w:rsidRPr="00EE1879">
        <w:rPr>
          <w:color w:val="auto"/>
          <w:szCs w:val="24"/>
        </w:rPr>
        <w:tab/>
        <w:t xml:space="preserve">           </w:t>
      </w:r>
      <w:r w:rsidR="00220FA9" w:rsidRPr="00EE1879">
        <w:rPr>
          <w:color w:val="auto"/>
          <w:szCs w:val="24"/>
        </w:rPr>
        <w:t>P</w:t>
      </w:r>
      <w:r w:rsidR="00E3077F" w:rsidRPr="00EE1879">
        <w:rPr>
          <w:color w:val="auto"/>
          <w:szCs w:val="24"/>
        </w:rPr>
        <w:t>hysical Disability Board of Review</w:t>
      </w:r>
    </w:p>
    <w:p w:rsidR="00932D9C" w:rsidRDefault="00932D9C">
      <w:pPr>
        <w:rPr>
          <w:color w:val="auto"/>
          <w:szCs w:val="24"/>
        </w:rPr>
      </w:pPr>
      <w:r>
        <w:rPr>
          <w:color w:val="auto"/>
          <w:szCs w:val="24"/>
        </w:rPr>
        <w:br w:type="page"/>
      </w:r>
    </w:p>
    <w:p w:rsidR="00932D9C" w:rsidRDefault="00932D9C" w:rsidP="00932D9C">
      <w:pPr>
        <w:sectPr w:rsidR="00932D9C">
          <w:pgSz w:w="12240" w:h="15840"/>
          <w:pgMar w:top="2160" w:right="1440" w:bottom="1440" w:left="1440" w:header="720" w:footer="720" w:gutter="0"/>
          <w:cols w:space="720"/>
        </w:sectPr>
      </w:pPr>
    </w:p>
    <w:p w:rsidR="00932D9C" w:rsidRDefault="00932D9C" w:rsidP="00932D9C">
      <w:pPr>
        <w:pStyle w:val="Header"/>
        <w:tabs>
          <w:tab w:val="left" w:pos="720"/>
        </w:tabs>
        <w:jc w:val="left"/>
      </w:pPr>
      <w:r>
        <w:lastRenderedPageBreak/>
        <w:t>SFMR-RB</w:t>
      </w:r>
      <w:r>
        <w:tab/>
      </w:r>
      <w:r>
        <w:tab/>
      </w:r>
      <w:r>
        <w:tab/>
      </w:r>
      <w:r>
        <w:tab/>
      </w:r>
      <w:r>
        <w:tab/>
      </w:r>
      <w:r>
        <w:tab/>
      </w:r>
      <w:r>
        <w:tab/>
      </w:r>
      <w:r>
        <w:tab/>
      </w:r>
      <w:r>
        <w:tab/>
      </w:r>
    </w:p>
    <w:p w:rsidR="00932D9C" w:rsidRDefault="00932D9C" w:rsidP="00932D9C">
      <w:pPr>
        <w:pStyle w:val="Header"/>
        <w:tabs>
          <w:tab w:val="left" w:pos="720"/>
        </w:tabs>
        <w:jc w:val="left"/>
      </w:pPr>
    </w:p>
    <w:p w:rsidR="00932D9C" w:rsidRDefault="00932D9C" w:rsidP="00932D9C">
      <w:pPr>
        <w:jc w:val="left"/>
      </w:pPr>
    </w:p>
    <w:p w:rsidR="00932D9C" w:rsidRDefault="00932D9C" w:rsidP="00932D9C">
      <w:pPr>
        <w:jc w:val="left"/>
      </w:pPr>
      <w:r>
        <w:t xml:space="preserve">MEMORANDUM FOR Commander, US Army Physical Disability Agency </w:t>
      </w:r>
    </w:p>
    <w:p w:rsidR="00932D9C" w:rsidRDefault="00932D9C" w:rsidP="00932D9C">
      <w:pPr>
        <w:jc w:val="left"/>
      </w:pPr>
      <w:r>
        <w:t xml:space="preserve">(TAPD-ZB </w:t>
      </w:r>
      <w:proofErr w:type="gramStart"/>
      <w:r>
        <w:t>/  )</w:t>
      </w:r>
      <w:proofErr w:type="gramEnd"/>
      <w:r>
        <w:t>, 2900 Crystal Drive, Suite 300, Arlington, VA  22202</w:t>
      </w:r>
    </w:p>
    <w:p w:rsidR="00932D9C" w:rsidRDefault="00932D9C" w:rsidP="00932D9C">
      <w:pPr>
        <w:jc w:val="left"/>
      </w:pPr>
    </w:p>
    <w:p w:rsidR="00932D9C" w:rsidRDefault="00932D9C" w:rsidP="00932D9C">
      <w:pPr>
        <w:ind w:right="-180"/>
        <w:jc w:val="left"/>
      </w:pPr>
      <w:r>
        <w:t xml:space="preserve">SUBJECT:  Department of Defense Physical Disability Board of Review Recommendation </w:t>
      </w:r>
    </w:p>
    <w:p w:rsidR="00932D9C" w:rsidRDefault="00932D9C" w:rsidP="00932D9C">
      <w:pPr>
        <w:pStyle w:val="Header"/>
        <w:tabs>
          <w:tab w:val="left" w:pos="720"/>
        </w:tabs>
        <w:jc w:val="left"/>
      </w:pPr>
      <w:proofErr w:type="gramStart"/>
      <w:r>
        <w:t>for</w:t>
      </w:r>
      <w:proofErr w:type="gramEnd"/>
      <w:r>
        <w:t xml:space="preserve"> XXXXXXXXXXXX, AR20120009748 (PD201100712)</w:t>
      </w:r>
    </w:p>
    <w:p w:rsidR="00932D9C" w:rsidRDefault="00932D9C" w:rsidP="00932D9C">
      <w:pPr>
        <w:pStyle w:val="Header"/>
        <w:tabs>
          <w:tab w:val="left" w:pos="720"/>
        </w:tabs>
        <w:jc w:val="left"/>
      </w:pPr>
    </w:p>
    <w:p w:rsidR="00932D9C" w:rsidRDefault="00932D9C" w:rsidP="00932D9C">
      <w:pPr>
        <w:jc w:val="left"/>
      </w:pPr>
    </w:p>
    <w:p w:rsidR="00932D9C" w:rsidRDefault="00932D9C" w:rsidP="00932D9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932D9C" w:rsidRDefault="00932D9C" w:rsidP="00932D9C">
      <w:pPr>
        <w:jc w:val="left"/>
      </w:pPr>
    </w:p>
    <w:p w:rsidR="00932D9C" w:rsidRDefault="00932D9C" w:rsidP="00932D9C">
      <w:pPr>
        <w:jc w:val="left"/>
      </w:pPr>
      <w:r>
        <w:t xml:space="preserve">2.  I direct that all the Department of the Army records of the individual concerned be corrected accordingly no later than 120 days from the date of this memorandum.   </w:t>
      </w:r>
    </w:p>
    <w:p w:rsidR="00932D9C" w:rsidRDefault="00932D9C" w:rsidP="00932D9C">
      <w:pPr>
        <w:jc w:val="left"/>
      </w:pPr>
    </w:p>
    <w:p w:rsidR="00932D9C" w:rsidRDefault="00932D9C" w:rsidP="00932D9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32D9C" w:rsidRDefault="00932D9C" w:rsidP="00932D9C">
      <w:pPr>
        <w:jc w:val="left"/>
      </w:pPr>
    </w:p>
    <w:p w:rsidR="00932D9C" w:rsidRDefault="00932D9C" w:rsidP="00932D9C">
      <w:pPr>
        <w:jc w:val="left"/>
      </w:pPr>
      <w:r>
        <w:t xml:space="preserve"> BY ORDER OF THE SECRETARY OF THE ARMY:</w:t>
      </w:r>
    </w:p>
    <w:p w:rsidR="00932D9C" w:rsidRDefault="00932D9C" w:rsidP="00932D9C">
      <w:pPr>
        <w:jc w:val="left"/>
      </w:pPr>
    </w:p>
    <w:p w:rsidR="00932D9C" w:rsidRDefault="00932D9C" w:rsidP="00932D9C">
      <w:pPr>
        <w:jc w:val="left"/>
      </w:pPr>
    </w:p>
    <w:p w:rsidR="00932D9C" w:rsidRDefault="00932D9C" w:rsidP="00932D9C">
      <w:pPr>
        <w:pStyle w:val="Header"/>
        <w:tabs>
          <w:tab w:val="left" w:pos="720"/>
        </w:tabs>
        <w:jc w:val="left"/>
      </w:pPr>
    </w:p>
    <w:p w:rsidR="00932D9C" w:rsidRDefault="00932D9C" w:rsidP="00932D9C">
      <w:pPr>
        <w:jc w:val="left"/>
      </w:pPr>
    </w:p>
    <w:p w:rsidR="00932D9C" w:rsidRDefault="00932D9C" w:rsidP="00932D9C">
      <w:pPr>
        <w:jc w:val="left"/>
      </w:pPr>
      <w:bookmarkStart w:id="0" w:name="OLE_LINK4"/>
      <w:bookmarkStart w:id="1" w:name="OLE_LINK3"/>
      <w:r>
        <w:t>Encl</w:t>
      </w:r>
      <w:r>
        <w:tab/>
      </w:r>
      <w:r>
        <w:tab/>
      </w:r>
      <w:r>
        <w:tab/>
      </w:r>
      <w:r>
        <w:tab/>
      </w:r>
      <w:r>
        <w:tab/>
      </w:r>
      <w:r>
        <w:tab/>
        <w:t xml:space="preserve">     XXXXXXXXXXXXXX</w:t>
      </w:r>
    </w:p>
    <w:p w:rsidR="00932D9C" w:rsidRDefault="00932D9C" w:rsidP="00932D9C">
      <w:pPr>
        <w:jc w:val="left"/>
      </w:pPr>
      <w:r>
        <w:tab/>
      </w:r>
      <w:r>
        <w:tab/>
      </w:r>
      <w:r>
        <w:tab/>
      </w:r>
      <w:r>
        <w:tab/>
      </w:r>
      <w:r>
        <w:tab/>
      </w:r>
      <w:r>
        <w:tab/>
        <w:t xml:space="preserve">     Deputy Assistant Secretary</w:t>
      </w:r>
    </w:p>
    <w:p w:rsidR="00932D9C" w:rsidRDefault="00932D9C" w:rsidP="00932D9C">
      <w:pPr>
        <w:jc w:val="left"/>
      </w:pPr>
      <w:r>
        <w:tab/>
      </w:r>
      <w:r>
        <w:tab/>
      </w:r>
      <w:r>
        <w:tab/>
      </w:r>
      <w:r>
        <w:tab/>
      </w:r>
      <w:r>
        <w:tab/>
      </w:r>
      <w:r>
        <w:tab/>
        <w:t xml:space="preserve">         (Army Review Boards)</w:t>
      </w:r>
      <w:bookmarkEnd w:id="0"/>
      <w:bookmarkEnd w:id="1"/>
    </w:p>
    <w:p w:rsidR="00932D9C" w:rsidRDefault="00932D9C" w:rsidP="00932D9C">
      <w:pPr>
        <w:jc w:val="left"/>
      </w:pPr>
    </w:p>
    <w:p w:rsidR="00932D9C" w:rsidRDefault="00932D9C" w:rsidP="00932D9C">
      <w:pPr>
        <w:jc w:val="left"/>
      </w:pPr>
      <w:r>
        <w:t xml:space="preserve">CF: </w:t>
      </w:r>
    </w:p>
    <w:p w:rsidR="00932D9C" w:rsidRDefault="00932D9C" w:rsidP="00932D9C">
      <w:pPr>
        <w:jc w:val="left"/>
      </w:pPr>
      <w:r>
        <w:t xml:space="preserve">(  ) </w:t>
      </w:r>
      <w:proofErr w:type="spellStart"/>
      <w:proofErr w:type="gramStart"/>
      <w:r>
        <w:t>DoD</w:t>
      </w:r>
      <w:proofErr w:type="spellEnd"/>
      <w:proofErr w:type="gramEnd"/>
      <w:r>
        <w:t xml:space="preserve"> PDBR</w:t>
      </w:r>
    </w:p>
    <w:p w:rsidR="00932D9C" w:rsidRDefault="00932D9C" w:rsidP="00932D9C">
      <w:pPr>
        <w:jc w:val="left"/>
      </w:pPr>
      <w:r>
        <w:t>(  ) DVA</w:t>
      </w:r>
    </w:p>
    <w:p w:rsidR="00E3077F" w:rsidRPr="00EE1879" w:rsidRDefault="00E3077F" w:rsidP="00932D9C">
      <w:pPr>
        <w:pStyle w:val="ListParagraph"/>
        <w:jc w:val="left"/>
      </w:pPr>
    </w:p>
    <w:sectPr w:rsidR="00E3077F" w:rsidRPr="00EE187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5F" w:rsidRDefault="008F485F">
      <w:r>
        <w:separator/>
      </w:r>
    </w:p>
  </w:endnote>
  <w:endnote w:type="continuationSeparator" w:id="0">
    <w:p w:rsidR="008F485F" w:rsidRDefault="008F4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82241" w:rsidRPr="00374247" w:rsidRDefault="00482241" w:rsidP="00374247">
        <w:pPr>
          <w:pStyle w:val="Footer"/>
          <w:ind w:firstLine="4320"/>
          <w:rPr>
            <w:color w:val="auto"/>
            <w:szCs w:val="24"/>
          </w:rPr>
        </w:pPr>
        <w:r w:rsidRPr="00374247">
          <w:rPr>
            <w:color w:val="auto"/>
            <w:szCs w:val="24"/>
          </w:rPr>
          <w:t xml:space="preserve">   </w:t>
        </w:r>
        <w:r w:rsidR="002840F2" w:rsidRPr="00374247">
          <w:rPr>
            <w:color w:val="auto"/>
            <w:szCs w:val="24"/>
          </w:rPr>
          <w:fldChar w:fldCharType="begin"/>
        </w:r>
        <w:r w:rsidRPr="00374247">
          <w:rPr>
            <w:color w:val="auto"/>
            <w:szCs w:val="24"/>
          </w:rPr>
          <w:instrText xml:space="preserve"> PAGE   \* MERGEFORMAT </w:instrText>
        </w:r>
        <w:r w:rsidR="002840F2" w:rsidRPr="00374247">
          <w:rPr>
            <w:color w:val="auto"/>
            <w:szCs w:val="24"/>
          </w:rPr>
          <w:fldChar w:fldCharType="separate"/>
        </w:r>
        <w:r w:rsidR="00932D9C" w:rsidRPr="00932D9C">
          <w:rPr>
            <w:noProof/>
            <w:color w:val="auto"/>
          </w:rPr>
          <w:t>5</w:t>
        </w:r>
        <w:r w:rsidR="002840F2" w:rsidRPr="00374247">
          <w:rPr>
            <w:color w:val="auto"/>
            <w:szCs w:val="24"/>
          </w:rPr>
          <w:fldChar w:fldCharType="end"/>
        </w:r>
        <w:r w:rsidRPr="00374247">
          <w:rPr>
            <w:color w:val="auto"/>
            <w:szCs w:val="24"/>
          </w:rPr>
          <w:t xml:space="preserve">                                                           </w:t>
        </w:r>
        <w:r w:rsidRPr="00D34E9D">
          <w:rPr>
            <w:color w:val="auto"/>
            <w:szCs w:val="24"/>
          </w:rPr>
          <w:t>PD1100</w:t>
        </w:r>
        <w:r>
          <w:rPr>
            <w:color w:val="auto"/>
            <w:szCs w:val="24"/>
          </w:rPr>
          <w:t>712</w:t>
        </w:r>
      </w:p>
    </w:sdtContent>
  </w:sdt>
  <w:p w:rsidR="00482241" w:rsidRPr="00684CE6" w:rsidRDefault="0048224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5F" w:rsidRDefault="008F485F">
      <w:r>
        <w:separator/>
      </w:r>
    </w:p>
  </w:footnote>
  <w:footnote w:type="continuationSeparator" w:id="0">
    <w:p w:rsidR="008F485F" w:rsidRDefault="008F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125"/>
    <w:rsid w:val="00084CF2"/>
    <w:rsid w:val="00085D7B"/>
    <w:rsid w:val="0008708B"/>
    <w:rsid w:val="00092619"/>
    <w:rsid w:val="00092C66"/>
    <w:rsid w:val="000949DD"/>
    <w:rsid w:val="00094E4F"/>
    <w:rsid w:val="000A167D"/>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D86"/>
    <w:rsid w:val="000E3F20"/>
    <w:rsid w:val="000E4C25"/>
    <w:rsid w:val="000E4CBF"/>
    <w:rsid w:val="000E52F8"/>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0F3F"/>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7CB"/>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0F2"/>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5E47"/>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69F"/>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F0A"/>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61CC"/>
    <w:rsid w:val="004766C9"/>
    <w:rsid w:val="00480D4A"/>
    <w:rsid w:val="00481DA1"/>
    <w:rsid w:val="0048224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2B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FC4"/>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1AF"/>
    <w:rsid w:val="00673CDC"/>
    <w:rsid w:val="0067443B"/>
    <w:rsid w:val="006770AA"/>
    <w:rsid w:val="0068098E"/>
    <w:rsid w:val="006810BD"/>
    <w:rsid w:val="00682486"/>
    <w:rsid w:val="006833A7"/>
    <w:rsid w:val="00684CE6"/>
    <w:rsid w:val="00684E2B"/>
    <w:rsid w:val="006857A0"/>
    <w:rsid w:val="00685A3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1641"/>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3926"/>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8A1"/>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58EC"/>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1DD"/>
    <w:rsid w:val="00790963"/>
    <w:rsid w:val="0079150B"/>
    <w:rsid w:val="0079154B"/>
    <w:rsid w:val="00791EED"/>
    <w:rsid w:val="00791F1E"/>
    <w:rsid w:val="007927BE"/>
    <w:rsid w:val="007935B8"/>
    <w:rsid w:val="00794ADE"/>
    <w:rsid w:val="00794F3D"/>
    <w:rsid w:val="00795CE9"/>
    <w:rsid w:val="00796045"/>
    <w:rsid w:val="007968AC"/>
    <w:rsid w:val="007969AB"/>
    <w:rsid w:val="00796C2F"/>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FDA"/>
    <w:rsid w:val="007E2046"/>
    <w:rsid w:val="007E3883"/>
    <w:rsid w:val="007E4876"/>
    <w:rsid w:val="007E48CD"/>
    <w:rsid w:val="007E4ACB"/>
    <w:rsid w:val="007E4FBB"/>
    <w:rsid w:val="007E55BF"/>
    <w:rsid w:val="007E5862"/>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88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4A9A"/>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DEF"/>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485F"/>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6C44"/>
    <w:rsid w:val="00917182"/>
    <w:rsid w:val="00920251"/>
    <w:rsid w:val="00921CFD"/>
    <w:rsid w:val="00923B25"/>
    <w:rsid w:val="0092402E"/>
    <w:rsid w:val="009259BA"/>
    <w:rsid w:val="00926FCB"/>
    <w:rsid w:val="009303BB"/>
    <w:rsid w:val="0093108A"/>
    <w:rsid w:val="00931B6D"/>
    <w:rsid w:val="00932D9C"/>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1D97"/>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16"/>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A18"/>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2001"/>
    <w:rsid w:val="00B2214A"/>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A2E"/>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D2F"/>
    <w:rsid w:val="00BB1F04"/>
    <w:rsid w:val="00BB45B5"/>
    <w:rsid w:val="00BB4DDE"/>
    <w:rsid w:val="00BB6064"/>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66DB"/>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4D5E"/>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427"/>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3DFB"/>
    <w:rsid w:val="00C84527"/>
    <w:rsid w:val="00C84AD1"/>
    <w:rsid w:val="00C85579"/>
    <w:rsid w:val="00C8590C"/>
    <w:rsid w:val="00C862F1"/>
    <w:rsid w:val="00C863E5"/>
    <w:rsid w:val="00C87BE6"/>
    <w:rsid w:val="00C87F62"/>
    <w:rsid w:val="00C87F76"/>
    <w:rsid w:val="00C931FC"/>
    <w:rsid w:val="00C932C5"/>
    <w:rsid w:val="00C94CB6"/>
    <w:rsid w:val="00C95299"/>
    <w:rsid w:val="00C95A72"/>
    <w:rsid w:val="00C9650E"/>
    <w:rsid w:val="00C97000"/>
    <w:rsid w:val="00C975BD"/>
    <w:rsid w:val="00CA068D"/>
    <w:rsid w:val="00CA08DF"/>
    <w:rsid w:val="00CA0EB4"/>
    <w:rsid w:val="00CA1228"/>
    <w:rsid w:val="00CA1C73"/>
    <w:rsid w:val="00CA282D"/>
    <w:rsid w:val="00CA3F73"/>
    <w:rsid w:val="00CA4670"/>
    <w:rsid w:val="00CA4CD9"/>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590"/>
    <w:rsid w:val="00CC39D2"/>
    <w:rsid w:val="00CC69EC"/>
    <w:rsid w:val="00CC78A2"/>
    <w:rsid w:val="00CC7DF8"/>
    <w:rsid w:val="00CD15BE"/>
    <w:rsid w:val="00CD1650"/>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4E27"/>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E9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364"/>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19D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35BF"/>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22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84D"/>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7C2"/>
    <w:rsid w:val="00E90A62"/>
    <w:rsid w:val="00E9265E"/>
    <w:rsid w:val="00E951CA"/>
    <w:rsid w:val="00E956DB"/>
    <w:rsid w:val="00E96BC6"/>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879"/>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73B"/>
    <w:rsid w:val="00F13AC6"/>
    <w:rsid w:val="00F14933"/>
    <w:rsid w:val="00F1516A"/>
    <w:rsid w:val="00F1557C"/>
    <w:rsid w:val="00F15EE5"/>
    <w:rsid w:val="00F171F9"/>
    <w:rsid w:val="00F1737C"/>
    <w:rsid w:val="00F173AA"/>
    <w:rsid w:val="00F178DB"/>
    <w:rsid w:val="00F20D9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932D9C"/>
    <w:pPr>
      <w:spacing w:line="240" w:lineRule="auto"/>
    </w:pPr>
    <w:rPr>
      <w:color w:val="008080"/>
    </w:rPr>
  </w:style>
  <w:style w:type="character" w:customStyle="1" w:styleId="HeaderChar">
    <w:name w:val="Header Char"/>
    <w:basedOn w:val="DefaultParagraphFont"/>
    <w:link w:val="Header"/>
    <w:uiPriority w:val="99"/>
    <w:rsid w:val="00932D9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4618668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94FF-2ED0-4DFA-93C4-5877A7E6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1594</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2012-05-24T12:57:00Z</cp:lastPrinted>
  <dcterms:created xsi:type="dcterms:W3CDTF">2012-06-06T19:39:00Z</dcterms:created>
  <dcterms:modified xsi:type="dcterms:W3CDTF">2012-06-06T19:39:00Z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