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670"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510F9C">
      <w:pPr>
        <w:tabs>
          <w:tab w:val="left" w:pos="288"/>
          <w:tab w:val="left" w:pos="4752"/>
        </w:tabs>
        <w:spacing w:line="240" w:lineRule="exact"/>
        <w:jc w:val="both"/>
        <w:rPr>
          <w:rFonts w:asciiTheme="minorHAnsi" w:hAnsiTheme="minorHAnsi"/>
          <w:caps/>
          <w:color w:val="auto"/>
        </w:rPr>
      </w:pPr>
    </w:p>
    <w:p w:rsidR="00E0346A" w:rsidRPr="0037361D" w:rsidRDefault="00F629C0" w:rsidP="0048170E">
      <w:pPr>
        <w:tabs>
          <w:tab w:val="left" w:pos="288"/>
          <w:tab w:val="left" w:pos="4752"/>
          <w:tab w:val="left" w:pos="6210"/>
          <w:tab w:val="left" w:pos="6480"/>
          <w:tab w:val="left" w:pos="9270"/>
        </w:tabs>
        <w:spacing w:line="240" w:lineRule="exact"/>
        <w:jc w:val="both"/>
        <w:rPr>
          <w:rFonts w:asciiTheme="minorHAnsi" w:hAnsiTheme="minorHAnsi"/>
          <w:caps/>
          <w:color w:val="auto"/>
        </w:rPr>
      </w:pPr>
      <w:r w:rsidRPr="00FD6C41">
        <w:rPr>
          <w:rFonts w:asciiTheme="minorHAnsi" w:hAnsiTheme="minorHAnsi"/>
          <w:caps/>
          <w:color w:val="auto"/>
        </w:rPr>
        <w:t xml:space="preserve">NAME: </w:t>
      </w:r>
      <w:r>
        <w:rPr>
          <w:rFonts w:asciiTheme="minorHAnsi" w:hAnsiTheme="minorHAnsi"/>
          <w:caps/>
          <w:color w:val="auto"/>
        </w:rPr>
        <w:t xml:space="preserve"> </w:t>
      </w:r>
      <w:r w:rsidR="00876371">
        <w:rPr>
          <w:rFonts w:asciiTheme="minorHAnsi" w:hAnsiTheme="minorHAnsi"/>
          <w:caps/>
          <w:color w:val="auto"/>
        </w:rPr>
        <w:t>xxxxxxxxxxxxxxxxxx</w:t>
      </w:r>
      <w:r w:rsidR="00B0549C">
        <w:rPr>
          <w:rFonts w:asciiTheme="minorHAnsi" w:hAnsiTheme="minorHAnsi"/>
          <w:caps/>
          <w:color w:val="auto"/>
        </w:rPr>
        <w:tab/>
      </w:r>
      <w:r w:rsidR="00B0549C">
        <w:rPr>
          <w:rFonts w:asciiTheme="minorHAnsi" w:hAnsiTheme="minorHAnsi"/>
          <w:caps/>
          <w:color w:val="auto"/>
        </w:rPr>
        <w:tab/>
      </w:r>
      <w:r w:rsidR="00547521" w:rsidRPr="00F64BA6">
        <w:rPr>
          <w:rFonts w:asciiTheme="minorHAnsi" w:hAnsiTheme="minorHAnsi"/>
          <w:caps/>
          <w:color w:val="auto"/>
        </w:rPr>
        <w:t>B</w:t>
      </w:r>
      <w:r w:rsidRPr="00F64BA6">
        <w:rPr>
          <w:rFonts w:asciiTheme="minorHAnsi" w:hAnsiTheme="minorHAnsi"/>
          <w:caps/>
          <w:color w:val="auto"/>
        </w:rPr>
        <w:t xml:space="preserve">RANCH OF </w:t>
      </w:r>
      <w:r w:rsidRPr="0037361D">
        <w:rPr>
          <w:rFonts w:asciiTheme="minorHAnsi" w:hAnsiTheme="minorHAnsi"/>
          <w:caps/>
          <w:color w:val="auto"/>
        </w:rPr>
        <w:t>SERVICE:</w:t>
      </w:r>
      <w:r w:rsidR="00B46620" w:rsidRPr="0037361D">
        <w:rPr>
          <w:rFonts w:asciiTheme="minorHAnsi" w:hAnsiTheme="minorHAnsi"/>
          <w:caps/>
          <w:color w:val="auto"/>
        </w:rPr>
        <w:t xml:space="preserve"> </w:t>
      </w:r>
      <w:r w:rsidR="00BF6782" w:rsidRPr="0037361D">
        <w:rPr>
          <w:rFonts w:asciiTheme="minorHAnsi" w:hAnsiTheme="minorHAnsi"/>
          <w:caps/>
          <w:color w:val="auto"/>
        </w:rPr>
        <w:t xml:space="preserve"> </w:t>
      </w:r>
      <w:r w:rsidR="004216DA" w:rsidRPr="0037361D">
        <w:rPr>
          <w:rFonts w:asciiTheme="minorHAnsi" w:hAnsiTheme="minorHAnsi"/>
          <w:caps/>
          <w:color w:val="auto"/>
        </w:rPr>
        <w:t>navy</w:t>
      </w:r>
      <w:r w:rsidR="00B46620" w:rsidRPr="0037361D">
        <w:rPr>
          <w:rFonts w:asciiTheme="minorHAnsi" w:hAnsiTheme="minorHAnsi"/>
          <w:caps/>
          <w:color w:val="auto"/>
        </w:rPr>
        <w:t xml:space="preserve"> </w:t>
      </w:r>
    </w:p>
    <w:p w:rsidR="00DE3AAD" w:rsidRDefault="00012733" w:rsidP="0048170E">
      <w:pPr>
        <w:tabs>
          <w:tab w:val="left" w:pos="288"/>
          <w:tab w:val="left" w:pos="4752"/>
          <w:tab w:val="left" w:pos="6210"/>
          <w:tab w:val="left" w:pos="6480"/>
          <w:tab w:val="left" w:pos="9270"/>
        </w:tabs>
        <w:spacing w:line="240" w:lineRule="exact"/>
        <w:jc w:val="both"/>
        <w:rPr>
          <w:rFonts w:asciiTheme="minorHAnsi" w:hAnsiTheme="minorHAnsi"/>
          <w:caps/>
          <w:color w:val="auto"/>
        </w:rPr>
      </w:pPr>
      <w:r w:rsidRPr="0037361D">
        <w:rPr>
          <w:rFonts w:asciiTheme="minorHAnsi" w:hAnsiTheme="minorHAnsi"/>
          <w:caps/>
          <w:color w:val="auto"/>
        </w:rPr>
        <w:t>C</w:t>
      </w:r>
      <w:r w:rsidR="00DE3AAD" w:rsidRPr="0037361D">
        <w:rPr>
          <w:rFonts w:asciiTheme="minorHAnsi" w:hAnsiTheme="minorHAnsi"/>
          <w:caps/>
          <w:color w:val="auto"/>
        </w:rPr>
        <w:t>ASE NUMBER:  PD</w:t>
      </w:r>
      <w:r w:rsidR="00B46620" w:rsidRPr="0037361D">
        <w:rPr>
          <w:rFonts w:asciiTheme="minorHAnsi" w:hAnsiTheme="minorHAnsi"/>
          <w:caps/>
          <w:color w:val="auto"/>
        </w:rPr>
        <w:t>11</w:t>
      </w:r>
      <w:r w:rsidR="00DE3AAD" w:rsidRPr="0037361D">
        <w:rPr>
          <w:rFonts w:asciiTheme="minorHAnsi" w:hAnsiTheme="minorHAnsi"/>
          <w:caps/>
          <w:color w:val="auto"/>
        </w:rPr>
        <w:t>00</w:t>
      </w:r>
      <w:r w:rsidR="00B46620" w:rsidRPr="0037361D">
        <w:rPr>
          <w:rFonts w:asciiTheme="minorHAnsi" w:hAnsiTheme="minorHAnsi"/>
          <w:caps/>
          <w:color w:val="auto"/>
        </w:rPr>
        <w:t>707</w:t>
      </w:r>
      <w:r w:rsidR="00DE3AAD" w:rsidRPr="0037361D">
        <w:rPr>
          <w:rFonts w:asciiTheme="minorHAnsi" w:hAnsiTheme="minorHAnsi"/>
          <w:color w:val="auto"/>
        </w:rPr>
        <w:t xml:space="preserve"> </w:t>
      </w:r>
      <w:r w:rsidR="00B0549C" w:rsidRPr="0037361D">
        <w:rPr>
          <w:rFonts w:asciiTheme="minorHAnsi" w:hAnsiTheme="minorHAnsi"/>
          <w:color w:val="auto"/>
        </w:rPr>
        <w:tab/>
      </w:r>
      <w:r w:rsidR="00B0549C" w:rsidRPr="0037361D">
        <w:rPr>
          <w:rFonts w:asciiTheme="minorHAnsi" w:hAnsiTheme="minorHAnsi"/>
          <w:color w:val="auto"/>
        </w:rPr>
        <w:tab/>
      </w:r>
      <w:r w:rsidR="00DE3AAD" w:rsidRPr="0037361D">
        <w:rPr>
          <w:rFonts w:asciiTheme="minorHAnsi" w:hAnsiTheme="minorHAnsi"/>
          <w:color w:val="auto"/>
        </w:rPr>
        <w:t>SEPARATION DATE:  200</w:t>
      </w:r>
      <w:r w:rsidR="00B46620" w:rsidRPr="0037361D">
        <w:rPr>
          <w:rFonts w:asciiTheme="minorHAnsi" w:hAnsiTheme="minorHAnsi"/>
          <w:color w:val="auto"/>
        </w:rPr>
        <w:t>21220</w:t>
      </w:r>
    </w:p>
    <w:p w:rsidR="004F3639" w:rsidRPr="00FD6C41" w:rsidRDefault="004F3639" w:rsidP="00510F9C">
      <w:pPr>
        <w:tabs>
          <w:tab w:val="left" w:pos="288"/>
          <w:tab w:val="left" w:pos="5130"/>
        </w:tabs>
        <w:spacing w:line="240" w:lineRule="exact"/>
        <w:jc w:val="both"/>
        <w:rPr>
          <w:rFonts w:asciiTheme="minorHAnsi" w:hAnsiTheme="minorHAnsi"/>
          <w:color w:val="auto"/>
        </w:rPr>
      </w:pPr>
      <w:r w:rsidRPr="00FD6C41">
        <w:rPr>
          <w:rFonts w:asciiTheme="minorHAnsi" w:hAnsiTheme="minorHAnsi"/>
          <w:caps/>
          <w:color w:val="auto"/>
        </w:rPr>
        <w:t xml:space="preserve">BOARD DATE: </w:t>
      </w:r>
      <w:r>
        <w:rPr>
          <w:rFonts w:asciiTheme="minorHAnsi" w:hAnsiTheme="minorHAnsi"/>
          <w:caps/>
          <w:color w:val="auto"/>
        </w:rPr>
        <w:t xml:space="preserve"> </w:t>
      </w:r>
      <w:r w:rsidRPr="00655258">
        <w:rPr>
          <w:rFonts w:asciiTheme="minorHAnsi" w:hAnsiTheme="minorHAnsi"/>
          <w:caps/>
          <w:color w:val="auto"/>
        </w:rPr>
        <w:t>201</w:t>
      </w:r>
      <w:r w:rsidR="00B0549C">
        <w:rPr>
          <w:rFonts w:asciiTheme="minorHAnsi" w:hAnsiTheme="minorHAnsi"/>
          <w:caps/>
          <w:color w:val="auto"/>
        </w:rPr>
        <w:t>2</w:t>
      </w:r>
      <w:r w:rsidR="0037361D">
        <w:rPr>
          <w:rFonts w:asciiTheme="minorHAnsi" w:hAnsiTheme="minorHAnsi"/>
          <w:caps/>
          <w:color w:val="auto"/>
        </w:rPr>
        <w:t>0710</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u w:val="single"/>
        </w:rPr>
      </w:pPr>
    </w:p>
    <w:p w:rsidR="002A7AF1" w:rsidRDefault="002A7AF1" w:rsidP="00510F9C">
      <w:pPr>
        <w:tabs>
          <w:tab w:val="left" w:pos="288"/>
          <w:tab w:val="left" w:pos="4752"/>
        </w:tabs>
        <w:spacing w:line="240" w:lineRule="exact"/>
        <w:jc w:val="both"/>
        <w:rPr>
          <w:rFonts w:asciiTheme="minorHAnsi" w:hAnsiTheme="minorHAnsi"/>
          <w:color w:val="auto"/>
        </w:rPr>
      </w:pPr>
    </w:p>
    <w:p w:rsidR="00F63FC7" w:rsidRPr="00B0549C" w:rsidRDefault="00FB0E80" w:rsidP="00510F9C">
      <w:pPr>
        <w:tabs>
          <w:tab w:val="left" w:pos="288"/>
          <w:tab w:val="left" w:pos="4752"/>
        </w:tabs>
        <w:spacing w:line="240" w:lineRule="exact"/>
        <w:jc w:val="both"/>
        <w:rPr>
          <w:rFonts w:asciiTheme="minorHAnsi" w:hAnsiTheme="minorHAnsi"/>
          <w:color w:val="auto"/>
          <w:szCs w:val="24"/>
        </w:rPr>
      </w:pPr>
      <w:r w:rsidRPr="0085006A">
        <w:rPr>
          <w:rFonts w:asciiTheme="minorHAnsi" w:hAnsiTheme="minorHAnsi"/>
          <w:color w:val="auto"/>
          <w:u w:val="single"/>
        </w:rPr>
        <w:t>SUMMARY OF CASE</w:t>
      </w:r>
      <w:r w:rsidRPr="0085006A">
        <w:rPr>
          <w:rFonts w:asciiTheme="minorHAnsi" w:hAnsiTheme="minorHAnsi"/>
          <w:color w:val="auto"/>
        </w:rPr>
        <w:t>:</w:t>
      </w:r>
      <w:r w:rsidRPr="00EC337D">
        <w:rPr>
          <w:rFonts w:asciiTheme="minorHAnsi" w:hAnsiTheme="minorHAnsi"/>
          <w:color w:val="auto"/>
        </w:rPr>
        <w:t xml:space="preserve">  </w:t>
      </w:r>
      <w:r w:rsidR="009759C2" w:rsidRPr="00EC337D">
        <w:rPr>
          <w:rFonts w:asciiTheme="minorHAnsi" w:hAnsiTheme="minorHAnsi"/>
          <w:color w:val="auto"/>
        </w:rPr>
        <w:t>Data extracted from the available evidence of record reflects that this covered individual (CI)</w:t>
      </w:r>
      <w:r w:rsidR="00570754" w:rsidRPr="00EC337D">
        <w:rPr>
          <w:rFonts w:asciiTheme="minorHAnsi" w:hAnsiTheme="minorHAnsi"/>
          <w:color w:val="auto"/>
        </w:rPr>
        <w:t xml:space="preserve"> </w:t>
      </w:r>
      <w:r w:rsidR="002C6E5B" w:rsidRPr="00AD7F8F">
        <w:rPr>
          <w:rFonts w:asciiTheme="minorHAnsi" w:hAnsiTheme="minorHAnsi"/>
          <w:color w:val="auto"/>
          <w:szCs w:val="24"/>
        </w:rPr>
        <w:t xml:space="preserve">was </w:t>
      </w:r>
      <w:r w:rsidR="00E322F7" w:rsidRPr="00AD7F8F">
        <w:rPr>
          <w:rFonts w:asciiTheme="minorHAnsi" w:hAnsiTheme="minorHAnsi"/>
          <w:color w:val="auto"/>
          <w:szCs w:val="24"/>
        </w:rPr>
        <w:t>an active duty</w:t>
      </w:r>
      <w:r w:rsidR="00B46620">
        <w:rPr>
          <w:rFonts w:asciiTheme="minorHAnsi" w:hAnsiTheme="minorHAnsi"/>
          <w:color w:val="auto"/>
          <w:szCs w:val="24"/>
        </w:rPr>
        <w:t xml:space="preserve"> </w:t>
      </w:r>
      <w:r w:rsidR="0048170E">
        <w:rPr>
          <w:rFonts w:asciiTheme="minorHAnsi" w:hAnsiTheme="minorHAnsi"/>
          <w:color w:val="auto"/>
          <w:szCs w:val="24"/>
        </w:rPr>
        <w:t>Seaman</w:t>
      </w:r>
      <w:r w:rsidR="006D4E0E" w:rsidRPr="00AD7F8F">
        <w:rPr>
          <w:rFonts w:asciiTheme="minorHAnsi" w:hAnsiTheme="minorHAnsi"/>
          <w:color w:val="auto"/>
          <w:szCs w:val="24"/>
        </w:rPr>
        <w:t xml:space="preserve"> </w:t>
      </w:r>
      <w:r w:rsidR="0037361D">
        <w:rPr>
          <w:rFonts w:asciiTheme="minorHAnsi" w:hAnsiTheme="minorHAnsi"/>
          <w:color w:val="auto"/>
          <w:szCs w:val="24"/>
        </w:rPr>
        <w:t>(</w:t>
      </w:r>
      <w:r w:rsidR="00B46620">
        <w:rPr>
          <w:rFonts w:asciiTheme="minorHAnsi" w:hAnsiTheme="minorHAnsi"/>
          <w:color w:val="auto"/>
          <w:szCs w:val="24"/>
        </w:rPr>
        <w:t>E</w:t>
      </w:r>
      <w:r w:rsidR="0048170E">
        <w:rPr>
          <w:rFonts w:asciiTheme="minorHAnsi" w:hAnsiTheme="minorHAnsi"/>
          <w:color w:val="auto"/>
          <w:szCs w:val="24"/>
        </w:rPr>
        <w:t>-3</w:t>
      </w:r>
      <w:r w:rsidR="00B46620">
        <w:rPr>
          <w:rFonts w:asciiTheme="minorHAnsi" w:hAnsiTheme="minorHAnsi"/>
          <w:color w:val="auto"/>
          <w:szCs w:val="24"/>
        </w:rPr>
        <w:t>/EW, Electronic Warfare Technician</w:t>
      </w:r>
      <w:r w:rsidR="0037361D">
        <w:rPr>
          <w:rFonts w:asciiTheme="minorHAnsi" w:hAnsiTheme="minorHAnsi"/>
          <w:color w:val="auto"/>
          <w:szCs w:val="24"/>
        </w:rPr>
        <w:t>)</w:t>
      </w:r>
      <w:r w:rsidR="00C75F3D">
        <w:rPr>
          <w:rFonts w:asciiTheme="minorHAnsi" w:hAnsiTheme="minorHAnsi"/>
          <w:color w:val="auto"/>
          <w:szCs w:val="24"/>
        </w:rPr>
        <w:t xml:space="preserve"> </w:t>
      </w:r>
      <w:r w:rsidR="002C6E5B" w:rsidRPr="00AD7F8F">
        <w:rPr>
          <w:rFonts w:asciiTheme="minorHAnsi" w:hAnsiTheme="minorHAnsi"/>
          <w:color w:val="auto"/>
          <w:szCs w:val="24"/>
        </w:rPr>
        <w:t xml:space="preserve">medically separated for </w:t>
      </w:r>
      <w:r w:rsidR="00ED62FB">
        <w:rPr>
          <w:rFonts w:asciiTheme="minorHAnsi" w:hAnsiTheme="minorHAnsi"/>
          <w:color w:val="auto"/>
          <w:szCs w:val="24"/>
        </w:rPr>
        <w:t xml:space="preserve">a low back condition.  </w:t>
      </w:r>
      <w:r w:rsidR="00B60AC0">
        <w:rPr>
          <w:rFonts w:asciiTheme="minorHAnsi" w:hAnsiTheme="minorHAnsi"/>
          <w:color w:val="auto"/>
          <w:szCs w:val="24"/>
        </w:rPr>
        <w:t xml:space="preserve">He declined multiple </w:t>
      </w:r>
      <w:r w:rsidR="00ED62FB">
        <w:rPr>
          <w:rFonts w:asciiTheme="minorHAnsi" w:hAnsiTheme="minorHAnsi"/>
          <w:color w:val="auto"/>
          <w:szCs w:val="24"/>
        </w:rPr>
        <w:t xml:space="preserve">conservative </w:t>
      </w:r>
      <w:r w:rsidR="00C75F3D" w:rsidRPr="00B46620">
        <w:rPr>
          <w:rFonts w:asciiTheme="minorHAnsi" w:hAnsiTheme="minorHAnsi"/>
          <w:color w:val="auto"/>
          <w:szCs w:val="24"/>
        </w:rPr>
        <w:t>treatment</w:t>
      </w:r>
      <w:r w:rsidR="00B60AC0">
        <w:rPr>
          <w:rFonts w:asciiTheme="minorHAnsi" w:hAnsiTheme="minorHAnsi"/>
          <w:color w:val="auto"/>
          <w:szCs w:val="24"/>
        </w:rPr>
        <w:t xml:space="preserve"> modalities to include heat, ultrasound and epidural injections </w:t>
      </w:r>
      <w:r w:rsidR="00C75F3D" w:rsidRPr="00B46620">
        <w:rPr>
          <w:rFonts w:asciiTheme="minorHAnsi" w:hAnsiTheme="minorHAnsi"/>
          <w:color w:val="auto"/>
          <w:szCs w:val="24"/>
        </w:rPr>
        <w:t xml:space="preserve">and </w:t>
      </w:r>
      <w:r w:rsidR="00B60AC0">
        <w:rPr>
          <w:rFonts w:asciiTheme="minorHAnsi" w:hAnsiTheme="minorHAnsi"/>
          <w:color w:val="auto"/>
          <w:szCs w:val="24"/>
        </w:rPr>
        <w:t xml:space="preserve">surgical intervention therefore </w:t>
      </w:r>
      <w:r w:rsidR="00C75F3D" w:rsidRPr="00B46620">
        <w:rPr>
          <w:rFonts w:asciiTheme="minorHAnsi" w:hAnsiTheme="minorHAnsi"/>
          <w:color w:val="auto"/>
          <w:szCs w:val="24"/>
        </w:rPr>
        <w:t xml:space="preserve">was unable to </w:t>
      </w:r>
      <w:r w:rsidR="00ED62FB">
        <w:rPr>
          <w:rFonts w:asciiTheme="minorHAnsi" w:hAnsiTheme="minorHAnsi"/>
          <w:color w:val="auto"/>
          <w:szCs w:val="24"/>
        </w:rPr>
        <w:t>fulfill the physical demands</w:t>
      </w:r>
      <w:r w:rsidR="00E322F7" w:rsidRPr="00B46620">
        <w:rPr>
          <w:rFonts w:asciiTheme="minorHAnsi" w:hAnsiTheme="minorHAnsi"/>
          <w:color w:val="auto"/>
          <w:szCs w:val="24"/>
        </w:rPr>
        <w:t xml:space="preserve"> within his</w:t>
      </w:r>
      <w:r w:rsidR="00B46620" w:rsidRPr="00B46620">
        <w:rPr>
          <w:rFonts w:asciiTheme="minorHAnsi" w:hAnsiTheme="minorHAnsi"/>
          <w:color w:val="auto"/>
          <w:szCs w:val="24"/>
        </w:rPr>
        <w:t xml:space="preserve"> </w:t>
      </w:r>
      <w:r w:rsidR="004C1EF8" w:rsidRPr="00B46620">
        <w:rPr>
          <w:rFonts w:asciiTheme="minorHAnsi" w:hAnsiTheme="minorHAnsi"/>
          <w:color w:val="auto"/>
          <w:szCs w:val="24"/>
        </w:rPr>
        <w:t xml:space="preserve">Rating </w:t>
      </w:r>
      <w:r w:rsidR="002752AE" w:rsidRPr="00B46620">
        <w:rPr>
          <w:rFonts w:asciiTheme="minorHAnsi" w:hAnsiTheme="minorHAnsi"/>
          <w:color w:val="auto"/>
          <w:szCs w:val="24"/>
        </w:rPr>
        <w:t xml:space="preserve">or meet </w:t>
      </w:r>
      <w:r w:rsidR="0044411E" w:rsidRPr="00B46620">
        <w:rPr>
          <w:rFonts w:asciiTheme="minorHAnsi" w:hAnsiTheme="minorHAnsi"/>
          <w:color w:val="auto"/>
          <w:szCs w:val="24"/>
        </w:rPr>
        <w:t xml:space="preserve">physical fitness </w:t>
      </w:r>
      <w:r w:rsidR="002752AE" w:rsidRPr="00B46620">
        <w:rPr>
          <w:rFonts w:asciiTheme="minorHAnsi" w:hAnsiTheme="minorHAnsi"/>
          <w:color w:val="auto"/>
          <w:szCs w:val="24"/>
        </w:rPr>
        <w:t>standards</w:t>
      </w:r>
      <w:r w:rsidR="00555C66" w:rsidRPr="00B46620">
        <w:rPr>
          <w:rFonts w:asciiTheme="minorHAnsi" w:hAnsiTheme="minorHAnsi"/>
          <w:color w:val="auto"/>
          <w:szCs w:val="24"/>
        </w:rPr>
        <w:t>.  He</w:t>
      </w:r>
      <w:r w:rsidR="00B46620" w:rsidRPr="00B46620">
        <w:rPr>
          <w:rFonts w:asciiTheme="minorHAnsi" w:hAnsiTheme="minorHAnsi"/>
          <w:color w:val="auto"/>
          <w:szCs w:val="24"/>
        </w:rPr>
        <w:t xml:space="preserve"> </w:t>
      </w:r>
      <w:r w:rsidR="00555C66" w:rsidRPr="00B46620">
        <w:rPr>
          <w:rFonts w:asciiTheme="minorHAnsi" w:hAnsiTheme="minorHAnsi"/>
          <w:color w:val="auto"/>
          <w:szCs w:val="24"/>
        </w:rPr>
        <w:t>was</w:t>
      </w:r>
      <w:r w:rsidR="00CB7AF5">
        <w:rPr>
          <w:rFonts w:asciiTheme="minorHAnsi" w:hAnsiTheme="minorHAnsi"/>
          <w:color w:val="auto"/>
          <w:szCs w:val="24"/>
        </w:rPr>
        <w:t xml:space="preserve"> </w:t>
      </w:r>
      <w:r w:rsidR="002E65E6" w:rsidRPr="00B46620">
        <w:rPr>
          <w:rFonts w:asciiTheme="minorHAnsi" w:hAnsiTheme="minorHAnsi"/>
          <w:color w:val="auto"/>
          <w:szCs w:val="24"/>
        </w:rPr>
        <w:t xml:space="preserve">placed on </w:t>
      </w:r>
      <w:r w:rsidR="002A3F6F">
        <w:rPr>
          <w:rFonts w:asciiTheme="minorHAnsi" w:hAnsiTheme="minorHAnsi"/>
          <w:color w:val="auto"/>
          <w:szCs w:val="24"/>
        </w:rPr>
        <w:t>l</w:t>
      </w:r>
      <w:r w:rsidR="0044411E" w:rsidRPr="00B46620">
        <w:rPr>
          <w:rFonts w:asciiTheme="minorHAnsi" w:hAnsiTheme="minorHAnsi"/>
          <w:color w:val="auto"/>
          <w:szCs w:val="24"/>
        </w:rPr>
        <w:t xml:space="preserve">imited </w:t>
      </w:r>
      <w:r w:rsidR="002A3F6F">
        <w:rPr>
          <w:rFonts w:asciiTheme="minorHAnsi" w:hAnsiTheme="minorHAnsi"/>
          <w:color w:val="auto"/>
          <w:szCs w:val="24"/>
        </w:rPr>
        <w:t>d</w:t>
      </w:r>
      <w:r w:rsidR="0044411E" w:rsidRPr="00B46620">
        <w:rPr>
          <w:rFonts w:asciiTheme="minorHAnsi" w:hAnsiTheme="minorHAnsi"/>
          <w:color w:val="auto"/>
          <w:szCs w:val="24"/>
        </w:rPr>
        <w:t>uty</w:t>
      </w:r>
      <w:r w:rsidR="0037361D">
        <w:rPr>
          <w:rFonts w:asciiTheme="minorHAnsi" w:hAnsiTheme="minorHAnsi"/>
          <w:color w:val="auto"/>
          <w:szCs w:val="24"/>
        </w:rPr>
        <w:t xml:space="preserve"> </w:t>
      </w:r>
      <w:r w:rsidR="002A3F6F">
        <w:rPr>
          <w:rFonts w:asciiTheme="minorHAnsi" w:hAnsiTheme="minorHAnsi"/>
          <w:color w:val="auto"/>
          <w:szCs w:val="24"/>
        </w:rPr>
        <w:t>(</w:t>
      </w:r>
      <w:r w:rsidR="0037361D">
        <w:rPr>
          <w:rFonts w:asciiTheme="minorHAnsi" w:hAnsiTheme="minorHAnsi"/>
          <w:color w:val="auto"/>
          <w:szCs w:val="24"/>
        </w:rPr>
        <w:t>LIMDU</w:t>
      </w:r>
      <w:r w:rsidR="002A3F6F">
        <w:rPr>
          <w:rFonts w:asciiTheme="minorHAnsi" w:hAnsiTheme="minorHAnsi"/>
          <w:color w:val="auto"/>
          <w:szCs w:val="24"/>
        </w:rPr>
        <w:t>)</w:t>
      </w:r>
      <w:r w:rsidR="002C36BA">
        <w:rPr>
          <w:rFonts w:asciiTheme="minorHAnsi" w:hAnsiTheme="minorHAnsi"/>
          <w:color w:val="auto"/>
          <w:szCs w:val="24"/>
        </w:rPr>
        <w:t xml:space="preserve"> for </w:t>
      </w:r>
      <w:r w:rsidR="002A3F6F">
        <w:rPr>
          <w:rFonts w:asciiTheme="minorHAnsi" w:hAnsiTheme="minorHAnsi"/>
          <w:color w:val="auto"/>
          <w:szCs w:val="24"/>
        </w:rPr>
        <w:t>8</w:t>
      </w:r>
      <w:r w:rsidR="002C36BA">
        <w:rPr>
          <w:rFonts w:asciiTheme="minorHAnsi" w:hAnsiTheme="minorHAnsi"/>
          <w:color w:val="auto"/>
          <w:szCs w:val="24"/>
        </w:rPr>
        <w:t xml:space="preserve"> months</w:t>
      </w:r>
      <w:r w:rsidR="00B46620" w:rsidRPr="00B46620">
        <w:rPr>
          <w:rFonts w:asciiTheme="minorHAnsi" w:hAnsiTheme="minorHAnsi"/>
          <w:color w:val="auto"/>
          <w:szCs w:val="24"/>
        </w:rPr>
        <w:t xml:space="preserve"> </w:t>
      </w:r>
      <w:r w:rsidR="00E322F7" w:rsidRPr="00B46620">
        <w:rPr>
          <w:rFonts w:asciiTheme="minorHAnsi" w:hAnsiTheme="minorHAnsi"/>
          <w:color w:val="auto"/>
          <w:szCs w:val="24"/>
        </w:rPr>
        <w:t xml:space="preserve">and underwent a </w:t>
      </w:r>
      <w:r w:rsidR="00705C40" w:rsidRPr="00B46620">
        <w:rPr>
          <w:rFonts w:asciiTheme="minorHAnsi" w:hAnsiTheme="minorHAnsi"/>
          <w:color w:val="auto"/>
          <w:szCs w:val="24"/>
        </w:rPr>
        <w:t>Medical Evaluation Board (</w:t>
      </w:r>
      <w:r w:rsidR="00E322F7" w:rsidRPr="00B46620">
        <w:rPr>
          <w:rFonts w:asciiTheme="minorHAnsi" w:hAnsiTheme="minorHAnsi"/>
          <w:color w:val="auto"/>
          <w:szCs w:val="24"/>
        </w:rPr>
        <w:t>MEB</w:t>
      </w:r>
      <w:r w:rsidR="00705C40" w:rsidRPr="00B46620">
        <w:rPr>
          <w:rFonts w:asciiTheme="minorHAnsi" w:hAnsiTheme="minorHAnsi"/>
          <w:color w:val="auto"/>
          <w:szCs w:val="24"/>
        </w:rPr>
        <w:t>)</w:t>
      </w:r>
      <w:r w:rsidR="00E322F7" w:rsidRPr="00B46620">
        <w:rPr>
          <w:rFonts w:asciiTheme="minorHAnsi" w:hAnsiTheme="minorHAnsi"/>
          <w:color w:val="auto"/>
          <w:szCs w:val="24"/>
        </w:rPr>
        <w:t>.</w:t>
      </w:r>
      <w:r w:rsidR="00B0549C">
        <w:rPr>
          <w:rFonts w:asciiTheme="minorHAnsi" w:hAnsiTheme="minorHAnsi"/>
          <w:color w:val="auto"/>
          <w:szCs w:val="24"/>
        </w:rPr>
        <w:t xml:space="preserve">  </w:t>
      </w:r>
      <w:r w:rsidR="00ED62FB">
        <w:rPr>
          <w:rFonts w:asciiTheme="minorHAnsi" w:hAnsiTheme="minorHAnsi"/>
          <w:color w:val="auto"/>
          <w:szCs w:val="24"/>
        </w:rPr>
        <w:t>L</w:t>
      </w:r>
      <w:r w:rsidR="00ED62FB" w:rsidRPr="00B46620">
        <w:rPr>
          <w:rFonts w:asciiTheme="minorHAnsi" w:hAnsiTheme="minorHAnsi"/>
          <w:color w:val="auto"/>
          <w:szCs w:val="24"/>
        </w:rPr>
        <w:t xml:space="preserve">ow </w:t>
      </w:r>
      <w:r w:rsidR="00ED62FB">
        <w:rPr>
          <w:rFonts w:asciiTheme="minorHAnsi" w:hAnsiTheme="minorHAnsi"/>
          <w:color w:val="auto"/>
          <w:szCs w:val="24"/>
        </w:rPr>
        <w:t>B</w:t>
      </w:r>
      <w:r w:rsidR="00ED62FB" w:rsidRPr="00B46620">
        <w:rPr>
          <w:rFonts w:asciiTheme="minorHAnsi" w:hAnsiTheme="minorHAnsi"/>
          <w:color w:val="auto"/>
          <w:szCs w:val="24"/>
        </w:rPr>
        <w:t xml:space="preserve">ack </w:t>
      </w:r>
      <w:r w:rsidR="00ED62FB">
        <w:rPr>
          <w:rFonts w:asciiTheme="minorHAnsi" w:hAnsiTheme="minorHAnsi"/>
          <w:color w:val="auto"/>
          <w:szCs w:val="24"/>
        </w:rPr>
        <w:t>P</w:t>
      </w:r>
      <w:r w:rsidR="00ED62FB" w:rsidRPr="00B46620">
        <w:rPr>
          <w:rFonts w:asciiTheme="minorHAnsi" w:hAnsiTheme="minorHAnsi"/>
          <w:color w:val="auto"/>
          <w:szCs w:val="24"/>
        </w:rPr>
        <w:t>ain</w:t>
      </w:r>
      <w:r w:rsidR="00ED62FB">
        <w:rPr>
          <w:rFonts w:asciiTheme="minorHAnsi" w:hAnsiTheme="minorHAnsi"/>
          <w:color w:val="auto"/>
          <w:szCs w:val="24"/>
        </w:rPr>
        <w:t xml:space="preserve"> (LBP)</w:t>
      </w:r>
      <w:r w:rsidR="00ED62FB" w:rsidRPr="00B46620">
        <w:rPr>
          <w:rFonts w:asciiTheme="minorHAnsi" w:hAnsiTheme="minorHAnsi"/>
          <w:color w:val="auto"/>
          <w:szCs w:val="24"/>
        </w:rPr>
        <w:t xml:space="preserve"> </w:t>
      </w:r>
      <w:r w:rsidR="00ED62FB">
        <w:rPr>
          <w:rFonts w:asciiTheme="minorHAnsi" w:hAnsiTheme="minorHAnsi"/>
          <w:color w:val="auto"/>
          <w:szCs w:val="24"/>
        </w:rPr>
        <w:t xml:space="preserve">and </w:t>
      </w:r>
      <w:r w:rsidR="00B46620" w:rsidRPr="00B46620">
        <w:rPr>
          <w:rFonts w:asciiTheme="minorHAnsi" w:hAnsiTheme="minorHAnsi"/>
          <w:color w:val="auto"/>
          <w:szCs w:val="24"/>
        </w:rPr>
        <w:t xml:space="preserve">L5-S1 </w:t>
      </w:r>
      <w:r w:rsidR="00ED62FB">
        <w:rPr>
          <w:rFonts w:asciiTheme="minorHAnsi" w:hAnsiTheme="minorHAnsi"/>
          <w:color w:val="auto"/>
          <w:szCs w:val="24"/>
        </w:rPr>
        <w:t>herniated nucleus pulposus (HNP)</w:t>
      </w:r>
      <w:r w:rsidR="00B46620" w:rsidRPr="00B46620">
        <w:rPr>
          <w:rFonts w:asciiTheme="minorHAnsi" w:hAnsiTheme="minorHAnsi"/>
          <w:color w:val="auto"/>
          <w:szCs w:val="24"/>
        </w:rPr>
        <w:t xml:space="preserve"> </w:t>
      </w:r>
      <w:r w:rsidR="00ED62FB">
        <w:rPr>
          <w:rFonts w:asciiTheme="minorHAnsi" w:hAnsiTheme="minorHAnsi"/>
          <w:color w:val="auto"/>
          <w:szCs w:val="24"/>
        </w:rPr>
        <w:t>were</w:t>
      </w:r>
      <w:r w:rsidR="00B46620" w:rsidRPr="00B46620">
        <w:rPr>
          <w:rFonts w:asciiTheme="minorHAnsi" w:hAnsiTheme="minorHAnsi"/>
          <w:color w:val="auto"/>
          <w:szCs w:val="24"/>
        </w:rPr>
        <w:t xml:space="preserve"> </w:t>
      </w:r>
      <w:r w:rsidR="000A33C8" w:rsidRPr="00B46620">
        <w:rPr>
          <w:rFonts w:asciiTheme="minorHAnsi" w:hAnsiTheme="minorHAnsi"/>
          <w:color w:val="auto"/>
          <w:szCs w:val="24"/>
        </w:rPr>
        <w:t xml:space="preserve">forwarded to the Physical Evaluation Board (PEB) IAW </w:t>
      </w:r>
      <w:r w:rsidR="00AB1F8D" w:rsidRPr="00B46620">
        <w:rPr>
          <w:rFonts w:asciiTheme="minorHAnsi" w:hAnsiTheme="minorHAnsi"/>
          <w:color w:val="auto"/>
          <w:szCs w:val="24"/>
        </w:rPr>
        <w:t>SECNAVINST 1850.4E</w:t>
      </w:r>
      <w:r w:rsidR="00376E08" w:rsidRPr="00B46620">
        <w:rPr>
          <w:rFonts w:asciiTheme="minorHAnsi" w:hAnsiTheme="minorHAnsi"/>
          <w:color w:val="auto"/>
          <w:szCs w:val="24"/>
        </w:rPr>
        <w:t>.</w:t>
      </w:r>
      <w:r w:rsidR="00B0549C">
        <w:rPr>
          <w:rFonts w:asciiTheme="minorHAnsi" w:hAnsiTheme="minorHAnsi"/>
          <w:color w:val="auto"/>
          <w:szCs w:val="24"/>
        </w:rPr>
        <w:t xml:space="preserve">  </w:t>
      </w:r>
      <w:r w:rsidR="001A5E62" w:rsidRPr="00C472C7">
        <w:rPr>
          <w:rFonts w:asciiTheme="minorHAnsi" w:hAnsiTheme="minorHAnsi"/>
          <w:color w:val="auto"/>
          <w:szCs w:val="24"/>
        </w:rPr>
        <w:t xml:space="preserve">No other conditions </w:t>
      </w:r>
      <w:r w:rsidR="001A5E62" w:rsidRPr="0037361D">
        <w:rPr>
          <w:rFonts w:asciiTheme="minorHAnsi" w:hAnsiTheme="minorHAnsi"/>
          <w:color w:val="auto"/>
          <w:szCs w:val="24"/>
        </w:rPr>
        <w:t xml:space="preserve">appeared on the MEB’s submission.  </w:t>
      </w:r>
      <w:r w:rsidR="002A3F6F">
        <w:rPr>
          <w:rFonts w:asciiTheme="minorHAnsi" w:hAnsiTheme="minorHAnsi"/>
          <w:color w:val="auto"/>
          <w:szCs w:val="24"/>
        </w:rPr>
        <w:t>The</w:t>
      </w:r>
      <w:r w:rsidR="00FB792E" w:rsidRPr="0037361D">
        <w:rPr>
          <w:rFonts w:asciiTheme="minorHAnsi" w:hAnsiTheme="minorHAnsi"/>
          <w:color w:val="auto"/>
          <w:szCs w:val="24"/>
        </w:rPr>
        <w:t xml:space="preserve"> </w:t>
      </w:r>
      <w:r w:rsidR="00B20624" w:rsidRPr="0037361D">
        <w:rPr>
          <w:rFonts w:asciiTheme="minorHAnsi" w:hAnsiTheme="minorHAnsi"/>
          <w:color w:val="auto"/>
          <w:szCs w:val="24"/>
        </w:rPr>
        <w:t>PEB</w:t>
      </w:r>
      <w:r w:rsidR="007828B4" w:rsidRPr="0037361D">
        <w:rPr>
          <w:rFonts w:asciiTheme="minorHAnsi" w:hAnsiTheme="minorHAnsi"/>
          <w:color w:val="auto"/>
          <w:szCs w:val="24"/>
        </w:rPr>
        <w:t xml:space="preserve"> </w:t>
      </w:r>
      <w:r w:rsidR="00B20624" w:rsidRPr="0037361D">
        <w:rPr>
          <w:rFonts w:asciiTheme="minorHAnsi" w:hAnsiTheme="minorHAnsi"/>
          <w:color w:val="auto"/>
          <w:szCs w:val="24"/>
        </w:rPr>
        <w:t xml:space="preserve">adjudicated the </w:t>
      </w:r>
      <w:r w:rsidR="00B46620" w:rsidRPr="0037361D">
        <w:rPr>
          <w:rFonts w:asciiTheme="minorHAnsi" w:hAnsiTheme="minorHAnsi"/>
          <w:color w:val="auto"/>
          <w:szCs w:val="24"/>
        </w:rPr>
        <w:t xml:space="preserve">L5-S1 </w:t>
      </w:r>
      <w:r w:rsidR="0037361D" w:rsidRPr="0037361D">
        <w:rPr>
          <w:rFonts w:asciiTheme="minorHAnsi" w:hAnsiTheme="minorHAnsi"/>
          <w:color w:val="auto"/>
          <w:szCs w:val="24"/>
        </w:rPr>
        <w:t>HNP</w:t>
      </w:r>
      <w:r w:rsidR="00B46620" w:rsidRPr="0037361D">
        <w:rPr>
          <w:rFonts w:asciiTheme="minorHAnsi" w:hAnsiTheme="minorHAnsi"/>
          <w:color w:val="auto"/>
          <w:szCs w:val="24"/>
        </w:rPr>
        <w:t xml:space="preserve"> </w:t>
      </w:r>
      <w:r w:rsidR="00B20624" w:rsidRPr="0037361D">
        <w:rPr>
          <w:rFonts w:asciiTheme="minorHAnsi" w:hAnsiTheme="minorHAnsi"/>
          <w:color w:val="auto"/>
          <w:szCs w:val="24"/>
        </w:rPr>
        <w:t>condition</w:t>
      </w:r>
      <w:r w:rsidR="00B46620" w:rsidRPr="0037361D">
        <w:rPr>
          <w:rFonts w:asciiTheme="minorHAnsi" w:hAnsiTheme="minorHAnsi"/>
          <w:color w:val="auto"/>
          <w:szCs w:val="24"/>
        </w:rPr>
        <w:t xml:space="preserve"> as a Category I </w:t>
      </w:r>
      <w:r w:rsidR="00B20624" w:rsidRPr="0037361D">
        <w:rPr>
          <w:rFonts w:asciiTheme="minorHAnsi" w:hAnsiTheme="minorHAnsi"/>
          <w:color w:val="auto"/>
          <w:szCs w:val="24"/>
        </w:rPr>
        <w:t>unfitting</w:t>
      </w:r>
      <w:r w:rsidR="00B46620" w:rsidRPr="0037361D">
        <w:rPr>
          <w:rFonts w:asciiTheme="minorHAnsi" w:hAnsiTheme="minorHAnsi"/>
          <w:color w:val="auto"/>
          <w:szCs w:val="24"/>
        </w:rPr>
        <w:t xml:space="preserve"> condition </w:t>
      </w:r>
      <w:r w:rsidR="00B0549C" w:rsidRPr="0037361D">
        <w:rPr>
          <w:rFonts w:asciiTheme="minorHAnsi" w:hAnsiTheme="minorHAnsi"/>
          <w:color w:val="auto"/>
          <w:szCs w:val="24"/>
        </w:rPr>
        <w:t xml:space="preserve">rated </w:t>
      </w:r>
      <w:r w:rsidR="00937815">
        <w:rPr>
          <w:rFonts w:asciiTheme="minorHAnsi" w:hAnsiTheme="minorHAnsi"/>
          <w:color w:val="auto"/>
          <w:szCs w:val="24"/>
        </w:rPr>
        <w:t xml:space="preserve">at </w:t>
      </w:r>
      <w:r w:rsidR="00B0549C" w:rsidRPr="0037361D">
        <w:rPr>
          <w:rFonts w:asciiTheme="minorHAnsi" w:hAnsiTheme="minorHAnsi"/>
          <w:color w:val="auto"/>
          <w:szCs w:val="24"/>
        </w:rPr>
        <w:t>10% and</w:t>
      </w:r>
      <w:r w:rsidR="00B46620" w:rsidRPr="0037361D">
        <w:rPr>
          <w:rFonts w:asciiTheme="minorHAnsi" w:hAnsiTheme="minorHAnsi"/>
          <w:color w:val="auto"/>
          <w:szCs w:val="24"/>
        </w:rPr>
        <w:t xml:space="preserve"> </w:t>
      </w:r>
      <w:r w:rsidR="0037361D" w:rsidRPr="0037361D">
        <w:rPr>
          <w:rFonts w:asciiTheme="minorHAnsi" w:hAnsiTheme="minorHAnsi"/>
          <w:color w:val="auto"/>
          <w:szCs w:val="24"/>
        </w:rPr>
        <w:t>LBP</w:t>
      </w:r>
      <w:r w:rsidR="00B46620" w:rsidRPr="0037361D">
        <w:rPr>
          <w:rFonts w:asciiTheme="minorHAnsi" w:hAnsiTheme="minorHAnsi"/>
          <w:color w:val="auto"/>
          <w:szCs w:val="24"/>
        </w:rPr>
        <w:t xml:space="preserve"> as a </w:t>
      </w:r>
      <w:r w:rsidR="002A3F6F">
        <w:rPr>
          <w:rFonts w:asciiTheme="minorHAnsi" w:hAnsiTheme="minorHAnsi"/>
          <w:color w:val="auto"/>
          <w:szCs w:val="24"/>
        </w:rPr>
        <w:t>C</w:t>
      </w:r>
      <w:r w:rsidR="00B46620" w:rsidRPr="0037361D">
        <w:rPr>
          <w:rFonts w:asciiTheme="minorHAnsi" w:hAnsiTheme="minorHAnsi"/>
          <w:color w:val="auto"/>
          <w:szCs w:val="24"/>
        </w:rPr>
        <w:t>ategory II cond</w:t>
      </w:r>
      <w:r w:rsidR="00EB21D5" w:rsidRPr="0037361D">
        <w:rPr>
          <w:rFonts w:asciiTheme="minorHAnsi" w:hAnsiTheme="minorHAnsi"/>
          <w:color w:val="auto"/>
          <w:szCs w:val="24"/>
        </w:rPr>
        <w:t>i</w:t>
      </w:r>
      <w:r w:rsidR="00B46620" w:rsidRPr="0037361D">
        <w:rPr>
          <w:rFonts w:asciiTheme="minorHAnsi" w:hAnsiTheme="minorHAnsi"/>
          <w:color w:val="auto"/>
          <w:szCs w:val="24"/>
        </w:rPr>
        <w:t>tion</w:t>
      </w:r>
      <w:r w:rsidR="00937815">
        <w:rPr>
          <w:rFonts w:asciiTheme="minorHAnsi" w:hAnsiTheme="minorHAnsi"/>
          <w:color w:val="auto"/>
          <w:szCs w:val="24"/>
        </w:rPr>
        <w:t xml:space="preserve"> (one that contributes to the unfitting condition)</w:t>
      </w:r>
      <w:r w:rsidR="00B80EDD" w:rsidRPr="0037361D">
        <w:rPr>
          <w:rFonts w:asciiTheme="minorHAnsi" w:hAnsiTheme="minorHAnsi"/>
          <w:color w:val="auto"/>
          <w:szCs w:val="24"/>
        </w:rPr>
        <w:t>,</w:t>
      </w:r>
      <w:r w:rsidR="00B20624" w:rsidRPr="0037361D">
        <w:rPr>
          <w:rFonts w:asciiTheme="minorHAnsi" w:hAnsiTheme="minorHAnsi"/>
          <w:color w:val="auto"/>
          <w:szCs w:val="24"/>
        </w:rPr>
        <w:t xml:space="preserve"> with application of </w:t>
      </w:r>
      <w:r w:rsidR="00065E21" w:rsidRPr="0037361D">
        <w:rPr>
          <w:rFonts w:asciiTheme="minorHAnsi" w:hAnsiTheme="minorHAnsi"/>
          <w:color w:val="auto"/>
          <w:szCs w:val="24"/>
        </w:rPr>
        <w:t>SECNAVINST 1850.4E</w:t>
      </w:r>
      <w:r w:rsidR="002B0204" w:rsidRPr="0037361D">
        <w:rPr>
          <w:rFonts w:asciiTheme="minorHAnsi" w:hAnsiTheme="minorHAnsi"/>
          <w:color w:val="auto"/>
          <w:szCs w:val="24"/>
        </w:rPr>
        <w:t xml:space="preserve"> and </w:t>
      </w:r>
      <w:r w:rsidR="0048170E">
        <w:rPr>
          <w:rFonts w:asciiTheme="minorHAnsi" w:hAnsiTheme="minorHAnsi"/>
          <w:color w:val="auto"/>
          <w:szCs w:val="24"/>
        </w:rPr>
        <w:t xml:space="preserve">the </w:t>
      </w:r>
      <w:r w:rsidR="002B0204" w:rsidRPr="0037361D">
        <w:rPr>
          <w:rFonts w:asciiTheme="minorHAnsi" w:hAnsiTheme="minorHAnsi"/>
          <w:color w:val="auto"/>
          <w:szCs w:val="24"/>
        </w:rPr>
        <w:t>Veterans’ Administration Schedule for Rating Disabilities (VASRD)</w:t>
      </w:r>
      <w:r w:rsidR="003F1206" w:rsidRPr="0037361D">
        <w:rPr>
          <w:rFonts w:asciiTheme="minorHAnsi" w:hAnsiTheme="minorHAnsi"/>
          <w:color w:val="auto"/>
          <w:szCs w:val="24"/>
        </w:rPr>
        <w:t>,</w:t>
      </w:r>
      <w:r w:rsidR="00B20624" w:rsidRPr="0037361D">
        <w:rPr>
          <w:rFonts w:asciiTheme="minorHAnsi" w:hAnsiTheme="minorHAnsi"/>
          <w:color w:val="auto"/>
          <w:szCs w:val="24"/>
        </w:rPr>
        <w:t xml:space="preserve"> respectively.</w:t>
      </w:r>
      <w:r w:rsidR="00B0549C" w:rsidRPr="0037361D">
        <w:rPr>
          <w:rFonts w:asciiTheme="minorHAnsi" w:hAnsiTheme="minorHAnsi"/>
          <w:color w:val="auto"/>
          <w:szCs w:val="24"/>
        </w:rPr>
        <w:t xml:space="preserve">  </w:t>
      </w:r>
      <w:r w:rsidR="00B20624" w:rsidRPr="0037361D">
        <w:rPr>
          <w:rFonts w:asciiTheme="minorHAnsi" w:hAnsiTheme="minorHAnsi"/>
          <w:color w:val="auto"/>
        </w:rPr>
        <w:t xml:space="preserve">The CI </w:t>
      </w:r>
      <w:r w:rsidR="00190E48" w:rsidRPr="0037361D">
        <w:rPr>
          <w:rFonts w:asciiTheme="minorHAnsi" w:hAnsiTheme="minorHAnsi"/>
          <w:color w:val="auto"/>
        </w:rPr>
        <w:t xml:space="preserve">made no appeals, </w:t>
      </w:r>
      <w:r w:rsidR="00B20624" w:rsidRPr="0037361D">
        <w:rPr>
          <w:rFonts w:asciiTheme="minorHAnsi" w:hAnsiTheme="minorHAnsi"/>
          <w:color w:val="auto"/>
        </w:rPr>
        <w:t xml:space="preserve">and was medically separated with a </w:t>
      </w:r>
      <w:r w:rsidR="00937815" w:rsidRPr="0037361D">
        <w:rPr>
          <w:rFonts w:asciiTheme="minorHAnsi" w:hAnsiTheme="minorHAnsi"/>
          <w:color w:val="auto"/>
        </w:rPr>
        <w:t xml:space="preserve">combined </w:t>
      </w:r>
      <w:r w:rsidR="00EB21D5" w:rsidRPr="0037361D">
        <w:rPr>
          <w:rFonts w:asciiTheme="minorHAnsi" w:hAnsiTheme="minorHAnsi"/>
          <w:color w:val="auto"/>
        </w:rPr>
        <w:t>10</w:t>
      </w:r>
      <w:r w:rsidR="00B20624" w:rsidRPr="0037361D">
        <w:rPr>
          <w:rFonts w:asciiTheme="minorHAnsi" w:hAnsiTheme="minorHAnsi"/>
          <w:color w:val="auto"/>
        </w:rPr>
        <w:t>% disability rating.</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rPr>
      </w:pPr>
    </w:p>
    <w:p w:rsidR="00612FB0" w:rsidRDefault="00612FB0" w:rsidP="00510F9C">
      <w:pPr>
        <w:tabs>
          <w:tab w:val="left" w:pos="288"/>
          <w:tab w:val="left" w:pos="4752"/>
        </w:tabs>
        <w:spacing w:line="240" w:lineRule="exact"/>
        <w:jc w:val="both"/>
        <w:rPr>
          <w:rFonts w:asciiTheme="minorHAnsi" w:hAnsiTheme="minorHAnsi"/>
          <w:color w:val="auto"/>
          <w:u w:val="single"/>
        </w:rPr>
      </w:pPr>
    </w:p>
    <w:p w:rsidR="00ED5284" w:rsidRPr="005C4D72" w:rsidRDefault="003E053B" w:rsidP="00510F9C">
      <w:pPr>
        <w:tabs>
          <w:tab w:val="left" w:pos="288"/>
          <w:tab w:val="left" w:pos="4752"/>
        </w:tabs>
        <w:spacing w:line="240" w:lineRule="exact"/>
        <w:jc w:val="both"/>
        <w:rPr>
          <w:rFonts w:eastAsiaTheme="minorHAnsi" w:cstheme="minorBidi"/>
          <w:color w:val="auto"/>
          <w:szCs w:val="24"/>
        </w:rPr>
      </w:pPr>
      <w:r w:rsidRPr="00326C08">
        <w:rPr>
          <w:rFonts w:asciiTheme="minorHAnsi" w:hAnsiTheme="minorHAnsi"/>
          <w:color w:val="auto"/>
          <w:u w:val="single"/>
        </w:rPr>
        <w:t>CI CONTENTION</w:t>
      </w:r>
      <w:r w:rsidRPr="00326C08">
        <w:rPr>
          <w:rFonts w:asciiTheme="minorHAnsi" w:hAnsiTheme="minorHAnsi"/>
          <w:color w:val="auto"/>
        </w:rPr>
        <w:t>:</w:t>
      </w:r>
      <w:r w:rsidR="00EB21D5">
        <w:rPr>
          <w:rFonts w:asciiTheme="minorHAnsi" w:hAnsiTheme="minorHAnsi"/>
          <w:color w:val="auto"/>
        </w:rPr>
        <w:t xml:space="preserve"> </w:t>
      </w:r>
      <w:r w:rsidR="0048170E">
        <w:rPr>
          <w:rFonts w:asciiTheme="minorHAnsi" w:hAnsiTheme="minorHAnsi"/>
          <w:color w:val="auto"/>
        </w:rPr>
        <w:t xml:space="preserve"> </w:t>
      </w:r>
      <w:r w:rsidR="0048170E">
        <w:rPr>
          <w:rFonts w:eastAsia="Cambria"/>
          <w:color w:val="auto"/>
          <w:szCs w:val="24"/>
        </w:rPr>
        <w:t xml:space="preserve">The CI elaborated no specific contention </w:t>
      </w:r>
      <w:r w:rsidR="0048170E" w:rsidRPr="0048170E">
        <w:rPr>
          <w:rFonts w:eastAsia="Cambria"/>
          <w:color w:val="auto"/>
          <w:szCs w:val="24"/>
        </w:rPr>
        <w:t>in his application</w:t>
      </w:r>
      <w:r w:rsidR="0048170E">
        <w:rPr>
          <w:rFonts w:eastAsia="Cambria"/>
          <w:color w:val="auto"/>
          <w:szCs w:val="24"/>
        </w:rPr>
        <w:t xml:space="preserve">.  </w:t>
      </w:r>
      <w:r w:rsidR="00EB21D5">
        <w:rPr>
          <w:rFonts w:eastAsiaTheme="minorHAnsi" w:cstheme="minorBidi"/>
          <w:color w:val="auto"/>
          <w:szCs w:val="24"/>
        </w:rPr>
        <w:t xml:space="preserve"> </w:t>
      </w:r>
      <w:r w:rsidR="00ED5284" w:rsidRPr="005C4D72">
        <w:rPr>
          <w:rFonts w:eastAsiaTheme="minorHAnsi" w:cstheme="minorBidi"/>
          <w:color w:val="auto"/>
          <w:szCs w:val="24"/>
        </w:rPr>
        <w:t xml:space="preserve"> </w:t>
      </w:r>
    </w:p>
    <w:p w:rsidR="00B0549C" w:rsidRDefault="00B0549C" w:rsidP="00B0549C">
      <w:pPr>
        <w:pBdr>
          <w:bottom w:val="single" w:sz="12" w:space="1" w:color="auto"/>
        </w:pBdr>
        <w:tabs>
          <w:tab w:val="left" w:pos="288"/>
          <w:tab w:val="left" w:pos="4752"/>
        </w:tabs>
        <w:spacing w:line="240" w:lineRule="exact"/>
        <w:jc w:val="both"/>
        <w:rPr>
          <w:rFonts w:asciiTheme="minorHAnsi" w:hAnsiTheme="minorHAnsi"/>
          <w:color w:val="auto"/>
        </w:rPr>
      </w:pPr>
    </w:p>
    <w:p w:rsidR="00B0549C" w:rsidRDefault="00B0549C" w:rsidP="00B0549C">
      <w:pPr>
        <w:tabs>
          <w:tab w:val="left" w:pos="288"/>
          <w:tab w:val="left" w:pos="4752"/>
        </w:tabs>
        <w:spacing w:line="240" w:lineRule="exact"/>
        <w:jc w:val="both"/>
        <w:rPr>
          <w:rFonts w:asciiTheme="minorHAnsi" w:hAnsiTheme="minorHAnsi"/>
          <w:color w:val="auto"/>
          <w:u w:val="single"/>
        </w:rPr>
      </w:pPr>
    </w:p>
    <w:p w:rsidR="00B0549C" w:rsidRPr="00B0549C" w:rsidRDefault="00B0549C" w:rsidP="00B0549C">
      <w:pPr>
        <w:pBdr>
          <w:bottom w:val="single" w:sz="12" w:space="1" w:color="auto"/>
        </w:pBdr>
        <w:spacing w:line="240" w:lineRule="exact"/>
        <w:jc w:val="both"/>
        <w:rPr>
          <w:rFonts w:asciiTheme="minorHAnsi" w:hAnsiTheme="minorHAnsi"/>
          <w:color w:val="auto"/>
        </w:rPr>
      </w:pPr>
      <w:r w:rsidRPr="00B0549C">
        <w:rPr>
          <w:rFonts w:asciiTheme="minorHAnsi" w:hAnsiTheme="minorHAnsi"/>
          <w:color w:val="auto"/>
        </w:rPr>
        <w:t>SCOPE OF REVIEW:  The Board wishes to clarify that the scope of its review as defined in DoDI 6040.44, Enclosure 3, paragraph 5.e</w:t>
      </w:r>
      <w:r w:rsidR="00BF0CB2" w:rsidRPr="00B0549C">
        <w:rPr>
          <w:rFonts w:asciiTheme="minorHAnsi" w:hAnsiTheme="minorHAnsi"/>
          <w:color w:val="auto"/>
        </w:rPr>
        <w:t>. (</w:t>
      </w:r>
      <w:r w:rsidRPr="00B0549C">
        <w:rPr>
          <w:rFonts w:asciiTheme="minorHAnsi" w:hAnsiTheme="minorHAnsi"/>
          <w:color w:val="auto"/>
        </w:rPr>
        <w:t xml:space="preserve">2) is limited to those conditions which were determined by the PEB to be specifically unfitting for continued military service; or, when requested by the CI, those condition(s) “identified but not determined to </w:t>
      </w:r>
      <w:r w:rsidRPr="00ED62FB">
        <w:rPr>
          <w:rFonts w:asciiTheme="minorHAnsi" w:hAnsiTheme="minorHAnsi"/>
          <w:color w:val="auto"/>
        </w:rPr>
        <w:t>be unfitting by the PEB.</w:t>
      </w:r>
      <w:r w:rsidR="00937815">
        <w:rPr>
          <w:rFonts w:asciiTheme="minorHAnsi" w:hAnsiTheme="minorHAnsi"/>
          <w:color w:val="auto"/>
        </w:rPr>
        <w:t>”</w:t>
      </w:r>
      <w:r w:rsidRPr="00ED62FB">
        <w:rPr>
          <w:rFonts w:asciiTheme="minorHAnsi" w:hAnsiTheme="minorHAnsi"/>
          <w:color w:val="auto"/>
        </w:rPr>
        <w:t xml:space="preserve">  The ratings for unfitting conditions </w:t>
      </w:r>
      <w:r w:rsidR="00ED62FB">
        <w:rPr>
          <w:rFonts w:asciiTheme="minorHAnsi" w:hAnsiTheme="minorHAnsi"/>
          <w:color w:val="auto"/>
        </w:rPr>
        <w:t xml:space="preserve">will be reviewed in all cases. </w:t>
      </w:r>
      <w:r w:rsidR="0037361D">
        <w:rPr>
          <w:rFonts w:asciiTheme="minorHAnsi" w:hAnsiTheme="minorHAnsi"/>
          <w:color w:val="auto"/>
        </w:rPr>
        <w:t xml:space="preserve"> </w:t>
      </w:r>
      <w:r w:rsidRPr="00B0549C">
        <w:rPr>
          <w:rFonts w:asciiTheme="minorHAnsi" w:hAnsiTheme="minorHAnsi"/>
          <w:color w:val="auto"/>
        </w:rPr>
        <w:t xml:space="preserve">Any conditions or contention not requested in this application, or otherwise outside the Board’s defined scope of review, remain eligible for future consideration by the Board for Correction of Naval Records (BCNR).  </w:t>
      </w:r>
    </w:p>
    <w:p w:rsidR="00B0549C" w:rsidRDefault="00B0549C" w:rsidP="00510F9C">
      <w:pPr>
        <w:pBdr>
          <w:bottom w:val="single" w:sz="12" w:space="1" w:color="auto"/>
        </w:pBdr>
        <w:spacing w:line="240" w:lineRule="exact"/>
        <w:rPr>
          <w:rFonts w:asciiTheme="minorHAnsi" w:hAnsiTheme="minorHAnsi"/>
          <w:color w:val="auto"/>
          <w:u w:val="single"/>
        </w:rPr>
      </w:pPr>
    </w:p>
    <w:p w:rsidR="002A3F6F" w:rsidRDefault="002A3F6F" w:rsidP="00510F9C">
      <w:pPr>
        <w:spacing w:line="240" w:lineRule="exact"/>
        <w:rPr>
          <w:rFonts w:asciiTheme="minorHAnsi" w:hAnsiTheme="minorHAnsi"/>
          <w:color w:val="auto"/>
          <w:u w:val="single"/>
        </w:rPr>
      </w:pPr>
    </w:p>
    <w:p w:rsidR="002338CA" w:rsidRDefault="007F0AB7" w:rsidP="00510F9C">
      <w:pPr>
        <w:spacing w:line="240" w:lineRule="exact"/>
        <w:rPr>
          <w:rFonts w:asciiTheme="minorHAnsi" w:hAnsiTheme="minorHAnsi"/>
          <w:color w:val="auto"/>
        </w:rPr>
      </w:pPr>
      <w:r>
        <w:rPr>
          <w:rFonts w:asciiTheme="minorHAnsi" w:hAnsiTheme="minorHAnsi"/>
          <w:color w:val="auto"/>
          <w:u w:val="single"/>
        </w:rPr>
        <w:t>R</w:t>
      </w:r>
      <w:r w:rsidR="002C6E5B" w:rsidRPr="00326C08">
        <w:rPr>
          <w:rFonts w:asciiTheme="minorHAnsi" w:hAnsiTheme="minorHAnsi"/>
          <w:color w:val="auto"/>
          <w:u w:val="single"/>
        </w:rPr>
        <w:t>ATING COMPARISON</w:t>
      </w:r>
      <w:r w:rsidR="002C6E5B" w:rsidRPr="00326C08">
        <w:rPr>
          <w:rFonts w:asciiTheme="minorHAnsi" w:hAnsiTheme="minorHAnsi"/>
          <w:color w:val="auto"/>
        </w:rPr>
        <w:t>:</w:t>
      </w:r>
      <w:r w:rsidR="00D6498B" w:rsidRPr="00D6498B">
        <w:rPr>
          <w:color w:val="auto"/>
          <w:sz w:val="18"/>
          <w:szCs w:val="18"/>
        </w:rPr>
        <w:t xml:space="preserve"> </w:t>
      </w:r>
    </w:p>
    <w:p w:rsidR="000F0928" w:rsidRPr="002A4119" w:rsidRDefault="000F0928" w:rsidP="00510F9C">
      <w:pPr>
        <w:spacing w:line="240" w:lineRule="exact"/>
        <w:rPr>
          <w:rFonts w:asciiTheme="minorHAnsi" w:hAnsiTheme="minorHAnsi"/>
          <w:color w:val="auto"/>
        </w:rPr>
      </w:pPr>
    </w:p>
    <w:tbl>
      <w:tblPr>
        <w:tblStyle w:val="TableGrid"/>
        <w:tblW w:w="9576" w:type="dxa"/>
        <w:jc w:val="center"/>
        <w:tblLayout w:type="fixed"/>
        <w:tblLook w:val="04A0" w:firstRow="1" w:lastRow="0" w:firstColumn="1" w:lastColumn="0" w:noHBand="0" w:noVBand="1"/>
      </w:tblPr>
      <w:tblGrid>
        <w:gridCol w:w="2196"/>
        <w:gridCol w:w="1062"/>
        <w:gridCol w:w="900"/>
        <w:gridCol w:w="2538"/>
        <w:gridCol w:w="1062"/>
        <w:gridCol w:w="828"/>
        <w:gridCol w:w="990"/>
      </w:tblGrid>
      <w:tr w:rsidR="002B4E22" w:rsidRPr="002A4119" w:rsidTr="00B0472F">
        <w:trPr>
          <w:trHeight w:val="233"/>
          <w:jc w:val="center"/>
        </w:trPr>
        <w:tc>
          <w:tcPr>
            <w:tcW w:w="4158" w:type="dxa"/>
            <w:gridSpan w:val="3"/>
            <w:tcBorders>
              <w:right w:val="thinThickThinSmallGap" w:sz="24" w:space="0" w:color="auto"/>
            </w:tcBorders>
            <w:shd w:val="clear" w:color="auto" w:fill="D9D9D9" w:themeFill="background1" w:themeFillShade="D9"/>
            <w:vAlign w:val="center"/>
          </w:tcPr>
          <w:p w:rsidR="002B4E22" w:rsidRPr="00B06930" w:rsidRDefault="00B731E4" w:rsidP="00EB21D5">
            <w:pPr>
              <w:spacing w:line="200" w:lineRule="exact"/>
              <w:contextualSpacing/>
              <w:jc w:val="center"/>
              <w:rPr>
                <w:b/>
                <w:color w:val="auto"/>
                <w:sz w:val="20"/>
                <w:szCs w:val="20"/>
              </w:rPr>
            </w:pPr>
            <w:r w:rsidRPr="00B06930">
              <w:rPr>
                <w:b/>
                <w:color w:val="auto"/>
                <w:sz w:val="20"/>
                <w:szCs w:val="20"/>
              </w:rPr>
              <w:t>Service PEB – Dated 200</w:t>
            </w:r>
            <w:r w:rsidR="00EB21D5">
              <w:rPr>
                <w:b/>
                <w:color w:val="auto"/>
                <w:sz w:val="20"/>
                <w:szCs w:val="20"/>
              </w:rPr>
              <w:t>21030</w:t>
            </w:r>
          </w:p>
        </w:tc>
        <w:tc>
          <w:tcPr>
            <w:tcW w:w="5418" w:type="dxa"/>
            <w:gridSpan w:val="4"/>
            <w:tcBorders>
              <w:left w:val="thinThickThinSmallGap" w:sz="24" w:space="0" w:color="auto"/>
            </w:tcBorders>
            <w:shd w:val="clear" w:color="auto" w:fill="D9D9D9" w:themeFill="background1" w:themeFillShade="D9"/>
            <w:vAlign w:val="center"/>
          </w:tcPr>
          <w:p w:rsidR="002B4E22" w:rsidRPr="00B06930" w:rsidRDefault="002B4E22" w:rsidP="00EB21D5">
            <w:pPr>
              <w:spacing w:line="200" w:lineRule="exact"/>
              <w:contextualSpacing/>
              <w:jc w:val="center"/>
              <w:rPr>
                <w:b/>
                <w:color w:val="auto"/>
                <w:sz w:val="20"/>
                <w:szCs w:val="20"/>
              </w:rPr>
            </w:pPr>
            <w:r w:rsidRPr="00EB21D5">
              <w:rPr>
                <w:b/>
                <w:color w:val="auto"/>
                <w:sz w:val="20"/>
                <w:szCs w:val="20"/>
              </w:rPr>
              <w:t>VA (</w:t>
            </w:r>
            <w:r w:rsidR="00EB21D5" w:rsidRPr="00EB21D5">
              <w:rPr>
                <w:b/>
                <w:color w:val="auto"/>
                <w:sz w:val="20"/>
                <w:szCs w:val="20"/>
              </w:rPr>
              <w:t>2</w:t>
            </w:r>
            <w:r w:rsidR="0079154B" w:rsidRPr="00EB21D5">
              <w:rPr>
                <w:b/>
                <w:color w:val="auto"/>
                <w:sz w:val="20"/>
                <w:szCs w:val="20"/>
              </w:rPr>
              <w:t xml:space="preserve"> </w:t>
            </w:r>
            <w:r w:rsidRPr="00EB21D5">
              <w:rPr>
                <w:b/>
                <w:color w:val="auto"/>
                <w:sz w:val="20"/>
                <w:szCs w:val="20"/>
              </w:rPr>
              <w:t>Mo. Pr</w:t>
            </w:r>
            <w:r w:rsidR="007272F1" w:rsidRPr="00EB21D5">
              <w:rPr>
                <w:b/>
                <w:color w:val="auto"/>
                <w:sz w:val="20"/>
                <w:szCs w:val="20"/>
              </w:rPr>
              <w:t>e</w:t>
            </w:r>
            <w:r w:rsidRPr="00EB21D5">
              <w:rPr>
                <w:b/>
                <w:color w:val="auto"/>
                <w:sz w:val="20"/>
                <w:szCs w:val="20"/>
              </w:rPr>
              <w:t xml:space="preserve"> Sepa</w:t>
            </w:r>
            <w:r w:rsidRPr="00B06930">
              <w:rPr>
                <w:b/>
                <w:color w:val="auto"/>
                <w:sz w:val="20"/>
                <w:szCs w:val="20"/>
              </w:rPr>
              <w:t xml:space="preserve">ration) – All Effective Date </w:t>
            </w:r>
            <w:r w:rsidR="002D08F3" w:rsidRPr="002D08F3">
              <w:rPr>
                <w:b/>
                <w:color w:val="auto"/>
                <w:sz w:val="20"/>
                <w:szCs w:val="20"/>
              </w:rPr>
              <w:t>200</w:t>
            </w:r>
            <w:r w:rsidR="00EB21D5">
              <w:rPr>
                <w:b/>
                <w:color w:val="auto"/>
                <w:sz w:val="20"/>
                <w:szCs w:val="20"/>
              </w:rPr>
              <w:t>21221</w:t>
            </w:r>
          </w:p>
        </w:tc>
      </w:tr>
      <w:tr w:rsidR="002B4E22" w:rsidRPr="002A4119" w:rsidTr="00B0472F">
        <w:trPr>
          <w:trHeight w:val="278"/>
          <w:jc w:val="center"/>
        </w:trPr>
        <w:tc>
          <w:tcPr>
            <w:tcW w:w="2196" w:type="dxa"/>
            <w:tcBorders>
              <w:bottom w:val="single" w:sz="4" w:space="0" w:color="000000" w:themeColor="text1"/>
              <w:right w:val="single" w:sz="4" w:space="0" w:color="auto"/>
            </w:tcBorders>
            <w:shd w:val="clear" w:color="auto" w:fill="D9D9D9" w:themeFill="background1" w:themeFillShade="D9"/>
            <w:vAlign w:val="center"/>
          </w:tcPr>
          <w:p w:rsidR="002B4E22" w:rsidRPr="004728B7" w:rsidRDefault="002B4E22" w:rsidP="00B0472F">
            <w:pPr>
              <w:spacing w:line="200" w:lineRule="exact"/>
              <w:contextualSpacing/>
              <w:jc w:val="center"/>
              <w:rPr>
                <w:b/>
                <w:color w:val="auto"/>
                <w:sz w:val="20"/>
                <w:szCs w:val="20"/>
              </w:rPr>
            </w:pPr>
            <w:r w:rsidRPr="004728B7">
              <w:rPr>
                <w:b/>
                <w:color w:val="auto"/>
                <w:sz w:val="20"/>
                <w:szCs w:val="20"/>
              </w:rPr>
              <w:t>Condition</w:t>
            </w:r>
          </w:p>
        </w:tc>
        <w:tc>
          <w:tcPr>
            <w:tcW w:w="1062" w:type="dxa"/>
            <w:tcBorders>
              <w:left w:val="single" w:sz="4" w:space="0" w:color="auto"/>
              <w:bottom w:val="single" w:sz="4" w:space="0" w:color="000000" w:themeColor="text1"/>
            </w:tcBorders>
            <w:shd w:val="clear" w:color="auto" w:fill="D9D9D9" w:themeFill="background1" w:themeFillShade="D9"/>
            <w:vAlign w:val="center"/>
          </w:tcPr>
          <w:p w:rsidR="002B4E22" w:rsidRPr="004728B7" w:rsidRDefault="002B4E22" w:rsidP="00B0472F">
            <w:pPr>
              <w:spacing w:line="200" w:lineRule="exact"/>
              <w:contextualSpacing/>
              <w:jc w:val="center"/>
              <w:rPr>
                <w:b/>
                <w:color w:val="auto"/>
                <w:sz w:val="20"/>
                <w:szCs w:val="20"/>
              </w:rPr>
            </w:pPr>
            <w:r w:rsidRPr="004728B7">
              <w:rPr>
                <w:b/>
                <w:color w:val="auto"/>
                <w:sz w:val="20"/>
                <w:szCs w:val="20"/>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4728B7" w:rsidRDefault="002B4E22" w:rsidP="00B0472F">
            <w:pPr>
              <w:spacing w:line="200" w:lineRule="exact"/>
              <w:contextualSpacing/>
              <w:jc w:val="center"/>
              <w:rPr>
                <w:b/>
                <w:color w:val="auto"/>
                <w:sz w:val="20"/>
                <w:szCs w:val="20"/>
              </w:rPr>
            </w:pPr>
            <w:r w:rsidRPr="004728B7">
              <w:rPr>
                <w:b/>
                <w:color w:val="auto"/>
                <w:sz w:val="20"/>
                <w:szCs w:val="20"/>
              </w:rPr>
              <w:t>Rating</w:t>
            </w:r>
          </w:p>
        </w:tc>
        <w:tc>
          <w:tcPr>
            <w:tcW w:w="2538"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4728B7" w:rsidRDefault="002B4E22" w:rsidP="00B0472F">
            <w:pPr>
              <w:spacing w:line="200" w:lineRule="exact"/>
              <w:contextualSpacing/>
              <w:jc w:val="center"/>
              <w:rPr>
                <w:b/>
                <w:color w:val="auto"/>
                <w:sz w:val="20"/>
                <w:szCs w:val="20"/>
              </w:rPr>
            </w:pPr>
            <w:r w:rsidRPr="004728B7">
              <w:rPr>
                <w:b/>
                <w:color w:val="auto"/>
                <w:sz w:val="20"/>
                <w:szCs w:val="20"/>
              </w:rPr>
              <w:t>Condition</w:t>
            </w:r>
          </w:p>
        </w:tc>
        <w:tc>
          <w:tcPr>
            <w:tcW w:w="1062" w:type="dxa"/>
            <w:tcBorders>
              <w:bottom w:val="single" w:sz="4" w:space="0" w:color="000000" w:themeColor="text1"/>
            </w:tcBorders>
            <w:shd w:val="clear" w:color="auto" w:fill="D9D9D9" w:themeFill="background1" w:themeFillShade="D9"/>
            <w:vAlign w:val="center"/>
          </w:tcPr>
          <w:p w:rsidR="002B4E22" w:rsidRPr="004728B7" w:rsidRDefault="002B4E22" w:rsidP="00B0472F">
            <w:pPr>
              <w:spacing w:line="200" w:lineRule="exact"/>
              <w:contextualSpacing/>
              <w:jc w:val="center"/>
              <w:rPr>
                <w:b/>
                <w:color w:val="auto"/>
                <w:sz w:val="20"/>
                <w:szCs w:val="20"/>
              </w:rPr>
            </w:pPr>
            <w:r w:rsidRPr="004728B7">
              <w:rPr>
                <w:b/>
                <w:color w:val="auto"/>
                <w:sz w:val="20"/>
                <w:szCs w:val="20"/>
              </w:rPr>
              <w:t>Code</w:t>
            </w:r>
          </w:p>
        </w:tc>
        <w:tc>
          <w:tcPr>
            <w:tcW w:w="828" w:type="dxa"/>
            <w:tcBorders>
              <w:bottom w:val="single" w:sz="4" w:space="0" w:color="000000" w:themeColor="text1"/>
            </w:tcBorders>
            <w:shd w:val="clear" w:color="auto" w:fill="D9D9D9" w:themeFill="background1" w:themeFillShade="D9"/>
            <w:vAlign w:val="center"/>
          </w:tcPr>
          <w:p w:rsidR="002B4E22" w:rsidRPr="004728B7" w:rsidRDefault="002B4E22" w:rsidP="00B0472F">
            <w:pPr>
              <w:spacing w:line="200" w:lineRule="exact"/>
              <w:contextualSpacing/>
              <w:jc w:val="center"/>
              <w:rPr>
                <w:b/>
                <w:color w:val="auto"/>
                <w:sz w:val="20"/>
                <w:szCs w:val="20"/>
              </w:rPr>
            </w:pPr>
            <w:r w:rsidRPr="004728B7">
              <w:rPr>
                <w:b/>
                <w:color w:val="auto"/>
                <w:sz w:val="20"/>
                <w:szCs w:val="20"/>
              </w:rPr>
              <w:t>Rating</w:t>
            </w:r>
          </w:p>
        </w:tc>
        <w:tc>
          <w:tcPr>
            <w:tcW w:w="990" w:type="dxa"/>
            <w:tcBorders>
              <w:bottom w:val="single" w:sz="4" w:space="0" w:color="000000" w:themeColor="text1"/>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Exam</w:t>
            </w:r>
          </w:p>
        </w:tc>
      </w:tr>
      <w:tr w:rsidR="00ED62FB" w:rsidRPr="00EB21D5" w:rsidTr="00B0472F">
        <w:trPr>
          <w:trHeight w:val="287"/>
          <w:jc w:val="center"/>
        </w:trPr>
        <w:tc>
          <w:tcPr>
            <w:tcW w:w="2196" w:type="dxa"/>
            <w:tcBorders>
              <w:right w:val="single" w:sz="4" w:space="0" w:color="auto"/>
            </w:tcBorders>
            <w:shd w:val="clear" w:color="auto" w:fill="FFFFFF" w:themeFill="background1"/>
            <w:vAlign w:val="center"/>
          </w:tcPr>
          <w:p w:rsidR="00ED62FB" w:rsidRPr="004728B7" w:rsidRDefault="00ED62FB" w:rsidP="00EB21D5">
            <w:pPr>
              <w:spacing w:line="180" w:lineRule="exact"/>
              <w:contextualSpacing/>
              <w:rPr>
                <w:color w:val="auto"/>
                <w:sz w:val="18"/>
                <w:szCs w:val="18"/>
              </w:rPr>
            </w:pPr>
            <w:r w:rsidRPr="004728B7">
              <w:rPr>
                <w:color w:val="auto"/>
                <w:sz w:val="18"/>
                <w:szCs w:val="18"/>
              </w:rPr>
              <w:t>L5-S1 HNP</w:t>
            </w:r>
          </w:p>
        </w:tc>
        <w:tc>
          <w:tcPr>
            <w:tcW w:w="1062" w:type="dxa"/>
            <w:tcBorders>
              <w:left w:val="single" w:sz="4" w:space="0" w:color="auto"/>
            </w:tcBorders>
            <w:shd w:val="clear" w:color="auto" w:fill="FFFFFF" w:themeFill="background1"/>
            <w:vAlign w:val="center"/>
          </w:tcPr>
          <w:p w:rsidR="00ED62FB" w:rsidRPr="004728B7" w:rsidRDefault="00ED62FB" w:rsidP="00ED62FB">
            <w:pPr>
              <w:spacing w:line="180" w:lineRule="exact"/>
              <w:contextualSpacing/>
              <w:jc w:val="center"/>
              <w:rPr>
                <w:color w:val="auto"/>
                <w:sz w:val="18"/>
                <w:szCs w:val="18"/>
              </w:rPr>
            </w:pPr>
            <w:r w:rsidRPr="004728B7">
              <w:rPr>
                <w:color w:val="auto"/>
                <w:sz w:val="18"/>
                <w:szCs w:val="18"/>
              </w:rPr>
              <w:t>5293</w:t>
            </w:r>
          </w:p>
        </w:tc>
        <w:tc>
          <w:tcPr>
            <w:tcW w:w="900" w:type="dxa"/>
            <w:tcBorders>
              <w:right w:val="thinThickThinSmallGap" w:sz="24" w:space="0" w:color="auto"/>
            </w:tcBorders>
            <w:shd w:val="clear" w:color="auto" w:fill="FFFFFF" w:themeFill="background1"/>
            <w:vAlign w:val="center"/>
          </w:tcPr>
          <w:p w:rsidR="00ED62FB" w:rsidRPr="004728B7" w:rsidRDefault="00ED62FB" w:rsidP="00B0472F">
            <w:pPr>
              <w:spacing w:line="180" w:lineRule="exact"/>
              <w:contextualSpacing/>
              <w:jc w:val="center"/>
              <w:rPr>
                <w:color w:val="auto"/>
                <w:sz w:val="18"/>
                <w:szCs w:val="18"/>
              </w:rPr>
            </w:pPr>
            <w:r w:rsidRPr="004728B7">
              <w:rPr>
                <w:color w:val="auto"/>
                <w:sz w:val="18"/>
                <w:szCs w:val="18"/>
              </w:rPr>
              <w:t>10%</w:t>
            </w:r>
          </w:p>
        </w:tc>
        <w:tc>
          <w:tcPr>
            <w:tcW w:w="2538" w:type="dxa"/>
            <w:vMerge w:val="restart"/>
            <w:tcBorders>
              <w:left w:val="thinThickThinSmallGap" w:sz="24" w:space="0" w:color="auto"/>
            </w:tcBorders>
            <w:shd w:val="clear" w:color="auto" w:fill="FFFFFF" w:themeFill="background1"/>
            <w:vAlign w:val="center"/>
          </w:tcPr>
          <w:p w:rsidR="00ED62FB" w:rsidRPr="004728B7" w:rsidRDefault="00ED62FB" w:rsidP="00EB21D5">
            <w:pPr>
              <w:spacing w:line="180" w:lineRule="exact"/>
              <w:contextualSpacing/>
              <w:rPr>
                <w:color w:val="auto"/>
                <w:sz w:val="18"/>
                <w:szCs w:val="18"/>
              </w:rPr>
            </w:pPr>
            <w:r w:rsidRPr="004728B7">
              <w:rPr>
                <w:color w:val="auto"/>
                <w:sz w:val="18"/>
                <w:szCs w:val="18"/>
              </w:rPr>
              <w:t xml:space="preserve">L5-S1 Herniated Disc </w:t>
            </w:r>
          </w:p>
        </w:tc>
        <w:tc>
          <w:tcPr>
            <w:tcW w:w="1062" w:type="dxa"/>
            <w:vMerge w:val="restart"/>
            <w:shd w:val="clear" w:color="auto" w:fill="FFFFFF" w:themeFill="background1"/>
            <w:vAlign w:val="center"/>
          </w:tcPr>
          <w:p w:rsidR="00ED62FB" w:rsidRPr="004728B7" w:rsidRDefault="00ED62FB" w:rsidP="00B0472F">
            <w:pPr>
              <w:spacing w:line="180" w:lineRule="exact"/>
              <w:contextualSpacing/>
              <w:jc w:val="center"/>
              <w:rPr>
                <w:color w:val="auto"/>
                <w:sz w:val="18"/>
                <w:szCs w:val="18"/>
              </w:rPr>
            </w:pPr>
            <w:r w:rsidRPr="004728B7">
              <w:rPr>
                <w:color w:val="auto"/>
                <w:sz w:val="18"/>
                <w:szCs w:val="18"/>
              </w:rPr>
              <w:t>5293</w:t>
            </w:r>
          </w:p>
        </w:tc>
        <w:tc>
          <w:tcPr>
            <w:tcW w:w="828" w:type="dxa"/>
            <w:vMerge w:val="restart"/>
            <w:shd w:val="clear" w:color="auto" w:fill="FFFFFF" w:themeFill="background1"/>
            <w:vAlign w:val="center"/>
          </w:tcPr>
          <w:p w:rsidR="00ED62FB" w:rsidRPr="004728B7" w:rsidRDefault="00ED62FB" w:rsidP="00B0472F">
            <w:pPr>
              <w:spacing w:line="180" w:lineRule="exact"/>
              <w:contextualSpacing/>
              <w:jc w:val="center"/>
              <w:rPr>
                <w:color w:val="auto"/>
                <w:sz w:val="18"/>
                <w:szCs w:val="18"/>
              </w:rPr>
            </w:pPr>
            <w:r w:rsidRPr="004728B7">
              <w:rPr>
                <w:color w:val="auto"/>
                <w:sz w:val="18"/>
                <w:szCs w:val="18"/>
              </w:rPr>
              <w:t>40%</w:t>
            </w:r>
          </w:p>
        </w:tc>
        <w:tc>
          <w:tcPr>
            <w:tcW w:w="990" w:type="dxa"/>
            <w:vMerge w:val="restart"/>
            <w:shd w:val="clear" w:color="auto" w:fill="FFFFFF" w:themeFill="background1"/>
            <w:vAlign w:val="center"/>
          </w:tcPr>
          <w:p w:rsidR="00ED62FB" w:rsidRPr="00EB21D5" w:rsidRDefault="00ED62FB" w:rsidP="00EB21D5">
            <w:pPr>
              <w:spacing w:line="180" w:lineRule="exact"/>
              <w:contextualSpacing/>
              <w:jc w:val="center"/>
              <w:rPr>
                <w:color w:val="auto"/>
                <w:sz w:val="18"/>
                <w:szCs w:val="18"/>
              </w:rPr>
            </w:pPr>
            <w:r w:rsidRPr="00EB21D5">
              <w:rPr>
                <w:color w:val="auto"/>
                <w:sz w:val="18"/>
                <w:szCs w:val="18"/>
              </w:rPr>
              <w:t>20021031</w:t>
            </w:r>
          </w:p>
        </w:tc>
      </w:tr>
      <w:tr w:rsidR="00937815" w:rsidRPr="00EB21D5" w:rsidTr="001F0E12">
        <w:trPr>
          <w:trHeight w:val="287"/>
          <w:jc w:val="center"/>
        </w:trPr>
        <w:tc>
          <w:tcPr>
            <w:tcW w:w="2196" w:type="dxa"/>
            <w:tcBorders>
              <w:right w:val="single" w:sz="4" w:space="0" w:color="auto"/>
            </w:tcBorders>
            <w:shd w:val="clear" w:color="auto" w:fill="FFFFFF" w:themeFill="background1"/>
            <w:vAlign w:val="center"/>
          </w:tcPr>
          <w:p w:rsidR="00937815" w:rsidRPr="00EB21D5" w:rsidRDefault="00937815" w:rsidP="00EB21D5">
            <w:pPr>
              <w:spacing w:line="180" w:lineRule="exact"/>
              <w:contextualSpacing/>
              <w:rPr>
                <w:color w:val="auto"/>
                <w:sz w:val="18"/>
                <w:szCs w:val="18"/>
              </w:rPr>
            </w:pPr>
            <w:r>
              <w:rPr>
                <w:color w:val="auto"/>
                <w:sz w:val="18"/>
                <w:szCs w:val="18"/>
              </w:rPr>
              <w:t>Low back pain</w:t>
            </w:r>
          </w:p>
        </w:tc>
        <w:tc>
          <w:tcPr>
            <w:tcW w:w="1962" w:type="dxa"/>
            <w:gridSpan w:val="2"/>
            <w:tcBorders>
              <w:left w:val="single" w:sz="4" w:space="0" w:color="auto"/>
              <w:right w:val="thinThickThinSmallGap" w:sz="24" w:space="0" w:color="auto"/>
            </w:tcBorders>
            <w:shd w:val="clear" w:color="auto" w:fill="FFFFFF" w:themeFill="background1"/>
            <w:vAlign w:val="center"/>
          </w:tcPr>
          <w:p w:rsidR="00937815" w:rsidRPr="00AC00C8" w:rsidRDefault="00937815" w:rsidP="00B0472F">
            <w:pPr>
              <w:spacing w:line="180" w:lineRule="exact"/>
              <w:contextualSpacing/>
              <w:jc w:val="center"/>
              <w:rPr>
                <w:color w:val="auto"/>
                <w:sz w:val="18"/>
                <w:szCs w:val="18"/>
                <w:highlight w:val="cyan"/>
              </w:rPr>
            </w:pPr>
            <w:r>
              <w:rPr>
                <w:color w:val="auto"/>
                <w:sz w:val="18"/>
                <w:szCs w:val="18"/>
              </w:rPr>
              <w:t xml:space="preserve">Category </w:t>
            </w:r>
            <w:r w:rsidRPr="004728B7">
              <w:rPr>
                <w:color w:val="auto"/>
                <w:sz w:val="18"/>
                <w:szCs w:val="18"/>
              </w:rPr>
              <w:t>II</w:t>
            </w:r>
          </w:p>
        </w:tc>
        <w:tc>
          <w:tcPr>
            <w:tcW w:w="2538" w:type="dxa"/>
            <w:vMerge/>
            <w:tcBorders>
              <w:left w:val="thinThickThinSmallGap" w:sz="24" w:space="0" w:color="auto"/>
            </w:tcBorders>
            <w:shd w:val="clear" w:color="auto" w:fill="FFFFFF" w:themeFill="background1"/>
            <w:vAlign w:val="center"/>
          </w:tcPr>
          <w:p w:rsidR="00937815" w:rsidRPr="00EB21D5" w:rsidRDefault="00937815" w:rsidP="00EB21D5">
            <w:pPr>
              <w:spacing w:line="180" w:lineRule="exact"/>
              <w:contextualSpacing/>
              <w:rPr>
                <w:color w:val="auto"/>
                <w:sz w:val="18"/>
                <w:szCs w:val="18"/>
              </w:rPr>
            </w:pPr>
          </w:p>
        </w:tc>
        <w:tc>
          <w:tcPr>
            <w:tcW w:w="1062" w:type="dxa"/>
            <w:vMerge/>
            <w:shd w:val="clear" w:color="auto" w:fill="FFFFFF" w:themeFill="background1"/>
            <w:vAlign w:val="center"/>
          </w:tcPr>
          <w:p w:rsidR="00937815" w:rsidRPr="00AC00C8" w:rsidRDefault="00937815" w:rsidP="00B0472F">
            <w:pPr>
              <w:spacing w:line="180" w:lineRule="exact"/>
              <w:contextualSpacing/>
              <w:jc w:val="center"/>
              <w:rPr>
                <w:color w:val="auto"/>
                <w:sz w:val="18"/>
                <w:szCs w:val="18"/>
                <w:highlight w:val="cyan"/>
              </w:rPr>
            </w:pPr>
          </w:p>
        </w:tc>
        <w:tc>
          <w:tcPr>
            <w:tcW w:w="828" w:type="dxa"/>
            <w:vMerge/>
            <w:shd w:val="clear" w:color="auto" w:fill="FFFFFF" w:themeFill="background1"/>
            <w:vAlign w:val="center"/>
          </w:tcPr>
          <w:p w:rsidR="00937815" w:rsidRPr="00AC00C8" w:rsidRDefault="00937815" w:rsidP="00B0472F">
            <w:pPr>
              <w:spacing w:line="180" w:lineRule="exact"/>
              <w:contextualSpacing/>
              <w:jc w:val="center"/>
              <w:rPr>
                <w:color w:val="auto"/>
                <w:sz w:val="18"/>
                <w:szCs w:val="18"/>
                <w:highlight w:val="cyan"/>
              </w:rPr>
            </w:pPr>
          </w:p>
        </w:tc>
        <w:tc>
          <w:tcPr>
            <w:tcW w:w="990" w:type="dxa"/>
            <w:vMerge/>
            <w:shd w:val="clear" w:color="auto" w:fill="FFFFFF" w:themeFill="background1"/>
            <w:vAlign w:val="center"/>
          </w:tcPr>
          <w:p w:rsidR="00937815" w:rsidRPr="00EB21D5" w:rsidRDefault="00937815" w:rsidP="00EB21D5">
            <w:pPr>
              <w:spacing w:line="180" w:lineRule="exact"/>
              <w:contextualSpacing/>
              <w:jc w:val="center"/>
              <w:rPr>
                <w:color w:val="auto"/>
                <w:sz w:val="18"/>
                <w:szCs w:val="18"/>
              </w:rPr>
            </w:pPr>
          </w:p>
        </w:tc>
      </w:tr>
      <w:tr w:rsidR="007A65A9" w:rsidRPr="002A4119" w:rsidTr="00937815">
        <w:trPr>
          <w:trHeight w:val="260"/>
          <w:jc w:val="center"/>
        </w:trPr>
        <w:tc>
          <w:tcPr>
            <w:tcW w:w="4158" w:type="dxa"/>
            <w:gridSpan w:val="3"/>
            <w:tcBorders>
              <w:right w:val="thinThickThinSmallGap" w:sz="24" w:space="0" w:color="auto"/>
            </w:tcBorders>
            <w:shd w:val="clear" w:color="auto" w:fill="FFFFFF" w:themeFill="background1"/>
            <w:vAlign w:val="center"/>
          </w:tcPr>
          <w:p w:rsidR="007A65A9" w:rsidRPr="0086102A" w:rsidRDefault="00D6498B" w:rsidP="00937815">
            <w:pPr>
              <w:spacing w:line="180" w:lineRule="exact"/>
              <w:contextualSpacing/>
              <w:jc w:val="center"/>
              <w:rPr>
                <w:color w:val="auto"/>
                <w:sz w:val="18"/>
                <w:szCs w:val="18"/>
              </w:rPr>
            </w:pPr>
            <w:r w:rsidRPr="0086102A">
              <w:rPr>
                <w:color w:val="auto"/>
                <w:sz w:val="18"/>
                <w:szCs w:val="18"/>
              </w:rPr>
              <w:t>↓No Additional MEB</w:t>
            </w:r>
            <w:r>
              <w:rPr>
                <w:color w:val="auto"/>
                <w:sz w:val="18"/>
                <w:szCs w:val="18"/>
              </w:rPr>
              <w:t>/PEB</w:t>
            </w:r>
            <w:r w:rsidRPr="0086102A">
              <w:rPr>
                <w:color w:val="auto"/>
                <w:sz w:val="18"/>
                <w:szCs w:val="18"/>
              </w:rPr>
              <w:t xml:space="preserve"> Entries↓</w:t>
            </w:r>
          </w:p>
        </w:tc>
        <w:tc>
          <w:tcPr>
            <w:tcW w:w="4428" w:type="dxa"/>
            <w:gridSpan w:val="3"/>
            <w:tcBorders>
              <w:left w:val="thinThickThinSmallGap" w:sz="24" w:space="0" w:color="auto"/>
            </w:tcBorders>
            <w:shd w:val="clear" w:color="auto" w:fill="FFFFFF" w:themeFill="background1"/>
            <w:vAlign w:val="center"/>
          </w:tcPr>
          <w:p w:rsidR="007A65A9" w:rsidRPr="0086102A" w:rsidRDefault="007A65A9" w:rsidP="00EB21D5">
            <w:pPr>
              <w:spacing w:line="180" w:lineRule="exact"/>
              <w:contextualSpacing/>
              <w:jc w:val="center"/>
              <w:rPr>
                <w:color w:val="auto"/>
                <w:sz w:val="18"/>
                <w:szCs w:val="18"/>
              </w:rPr>
            </w:pPr>
            <w:r w:rsidRPr="0086102A">
              <w:rPr>
                <w:rFonts w:cs="Times New Roman"/>
                <w:color w:val="auto"/>
                <w:sz w:val="18"/>
                <w:szCs w:val="18"/>
              </w:rPr>
              <w:t xml:space="preserve">0% </w:t>
            </w:r>
            <w:r w:rsidR="00374EA1">
              <w:rPr>
                <w:rFonts w:cs="Times New Roman"/>
                <w:color w:val="auto"/>
                <w:sz w:val="18"/>
                <w:szCs w:val="18"/>
              </w:rPr>
              <w:t>x</w:t>
            </w:r>
            <w:r w:rsidRPr="0086102A">
              <w:rPr>
                <w:rFonts w:cs="Times New Roman"/>
                <w:color w:val="auto"/>
                <w:sz w:val="18"/>
                <w:szCs w:val="18"/>
              </w:rPr>
              <w:t xml:space="preserve"> </w:t>
            </w:r>
            <w:r w:rsidR="00EB21D5">
              <w:rPr>
                <w:rFonts w:cs="Times New Roman"/>
                <w:color w:val="auto"/>
                <w:sz w:val="18"/>
                <w:szCs w:val="18"/>
              </w:rPr>
              <w:t>0</w:t>
            </w:r>
            <w:r w:rsidR="002A3F6F">
              <w:rPr>
                <w:rFonts w:cs="Times New Roman"/>
                <w:color w:val="auto"/>
                <w:sz w:val="18"/>
                <w:szCs w:val="18"/>
              </w:rPr>
              <w:t>/Not Service-</w:t>
            </w:r>
            <w:r w:rsidRPr="0086102A">
              <w:rPr>
                <w:rFonts w:cs="Times New Roman"/>
                <w:color w:val="auto"/>
                <w:sz w:val="18"/>
                <w:szCs w:val="18"/>
              </w:rPr>
              <w:t xml:space="preserve">Connected </w:t>
            </w:r>
            <w:r w:rsidR="00374EA1">
              <w:rPr>
                <w:rFonts w:cs="Times New Roman"/>
                <w:color w:val="auto"/>
                <w:sz w:val="18"/>
                <w:szCs w:val="18"/>
              </w:rPr>
              <w:t>x</w:t>
            </w:r>
            <w:r w:rsidRPr="0086102A">
              <w:rPr>
                <w:rFonts w:cs="Times New Roman"/>
                <w:color w:val="auto"/>
                <w:sz w:val="18"/>
                <w:szCs w:val="18"/>
              </w:rPr>
              <w:t xml:space="preserve"> </w:t>
            </w:r>
            <w:r w:rsidR="00EB21D5">
              <w:rPr>
                <w:rFonts w:cs="Times New Roman"/>
                <w:color w:val="auto"/>
                <w:sz w:val="18"/>
                <w:szCs w:val="18"/>
              </w:rPr>
              <w:t>0</w:t>
            </w:r>
          </w:p>
        </w:tc>
        <w:tc>
          <w:tcPr>
            <w:tcW w:w="990" w:type="dxa"/>
            <w:shd w:val="clear" w:color="auto" w:fill="FFFFFF" w:themeFill="background1"/>
            <w:vAlign w:val="center"/>
          </w:tcPr>
          <w:p w:rsidR="007A65A9" w:rsidRPr="0086102A" w:rsidRDefault="00EB21D5" w:rsidP="00EB21D5">
            <w:pPr>
              <w:spacing w:line="180" w:lineRule="exact"/>
              <w:contextualSpacing/>
              <w:jc w:val="center"/>
              <w:rPr>
                <w:color w:val="auto"/>
                <w:sz w:val="18"/>
                <w:szCs w:val="18"/>
                <w:highlight w:val="yellow"/>
              </w:rPr>
            </w:pPr>
            <w:r w:rsidRPr="00EB21D5">
              <w:rPr>
                <w:color w:val="auto"/>
                <w:sz w:val="18"/>
                <w:szCs w:val="18"/>
              </w:rPr>
              <w:t>NA</w:t>
            </w:r>
          </w:p>
        </w:tc>
      </w:tr>
      <w:tr w:rsidR="007A65A9" w:rsidRPr="002A4119" w:rsidTr="00B0472F">
        <w:trPr>
          <w:trHeight w:val="242"/>
          <w:jc w:val="center"/>
        </w:trPr>
        <w:tc>
          <w:tcPr>
            <w:tcW w:w="4158" w:type="dxa"/>
            <w:gridSpan w:val="3"/>
            <w:tcBorders>
              <w:right w:val="thinThickThinSmallGap" w:sz="24" w:space="0" w:color="auto"/>
            </w:tcBorders>
            <w:shd w:val="clear" w:color="auto" w:fill="D9D9D9" w:themeFill="background1" w:themeFillShade="D9"/>
            <w:vAlign w:val="center"/>
          </w:tcPr>
          <w:p w:rsidR="007A65A9" w:rsidRPr="00B06930" w:rsidRDefault="007A65A9" w:rsidP="00EB21D5">
            <w:pPr>
              <w:spacing w:line="200" w:lineRule="exact"/>
              <w:contextualSpacing/>
              <w:jc w:val="center"/>
              <w:rPr>
                <w:b/>
                <w:color w:val="auto"/>
                <w:sz w:val="20"/>
                <w:szCs w:val="20"/>
              </w:rPr>
            </w:pPr>
            <w:r w:rsidRPr="00B06930">
              <w:rPr>
                <w:b/>
                <w:color w:val="auto"/>
                <w:sz w:val="20"/>
                <w:szCs w:val="20"/>
              </w:rPr>
              <w:t xml:space="preserve">Combined: </w:t>
            </w:r>
            <w:r w:rsidR="006458FD">
              <w:rPr>
                <w:b/>
                <w:color w:val="auto"/>
                <w:sz w:val="20"/>
                <w:szCs w:val="20"/>
              </w:rPr>
              <w:t xml:space="preserve"> </w:t>
            </w:r>
            <w:r w:rsidR="00EB21D5">
              <w:rPr>
                <w:b/>
                <w:color w:val="auto"/>
                <w:sz w:val="20"/>
                <w:szCs w:val="20"/>
              </w:rPr>
              <w:t>10</w:t>
            </w:r>
            <w:r w:rsidRPr="00B06930">
              <w:rPr>
                <w:b/>
                <w:color w:val="auto"/>
                <w:sz w:val="20"/>
                <w:szCs w:val="20"/>
              </w:rPr>
              <w:t>%</w:t>
            </w:r>
          </w:p>
        </w:tc>
        <w:tc>
          <w:tcPr>
            <w:tcW w:w="5418" w:type="dxa"/>
            <w:gridSpan w:val="4"/>
            <w:tcBorders>
              <w:left w:val="thinThickThinSmallGap" w:sz="24" w:space="0" w:color="auto"/>
            </w:tcBorders>
            <w:shd w:val="clear" w:color="auto" w:fill="D9D9D9" w:themeFill="background1" w:themeFillShade="D9"/>
            <w:vAlign w:val="center"/>
          </w:tcPr>
          <w:p w:rsidR="007A65A9" w:rsidRPr="00B06930" w:rsidRDefault="007A65A9" w:rsidP="00EB21D5">
            <w:pPr>
              <w:spacing w:line="200" w:lineRule="exact"/>
              <w:contextualSpacing/>
              <w:jc w:val="center"/>
              <w:rPr>
                <w:b/>
                <w:color w:val="auto"/>
                <w:sz w:val="20"/>
                <w:szCs w:val="20"/>
              </w:rPr>
            </w:pPr>
            <w:r w:rsidRPr="00B06930">
              <w:rPr>
                <w:b/>
                <w:color w:val="auto"/>
                <w:sz w:val="20"/>
                <w:szCs w:val="20"/>
              </w:rPr>
              <w:t xml:space="preserve">Combined:  </w:t>
            </w:r>
            <w:r w:rsidR="00EB21D5">
              <w:rPr>
                <w:b/>
                <w:color w:val="auto"/>
                <w:sz w:val="20"/>
                <w:szCs w:val="20"/>
              </w:rPr>
              <w:t>4</w:t>
            </w:r>
            <w:r w:rsidR="006F0F9C">
              <w:rPr>
                <w:b/>
                <w:color w:val="auto"/>
                <w:sz w:val="20"/>
                <w:szCs w:val="20"/>
              </w:rPr>
              <w:t>0</w:t>
            </w:r>
            <w:r w:rsidRPr="00B06930">
              <w:rPr>
                <w:b/>
                <w:color w:val="auto"/>
                <w:sz w:val="20"/>
                <w:szCs w:val="20"/>
              </w:rPr>
              <w:t>%</w:t>
            </w:r>
          </w:p>
        </w:tc>
      </w:tr>
    </w:tbl>
    <w:p w:rsidR="00437D18" w:rsidRPr="00D6498B" w:rsidRDefault="00437D18" w:rsidP="00510F9C">
      <w:pPr>
        <w:pBdr>
          <w:bottom w:val="single" w:sz="12" w:space="1" w:color="auto"/>
        </w:pBdr>
        <w:tabs>
          <w:tab w:val="left" w:pos="288"/>
          <w:tab w:val="left" w:pos="4752"/>
        </w:tabs>
        <w:spacing w:line="240" w:lineRule="exact"/>
        <w:jc w:val="both"/>
        <w:rPr>
          <w:rFonts w:asciiTheme="minorHAnsi" w:hAnsiTheme="minorHAnsi"/>
          <w:color w:val="auto"/>
          <w:sz w:val="18"/>
          <w:szCs w:val="18"/>
        </w:rPr>
      </w:pPr>
    </w:p>
    <w:p w:rsidR="00AC00C8" w:rsidRDefault="00AC00C8" w:rsidP="00AC00C8">
      <w:pPr>
        <w:jc w:val="both"/>
        <w:rPr>
          <w:rFonts w:asciiTheme="minorHAnsi" w:hAnsiTheme="minorHAnsi"/>
          <w:color w:val="auto"/>
          <w:szCs w:val="24"/>
        </w:rPr>
      </w:pPr>
    </w:p>
    <w:p w:rsidR="00476152" w:rsidRPr="002A7AF1" w:rsidRDefault="001B1FC9" w:rsidP="002A7AF1">
      <w:pPr>
        <w:spacing w:line="240" w:lineRule="exact"/>
        <w:jc w:val="both"/>
        <w:rPr>
          <w:rFonts w:asciiTheme="minorHAnsi" w:hAnsiTheme="minorHAnsi" w:cstheme="minorHAnsi"/>
          <w:color w:val="000000"/>
          <w:szCs w:val="24"/>
        </w:rPr>
      </w:pPr>
      <w:proofErr w:type="gramStart"/>
      <w:r w:rsidRPr="002A7AF1">
        <w:rPr>
          <w:rFonts w:asciiTheme="minorHAnsi" w:hAnsiTheme="minorHAnsi" w:cstheme="minorHAnsi"/>
          <w:color w:val="auto"/>
          <w:u w:val="single"/>
        </w:rPr>
        <w:t>Low Back</w:t>
      </w:r>
      <w:r w:rsidR="00AC00C8" w:rsidRPr="002A7AF1">
        <w:rPr>
          <w:rFonts w:asciiTheme="minorHAnsi" w:hAnsiTheme="minorHAnsi" w:cstheme="minorHAnsi"/>
          <w:color w:val="auto"/>
          <w:u w:val="single"/>
        </w:rPr>
        <w:t xml:space="preserve"> Condition</w:t>
      </w:r>
      <w:r w:rsidR="00AC00C8" w:rsidRPr="002A7AF1">
        <w:rPr>
          <w:rFonts w:asciiTheme="minorHAnsi" w:hAnsiTheme="minorHAnsi" w:cstheme="minorHAnsi"/>
          <w:color w:val="auto"/>
        </w:rPr>
        <w:t>.</w:t>
      </w:r>
      <w:proofErr w:type="gramEnd"/>
      <w:r w:rsidR="00AC00C8" w:rsidRPr="002A7AF1">
        <w:rPr>
          <w:rFonts w:asciiTheme="minorHAnsi" w:hAnsiTheme="minorHAnsi" w:cstheme="minorHAnsi"/>
          <w:color w:val="auto"/>
        </w:rPr>
        <w:t xml:space="preserve">  </w:t>
      </w:r>
      <w:r w:rsidR="00F64BA6" w:rsidRPr="002A7AF1">
        <w:rPr>
          <w:rFonts w:asciiTheme="minorHAnsi" w:hAnsiTheme="minorHAnsi" w:cstheme="minorHAnsi"/>
          <w:color w:val="auto"/>
        </w:rPr>
        <w:t>The Board deliberate</w:t>
      </w:r>
      <w:r w:rsidR="00937815">
        <w:rPr>
          <w:rFonts w:asciiTheme="minorHAnsi" w:hAnsiTheme="minorHAnsi" w:cstheme="minorHAnsi"/>
          <w:color w:val="auto"/>
        </w:rPr>
        <w:t>d</w:t>
      </w:r>
      <w:r w:rsidR="00F64BA6" w:rsidRPr="002A7AF1">
        <w:rPr>
          <w:rFonts w:asciiTheme="minorHAnsi" w:hAnsiTheme="minorHAnsi" w:cstheme="minorHAnsi"/>
          <w:color w:val="auto"/>
        </w:rPr>
        <w:t xml:space="preserve"> the L5-S1</w:t>
      </w:r>
      <w:r w:rsidR="0037361D">
        <w:rPr>
          <w:rFonts w:asciiTheme="minorHAnsi" w:hAnsiTheme="minorHAnsi" w:cstheme="minorHAnsi"/>
          <w:color w:val="auto"/>
        </w:rPr>
        <w:t xml:space="preserve"> HNP</w:t>
      </w:r>
      <w:r w:rsidR="00F64BA6" w:rsidRPr="002A7AF1">
        <w:rPr>
          <w:rFonts w:asciiTheme="minorHAnsi" w:hAnsiTheme="minorHAnsi" w:cstheme="minorHAnsi"/>
          <w:color w:val="auto"/>
        </w:rPr>
        <w:t xml:space="preserve"> and the </w:t>
      </w:r>
      <w:r w:rsidR="00937815">
        <w:rPr>
          <w:rFonts w:asciiTheme="minorHAnsi" w:hAnsiTheme="minorHAnsi" w:cstheme="minorHAnsi"/>
          <w:color w:val="auto"/>
        </w:rPr>
        <w:t xml:space="preserve">associated </w:t>
      </w:r>
      <w:r w:rsidR="0037361D">
        <w:rPr>
          <w:rFonts w:asciiTheme="minorHAnsi" w:hAnsiTheme="minorHAnsi" w:cstheme="minorHAnsi"/>
          <w:color w:val="auto"/>
        </w:rPr>
        <w:t>LBP</w:t>
      </w:r>
      <w:r w:rsidR="00F64BA6" w:rsidRPr="002A7AF1">
        <w:rPr>
          <w:rFonts w:asciiTheme="minorHAnsi" w:hAnsiTheme="minorHAnsi" w:cstheme="minorHAnsi"/>
          <w:color w:val="auto"/>
        </w:rPr>
        <w:t xml:space="preserve"> </w:t>
      </w:r>
      <w:r w:rsidR="00937815">
        <w:rPr>
          <w:rFonts w:asciiTheme="minorHAnsi" w:hAnsiTheme="minorHAnsi" w:cstheme="minorHAnsi"/>
          <w:color w:val="auto"/>
        </w:rPr>
        <w:t>together as one condition</w:t>
      </w:r>
      <w:r w:rsidR="00F64BA6" w:rsidRPr="002A7AF1">
        <w:rPr>
          <w:rFonts w:asciiTheme="minorHAnsi" w:hAnsiTheme="minorHAnsi" w:cstheme="minorHAnsi"/>
          <w:color w:val="auto"/>
        </w:rPr>
        <w:t xml:space="preserve">.  </w:t>
      </w:r>
      <w:r w:rsidRPr="002A7AF1">
        <w:rPr>
          <w:rFonts w:asciiTheme="minorHAnsi" w:hAnsiTheme="minorHAnsi" w:cstheme="minorHAnsi"/>
          <w:color w:val="auto"/>
        </w:rPr>
        <w:t xml:space="preserve">The CI sought care for </w:t>
      </w:r>
      <w:r w:rsidR="00BF0CB2" w:rsidRPr="002A7AF1">
        <w:rPr>
          <w:rFonts w:asciiTheme="minorHAnsi" w:hAnsiTheme="minorHAnsi" w:cstheme="minorHAnsi"/>
          <w:color w:val="auto"/>
        </w:rPr>
        <w:t>a traumatic</w:t>
      </w:r>
      <w:r w:rsidRPr="002A7AF1">
        <w:rPr>
          <w:rFonts w:asciiTheme="minorHAnsi" w:hAnsiTheme="minorHAnsi" w:cstheme="minorHAnsi"/>
          <w:color w:val="auto"/>
        </w:rPr>
        <w:t xml:space="preserve"> radiating </w:t>
      </w:r>
      <w:r w:rsidR="002A3F6F">
        <w:rPr>
          <w:rFonts w:asciiTheme="minorHAnsi" w:hAnsiTheme="minorHAnsi" w:cstheme="minorHAnsi"/>
          <w:color w:val="auto"/>
        </w:rPr>
        <w:t>LBP</w:t>
      </w:r>
      <w:r w:rsidR="008B7A4E" w:rsidRPr="002A7AF1">
        <w:rPr>
          <w:rFonts w:asciiTheme="minorHAnsi" w:hAnsiTheme="minorHAnsi" w:cstheme="minorHAnsi"/>
          <w:color w:val="auto"/>
        </w:rPr>
        <w:t xml:space="preserve"> </w:t>
      </w:r>
      <w:r w:rsidR="00937815" w:rsidRPr="002A7AF1">
        <w:rPr>
          <w:rFonts w:asciiTheme="minorHAnsi" w:hAnsiTheme="minorHAnsi" w:cstheme="minorHAnsi"/>
          <w:color w:val="auto"/>
        </w:rPr>
        <w:t>in January 2001</w:t>
      </w:r>
      <w:r w:rsidR="00937815">
        <w:rPr>
          <w:rFonts w:asciiTheme="minorHAnsi" w:hAnsiTheme="minorHAnsi" w:cstheme="minorHAnsi"/>
          <w:color w:val="auto"/>
        </w:rPr>
        <w:t xml:space="preserve"> </w:t>
      </w:r>
      <w:r w:rsidR="008B7A4E" w:rsidRPr="002A7AF1">
        <w:rPr>
          <w:rFonts w:asciiTheme="minorHAnsi" w:hAnsiTheme="minorHAnsi" w:cstheme="minorHAnsi"/>
          <w:color w:val="auto"/>
        </w:rPr>
        <w:t>s</w:t>
      </w:r>
      <w:r w:rsidR="00937815">
        <w:rPr>
          <w:rFonts w:asciiTheme="minorHAnsi" w:hAnsiTheme="minorHAnsi" w:cstheme="minorHAnsi"/>
          <w:color w:val="auto"/>
        </w:rPr>
        <w:t>oon</w:t>
      </w:r>
      <w:r w:rsidR="008B7A4E" w:rsidRPr="002A7AF1">
        <w:rPr>
          <w:rFonts w:asciiTheme="minorHAnsi" w:hAnsiTheme="minorHAnsi" w:cstheme="minorHAnsi"/>
          <w:color w:val="auto"/>
        </w:rPr>
        <w:t xml:space="preserve"> </w:t>
      </w:r>
      <w:r w:rsidR="00937815">
        <w:rPr>
          <w:rFonts w:asciiTheme="minorHAnsi" w:hAnsiTheme="minorHAnsi" w:cstheme="minorHAnsi"/>
          <w:color w:val="auto"/>
        </w:rPr>
        <w:t xml:space="preserve">after </w:t>
      </w:r>
      <w:r w:rsidR="008B7A4E" w:rsidRPr="002A7AF1">
        <w:rPr>
          <w:rFonts w:asciiTheme="minorHAnsi" w:hAnsiTheme="minorHAnsi" w:cstheme="minorHAnsi"/>
          <w:color w:val="auto"/>
        </w:rPr>
        <w:t>entry into service</w:t>
      </w:r>
      <w:r w:rsidR="00926135" w:rsidRPr="002A7AF1">
        <w:rPr>
          <w:rFonts w:asciiTheme="minorHAnsi" w:hAnsiTheme="minorHAnsi" w:cstheme="minorHAnsi"/>
          <w:color w:val="auto"/>
        </w:rPr>
        <w:t>.  After a thorough evaluation with orthopedics</w:t>
      </w:r>
      <w:r w:rsidR="0097046F" w:rsidRPr="002A7AF1">
        <w:rPr>
          <w:rFonts w:asciiTheme="minorHAnsi" w:hAnsiTheme="minorHAnsi" w:cstheme="minorHAnsi"/>
          <w:color w:val="auto"/>
        </w:rPr>
        <w:t xml:space="preserve"> </w:t>
      </w:r>
      <w:r w:rsidR="00926135" w:rsidRPr="002A7AF1">
        <w:rPr>
          <w:rFonts w:asciiTheme="minorHAnsi" w:hAnsiTheme="minorHAnsi" w:cstheme="minorHAnsi"/>
          <w:color w:val="auto"/>
        </w:rPr>
        <w:t xml:space="preserve">and radiographs he was diagnosed with </w:t>
      </w:r>
      <w:r w:rsidR="00926135" w:rsidRPr="002A7AF1">
        <w:rPr>
          <w:rFonts w:asciiTheme="minorHAnsi" w:hAnsiTheme="minorHAnsi" w:cstheme="minorHAnsi"/>
          <w:color w:val="auto"/>
          <w:szCs w:val="24"/>
        </w:rPr>
        <w:t xml:space="preserve">L5-S1 </w:t>
      </w:r>
      <w:r w:rsidR="0037361D">
        <w:rPr>
          <w:rFonts w:asciiTheme="minorHAnsi" w:hAnsiTheme="minorHAnsi" w:cstheme="minorHAnsi"/>
          <w:color w:val="auto"/>
          <w:szCs w:val="24"/>
        </w:rPr>
        <w:t>HNP</w:t>
      </w:r>
      <w:r w:rsidR="00926135" w:rsidRPr="002A7AF1">
        <w:rPr>
          <w:rFonts w:asciiTheme="minorHAnsi" w:hAnsiTheme="minorHAnsi" w:cstheme="minorHAnsi"/>
          <w:color w:val="auto"/>
          <w:szCs w:val="24"/>
        </w:rPr>
        <w:t xml:space="preserve"> (central) and was treated </w:t>
      </w:r>
      <w:r w:rsidR="0097046F" w:rsidRPr="002A7AF1">
        <w:rPr>
          <w:rFonts w:asciiTheme="minorHAnsi" w:hAnsiTheme="minorHAnsi" w:cstheme="minorHAnsi"/>
          <w:color w:val="auto"/>
          <w:szCs w:val="24"/>
        </w:rPr>
        <w:t xml:space="preserve">with </w:t>
      </w:r>
      <w:r w:rsidR="008B7A4E" w:rsidRPr="002A7AF1">
        <w:rPr>
          <w:rFonts w:asciiTheme="minorHAnsi" w:hAnsiTheme="minorHAnsi" w:cstheme="minorHAnsi"/>
          <w:color w:val="auto"/>
          <w:szCs w:val="24"/>
        </w:rPr>
        <w:t xml:space="preserve">physical therapy and </w:t>
      </w:r>
      <w:r w:rsidR="00926135" w:rsidRPr="002A7AF1">
        <w:rPr>
          <w:rFonts w:asciiTheme="minorHAnsi" w:hAnsiTheme="minorHAnsi" w:cstheme="minorHAnsi"/>
          <w:color w:val="auto"/>
          <w:szCs w:val="24"/>
        </w:rPr>
        <w:t>with anti</w:t>
      </w:r>
      <w:r w:rsidR="008B7A4E" w:rsidRPr="002A7AF1">
        <w:rPr>
          <w:rFonts w:asciiTheme="minorHAnsi" w:hAnsiTheme="minorHAnsi" w:cstheme="minorHAnsi"/>
          <w:color w:val="auto"/>
          <w:szCs w:val="24"/>
        </w:rPr>
        <w:t xml:space="preserve">-inflammatory (Celebrex) and </w:t>
      </w:r>
      <w:r w:rsidR="00926135" w:rsidRPr="002A7AF1">
        <w:rPr>
          <w:rFonts w:asciiTheme="minorHAnsi" w:hAnsiTheme="minorHAnsi" w:cstheme="minorHAnsi"/>
          <w:color w:val="auto"/>
          <w:szCs w:val="24"/>
        </w:rPr>
        <w:t>narcotic ba</w:t>
      </w:r>
      <w:r w:rsidR="008B7A4E" w:rsidRPr="002A7AF1">
        <w:rPr>
          <w:rFonts w:asciiTheme="minorHAnsi" w:hAnsiTheme="minorHAnsi" w:cstheme="minorHAnsi"/>
          <w:color w:val="auto"/>
          <w:szCs w:val="24"/>
        </w:rPr>
        <w:t xml:space="preserve">sed (Ultram) medications.  </w:t>
      </w:r>
      <w:r w:rsidR="00926135" w:rsidRPr="002A7AF1">
        <w:rPr>
          <w:rFonts w:asciiTheme="minorHAnsi" w:hAnsiTheme="minorHAnsi" w:cstheme="minorHAnsi"/>
          <w:color w:val="auto"/>
          <w:szCs w:val="24"/>
        </w:rPr>
        <w:t xml:space="preserve">The CI had good relief with Ultram but continued with pain and </w:t>
      </w:r>
      <w:r w:rsidR="00B0549C" w:rsidRPr="002A7AF1">
        <w:rPr>
          <w:rFonts w:asciiTheme="minorHAnsi" w:hAnsiTheme="minorHAnsi" w:cstheme="minorHAnsi"/>
          <w:color w:val="auto"/>
          <w:szCs w:val="24"/>
        </w:rPr>
        <w:t xml:space="preserve">declined </w:t>
      </w:r>
      <w:r w:rsidR="00926135" w:rsidRPr="002A7AF1">
        <w:rPr>
          <w:rFonts w:asciiTheme="minorHAnsi" w:hAnsiTheme="minorHAnsi" w:cstheme="minorHAnsi"/>
          <w:color w:val="auto"/>
          <w:szCs w:val="24"/>
        </w:rPr>
        <w:t xml:space="preserve">further conservative </w:t>
      </w:r>
      <w:r w:rsidR="00B0549C" w:rsidRPr="002A7AF1">
        <w:rPr>
          <w:rFonts w:asciiTheme="minorHAnsi" w:hAnsiTheme="minorHAnsi" w:cstheme="minorHAnsi"/>
          <w:color w:val="auto"/>
          <w:szCs w:val="24"/>
        </w:rPr>
        <w:t xml:space="preserve">treatment including epidural </w:t>
      </w:r>
      <w:r w:rsidR="00B0549C" w:rsidRPr="002A7AF1">
        <w:rPr>
          <w:rFonts w:asciiTheme="minorHAnsi" w:hAnsiTheme="minorHAnsi" w:cstheme="minorHAnsi"/>
          <w:color w:val="auto"/>
          <w:szCs w:val="24"/>
        </w:rPr>
        <w:lastRenderedPageBreak/>
        <w:t>injections</w:t>
      </w:r>
      <w:r w:rsidR="00926135" w:rsidRPr="002A7AF1">
        <w:rPr>
          <w:rFonts w:asciiTheme="minorHAnsi" w:hAnsiTheme="minorHAnsi" w:cstheme="minorHAnsi"/>
          <w:color w:val="auto"/>
          <w:szCs w:val="24"/>
        </w:rPr>
        <w:t xml:space="preserve"> or surgical intervention.  His </w:t>
      </w:r>
      <w:r w:rsidR="002A3F6F">
        <w:rPr>
          <w:rFonts w:asciiTheme="minorHAnsi" w:hAnsiTheme="minorHAnsi" w:cstheme="minorHAnsi"/>
          <w:color w:val="auto"/>
          <w:szCs w:val="24"/>
        </w:rPr>
        <w:t>n</w:t>
      </w:r>
      <w:r w:rsidR="00926135" w:rsidRPr="002A7AF1">
        <w:rPr>
          <w:rFonts w:asciiTheme="minorHAnsi" w:hAnsiTheme="minorHAnsi" w:cstheme="minorHAnsi"/>
          <w:color w:val="auto"/>
          <w:szCs w:val="24"/>
        </w:rPr>
        <w:t>on-</w:t>
      </w:r>
      <w:r w:rsidR="002A3F6F">
        <w:rPr>
          <w:rFonts w:asciiTheme="minorHAnsi" w:hAnsiTheme="minorHAnsi" w:cstheme="minorHAnsi"/>
          <w:color w:val="auto"/>
          <w:szCs w:val="24"/>
        </w:rPr>
        <w:t>m</w:t>
      </w:r>
      <w:r w:rsidR="00926135" w:rsidRPr="002A7AF1">
        <w:rPr>
          <w:rFonts w:asciiTheme="minorHAnsi" w:hAnsiTheme="minorHAnsi" w:cstheme="minorHAnsi"/>
          <w:color w:val="auto"/>
          <w:szCs w:val="24"/>
        </w:rPr>
        <w:t xml:space="preserve">edical </w:t>
      </w:r>
      <w:r w:rsidR="002A3F6F">
        <w:rPr>
          <w:rFonts w:asciiTheme="minorHAnsi" w:hAnsiTheme="minorHAnsi" w:cstheme="minorHAnsi"/>
          <w:color w:val="auto"/>
          <w:szCs w:val="24"/>
        </w:rPr>
        <w:t>a</w:t>
      </w:r>
      <w:r w:rsidR="00926135" w:rsidRPr="002A7AF1">
        <w:rPr>
          <w:rFonts w:asciiTheme="minorHAnsi" w:hAnsiTheme="minorHAnsi" w:cstheme="minorHAnsi"/>
          <w:color w:val="auto"/>
          <w:szCs w:val="24"/>
        </w:rPr>
        <w:t xml:space="preserve">ssessment </w:t>
      </w:r>
      <w:r w:rsidR="00937815">
        <w:rPr>
          <w:rFonts w:asciiTheme="minorHAnsi" w:hAnsiTheme="minorHAnsi" w:cstheme="minorHAnsi"/>
          <w:color w:val="auto"/>
          <w:szCs w:val="24"/>
        </w:rPr>
        <w:t>(</w:t>
      </w:r>
      <w:r w:rsidR="0037361D">
        <w:rPr>
          <w:rFonts w:asciiTheme="minorHAnsi" w:hAnsiTheme="minorHAnsi" w:cstheme="minorHAnsi"/>
          <w:color w:val="auto"/>
          <w:szCs w:val="24"/>
        </w:rPr>
        <w:t>NMA</w:t>
      </w:r>
      <w:r w:rsidR="00937815">
        <w:rPr>
          <w:rFonts w:asciiTheme="minorHAnsi" w:hAnsiTheme="minorHAnsi" w:cstheme="minorHAnsi"/>
          <w:color w:val="auto"/>
          <w:szCs w:val="24"/>
        </w:rPr>
        <w:t>)</w:t>
      </w:r>
      <w:r w:rsidR="0037361D">
        <w:rPr>
          <w:rFonts w:asciiTheme="minorHAnsi" w:hAnsiTheme="minorHAnsi" w:cstheme="minorHAnsi"/>
          <w:color w:val="auto"/>
          <w:szCs w:val="24"/>
        </w:rPr>
        <w:t xml:space="preserve"> </w:t>
      </w:r>
      <w:r w:rsidR="00926135" w:rsidRPr="002A7AF1">
        <w:rPr>
          <w:rFonts w:asciiTheme="minorHAnsi" w:hAnsiTheme="minorHAnsi" w:cstheme="minorHAnsi"/>
          <w:color w:val="auto"/>
          <w:szCs w:val="24"/>
        </w:rPr>
        <w:t xml:space="preserve">documented that he was not working in his </w:t>
      </w:r>
      <w:r w:rsidR="0037361D">
        <w:rPr>
          <w:rFonts w:asciiTheme="minorHAnsi" w:hAnsiTheme="minorHAnsi" w:cstheme="minorHAnsi"/>
          <w:color w:val="auto"/>
          <w:szCs w:val="24"/>
        </w:rPr>
        <w:t>R</w:t>
      </w:r>
      <w:r w:rsidR="00926135" w:rsidRPr="002A7AF1">
        <w:rPr>
          <w:rFonts w:asciiTheme="minorHAnsi" w:hAnsiTheme="minorHAnsi" w:cstheme="minorHAnsi"/>
          <w:color w:val="auto"/>
          <w:szCs w:val="24"/>
        </w:rPr>
        <w:t>ating due to the intake of certain medications that limit</w:t>
      </w:r>
      <w:r w:rsidR="0037361D">
        <w:rPr>
          <w:rFonts w:asciiTheme="minorHAnsi" w:hAnsiTheme="minorHAnsi" w:cstheme="minorHAnsi"/>
          <w:color w:val="auto"/>
          <w:szCs w:val="24"/>
        </w:rPr>
        <w:t>ed</w:t>
      </w:r>
      <w:r w:rsidR="00926135" w:rsidRPr="002A7AF1">
        <w:rPr>
          <w:rFonts w:asciiTheme="minorHAnsi" w:hAnsiTheme="minorHAnsi" w:cstheme="minorHAnsi"/>
          <w:color w:val="auto"/>
          <w:szCs w:val="24"/>
        </w:rPr>
        <w:t xml:space="preserve"> his ability to work around machinery</w:t>
      </w:r>
      <w:r w:rsidR="00937815">
        <w:rPr>
          <w:rFonts w:asciiTheme="minorHAnsi" w:hAnsiTheme="minorHAnsi" w:cstheme="minorHAnsi"/>
          <w:color w:val="auto"/>
          <w:szCs w:val="24"/>
        </w:rPr>
        <w:t>.</w:t>
      </w:r>
      <w:r w:rsidR="00926135" w:rsidRPr="002A7AF1">
        <w:rPr>
          <w:rFonts w:asciiTheme="minorHAnsi" w:hAnsiTheme="minorHAnsi" w:cstheme="minorHAnsi"/>
          <w:color w:val="auto"/>
          <w:szCs w:val="24"/>
        </w:rPr>
        <w:t xml:space="preserve"> </w:t>
      </w:r>
      <w:r w:rsidR="00937815">
        <w:rPr>
          <w:rFonts w:asciiTheme="minorHAnsi" w:hAnsiTheme="minorHAnsi" w:cstheme="minorHAnsi"/>
          <w:color w:val="auto"/>
          <w:szCs w:val="24"/>
        </w:rPr>
        <w:t xml:space="preserve"> H</w:t>
      </w:r>
      <w:r w:rsidR="00926135" w:rsidRPr="002A7AF1">
        <w:rPr>
          <w:rFonts w:asciiTheme="minorHAnsi" w:hAnsiTheme="minorHAnsi" w:cstheme="minorHAnsi"/>
          <w:color w:val="auto"/>
          <w:szCs w:val="24"/>
        </w:rPr>
        <w:t xml:space="preserve">is limitations included no bending, lifting, carrying greater than five pounds, crouching, twisting, or turning.  </w:t>
      </w:r>
      <w:r w:rsidR="00476152" w:rsidRPr="002A7AF1">
        <w:rPr>
          <w:rFonts w:asciiTheme="minorHAnsi" w:hAnsiTheme="minorHAnsi" w:cstheme="minorHAnsi"/>
          <w:color w:val="auto"/>
          <w:szCs w:val="24"/>
        </w:rPr>
        <w:t>T</w:t>
      </w:r>
      <w:r w:rsidR="002A3F6F">
        <w:rPr>
          <w:rFonts w:asciiTheme="minorHAnsi" w:hAnsiTheme="minorHAnsi" w:cstheme="minorHAnsi"/>
          <w:color w:val="auto"/>
          <w:szCs w:val="24"/>
        </w:rPr>
        <w:t>here were two goniometric range-of-</w:t>
      </w:r>
      <w:r w:rsidR="00476152" w:rsidRPr="002A7AF1">
        <w:rPr>
          <w:rFonts w:asciiTheme="minorHAnsi" w:hAnsiTheme="minorHAnsi" w:cstheme="minorHAnsi"/>
          <w:color w:val="auto"/>
          <w:szCs w:val="24"/>
        </w:rPr>
        <w:t>motion (ROM) evaluations in evidence, with documentation of additional ratable criteria, which the Board weighed in arriving at its rating recommendation</w:t>
      </w:r>
      <w:r w:rsidR="00AC00C8" w:rsidRPr="002A7AF1">
        <w:rPr>
          <w:rFonts w:asciiTheme="minorHAnsi" w:hAnsiTheme="minorHAnsi" w:cstheme="minorHAnsi"/>
          <w:color w:val="auto"/>
          <w:szCs w:val="24"/>
        </w:rPr>
        <w:t xml:space="preserve"> as summarized in the chart below.  </w:t>
      </w:r>
    </w:p>
    <w:p w:rsidR="00C25750" w:rsidRDefault="00C25750" w:rsidP="00C6170B">
      <w:pPr>
        <w:rPr>
          <w:rFonts w:asciiTheme="minorHAnsi" w:hAnsiTheme="minorHAns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7"/>
        <w:gridCol w:w="2033"/>
        <w:gridCol w:w="2428"/>
      </w:tblGrid>
      <w:tr w:rsidR="00460ACD" w:rsidRPr="00C34CEB" w:rsidTr="00926135">
        <w:trPr>
          <w:jc w:val="center"/>
        </w:trPr>
        <w:tc>
          <w:tcPr>
            <w:tcW w:w="2007"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460ACD" w:rsidRPr="00FB42B7" w:rsidRDefault="00460ACD" w:rsidP="00926135">
            <w:pPr>
              <w:pStyle w:val="ListParagraph"/>
              <w:spacing w:after="0" w:line="200" w:lineRule="exact"/>
              <w:ind w:left="0"/>
              <w:jc w:val="center"/>
              <w:rPr>
                <w:rFonts w:eastAsia="Calibri" w:cs="Times New Roman"/>
                <w:b/>
                <w:sz w:val="20"/>
                <w:szCs w:val="20"/>
              </w:rPr>
            </w:pPr>
            <w:r w:rsidRPr="00FB42B7">
              <w:rPr>
                <w:rFonts w:eastAsia="Calibri"/>
                <w:sz w:val="20"/>
                <w:szCs w:val="20"/>
              </w:rPr>
              <w:t>Goniometric ROM - Thoracolumbar</w:t>
            </w:r>
          </w:p>
        </w:tc>
        <w:tc>
          <w:tcPr>
            <w:tcW w:w="2033"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460ACD" w:rsidRPr="0037361D" w:rsidRDefault="00460ACD" w:rsidP="00926135">
            <w:pPr>
              <w:spacing w:line="200" w:lineRule="exact"/>
              <w:contextualSpacing/>
              <w:jc w:val="center"/>
              <w:rPr>
                <w:rFonts w:asciiTheme="minorHAnsi" w:eastAsia="Calibri" w:hAnsiTheme="minorHAnsi"/>
                <w:color w:val="auto"/>
                <w:sz w:val="20"/>
              </w:rPr>
            </w:pPr>
            <w:r w:rsidRPr="0037361D">
              <w:rPr>
                <w:rFonts w:asciiTheme="minorHAnsi" w:eastAsia="Calibri" w:hAnsiTheme="minorHAnsi"/>
                <w:color w:val="auto"/>
                <w:sz w:val="20"/>
              </w:rPr>
              <w:t>PT ~ 7 Mo. Pre-Sep</w:t>
            </w:r>
          </w:p>
        </w:tc>
        <w:tc>
          <w:tcPr>
            <w:tcW w:w="242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460ACD" w:rsidRPr="0037361D" w:rsidRDefault="00460ACD" w:rsidP="00926135">
            <w:pPr>
              <w:spacing w:line="200" w:lineRule="exact"/>
              <w:contextualSpacing/>
              <w:jc w:val="center"/>
              <w:rPr>
                <w:rFonts w:asciiTheme="minorHAnsi" w:eastAsiaTheme="minorHAnsi" w:hAnsiTheme="minorHAnsi" w:cstheme="minorBidi"/>
                <w:color w:val="auto"/>
                <w:sz w:val="20"/>
              </w:rPr>
            </w:pPr>
            <w:r w:rsidRPr="0037361D">
              <w:rPr>
                <w:rFonts w:asciiTheme="minorHAnsi" w:eastAsia="Calibri" w:hAnsiTheme="minorHAnsi"/>
                <w:color w:val="auto"/>
                <w:sz w:val="20"/>
              </w:rPr>
              <w:t>VA</w:t>
            </w:r>
            <w:r w:rsidRPr="0037361D">
              <w:rPr>
                <w:rFonts w:asciiTheme="minorHAnsi" w:eastAsiaTheme="minorHAnsi" w:hAnsiTheme="minorHAnsi" w:cstheme="minorBidi"/>
                <w:color w:val="auto"/>
                <w:sz w:val="20"/>
              </w:rPr>
              <w:t xml:space="preserve"> C&amp;P </w:t>
            </w:r>
            <w:r w:rsidRPr="0037361D">
              <w:rPr>
                <w:rFonts w:asciiTheme="minorHAnsi" w:eastAsia="Calibri" w:hAnsiTheme="minorHAnsi"/>
                <w:color w:val="auto"/>
                <w:sz w:val="20"/>
              </w:rPr>
              <w:t>~ 2 Mo. Pre-Sep</w:t>
            </w:r>
          </w:p>
        </w:tc>
      </w:tr>
      <w:tr w:rsidR="00460ACD" w:rsidRPr="00C34CEB" w:rsidTr="00926135">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460ACD" w:rsidRPr="00C34CEB" w:rsidRDefault="00460ACD" w:rsidP="00926135">
            <w:pPr>
              <w:pStyle w:val="ListParagraph"/>
              <w:spacing w:after="0" w:line="180" w:lineRule="exact"/>
              <w:ind w:left="0"/>
              <w:jc w:val="center"/>
              <w:rPr>
                <w:rFonts w:eastAsia="Calibri" w:cs="Times New Roman"/>
                <w:sz w:val="18"/>
                <w:szCs w:val="18"/>
              </w:rPr>
            </w:pPr>
            <w:r w:rsidRPr="00C34CEB">
              <w:rPr>
                <w:rFonts w:eastAsia="Calibri" w:cs="Times New Roman"/>
                <w:sz w:val="18"/>
                <w:szCs w:val="18"/>
              </w:rPr>
              <w:t>Flex (0-90)</w:t>
            </w:r>
          </w:p>
        </w:tc>
        <w:tc>
          <w:tcPr>
            <w:tcW w:w="2033" w:type="dxa"/>
            <w:tcBorders>
              <w:top w:val="single" w:sz="4" w:space="0" w:color="000000"/>
              <w:left w:val="single" w:sz="4" w:space="0" w:color="000000"/>
              <w:bottom w:val="single" w:sz="4" w:space="0" w:color="000000"/>
              <w:right w:val="single" w:sz="4" w:space="0" w:color="000000"/>
            </w:tcBorders>
            <w:vAlign w:val="center"/>
          </w:tcPr>
          <w:p w:rsidR="00460ACD" w:rsidRPr="00C34CEB" w:rsidRDefault="00460ACD" w:rsidP="00926135">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80</w:t>
            </w:r>
            <w:r w:rsidRPr="00C34CEB">
              <w:rPr>
                <w:rFonts w:asciiTheme="minorHAnsi" w:eastAsia="Calibri" w:hAnsiTheme="minorHAnsi"/>
                <w:color w:val="auto"/>
                <w:sz w:val="18"/>
                <w:szCs w:val="18"/>
              </w:rPr>
              <w:t>⁰</w:t>
            </w:r>
          </w:p>
        </w:tc>
        <w:tc>
          <w:tcPr>
            <w:tcW w:w="2428" w:type="dxa"/>
            <w:tcBorders>
              <w:top w:val="single" w:sz="4" w:space="0" w:color="000000"/>
              <w:left w:val="single" w:sz="4" w:space="0" w:color="000000"/>
              <w:bottom w:val="single" w:sz="4" w:space="0" w:color="000000"/>
              <w:right w:val="single" w:sz="4" w:space="0" w:color="000000"/>
            </w:tcBorders>
            <w:vAlign w:val="center"/>
          </w:tcPr>
          <w:p w:rsidR="00460ACD" w:rsidRPr="00C34CEB" w:rsidRDefault="00460ACD" w:rsidP="00926135">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85</w:t>
            </w:r>
            <w:r w:rsidRPr="00C34CEB">
              <w:rPr>
                <w:rFonts w:asciiTheme="minorHAnsi" w:eastAsia="Calibri" w:hAnsiTheme="minorHAnsi"/>
                <w:color w:val="auto"/>
                <w:sz w:val="18"/>
                <w:szCs w:val="18"/>
              </w:rPr>
              <w:t>⁰</w:t>
            </w:r>
          </w:p>
        </w:tc>
      </w:tr>
      <w:tr w:rsidR="00460ACD" w:rsidRPr="00C34CEB" w:rsidTr="00926135">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460ACD" w:rsidRPr="00C34CEB" w:rsidRDefault="00460ACD" w:rsidP="00926135">
            <w:pPr>
              <w:pStyle w:val="ListParagraph"/>
              <w:spacing w:after="0" w:line="180" w:lineRule="exact"/>
              <w:ind w:left="0"/>
              <w:jc w:val="center"/>
              <w:rPr>
                <w:rFonts w:eastAsia="Calibri" w:cs="Times New Roman"/>
                <w:sz w:val="18"/>
                <w:szCs w:val="18"/>
              </w:rPr>
            </w:pPr>
            <w:r w:rsidRPr="00C34CEB">
              <w:rPr>
                <w:rFonts w:eastAsia="Calibri" w:cs="Times New Roman"/>
                <w:sz w:val="18"/>
                <w:szCs w:val="18"/>
              </w:rPr>
              <w:t>Ext (0-30)</w:t>
            </w:r>
          </w:p>
        </w:tc>
        <w:tc>
          <w:tcPr>
            <w:tcW w:w="2033" w:type="dxa"/>
            <w:tcBorders>
              <w:top w:val="single" w:sz="4" w:space="0" w:color="000000"/>
              <w:left w:val="single" w:sz="4" w:space="0" w:color="000000"/>
              <w:bottom w:val="single" w:sz="4" w:space="0" w:color="000000"/>
              <w:right w:val="single" w:sz="4" w:space="0" w:color="000000"/>
            </w:tcBorders>
            <w:vAlign w:val="center"/>
          </w:tcPr>
          <w:p w:rsidR="00460ACD" w:rsidRPr="00C34CEB" w:rsidRDefault="00460ACD" w:rsidP="00926135">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10</w:t>
            </w:r>
            <w:r w:rsidRPr="00C34CEB">
              <w:rPr>
                <w:rFonts w:asciiTheme="minorHAnsi" w:eastAsia="Calibri" w:hAnsiTheme="minorHAnsi"/>
                <w:color w:val="auto"/>
                <w:sz w:val="18"/>
                <w:szCs w:val="18"/>
              </w:rPr>
              <w:t>⁰</w:t>
            </w:r>
          </w:p>
        </w:tc>
        <w:tc>
          <w:tcPr>
            <w:tcW w:w="2428" w:type="dxa"/>
            <w:tcBorders>
              <w:top w:val="single" w:sz="4" w:space="0" w:color="000000"/>
              <w:left w:val="single" w:sz="4" w:space="0" w:color="000000"/>
              <w:bottom w:val="single" w:sz="4" w:space="0" w:color="000000"/>
              <w:right w:val="single" w:sz="4" w:space="0" w:color="000000"/>
            </w:tcBorders>
            <w:vAlign w:val="center"/>
          </w:tcPr>
          <w:p w:rsidR="00460ACD" w:rsidRPr="00C34CEB" w:rsidRDefault="00460ACD" w:rsidP="00926135">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30</w:t>
            </w:r>
            <w:r w:rsidRPr="00C34CEB">
              <w:rPr>
                <w:rFonts w:asciiTheme="minorHAnsi" w:eastAsia="Calibri" w:hAnsiTheme="minorHAnsi"/>
                <w:color w:val="auto"/>
                <w:sz w:val="18"/>
                <w:szCs w:val="18"/>
              </w:rPr>
              <w:t>⁰</w:t>
            </w:r>
          </w:p>
        </w:tc>
      </w:tr>
      <w:tr w:rsidR="00460ACD" w:rsidRPr="00C34CEB" w:rsidTr="00926135">
        <w:trPr>
          <w:trHeight w:val="188"/>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460ACD" w:rsidRPr="00C34CEB" w:rsidRDefault="00460ACD" w:rsidP="00926135">
            <w:pPr>
              <w:pStyle w:val="ListParagraph"/>
              <w:spacing w:after="0" w:line="180" w:lineRule="exact"/>
              <w:ind w:left="0"/>
              <w:jc w:val="center"/>
              <w:rPr>
                <w:rFonts w:eastAsia="Calibri" w:cs="Times New Roman"/>
                <w:sz w:val="18"/>
                <w:szCs w:val="18"/>
              </w:rPr>
            </w:pPr>
            <w:r w:rsidRPr="00C34CEB">
              <w:rPr>
                <w:rFonts w:eastAsia="Calibri" w:cs="Times New Roman"/>
                <w:sz w:val="18"/>
                <w:szCs w:val="18"/>
              </w:rPr>
              <w:t>R Lat Flex (0-30)</w:t>
            </w:r>
          </w:p>
        </w:tc>
        <w:tc>
          <w:tcPr>
            <w:tcW w:w="2033" w:type="dxa"/>
            <w:tcBorders>
              <w:top w:val="single" w:sz="4" w:space="0" w:color="000000"/>
              <w:left w:val="single" w:sz="4" w:space="0" w:color="000000"/>
              <w:bottom w:val="single" w:sz="4" w:space="0" w:color="000000"/>
              <w:right w:val="single" w:sz="4" w:space="0" w:color="000000"/>
            </w:tcBorders>
            <w:vAlign w:val="center"/>
          </w:tcPr>
          <w:p w:rsidR="00460ACD" w:rsidRPr="00C34CEB" w:rsidRDefault="00460ACD" w:rsidP="00926135">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30</w:t>
            </w:r>
            <w:r w:rsidRPr="00C34CEB">
              <w:rPr>
                <w:rFonts w:asciiTheme="minorHAnsi" w:eastAsia="Calibri" w:hAnsiTheme="minorHAnsi"/>
                <w:color w:val="auto"/>
                <w:sz w:val="18"/>
                <w:szCs w:val="18"/>
              </w:rPr>
              <w:t>⁰</w:t>
            </w:r>
          </w:p>
        </w:tc>
        <w:tc>
          <w:tcPr>
            <w:tcW w:w="2428" w:type="dxa"/>
            <w:tcBorders>
              <w:top w:val="single" w:sz="4" w:space="0" w:color="000000"/>
              <w:left w:val="single" w:sz="4" w:space="0" w:color="000000"/>
              <w:bottom w:val="single" w:sz="4" w:space="0" w:color="000000"/>
              <w:right w:val="single" w:sz="4" w:space="0" w:color="000000"/>
            </w:tcBorders>
            <w:vAlign w:val="center"/>
          </w:tcPr>
          <w:p w:rsidR="00460ACD" w:rsidRPr="00C34CEB" w:rsidRDefault="007C4863" w:rsidP="00926135">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30</w:t>
            </w:r>
            <w:r w:rsidRPr="00C34CEB">
              <w:rPr>
                <w:rFonts w:asciiTheme="minorHAnsi" w:eastAsia="Calibri" w:hAnsiTheme="minorHAnsi"/>
                <w:color w:val="auto"/>
                <w:sz w:val="18"/>
                <w:szCs w:val="18"/>
              </w:rPr>
              <w:t>⁰</w:t>
            </w:r>
            <w:r>
              <w:rPr>
                <w:rFonts w:asciiTheme="minorHAnsi" w:eastAsia="Calibri" w:hAnsiTheme="minorHAnsi"/>
                <w:color w:val="auto"/>
                <w:sz w:val="18"/>
                <w:szCs w:val="18"/>
              </w:rPr>
              <w:t xml:space="preserve"> (</w:t>
            </w:r>
            <w:r w:rsidR="00460ACD">
              <w:rPr>
                <w:rFonts w:asciiTheme="minorHAnsi" w:eastAsia="Calibri" w:hAnsiTheme="minorHAnsi"/>
                <w:color w:val="auto"/>
                <w:sz w:val="18"/>
                <w:szCs w:val="18"/>
              </w:rPr>
              <w:t>40</w:t>
            </w:r>
            <w:r w:rsidR="00460ACD" w:rsidRPr="00C34CEB">
              <w:rPr>
                <w:rFonts w:asciiTheme="minorHAnsi" w:eastAsia="Calibri" w:hAnsiTheme="minorHAnsi"/>
                <w:color w:val="auto"/>
                <w:sz w:val="18"/>
                <w:szCs w:val="18"/>
              </w:rPr>
              <w:t>⁰</w:t>
            </w:r>
            <w:r>
              <w:rPr>
                <w:rFonts w:asciiTheme="minorHAnsi" w:eastAsia="Calibri" w:hAnsiTheme="minorHAnsi"/>
                <w:color w:val="auto"/>
                <w:sz w:val="18"/>
                <w:szCs w:val="18"/>
              </w:rPr>
              <w:t>)</w:t>
            </w:r>
          </w:p>
        </w:tc>
      </w:tr>
      <w:tr w:rsidR="00460ACD" w:rsidRPr="00C34CEB" w:rsidTr="00926135">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460ACD" w:rsidRPr="00C34CEB" w:rsidRDefault="00460ACD" w:rsidP="00926135">
            <w:pPr>
              <w:pStyle w:val="ListParagraph"/>
              <w:spacing w:after="0" w:line="180" w:lineRule="exact"/>
              <w:ind w:left="0"/>
              <w:jc w:val="center"/>
              <w:rPr>
                <w:rFonts w:eastAsia="Calibri" w:cs="Times New Roman"/>
                <w:sz w:val="18"/>
                <w:szCs w:val="18"/>
              </w:rPr>
            </w:pPr>
            <w:r w:rsidRPr="00C34CEB">
              <w:rPr>
                <w:rFonts w:eastAsia="Calibri" w:cs="Times New Roman"/>
                <w:sz w:val="18"/>
                <w:szCs w:val="18"/>
              </w:rPr>
              <w:t>L Lat Flex 0-30)</w:t>
            </w:r>
          </w:p>
        </w:tc>
        <w:tc>
          <w:tcPr>
            <w:tcW w:w="2033" w:type="dxa"/>
            <w:tcBorders>
              <w:top w:val="single" w:sz="4" w:space="0" w:color="000000"/>
              <w:left w:val="single" w:sz="4" w:space="0" w:color="000000"/>
              <w:bottom w:val="single" w:sz="4" w:space="0" w:color="000000"/>
              <w:right w:val="single" w:sz="4" w:space="0" w:color="000000"/>
            </w:tcBorders>
            <w:vAlign w:val="center"/>
          </w:tcPr>
          <w:p w:rsidR="00460ACD" w:rsidRPr="00C34CEB" w:rsidRDefault="00460ACD" w:rsidP="00926135">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30</w:t>
            </w:r>
            <w:r w:rsidRPr="00C34CEB">
              <w:rPr>
                <w:rFonts w:asciiTheme="minorHAnsi" w:eastAsia="Calibri" w:hAnsiTheme="minorHAnsi"/>
                <w:color w:val="auto"/>
                <w:sz w:val="18"/>
                <w:szCs w:val="18"/>
              </w:rPr>
              <w:t>⁰</w:t>
            </w:r>
          </w:p>
        </w:tc>
        <w:tc>
          <w:tcPr>
            <w:tcW w:w="2428" w:type="dxa"/>
            <w:tcBorders>
              <w:top w:val="single" w:sz="4" w:space="0" w:color="000000"/>
              <w:left w:val="single" w:sz="4" w:space="0" w:color="000000"/>
              <w:bottom w:val="single" w:sz="4" w:space="0" w:color="000000"/>
              <w:right w:val="single" w:sz="4" w:space="0" w:color="000000"/>
            </w:tcBorders>
            <w:vAlign w:val="center"/>
          </w:tcPr>
          <w:p w:rsidR="00460ACD" w:rsidRPr="00C34CEB" w:rsidRDefault="007C4863" w:rsidP="00926135">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30</w:t>
            </w:r>
            <w:r w:rsidRPr="00C34CEB">
              <w:rPr>
                <w:rFonts w:asciiTheme="minorHAnsi" w:eastAsia="Calibri" w:hAnsiTheme="minorHAnsi"/>
                <w:color w:val="auto"/>
                <w:sz w:val="18"/>
                <w:szCs w:val="18"/>
              </w:rPr>
              <w:t>⁰</w:t>
            </w:r>
            <w:r>
              <w:rPr>
                <w:rFonts w:asciiTheme="minorHAnsi" w:eastAsia="Calibri" w:hAnsiTheme="minorHAnsi"/>
                <w:color w:val="auto"/>
                <w:sz w:val="18"/>
                <w:szCs w:val="18"/>
              </w:rPr>
              <w:t xml:space="preserve"> (</w:t>
            </w:r>
            <w:r w:rsidR="00460ACD">
              <w:rPr>
                <w:rFonts w:asciiTheme="minorHAnsi" w:eastAsia="Calibri" w:hAnsiTheme="minorHAnsi"/>
                <w:color w:val="auto"/>
                <w:sz w:val="18"/>
                <w:szCs w:val="18"/>
              </w:rPr>
              <w:t>40</w:t>
            </w:r>
            <w:r w:rsidR="00460ACD" w:rsidRPr="00C34CEB">
              <w:rPr>
                <w:rFonts w:asciiTheme="minorHAnsi" w:eastAsia="Calibri" w:hAnsiTheme="minorHAnsi"/>
                <w:color w:val="auto"/>
                <w:sz w:val="18"/>
                <w:szCs w:val="18"/>
              </w:rPr>
              <w:t>⁰</w:t>
            </w:r>
            <w:r>
              <w:rPr>
                <w:rFonts w:asciiTheme="minorHAnsi" w:eastAsia="Calibri" w:hAnsiTheme="minorHAnsi"/>
                <w:color w:val="auto"/>
                <w:sz w:val="18"/>
                <w:szCs w:val="18"/>
              </w:rPr>
              <w:t>)</w:t>
            </w:r>
          </w:p>
        </w:tc>
      </w:tr>
      <w:tr w:rsidR="00460ACD" w:rsidRPr="00C34CEB" w:rsidTr="00926135">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460ACD" w:rsidRPr="00C34CEB" w:rsidRDefault="00460ACD" w:rsidP="00926135">
            <w:pPr>
              <w:pStyle w:val="ListParagraph"/>
              <w:spacing w:after="0" w:line="180" w:lineRule="exact"/>
              <w:ind w:left="0"/>
              <w:jc w:val="center"/>
              <w:rPr>
                <w:rFonts w:eastAsia="Calibri" w:cs="Times New Roman"/>
                <w:sz w:val="18"/>
                <w:szCs w:val="18"/>
              </w:rPr>
            </w:pPr>
            <w:r w:rsidRPr="00C34CEB">
              <w:rPr>
                <w:rFonts w:eastAsia="Calibri" w:cs="Times New Roman"/>
                <w:sz w:val="18"/>
                <w:szCs w:val="18"/>
              </w:rPr>
              <w:t>R Rotation (0-30)</w:t>
            </w:r>
          </w:p>
        </w:tc>
        <w:tc>
          <w:tcPr>
            <w:tcW w:w="2033" w:type="dxa"/>
            <w:tcBorders>
              <w:top w:val="single" w:sz="4" w:space="0" w:color="000000"/>
              <w:left w:val="single" w:sz="4" w:space="0" w:color="000000"/>
              <w:bottom w:val="single" w:sz="4" w:space="0" w:color="000000"/>
              <w:right w:val="single" w:sz="4" w:space="0" w:color="000000"/>
            </w:tcBorders>
            <w:vAlign w:val="center"/>
          </w:tcPr>
          <w:p w:rsidR="00460ACD" w:rsidRPr="00C34CEB" w:rsidRDefault="007C4863" w:rsidP="00926135">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30</w:t>
            </w:r>
            <w:r w:rsidRPr="00C34CEB">
              <w:rPr>
                <w:rFonts w:asciiTheme="minorHAnsi" w:eastAsia="Calibri" w:hAnsiTheme="minorHAnsi"/>
                <w:color w:val="auto"/>
                <w:sz w:val="18"/>
                <w:szCs w:val="18"/>
              </w:rPr>
              <w:t>⁰</w:t>
            </w:r>
            <w:r>
              <w:rPr>
                <w:rFonts w:asciiTheme="minorHAnsi" w:eastAsia="Calibri" w:hAnsiTheme="minorHAnsi"/>
                <w:color w:val="auto"/>
                <w:sz w:val="18"/>
                <w:szCs w:val="18"/>
              </w:rPr>
              <w:t xml:space="preserve"> (</w:t>
            </w:r>
            <w:r w:rsidR="00460ACD">
              <w:rPr>
                <w:rFonts w:asciiTheme="minorHAnsi" w:eastAsia="Calibri" w:hAnsiTheme="minorHAnsi"/>
                <w:color w:val="auto"/>
                <w:sz w:val="18"/>
                <w:szCs w:val="18"/>
              </w:rPr>
              <w:t>40</w:t>
            </w:r>
            <w:r w:rsidR="00460ACD" w:rsidRPr="00C34CEB">
              <w:rPr>
                <w:rFonts w:asciiTheme="minorHAnsi" w:eastAsia="Calibri" w:hAnsiTheme="minorHAnsi"/>
                <w:color w:val="auto"/>
                <w:sz w:val="18"/>
                <w:szCs w:val="18"/>
              </w:rPr>
              <w:t>⁰</w:t>
            </w:r>
            <w:r>
              <w:rPr>
                <w:rFonts w:asciiTheme="minorHAnsi" w:eastAsia="Calibri" w:hAnsiTheme="minorHAnsi"/>
                <w:color w:val="auto"/>
                <w:sz w:val="18"/>
                <w:szCs w:val="18"/>
              </w:rPr>
              <w:t>)</w:t>
            </w:r>
          </w:p>
        </w:tc>
        <w:tc>
          <w:tcPr>
            <w:tcW w:w="2428" w:type="dxa"/>
            <w:tcBorders>
              <w:top w:val="single" w:sz="4" w:space="0" w:color="000000"/>
              <w:left w:val="single" w:sz="4" w:space="0" w:color="000000"/>
              <w:bottom w:val="single" w:sz="4" w:space="0" w:color="000000"/>
              <w:right w:val="single" w:sz="4" w:space="0" w:color="000000"/>
            </w:tcBorders>
            <w:vAlign w:val="center"/>
          </w:tcPr>
          <w:p w:rsidR="00460ACD" w:rsidRPr="00C34CEB" w:rsidRDefault="007C4863" w:rsidP="007C4863">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30</w:t>
            </w:r>
            <w:r w:rsidRPr="00C34CEB">
              <w:rPr>
                <w:rFonts w:asciiTheme="minorHAnsi" w:eastAsia="Calibri" w:hAnsiTheme="minorHAnsi"/>
                <w:color w:val="auto"/>
                <w:sz w:val="18"/>
                <w:szCs w:val="18"/>
              </w:rPr>
              <w:t>⁰</w:t>
            </w:r>
            <w:r>
              <w:rPr>
                <w:rFonts w:asciiTheme="minorHAnsi" w:eastAsia="Calibri" w:hAnsiTheme="minorHAnsi"/>
                <w:color w:val="auto"/>
                <w:sz w:val="18"/>
                <w:szCs w:val="18"/>
              </w:rPr>
              <w:t xml:space="preserve"> (</w:t>
            </w:r>
            <w:r w:rsidR="00460ACD">
              <w:rPr>
                <w:rFonts w:asciiTheme="minorHAnsi" w:eastAsia="Calibri" w:hAnsiTheme="minorHAnsi"/>
                <w:color w:val="auto"/>
                <w:sz w:val="18"/>
                <w:szCs w:val="18"/>
              </w:rPr>
              <w:t>3</w:t>
            </w:r>
            <w:r>
              <w:rPr>
                <w:rFonts w:asciiTheme="minorHAnsi" w:eastAsia="Calibri" w:hAnsiTheme="minorHAnsi"/>
                <w:color w:val="auto"/>
                <w:sz w:val="18"/>
                <w:szCs w:val="18"/>
              </w:rPr>
              <w:t>5</w:t>
            </w:r>
            <w:r w:rsidR="00460ACD" w:rsidRPr="00C34CEB">
              <w:rPr>
                <w:rFonts w:asciiTheme="minorHAnsi" w:eastAsia="Calibri" w:hAnsiTheme="minorHAnsi"/>
                <w:color w:val="auto"/>
                <w:sz w:val="18"/>
                <w:szCs w:val="18"/>
              </w:rPr>
              <w:t>⁰</w:t>
            </w:r>
            <w:r>
              <w:rPr>
                <w:rFonts w:asciiTheme="minorHAnsi" w:eastAsia="Calibri" w:hAnsiTheme="minorHAnsi"/>
                <w:color w:val="auto"/>
                <w:sz w:val="18"/>
                <w:szCs w:val="18"/>
              </w:rPr>
              <w:t>)</w:t>
            </w:r>
          </w:p>
        </w:tc>
      </w:tr>
      <w:tr w:rsidR="00460ACD" w:rsidRPr="00C34CEB" w:rsidTr="00926135">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460ACD" w:rsidRPr="00C34CEB" w:rsidRDefault="00460ACD" w:rsidP="00926135">
            <w:pPr>
              <w:pStyle w:val="ListParagraph"/>
              <w:spacing w:after="0" w:line="180" w:lineRule="exact"/>
              <w:ind w:left="0"/>
              <w:jc w:val="center"/>
              <w:rPr>
                <w:rFonts w:eastAsia="Calibri" w:cs="Times New Roman"/>
                <w:sz w:val="18"/>
                <w:szCs w:val="18"/>
              </w:rPr>
            </w:pPr>
            <w:r w:rsidRPr="00C34CEB">
              <w:rPr>
                <w:rFonts w:eastAsia="Calibri" w:cs="Times New Roman"/>
                <w:sz w:val="18"/>
                <w:szCs w:val="18"/>
              </w:rPr>
              <w:t>L Rotation (0-30)</w:t>
            </w:r>
          </w:p>
        </w:tc>
        <w:tc>
          <w:tcPr>
            <w:tcW w:w="2033" w:type="dxa"/>
            <w:tcBorders>
              <w:top w:val="single" w:sz="4" w:space="0" w:color="000000"/>
              <w:left w:val="single" w:sz="4" w:space="0" w:color="000000"/>
              <w:bottom w:val="single" w:sz="4" w:space="0" w:color="000000"/>
              <w:right w:val="single" w:sz="4" w:space="0" w:color="000000"/>
            </w:tcBorders>
            <w:vAlign w:val="center"/>
          </w:tcPr>
          <w:p w:rsidR="00460ACD" w:rsidRPr="00C34CEB" w:rsidRDefault="007C4863" w:rsidP="00926135">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30</w:t>
            </w:r>
            <w:r w:rsidRPr="00C34CEB">
              <w:rPr>
                <w:rFonts w:asciiTheme="minorHAnsi" w:eastAsia="Calibri" w:hAnsiTheme="minorHAnsi"/>
                <w:color w:val="auto"/>
                <w:sz w:val="18"/>
                <w:szCs w:val="18"/>
              </w:rPr>
              <w:t>⁰</w:t>
            </w:r>
            <w:r>
              <w:rPr>
                <w:rFonts w:asciiTheme="minorHAnsi" w:eastAsia="Calibri" w:hAnsiTheme="minorHAnsi"/>
                <w:color w:val="auto"/>
                <w:sz w:val="18"/>
                <w:szCs w:val="18"/>
              </w:rPr>
              <w:t xml:space="preserve"> (</w:t>
            </w:r>
            <w:r w:rsidR="00460ACD">
              <w:rPr>
                <w:rFonts w:asciiTheme="minorHAnsi" w:eastAsia="Calibri" w:hAnsiTheme="minorHAnsi"/>
                <w:color w:val="auto"/>
                <w:sz w:val="18"/>
                <w:szCs w:val="18"/>
              </w:rPr>
              <w:t>40</w:t>
            </w:r>
            <w:r w:rsidR="00460ACD" w:rsidRPr="00C34CEB">
              <w:rPr>
                <w:rFonts w:asciiTheme="minorHAnsi" w:eastAsia="Calibri" w:hAnsiTheme="minorHAnsi"/>
                <w:color w:val="auto"/>
                <w:sz w:val="18"/>
                <w:szCs w:val="18"/>
              </w:rPr>
              <w:t>⁰</w:t>
            </w:r>
            <w:r>
              <w:rPr>
                <w:rFonts w:asciiTheme="minorHAnsi" w:eastAsia="Calibri" w:hAnsiTheme="minorHAnsi"/>
                <w:color w:val="auto"/>
                <w:sz w:val="18"/>
                <w:szCs w:val="18"/>
              </w:rPr>
              <w:t>)</w:t>
            </w:r>
          </w:p>
        </w:tc>
        <w:tc>
          <w:tcPr>
            <w:tcW w:w="2428" w:type="dxa"/>
            <w:tcBorders>
              <w:top w:val="single" w:sz="4" w:space="0" w:color="000000"/>
              <w:left w:val="single" w:sz="4" w:space="0" w:color="000000"/>
              <w:bottom w:val="single" w:sz="4" w:space="0" w:color="000000"/>
              <w:right w:val="single" w:sz="4" w:space="0" w:color="000000"/>
            </w:tcBorders>
            <w:vAlign w:val="center"/>
          </w:tcPr>
          <w:p w:rsidR="00460ACD" w:rsidRPr="00C34CEB" w:rsidRDefault="007C4863" w:rsidP="007C4863">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30</w:t>
            </w:r>
            <w:r w:rsidRPr="00C34CEB">
              <w:rPr>
                <w:rFonts w:asciiTheme="minorHAnsi" w:eastAsia="Calibri" w:hAnsiTheme="minorHAnsi"/>
                <w:color w:val="auto"/>
                <w:sz w:val="18"/>
                <w:szCs w:val="18"/>
              </w:rPr>
              <w:t>⁰</w:t>
            </w:r>
            <w:r>
              <w:rPr>
                <w:rFonts w:asciiTheme="minorHAnsi" w:eastAsia="Calibri" w:hAnsiTheme="minorHAnsi"/>
                <w:color w:val="auto"/>
                <w:sz w:val="18"/>
                <w:szCs w:val="18"/>
              </w:rPr>
              <w:t xml:space="preserve"> (</w:t>
            </w:r>
            <w:r w:rsidR="00460ACD">
              <w:rPr>
                <w:rFonts w:asciiTheme="minorHAnsi" w:eastAsia="Calibri" w:hAnsiTheme="minorHAnsi"/>
                <w:color w:val="auto"/>
                <w:sz w:val="18"/>
                <w:szCs w:val="18"/>
              </w:rPr>
              <w:t>3</w:t>
            </w:r>
            <w:r>
              <w:rPr>
                <w:rFonts w:asciiTheme="minorHAnsi" w:eastAsia="Calibri" w:hAnsiTheme="minorHAnsi"/>
                <w:color w:val="auto"/>
                <w:sz w:val="18"/>
                <w:szCs w:val="18"/>
              </w:rPr>
              <w:t>5</w:t>
            </w:r>
            <w:r w:rsidR="00460ACD" w:rsidRPr="00C34CEB">
              <w:rPr>
                <w:rFonts w:asciiTheme="minorHAnsi" w:eastAsia="Calibri" w:hAnsiTheme="minorHAnsi"/>
                <w:color w:val="auto"/>
                <w:sz w:val="18"/>
                <w:szCs w:val="18"/>
              </w:rPr>
              <w:t>⁰</w:t>
            </w:r>
            <w:r>
              <w:rPr>
                <w:rFonts w:asciiTheme="minorHAnsi" w:eastAsia="Calibri" w:hAnsiTheme="minorHAnsi"/>
                <w:color w:val="auto"/>
                <w:sz w:val="18"/>
                <w:szCs w:val="18"/>
              </w:rPr>
              <w:t>)</w:t>
            </w:r>
          </w:p>
        </w:tc>
      </w:tr>
      <w:tr w:rsidR="00460ACD" w:rsidRPr="00C34CEB" w:rsidTr="00926135">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460ACD" w:rsidRPr="00C34CEB" w:rsidRDefault="00460ACD" w:rsidP="00926135">
            <w:pPr>
              <w:pStyle w:val="ListParagraph"/>
              <w:spacing w:after="0" w:line="180" w:lineRule="exact"/>
              <w:ind w:left="0"/>
              <w:jc w:val="center"/>
              <w:rPr>
                <w:rFonts w:eastAsia="Calibri" w:cs="Times New Roman"/>
                <w:sz w:val="18"/>
                <w:szCs w:val="18"/>
              </w:rPr>
            </w:pPr>
            <w:r w:rsidRPr="00C34CEB">
              <w:rPr>
                <w:rFonts w:eastAsia="Calibri" w:cs="Times New Roman"/>
                <w:sz w:val="18"/>
                <w:szCs w:val="18"/>
              </w:rPr>
              <w:t>COMBINED (240)</w:t>
            </w:r>
          </w:p>
        </w:tc>
        <w:tc>
          <w:tcPr>
            <w:tcW w:w="2033" w:type="dxa"/>
            <w:tcBorders>
              <w:top w:val="single" w:sz="4" w:space="0" w:color="000000"/>
              <w:left w:val="single" w:sz="4" w:space="0" w:color="000000"/>
              <w:bottom w:val="single" w:sz="4" w:space="0" w:color="000000"/>
              <w:right w:val="single" w:sz="4" w:space="0" w:color="000000"/>
            </w:tcBorders>
            <w:vAlign w:val="center"/>
          </w:tcPr>
          <w:p w:rsidR="00460ACD" w:rsidRPr="00C34CEB" w:rsidRDefault="00460ACD" w:rsidP="007C4863">
            <w:pPr>
              <w:pStyle w:val="ListParagraph"/>
              <w:spacing w:after="0" w:line="180" w:lineRule="exact"/>
              <w:ind w:left="0"/>
              <w:jc w:val="center"/>
              <w:rPr>
                <w:rFonts w:eastAsia="Calibri" w:cs="Times New Roman"/>
                <w:sz w:val="18"/>
                <w:szCs w:val="18"/>
              </w:rPr>
            </w:pPr>
            <w:r>
              <w:rPr>
                <w:rFonts w:eastAsia="Calibri" w:cs="Times New Roman"/>
                <w:sz w:val="18"/>
                <w:szCs w:val="18"/>
              </w:rPr>
              <w:t>2</w:t>
            </w:r>
            <w:r w:rsidR="007C4863">
              <w:rPr>
                <w:rFonts w:eastAsia="Calibri" w:cs="Times New Roman"/>
                <w:sz w:val="18"/>
                <w:szCs w:val="18"/>
              </w:rPr>
              <w:t>1</w:t>
            </w:r>
            <w:r>
              <w:rPr>
                <w:rFonts w:eastAsia="Calibri" w:cs="Times New Roman"/>
                <w:sz w:val="18"/>
                <w:szCs w:val="18"/>
              </w:rPr>
              <w:t>0</w:t>
            </w:r>
            <w:r w:rsidRPr="00C34CEB">
              <w:rPr>
                <w:rFonts w:eastAsia="Calibri" w:cs="Times New Roman"/>
                <w:sz w:val="18"/>
                <w:szCs w:val="18"/>
              </w:rPr>
              <w:t>⁰</w:t>
            </w:r>
          </w:p>
        </w:tc>
        <w:tc>
          <w:tcPr>
            <w:tcW w:w="2428" w:type="dxa"/>
            <w:tcBorders>
              <w:top w:val="single" w:sz="4" w:space="0" w:color="000000"/>
              <w:left w:val="single" w:sz="4" w:space="0" w:color="000000"/>
              <w:bottom w:val="single" w:sz="4" w:space="0" w:color="000000"/>
              <w:right w:val="single" w:sz="4" w:space="0" w:color="000000"/>
            </w:tcBorders>
            <w:vAlign w:val="center"/>
          </w:tcPr>
          <w:p w:rsidR="00460ACD" w:rsidRPr="00C34CEB" w:rsidRDefault="00460ACD" w:rsidP="007C4863">
            <w:pPr>
              <w:spacing w:line="180" w:lineRule="exact"/>
              <w:jc w:val="center"/>
              <w:rPr>
                <w:rFonts w:asciiTheme="minorHAnsi" w:hAnsiTheme="minorHAnsi"/>
                <w:color w:val="auto"/>
                <w:sz w:val="18"/>
                <w:szCs w:val="18"/>
              </w:rPr>
            </w:pPr>
            <w:r>
              <w:rPr>
                <w:rFonts w:asciiTheme="minorHAnsi" w:eastAsia="Calibri" w:hAnsiTheme="minorHAnsi"/>
                <w:color w:val="auto"/>
                <w:sz w:val="18"/>
                <w:szCs w:val="18"/>
              </w:rPr>
              <w:t>2</w:t>
            </w:r>
            <w:r w:rsidR="007C4863">
              <w:rPr>
                <w:rFonts w:asciiTheme="minorHAnsi" w:eastAsia="Calibri" w:hAnsiTheme="minorHAnsi"/>
                <w:color w:val="auto"/>
                <w:sz w:val="18"/>
                <w:szCs w:val="18"/>
              </w:rPr>
              <w:t>35</w:t>
            </w:r>
            <w:r w:rsidRPr="00C34CEB">
              <w:rPr>
                <w:rFonts w:asciiTheme="minorHAnsi" w:eastAsia="Calibri" w:hAnsiTheme="minorHAnsi"/>
                <w:color w:val="auto"/>
                <w:sz w:val="18"/>
                <w:szCs w:val="18"/>
              </w:rPr>
              <w:t>⁰</w:t>
            </w:r>
          </w:p>
        </w:tc>
      </w:tr>
      <w:tr w:rsidR="00460ACD" w:rsidRPr="00C34CEB" w:rsidTr="00926135">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460ACD" w:rsidRPr="00C34CEB" w:rsidRDefault="00460ACD" w:rsidP="00926135">
            <w:pPr>
              <w:pStyle w:val="ListParagraph"/>
              <w:spacing w:after="0" w:line="180" w:lineRule="exact"/>
              <w:ind w:left="0"/>
              <w:jc w:val="center"/>
              <w:rPr>
                <w:rFonts w:eastAsia="Calibri" w:cs="Times New Roman"/>
                <w:sz w:val="18"/>
                <w:szCs w:val="18"/>
              </w:rPr>
            </w:pPr>
            <w:r w:rsidRPr="00C34CEB">
              <w:rPr>
                <w:rFonts w:eastAsia="Calibri" w:cs="Times New Roman"/>
                <w:sz w:val="18"/>
                <w:szCs w:val="18"/>
              </w:rPr>
              <w:t>Comment</w:t>
            </w:r>
          </w:p>
        </w:tc>
        <w:tc>
          <w:tcPr>
            <w:tcW w:w="2033" w:type="dxa"/>
            <w:tcBorders>
              <w:top w:val="single" w:sz="4" w:space="0" w:color="000000"/>
              <w:left w:val="single" w:sz="4" w:space="0" w:color="000000"/>
              <w:bottom w:val="single" w:sz="4" w:space="0" w:color="000000"/>
              <w:right w:val="single" w:sz="4" w:space="0" w:color="000000"/>
            </w:tcBorders>
            <w:vAlign w:val="center"/>
          </w:tcPr>
          <w:p w:rsidR="00460ACD" w:rsidRPr="00C34CEB" w:rsidRDefault="00460ACD" w:rsidP="00C537E4">
            <w:pPr>
              <w:tabs>
                <w:tab w:val="left" w:pos="288"/>
                <w:tab w:val="left" w:pos="4752"/>
              </w:tabs>
              <w:spacing w:line="180" w:lineRule="exact"/>
              <w:jc w:val="center"/>
              <w:rPr>
                <w:rFonts w:asciiTheme="minorHAnsi" w:eastAsiaTheme="minorHAnsi" w:hAnsiTheme="minorHAnsi"/>
                <w:color w:val="auto"/>
                <w:sz w:val="18"/>
                <w:szCs w:val="18"/>
              </w:rPr>
            </w:pPr>
          </w:p>
        </w:tc>
        <w:tc>
          <w:tcPr>
            <w:tcW w:w="2428" w:type="dxa"/>
            <w:tcBorders>
              <w:top w:val="single" w:sz="4" w:space="0" w:color="000000"/>
              <w:left w:val="single" w:sz="4" w:space="0" w:color="000000"/>
              <w:bottom w:val="single" w:sz="4" w:space="0" w:color="000000"/>
              <w:right w:val="single" w:sz="4" w:space="0" w:color="000000"/>
            </w:tcBorders>
            <w:vAlign w:val="center"/>
          </w:tcPr>
          <w:p w:rsidR="00460ACD" w:rsidRPr="00C34CEB" w:rsidRDefault="00460ACD" w:rsidP="00926135">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Normal Gait</w:t>
            </w:r>
          </w:p>
        </w:tc>
      </w:tr>
      <w:tr w:rsidR="00460ACD" w:rsidRPr="00C34CEB" w:rsidTr="00926135">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460ACD" w:rsidRPr="00C34CEB" w:rsidRDefault="00460ACD" w:rsidP="00926135">
            <w:pPr>
              <w:pStyle w:val="ListParagraph"/>
              <w:spacing w:after="0" w:line="180" w:lineRule="exact"/>
              <w:ind w:left="0"/>
              <w:jc w:val="center"/>
              <w:rPr>
                <w:rFonts w:eastAsia="Calibri" w:cs="Times New Roman"/>
                <w:sz w:val="18"/>
                <w:szCs w:val="18"/>
              </w:rPr>
            </w:pPr>
            <w:r w:rsidRPr="00C34CEB">
              <w:rPr>
                <w:rFonts w:eastAsia="Calibri" w:cs="Times New Roman"/>
                <w:sz w:val="18"/>
                <w:szCs w:val="18"/>
              </w:rPr>
              <w:t>§4.71a Rating</w:t>
            </w:r>
          </w:p>
        </w:tc>
        <w:tc>
          <w:tcPr>
            <w:tcW w:w="2033" w:type="dxa"/>
            <w:tcBorders>
              <w:top w:val="single" w:sz="4" w:space="0" w:color="000000"/>
              <w:left w:val="single" w:sz="4" w:space="0" w:color="000000"/>
              <w:bottom w:val="single" w:sz="4" w:space="0" w:color="000000"/>
              <w:right w:val="single" w:sz="4" w:space="0" w:color="000000"/>
            </w:tcBorders>
            <w:vAlign w:val="center"/>
          </w:tcPr>
          <w:p w:rsidR="00460ACD" w:rsidRPr="00C34CEB" w:rsidRDefault="00460ACD" w:rsidP="00926135">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10</w:t>
            </w:r>
            <w:r w:rsidRPr="00C34CEB">
              <w:rPr>
                <w:rFonts w:asciiTheme="minorHAnsi" w:eastAsiaTheme="minorHAnsi" w:hAnsiTheme="minorHAnsi"/>
                <w:color w:val="auto"/>
                <w:sz w:val="18"/>
                <w:szCs w:val="18"/>
              </w:rPr>
              <w:t>%</w:t>
            </w:r>
          </w:p>
        </w:tc>
        <w:tc>
          <w:tcPr>
            <w:tcW w:w="2428" w:type="dxa"/>
            <w:tcBorders>
              <w:top w:val="single" w:sz="4" w:space="0" w:color="000000"/>
              <w:left w:val="single" w:sz="4" w:space="0" w:color="000000"/>
              <w:bottom w:val="single" w:sz="4" w:space="0" w:color="000000"/>
              <w:right w:val="single" w:sz="4" w:space="0" w:color="000000"/>
            </w:tcBorders>
            <w:vAlign w:val="center"/>
          </w:tcPr>
          <w:p w:rsidR="00460ACD" w:rsidRPr="00C34CEB" w:rsidRDefault="00460ACD" w:rsidP="00926135">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10</w:t>
            </w:r>
            <w:r w:rsidRPr="00C34CEB">
              <w:rPr>
                <w:rFonts w:asciiTheme="minorHAnsi" w:eastAsiaTheme="minorHAnsi" w:hAnsiTheme="minorHAnsi"/>
                <w:color w:val="auto"/>
                <w:sz w:val="18"/>
                <w:szCs w:val="18"/>
              </w:rPr>
              <w:t>%</w:t>
            </w:r>
          </w:p>
        </w:tc>
      </w:tr>
    </w:tbl>
    <w:p w:rsidR="003B5220" w:rsidRDefault="007C4863" w:rsidP="007C4863">
      <w:pPr>
        <w:ind w:left="1440"/>
        <w:rPr>
          <w:rFonts w:asciiTheme="minorHAnsi" w:hAnsiTheme="minorHAnsi"/>
          <w:color w:val="auto"/>
          <w:sz w:val="18"/>
          <w:szCs w:val="18"/>
        </w:rPr>
      </w:pPr>
      <w:r w:rsidRPr="007C4863">
        <w:rPr>
          <w:rFonts w:asciiTheme="minorHAnsi" w:hAnsiTheme="minorHAnsi"/>
          <w:color w:val="auto"/>
          <w:sz w:val="18"/>
          <w:szCs w:val="18"/>
        </w:rPr>
        <w:t xml:space="preserve">*Although </w:t>
      </w:r>
      <w:r>
        <w:rPr>
          <w:rFonts w:asciiTheme="minorHAnsi" w:hAnsiTheme="minorHAnsi"/>
          <w:color w:val="auto"/>
          <w:sz w:val="18"/>
          <w:szCs w:val="18"/>
        </w:rPr>
        <w:t xml:space="preserve">some </w:t>
      </w:r>
      <w:r w:rsidRPr="007C4863">
        <w:rPr>
          <w:rFonts w:asciiTheme="minorHAnsi" w:hAnsiTheme="minorHAnsi"/>
          <w:color w:val="auto"/>
          <w:sz w:val="18"/>
          <w:szCs w:val="18"/>
        </w:rPr>
        <w:t xml:space="preserve">actual measurements </w:t>
      </w:r>
      <w:r w:rsidR="003B5220">
        <w:rPr>
          <w:rFonts w:asciiTheme="minorHAnsi" w:hAnsiTheme="minorHAnsi"/>
          <w:color w:val="auto"/>
          <w:sz w:val="18"/>
          <w:szCs w:val="18"/>
        </w:rPr>
        <w:t xml:space="preserve">noted in parentheses </w:t>
      </w:r>
      <w:r w:rsidRPr="007C4863">
        <w:rPr>
          <w:rFonts w:asciiTheme="minorHAnsi" w:hAnsiTheme="minorHAnsi"/>
          <w:color w:val="auto"/>
          <w:sz w:val="18"/>
          <w:szCs w:val="18"/>
        </w:rPr>
        <w:t>exceeded normal ROMs, the</w:t>
      </w:r>
      <w:r w:rsidR="003B5220">
        <w:rPr>
          <w:rFonts w:asciiTheme="minorHAnsi" w:hAnsiTheme="minorHAnsi"/>
          <w:color w:val="auto"/>
          <w:sz w:val="18"/>
          <w:szCs w:val="18"/>
        </w:rPr>
        <w:t>y</w:t>
      </w:r>
      <w:r w:rsidRPr="007C4863">
        <w:rPr>
          <w:rFonts w:asciiTheme="minorHAnsi" w:hAnsiTheme="minorHAnsi"/>
          <w:color w:val="auto"/>
          <w:sz w:val="18"/>
          <w:szCs w:val="18"/>
        </w:rPr>
        <w:t xml:space="preserve"> </w:t>
      </w:r>
    </w:p>
    <w:p w:rsidR="00C25750" w:rsidRPr="007C4863" w:rsidRDefault="007C4863" w:rsidP="007C4863">
      <w:pPr>
        <w:ind w:left="1440"/>
        <w:rPr>
          <w:rFonts w:asciiTheme="minorHAnsi" w:hAnsiTheme="minorHAnsi"/>
          <w:color w:val="auto"/>
          <w:sz w:val="18"/>
          <w:szCs w:val="18"/>
        </w:rPr>
      </w:pPr>
      <w:proofErr w:type="gramStart"/>
      <w:r w:rsidRPr="007C4863">
        <w:rPr>
          <w:rFonts w:asciiTheme="minorHAnsi" w:hAnsiTheme="minorHAnsi"/>
          <w:color w:val="auto"/>
          <w:sz w:val="18"/>
          <w:szCs w:val="18"/>
        </w:rPr>
        <w:t>cannot</w:t>
      </w:r>
      <w:proofErr w:type="gramEnd"/>
      <w:r w:rsidRPr="007C4863">
        <w:rPr>
          <w:rFonts w:asciiTheme="minorHAnsi" w:hAnsiTheme="minorHAnsi"/>
          <w:color w:val="auto"/>
          <w:sz w:val="18"/>
          <w:szCs w:val="18"/>
        </w:rPr>
        <w:t xml:space="preserve"> exceed the maximum for rating purposes.</w:t>
      </w:r>
    </w:p>
    <w:p w:rsidR="00AC00C8" w:rsidRDefault="00AC00C8" w:rsidP="00AC00C8">
      <w:pPr>
        <w:jc w:val="both"/>
        <w:rPr>
          <w:color w:val="auto"/>
          <w:szCs w:val="24"/>
        </w:rPr>
      </w:pPr>
    </w:p>
    <w:p w:rsidR="00AC00C8" w:rsidRPr="002A7AF1" w:rsidRDefault="00AC00C8" w:rsidP="002A7AF1">
      <w:pPr>
        <w:spacing w:line="240" w:lineRule="exact"/>
        <w:jc w:val="both"/>
        <w:rPr>
          <w:rFonts w:asciiTheme="minorHAnsi" w:hAnsiTheme="minorHAnsi" w:cstheme="minorHAnsi"/>
          <w:color w:val="auto"/>
          <w:szCs w:val="24"/>
        </w:rPr>
      </w:pPr>
      <w:r w:rsidRPr="002A7AF1">
        <w:rPr>
          <w:rFonts w:asciiTheme="minorHAnsi" w:hAnsiTheme="minorHAnsi" w:cstheme="minorHAnsi"/>
          <w:color w:val="auto"/>
          <w:szCs w:val="24"/>
        </w:rPr>
        <w:t>A</w:t>
      </w:r>
      <w:r w:rsidR="00926135" w:rsidRPr="002A7AF1">
        <w:rPr>
          <w:rFonts w:asciiTheme="minorHAnsi" w:hAnsiTheme="minorHAnsi" w:cstheme="minorHAnsi"/>
          <w:color w:val="auto"/>
          <w:szCs w:val="24"/>
        </w:rPr>
        <w:t xml:space="preserve">t the MEB exam, the CI reported </w:t>
      </w:r>
      <w:r w:rsidR="002A3F6F">
        <w:rPr>
          <w:rFonts w:asciiTheme="minorHAnsi" w:hAnsiTheme="minorHAnsi" w:cstheme="minorHAnsi"/>
          <w:color w:val="auto"/>
          <w:szCs w:val="24"/>
        </w:rPr>
        <w:t>LBP 9/</w:t>
      </w:r>
      <w:r w:rsidR="00926135" w:rsidRPr="002A7AF1">
        <w:rPr>
          <w:rFonts w:asciiTheme="minorHAnsi" w:hAnsiTheme="minorHAnsi" w:cstheme="minorHAnsi"/>
          <w:color w:val="auto"/>
          <w:szCs w:val="24"/>
        </w:rPr>
        <w:t xml:space="preserve">10 on a pain scale </w:t>
      </w:r>
      <w:r w:rsidR="008B7A4E" w:rsidRPr="002A7AF1">
        <w:rPr>
          <w:rFonts w:asciiTheme="minorHAnsi" w:hAnsiTheme="minorHAnsi" w:cstheme="minorHAnsi"/>
          <w:color w:val="auto"/>
          <w:szCs w:val="24"/>
        </w:rPr>
        <w:t>which</w:t>
      </w:r>
      <w:r w:rsidR="00926135" w:rsidRPr="002A7AF1">
        <w:rPr>
          <w:rFonts w:asciiTheme="minorHAnsi" w:hAnsiTheme="minorHAnsi" w:cstheme="minorHAnsi"/>
          <w:color w:val="auto"/>
          <w:szCs w:val="24"/>
        </w:rPr>
        <w:t xml:space="preserve"> radiate</w:t>
      </w:r>
      <w:r w:rsidR="0037361D">
        <w:rPr>
          <w:rFonts w:asciiTheme="minorHAnsi" w:hAnsiTheme="minorHAnsi" w:cstheme="minorHAnsi"/>
          <w:color w:val="auto"/>
          <w:szCs w:val="24"/>
        </w:rPr>
        <w:t>d</w:t>
      </w:r>
      <w:r w:rsidR="00926135" w:rsidRPr="002A7AF1">
        <w:rPr>
          <w:rFonts w:asciiTheme="minorHAnsi" w:hAnsiTheme="minorHAnsi" w:cstheme="minorHAnsi"/>
          <w:color w:val="auto"/>
          <w:szCs w:val="24"/>
        </w:rPr>
        <w:t xml:space="preserve"> with an associat</w:t>
      </w:r>
      <w:r w:rsidR="00660764" w:rsidRPr="002A7AF1">
        <w:rPr>
          <w:rFonts w:asciiTheme="minorHAnsi" w:hAnsiTheme="minorHAnsi" w:cstheme="minorHAnsi"/>
          <w:color w:val="auto"/>
          <w:szCs w:val="24"/>
        </w:rPr>
        <w:t xml:space="preserve">ed numbness to both his thighs.  </w:t>
      </w:r>
      <w:r w:rsidRPr="002A7AF1">
        <w:rPr>
          <w:rFonts w:asciiTheme="minorHAnsi" w:hAnsiTheme="minorHAnsi" w:cstheme="minorHAnsi"/>
          <w:color w:val="auto"/>
          <w:szCs w:val="24"/>
        </w:rPr>
        <w:t>The MEB physical exam demonstrated</w:t>
      </w:r>
      <w:r w:rsidR="00C537E4" w:rsidRPr="002A7AF1">
        <w:rPr>
          <w:rFonts w:asciiTheme="minorHAnsi" w:hAnsiTheme="minorHAnsi" w:cstheme="minorHAnsi"/>
          <w:color w:val="auto"/>
          <w:szCs w:val="24"/>
        </w:rPr>
        <w:t xml:space="preserve"> mild lumbar tenderness, </w:t>
      </w:r>
      <w:r w:rsidR="003B5220">
        <w:rPr>
          <w:rFonts w:asciiTheme="minorHAnsi" w:hAnsiTheme="minorHAnsi" w:cstheme="minorHAnsi"/>
          <w:color w:val="auto"/>
          <w:szCs w:val="24"/>
        </w:rPr>
        <w:t xml:space="preserve">the </w:t>
      </w:r>
      <w:r w:rsidR="0037361D">
        <w:rPr>
          <w:rFonts w:asciiTheme="minorHAnsi" w:hAnsiTheme="minorHAnsi" w:cstheme="minorHAnsi"/>
          <w:color w:val="auto"/>
          <w:szCs w:val="24"/>
        </w:rPr>
        <w:t>ab</w:t>
      </w:r>
      <w:r w:rsidR="003B5220">
        <w:rPr>
          <w:rFonts w:asciiTheme="minorHAnsi" w:hAnsiTheme="minorHAnsi" w:cstheme="minorHAnsi"/>
          <w:color w:val="auto"/>
          <w:szCs w:val="24"/>
        </w:rPr>
        <w:t>i</w:t>
      </w:r>
      <w:r w:rsidR="0037361D">
        <w:rPr>
          <w:rFonts w:asciiTheme="minorHAnsi" w:hAnsiTheme="minorHAnsi" w:cstheme="minorHAnsi"/>
          <w:color w:val="auto"/>
          <w:szCs w:val="24"/>
        </w:rPr>
        <w:t>l</w:t>
      </w:r>
      <w:r w:rsidR="003B5220">
        <w:rPr>
          <w:rFonts w:asciiTheme="minorHAnsi" w:hAnsiTheme="minorHAnsi" w:cstheme="minorHAnsi"/>
          <w:color w:val="auto"/>
          <w:szCs w:val="24"/>
        </w:rPr>
        <w:t>ity</w:t>
      </w:r>
      <w:r w:rsidR="0037361D">
        <w:rPr>
          <w:rFonts w:asciiTheme="minorHAnsi" w:hAnsiTheme="minorHAnsi" w:cstheme="minorHAnsi"/>
          <w:color w:val="auto"/>
          <w:szCs w:val="24"/>
        </w:rPr>
        <w:t xml:space="preserve"> to</w:t>
      </w:r>
      <w:r w:rsidR="00660764" w:rsidRPr="002A7AF1">
        <w:rPr>
          <w:rFonts w:asciiTheme="minorHAnsi" w:hAnsiTheme="minorHAnsi" w:cstheme="minorHAnsi"/>
          <w:color w:val="auto"/>
          <w:szCs w:val="24"/>
        </w:rPr>
        <w:t xml:space="preserve"> </w:t>
      </w:r>
      <w:r w:rsidR="003B5220">
        <w:rPr>
          <w:rFonts w:asciiTheme="minorHAnsi" w:hAnsiTheme="minorHAnsi" w:cstheme="minorHAnsi"/>
          <w:color w:val="auto"/>
          <w:szCs w:val="24"/>
        </w:rPr>
        <w:t xml:space="preserve">toe </w:t>
      </w:r>
      <w:r w:rsidR="00660764" w:rsidRPr="002A7AF1">
        <w:rPr>
          <w:rFonts w:asciiTheme="minorHAnsi" w:hAnsiTheme="minorHAnsi" w:cstheme="minorHAnsi"/>
          <w:color w:val="auto"/>
          <w:szCs w:val="24"/>
        </w:rPr>
        <w:t xml:space="preserve">touch to the mid anterior tibia with minimal pain, toe and heel walk, </w:t>
      </w:r>
      <w:r w:rsidR="003B5220">
        <w:rPr>
          <w:rFonts w:asciiTheme="minorHAnsi" w:hAnsiTheme="minorHAnsi" w:cstheme="minorHAnsi"/>
          <w:color w:val="auto"/>
          <w:szCs w:val="24"/>
        </w:rPr>
        <w:t xml:space="preserve">and </w:t>
      </w:r>
      <w:r w:rsidR="00660764" w:rsidRPr="002A7AF1">
        <w:rPr>
          <w:rFonts w:asciiTheme="minorHAnsi" w:hAnsiTheme="minorHAnsi" w:cstheme="minorHAnsi"/>
          <w:color w:val="auto"/>
          <w:szCs w:val="24"/>
        </w:rPr>
        <w:t xml:space="preserve">side bend, </w:t>
      </w:r>
      <w:r w:rsidR="003B5220">
        <w:rPr>
          <w:rFonts w:asciiTheme="minorHAnsi" w:hAnsiTheme="minorHAnsi" w:cstheme="minorHAnsi"/>
          <w:color w:val="auto"/>
          <w:szCs w:val="24"/>
        </w:rPr>
        <w:t xml:space="preserve">a </w:t>
      </w:r>
      <w:r w:rsidR="00660764" w:rsidRPr="002A7AF1">
        <w:rPr>
          <w:rFonts w:asciiTheme="minorHAnsi" w:hAnsiTheme="minorHAnsi" w:cstheme="minorHAnsi"/>
          <w:color w:val="auto"/>
          <w:szCs w:val="24"/>
        </w:rPr>
        <w:t>negative straight leg raise</w:t>
      </w:r>
      <w:r w:rsidR="0037361D">
        <w:rPr>
          <w:rFonts w:asciiTheme="minorHAnsi" w:hAnsiTheme="minorHAnsi" w:cstheme="minorHAnsi"/>
          <w:color w:val="auto"/>
          <w:szCs w:val="24"/>
        </w:rPr>
        <w:t>s</w:t>
      </w:r>
      <w:r w:rsidR="00660764" w:rsidRPr="002A7AF1">
        <w:rPr>
          <w:rFonts w:asciiTheme="minorHAnsi" w:hAnsiTheme="minorHAnsi" w:cstheme="minorHAnsi"/>
          <w:color w:val="auto"/>
          <w:szCs w:val="24"/>
        </w:rPr>
        <w:t xml:space="preserve">, and normal neuromuscular findings.  </w:t>
      </w:r>
      <w:r w:rsidR="0097046F" w:rsidRPr="002A7AF1">
        <w:rPr>
          <w:rFonts w:asciiTheme="minorHAnsi" w:hAnsiTheme="minorHAnsi" w:cstheme="minorHAnsi"/>
          <w:color w:val="000000" w:themeColor="text1"/>
        </w:rPr>
        <w:t xml:space="preserve">Magnetic </w:t>
      </w:r>
      <w:r w:rsidR="002A3F6F">
        <w:rPr>
          <w:rFonts w:asciiTheme="minorHAnsi" w:hAnsiTheme="minorHAnsi" w:cstheme="minorHAnsi"/>
          <w:color w:val="000000" w:themeColor="text1"/>
        </w:rPr>
        <w:t>r</w:t>
      </w:r>
      <w:r w:rsidR="0097046F" w:rsidRPr="002A7AF1">
        <w:rPr>
          <w:rFonts w:asciiTheme="minorHAnsi" w:hAnsiTheme="minorHAnsi" w:cstheme="minorHAnsi"/>
          <w:color w:val="000000" w:themeColor="text1"/>
        </w:rPr>
        <w:t xml:space="preserve">esonance </w:t>
      </w:r>
      <w:r w:rsidR="002A3F6F">
        <w:rPr>
          <w:rFonts w:asciiTheme="minorHAnsi" w:hAnsiTheme="minorHAnsi" w:cstheme="minorHAnsi"/>
          <w:color w:val="000000" w:themeColor="text1"/>
        </w:rPr>
        <w:t>i</w:t>
      </w:r>
      <w:r w:rsidR="0097046F" w:rsidRPr="002A7AF1">
        <w:rPr>
          <w:rFonts w:asciiTheme="minorHAnsi" w:hAnsiTheme="minorHAnsi" w:cstheme="minorHAnsi"/>
          <w:color w:val="000000" w:themeColor="text1"/>
        </w:rPr>
        <w:t>maging (MRI)</w:t>
      </w:r>
      <w:r w:rsidR="00660764" w:rsidRPr="002A7AF1">
        <w:rPr>
          <w:rFonts w:asciiTheme="minorHAnsi" w:hAnsiTheme="minorHAnsi" w:cstheme="minorHAnsi"/>
          <w:color w:val="auto"/>
          <w:szCs w:val="24"/>
        </w:rPr>
        <w:t xml:space="preserve"> revealed a centrally located L5-S1 HNP that was impinging on the </w:t>
      </w:r>
      <w:r w:rsidR="003B5220">
        <w:rPr>
          <w:rFonts w:asciiTheme="minorHAnsi" w:hAnsiTheme="minorHAnsi" w:cstheme="minorHAnsi"/>
          <w:color w:val="auto"/>
          <w:szCs w:val="24"/>
        </w:rPr>
        <w:t xml:space="preserve">central spinal </w:t>
      </w:r>
      <w:r w:rsidR="00660764" w:rsidRPr="002A7AF1">
        <w:rPr>
          <w:rFonts w:asciiTheme="minorHAnsi" w:hAnsiTheme="minorHAnsi" w:cstheme="minorHAnsi"/>
          <w:color w:val="auto"/>
          <w:szCs w:val="24"/>
        </w:rPr>
        <w:t xml:space="preserve">canal.  The medical examiner opined </w:t>
      </w:r>
      <w:r w:rsidR="003B5220">
        <w:rPr>
          <w:rFonts w:asciiTheme="minorHAnsi" w:hAnsiTheme="minorHAnsi" w:cstheme="minorHAnsi"/>
          <w:color w:val="auto"/>
          <w:szCs w:val="24"/>
        </w:rPr>
        <w:t>t</w:t>
      </w:r>
      <w:r w:rsidR="00660764" w:rsidRPr="002A7AF1">
        <w:rPr>
          <w:rFonts w:asciiTheme="minorHAnsi" w:hAnsiTheme="minorHAnsi" w:cstheme="minorHAnsi"/>
          <w:color w:val="auto"/>
          <w:szCs w:val="24"/>
        </w:rPr>
        <w:t xml:space="preserve">he </w:t>
      </w:r>
      <w:r w:rsidR="003B5220">
        <w:rPr>
          <w:rFonts w:asciiTheme="minorHAnsi" w:hAnsiTheme="minorHAnsi" w:cstheme="minorHAnsi"/>
          <w:color w:val="auto"/>
          <w:szCs w:val="24"/>
        </w:rPr>
        <w:t xml:space="preserve">CI </w:t>
      </w:r>
      <w:r w:rsidR="00660764" w:rsidRPr="002A7AF1">
        <w:rPr>
          <w:rFonts w:asciiTheme="minorHAnsi" w:hAnsiTheme="minorHAnsi" w:cstheme="minorHAnsi"/>
          <w:color w:val="auto"/>
          <w:szCs w:val="24"/>
        </w:rPr>
        <w:t xml:space="preserve">had maximized his benefit from outpatient physical therapy and </w:t>
      </w:r>
      <w:r w:rsidR="003B5220">
        <w:rPr>
          <w:rFonts w:asciiTheme="minorHAnsi" w:hAnsiTheme="minorHAnsi" w:cstheme="minorHAnsi"/>
          <w:color w:val="auto"/>
          <w:szCs w:val="24"/>
        </w:rPr>
        <w:t xml:space="preserve">he </w:t>
      </w:r>
      <w:r w:rsidR="00660764" w:rsidRPr="002A7AF1">
        <w:rPr>
          <w:rFonts w:asciiTheme="minorHAnsi" w:hAnsiTheme="minorHAnsi" w:cstheme="minorHAnsi"/>
          <w:color w:val="auto"/>
          <w:szCs w:val="24"/>
        </w:rPr>
        <w:t xml:space="preserve">had declined any further kind of treatment that would benefit his condition. </w:t>
      </w:r>
      <w:r w:rsidR="009F0B8D" w:rsidRPr="002A7AF1">
        <w:rPr>
          <w:rFonts w:asciiTheme="minorHAnsi" w:hAnsiTheme="minorHAnsi" w:cstheme="minorHAnsi"/>
          <w:color w:val="auto"/>
          <w:szCs w:val="24"/>
        </w:rPr>
        <w:t xml:space="preserve"> </w:t>
      </w:r>
      <w:r w:rsidR="00660764" w:rsidRPr="002A7AF1">
        <w:rPr>
          <w:rFonts w:asciiTheme="minorHAnsi" w:hAnsiTheme="minorHAnsi" w:cstheme="minorHAnsi"/>
          <w:color w:val="auto"/>
          <w:szCs w:val="24"/>
        </w:rPr>
        <w:t xml:space="preserve">Due to this unwillingness to accept treatment, the examiner recommended the </w:t>
      </w:r>
      <w:r w:rsidR="003B5220">
        <w:rPr>
          <w:rFonts w:asciiTheme="minorHAnsi" w:hAnsiTheme="minorHAnsi" w:cstheme="minorHAnsi"/>
          <w:color w:val="auto"/>
          <w:szCs w:val="24"/>
        </w:rPr>
        <w:t xml:space="preserve">CI </w:t>
      </w:r>
      <w:r w:rsidR="00660764" w:rsidRPr="002A7AF1">
        <w:rPr>
          <w:rFonts w:asciiTheme="minorHAnsi" w:hAnsiTheme="minorHAnsi" w:cstheme="minorHAnsi"/>
          <w:color w:val="auto"/>
          <w:szCs w:val="24"/>
        </w:rPr>
        <w:t xml:space="preserve">be found unfit for duty and referred him to a PEB.  </w:t>
      </w:r>
      <w:r w:rsidRPr="002A7AF1">
        <w:rPr>
          <w:rFonts w:asciiTheme="minorHAnsi" w:hAnsiTheme="minorHAnsi" w:cstheme="minorHAnsi"/>
          <w:color w:val="auto"/>
          <w:szCs w:val="24"/>
        </w:rPr>
        <w:t>At the VA Compensation and Pension (C&amp;P) exam prior to separation, the CI reported</w:t>
      </w:r>
      <w:r w:rsidR="00C537E4" w:rsidRPr="002A7AF1">
        <w:rPr>
          <w:rFonts w:asciiTheme="minorHAnsi" w:hAnsiTheme="minorHAnsi" w:cstheme="minorHAnsi"/>
          <w:color w:val="auto"/>
          <w:szCs w:val="24"/>
        </w:rPr>
        <w:t xml:space="preserve"> similar symptoms as the MEB</w:t>
      </w:r>
      <w:r w:rsidR="003B5220">
        <w:rPr>
          <w:rFonts w:asciiTheme="minorHAnsi" w:hAnsiTheme="minorHAnsi" w:cstheme="minorHAnsi"/>
          <w:color w:val="auto"/>
          <w:szCs w:val="24"/>
        </w:rPr>
        <w:t xml:space="preserve">. </w:t>
      </w:r>
      <w:r w:rsidR="0037361D">
        <w:rPr>
          <w:rFonts w:asciiTheme="minorHAnsi" w:hAnsiTheme="minorHAnsi" w:cstheme="minorHAnsi"/>
          <w:color w:val="auto"/>
          <w:szCs w:val="24"/>
        </w:rPr>
        <w:t xml:space="preserve"> </w:t>
      </w:r>
      <w:r w:rsidR="001D1487">
        <w:rPr>
          <w:rFonts w:asciiTheme="minorHAnsi" w:hAnsiTheme="minorHAnsi" w:cstheme="minorHAnsi"/>
          <w:color w:val="auto"/>
          <w:szCs w:val="24"/>
        </w:rPr>
        <w:t>Additionally</w:t>
      </w:r>
      <w:r w:rsidR="003B5220">
        <w:rPr>
          <w:rFonts w:asciiTheme="minorHAnsi" w:hAnsiTheme="minorHAnsi" w:cstheme="minorHAnsi"/>
          <w:color w:val="auto"/>
          <w:szCs w:val="24"/>
        </w:rPr>
        <w:t xml:space="preserve">, he reported </w:t>
      </w:r>
      <w:r w:rsidR="0037361D">
        <w:rPr>
          <w:rFonts w:asciiTheme="minorHAnsi" w:hAnsiTheme="minorHAnsi" w:cstheme="minorHAnsi"/>
          <w:color w:val="auto"/>
          <w:szCs w:val="24"/>
        </w:rPr>
        <w:t>the back flared up</w:t>
      </w:r>
      <w:r w:rsidR="00C537E4" w:rsidRPr="002A7AF1">
        <w:rPr>
          <w:rFonts w:asciiTheme="minorHAnsi" w:hAnsiTheme="minorHAnsi" w:cstheme="minorHAnsi"/>
          <w:color w:val="auto"/>
          <w:szCs w:val="24"/>
        </w:rPr>
        <w:t>on lifting heavy weights</w:t>
      </w:r>
      <w:r w:rsidR="003B5220">
        <w:rPr>
          <w:rFonts w:asciiTheme="minorHAnsi" w:hAnsiTheme="minorHAnsi" w:cstheme="minorHAnsi"/>
          <w:color w:val="auto"/>
          <w:szCs w:val="24"/>
        </w:rPr>
        <w:t xml:space="preserve"> and</w:t>
      </w:r>
      <w:r w:rsidR="00C537E4" w:rsidRPr="002A7AF1">
        <w:rPr>
          <w:rFonts w:asciiTheme="minorHAnsi" w:hAnsiTheme="minorHAnsi" w:cstheme="minorHAnsi"/>
          <w:color w:val="auto"/>
          <w:szCs w:val="24"/>
        </w:rPr>
        <w:t xml:space="preserve"> bending, and that he had lost one to two hours of work in the last </w:t>
      </w:r>
      <w:r w:rsidR="002A3F6F">
        <w:rPr>
          <w:rFonts w:asciiTheme="minorHAnsi" w:hAnsiTheme="minorHAnsi" w:cstheme="minorHAnsi"/>
          <w:color w:val="auto"/>
          <w:szCs w:val="24"/>
        </w:rPr>
        <w:t>2</w:t>
      </w:r>
      <w:r w:rsidR="00C537E4" w:rsidRPr="002A7AF1">
        <w:rPr>
          <w:rFonts w:asciiTheme="minorHAnsi" w:hAnsiTheme="minorHAnsi" w:cstheme="minorHAnsi"/>
          <w:color w:val="auto"/>
          <w:szCs w:val="24"/>
        </w:rPr>
        <w:t xml:space="preserve"> to </w:t>
      </w:r>
      <w:r w:rsidR="002A3F6F">
        <w:rPr>
          <w:rFonts w:asciiTheme="minorHAnsi" w:hAnsiTheme="minorHAnsi" w:cstheme="minorHAnsi"/>
          <w:color w:val="auto"/>
          <w:szCs w:val="24"/>
        </w:rPr>
        <w:t>3</w:t>
      </w:r>
      <w:r w:rsidR="00C537E4" w:rsidRPr="002A7AF1">
        <w:rPr>
          <w:rFonts w:asciiTheme="minorHAnsi" w:hAnsiTheme="minorHAnsi" w:cstheme="minorHAnsi"/>
          <w:color w:val="auto"/>
          <w:szCs w:val="24"/>
        </w:rPr>
        <w:t xml:space="preserve"> months.  He further reported he was able to do daily activity with minimal restriction.</w:t>
      </w:r>
      <w:r w:rsidR="0097046F" w:rsidRPr="002A7AF1">
        <w:rPr>
          <w:rFonts w:asciiTheme="minorHAnsi" w:hAnsiTheme="minorHAnsi" w:cstheme="minorHAnsi"/>
          <w:color w:val="auto"/>
          <w:szCs w:val="24"/>
        </w:rPr>
        <w:t xml:space="preserve">  </w:t>
      </w:r>
      <w:r w:rsidRPr="002A7AF1">
        <w:rPr>
          <w:rFonts w:asciiTheme="minorHAnsi" w:hAnsiTheme="minorHAnsi" w:cstheme="minorHAnsi"/>
          <w:color w:val="auto"/>
          <w:szCs w:val="24"/>
        </w:rPr>
        <w:t>The</w:t>
      </w:r>
      <w:r w:rsidR="00C537E4" w:rsidRPr="002A7AF1">
        <w:rPr>
          <w:rFonts w:asciiTheme="minorHAnsi" w:hAnsiTheme="minorHAnsi" w:cstheme="minorHAnsi"/>
          <w:color w:val="auto"/>
          <w:szCs w:val="24"/>
        </w:rPr>
        <w:t xml:space="preserve"> C&amp;P physical exam</w:t>
      </w:r>
      <w:r w:rsidR="003B5220">
        <w:rPr>
          <w:rFonts w:asciiTheme="minorHAnsi" w:hAnsiTheme="minorHAnsi" w:cstheme="minorHAnsi"/>
          <w:color w:val="auto"/>
          <w:szCs w:val="24"/>
        </w:rPr>
        <w:t xml:space="preserve"> documen</w:t>
      </w:r>
      <w:r w:rsidR="00C537E4" w:rsidRPr="002A7AF1">
        <w:rPr>
          <w:rFonts w:asciiTheme="minorHAnsi" w:hAnsiTheme="minorHAnsi" w:cstheme="minorHAnsi"/>
          <w:color w:val="auto"/>
          <w:szCs w:val="24"/>
        </w:rPr>
        <w:t xml:space="preserve">ted similar findings </w:t>
      </w:r>
      <w:r w:rsidR="003B5220">
        <w:rPr>
          <w:rFonts w:asciiTheme="minorHAnsi" w:hAnsiTheme="minorHAnsi" w:cstheme="minorHAnsi"/>
          <w:color w:val="auto"/>
          <w:szCs w:val="24"/>
        </w:rPr>
        <w:t>to</w:t>
      </w:r>
      <w:r w:rsidR="00C537E4" w:rsidRPr="002A7AF1">
        <w:rPr>
          <w:rFonts w:asciiTheme="minorHAnsi" w:hAnsiTheme="minorHAnsi" w:cstheme="minorHAnsi"/>
          <w:color w:val="auto"/>
          <w:szCs w:val="24"/>
        </w:rPr>
        <w:t xml:space="preserve"> the MEB</w:t>
      </w:r>
      <w:r w:rsidR="003B5220">
        <w:rPr>
          <w:rFonts w:asciiTheme="minorHAnsi" w:hAnsiTheme="minorHAnsi" w:cstheme="minorHAnsi"/>
          <w:color w:val="auto"/>
          <w:szCs w:val="24"/>
        </w:rPr>
        <w:t>,</w:t>
      </w:r>
      <w:r w:rsidR="00C537E4" w:rsidRPr="002A7AF1">
        <w:rPr>
          <w:rFonts w:asciiTheme="minorHAnsi" w:hAnsiTheme="minorHAnsi" w:cstheme="minorHAnsi"/>
          <w:color w:val="auto"/>
          <w:szCs w:val="24"/>
        </w:rPr>
        <w:t xml:space="preserve"> </w:t>
      </w:r>
      <w:r w:rsidR="003B5220">
        <w:rPr>
          <w:rFonts w:asciiTheme="minorHAnsi" w:hAnsiTheme="minorHAnsi" w:cstheme="minorHAnsi"/>
          <w:color w:val="auto"/>
          <w:szCs w:val="24"/>
        </w:rPr>
        <w:t>and</w:t>
      </w:r>
      <w:r w:rsidR="00C537E4" w:rsidRPr="002A7AF1">
        <w:rPr>
          <w:rFonts w:asciiTheme="minorHAnsi" w:hAnsiTheme="minorHAnsi" w:cstheme="minorHAnsi"/>
          <w:color w:val="auto"/>
          <w:szCs w:val="24"/>
        </w:rPr>
        <w:t xml:space="preserve"> a normal gait.  The examiner opined the L5-S1 HNP with intermittent nerve root impingement limited </w:t>
      </w:r>
      <w:r w:rsidR="003B5220">
        <w:rPr>
          <w:rFonts w:asciiTheme="minorHAnsi" w:hAnsiTheme="minorHAnsi" w:cstheme="minorHAnsi"/>
          <w:color w:val="auto"/>
          <w:szCs w:val="24"/>
        </w:rPr>
        <w:t>the CI’s</w:t>
      </w:r>
      <w:r w:rsidR="0097046F" w:rsidRPr="002A7AF1">
        <w:rPr>
          <w:rFonts w:asciiTheme="minorHAnsi" w:hAnsiTheme="minorHAnsi" w:cstheme="minorHAnsi"/>
          <w:color w:val="auto"/>
          <w:szCs w:val="24"/>
        </w:rPr>
        <w:t xml:space="preserve"> </w:t>
      </w:r>
      <w:r w:rsidR="00C537E4" w:rsidRPr="002A7AF1">
        <w:rPr>
          <w:rFonts w:asciiTheme="minorHAnsi" w:hAnsiTheme="minorHAnsi" w:cstheme="minorHAnsi"/>
          <w:color w:val="auto"/>
          <w:szCs w:val="24"/>
        </w:rPr>
        <w:t>motion and restrict</w:t>
      </w:r>
      <w:r w:rsidR="0097046F" w:rsidRPr="002A7AF1">
        <w:rPr>
          <w:rFonts w:asciiTheme="minorHAnsi" w:hAnsiTheme="minorHAnsi" w:cstheme="minorHAnsi"/>
          <w:color w:val="auto"/>
          <w:szCs w:val="24"/>
        </w:rPr>
        <w:t>ed</w:t>
      </w:r>
      <w:r w:rsidR="00C537E4" w:rsidRPr="002A7AF1">
        <w:rPr>
          <w:rFonts w:asciiTheme="minorHAnsi" w:hAnsiTheme="minorHAnsi" w:cstheme="minorHAnsi"/>
          <w:color w:val="auto"/>
          <w:szCs w:val="24"/>
        </w:rPr>
        <w:t xml:space="preserve"> </w:t>
      </w:r>
      <w:r w:rsidR="0097046F" w:rsidRPr="002A7AF1">
        <w:rPr>
          <w:rFonts w:asciiTheme="minorHAnsi" w:hAnsiTheme="minorHAnsi" w:cstheme="minorHAnsi"/>
          <w:color w:val="auto"/>
          <w:szCs w:val="24"/>
        </w:rPr>
        <w:t xml:space="preserve">his </w:t>
      </w:r>
      <w:r w:rsidR="00C537E4" w:rsidRPr="002A7AF1">
        <w:rPr>
          <w:rFonts w:asciiTheme="minorHAnsi" w:hAnsiTheme="minorHAnsi" w:cstheme="minorHAnsi"/>
          <w:color w:val="auto"/>
          <w:szCs w:val="24"/>
        </w:rPr>
        <w:t>function due to pain.</w:t>
      </w:r>
    </w:p>
    <w:p w:rsidR="00AC00C8" w:rsidRDefault="00AC00C8" w:rsidP="00AC00C8">
      <w:pPr>
        <w:jc w:val="both"/>
        <w:rPr>
          <w:color w:val="auto"/>
          <w:szCs w:val="24"/>
        </w:rPr>
      </w:pPr>
    </w:p>
    <w:p w:rsidR="00C537E4" w:rsidRPr="0097046F" w:rsidRDefault="00AC00C8" w:rsidP="002A7AF1">
      <w:pPr>
        <w:tabs>
          <w:tab w:val="left" w:pos="288"/>
          <w:tab w:val="left" w:pos="4752"/>
        </w:tabs>
        <w:spacing w:line="240" w:lineRule="exact"/>
        <w:jc w:val="both"/>
        <w:rPr>
          <w:color w:val="auto"/>
        </w:rPr>
      </w:pPr>
      <w:r w:rsidRPr="002A7AF1">
        <w:rPr>
          <w:color w:val="auto"/>
        </w:rPr>
        <w:t>The Board directs attention to its rating recommendation based on the above evidence.  The Board notes that both the MEB and VA exams</w:t>
      </w:r>
      <w:r w:rsidR="0037361D">
        <w:rPr>
          <w:color w:val="auto"/>
        </w:rPr>
        <w:t xml:space="preserve"> were complete, well documented</w:t>
      </w:r>
      <w:r w:rsidRPr="002A7AF1">
        <w:rPr>
          <w:color w:val="auto"/>
        </w:rPr>
        <w:t xml:space="preserve"> and similar</w:t>
      </w:r>
      <w:r w:rsidR="0037361D">
        <w:rPr>
          <w:color w:val="auto"/>
        </w:rPr>
        <w:t xml:space="preserve"> in terms of ratable data and </w:t>
      </w:r>
      <w:r w:rsidRPr="002A7AF1">
        <w:rPr>
          <w:color w:val="auto"/>
        </w:rPr>
        <w:t xml:space="preserve">therefore assigns them equal probative value.  The PEB and VA chose </w:t>
      </w:r>
      <w:r w:rsidR="00C537E4" w:rsidRPr="002A7AF1">
        <w:rPr>
          <w:color w:val="auto"/>
        </w:rPr>
        <w:t>the same</w:t>
      </w:r>
      <w:r w:rsidRPr="002A7AF1">
        <w:rPr>
          <w:color w:val="auto"/>
        </w:rPr>
        <w:t xml:space="preserve"> coding options for the condition, </w:t>
      </w:r>
      <w:r w:rsidR="00C537E4" w:rsidRPr="002A7AF1">
        <w:rPr>
          <w:color w:val="auto"/>
        </w:rPr>
        <w:t xml:space="preserve">and based their rating recommendations </w:t>
      </w:r>
      <w:r w:rsidR="003B5220">
        <w:rPr>
          <w:color w:val="auto"/>
        </w:rPr>
        <w:t xml:space="preserve">on </w:t>
      </w:r>
      <w:r w:rsidR="002A3F6F">
        <w:rPr>
          <w:color w:val="auto"/>
        </w:rPr>
        <w:t xml:space="preserve">the </w:t>
      </w:r>
      <w:r w:rsidR="002A3F6F" w:rsidRPr="002A7AF1">
        <w:rPr>
          <w:color w:val="auto"/>
        </w:rPr>
        <w:t>2002</w:t>
      </w:r>
      <w:r w:rsidR="00C537E4" w:rsidRPr="002A7AF1">
        <w:rPr>
          <w:rFonts w:asciiTheme="minorHAnsi" w:hAnsiTheme="minorHAnsi" w:cstheme="minorHAnsi"/>
          <w:color w:val="auto"/>
          <w:szCs w:val="24"/>
        </w:rPr>
        <w:t xml:space="preserve"> </w:t>
      </w:r>
      <w:r w:rsidR="00C537E4" w:rsidRPr="0037361D">
        <w:rPr>
          <w:rFonts w:asciiTheme="minorHAnsi" w:hAnsiTheme="minorHAnsi" w:cstheme="minorHAnsi"/>
          <w:color w:val="auto"/>
          <w:szCs w:val="24"/>
        </w:rPr>
        <w:t xml:space="preserve">VASRD coding and rating standards for the spine which were in effect at the time of </w:t>
      </w:r>
      <w:r w:rsidR="003B5220">
        <w:rPr>
          <w:rFonts w:asciiTheme="minorHAnsi" w:hAnsiTheme="minorHAnsi" w:cstheme="minorHAnsi"/>
          <w:color w:val="auto"/>
          <w:szCs w:val="24"/>
        </w:rPr>
        <w:t xml:space="preserve">CI’s </w:t>
      </w:r>
      <w:r w:rsidR="00C537E4" w:rsidRPr="0037361D">
        <w:rPr>
          <w:rFonts w:asciiTheme="minorHAnsi" w:hAnsiTheme="minorHAnsi" w:cstheme="minorHAnsi"/>
          <w:color w:val="auto"/>
          <w:szCs w:val="24"/>
        </w:rPr>
        <w:t>separation</w:t>
      </w:r>
      <w:r w:rsidR="003B5220">
        <w:rPr>
          <w:rFonts w:asciiTheme="minorHAnsi" w:hAnsiTheme="minorHAnsi" w:cstheme="minorHAnsi"/>
          <w:color w:val="auto"/>
          <w:szCs w:val="24"/>
        </w:rPr>
        <w:t>.</w:t>
      </w:r>
      <w:r w:rsidR="00C537E4" w:rsidRPr="0037361D">
        <w:rPr>
          <w:rFonts w:asciiTheme="minorHAnsi" w:hAnsiTheme="minorHAnsi" w:cstheme="minorHAnsi"/>
          <w:color w:val="auto"/>
          <w:szCs w:val="24"/>
        </w:rPr>
        <w:t xml:space="preserve"> </w:t>
      </w:r>
      <w:r w:rsidR="003B5220">
        <w:rPr>
          <w:rFonts w:asciiTheme="minorHAnsi" w:hAnsiTheme="minorHAnsi" w:cstheme="minorHAnsi"/>
          <w:color w:val="auto"/>
          <w:szCs w:val="24"/>
        </w:rPr>
        <w:t xml:space="preserve">  These </w:t>
      </w:r>
      <w:r w:rsidR="00C537E4" w:rsidRPr="0037361D">
        <w:rPr>
          <w:rFonts w:asciiTheme="minorHAnsi" w:hAnsiTheme="minorHAnsi" w:cstheme="minorHAnsi"/>
          <w:color w:val="auto"/>
          <w:szCs w:val="24"/>
        </w:rPr>
        <w:t>were modified on 23 September 2002 to add incapacitating episodes (</w:t>
      </w:r>
      <w:r w:rsidR="003B5220">
        <w:rPr>
          <w:rFonts w:asciiTheme="minorHAnsi" w:hAnsiTheme="minorHAnsi" w:cstheme="minorHAnsi"/>
          <w:color w:val="auto"/>
          <w:szCs w:val="24"/>
        </w:rPr>
        <w:t xml:space="preserve">code </w:t>
      </w:r>
      <w:r w:rsidR="00C537E4" w:rsidRPr="0037361D">
        <w:rPr>
          <w:rFonts w:asciiTheme="minorHAnsi" w:hAnsiTheme="minorHAnsi" w:cstheme="minorHAnsi"/>
          <w:color w:val="auto"/>
          <w:szCs w:val="24"/>
        </w:rPr>
        <w:t xml:space="preserve">5293, </w:t>
      </w:r>
      <w:r w:rsidR="002A3F6F">
        <w:rPr>
          <w:rFonts w:asciiTheme="minorHAnsi" w:hAnsiTheme="minorHAnsi" w:cstheme="minorHAnsi"/>
          <w:color w:val="auto"/>
          <w:szCs w:val="24"/>
        </w:rPr>
        <w:t>i</w:t>
      </w:r>
      <w:r w:rsidR="00C537E4" w:rsidRPr="0037361D">
        <w:rPr>
          <w:rFonts w:asciiTheme="minorHAnsi" w:hAnsiTheme="minorHAnsi" w:cstheme="minorHAnsi"/>
          <w:color w:val="auto"/>
          <w:szCs w:val="24"/>
        </w:rPr>
        <w:t>ntervertebral disc syndrome</w:t>
      </w:r>
      <w:r w:rsidR="002A3F6F">
        <w:rPr>
          <w:rFonts w:asciiTheme="minorHAnsi" w:hAnsiTheme="minorHAnsi" w:cstheme="minorHAnsi"/>
          <w:color w:val="auto"/>
          <w:szCs w:val="24"/>
        </w:rPr>
        <w:t xml:space="preserve"> (IDS)</w:t>
      </w:r>
      <w:r w:rsidR="00C537E4" w:rsidRPr="0037361D">
        <w:rPr>
          <w:rFonts w:asciiTheme="minorHAnsi" w:hAnsiTheme="minorHAnsi" w:cstheme="minorHAnsi"/>
          <w:color w:val="auto"/>
          <w:szCs w:val="24"/>
        </w:rPr>
        <w:t>), and then changed to the c</w:t>
      </w:r>
      <w:r w:rsidR="003B5220">
        <w:rPr>
          <w:rFonts w:asciiTheme="minorHAnsi" w:hAnsiTheme="minorHAnsi" w:cstheme="minorHAnsi"/>
          <w:color w:val="auto"/>
          <w:szCs w:val="24"/>
        </w:rPr>
        <w:t>urrent §4.71a rating standards i</w:t>
      </w:r>
      <w:r w:rsidR="00C537E4" w:rsidRPr="0037361D">
        <w:rPr>
          <w:rFonts w:asciiTheme="minorHAnsi" w:hAnsiTheme="minorHAnsi" w:cstheme="minorHAnsi"/>
          <w:color w:val="auto"/>
          <w:szCs w:val="24"/>
        </w:rPr>
        <w:t>n September 2003.  The 2002 standards for rating based on ROM impairment were subject to the rater’s opinion regarding degree of severity, whereas the current standards specify rating thresholds in degrees of ROM impairment.  For the reader’s convenience, the 2002 rating codes under discussion in this case are excerpted below.</w:t>
      </w:r>
      <w:r w:rsidR="00C537E4" w:rsidRPr="0037361D">
        <w:rPr>
          <w:rFonts w:asciiTheme="minorHAnsi" w:hAnsiTheme="minorHAnsi" w:cstheme="minorHAnsi"/>
          <w:bCs/>
          <w:color w:val="000000"/>
          <w:szCs w:val="24"/>
        </w:rPr>
        <w:t xml:space="preserve">  When older cases have goniometric measurements in evidence and when the VASRD 2001 code 5292 (for limitation of motion, lumbar spine) is applicable, the Board reconciles (to the extent possible) its opinion regarding degree of severity for </w:t>
      </w:r>
      <w:r w:rsidR="003B5220">
        <w:rPr>
          <w:rFonts w:asciiTheme="minorHAnsi" w:hAnsiTheme="minorHAnsi" w:cstheme="minorHAnsi"/>
          <w:bCs/>
          <w:color w:val="000000"/>
          <w:szCs w:val="24"/>
        </w:rPr>
        <w:t xml:space="preserve">rating under code </w:t>
      </w:r>
      <w:r w:rsidR="00C537E4" w:rsidRPr="0037361D">
        <w:rPr>
          <w:rFonts w:asciiTheme="minorHAnsi" w:hAnsiTheme="minorHAnsi" w:cstheme="minorHAnsi"/>
          <w:bCs/>
          <w:color w:val="000000"/>
          <w:szCs w:val="24"/>
        </w:rPr>
        <w:t>5292 with the objective thresholds specified in the current §4.71a general rating formula for the spine.  This promotes uniformity of its recommendations for different cases from the same period and more conformity across dates of separation, without sacrificing compliance with the DoDI 6040.44 requirement for rating IAW the VASRD in effect at the time of separation.</w:t>
      </w:r>
    </w:p>
    <w:p w:rsidR="00C537E4" w:rsidRPr="002A7AF1" w:rsidRDefault="00C537E4" w:rsidP="00C537E4">
      <w:pPr>
        <w:spacing w:line="240" w:lineRule="exact"/>
        <w:jc w:val="both"/>
        <w:rPr>
          <w:color w:val="auto"/>
          <w:szCs w:val="24"/>
        </w:rPr>
      </w:pPr>
    </w:p>
    <w:p w:rsidR="00C537E4" w:rsidRPr="002A7AF1" w:rsidRDefault="00C537E4" w:rsidP="00C537E4">
      <w:pPr>
        <w:autoSpaceDE w:val="0"/>
        <w:autoSpaceDN w:val="0"/>
        <w:adjustRightInd w:val="0"/>
        <w:spacing w:line="240" w:lineRule="exact"/>
        <w:ind w:left="864"/>
        <w:rPr>
          <w:rFonts w:ascii="Times New Roman" w:hAnsi="Times New Roman"/>
          <w:color w:val="auto"/>
          <w:sz w:val="20"/>
        </w:rPr>
      </w:pPr>
      <w:r w:rsidRPr="002A7AF1">
        <w:rPr>
          <w:rFonts w:ascii="Times New Roman" w:hAnsi="Times New Roman"/>
          <w:b/>
          <w:bCs/>
          <w:color w:val="auto"/>
          <w:sz w:val="20"/>
        </w:rPr>
        <w:t xml:space="preserve">5292 </w:t>
      </w:r>
      <w:r w:rsidRPr="002A7AF1">
        <w:rPr>
          <w:rFonts w:ascii="Times New Roman" w:hAnsi="Times New Roman"/>
          <w:color w:val="auto"/>
          <w:sz w:val="20"/>
        </w:rPr>
        <w:t>Spine, limitation of motion of, lumbar:</w:t>
      </w:r>
    </w:p>
    <w:p w:rsidR="00C537E4" w:rsidRPr="002A7AF1" w:rsidRDefault="00C537E4" w:rsidP="00C537E4">
      <w:pPr>
        <w:autoSpaceDE w:val="0"/>
        <w:autoSpaceDN w:val="0"/>
        <w:adjustRightInd w:val="0"/>
        <w:spacing w:line="240" w:lineRule="exact"/>
        <w:ind w:left="864" w:firstLine="720"/>
        <w:rPr>
          <w:rFonts w:ascii="Times New Roman" w:hAnsi="Times New Roman"/>
          <w:color w:val="auto"/>
          <w:sz w:val="20"/>
        </w:rPr>
      </w:pPr>
      <w:r w:rsidRPr="002A7AF1">
        <w:rPr>
          <w:rFonts w:ascii="Times New Roman" w:hAnsi="Times New Roman"/>
          <w:color w:val="auto"/>
          <w:sz w:val="20"/>
        </w:rPr>
        <w:t>Severe ………………………………………………………..……….………….... 40</w:t>
      </w:r>
    </w:p>
    <w:p w:rsidR="00C537E4" w:rsidRPr="002A7AF1" w:rsidRDefault="00C537E4" w:rsidP="00C537E4">
      <w:pPr>
        <w:autoSpaceDE w:val="0"/>
        <w:autoSpaceDN w:val="0"/>
        <w:adjustRightInd w:val="0"/>
        <w:spacing w:line="240" w:lineRule="exact"/>
        <w:ind w:left="864" w:firstLine="720"/>
        <w:rPr>
          <w:rFonts w:ascii="Times New Roman" w:hAnsi="Times New Roman"/>
          <w:color w:val="auto"/>
          <w:sz w:val="20"/>
        </w:rPr>
      </w:pPr>
      <w:r w:rsidRPr="002A7AF1">
        <w:rPr>
          <w:rFonts w:ascii="Times New Roman" w:hAnsi="Times New Roman"/>
          <w:color w:val="auto"/>
          <w:sz w:val="20"/>
        </w:rPr>
        <w:t>Moderate …………………………………….……………….…….…………...…. 20</w:t>
      </w:r>
    </w:p>
    <w:p w:rsidR="00C537E4" w:rsidRPr="002A7AF1" w:rsidRDefault="00C537E4" w:rsidP="00C537E4">
      <w:pPr>
        <w:autoSpaceDE w:val="0"/>
        <w:autoSpaceDN w:val="0"/>
        <w:adjustRightInd w:val="0"/>
        <w:spacing w:line="240" w:lineRule="exact"/>
        <w:ind w:left="864" w:firstLine="720"/>
        <w:rPr>
          <w:rFonts w:ascii="Times New Roman" w:hAnsi="Times New Roman"/>
          <w:color w:val="auto"/>
          <w:sz w:val="20"/>
        </w:rPr>
      </w:pPr>
      <w:r w:rsidRPr="002A7AF1">
        <w:rPr>
          <w:rFonts w:ascii="Times New Roman" w:hAnsi="Times New Roman"/>
          <w:color w:val="auto"/>
          <w:sz w:val="20"/>
        </w:rPr>
        <w:t>Slight ………………………………………………………..…………………...….10</w:t>
      </w:r>
    </w:p>
    <w:p w:rsidR="00C537E4" w:rsidRPr="002A7AF1" w:rsidRDefault="00C537E4" w:rsidP="00C537E4">
      <w:pPr>
        <w:autoSpaceDE w:val="0"/>
        <w:autoSpaceDN w:val="0"/>
        <w:adjustRightInd w:val="0"/>
        <w:spacing w:line="240" w:lineRule="exact"/>
        <w:rPr>
          <w:rFonts w:ascii="Times New Roman" w:hAnsi="Times New Roman"/>
          <w:b/>
          <w:bCs/>
          <w:color w:val="auto"/>
          <w:sz w:val="20"/>
        </w:rPr>
      </w:pPr>
    </w:p>
    <w:p w:rsidR="00C537E4" w:rsidRPr="002A7AF1" w:rsidRDefault="00C537E4" w:rsidP="00C537E4">
      <w:pPr>
        <w:autoSpaceDE w:val="0"/>
        <w:autoSpaceDN w:val="0"/>
        <w:adjustRightInd w:val="0"/>
        <w:spacing w:line="240" w:lineRule="exact"/>
        <w:ind w:left="864"/>
        <w:rPr>
          <w:rFonts w:ascii="Times New Roman" w:hAnsi="Times New Roman"/>
          <w:color w:val="auto"/>
          <w:sz w:val="20"/>
        </w:rPr>
      </w:pPr>
      <w:r w:rsidRPr="002A7AF1">
        <w:rPr>
          <w:rFonts w:ascii="Times New Roman" w:hAnsi="Times New Roman"/>
          <w:b/>
          <w:bCs/>
          <w:color w:val="auto"/>
          <w:sz w:val="20"/>
        </w:rPr>
        <w:t xml:space="preserve">5293 </w:t>
      </w:r>
      <w:r w:rsidRPr="002A7AF1">
        <w:rPr>
          <w:rFonts w:ascii="Times New Roman" w:hAnsi="Times New Roman"/>
          <w:color w:val="auto"/>
          <w:sz w:val="20"/>
        </w:rPr>
        <w:t>Intervertebral disc syndrome:</w:t>
      </w:r>
    </w:p>
    <w:p w:rsidR="00C537E4" w:rsidRPr="002A7AF1" w:rsidRDefault="00C537E4" w:rsidP="00C537E4">
      <w:pPr>
        <w:autoSpaceDE w:val="0"/>
        <w:autoSpaceDN w:val="0"/>
        <w:adjustRightInd w:val="0"/>
        <w:spacing w:line="240" w:lineRule="exact"/>
        <w:ind w:left="864" w:firstLine="720"/>
        <w:rPr>
          <w:rFonts w:ascii="Times New Roman" w:hAnsi="Times New Roman"/>
          <w:color w:val="auto"/>
          <w:sz w:val="20"/>
        </w:rPr>
      </w:pPr>
      <w:r w:rsidRPr="002A7AF1">
        <w:rPr>
          <w:rFonts w:ascii="Times New Roman" w:hAnsi="Times New Roman"/>
          <w:color w:val="auto"/>
          <w:sz w:val="20"/>
        </w:rPr>
        <w:t>Pronounced; with persistent symptoms compatible with: sciatic</w:t>
      </w:r>
    </w:p>
    <w:p w:rsidR="00C537E4" w:rsidRPr="002A7AF1" w:rsidRDefault="00C537E4" w:rsidP="00C537E4">
      <w:pPr>
        <w:autoSpaceDE w:val="0"/>
        <w:autoSpaceDN w:val="0"/>
        <w:adjustRightInd w:val="0"/>
        <w:spacing w:line="240" w:lineRule="exact"/>
        <w:ind w:left="1872"/>
        <w:rPr>
          <w:rFonts w:ascii="Times New Roman" w:hAnsi="Times New Roman"/>
          <w:color w:val="auto"/>
          <w:sz w:val="20"/>
        </w:rPr>
      </w:pPr>
      <w:r w:rsidRPr="002A7AF1">
        <w:rPr>
          <w:rFonts w:ascii="Times New Roman" w:hAnsi="Times New Roman"/>
          <w:color w:val="auto"/>
          <w:sz w:val="20"/>
        </w:rPr>
        <w:t xml:space="preserve"> neuropathy with characteristic pain and demonstrable muscle</w:t>
      </w:r>
    </w:p>
    <w:p w:rsidR="00C537E4" w:rsidRPr="002A7AF1" w:rsidRDefault="00C537E4" w:rsidP="00C537E4">
      <w:pPr>
        <w:autoSpaceDE w:val="0"/>
        <w:autoSpaceDN w:val="0"/>
        <w:adjustRightInd w:val="0"/>
        <w:spacing w:line="240" w:lineRule="exact"/>
        <w:ind w:left="1872"/>
        <w:rPr>
          <w:rFonts w:ascii="Times New Roman" w:hAnsi="Times New Roman"/>
          <w:color w:val="auto"/>
          <w:sz w:val="20"/>
        </w:rPr>
      </w:pPr>
      <w:r w:rsidRPr="002A7AF1">
        <w:rPr>
          <w:rFonts w:ascii="Times New Roman" w:hAnsi="Times New Roman"/>
          <w:color w:val="auto"/>
          <w:sz w:val="20"/>
        </w:rPr>
        <w:t xml:space="preserve"> spasm, absent ankle jerk, or other neurological findings appropriate</w:t>
      </w:r>
    </w:p>
    <w:p w:rsidR="00C537E4" w:rsidRPr="002A7AF1" w:rsidRDefault="00C537E4" w:rsidP="00C537E4">
      <w:pPr>
        <w:autoSpaceDE w:val="0"/>
        <w:autoSpaceDN w:val="0"/>
        <w:adjustRightInd w:val="0"/>
        <w:spacing w:line="240" w:lineRule="exact"/>
        <w:ind w:left="1872"/>
        <w:rPr>
          <w:rFonts w:ascii="Times New Roman" w:hAnsi="Times New Roman"/>
          <w:color w:val="auto"/>
          <w:sz w:val="20"/>
        </w:rPr>
      </w:pPr>
      <w:r w:rsidRPr="002A7AF1">
        <w:rPr>
          <w:rFonts w:ascii="Times New Roman" w:hAnsi="Times New Roman"/>
          <w:color w:val="auto"/>
          <w:sz w:val="20"/>
        </w:rPr>
        <w:t xml:space="preserve"> </w:t>
      </w:r>
      <w:proofErr w:type="gramStart"/>
      <w:r w:rsidRPr="002A7AF1">
        <w:rPr>
          <w:rFonts w:ascii="Times New Roman" w:hAnsi="Times New Roman"/>
          <w:color w:val="auto"/>
          <w:sz w:val="20"/>
        </w:rPr>
        <w:t>to</w:t>
      </w:r>
      <w:proofErr w:type="gramEnd"/>
      <w:r w:rsidRPr="002A7AF1">
        <w:rPr>
          <w:rFonts w:ascii="Times New Roman" w:hAnsi="Times New Roman"/>
          <w:color w:val="auto"/>
          <w:sz w:val="20"/>
        </w:rPr>
        <w:t xml:space="preserve"> site of diseased disc, little interm</w:t>
      </w:r>
      <w:r w:rsidR="006439B5">
        <w:rPr>
          <w:rFonts w:ascii="Times New Roman" w:hAnsi="Times New Roman"/>
          <w:color w:val="auto"/>
          <w:sz w:val="20"/>
        </w:rPr>
        <w:t xml:space="preserve">ittent relief ………………..….……….….. </w:t>
      </w:r>
      <w:r w:rsidRPr="002A7AF1">
        <w:rPr>
          <w:rFonts w:ascii="Times New Roman" w:hAnsi="Times New Roman"/>
          <w:color w:val="auto"/>
          <w:sz w:val="20"/>
        </w:rPr>
        <w:t>60</w:t>
      </w:r>
    </w:p>
    <w:p w:rsidR="00C537E4" w:rsidRPr="002A7AF1" w:rsidRDefault="00C537E4" w:rsidP="00C537E4">
      <w:pPr>
        <w:autoSpaceDE w:val="0"/>
        <w:autoSpaceDN w:val="0"/>
        <w:adjustRightInd w:val="0"/>
        <w:spacing w:line="240" w:lineRule="exact"/>
        <w:ind w:left="864" w:firstLine="720"/>
        <w:rPr>
          <w:rFonts w:ascii="Times New Roman" w:hAnsi="Times New Roman"/>
          <w:color w:val="auto"/>
          <w:sz w:val="20"/>
        </w:rPr>
      </w:pPr>
      <w:r w:rsidRPr="002A7AF1">
        <w:rPr>
          <w:rFonts w:ascii="Times New Roman" w:hAnsi="Times New Roman"/>
          <w:color w:val="auto"/>
          <w:sz w:val="20"/>
        </w:rPr>
        <w:t xml:space="preserve">Severe; recurring attacks, with intermittent relief </w:t>
      </w:r>
      <w:proofErr w:type="gramStart"/>
      <w:r w:rsidRPr="002A7AF1">
        <w:rPr>
          <w:rFonts w:ascii="Times New Roman" w:hAnsi="Times New Roman"/>
          <w:color w:val="auto"/>
          <w:sz w:val="20"/>
        </w:rPr>
        <w:t>……………..…….………..….…</w:t>
      </w:r>
      <w:proofErr w:type="gramEnd"/>
      <w:r w:rsidRPr="002A7AF1">
        <w:rPr>
          <w:rFonts w:ascii="Times New Roman" w:hAnsi="Times New Roman"/>
          <w:color w:val="auto"/>
          <w:sz w:val="20"/>
        </w:rPr>
        <w:t>40</w:t>
      </w:r>
    </w:p>
    <w:p w:rsidR="00C537E4" w:rsidRPr="002A7AF1" w:rsidRDefault="00C537E4" w:rsidP="00C537E4">
      <w:pPr>
        <w:autoSpaceDE w:val="0"/>
        <w:autoSpaceDN w:val="0"/>
        <w:adjustRightInd w:val="0"/>
        <w:spacing w:line="240" w:lineRule="exact"/>
        <w:ind w:left="864" w:firstLine="720"/>
        <w:rPr>
          <w:rFonts w:ascii="Times New Roman" w:hAnsi="Times New Roman"/>
          <w:color w:val="auto"/>
          <w:sz w:val="20"/>
        </w:rPr>
      </w:pPr>
      <w:r w:rsidRPr="002A7AF1">
        <w:rPr>
          <w:rFonts w:ascii="Times New Roman" w:hAnsi="Times New Roman"/>
          <w:color w:val="auto"/>
          <w:sz w:val="20"/>
        </w:rPr>
        <w:t>Moderate; recurring attacks ……………………………….……………............…...20</w:t>
      </w:r>
    </w:p>
    <w:p w:rsidR="00C537E4" w:rsidRPr="002A7AF1" w:rsidRDefault="00C537E4" w:rsidP="00C537E4">
      <w:pPr>
        <w:autoSpaceDE w:val="0"/>
        <w:autoSpaceDN w:val="0"/>
        <w:adjustRightInd w:val="0"/>
        <w:spacing w:line="240" w:lineRule="exact"/>
        <w:ind w:left="864" w:firstLine="720"/>
        <w:rPr>
          <w:rFonts w:ascii="Times New Roman" w:hAnsi="Times New Roman"/>
          <w:color w:val="auto"/>
          <w:sz w:val="20"/>
        </w:rPr>
      </w:pPr>
      <w:r w:rsidRPr="002A7AF1">
        <w:rPr>
          <w:rFonts w:ascii="Times New Roman" w:hAnsi="Times New Roman"/>
          <w:color w:val="auto"/>
          <w:sz w:val="20"/>
        </w:rPr>
        <w:t>Mild ……………………………………………………………..…………….….…10</w:t>
      </w:r>
    </w:p>
    <w:p w:rsidR="00C537E4" w:rsidRPr="002A7AF1" w:rsidRDefault="00C537E4" w:rsidP="00C537E4">
      <w:pPr>
        <w:autoSpaceDE w:val="0"/>
        <w:autoSpaceDN w:val="0"/>
        <w:adjustRightInd w:val="0"/>
        <w:spacing w:line="240" w:lineRule="exact"/>
        <w:ind w:left="864" w:firstLine="720"/>
        <w:rPr>
          <w:rFonts w:ascii="Times New Roman" w:hAnsi="Times New Roman"/>
          <w:color w:val="auto"/>
          <w:sz w:val="20"/>
        </w:rPr>
      </w:pPr>
      <w:r w:rsidRPr="002A7AF1">
        <w:rPr>
          <w:rFonts w:ascii="Times New Roman" w:hAnsi="Times New Roman"/>
          <w:color w:val="auto"/>
          <w:sz w:val="20"/>
        </w:rPr>
        <w:t>Postoperative, cured …………………………………….………..……………....…..0</w:t>
      </w:r>
    </w:p>
    <w:p w:rsidR="00C537E4" w:rsidRPr="002A7AF1" w:rsidRDefault="00C537E4" w:rsidP="00C537E4">
      <w:pPr>
        <w:spacing w:line="240" w:lineRule="exact"/>
        <w:rPr>
          <w:rFonts w:ascii="Times New Roman" w:hAnsi="Times New Roman"/>
          <w:b/>
          <w:bCs/>
          <w:color w:val="auto"/>
          <w:sz w:val="20"/>
        </w:rPr>
      </w:pPr>
    </w:p>
    <w:p w:rsidR="00C537E4" w:rsidRPr="002A7AF1" w:rsidRDefault="00C537E4" w:rsidP="00C537E4">
      <w:pPr>
        <w:autoSpaceDE w:val="0"/>
        <w:autoSpaceDN w:val="0"/>
        <w:adjustRightInd w:val="0"/>
        <w:spacing w:line="240" w:lineRule="exact"/>
        <w:ind w:left="864"/>
        <w:rPr>
          <w:rFonts w:ascii="Times New Roman" w:hAnsi="Times New Roman"/>
          <w:color w:val="auto"/>
          <w:sz w:val="20"/>
        </w:rPr>
      </w:pPr>
      <w:r w:rsidRPr="002A7AF1">
        <w:rPr>
          <w:rFonts w:ascii="Times New Roman" w:hAnsi="Times New Roman"/>
          <w:b/>
          <w:bCs/>
          <w:color w:val="auto"/>
          <w:sz w:val="20"/>
        </w:rPr>
        <w:t xml:space="preserve">5295 </w:t>
      </w:r>
      <w:r w:rsidRPr="002A7AF1">
        <w:rPr>
          <w:rFonts w:ascii="Times New Roman" w:hAnsi="Times New Roman"/>
          <w:color w:val="auto"/>
          <w:sz w:val="20"/>
        </w:rPr>
        <w:t>Lumbosacral strain:</w:t>
      </w:r>
    </w:p>
    <w:p w:rsidR="00C537E4" w:rsidRPr="002A7AF1" w:rsidRDefault="00C537E4" w:rsidP="00C537E4">
      <w:pPr>
        <w:autoSpaceDE w:val="0"/>
        <w:autoSpaceDN w:val="0"/>
        <w:adjustRightInd w:val="0"/>
        <w:spacing w:line="240" w:lineRule="exact"/>
        <w:ind w:left="864" w:firstLine="720"/>
        <w:rPr>
          <w:rFonts w:ascii="Times New Roman" w:hAnsi="Times New Roman"/>
          <w:color w:val="auto"/>
          <w:sz w:val="20"/>
        </w:rPr>
      </w:pPr>
      <w:r w:rsidRPr="002A7AF1">
        <w:rPr>
          <w:rFonts w:ascii="Times New Roman" w:hAnsi="Times New Roman"/>
          <w:color w:val="auto"/>
          <w:sz w:val="20"/>
        </w:rPr>
        <w:t>Severe; with listing of whole' spine to opposite side, positive</w:t>
      </w:r>
    </w:p>
    <w:p w:rsidR="00C537E4" w:rsidRPr="002A7AF1" w:rsidRDefault="00C537E4" w:rsidP="00C537E4">
      <w:pPr>
        <w:autoSpaceDE w:val="0"/>
        <w:autoSpaceDN w:val="0"/>
        <w:adjustRightInd w:val="0"/>
        <w:spacing w:line="240" w:lineRule="exact"/>
        <w:ind w:left="1872"/>
        <w:rPr>
          <w:rFonts w:ascii="Times New Roman" w:hAnsi="Times New Roman"/>
          <w:color w:val="auto"/>
          <w:sz w:val="20"/>
        </w:rPr>
      </w:pPr>
      <w:r w:rsidRPr="002A7AF1">
        <w:rPr>
          <w:rFonts w:ascii="Times New Roman" w:hAnsi="Times New Roman"/>
          <w:color w:val="auto"/>
          <w:sz w:val="20"/>
        </w:rPr>
        <w:t>Goldthwaite's sign, marked limitation of forward bending in</w:t>
      </w:r>
    </w:p>
    <w:p w:rsidR="00C537E4" w:rsidRPr="002A7AF1" w:rsidRDefault="00C537E4" w:rsidP="00C537E4">
      <w:pPr>
        <w:autoSpaceDE w:val="0"/>
        <w:autoSpaceDN w:val="0"/>
        <w:adjustRightInd w:val="0"/>
        <w:spacing w:line="240" w:lineRule="exact"/>
        <w:ind w:left="1872"/>
        <w:rPr>
          <w:rFonts w:ascii="Times New Roman" w:hAnsi="Times New Roman"/>
          <w:color w:val="auto"/>
          <w:sz w:val="20"/>
        </w:rPr>
      </w:pPr>
      <w:r w:rsidRPr="002A7AF1">
        <w:rPr>
          <w:rFonts w:ascii="Times New Roman" w:hAnsi="Times New Roman"/>
          <w:color w:val="auto"/>
          <w:sz w:val="20"/>
        </w:rPr>
        <w:t xml:space="preserve"> standing position, loss of lateral motion with osteo-arthritic</w:t>
      </w:r>
    </w:p>
    <w:p w:rsidR="00C537E4" w:rsidRPr="002A7AF1" w:rsidRDefault="00C537E4" w:rsidP="00C537E4">
      <w:pPr>
        <w:autoSpaceDE w:val="0"/>
        <w:autoSpaceDN w:val="0"/>
        <w:adjustRightInd w:val="0"/>
        <w:spacing w:line="240" w:lineRule="exact"/>
        <w:ind w:left="1872"/>
        <w:rPr>
          <w:rFonts w:ascii="Times New Roman" w:hAnsi="Times New Roman"/>
          <w:color w:val="auto"/>
          <w:sz w:val="20"/>
        </w:rPr>
      </w:pPr>
      <w:r w:rsidRPr="002A7AF1">
        <w:rPr>
          <w:rFonts w:ascii="Times New Roman" w:hAnsi="Times New Roman"/>
          <w:color w:val="auto"/>
          <w:sz w:val="20"/>
        </w:rPr>
        <w:t xml:space="preserve"> changes, or narrowing or irregularity of joint space, or some</w:t>
      </w:r>
    </w:p>
    <w:p w:rsidR="00C537E4" w:rsidRPr="002A7AF1" w:rsidRDefault="00C537E4" w:rsidP="00C537E4">
      <w:pPr>
        <w:autoSpaceDE w:val="0"/>
        <w:autoSpaceDN w:val="0"/>
        <w:adjustRightInd w:val="0"/>
        <w:spacing w:line="240" w:lineRule="exact"/>
        <w:ind w:left="1872"/>
        <w:rPr>
          <w:rFonts w:ascii="Times New Roman" w:hAnsi="Times New Roman"/>
          <w:color w:val="auto"/>
          <w:sz w:val="20"/>
        </w:rPr>
      </w:pPr>
      <w:r w:rsidRPr="002A7AF1">
        <w:rPr>
          <w:rFonts w:ascii="Times New Roman" w:hAnsi="Times New Roman"/>
          <w:color w:val="auto"/>
          <w:sz w:val="20"/>
        </w:rPr>
        <w:t xml:space="preserve"> of the above with abnormal mobility on forced motion …………………..…... 40</w:t>
      </w:r>
    </w:p>
    <w:p w:rsidR="00C537E4" w:rsidRPr="002A7AF1" w:rsidRDefault="00C537E4" w:rsidP="00C537E4">
      <w:pPr>
        <w:autoSpaceDE w:val="0"/>
        <w:autoSpaceDN w:val="0"/>
        <w:adjustRightInd w:val="0"/>
        <w:spacing w:line="240" w:lineRule="exact"/>
        <w:ind w:left="864" w:firstLine="720"/>
        <w:rPr>
          <w:rFonts w:ascii="Times New Roman" w:hAnsi="Times New Roman"/>
          <w:color w:val="auto"/>
          <w:sz w:val="20"/>
        </w:rPr>
      </w:pPr>
      <w:r w:rsidRPr="002A7AF1">
        <w:rPr>
          <w:rFonts w:ascii="Times New Roman" w:hAnsi="Times New Roman"/>
          <w:color w:val="auto"/>
          <w:sz w:val="20"/>
        </w:rPr>
        <w:t xml:space="preserve">With muscle spasm on extreme forward bending, loss of lateral spine </w:t>
      </w:r>
    </w:p>
    <w:p w:rsidR="00C537E4" w:rsidRPr="002A7AF1" w:rsidRDefault="00C537E4" w:rsidP="00C537E4">
      <w:pPr>
        <w:autoSpaceDE w:val="0"/>
        <w:autoSpaceDN w:val="0"/>
        <w:adjustRightInd w:val="0"/>
        <w:spacing w:line="240" w:lineRule="exact"/>
        <w:ind w:left="1872"/>
        <w:rPr>
          <w:rFonts w:ascii="Times New Roman" w:hAnsi="Times New Roman"/>
          <w:color w:val="auto"/>
          <w:sz w:val="20"/>
        </w:rPr>
      </w:pPr>
      <w:r w:rsidRPr="002A7AF1">
        <w:rPr>
          <w:sz w:val="20"/>
        </w:rPr>
        <w:t xml:space="preserve"> </w:t>
      </w:r>
      <w:proofErr w:type="gramStart"/>
      <w:r w:rsidRPr="002A7AF1">
        <w:rPr>
          <w:rFonts w:ascii="Times New Roman" w:hAnsi="Times New Roman"/>
          <w:color w:val="auto"/>
          <w:sz w:val="20"/>
        </w:rPr>
        <w:t>motion</w:t>
      </w:r>
      <w:proofErr w:type="gramEnd"/>
      <w:r w:rsidRPr="002A7AF1">
        <w:rPr>
          <w:rFonts w:ascii="Times New Roman" w:hAnsi="Times New Roman"/>
          <w:color w:val="auto"/>
          <w:sz w:val="20"/>
        </w:rPr>
        <w:t xml:space="preserve">, unilateral, in standing' position ……………...…….……..…...….….. </w:t>
      </w:r>
      <w:r w:rsidR="006439B5">
        <w:rPr>
          <w:rFonts w:ascii="Times New Roman" w:hAnsi="Times New Roman"/>
          <w:color w:val="auto"/>
          <w:sz w:val="20"/>
        </w:rPr>
        <w:t xml:space="preserve"> </w:t>
      </w:r>
      <w:r w:rsidRPr="002A7AF1">
        <w:rPr>
          <w:rFonts w:ascii="Times New Roman" w:hAnsi="Times New Roman"/>
          <w:color w:val="auto"/>
          <w:sz w:val="20"/>
        </w:rPr>
        <w:t>20</w:t>
      </w:r>
    </w:p>
    <w:p w:rsidR="00C537E4" w:rsidRPr="002A7AF1" w:rsidRDefault="00C537E4" w:rsidP="00C537E4">
      <w:pPr>
        <w:autoSpaceDE w:val="0"/>
        <w:autoSpaceDN w:val="0"/>
        <w:adjustRightInd w:val="0"/>
        <w:spacing w:line="240" w:lineRule="exact"/>
        <w:ind w:left="864" w:firstLine="720"/>
        <w:rPr>
          <w:rFonts w:ascii="Times New Roman" w:hAnsi="Times New Roman"/>
          <w:color w:val="auto"/>
          <w:sz w:val="20"/>
        </w:rPr>
      </w:pPr>
      <w:r w:rsidRPr="002A7AF1">
        <w:rPr>
          <w:rFonts w:ascii="Times New Roman" w:hAnsi="Times New Roman"/>
          <w:color w:val="auto"/>
          <w:sz w:val="20"/>
        </w:rPr>
        <w:t>With characteristic pain on motion ………………………………..……...…….…. 10</w:t>
      </w:r>
    </w:p>
    <w:p w:rsidR="00C537E4" w:rsidRPr="002A7AF1" w:rsidRDefault="00C537E4" w:rsidP="00C537E4">
      <w:pPr>
        <w:autoSpaceDE w:val="0"/>
        <w:autoSpaceDN w:val="0"/>
        <w:adjustRightInd w:val="0"/>
        <w:spacing w:line="240" w:lineRule="exact"/>
        <w:ind w:left="864" w:firstLine="720"/>
        <w:rPr>
          <w:rFonts w:ascii="Times New Roman" w:hAnsi="Times New Roman"/>
          <w:color w:val="auto"/>
          <w:sz w:val="20"/>
        </w:rPr>
      </w:pPr>
      <w:r w:rsidRPr="002A7AF1">
        <w:rPr>
          <w:rFonts w:ascii="Times New Roman" w:hAnsi="Times New Roman"/>
          <w:color w:val="auto"/>
          <w:sz w:val="20"/>
        </w:rPr>
        <w:t>With slight subjective symptoms only ……………………...…….…………...……. 0</w:t>
      </w:r>
    </w:p>
    <w:p w:rsidR="00AC00C8" w:rsidRDefault="00AC00C8" w:rsidP="00AC00C8">
      <w:pPr>
        <w:tabs>
          <w:tab w:val="left" w:pos="288"/>
          <w:tab w:val="left" w:pos="4752"/>
        </w:tabs>
        <w:jc w:val="both"/>
        <w:rPr>
          <w:color w:val="auto"/>
        </w:rPr>
      </w:pPr>
    </w:p>
    <w:p w:rsidR="00AC00C8" w:rsidRPr="00F64BA6" w:rsidRDefault="009F0B8D" w:rsidP="002A7AF1">
      <w:pPr>
        <w:spacing w:line="240" w:lineRule="exact"/>
        <w:jc w:val="both"/>
        <w:rPr>
          <w:rFonts w:asciiTheme="minorHAnsi" w:hAnsiTheme="minorHAnsi"/>
          <w:color w:val="auto"/>
          <w:szCs w:val="24"/>
        </w:rPr>
      </w:pPr>
      <w:r w:rsidRPr="002A7AF1">
        <w:rPr>
          <w:rFonts w:asciiTheme="minorHAnsi" w:eastAsia="HiddenHorzOCR" w:hAnsiTheme="minorHAnsi" w:cstheme="minorHAnsi"/>
          <w:color w:val="auto"/>
          <w:szCs w:val="24"/>
        </w:rPr>
        <w:t xml:space="preserve">The PEB assigned a 10% rating </w:t>
      </w:r>
      <w:r w:rsidRPr="002A7AF1">
        <w:rPr>
          <w:rFonts w:asciiTheme="minorHAnsi" w:hAnsiTheme="minorHAnsi" w:cstheme="minorHAnsi"/>
          <w:color w:val="auto"/>
          <w:szCs w:val="24"/>
        </w:rPr>
        <w:t>coded 5293 (</w:t>
      </w:r>
      <w:r w:rsidR="002A3F6F">
        <w:rPr>
          <w:rFonts w:asciiTheme="minorHAnsi" w:hAnsiTheme="minorHAnsi" w:cstheme="minorHAnsi"/>
          <w:color w:val="auto"/>
          <w:szCs w:val="24"/>
        </w:rPr>
        <w:t>IDS</w:t>
      </w:r>
      <w:r w:rsidRPr="002A7AF1">
        <w:rPr>
          <w:rFonts w:asciiTheme="minorHAnsi" w:hAnsiTheme="minorHAnsi" w:cstheme="minorHAnsi"/>
          <w:color w:val="auto"/>
          <w:szCs w:val="24"/>
        </w:rPr>
        <w:t>) for mild pain with no objective painful motion.</w:t>
      </w:r>
      <w:r w:rsidRPr="002A7AF1">
        <w:rPr>
          <w:rFonts w:asciiTheme="minorHAnsi" w:hAnsiTheme="minorHAnsi" w:cstheme="minorHAnsi"/>
          <w:bCs/>
          <w:color w:val="auto"/>
          <w:szCs w:val="24"/>
        </w:rPr>
        <w:t xml:space="preserve">  The VA assigned a 40% rating coded 5293 (</w:t>
      </w:r>
      <w:r w:rsidR="002A3F6F">
        <w:rPr>
          <w:rFonts w:asciiTheme="minorHAnsi" w:hAnsiTheme="minorHAnsi" w:cstheme="minorHAnsi"/>
          <w:color w:val="auto"/>
          <w:szCs w:val="24"/>
        </w:rPr>
        <w:t>IDS</w:t>
      </w:r>
      <w:r w:rsidRPr="002A7AF1">
        <w:rPr>
          <w:rFonts w:asciiTheme="minorHAnsi" w:hAnsiTheme="minorHAnsi" w:cstheme="minorHAnsi"/>
          <w:color w:val="auto"/>
          <w:szCs w:val="24"/>
        </w:rPr>
        <w:t>) based</w:t>
      </w:r>
      <w:r w:rsidR="00F64BA6" w:rsidRPr="002A7AF1">
        <w:rPr>
          <w:rFonts w:asciiTheme="minorHAnsi" w:hAnsiTheme="minorHAnsi" w:cstheme="minorHAnsi"/>
          <w:color w:val="auto"/>
          <w:szCs w:val="24"/>
        </w:rPr>
        <w:t xml:space="preserve"> on</w:t>
      </w:r>
      <w:r w:rsidRPr="002A7AF1">
        <w:rPr>
          <w:rFonts w:asciiTheme="minorHAnsi" w:hAnsiTheme="minorHAnsi" w:cstheme="minorHAnsi"/>
          <w:color w:val="auto"/>
          <w:szCs w:val="24"/>
        </w:rPr>
        <w:t xml:space="preserve"> </w:t>
      </w:r>
      <w:r w:rsidR="00F64BA6" w:rsidRPr="002A7AF1">
        <w:rPr>
          <w:rFonts w:asciiTheme="minorHAnsi" w:hAnsiTheme="minorHAnsi"/>
          <w:color w:val="auto"/>
          <w:szCs w:val="24"/>
        </w:rPr>
        <w:t xml:space="preserve">incapacitating episodes having a duration of at least 4 weeks but less than 6 weeks during the past 12 months, </w:t>
      </w:r>
      <w:r w:rsidR="006439B5">
        <w:rPr>
          <w:rFonts w:asciiTheme="minorHAnsi" w:hAnsiTheme="minorHAnsi"/>
          <w:color w:val="auto"/>
          <w:szCs w:val="24"/>
        </w:rPr>
        <w:t>defining</w:t>
      </w:r>
      <w:r w:rsidR="00F64BA6" w:rsidRPr="002A7AF1">
        <w:rPr>
          <w:rFonts w:ascii="Times New Roman" w:hAnsi="Times New Roman"/>
          <w:color w:val="auto"/>
          <w:sz w:val="23"/>
          <w:szCs w:val="23"/>
        </w:rPr>
        <w:t xml:space="preserve"> </w:t>
      </w:r>
      <w:r w:rsidR="006439B5">
        <w:rPr>
          <w:rFonts w:asciiTheme="minorHAnsi" w:hAnsiTheme="minorHAnsi"/>
          <w:color w:val="auto"/>
          <w:szCs w:val="24"/>
        </w:rPr>
        <w:t>an incapacitating episode a</w:t>
      </w:r>
      <w:r w:rsidR="00F64BA6" w:rsidRPr="002A7AF1">
        <w:rPr>
          <w:rFonts w:asciiTheme="minorHAnsi" w:hAnsiTheme="minorHAnsi"/>
          <w:color w:val="auto"/>
          <w:szCs w:val="24"/>
        </w:rPr>
        <w:t xml:space="preserve">s a period of acute signs and symptoms due to </w:t>
      </w:r>
      <w:r w:rsidR="002A3F6F">
        <w:rPr>
          <w:rFonts w:asciiTheme="minorHAnsi" w:hAnsiTheme="minorHAnsi"/>
          <w:color w:val="auto"/>
          <w:szCs w:val="24"/>
        </w:rPr>
        <w:t>IDS</w:t>
      </w:r>
      <w:r w:rsidR="00F64BA6" w:rsidRPr="002A7AF1">
        <w:rPr>
          <w:rFonts w:asciiTheme="minorHAnsi" w:hAnsiTheme="minorHAnsi"/>
          <w:color w:val="auto"/>
          <w:szCs w:val="24"/>
        </w:rPr>
        <w:t xml:space="preserve"> that requires bed rest </w:t>
      </w:r>
      <w:r w:rsidR="006439B5" w:rsidRPr="002A7AF1">
        <w:rPr>
          <w:rFonts w:asciiTheme="minorHAnsi" w:hAnsiTheme="minorHAnsi"/>
          <w:color w:val="auto"/>
          <w:szCs w:val="24"/>
        </w:rPr>
        <w:t xml:space="preserve">and treatment </w:t>
      </w:r>
      <w:r w:rsidR="00F64BA6" w:rsidRPr="002A7AF1">
        <w:rPr>
          <w:rFonts w:asciiTheme="minorHAnsi" w:hAnsiTheme="minorHAnsi"/>
          <w:color w:val="auto"/>
          <w:szCs w:val="24"/>
        </w:rPr>
        <w:t>prescribed by a physician</w:t>
      </w:r>
      <w:r w:rsidR="00F64BA6" w:rsidRPr="0037361D">
        <w:rPr>
          <w:rFonts w:asciiTheme="minorHAnsi" w:hAnsiTheme="minorHAnsi"/>
          <w:color w:val="auto"/>
          <w:szCs w:val="24"/>
        </w:rPr>
        <w:t xml:space="preserve">. </w:t>
      </w:r>
      <w:r w:rsidRPr="0037361D">
        <w:rPr>
          <w:rFonts w:asciiTheme="minorHAnsi" w:hAnsiTheme="minorHAnsi" w:cstheme="minorHAnsi"/>
          <w:color w:val="auto"/>
          <w:szCs w:val="24"/>
        </w:rPr>
        <w:t xml:space="preserve"> </w:t>
      </w:r>
      <w:r w:rsidR="002A7AF1" w:rsidRPr="0037361D">
        <w:rPr>
          <w:rFonts w:asciiTheme="minorHAnsi" w:hAnsiTheme="minorHAnsi" w:cstheme="minorHAnsi"/>
          <w:color w:val="auto"/>
          <w:szCs w:val="24"/>
        </w:rPr>
        <w:t xml:space="preserve">The VA coded the low back condition with the VASRD 2002 code yet erroneously applied the September 2003 </w:t>
      </w:r>
      <w:r w:rsidR="002A3F6F">
        <w:rPr>
          <w:rFonts w:asciiTheme="minorHAnsi" w:hAnsiTheme="minorHAnsi" w:cstheme="minorHAnsi"/>
          <w:color w:val="auto"/>
          <w:szCs w:val="24"/>
        </w:rPr>
        <w:t>IDS</w:t>
      </w:r>
      <w:r w:rsidR="002A7AF1" w:rsidRPr="0037361D">
        <w:rPr>
          <w:rFonts w:asciiTheme="minorHAnsi" w:hAnsiTheme="minorHAnsi" w:cstheme="minorHAnsi"/>
          <w:color w:val="auto"/>
          <w:szCs w:val="24"/>
        </w:rPr>
        <w:t xml:space="preserve"> definition in its rating decision.  </w:t>
      </w:r>
      <w:r w:rsidR="00F64BA6" w:rsidRPr="0037361D">
        <w:rPr>
          <w:rFonts w:asciiTheme="minorHAnsi" w:hAnsiTheme="minorHAnsi" w:cstheme="minorHAnsi"/>
          <w:color w:val="auto"/>
          <w:szCs w:val="24"/>
        </w:rPr>
        <w:t>The challenge before the</w:t>
      </w:r>
      <w:r w:rsidRPr="0037361D">
        <w:rPr>
          <w:rFonts w:asciiTheme="minorHAnsi" w:hAnsiTheme="minorHAnsi" w:cstheme="minorHAnsi"/>
          <w:color w:val="auto"/>
          <w:szCs w:val="24"/>
        </w:rPr>
        <w:t xml:space="preserve"> Board </w:t>
      </w:r>
      <w:r w:rsidR="00F64BA6" w:rsidRPr="0037361D">
        <w:rPr>
          <w:rFonts w:asciiTheme="minorHAnsi" w:hAnsiTheme="minorHAnsi" w:cstheme="minorHAnsi"/>
          <w:color w:val="auto"/>
          <w:szCs w:val="24"/>
        </w:rPr>
        <w:t xml:space="preserve">was to </w:t>
      </w:r>
      <w:r w:rsidRPr="0037361D">
        <w:rPr>
          <w:rFonts w:asciiTheme="minorHAnsi" w:hAnsiTheme="minorHAnsi" w:cstheme="minorHAnsi"/>
          <w:color w:val="auto"/>
          <w:szCs w:val="24"/>
        </w:rPr>
        <w:t>careful</w:t>
      </w:r>
      <w:r w:rsidR="002A3F6F">
        <w:rPr>
          <w:rFonts w:asciiTheme="minorHAnsi" w:hAnsiTheme="minorHAnsi" w:cstheme="minorHAnsi"/>
          <w:color w:val="auto"/>
          <w:szCs w:val="24"/>
        </w:rPr>
        <w:t>ly review the C&amp;P exam and the s</w:t>
      </w:r>
      <w:r w:rsidRPr="0037361D">
        <w:rPr>
          <w:rFonts w:asciiTheme="minorHAnsi" w:hAnsiTheme="minorHAnsi" w:cstheme="minorHAnsi"/>
          <w:color w:val="auto"/>
          <w:szCs w:val="24"/>
        </w:rPr>
        <w:t xml:space="preserve">ervice </w:t>
      </w:r>
      <w:r w:rsidR="002A3F6F">
        <w:rPr>
          <w:rFonts w:asciiTheme="minorHAnsi" w:hAnsiTheme="minorHAnsi" w:cstheme="minorHAnsi"/>
          <w:color w:val="auto"/>
          <w:szCs w:val="24"/>
        </w:rPr>
        <w:t>t</w:t>
      </w:r>
      <w:r w:rsidRPr="0037361D">
        <w:rPr>
          <w:rFonts w:asciiTheme="minorHAnsi" w:hAnsiTheme="minorHAnsi" w:cstheme="minorHAnsi"/>
          <w:color w:val="auto"/>
          <w:szCs w:val="24"/>
        </w:rPr>
        <w:t xml:space="preserve">reatment </w:t>
      </w:r>
      <w:r w:rsidR="002A3F6F">
        <w:rPr>
          <w:rFonts w:asciiTheme="minorHAnsi" w:hAnsiTheme="minorHAnsi" w:cstheme="minorHAnsi"/>
          <w:color w:val="auto"/>
          <w:szCs w:val="24"/>
        </w:rPr>
        <w:t>r</w:t>
      </w:r>
      <w:r w:rsidRPr="0037361D">
        <w:rPr>
          <w:rFonts w:asciiTheme="minorHAnsi" w:hAnsiTheme="minorHAnsi" w:cstheme="minorHAnsi"/>
          <w:color w:val="auto"/>
          <w:szCs w:val="24"/>
        </w:rPr>
        <w:t xml:space="preserve">ecord (STR) for evidence </w:t>
      </w:r>
      <w:r w:rsidR="006439B5">
        <w:rPr>
          <w:rFonts w:asciiTheme="minorHAnsi" w:hAnsiTheme="minorHAnsi" w:cstheme="minorHAnsi"/>
          <w:color w:val="auto"/>
          <w:szCs w:val="24"/>
        </w:rPr>
        <w:t>of a disability</w:t>
      </w:r>
      <w:r w:rsidRPr="0037361D">
        <w:rPr>
          <w:rFonts w:asciiTheme="minorHAnsi" w:hAnsiTheme="minorHAnsi" w:cstheme="minorHAnsi"/>
          <w:color w:val="auto"/>
          <w:szCs w:val="24"/>
        </w:rPr>
        <w:t xml:space="preserve"> </w:t>
      </w:r>
      <w:r w:rsidR="006439B5">
        <w:rPr>
          <w:rFonts w:asciiTheme="minorHAnsi" w:hAnsiTheme="minorHAnsi" w:cstheme="minorHAnsi"/>
          <w:color w:val="auto"/>
          <w:szCs w:val="24"/>
        </w:rPr>
        <w:t xml:space="preserve">meeting </w:t>
      </w:r>
      <w:r w:rsidRPr="0037361D">
        <w:rPr>
          <w:rFonts w:asciiTheme="minorHAnsi" w:hAnsiTheme="minorHAnsi" w:cstheme="minorHAnsi"/>
          <w:color w:val="auto"/>
          <w:szCs w:val="24"/>
        </w:rPr>
        <w:t xml:space="preserve">40% </w:t>
      </w:r>
      <w:r w:rsidR="006439B5">
        <w:rPr>
          <w:rFonts w:asciiTheme="minorHAnsi" w:hAnsiTheme="minorHAnsi" w:cstheme="minorHAnsi"/>
          <w:color w:val="auto"/>
          <w:szCs w:val="24"/>
        </w:rPr>
        <w:t xml:space="preserve">rating </w:t>
      </w:r>
      <w:r w:rsidRPr="0037361D">
        <w:rPr>
          <w:rFonts w:asciiTheme="minorHAnsi" w:hAnsiTheme="minorHAnsi" w:cstheme="minorHAnsi"/>
          <w:color w:val="auto"/>
          <w:szCs w:val="24"/>
        </w:rPr>
        <w:t>criteria</w:t>
      </w:r>
      <w:r w:rsidR="00F64BA6" w:rsidRPr="0037361D">
        <w:rPr>
          <w:rFonts w:asciiTheme="minorHAnsi" w:hAnsiTheme="minorHAnsi" w:cstheme="minorHAnsi"/>
          <w:color w:val="auto"/>
          <w:szCs w:val="24"/>
        </w:rPr>
        <w:t xml:space="preserve"> </w:t>
      </w:r>
      <w:r w:rsidR="006439B5">
        <w:rPr>
          <w:rFonts w:asciiTheme="minorHAnsi" w:hAnsiTheme="minorHAnsi" w:cstheme="minorHAnsi"/>
          <w:color w:val="auto"/>
          <w:szCs w:val="24"/>
        </w:rPr>
        <w:t>under</w:t>
      </w:r>
      <w:r w:rsidR="00F64BA6" w:rsidRPr="0037361D">
        <w:rPr>
          <w:rFonts w:asciiTheme="minorHAnsi" w:hAnsiTheme="minorHAnsi" w:cstheme="minorHAnsi"/>
          <w:color w:val="auto"/>
          <w:szCs w:val="24"/>
        </w:rPr>
        <w:t xml:space="preserve"> the old spine rules </w:t>
      </w:r>
      <w:r w:rsidR="002A7AF1" w:rsidRPr="0037361D">
        <w:rPr>
          <w:rFonts w:asciiTheme="minorHAnsi" w:hAnsiTheme="minorHAnsi" w:cstheme="minorHAnsi"/>
          <w:color w:val="auto"/>
          <w:szCs w:val="24"/>
        </w:rPr>
        <w:t>(</w:t>
      </w:r>
      <w:r w:rsidR="00F64BA6" w:rsidRPr="0037361D">
        <w:rPr>
          <w:rFonts w:asciiTheme="minorHAnsi" w:hAnsiTheme="minorHAnsi" w:cstheme="minorHAnsi"/>
          <w:color w:val="auto"/>
          <w:szCs w:val="24"/>
        </w:rPr>
        <w:t>severe recurring attacks, with intermittent relief</w:t>
      </w:r>
      <w:r w:rsidR="002A7AF1" w:rsidRPr="0037361D">
        <w:rPr>
          <w:rFonts w:asciiTheme="minorHAnsi" w:hAnsiTheme="minorHAnsi" w:cstheme="minorHAnsi"/>
          <w:color w:val="auto"/>
          <w:szCs w:val="24"/>
        </w:rPr>
        <w:t>)</w:t>
      </w:r>
      <w:r w:rsidR="00F64BA6" w:rsidRPr="0037361D">
        <w:rPr>
          <w:rFonts w:asciiTheme="minorHAnsi" w:hAnsiTheme="minorHAnsi" w:cstheme="minorHAnsi"/>
          <w:color w:val="auto"/>
          <w:szCs w:val="24"/>
        </w:rPr>
        <w:t xml:space="preserve"> and the new spine rules which came into effect in September 2003</w:t>
      </w:r>
      <w:r w:rsidR="002A7AF1" w:rsidRPr="0037361D">
        <w:rPr>
          <w:rFonts w:asciiTheme="minorHAnsi" w:hAnsiTheme="minorHAnsi" w:cstheme="minorHAnsi"/>
          <w:color w:val="auto"/>
          <w:szCs w:val="24"/>
        </w:rPr>
        <w:t>.</w:t>
      </w:r>
      <w:r w:rsidRPr="0037361D">
        <w:rPr>
          <w:rFonts w:asciiTheme="minorHAnsi" w:hAnsiTheme="minorHAnsi" w:cstheme="minorHAnsi"/>
          <w:color w:val="auto"/>
          <w:szCs w:val="24"/>
        </w:rPr>
        <w:t xml:space="preserve"> </w:t>
      </w:r>
      <w:r w:rsidR="002A7AF1" w:rsidRPr="0037361D">
        <w:rPr>
          <w:rFonts w:asciiTheme="minorHAnsi" w:hAnsiTheme="minorHAnsi" w:cstheme="minorHAnsi"/>
          <w:color w:val="auto"/>
          <w:szCs w:val="24"/>
        </w:rPr>
        <w:t xml:space="preserve"> W</w:t>
      </w:r>
      <w:r w:rsidRPr="0037361D">
        <w:rPr>
          <w:rFonts w:asciiTheme="minorHAnsi" w:hAnsiTheme="minorHAnsi" w:cstheme="minorHAnsi"/>
          <w:color w:val="auto"/>
          <w:szCs w:val="24"/>
        </w:rPr>
        <w:t>hile there was evidence of multiple light duty chits</w:t>
      </w:r>
      <w:r w:rsidR="002A7AF1" w:rsidRPr="0037361D">
        <w:rPr>
          <w:rFonts w:asciiTheme="minorHAnsi" w:hAnsiTheme="minorHAnsi" w:cstheme="minorHAnsi"/>
          <w:color w:val="auto"/>
          <w:szCs w:val="24"/>
        </w:rPr>
        <w:t xml:space="preserve"> in the STR</w:t>
      </w:r>
      <w:r w:rsidRPr="0037361D">
        <w:rPr>
          <w:rFonts w:asciiTheme="minorHAnsi" w:hAnsiTheme="minorHAnsi" w:cstheme="minorHAnsi"/>
          <w:color w:val="auto"/>
          <w:szCs w:val="24"/>
        </w:rPr>
        <w:t xml:space="preserve"> there was no evidence of hospitalizations, emergency room visits or quarters</w:t>
      </w:r>
      <w:r w:rsidR="006439B5">
        <w:rPr>
          <w:rFonts w:asciiTheme="minorHAnsi" w:hAnsiTheme="minorHAnsi" w:cstheme="minorHAnsi"/>
          <w:color w:val="auto"/>
          <w:szCs w:val="24"/>
        </w:rPr>
        <w:t xml:space="preserve"> slips</w:t>
      </w:r>
      <w:r w:rsidRPr="0037361D">
        <w:rPr>
          <w:rFonts w:asciiTheme="minorHAnsi" w:hAnsiTheme="minorHAnsi" w:cstheme="minorHAnsi"/>
          <w:color w:val="auto"/>
          <w:szCs w:val="24"/>
        </w:rPr>
        <w:t>.  In fact</w:t>
      </w:r>
      <w:r w:rsidR="0037361D" w:rsidRPr="0037361D">
        <w:rPr>
          <w:rFonts w:asciiTheme="minorHAnsi" w:hAnsiTheme="minorHAnsi" w:cstheme="minorHAnsi"/>
          <w:color w:val="auto"/>
          <w:szCs w:val="24"/>
        </w:rPr>
        <w:t>,</w:t>
      </w:r>
      <w:r w:rsidRPr="0037361D">
        <w:rPr>
          <w:rFonts w:asciiTheme="minorHAnsi" w:hAnsiTheme="minorHAnsi" w:cstheme="minorHAnsi"/>
          <w:color w:val="auto"/>
          <w:szCs w:val="24"/>
        </w:rPr>
        <w:t xml:space="preserve"> the C&amp;P exam clearly documented a loss of 1-2 hours of work in a </w:t>
      </w:r>
      <w:r w:rsidR="002A3F6F">
        <w:rPr>
          <w:rFonts w:asciiTheme="minorHAnsi" w:hAnsiTheme="minorHAnsi" w:cstheme="minorHAnsi"/>
          <w:color w:val="auto"/>
          <w:szCs w:val="24"/>
        </w:rPr>
        <w:t>2</w:t>
      </w:r>
      <w:r w:rsidRPr="0037361D">
        <w:rPr>
          <w:rFonts w:asciiTheme="minorHAnsi" w:hAnsiTheme="minorHAnsi" w:cstheme="minorHAnsi"/>
          <w:color w:val="auto"/>
          <w:szCs w:val="24"/>
        </w:rPr>
        <w:t xml:space="preserve"> to </w:t>
      </w:r>
      <w:r w:rsidR="002A3F6F">
        <w:rPr>
          <w:rFonts w:asciiTheme="minorHAnsi" w:hAnsiTheme="minorHAnsi" w:cstheme="minorHAnsi"/>
          <w:color w:val="auto"/>
          <w:szCs w:val="24"/>
        </w:rPr>
        <w:t xml:space="preserve">3 </w:t>
      </w:r>
      <w:r w:rsidRPr="0037361D">
        <w:rPr>
          <w:rFonts w:asciiTheme="minorHAnsi" w:hAnsiTheme="minorHAnsi" w:cstheme="minorHAnsi"/>
          <w:color w:val="auto"/>
          <w:szCs w:val="24"/>
        </w:rPr>
        <w:t xml:space="preserve">month time frame which the Board agreed was not consistent with severe recurring back disease.  </w:t>
      </w:r>
      <w:r w:rsidR="0097046F" w:rsidRPr="0037361D">
        <w:rPr>
          <w:color w:val="auto"/>
        </w:rPr>
        <w:t>The Board looked for higher ratings using the 5292 or 5295 code</w:t>
      </w:r>
      <w:r w:rsidR="006439B5">
        <w:rPr>
          <w:color w:val="auto"/>
        </w:rPr>
        <w:t>s</w:t>
      </w:r>
      <w:r w:rsidR="0097046F" w:rsidRPr="0037361D">
        <w:rPr>
          <w:color w:val="auto"/>
        </w:rPr>
        <w:t xml:space="preserve"> but there was insufficient evidence to justify a higher rating under these codes.  There was </w:t>
      </w:r>
      <w:r w:rsidR="006439B5">
        <w:rPr>
          <w:color w:val="auto"/>
        </w:rPr>
        <w:t xml:space="preserve">also </w:t>
      </w:r>
      <w:r w:rsidR="0097046F" w:rsidRPr="0037361D">
        <w:rPr>
          <w:color w:val="auto"/>
        </w:rPr>
        <w:t>no evidence of ratable peripheral nerve impairment which would provide for additional or higher rating.</w:t>
      </w:r>
      <w:r w:rsidR="0097046F" w:rsidRPr="0037361D">
        <w:rPr>
          <w:rFonts w:eastAsiaTheme="minorHAnsi" w:cstheme="minorBidi"/>
          <w:color w:val="auto"/>
        </w:rPr>
        <w:t xml:space="preserve">  </w:t>
      </w:r>
      <w:r w:rsidR="00AC00C8" w:rsidRPr="0037361D">
        <w:rPr>
          <w:rFonts w:eastAsia="Calibri"/>
          <w:color w:val="auto"/>
          <w:szCs w:val="24"/>
        </w:rPr>
        <w:t xml:space="preserve">After due deliberation, considering all of the evidence and mindful of VASRD §4.3 (reasonable doubt), the Board concluded that there was insufficient cause to recommend a change in the PEB adjudication for the </w:t>
      </w:r>
      <w:r w:rsidR="0097046F" w:rsidRPr="0037361D">
        <w:rPr>
          <w:rFonts w:eastAsia="Calibri"/>
          <w:color w:val="auto"/>
          <w:szCs w:val="24"/>
        </w:rPr>
        <w:t>low back</w:t>
      </w:r>
      <w:r w:rsidR="00AC00C8" w:rsidRPr="0037361D">
        <w:rPr>
          <w:rFonts w:eastAsia="Calibri"/>
          <w:color w:val="auto"/>
          <w:szCs w:val="24"/>
        </w:rPr>
        <w:t xml:space="preserve"> condition.</w:t>
      </w:r>
      <w:r w:rsidR="00AC00C8">
        <w:rPr>
          <w:rFonts w:eastAsia="Calibri"/>
          <w:color w:val="auto"/>
          <w:szCs w:val="24"/>
        </w:rPr>
        <w:t xml:space="preserve">  </w:t>
      </w:r>
    </w:p>
    <w:p w:rsidR="00F1737C" w:rsidRPr="00391858" w:rsidRDefault="00F1737C"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F1737C">
      <w:pPr>
        <w:spacing w:line="240" w:lineRule="exact"/>
        <w:rPr>
          <w:rFonts w:asciiTheme="minorHAnsi" w:hAnsiTheme="minorHAnsi"/>
          <w:b/>
          <w:color w:val="auto"/>
          <w:szCs w:val="24"/>
          <w:u w:val="single"/>
        </w:rPr>
      </w:pPr>
    </w:p>
    <w:p w:rsidR="00F64BA6" w:rsidRPr="00F64312" w:rsidRDefault="00C56FC8" w:rsidP="002A7AF1">
      <w:pPr>
        <w:spacing w:line="240" w:lineRule="exact"/>
        <w:jc w:val="both"/>
        <w:rPr>
          <w:rFonts w:eastAsia="Calibri"/>
          <w:color w:val="auto"/>
          <w:szCs w:val="24"/>
        </w:rPr>
      </w:pPr>
      <w:r w:rsidRPr="009C78FD">
        <w:rPr>
          <w:rFonts w:asciiTheme="minorHAnsi" w:hAnsiTheme="minorHAnsi"/>
          <w:color w:val="auto"/>
          <w:szCs w:val="24"/>
          <w:u w:val="single"/>
        </w:rPr>
        <w:t>BOARD FINDINGS</w:t>
      </w:r>
      <w:r w:rsidRPr="009C78FD">
        <w:rPr>
          <w:rFonts w:asciiTheme="minorHAnsi" w:hAnsiTheme="minorHAnsi"/>
          <w:color w:val="auto"/>
          <w:szCs w:val="24"/>
        </w:rPr>
        <w:t>:</w:t>
      </w:r>
      <w:r w:rsidRPr="009C78FD">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97046F" w:rsidRPr="0097046F">
        <w:rPr>
          <w:color w:val="auto"/>
        </w:rPr>
        <w:t xml:space="preserve"> </w:t>
      </w:r>
      <w:r w:rsidR="0097046F">
        <w:rPr>
          <w:color w:val="auto"/>
        </w:rPr>
        <w:t xml:space="preserve"> </w:t>
      </w:r>
      <w:r w:rsidR="0097046F" w:rsidRPr="00F64312">
        <w:rPr>
          <w:color w:val="auto"/>
        </w:rPr>
        <w:t xml:space="preserve">The Board did not surmise from the record or </w:t>
      </w:r>
      <w:r w:rsidR="0097046F" w:rsidRPr="0037361D">
        <w:rPr>
          <w:color w:val="auto"/>
        </w:rPr>
        <w:t xml:space="preserve">PEB ruling in this case that any prerogatives outside the VASRD were exercised.  </w:t>
      </w:r>
      <w:r w:rsidR="0097046F" w:rsidRPr="0037361D">
        <w:rPr>
          <w:rFonts w:eastAsia="Calibri"/>
          <w:color w:val="auto"/>
          <w:szCs w:val="24"/>
        </w:rPr>
        <w:t xml:space="preserve">In the matter of the </w:t>
      </w:r>
      <w:r w:rsidR="00F64BA6" w:rsidRPr="0037361D">
        <w:rPr>
          <w:rFonts w:eastAsia="Calibri"/>
          <w:color w:val="auto"/>
          <w:szCs w:val="24"/>
        </w:rPr>
        <w:t>low back</w:t>
      </w:r>
      <w:r w:rsidR="0097046F" w:rsidRPr="0037361D">
        <w:rPr>
          <w:rFonts w:eastAsia="Calibri"/>
          <w:color w:val="auto"/>
          <w:szCs w:val="24"/>
        </w:rPr>
        <w:t xml:space="preserve"> condition and IAW VASRD §4.71a, the</w:t>
      </w:r>
      <w:r w:rsidR="0097046F" w:rsidRPr="00F64312">
        <w:rPr>
          <w:rFonts w:eastAsia="Calibri"/>
          <w:color w:val="auto"/>
          <w:szCs w:val="24"/>
        </w:rPr>
        <w:t xml:space="preserve"> Board </w:t>
      </w:r>
      <w:r w:rsidR="0097046F" w:rsidRPr="0037361D">
        <w:rPr>
          <w:rFonts w:eastAsia="Calibri"/>
          <w:color w:val="auto"/>
          <w:szCs w:val="24"/>
        </w:rPr>
        <w:lastRenderedPageBreak/>
        <w:t xml:space="preserve">unanimously recommends no change in the PEB adjudication.  </w:t>
      </w:r>
      <w:r w:rsidR="00F64BA6" w:rsidRPr="0037361D">
        <w:rPr>
          <w:rFonts w:eastAsia="Calibri"/>
          <w:color w:val="auto"/>
          <w:szCs w:val="24"/>
        </w:rPr>
        <w:t>There were no other conditions within the Board’s scope of review for consideration.</w:t>
      </w:r>
      <w:r w:rsidR="00F64BA6" w:rsidRPr="00F64312">
        <w:rPr>
          <w:rFonts w:eastAsia="Calibri"/>
          <w:color w:val="auto"/>
          <w:szCs w:val="24"/>
        </w:rPr>
        <w:t xml:space="preserve">  </w:t>
      </w:r>
    </w:p>
    <w:p w:rsidR="00F1737C" w:rsidRPr="00391858" w:rsidRDefault="00F1737C"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F1737C">
      <w:pPr>
        <w:spacing w:line="240" w:lineRule="exact"/>
        <w:rPr>
          <w:rFonts w:asciiTheme="minorHAnsi" w:hAnsiTheme="minorHAnsi"/>
          <w:b/>
          <w:color w:val="auto"/>
          <w:szCs w:val="24"/>
          <w:u w:val="single"/>
        </w:rPr>
      </w:pPr>
    </w:p>
    <w:p w:rsidR="006B4AA2" w:rsidRPr="00F64BA6" w:rsidRDefault="00C56FC8" w:rsidP="00F64BA6">
      <w:pPr>
        <w:spacing w:line="240" w:lineRule="exact"/>
        <w:rPr>
          <w:rFonts w:asciiTheme="minorHAnsi" w:hAnsiTheme="minorHAnsi"/>
          <w:color w:val="auto"/>
        </w:rPr>
      </w:pPr>
      <w:r w:rsidRPr="00396779">
        <w:rPr>
          <w:rFonts w:asciiTheme="minorHAnsi" w:hAnsiTheme="minorHAnsi"/>
          <w:color w:val="auto"/>
          <w:szCs w:val="24"/>
          <w:u w:val="single"/>
        </w:rPr>
        <w:t>RECOMMENDATION</w:t>
      </w:r>
      <w:r w:rsidRPr="00396779">
        <w:rPr>
          <w:rFonts w:asciiTheme="minorHAnsi" w:hAnsiTheme="minorHAnsi"/>
          <w:color w:val="auto"/>
          <w:szCs w:val="24"/>
        </w:rPr>
        <w:t>:</w:t>
      </w:r>
      <w:r w:rsidRPr="00396779">
        <w:rPr>
          <w:rFonts w:asciiTheme="minorHAnsi" w:hAnsiTheme="minorHAnsi"/>
          <w:color w:val="000080"/>
          <w:szCs w:val="24"/>
        </w:rPr>
        <w:t xml:space="preserve"> </w:t>
      </w:r>
      <w:r w:rsidR="00F64BA6">
        <w:rPr>
          <w:rFonts w:asciiTheme="minorHAnsi" w:hAnsiTheme="minorHAnsi"/>
          <w:color w:val="auto"/>
        </w:rPr>
        <w:t xml:space="preserve"> </w:t>
      </w:r>
      <w:r w:rsidRPr="00396779">
        <w:rPr>
          <w:rFonts w:asciiTheme="minorHAnsi" w:hAnsiTheme="minorHAnsi"/>
          <w:color w:val="auto"/>
          <w:szCs w:val="24"/>
        </w:rPr>
        <w:t>The Board</w:t>
      </w:r>
      <w:r w:rsidR="006A543A">
        <w:rPr>
          <w:rFonts w:asciiTheme="minorHAnsi" w:hAnsiTheme="minorHAnsi"/>
          <w:color w:val="auto"/>
          <w:szCs w:val="24"/>
        </w:rPr>
        <w:t>,</w:t>
      </w:r>
      <w:r w:rsidRPr="00396779">
        <w:rPr>
          <w:rFonts w:asciiTheme="minorHAnsi" w:hAnsiTheme="minorHAnsi"/>
          <w:color w:val="auto"/>
          <w:szCs w:val="24"/>
        </w:rPr>
        <w:t xml:space="preserve"> therefore</w:t>
      </w:r>
      <w:r w:rsidR="006A543A">
        <w:rPr>
          <w:rFonts w:asciiTheme="minorHAnsi" w:hAnsiTheme="minorHAnsi"/>
          <w:color w:val="auto"/>
          <w:szCs w:val="24"/>
        </w:rPr>
        <w:t>,</w:t>
      </w:r>
      <w:r w:rsidRPr="00396779">
        <w:rPr>
          <w:rFonts w:asciiTheme="minorHAnsi" w:hAnsiTheme="minorHAnsi"/>
          <w:color w:val="auto"/>
          <w:szCs w:val="24"/>
        </w:rPr>
        <w:t xml:space="preserve"> recommends that there be no recharacterization of the CI’s </w:t>
      </w:r>
      <w:r w:rsidRPr="00B427BB">
        <w:rPr>
          <w:rFonts w:asciiTheme="minorHAnsi" w:hAnsiTheme="minorHAnsi"/>
          <w:color w:val="auto"/>
          <w:szCs w:val="24"/>
        </w:rPr>
        <w:t>disability and separation determination</w:t>
      </w:r>
      <w:r w:rsidR="008C3FD0">
        <w:rPr>
          <w:rFonts w:asciiTheme="minorHAnsi" w:hAnsiTheme="minorHAnsi"/>
          <w:color w:val="auto"/>
          <w:szCs w:val="24"/>
        </w:rPr>
        <w:t>,</w:t>
      </w:r>
      <w:r w:rsidR="00BD2A49">
        <w:rPr>
          <w:rFonts w:asciiTheme="minorHAnsi" w:hAnsiTheme="minorHAnsi"/>
          <w:color w:val="auto"/>
          <w:szCs w:val="24"/>
        </w:rPr>
        <w:t xml:space="preserve"> as follows:</w:t>
      </w:r>
      <w:r w:rsidR="003604A5">
        <w:rPr>
          <w:rFonts w:asciiTheme="minorHAnsi" w:hAnsiTheme="minorHAnsi"/>
          <w:color w:val="auto"/>
          <w:szCs w:val="24"/>
        </w:rPr>
        <w:t xml:space="preserve"> </w:t>
      </w:r>
    </w:p>
    <w:p w:rsidR="004101B2" w:rsidRPr="00AF01B2" w:rsidRDefault="004101B2" w:rsidP="00510F9C">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0"/>
        <w:gridCol w:w="1710"/>
        <w:gridCol w:w="1170"/>
      </w:tblGrid>
      <w:tr w:rsidR="00A95BBA" w:rsidRPr="00AF01B2" w:rsidTr="00103948">
        <w:trPr>
          <w:trHeight w:val="233"/>
          <w:jc w:val="center"/>
        </w:trPr>
        <w:tc>
          <w:tcPr>
            <w:tcW w:w="648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UNFITTING CONDITION</w:t>
            </w:r>
          </w:p>
        </w:tc>
        <w:tc>
          <w:tcPr>
            <w:tcW w:w="171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VASRD CODE</w:t>
            </w:r>
          </w:p>
        </w:tc>
        <w:tc>
          <w:tcPr>
            <w:tcW w:w="1170" w:type="dxa"/>
            <w:shd w:val="clear" w:color="auto" w:fill="D9D9D9"/>
            <w:vAlign w:val="center"/>
          </w:tcPr>
          <w:p w:rsidR="00A95BBA" w:rsidRPr="0037361D" w:rsidRDefault="00A95BBA" w:rsidP="00103948">
            <w:pPr>
              <w:tabs>
                <w:tab w:val="left" w:pos="288"/>
                <w:tab w:val="left" w:pos="4752"/>
              </w:tabs>
              <w:spacing w:line="240" w:lineRule="exact"/>
              <w:jc w:val="center"/>
              <w:rPr>
                <w:rFonts w:asciiTheme="minorHAnsi" w:hAnsiTheme="minorHAnsi"/>
                <w:b/>
                <w:color w:val="auto"/>
                <w:szCs w:val="24"/>
              </w:rPr>
            </w:pPr>
            <w:r w:rsidRPr="0037361D">
              <w:rPr>
                <w:rFonts w:asciiTheme="minorHAnsi" w:hAnsiTheme="minorHAnsi"/>
                <w:b/>
                <w:color w:val="auto"/>
                <w:szCs w:val="24"/>
              </w:rPr>
              <w:t>RATING</w:t>
            </w:r>
          </w:p>
        </w:tc>
      </w:tr>
      <w:tr w:rsidR="00A95BBA" w:rsidRPr="00AF01B2" w:rsidTr="00103948">
        <w:trPr>
          <w:jc w:val="center"/>
        </w:trPr>
        <w:tc>
          <w:tcPr>
            <w:tcW w:w="6480" w:type="dxa"/>
            <w:vAlign w:val="center"/>
          </w:tcPr>
          <w:p w:rsidR="00A95BBA" w:rsidRPr="00476152" w:rsidRDefault="00476152" w:rsidP="00103948">
            <w:pPr>
              <w:tabs>
                <w:tab w:val="left" w:pos="288"/>
                <w:tab w:val="left" w:pos="4752"/>
              </w:tabs>
              <w:spacing w:line="240" w:lineRule="exact"/>
              <w:rPr>
                <w:rFonts w:asciiTheme="minorHAnsi" w:hAnsiTheme="minorHAnsi"/>
                <w:color w:val="auto"/>
                <w:szCs w:val="24"/>
              </w:rPr>
            </w:pPr>
            <w:r w:rsidRPr="00476152">
              <w:rPr>
                <w:color w:val="auto"/>
                <w:szCs w:val="24"/>
              </w:rPr>
              <w:t>L5-S1 HNP</w:t>
            </w:r>
          </w:p>
        </w:tc>
        <w:tc>
          <w:tcPr>
            <w:tcW w:w="1710" w:type="dxa"/>
            <w:vAlign w:val="center"/>
          </w:tcPr>
          <w:p w:rsidR="00A95BBA" w:rsidRPr="00AF01B2" w:rsidRDefault="00476152" w:rsidP="00F64BA6">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52</w:t>
            </w:r>
            <w:r w:rsidR="00F64BA6">
              <w:rPr>
                <w:rFonts w:asciiTheme="minorHAnsi" w:hAnsiTheme="minorHAnsi"/>
                <w:color w:val="auto"/>
                <w:szCs w:val="24"/>
              </w:rPr>
              <w:t>9</w:t>
            </w:r>
            <w:r>
              <w:rPr>
                <w:rFonts w:asciiTheme="minorHAnsi" w:hAnsiTheme="minorHAnsi"/>
                <w:color w:val="auto"/>
                <w:szCs w:val="24"/>
              </w:rPr>
              <w:t>3</w:t>
            </w:r>
          </w:p>
        </w:tc>
        <w:tc>
          <w:tcPr>
            <w:tcW w:w="1170" w:type="dxa"/>
            <w:vAlign w:val="center"/>
          </w:tcPr>
          <w:p w:rsidR="00A95BBA" w:rsidRPr="0037361D" w:rsidRDefault="00F64BA6" w:rsidP="00103948">
            <w:pPr>
              <w:tabs>
                <w:tab w:val="left" w:pos="288"/>
                <w:tab w:val="left" w:pos="4752"/>
              </w:tabs>
              <w:spacing w:line="240" w:lineRule="exact"/>
              <w:jc w:val="center"/>
              <w:rPr>
                <w:rFonts w:asciiTheme="minorHAnsi" w:hAnsiTheme="minorHAnsi"/>
                <w:color w:val="auto"/>
                <w:szCs w:val="24"/>
              </w:rPr>
            </w:pPr>
            <w:r w:rsidRPr="0037361D">
              <w:rPr>
                <w:rFonts w:asciiTheme="minorHAnsi" w:hAnsiTheme="minorHAnsi"/>
                <w:color w:val="auto"/>
                <w:szCs w:val="24"/>
              </w:rPr>
              <w:t>1</w:t>
            </w:r>
            <w:r w:rsidR="00A95BBA" w:rsidRPr="0037361D">
              <w:rPr>
                <w:rFonts w:asciiTheme="minorHAnsi" w:hAnsiTheme="minorHAnsi"/>
                <w:color w:val="auto"/>
                <w:szCs w:val="24"/>
              </w:rPr>
              <w:t>0%</w:t>
            </w:r>
          </w:p>
        </w:tc>
      </w:tr>
      <w:tr w:rsidR="00A95BBA" w:rsidRPr="00AF01B2" w:rsidTr="00103948">
        <w:tblPrEx>
          <w:tblLook w:val="0000" w:firstRow="0" w:lastRow="0" w:firstColumn="0" w:lastColumn="0" w:noHBand="0" w:noVBand="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vAlign w:val="center"/>
          </w:tcPr>
          <w:p w:rsidR="00A95BBA" w:rsidRPr="0037361D" w:rsidRDefault="00F64BA6" w:rsidP="00103948">
            <w:pPr>
              <w:tabs>
                <w:tab w:val="left" w:pos="288"/>
                <w:tab w:val="left" w:pos="4752"/>
              </w:tabs>
              <w:spacing w:line="240" w:lineRule="exact"/>
              <w:jc w:val="center"/>
              <w:rPr>
                <w:rFonts w:asciiTheme="minorHAnsi" w:hAnsiTheme="minorHAnsi"/>
                <w:b/>
                <w:color w:val="auto"/>
                <w:szCs w:val="24"/>
              </w:rPr>
            </w:pPr>
            <w:r w:rsidRPr="0037361D">
              <w:rPr>
                <w:rFonts w:asciiTheme="minorHAnsi" w:hAnsiTheme="minorHAnsi"/>
                <w:b/>
                <w:color w:val="auto"/>
                <w:szCs w:val="24"/>
              </w:rPr>
              <w:t>1</w:t>
            </w:r>
            <w:r w:rsidR="00A95BBA" w:rsidRPr="0037361D">
              <w:rPr>
                <w:rFonts w:asciiTheme="minorHAnsi" w:hAnsiTheme="minorHAnsi"/>
                <w:b/>
                <w:color w:val="auto"/>
                <w:szCs w:val="24"/>
              </w:rPr>
              <w:t>0%</w:t>
            </w:r>
          </w:p>
        </w:tc>
      </w:tr>
    </w:tbl>
    <w:p w:rsidR="00A83C15" w:rsidRPr="00391858" w:rsidRDefault="00A83C15" w:rsidP="00510F9C">
      <w:pPr>
        <w:tabs>
          <w:tab w:val="left" w:pos="288"/>
          <w:tab w:val="left" w:pos="1710"/>
        </w:tabs>
        <w:spacing w:line="240" w:lineRule="exact"/>
        <w:rPr>
          <w:rFonts w:asciiTheme="minorHAnsi" w:hAnsiTheme="minorHAnsi"/>
          <w:b/>
          <w:caps/>
          <w:color w:val="auto"/>
          <w:u w:val="single"/>
        </w:rPr>
      </w:pPr>
      <w:r w:rsidRPr="00391858">
        <w:rPr>
          <w:rFonts w:asciiTheme="minorHAnsi" w:hAnsiTheme="minorHAnsi"/>
          <w:b/>
          <w:color w:val="auto"/>
          <w:u w:val="single"/>
        </w:rPr>
        <w:t>______________________________________________________________________________</w:t>
      </w:r>
    </w:p>
    <w:p w:rsidR="00106AD8" w:rsidRPr="00391858" w:rsidRDefault="00106AD8" w:rsidP="00510F9C">
      <w:pPr>
        <w:tabs>
          <w:tab w:val="left" w:pos="288"/>
          <w:tab w:val="left" w:pos="4752"/>
        </w:tabs>
        <w:spacing w:line="240" w:lineRule="exact"/>
        <w:rPr>
          <w:b/>
          <w:color w:val="auto"/>
          <w:szCs w:val="24"/>
        </w:rPr>
      </w:pPr>
    </w:p>
    <w:p w:rsidR="00D91DA6"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The following documentary evidence was considered:</w:t>
      </w:r>
    </w:p>
    <w:p w:rsidR="00EB5EFD" w:rsidRPr="00006186" w:rsidRDefault="00EB5EFD" w:rsidP="00510F9C">
      <w:pPr>
        <w:tabs>
          <w:tab w:val="left" w:pos="288"/>
          <w:tab w:val="left" w:pos="4752"/>
        </w:tabs>
        <w:spacing w:line="240" w:lineRule="exact"/>
        <w:jc w:val="both"/>
        <w:rPr>
          <w:rFonts w:asciiTheme="minorHAnsi" w:hAnsiTheme="minorHAnsi"/>
          <w:color w:val="auto"/>
        </w:rPr>
      </w:pP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A.  DD Form 294, dated 20</w:t>
      </w:r>
      <w:r w:rsidR="00EB21D5">
        <w:rPr>
          <w:rFonts w:asciiTheme="minorHAnsi" w:hAnsiTheme="minorHAnsi"/>
          <w:color w:val="auto"/>
        </w:rPr>
        <w:t>110829</w:t>
      </w:r>
      <w:r w:rsidR="002A3F6F">
        <w:rPr>
          <w:rFonts w:asciiTheme="minorHAnsi" w:hAnsiTheme="minorHAnsi"/>
          <w:color w:val="auto"/>
        </w:rPr>
        <w:t>, w/atchs</w:t>
      </w: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B.</w:t>
      </w:r>
      <w:r w:rsidR="002A3F6F">
        <w:rPr>
          <w:rFonts w:asciiTheme="minorHAnsi" w:hAnsiTheme="minorHAnsi"/>
          <w:color w:val="auto"/>
        </w:rPr>
        <w:t xml:space="preserve">  Service Treatment Record</w:t>
      </w: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w:t>
      </w:r>
      <w:r w:rsidR="002A3F6F">
        <w:rPr>
          <w:rFonts w:asciiTheme="minorHAnsi" w:hAnsiTheme="minorHAnsi"/>
          <w:color w:val="auto"/>
        </w:rPr>
        <w:t>ibit C.  Department of Veterans’ Affairs Treatment Record</w:t>
      </w:r>
    </w:p>
    <w:p w:rsidR="00D91DA6" w:rsidRPr="00006186" w:rsidRDefault="00D91DA6"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476152" w:rsidRPr="00476152" w:rsidRDefault="00FB1725" w:rsidP="00476152">
      <w:pPr>
        <w:tabs>
          <w:tab w:val="left" w:pos="0"/>
          <w:tab w:val="left" w:pos="4320"/>
        </w:tabs>
        <w:jc w:val="both"/>
        <w:rPr>
          <w:color w:val="000000" w:themeColor="text1"/>
          <w:szCs w:val="24"/>
        </w:rPr>
      </w:pPr>
      <w:r>
        <w:rPr>
          <w:rFonts w:asciiTheme="minorHAnsi" w:hAnsiTheme="minorHAnsi"/>
          <w:color w:val="auto"/>
        </w:rPr>
        <w:t xml:space="preserve">                             </w:t>
      </w:r>
      <w:r>
        <w:rPr>
          <w:rFonts w:asciiTheme="minorHAnsi" w:hAnsiTheme="minorHAnsi"/>
          <w:color w:val="auto"/>
        </w:rPr>
        <w:tab/>
      </w:r>
      <w:r w:rsidR="00876371">
        <w:rPr>
          <w:color w:val="000000" w:themeColor="text1"/>
          <w:szCs w:val="24"/>
        </w:rPr>
        <w:t xml:space="preserve"> </w:t>
      </w:r>
    </w:p>
    <w:p w:rsidR="00476152" w:rsidRPr="00476152" w:rsidRDefault="00476152" w:rsidP="00476152">
      <w:pPr>
        <w:tabs>
          <w:tab w:val="left" w:pos="0"/>
          <w:tab w:val="left" w:pos="4320"/>
        </w:tabs>
        <w:jc w:val="both"/>
        <w:rPr>
          <w:color w:val="000000" w:themeColor="text1"/>
          <w:szCs w:val="24"/>
        </w:rPr>
      </w:pPr>
      <w:r w:rsidRPr="00476152">
        <w:rPr>
          <w:color w:val="000000" w:themeColor="text1"/>
          <w:szCs w:val="24"/>
        </w:rPr>
        <w:tab/>
        <w:t>President</w:t>
      </w:r>
    </w:p>
    <w:p w:rsidR="00876371" w:rsidRDefault="00476152" w:rsidP="00476152">
      <w:pPr>
        <w:tabs>
          <w:tab w:val="left" w:pos="0"/>
          <w:tab w:val="left" w:pos="4320"/>
        </w:tabs>
        <w:jc w:val="both"/>
        <w:rPr>
          <w:color w:val="000000" w:themeColor="text1"/>
          <w:szCs w:val="24"/>
        </w:rPr>
      </w:pPr>
      <w:r w:rsidRPr="00476152">
        <w:rPr>
          <w:color w:val="000000" w:themeColor="text1"/>
          <w:szCs w:val="24"/>
        </w:rPr>
        <w:tab/>
        <w:t>Physical Disability Board of Review</w:t>
      </w:r>
    </w:p>
    <w:p w:rsidR="00876371" w:rsidRDefault="00876371">
      <w:pPr>
        <w:rPr>
          <w:color w:val="000000" w:themeColor="text1"/>
          <w:szCs w:val="24"/>
        </w:rPr>
      </w:pPr>
      <w:r>
        <w:rPr>
          <w:color w:val="000000" w:themeColor="text1"/>
          <w:szCs w:val="24"/>
        </w:rPr>
        <w:br w:type="page"/>
      </w:r>
    </w:p>
    <w:p w:rsidR="00876371" w:rsidRPr="00CB0A38" w:rsidRDefault="00876371" w:rsidP="00876371">
      <w:pPr>
        <w:rPr>
          <w:rFonts w:ascii="Courier New" w:hAnsi="Courier New" w:cs="Courier New"/>
          <w:color w:val="auto"/>
          <w:szCs w:val="24"/>
        </w:rPr>
      </w:pPr>
      <w:r w:rsidRPr="00CB0A38">
        <w:rPr>
          <w:rFonts w:ascii="Courier New" w:hAnsi="Courier New" w:cs="Courier New"/>
          <w:color w:val="auto"/>
          <w:szCs w:val="24"/>
        </w:rPr>
        <w:lastRenderedPageBreak/>
        <w:t xml:space="preserve">MEMORANDUM FOR DIRECTOR, SECRETARY OF THE NAVY COUNCIL OF REVIEW          </w:t>
      </w:r>
    </w:p>
    <w:p w:rsidR="00876371" w:rsidRPr="00CB0A38" w:rsidRDefault="00876371" w:rsidP="00876371">
      <w:pPr>
        <w:rPr>
          <w:rFonts w:ascii="Courier New" w:hAnsi="Courier New" w:cs="Courier New"/>
          <w:color w:val="auto"/>
          <w:szCs w:val="24"/>
        </w:rPr>
      </w:pPr>
      <w:r w:rsidRPr="00CB0A38">
        <w:rPr>
          <w:rFonts w:ascii="Courier New" w:hAnsi="Courier New" w:cs="Courier New"/>
          <w:color w:val="auto"/>
          <w:szCs w:val="24"/>
        </w:rPr>
        <w:t xml:space="preserve">               BOARDS </w:t>
      </w:r>
    </w:p>
    <w:p w:rsidR="00876371" w:rsidRPr="00CB0A38" w:rsidRDefault="00876371" w:rsidP="00876371">
      <w:pPr>
        <w:rPr>
          <w:rFonts w:ascii="Courier New" w:hAnsi="Courier New" w:cs="Courier New"/>
          <w:color w:val="auto"/>
          <w:szCs w:val="24"/>
        </w:rPr>
      </w:pPr>
    </w:p>
    <w:p w:rsidR="00876371" w:rsidRPr="00CB0A38" w:rsidRDefault="00876371" w:rsidP="00876371">
      <w:pPr>
        <w:rPr>
          <w:rFonts w:ascii="Courier New" w:hAnsi="Courier New" w:cs="Courier New"/>
          <w:color w:val="auto"/>
          <w:szCs w:val="24"/>
        </w:rPr>
      </w:pPr>
      <w:proofErr w:type="spellStart"/>
      <w:r w:rsidRPr="00CB0A38">
        <w:rPr>
          <w:rFonts w:ascii="Courier New" w:hAnsi="Courier New" w:cs="Courier New"/>
          <w:color w:val="auto"/>
          <w:szCs w:val="24"/>
        </w:rPr>
        <w:t>Subj</w:t>
      </w:r>
      <w:proofErr w:type="spellEnd"/>
      <w:r w:rsidRPr="00CB0A38">
        <w:rPr>
          <w:rFonts w:ascii="Courier New" w:hAnsi="Courier New" w:cs="Courier New"/>
          <w:color w:val="auto"/>
          <w:szCs w:val="24"/>
        </w:rPr>
        <w:t xml:space="preserve">:  PHYSICAL DISABILITY BOARD OF REVIEW (PDBR)      </w:t>
      </w:r>
    </w:p>
    <w:p w:rsidR="00876371" w:rsidRPr="00CB0A38" w:rsidRDefault="00876371" w:rsidP="00876371">
      <w:pPr>
        <w:rPr>
          <w:rFonts w:ascii="Courier New" w:hAnsi="Courier New" w:cs="Courier New"/>
          <w:color w:val="auto"/>
          <w:szCs w:val="24"/>
        </w:rPr>
      </w:pPr>
      <w:r w:rsidRPr="00CB0A38">
        <w:rPr>
          <w:rFonts w:ascii="Courier New" w:hAnsi="Courier New" w:cs="Courier New"/>
          <w:color w:val="auto"/>
          <w:szCs w:val="24"/>
        </w:rPr>
        <w:t xml:space="preserve">       RECOMMENDATIONS</w:t>
      </w:r>
    </w:p>
    <w:p w:rsidR="00876371" w:rsidRPr="00CB0A38" w:rsidRDefault="00876371" w:rsidP="00876371">
      <w:pPr>
        <w:rPr>
          <w:rFonts w:ascii="Courier New" w:hAnsi="Courier New" w:cs="Courier New"/>
          <w:color w:val="auto"/>
          <w:szCs w:val="24"/>
        </w:rPr>
      </w:pPr>
    </w:p>
    <w:p w:rsidR="00876371" w:rsidRPr="00CB0A38" w:rsidRDefault="00876371" w:rsidP="00876371">
      <w:pPr>
        <w:rPr>
          <w:rFonts w:ascii="Courier New" w:hAnsi="Courier New" w:cs="Courier New"/>
          <w:color w:val="auto"/>
          <w:szCs w:val="24"/>
        </w:rPr>
      </w:pPr>
      <w:r w:rsidRPr="00CB0A38">
        <w:rPr>
          <w:rFonts w:ascii="Courier New" w:hAnsi="Courier New" w:cs="Courier New"/>
          <w:color w:val="auto"/>
          <w:szCs w:val="24"/>
        </w:rPr>
        <w:t xml:space="preserve">Ref:  (a) </w:t>
      </w:r>
      <w:proofErr w:type="spellStart"/>
      <w:r w:rsidRPr="00CB0A38">
        <w:rPr>
          <w:rFonts w:ascii="Courier New" w:hAnsi="Courier New" w:cs="Courier New"/>
          <w:color w:val="auto"/>
          <w:szCs w:val="24"/>
        </w:rPr>
        <w:t>DoDI</w:t>
      </w:r>
      <w:proofErr w:type="spellEnd"/>
      <w:r w:rsidRPr="00CB0A38">
        <w:rPr>
          <w:rFonts w:ascii="Courier New" w:hAnsi="Courier New" w:cs="Courier New"/>
          <w:color w:val="auto"/>
          <w:szCs w:val="24"/>
        </w:rPr>
        <w:t xml:space="preserve"> 6040.44</w:t>
      </w:r>
    </w:p>
    <w:p w:rsidR="00876371" w:rsidRPr="00CB0A38" w:rsidRDefault="00876371" w:rsidP="00876371">
      <w:pPr>
        <w:rPr>
          <w:rFonts w:ascii="Courier New" w:hAnsi="Courier New" w:cs="Courier New"/>
          <w:color w:val="auto"/>
          <w:szCs w:val="24"/>
        </w:rPr>
      </w:pPr>
      <w:r w:rsidRPr="00CB0A38">
        <w:rPr>
          <w:rFonts w:ascii="Courier New" w:hAnsi="Courier New" w:cs="Courier New"/>
          <w:color w:val="auto"/>
          <w:szCs w:val="24"/>
        </w:rPr>
        <w:t xml:space="preserve">      (b) CORB </w:t>
      </w:r>
      <w:proofErr w:type="spellStart"/>
      <w:r w:rsidRPr="00CB0A38">
        <w:rPr>
          <w:rFonts w:ascii="Courier New" w:hAnsi="Courier New" w:cs="Courier New"/>
          <w:color w:val="auto"/>
          <w:szCs w:val="24"/>
        </w:rPr>
        <w:t>ltr</w:t>
      </w:r>
      <w:proofErr w:type="spellEnd"/>
      <w:r w:rsidRPr="00CB0A38">
        <w:rPr>
          <w:rFonts w:ascii="Courier New" w:hAnsi="Courier New" w:cs="Courier New"/>
          <w:color w:val="auto"/>
          <w:szCs w:val="24"/>
        </w:rPr>
        <w:t xml:space="preserve"> </w:t>
      </w:r>
      <w:proofErr w:type="spellStart"/>
      <w:r w:rsidRPr="00CB0A38">
        <w:rPr>
          <w:rFonts w:ascii="Courier New" w:hAnsi="Courier New" w:cs="Courier New"/>
          <w:color w:val="auto"/>
          <w:szCs w:val="24"/>
        </w:rPr>
        <w:t>dtd</w:t>
      </w:r>
      <w:proofErr w:type="spellEnd"/>
      <w:r w:rsidRPr="00CB0A38">
        <w:rPr>
          <w:rFonts w:ascii="Courier New" w:hAnsi="Courier New" w:cs="Courier New"/>
          <w:color w:val="auto"/>
          <w:szCs w:val="24"/>
        </w:rPr>
        <w:t xml:space="preserve"> 13 Jul 12</w:t>
      </w:r>
    </w:p>
    <w:p w:rsidR="00876371" w:rsidRPr="00CB0A38" w:rsidRDefault="00876371" w:rsidP="00876371">
      <w:pPr>
        <w:rPr>
          <w:rFonts w:ascii="Courier New" w:hAnsi="Courier New" w:cs="Courier New"/>
          <w:color w:val="auto"/>
          <w:szCs w:val="24"/>
        </w:rPr>
      </w:pPr>
    </w:p>
    <w:p w:rsidR="00876371" w:rsidRPr="00CB0A38" w:rsidRDefault="00876371" w:rsidP="00876371">
      <w:pPr>
        <w:rPr>
          <w:rFonts w:ascii="Courier New" w:hAnsi="Courier New" w:cs="Courier New"/>
          <w:color w:val="auto"/>
          <w:szCs w:val="24"/>
        </w:rPr>
      </w:pPr>
      <w:r w:rsidRPr="00CB0A38">
        <w:rPr>
          <w:rFonts w:ascii="Courier New" w:hAnsi="Courier New" w:cs="Courier New"/>
          <w:color w:val="auto"/>
          <w:szCs w:val="24"/>
        </w:rPr>
        <w:t xml:space="preserve">    In accordance with reference (a), I have reviewed the cases forwarded by reference (b), and, for the reasons provided in their forwarding memorandum, approve the recommendations of the PDBR that the following individuals’ records not be corrected to reflect a change in either characterization of separation or in the disability rating previously assigned by the Department of the Navy’s Physical Evaluation Board:</w:t>
      </w:r>
    </w:p>
    <w:p w:rsidR="00876371" w:rsidRPr="00CB0A38" w:rsidRDefault="00876371" w:rsidP="00876371">
      <w:pPr>
        <w:rPr>
          <w:rFonts w:ascii="Courier New" w:hAnsi="Courier New" w:cs="Courier New"/>
          <w:color w:val="auto"/>
          <w:szCs w:val="24"/>
        </w:rPr>
      </w:pPr>
    </w:p>
    <w:p w:rsidR="00876371" w:rsidRPr="00CB0A38" w:rsidRDefault="00876371" w:rsidP="00876371">
      <w:pPr>
        <w:rPr>
          <w:rFonts w:ascii="Courier New" w:hAnsi="Courier New" w:cs="Courier New"/>
          <w:color w:val="auto"/>
          <w:szCs w:val="24"/>
        </w:rPr>
      </w:pPr>
      <w:r w:rsidRPr="00CB0A38">
        <w:rPr>
          <w:rFonts w:ascii="Courier New" w:hAnsi="Courier New" w:cs="Courier New"/>
          <w:color w:val="auto"/>
          <w:szCs w:val="24"/>
        </w:rPr>
        <w:t xml:space="preserve">    - </w:t>
      </w:r>
      <w:r>
        <w:rPr>
          <w:rFonts w:ascii="Courier New" w:hAnsi="Courier New" w:cs="Courier New"/>
          <w:color w:val="auto"/>
          <w:szCs w:val="24"/>
        </w:rPr>
        <w:t xml:space="preserve"> </w:t>
      </w:r>
      <w:proofErr w:type="gramStart"/>
      <w:r w:rsidRPr="00CB0A38">
        <w:rPr>
          <w:rFonts w:ascii="Courier New" w:hAnsi="Courier New" w:cs="Courier New"/>
          <w:color w:val="auto"/>
          <w:szCs w:val="24"/>
        </w:rPr>
        <w:t>former</w:t>
      </w:r>
      <w:proofErr w:type="gramEnd"/>
      <w:r w:rsidRPr="00CB0A38">
        <w:rPr>
          <w:rFonts w:ascii="Courier New" w:hAnsi="Courier New" w:cs="Courier New"/>
          <w:color w:val="auto"/>
          <w:szCs w:val="24"/>
        </w:rPr>
        <w:t xml:space="preserve"> USN</w:t>
      </w:r>
      <w:r>
        <w:rPr>
          <w:rFonts w:ascii="Courier New" w:hAnsi="Courier New" w:cs="Courier New"/>
          <w:color w:val="auto"/>
          <w:szCs w:val="24"/>
        </w:rPr>
        <w:t xml:space="preserve"> </w:t>
      </w:r>
    </w:p>
    <w:p w:rsidR="00876371" w:rsidRPr="00CB0A38" w:rsidRDefault="00876371" w:rsidP="00876371">
      <w:pPr>
        <w:rPr>
          <w:rFonts w:ascii="Courier New" w:hAnsi="Courier New" w:cs="Courier New"/>
          <w:color w:val="auto"/>
          <w:szCs w:val="24"/>
        </w:rPr>
      </w:pPr>
      <w:r w:rsidRPr="00CB0A38">
        <w:rPr>
          <w:rFonts w:ascii="Courier New" w:hAnsi="Courier New" w:cs="Courier New"/>
          <w:color w:val="auto"/>
          <w:szCs w:val="24"/>
        </w:rPr>
        <w:t xml:space="preserve">    -  </w:t>
      </w:r>
      <w:proofErr w:type="gramStart"/>
      <w:r w:rsidRPr="00CB0A38">
        <w:rPr>
          <w:rFonts w:ascii="Courier New" w:hAnsi="Courier New" w:cs="Courier New"/>
          <w:color w:val="auto"/>
          <w:szCs w:val="24"/>
        </w:rPr>
        <w:t>former</w:t>
      </w:r>
      <w:proofErr w:type="gramEnd"/>
      <w:r w:rsidRPr="00CB0A38">
        <w:rPr>
          <w:rFonts w:ascii="Courier New" w:hAnsi="Courier New" w:cs="Courier New"/>
          <w:color w:val="auto"/>
          <w:szCs w:val="24"/>
        </w:rPr>
        <w:t xml:space="preserve"> USN</w:t>
      </w:r>
      <w:r>
        <w:rPr>
          <w:rFonts w:ascii="Courier New" w:hAnsi="Courier New" w:cs="Courier New"/>
          <w:color w:val="auto"/>
          <w:szCs w:val="24"/>
        </w:rPr>
        <w:t xml:space="preserve"> </w:t>
      </w:r>
    </w:p>
    <w:p w:rsidR="00876371" w:rsidRPr="00CB0A38" w:rsidRDefault="00876371" w:rsidP="00876371">
      <w:pPr>
        <w:rPr>
          <w:rFonts w:ascii="Courier New" w:hAnsi="Courier New" w:cs="Courier New"/>
          <w:color w:val="auto"/>
          <w:szCs w:val="24"/>
        </w:rPr>
      </w:pPr>
      <w:r w:rsidRPr="00CB0A38">
        <w:rPr>
          <w:rFonts w:ascii="Courier New" w:hAnsi="Courier New" w:cs="Courier New"/>
          <w:color w:val="auto"/>
          <w:szCs w:val="24"/>
        </w:rPr>
        <w:t xml:space="preserve">    -  </w:t>
      </w:r>
      <w:proofErr w:type="gramStart"/>
      <w:r w:rsidRPr="00CB0A38">
        <w:rPr>
          <w:rFonts w:ascii="Courier New" w:hAnsi="Courier New" w:cs="Courier New"/>
          <w:color w:val="auto"/>
          <w:szCs w:val="24"/>
        </w:rPr>
        <w:t>former</w:t>
      </w:r>
      <w:proofErr w:type="gramEnd"/>
      <w:r w:rsidRPr="00CB0A38">
        <w:rPr>
          <w:rFonts w:ascii="Courier New" w:hAnsi="Courier New" w:cs="Courier New"/>
          <w:color w:val="auto"/>
          <w:szCs w:val="24"/>
        </w:rPr>
        <w:t xml:space="preserve"> USMC</w:t>
      </w:r>
    </w:p>
    <w:p w:rsidR="00876371" w:rsidRPr="00CB0A38" w:rsidRDefault="00876371" w:rsidP="00876371">
      <w:pPr>
        <w:rPr>
          <w:rFonts w:ascii="Courier New" w:hAnsi="Courier New" w:cs="Courier New"/>
          <w:color w:val="auto"/>
          <w:szCs w:val="24"/>
        </w:rPr>
      </w:pPr>
      <w:r w:rsidRPr="00CB0A38">
        <w:rPr>
          <w:rFonts w:ascii="Courier New" w:hAnsi="Courier New" w:cs="Courier New"/>
          <w:color w:val="auto"/>
          <w:szCs w:val="24"/>
        </w:rPr>
        <w:t xml:space="preserve">    -  </w:t>
      </w:r>
      <w:proofErr w:type="gramStart"/>
      <w:r w:rsidRPr="00CB0A38">
        <w:rPr>
          <w:rFonts w:ascii="Courier New" w:hAnsi="Courier New" w:cs="Courier New"/>
          <w:color w:val="auto"/>
          <w:szCs w:val="24"/>
        </w:rPr>
        <w:t>former</w:t>
      </w:r>
      <w:proofErr w:type="gramEnd"/>
      <w:r w:rsidRPr="00CB0A38">
        <w:rPr>
          <w:rFonts w:ascii="Courier New" w:hAnsi="Courier New" w:cs="Courier New"/>
          <w:color w:val="auto"/>
          <w:szCs w:val="24"/>
        </w:rPr>
        <w:t xml:space="preserve"> USMC</w:t>
      </w:r>
    </w:p>
    <w:p w:rsidR="00876371" w:rsidRPr="00CB0A38" w:rsidRDefault="00876371" w:rsidP="00876371">
      <w:pPr>
        <w:rPr>
          <w:rFonts w:ascii="Courier New" w:hAnsi="Courier New" w:cs="Courier New"/>
          <w:color w:val="auto"/>
          <w:szCs w:val="24"/>
        </w:rPr>
      </w:pPr>
      <w:r w:rsidRPr="00CB0A38">
        <w:rPr>
          <w:rFonts w:ascii="Courier New" w:hAnsi="Courier New" w:cs="Courier New"/>
          <w:color w:val="auto"/>
          <w:szCs w:val="24"/>
        </w:rPr>
        <w:t xml:space="preserve">    -  </w:t>
      </w:r>
      <w:proofErr w:type="gramStart"/>
      <w:r w:rsidRPr="00CB0A38">
        <w:rPr>
          <w:rFonts w:ascii="Courier New" w:hAnsi="Courier New" w:cs="Courier New"/>
          <w:color w:val="auto"/>
          <w:szCs w:val="24"/>
        </w:rPr>
        <w:t>former</w:t>
      </w:r>
      <w:proofErr w:type="gramEnd"/>
      <w:r w:rsidRPr="00CB0A38">
        <w:rPr>
          <w:rFonts w:ascii="Courier New" w:hAnsi="Courier New" w:cs="Courier New"/>
          <w:color w:val="auto"/>
          <w:szCs w:val="24"/>
        </w:rPr>
        <w:t xml:space="preserve"> USN</w:t>
      </w:r>
      <w:r>
        <w:rPr>
          <w:rFonts w:ascii="Courier New" w:hAnsi="Courier New" w:cs="Courier New"/>
          <w:color w:val="auto"/>
          <w:szCs w:val="24"/>
        </w:rPr>
        <w:t xml:space="preserve"> </w:t>
      </w:r>
    </w:p>
    <w:p w:rsidR="00876371" w:rsidRPr="00CB0A38" w:rsidRDefault="00876371" w:rsidP="00876371">
      <w:pPr>
        <w:rPr>
          <w:rFonts w:ascii="Courier New" w:hAnsi="Courier New" w:cs="Courier New"/>
          <w:color w:val="auto"/>
          <w:szCs w:val="24"/>
        </w:rPr>
      </w:pPr>
      <w:r w:rsidRPr="00CB0A38">
        <w:rPr>
          <w:rFonts w:ascii="Courier New" w:hAnsi="Courier New" w:cs="Courier New"/>
          <w:color w:val="auto"/>
          <w:szCs w:val="24"/>
        </w:rPr>
        <w:t xml:space="preserve">    -  </w:t>
      </w:r>
      <w:proofErr w:type="gramStart"/>
      <w:r w:rsidRPr="00CB0A38">
        <w:rPr>
          <w:rFonts w:ascii="Courier New" w:hAnsi="Courier New" w:cs="Courier New"/>
          <w:color w:val="auto"/>
          <w:szCs w:val="24"/>
        </w:rPr>
        <w:t>former</w:t>
      </w:r>
      <w:proofErr w:type="gramEnd"/>
      <w:r w:rsidRPr="00CB0A38">
        <w:rPr>
          <w:rFonts w:ascii="Courier New" w:hAnsi="Courier New" w:cs="Courier New"/>
          <w:color w:val="auto"/>
          <w:szCs w:val="24"/>
        </w:rPr>
        <w:t xml:space="preserve"> USMC</w:t>
      </w:r>
    </w:p>
    <w:p w:rsidR="00876371" w:rsidRPr="00CB0A38" w:rsidRDefault="00876371" w:rsidP="00876371">
      <w:pPr>
        <w:rPr>
          <w:rFonts w:ascii="Courier New" w:hAnsi="Courier New" w:cs="Courier New"/>
          <w:color w:val="auto"/>
          <w:szCs w:val="24"/>
        </w:rPr>
      </w:pPr>
      <w:r w:rsidRPr="00CB0A38">
        <w:rPr>
          <w:rFonts w:ascii="Courier New" w:hAnsi="Courier New" w:cs="Courier New"/>
          <w:color w:val="auto"/>
          <w:szCs w:val="24"/>
        </w:rPr>
        <w:t xml:space="preserve">    </w:t>
      </w:r>
    </w:p>
    <w:p w:rsidR="00876371" w:rsidRPr="00CB0A38" w:rsidRDefault="00876371" w:rsidP="00876371">
      <w:pPr>
        <w:rPr>
          <w:rFonts w:ascii="Courier New" w:hAnsi="Courier New" w:cs="Courier New"/>
          <w:color w:val="auto"/>
          <w:szCs w:val="24"/>
        </w:rPr>
      </w:pPr>
    </w:p>
    <w:p w:rsidR="00876371" w:rsidRPr="00CB0A38" w:rsidRDefault="00876371" w:rsidP="00876371">
      <w:pPr>
        <w:rPr>
          <w:rFonts w:ascii="Courier New" w:hAnsi="Courier New" w:cs="Courier New"/>
          <w:color w:val="auto"/>
          <w:szCs w:val="24"/>
        </w:rPr>
      </w:pPr>
    </w:p>
    <w:p w:rsidR="00876371" w:rsidRPr="00CB0A38" w:rsidRDefault="00876371" w:rsidP="00876371">
      <w:pPr>
        <w:rPr>
          <w:rFonts w:ascii="Courier New" w:hAnsi="Courier New" w:cs="Courier New"/>
          <w:color w:val="auto"/>
          <w:szCs w:val="24"/>
        </w:rPr>
      </w:pPr>
    </w:p>
    <w:p w:rsidR="00876371" w:rsidRPr="00CB0A38" w:rsidRDefault="00876371" w:rsidP="00876371">
      <w:pPr>
        <w:tabs>
          <w:tab w:val="left" w:pos="4680"/>
        </w:tabs>
        <w:rPr>
          <w:rFonts w:ascii="Courier New" w:hAnsi="Courier New" w:cs="Courier New"/>
          <w:color w:val="auto"/>
          <w:szCs w:val="24"/>
        </w:rPr>
      </w:pPr>
      <w:r w:rsidRPr="00CB0A38">
        <w:rPr>
          <w:rFonts w:ascii="Courier New" w:hAnsi="Courier New" w:cs="Courier New"/>
          <w:color w:val="auto"/>
          <w:szCs w:val="24"/>
        </w:rPr>
        <w:tab/>
      </w:r>
      <w:r>
        <w:rPr>
          <w:rFonts w:ascii="Courier New" w:hAnsi="Courier New" w:cs="Courier New"/>
          <w:color w:val="auto"/>
          <w:szCs w:val="24"/>
        </w:rPr>
        <w:t xml:space="preserve"> </w:t>
      </w:r>
    </w:p>
    <w:p w:rsidR="00876371" w:rsidRPr="00CB0A38" w:rsidRDefault="00876371" w:rsidP="00876371">
      <w:pPr>
        <w:tabs>
          <w:tab w:val="left" w:pos="4680"/>
        </w:tabs>
        <w:rPr>
          <w:rFonts w:ascii="Courier New" w:hAnsi="Courier New" w:cs="Courier New"/>
          <w:color w:val="auto"/>
          <w:szCs w:val="24"/>
        </w:rPr>
      </w:pPr>
      <w:r w:rsidRPr="00CB0A38">
        <w:rPr>
          <w:rFonts w:ascii="Courier New" w:hAnsi="Courier New" w:cs="Courier New"/>
          <w:color w:val="auto"/>
          <w:szCs w:val="24"/>
        </w:rPr>
        <w:tab/>
        <w:t>Assistant General Counsel</w:t>
      </w:r>
    </w:p>
    <w:p w:rsidR="00876371" w:rsidRPr="00CB0A38" w:rsidRDefault="00876371" w:rsidP="00876371">
      <w:pPr>
        <w:rPr>
          <w:rFonts w:ascii="Courier New" w:hAnsi="Courier New" w:cs="Courier New"/>
          <w:color w:val="auto"/>
          <w:szCs w:val="24"/>
        </w:rPr>
      </w:pPr>
      <w:r w:rsidRPr="00CB0A38">
        <w:rPr>
          <w:rFonts w:ascii="Courier New" w:hAnsi="Courier New" w:cs="Courier New"/>
          <w:color w:val="auto"/>
          <w:szCs w:val="24"/>
        </w:rPr>
        <w:tab/>
      </w:r>
      <w:r w:rsidRPr="00CB0A38">
        <w:rPr>
          <w:rFonts w:ascii="Courier New" w:hAnsi="Courier New" w:cs="Courier New"/>
          <w:color w:val="auto"/>
          <w:szCs w:val="24"/>
        </w:rPr>
        <w:tab/>
      </w:r>
      <w:r w:rsidRPr="00CB0A38">
        <w:rPr>
          <w:rFonts w:ascii="Courier New" w:hAnsi="Courier New" w:cs="Courier New"/>
          <w:color w:val="auto"/>
          <w:szCs w:val="24"/>
        </w:rPr>
        <w:tab/>
      </w:r>
      <w:r w:rsidRPr="00CB0A38">
        <w:rPr>
          <w:rFonts w:ascii="Courier New" w:hAnsi="Courier New" w:cs="Courier New"/>
          <w:color w:val="auto"/>
          <w:szCs w:val="24"/>
        </w:rPr>
        <w:tab/>
      </w:r>
      <w:r w:rsidRPr="00CB0A38">
        <w:rPr>
          <w:rFonts w:ascii="Courier New" w:hAnsi="Courier New" w:cs="Courier New"/>
          <w:color w:val="auto"/>
          <w:szCs w:val="24"/>
        </w:rPr>
        <w:tab/>
      </w:r>
      <w:r w:rsidRPr="00CB0A38">
        <w:rPr>
          <w:rFonts w:ascii="Courier New" w:hAnsi="Courier New" w:cs="Courier New"/>
          <w:color w:val="auto"/>
          <w:szCs w:val="24"/>
        </w:rPr>
        <w:tab/>
        <w:t xml:space="preserve">    (Manpower &amp; Reserve Affairs)</w:t>
      </w:r>
    </w:p>
    <w:p w:rsidR="00476152" w:rsidRPr="00476152" w:rsidRDefault="00476152" w:rsidP="00476152">
      <w:pPr>
        <w:tabs>
          <w:tab w:val="left" w:pos="0"/>
          <w:tab w:val="left" w:pos="4320"/>
        </w:tabs>
        <w:jc w:val="both"/>
        <w:rPr>
          <w:color w:val="000000" w:themeColor="text1"/>
          <w:szCs w:val="24"/>
        </w:rPr>
      </w:pPr>
      <w:bookmarkStart w:id="0" w:name="_GoBack"/>
      <w:bookmarkEnd w:id="0"/>
    </w:p>
    <w:p w:rsidR="003549F5" w:rsidRPr="004728B7" w:rsidRDefault="003549F5">
      <w:pPr>
        <w:rPr>
          <w:rFonts w:asciiTheme="minorHAnsi" w:hAnsiTheme="minorHAnsi"/>
          <w:color w:val="auto"/>
        </w:rPr>
      </w:pPr>
    </w:p>
    <w:sectPr w:rsidR="003549F5" w:rsidRPr="004728B7" w:rsidSect="002A5C3C">
      <w:footerReference w:type="default" r:id="rId9"/>
      <w:footerReference w:type="first" r:id="rId10"/>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066" w:rsidRDefault="00D12066">
      <w:r>
        <w:separator/>
      </w:r>
    </w:p>
  </w:endnote>
  <w:endnote w:type="continuationSeparator" w:id="0">
    <w:p w:rsidR="00D12066" w:rsidRDefault="00D12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6984766"/>
      <w:docPartObj>
        <w:docPartGallery w:val="Page Numbers (Bottom of Page)"/>
        <w:docPartUnique/>
      </w:docPartObj>
    </w:sdtPr>
    <w:sdtEndPr/>
    <w:sdtContent>
      <w:p w:rsidR="00C537E4" w:rsidRPr="00684CE6" w:rsidRDefault="00A2100D" w:rsidP="00F65ED5">
        <w:pPr>
          <w:pStyle w:val="Footer"/>
          <w:jc w:val="right"/>
          <w:rPr>
            <w:color w:val="auto"/>
          </w:rPr>
        </w:pPr>
        <w:r w:rsidRPr="00EB21D5">
          <w:rPr>
            <w:color w:val="auto"/>
          </w:rPr>
          <w:fldChar w:fldCharType="begin"/>
        </w:r>
        <w:r w:rsidR="00C537E4" w:rsidRPr="00EB21D5">
          <w:rPr>
            <w:color w:val="auto"/>
          </w:rPr>
          <w:instrText xml:space="preserve"> PAGE   \* MERGEFORMAT </w:instrText>
        </w:r>
        <w:r w:rsidRPr="00EB21D5">
          <w:rPr>
            <w:color w:val="auto"/>
          </w:rPr>
          <w:fldChar w:fldCharType="separate"/>
        </w:r>
        <w:r w:rsidR="00876371">
          <w:rPr>
            <w:noProof/>
            <w:color w:val="auto"/>
          </w:rPr>
          <w:t>5</w:t>
        </w:r>
        <w:r w:rsidRPr="00EB21D5">
          <w:rPr>
            <w:color w:val="auto"/>
          </w:rPr>
          <w:fldChar w:fldCharType="end"/>
        </w:r>
        <w:r w:rsidR="00C537E4" w:rsidRPr="00EB21D5">
          <w:rPr>
            <w:color w:val="auto"/>
          </w:rPr>
          <w:t xml:space="preserve">                                                           </w:t>
        </w:r>
        <w:r w:rsidR="00BF0CB2" w:rsidRPr="00B46620">
          <w:rPr>
            <w:rFonts w:asciiTheme="minorHAnsi" w:hAnsiTheme="minorHAnsi"/>
            <w:caps/>
            <w:color w:val="auto"/>
          </w:rPr>
          <w:t>PD1100707</w:t>
        </w:r>
      </w:p>
    </w:sdtContent>
  </w:sdt>
  <w:p w:rsidR="00C537E4" w:rsidRPr="00684CE6" w:rsidRDefault="00C537E4">
    <w:pPr>
      <w:pStyle w:val="Footer"/>
      <w:rPr>
        <w:color w:val="aut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7E4" w:rsidRPr="00DB4A6D" w:rsidRDefault="00C537E4" w:rsidP="00DB4A6D">
    <w:pPr>
      <w:pStyle w:val="Footer"/>
      <w:rPr>
        <w:color w:val="auto"/>
      </w:rPr>
    </w:pPr>
    <w:r w:rsidRPr="00DB4A6D">
      <w:rPr>
        <w:color w:val="auto"/>
      </w:rPr>
      <w:tab/>
      <w:t>1</w:t>
    </w:r>
  </w:p>
  <w:p w:rsidR="00C537E4" w:rsidRPr="009F020F" w:rsidRDefault="00C537E4" w:rsidP="00DB4A6D">
    <w:pPr>
      <w:pStyle w:val="Footer"/>
      <w:rPr>
        <w:color w:val="auto"/>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066" w:rsidRDefault="00D12066">
      <w:r>
        <w:separator/>
      </w:r>
    </w:p>
  </w:footnote>
  <w:footnote w:type="continuationSeparator" w:id="0">
    <w:p w:rsidR="00D12066" w:rsidRDefault="00D120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intFractionalCharacterWidth/>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2"/>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9E"/>
    <w:rsid w:val="0001714A"/>
    <w:rsid w:val="00021361"/>
    <w:rsid w:val="00022CF3"/>
    <w:rsid w:val="00023913"/>
    <w:rsid w:val="00023D43"/>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FFD"/>
    <w:rsid w:val="0006431E"/>
    <w:rsid w:val="000652EA"/>
    <w:rsid w:val="00065E21"/>
    <w:rsid w:val="000673ED"/>
    <w:rsid w:val="00070DED"/>
    <w:rsid w:val="0007189B"/>
    <w:rsid w:val="00072433"/>
    <w:rsid w:val="0007488B"/>
    <w:rsid w:val="00075702"/>
    <w:rsid w:val="00075A0C"/>
    <w:rsid w:val="000775C2"/>
    <w:rsid w:val="000806AD"/>
    <w:rsid w:val="00080BDF"/>
    <w:rsid w:val="00082482"/>
    <w:rsid w:val="00084CF2"/>
    <w:rsid w:val="00085D7B"/>
    <w:rsid w:val="0008708B"/>
    <w:rsid w:val="00092619"/>
    <w:rsid w:val="00092C66"/>
    <w:rsid w:val="000949DD"/>
    <w:rsid w:val="00094E4F"/>
    <w:rsid w:val="000A2BCE"/>
    <w:rsid w:val="000A33C8"/>
    <w:rsid w:val="000A41E3"/>
    <w:rsid w:val="000A4BBA"/>
    <w:rsid w:val="000A5071"/>
    <w:rsid w:val="000B0AD2"/>
    <w:rsid w:val="000B1022"/>
    <w:rsid w:val="000B2FB8"/>
    <w:rsid w:val="000B4C99"/>
    <w:rsid w:val="000C06F6"/>
    <w:rsid w:val="000C1D34"/>
    <w:rsid w:val="000C2362"/>
    <w:rsid w:val="000C2FA8"/>
    <w:rsid w:val="000C3C13"/>
    <w:rsid w:val="000C4D5F"/>
    <w:rsid w:val="000C53F9"/>
    <w:rsid w:val="000C5813"/>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1893"/>
    <w:rsid w:val="000E2E50"/>
    <w:rsid w:val="000E37E0"/>
    <w:rsid w:val="000E3F20"/>
    <w:rsid w:val="000E4CBF"/>
    <w:rsid w:val="000E5577"/>
    <w:rsid w:val="000E7034"/>
    <w:rsid w:val="000F02BE"/>
    <w:rsid w:val="000F0928"/>
    <w:rsid w:val="000F427B"/>
    <w:rsid w:val="000F432B"/>
    <w:rsid w:val="000F43D0"/>
    <w:rsid w:val="000F4F18"/>
    <w:rsid w:val="000F688E"/>
    <w:rsid w:val="000F7181"/>
    <w:rsid w:val="001007CE"/>
    <w:rsid w:val="001008C1"/>
    <w:rsid w:val="001023DB"/>
    <w:rsid w:val="00102B8D"/>
    <w:rsid w:val="00103948"/>
    <w:rsid w:val="00103CCF"/>
    <w:rsid w:val="0010417F"/>
    <w:rsid w:val="001042D2"/>
    <w:rsid w:val="0010530E"/>
    <w:rsid w:val="00105C07"/>
    <w:rsid w:val="00106AD8"/>
    <w:rsid w:val="00107EC5"/>
    <w:rsid w:val="001103CD"/>
    <w:rsid w:val="00113D2A"/>
    <w:rsid w:val="00114F20"/>
    <w:rsid w:val="0011590B"/>
    <w:rsid w:val="001211AF"/>
    <w:rsid w:val="001219DF"/>
    <w:rsid w:val="0012220B"/>
    <w:rsid w:val="00122ABE"/>
    <w:rsid w:val="001231DC"/>
    <w:rsid w:val="0012489B"/>
    <w:rsid w:val="001272AE"/>
    <w:rsid w:val="00130756"/>
    <w:rsid w:val="001315DD"/>
    <w:rsid w:val="0013525F"/>
    <w:rsid w:val="00135385"/>
    <w:rsid w:val="001364D1"/>
    <w:rsid w:val="001374C7"/>
    <w:rsid w:val="001421FD"/>
    <w:rsid w:val="001425C8"/>
    <w:rsid w:val="00142EBA"/>
    <w:rsid w:val="00143B79"/>
    <w:rsid w:val="00145965"/>
    <w:rsid w:val="00150B8A"/>
    <w:rsid w:val="00150DCB"/>
    <w:rsid w:val="00151447"/>
    <w:rsid w:val="00151912"/>
    <w:rsid w:val="00153740"/>
    <w:rsid w:val="00153D88"/>
    <w:rsid w:val="001541C5"/>
    <w:rsid w:val="0015623F"/>
    <w:rsid w:val="00156585"/>
    <w:rsid w:val="00156BA9"/>
    <w:rsid w:val="001611E3"/>
    <w:rsid w:val="00161642"/>
    <w:rsid w:val="00161761"/>
    <w:rsid w:val="00166182"/>
    <w:rsid w:val="0017139A"/>
    <w:rsid w:val="001724C8"/>
    <w:rsid w:val="001732C4"/>
    <w:rsid w:val="001735FB"/>
    <w:rsid w:val="001745DD"/>
    <w:rsid w:val="00174FDE"/>
    <w:rsid w:val="00174FE3"/>
    <w:rsid w:val="00177659"/>
    <w:rsid w:val="001779E5"/>
    <w:rsid w:val="00180826"/>
    <w:rsid w:val="00181240"/>
    <w:rsid w:val="00182A4C"/>
    <w:rsid w:val="00183F77"/>
    <w:rsid w:val="00183FB3"/>
    <w:rsid w:val="001844D8"/>
    <w:rsid w:val="00185DA8"/>
    <w:rsid w:val="00185ECB"/>
    <w:rsid w:val="001865E0"/>
    <w:rsid w:val="001870F0"/>
    <w:rsid w:val="00190E48"/>
    <w:rsid w:val="0019273F"/>
    <w:rsid w:val="00193814"/>
    <w:rsid w:val="00193AAB"/>
    <w:rsid w:val="00193AD5"/>
    <w:rsid w:val="00194930"/>
    <w:rsid w:val="00195AAC"/>
    <w:rsid w:val="001A025E"/>
    <w:rsid w:val="001A08CD"/>
    <w:rsid w:val="001A0A1E"/>
    <w:rsid w:val="001A2182"/>
    <w:rsid w:val="001A323E"/>
    <w:rsid w:val="001A4BE6"/>
    <w:rsid w:val="001A5320"/>
    <w:rsid w:val="001A5E62"/>
    <w:rsid w:val="001A6848"/>
    <w:rsid w:val="001A7538"/>
    <w:rsid w:val="001B06FB"/>
    <w:rsid w:val="001B0B1A"/>
    <w:rsid w:val="001B1FC9"/>
    <w:rsid w:val="001B4C0B"/>
    <w:rsid w:val="001B4EC2"/>
    <w:rsid w:val="001B5B59"/>
    <w:rsid w:val="001B60E0"/>
    <w:rsid w:val="001B755A"/>
    <w:rsid w:val="001B7C8C"/>
    <w:rsid w:val="001C0688"/>
    <w:rsid w:val="001C181A"/>
    <w:rsid w:val="001C1877"/>
    <w:rsid w:val="001C2053"/>
    <w:rsid w:val="001C252F"/>
    <w:rsid w:val="001C28D1"/>
    <w:rsid w:val="001C3473"/>
    <w:rsid w:val="001C5BDA"/>
    <w:rsid w:val="001C5CFC"/>
    <w:rsid w:val="001C7231"/>
    <w:rsid w:val="001C7418"/>
    <w:rsid w:val="001C7EBE"/>
    <w:rsid w:val="001D0051"/>
    <w:rsid w:val="001D1487"/>
    <w:rsid w:val="001D169A"/>
    <w:rsid w:val="001D2224"/>
    <w:rsid w:val="001D31AA"/>
    <w:rsid w:val="001D3DC0"/>
    <w:rsid w:val="001D4F88"/>
    <w:rsid w:val="001D68CF"/>
    <w:rsid w:val="001D6A8C"/>
    <w:rsid w:val="001D7A56"/>
    <w:rsid w:val="001E15C0"/>
    <w:rsid w:val="001E18E0"/>
    <w:rsid w:val="001E18E2"/>
    <w:rsid w:val="001E19D0"/>
    <w:rsid w:val="001E2A30"/>
    <w:rsid w:val="001E2FB8"/>
    <w:rsid w:val="001E2FF1"/>
    <w:rsid w:val="001E41FE"/>
    <w:rsid w:val="001E635C"/>
    <w:rsid w:val="001F0297"/>
    <w:rsid w:val="002008E8"/>
    <w:rsid w:val="00200AA0"/>
    <w:rsid w:val="00202325"/>
    <w:rsid w:val="00202736"/>
    <w:rsid w:val="00203652"/>
    <w:rsid w:val="00204562"/>
    <w:rsid w:val="00205B4F"/>
    <w:rsid w:val="002060B6"/>
    <w:rsid w:val="002066B5"/>
    <w:rsid w:val="00211612"/>
    <w:rsid w:val="002119B6"/>
    <w:rsid w:val="00212B40"/>
    <w:rsid w:val="00213BD0"/>
    <w:rsid w:val="00214DBA"/>
    <w:rsid w:val="002151AB"/>
    <w:rsid w:val="0021548C"/>
    <w:rsid w:val="00215C4C"/>
    <w:rsid w:val="00215ED6"/>
    <w:rsid w:val="00216049"/>
    <w:rsid w:val="002163FA"/>
    <w:rsid w:val="00217606"/>
    <w:rsid w:val="00217C09"/>
    <w:rsid w:val="00220F5C"/>
    <w:rsid w:val="002216BF"/>
    <w:rsid w:val="00221B9B"/>
    <w:rsid w:val="00222268"/>
    <w:rsid w:val="00225080"/>
    <w:rsid w:val="00225196"/>
    <w:rsid w:val="00225CB4"/>
    <w:rsid w:val="00226B1A"/>
    <w:rsid w:val="00227F0B"/>
    <w:rsid w:val="0023049F"/>
    <w:rsid w:val="002310C3"/>
    <w:rsid w:val="002316F6"/>
    <w:rsid w:val="00231C08"/>
    <w:rsid w:val="00232C9B"/>
    <w:rsid w:val="00232E73"/>
    <w:rsid w:val="00232F09"/>
    <w:rsid w:val="002335D5"/>
    <w:rsid w:val="002338CA"/>
    <w:rsid w:val="00233FE5"/>
    <w:rsid w:val="00234B3B"/>
    <w:rsid w:val="00234D98"/>
    <w:rsid w:val="00236018"/>
    <w:rsid w:val="002374C9"/>
    <w:rsid w:val="0024174E"/>
    <w:rsid w:val="00242238"/>
    <w:rsid w:val="0024227D"/>
    <w:rsid w:val="00242D14"/>
    <w:rsid w:val="002432F4"/>
    <w:rsid w:val="00246860"/>
    <w:rsid w:val="002468D9"/>
    <w:rsid w:val="00246DFF"/>
    <w:rsid w:val="00246E89"/>
    <w:rsid w:val="0025183C"/>
    <w:rsid w:val="00252351"/>
    <w:rsid w:val="002528EC"/>
    <w:rsid w:val="00253EAA"/>
    <w:rsid w:val="00255049"/>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69AF"/>
    <w:rsid w:val="00276C86"/>
    <w:rsid w:val="00276FD0"/>
    <w:rsid w:val="00277217"/>
    <w:rsid w:val="002810A4"/>
    <w:rsid w:val="00282DB6"/>
    <w:rsid w:val="002838C5"/>
    <w:rsid w:val="00284A26"/>
    <w:rsid w:val="00285095"/>
    <w:rsid w:val="00287006"/>
    <w:rsid w:val="00292397"/>
    <w:rsid w:val="00292AB2"/>
    <w:rsid w:val="00293DB6"/>
    <w:rsid w:val="00293FE8"/>
    <w:rsid w:val="00294437"/>
    <w:rsid w:val="00297A45"/>
    <w:rsid w:val="00297E20"/>
    <w:rsid w:val="002A233F"/>
    <w:rsid w:val="002A3237"/>
    <w:rsid w:val="002A3F6F"/>
    <w:rsid w:val="002A4119"/>
    <w:rsid w:val="002A58B7"/>
    <w:rsid w:val="002A5943"/>
    <w:rsid w:val="002A5C3C"/>
    <w:rsid w:val="002A685E"/>
    <w:rsid w:val="002A72C7"/>
    <w:rsid w:val="002A7AF1"/>
    <w:rsid w:val="002B0204"/>
    <w:rsid w:val="002B03B2"/>
    <w:rsid w:val="002B0749"/>
    <w:rsid w:val="002B2645"/>
    <w:rsid w:val="002B303A"/>
    <w:rsid w:val="002B32E9"/>
    <w:rsid w:val="002B4E22"/>
    <w:rsid w:val="002B6FA0"/>
    <w:rsid w:val="002C0DEA"/>
    <w:rsid w:val="002C34F6"/>
    <w:rsid w:val="002C36BA"/>
    <w:rsid w:val="002C3B6D"/>
    <w:rsid w:val="002C5D9D"/>
    <w:rsid w:val="002C5F10"/>
    <w:rsid w:val="002C6E5B"/>
    <w:rsid w:val="002D08F3"/>
    <w:rsid w:val="002D18B4"/>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F0D6A"/>
    <w:rsid w:val="002F0E28"/>
    <w:rsid w:val="002F287E"/>
    <w:rsid w:val="002F2981"/>
    <w:rsid w:val="002F2D63"/>
    <w:rsid w:val="002F6AD8"/>
    <w:rsid w:val="002F7F81"/>
    <w:rsid w:val="00300A36"/>
    <w:rsid w:val="00301B45"/>
    <w:rsid w:val="00305856"/>
    <w:rsid w:val="0030678B"/>
    <w:rsid w:val="00306D16"/>
    <w:rsid w:val="00307595"/>
    <w:rsid w:val="00310CD7"/>
    <w:rsid w:val="00313D7A"/>
    <w:rsid w:val="0032136A"/>
    <w:rsid w:val="00323A90"/>
    <w:rsid w:val="00323E70"/>
    <w:rsid w:val="003258A7"/>
    <w:rsid w:val="00325BA2"/>
    <w:rsid w:val="003262BD"/>
    <w:rsid w:val="00326B1C"/>
    <w:rsid w:val="00326C08"/>
    <w:rsid w:val="00326F7F"/>
    <w:rsid w:val="00330311"/>
    <w:rsid w:val="00330D55"/>
    <w:rsid w:val="003320E8"/>
    <w:rsid w:val="003328FD"/>
    <w:rsid w:val="00332DE3"/>
    <w:rsid w:val="0033334F"/>
    <w:rsid w:val="00334514"/>
    <w:rsid w:val="0033555E"/>
    <w:rsid w:val="00336805"/>
    <w:rsid w:val="00337351"/>
    <w:rsid w:val="00341A54"/>
    <w:rsid w:val="00344A4F"/>
    <w:rsid w:val="00344D17"/>
    <w:rsid w:val="0034669F"/>
    <w:rsid w:val="00351498"/>
    <w:rsid w:val="00352B22"/>
    <w:rsid w:val="00352CBF"/>
    <w:rsid w:val="00354547"/>
    <w:rsid w:val="003549F5"/>
    <w:rsid w:val="003567DE"/>
    <w:rsid w:val="003574F3"/>
    <w:rsid w:val="00357831"/>
    <w:rsid w:val="003604A5"/>
    <w:rsid w:val="0036319E"/>
    <w:rsid w:val="003632A4"/>
    <w:rsid w:val="00363362"/>
    <w:rsid w:val="00365767"/>
    <w:rsid w:val="003659C0"/>
    <w:rsid w:val="003660DF"/>
    <w:rsid w:val="00367D4F"/>
    <w:rsid w:val="00370743"/>
    <w:rsid w:val="00370EF5"/>
    <w:rsid w:val="0037135B"/>
    <w:rsid w:val="00372251"/>
    <w:rsid w:val="0037361D"/>
    <w:rsid w:val="00373F64"/>
    <w:rsid w:val="00374EA1"/>
    <w:rsid w:val="0037520D"/>
    <w:rsid w:val="00375724"/>
    <w:rsid w:val="00375809"/>
    <w:rsid w:val="00375CF1"/>
    <w:rsid w:val="0037628C"/>
    <w:rsid w:val="00376B81"/>
    <w:rsid w:val="00376E08"/>
    <w:rsid w:val="00377BD2"/>
    <w:rsid w:val="00380FD4"/>
    <w:rsid w:val="00381E16"/>
    <w:rsid w:val="003821E1"/>
    <w:rsid w:val="003840F6"/>
    <w:rsid w:val="00384866"/>
    <w:rsid w:val="003857D4"/>
    <w:rsid w:val="00385D6F"/>
    <w:rsid w:val="00386D43"/>
    <w:rsid w:val="00387095"/>
    <w:rsid w:val="00387E95"/>
    <w:rsid w:val="00390092"/>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FF8"/>
    <w:rsid w:val="003B17AC"/>
    <w:rsid w:val="003B227A"/>
    <w:rsid w:val="003B3A77"/>
    <w:rsid w:val="003B4319"/>
    <w:rsid w:val="003B5220"/>
    <w:rsid w:val="003B5854"/>
    <w:rsid w:val="003B6764"/>
    <w:rsid w:val="003B7A8B"/>
    <w:rsid w:val="003C294B"/>
    <w:rsid w:val="003C5046"/>
    <w:rsid w:val="003C6068"/>
    <w:rsid w:val="003C7AEC"/>
    <w:rsid w:val="003D2BA3"/>
    <w:rsid w:val="003D316B"/>
    <w:rsid w:val="003D3C22"/>
    <w:rsid w:val="003D56A0"/>
    <w:rsid w:val="003D69F5"/>
    <w:rsid w:val="003D7089"/>
    <w:rsid w:val="003D7DDB"/>
    <w:rsid w:val="003E024F"/>
    <w:rsid w:val="003E02C7"/>
    <w:rsid w:val="003E053B"/>
    <w:rsid w:val="003E0543"/>
    <w:rsid w:val="003E061D"/>
    <w:rsid w:val="003E0B5A"/>
    <w:rsid w:val="003E1682"/>
    <w:rsid w:val="003E31E3"/>
    <w:rsid w:val="003E3E93"/>
    <w:rsid w:val="003E46D1"/>
    <w:rsid w:val="003E6214"/>
    <w:rsid w:val="003F070E"/>
    <w:rsid w:val="003F1206"/>
    <w:rsid w:val="003F28DB"/>
    <w:rsid w:val="003F2EEE"/>
    <w:rsid w:val="003F58B0"/>
    <w:rsid w:val="003F776F"/>
    <w:rsid w:val="004007E9"/>
    <w:rsid w:val="00400810"/>
    <w:rsid w:val="00401825"/>
    <w:rsid w:val="00401BBC"/>
    <w:rsid w:val="00403BFB"/>
    <w:rsid w:val="00404B45"/>
    <w:rsid w:val="00405BCF"/>
    <w:rsid w:val="00406CC5"/>
    <w:rsid w:val="004074A4"/>
    <w:rsid w:val="004101B2"/>
    <w:rsid w:val="004123D7"/>
    <w:rsid w:val="00412658"/>
    <w:rsid w:val="004129DA"/>
    <w:rsid w:val="00415EA4"/>
    <w:rsid w:val="0041604B"/>
    <w:rsid w:val="004172DB"/>
    <w:rsid w:val="00420A1D"/>
    <w:rsid w:val="00421485"/>
    <w:rsid w:val="004216DA"/>
    <w:rsid w:val="00422B75"/>
    <w:rsid w:val="00424612"/>
    <w:rsid w:val="0042528C"/>
    <w:rsid w:val="00425672"/>
    <w:rsid w:val="00425A6A"/>
    <w:rsid w:val="00427F54"/>
    <w:rsid w:val="004316FD"/>
    <w:rsid w:val="00433F36"/>
    <w:rsid w:val="00434860"/>
    <w:rsid w:val="0043503A"/>
    <w:rsid w:val="00437B8A"/>
    <w:rsid w:val="00437D18"/>
    <w:rsid w:val="00437D77"/>
    <w:rsid w:val="004435BE"/>
    <w:rsid w:val="0044384F"/>
    <w:rsid w:val="0044411E"/>
    <w:rsid w:val="00444472"/>
    <w:rsid w:val="00444F80"/>
    <w:rsid w:val="00445599"/>
    <w:rsid w:val="00446018"/>
    <w:rsid w:val="0045027B"/>
    <w:rsid w:val="004504E7"/>
    <w:rsid w:val="00451F9D"/>
    <w:rsid w:val="00453167"/>
    <w:rsid w:val="004543BC"/>
    <w:rsid w:val="0045645D"/>
    <w:rsid w:val="004574C6"/>
    <w:rsid w:val="00457743"/>
    <w:rsid w:val="00457BCF"/>
    <w:rsid w:val="00457DCE"/>
    <w:rsid w:val="00460ACD"/>
    <w:rsid w:val="00460E3F"/>
    <w:rsid w:val="0046111A"/>
    <w:rsid w:val="00462F68"/>
    <w:rsid w:val="0046369B"/>
    <w:rsid w:val="004640E9"/>
    <w:rsid w:val="00466CED"/>
    <w:rsid w:val="00466EB5"/>
    <w:rsid w:val="00467592"/>
    <w:rsid w:val="00467690"/>
    <w:rsid w:val="004718E7"/>
    <w:rsid w:val="00472289"/>
    <w:rsid w:val="00472535"/>
    <w:rsid w:val="004728B7"/>
    <w:rsid w:val="00476152"/>
    <w:rsid w:val="004761CC"/>
    <w:rsid w:val="004766C9"/>
    <w:rsid w:val="00480D4A"/>
    <w:rsid w:val="0048170E"/>
    <w:rsid w:val="00481DA1"/>
    <w:rsid w:val="00483A2B"/>
    <w:rsid w:val="00484212"/>
    <w:rsid w:val="00484BA9"/>
    <w:rsid w:val="0048599A"/>
    <w:rsid w:val="00486818"/>
    <w:rsid w:val="0049255F"/>
    <w:rsid w:val="0049445D"/>
    <w:rsid w:val="00495350"/>
    <w:rsid w:val="00495E3C"/>
    <w:rsid w:val="00497156"/>
    <w:rsid w:val="004A0C79"/>
    <w:rsid w:val="004A24D2"/>
    <w:rsid w:val="004A3214"/>
    <w:rsid w:val="004A4136"/>
    <w:rsid w:val="004A417B"/>
    <w:rsid w:val="004A4378"/>
    <w:rsid w:val="004A712D"/>
    <w:rsid w:val="004B03F3"/>
    <w:rsid w:val="004B0625"/>
    <w:rsid w:val="004B0CC9"/>
    <w:rsid w:val="004B2536"/>
    <w:rsid w:val="004B46D7"/>
    <w:rsid w:val="004B6AF3"/>
    <w:rsid w:val="004B715E"/>
    <w:rsid w:val="004B7169"/>
    <w:rsid w:val="004B79C9"/>
    <w:rsid w:val="004C00DD"/>
    <w:rsid w:val="004C05CF"/>
    <w:rsid w:val="004C0776"/>
    <w:rsid w:val="004C0F8E"/>
    <w:rsid w:val="004C1EF8"/>
    <w:rsid w:val="004C2063"/>
    <w:rsid w:val="004C24C5"/>
    <w:rsid w:val="004C47D5"/>
    <w:rsid w:val="004C4CAF"/>
    <w:rsid w:val="004C5E33"/>
    <w:rsid w:val="004C60A3"/>
    <w:rsid w:val="004C6CDA"/>
    <w:rsid w:val="004D10D4"/>
    <w:rsid w:val="004D16BD"/>
    <w:rsid w:val="004D2AAB"/>
    <w:rsid w:val="004D3E4F"/>
    <w:rsid w:val="004D6E90"/>
    <w:rsid w:val="004D6F2B"/>
    <w:rsid w:val="004E0248"/>
    <w:rsid w:val="004E21A3"/>
    <w:rsid w:val="004E32EA"/>
    <w:rsid w:val="004E6866"/>
    <w:rsid w:val="004F056E"/>
    <w:rsid w:val="004F0C58"/>
    <w:rsid w:val="004F3222"/>
    <w:rsid w:val="004F3639"/>
    <w:rsid w:val="004F3BFA"/>
    <w:rsid w:val="004F4E3C"/>
    <w:rsid w:val="004F5A1A"/>
    <w:rsid w:val="004F77A3"/>
    <w:rsid w:val="005000AB"/>
    <w:rsid w:val="00500F3C"/>
    <w:rsid w:val="005025EE"/>
    <w:rsid w:val="00503DDF"/>
    <w:rsid w:val="00505524"/>
    <w:rsid w:val="00506688"/>
    <w:rsid w:val="00510588"/>
    <w:rsid w:val="00510F9C"/>
    <w:rsid w:val="0051146C"/>
    <w:rsid w:val="0051220B"/>
    <w:rsid w:val="00512253"/>
    <w:rsid w:val="00512484"/>
    <w:rsid w:val="00514449"/>
    <w:rsid w:val="00515419"/>
    <w:rsid w:val="005157BD"/>
    <w:rsid w:val="005214A3"/>
    <w:rsid w:val="005222E7"/>
    <w:rsid w:val="00523A8B"/>
    <w:rsid w:val="00523E04"/>
    <w:rsid w:val="00525003"/>
    <w:rsid w:val="0052590B"/>
    <w:rsid w:val="00526591"/>
    <w:rsid w:val="00527178"/>
    <w:rsid w:val="005278CB"/>
    <w:rsid w:val="00534D42"/>
    <w:rsid w:val="005350A5"/>
    <w:rsid w:val="00536379"/>
    <w:rsid w:val="00537238"/>
    <w:rsid w:val="005400C5"/>
    <w:rsid w:val="005404CD"/>
    <w:rsid w:val="00540BE0"/>
    <w:rsid w:val="00540BEF"/>
    <w:rsid w:val="00542C9A"/>
    <w:rsid w:val="005436C2"/>
    <w:rsid w:val="005442D4"/>
    <w:rsid w:val="0054586A"/>
    <w:rsid w:val="0054631F"/>
    <w:rsid w:val="00546C24"/>
    <w:rsid w:val="005471BA"/>
    <w:rsid w:val="00547521"/>
    <w:rsid w:val="00547BE6"/>
    <w:rsid w:val="0055034F"/>
    <w:rsid w:val="0055288D"/>
    <w:rsid w:val="00555259"/>
    <w:rsid w:val="00555C66"/>
    <w:rsid w:val="005569EF"/>
    <w:rsid w:val="00556BDE"/>
    <w:rsid w:val="00560D57"/>
    <w:rsid w:val="00562A94"/>
    <w:rsid w:val="00563FAD"/>
    <w:rsid w:val="005701C1"/>
    <w:rsid w:val="005703BF"/>
    <w:rsid w:val="00570754"/>
    <w:rsid w:val="005709F7"/>
    <w:rsid w:val="005710A9"/>
    <w:rsid w:val="00571B11"/>
    <w:rsid w:val="00571D1B"/>
    <w:rsid w:val="00571DA3"/>
    <w:rsid w:val="005738F5"/>
    <w:rsid w:val="00573D34"/>
    <w:rsid w:val="00575963"/>
    <w:rsid w:val="00575EBE"/>
    <w:rsid w:val="0058039C"/>
    <w:rsid w:val="00580A63"/>
    <w:rsid w:val="00583379"/>
    <w:rsid w:val="0058417C"/>
    <w:rsid w:val="00586EC6"/>
    <w:rsid w:val="00587DDE"/>
    <w:rsid w:val="00593043"/>
    <w:rsid w:val="00595B60"/>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8F"/>
    <w:rsid w:val="005B1E94"/>
    <w:rsid w:val="005B5B3D"/>
    <w:rsid w:val="005B64CF"/>
    <w:rsid w:val="005C0E87"/>
    <w:rsid w:val="005C16F3"/>
    <w:rsid w:val="005C3758"/>
    <w:rsid w:val="005C4D72"/>
    <w:rsid w:val="005C50C1"/>
    <w:rsid w:val="005C62C2"/>
    <w:rsid w:val="005D2306"/>
    <w:rsid w:val="005D4A74"/>
    <w:rsid w:val="005D5E91"/>
    <w:rsid w:val="005D67EF"/>
    <w:rsid w:val="005E3064"/>
    <w:rsid w:val="005E6AEE"/>
    <w:rsid w:val="005E72B2"/>
    <w:rsid w:val="005F1115"/>
    <w:rsid w:val="005F1AB6"/>
    <w:rsid w:val="005F27F2"/>
    <w:rsid w:val="005F2B27"/>
    <w:rsid w:val="005F3567"/>
    <w:rsid w:val="005F3AFE"/>
    <w:rsid w:val="005F424D"/>
    <w:rsid w:val="005F55F5"/>
    <w:rsid w:val="005F5EC1"/>
    <w:rsid w:val="005F67A9"/>
    <w:rsid w:val="005F6B6D"/>
    <w:rsid w:val="006008F8"/>
    <w:rsid w:val="00605AAB"/>
    <w:rsid w:val="00606BEB"/>
    <w:rsid w:val="00607EBB"/>
    <w:rsid w:val="0061014A"/>
    <w:rsid w:val="0061054B"/>
    <w:rsid w:val="00612FB0"/>
    <w:rsid w:val="0061356D"/>
    <w:rsid w:val="00613E26"/>
    <w:rsid w:val="00615641"/>
    <w:rsid w:val="00616959"/>
    <w:rsid w:val="0062036E"/>
    <w:rsid w:val="006211D0"/>
    <w:rsid w:val="00621595"/>
    <w:rsid w:val="0062359D"/>
    <w:rsid w:val="00623634"/>
    <w:rsid w:val="00624D0C"/>
    <w:rsid w:val="006274B4"/>
    <w:rsid w:val="006307BA"/>
    <w:rsid w:val="006315BA"/>
    <w:rsid w:val="00634C4A"/>
    <w:rsid w:val="0063532E"/>
    <w:rsid w:val="00637063"/>
    <w:rsid w:val="0063737C"/>
    <w:rsid w:val="00637BDC"/>
    <w:rsid w:val="00640622"/>
    <w:rsid w:val="006418C9"/>
    <w:rsid w:val="00642BD6"/>
    <w:rsid w:val="006439B5"/>
    <w:rsid w:val="00645046"/>
    <w:rsid w:val="0064527A"/>
    <w:rsid w:val="006458FD"/>
    <w:rsid w:val="00645EA2"/>
    <w:rsid w:val="0065064A"/>
    <w:rsid w:val="00651E6D"/>
    <w:rsid w:val="00653D2D"/>
    <w:rsid w:val="006555E7"/>
    <w:rsid w:val="006560B6"/>
    <w:rsid w:val="006573F2"/>
    <w:rsid w:val="00660764"/>
    <w:rsid w:val="00662AD0"/>
    <w:rsid w:val="00662F08"/>
    <w:rsid w:val="00663589"/>
    <w:rsid w:val="006649CD"/>
    <w:rsid w:val="00665D75"/>
    <w:rsid w:val="006708E3"/>
    <w:rsid w:val="00670DDC"/>
    <w:rsid w:val="00671389"/>
    <w:rsid w:val="00671EB4"/>
    <w:rsid w:val="00673CDC"/>
    <w:rsid w:val="0067443B"/>
    <w:rsid w:val="006770AA"/>
    <w:rsid w:val="00682486"/>
    <w:rsid w:val="00684CE6"/>
    <w:rsid w:val="00684E2B"/>
    <w:rsid w:val="00687C7E"/>
    <w:rsid w:val="00690569"/>
    <w:rsid w:val="00690FDA"/>
    <w:rsid w:val="00691E61"/>
    <w:rsid w:val="006937C6"/>
    <w:rsid w:val="00693C5E"/>
    <w:rsid w:val="00693CEE"/>
    <w:rsid w:val="00694EEA"/>
    <w:rsid w:val="006955B4"/>
    <w:rsid w:val="00695DEF"/>
    <w:rsid w:val="00696476"/>
    <w:rsid w:val="00696C74"/>
    <w:rsid w:val="006A10FA"/>
    <w:rsid w:val="006A40E6"/>
    <w:rsid w:val="006A516B"/>
    <w:rsid w:val="006A5362"/>
    <w:rsid w:val="006A543A"/>
    <w:rsid w:val="006A5C07"/>
    <w:rsid w:val="006A75FA"/>
    <w:rsid w:val="006B07D5"/>
    <w:rsid w:val="006B1309"/>
    <w:rsid w:val="006B31E6"/>
    <w:rsid w:val="006B3923"/>
    <w:rsid w:val="006B3F3E"/>
    <w:rsid w:val="006B4AA2"/>
    <w:rsid w:val="006B53C4"/>
    <w:rsid w:val="006B586B"/>
    <w:rsid w:val="006B5923"/>
    <w:rsid w:val="006B67D9"/>
    <w:rsid w:val="006B6C14"/>
    <w:rsid w:val="006B715E"/>
    <w:rsid w:val="006C1D6E"/>
    <w:rsid w:val="006C2EF6"/>
    <w:rsid w:val="006C3A68"/>
    <w:rsid w:val="006C3B08"/>
    <w:rsid w:val="006C6AB1"/>
    <w:rsid w:val="006C6E6B"/>
    <w:rsid w:val="006D145F"/>
    <w:rsid w:val="006D2000"/>
    <w:rsid w:val="006D2D39"/>
    <w:rsid w:val="006D2F31"/>
    <w:rsid w:val="006D4250"/>
    <w:rsid w:val="006D4E0E"/>
    <w:rsid w:val="006D5861"/>
    <w:rsid w:val="006D5CE2"/>
    <w:rsid w:val="006D7854"/>
    <w:rsid w:val="006E06D1"/>
    <w:rsid w:val="006E1313"/>
    <w:rsid w:val="006E2DC8"/>
    <w:rsid w:val="006E7356"/>
    <w:rsid w:val="006E77C8"/>
    <w:rsid w:val="006F0F9C"/>
    <w:rsid w:val="006F149D"/>
    <w:rsid w:val="006F1A46"/>
    <w:rsid w:val="006F4F06"/>
    <w:rsid w:val="006F5A4E"/>
    <w:rsid w:val="006F5D37"/>
    <w:rsid w:val="006F6005"/>
    <w:rsid w:val="007005EA"/>
    <w:rsid w:val="00703B6C"/>
    <w:rsid w:val="00703BB0"/>
    <w:rsid w:val="00704519"/>
    <w:rsid w:val="00704C88"/>
    <w:rsid w:val="00704EA1"/>
    <w:rsid w:val="00705C40"/>
    <w:rsid w:val="00706482"/>
    <w:rsid w:val="00706754"/>
    <w:rsid w:val="00706BEF"/>
    <w:rsid w:val="00707ECE"/>
    <w:rsid w:val="00710CE8"/>
    <w:rsid w:val="00711350"/>
    <w:rsid w:val="007116BC"/>
    <w:rsid w:val="00711961"/>
    <w:rsid w:val="00711CA6"/>
    <w:rsid w:val="007165CE"/>
    <w:rsid w:val="00717CEB"/>
    <w:rsid w:val="0072035D"/>
    <w:rsid w:val="00720968"/>
    <w:rsid w:val="00721705"/>
    <w:rsid w:val="00721B7A"/>
    <w:rsid w:val="00721D12"/>
    <w:rsid w:val="00721F8B"/>
    <w:rsid w:val="007237CE"/>
    <w:rsid w:val="00724688"/>
    <w:rsid w:val="007272F1"/>
    <w:rsid w:val="0073062D"/>
    <w:rsid w:val="0073093B"/>
    <w:rsid w:val="0073254D"/>
    <w:rsid w:val="007340F3"/>
    <w:rsid w:val="00734703"/>
    <w:rsid w:val="00735704"/>
    <w:rsid w:val="00736A49"/>
    <w:rsid w:val="007419A1"/>
    <w:rsid w:val="00743B71"/>
    <w:rsid w:val="00743C2D"/>
    <w:rsid w:val="00743E36"/>
    <w:rsid w:val="00743F05"/>
    <w:rsid w:val="007441C1"/>
    <w:rsid w:val="007446F7"/>
    <w:rsid w:val="00744EBB"/>
    <w:rsid w:val="00745B0A"/>
    <w:rsid w:val="00745DBE"/>
    <w:rsid w:val="007468AC"/>
    <w:rsid w:val="00746AE2"/>
    <w:rsid w:val="0074703E"/>
    <w:rsid w:val="00750C82"/>
    <w:rsid w:val="00750E3A"/>
    <w:rsid w:val="00752035"/>
    <w:rsid w:val="0076100C"/>
    <w:rsid w:val="007612A5"/>
    <w:rsid w:val="00763CAE"/>
    <w:rsid w:val="00763F95"/>
    <w:rsid w:val="007651ED"/>
    <w:rsid w:val="00766C87"/>
    <w:rsid w:val="00771043"/>
    <w:rsid w:val="00772DD3"/>
    <w:rsid w:val="00773AF7"/>
    <w:rsid w:val="00774FFD"/>
    <w:rsid w:val="00780378"/>
    <w:rsid w:val="0078085E"/>
    <w:rsid w:val="00781BD4"/>
    <w:rsid w:val="00782562"/>
    <w:rsid w:val="007828B4"/>
    <w:rsid w:val="00783219"/>
    <w:rsid w:val="00784832"/>
    <w:rsid w:val="00784EA0"/>
    <w:rsid w:val="00785D77"/>
    <w:rsid w:val="00786111"/>
    <w:rsid w:val="00790963"/>
    <w:rsid w:val="0079154B"/>
    <w:rsid w:val="007915AC"/>
    <w:rsid w:val="00791F1E"/>
    <w:rsid w:val="007927BE"/>
    <w:rsid w:val="007935B8"/>
    <w:rsid w:val="00794ADE"/>
    <w:rsid w:val="00794F3D"/>
    <w:rsid w:val="00795CE9"/>
    <w:rsid w:val="00796045"/>
    <w:rsid w:val="007968AC"/>
    <w:rsid w:val="007969AB"/>
    <w:rsid w:val="007973D8"/>
    <w:rsid w:val="00797801"/>
    <w:rsid w:val="007A0B39"/>
    <w:rsid w:val="007A14A4"/>
    <w:rsid w:val="007A168F"/>
    <w:rsid w:val="007A2346"/>
    <w:rsid w:val="007A28E4"/>
    <w:rsid w:val="007A3BB3"/>
    <w:rsid w:val="007A3F91"/>
    <w:rsid w:val="007A5AD1"/>
    <w:rsid w:val="007A5B7B"/>
    <w:rsid w:val="007A65A9"/>
    <w:rsid w:val="007B0128"/>
    <w:rsid w:val="007B0A06"/>
    <w:rsid w:val="007B0B24"/>
    <w:rsid w:val="007B1C83"/>
    <w:rsid w:val="007B4181"/>
    <w:rsid w:val="007B5C5C"/>
    <w:rsid w:val="007B6CE0"/>
    <w:rsid w:val="007B7B37"/>
    <w:rsid w:val="007B7C41"/>
    <w:rsid w:val="007C05C5"/>
    <w:rsid w:val="007C11E9"/>
    <w:rsid w:val="007C433E"/>
    <w:rsid w:val="007C4452"/>
    <w:rsid w:val="007C4863"/>
    <w:rsid w:val="007C4B3C"/>
    <w:rsid w:val="007C4DB1"/>
    <w:rsid w:val="007C6046"/>
    <w:rsid w:val="007C6F0C"/>
    <w:rsid w:val="007D0292"/>
    <w:rsid w:val="007D136C"/>
    <w:rsid w:val="007D21AC"/>
    <w:rsid w:val="007D24B0"/>
    <w:rsid w:val="007D3882"/>
    <w:rsid w:val="007D39E4"/>
    <w:rsid w:val="007D3FE7"/>
    <w:rsid w:val="007D568A"/>
    <w:rsid w:val="007D574E"/>
    <w:rsid w:val="007D57C0"/>
    <w:rsid w:val="007D67CB"/>
    <w:rsid w:val="007D6BFE"/>
    <w:rsid w:val="007E2046"/>
    <w:rsid w:val="007E3883"/>
    <w:rsid w:val="007E4876"/>
    <w:rsid w:val="007E48CD"/>
    <w:rsid w:val="007E4ACB"/>
    <w:rsid w:val="007E4FBB"/>
    <w:rsid w:val="007E55BF"/>
    <w:rsid w:val="007E59E3"/>
    <w:rsid w:val="007E5E39"/>
    <w:rsid w:val="007E71B1"/>
    <w:rsid w:val="007E7B4E"/>
    <w:rsid w:val="007E7F02"/>
    <w:rsid w:val="007F0292"/>
    <w:rsid w:val="007F0AB7"/>
    <w:rsid w:val="007F0CE2"/>
    <w:rsid w:val="007F0EFF"/>
    <w:rsid w:val="007F1375"/>
    <w:rsid w:val="007F1AFD"/>
    <w:rsid w:val="007F30E4"/>
    <w:rsid w:val="0080064F"/>
    <w:rsid w:val="00801B85"/>
    <w:rsid w:val="00803850"/>
    <w:rsid w:val="008039E8"/>
    <w:rsid w:val="00804385"/>
    <w:rsid w:val="00804E0E"/>
    <w:rsid w:val="00805AFD"/>
    <w:rsid w:val="008078D8"/>
    <w:rsid w:val="0080798E"/>
    <w:rsid w:val="00811CF2"/>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374E"/>
    <w:rsid w:val="00844842"/>
    <w:rsid w:val="00844A53"/>
    <w:rsid w:val="00844B99"/>
    <w:rsid w:val="00844DD0"/>
    <w:rsid w:val="008455C8"/>
    <w:rsid w:val="00846407"/>
    <w:rsid w:val="0085006A"/>
    <w:rsid w:val="0085089F"/>
    <w:rsid w:val="0085206E"/>
    <w:rsid w:val="00852273"/>
    <w:rsid w:val="0085293D"/>
    <w:rsid w:val="00852AD4"/>
    <w:rsid w:val="00852BA8"/>
    <w:rsid w:val="00852BF0"/>
    <w:rsid w:val="00853718"/>
    <w:rsid w:val="008541EF"/>
    <w:rsid w:val="00856AC7"/>
    <w:rsid w:val="00856FA4"/>
    <w:rsid w:val="00860E60"/>
    <w:rsid w:val="0086102A"/>
    <w:rsid w:val="0086162B"/>
    <w:rsid w:val="00861710"/>
    <w:rsid w:val="00861D5C"/>
    <w:rsid w:val="00861E7C"/>
    <w:rsid w:val="00865207"/>
    <w:rsid w:val="008656A7"/>
    <w:rsid w:val="00865FA3"/>
    <w:rsid w:val="00866231"/>
    <w:rsid w:val="00871262"/>
    <w:rsid w:val="0087170E"/>
    <w:rsid w:val="00871D4E"/>
    <w:rsid w:val="00871E7B"/>
    <w:rsid w:val="008721BB"/>
    <w:rsid w:val="0087566D"/>
    <w:rsid w:val="00875914"/>
    <w:rsid w:val="00875B50"/>
    <w:rsid w:val="00875B51"/>
    <w:rsid w:val="00875F2D"/>
    <w:rsid w:val="00876371"/>
    <w:rsid w:val="008764DC"/>
    <w:rsid w:val="00882CC2"/>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D4F"/>
    <w:rsid w:val="008A39D7"/>
    <w:rsid w:val="008A55DE"/>
    <w:rsid w:val="008A5C34"/>
    <w:rsid w:val="008A63A9"/>
    <w:rsid w:val="008A7073"/>
    <w:rsid w:val="008A79F0"/>
    <w:rsid w:val="008A7F7E"/>
    <w:rsid w:val="008B04DB"/>
    <w:rsid w:val="008B09B4"/>
    <w:rsid w:val="008B1DF4"/>
    <w:rsid w:val="008B27FD"/>
    <w:rsid w:val="008B2FDB"/>
    <w:rsid w:val="008B3AF2"/>
    <w:rsid w:val="008B446D"/>
    <w:rsid w:val="008B515D"/>
    <w:rsid w:val="008B5D31"/>
    <w:rsid w:val="008B6705"/>
    <w:rsid w:val="008B7A4E"/>
    <w:rsid w:val="008C22F3"/>
    <w:rsid w:val="008C3FD0"/>
    <w:rsid w:val="008C4F01"/>
    <w:rsid w:val="008D1484"/>
    <w:rsid w:val="008D29E7"/>
    <w:rsid w:val="008D5104"/>
    <w:rsid w:val="008D75F4"/>
    <w:rsid w:val="008D795D"/>
    <w:rsid w:val="008D7B07"/>
    <w:rsid w:val="008E0D8F"/>
    <w:rsid w:val="008E0F4E"/>
    <w:rsid w:val="008E1E94"/>
    <w:rsid w:val="008E2D99"/>
    <w:rsid w:val="008E30D4"/>
    <w:rsid w:val="008E38B0"/>
    <w:rsid w:val="008E4A60"/>
    <w:rsid w:val="008E744D"/>
    <w:rsid w:val="008F1E08"/>
    <w:rsid w:val="008F6FC8"/>
    <w:rsid w:val="0090045D"/>
    <w:rsid w:val="00900D8F"/>
    <w:rsid w:val="009014E3"/>
    <w:rsid w:val="009020ED"/>
    <w:rsid w:val="009026E8"/>
    <w:rsid w:val="00902FDD"/>
    <w:rsid w:val="00905EEF"/>
    <w:rsid w:val="00906EB7"/>
    <w:rsid w:val="009102BF"/>
    <w:rsid w:val="00911490"/>
    <w:rsid w:val="009115F2"/>
    <w:rsid w:val="00911B11"/>
    <w:rsid w:val="00914ADB"/>
    <w:rsid w:val="00917182"/>
    <w:rsid w:val="00923B25"/>
    <w:rsid w:val="0092402E"/>
    <w:rsid w:val="009259BA"/>
    <w:rsid w:val="00926135"/>
    <w:rsid w:val="009266B7"/>
    <w:rsid w:val="00926FCB"/>
    <w:rsid w:val="009303BB"/>
    <w:rsid w:val="0093108A"/>
    <w:rsid w:val="0093311A"/>
    <w:rsid w:val="009346D0"/>
    <w:rsid w:val="00937815"/>
    <w:rsid w:val="009419B4"/>
    <w:rsid w:val="00941A4C"/>
    <w:rsid w:val="00942645"/>
    <w:rsid w:val="009461E6"/>
    <w:rsid w:val="00950A3A"/>
    <w:rsid w:val="0095340A"/>
    <w:rsid w:val="00953AF6"/>
    <w:rsid w:val="0095423E"/>
    <w:rsid w:val="00954581"/>
    <w:rsid w:val="0095466C"/>
    <w:rsid w:val="00954E5B"/>
    <w:rsid w:val="00955316"/>
    <w:rsid w:val="00955E45"/>
    <w:rsid w:val="009576BC"/>
    <w:rsid w:val="00957899"/>
    <w:rsid w:val="00960357"/>
    <w:rsid w:val="0096168C"/>
    <w:rsid w:val="00961840"/>
    <w:rsid w:val="009625E3"/>
    <w:rsid w:val="00962F2D"/>
    <w:rsid w:val="00963A7A"/>
    <w:rsid w:val="00966000"/>
    <w:rsid w:val="009672CD"/>
    <w:rsid w:val="0097046F"/>
    <w:rsid w:val="00972996"/>
    <w:rsid w:val="009732B8"/>
    <w:rsid w:val="00974647"/>
    <w:rsid w:val="0097514A"/>
    <w:rsid w:val="009759C2"/>
    <w:rsid w:val="00975C72"/>
    <w:rsid w:val="00976869"/>
    <w:rsid w:val="00977740"/>
    <w:rsid w:val="00977CB4"/>
    <w:rsid w:val="009809B8"/>
    <w:rsid w:val="00981086"/>
    <w:rsid w:val="009818AF"/>
    <w:rsid w:val="00981B1C"/>
    <w:rsid w:val="0098222D"/>
    <w:rsid w:val="00985099"/>
    <w:rsid w:val="00985D32"/>
    <w:rsid w:val="00986514"/>
    <w:rsid w:val="00986FCC"/>
    <w:rsid w:val="009935C3"/>
    <w:rsid w:val="0099421F"/>
    <w:rsid w:val="00994FC8"/>
    <w:rsid w:val="009A0DE3"/>
    <w:rsid w:val="009A1643"/>
    <w:rsid w:val="009A215A"/>
    <w:rsid w:val="009A49D3"/>
    <w:rsid w:val="009A4F1B"/>
    <w:rsid w:val="009A66C5"/>
    <w:rsid w:val="009A66E7"/>
    <w:rsid w:val="009A79BA"/>
    <w:rsid w:val="009B14D1"/>
    <w:rsid w:val="009B1534"/>
    <w:rsid w:val="009B4963"/>
    <w:rsid w:val="009B4A3B"/>
    <w:rsid w:val="009B69D3"/>
    <w:rsid w:val="009B7BA7"/>
    <w:rsid w:val="009B7C01"/>
    <w:rsid w:val="009C0938"/>
    <w:rsid w:val="009C0C22"/>
    <w:rsid w:val="009C15D9"/>
    <w:rsid w:val="009C22C8"/>
    <w:rsid w:val="009C3F82"/>
    <w:rsid w:val="009C582A"/>
    <w:rsid w:val="009C5C56"/>
    <w:rsid w:val="009C72DD"/>
    <w:rsid w:val="009C78FD"/>
    <w:rsid w:val="009C7DF5"/>
    <w:rsid w:val="009D056C"/>
    <w:rsid w:val="009D060F"/>
    <w:rsid w:val="009D1ADE"/>
    <w:rsid w:val="009D3652"/>
    <w:rsid w:val="009D37CA"/>
    <w:rsid w:val="009D4229"/>
    <w:rsid w:val="009D4268"/>
    <w:rsid w:val="009E09D0"/>
    <w:rsid w:val="009E1283"/>
    <w:rsid w:val="009E3A7F"/>
    <w:rsid w:val="009E4C9B"/>
    <w:rsid w:val="009E4DFC"/>
    <w:rsid w:val="009E5789"/>
    <w:rsid w:val="009E57B1"/>
    <w:rsid w:val="009E6379"/>
    <w:rsid w:val="009F020F"/>
    <w:rsid w:val="009F0B8D"/>
    <w:rsid w:val="009F3B63"/>
    <w:rsid w:val="009F43E2"/>
    <w:rsid w:val="009F6292"/>
    <w:rsid w:val="009F7809"/>
    <w:rsid w:val="009F7AF5"/>
    <w:rsid w:val="00A006F1"/>
    <w:rsid w:val="00A007A7"/>
    <w:rsid w:val="00A00D14"/>
    <w:rsid w:val="00A01408"/>
    <w:rsid w:val="00A02457"/>
    <w:rsid w:val="00A03190"/>
    <w:rsid w:val="00A0404B"/>
    <w:rsid w:val="00A06F66"/>
    <w:rsid w:val="00A0798C"/>
    <w:rsid w:val="00A07BDD"/>
    <w:rsid w:val="00A07F12"/>
    <w:rsid w:val="00A10261"/>
    <w:rsid w:val="00A1105B"/>
    <w:rsid w:val="00A1213C"/>
    <w:rsid w:val="00A130E8"/>
    <w:rsid w:val="00A15B6B"/>
    <w:rsid w:val="00A15EB4"/>
    <w:rsid w:val="00A16172"/>
    <w:rsid w:val="00A16876"/>
    <w:rsid w:val="00A200AA"/>
    <w:rsid w:val="00A20558"/>
    <w:rsid w:val="00A2100D"/>
    <w:rsid w:val="00A211DD"/>
    <w:rsid w:val="00A2186F"/>
    <w:rsid w:val="00A2270B"/>
    <w:rsid w:val="00A23B89"/>
    <w:rsid w:val="00A23FE3"/>
    <w:rsid w:val="00A248C3"/>
    <w:rsid w:val="00A2496E"/>
    <w:rsid w:val="00A2515A"/>
    <w:rsid w:val="00A253E8"/>
    <w:rsid w:val="00A258B7"/>
    <w:rsid w:val="00A25A0C"/>
    <w:rsid w:val="00A25A83"/>
    <w:rsid w:val="00A262B6"/>
    <w:rsid w:val="00A31FE2"/>
    <w:rsid w:val="00A32743"/>
    <w:rsid w:val="00A40FFB"/>
    <w:rsid w:val="00A41468"/>
    <w:rsid w:val="00A414A9"/>
    <w:rsid w:val="00A41F19"/>
    <w:rsid w:val="00A44141"/>
    <w:rsid w:val="00A44CCA"/>
    <w:rsid w:val="00A44D75"/>
    <w:rsid w:val="00A47CF1"/>
    <w:rsid w:val="00A50418"/>
    <w:rsid w:val="00A51FE7"/>
    <w:rsid w:val="00A54A47"/>
    <w:rsid w:val="00A54F48"/>
    <w:rsid w:val="00A56D26"/>
    <w:rsid w:val="00A571A7"/>
    <w:rsid w:val="00A5749A"/>
    <w:rsid w:val="00A57BA8"/>
    <w:rsid w:val="00A608FB"/>
    <w:rsid w:val="00A60D83"/>
    <w:rsid w:val="00A60F68"/>
    <w:rsid w:val="00A63DF3"/>
    <w:rsid w:val="00A65C78"/>
    <w:rsid w:val="00A660A8"/>
    <w:rsid w:val="00A66A45"/>
    <w:rsid w:val="00A67591"/>
    <w:rsid w:val="00A67CA6"/>
    <w:rsid w:val="00A70E7B"/>
    <w:rsid w:val="00A717EA"/>
    <w:rsid w:val="00A73B84"/>
    <w:rsid w:val="00A7411D"/>
    <w:rsid w:val="00A756C4"/>
    <w:rsid w:val="00A7592B"/>
    <w:rsid w:val="00A76094"/>
    <w:rsid w:val="00A768E2"/>
    <w:rsid w:val="00A82C52"/>
    <w:rsid w:val="00A838E8"/>
    <w:rsid w:val="00A83C15"/>
    <w:rsid w:val="00A84EC4"/>
    <w:rsid w:val="00A86CB6"/>
    <w:rsid w:val="00A90D55"/>
    <w:rsid w:val="00A944D8"/>
    <w:rsid w:val="00A959E7"/>
    <w:rsid w:val="00A95BBA"/>
    <w:rsid w:val="00A961EE"/>
    <w:rsid w:val="00AA04B3"/>
    <w:rsid w:val="00AA1253"/>
    <w:rsid w:val="00AA1ED0"/>
    <w:rsid w:val="00AA1F5B"/>
    <w:rsid w:val="00AA28EF"/>
    <w:rsid w:val="00AA3593"/>
    <w:rsid w:val="00AA38CA"/>
    <w:rsid w:val="00AA493E"/>
    <w:rsid w:val="00AA73AF"/>
    <w:rsid w:val="00AB0A8A"/>
    <w:rsid w:val="00AB1754"/>
    <w:rsid w:val="00AB1AF7"/>
    <w:rsid w:val="00AB1F8D"/>
    <w:rsid w:val="00AB27DD"/>
    <w:rsid w:val="00AB592E"/>
    <w:rsid w:val="00AC00C8"/>
    <w:rsid w:val="00AC37BE"/>
    <w:rsid w:val="00AC439D"/>
    <w:rsid w:val="00AC62CC"/>
    <w:rsid w:val="00AC713F"/>
    <w:rsid w:val="00AC7329"/>
    <w:rsid w:val="00AC7D96"/>
    <w:rsid w:val="00AD00E4"/>
    <w:rsid w:val="00AD067E"/>
    <w:rsid w:val="00AD168B"/>
    <w:rsid w:val="00AD1B4E"/>
    <w:rsid w:val="00AD2801"/>
    <w:rsid w:val="00AD3496"/>
    <w:rsid w:val="00AD49A1"/>
    <w:rsid w:val="00AD5771"/>
    <w:rsid w:val="00AD6870"/>
    <w:rsid w:val="00AD68C5"/>
    <w:rsid w:val="00AD7F8F"/>
    <w:rsid w:val="00AE0BF9"/>
    <w:rsid w:val="00AE1273"/>
    <w:rsid w:val="00AE18C5"/>
    <w:rsid w:val="00AE2CF4"/>
    <w:rsid w:val="00AE2D29"/>
    <w:rsid w:val="00AE2F15"/>
    <w:rsid w:val="00AE4624"/>
    <w:rsid w:val="00AE4B3E"/>
    <w:rsid w:val="00AE5E14"/>
    <w:rsid w:val="00AE6115"/>
    <w:rsid w:val="00AE625B"/>
    <w:rsid w:val="00AF01B2"/>
    <w:rsid w:val="00AF1103"/>
    <w:rsid w:val="00AF1668"/>
    <w:rsid w:val="00AF1BFB"/>
    <w:rsid w:val="00AF28DE"/>
    <w:rsid w:val="00AF4AD7"/>
    <w:rsid w:val="00AF4FA5"/>
    <w:rsid w:val="00AF6ECC"/>
    <w:rsid w:val="00B022DC"/>
    <w:rsid w:val="00B04562"/>
    <w:rsid w:val="00B0472F"/>
    <w:rsid w:val="00B0549C"/>
    <w:rsid w:val="00B06930"/>
    <w:rsid w:val="00B0773A"/>
    <w:rsid w:val="00B07955"/>
    <w:rsid w:val="00B1176B"/>
    <w:rsid w:val="00B140B8"/>
    <w:rsid w:val="00B14FAA"/>
    <w:rsid w:val="00B152B6"/>
    <w:rsid w:val="00B15BED"/>
    <w:rsid w:val="00B15D30"/>
    <w:rsid w:val="00B16D18"/>
    <w:rsid w:val="00B177DE"/>
    <w:rsid w:val="00B20624"/>
    <w:rsid w:val="00B23436"/>
    <w:rsid w:val="00B237F1"/>
    <w:rsid w:val="00B23F10"/>
    <w:rsid w:val="00B24328"/>
    <w:rsid w:val="00B24ED4"/>
    <w:rsid w:val="00B24F33"/>
    <w:rsid w:val="00B24F85"/>
    <w:rsid w:val="00B26354"/>
    <w:rsid w:val="00B26CA0"/>
    <w:rsid w:val="00B31965"/>
    <w:rsid w:val="00B31E92"/>
    <w:rsid w:val="00B32179"/>
    <w:rsid w:val="00B32341"/>
    <w:rsid w:val="00B32C2B"/>
    <w:rsid w:val="00B33007"/>
    <w:rsid w:val="00B331A9"/>
    <w:rsid w:val="00B33498"/>
    <w:rsid w:val="00B33598"/>
    <w:rsid w:val="00B36569"/>
    <w:rsid w:val="00B37345"/>
    <w:rsid w:val="00B37F53"/>
    <w:rsid w:val="00B40A05"/>
    <w:rsid w:val="00B40A3E"/>
    <w:rsid w:val="00B427BB"/>
    <w:rsid w:val="00B43BA2"/>
    <w:rsid w:val="00B449EE"/>
    <w:rsid w:val="00B454AE"/>
    <w:rsid w:val="00B46620"/>
    <w:rsid w:val="00B50227"/>
    <w:rsid w:val="00B50510"/>
    <w:rsid w:val="00B522CD"/>
    <w:rsid w:val="00B55143"/>
    <w:rsid w:val="00B555C8"/>
    <w:rsid w:val="00B55917"/>
    <w:rsid w:val="00B5646A"/>
    <w:rsid w:val="00B56F3D"/>
    <w:rsid w:val="00B57921"/>
    <w:rsid w:val="00B57E78"/>
    <w:rsid w:val="00B57EB8"/>
    <w:rsid w:val="00B609F6"/>
    <w:rsid w:val="00B60AC0"/>
    <w:rsid w:val="00B60E75"/>
    <w:rsid w:val="00B643A6"/>
    <w:rsid w:val="00B64DD6"/>
    <w:rsid w:val="00B66505"/>
    <w:rsid w:val="00B6710C"/>
    <w:rsid w:val="00B67E84"/>
    <w:rsid w:val="00B72076"/>
    <w:rsid w:val="00B72303"/>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91676"/>
    <w:rsid w:val="00B9322B"/>
    <w:rsid w:val="00B955D5"/>
    <w:rsid w:val="00B95833"/>
    <w:rsid w:val="00BA1824"/>
    <w:rsid w:val="00BA2D98"/>
    <w:rsid w:val="00BA2F0C"/>
    <w:rsid w:val="00BA30D1"/>
    <w:rsid w:val="00BA30E1"/>
    <w:rsid w:val="00BA4609"/>
    <w:rsid w:val="00BA5BE2"/>
    <w:rsid w:val="00BA7F46"/>
    <w:rsid w:val="00BB0A0A"/>
    <w:rsid w:val="00BB133C"/>
    <w:rsid w:val="00BB1F04"/>
    <w:rsid w:val="00BB45B5"/>
    <w:rsid w:val="00BB4DDE"/>
    <w:rsid w:val="00BB6064"/>
    <w:rsid w:val="00BB65CE"/>
    <w:rsid w:val="00BB7012"/>
    <w:rsid w:val="00BC09D1"/>
    <w:rsid w:val="00BC1CF3"/>
    <w:rsid w:val="00BC2BE0"/>
    <w:rsid w:val="00BC3573"/>
    <w:rsid w:val="00BC5C7F"/>
    <w:rsid w:val="00BC7F82"/>
    <w:rsid w:val="00BD2A49"/>
    <w:rsid w:val="00BD3683"/>
    <w:rsid w:val="00BD40AB"/>
    <w:rsid w:val="00BD6297"/>
    <w:rsid w:val="00BD6806"/>
    <w:rsid w:val="00BD7433"/>
    <w:rsid w:val="00BD7831"/>
    <w:rsid w:val="00BD7C10"/>
    <w:rsid w:val="00BE046F"/>
    <w:rsid w:val="00BE0DEB"/>
    <w:rsid w:val="00BE2AB8"/>
    <w:rsid w:val="00BE2FC1"/>
    <w:rsid w:val="00BE3142"/>
    <w:rsid w:val="00BE4039"/>
    <w:rsid w:val="00BE6365"/>
    <w:rsid w:val="00BF01B7"/>
    <w:rsid w:val="00BF0B7F"/>
    <w:rsid w:val="00BF0CB2"/>
    <w:rsid w:val="00BF2988"/>
    <w:rsid w:val="00BF4720"/>
    <w:rsid w:val="00BF4F49"/>
    <w:rsid w:val="00BF6759"/>
    <w:rsid w:val="00BF6782"/>
    <w:rsid w:val="00BF70A6"/>
    <w:rsid w:val="00BF7B4F"/>
    <w:rsid w:val="00BF7B63"/>
    <w:rsid w:val="00C0359D"/>
    <w:rsid w:val="00C038EC"/>
    <w:rsid w:val="00C058D7"/>
    <w:rsid w:val="00C05C6D"/>
    <w:rsid w:val="00C072D7"/>
    <w:rsid w:val="00C104DB"/>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750"/>
    <w:rsid w:val="00C25978"/>
    <w:rsid w:val="00C261C6"/>
    <w:rsid w:val="00C26621"/>
    <w:rsid w:val="00C26E7C"/>
    <w:rsid w:val="00C276CD"/>
    <w:rsid w:val="00C27827"/>
    <w:rsid w:val="00C30A97"/>
    <w:rsid w:val="00C31DDC"/>
    <w:rsid w:val="00C3223A"/>
    <w:rsid w:val="00C34168"/>
    <w:rsid w:val="00C34326"/>
    <w:rsid w:val="00C34CEB"/>
    <w:rsid w:val="00C36201"/>
    <w:rsid w:val="00C368E8"/>
    <w:rsid w:val="00C36C3D"/>
    <w:rsid w:val="00C372C7"/>
    <w:rsid w:val="00C42443"/>
    <w:rsid w:val="00C42CBA"/>
    <w:rsid w:val="00C4338C"/>
    <w:rsid w:val="00C43C2B"/>
    <w:rsid w:val="00C45B27"/>
    <w:rsid w:val="00C472C7"/>
    <w:rsid w:val="00C5019E"/>
    <w:rsid w:val="00C51962"/>
    <w:rsid w:val="00C5377C"/>
    <w:rsid w:val="00C537E4"/>
    <w:rsid w:val="00C53E8A"/>
    <w:rsid w:val="00C54DF3"/>
    <w:rsid w:val="00C560A7"/>
    <w:rsid w:val="00C56FC8"/>
    <w:rsid w:val="00C60F23"/>
    <w:rsid w:val="00C6170B"/>
    <w:rsid w:val="00C62EB2"/>
    <w:rsid w:val="00C64C87"/>
    <w:rsid w:val="00C665FE"/>
    <w:rsid w:val="00C71BEC"/>
    <w:rsid w:val="00C74D3A"/>
    <w:rsid w:val="00C75F3D"/>
    <w:rsid w:val="00C80511"/>
    <w:rsid w:val="00C826F5"/>
    <w:rsid w:val="00C83740"/>
    <w:rsid w:val="00C84AD1"/>
    <w:rsid w:val="00C85579"/>
    <w:rsid w:val="00C862F1"/>
    <w:rsid w:val="00C863E5"/>
    <w:rsid w:val="00C87BE6"/>
    <w:rsid w:val="00C87F76"/>
    <w:rsid w:val="00C931FC"/>
    <w:rsid w:val="00C932C5"/>
    <w:rsid w:val="00C94CB6"/>
    <w:rsid w:val="00C95299"/>
    <w:rsid w:val="00C95A72"/>
    <w:rsid w:val="00C9650E"/>
    <w:rsid w:val="00C97000"/>
    <w:rsid w:val="00C975BD"/>
    <w:rsid w:val="00CA068D"/>
    <w:rsid w:val="00CA1228"/>
    <w:rsid w:val="00CA1C73"/>
    <w:rsid w:val="00CA282D"/>
    <w:rsid w:val="00CA3F73"/>
    <w:rsid w:val="00CA4670"/>
    <w:rsid w:val="00CA5F89"/>
    <w:rsid w:val="00CA6B1A"/>
    <w:rsid w:val="00CB1B18"/>
    <w:rsid w:val="00CB20DC"/>
    <w:rsid w:val="00CB23DC"/>
    <w:rsid w:val="00CB2487"/>
    <w:rsid w:val="00CB28E2"/>
    <w:rsid w:val="00CB2F20"/>
    <w:rsid w:val="00CB758D"/>
    <w:rsid w:val="00CB7A3E"/>
    <w:rsid w:val="00CB7AF5"/>
    <w:rsid w:val="00CB7FF7"/>
    <w:rsid w:val="00CC0D0E"/>
    <w:rsid w:val="00CC1253"/>
    <w:rsid w:val="00CC19B3"/>
    <w:rsid w:val="00CC2044"/>
    <w:rsid w:val="00CC36EA"/>
    <w:rsid w:val="00CC39D2"/>
    <w:rsid w:val="00CC69EC"/>
    <w:rsid w:val="00CC78A2"/>
    <w:rsid w:val="00CC7DF8"/>
    <w:rsid w:val="00CD15BE"/>
    <w:rsid w:val="00CD1EF2"/>
    <w:rsid w:val="00CD32BD"/>
    <w:rsid w:val="00CD34C7"/>
    <w:rsid w:val="00CD5653"/>
    <w:rsid w:val="00CD5E6D"/>
    <w:rsid w:val="00CD63C8"/>
    <w:rsid w:val="00CD76F8"/>
    <w:rsid w:val="00CE02E8"/>
    <w:rsid w:val="00CE069E"/>
    <w:rsid w:val="00CE0DE0"/>
    <w:rsid w:val="00CE3722"/>
    <w:rsid w:val="00CF158D"/>
    <w:rsid w:val="00CF2166"/>
    <w:rsid w:val="00CF3074"/>
    <w:rsid w:val="00CF4340"/>
    <w:rsid w:val="00CF4394"/>
    <w:rsid w:val="00CF48B4"/>
    <w:rsid w:val="00D000A9"/>
    <w:rsid w:val="00D00384"/>
    <w:rsid w:val="00D005DB"/>
    <w:rsid w:val="00D0064E"/>
    <w:rsid w:val="00D00981"/>
    <w:rsid w:val="00D02596"/>
    <w:rsid w:val="00D0280D"/>
    <w:rsid w:val="00D02AEF"/>
    <w:rsid w:val="00D05669"/>
    <w:rsid w:val="00D061EB"/>
    <w:rsid w:val="00D06952"/>
    <w:rsid w:val="00D07A72"/>
    <w:rsid w:val="00D10577"/>
    <w:rsid w:val="00D12066"/>
    <w:rsid w:val="00D12405"/>
    <w:rsid w:val="00D12A4E"/>
    <w:rsid w:val="00D1323B"/>
    <w:rsid w:val="00D14BAE"/>
    <w:rsid w:val="00D1648B"/>
    <w:rsid w:val="00D16819"/>
    <w:rsid w:val="00D17DD9"/>
    <w:rsid w:val="00D20AC0"/>
    <w:rsid w:val="00D2321B"/>
    <w:rsid w:val="00D23350"/>
    <w:rsid w:val="00D237E7"/>
    <w:rsid w:val="00D23DE4"/>
    <w:rsid w:val="00D25A5C"/>
    <w:rsid w:val="00D26873"/>
    <w:rsid w:val="00D31683"/>
    <w:rsid w:val="00D336C8"/>
    <w:rsid w:val="00D339E8"/>
    <w:rsid w:val="00D3654A"/>
    <w:rsid w:val="00D3657B"/>
    <w:rsid w:val="00D3662E"/>
    <w:rsid w:val="00D40B1F"/>
    <w:rsid w:val="00D40D75"/>
    <w:rsid w:val="00D43978"/>
    <w:rsid w:val="00D43CBD"/>
    <w:rsid w:val="00D449F0"/>
    <w:rsid w:val="00D462D7"/>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498B"/>
    <w:rsid w:val="00D66419"/>
    <w:rsid w:val="00D67FD7"/>
    <w:rsid w:val="00D72410"/>
    <w:rsid w:val="00D73D53"/>
    <w:rsid w:val="00D7408A"/>
    <w:rsid w:val="00D74261"/>
    <w:rsid w:val="00D7441B"/>
    <w:rsid w:val="00D74662"/>
    <w:rsid w:val="00D75589"/>
    <w:rsid w:val="00D76AB2"/>
    <w:rsid w:val="00D80490"/>
    <w:rsid w:val="00D829AD"/>
    <w:rsid w:val="00D82EE2"/>
    <w:rsid w:val="00D83D1B"/>
    <w:rsid w:val="00D84133"/>
    <w:rsid w:val="00D8545C"/>
    <w:rsid w:val="00D86E57"/>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C07B7"/>
    <w:rsid w:val="00DC0BF1"/>
    <w:rsid w:val="00DC17F2"/>
    <w:rsid w:val="00DC41C3"/>
    <w:rsid w:val="00DC4A3C"/>
    <w:rsid w:val="00DC4FA4"/>
    <w:rsid w:val="00DC5B37"/>
    <w:rsid w:val="00DD286D"/>
    <w:rsid w:val="00DD2CAF"/>
    <w:rsid w:val="00DD3593"/>
    <w:rsid w:val="00DD64E0"/>
    <w:rsid w:val="00DD76C9"/>
    <w:rsid w:val="00DD7BE0"/>
    <w:rsid w:val="00DE0C67"/>
    <w:rsid w:val="00DE3505"/>
    <w:rsid w:val="00DE3AAD"/>
    <w:rsid w:val="00DE598A"/>
    <w:rsid w:val="00DE6952"/>
    <w:rsid w:val="00DE7E74"/>
    <w:rsid w:val="00DF071B"/>
    <w:rsid w:val="00DF5C84"/>
    <w:rsid w:val="00DF6EF8"/>
    <w:rsid w:val="00E00A69"/>
    <w:rsid w:val="00E017BC"/>
    <w:rsid w:val="00E017F0"/>
    <w:rsid w:val="00E01A0E"/>
    <w:rsid w:val="00E0346A"/>
    <w:rsid w:val="00E041E4"/>
    <w:rsid w:val="00E04AEE"/>
    <w:rsid w:val="00E1012B"/>
    <w:rsid w:val="00E103C8"/>
    <w:rsid w:val="00E1085B"/>
    <w:rsid w:val="00E1308B"/>
    <w:rsid w:val="00E14581"/>
    <w:rsid w:val="00E14623"/>
    <w:rsid w:val="00E15539"/>
    <w:rsid w:val="00E16541"/>
    <w:rsid w:val="00E178B9"/>
    <w:rsid w:val="00E17EC9"/>
    <w:rsid w:val="00E202F4"/>
    <w:rsid w:val="00E207C3"/>
    <w:rsid w:val="00E21386"/>
    <w:rsid w:val="00E242AF"/>
    <w:rsid w:val="00E24849"/>
    <w:rsid w:val="00E2536E"/>
    <w:rsid w:val="00E25B8A"/>
    <w:rsid w:val="00E25EF8"/>
    <w:rsid w:val="00E2632B"/>
    <w:rsid w:val="00E26F75"/>
    <w:rsid w:val="00E27423"/>
    <w:rsid w:val="00E322F7"/>
    <w:rsid w:val="00E3369B"/>
    <w:rsid w:val="00E362D2"/>
    <w:rsid w:val="00E36D76"/>
    <w:rsid w:val="00E40478"/>
    <w:rsid w:val="00E405EA"/>
    <w:rsid w:val="00E408B7"/>
    <w:rsid w:val="00E41637"/>
    <w:rsid w:val="00E42789"/>
    <w:rsid w:val="00E43F59"/>
    <w:rsid w:val="00E464F0"/>
    <w:rsid w:val="00E46EF3"/>
    <w:rsid w:val="00E47370"/>
    <w:rsid w:val="00E473E9"/>
    <w:rsid w:val="00E47B47"/>
    <w:rsid w:val="00E50BEB"/>
    <w:rsid w:val="00E548FA"/>
    <w:rsid w:val="00E57703"/>
    <w:rsid w:val="00E57ED4"/>
    <w:rsid w:val="00E57FED"/>
    <w:rsid w:val="00E6092F"/>
    <w:rsid w:val="00E62049"/>
    <w:rsid w:val="00E629DA"/>
    <w:rsid w:val="00E64374"/>
    <w:rsid w:val="00E6469F"/>
    <w:rsid w:val="00E65D39"/>
    <w:rsid w:val="00E670F8"/>
    <w:rsid w:val="00E6741B"/>
    <w:rsid w:val="00E67FAC"/>
    <w:rsid w:val="00E7200B"/>
    <w:rsid w:val="00E73371"/>
    <w:rsid w:val="00E738CB"/>
    <w:rsid w:val="00E73C88"/>
    <w:rsid w:val="00E74437"/>
    <w:rsid w:val="00E7443D"/>
    <w:rsid w:val="00E75ACE"/>
    <w:rsid w:val="00E771AF"/>
    <w:rsid w:val="00E80386"/>
    <w:rsid w:val="00E809C3"/>
    <w:rsid w:val="00E81A1A"/>
    <w:rsid w:val="00E81C3E"/>
    <w:rsid w:val="00E8227D"/>
    <w:rsid w:val="00E82359"/>
    <w:rsid w:val="00E82B6D"/>
    <w:rsid w:val="00E83187"/>
    <w:rsid w:val="00E831E9"/>
    <w:rsid w:val="00E8608F"/>
    <w:rsid w:val="00E86C1D"/>
    <w:rsid w:val="00E9763D"/>
    <w:rsid w:val="00EA1177"/>
    <w:rsid w:val="00EA118B"/>
    <w:rsid w:val="00EA11B6"/>
    <w:rsid w:val="00EA2181"/>
    <w:rsid w:val="00EA2DD8"/>
    <w:rsid w:val="00EA4475"/>
    <w:rsid w:val="00EA52FE"/>
    <w:rsid w:val="00EA681F"/>
    <w:rsid w:val="00EB04C6"/>
    <w:rsid w:val="00EB06A6"/>
    <w:rsid w:val="00EB21D5"/>
    <w:rsid w:val="00EB3307"/>
    <w:rsid w:val="00EB3823"/>
    <w:rsid w:val="00EB47D8"/>
    <w:rsid w:val="00EB57D3"/>
    <w:rsid w:val="00EB5EFD"/>
    <w:rsid w:val="00EB679F"/>
    <w:rsid w:val="00EB76E4"/>
    <w:rsid w:val="00EC0E65"/>
    <w:rsid w:val="00EC1251"/>
    <w:rsid w:val="00EC202A"/>
    <w:rsid w:val="00EC2938"/>
    <w:rsid w:val="00EC337D"/>
    <w:rsid w:val="00EC38EF"/>
    <w:rsid w:val="00EC50C9"/>
    <w:rsid w:val="00EC58B4"/>
    <w:rsid w:val="00EC5BB2"/>
    <w:rsid w:val="00ED12F0"/>
    <w:rsid w:val="00ED290C"/>
    <w:rsid w:val="00ED2A6C"/>
    <w:rsid w:val="00ED4773"/>
    <w:rsid w:val="00ED5284"/>
    <w:rsid w:val="00ED62FB"/>
    <w:rsid w:val="00ED664B"/>
    <w:rsid w:val="00ED6A61"/>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3525"/>
    <w:rsid w:val="00F0424D"/>
    <w:rsid w:val="00F04957"/>
    <w:rsid w:val="00F05807"/>
    <w:rsid w:val="00F06451"/>
    <w:rsid w:val="00F07052"/>
    <w:rsid w:val="00F0706C"/>
    <w:rsid w:val="00F11EBE"/>
    <w:rsid w:val="00F12293"/>
    <w:rsid w:val="00F12BA8"/>
    <w:rsid w:val="00F130D0"/>
    <w:rsid w:val="00F14933"/>
    <w:rsid w:val="00F1516A"/>
    <w:rsid w:val="00F15EE5"/>
    <w:rsid w:val="00F171F9"/>
    <w:rsid w:val="00F1737C"/>
    <w:rsid w:val="00F22A26"/>
    <w:rsid w:val="00F24072"/>
    <w:rsid w:val="00F26432"/>
    <w:rsid w:val="00F3197A"/>
    <w:rsid w:val="00F32139"/>
    <w:rsid w:val="00F33D56"/>
    <w:rsid w:val="00F34E08"/>
    <w:rsid w:val="00F41D91"/>
    <w:rsid w:val="00F41F52"/>
    <w:rsid w:val="00F42363"/>
    <w:rsid w:val="00F427C4"/>
    <w:rsid w:val="00F43D6C"/>
    <w:rsid w:val="00F46964"/>
    <w:rsid w:val="00F46F9A"/>
    <w:rsid w:val="00F470FD"/>
    <w:rsid w:val="00F50F30"/>
    <w:rsid w:val="00F5126A"/>
    <w:rsid w:val="00F5126E"/>
    <w:rsid w:val="00F516EF"/>
    <w:rsid w:val="00F51755"/>
    <w:rsid w:val="00F5580D"/>
    <w:rsid w:val="00F56EA1"/>
    <w:rsid w:val="00F606D5"/>
    <w:rsid w:val="00F611B3"/>
    <w:rsid w:val="00F6196E"/>
    <w:rsid w:val="00F624DD"/>
    <w:rsid w:val="00F629C0"/>
    <w:rsid w:val="00F63FC7"/>
    <w:rsid w:val="00F64BA6"/>
    <w:rsid w:val="00F65E1F"/>
    <w:rsid w:val="00F65ED5"/>
    <w:rsid w:val="00F6608B"/>
    <w:rsid w:val="00F6636A"/>
    <w:rsid w:val="00F667C5"/>
    <w:rsid w:val="00F67E31"/>
    <w:rsid w:val="00F718A8"/>
    <w:rsid w:val="00F72183"/>
    <w:rsid w:val="00F76D01"/>
    <w:rsid w:val="00F80B43"/>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5D0A"/>
    <w:rsid w:val="00FE6469"/>
    <w:rsid w:val="00FF05D0"/>
    <w:rsid w:val="00FF06CE"/>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color w:val="008080"/>
      <w:sz w:val="20"/>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4D3E4F"/>
    <w:pPr>
      <w:autoSpaceDE w:val="0"/>
      <w:autoSpaceDN w:val="0"/>
      <w:adjustRightInd w:val="0"/>
    </w:pPr>
    <w:rPr>
      <w:rFonts w:ascii="Times New Roman" w:hAnsi="Times New Roman"/>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69235496">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329722261">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862204156">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61965700">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395591363">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16E1E-BF21-4F8E-B433-514FC2E2F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1799</Words>
  <Characters>10255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8</cp:revision>
  <cp:lastPrinted>2012-07-11T19:13:00Z</cp:lastPrinted>
  <dcterms:created xsi:type="dcterms:W3CDTF">2012-07-10T13:34:00Z</dcterms:created>
  <dcterms:modified xsi:type="dcterms:W3CDTF">2012-08-15T17:52:00Z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