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E7B33" w:rsidRDefault="00540BEF" w:rsidP="00BF0E94">
      <w:pPr>
        <w:tabs>
          <w:tab w:val="left" w:pos="288"/>
          <w:tab w:val="left" w:pos="4752"/>
        </w:tabs>
        <w:rPr>
          <w:color w:val="000000" w:themeColor="text1"/>
          <w:sz w:val="22"/>
        </w:rPr>
      </w:pPr>
      <w:r w:rsidRPr="00BE7B33">
        <w:rPr>
          <w:color w:val="000000" w:themeColor="text1"/>
          <w:sz w:val="22"/>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51140D" w:rsidRDefault="00540BEF" w:rsidP="00BF0E94">
      <w:pPr>
        <w:tabs>
          <w:tab w:val="left" w:pos="288"/>
          <w:tab w:val="left" w:pos="4752"/>
        </w:tabs>
        <w:jc w:val="both"/>
        <w:rPr>
          <w:caps/>
          <w:color w:val="000000" w:themeColor="text1"/>
          <w:szCs w:val="24"/>
        </w:rPr>
      </w:pPr>
    </w:p>
    <w:p w:rsidR="00E0346A" w:rsidRPr="0051140D" w:rsidRDefault="00F629C0" w:rsidP="003646D3">
      <w:pPr>
        <w:tabs>
          <w:tab w:val="left" w:pos="288"/>
          <w:tab w:val="left" w:pos="4752"/>
          <w:tab w:val="left" w:pos="6390"/>
          <w:tab w:val="left" w:pos="9270"/>
        </w:tabs>
        <w:jc w:val="both"/>
        <w:rPr>
          <w:caps/>
          <w:color w:val="000000" w:themeColor="text1"/>
          <w:szCs w:val="24"/>
        </w:rPr>
      </w:pPr>
      <w:r w:rsidRPr="0051140D">
        <w:rPr>
          <w:caps/>
          <w:color w:val="000000" w:themeColor="text1"/>
          <w:szCs w:val="24"/>
        </w:rPr>
        <w:t xml:space="preserve">NAME:  </w:t>
      </w:r>
      <w:r w:rsidR="003646D3">
        <w:rPr>
          <w:rFonts w:asciiTheme="minorHAnsi" w:hAnsiTheme="minorHAnsi"/>
          <w:caps/>
          <w:color w:val="auto"/>
          <w:szCs w:val="24"/>
        </w:rPr>
        <w:t xml:space="preserve"> </w:t>
      </w:r>
      <w:r w:rsidR="003D2051" w:rsidRPr="0051140D">
        <w:rPr>
          <w:rFonts w:asciiTheme="minorHAnsi" w:hAnsiTheme="minorHAnsi"/>
          <w:caps/>
          <w:color w:val="auto"/>
          <w:szCs w:val="24"/>
        </w:rPr>
        <w:t xml:space="preserve">                                                   </w:t>
      </w:r>
      <w:r w:rsidR="003646D3">
        <w:rPr>
          <w:rFonts w:asciiTheme="minorHAnsi" w:hAnsiTheme="minorHAnsi"/>
          <w:caps/>
          <w:color w:val="auto"/>
          <w:szCs w:val="24"/>
        </w:rPr>
        <w:tab/>
      </w:r>
      <w:r w:rsidR="003646D3">
        <w:rPr>
          <w:rFonts w:asciiTheme="minorHAnsi" w:hAnsiTheme="minorHAnsi"/>
          <w:caps/>
          <w:color w:val="auto"/>
          <w:szCs w:val="24"/>
        </w:rPr>
        <w:tab/>
      </w:r>
      <w:r w:rsidRPr="0051140D">
        <w:rPr>
          <w:caps/>
          <w:color w:val="000000" w:themeColor="text1"/>
          <w:szCs w:val="24"/>
        </w:rPr>
        <w:t xml:space="preserve">BRANCH OF SERVICE: </w:t>
      </w:r>
      <w:r w:rsidR="004C24C5" w:rsidRPr="0051140D">
        <w:rPr>
          <w:caps/>
          <w:color w:val="000000" w:themeColor="text1"/>
          <w:szCs w:val="24"/>
        </w:rPr>
        <w:t xml:space="preserve"> </w:t>
      </w:r>
      <w:r w:rsidR="00F47240">
        <w:rPr>
          <w:caps/>
          <w:color w:val="000000" w:themeColor="text1"/>
          <w:szCs w:val="24"/>
        </w:rPr>
        <w:t>Army</w:t>
      </w:r>
    </w:p>
    <w:p w:rsidR="003D2051" w:rsidRPr="0051140D" w:rsidRDefault="00012733" w:rsidP="003D2051">
      <w:pPr>
        <w:tabs>
          <w:tab w:val="left" w:pos="288"/>
          <w:tab w:val="left" w:pos="4166"/>
          <w:tab w:val="left" w:pos="4752"/>
          <w:tab w:val="left" w:pos="5130"/>
          <w:tab w:val="left" w:pos="9270"/>
        </w:tabs>
        <w:jc w:val="both"/>
        <w:rPr>
          <w:rFonts w:cs="Times New Roman"/>
          <w:color w:val="000000" w:themeColor="text1"/>
          <w:szCs w:val="24"/>
        </w:rPr>
      </w:pPr>
      <w:r w:rsidRPr="0051140D">
        <w:rPr>
          <w:caps/>
          <w:color w:val="000000" w:themeColor="text1"/>
          <w:szCs w:val="24"/>
        </w:rPr>
        <w:t>C</w:t>
      </w:r>
      <w:r w:rsidR="00DE3AAD" w:rsidRPr="0051140D">
        <w:rPr>
          <w:caps/>
          <w:color w:val="000000" w:themeColor="text1"/>
          <w:szCs w:val="24"/>
        </w:rPr>
        <w:t>ASE NUMBER:  PD</w:t>
      </w:r>
      <w:r w:rsidR="008F58E1" w:rsidRPr="0051140D">
        <w:rPr>
          <w:caps/>
          <w:color w:val="000000" w:themeColor="text1"/>
          <w:szCs w:val="24"/>
        </w:rPr>
        <w:t>11</w:t>
      </w:r>
      <w:r w:rsidR="00DE3AAD" w:rsidRPr="0051140D">
        <w:rPr>
          <w:caps/>
          <w:color w:val="000000" w:themeColor="text1"/>
          <w:szCs w:val="24"/>
        </w:rPr>
        <w:t>00</w:t>
      </w:r>
      <w:r w:rsidR="003D2051" w:rsidRPr="0051140D">
        <w:rPr>
          <w:caps/>
          <w:color w:val="000000" w:themeColor="text1"/>
          <w:szCs w:val="24"/>
        </w:rPr>
        <w:t>642</w:t>
      </w:r>
      <w:r w:rsidR="00DE3AAD" w:rsidRPr="0051140D">
        <w:rPr>
          <w:color w:val="000000" w:themeColor="text1"/>
          <w:szCs w:val="24"/>
        </w:rPr>
        <w:t xml:space="preserve"> </w:t>
      </w:r>
      <w:r w:rsidR="00DE3AAD" w:rsidRPr="0051140D">
        <w:rPr>
          <w:color w:val="000000" w:themeColor="text1"/>
          <w:szCs w:val="24"/>
        </w:rPr>
        <w:tab/>
      </w:r>
      <w:r w:rsidR="0068098E" w:rsidRPr="0051140D">
        <w:rPr>
          <w:color w:val="000000" w:themeColor="text1"/>
          <w:szCs w:val="24"/>
        </w:rPr>
        <w:tab/>
      </w:r>
      <w:r w:rsidR="00DE3AAD" w:rsidRPr="0051140D">
        <w:rPr>
          <w:color w:val="000000" w:themeColor="text1"/>
          <w:szCs w:val="24"/>
        </w:rPr>
        <w:t xml:space="preserve">         </w:t>
      </w:r>
      <w:r w:rsidR="00E0346A" w:rsidRPr="0051140D">
        <w:rPr>
          <w:color w:val="000000" w:themeColor="text1"/>
          <w:szCs w:val="24"/>
        </w:rPr>
        <w:t xml:space="preserve">                   </w:t>
      </w:r>
      <w:r w:rsidR="003D2051" w:rsidRPr="0051140D">
        <w:rPr>
          <w:color w:val="000000" w:themeColor="text1"/>
          <w:szCs w:val="24"/>
        </w:rPr>
        <w:t xml:space="preserve"> </w:t>
      </w:r>
      <w:r w:rsidR="00E0346A" w:rsidRPr="0051140D">
        <w:rPr>
          <w:color w:val="000000" w:themeColor="text1"/>
          <w:szCs w:val="24"/>
        </w:rPr>
        <w:t xml:space="preserve"> </w:t>
      </w:r>
      <w:r w:rsidR="00DE3AAD" w:rsidRPr="0051140D">
        <w:rPr>
          <w:color w:val="000000" w:themeColor="text1"/>
          <w:szCs w:val="24"/>
        </w:rPr>
        <w:t xml:space="preserve">SEPARATION DATE: </w:t>
      </w:r>
      <w:r w:rsidR="0051140D">
        <w:rPr>
          <w:color w:val="000000" w:themeColor="text1"/>
          <w:szCs w:val="24"/>
        </w:rPr>
        <w:t xml:space="preserve"> </w:t>
      </w:r>
      <w:r w:rsidR="003D2051" w:rsidRPr="0051140D">
        <w:rPr>
          <w:color w:val="000000" w:themeColor="text1"/>
          <w:szCs w:val="24"/>
        </w:rPr>
        <w:t>2</w:t>
      </w:r>
      <w:r w:rsidR="003D2051" w:rsidRPr="00665096">
        <w:rPr>
          <w:color w:val="000000" w:themeColor="text1"/>
          <w:szCs w:val="24"/>
        </w:rPr>
        <w:t>00812</w:t>
      </w:r>
      <w:r w:rsidR="00722D6F" w:rsidRPr="00665096">
        <w:rPr>
          <w:color w:val="000000" w:themeColor="text1"/>
          <w:szCs w:val="24"/>
        </w:rPr>
        <w:t>2</w:t>
      </w:r>
      <w:r w:rsidR="003D2051" w:rsidRPr="00665096">
        <w:rPr>
          <w:color w:val="000000" w:themeColor="text1"/>
          <w:szCs w:val="24"/>
        </w:rPr>
        <w:t>7</w:t>
      </w:r>
    </w:p>
    <w:p w:rsidR="003B2143" w:rsidRPr="00E909E1" w:rsidRDefault="00F47240" w:rsidP="00BF0E94">
      <w:pPr>
        <w:tabs>
          <w:tab w:val="left" w:pos="288"/>
          <w:tab w:val="left" w:pos="5130"/>
        </w:tabs>
        <w:jc w:val="both"/>
        <w:rPr>
          <w:color w:val="000000" w:themeColor="text1"/>
          <w:szCs w:val="24"/>
          <w:highlight w:val="yellow"/>
        </w:rPr>
      </w:pPr>
      <w:r w:rsidRPr="00F47240">
        <w:rPr>
          <w:color w:val="000000" w:themeColor="text1"/>
          <w:szCs w:val="24"/>
        </w:rPr>
        <w:t>BOARD</w:t>
      </w:r>
      <w:r w:rsidR="00C157AA" w:rsidRPr="00F47240">
        <w:rPr>
          <w:color w:val="000000" w:themeColor="text1"/>
          <w:szCs w:val="24"/>
        </w:rPr>
        <w:t xml:space="preserve"> DATE</w:t>
      </w:r>
      <w:r w:rsidR="00026092" w:rsidRPr="00F47240">
        <w:rPr>
          <w:color w:val="000000" w:themeColor="text1"/>
          <w:szCs w:val="24"/>
        </w:rPr>
        <w:t>:</w:t>
      </w:r>
      <w:r w:rsidR="00F629C0" w:rsidRPr="00F47240">
        <w:rPr>
          <w:color w:val="000000" w:themeColor="text1"/>
          <w:szCs w:val="24"/>
        </w:rPr>
        <w:t xml:space="preserve"> </w:t>
      </w:r>
      <w:r w:rsidR="00026092" w:rsidRPr="00F47240">
        <w:rPr>
          <w:color w:val="000000" w:themeColor="text1"/>
          <w:szCs w:val="24"/>
        </w:rPr>
        <w:t xml:space="preserve"> </w:t>
      </w:r>
      <w:r w:rsidRPr="00F47240">
        <w:rPr>
          <w:color w:val="000000" w:themeColor="text1"/>
          <w:szCs w:val="24"/>
        </w:rPr>
        <w:t>2012</w:t>
      </w:r>
      <w:r w:rsidR="00975427">
        <w:rPr>
          <w:color w:val="000000" w:themeColor="text1"/>
          <w:szCs w:val="24"/>
        </w:rPr>
        <w:t>0316</w:t>
      </w:r>
    </w:p>
    <w:p w:rsidR="00F47240" w:rsidRPr="001F29F9" w:rsidRDefault="00F47240" w:rsidP="00F47240">
      <w:pPr>
        <w:pBdr>
          <w:bottom w:val="single" w:sz="12" w:space="1" w:color="auto"/>
        </w:pBdr>
        <w:tabs>
          <w:tab w:val="left" w:pos="288"/>
          <w:tab w:val="left" w:pos="4752"/>
        </w:tabs>
        <w:jc w:val="both"/>
        <w:rPr>
          <w:color w:val="000000" w:themeColor="text1"/>
        </w:rPr>
      </w:pPr>
    </w:p>
    <w:p w:rsidR="00F47240" w:rsidRPr="001F29F9" w:rsidRDefault="00F47240" w:rsidP="00F47240">
      <w:pPr>
        <w:tabs>
          <w:tab w:val="left" w:pos="288"/>
          <w:tab w:val="left" w:pos="4752"/>
        </w:tabs>
        <w:jc w:val="both"/>
        <w:rPr>
          <w:color w:val="000000" w:themeColor="text1"/>
        </w:rPr>
      </w:pPr>
    </w:p>
    <w:p w:rsidR="003D2051" w:rsidRPr="00785D52" w:rsidRDefault="00FB0E80" w:rsidP="003D2051">
      <w:pPr>
        <w:tabs>
          <w:tab w:val="left" w:pos="288"/>
          <w:tab w:val="left" w:pos="4752"/>
        </w:tabs>
        <w:jc w:val="both"/>
        <w:rPr>
          <w:rFonts w:asciiTheme="minorHAnsi" w:hAnsiTheme="minorHAnsi"/>
          <w:color w:val="auto"/>
          <w:szCs w:val="24"/>
        </w:rPr>
      </w:pPr>
      <w:r w:rsidRPr="001F29F9">
        <w:rPr>
          <w:color w:val="000000" w:themeColor="text1"/>
          <w:u w:val="single"/>
        </w:rPr>
        <w:t>SUMMARY OF CASE</w:t>
      </w:r>
      <w:r w:rsidRPr="001F29F9">
        <w:rPr>
          <w:color w:val="000000" w:themeColor="text1"/>
        </w:rPr>
        <w:t xml:space="preserve">:  </w:t>
      </w:r>
      <w:r w:rsidR="003D2051" w:rsidRPr="004E0F92">
        <w:rPr>
          <w:rFonts w:asciiTheme="minorHAnsi" w:hAnsiTheme="minorHAnsi"/>
          <w:color w:val="auto"/>
        </w:rPr>
        <w:t xml:space="preserve">Data extracted from the available evidence of record reflects that this covered individual (CI) </w:t>
      </w:r>
      <w:r w:rsidR="003D2051" w:rsidRPr="004E0F92">
        <w:rPr>
          <w:rFonts w:asciiTheme="minorHAnsi" w:hAnsiTheme="minorHAnsi"/>
          <w:color w:val="auto"/>
          <w:szCs w:val="24"/>
        </w:rPr>
        <w:t>was an active duty member, E-5/</w:t>
      </w:r>
      <w:r w:rsidR="00E909E1" w:rsidRPr="004E0F92">
        <w:rPr>
          <w:rFonts w:asciiTheme="minorHAnsi" w:hAnsiTheme="minorHAnsi"/>
          <w:color w:val="auto"/>
          <w:szCs w:val="24"/>
        </w:rPr>
        <w:t>S</w:t>
      </w:r>
      <w:r w:rsidR="00E909E1">
        <w:rPr>
          <w:rFonts w:asciiTheme="minorHAnsi" w:hAnsiTheme="minorHAnsi"/>
          <w:color w:val="auto"/>
          <w:szCs w:val="24"/>
        </w:rPr>
        <w:t>GT</w:t>
      </w:r>
      <w:r w:rsidR="00E909E1" w:rsidRPr="004E0F92">
        <w:rPr>
          <w:rFonts w:asciiTheme="minorHAnsi" w:hAnsiTheme="minorHAnsi"/>
          <w:color w:val="auto"/>
          <w:szCs w:val="24"/>
        </w:rPr>
        <w:t xml:space="preserve"> </w:t>
      </w:r>
      <w:r w:rsidR="003D2051" w:rsidRPr="004E0F92">
        <w:rPr>
          <w:rFonts w:asciiTheme="minorHAnsi" w:hAnsiTheme="minorHAnsi"/>
          <w:color w:val="auto"/>
          <w:szCs w:val="24"/>
        </w:rPr>
        <w:t xml:space="preserve">(92Y/Supply NCO) medically separated for chronic right knee pain secondary to </w:t>
      </w:r>
      <w:proofErr w:type="spellStart"/>
      <w:r w:rsidR="003D2051" w:rsidRPr="004E0F92">
        <w:rPr>
          <w:rFonts w:asciiTheme="minorHAnsi" w:hAnsiTheme="minorHAnsi"/>
          <w:color w:val="auto"/>
          <w:szCs w:val="24"/>
        </w:rPr>
        <w:t>pes</w:t>
      </w:r>
      <w:proofErr w:type="spellEnd"/>
      <w:r w:rsidR="003D2051" w:rsidRPr="004E0F92">
        <w:rPr>
          <w:rFonts w:asciiTheme="minorHAnsi" w:hAnsiTheme="minorHAnsi"/>
          <w:color w:val="auto"/>
          <w:szCs w:val="24"/>
        </w:rPr>
        <w:t xml:space="preserve"> anserine bursitis</w:t>
      </w:r>
      <w:r w:rsidR="003D2051" w:rsidRPr="004E0F92">
        <w:rPr>
          <w:rFonts w:asciiTheme="minorHAnsi" w:hAnsiTheme="minorHAnsi"/>
          <w:i/>
          <w:color w:val="auto"/>
          <w:szCs w:val="24"/>
        </w:rPr>
        <w:t>.</w:t>
      </w:r>
      <w:r w:rsidR="00785D52">
        <w:rPr>
          <w:rFonts w:asciiTheme="minorHAnsi" w:hAnsiTheme="minorHAnsi"/>
          <w:color w:val="auto"/>
          <w:szCs w:val="24"/>
        </w:rPr>
        <w:t xml:space="preserve">  T</w:t>
      </w:r>
      <w:r w:rsidR="003D2051">
        <w:rPr>
          <w:rFonts w:asciiTheme="minorHAnsi" w:hAnsiTheme="minorHAnsi"/>
          <w:color w:val="auto"/>
          <w:szCs w:val="24"/>
        </w:rPr>
        <w:t xml:space="preserve">he </w:t>
      </w:r>
      <w:r w:rsidR="00785D52">
        <w:rPr>
          <w:rFonts w:asciiTheme="minorHAnsi" w:hAnsiTheme="minorHAnsi"/>
          <w:color w:val="auto"/>
          <w:szCs w:val="24"/>
        </w:rPr>
        <w:t xml:space="preserve">CI </w:t>
      </w:r>
      <w:r w:rsidR="003D2051">
        <w:rPr>
          <w:rFonts w:asciiTheme="minorHAnsi" w:hAnsiTheme="minorHAnsi"/>
          <w:color w:val="auto"/>
          <w:szCs w:val="24"/>
        </w:rPr>
        <w:t>began experiencing knee pain i</w:t>
      </w:r>
      <w:r w:rsidR="00785D52">
        <w:rPr>
          <w:rFonts w:asciiTheme="minorHAnsi" w:hAnsiTheme="minorHAnsi"/>
          <w:color w:val="auto"/>
          <w:szCs w:val="24"/>
        </w:rPr>
        <w:t>n 2000 during basic training.  T</w:t>
      </w:r>
      <w:r w:rsidR="003D2051">
        <w:rPr>
          <w:rFonts w:asciiTheme="minorHAnsi" w:hAnsiTheme="minorHAnsi"/>
          <w:color w:val="auto"/>
          <w:szCs w:val="24"/>
        </w:rPr>
        <w:t xml:space="preserve">he </w:t>
      </w:r>
      <w:r w:rsidR="00785D52">
        <w:rPr>
          <w:rFonts w:asciiTheme="minorHAnsi" w:hAnsiTheme="minorHAnsi"/>
          <w:color w:val="auto"/>
          <w:szCs w:val="24"/>
        </w:rPr>
        <w:t xml:space="preserve">CI </w:t>
      </w:r>
      <w:r w:rsidR="003D2051">
        <w:rPr>
          <w:rFonts w:asciiTheme="minorHAnsi" w:hAnsiTheme="minorHAnsi"/>
          <w:color w:val="auto"/>
          <w:szCs w:val="24"/>
        </w:rPr>
        <w:t xml:space="preserve">underwent an </w:t>
      </w:r>
      <w:r w:rsidR="0051140D">
        <w:rPr>
          <w:rFonts w:asciiTheme="minorHAnsi" w:hAnsiTheme="minorHAnsi"/>
          <w:color w:val="auto"/>
          <w:szCs w:val="24"/>
        </w:rPr>
        <w:t xml:space="preserve">initial </w:t>
      </w:r>
      <w:r w:rsidR="003D2051">
        <w:rPr>
          <w:rFonts w:asciiTheme="minorHAnsi" w:hAnsiTheme="minorHAnsi"/>
          <w:color w:val="auto"/>
          <w:szCs w:val="24"/>
        </w:rPr>
        <w:t>arthroscop</w:t>
      </w:r>
      <w:r w:rsidR="00336CD7">
        <w:rPr>
          <w:rFonts w:asciiTheme="minorHAnsi" w:hAnsiTheme="minorHAnsi"/>
          <w:color w:val="auto"/>
          <w:szCs w:val="24"/>
        </w:rPr>
        <w:t xml:space="preserve">ic </w:t>
      </w:r>
      <w:proofErr w:type="spellStart"/>
      <w:r w:rsidR="00336CD7">
        <w:rPr>
          <w:rFonts w:asciiTheme="minorHAnsi" w:hAnsiTheme="minorHAnsi"/>
          <w:color w:val="auto"/>
          <w:szCs w:val="24"/>
        </w:rPr>
        <w:t>meniscal</w:t>
      </w:r>
      <w:proofErr w:type="spellEnd"/>
      <w:r w:rsidR="00336CD7">
        <w:rPr>
          <w:rFonts w:asciiTheme="minorHAnsi" w:hAnsiTheme="minorHAnsi"/>
          <w:color w:val="auto"/>
          <w:szCs w:val="24"/>
        </w:rPr>
        <w:t xml:space="preserve"> repair </w:t>
      </w:r>
      <w:r w:rsidR="003D2051">
        <w:rPr>
          <w:rFonts w:asciiTheme="minorHAnsi" w:hAnsiTheme="minorHAnsi"/>
          <w:color w:val="auto"/>
          <w:szCs w:val="24"/>
        </w:rPr>
        <w:t>in 2002</w:t>
      </w:r>
      <w:r w:rsidR="005B60A0">
        <w:rPr>
          <w:rFonts w:asciiTheme="minorHAnsi" w:hAnsiTheme="minorHAnsi"/>
          <w:color w:val="auto"/>
          <w:szCs w:val="24"/>
        </w:rPr>
        <w:t xml:space="preserve"> and </w:t>
      </w:r>
      <w:r w:rsidR="0051140D">
        <w:rPr>
          <w:rFonts w:asciiTheme="minorHAnsi" w:hAnsiTheme="minorHAnsi"/>
          <w:color w:val="auto"/>
          <w:szCs w:val="24"/>
        </w:rPr>
        <w:t xml:space="preserve">was </w:t>
      </w:r>
      <w:proofErr w:type="spellStart"/>
      <w:r w:rsidR="0051140D">
        <w:rPr>
          <w:rFonts w:asciiTheme="minorHAnsi" w:hAnsiTheme="minorHAnsi"/>
          <w:color w:val="auto"/>
          <w:szCs w:val="24"/>
        </w:rPr>
        <w:t>reoperated</w:t>
      </w:r>
      <w:proofErr w:type="spellEnd"/>
      <w:r w:rsidR="0051140D">
        <w:rPr>
          <w:rFonts w:asciiTheme="minorHAnsi" w:hAnsiTheme="minorHAnsi"/>
          <w:color w:val="auto"/>
          <w:szCs w:val="24"/>
        </w:rPr>
        <w:t xml:space="preserve"> again in</w:t>
      </w:r>
      <w:r w:rsidR="005B60A0">
        <w:rPr>
          <w:rFonts w:asciiTheme="minorHAnsi" w:hAnsiTheme="minorHAnsi"/>
          <w:color w:val="auto"/>
          <w:szCs w:val="24"/>
        </w:rPr>
        <w:t xml:space="preserve"> 2006</w:t>
      </w:r>
      <w:r w:rsidR="003D2051">
        <w:rPr>
          <w:rFonts w:asciiTheme="minorHAnsi" w:hAnsiTheme="minorHAnsi"/>
          <w:color w:val="auto"/>
          <w:szCs w:val="24"/>
        </w:rPr>
        <w:t>.  The procedure provided little re</w:t>
      </w:r>
      <w:r w:rsidR="00785D52">
        <w:rPr>
          <w:rFonts w:asciiTheme="minorHAnsi" w:hAnsiTheme="minorHAnsi"/>
          <w:color w:val="auto"/>
          <w:szCs w:val="24"/>
        </w:rPr>
        <w:t>lief of her knee pain.</w:t>
      </w:r>
      <w:r w:rsidR="0051140D">
        <w:rPr>
          <w:rFonts w:asciiTheme="minorHAnsi" w:hAnsiTheme="minorHAnsi"/>
          <w:color w:val="auto"/>
          <w:szCs w:val="24"/>
        </w:rPr>
        <w:t xml:space="preserve"> </w:t>
      </w:r>
      <w:r w:rsidR="00785D52">
        <w:rPr>
          <w:rFonts w:asciiTheme="minorHAnsi" w:hAnsiTheme="minorHAnsi"/>
          <w:color w:val="auto"/>
          <w:szCs w:val="24"/>
        </w:rPr>
        <w:t xml:space="preserve"> In 2006 t</w:t>
      </w:r>
      <w:r w:rsidR="003D2051">
        <w:rPr>
          <w:rFonts w:asciiTheme="minorHAnsi" w:hAnsiTheme="minorHAnsi"/>
          <w:color w:val="auto"/>
          <w:szCs w:val="24"/>
        </w:rPr>
        <w:t>he</w:t>
      </w:r>
      <w:r w:rsidR="00785D52">
        <w:rPr>
          <w:rFonts w:asciiTheme="minorHAnsi" w:hAnsiTheme="minorHAnsi"/>
          <w:color w:val="auto"/>
          <w:szCs w:val="24"/>
        </w:rPr>
        <w:t xml:space="preserve"> CI</w:t>
      </w:r>
      <w:r w:rsidR="003D2051">
        <w:rPr>
          <w:rFonts w:asciiTheme="minorHAnsi" w:hAnsiTheme="minorHAnsi"/>
          <w:color w:val="auto"/>
          <w:szCs w:val="24"/>
        </w:rPr>
        <w:t xml:space="preserve"> was diagnosed with </w:t>
      </w:r>
      <w:proofErr w:type="spellStart"/>
      <w:r w:rsidR="003D2051">
        <w:rPr>
          <w:rFonts w:asciiTheme="minorHAnsi" w:hAnsiTheme="minorHAnsi"/>
          <w:color w:val="auto"/>
          <w:szCs w:val="24"/>
        </w:rPr>
        <w:t>pes</w:t>
      </w:r>
      <w:proofErr w:type="spellEnd"/>
      <w:r w:rsidR="003D2051">
        <w:rPr>
          <w:rFonts w:asciiTheme="minorHAnsi" w:hAnsiTheme="minorHAnsi"/>
          <w:color w:val="auto"/>
          <w:szCs w:val="24"/>
        </w:rPr>
        <w:t xml:space="preserve"> anserine</w:t>
      </w:r>
      <w:r w:rsidR="00E909E1">
        <w:rPr>
          <w:rFonts w:asciiTheme="minorHAnsi" w:hAnsiTheme="minorHAnsi"/>
          <w:color w:val="auto"/>
          <w:szCs w:val="24"/>
        </w:rPr>
        <w:t xml:space="preserve"> </w:t>
      </w:r>
      <w:r w:rsidR="00452CD9">
        <w:rPr>
          <w:rFonts w:asciiTheme="minorHAnsi" w:hAnsiTheme="minorHAnsi"/>
          <w:color w:val="auto"/>
          <w:szCs w:val="24"/>
        </w:rPr>
        <w:t>(PA)</w:t>
      </w:r>
      <w:r w:rsidR="003D2051">
        <w:rPr>
          <w:rFonts w:asciiTheme="minorHAnsi" w:hAnsiTheme="minorHAnsi"/>
          <w:color w:val="auto"/>
          <w:szCs w:val="24"/>
        </w:rPr>
        <w:t xml:space="preserve"> bursitis and underwent </w:t>
      </w:r>
      <w:r w:rsidR="000F2D85">
        <w:rPr>
          <w:rFonts w:asciiTheme="minorHAnsi" w:hAnsiTheme="minorHAnsi"/>
          <w:color w:val="auto"/>
          <w:szCs w:val="24"/>
        </w:rPr>
        <w:t xml:space="preserve">removal of the </w:t>
      </w:r>
      <w:proofErr w:type="spellStart"/>
      <w:r w:rsidR="003D2051">
        <w:rPr>
          <w:rFonts w:asciiTheme="minorHAnsi" w:hAnsiTheme="minorHAnsi"/>
          <w:color w:val="auto"/>
          <w:szCs w:val="24"/>
        </w:rPr>
        <w:t>pes</w:t>
      </w:r>
      <w:proofErr w:type="spellEnd"/>
      <w:r w:rsidR="003D2051">
        <w:rPr>
          <w:rFonts w:asciiTheme="minorHAnsi" w:hAnsiTheme="minorHAnsi"/>
          <w:color w:val="auto"/>
          <w:szCs w:val="24"/>
        </w:rPr>
        <w:t xml:space="preserve"> </w:t>
      </w:r>
      <w:proofErr w:type="spellStart"/>
      <w:r w:rsidR="003D2051">
        <w:rPr>
          <w:rFonts w:asciiTheme="minorHAnsi" w:hAnsiTheme="minorHAnsi"/>
          <w:color w:val="auto"/>
          <w:szCs w:val="24"/>
        </w:rPr>
        <w:t>anserin</w:t>
      </w:r>
      <w:r w:rsidR="000F2D85">
        <w:rPr>
          <w:rFonts w:asciiTheme="minorHAnsi" w:hAnsiTheme="minorHAnsi"/>
          <w:color w:val="auto"/>
          <w:szCs w:val="24"/>
        </w:rPr>
        <w:t>us</w:t>
      </w:r>
      <w:proofErr w:type="spellEnd"/>
      <w:r w:rsidR="00896972">
        <w:rPr>
          <w:rFonts w:asciiTheme="minorHAnsi" w:hAnsiTheme="minorHAnsi"/>
          <w:color w:val="auto"/>
          <w:szCs w:val="24"/>
        </w:rPr>
        <w:t xml:space="preserve"> </w:t>
      </w:r>
      <w:r w:rsidR="003D2051">
        <w:rPr>
          <w:rFonts w:asciiTheme="minorHAnsi" w:hAnsiTheme="minorHAnsi"/>
          <w:color w:val="auto"/>
          <w:szCs w:val="24"/>
        </w:rPr>
        <w:t>burs</w:t>
      </w:r>
      <w:r w:rsidR="000F2D85">
        <w:rPr>
          <w:rFonts w:asciiTheme="minorHAnsi" w:hAnsiTheme="minorHAnsi"/>
          <w:color w:val="auto"/>
          <w:szCs w:val="24"/>
        </w:rPr>
        <w:t>a</w:t>
      </w:r>
      <w:r w:rsidR="00785D52">
        <w:rPr>
          <w:rFonts w:asciiTheme="minorHAnsi" w:hAnsiTheme="minorHAnsi"/>
          <w:color w:val="auto"/>
          <w:szCs w:val="24"/>
        </w:rPr>
        <w:t xml:space="preserve">.  Despite extensive physical therapy and medications, the CI </w:t>
      </w:r>
      <w:r w:rsidR="003D2051" w:rsidRPr="004E0F92">
        <w:rPr>
          <w:rFonts w:asciiTheme="minorHAnsi" w:hAnsiTheme="minorHAnsi"/>
          <w:color w:val="auto"/>
          <w:szCs w:val="24"/>
        </w:rPr>
        <w:t xml:space="preserve">did not respond adequately to treatment and was unable to perform within her </w:t>
      </w:r>
      <w:r w:rsidR="006F4DCC">
        <w:rPr>
          <w:rFonts w:asciiTheme="minorHAnsi" w:hAnsiTheme="minorHAnsi"/>
          <w:color w:val="auto"/>
          <w:szCs w:val="24"/>
        </w:rPr>
        <w:t>M</w:t>
      </w:r>
      <w:r w:rsidR="003D2051" w:rsidRPr="004E0F92">
        <w:rPr>
          <w:rFonts w:asciiTheme="minorHAnsi" w:hAnsiTheme="minorHAnsi"/>
          <w:color w:val="auto"/>
          <w:szCs w:val="24"/>
        </w:rPr>
        <w:t xml:space="preserve">ilitary </w:t>
      </w:r>
      <w:r w:rsidR="006F4DCC">
        <w:rPr>
          <w:rFonts w:asciiTheme="minorHAnsi" w:hAnsiTheme="minorHAnsi"/>
          <w:color w:val="auto"/>
          <w:szCs w:val="24"/>
        </w:rPr>
        <w:t>O</w:t>
      </w:r>
      <w:r w:rsidR="003D2051" w:rsidRPr="004E0F92">
        <w:rPr>
          <w:rFonts w:asciiTheme="minorHAnsi" w:hAnsiTheme="minorHAnsi"/>
          <w:color w:val="auto"/>
          <w:szCs w:val="24"/>
        </w:rPr>
        <w:t xml:space="preserve">ccupational </w:t>
      </w:r>
      <w:r w:rsidR="006F4DCC">
        <w:rPr>
          <w:rFonts w:asciiTheme="minorHAnsi" w:hAnsiTheme="minorHAnsi"/>
          <w:color w:val="auto"/>
          <w:szCs w:val="24"/>
        </w:rPr>
        <w:t>S</w:t>
      </w:r>
      <w:r w:rsidR="003D2051" w:rsidRPr="004E0F92">
        <w:rPr>
          <w:rFonts w:asciiTheme="minorHAnsi" w:hAnsiTheme="minorHAnsi"/>
          <w:color w:val="auto"/>
          <w:szCs w:val="24"/>
        </w:rPr>
        <w:t>pecialty (MOS) or mee</w:t>
      </w:r>
      <w:r w:rsidR="00785D52">
        <w:rPr>
          <w:rFonts w:asciiTheme="minorHAnsi" w:hAnsiTheme="minorHAnsi"/>
          <w:color w:val="auto"/>
          <w:szCs w:val="24"/>
        </w:rPr>
        <w:t>t physical fitness standards.  T</w:t>
      </w:r>
      <w:r w:rsidR="003D2051" w:rsidRPr="004E0F92">
        <w:rPr>
          <w:rFonts w:asciiTheme="minorHAnsi" w:hAnsiTheme="minorHAnsi"/>
          <w:color w:val="auto"/>
          <w:szCs w:val="24"/>
        </w:rPr>
        <w:t>he</w:t>
      </w:r>
      <w:r w:rsidR="00785D52">
        <w:rPr>
          <w:rFonts w:asciiTheme="minorHAnsi" w:hAnsiTheme="minorHAnsi"/>
          <w:color w:val="auto"/>
          <w:szCs w:val="24"/>
        </w:rPr>
        <w:t xml:space="preserve"> CI</w:t>
      </w:r>
      <w:r w:rsidR="003D2051" w:rsidRPr="004E0F92">
        <w:rPr>
          <w:rFonts w:asciiTheme="minorHAnsi" w:hAnsiTheme="minorHAnsi"/>
          <w:color w:val="auto"/>
          <w:szCs w:val="24"/>
        </w:rPr>
        <w:t xml:space="preserve"> was issued a permanent </w:t>
      </w:r>
      <w:r w:rsidR="003D2051">
        <w:rPr>
          <w:rFonts w:asciiTheme="minorHAnsi" w:hAnsiTheme="minorHAnsi"/>
          <w:color w:val="auto"/>
          <w:szCs w:val="24"/>
        </w:rPr>
        <w:t>L3</w:t>
      </w:r>
      <w:r w:rsidR="003D2051" w:rsidRPr="004E0F92">
        <w:rPr>
          <w:rFonts w:asciiTheme="minorHAnsi" w:hAnsiTheme="minorHAnsi"/>
          <w:color w:val="auto"/>
          <w:szCs w:val="24"/>
        </w:rPr>
        <w:t xml:space="preserve"> profile and underwent a Medical Evaluation Board (MEB).</w:t>
      </w:r>
      <w:r w:rsidR="00785D52">
        <w:rPr>
          <w:rFonts w:asciiTheme="minorHAnsi" w:hAnsiTheme="minorHAnsi"/>
          <w:color w:val="auto"/>
          <w:szCs w:val="24"/>
        </w:rPr>
        <w:t xml:space="preserve">  </w:t>
      </w:r>
      <w:r w:rsidR="00D87A6C">
        <w:rPr>
          <w:rFonts w:asciiTheme="minorHAnsi" w:hAnsiTheme="minorHAnsi"/>
          <w:color w:val="auto"/>
          <w:szCs w:val="24"/>
        </w:rPr>
        <w:t>The MEB forwarded “</w:t>
      </w:r>
      <w:r w:rsidR="006F4DCC">
        <w:rPr>
          <w:rFonts w:asciiTheme="minorHAnsi" w:hAnsiTheme="minorHAnsi"/>
          <w:color w:val="auto"/>
          <w:szCs w:val="24"/>
        </w:rPr>
        <w:t>c</w:t>
      </w:r>
      <w:r w:rsidR="003D2051" w:rsidRPr="004E0F92">
        <w:rPr>
          <w:rFonts w:asciiTheme="minorHAnsi" w:hAnsiTheme="minorHAnsi"/>
          <w:color w:val="auto"/>
          <w:szCs w:val="24"/>
        </w:rPr>
        <w:t xml:space="preserve">hronic </w:t>
      </w:r>
      <w:r w:rsidR="006F4DCC">
        <w:rPr>
          <w:rFonts w:asciiTheme="minorHAnsi" w:hAnsiTheme="minorHAnsi"/>
          <w:color w:val="auto"/>
          <w:szCs w:val="24"/>
        </w:rPr>
        <w:t>r</w:t>
      </w:r>
      <w:r w:rsidR="00D87A6C" w:rsidRPr="004E0F92">
        <w:rPr>
          <w:rFonts w:asciiTheme="minorHAnsi" w:hAnsiTheme="minorHAnsi"/>
          <w:color w:val="auto"/>
          <w:szCs w:val="24"/>
        </w:rPr>
        <w:t xml:space="preserve">ight </w:t>
      </w:r>
      <w:r w:rsidR="006F4DCC">
        <w:rPr>
          <w:rFonts w:asciiTheme="minorHAnsi" w:hAnsiTheme="minorHAnsi"/>
          <w:color w:val="auto"/>
          <w:szCs w:val="24"/>
        </w:rPr>
        <w:t>k</w:t>
      </w:r>
      <w:r w:rsidR="00D87A6C" w:rsidRPr="004E0F92">
        <w:rPr>
          <w:rFonts w:asciiTheme="minorHAnsi" w:hAnsiTheme="minorHAnsi"/>
          <w:color w:val="auto"/>
          <w:szCs w:val="24"/>
        </w:rPr>
        <w:t xml:space="preserve">nee </w:t>
      </w:r>
      <w:r w:rsidR="006F4DCC">
        <w:rPr>
          <w:rFonts w:asciiTheme="minorHAnsi" w:hAnsiTheme="minorHAnsi"/>
          <w:color w:val="auto"/>
          <w:szCs w:val="24"/>
        </w:rPr>
        <w:t>p</w:t>
      </w:r>
      <w:r w:rsidR="00D87A6C" w:rsidRPr="004E0F92">
        <w:rPr>
          <w:rFonts w:asciiTheme="minorHAnsi" w:hAnsiTheme="minorHAnsi"/>
          <w:color w:val="auto"/>
          <w:szCs w:val="24"/>
        </w:rPr>
        <w:t xml:space="preserve">ain </w:t>
      </w:r>
      <w:r w:rsidR="006F4DCC">
        <w:rPr>
          <w:rFonts w:asciiTheme="minorHAnsi" w:hAnsiTheme="minorHAnsi"/>
          <w:color w:val="auto"/>
          <w:szCs w:val="24"/>
        </w:rPr>
        <w:t>s</w:t>
      </w:r>
      <w:r w:rsidR="00D87A6C" w:rsidRPr="004E0F92">
        <w:rPr>
          <w:rFonts w:asciiTheme="minorHAnsi" w:hAnsiTheme="minorHAnsi"/>
          <w:color w:val="auto"/>
          <w:szCs w:val="24"/>
        </w:rPr>
        <w:t xml:space="preserve">econdary </w:t>
      </w:r>
      <w:r w:rsidR="0051140D" w:rsidRPr="004E0F92">
        <w:rPr>
          <w:rFonts w:asciiTheme="minorHAnsi" w:hAnsiTheme="minorHAnsi"/>
          <w:color w:val="auto"/>
          <w:szCs w:val="24"/>
        </w:rPr>
        <w:t>to</w:t>
      </w:r>
      <w:r w:rsidR="00D87A6C" w:rsidRPr="004E0F92">
        <w:rPr>
          <w:rFonts w:asciiTheme="minorHAnsi" w:hAnsiTheme="minorHAnsi"/>
          <w:color w:val="auto"/>
          <w:szCs w:val="24"/>
        </w:rPr>
        <w:t xml:space="preserve"> </w:t>
      </w:r>
      <w:proofErr w:type="spellStart"/>
      <w:r w:rsidR="006F4DCC">
        <w:rPr>
          <w:rFonts w:asciiTheme="minorHAnsi" w:hAnsiTheme="minorHAnsi"/>
          <w:color w:val="auto"/>
          <w:szCs w:val="24"/>
        </w:rPr>
        <w:t>p</w:t>
      </w:r>
      <w:r w:rsidR="00D87A6C" w:rsidRPr="004E0F92">
        <w:rPr>
          <w:rFonts w:asciiTheme="minorHAnsi" w:hAnsiTheme="minorHAnsi"/>
          <w:color w:val="auto"/>
          <w:szCs w:val="24"/>
        </w:rPr>
        <w:t>es</w:t>
      </w:r>
      <w:proofErr w:type="spellEnd"/>
      <w:r w:rsidR="00D87A6C" w:rsidRPr="004E0F92">
        <w:rPr>
          <w:rFonts w:asciiTheme="minorHAnsi" w:hAnsiTheme="minorHAnsi"/>
          <w:color w:val="auto"/>
          <w:szCs w:val="24"/>
        </w:rPr>
        <w:t xml:space="preserve"> </w:t>
      </w:r>
      <w:r w:rsidR="006F4DCC">
        <w:rPr>
          <w:rFonts w:asciiTheme="minorHAnsi" w:hAnsiTheme="minorHAnsi"/>
          <w:color w:val="auto"/>
          <w:szCs w:val="24"/>
        </w:rPr>
        <w:t>a</w:t>
      </w:r>
      <w:r w:rsidR="00D87A6C" w:rsidRPr="004E0F92">
        <w:rPr>
          <w:rFonts w:asciiTheme="minorHAnsi" w:hAnsiTheme="minorHAnsi"/>
          <w:color w:val="auto"/>
          <w:szCs w:val="24"/>
        </w:rPr>
        <w:t xml:space="preserve">nserine </w:t>
      </w:r>
      <w:r w:rsidR="006F4DCC">
        <w:rPr>
          <w:rFonts w:asciiTheme="minorHAnsi" w:hAnsiTheme="minorHAnsi"/>
          <w:color w:val="auto"/>
          <w:szCs w:val="24"/>
        </w:rPr>
        <w:t>b</w:t>
      </w:r>
      <w:r w:rsidR="00D87A6C" w:rsidRPr="004E0F92">
        <w:rPr>
          <w:rFonts w:asciiTheme="minorHAnsi" w:hAnsiTheme="minorHAnsi"/>
          <w:color w:val="auto"/>
          <w:szCs w:val="24"/>
        </w:rPr>
        <w:t>ursitis</w:t>
      </w:r>
      <w:r w:rsidR="00D87A6C">
        <w:rPr>
          <w:rFonts w:asciiTheme="minorHAnsi" w:hAnsiTheme="minorHAnsi"/>
          <w:color w:val="auto"/>
          <w:szCs w:val="24"/>
        </w:rPr>
        <w:t>”</w:t>
      </w:r>
      <w:r w:rsidR="003D2051" w:rsidRPr="004E0F92">
        <w:rPr>
          <w:rFonts w:asciiTheme="minorHAnsi" w:hAnsiTheme="minorHAnsi"/>
          <w:color w:val="auto"/>
          <w:szCs w:val="24"/>
        </w:rPr>
        <w:t xml:space="preserve"> </w:t>
      </w:r>
      <w:r w:rsidR="00D87A6C">
        <w:rPr>
          <w:rFonts w:asciiTheme="minorHAnsi" w:hAnsiTheme="minorHAnsi"/>
          <w:color w:val="auto"/>
          <w:szCs w:val="24"/>
        </w:rPr>
        <w:t xml:space="preserve">on DA Form 199 </w:t>
      </w:r>
      <w:r w:rsidR="003D2051" w:rsidRPr="004E0F92">
        <w:rPr>
          <w:rFonts w:asciiTheme="minorHAnsi" w:hAnsiTheme="minorHAnsi"/>
          <w:color w:val="auto"/>
          <w:szCs w:val="24"/>
        </w:rPr>
        <w:t>to the Physical Evaluation Board (PEB) as medically unacceptable IAW AR 40-501.</w:t>
      </w:r>
      <w:r w:rsidR="00785D52">
        <w:rPr>
          <w:rFonts w:asciiTheme="minorHAnsi" w:hAnsiTheme="minorHAnsi"/>
          <w:color w:val="auto"/>
          <w:szCs w:val="24"/>
        </w:rPr>
        <w:t xml:space="preserve">  </w:t>
      </w:r>
      <w:r w:rsidR="003D2051">
        <w:rPr>
          <w:rFonts w:asciiTheme="minorHAnsi" w:hAnsiTheme="minorHAnsi"/>
          <w:color w:val="auto"/>
          <w:szCs w:val="24"/>
        </w:rPr>
        <w:t xml:space="preserve">History </w:t>
      </w:r>
      <w:r w:rsidR="0051140D">
        <w:rPr>
          <w:rFonts w:asciiTheme="minorHAnsi" w:hAnsiTheme="minorHAnsi"/>
          <w:color w:val="auto"/>
          <w:szCs w:val="24"/>
        </w:rPr>
        <w:t>of</w:t>
      </w:r>
      <w:r w:rsidR="003266CD">
        <w:rPr>
          <w:rFonts w:asciiTheme="minorHAnsi" w:hAnsiTheme="minorHAnsi"/>
          <w:color w:val="auto"/>
          <w:szCs w:val="24"/>
        </w:rPr>
        <w:t xml:space="preserve"> </w:t>
      </w:r>
      <w:proofErr w:type="spellStart"/>
      <w:r w:rsidR="006F4DCC">
        <w:rPr>
          <w:rFonts w:asciiTheme="minorHAnsi" w:hAnsiTheme="minorHAnsi"/>
          <w:color w:val="auto"/>
          <w:szCs w:val="24"/>
        </w:rPr>
        <w:t>t</w:t>
      </w:r>
      <w:r w:rsidR="003266CD">
        <w:rPr>
          <w:rFonts w:asciiTheme="minorHAnsi" w:hAnsiTheme="minorHAnsi"/>
          <w:color w:val="auto"/>
          <w:szCs w:val="24"/>
        </w:rPr>
        <w:t>ibial</w:t>
      </w:r>
      <w:proofErr w:type="spellEnd"/>
      <w:r w:rsidR="003266CD">
        <w:rPr>
          <w:rFonts w:asciiTheme="minorHAnsi" w:hAnsiTheme="minorHAnsi"/>
          <w:color w:val="auto"/>
          <w:szCs w:val="24"/>
        </w:rPr>
        <w:t xml:space="preserve"> </w:t>
      </w:r>
      <w:r w:rsidR="006F4DCC">
        <w:rPr>
          <w:rFonts w:asciiTheme="minorHAnsi" w:hAnsiTheme="minorHAnsi"/>
          <w:color w:val="auto"/>
          <w:szCs w:val="24"/>
        </w:rPr>
        <w:t>s</w:t>
      </w:r>
      <w:r w:rsidR="003266CD">
        <w:rPr>
          <w:rFonts w:asciiTheme="minorHAnsi" w:hAnsiTheme="minorHAnsi"/>
          <w:color w:val="auto"/>
          <w:szCs w:val="24"/>
        </w:rPr>
        <w:t xml:space="preserve">tress </w:t>
      </w:r>
      <w:r w:rsidR="006F4DCC">
        <w:rPr>
          <w:rFonts w:asciiTheme="minorHAnsi" w:hAnsiTheme="minorHAnsi"/>
          <w:color w:val="auto"/>
          <w:szCs w:val="24"/>
        </w:rPr>
        <w:t>f</w:t>
      </w:r>
      <w:r w:rsidR="003266CD">
        <w:rPr>
          <w:rFonts w:asciiTheme="minorHAnsi" w:hAnsiTheme="minorHAnsi"/>
          <w:color w:val="auto"/>
          <w:szCs w:val="24"/>
        </w:rPr>
        <w:t xml:space="preserve">ractures and </w:t>
      </w:r>
      <w:r w:rsidR="006F4DCC">
        <w:rPr>
          <w:rFonts w:asciiTheme="minorHAnsi" w:hAnsiTheme="minorHAnsi"/>
          <w:color w:val="auto"/>
          <w:szCs w:val="24"/>
        </w:rPr>
        <w:t>m</w:t>
      </w:r>
      <w:r w:rsidR="003266CD">
        <w:rPr>
          <w:rFonts w:asciiTheme="minorHAnsi" w:hAnsiTheme="minorHAnsi"/>
          <w:color w:val="auto"/>
          <w:szCs w:val="24"/>
        </w:rPr>
        <w:t xml:space="preserve">igraine </w:t>
      </w:r>
      <w:r w:rsidR="006F4DCC">
        <w:rPr>
          <w:rFonts w:asciiTheme="minorHAnsi" w:hAnsiTheme="minorHAnsi"/>
          <w:color w:val="auto"/>
          <w:szCs w:val="24"/>
        </w:rPr>
        <w:t>h</w:t>
      </w:r>
      <w:r w:rsidR="003266CD">
        <w:rPr>
          <w:rFonts w:asciiTheme="minorHAnsi" w:hAnsiTheme="minorHAnsi"/>
          <w:color w:val="auto"/>
          <w:szCs w:val="24"/>
        </w:rPr>
        <w:t>eadaches</w:t>
      </w:r>
      <w:r w:rsidR="003D2051" w:rsidRPr="004E0F92">
        <w:rPr>
          <w:rFonts w:asciiTheme="minorHAnsi" w:hAnsiTheme="minorHAnsi"/>
          <w:color w:val="auto"/>
          <w:szCs w:val="24"/>
        </w:rPr>
        <w:t xml:space="preserve"> identified in the rating chart below, were forwarded on the MEB submission as medically acceptable conditions.</w:t>
      </w:r>
      <w:r w:rsidR="00785D52">
        <w:rPr>
          <w:rFonts w:asciiTheme="minorHAnsi" w:hAnsiTheme="minorHAnsi"/>
          <w:color w:val="auto"/>
          <w:szCs w:val="24"/>
        </w:rPr>
        <w:t xml:space="preserve">  </w:t>
      </w:r>
      <w:r w:rsidR="003D2051" w:rsidRPr="004E0F92">
        <w:rPr>
          <w:rFonts w:asciiTheme="minorHAnsi" w:hAnsiTheme="minorHAnsi"/>
          <w:color w:val="auto"/>
          <w:szCs w:val="24"/>
        </w:rPr>
        <w:t xml:space="preserve">The PEB adjudicated </w:t>
      </w:r>
      <w:r w:rsidR="0051140D">
        <w:rPr>
          <w:rFonts w:asciiTheme="minorHAnsi" w:hAnsiTheme="minorHAnsi"/>
          <w:color w:val="auto"/>
          <w:szCs w:val="24"/>
        </w:rPr>
        <w:t>“</w:t>
      </w:r>
      <w:r w:rsidR="006F4DCC">
        <w:rPr>
          <w:rFonts w:asciiTheme="minorHAnsi" w:hAnsiTheme="minorHAnsi"/>
          <w:color w:val="auto"/>
          <w:szCs w:val="24"/>
        </w:rPr>
        <w:t>c</w:t>
      </w:r>
      <w:r w:rsidR="0051140D" w:rsidRPr="004E0F92">
        <w:rPr>
          <w:rFonts w:asciiTheme="minorHAnsi" w:hAnsiTheme="minorHAnsi"/>
          <w:color w:val="auto"/>
          <w:szCs w:val="24"/>
        </w:rPr>
        <w:t xml:space="preserve">hronic </w:t>
      </w:r>
      <w:r w:rsidR="006F4DCC">
        <w:rPr>
          <w:rFonts w:asciiTheme="minorHAnsi" w:hAnsiTheme="minorHAnsi"/>
          <w:color w:val="auto"/>
          <w:szCs w:val="24"/>
        </w:rPr>
        <w:t>r</w:t>
      </w:r>
      <w:r w:rsidR="0051140D" w:rsidRPr="004E0F92">
        <w:rPr>
          <w:rFonts w:asciiTheme="minorHAnsi" w:hAnsiTheme="minorHAnsi"/>
          <w:color w:val="auto"/>
          <w:szCs w:val="24"/>
        </w:rPr>
        <w:t xml:space="preserve">ight </w:t>
      </w:r>
      <w:r w:rsidR="006F4DCC">
        <w:rPr>
          <w:rFonts w:asciiTheme="minorHAnsi" w:hAnsiTheme="minorHAnsi"/>
          <w:color w:val="auto"/>
          <w:szCs w:val="24"/>
        </w:rPr>
        <w:t>k</w:t>
      </w:r>
      <w:r w:rsidR="0051140D" w:rsidRPr="004E0F92">
        <w:rPr>
          <w:rFonts w:asciiTheme="minorHAnsi" w:hAnsiTheme="minorHAnsi"/>
          <w:color w:val="auto"/>
          <w:szCs w:val="24"/>
        </w:rPr>
        <w:t xml:space="preserve">nee </w:t>
      </w:r>
      <w:r w:rsidR="006F4DCC">
        <w:rPr>
          <w:rFonts w:asciiTheme="minorHAnsi" w:hAnsiTheme="minorHAnsi"/>
          <w:color w:val="auto"/>
          <w:szCs w:val="24"/>
        </w:rPr>
        <w:t>s</w:t>
      </w:r>
      <w:r w:rsidR="0051140D" w:rsidRPr="004E0F92">
        <w:rPr>
          <w:rFonts w:asciiTheme="minorHAnsi" w:hAnsiTheme="minorHAnsi"/>
          <w:color w:val="auto"/>
          <w:szCs w:val="24"/>
        </w:rPr>
        <w:t>eco</w:t>
      </w:r>
      <w:r w:rsidR="0051140D">
        <w:rPr>
          <w:rFonts w:asciiTheme="minorHAnsi" w:hAnsiTheme="minorHAnsi"/>
          <w:color w:val="auto"/>
          <w:szCs w:val="24"/>
        </w:rPr>
        <w:t xml:space="preserve">ndary </w:t>
      </w:r>
      <w:r w:rsidR="006F4DCC">
        <w:rPr>
          <w:rFonts w:asciiTheme="minorHAnsi" w:hAnsiTheme="minorHAnsi"/>
          <w:color w:val="auto"/>
          <w:szCs w:val="24"/>
        </w:rPr>
        <w:t>t</w:t>
      </w:r>
      <w:r w:rsidR="0051140D">
        <w:rPr>
          <w:rFonts w:asciiTheme="minorHAnsi" w:hAnsiTheme="minorHAnsi"/>
          <w:color w:val="auto"/>
          <w:szCs w:val="24"/>
        </w:rPr>
        <w:t xml:space="preserve">o </w:t>
      </w:r>
      <w:proofErr w:type="spellStart"/>
      <w:r w:rsidR="006F4DCC">
        <w:rPr>
          <w:rFonts w:asciiTheme="minorHAnsi" w:hAnsiTheme="minorHAnsi"/>
          <w:color w:val="auto"/>
          <w:szCs w:val="24"/>
        </w:rPr>
        <w:t>p</w:t>
      </w:r>
      <w:r w:rsidR="0051140D">
        <w:rPr>
          <w:rFonts w:asciiTheme="minorHAnsi" w:hAnsiTheme="minorHAnsi"/>
          <w:color w:val="auto"/>
          <w:szCs w:val="24"/>
        </w:rPr>
        <w:t>es</w:t>
      </w:r>
      <w:proofErr w:type="spellEnd"/>
      <w:r w:rsidR="0051140D">
        <w:rPr>
          <w:rFonts w:asciiTheme="minorHAnsi" w:hAnsiTheme="minorHAnsi"/>
          <w:color w:val="auto"/>
          <w:szCs w:val="24"/>
        </w:rPr>
        <w:t xml:space="preserve"> </w:t>
      </w:r>
      <w:r w:rsidR="006F4DCC">
        <w:rPr>
          <w:rFonts w:asciiTheme="minorHAnsi" w:hAnsiTheme="minorHAnsi"/>
          <w:color w:val="auto"/>
          <w:szCs w:val="24"/>
        </w:rPr>
        <w:t>a</w:t>
      </w:r>
      <w:r w:rsidR="0051140D">
        <w:rPr>
          <w:rFonts w:asciiTheme="minorHAnsi" w:hAnsiTheme="minorHAnsi"/>
          <w:color w:val="auto"/>
          <w:szCs w:val="24"/>
        </w:rPr>
        <w:t xml:space="preserve">nserine </w:t>
      </w:r>
      <w:r w:rsidR="006F4DCC">
        <w:rPr>
          <w:rFonts w:asciiTheme="minorHAnsi" w:hAnsiTheme="minorHAnsi"/>
          <w:color w:val="auto"/>
          <w:szCs w:val="24"/>
        </w:rPr>
        <w:t>b</w:t>
      </w:r>
      <w:r w:rsidR="0051140D">
        <w:rPr>
          <w:rFonts w:asciiTheme="minorHAnsi" w:hAnsiTheme="minorHAnsi"/>
          <w:color w:val="auto"/>
          <w:szCs w:val="24"/>
        </w:rPr>
        <w:t>ursitis” c</w:t>
      </w:r>
      <w:r w:rsidR="0051140D" w:rsidRPr="004E0F92">
        <w:rPr>
          <w:rFonts w:asciiTheme="minorHAnsi" w:hAnsiTheme="minorHAnsi"/>
          <w:color w:val="auto"/>
          <w:szCs w:val="24"/>
        </w:rPr>
        <w:t>ondition</w:t>
      </w:r>
      <w:r w:rsidR="003D2051" w:rsidRPr="004E0F92">
        <w:rPr>
          <w:rFonts w:asciiTheme="minorHAnsi" w:hAnsiTheme="minorHAnsi"/>
          <w:color w:val="auto"/>
          <w:szCs w:val="24"/>
        </w:rPr>
        <w:t xml:space="preserve"> as unfitting, rated 10%, with application of the </w:t>
      </w:r>
      <w:r w:rsidR="003D2051">
        <w:rPr>
          <w:rFonts w:asciiTheme="minorHAnsi" w:hAnsiTheme="minorHAnsi"/>
          <w:color w:val="auto"/>
          <w:szCs w:val="24"/>
        </w:rPr>
        <w:t xml:space="preserve">Veterans Administration Schedule for Rating Disabilities (VASRD).  </w:t>
      </w:r>
      <w:r w:rsidR="003D2051" w:rsidRPr="004E0F92">
        <w:rPr>
          <w:rFonts w:asciiTheme="minorHAnsi" w:hAnsiTheme="minorHAnsi"/>
          <w:color w:val="auto"/>
        </w:rPr>
        <w:t>The CI made no appeals, and was medically separated with a 10%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3D2051" w:rsidRPr="004E0F92" w:rsidRDefault="002C6E5B" w:rsidP="003D2051">
      <w:pPr>
        <w:tabs>
          <w:tab w:val="left" w:pos="288"/>
          <w:tab w:val="left" w:pos="4752"/>
        </w:tabs>
        <w:jc w:val="both"/>
        <w:rPr>
          <w:rFonts w:asciiTheme="minorHAnsi" w:hAnsiTheme="minorHAnsi"/>
          <w:color w:val="auto"/>
        </w:rPr>
      </w:pPr>
      <w:r w:rsidRPr="001F29F9">
        <w:rPr>
          <w:color w:val="000000" w:themeColor="text1"/>
          <w:u w:val="single"/>
        </w:rPr>
        <w:t>CI CONTENTION</w:t>
      </w:r>
      <w:r w:rsidRPr="001F29F9">
        <w:rPr>
          <w:color w:val="000000" w:themeColor="text1"/>
        </w:rPr>
        <w:t>:</w:t>
      </w:r>
      <w:r w:rsidR="003D2051" w:rsidRPr="003D2051">
        <w:rPr>
          <w:rFonts w:asciiTheme="minorHAnsi" w:hAnsiTheme="minorHAnsi"/>
          <w:color w:val="auto"/>
        </w:rPr>
        <w:t xml:space="preserve"> </w:t>
      </w:r>
      <w:r w:rsidR="00CF2254">
        <w:rPr>
          <w:rFonts w:asciiTheme="minorHAnsi" w:hAnsiTheme="minorHAnsi"/>
          <w:color w:val="auto"/>
        </w:rPr>
        <w:t xml:space="preserve"> </w:t>
      </w:r>
      <w:r w:rsidR="003D2051">
        <w:rPr>
          <w:rFonts w:asciiTheme="minorHAnsi" w:hAnsiTheme="minorHAnsi"/>
          <w:color w:val="auto"/>
        </w:rPr>
        <w:t xml:space="preserve">The CI states:  </w:t>
      </w:r>
      <w:r w:rsidR="003D2051" w:rsidRPr="004E0F92">
        <w:rPr>
          <w:rFonts w:asciiTheme="minorHAnsi" w:hAnsiTheme="minorHAnsi"/>
          <w:color w:val="auto"/>
        </w:rPr>
        <w:t xml:space="preserve">“I feel that my 10% rating was in error, I feel that my </w:t>
      </w:r>
      <w:proofErr w:type="spellStart"/>
      <w:r w:rsidR="003D2051" w:rsidRPr="004E0F92">
        <w:rPr>
          <w:rFonts w:asciiTheme="minorHAnsi" w:hAnsiTheme="minorHAnsi"/>
          <w:color w:val="auto"/>
        </w:rPr>
        <w:t>Pes</w:t>
      </w:r>
      <w:proofErr w:type="spellEnd"/>
      <w:r w:rsidR="003D2051" w:rsidRPr="004E0F92">
        <w:rPr>
          <w:rFonts w:asciiTheme="minorHAnsi" w:hAnsiTheme="minorHAnsi"/>
          <w:color w:val="auto"/>
        </w:rPr>
        <w:t xml:space="preserve"> Anserine Bursitis is and was a lot worse than this rating implies.  I feel that I should have been medically retired due to this condition.”</w:t>
      </w:r>
      <w:r w:rsidR="003D2051">
        <w:rPr>
          <w:rFonts w:asciiTheme="minorHAnsi" w:hAnsiTheme="minorHAnsi"/>
          <w:color w:val="auto"/>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665096" w:rsidRDefault="00665096" w:rsidP="00665096">
      <w:pPr>
        <w:pStyle w:val="Default"/>
        <w:spacing w:line="240" w:lineRule="exact"/>
        <w:jc w:val="both"/>
        <w:rPr>
          <w:rFonts w:cstheme="minorHAnsi"/>
          <w:color w:val="auto"/>
          <w:u w:val="single"/>
        </w:rPr>
      </w:pPr>
    </w:p>
    <w:tbl>
      <w:tblPr>
        <w:tblStyle w:val="TableGrid"/>
        <w:tblW w:w="9228" w:type="dxa"/>
        <w:jc w:val="center"/>
        <w:tblLayout w:type="fixed"/>
        <w:tblLook w:val="04A0"/>
      </w:tblPr>
      <w:tblGrid>
        <w:gridCol w:w="1847"/>
        <w:gridCol w:w="1062"/>
        <w:gridCol w:w="805"/>
        <w:gridCol w:w="2610"/>
        <w:gridCol w:w="810"/>
        <w:gridCol w:w="900"/>
        <w:gridCol w:w="1194"/>
      </w:tblGrid>
      <w:tr w:rsidR="00665096" w:rsidRPr="00665096" w:rsidTr="00665096">
        <w:trPr>
          <w:trHeight w:val="233"/>
          <w:jc w:val="center"/>
        </w:trPr>
        <w:tc>
          <w:tcPr>
            <w:tcW w:w="3714"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665096" w:rsidRPr="00665096" w:rsidRDefault="00885694">
            <w:pPr>
              <w:spacing w:line="180" w:lineRule="exact"/>
              <w:rPr>
                <w:b/>
                <w:color w:val="auto"/>
                <w:sz w:val="20"/>
                <w:szCs w:val="20"/>
              </w:rPr>
            </w:pPr>
            <w:r>
              <w:rPr>
                <w:b/>
                <w:color w:val="auto"/>
                <w:sz w:val="20"/>
                <w:szCs w:val="20"/>
              </w:rPr>
              <w:t xml:space="preserve">Service </w:t>
            </w:r>
            <w:r w:rsidR="00665096" w:rsidRPr="00665096">
              <w:rPr>
                <w:b/>
                <w:color w:val="auto"/>
                <w:sz w:val="20"/>
                <w:szCs w:val="20"/>
              </w:rPr>
              <w:t>PEB – Dated 20080905</w:t>
            </w:r>
          </w:p>
        </w:tc>
        <w:tc>
          <w:tcPr>
            <w:tcW w:w="5514"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65096" w:rsidRPr="00665096" w:rsidRDefault="00665096">
            <w:pPr>
              <w:spacing w:line="180" w:lineRule="exact"/>
              <w:rPr>
                <w:b/>
                <w:color w:val="auto"/>
                <w:sz w:val="20"/>
                <w:szCs w:val="20"/>
              </w:rPr>
            </w:pPr>
            <w:r w:rsidRPr="00665096">
              <w:rPr>
                <w:b/>
                <w:color w:val="auto"/>
                <w:sz w:val="20"/>
                <w:szCs w:val="20"/>
              </w:rPr>
              <w:t>VA (4 Mo. Pre-Separation) – All Effective Date 20081228</w:t>
            </w:r>
          </w:p>
        </w:tc>
      </w:tr>
      <w:tr w:rsidR="00665096" w:rsidRPr="00665096" w:rsidTr="00665096">
        <w:trPr>
          <w:trHeight w:val="278"/>
          <w:jc w:val="center"/>
        </w:trPr>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65096" w:rsidRPr="00665096" w:rsidRDefault="00665096">
            <w:pPr>
              <w:spacing w:line="180" w:lineRule="exact"/>
              <w:rPr>
                <w:b/>
                <w:color w:val="auto"/>
                <w:sz w:val="20"/>
                <w:szCs w:val="20"/>
              </w:rPr>
            </w:pPr>
            <w:r w:rsidRPr="00665096">
              <w:rPr>
                <w:b/>
                <w:color w:val="auto"/>
                <w:sz w:val="20"/>
                <w:szCs w:val="20"/>
              </w:rPr>
              <w:t>Condition</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65096" w:rsidRPr="00665096" w:rsidRDefault="00665096">
            <w:pPr>
              <w:spacing w:line="180" w:lineRule="exact"/>
              <w:rPr>
                <w:b/>
                <w:color w:val="auto"/>
                <w:sz w:val="20"/>
                <w:szCs w:val="20"/>
              </w:rPr>
            </w:pPr>
            <w:r w:rsidRPr="00665096">
              <w:rPr>
                <w:b/>
                <w:color w:val="auto"/>
                <w:sz w:val="20"/>
                <w:szCs w:val="20"/>
              </w:rPr>
              <w:t>Code</w:t>
            </w:r>
          </w:p>
        </w:tc>
        <w:tc>
          <w:tcPr>
            <w:tcW w:w="805"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665096" w:rsidRPr="00665096" w:rsidRDefault="00665096">
            <w:pPr>
              <w:spacing w:line="180" w:lineRule="exact"/>
              <w:rPr>
                <w:b/>
                <w:color w:val="auto"/>
                <w:sz w:val="20"/>
                <w:szCs w:val="20"/>
              </w:rPr>
            </w:pPr>
            <w:r w:rsidRPr="00665096">
              <w:rPr>
                <w:b/>
                <w:color w:val="auto"/>
                <w:sz w:val="20"/>
                <w:szCs w:val="20"/>
              </w:rPr>
              <w:t>Rating</w:t>
            </w:r>
          </w:p>
        </w:tc>
        <w:tc>
          <w:tcPr>
            <w:tcW w:w="261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65096" w:rsidRPr="00665096" w:rsidRDefault="00665096">
            <w:pPr>
              <w:spacing w:line="180" w:lineRule="exact"/>
              <w:rPr>
                <w:b/>
                <w:color w:val="auto"/>
                <w:sz w:val="20"/>
                <w:szCs w:val="20"/>
              </w:rPr>
            </w:pPr>
            <w:r w:rsidRPr="00665096">
              <w:rPr>
                <w:b/>
                <w:color w:val="auto"/>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65096" w:rsidRPr="00665096" w:rsidRDefault="00665096">
            <w:pPr>
              <w:spacing w:line="180" w:lineRule="exact"/>
              <w:rPr>
                <w:b/>
                <w:color w:val="auto"/>
                <w:sz w:val="20"/>
                <w:szCs w:val="20"/>
              </w:rPr>
            </w:pPr>
            <w:r w:rsidRPr="00665096">
              <w:rPr>
                <w:b/>
                <w:color w:val="auto"/>
                <w:sz w:val="20"/>
                <w:szCs w:val="20"/>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65096" w:rsidRPr="00665096" w:rsidRDefault="00665096">
            <w:pPr>
              <w:spacing w:line="180" w:lineRule="exact"/>
              <w:rPr>
                <w:b/>
                <w:color w:val="auto"/>
                <w:sz w:val="20"/>
                <w:szCs w:val="20"/>
              </w:rPr>
            </w:pPr>
            <w:r w:rsidRPr="00665096">
              <w:rPr>
                <w:b/>
                <w:color w:val="auto"/>
                <w:sz w:val="20"/>
                <w:szCs w:val="20"/>
              </w:rPr>
              <w:t>Rating</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65096" w:rsidRPr="00665096" w:rsidRDefault="00665096">
            <w:pPr>
              <w:spacing w:line="180" w:lineRule="exact"/>
              <w:rPr>
                <w:b/>
                <w:color w:val="auto"/>
                <w:sz w:val="20"/>
                <w:szCs w:val="20"/>
              </w:rPr>
            </w:pPr>
            <w:r w:rsidRPr="00665096">
              <w:rPr>
                <w:b/>
                <w:color w:val="auto"/>
                <w:sz w:val="20"/>
                <w:szCs w:val="20"/>
              </w:rPr>
              <w:t>Exam</w:t>
            </w:r>
          </w:p>
        </w:tc>
      </w:tr>
      <w:tr w:rsidR="00665096" w:rsidRPr="00665096" w:rsidTr="00665096">
        <w:trPr>
          <w:trHeight w:val="287"/>
          <w:jc w:val="center"/>
        </w:trPr>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jc w:val="both"/>
              <w:rPr>
                <w:color w:val="auto"/>
                <w:sz w:val="18"/>
                <w:szCs w:val="18"/>
              </w:rPr>
            </w:pPr>
            <w:r w:rsidRPr="00665096">
              <w:rPr>
                <w:color w:val="auto"/>
                <w:sz w:val="18"/>
                <w:szCs w:val="18"/>
              </w:rPr>
              <w:t xml:space="preserve">Chronic Right Knee Pain secondary to </w:t>
            </w:r>
            <w:proofErr w:type="spellStart"/>
            <w:r w:rsidRPr="00665096">
              <w:rPr>
                <w:color w:val="auto"/>
                <w:sz w:val="18"/>
                <w:szCs w:val="18"/>
              </w:rPr>
              <w:t>Pes</w:t>
            </w:r>
            <w:proofErr w:type="spellEnd"/>
            <w:r w:rsidRPr="00665096">
              <w:rPr>
                <w:color w:val="auto"/>
                <w:sz w:val="18"/>
                <w:szCs w:val="18"/>
              </w:rPr>
              <w:t xml:space="preserve"> Anserine Bursitis</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5019</w:t>
            </w:r>
          </w:p>
        </w:tc>
        <w:tc>
          <w:tcPr>
            <w:tcW w:w="805"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10%</w:t>
            </w:r>
          </w:p>
        </w:tc>
        <w:tc>
          <w:tcPr>
            <w:tcW w:w="2610" w:type="dxa"/>
            <w:vMerge w:val="restart"/>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jc w:val="both"/>
              <w:rPr>
                <w:color w:val="auto"/>
                <w:sz w:val="18"/>
                <w:szCs w:val="18"/>
              </w:rPr>
            </w:pPr>
            <w:r w:rsidRPr="00665096">
              <w:rPr>
                <w:color w:val="auto"/>
                <w:sz w:val="18"/>
                <w:szCs w:val="18"/>
              </w:rPr>
              <w:t xml:space="preserve">Right Knee </w:t>
            </w:r>
            <w:proofErr w:type="spellStart"/>
            <w:r w:rsidRPr="00665096">
              <w:rPr>
                <w:color w:val="auto"/>
                <w:sz w:val="18"/>
                <w:szCs w:val="18"/>
              </w:rPr>
              <w:t>Pes</w:t>
            </w:r>
            <w:proofErr w:type="spellEnd"/>
            <w:r w:rsidRPr="00665096">
              <w:rPr>
                <w:color w:val="auto"/>
                <w:sz w:val="18"/>
                <w:szCs w:val="18"/>
              </w:rPr>
              <w:t xml:space="preserve"> </w:t>
            </w:r>
            <w:proofErr w:type="spellStart"/>
            <w:r w:rsidRPr="00665096">
              <w:rPr>
                <w:color w:val="auto"/>
                <w:sz w:val="18"/>
                <w:szCs w:val="18"/>
              </w:rPr>
              <w:t>Anserinus</w:t>
            </w:r>
            <w:proofErr w:type="spellEnd"/>
            <w:r w:rsidRPr="00665096">
              <w:rPr>
                <w:color w:val="auto"/>
                <w:sz w:val="18"/>
                <w:szCs w:val="18"/>
              </w:rPr>
              <w:t xml:space="preserve"> Bursitis, Post </w:t>
            </w:r>
            <w:proofErr w:type="spellStart"/>
            <w:r w:rsidRPr="00665096">
              <w:rPr>
                <w:color w:val="auto"/>
                <w:sz w:val="18"/>
                <w:szCs w:val="18"/>
              </w:rPr>
              <w:t>Bursectomy</w:t>
            </w:r>
            <w:proofErr w:type="spellEnd"/>
            <w:r w:rsidRPr="00665096">
              <w:rPr>
                <w:color w:val="auto"/>
                <w:sz w:val="18"/>
                <w:szCs w:val="18"/>
              </w:rPr>
              <w:t xml:space="preserve"> with Shin Splints and Scarring</w:t>
            </w:r>
          </w:p>
        </w:tc>
        <w:tc>
          <w:tcPr>
            <w:tcW w:w="8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5262</w:t>
            </w:r>
          </w:p>
        </w:tc>
        <w:tc>
          <w:tcPr>
            <w:tcW w:w="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10%</w:t>
            </w:r>
          </w:p>
        </w:tc>
        <w:tc>
          <w:tcPr>
            <w:tcW w:w="11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20080811</w:t>
            </w:r>
          </w:p>
        </w:tc>
      </w:tr>
      <w:tr w:rsidR="00665096" w:rsidRPr="00665096" w:rsidTr="00665096">
        <w:trPr>
          <w:trHeight w:val="287"/>
          <w:jc w:val="center"/>
        </w:trPr>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jc w:val="both"/>
              <w:rPr>
                <w:color w:val="auto"/>
                <w:sz w:val="18"/>
                <w:szCs w:val="18"/>
              </w:rPr>
            </w:pPr>
            <w:r w:rsidRPr="00665096">
              <w:rPr>
                <w:color w:val="auto"/>
                <w:sz w:val="18"/>
                <w:szCs w:val="18"/>
              </w:rPr>
              <w:t xml:space="preserve">History of </w:t>
            </w:r>
            <w:proofErr w:type="spellStart"/>
            <w:r w:rsidRPr="00665096">
              <w:rPr>
                <w:color w:val="auto"/>
                <w:sz w:val="18"/>
                <w:szCs w:val="18"/>
              </w:rPr>
              <w:t>Tibial</w:t>
            </w:r>
            <w:proofErr w:type="spellEnd"/>
            <w:r w:rsidRPr="00665096">
              <w:rPr>
                <w:color w:val="auto"/>
                <w:sz w:val="18"/>
                <w:szCs w:val="18"/>
              </w:rPr>
              <w:t xml:space="preserve"> Stress Fractures</w:t>
            </w:r>
          </w:p>
        </w:tc>
        <w:tc>
          <w:tcPr>
            <w:tcW w:w="1867" w:type="dxa"/>
            <w:gridSpan w:val="2"/>
            <w:tcBorders>
              <w:top w:val="single" w:sz="4" w:space="0" w:color="000000" w:themeColor="text1"/>
              <w:left w:val="single" w:sz="4" w:space="0" w:color="auto"/>
              <w:bottom w:val="single" w:sz="4" w:space="0" w:color="000000" w:themeColor="text1"/>
              <w:right w:val="thinThickThinSmallGap" w:sz="24" w:space="0" w:color="auto"/>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Not Unfitting</w:t>
            </w:r>
          </w:p>
        </w:tc>
        <w:tc>
          <w:tcPr>
            <w:tcW w:w="2610" w:type="dxa"/>
            <w:vMerge/>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vAlign w:val="center"/>
            <w:hideMark/>
          </w:tcPr>
          <w:p w:rsidR="00665096" w:rsidRPr="00665096" w:rsidRDefault="00665096">
            <w:pPr>
              <w:spacing w:line="240" w:lineRule="auto"/>
              <w:jc w:val="left"/>
              <w:rPr>
                <w:color w:val="auto"/>
                <w:sz w:val="18"/>
                <w:szCs w:val="18"/>
              </w:rPr>
            </w:pPr>
          </w:p>
        </w:tc>
        <w:tc>
          <w:tcPr>
            <w:tcW w:w="8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096" w:rsidRPr="00665096" w:rsidRDefault="00665096">
            <w:pPr>
              <w:spacing w:line="240" w:lineRule="auto"/>
              <w:jc w:val="left"/>
              <w:rPr>
                <w:color w:val="auto"/>
                <w:sz w:val="18"/>
                <w:szCs w:val="18"/>
              </w:rPr>
            </w:pPr>
          </w:p>
        </w:tc>
        <w:tc>
          <w:tcPr>
            <w:tcW w:w="9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096" w:rsidRPr="00665096" w:rsidRDefault="00665096">
            <w:pPr>
              <w:spacing w:line="240" w:lineRule="auto"/>
              <w:jc w:val="left"/>
              <w:rPr>
                <w:color w:val="auto"/>
                <w:sz w:val="18"/>
                <w:szCs w:val="18"/>
              </w:rPr>
            </w:pPr>
          </w:p>
        </w:tc>
        <w:tc>
          <w:tcPr>
            <w:tcW w:w="11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5096" w:rsidRPr="00665096" w:rsidRDefault="00665096">
            <w:pPr>
              <w:spacing w:line="240" w:lineRule="auto"/>
              <w:jc w:val="left"/>
              <w:rPr>
                <w:color w:val="auto"/>
                <w:sz w:val="18"/>
                <w:szCs w:val="18"/>
              </w:rPr>
            </w:pPr>
          </w:p>
        </w:tc>
      </w:tr>
      <w:tr w:rsidR="00665096" w:rsidRPr="00665096" w:rsidTr="00665096">
        <w:trPr>
          <w:trHeight w:val="287"/>
          <w:jc w:val="center"/>
        </w:trPr>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jc w:val="both"/>
              <w:rPr>
                <w:color w:val="auto"/>
                <w:sz w:val="18"/>
                <w:szCs w:val="18"/>
              </w:rPr>
            </w:pPr>
            <w:r w:rsidRPr="00665096">
              <w:rPr>
                <w:color w:val="auto"/>
                <w:sz w:val="18"/>
                <w:szCs w:val="18"/>
              </w:rPr>
              <w:t>Migraine Headaches</w:t>
            </w:r>
          </w:p>
        </w:tc>
        <w:tc>
          <w:tcPr>
            <w:tcW w:w="18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rPr>
                <w:rFonts w:ascii="Calibri" w:eastAsia="Times New Roman" w:hAnsi="Calibri" w:cstheme="minorHAnsi"/>
                <w:color w:val="auto"/>
                <w:sz w:val="18"/>
                <w:szCs w:val="18"/>
              </w:rPr>
            </w:pPr>
            <w:r w:rsidRPr="00665096">
              <w:rPr>
                <w:color w:val="auto"/>
                <w:sz w:val="18"/>
                <w:szCs w:val="18"/>
              </w:rPr>
              <w:t>Not Unfitting</w:t>
            </w:r>
          </w:p>
        </w:tc>
        <w:tc>
          <w:tcPr>
            <w:tcW w:w="261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jc w:val="both"/>
              <w:rPr>
                <w:color w:val="auto"/>
                <w:sz w:val="18"/>
                <w:szCs w:val="18"/>
              </w:rPr>
            </w:pPr>
            <w:r w:rsidRPr="00665096">
              <w:rPr>
                <w:color w:val="auto"/>
                <w:sz w:val="18"/>
                <w:szCs w:val="18"/>
              </w:rPr>
              <w:t>Migraine Headaches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8100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30%*</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20080811</w:t>
            </w:r>
            <w:r>
              <w:rPr>
                <w:color w:val="auto"/>
                <w:sz w:val="18"/>
                <w:szCs w:val="18"/>
              </w:rPr>
              <w:t>*</w:t>
            </w:r>
          </w:p>
        </w:tc>
      </w:tr>
      <w:tr w:rsidR="00665096" w:rsidRPr="00665096" w:rsidTr="00665096">
        <w:trPr>
          <w:trHeight w:val="287"/>
          <w:jc w:val="center"/>
        </w:trPr>
        <w:tc>
          <w:tcPr>
            <w:tcW w:w="3714" w:type="dxa"/>
            <w:gridSpan w:val="3"/>
            <w:vMerge w:val="restart"/>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↓No Additional MEB/PEB Entries↓</w:t>
            </w:r>
          </w:p>
        </w:tc>
        <w:tc>
          <w:tcPr>
            <w:tcW w:w="2610" w:type="dxa"/>
            <w:tcBorders>
              <w:top w:val="single" w:sz="4" w:space="0" w:color="000000" w:themeColor="text1"/>
              <w:left w:val="thinThickThinSmallGap" w:sz="24" w:space="0" w:color="auto"/>
              <w:bottom w:val="single" w:sz="4" w:space="0" w:color="000000" w:themeColor="text1"/>
              <w:right w:val="single" w:sz="4" w:space="0" w:color="auto"/>
            </w:tcBorders>
            <w:shd w:val="clear" w:color="auto" w:fill="FFFFFF" w:themeFill="background1"/>
            <w:vAlign w:val="center"/>
            <w:hideMark/>
          </w:tcPr>
          <w:p w:rsidR="00665096" w:rsidRPr="00665096" w:rsidRDefault="00665096">
            <w:pPr>
              <w:spacing w:line="180" w:lineRule="exact"/>
              <w:jc w:val="both"/>
              <w:rPr>
                <w:color w:val="auto"/>
                <w:sz w:val="18"/>
                <w:szCs w:val="18"/>
              </w:rPr>
            </w:pPr>
            <w:proofErr w:type="spellStart"/>
            <w:r w:rsidRPr="00665096">
              <w:rPr>
                <w:color w:val="auto"/>
                <w:sz w:val="18"/>
                <w:szCs w:val="18"/>
              </w:rPr>
              <w:t>Tenosynovitis</w:t>
            </w:r>
            <w:proofErr w:type="spellEnd"/>
            <w:r w:rsidRPr="00665096">
              <w:rPr>
                <w:color w:val="auto"/>
                <w:sz w:val="18"/>
                <w:szCs w:val="18"/>
              </w:rPr>
              <w:t>, Right  Wrist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5024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10%</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20080811</w:t>
            </w:r>
          </w:p>
        </w:tc>
      </w:tr>
      <w:tr w:rsidR="00665096" w:rsidRPr="00665096" w:rsidTr="00665096">
        <w:trPr>
          <w:trHeight w:val="287"/>
          <w:jc w:val="center"/>
        </w:trPr>
        <w:tc>
          <w:tcPr>
            <w:tcW w:w="3714" w:type="dxa"/>
            <w:gridSpan w:val="3"/>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665096" w:rsidRPr="00665096" w:rsidRDefault="00665096">
            <w:pPr>
              <w:spacing w:line="240" w:lineRule="auto"/>
              <w:jc w:val="left"/>
              <w:rPr>
                <w:color w:val="auto"/>
                <w:sz w:val="18"/>
                <w:szCs w:val="18"/>
              </w:rPr>
            </w:pPr>
          </w:p>
        </w:tc>
        <w:tc>
          <w:tcPr>
            <w:tcW w:w="2610" w:type="dxa"/>
            <w:tcBorders>
              <w:top w:val="single" w:sz="4" w:space="0" w:color="000000" w:themeColor="text1"/>
              <w:left w:val="thinThickThinSmallGap" w:sz="24" w:space="0" w:color="auto"/>
              <w:bottom w:val="single" w:sz="4" w:space="0" w:color="000000" w:themeColor="text1"/>
              <w:right w:val="single" w:sz="4" w:space="0" w:color="auto"/>
            </w:tcBorders>
            <w:shd w:val="clear" w:color="auto" w:fill="FFFFFF" w:themeFill="background1"/>
            <w:vAlign w:val="center"/>
            <w:hideMark/>
          </w:tcPr>
          <w:p w:rsidR="00665096" w:rsidRPr="00665096" w:rsidRDefault="00665096">
            <w:pPr>
              <w:spacing w:line="180" w:lineRule="exact"/>
              <w:jc w:val="both"/>
              <w:rPr>
                <w:color w:val="auto"/>
                <w:sz w:val="18"/>
                <w:szCs w:val="18"/>
              </w:rPr>
            </w:pPr>
            <w:proofErr w:type="spellStart"/>
            <w:r w:rsidRPr="00665096">
              <w:rPr>
                <w:color w:val="auto"/>
                <w:sz w:val="18"/>
                <w:szCs w:val="18"/>
              </w:rPr>
              <w:t>Tenosynovitis</w:t>
            </w:r>
            <w:proofErr w:type="spellEnd"/>
            <w:r w:rsidRPr="00665096">
              <w:rPr>
                <w:color w:val="auto"/>
                <w:sz w:val="18"/>
                <w:szCs w:val="18"/>
              </w:rPr>
              <w:t>, Left Wrist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5024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10%</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20080811</w:t>
            </w:r>
          </w:p>
        </w:tc>
      </w:tr>
      <w:tr w:rsidR="00665096" w:rsidRPr="00665096" w:rsidTr="00665096">
        <w:trPr>
          <w:trHeight w:val="287"/>
          <w:jc w:val="center"/>
        </w:trPr>
        <w:tc>
          <w:tcPr>
            <w:tcW w:w="3714" w:type="dxa"/>
            <w:gridSpan w:val="3"/>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665096" w:rsidRPr="00665096" w:rsidRDefault="00665096">
            <w:pPr>
              <w:spacing w:line="240" w:lineRule="auto"/>
              <w:jc w:val="left"/>
              <w:rPr>
                <w:color w:val="auto"/>
                <w:sz w:val="18"/>
                <w:szCs w:val="18"/>
              </w:rPr>
            </w:pPr>
          </w:p>
        </w:tc>
        <w:tc>
          <w:tcPr>
            <w:tcW w:w="2610" w:type="dxa"/>
            <w:tcBorders>
              <w:top w:val="single" w:sz="4" w:space="0" w:color="000000" w:themeColor="text1"/>
              <w:left w:val="thinThickThinSmallGap" w:sz="24" w:space="0" w:color="auto"/>
              <w:bottom w:val="single" w:sz="4" w:space="0" w:color="000000" w:themeColor="text1"/>
              <w:right w:val="single" w:sz="4" w:space="0" w:color="auto"/>
            </w:tcBorders>
            <w:shd w:val="clear" w:color="auto" w:fill="FFFFFF" w:themeFill="background1"/>
            <w:vAlign w:val="center"/>
            <w:hideMark/>
          </w:tcPr>
          <w:p w:rsidR="00665096" w:rsidRPr="00665096" w:rsidRDefault="00665096">
            <w:pPr>
              <w:spacing w:line="180" w:lineRule="exact"/>
              <w:jc w:val="both"/>
              <w:rPr>
                <w:color w:val="auto"/>
                <w:sz w:val="18"/>
                <w:szCs w:val="18"/>
              </w:rPr>
            </w:pPr>
            <w:r w:rsidRPr="00665096">
              <w:rPr>
                <w:color w:val="auto"/>
                <w:sz w:val="18"/>
                <w:szCs w:val="18"/>
              </w:rPr>
              <w:t>Cervical Strain</w:t>
            </w:r>
          </w:p>
        </w:tc>
        <w:tc>
          <w:tcPr>
            <w:tcW w:w="810"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5237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20%*</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20080811</w:t>
            </w:r>
            <w:r>
              <w:rPr>
                <w:color w:val="auto"/>
                <w:sz w:val="18"/>
                <w:szCs w:val="18"/>
              </w:rPr>
              <w:t>*</w:t>
            </w:r>
          </w:p>
        </w:tc>
      </w:tr>
      <w:tr w:rsidR="00665096" w:rsidRPr="00665096" w:rsidTr="00665096">
        <w:trPr>
          <w:trHeight w:val="287"/>
          <w:jc w:val="center"/>
        </w:trPr>
        <w:tc>
          <w:tcPr>
            <w:tcW w:w="3714" w:type="dxa"/>
            <w:gridSpan w:val="3"/>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665096" w:rsidRPr="00665096" w:rsidRDefault="00665096">
            <w:pPr>
              <w:spacing w:line="240" w:lineRule="auto"/>
              <w:jc w:val="left"/>
              <w:rPr>
                <w:color w:val="auto"/>
                <w:sz w:val="18"/>
                <w:szCs w:val="18"/>
              </w:rPr>
            </w:pPr>
          </w:p>
        </w:tc>
        <w:tc>
          <w:tcPr>
            <w:tcW w:w="2610" w:type="dxa"/>
            <w:tcBorders>
              <w:top w:val="single" w:sz="4" w:space="0" w:color="000000" w:themeColor="text1"/>
              <w:left w:val="thinThickThinSmallGap" w:sz="24" w:space="0" w:color="auto"/>
              <w:bottom w:val="single" w:sz="4" w:space="0" w:color="000000" w:themeColor="text1"/>
              <w:right w:val="single" w:sz="4" w:space="0" w:color="auto"/>
            </w:tcBorders>
            <w:shd w:val="clear" w:color="auto" w:fill="FFFFFF" w:themeFill="background1"/>
            <w:vAlign w:val="center"/>
            <w:hideMark/>
          </w:tcPr>
          <w:p w:rsidR="00665096" w:rsidRPr="00665096" w:rsidRDefault="00665096">
            <w:pPr>
              <w:spacing w:line="180" w:lineRule="exact"/>
              <w:jc w:val="both"/>
              <w:rPr>
                <w:color w:val="auto"/>
                <w:sz w:val="18"/>
                <w:szCs w:val="18"/>
              </w:rPr>
            </w:pPr>
            <w:r w:rsidRPr="00665096">
              <w:rPr>
                <w:color w:val="auto"/>
                <w:sz w:val="18"/>
                <w:szCs w:val="18"/>
              </w:rPr>
              <w:t>Lumbar Sprain</w:t>
            </w:r>
          </w:p>
        </w:tc>
        <w:tc>
          <w:tcPr>
            <w:tcW w:w="810"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5237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10%</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20080811</w:t>
            </w:r>
          </w:p>
        </w:tc>
      </w:tr>
      <w:tr w:rsidR="00665096" w:rsidRPr="00665096" w:rsidTr="00665096">
        <w:trPr>
          <w:trHeight w:val="260"/>
          <w:jc w:val="center"/>
        </w:trPr>
        <w:tc>
          <w:tcPr>
            <w:tcW w:w="3714" w:type="dxa"/>
            <w:gridSpan w:val="3"/>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vAlign w:val="center"/>
            <w:hideMark/>
          </w:tcPr>
          <w:p w:rsidR="00665096" w:rsidRPr="00665096" w:rsidRDefault="00665096">
            <w:pPr>
              <w:spacing w:line="240" w:lineRule="auto"/>
              <w:jc w:val="left"/>
              <w:rPr>
                <w:color w:val="auto"/>
                <w:sz w:val="18"/>
                <w:szCs w:val="18"/>
              </w:rPr>
            </w:pPr>
          </w:p>
        </w:tc>
        <w:tc>
          <w:tcPr>
            <w:tcW w:w="4320" w:type="dxa"/>
            <w:gridSpan w:val="3"/>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rFonts w:cs="Times New Roman"/>
                <w:color w:val="auto"/>
                <w:sz w:val="18"/>
                <w:szCs w:val="18"/>
              </w:rPr>
              <w:t>0% x 2/Not Service Connected x 2</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665096" w:rsidRPr="00665096" w:rsidRDefault="00665096">
            <w:pPr>
              <w:spacing w:line="180" w:lineRule="exact"/>
              <w:rPr>
                <w:color w:val="auto"/>
                <w:sz w:val="18"/>
                <w:szCs w:val="18"/>
              </w:rPr>
            </w:pPr>
            <w:r w:rsidRPr="00665096">
              <w:rPr>
                <w:color w:val="auto"/>
                <w:sz w:val="18"/>
                <w:szCs w:val="18"/>
              </w:rPr>
              <w:t>20080811</w:t>
            </w:r>
          </w:p>
        </w:tc>
      </w:tr>
      <w:tr w:rsidR="00665096" w:rsidRPr="00665096" w:rsidTr="00665096">
        <w:trPr>
          <w:trHeight w:val="242"/>
          <w:jc w:val="center"/>
        </w:trPr>
        <w:tc>
          <w:tcPr>
            <w:tcW w:w="3714"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665096" w:rsidRPr="00665096" w:rsidRDefault="00665096">
            <w:pPr>
              <w:spacing w:line="180" w:lineRule="exact"/>
              <w:rPr>
                <w:b/>
                <w:i/>
                <w:color w:val="auto"/>
                <w:sz w:val="20"/>
                <w:szCs w:val="20"/>
              </w:rPr>
            </w:pPr>
            <w:r w:rsidRPr="00665096">
              <w:rPr>
                <w:b/>
                <w:color w:val="auto"/>
                <w:sz w:val="20"/>
                <w:szCs w:val="20"/>
              </w:rPr>
              <w:t>Combined</w:t>
            </w:r>
            <w:r w:rsidRPr="00665096">
              <w:rPr>
                <w:b/>
                <w:i/>
                <w:color w:val="auto"/>
                <w:sz w:val="20"/>
                <w:szCs w:val="20"/>
              </w:rPr>
              <w:t xml:space="preserve">:  </w:t>
            </w:r>
            <w:r w:rsidRPr="00665096">
              <w:rPr>
                <w:b/>
                <w:color w:val="auto"/>
                <w:sz w:val="20"/>
                <w:szCs w:val="20"/>
              </w:rPr>
              <w:t>10%</w:t>
            </w:r>
          </w:p>
        </w:tc>
        <w:tc>
          <w:tcPr>
            <w:tcW w:w="5514"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665096" w:rsidRPr="00665096" w:rsidRDefault="00665096">
            <w:pPr>
              <w:spacing w:line="180" w:lineRule="exact"/>
              <w:rPr>
                <w:b/>
                <w:color w:val="auto"/>
                <w:sz w:val="20"/>
                <w:szCs w:val="20"/>
              </w:rPr>
            </w:pPr>
            <w:r w:rsidRPr="00665096">
              <w:rPr>
                <w:b/>
                <w:color w:val="auto"/>
                <w:sz w:val="20"/>
                <w:szCs w:val="20"/>
              </w:rPr>
              <w:t>Combined:  60%*</w:t>
            </w:r>
          </w:p>
        </w:tc>
      </w:tr>
    </w:tbl>
    <w:p w:rsidR="00665096" w:rsidRDefault="00665096" w:rsidP="00665096">
      <w:pPr>
        <w:tabs>
          <w:tab w:val="left" w:pos="288"/>
          <w:tab w:val="left" w:pos="4752"/>
        </w:tabs>
        <w:spacing w:line="200" w:lineRule="exact"/>
        <w:jc w:val="both"/>
        <w:rPr>
          <w:color w:val="auto"/>
          <w:sz w:val="20"/>
        </w:rPr>
      </w:pPr>
      <w:r w:rsidRPr="00665096">
        <w:rPr>
          <w:color w:val="auto"/>
          <w:sz w:val="20"/>
        </w:rPr>
        <w:t>* Original</w:t>
      </w:r>
      <w:r w:rsidR="00A70484">
        <w:rPr>
          <w:color w:val="auto"/>
          <w:sz w:val="20"/>
        </w:rPr>
        <w:t>ly</w:t>
      </w:r>
      <w:r w:rsidRPr="00665096">
        <w:rPr>
          <w:color w:val="auto"/>
          <w:sz w:val="20"/>
        </w:rPr>
        <w:t xml:space="preserve"> Migraine </w:t>
      </w:r>
      <w:r w:rsidR="00A70484">
        <w:rPr>
          <w:color w:val="auto"/>
          <w:sz w:val="20"/>
        </w:rPr>
        <w:t xml:space="preserve">coded </w:t>
      </w:r>
      <w:r w:rsidRPr="00665096">
        <w:rPr>
          <w:color w:val="auto"/>
          <w:sz w:val="20"/>
        </w:rPr>
        <w:t xml:space="preserve">8100 </w:t>
      </w:r>
      <w:r w:rsidR="00A70484">
        <w:rPr>
          <w:color w:val="auto"/>
          <w:sz w:val="20"/>
        </w:rPr>
        <w:t>rated</w:t>
      </w:r>
      <w:r w:rsidRPr="00665096">
        <w:rPr>
          <w:color w:val="auto"/>
          <w:sz w:val="20"/>
        </w:rPr>
        <w:t xml:space="preserve"> </w:t>
      </w:r>
      <w:r w:rsidR="00A70484">
        <w:rPr>
          <w:color w:val="auto"/>
          <w:sz w:val="20"/>
        </w:rPr>
        <w:t xml:space="preserve">at </w:t>
      </w:r>
      <w:r w:rsidRPr="00665096">
        <w:rPr>
          <w:color w:val="auto"/>
          <w:sz w:val="20"/>
        </w:rPr>
        <w:t xml:space="preserve">0% </w:t>
      </w:r>
      <w:r w:rsidR="00A70484">
        <w:rPr>
          <w:color w:val="auto"/>
          <w:sz w:val="20"/>
        </w:rPr>
        <w:t xml:space="preserve">later </w:t>
      </w:r>
      <w:r w:rsidRPr="00665096">
        <w:rPr>
          <w:color w:val="auto"/>
          <w:sz w:val="20"/>
        </w:rPr>
        <w:t xml:space="preserve">changed to 30%, and cervical </w:t>
      </w:r>
      <w:r w:rsidR="00A70484">
        <w:rPr>
          <w:color w:val="auto"/>
          <w:sz w:val="20"/>
        </w:rPr>
        <w:t xml:space="preserve">strain coded </w:t>
      </w:r>
      <w:r w:rsidRPr="00665096">
        <w:rPr>
          <w:color w:val="auto"/>
          <w:sz w:val="20"/>
        </w:rPr>
        <w:t xml:space="preserve">5237 </w:t>
      </w:r>
      <w:r w:rsidR="00A70484">
        <w:rPr>
          <w:color w:val="auto"/>
          <w:sz w:val="20"/>
        </w:rPr>
        <w:t>rated at</w:t>
      </w:r>
      <w:r w:rsidRPr="00665096">
        <w:rPr>
          <w:color w:val="auto"/>
          <w:sz w:val="20"/>
        </w:rPr>
        <w:t xml:space="preserve"> 10% changed to 20% effective</w:t>
      </w:r>
      <w:r>
        <w:rPr>
          <w:color w:val="auto"/>
          <w:sz w:val="20"/>
        </w:rPr>
        <w:t xml:space="preserve"> 2008122</w:t>
      </w:r>
      <w:r w:rsidR="00A70484">
        <w:rPr>
          <w:color w:val="auto"/>
          <w:sz w:val="20"/>
        </w:rPr>
        <w:t>8</w:t>
      </w:r>
      <w:r>
        <w:rPr>
          <w:color w:val="auto"/>
          <w:sz w:val="20"/>
        </w:rPr>
        <w:t xml:space="preserve"> (combined </w:t>
      </w:r>
      <w:r w:rsidR="00A70484">
        <w:rPr>
          <w:color w:val="auto"/>
          <w:sz w:val="20"/>
        </w:rPr>
        <w:t xml:space="preserve">rating changed from </w:t>
      </w:r>
      <w:r>
        <w:rPr>
          <w:color w:val="auto"/>
          <w:sz w:val="20"/>
        </w:rPr>
        <w:t xml:space="preserve">40% to 60%) </w:t>
      </w:r>
      <w:r w:rsidR="00A70484">
        <w:rPr>
          <w:color w:val="auto"/>
          <w:sz w:val="20"/>
        </w:rPr>
        <w:t>following</w:t>
      </w:r>
      <w:r>
        <w:rPr>
          <w:color w:val="auto"/>
          <w:sz w:val="20"/>
        </w:rPr>
        <w:t xml:space="preserve"> exam of 20100811 per DRO </w:t>
      </w:r>
      <w:r w:rsidR="00A70484">
        <w:rPr>
          <w:color w:val="auto"/>
          <w:sz w:val="20"/>
        </w:rPr>
        <w:t xml:space="preserve">de novo review, </w:t>
      </w:r>
      <w:r>
        <w:rPr>
          <w:color w:val="auto"/>
          <w:sz w:val="20"/>
        </w:rPr>
        <w:t>VARD dated 20101102 [</w:t>
      </w:r>
      <w:r w:rsidRPr="00665096">
        <w:rPr>
          <w:i/>
          <w:color w:val="auto"/>
          <w:sz w:val="20"/>
        </w:rPr>
        <w:t xml:space="preserve">VA memo of 20101115 stated effective </w:t>
      </w:r>
      <w:r w:rsidR="00A70484">
        <w:rPr>
          <w:i/>
          <w:color w:val="auto"/>
          <w:sz w:val="20"/>
        </w:rPr>
        <w:t xml:space="preserve">date was </w:t>
      </w:r>
      <w:r w:rsidRPr="00665096">
        <w:rPr>
          <w:i/>
          <w:color w:val="auto"/>
          <w:sz w:val="20"/>
        </w:rPr>
        <w:t>20091228</w:t>
      </w:r>
      <w:r>
        <w:rPr>
          <w:color w:val="auto"/>
          <w:sz w:val="20"/>
        </w:rPr>
        <w:t>]</w:t>
      </w:r>
      <w:r w:rsidR="00A70484">
        <w:rPr>
          <w:color w:val="auto"/>
          <w:sz w:val="20"/>
        </w:rPr>
        <w:t>.</w:t>
      </w:r>
    </w:p>
    <w:p w:rsidR="00F47240" w:rsidRPr="001F29F9" w:rsidRDefault="00F47240" w:rsidP="00F47240">
      <w:pPr>
        <w:pBdr>
          <w:bottom w:val="single" w:sz="12" w:space="1" w:color="auto"/>
        </w:pBdr>
        <w:tabs>
          <w:tab w:val="left" w:pos="288"/>
          <w:tab w:val="left" w:pos="4752"/>
        </w:tabs>
        <w:jc w:val="both"/>
        <w:rPr>
          <w:color w:val="000000" w:themeColor="text1"/>
        </w:rPr>
      </w:pPr>
    </w:p>
    <w:p w:rsidR="00F47240" w:rsidRPr="001F29F9" w:rsidRDefault="00F47240" w:rsidP="00F47240">
      <w:pPr>
        <w:tabs>
          <w:tab w:val="left" w:pos="288"/>
          <w:tab w:val="left" w:pos="4752"/>
        </w:tabs>
        <w:jc w:val="both"/>
        <w:rPr>
          <w:color w:val="000000" w:themeColor="text1"/>
        </w:rPr>
      </w:pPr>
    </w:p>
    <w:p w:rsidR="003D2051" w:rsidRPr="006A6035" w:rsidRDefault="002C6E5B" w:rsidP="006A6035">
      <w:pPr>
        <w:jc w:val="both"/>
        <w:rPr>
          <w:color w:val="auto"/>
        </w:rPr>
      </w:pPr>
      <w:r w:rsidRPr="00FA133A">
        <w:rPr>
          <w:color w:val="000000" w:themeColor="text1"/>
          <w:u w:val="single"/>
        </w:rPr>
        <w:lastRenderedPageBreak/>
        <w:t>ANALYSIS SUMMARY</w:t>
      </w:r>
      <w:r w:rsidRPr="00FA133A">
        <w:rPr>
          <w:color w:val="000000" w:themeColor="text1"/>
        </w:rPr>
        <w:t>:</w:t>
      </w:r>
      <w:r w:rsidR="0051140D">
        <w:t xml:space="preserve"> </w:t>
      </w:r>
      <w:r w:rsidR="00FA133A" w:rsidRPr="00FA133A">
        <w:t xml:space="preserve"> </w:t>
      </w:r>
      <w:r w:rsidR="00FA133A" w:rsidRPr="006A6035">
        <w:rPr>
          <w:color w:val="auto"/>
        </w:rPr>
        <w:t xml:space="preserve">The Board acknowledges the sentiment expressed in the CI’s application regarding the significant impairment with which his service-incurred condition continues to burden him. </w:t>
      </w:r>
      <w:r w:rsidR="0051140D" w:rsidRPr="006A6035">
        <w:rPr>
          <w:color w:val="auto"/>
        </w:rPr>
        <w:t xml:space="preserve"> </w:t>
      </w:r>
      <w:r w:rsidR="00FA133A" w:rsidRPr="006A6035">
        <w:rPr>
          <w:color w:val="auto"/>
        </w:rPr>
        <w:t>The Board wishes to clarify that it i</w:t>
      </w:r>
      <w:r w:rsidR="006F4DCC">
        <w:rPr>
          <w:color w:val="auto"/>
        </w:rPr>
        <w:t>s subject to the same laws for s</w:t>
      </w:r>
      <w:r w:rsidR="00FA133A" w:rsidRPr="006A6035">
        <w:rPr>
          <w:color w:val="auto"/>
        </w:rPr>
        <w:t>ervice disability entitlements as those under which the Disabilit</w:t>
      </w:r>
      <w:r w:rsidR="006F4DCC">
        <w:rPr>
          <w:color w:val="auto"/>
        </w:rPr>
        <w:t xml:space="preserve">y Evaluation System (DES) operates. The </w:t>
      </w:r>
      <w:r w:rsidR="00FA133A" w:rsidRPr="006A6035">
        <w:rPr>
          <w:color w:val="auto"/>
        </w:rPr>
        <w:t>DES has neither the role nor the authority to compensate service members for anticipated future severity or potential complications of conditions resulting in medical separation.</w:t>
      </w:r>
      <w:r w:rsidR="0051140D" w:rsidRPr="006A6035">
        <w:rPr>
          <w:color w:val="auto"/>
        </w:rPr>
        <w:t xml:space="preserve"> </w:t>
      </w:r>
      <w:r w:rsidR="00FA133A" w:rsidRPr="006A6035">
        <w:rPr>
          <w:color w:val="auto"/>
        </w:rPr>
        <w:t xml:space="preserve"> That role and authority is granted by Congress to the Department of Veteran</w:t>
      </w:r>
      <w:r w:rsidR="006F4DCC">
        <w:rPr>
          <w:color w:val="auto"/>
        </w:rPr>
        <w:t>s’</w:t>
      </w:r>
      <w:r w:rsidR="00FA133A" w:rsidRPr="006A6035">
        <w:rPr>
          <w:color w:val="auto"/>
        </w:rPr>
        <w:t xml:space="preserve"> Affairs (DVA), operating under a different set of laws (Title 38, United States Code).</w:t>
      </w:r>
      <w:r w:rsidR="00162805" w:rsidRPr="006A6035">
        <w:rPr>
          <w:color w:val="auto"/>
        </w:rPr>
        <w:t xml:space="preserve"> </w:t>
      </w:r>
      <w:r w:rsidR="00FA133A" w:rsidRPr="006A6035">
        <w:rPr>
          <w:color w:val="auto"/>
        </w:rPr>
        <w:t xml:space="preserve"> The Board evaluates </w:t>
      </w:r>
      <w:r w:rsidR="006F4DCC">
        <w:rPr>
          <w:color w:val="auto"/>
        </w:rPr>
        <w:t>D</w:t>
      </w:r>
      <w:r w:rsidR="00FA133A" w:rsidRPr="006A6035">
        <w:rPr>
          <w:color w:val="auto"/>
        </w:rPr>
        <w:t>VA evidence proximal to separation in arriving at its recommendations, but its authority resides in evalua</w:t>
      </w:r>
      <w:r w:rsidR="006F4DCC">
        <w:rPr>
          <w:color w:val="auto"/>
        </w:rPr>
        <w:t xml:space="preserve">ting the fairness of </w:t>
      </w:r>
      <w:r w:rsidR="00FA133A" w:rsidRPr="006A6035">
        <w:rPr>
          <w:color w:val="auto"/>
        </w:rPr>
        <w:t>DES fitness decisions and rating determinations for disability at the time of separation.</w:t>
      </w:r>
      <w:r w:rsidR="00162805" w:rsidRPr="006A6035">
        <w:rPr>
          <w:color w:val="auto"/>
        </w:rPr>
        <w:t xml:space="preserve"> </w:t>
      </w:r>
      <w:r w:rsidR="00FA133A" w:rsidRPr="006A6035">
        <w:rPr>
          <w:color w:val="auto"/>
        </w:rPr>
        <w:t xml:space="preserve"> The Board further acknowledges the CI’s contention for </w:t>
      </w:r>
      <w:r w:rsidR="006F4DCC">
        <w:rPr>
          <w:color w:val="auto"/>
        </w:rPr>
        <w:t>s</w:t>
      </w:r>
      <w:r w:rsidR="00FA133A" w:rsidRPr="006A6035">
        <w:rPr>
          <w:color w:val="auto"/>
        </w:rPr>
        <w:t>ervice ratings for other conditions documented at the time of separation, and notes that its recommendations in that regard must comply with the same governance.</w:t>
      </w:r>
    </w:p>
    <w:p w:rsidR="003D2051" w:rsidRDefault="003D2051" w:rsidP="00F47240">
      <w:pPr>
        <w:tabs>
          <w:tab w:val="left" w:pos="288"/>
          <w:tab w:val="left" w:pos="4752"/>
        </w:tabs>
        <w:jc w:val="both"/>
        <w:rPr>
          <w:rFonts w:asciiTheme="minorHAnsi" w:hAnsiTheme="minorHAnsi"/>
          <w:color w:val="auto"/>
          <w:szCs w:val="24"/>
          <w:u w:val="single"/>
        </w:rPr>
      </w:pPr>
    </w:p>
    <w:p w:rsidR="003D2051" w:rsidRPr="00665096" w:rsidRDefault="00FF1043" w:rsidP="00F47240">
      <w:pPr>
        <w:tabs>
          <w:tab w:val="left" w:pos="288"/>
          <w:tab w:val="left" w:pos="4752"/>
        </w:tabs>
        <w:jc w:val="both"/>
        <w:rPr>
          <w:rFonts w:asciiTheme="minorHAnsi" w:hAnsiTheme="minorHAnsi"/>
          <w:color w:val="auto"/>
          <w:szCs w:val="24"/>
        </w:rPr>
      </w:pPr>
      <w:proofErr w:type="gramStart"/>
      <w:r w:rsidRPr="00F47240">
        <w:rPr>
          <w:color w:val="000000" w:themeColor="text1"/>
          <w:u w:val="single"/>
        </w:rPr>
        <w:t>Righ</w:t>
      </w:r>
      <w:r w:rsidRPr="00FF1043">
        <w:rPr>
          <w:color w:val="000000" w:themeColor="text1"/>
          <w:szCs w:val="24"/>
          <w:u w:val="single"/>
        </w:rPr>
        <w:t>t</w:t>
      </w:r>
      <w:r w:rsidRPr="00FF1043">
        <w:rPr>
          <w:rFonts w:asciiTheme="minorHAnsi" w:hAnsiTheme="minorHAnsi"/>
          <w:color w:val="auto"/>
          <w:szCs w:val="24"/>
          <w:u w:val="single"/>
        </w:rPr>
        <w:t xml:space="preserve"> </w:t>
      </w:r>
      <w:r w:rsidR="003D2051" w:rsidRPr="00FF1043">
        <w:rPr>
          <w:rFonts w:asciiTheme="minorHAnsi" w:hAnsiTheme="minorHAnsi"/>
          <w:color w:val="auto"/>
          <w:szCs w:val="24"/>
          <w:u w:val="single"/>
        </w:rPr>
        <w:t>Knee Condition</w:t>
      </w:r>
      <w:r w:rsidR="003D2051" w:rsidRPr="00664296">
        <w:rPr>
          <w:rFonts w:asciiTheme="minorHAnsi" w:hAnsiTheme="minorHAnsi"/>
          <w:color w:val="auto"/>
          <w:szCs w:val="24"/>
        </w:rPr>
        <w:t>.</w:t>
      </w:r>
      <w:proofErr w:type="gramEnd"/>
      <w:r w:rsidR="003D2051" w:rsidRPr="00664296">
        <w:rPr>
          <w:rFonts w:asciiTheme="minorHAnsi" w:hAnsiTheme="minorHAnsi"/>
          <w:color w:val="auto"/>
          <w:szCs w:val="24"/>
        </w:rPr>
        <w:t xml:space="preserve">  There </w:t>
      </w:r>
      <w:r>
        <w:rPr>
          <w:rFonts w:asciiTheme="minorHAnsi" w:hAnsiTheme="minorHAnsi"/>
          <w:color w:val="auto"/>
          <w:szCs w:val="24"/>
        </w:rPr>
        <w:t>were two g</w:t>
      </w:r>
      <w:r w:rsidR="003D2051" w:rsidRPr="009A4DD6">
        <w:rPr>
          <w:rFonts w:asciiTheme="minorHAnsi" w:hAnsiTheme="minorHAnsi"/>
          <w:color w:val="auto"/>
          <w:szCs w:val="24"/>
        </w:rPr>
        <w:t>oniometric</w:t>
      </w:r>
      <w:r w:rsidR="003D2051" w:rsidRPr="00664296">
        <w:rPr>
          <w:rFonts w:asciiTheme="minorHAnsi" w:hAnsiTheme="minorHAnsi"/>
          <w:color w:val="auto"/>
          <w:szCs w:val="24"/>
        </w:rPr>
        <w:t xml:space="preserve"> range-of-motion (ROM) evaluations</w:t>
      </w:r>
      <w:r w:rsidR="006E6C29">
        <w:rPr>
          <w:rFonts w:asciiTheme="minorHAnsi" w:hAnsiTheme="minorHAnsi"/>
          <w:color w:val="auto"/>
          <w:szCs w:val="24"/>
        </w:rPr>
        <w:t xml:space="preserve"> and </w:t>
      </w:r>
      <w:r>
        <w:rPr>
          <w:rFonts w:asciiTheme="minorHAnsi" w:hAnsiTheme="minorHAnsi"/>
          <w:color w:val="auto"/>
          <w:szCs w:val="24"/>
        </w:rPr>
        <w:t>one non g</w:t>
      </w:r>
      <w:r w:rsidRPr="009A4DD6">
        <w:rPr>
          <w:rFonts w:asciiTheme="minorHAnsi" w:hAnsiTheme="minorHAnsi"/>
          <w:color w:val="auto"/>
          <w:szCs w:val="24"/>
        </w:rPr>
        <w:t>oniometric</w:t>
      </w:r>
      <w:r w:rsidRPr="00664296">
        <w:rPr>
          <w:rFonts w:asciiTheme="minorHAnsi" w:hAnsiTheme="minorHAnsi"/>
          <w:color w:val="auto"/>
          <w:szCs w:val="24"/>
        </w:rPr>
        <w:t xml:space="preserve"> </w:t>
      </w:r>
      <w:r w:rsidR="006F4DCC">
        <w:rPr>
          <w:rFonts w:asciiTheme="minorHAnsi" w:hAnsiTheme="minorHAnsi"/>
          <w:color w:val="auto"/>
          <w:szCs w:val="24"/>
        </w:rPr>
        <w:t>ROM</w:t>
      </w:r>
      <w:r w:rsidRPr="00664296">
        <w:rPr>
          <w:rFonts w:asciiTheme="minorHAnsi" w:hAnsiTheme="minorHAnsi"/>
          <w:color w:val="auto"/>
          <w:szCs w:val="24"/>
        </w:rPr>
        <w:t xml:space="preserve"> </w:t>
      </w:r>
      <w:r w:rsidR="0051140D" w:rsidRPr="00664296">
        <w:rPr>
          <w:rFonts w:asciiTheme="minorHAnsi" w:hAnsiTheme="minorHAnsi"/>
          <w:color w:val="auto"/>
          <w:szCs w:val="24"/>
        </w:rPr>
        <w:t>evaluation in</w:t>
      </w:r>
      <w:r w:rsidR="003D2051" w:rsidRPr="00664296">
        <w:rPr>
          <w:rFonts w:asciiTheme="minorHAnsi" w:hAnsiTheme="minorHAnsi"/>
          <w:color w:val="auto"/>
          <w:szCs w:val="24"/>
        </w:rPr>
        <w:t xml:space="preserve"> evidence which </w:t>
      </w:r>
      <w:r w:rsidR="003D2051" w:rsidRPr="00665096">
        <w:rPr>
          <w:rFonts w:asciiTheme="minorHAnsi" w:hAnsiTheme="minorHAnsi"/>
          <w:color w:val="auto"/>
          <w:szCs w:val="24"/>
        </w:rPr>
        <w:t>the Board weighed in arriving at its rating recommendation.</w:t>
      </w:r>
      <w:r w:rsidR="00162805" w:rsidRPr="00665096">
        <w:rPr>
          <w:rFonts w:asciiTheme="minorHAnsi" w:hAnsiTheme="minorHAnsi"/>
          <w:color w:val="auto"/>
          <w:szCs w:val="24"/>
        </w:rPr>
        <w:t xml:space="preserve"> </w:t>
      </w:r>
      <w:r w:rsidR="003D2051" w:rsidRPr="00665096">
        <w:rPr>
          <w:rFonts w:asciiTheme="minorHAnsi" w:hAnsiTheme="minorHAnsi"/>
          <w:color w:val="auto"/>
          <w:szCs w:val="24"/>
        </w:rPr>
        <w:t xml:space="preserve"> </w:t>
      </w:r>
      <w:r w:rsidR="006E6C29" w:rsidRPr="00665096">
        <w:rPr>
          <w:rFonts w:asciiTheme="minorHAnsi" w:hAnsiTheme="minorHAnsi"/>
          <w:color w:val="auto"/>
          <w:szCs w:val="24"/>
        </w:rPr>
        <w:t>T</w:t>
      </w:r>
      <w:r w:rsidR="003D2051" w:rsidRPr="00665096">
        <w:rPr>
          <w:rFonts w:asciiTheme="minorHAnsi" w:hAnsiTheme="minorHAnsi"/>
          <w:color w:val="auto"/>
          <w:szCs w:val="24"/>
        </w:rPr>
        <w:t>hese exams are summarized in the chart below.</w:t>
      </w:r>
    </w:p>
    <w:p w:rsidR="00162805" w:rsidRPr="00665096" w:rsidRDefault="00162805" w:rsidP="00F47240">
      <w:pPr>
        <w:jc w:val="both"/>
        <w:rPr>
          <w:rFonts w:asciiTheme="minorHAnsi" w:hAnsiTheme="minorHAnsi"/>
          <w:color w:val="auto"/>
          <w:szCs w:val="24"/>
        </w:rPr>
      </w:pPr>
    </w:p>
    <w:tbl>
      <w:tblPr>
        <w:tblW w:w="8979" w:type="dxa"/>
        <w:jc w:val="center"/>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1"/>
        <w:gridCol w:w="2070"/>
        <w:gridCol w:w="2070"/>
        <w:gridCol w:w="2858"/>
      </w:tblGrid>
      <w:tr w:rsidR="00345845" w:rsidRPr="00665096" w:rsidTr="00F47240">
        <w:trPr>
          <w:trHeight w:val="836"/>
          <w:jc w:val="center"/>
        </w:trPr>
        <w:tc>
          <w:tcPr>
            <w:tcW w:w="1981" w:type="dxa"/>
            <w:shd w:val="clear" w:color="auto" w:fill="D9D9D9" w:themeFill="background1" w:themeFillShade="D9"/>
            <w:vAlign w:val="center"/>
          </w:tcPr>
          <w:p w:rsidR="006832D5" w:rsidRPr="00665096" w:rsidRDefault="00345845">
            <w:pPr>
              <w:spacing w:line="180" w:lineRule="exact"/>
              <w:contextualSpacing/>
              <w:rPr>
                <w:rFonts w:asciiTheme="minorHAnsi" w:eastAsia="Calibri" w:hAnsiTheme="minorHAnsi"/>
                <w:color w:val="auto"/>
                <w:sz w:val="20"/>
              </w:rPr>
            </w:pPr>
            <w:r w:rsidRPr="00665096">
              <w:rPr>
                <w:rFonts w:asciiTheme="minorHAnsi" w:eastAsia="Calibri" w:hAnsiTheme="minorHAnsi"/>
                <w:color w:val="auto"/>
                <w:sz w:val="20"/>
              </w:rPr>
              <w:t xml:space="preserve">Goniometric ROM </w:t>
            </w:r>
            <w:r w:rsidR="00444867" w:rsidRPr="00665096">
              <w:rPr>
                <w:rFonts w:asciiTheme="minorHAnsi" w:eastAsia="Calibri" w:hAnsiTheme="minorHAnsi"/>
                <w:color w:val="auto"/>
                <w:sz w:val="20"/>
              </w:rPr>
              <w:t xml:space="preserve"> </w:t>
            </w:r>
          </w:p>
          <w:p w:rsidR="006832D5" w:rsidRPr="00665096" w:rsidRDefault="00345845">
            <w:pPr>
              <w:spacing w:line="180" w:lineRule="exact"/>
              <w:contextualSpacing/>
              <w:rPr>
                <w:rFonts w:asciiTheme="minorHAnsi" w:eastAsia="Calibri" w:hAnsiTheme="minorHAnsi"/>
                <w:color w:val="auto"/>
                <w:sz w:val="20"/>
              </w:rPr>
            </w:pPr>
            <w:r w:rsidRPr="00665096">
              <w:rPr>
                <w:rFonts w:asciiTheme="minorHAnsi" w:eastAsia="Calibri" w:hAnsiTheme="minorHAnsi"/>
                <w:color w:val="auto"/>
                <w:sz w:val="20"/>
              </w:rPr>
              <w:t>R Knee</w:t>
            </w:r>
          </w:p>
        </w:tc>
        <w:tc>
          <w:tcPr>
            <w:tcW w:w="2070" w:type="dxa"/>
            <w:shd w:val="clear" w:color="auto" w:fill="D9D9D9" w:themeFill="background1" w:themeFillShade="D9"/>
            <w:vAlign w:val="center"/>
          </w:tcPr>
          <w:p w:rsidR="00A70484" w:rsidRDefault="00345845">
            <w:pPr>
              <w:spacing w:line="180" w:lineRule="exact"/>
              <w:contextualSpacing/>
              <w:rPr>
                <w:rFonts w:asciiTheme="minorHAnsi" w:eastAsia="Calibri" w:hAnsiTheme="minorHAnsi"/>
                <w:color w:val="auto"/>
                <w:sz w:val="20"/>
              </w:rPr>
            </w:pPr>
            <w:r w:rsidRPr="00665096">
              <w:rPr>
                <w:rFonts w:asciiTheme="minorHAnsi" w:eastAsia="Calibri" w:hAnsiTheme="minorHAnsi"/>
                <w:color w:val="auto"/>
                <w:sz w:val="20"/>
              </w:rPr>
              <w:t xml:space="preserve">Medical Clinic </w:t>
            </w:r>
          </w:p>
          <w:p w:rsidR="006832D5" w:rsidRPr="00665096" w:rsidRDefault="00345845">
            <w:pPr>
              <w:spacing w:line="180" w:lineRule="exact"/>
              <w:contextualSpacing/>
              <w:rPr>
                <w:rFonts w:asciiTheme="minorHAnsi" w:eastAsia="Calibri" w:hAnsiTheme="minorHAnsi"/>
                <w:color w:val="auto"/>
                <w:sz w:val="20"/>
              </w:rPr>
            </w:pPr>
            <w:r w:rsidRPr="00665096">
              <w:rPr>
                <w:rFonts w:asciiTheme="minorHAnsi" w:eastAsia="Calibri" w:hAnsiTheme="minorHAnsi"/>
                <w:color w:val="auto"/>
                <w:sz w:val="20"/>
              </w:rPr>
              <w:t xml:space="preserve">~ 5 </w:t>
            </w:r>
            <w:proofErr w:type="spellStart"/>
            <w:r w:rsidRPr="00665096">
              <w:rPr>
                <w:rFonts w:asciiTheme="minorHAnsi" w:eastAsia="Calibri" w:hAnsiTheme="minorHAnsi"/>
                <w:color w:val="auto"/>
                <w:sz w:val="20"/>
              </w:rPr>
              <w:t>Mo.Pre</w:t>
            </w:r>
            <w:proofErr w:type="spellEnd"/>
            <w:r w:rsidRPr="00665096">
              <w:rPr>
                <w:rFonts w:asciiTheme="minorHAnsi" w:eastAsia="Calibri" w:hAnsiTheme="minorHAnsi"/>
                <w:color w:val="auto"/>
                <w:sz w:val="20"/>
              </w:rPr>
              <w:t>-Sep</w:t>
            </w:r>
          </w:p>
        </w:tc>
        <w:tc>
          <w:tcPr>
            <w:tcW w:w="2070" w:type="dxa"/>
            <w:shd w:val="clear" w:color="auto" w:fill="D9D9D9" w:themeFill="background1" w:themeFillShade="D9"/>
            <w:vAlign w:val="center"/>
          </w:tcPr>
          <w:p w:rsidR="006832D5" w:rsidRPr="00665096" w:rsidRDefault="00345845">
            <w:pPr>
              <w:spacing w:line="180" w:lineRule="exact"/>
              <w:contextualSpacing/>
              <w:rPr>
                <w:rFonts w:asciiTheme="minorHAnsi" w:eastAsia="Calibri" w:hAnsiTheme="minorHAnsi"/>
                <w:color w:val="auto"/>
                <w:sz w:val="20"/>
              </w:rPr>
            </w:pPr>
            <w:r w:rsidRPr="00665096">
              <w:rPr>
                <w:rFonts w:asciiTheme="minorHAnsi" w:eastAsia="Calibri" w:hAnsiTheme="minorHAnsi"/>
                <w:color w:val="auto"/>
                <w:sz w:val="20"/>
              </w:rPr>
              <w:t>MEB ~ 4 Mo. Pre-Sep</w:t>
            </w:r>
          </w:p>
        </w:tc>
        <w:tc>
          <w:tcPr>
            <w:tcW w:w="2858" w:type="dxa"/>
            <w:shd w:val="clear" w:color="auto" w:fill="D9D9D9" w:themeFill="background1" w:themeFillShade="D9"/>
            <w:vAlign w:val="center"/>
          </w:tcPr>
          <w:p w:rsidR="006832D5" w:rsidRPr="00665096" w:rsidRDefault="00345845">
            <w:pPr>
              <w:spacing w:line="180" w:lineRule="exact"/>
              <w:contextualSpacing/>
              <w:rPr>
                <w:rFonts w:asciiTheme="minorHAnsi" w:eastAsiaTheme="minorHAnsi" w:hAnsiTheme="minorHAnsi" w:cstheme="minorBidi"/>
                <w:color w:val="auto"/>
                <w:sz w:val="20"/>
              </w:rPr>
            </w:pPr>
            <w:r w:rsidRPr="00665096">
              <w:rPr>
                <w:rFonts w:asciiTheme="minorHAnsi" w:eastAsia="Calibri" w:hAnsiTheme="minorHAnsi"/>
                <w:color w:val="auto"/>
                <w:sz w:val="20"/>
              </w:rPr>
              <w:t>VA</w:t>
            </w:r>
            <w:r w:rsidRPr="00665096">
              <w:rPr>
                <w:rFonts w:asciiTheme="minorHAnsi" w:eastAsiaTheme="minorHAnsi" w:hAnsiTheme="minorHAnsi" w:cstheme="minorBidi"/>
                <w:color w:val="auto"/>
                <w:sz w:val="20"/>
              </w:rPr>
              <w:t xml:space="preserve"> C&amp;P </w:t>
            </w:r>
            <w:r w:rsidRPr="00665096">
              <w:rPr>
                <w:rFonts w:asciiTheme="minorHAnsi" w:eastAsia="Calibri" w:hAnsiTheme="minorHAnsi"/>
                <w:color w:val="auto"/>
                <w:sz w:val="20"/>
              </w:rPr>
              <w:t>~ 4 Mo. Pre-Sep</w:t>
            </w:r>
          </w:p>
        </w:tc>
      </w:tr>
      <w:tr w:rsidR="00F47240" w:rsidRPr="00665096" w:rsidTr="00F47240">
        <w:trPr>
          <w:jc w:val="center"/>
        </w:trPr>
        <w:tc>
          <w:tcPr>
            <w:tcW w:w="1981" w:type="dxa"/>
            <w:vAlign w:val="center"/>
          </w:tcPr>
          <w:p w:rsidR="00F47240" w:rsidRPr="00665096" w:rsidRDefault="00F47240" w:rsidP="00CF2254">
            <w:pPr>
              <w:spacing w:line="180" w:lineRule="exact"/>
              <w:contextualSpacing/>
              <w:rPr>
                <w:rFonts w:asciiTheme="minorHAnsi" w:eastAsia="Calibri" w:hAnsiTheme="minorHAnsi"/>
                <w:color w:val="auto"/>
                <w:sz w:val="18"/>
                <w:szCs w:val="18"/>
              </w:rPr>
            </w:pPr>
            <w:r w:rsidRPr="00665096">
              <w:rPr>
                <w:rFonts w:asciiTheme="minorHAnsi" w:eastAsia="Calibri" w:hAnsiTheme="minorHAnsi"/>
                <w:color w:val="auto"/>
                <w:sz w:val="18"/>
                <w:szCs w:val="18"/>
              </w:rPr>
              <w:t>Flexion (140⁰ normal)</w:t>
            </w:r>
          </w:p>
        </w:tc>
        <w:tc>
          <w:tcPr>
            <w:tcW w:w="2070" w:type="dxa"/>
          </w:tcPr>
          <w:p w:rsidR="00F47240" w:rsidRPr="00665096" w:rsidRDefault="00F47240" w:rsidP="00CF2254">
            <w:pPr>
              <w:spacing w:line="180" w:lineRule="exact"/>
              <w:contextualSpacing/>
              <w:rPr>
                <w:rFonts w:asciiTheme="minorHAnsi" w:eastAsia="Calibri" w:hAnsiTheme="minorHAnsi"/>
                <w:color w:val="auto"/>
                <w:sz w:val="18"/>
                <w:szCs w:val="18"/>
              </w:rPr>
            </w:pPr>
            <w:r w:rsidRPr="00665096">
              <w:rPr>
                <w:rFonts w:asciiTheme="minorHAnsi" w:eastAsia="Calibri" w:hAnsiTheme="minorHAnsi"/>
                <w:color w:val="auto"/>
                <w:sz w:val="18"/>
                <w:szCs w:val="18"/>
              </w:rPr>
              <w:t>5⁰-42⁰</w:t>
            </w:r>
          </w:p>
          <w:p w:rsidR="00F47240" w:rsidRPr="00665096" w:rsidRDefault="00F47240">
            <w:pPr>
              <w:spacing w:line="180" w:lineRule="exact"/>
              <w:contextualSpacing/>
              <w:rPr>
                <w:rFonts w:asciiTheme="minorHAnsi" w:eastAsia="Calibri" w:hAnsiTheme="minorHAnsi"/>
                <w:color w:val="auto"/>
                <w:sz w:val="18"/>
                <w:szCs w:val="18"/>
              </w:rPr>
            </w:pPr>
            <w:r w:rsidRPr="00665096">
              <w:rPr>
                <w:rFonts w:asciiTheme="minorHAnsi" w:eastAsia="Calibri" w:hAnsiTheme="minorHAnsi"/>
                <w:color w:val="auto"/>
                <w:sz w:val="18"/>
                <w:szCs w:val="18"/>
              </w:rPr>
              <w:t>7⁰-48⁰</w:t>
            </w:r>
          </w:p>
          <w:p w:rsidR="00F47240" w:rsidRPr="00665096" w:rsidRDefault="00F47240">
            <w:pPr>
              <w:spacing w:line="180" w:lineRule="exact"/>
              <w:contextualSpacing/>
              <w:rPr>
                <w:rFonts w:asciiTheme="minorHAnsi" w:eastAsia="Calibri" w:hAnsiTheme="minorHAnsi"/>
                <w:color w:val="auto"/>
                <w:sz w:val="18"/>
                <w:szCs w:val="18"/>
              </w:rPr>
            </w:pPr>
            <w:r w:rsidRPr="00665096">
              <w:rPr>
                <w:rFonts w:asciiTheme="minorHAnsi" w:eastAsia="Calibri" w:hAnsiTheme="minorHAnsi"/>
                <w:color w:val="auto"/>
                <w:sz w:val="18"/>
                <w:szCs w:val="18"/>
              </w:rPr>
              <w:t>8⁰-48⁰</w:t>
            </w:r>
          </w:p>
        </w:tc>
        <w:tc>
          <w:tcPr>
            <w:tcW w:w="2070" w:type="dxa"/>
            <w:vMerge w:val="restart"/>
            <w:vAlign w:val="center"/>
          </w:tcPr>
          <w:p w:rsidR="00F47240" w:rsidRPr="00665096" w:rsidRDefault="00F47240" w:rsidP="00F47240">
            <w:pPr>
              <w:spacing w:line="180" w:lineRule="exact"/>
              <w:contextualSpacing/>
              <w:rPr>
                <w:rFonts w:asciiTheme="minorHAnsi" w:eastAsia="Calibri" w:hAnsiTheme="minorHAnsi"/>
                <w:color w:val="auto"/>
                <w:sz w:val="18"/>
                <w:szCs w:val="18"/>
              </w:rPr>
            </w:pPr>
            <w:r w:rsidRPr="00665096">
              <w:rPr>
                <w:rFonts w:asciiTheme="minorHAnsi" w:eastAsia="Calibri" w:hAnsiTheme="minorHAnsi"/>
                <w:color w:val="auto"/>
                <w:sz w:val="18"/>
                <w:szCs w:val="18"/>
              </w:rPr>
              <w:t>See PT - Medical Clinic</w:t>
            </w:r>
          </w:p>
        </w:tc>
        <w:tc>
          <w:tcPr>
            <w:tcW w:w="2858" w:type="dxa"/>
            <w:vAlign w:val="center"/>
          </w:tcPr>
          <w:p w:rsidR="00F47240" w:rsidRPr="00665096" w:rsidRDefault="00F47240" w:rsidP="008E5B4A">
            <w:pPr>
              <w:spacing w:line="180" w:lineRule="exact"/>
              <w:contextualSpacing/>
              <w:rPr>
                <w:rFonts w:asciiTheme="minorHAnsi" w:eastAsia="Calibri" w:hAnsiTheme="minorHAnsi"/>
                <w:color w:val="auto"/>
                <w:sz w:val="18"/>
                <w:szCs w:val="18"/>
              </w:rPr>
            </w:pPr>
            <w:r w:rsidRPr="00665096">
              <w:rPr>
                <w:rFonts w:asciiTheme="minorHAnsi" w:eastAsia="Calibri" w:hAnsiTheme="minorHAnsi"/>
                <w:color w:val="auto"/>
                <w:sz w:val="18"/>
                <w:szCs w:val="18"/>
              </w:rPr>
              <w:t>0⁰-120⁰ pain at 110⁰-120⁰*</w:t>
            </w:r>
          </w:p>
        </w:tc>
      </w:tr>
      <w:tr w:rsidR="00F47240" w:rsidRPr="00665096" w:rsidTr="00F47240">
        <w:trPr>
          <w:jc w:val="center"/>
        </w:trPr>
        <w:tc>
          <w:tcPr>
            <w:tcW w:w="1981" w:type="dxa"/>
            <w:tcBorders>
              <w:bottom w:val="single" w:sz="4" w:space="0" w:color="auto"/>
            </w:tcBorders>
            <w:vAlign w:val="center"/>
          </w:tcPr>
          <w:p w:rsidR="00F47240" w:rsidRPr="00665096" w:rsidRDefault="00F47240" w:rsidP="00CF2254">
            <w:pPr>
              <w:spacing w:line="180" w:lineRule="exact"/>
              <w:contextualSpacing/>
              <w:rPr>
                <w:rFonts w:asciiTheme="minorHAnsi" w:eastAsia="Calibri" w:hAnsiTheme="minorHAnsi"/>
                <w:color w:val="auto"/>
                <w:sz w:val="18"/>
                <w:szCs w:val="18"/>
              </w:rPr>
            </w:pPr>
            <w:r w:rsidRPr="00665096">
              <w:rPr>
                <w:rFonts w:asciiTheme="minorHAnsi" w:eastAsia="Calibri" w:hAnsiTheme="minorHAnsi"/>
                <w:color w:val="auto"/>
                <w:sz w:val="18"/>
                <w:szCs w:val="18"/>
              </w:rPr>
              <w:t>Extension (0⁰ normal)</w:t>
            </w:r>
          </w:p>
        </w:tc>
        <w:tc>
          <w:tcPr>
            <w:tcW w:w="2070" w:type="dxa"/>
            <w:tcBorders>
              <w:bottom w:val="single" w:sz="4" w:space="0" w:color="auto"/>
            </w:tcBorders>
          </w:tcPr>
          <w:p w:rsidR="00F47240" w:rsidRPr="00665096" w:rsidRDefault="00F47240" w:rsidP="00CF2254">
            <w:pPr>
              <w:spacing w:line="180" w:lineRule="exact"/>
              <w:contextualSpacing/>
              <w:rPr>
                <w:rFonts w:asciiTheme="minorHAnsi" w:eastAsia="Calibri" w:hAnsiTheme="minorHAnsi"/>
                <w:color w:val="auto"/>
                <w:sz w:val="18"/>
                <w:szCs w:val="18"/>
              </w:rPr>
            </w:pPr>
            <w:r w:rsidRPr="00665096">
              <w:rPr>
                <w:rFonts w:asciiTheme="minorHAnsi" w:eastAsia="Calibri" w:hAnsiTheme="minorHAnsi"/>
                <w:color w:val="auto"/>
                <w:sz w:val="18"/>
                <w:szCs w:val="18"/>
              </w:rPr>
              <w:t>-5⁰-7⁰- 8⁰</w:t>
            </w:r>
          </w:p>
        </w:tc>
        <w:tc>
          <w:tcPr>
            <w:tcW w:w="2070" w:type="dxa"/>
            <w:vMerge/>
            <w:tcBorders>
              <w:bottom w:val="single" w:sz="4" w:space="0" w:color="auto"/>
            </w:tcBorders>
            <w:vAlign w:val="center"/>
          </w:tcPr>
          <w:p w:rsidR="00F47240" w:rsidRPr="00665096" w:rsidRDefault="00F47240" w:rsidP="00CF2254">
            <w:pPr>
              <w:spacing w:line="180" w:lineRule="exact"/>
              <w:contextualSpacing/>
              <w:rPr>
                <w:rFonts w:asciiTheme="minorHAnsi" w:eastAsia="Calibri" w:hAnsiTheme="minorHAnsi"/>
                <w:color w:val="auto"/>
                <w:sz w:val="18"/>
                <w:szCs w:val="18"/>
              </w:rPr>
            </w:pPr>
          </w:p>
        </w:tc>
        <w:tc>
          <w:tcPr>
            <w:tcW w:w="2858" w:type="dxa"/>
            <w:tcBorders>
              <w:bottom w:val="single" w:sz="4" w:space="0" w:color="auto"/>
            </w:tcBorders>
            <w:vAlign w:val="center"/>
          </w:tcPr>
          <w:p w:rsidR="00F47240" w:rsidRPr="00665096" w:rsidRDefault="00F47240">
            <w:pPr>
              <w:spacing w:line="180" w:lineRule="exact"/>
              <w:contextualSpacing/>
              <w:rPr>
                <w:rFonts w:asciiTheme="minorHAnsi" w:eastAsia="Calibri" w:hAnsiTheme="minorHAnsi"/>
                <w:color w:val="auto"/>
                <w:sz w:val="18"/>
                <w:szCs w:val="18"/>
              </w:rPr>
            </w:pPr>
            <w:r w:rsidRPr="00665096">
              <w:rPr>
                <w:rFonts w:asciiTheme="minorHAnsi" w:eastAsia="Calibri" w:hAnsiTheme="minorHAnsi"/>
                <w:color w:val="auto"/>
                <w:sz w:val="18"/>
                <w:szCs w:val="18"/>
              </w:rPr>
              <w:t>0-20⁰*</w:t>
            </w:r>
          </w:p>
        </w:tc>
      </w:tr>
      <w:tr w:rsidR="00345845" w:rsidRPr="00665096" w:rsidTr="00F47240">
        <w:trPr>
          <w:jc w:val="center"/>
        </w:trPr>
        <w:tc>
          <w:tcPr>
            <w:tcW w:w="1981" w:type="dxa"/>
            <w:tcBorders>
              <w:top w:val="single" w:sz="4" w:space="0" w:color="auto"/>
              <w:left w:val="single" w:sz="4" w:space="0" w:color="auto"/>
              <w:bottom w:val="single" w:sz="4" w:space="0" w:color="auto"/>
              <w:right w:val="single" w:sz="4" w:space="0" w:color="auto"/>
            </w:tcBorders>
            <w:vAlign w:val="center"/>
          </w:tcPr>
          <w:p w:rsidR="00345845" w:rsidRPr="00665096" w:rsidRDefault="008E5B4A" w:rsidP="00CF2254">
            <w:pPr>
              <w:tabs>
                <w:tab w:val="left" w:pos="288"/>
                <w:tab w:val="left" w:pos="4752"/>
              </w:tabs>
              <w:spacing w:line="180" w:lineRule="exact"/>
              <w:rPr>
                <w:rFonts w:asciiTheme="minorHAnsi" w:eastAsiaTheme="minorHAnsi" w:hAnsiTheme="minorHAnsi"/>
                <w:color w:val="auto"/>
                <w:sz w:val="18"/>
                <w:szCs w:val="18"/>
              </w:rPr>
            </w:pPr>
            <w:r w:rsidRPr="00665096">
              <w:rPr>
                <w:rFonts w:asciiTheme="minorHAnsi" w:eastAsiaTheme="minorHAnsi" w:hAnsiTheme="minorHAnsi"/>
                <w:color w:val="auto"/>
                <w:sz w:val="18"/>
                <w:szCs w:val="18"/>
              </w:rPr>
              <w:t>Comments</w:t>
            </w:r>
            <w:r w:rsidR="008958BD" w:rsidRPr="00665096">
              <w:rPr>
                <w:rFonts w:asciiTheme="minorHAnsi" w:eastAsiaTheme="minorHAnsi" w:hAnsiTheme="minorHAnsi"/>
                <w:color w:val="auto"/>
                <w:sz w:val="18"/>
                <w:szCs w:val="18"/>
              </w:rPr>
              <w:t xml:space="preserve"> </w:t>
            </w:r>
          </w:p>
        </w:tc>
        <w:tc>
          <w:tcPr>
            <w:tcW w:w="2070" w:type="dxa"/>
            <w:tcBorders>
              <w:top w:val="single" w:sz="4" w:space="0" w:color="auto"/>
              <w:left w:val="single" w:sz="4" w:space="0" w:color="auto"/>
              <w:bottom w:val="single" w:sz="4" w:space="0" w:color="auto"/>
              <w:right w:val="single" w:sz="4" w:space="0" w:color="auto"/>
            </w:tcBorders>
          </w:tcPr>
          <w:p w:rsidR="006832D5" w:rsidRPr="00665096" w:rsidRDefault="00345845">
            <w:pPr>
              <w:tabs>
                <w:tab w:val="left" w:pos="288"/>
                <w:tab w:val="left" w:pos="4752"/>
              </w:tabs>
              <w:spacing w:line="180" w:lineRule="exact"/>
              <w:jc w:val="both"/>
              <w:rPr>
                <w:rFonts w:asciiTheme="minorHAnsi" w:eastAsiaTheme="minorHAnsi" w:hAnsiTheme="minorHAnsi"/>
                <w:color w:val="auto"/>
                <w:sz w:val="18"/>
                <w:szCs w:val="18"/>
              </w:rPr>
            </w:pPr>
            <w:r w:rsidRPr="00665096">
              <w:rPr>
                <w:rFonts w:asciiTheme="minorHAnsi" w:eastAsiaTheme="minorHAnsi" w:hAnsiTheme="minorHAnsi"/>
                <w:color w:val="auto"/>
                <w:sz w:val="18"/>
                <w:szCs w:val="18"/>
              </w:rPr>
              <w:t>Pain with</w:t>
            </w:r>
            <w:r w:rsidR="00251807" w:rsidRPr="00665096">
              <w:rPr>
                <w:rFonts w:asciiTheme="minorHAnsi" w:eastAsiaTheme="minorHAnsi" w:hAnsiTheme="minorHAnsi"/>
                <w:color w:val="auto"/>
                <w:sz w:val="18"/>
                <w:szCs w:val="18"/>
              </w:rPr>
              <w:t xml:space="preserve"> </w:t>
            </w:r>
            <w:r w:rsidRPr="00665096">
              <w:rPr>
                <w:rFonts w:asciiTheme="minorHAnsi" w:eastAsiaTheme="minorHAnsi" w:hAnsiTheme="minorHAnsi"/>
                <w:color w:val="auto"/>
                <w:sz w:val="18"/>
                <w:szCs w:val="18"/>
              </w:rPr>
              <w:t>repetition; unable to fully squat on floor; quad strength limited by pain</w:t>
            </w:r>
            <w:r w:rsidR="00383A82" w:rsidRPr="00665096">
              <w:rPr>
                <w:rFonts w:asciiTheme="minorHAnsi" w:eastAsiaTheme="minorHAnsi" w:hAnsiTheme="minorHAnsi"/>
                <w:color w:val="auto"/>
                <w:sz w:val="18"/>
                <w:szCs w:val="18"/>
              </w:rPr>
              <w:t xml:space="preserve">; able to </w:t>
            </w:r>
            <w:r w:rsidR="009B4D71" w:rsidRPr="00665096">
              <w:rPr>
                <w:rFonts w:asciiTheme="minorHAnsi" w:eastAsiaTheme="minorHAnsi" w:hAnsiTheme="minorHAnsi"/>
                <w:color w:val="auto"/>
                <w:sz w:val="18"/>
                <w:szCs w:val="18"/>
              </w:rPr>
              <w:t>climb</w:t>
            </w:r>
            <w:r w:rsidR="00383A82" w:rsidRPr="00665096">
              <w:rPr>
                <w:rFonts w:asciiTheme="minorHAnsi" w:eastAsiaTheme="minorHAnsi" w:hAnsiTheme="minorHAnsi"/>
                <w:color w:val="auto"/>
                <w:sz w:val="18"/>
                <w:szCs w:val="18"/>
              </w:rPr>
              <w:t xml:space="preserve"> stairs</w:t>
            </w:r>
          </w:p>
        </w:tc>
        <w:tc>
          <w:tcPr>
            <w:tcW w:w="2070" w:type="dxa"/>
            <w:tcBorders>
              <w:top w:val="single" w:sz="4" w:space="0" w:color="auto"/>
              <w:left w:val="single" w:sz="4" w:space="0" w:color="auto"/>
              <w:bottom w:val="single" w:sz="4" w:space="0" w:color="auto"/>
              <w:right w:val="single" w:sz="4" w:space="0" w:color="auto"/>
            </w:tcBorders>
            <w:vAlign w:val="center"/>
          </w:tcPr>
          <w:p w:rsidR="006832D5" w:rsidRPr="00665096" w:rsidRDefault="00345845">
            <w:pPr>
              <w:tabs>
                <w:tab w:val="left" w:pos="288"/>
                <w:tab w:val="left" w:pos="4752"/>
              </w:tabs>
              <w:spacing w:line="180" w:lineRule="exact"/>
              <w:jc w:val="both"/>
              <w:rPr>
                <w:rFonts w:asciiTheme="minorHAnsi" w:eastAsiaTheme="minorHAnsi" w:hAnsiTheme="minorHAnsi"/>
                <w:color w:val="auto"/>
                <w:sz w:val="18"/>
                <w:szCs w:val="18"/>
              </w:rPr>
            </w:pPr>
            <w:r w:rsidRPr="00665096">
              <w:rPr>
                <w:rFonts w:asciiTheme="minorHAnsi" w:eastAsiaTheme="minorHAnsi" w:hAnsiTheme="minorHAnsi"/>
                <w:color w:val="auto"/>
                <w:sz w:val="18"/>
                <w:szCs w:val="18"/>
              </w:rPr>
              <w:t xml:space="preserve">Slightly </w:t>
            </w:r>
            <w:proofErr w:type="spellStart"/>
            <w:r w:rsidR="00AA2D16" w:rsidRPr="00665096">
              <w:rPr>
                <w:rFonts w:asciiTheme="minorHAnsi" w:eastAsiaTheme="minorHAnsi" w:hAnsiTheme="minorHAnsi"/>
                <w:color w:val="auto"/>
                <w:sz w:val="18"/>
                <w:szCs w:val="18"/>
              </w:rPr>
              <w:t>antalgic</w:t>
            </w:r>
            <w:proofErr w:type="spellEnd"/>
            <w:r w:rsidR="00AA2D16" w:rsidRPr="00665096">
              <w:rPr>
                <w:rFonts w:asciiTheme="minorHAnsi" w:eastAsiaTheme="minorHAnsi" w:hAnsiTheme="minorHAnsi"/>
                <w:color w:val="auto"/>
                <w:sz w:val="18"/>
                <w:szCs w:val="18"/>
              </w:rPr>
              <w:t xml:space="preserve"> gait </w:t>
            </w:r>
            <w:r w:rsidR="006A0330" w:rsidRPr="00665096">
              <w:rPr>
                <w:rFonts w:asciiTheme="minorHAnsi" w:eastAsiaTheme="minorHAnsi" w:hAnsiTheme="minorHAnsi"/>
                <w:color w:val="auto"/>
                <w:sz w:val="18"/>
                <w:szCs w:val="18"/>
              </w:rPr>
              <w:t xml:space="preserve">favoring right; </w:t>
            </w:r>
            <w:proofErr w:type="spellStart"/>
            <w:r w:rsidR="006A0330" w:rsidRPr="00665096">
              <w:rPr>
                <w:rFonts w:asciiTheme="minorHAnsi" w:eastAsiaTheme="minorHAnsi" w:hAnsiTheme="minorHAnsi"/>
                <w:color w:val="auto"/>
                <w:sz w:val="18"/>
                <w:szCs w:val="18"/>
              </w:rPr>
              <w:t>varus</w:t>
            </w:r>
            <w:proofErr w:type="spellEnd"/>
            <w:r w:rsidR="006A0330" w:rsidRPr="00665096">
              <w:rPr>
                <w:rFonts w:asciiTheme="minorHAnsi" w:eastAsiaTheme="minorHAnsi" w:hAnsiTheme="minorHAnsi"/>
                <w:color w:val="auto"/>
                <w:sz w:val="18"/>
                <w:szCs w:val="18"/>
              </w:rPr>
              <w:t xml:space="preserve"> deformity;</w:t>
            </w:r>
            <w:r w:rsidR="008958BD" w:rsidRPr="00665096">
              <w:rPr>
                <w:rFonts w:asciiTheme="minorHAnsi" w:eastAsiaTheme="minorHAnsi" w:hAnsiTheme="minorHAnsi"/>
                <w:color w:val="auto"/>
                <w:sz w:val="18"/>
                <w:szCs w:val="18"/>
              </w:rPr>
              <w:t xml:space="preserve"> no instability</w:t>
            </w:r>
            <w:r w:rsidR="006A0330" w:rsidRPr="00665096">
              <w:rPr>
                <w:rFonts w:asciiTheme="minorHAnsi" w:eastAsiaTheme="minorHAnsi" w:hAnsiTheme="minorHAnsi"/>
                <w:color w:val="auto"/>
                <w:sz w:val="18"/>
                <w:szCs w:val="18"/>
              </w:rPr>
              <w:t xml:space="preserve">; </w:t>
            </w:r>
            <w:r w:rsidR="00896972" w:rsidRPr="00665096">
              <w:rPr>
                <w:rFonts w:asciiTheme="minorHAnsi" w:eastAsiaTheme="minorHAnsi" w:hAnsiTheme="minorHAnsi"/>
                <w:color w:val="auto"/>
                <w:sz w:val="18"/>
                <w:szCs w:val="18"/>
              </w:rPr>
              <w:t>T</w:t>
            </w:r>
            <w:r w:rsidR="006A0330" w:rsidRPr="00665096">
              <w:rPr>
                <w:rFonts w:asciiTheme="minorHAnsi" w:eastAsiaTheme="minorHAnsi" w:hAnsiTheme="minorHAnsi"/>
                <w:color w:val="auto"/>
                <w:sz w:val="18"/>
                <w:szCs w:val="18"/>
              </w:rPr>
              <w:t xml:space="preserve">ender </w:t>
            </w:r>
            <w:r w:rsidR="00DF5E46" w:rsidRPr="00665096">
              <w:rPr>
                <w:rFonts w:asciiTheme="minorHAnsi" w:eastAsiaTheme="minorHAnsi" w:hAnsiTheme="minorHAnsi"/>
                <w:color w:val="auto"/>
                <w:sz w:val="18"/>
                <w:szCs w:val="18"/>
              </w:rPr>
              <w:t xml:space="preserve">over </w:t>
            </w:r>
            <w:r w:rsidR="000F2D85" w:rsidRPr="00665096">
              <w:rPr>
                <w:rFonts w:asciiTheme="minorHAnsi" w:eastAsiaTheme="minorHAnsi" w:hAnsiTheme="minorHAnsi"/>
                <w:color w:val="auto"/>
                <w:sz w:val="18"/>
                <w:szCs w:val="18"/>
              </w:rPr>
              <w:t>PA</w:t>
            </w:r>
            <w:r w:rsidR="00DF5E46" w:rsidRPr="00665096">
              <w:rPr>
                <w:rFonts w:asciiTheme="minorHAnsi" w:eastAsiaTheme="minorHAnsi" w:hAnsiTheme="minorHAnsi"/>
                <w:color w:val="auto"/>
                <w:sz w:val="18"/>
                <w:szCs w:val="18"/>
              </w:rPr>
              <w:t>;</w:t>
            </w:r>
            <w:r w:rsidR="00D135FC" w:rsidRPr="00665096">
              <w:rPr>
                <w:rFonts w:asciiTheme="minorHAnsi" w:eastAsiaTheme="minorHAnsi" w:hAnsiTheme="minorHAnsi"/>
                <w:color w:val="auto"/>
                <w:sz w:val="18"/>
                <w:szCs w:val="18"/>
              </w:rPr>
              <w:t xml:space="preserve"> </w:t>
            </w:r>
            <w:r w:rsidR="00DF5E46" w:rsidRPr="00665096">
              <w:rPr>
                <w:rFonts w:asciiTheme="minorHAnsi" w:eastAsiaTheme="minorHAnsi" w:hAnsiTheme="minorHAnsi"/>
                <w:color w:val="auto"/>
                <w:sz w:val="18"/>
                <w:szCs w:val="18"/>
              </w:rPr>
              <w:t>strength 5/5</w:t>
            </w:r>
            <w:r w:rsidR="008E5B4A" w:rsidRPr="00665096">
              <w:rPr>
                <w:rFonts w:asciiTheme="minorHAnsi" w:eastAsiaTheme="minorHAnsi" w:hAnsiTheme="minorHAnsi"/>
                <w:color w:val="auto"/>
                <w:sz w:val="18"/>
                <w:szCs w:val="18"/>
              </w:rPr>
              <w:t xml:space="preserve">; “1+ </w:t>
            </w:r>
            <w:proofErr w:type="spellStart"/>
            <w:r w:rsidR="008E5B4A" w:rsidRPr="00665096">
              <w:rPr>
                <w:rFonts w:asciiTheme="minorHAnsi" w:eastAsiaTheme="minorHAnsi" w:hAnsiTheme="minorHAnsi"/>
                <w:color w:val="auto"/>
                <w:sz w:val="18"/>
                <w:szCs w:val="18"/>
              </w:rPr>
              <w:t>Lachman’s</w:t>
            </w:r>
            <w:proofErr w:type="spellEnd"/>
            <w:r w:rsidR="008E5B4A" w:rsidRPr="00665096">
              <w:rPr>
                <w:rFonts w:asciiTheme="minorHAnsi" w:eastAsiaTheme="minorHAnsi" w:hAnsiTheme="minorHAnsi"/>
                <w:color w:val="auto"/>
                <w:sz w:val="18"/>
                <w:szCs w:val="18"/>
              </w:rPr>
              <w:t xml:space="preserve"> and 1+ posterior drawer with good endpoints”</w:t>
            </w:r>
            <w:r w:rsidR="00982713" w:rsidRPr="00665096">
              <w:rPr>
                <w:rFonts w:asciiTheme="minorHAnsi" w:eastAsiaTheme="minorHAnsi" w:hAnsiTheme="minorHAnsi"/>
                <w:color w:val="auto"/>
                <w:sz w:val="18"/>
                <w:szCs w:val="18"/>
              </w:rPr>
              <w:t xml:space="preserve"> </w:t>
            </w:r>
          </w:p>
        </w:tc>
        <w:tc>
          <w:tcPr>
            <w:tcW w:w="2858" w:type="dxa"/>
            <w:tcBorders>
              <w:top w:val="single" w:sz="4" w:space="0" w:color="auto"/>
              <w:left w:val="single" w:sz="4" w:space="0" w:color="auto"/>
              <w:bottom w:val="single" w:sz="4" w:space="0" w:color="auto"/>
              <w:right w:val="single" w:sz="4" w:space="0" w:color="auto"/>
            </w:tcBorders>
            <w:vAlign w:val="center"/>
          </w:tcPr>
          <w:p w:rsidR="006832D5" w:rsidRPr="00665096" w:rsidRDefault="00AF588D" w:rsidP="00F47240">
            <w:pPr>
              <w:tabs>
                <w:tab w:val="left" w:pos="288"/>
                <w:tab w:val="left" w:pos="4752"/>
              </w:tabs>
              <w:spacing w:line="180" w:lineRule="exact"/>
              <w:jc w:val="both"/>
              <w:rPr>
                <w:rFonts w:asciiTheme="minorHAnsi" w:eastAsiaTheme="minorHAnsi" w:hAnsiTheme="minorHAnsi"/>
                <w:color w:val="auto"/>
                <w:sz w:val="18"/>
                <w:szCs w:val="18"/>
              </w:rPr>
            </w:pPr>
            <w:r w:rsidRPr="00665096">
              <w:rPr>
                <w:rFonts w:asciiTheme="minorHAnsi" w:eastAsiaTheme="minorHAnsi" w:hAnsiTheme="minorHAnsi"/>
                <w:color w:val="auto"/>
                <w:sz w:val="18"/>
                <w:szCs w:val="18"/>
              </w:rPr>
              <w:t xml:space="preserve">* </w:t>
            </w:r>
            <w:r w:rsidR="0051140D" w:rsidRPr="00665096">
              <w:rPr>
                <w:rFonts w:asciiTheme="minorHAnsi" w:eastAsiaTheme="minorHAnsi" w:hAnsiTheme="minorHAnsi"/>
                <w:color w:val="auto"/>
                <w:sz w:val="18"/>
                <w:szCs w:val="18"/>
              </w:rPr>
              <w:t>Loss</w:t>
            </w:r>
            <w:r w:rsidRPr="00665096">
              <w:rPr>
                <w:rFonts w:asciiTheme="minorHAnsi" w:eastAsiaTheme="minorHAnsi" w:hAnsiTheme="minorHAnsi"/>
                <w:color w:val="auto"/>
                <w:sz w:val="18"/>
                <w:szCs w:val="18"/>
              </w:rPr>
              <w:t xml:space="preserve"> of motion d</w:t>
            </w:r>
            <w:r w:rsidR="004F3498" w:rsidRPr="00665096">
              <w:rPr>
                <w:rFonts w:asciiTheme="minorHAnsi" w:eastAsiaTheme="minorHAnsi" w:hAnsiTheme="minorHAnsi"/>
                <w:color w:val="auto"/>
                <w:sz w:val="18"/>
                <w:szCs w:val="18"/>
              </w:rPr>
              <w:t>u</w:t>
            </w:r>
            <w:r w:rsidRPr="00665096">
              <w:rPr>
                <w:rFonts w:asciiTheme="minorHAnsi" w:eastAsiaTheme="minorHAnsi" w:hAnsiTheme="minorHAnsi"/>
                <w:color w:val="auto"/>
                <w:sz w:val="18"/>
                <w:szCs w:val="18"/>
              </w:rPr>
              <w:t>e</w:t>
            </w:r>
            <w:r w:rsidR="004F3498" w:rsidRPr="00665096">
              <w:rPr>
                <w:rFonts w:asciiTheme="minorHAnsi" w:eastAsiaTheme="minorHAnsi" w:hAnsiTheme="minorHAnsi"/>
                <w:color w:val="auto"/>
                <w:sz w:val="18"/>
                <w:szCs w:val="18"/>
              </w:rPr>
              <w:t xml:space="preserve"> to </w:t>
            </w:r>
            <w:r w:rsidR="0051140D" w:rsidRPr="00665096">
              <w:rPr>
                <w:rFonts w:asciiTheme="minorHAnsi" w:eastAsiaTheme="minorHAnsi" w:hAnsiTheme="minorHAnsi"/>
                <w:color w:val="auto"/>
                <w:sz w:val="18"/>
                <w:szCs w:val="18"/>
              </w:rPr>
              <w:t>pain, fatigue, weakness</w:t>
            </w:r>
            <w:r w:rsidR="004F3498" w:rsidRPr="00665096">
              <w:rPr>
                <w:rFonts w:asciiTheme="minorHAnsi" w:eastAsiaTheme="minorHAnsi" w:hAnsiTheme="minorHAnsi"/>
                <w:color w:val="auto"/>
                <w:sz w:val="18"/>
                <w:szCs w:val="18"/>
              </w:rPr>
              <w:t>.</w:t>
            </w:r>
          </w:p>
          <w:p w:rsidR="006832D5" w:rsidRPr="00665096" w:rsidRDefault="004F3498" w:rsidP="00F47240">
            <w:pPr>
              <w:tabs>
                <w:tab w:val="left" w:pos="288"/>
                <w:tab w:val="left" w:pos="4752"/>
              </w:tabs>
              <w:spacing w:line="180" w:lineRule="exact"/>
              <w:jc w:val="both"/>
              <w:rPr>
                <w:color w:val="auto"/>
                <w:sz w:val="18"/>
                <w:szCs w:val="18"/>
              </w:rPr>
            </w:pPr>
            <w:r w:rsidRPr="00665096">
              <w:rPr>
                <w:rFonts w:asciiTheme="minorHAnsi" w:eastAsiaTheme="minorHAnsi" w:hAnsiTheme="minorHAnsi"/>
                <w:color w:val="auto"/>
                <w:sz w:val="18"/>
                <w:szCs w:val="18"/>
              </w:rPr>
              <w:t>**Loses 20-25⁰</w:t>
            </w:r>
            <w:r w:rsidR="00AF588D" w:rsidRPr="00665096">
              <w:rPr>
                <w:rFonts w:asciiTheme="minorHAnsi" w:eastAsiaTheme="minorHAnsi" w:hAnsiTheme="minorHAnsi"/>
                <w:color w:val="auto"/>
                <w:sz w:val="18"/>
                <w:szCs w:val="18"/>
              </w:rPr>
              <w:t xml:space="preserve"> of motion </w:t>
            </w:r>
            <w:r w:rsidRPr="00665096">
              <w:rPr>
                <w:rFonts w:asciiTheme="minorHAnsi" w:eastAsiaTheme="minorHAnsi" w:hAnsiTheme="minorHAnsi"/>
                <w:color w:val="auto"/>
                <w:sz w:val="18"/>
                <w:szCs w:val="18"/>
              </w:rPr>
              <w:t>on repe</w:t>
            </w:r>
            <w:r w:rsidR="00FF1043" w:rsidRPr="00665096">
              <w:rPr>
                <w:rFonts w:asciiTheme="minorHAnsi" w:eastAsiaTheme="minorHAnsi" w:hAnsiTheme="minorHAnsi"/>
                <w:color w:val="auto"/>
                <w:sz w:val="18"/>
                <w:szCs w:val="18"/>
              </w:rPr>
              <w:t>titive</w:t>
            </w:r>
            <w:r w:rsidR="00A72D85" w:rsidRPr="00665096">
              <w:rPr>
                <w:rFonts w:asciiTheme="minorHAnsi" w:eastAsiaTheme="minorHAnsi" w:hAnsiTheme="minorHAnsi"/>
                <w:color w:val="auto"/>
                <w:sz w:val="18"/>
                <w:szCs w:val="18"/>
              </w:rPr>
              <w:t xml:space="preserve"> </w:t>
            </w:r>
            <w:r w:rsidR="00FF1043" w:rsidRPr="00665096">
              <w:rPr>
                <w:rFonts w:asciiTheme="minorHAnsi" w:eastAsiaTheme="minorHAnsi" w:hAnsiTheme="minorHAnsi"/>
                <w:color w:val="auto"/>
                <w:sz w:val="18"/>
                <w:szCs w:val="18"/>
              </w:rPr>
              <w:t xml:space="preserve">use due to pain/fatigue; </w:t>
            </w:r>
            <w:r w:rsidR="00345845" w:rsidRPr="00665096">
              <w:rPr>
                <w:rFonts w:asciiTheme="minorHAnsi" w:eastAsiaTheme="minorHAnsi" w:hAnsiTheme="minorHAnsi"/>
                <w:color w:val="auto"/>
                <w:sz w:val="18"/>
                <w:szCs w:val="18"/>
              </w:rPr>
              <w:t xml:space="preserve">Slightly </w:t>
            </w:r>
            <w:proofErr w:type="spellStart"/>
            <w:r w:rsidR="00E70A39" w:rsidRPr="00665096">
              <w:rPr>
                <w:rFonts w:asciiTheme="minorHAnsi" w:eastAsiaTheme="minorHAnsi" w:hAnsiTheme="minorHAnsi"/>
                <w:color w:val="auto"/>
                <w:sz w:val="18"/>
                <w:szCs w:val="18"/>
              </w:rPr>
              <w:t>antalgic</w:t>
            </w:r>
            <w:proofErr w:type="spellEnd"/>
            <w:r w:rsidR="00E70A39" w:rsidRPr="00665096">
              <w:rPr>
                <w:rFonts w:asciiTheme="minorHAnsi" w:eastAsiaTheme="minorHAnsi" w:hAnsiTheme="minorHAnsi"/>
                <w:color w:val="auto"/>
                <w:sz w:val="18"/>
                <w:szCs w:val="18"/>
              </w:rPr>
              <w:t xml:space="preserve"> gait</w:t>
            </w:r>
            <w:r w:rsidR="00662AE1" w:rsidRPr="00665096">
              <w:rPr>
                <w:rFonts w:asciiTheme="minorHAnsi" w:eastAsiaTheme="minorHAnsi" w:hAnsiTheme="minorHAnsi"/>
                <w:color w:val="auto"/>
                <w:sz w:val="18"/>
                <w:szCs w:val="18"/>
              </w:rPr>
              <w:t>;</w:t>
            </w:r>
            <w:r w:rsidRPr="00665096">
              <w:rPr>
                <w:rFonts w:asciiTheme="minorHAnsi" w:eastAsiaTheme="minorHAnsi" w:hAnsiTheme="minorHAnsi"/>
                <w:color w:val="auto"/>
                <w:sz w:val="18"/>
                <w:szCs w:val="18"/>
              </w:rPr>
              <w:t xml:space="preserve"> entire knee</w:t>
            </w:r>
            <w:r w:rsidR="000F2D85" w:rsidRPr="00665096">
              <w:rPr>
                <w:rFonts w:asciiTheme="minorHAnsi" w:eastAsiaTheme="minorHAnsi" w:hAnsiTheme="minorHAnsi"/>
                <w:color w:val="auto"/>
                <w:sz w:val="18"/>
                <w:szCs w:val="18"/>
              </w:rPr>
              <w:t xml:space="preserve"> tender</w:t>
            </w:r>
            <w:r w:rsidRPr="00665096">
              <w:rPr>
                <w:rFonts w:asciiTheme="minorHAnsi" w:eastAsiaTheme="minorHAnsi" w:hAnsiTheme="minorHAnsi"/>
                <w:color w:val="auto"/>
                <w:sz w:val="18"/>
                <w:szCs w:val="18"/>
              </w:rPr>
              <w:t>; guarding</w:t>
            </w:r>
            <w:r w:rsidR="00AA2D16" w:rsidRPr="00665096">
              <w:rPr>
                <w:rFonts w:asciiTheme="minorHAnsi" w:eastAsiaTheme="minorHAnsi" w:hAnsiTheme="minorHAnsi"/>
                <w:color w:val="auto"/>
                <w:sz w:val="18"/>
                <w:szCs w:val="18"/>
              </w:rPr>
              <w:t>,</w:t>
            </w:r>
            <w:r w:rsidRPr="00665096">
              <w:rPr>
                <w:rFonts w:asciiTheme="minorHAnsi" w:eastAsiaTheme="minorHAnsi" w:hAnsiTheme="minorHAnsi"/>
                <w:color w:val="auto"/>
                <w:sz w:val="18"/>
                <w:szCs w:val="18"/>
              </w:rPr>
              <w:t xml:space="preserve"> </w:t>
            </w:r>
            <w:r w:rsidR="00662712" w:rsidRPr="00665096">
              <w:rPr>
                <w:rFonts w:asciiTheme="minorHAnsi" w:eastAsiaTheme="minorHAnsi" w:hAnsiTheme="minorHAnsi"/>
                <w:color w:val="auto"/>
                <w:sz w:val="18"/>
                <w:szCs w:val="18"/>
              </w:rPr>
              <w:t>grinding; no instability</w:t>
            </w:r>
          </w:p>
        </w:tc>
      </w:tr>
      <w:tr w:rsidR="00345845" w:rsidRPr="00665096" w:rsidTr="00F47240">
        <w:trPr>
          <w:jc w:val="center"/>
        </w:trPr>
        <w:tc>
          <w:tcPr>
            <w:tcW w:w="1981" w:type="dxa"/>
            <w:tcBorders>
              <w:top w:val="single" w:sz="4" w:space="0" w:color="auto"/>
              <w:left w:val="single" w:sz="4" w:space="0" w:color="auto"/>
              <w:bottom w:val="single" w:sz="4" w:space="0" w:color="auto"/>
              <w:right w:val="single" w:sz="4" w:space="0" w:color="auto"/>
            </w:tcBorders>
            <w:vAlign w:val="center"/>
          </w:tcPr>
          <w:p w:rsidR="00345845" w:rsidRPr="00665096" w:rsidRDefault="00345845" w:rsidP="00CF2254">
            <w:pPr>
              <w:tabs>
                <w:tab w:val="left" w:pos="288"/>
                <w:tab w:val="left" w:pos="4752"/>
              </w:tabs>
              <w:spacing w:line="180" w:lineRule="exact"/>
              <w:rPr>
                <w:rFonts w:asciiTheme="minorHAnsi" w:eastAsiaTheme="minorHAnsi" w:hAnsiTheme="minorHAnsi"/>
                <w:color w:val="auto"/>
                <w:sz w:val="18"/>
                <w:szCs w:val="18"/>
              </w:rPr>
            </w:pPr>
            <w:r w:rsidRPr="00665096">
              <w:rPr>
                <w:rFonts w:asciiTheme="minorHAnsi" w:eastAsiaTheme="minorHAnsi" w:hAnsiTheme="minorHAnsi"/>
                <w:color w:val="auto"/>
                <w:sz w:val="18"/>
                <w:szCs w:val="18"/>
              </w:rPr>
              <w:t>§4.71a Rating*</w:t>
            </w:r>
          </w:p>
        </w:tc>
        <w:tc>
          <w:tcPr>
            <w:tcW w:w="2070" w:type="dxa"/>
            <w:tcBorders>
              <w:top w:val="single" w:sz="4" w:space="0" w:color="auto"/>
              <w:left w:val="single" w:sz="4" w:space="0" w:color="auto"/>
              <w:bottom w:val="single" w:sz="4" w:space="0" w:color="auto"/>
              <w:right w:val="single" w:sz="4" w:space="0" w:color="auto"/>
            </w:tcBorders>
          </w:tcPr>
          <w:p w:rsidR="006832D5" w:rsidRPr="00665096" w:rsidRDefault="00BF43ED">
            <w:pPr>
              <w:tabs>
                <w:tab w:val="left" w:pos="288"/>
                <w:tab w:val="left" w:pos="4752"/>
              </w:tabs>
              <w:spacing w:line="180" w:lineRule="exact"/>
              <w:rPr>
                <w:rFonts w:asciiTheme="minorHAnsi" w:eastAsiaTheme="minorHAnsi" w:hAnsiTheme="minorHAnsi"/>
                <w:color w:val="auto"/>
                <w:sz w:val="18"/>
                <w:szCs w:val="18"/>
              </w:rPr>
            </w:pPr>
            <w:r w:rsidRPr="00665096">
              <w:rPr>
                <w:rFonts w:asciiTheme="minorHAnsi" w:eastAsiaTheme="minorHAnsi" w:hAnsiTheme="minorHAnsi"/>
                <w:color w:val="auto"/>
                <w:sz w:val="18"/>
                <w:szCs w:val="18"/>
              </w:rPr>
              <w:t>10%</w:t>
            </w:r>
          </w:p>
        </w:tc>
        <w:tc>
          <w:tcPr>
            <w:tcW w:w="2070" w:type="dxa"/>
            <w:tcBorders>
              <w:top w:val="single" w:sz="4" w:space="0" w:color="auto"/>
              <w:left w:val="single" w:sz="4" w:space="0" w:color="auto"/>
              <w:bottom w:val="single" w:sz="4" w:space="0" w:color="auto"/>
              <w:right w:val="single" w:sz="4" w:space="0" w:color="auto"/>
            </w:tcBorders>
            <w:vAlign w:val="center"/>
          </w:tcPr>
          <w:p w:rsidR="006832D5" w:rsidRPr="00665096" w:rsidRDefault="00CA3F79">
            <w:pPr>
              <w:tabs>
                <w:tab w:val="left" w:pos="288"/>
                <w:tab w:val="left" w:pos="4752"/>
              </w:tabs>
              <w:spacing w:line="180" w:lineRule="exact"/>
              <w:rPr>
                <w:rFonts w:asciiTheme="minorHAnsi" w:eastAsiaTheme="minorHAnsi" w:hAnsiTheme="minorHAnsi"/>
                <w:color w:val="auto"/>
                <w:sz w:val="18"/>
                <w:szCs w:val="18"/>
              </w:rPr>
            </w:pPr>
            <w:r w:rsidRPr="00665096">
              <w:rPr>
                <w:rFonts w:asciiTheme="minorHAnsi" w:eastAsiaTheme="minorHAnsi" w:hAnsiTheme="minorHAnsi"/>
                <w:color w:val="auto"/>
                <w:sz w:val="18"/>
                <w:szCs w:val="18"/>
              </w:rPr>
              <w:t>1</w:t>
            </w:r>
            <w:r w:rsidR="00934D18" w:rsidRPr="00665096">
              <w:rPr>
                <w:rFonts w:asciiTheme="minorHAnsi" w:eastAsiaTheme="minorHAnsi" w:hAnsiTheme="minorHAnsi"/>
                <w:color w:val="auto"/>
                <w:sz w:val="18"/>
                <w:szCs w:val="18"/>
              </w:rPr>
              <w:t>0%</w:t>
            </w:r>
            <w:r w:rsidR="005F3495" w:rsidRPr="00665096">
              <w:rPr>
                <w:rFonts w:asciiTheme="minorHAnsi" w:eastAsiaTheme="minorHAnsi" w:hAnsiTheme="minorHAnsi"/>
                <w:color w:val="auto"/>
                <w:sz w:val="18"/>
                <w:szCs w:val="18"/>
              </w:rPr>
              <w:t>*</w:t>
            </w:r>
          </w:p>
        </w:tc>
        <w:tc>
          <w:tcPr>
            <w:tcW w:w="2858" w:type="dxa"/>
            <w:tcBorders>
              <w:top w:val="single" w:sz="4" w:space="0" w:color="auto"/>
              <w:left w:val="single" w:sz="4" w:space="0" w:color="auto"/>
              <w:bottom w:val="single" w:sz="4" w:space="0" w:color="auto"/>
              <w:right w:val="single" w:sz="4" w:space="0" w:color="auto"/>
            </w:tcBorders>
            <w:vAlign w:val="center"/>
          </w:tcPr>
          <w:p w:rsidR="006832D5" w:rsidRPr="00665096" w:rsidRDefault="00662712">
            <w:pPr>
              <w:tabs>
                <w:tab w:val="left" w:pos="288"/>
                <w:tab w:val="left" w:pos="4752"/>
              </w:tabs>
              <w:spacing w:line="180" w:lineRule="exact"/>
              <w:rPr>
                <w:rFonts w:asciiTheme="minorHAnsi" w:eastAsiaTheme="minorHAnsi" w:hAnsiTheme="minorHAnsi"/>
                <w:color w:val="auto"/>
                <w:sz w:val="18"/>
                <w:szCs w:val="18"/>
              </w:rPr>
            </w:pPr>
            <w:r w:rsidRPr="00665096">
              <w:rPr>
                <w:rFonts w:asciiTheme="minorHAnsi" w:eastAsiaTheme="minorHAnsi" w:hAnsiTheme="minorHAnsi"/>
                <w:color w:val="auto"/>
                <w:sz w:val="18"/>
                <w:szCs w:val="18"/>
              </w:rPr>
              <w:t>1</w:t>
            </w:r>
            <w:r w:rsidR="00345845" w:rsidRPr="00665096">
              <w:rPr>
                <w:rFonts w:asciiTheme="minorHAnsi" w:eastAsiaTheme="minorHAnsi" w:hAnsiTheme="minorHAnsi"/>
                <w:color w:val="auto"/>
                <w:sz w:val="18"/>
                <w:szCs w:val="18"/>
              </w:rPr>
              <w:t>0%</w:t>
            </w:r>
          </w:p>
        </w:tc>
      </w:tr>
    </w:tbl>
    <w:p w:rsidR="006832D5" w:rsidRPr="00665096" w:rsidRDefault="00A70484" w:rsidP="00A70484">
      <w:pPr>
        <w:spacing w:line="200" w:lineRule="exact"/>
        <w:jc w:val="both"/>
        <w:rPr>
          <w:rFonts w:asciiTheme="minorHAnsi" w:hAnsiTheme="minorHAnsi"/>
          <w:color w:val="auto"/>
          <w:szCs w:val="24"/>
        </w:rPr>
      </w:pPr>
      <w:r>
        <w:rPr>
          <w:rFonts w:asciiTheme="minorHAnsi" w:hAnsiTheme="minorHAnsi"/>
          <w:color w:val="auto"/>
          <w:sz w:val="20"/>
          <w:szCs w:val="24"/>
        </w:rPr>
        <w:t xml:space="preserve">    </w:t>
      </w:r>
      <w:r w:rsidR="00BE4E80" w:rsidRPr="00665096">
        <w:rPr>
          <w:rFonts w:asciiTheme="minorHAnsi" w:hAnsiTheme="minorHAnsi"/>
          <w:color w:val="auto"/>
          <w:sz w:val="20"/>
          <w:szCs w:val="24"/>
        </w:rPr>
        <w:t xml:space="preserve">*Conceding </w:t>
      </w:r>
      <w:r w:rsidR="00BE4E80" w:rsidRPr="00665096">
        <w:rPr>
          <w:color w:val="auto"/>
          <w:sz w:val="20"/>
          <w:szCs w:val="24"/>
        </w:rPr>
        <w:t xml:space="preserve">§4.59 </w:t>
      </w:r>
      <w:r w:rsidR="005F3495" w:rsidRPr="00665096">
        <w:rPr>
          <w:color w:val="auto"/>
          <w:sz w:val="20"/>
          <w:szCs w:val="24"/>
        </w:rPr>
        <w:t>(</w:t>
      </w:r>
      <w:r w:rsidR="00BE4E80" w:rsidRPr="00665096">
        <w:rPr>
          <w:color w:val="auto"/>
          <w:sz w:val="20"/>
          <w:szCs w:val="24"/>
        </w:rPr>
        <w:t>painful motion</w:t>
      </w:r>
      <w:r w:rsidR="005F3495" w:rsidRPr="00665096">
        <w:rPr>
          <w:color w:val="auto"/>
          <w:sz w:val="20"/>
          <w:szCs w:val="24"/>
        </w:rPr>
        <w:t>)</w:t>
      </w:r>
      <w:r w:rsidR="00BE4E80" w:rsidRPr="00665096">
        <w:rPr>
          <w:color w:val="auto"/>
          <w:sz w:val="20"/>
          <w:szCs w:val="24"/>
        </w:rPr>
        <w:t xml:space="preserve"> and §4.40 </w:t>
      </w:r>
      <w:r w:rsidR="005F3495" w:rsidRPr="00665096">
        <w:rPr>
          <w:color w:val="auto"/>
          <w:sz w:val="20"/>
          <w:szCs w:val="24"/>
        </w:rPr>
        <w:t>(</w:t>
      </w:r>
      <w:r w:rsidR="00BE4E80" w:rsidRPr="00665096">
        <w:rPr>
          <w:color w:val="auto"/>
          <w:sz w:val="20"/>
          <w:szCs w:val="24"/>
        </w:rPr>
        <w:t>functional loss</w:t>
      </w:r>
      <w:r w:rsidR="005F3495" w:rsidRPr="00665096">
        <w:rPr>
          <w:color w:val="auto"/>
          <w:sz w:val="20"/>
          <w:szCs w:val="24"/>
        </w:rPr>
        <w:t>)</w:t>
      </w:r>
    </w:p>
    <w:p w:rsidR="00CA3F79" w:rsidRPr="00665096" w:rsidRDefault="00CA3F79" w:rsidP="00162805">
      <w:pPr>
        <w:jc w:val="both"/>
        <w:rPr>
          <w:rFonts w:asciiTheme="minorHAnsi" w:hAnsiTheme="minorHAnsi"/>
          <w:color w:val="auto"/>
          <w:szCs w:val="24"/>
        </w:rPr>
      </w:pPr>
    </w:p>
    <w:p w:rsidR="00925828" w:rsidRDefault="00894664" w:rsidP="00180063">
      <w:pPr>
        <w:jc w:val="both"/>
        <w:rPr>
          <w:rFonts w:asciiTheme="minorHAnsi" w:hAnsiTheme="minorHAnsi"/>
          <w:color w:val="auto"/>
          <w:szCs w:val="24"/>
        </w:rPr>
      </w:pPr>
      <w:r>
        <w:rPr>
          <w:rFonts w:asciiTheme="minorHAnsi" w:hAnsiTheme="minorHAnsi"/>
          <w:color w:val="auto"/>
          <w:szCs w:val="24"/>
        </w:rPr>
        <w:t>The CI had a long history of</w:t>
      </w:r>
      <w:r w:rsidR="00FE6B24">
        <w:rPr>
          <w:rFonts w:asciiTheme="minorHAnsi" w:hAnsiTheme="minorHAnsi"/>
          <w:color w:val="auto"/>
          <w:szCs w:val="24"/>
        </w:rPr>
        <w:t xml:space="preserve"> well</w:t>
      </w:r>
      <w:r w:rsidR="00785D52">
        <w:rPr>
          <w:rFonts w:asciiTheme="minorHAnsi" w:hAnsiTheme="minorHAnsi"/>
          <w:color w:val="auto"/>
          <w:szCs w:val="24"/>
        </w:rPr>
        <w:t xml:space="preserve"> </w:t>
      </w:r>
      <w:r w:rsidR="0051140D">
        <w:rPr>
          <w:rFonts w:asciiTheme="minorHAnsi" w:hAnsiTheme="minorHAnsi"/>
          <w:color w:val="auto"/>
          <w:szCs w:val="24"/>
        </w:rPr>
        <w:t>documented right</w:t>
      </w:r>
      <w:r>
        <w:rPr>
          <w:rFonts w:asciiTheme="minorHAnsi" w:hAnsiTheme="minorHAnsi"/>
          <w:color w:val="auto"/>
          <w:szCs w:val="24"/>
        </w:rPr>
        <w:t xml:space="preserve"> knee pain</w:t>
      </w:r>
      <w:r w:rsidR="00FE6B24">
        <w:rPr>
          <w:rFonts w:asciiTheme="minorHAnsi" w:hAnsiTheme="minorHAnsi"/>
          <w:color w:val="auto"/>
          <w:szCs w:val="24"/>
        </w:rPr>
        <w:t xml:space="preserve"> in the service treatment record (STR). </w:t>
      </w:r>
      <w:r w:rsidR="00162805">
        <w:rPr>
          <w:rFonts w:asciiTheme="minorHAnsi" w:hAnsiTheme="minorHAnsi"/>
          <w:color w:val="auto"/>
          <w:szCs w:val="24"/>
        </w:rPr>
        <w:t xml:space="preserve"> </w:t>
      </w:r>
      <w:r w:rsidR="00FE6B24">
        <w:rPr>
          <w:rFonts w:asciiTheme="minorHAnsi" w:hAnsiTheme="minorHAnsi"/>
          <w:color w:val="auto"/>
          <w:szCs w:val="24"/>
        </w:rPr>
        <w:t xml:space="preserve">The CI initially presented with right </w:t>
      </w:r>
      <w:r w:rsidR="002D6451">
        <w:rPr>
          <w:rFonts w:asciiTheme="minorHAnsi" w:hAnsiTheme="minorHAnsi"/>
          <w:color w:val="auto"/>
          <w:szCs w:val="24"/>
        </w:rPr>
        <w:t>swelling and</w:t>
      </w:r>
      <w:r w:rsidR="00FE6B24">
        <w:rPr>
          <w:rFonts w:asciiTheme="minorHAnsi" w:hAnsiTheme="minorHAnsi"/>
          <w:color w:val="auto"/>
          <w:szCs w:val="24"/>
        </w:rPr>
        <w:t xml:space="preserve"> pain in September 2000</w:t>
      </w:r>
      <w:r w:rsidR="002D6451">
        <w:rPr>
          <w:rFonts w:asciiTheme="minorHAnsi" w:hAnsiTheme="minorHAnsi"/>
          <w:color w:val="auto"/>
          <w:szCs w:val="24"/>
        </w:rPr>
        <w:t xml:space="preserve"> </w:t>
      </w:r>
      <w:r w:rsidR="00713E98">
        <w:rPr>
          <w:rFonts w:asciiTheme="minorHAnsi" w:hAnsiTheme="minorHAnsi"/>
          <w:color w:val="auto"/>
          <w:szCs w:val="24"/>
        </w:rPr>
        <w:t xml:space="preserve">during Basic Training </w:t>
      </w:r>
      <w:r w:rsidR="002D6451">
        <w:rPr>
          <w:rFonts w:asciiTheme="minorHAnsi" w:hAnsiTheme="minorHAnsi"/>
          <w:color w:val="auto"/>
          <w:szCs w:val="24"/>
        </w:rPr>
        <w:t xml:space="preserve">and was diagnosed with right </w:t>
      </w:r>
      <w:proofErr w:type="spellStart"/>
      <w:r w:rsidR="002D6451">
        <w:rPr>
          <w:rFonts w:asciiTheme="minorHAnsi" w:hAnsiTheme="minorHAnsi"/>
          <w:color w:val="auto"/>
          <w:szCs w:val="24"/>
        </w:rPr>
        <w:t>patellofemoral</w:t>
      </w:r>
      <w:proofErr w:type="spellEnd"/>
      <w:r w:rsidR="002D6451">
        <w:rPr>
          <w:rFonts w:asciiTheme="minorHAnsi" w:hAnsiTheme="minorHAnsi"/>
          <w:color w:val="auto"/>
          <w:szCs w:val="24"/>
        </w:rPr>
        <w:t xml:space="preserve"> syndrome</w:t>
      </w:r>
      <w:r w:rsidR="00FE6B24">
        <w:rPr>
          <w:rFonts w:asciiTheme="minorHAnsi" w:hAnsiTheme="minorHAnsi"/>
          <w:color w:val="auto"/>
          <w:szCs w:val="24"/>
        </w:rPr>
        <w:t>.</w:t>
      </w:r>
      <w:r w:rsidR="00713E98">
        <w:rPr>
          <w:rFonts w:asciiTheme="minorHAnsi" w:hAnsiTheme="minorHAnsi"/>
          <w:color w:val="auto"/>
          <w:szCs w:val="24"/>
        </w:rPr>
        <w:t xml:space="preserve">  In 2001, the CI had an </w:t>
      </w:r>
      <w:r w:rsidR="0051140D">
        <w:rPr>
          <w:rFonts w:asciiTheme="minorHAnsi" w:hAnsiTheme="minorHAnsi"/>
          <w:color w:val="auto"/>
          <w:szCs w:val="24"/>
        </w:rPr>
        <w:t>x-ray</w:t>
      </w:r>
      <w:r w:rsidR="00180063">
        <w:rPr>
          <w:rFonts w:asciiTheme="minorHAnsi" w:hAnsiTheme="minorHAnsi"/>
          <w:color w:val="auto"/>
          <w:szCs w:val="24"/>
        </w:rPr>
        <w:t xml:space="preserve"> </w:t>
      </w:r>
      <w:r w:rsidR="00713E98">
        <w:rPr>
          <w:rFonts w:asciiTheme="minorHAnsi" w:hAnsiTheme="minorHAnsi"/>
          <w:color w:val="auto"/>
          <w:szCs w:val="24"/>
        </w:rPr>
        <w:t xml:space="preserve">which </w:t>
      </w:r>
      <w:r w:rsidR="0051140D">
        <w:rPr>
          <w:rFonts w:asciiTheme="minorHAnsi" w:hAnsiTheme="minorHAnsi"/>
          <w:color w:val="auto"/>
          <w:szCs w:val="24"/>
        </w:rPr>
        <w:t>showed</w:t>
      </w:r>
      <w:r w:rsidR="00713E98">
        <w:rPr>
          <w:rFonts w:asciiTheme="minorHAnsi" w:hAnsiTheme="minorHAnsi"/>
          <w:color w:val="auto"/>
          <w:szCs w:val="24"/>
        </w:rPr>
        <w:t xml:space="preserve"> a </w:t>
      </w:r>
      <w:proofErr w:type="spellStart"/>
      <w:r w:rsidR="00713E98">
        <w:rPr>
          <w:rFonts w:asciiTheme="minorHAnsi" w:hAnsiTheme="minorHAnsi"/>
          <w:color w:val="auto"/>
          <w:szCs w:val="24"/>
        </w:rPr>
        <w:t>tibial</w:t>
      </w:r>
      <w:proofErr w:type="spellEnd"/>
      <w:r w:rsidR="00713E98">
        <w:rPr>
          <w:rFonts w:asciiTheme="minorHAnsi" w:hAnsiTheme="minorHAnsi"/>
          <w:color w:val="auto"/>
          <w:szCs w:val="24"/>
        </w:rPr>
        <w:t xml:space="preserve"> stress fracture that </w:t>
      </w:r>
      <w:r w:rsidR="00982713">
        <w:rPr>
          <w:rFonts w:asciiTheme="minorHAnsi" w:hAnsiTheme="minorHAnsi"/>
          <w:color w:val="auto"/>
          <w:szCs w:val="24"/>
        </w:rPr>
        <w:t>healed</w:t>
      </w:r>
      <w:r w:rsidR="00713E98">
        <w:rPr>
          <w:rFonts w:asciiTheme="minorHAnsi" w:hAnsiTheme="minorHAnsi"/>
          <w:color w:val="auto"/>
          <w:szCs w:val="24"/>
        </w:rPr>
        <w:t xml:space="preserve"> with non surgical treatment.  The right knee worsened and</w:t>
      </w:r>
      <w:r w:rsidR="00A60434">
        <w:rPr>
          <w:rFonts w:asciiTheme="minorHAnsi" w:hAnsiTheme="minorHAnsi"/>
          <w:color w:val="auto"/>
          <w:szCs w:val="24"/>
        </w:rPr>
        <w:t xml:space="preserve"> in 2002</w:t>
      </w:r>
      <w:r w:rsidR="00713E98">
        <w:rPr>
          <w:rFonts w:asciiTheme="minorHAnsi" w:hAnsiTheme="minorHAnsi"/>
          <w:color w:val="auto"/>
          <w:szCs w:val="24"/>
        </w:rPr>
        <w:t xml:space="preserve"> the CI underwent right </w:t>
      </w:r>
      <w:r w:rsidR="00A60434">
        <w:rPr>
          <w:rFonts w:asciiTheme="minorHAnsi" w:hAnsiTheme="minorHAnsi"/>
          <w:color w:val="auto"/>
          <w:szCs w:val="24"/>
        </w:rPr>
        <w:t xml:space="preserve">knee </w:t>
      </w:r>
      <w:r w:rsidR="00713E98">
        <w:rPr>
          <w:rFonts w:asciiTheme="minorHAnsi" w:hAnsiTheme="minorHAnsi"/>
          <w:color w:val="auto"/>
          <w:szCs w:val="24"/>
        </w:rPr>
        <w:t>arthroscop</w:t>
      </w:r>
      <w:r w:rsidR="00A60434">
        <w:rPr>
          <w:rFonts w:asciiTheme="minorHAnsi" w:hAnsiTheme="minorHAnsi"/>
          <w:color w:val="auto"/>
          <w:szCs w:val="24"/>
        </w:rPr>
        <w:t>y</w:t>
      </w:r>
      <w:r w:rsidR="00713E98">
        <w:rPr>
          <w:rFonts w:asciiTheme="minorHAnsi" w:hAnsiTheme="minorHAnsi"/>
          <w:color w:val="auto"/>
          <w:szCs w:val="24"/>
        </w:rPr>
        <w:t xml:space="preserve"> </w:t>
      </w:r>
      <w:r w:rsidR="00012486">
        <w:rPr>
          <w:rFonts w:asciiTheme="minorHAnsi" w:hAnsiTheme="minorHAnsi"/>
          <w:color w:val="auto"/>
          <w:szCs w:val="24"/>
        </w:rPr>
        <w:t xml:space="preserve">where a small </w:t>
      </w:r>
      <w:r w:rsidR="00A60434">
        <w:rPr>
          <w:rFonts w:asciiTheme="minorHAnsi" w:hAnsiTheme="minorHAnsi"/>
          <w:color w:val="auto"/>
          <w:szCs w:val="24"/>
        </w:rPr>
        <w:t xml:space="preserve">lateral </w:t>
      </w:r>
      <w:proofErr w:type="spellStart"/>
      <w:r w:rsidR="00BE4E80" w:rsidRPr="00180063">
        <w:rPr>
          <w:rFonts w:asciiTheme="minorHAnsi" w:hAnsiTheme="minorHAnsi"/>
          <w:color w:val="auto"/>
          <w:szCs w:val="24"/>
        </w:rPr>
        <w:t>meniscal</w:t>
      </w:r>
      <w:proofErr w:type="spellEnd"/>
      <w:r w:rsidR="00BE4E80" w:rsidRPr="00180063">
        <w:rPr>
          <w:rFonts w:asciiTheme="minorHAnsi" w:hAnsiTheme="minorHAnsi"/>
          <w:color w:val="auto"/>
          <w:szCs w:val="24"/>
        </w:rPr>
        <w:t xml:space="preserve"> </w:t>
      </w:r>
      <w:r w:rsidR="00AA2D16" w:rsidRPr="00180063">
        <w:rPr>
          <w:rFonts w:asciiTheme="minorHAnsi" w:hAnsiTheme="minorHAnsi"/>
          <w:color w:val="auto"/>
          <w:szCs w:val="24"/>
        </w:rPr>
        <w:t>tear</w:t>
      </w:r>
      <w:r w:rsidR="00BE4E80" w:rsidRPr="00180063">
        <w:rPr>
          <w:rFonts w:asciiTheme="minorHAnsi" w:hAnsiTheme="minorHAnsi"/>
          <w:color w:val="auto"/>
          <w:szCs w:val="24"/>
        </w:rPr>
        <w:t xml:space="preserve"> was found and treated</w:t>
      </w:r>
      <w:r w:rsidR="00A60434">
        <w:rPr>
          <w:rFonts w:asciiTheme="minorHAnsi" w:hAnsiTheme="minorHAnsi"/>
          <w:color w:val="auto"/>
          <w:szCs w:val="24"/>
        </w:rPr>
        <w:t>.</w:t>
      </w:r>
      <w:r w:rsidR="00206E5C">
        <w:rPr>
          <w:rFonts w:asciiTheme="minorHAnsi" w:hAnsiTheme="minorHAnsi"/>
          <w:color w:val="auto"/>
          <w:szCs w:val="24"/>
        </w:rPr>
        <w:t xml:space="preserve"> </w:t>
      </w:r>
      <w:r w:rsidR="00F65470">
        <w:rPr>
          <w:rFonts w:asciiTheme="minorHAnsi" w:hAnsiTheme="minorHAnsi"/>
          <w:color w:val="auto"/>
          <w:szCs w:val="24"/>
        </w:rPr>
        <w:t xml:space="preserve"> In June 2004, the CI was seen again for mild</w:t>
      </w:r>
      <w:r w:rsidR="00A60434">
        <w:rPr>
          <w:rFonts w:asciiTheme="minorHAnsi" w:hAnsiTheme="minorHAnsi"/>
          <w:color w:val="auto"/>
          <w:szCs w:val="24"/>
        </w:rPr>
        <w:t xml:space="preserve"> right knee swelling with tenderness at a localized area of the right medial knee termed the </w:t>
      </w:r>
      <w:r w:rsidR="005638F4">
        <w:rPr>
          <w:rFonts w:asciiTheme="minorHAnsi" w:hAnsiTheme="minorHAnsi"/>
          <w:color w:val="auto"/>
          <w:szCs w:val="24"/>
        </w:rPr>
        <w:t>“</w:t>
      </w:r>
      <w:proofErr w:type="spellStart"/>
      <w:r w:rsidR="00A60434">
        <w:rPr>
          <w:rFonts w:asciiTheme="minorHAnsi" w:hAnsiTheme="minorHAnsi"/>
          <w:color w:val="auto"/>
          <w:szCs w:val="24"/>
        </w:rPr>
        <w:t>pes</w:t>
      </w:r>
      <w:proofErr w:type="spellEnd"/>
      <w:r w:rsidR="00A60434">
        <w:rPr>
          <w:rFonts w:asciiTheme="minorHAnsi" w:hAnsiTheme="minorHAnsi"/>
          <w:color w:val="auto"/>
          <w:szCs w:val="24"/>
        </w:rPr>
        <w:t xml:space="preserve"> </w:t>
      </w:r>
      <w:proofErr w:type="spellStart"/>
      <w:r w:rsidR="00A60434">
        <w:rPr>
          <w:rFonts w:asciiTheme="minorHAnsi" w:hAnsiTheme="minorHAnsi"/>
          <w:color w:val="auto"/>
          <w:szCs w:val="24"/>
        </w:rPr>
        <w:t>anserinus</w:t>
      </w:r>
      <w:proofErr w:type="spellEnd"/>
      <w:r w:rsidR="00A60434">
        <w:rPr>
          <w:rFonts w:asciiTheme="minorHAnsi" w:hAnsiTheme="minorHAnsi"/>
          <w:color w:val="auto"/>
          <w:szCs w:val="24"/>
        </w:rPr>
        <w:t>.</w:t>
      </w:r>
      <w:r w:rsidR="005638F4">
        <w:rPr>
          <w:rFonts w:asciiTheme="minorHAnsi" w:hAnsiTheme="minorHAnsi"/>
          <w:color w:val="auto"/>
          <w:szCs w:val="24"/>
        </w:rPr>
        <w:t>”</w:t>
      </w:r>
      <w:r w:rsidR="00896972">
        <w:rPr>
          <w:rFonts w:asciiTheme="minorHAnsi" w:hAnsiTheme="minorHAnsi"/>
          <w:color w:val="auto"/>
          <w:szCs w:val="24"/>
        </w:rPr>
        <w:t xml:space="preserve"> </w:t>
      </w:r>
      <w:r w:rsidR="00A60434">
        <w:rPr>
          <w:rFonts w:asciiTheme="minorHAnsi" w:hAnsiTheme="minorHAnsi"/>
          <w:color w:val="auto"/>
          <w:szCs w:val="24"/>
        </w:rPr>
        <w:t xml:space="preserve"> The</w:t>
      </w:r>
      <w:r w:rsidR="00251807">
        <w:rPr>
          <w:rFonts w:asciiTheme="minorHAnsi" w:hAnsiTheme="minorHAnsi"/>
          <w:color w:val="auto"/>
          <w:szCs w:val="24"/>
        </w:rPr>
        <w:t xml:space="preserve"> clinical</w:t>
      </w:r>
      <w:r w:rsidR="00A60434">
        <w:rPr>
          <w:rFonts w:asciiTheme="minorHAnsi" w:hAnsiTheme="minorHAnsi"/>
          <w:color w:val="auto"/>
          <w:szCs w:val="24"/>
        </w:rPr>
        <w:t xml:space="preserve"> diagnosis was </w:t>
      </w:r>
      <w:r w:rsidR="00251807">
        <w:rPr>
          <w:rFonts w:asciiTheme="minorHAnsi" w:hAnsiTheme="minorHAnsi"/>
          <w:color w:val="auto"/>
          <w:szCs w:val="24"/>
        </w:rPr>
        <w:t xml:space="preserve">inflammation of the bursa </w:t>
      </w:r>
      <w:r w:rsidR="00A60434">
        <w:rPr>
          <w:rFonts w:asciiTheme="minorHAnsi" w:hAnsiTheme="minorHAnsi"/>
          <w:color w:val="auto"/>
          <w:szCs w:val="24"/>
        </w:rPr>
        <w:t>of this area (</w:t>
      </w:r>
      <w:proofErr w:type="spellStart"/>
      <w:r w:rsidR="004F56F3">
        <w:rPr>
          <w:rFonts w:asciiTheme="minorHAnsi" w:hAnsiTheme="minorHAnsi"/>
          <w:color w:val="auto"/>
          <w:szCs w:val="24"/>
        </w:rPr>
        <w:t>p</w:t>
      </w:r>
      <w:r w:rsidR="00A60434">
        <w:rPr>
          <w:rFonts w:asciiTheme="minorHAnsi" w:hAnsiTheme="minorHAnsi"/>
          <w:color w:val="auto"/>
          <w:szCs w:val="24"/>
        </w:rPr>
        <w:t>es</w:t>
      </w:r>
      <w:proofErr w:type="spellEnd"/>
      <w:r w:rsidR="00A60434">
        <w:rPr>
          <w:rFonts w:asciiTheme="minorHAnsi" w:hAnsiTheme="minorHAnsi"/>
          <w:color w:val="auto"/>
          <w:szCs w:val="24"/>
        </w:rPr>
        <w:t xml:space="preserve"> </w:t>
      </w:r>
      <w:r w:rsidR="004F56F3">
        <w:rPr>
          <w:rFonts w:asciiTheme="minorHAnsi" w:hAnsiTheme="minorHAnsi"/>
          <w:color w:val="auto"/>
          <w:szCs w:val="24"/>
        </w:rPr>
        <w:t>a</w:t>
      </w:r>
      <w:r w:rsidR="00A60434">
        <w:rPr>
          <w:rFonts w:asciiTheme="minorHAnsi" w:hAnsiTheme="minorHAnsi"/>
          <w:color w:val="auto"/>
          <w:szCs w:val="24"/>
        </w:rPr>
        <w:t xml:space="preserve">nserine </w:t>
      </w:r>
      <w:r w:rsidR="004F56F3">
        <w:rPr>
          <w:rFonts w:asciiTheme="minorHAnsi" w:hAnsiTheme="minorHAnsi"/>
          <w:color w:val="auto"/>
          <w:szCs w:val="24"/>
        </w:rPr>
        <w:t>b</w:t>
      </w:r>
      <w:r w:rsidR="00A60434">
        <w:rPr>
          <w:rFonts w:asciiTheme="minorHAnsi" w:hAnsiTheme="minorHAnsi"/>
          <w:color w:val="auto"/>
          <w:szCs w:val="24"/>
        </w:rPr>
        <w:t>ursitis</w:t>
      </w:r>
      <w:r w:rsidR="005638F4">
        <w:rPr>
          <w:rFonts w:asciiTheme="minorHAnsi" w:hAnsiTheme="minorHAnsi"/>
          <w:color w:val="auto"/>
          <w:szCs w:val="24"/>
        </w:rPr>
        <w:t xml:space="preserve"> </w:t>
      </w:r>
      <w:r w:rsidR="009B4D71">
        <w:rPr>
          <w:rFonts w:asciiTheme="minorHAnsi" w:hAnsiTheme="minorHAnsi"/>
          <w:color w:val="auto"/>
          <w:szCs w:val="24"/>
        </w:rPr>
        <w:t xml:space="preserve">- </w:t>
      </w:r>
      <w:r w:rsidR="00180063">
        <w:rPr>
          <w:rFonts w:asciiTheme="minorHAnsi" w:hAnsiTheme="minorHAnsi"/>
          <w:color w:val="auto"/>
          <w:szCs w:val="24"/>
        </w:rPr>
        <w:t>PAB</w:t>
      </w:r>
      <w:r w:rsidR="00A60434">
        <w:rPr>
          <w:rFonts w:asciiTheme="minorHAnsi" w:hAnsiTheme="minorHAnsi"/>
          <w:color w:val="auto"/>
          <w:szCs w:val="24"/>
        </w:rPr>
        <w:t>).</w:t>
      </w:r>
      <w:r w:rsidR="00AA2D16">
        <w:rPr>
          <w:rFonts w:asciiTheme="minorHAnsi" w:hAnsiTheme="minorHAnsi"/>
          <w:color w:val="auto"/>
          <w:szCs w:val="24"/>
        </w:rPr>
        <w:t xml:space="preserve"> </w:t>
      </w:r>
      <w:r w:rsidR="00A60434" w:rsidRPr="00A60434">
        <w:rPr>
          <w:rFonts w:asciiTheme="minorHAnsi" w:hAnsiTheme="minorHAnsi"/>
          <w:color w:val="auto"/>
          <w:szCs w:val="24"/>
        </w:rPr>
        <w:t xml:space="preserve"> </w:t>
      </w:r>
      <w:r w:rsidR="00A60434">
        <w:rPr>
          <w:rFonts w:asciiTheme="minorHAnsi" w:hAnsiTheme="minorHAnsi"/>
          <w:color w:val="auto"/>
          <w:szCs w:val="24"/>
        </w:rPr>
        <w:t>An MRI done in 2004 indicated no internal derangement.</w:t>
      </w:r>
      <w:r w:rsidR="00F65470">
        <w:rPr>
          <w:rFonts w:asciiTheme="minorHAnsi" w:hAnsiTheme="minorHAnsi"/>
          <w:color w:val="auto"/>
          <w:szCs w:val="24"/>
        </w:rPr>
        <w:t xml:space="preserve">  The CI was referred to </w:t>
      </w:r>
      <w:r w:rsidR="004F56F3">
        <w:rPr>
          <w:rFonts w:asciiTheme="minorHAnsi" w:hAnsiTheme="minorHAnsi"/>
          <w:color w:val="auto"/>
          <w:szCs w:val="24"/>
        </w:rPr>
        <w:t>p</w:t>
      </w:r>
      <w:r w:rsidR="005638F4">
        <w:rPr>
          <w:rFonts w:asciiTheme="minorHAnsi" w:hAnsiTheme="minorHAnsi"/>
          <w:color w:val="auto"/>
          <w:szCs w:val="24"/>
        </w:rPr>
        <w:t xml:space="preserve">hysical </w:t>
      </w:r>
      <w:r w:rsidR="004F56F3">
        <w:rPr>
          <w:rFonts w:asciiTheme="minorHAnsi" w:hAnsiTheme="minorHAnsi"/>
          <w:color w:val="auto"/>
          <w:szCs w:val="24"/>
        </w:rPr>
        <w:t>t</w:t>
      </w:r>
      <w:r w:rsidR="00254F0F">
        <w:rPr>
          <w:rFonts w:asciiTheme="minorHAnsi" w:hAnsiTheme="minorHAnsi"/>
          <w:color w:val="auto"/>
          <w:szCs w:val="24"/>
        </w:rPr>
        <w:t>herapy</w:t>
      </w:r>
      <w:r w:rsidR="005638F4">
        <w:rPr>
          <w:rFonts w:asciiTheme="minorHAnsi" w:hAnsiTheme="minorHAnsi"/>
          <w:color w:val="auto"/>
          <w:szCs w:val="24"/>
        </w:rPr>
        <w:t xml:space="preserve"> (PT)</w:t>
      </w:r>
      <w:r w:rsidR="00254F0F">
        <w:rPr>
          <w:rFonts w:asciiTheme="minorHAnsi" w:hAnsiTheme="minorHAnsi"/>
          <w:color w:val="auto"/>
          <w:szCs w:val="24"/>
        </w:rPr>
        <w:t xml:space="preserve"> for a four week treatment course. </w:t>
      </w:r>
      <w:r w:rsidR="00162805">
        <w:rPr>
          <w:rFonts w:asciiTheme="minorHAnsi" w:hAnsiTheme="minorHAnsi"/>
          <w:color w:val="auto"/>
          <w:szCs w:val="24"/>
        </w:rPr>
        <w:t xml:space="preserve"> </w:t>
      </w:r>
      <w:r w:rsidR="00C04ADD">
        <w:rPr>
          <w:rFonts w:asciiTheme="minorHAnsi" w:hAnsiTheme="minorHAnsi"/>
          <w:color w:val="auto"/>
          <w:szCs w:val="24"/>
        </w:rPr>
        <w:t xml:space="preserve">In 2006, the CI underwent </w:t>
      </w:r>
      <w:r w:rsidR="005638F4">
        <w:rPr>
          <w:rFonts w:asciiTheme="minorHAnsi" w:hAnsiTheme="minorHAnsi"/>
          <w:color w:val="auto"/>
          <w:szCs w:val="24"/>
        </w:rPr>
        <w:t>MRI demonstrating an “</w:t>
      </w:r>
      <w:r w:rsidR="00251807">
        <w:rPr>
          <w:rFonts w:asciiTheme="minorHAnsi" w:hAnsiTheme="minorHAnsi"/>
          <w:color w:val="auto"/>
          <w:szCs w:val="24"/>
        </w:rPr>
        <w:t xml:space="preserve">inflamed </w:t>
      </w:r>
      <w:proofErr w:type="spellStart"/>
      <w:r w:rsidR="00251807">
        <w:rPr>
          <w:rFonts w:asciiTheme="minorHAnsi" w:hAnsiTheme="minorHAnsi"/>
          <w:color w:val="auto"/>
          <w:szCs w:val="24"/>
        </w:rPr>
        <w:t>pes</w:t>
      </w:r>
      <w:proofErr w:type="spellEnd"/>
      <w:r w:rsidR="00251807">
        <w:rPr>
          <w:rFonts w:asciiTheme="minorHAnsi" w:hAnsiTheme="minorHAnsi"/>
          <w:color w:val="auto"/>
          <w:szCs w:val="24"/>
        </w:rPr>
        <w:t xml:space="preserve"> bursa</w:t>
      </w:r>
      <w:r w:rsidR="005638F4">
        <w:rPr>
          <w:rFonts w:asciiTheme="minorHAnsi" w:hAnsiTheme="minorHAnsi"/>
          <w:color w:val="auto"/>
          <w:szCs w:val="24"/>
        </w:rPr>
        <w:t>”</w:t>
      </w:r>
      <w:r w:rsidR="00251807">
        <w:rPr>
          <w:rFonts w:asciiTheme="minorHAnsi" w:hAnsiTheme="minorHAnsi"/>
          <w:color w:val="auto"/>
          <w:szCs w:val="24"/>
        </w:rPr>
        <w:t xml:space="preserve"> and a second </w:t>
      </w:r>
      <w:r w:rsidR="00C04ADD">
        <w:rPr>
          <w:rFonts w:asciiTheme="minorHAnsi" w:hAnsiTheme="minorHAnsi"/>
          <w:color w:val="auto"/>
          <w:szCs w:val="24"/>
        </w:rPr>
        <w:t xml:space="preserve">right knee </w:t>
      </w:r>
      <w:r w:rsidR="005B60A0">
        <w:rPr>
          <w:rFonts w:asciiTheme="minorHAnsi" w:hAnsiTheme="minorHAnsi"/>
          <w:color w:val="auto"/>
          <w:szCs w:val="24"/>
        </w:rPr>
        <w:t>arthroscopy</w:t>
      </w:r>
      <w:r w:rsidR="00251807">
        <w:rPr>
          <w:rFonts w:asciiTheme="minorHAnsi" w:hAnsiTheme="minorHAnsi"/>
          <w:color w:val="auto"/>
          <w:szCs w:val="24"/>
        </w:rPr>
        <w:t xml:space="preserve"> with removal of the </w:t>
      </w:r>
      <w:proofErr w:type="spellStart"/>
      <w:r w:rsidR="00251807">
        <w:rPr>
          <w:rFonts w:asciiTheme="minorHAnsi" w:hAnsiTheme="minorHAnsi"/>
          <w:color w:val="auto"/>
          <w:szCs w:val="24"/>
        </w:rPr>
        <w:t>pes</w:t>
      </w:r>
      <w:proofErr w:type="spellEnd"/>
      <w:r w:rsidR="00251807">
        <w:rPr>
          <w:rFonts w:asciiTheme="minorHAnsi" w:hAnsiTheme="minorHAnsi"/>
          <w:color w:val="auto"/>
          <w:szCs w:val="24"/>
        </w:rPr>
        <w:t xml:space="preserve"> bursa was undertaken</w:t>
      </w:r>
      <w:r w:rsidR="00AE4639">
        <w:rPr>
          <w:rFonts w:asciiTheme="minorHAnsi" w:hAnsiTheme="minorHAnsi"/>
          <w:color w:val="auto"/>
          <w:szCs w:val="24"/>
        </w:rPr>
        <w:t xml:space="preserve">.  </w:t>
      </w:r>
      <w:r w:rsidR="00254F0F">
        <w:rPr>
          <w:rFonts w:asciiTheme="minorHAnsi" w:hAnsiTheme="minorHAnsi"/>
          <w:color w:val="auto"/>
          <w:szCs w:val="24"/>
        </w:rPr>
        <w:t xml:space="preserve">The CI was seen by </w:t>
      </w:r>
      <w:r w:rsidR="004F56F3">
        <w:rPr>
          <w:rFonts w:asciiTheme="minorHAnsi" w:hAnsiTheme="minorHAnsi"/>
          <w:color w:val="auto"/>
          <w:szCs w:val="24"/>
        </w:rPr>
        <w:t>o</w:t>
      </w:r>
      <w:r w:rsidR="00254F0F">
        <w:rPr>
          <w:rFonts w:asciiTheme="minorHAnsi" w:hAnsiTheme="minorHAnsi"/>
          <w:color w:val="auto"/>
          <w:szCs w:val="24"/>
        </w:rPr>
        <w:t xml:space="preserve">rthopedics in February </w:t>
      </w:r>
      <w:proofErr w:type="gramStart"/>
      <w:r w:rsidR="00254F0F">
        <w:rPr>
          <w:rFonts w:asciiTheme="minorHAnsi" w:hAnsiTheme="minorHAnsi"/>
          <w:color w:val="auto"/>
          <w:szCs w:val="24"/>
        </w:rPr>
        <w:t>200</w:t>
      </w:r>
      <w:r w:rsidR="00990BB5">
        <w:rPr>
          <w:rFonts w:asciiTheme="minorHAnsi" w:hAnsiTheme="minorHAnsi"/>
          <w:color w:val="auto"/>
          <w:szCs w:val="24"/>
        </w:rPr>
        <w:t>8</w:t>
      </w:r>
      <w:r w:rsidR="00180063">
        <w:rPr>
          <w:rFonts w:asciiTheme="minorHAnsi" w:hAnsiTheme="minorHAnsi"/>
          <w:color w:val="auto"/>
          <w:sz w:val="18"/>
          <w:szCs w:val="18"/>
        </w:rPr>
        <w:t xml:space="preserve"> </w:t>
      </w:r>
      <w:r w:rsidR="00254F0F">
        <w:rPr>
          <w:rFonts w:asciiTheme="minorHAnsi" w:hAnsiTheme="minorHAnsi"/>
          <w:color w:val="auto"/>
          <w:sz w:val="18"/>
          <w:szCs w:val="18"/>
        </w:rPr>
        <w:t xml:space="preserve"> </w:t>
      </w:r>
      <w:r w:rsidR="00254F0F" w:rsidRPr="00254F0F">
        <w:rPr>
          <w:rFonts w:asciiTheme="minorHAnsi" w:hAnsiTheme="minorHAnsi"/>
          <w:color w:val="auto"/>
          <w:szCs w:val="24"/>
        </w:rPr>
        <w:t>f</w:t>
      </w:r>
      <w:r w:rsidR="00254F0F">
        <w:rPr>
          <w:rFonts w:asciiTheme="minorHAnsi" w:hAnsiTheme="minorHAnsi"/>
          <w:color w:val="auto"/>
          <w:szCs w:val="24"/>
        </w:rPr>
        <w:t>or</w:t>
      </w:r>
      <w:proofErr w:type="gramEnd"/>
      <w:r w:rsidR="00254F0F">
        <w:rPr>
          <w:rFonts w:asciiTheme="minorHAnsi" w:hAnsiTheme="minorHAnsi"/>
          <w:color w:val="auto"/>
          <w:szCs w:val="24"/>
        </w:rPr>
        <w:t xml:space="preserve"> </w:t>
      </w:r>
      <w:r w:rsidR="00251807">
        <w:rPr>
          <w:rFonts w:asciiTheme="minorHAnsi" w:hAnsiTheme="minorHAnsi"/>
          <w:color w:val="auto"/>
          <w:szCs w:val="24"/>
        </w:rPr>
        <w:t>continued</w:t>
      </w:r>
      <w:r w:rsidR="00254F0F">
        <w:rPr>
          <w:rFonts w:asciiTheme="minorHAnsi" w:hAnsiTheme="minorHAnsi"/>
          <w:color w:val="auto"/>
          <w:szCs w:val="24"/>
        </w:rPr>
        <w:t xml:space="preserve"> r</w:t>
      </w:r>
      <w:r w:rsidR="00C04ADD">
        <w:rPr>
          <w:rFonts w:asciiTheme="minorHAnsi" w:hAnsiTheme="minorHAnsi"/>
          <w:color w:val="auto"/>
          <w:szCs w:val="24"/>
        </w:rPr>
        <w:t>i</w:t>
      </w:r>
      <w:r w:rsidR="00254F0F">
        <w:rPr>
          <w:rFonts w:asciiTheme="minorHAnsi" w:hAnsiTheme="minorHAnsi"/>
          <w:color w:val="auto"/>
          <w:szCs w:val="24"/>
        </w:rPr>
        <w:t>ght knee pain</w:t>
      </w:r>
      <w:r w:rsidR="00C04ADD">
        <w:rPr>
          <w:rFonts w:asciiTheme="minorHAnsi" w:hAnsiTheme="minorHAnsi"/>
          <w:color w:val="auto"/>
          <w:szCs w:val="24"/>
        </w:rPr>
        <w:t>.  The examiner noted unresolved pain after the second knee surgery; increased pain with heavy activity involving the legs including running and heavy lifting; popping and catching</w:t>
      </w:r>
      <w:r w:rsidR="00DA001B">
        <w:rPr>
          <w:rFonts w:asciiTheme="minorHAnsi" w:hAnsiTheme="minorHAnsi"/>
          <w:color w:val="auto"/>
          <w:szCs w:val="24"/>
        </w:rPr>
        <w:t xml:space="preserve"> and burning pain </w:t>
      </w:r>
      <w:r w:rsidR="00C04ADD">
        <w:rPr>
          <w:rFonts w:asciiTheme="minorHAnsi" w:hAnsiTheme="minorHAnsi"/>
          <w:color w:val="auto"/>
          <w:szCs w:val="24"/>
        </w:rPr>
        <w:t>in the area</w:t>
      </w:r>
      <w:r w:rsidR="00DA001B">
        <w:rPr>
          <w:rFonts w:asciiTheme="minorHAnsi" w:hAnsiTheme="minorHAnsi"/>
          <w:color w:val="auto"/>
          <w:szCs w:val="24"/>
        </w:rPr>
        <w:t>.</w:t>
      </w:r>
      <w:r w:rsidR="00C04ADD">
        <w:rPr>
          <w:rFonts w:asciiTheme="minorHAnsi" w:hAnsiTheme="minorHAnsi"/>
          <w:color w:val="auto"/>
          <w:szCs w:val="24"/>
        </w:rPr>
        <w:t xml:space="preserve"> </w:t>
      </w:r>
      <w:r w:rsidR="00DA001B">
        <w:rPr>
          <w:rFonts w:asciiTheme="minorHAnsi" w:hAnsiTheme="minorHAnsi"/>
          <w:color w:val="auto"/>
          <w:szCs w:val="24"/>
        </w:rPr>
        <w:t xml:space="preserve"> P</w:t>
      </w:r>
      <w:r w:rsidR="00C04ADD">
        <w:rPr>
          <w:rFonts w:asciiTheme="minorHAnsi" w:hAnsiTheme="minorHAnsi"/>
          <w:color w:val="auto"/>
          <w:szCs w:val="24"/>
        </w:rPr>
        <w:t xml:space="preserve">hysical findings </w:t>
      </w:r>
      <w:r w:rsidR="00DA001B">
        <w:rPr>
          <w:rFonts w:asciiTheme="minorHAnsi" w:hAnsiTheme="minorHAnsi"/>
          <w:color w:val="auto"/>
          <w:szCs w:val="24"/>
        </w:rPr>
        <w:t>included</w:t>
      </w:r>
      <w:r w:rsidR="00C04ADD">
        <w:rPr>
          <w:rFonts w:asciiTheme="minorHAnsi" w:hAnsiTheme="minorHAnsi"/>
          <w:color w:val="auto"/>
          <w:szCs w:val="24"/>
        </w:rPr>
        <w:t xml:space="preserve"> </w:t>
      </w:r>
      <w:r w:rsidR="00BE4E80" w:rsidRPr="00180063">
        <w:rPr>
          <w:rFonts w:asciiTheme="minorHAnsi" w:hAnsiTheme="minorHAnsi"/>
          <w:color w:val="auto"/>
          <w:szCs w:val="24"/>
        </w:rPr>
        <w:t>mild swelling</w:t>
      </w:r>
      <w:r w:rsidR="00DA001B">
        <w:rPr>
          <w:rFonts w:asciiTheme="minorHAnsi" w:hAnsiTheme="minorHAnsi"/>
          <w:color w:val="auto"/>
          <w:szCs w:val="24"/>
        </w:rPr>
        <w:t xml:space="preserve"> with tenderness</w:t>
      </w:r>
      <w:r w:rsidR="00C04ADD">
        <w:rPr>
          <w:rFonts w:asciiTheme="minorHAnsi" w:hAnsiTheme="minorHAnsi"/>
          <w:color w:val="auto"/>
          <w:szCs w:val="24"/>
        </w:rPr>
        <w:t xml:space="preserve"> over the </w:t>
      </w:r>
      <w:proofErr w:type="spellStart"/>
      <w:r w:rsidR="00DA001B">
        <w:rPr>
          <w:rFonts w:asciiTheme="minorHAnsi" w:hAnsiTheme="minorHAnsi"/>
          <w:color w:val="auto"/>
          <w:szCs w:val="24"/>
        </w:rPr>
        <w:t>pes</w:t>
      </w:r>
      <w:proofErr w:type="spellEnd"/>
      <w:r w:rsidR="00DA001B">
        <w:rPr>
          <w:rFonts w:asciiTheme="minorHAnsi" w:hAnsiTheme="minorHAnsi"/>
          <w:color w:val="auto"/>
          <w:szCs w:val="24"/>
        </w:rPr>
        <w:t xml:space="preserve"> area of the knee,</w:t>
      </w:r>
      <w:r w:rsidR="00C04ADD">
        <w:rPr>
          <w:rFonts w:asciiTheme="minorHAnsi" w:hAnsiTheme="minorHAnsi"/>
          <w:color w:val="auto"/>
          <w:szCs w:val="24"/>
        </w:rPr>
        <w:t xml:space="preserve"> </w:t>
      </w:r>
      <w:r w:rsidR="00DA001B">
        <w:rPr>
          <w:rFonts w:asciiTheme="minorHAnsi" w:hAnsiTheme="minorHAnsi"/>
          <w:color w:val="auto"/>
          <w:szCs w:val="24"/>
        </w:rPr>
        <w:t xml:space="preserve">mild </w:t>
      </w:r>
      <w:r w:rsidR="0051140D">
        <w:rPr>
          <w:rFonts w:asciiTheme="minorHAnsi" w:hAnsiTheme="minorHAnsi"/>
          <w:color w:val="auto"/>
          <w:szCs w:val="24"/>
        </w:rPr>
        <w:t>patellar</w:t>
      </w:r>
      <w:r w:rsidR="00C04ADD">
        <w:rPr>
          <w:rFonts w:asciiTheme="minorHAnsi" w:hAnsiTheme="minorHAnsi"/>
          <w:color w:val="auto"/>
          <w:szCs w:val="24"/>
        </w:rPr>
        <w:t xml:space="preserve"> </w:t>
      </w:r>
      <w:r w:rsidR="0051140D">
        <w:rPr>
          <w:rFonts w:asciiTheme="minorHAnsi" w:hAnsiTheme="minorHAnsi"/>
          <w:color w:val="auto"/>
          <w:szCs w:val="24"/>
        </w:rPr>
        <w:t>grind and</w:t>
      </w:r>
      <w:r w:rsidR="00C04ADD">
        <w:rPr>
          <w:rFonts w:asciiTheme="minorHAnsi" w:hAnsiTheme="minorHAnsi"/>
          <w:color w:val="auto"/>
          <w:szCs w:val="24"/>
        </w:rPr>
        <w:t xml:space="preserve"> tenderness over the patellar tendon. </w:t>
      </w:r>
      <w:r w:rsidR="00162805">
        <w:rPr>
          <w:rFonts w:asciiTheme="minorHAnsi" w:hAnsiTheme="minorHAnsi"/>
          <w:color w:val="auto"/>
          <w:szCs w:val="24"/>
        </w:rPr>
        <w:t xml:space="preserve"> </w:t>
      </w:r>
      <w:r w:rsidR="00C04ADD">
        <w:rPr>
          <w:rFonts w:asciiTheme="minorHAnsi" w:hAnsiTheme="minorHAnsi"/>
          <w:color w:val="auto"/>
          <w:szCs w:val="24"/>
        </w:rPr>
        <w:t xml:space="preserve">A recommendation for </w:t>
      </w:r>
      <w:r w:rsidR="002A5FC2">
        <w:rPr>
          <w:rFonts w:asciiTheme="minorHAnsi" w:hAnsiTheme="minorHAnsi"/>
          <w:color w:val="auto"/>
          <w:szCs w:val="24"/>
        </w:rPr>
        <w:t xml:space="preserve">physical therapy with emphasis on hamstring stretching and other </w:t>
      </w:r>
      <w:r w:rsidR="0051140D">
        <w:rPr>
          <w:rFonts w:asciiTheme="minorHAnsi" w:hAnsiTheme="minorHAnsi"/>
          <w:color w:val="auto"/>
          <w:szCs w:val="24"/>
        </w:rPr>
        <w:t>therapeutic</w:t>
      </w:r>
      <w:r w:rsidR="00AE4639">
        <w:rPr>
          <w:rFonts w:asciiTheme="minorHAnsi" w:hAnsiTheme="minorHAnsi"/>
          <w:color w:val="auto"/>
          <w:szCs w:val="24"/>
        </w:rPr>
        <w:t xml:space="preserve"> modalities was made.  </w:t>
      </w:r>
      <w:r w:rsidR="002A5FC2">
        <w:rPr>
          <w:rFonts w:asciiTheme="minorHAnsi" w:hAnsiTheme="minorHAnsi"/>
          <w:color w:val="auto"/>
          <w:szCs w:val="24"/>
        </w:rPr>
        <w:t xml:space="preserve">The CI was seen in </w:t>
      </w:r>
      <w:r w:rsidR="0051140D">
        <w:rPr>
          <w:rFonts w:asciiTheme="minorHAnsi" w:hAnsiTheme="minorHAnsi"/>
          <w:color w:val="auto"/>
          <w:szCs w:val="24"/>
        </w:rPr>
        <w:t>follow-up</w:t>
      </w:r>
      <w:r w:rsidR="002A5FC2">
        <w:rPr>
          <w:rFonts w:asciiTheme="minorHAnsi" w:hAnsiTheme="minorHAnsi"/>
          <w:color w:val="auto"/>
          <w:szCs w:val="24"/>
        </w:rPr>
        <w:t xml:space="preserve"> by </w:t>
      </w:r>
      <w:r w:rsidR="004F56F3">
        <w:rPr>
          <w:rFonts w:asciiTheme="minorHAnsi" w:hAnsiTheme="minorHAnsi"/>
          <w:color w:val="auto"/>
          <w:szCs w:val="24"/>
        </w:rPr>
        <w:t>o</w:t>
      </w:r>
      <w:r w:rsidR="002A5FC2">
        <w:rPr>
          <w:rFonts w:asciiTheme="minorHAnsi" w:hAnsiTheme="minorHAnsi"/>
          <w:color w:val="auto"/>
          <w:szCs w:val="24"/>
        </w:rPr>
        <w:t>rthopedics in April 2008.  At this e</w:t>
      </w:r>
      <w:r w:rsidR="00181D6A">
        <w:rPr>
          <w:rFonts w:asciiTheme="minorHAnsi" w:hAnsiTheme="minorHAnsi"/>
          <w:color w:val="auto"/>
          <w:szCs w:val="24"/>
        </w:rPr>
        <w:t>x</w:t>
      </w:r>
      <w:r w:rsidR="002A5FC2">
        <w:rPr>
          <w:rFonts w:asciiTheme="minorHAnsi" w:hAnsiTheme="minorHAnsi"/>
          <w:color w:val="auto"/>
          <w:szCs w:val="24"/>
        </w:rPr>
        <w:t>am, the knee showed signs of worsening</w:t>
      </w:r>
      <w:r w:rsidR="003E3157">
        <w:rPr>
          <w:rFonts w:asciiTheme="minorHAnsi" w:hAnsiTheme="minorHAnsi"/>
          <w:color w:val="auto"/>
          <w:szCs w:val="24"/>
        </w:rPr>
        <w:t xml:space="preserve"> </w:t>
      </w:r>
      <w:r w:rsidR="002A5FC2">
        <w:rPr>
          <w:rFonts w:asciiTheme="minorHAnsi" w:hAnsiTheme="minorHAnsi"/>
          <w:color w:val="auto"/>
          <w:szCs w:val="24"/>
        </w:rPr>
        <w:t xml:space="preserve">with </w:t>
      </w:r>
      <w:r w:rsidR="00D654C5">
        <w:rPr>
          <w:rFonts w:asciiTheme="minorHAnsi" w:hAnsiTheme="minorHAnsi"/>
          <w:color w:val="auto"/>
          <w:szCs w:val="24"/>
        </w:rPr>
        <w:t>tenderness</w:t>
      </w:r>
      <w:r w:rsidR="00181D6A">
        <w:rPr>
          <w:rFonts w:asciiTheme="minorHAnsi" w:hAnsiTheme="minorHAnsi"/>
          <w:color w:val="auto"/>
          <w:szCs w:val="24"/>
        </w:rPr>
        <w:t xml:space="preserve"> along the entire course of </w:t>
      </w:r>
      <w:r w:rsidR="00D654C5">
        <w:rPr>
          <w:rFonts w:asciiTheme="minorHAnsi" w:hAnsiTheme="minorHAnsi"/>
          <w:color w:val="auto"/>
          <w:szCs w:val="24"/>
        </w:rPr>
        <w:t>the</w:t>
      </w:r>
      <w:r w:rsidR="00181D6A">
        <w:rPr>
          <w:rFonts w:asciiTheme="minorHAnsi" w:hAnsiTheme="minorHAnsi"/>
          <w:color w:val="auto"/>
          <w:szCs w:val="24"/>
        </w:rPr>
        <w:t xml:space="preserve"> medial </w:t>
      </w:r>
      <w:r w:rsidR="0051140D">
        <w:rPr>
          <w:rFonts w:asciiTheme="minorHAnsi" w:hAnsiTheme="minorHAnsi"/>
          <w:color w:val="auto"/>
          <w:szCs w:val="24"/>
        </w:rPr>
        <w:t xml:space="preserve">tibia, </w:t>
      </w:r>
      <w:proofErr w:type="gramStart"/>
      <w:r w:rsidR="0051140D">
        <w:rPr>
          <w:rFonts w:asciiTheme="minorHAnsi" w:hAnsiTheme="minorHAnsi"/>
          <w:color w:val="auto"/>
          <w:szCs w:val="24"/>
        </w:rPr>
        <w:t>but</w:t>
      </w:r>
      <w:r w:rsidR="00181D6A">
        <w:rPr>
          <w:rFonts w:asciiTheme="minorHAnsi" w:hAnsiTheme="minorHAnsi"/>
          <w:color w:val="auto"/>
          <w:szCs w:val="24"/>
        </w:rPr>
        <w:t xml:space="preserve"> </w:t>
      </w:r>
      <w:r w:rsidR="000D11F9">
        <w:rPr>
          <w:rFonts w:asciiTheme="minorHAnsi" w:hAnsiTheme="minorHAnsi"/>
          <w:color w:val="auto"/>
          <w:szCs w:val="24"/>
        </w:rPr>
        <w:t xml:space="preserve"> concentrated</w:t>
      </w:r>
      <w:proofErr w:type="gramEnd"/>
      <w:r w:rsidR="00181D6A">
        <w:rPr>
          <w:rFonts w:asciiTheme="minorHAnsi" w:hAnsiTheme="minorHAnsi"/>
          <w:color w:val="auto"/>
          <w:szCs w:val="24"/>
        </w:rPr>
        <w:t xml:space="preserve"> near the surgical scar overlying the </w:t>
      </w:r>
      <w:r w:rsidR="00D654C5">
        <w:rPr>
          <w:rFonts w:asciiTheme="minorHAnsi" w:hAnsiTheme="minorHAnsi"/>
          <w:color w:val="auto"/>
          <w:szCs w:val="24"/>
        </w:rPr>
        <w:t>PA</w:t>
      </w:r>
      <w:r w:rsidR="000D11F9">
        <w:rPr>
          <w:rFonts w:asciiTheme="minorHAnsi" w:hAnsiTheme="minorHAnsi"/>
          <w:color w:val="auto"/>
          <w:szCs w:val="24"/>
        </w:rPr>
        <w:t>.</w:t>
      </w:r>
      <w:r w:rsidR="00D654C5">
        <w:rPr>
          <w:rFonts w:asciiTheme="minorHAnsi" w:hAnsiTheme="minorHAnsi"/>
          <w:color w:val="auto"/>
          <w:szCs w:val="24"/>
        </w:rPr>
        <w:t xml:space="preserve"> </w:t>
      </w:r>
      <w:r w:rsidR="000D11F9">
        <w:rPr>
          <w:rFonts w:asciiTheme="minorHAnsi" w:hAnsiTheme="minorHAnsi"/>
          <w:color w:val="auto"/>
          <w:szCs w:val="24"/>
        </w:rPr>
        <w:t xml:space="preserve"> No instability was present.</w:t>
      </w:r>
      <w:r w:rsidR="00D654C5">
        <w:rPr>
          <w:rFonts w:asciiTheme="minorHAnsi" w:hAnsiTheme="minorHAnsi"/>
          <w:color w:val="auto"/>
          <w:szCs w:val="24"/>
        </w:rPr>
        <w:t xml:space="preserve"> </w:t>
      </w:r>
      <w:r w:rsidR="005638F4">
        <w:rPr>
          <w:rFonts w:asciiTheme="minorHAnsi" w:hAnsiTheme="minorHAnsi"/>
          <w:color w:val="auto"/>
          <w:szCs w:val="24"/>
        </w:rPr>
        <w:t xml:space="preserve"> The diagnosis was “</w:t>
      </w:r>
      <w:r w:rsidR="000D11F9">
        <w:rPr>
          <w:rFonts w:asciiTheme="minorHAnsi" w:hAnsiTheme="minorHAnsi"/>
          <w:color w:val="auto"/>
          <w:szCs w:val="24"/>
        </w:rPr>
        <w:t xml:space="preserve">medial sided </w:t>
      </w:r>
      <w:proofErr w:type="spellStart"/>
      <w:r w:rsidR="000D11F9">
        <w:rPr>
          <w:rFonts w:asciiTheme="minorHAnsi" w:hAnsiTheme="minorHAnsi"/>
          <w:color w:val="auto"/>
          <w:szCs w:val="24"/>
        </w:rPr>
        <w:t>tibial</w:t>
      </w:r>
      <w:proofErr w:type="spellEnd"/>
      <w:r w:rsidR="000D11F9">
        <w:rPr>
          <w:rFonts w:asciiTheme="minorHAnsi" w:hAnsiTheme="minorHAnsi"/>
          <w:color w:val="auto"/>
          <w:szCs w:val="24"/>
        </w:rPr>
        <w:t xml:space="preserve"> pain of uncertain etiology.</w:t>
      </w:r>
      <w:r w:rsidR="005638F4">
        <w:rPr>
          <w:rFonts w:asciiTheme="minorHAnsi" w:hAnsiTheme="minorHAnsi"/>
          <w:color w:val="auto"/>
          <w:szCs w:val="24"/>
        </w:rPr>
        <w:t>”</w:t>
      </w:r>
      <w:r w:rsidR="000D11F9">
        <w:rPr>
          <w:rFonts w:asciiTheme="minorHAnsi" w:hAnsiTheme="minorHAnsi"/>
          <w:color w:val="auto"/>
          <w:szCs w:val="24"/>
        </w:rPr>
        <w:t xml:space="preserve">  Normal routine x-rays, </w:t>
      </w:r>
      <w:r w:rsidR="00181D6A">
        <w:rPr>
          <w:rFonts w:asciiTheme="minorHAnsi" w:hAnsiTheme="minorHAnsi"/>
          <w:color w:val="auto"/>
          <w:szCs w:val="24"/>
        </w:rPr>
        <w:t xml:space="preserve">bone scan, MRI </w:t>
      </w:r>
      <w:r w:rsidR="000D11F9">
        <w:rPr>
          <w:rFonts w:asciiTheme="minorHAnsi" w:hAnsiTheme="minorHAnsi"/>
          <w:color w:val="auto"/>
          <w:szCs w:val="24"/>
        </w:rPr>
        <w:lastRenderedPageBreak/>
        <w:t xml:space="preserve">ruled out bony, </w:t>
      </w:r>
      <w:proofErr w:type="spellStart"/>
      <w:r w:rsidR="000D11F9">
        <w:rPr>
          <w:rFonts w:asciiTheme="minorHAnsi" w:hAnsiTheme="minorHAnsi"/>
          <w:color w:val="auto"/>
          <w:szCs w:val="24"/>
        </w:rPr>
        <w:t>ligamentous</w:t>
      </w:r>
      <w:proofErr w:type="spellEnd"/>
      <w:r w:rsidR="00E70A39">
        <w:rPr>
          <w:rFonts w:asciiTheme="minorHAnsi" w:hAnsiTheme="minorHAnsi"/>
          <w:color w:val="auto"/>
          <w:szCs w:val="24"/>
        </w:rPr>
        <w:t>, arthritic</w:t>
      </w:r>
      <w:r w:rsidR="000D11F9">
        <w:rPr>
          <w:rFonts w:asciiTheme="minorHAnsi" w:hAnsiTheme="minorHAnsi"/>
          <w:color w:val="auto"/>
          <w:szCs w:val="24"/>
        </w:rPr>
        <w:t xml:space="preserve"> </w:t>
      </w:r>
      <w:r w:rsidR="00E70A39">
        <w:rPr>
          <w:rFonts w:asciiTheme="minorHAnsi" w:hAnsiTheme="minorHAnsi"/>
          <w:color w:val="auto"/>
          <w:szCs w:val="24"/>
        </w:rPr>
        <w:t>and</w:t>
      </w:r>
      <w:r w:rsidR="00AE4639">
        <w:rPr>
          <w:rFonts w:asciiTheme="minorHAnsi" w:hAnsiTheme="minorHAnsi"/>
          <w:color w:val="auto"/>
          <w:szCs w:val="24"/>
        </w:rPr>
        <w:t xml:space="preserve"> inflammatory etiologies. </w:t>
      </w:r>
      <w:r w:rsidR="006F004C">
        <w:rPr>
          <w:rFonts w:asciiTheme="minorHAnsi" w:hAnsiTheme="minorHAnsi"/>
          <w:color w:val="auto"/>
          <w:szCs w:val="24"/>
        </w:rPr>
        <w:t xml:space="preserve">The CI was seen in the </w:t>
      </w:r>
      <w:r w:rsidR="0075608B">
        <w:rPr>
          <w:rFonts w:asciiTheme="minorHAnsi" w:hAnsiTheme="minorHAnsi"/>
          <w:color w:val="auto"/>
          <w:szCs w:val="24"/>
        </w:rPr>
        <w:t>PT/</w:t>
      </w:r>
      <w:r w:rsidR="006F004C">
        <w:rPr>
          <w:rFonts w:asciiTheme="minorHAnsi" w:hAnsiTheme="minorHAnsi"/>
          <w:color w:val="auto"/>
          <w:szCs w:val="24"/>
        </w:rPr>
        <w:t>Medical Clinic in July 2008</w:t>
      </w:r>
      <w:r w:rsidR="0075608B">
        <w:rPr>
          <w:rFonts w:asciiTheme="minorHAnsi" w:hAnsiTheme="minorHAnsi"/>
          <w:color w:val="auto"/>
          <w:szCs w:val="24"/>
        </w:rPr>
        <w:t xml:space="preserve"> </w:t>
      </w:r>
      <w:r w:rsidR="005B60A0" w:rsidRPr="005B60A0">
        <w:rPr>
          <w:rFonts w:asciiTheme="minorHAnsi" w:hAnsiTheme="minorHAnsi"/>
          <w:color w:val="auto"/>
          <w:szCs w:val="24"/>
        </w:rPr>
        <w:t>five months prior to separation</w:t>
      </w:r>
      <w:r w:rsidR="006F004C" w:rsidRPr="005B60A0">
        <w:rPr>
          <w:rFonts w:asciiTheme="minorHAnsi" w:hAnsiTheme="minorHAnsi"/>
          <w:color w:val="auto"/>
          <w:szCs w:val="24"/>
        </w:rPr>
        <w:t xml:space="preserve"> and</w:t>
      </w:r>
      <w:r w:rsidR="006F004C">
        <w:rPr>
          <w:rFonts w:asciiTheme="minorHAnsi" w:hAnsiTheme="minorHAnsi"/>
          <w:color w:val="auto"/>
          <w:szCs w:val="24"/>
        </w:rPr>
        <w:t xml:space="preserve"> was found to hav</w:t>
      </w:r>
      <w:r w:rsidR="005B60A0">
        <w:rPr>
          <w:rFonts w:asciiTheme="minorHAnsi" w:hAnsiTheme="minorHAnsi"/>
          <w:color w:val="auto"/>
          <w:szCs w:val="24"/>
        </w:rPr>
        <w:t>e</w:t>
      </w:r>
      <w:r w:rsidR="006F004C">
        <w:rPr>
          <w:rFonts w:asciiTheme="minorHAnsi" w:hAnsiTheme="minorHAnsi"/>
          <w:color w:val="auto"/>
          <w:szCs w:val="24"/>
        </w:rPr>
        <w:t xml:space="preserve"> a </w:t>
      </w:r>
      <w:r w:rsidR="00BE4E80" w:rsidRPr="00180063">
        <w:rPr>
          <w:rFonts w:asciiTheme="minorHAnsi" w:hAnsiTheme="minorHAnsi"/>
          <w:color w:val="auto"/>
          <w:szCs w:val="24"/>
        </w:rPr>
        <w:t>limited</w:t>
      </w:r>
      <w:r w:rsidR="00BE4E80" w:rsidRPr="00BE4E80">
        <w:rPr>
          <w:rFonts w:asciiTheme="minorHAnsi" w:hAnsiTheme="minorHAnsi"/>
          <w:color w:val="auto"/>
          <w:szCs w:val="24"/>
          <w:highlight w:val="cyan"/>
        </w:rPr>
        <w:t xml:space="preserve"> </w:t>
      </w:r>
      <w:r w:rsidR="00BE4E80" w:rsidRPr="00180063">
        <w:rPr>
          <w:rFonts w:asciiTheme="minorHAnsi" w:hAnsiTheme="minorHAnsi"/>
          <w:color w:val="auto"/>
          <w:szCs w:val="24"/>
        </w:rPr>
        <w:t>ROM</w:t>
      </w:r>
      <w:r w:rsidR="005638F4">
        <w:rPr>
          <w:rFonts w:asciiTheme="minorHAnsi" w:hAnsiTheme="minorHAnsi"/>
          <w:color w:val="auto"/>
          <w:szCs w:val="24"/>
        </w:rPr>
        <w:t>,</w:t>
      </w:r>
      <w:r w:rsidR="006F004C">
        <w:rPr>
          <w:rFonts w:asciiTheme="minorHAnsi" w:hAnsiTheme="minorHAnsi"/>
          <w:color w:val="auto"/>
          <w:szCs w:val="24"/>
        </w:rPr>
        <w:t xml:space="preserve"> inability to ascend stairs or jump without pain</w:t>
      </w:r>
      <w:r w:rsidR="005638F4">
        <w:rPr>
          <w:rFonts w:asciiTheme="minorHAnsi" w:hAnsiTheme="minorHAnsi"/>
          <w:color w:val="auto"/>
          <w:szCs w:val="24"/>
        </w:rPr>
        <w:t>,</w:t>
      </w:r>
      <w:r w:rsidR="006F004C">
        <w:rPr>
          <w:rFonts w:asciiTheme="minorHAnsi" w:hAnsiTheme="minorHAnsi"/>
          <w:color w:val="auto"/>
          <w:szCs w:val="24"/>
        </w:rPr>
        <w:t xml:space="preserve"> limited quad strength </w:t>
      </w:r>
      <w:r w:rsidR="0051140D">
        <w:rPr>
          <w:rFonts w:asciiTheme="minorHAnsi" w:hAnsiTheme="minorHAnsi"/>
          <w:color w:val="auto"/>
          <w:szCs w:val="24"/>
        </w:rPr>
        <w:t>and</w:t>
      </w:r>
      <w:r w:rsidR="006F004C">
        <w:rPr>
          <w:rFonts w:asciiTheme="minorHAnsi" w:hAnsiTheme="minorHAnsi"/>
          <w:color w:val="auto"/>
          <w:szCs w:val="24"/>
        </w:rPr>
        <w:t xml:space="preserve"> inability to fully squat.  </w:t>
      </w:r>
      <w:r w:rsidR="001A3B62">
        <w:rPr>
          <w:rFonts w:asciiTheme="minorHAnsi" w:hAnsiTheme="minorHAnsi"/>
          <w:color w:val="auto"/>
          <w:szCs w:val="24"/>
        </w:rPr>
        <w:t xml:space="preserve">The MEB examination </w:t>
      </w:r>
      <w:r w:rsidR="001A3B62" w:rsidRPr="001A3B62">
        <w:rPr>
          <w:rFonts w:asciiTheme="minorHAnsi" w:hAnsiTheme="minorHAnsi"/>
          <w:color w:val="auto"/>
          <w:szCs w:val="24"/>
        </w:rPr>
        <w:t>four months prior to separation</w:t>
      </w:r>
      <w:r w:rsidR="001A3B62">
        <w:rPr>
          <w:rFonts w:asciiTheme="minorHAnsi" w:hAnsiTheme="minorHAnsi"/>
          <w:color w:val="auto"/>
          <w:szCs w:val="24"/>
        </w:rPr>
        <w:t xml:space="preserve"> documented pain </w:t>
      </w:r>
      <w:r w:rsidR="0051140D">
        <w:rPr>
          <w:rFonts w:asciiTheme="minorHAnsi" w:hAnsiTheme="minorHAnsi"/>
          <w:color w:val="auto"/>
          <w:szCs w:val="24"/>
        </w:rPr>
        <w:t>interfering</w:t>
      </w:r>
      <w:r w:rsidR="001A3B62">
        <w:rPr>
          <w:rFonts w:asciiTheme="minorHAnsi" w:hAnsiTheme="minorHAnsi"/>
          <w:color w:val="auto"/>
          <w:szCs w:val="24"/>
        </w:rPr>
        <w:t xml:space="preserve"> with sleep</w:t>
      </w:r>
      <w:r w:rsidR="005638F4">
        <w:rPr>
          <w:rFonts w:asciiTheme="minorHAnsi" w:hAnsiTheme="minorHAnsi"/>
          <w:color w:val="auto"/>
          <w:szCs w:val="24"/>
        </w:rPr>
        <w:t>,</w:t>
      </w:r>
      <w:r w:rsidR="001A3B62">
        <w:rPr>
          <w:rFonts w:asciiTheme="minorHAnsi" w:hAnsiTheme="minorHAnsi"/>
          <w:color w:val="auto"/>
          <w:szCs w:val="24"/>
        </w:rPr>
        <w:t xml:space="preserve"> stair climbing</w:t>
      </w:r>
      <w:r w:rsidR="005638F4">
        <w:rPr>
          <w:rFonts w:asciiTheme="minorHAnsi" w:hAnsiTheme="minorHAnsi"/>
          <w:color w:val="auto"/>
          <w:szCs w:val="24"/>
        </w:rPr>
        <w:t>,</w:t>
      </w:r>
      <w:r w:rsidR="0051140D">
        <w:rPr>
          <w:rFonts w:asciiTheme="minorHAnsi" w:hAnsiTheme="minorHAnsi"/>
          <w:color w:val="auto"/>
          <w:szCs w:val="24"/>
        </w:rPr>
        <w:t xml:space="preserve"> carrying</w:t>
      </w:r>
      <w:r w:rsidR="001A3B62">
        <w:rPr>
          <w:rFonts w:asciiTheme="minorHAnsi" w:hAnsiTheme="minorHAnsi"/>
          <w:color w:val="auto"/>
          <w:szCs w:val="24"/>
        </w:rPr>
        <w:t xml:space="preserve"> any weight</w:t>
      </w:r>
      <w:r w:rsidR="005638F4">
        <w:rPr>
          <w:rFonts w:asciiTheme="minorHAnsi" w:hAnsiTheme="minorHAnsi"/>
          <w:color w:val="auto"/>
          <w:szCs w:val="24"/>
        </w:rPr>
        <w:t>,</w:t>
      </w:r>
      <w:r w:rsidR="001A3B62">
        <w:rPr>
          <w:rFonts w:asciiTheme="minorHAnsi" w:hAnsiTheme="minorHAnsi"/>
          <w:color w:val="auto"/>
          <w:szCs w:val="24"/>
        </w:rPr>
        <w:t xml:space="preserve"> squatting</w:t>
      </w:r>
      <w:r w:rsidR="005638F4">
        <w:rPr>
          <w:rFonts w:asciiTheme="minorHAnsi" w:hAnsiTheme="minorHAnsi"/>
          <w:color w:val="auto"/>
          <w:szCs w:val="24"/>
        </w:rPr>
        <w:t>,</w:t>
      </w:r>
      <w:r w:rsidR="001A3B62">
        <w:rPr>
          <w:rFonts w:asciiTheme="minorHAnsi" w:hAnsiTheme="minorHAnsi"/>
          <w:color w:val="auto"/>
          <w:szCs w:val="24"/>
        </w:rPr>
        <w:t xml:space="preserve"> bending and kneeling</w:t>
      </w:r>
      <w:r w:rsidR="005638F4">
        <w:rPr>
          <w:rFonts w:asciiTheme="minorHAnsi" w:hAnsiTheme="minorHAnsi"/>
          <w:color w:val="auto"/>
          <w:szCs w:val="24"/>
        </w:rPr>
        <w:t>,</w:t>
      </w:r>
      <w:r w:rsidR="001A3B62">
        <w:rPr>
          <w:rFonts w:asciiTheme="minorHAnsi" w:hAnsiTheme="minorHAnsi"/>
          <w:color w:val="auto"/>
          <w:szCs w:val="24"/>
        </w:rPr>
        <w:t xml:space="preserve"> </w:t>
      </w:r>
      <w:r w:rsidR="006F004C">
        <w:rPr>
          <w:rFonts w:asciiTheme="minorHAnsi" w:hAnsiTheme="minorHAnsi"/>
          <w:color w:val="auto"/>
          <w:szCs w:val="24"/>
        </w:rPr>
        <w:t xml:space="preserve">and </w:t>
      </w:r>
      <w:r w:rsidR="001A3B62">
        <w:rPr>
          <w:rFonts w:asciiTheme="minorHAnsi" w:hAnsiTheme="minorHAnsi"/>
          <w:color w:val="auto"/>
          <w:szCs w:val="24"/>
        </w:rPr>
        <w:t xml:space="preserve">limitations while playing </w:t>
      </w:r>
      <w:r w:rsidR="0051140D">
        <w:rPr>
          <w:rFonts w:asciiTheme="minorHAnsi" w:hAnsiTheme="minorHAnsi"/>
          <w:color w:val="auto"/>
          <w:szCs w:val="24"/>
        </w:rPr>
        <w:t>with</w:t>
      </w:r>
      <w:r w:rsidR="001A3B62">
        <w:rPr>
          <w:rFonts w:asciiTheme="minorHAnsi" w:hAnsiTheme="minorHAnsi"/>
          <w:color w:val="auto"/>
          <w:szCs w:val="24"/>
        </w:rPr>
        <w:t xml:space="preserve"> her children</w:t>
      </w:r>
      <w:r w:rsidR="006F004C">
        <w:rPr>
          <w:rFonts w:asciiTheme="minorHAnsi" w:hAnsiTheme="minorHAnsi"/>
          <w:color w:val="auto"/>
          <w:szCs w:val="24"/>
        </w:rPr>
        <w:t>.</w:t>
      </w:r>
      <w:r w:rsidR="00AE4639">
        <w:rPr>
          <w:rFonts w:asciiTheme="minorHAnsi" w:hAnsiTheme="minorHAnsi"/>
          <w:color w:val="auto"/>
          <w:szCs w:val="24"/>
        </w:rPr>
        <w:t xml:space="preserve">  </w:t>
      </w:r>
      <w:r w:rsidR="005638F4">
        <w:rPr>
          <w:rFonts w:asciiTheme="minorHAnsi" w:hAnsiTheme="minorHAnsi"/>
          <w:color w:val="auto"/>
          <w:szCs w:val="24"/>
        </w:rPr>
        <w:t>P</w:t>
      </w:r>
      <w:r w:rsidR="006F004C">
        <w:rPr>
          <w:rFonts w:asciiTheme="minorHAnsi" w:hAnsiTheme="minorHAnsi"/>
          <w:color w:val="auto"/>
          <w:szCs w:val="24"/>
        </w:rPr>
        <w:t xml:space="preserve">hysical </w:t>
      </w:r>
      <w:r w:rsidR="0051140D">
        <w:rPr>
          <w:rFonts w:asciiTheme="minorHAnsi" w:hAnsiTheme="minorHAnsi"/>
          <w:color w:val="auto"/>
          <w:szCs w:val="24"/>
        </w:rPr>
        <w:t>exam</w:t>
      </w:r>
      <w:r w:rsidR="006F004C">
        <w:rPr>
          <w:rFonts w:asciiTheme="minorHAnsi" w:hAnsiTheme="minorHAnsi"/>
          <w:color w:val="auto"/>
          <w:szCs w:val="24"/>
        </w:rPr>
        <w:t xml:space="preserve"> </w:t>
      </w:r>
      <w:r w:rsidR="0051140D">
        <w:rPr>
          <w:rFonts w:asciiTheme="minorHAnsi" w:hAnsiTheme="minorHAnsi"/>
          <w:color w:val="auto"/>
          <w:szCs w:val="24"/>
        </w:rPr>
        <w:t>findings</w:t>
      </w:r>
      <w:r w:rsidR="006F004C">
        <w:rPr>
          <w:rFonts w:asciiTheme="minorHAnsi" w:hAnsiTheme="minorHAnsi"/>
          <w:color w:val="auto"/>
          <w:szCs w:val="24"/>
        </w:rPr>
        <w:t xml:space="preserve"> were a slightly </w:t>
      </w:r>
      <w:proofErr w:type="spellStart"/>
      <w:r w:rsidR="00BE4E80" w:rsidRPr="00180063">
        <w:rPr>
          <w:rFonts w:asciiTheme="minorHAnsi" w:hAnsiTheme="minorHAnsi"/>
          <w:color w:val="auto"/>
          <w:szCs w:val="24"/>
        </w:rPr>
        <w:t>antalgic</w:t>
      </w:r>
      <w:proofErr w:type="spellEnd"/>
      <w:r w:rsidR="00BE4E80" w:rsidRPr="00180063">
        <w:rPr>
          <w:rFonts w:asciiTheme="minorHAnsi" w:hAnsiTheme="minorHAnsi"/>
          <w:color w:val="auto"/>
          <w:szCs w:val="24"/>
        </w:rPr>
        <w:t xml:space="preserve"> gait</w:t>
      </w:r>
      <w:r w:rsidR="006F004C">
        <w:rPr>
          <w:rFonts w:asciiTheme="minorHAnsi" w:hAnsiTheme="minorHAnsi"/>
          <w:color w:val="auto"/>
          <w:szCs w:val="24"/>
        </w:rPr>
        <w:t xml:space="preserve"> with </w:t>
      </w:r>
      <w:proofErr w:type="spellStart"/>
      <w:r w:rsidR="0051140D">
        <w:rPr>
          <w:rFonts w:asciiTheme="minorHAnsi" w:hAnsiTheme="minorHAnsi"/>
          <w:color w:val="auto"/>
          <w:szCs w:val="24"/>
        </w:rPr>
        <w:t>varus</w:t>
      </w:r>
      <w:proofErr w:type="spellEnd"/>
      <w:r w:rsidR="006F004C">
        <w:rPr>
          <w:rFonts w:asciiTheme="minorHAnsi" w:hAnsiTheme="minorHAnsi"/>
          <w:color w:val="auto"/>
          <w:szCs w:val="24"/>
        </w:rPr>
        <w:t xml:space="preserve"> deformity.  The VA Compensation &amp; Pension (C&amp;P) examination </w:t>
      </w:r>
      <w:r w:rsidR="005B60A0" w:rsidRPr="005B60A0">
        <w:rPr>
          <w:rFonts w:asciiTheme="minorHAnsi" w:hAnsiTheme="minorHAnsi"/>
          <w:color w:val="auto"/>
          <w:szCs w:val="24"/>
        </w:rPr>
        <w:t>indicated that the CI</w:t>
      </w:r>
      <w:r w:rsidR="005B60A0">
        <w:rPr>
          <w:rFonts w:asciiTheme="minorHAnsi" w:hAnsiTheme="minorHAnsi"/>
          <w:color w:val="auto"/>
          <w:szCs w:val="24"/>
        </w:rPr>
        <w:t xml:space="preserve"> used a knee brace intermittently along with </w:t>
      </w:r>
      <w:r w:rsidR="0051140D">
        <w:rPr>
          <w:rFonts w:asciiTheme="minorHAnsi" w:hAnsiTheme="minorHAnsi"/>
          <w:color w:val="auto"/>
          <w:szCs w:val="24"/>
        </w:rPr>
        <w:t>medication</w:t>
      </w:r>
      <w:r w:rsidR="005638F4">
        <w:rPr>
          <w:rFonts w:asciiTheme="minorHAnsi" w:hAnsiTheme="minorHAnsi"/>
          <w:color w:val="auto"/>
          <w:szCs w:val="24"/>
        </w:rPr>
        <w:t>,</w:t>
      </w:r>
      <w:r w:rsidR="005B60A0">
        <w:rPr>
          <w:rFonts w:asciiTheme="minorHAnsi" w:hAnsiTheme="minorHAnsi"/>
          <w:color w:val="auto"/>
          <w:szCs w:val="24"/>
        </w:rPr>
        <w:t xml:space="preserve"> </w:t>
      </w:r>
      <w:r w:rsidR="00AF588D">
        <w:rPr>
          <w:rFonts w:asciiTheme="minorHAnsi" w:hAnsiTheme="minorHAnsi"/>
          <w:color w:val="auto"/>
          <w:szCs w:val="24"/>
        </w:rPr>
        <w:t>showed</w:t>
      </w:r>
      <w:r w:rsidR="005B60A0">
        <w:rPr>
          <w:rFonts w:asciiTheme="minorHAnsi" w:hAnsiTheme="minorHAnsi"/>
          <w:color w:val="auto"/>
          <w:szCs w:val="24"/>
        </w:rPr>
        <w:t xml:space="preserve"> </w:t>
      </w:r>
      <w:r w:rsidR="00AF588D">
        <w:rPr>
          <w:rFonts w:asciiTheme="minorHAnsi" w:hAnsiTheme="minorHAnsi"/>
          <w:color w:val="auto"/>
          <w:szCs w:val="24"/>
        </w:rPr>
        <w:t>deformity</w:t>
      </w:r>
      <w:r w:rsidR="005638F4">
        <w:rPr>
          <w:rFonts w:asciiTheme="minorHAnsi" w:hAnsiTheme="minorHAnsi"/>
          <w:color w:val="auto"/>
          <w:szCs w:val="24"/>
        </w:rPr>
        <w:t>,</w:t>
      </w:r>
      <w:r w:rsidR="00AF588D">
        <w:rPr>
          <w:rFonts w:asciiTheme="minorHAnsi" w:hAnsiTheme="minorHAnsi"/>
          <w:color w:val="auto"/>
          <w:szCs w:val="24"/>
        </w:rPr>
        <w:t xml:space="preserve"> giving way</w:t>
      </w:r>
      <w:r w:rsidR="005638F4">
        <w:rPr>
          <w:rFonts w:asciiTheme="minorHAnsi" w:hAnsiTheme="minorHAnsi"/>
          <w:color w:val="auto"/>
          <w:szCs w:val="24"/>
        </w:rPr>
        <w:t>,</w:t>
      </w:r>
      <w:r w:rsidR="00AF588D">
        <w:rPr>
          <w:rFonts w:asciiTheme="minorHAnsi" w:hAnsiTheme="minorHAnsi"/>
          <w:color w:val="auto"/>
          <w:szCs w:val="24"/>
        </w:rPr>
        <w:t xml:space="preserve"> </w:t>
      </w:r>
      <w:r w:rsidR="0051140D">
        <w:rPr>
          <w:rFonts w:asciiTheme="minorHAnsi" w:hAnsiTheme="minorHAnsi"/>
          <w:color w:val="auto"/>
          <w:szCs w:val="24"/>
        </w:rPr>
        <w:t>pain</w:t>
      </w:r>
      <w:r w:rsidR="005638F4">
        <w:rPr>
          <w:rFonts w:asciiTheme="minorHAnsi" w:hAnsiTheme="minorHAnsi"/>
          <w:color w:val="auto"/>
          <w:szCs w:val="24"/>
        </w:rPr>
        <w:t>,</w:t>
      </w:r>
      <w:r w:rsidR="0051140D">
        <w:rPr>
          <w:rFonts w:asciiTheme="minorHAnsi" w:hAnsiTheme="minorHAnsi"/>
          <w:color w:val="auto"/>
          <w:szCs w:val="24"/>
        </w:rPr>
        <w:t xml:space="preserve"> stiffness</w:t>
      </w:r>
      <w:r w:rsidR="005638F4">
        <w:rPr>
          <w:rFonts w:asciiTheme="minorHAnsi" w:hAnsiTheme="minorHAnsi"/>
          <w:color w:val="auto"/>
          <w:szCs w:val="24"/>
        </w:rPr>
        <w:t>,</w:t>
      </w:r>
      <w:r w:rsidR="00AF588D">
        <w:rPr>
          <w:rFonts w:asciiTheme="minorHAnsi" w:hAnsiTheme="minorHAnsi"/>
          <w:color w:val="auto"/>
          <w:szCs w:val="24"/>
        </w:rPr>
        <w:t xml:space="preserve"> weakness</w:t>
      </w:r>
      <w:r w:rsidR="005638F4">
        <w:rPr>
          <w:rFonts w:asciiTheme="minorHAnsi" w:hAnsiTheme="minorHAnsi"/>
          <w:color w:val="auto"/>
          <w:szCs w:val="24"/>
        </w:rPr>
        <w:t>,</w:t>
      </w:r>
      <w:r w:rsidR="00AF588D">
        <w:rPr>
          <w:rFonts w:asciiTheme="minorHAnsi" w:hAnsiTheme="minorHAnsi"/>
          <w:color w:val="auto"/>
          <w:szCs w:val="24"/>
        </w:rPr>
        <w:t xml:space="preserve"> locking one to three </w:t>
      </w:r>
      <w:r w:rsidR="0051140D">
        <w:rPr>
          <w:rFonts w:asciiTheme="minorHAnsi" w:hAnsiTheme="minorHAnsi"/>
          <w:color w:val="auto"/>
          <w:szCs w:val="24"/>
        </w:rPr>
        <w:t>times</w:t>
      </w:r>
      <w:r w:rsidR="00AF588D">
        <w:rPr>
          <w:rFonts w:asciiTheme="minorHAnsi" w:hAnsiTheme="minorHAnsi"/>
          <w:color w:val="auto"/>
          <w:szCs w:val="24"/>
        </w:rPr>
        <w:t xml:space="preserve"> a month</w:t>
      </w:r>
      <w:r w:rsidR="005638F4">
        <w:rPr>
          <w:rFonts w:asciiTheme="minorHAnsi" w:hAnsiTheme="minorHAnsi"/>
          <w:color w:val="auto"/>
          <w:szCs w:val="24"/>
        </w:rPr>
        <w:t>,</w:t>
      </w:r>
      <w:r w:rsidR="00AF588D">
        <w:rPr>
          <w:rFonts w:asciiTheme="minorHAnsi" w:hAnsiTheme="minorHAnsi"/>
          <w:color w:val="auto"/>
          <w:szCs w:val="24"/>
        </w:rPr>
        <w:t xml:space="preserve"> </w:t>
      </w:r>
      <w:r w:rsidR="005638F4">
        <w:rPr>
          <w:rFonts w:asciiTheme="minorHAnsi" w:hAnsiTheme="minorHAnsi"/>
          <w:color w:val="auto"/>
          <w:szCs w:val="24"/>
        </w:rPr>
        <w:t xml:space="preserve">and </w:t>
      </w:r>
      <w:r w:rsidR="00BE4E80" w:rsidRPr="00180063">
        <w:rPr>
          <w:rFonts w:asciiTheme="minorHAnsi" w:hAnsiTheme="minorHAnsi"/>
          <w:color w:val="auto"/>
          <w:szCs w:val="24"/>
        </w:rPr>
        <w:t>joint flare-ups</w:t>
      </w:r>
      <w:r w:rsidR="00AF588D">
        <w:rPr>
          <w:rFonts w:asciiTheme="minorHAnsi" w:hAnsiTheme="minorHAnsi"/>
          <w:color w:val="auto"/>
          <w:szCs w:val="24"/>
        </w:rPr>
        <w:t xml:space="preserve"> every one to two months requiring </w:t>
      </w:r>
      <w:r w:rsidR="0051140D">
        <w:rPr>
          <w:rFonts w:asciiTheme="minorHAnsi" w:hAnsiTheme="minorHAnsi"/>
          <w:color w:val="auto"/>
          <w:szCs w:val="24"/>
        </w:rPr>
        <w:t>rest</w:t>
      </w:r>
      <w:r w:rsidR="00AF588D">
        <w:rPr>
          <w:rFonts w:asciiTheme="minorHAnsi" w:hAnsiTheme="minorHAnsi"/>
          <w:color w:val="auto"/>
          <w:szCs w:val="24"/>
        </w:rPr>
        <w:t xml:space="preserve"> for one to two days </w:t>
      </w:r>
      <w:r w:rsidR="005B60A0">
        <w:rPr>
          <w:rFonts w:asciiTheme="minorHAnsi" w:hAnsiTheme="minorHAnsi"/>
          <w:color w:val="auto"/>
          <w:szCs w:val="24"/>
        </w:rPr>
        <w:t>and required activity limitation</w:t>
      </w:r>
      <w:r w:rsidR="00AF588D">
        <w:rPr>
          <w:rFonts w:asciiTheme="minorHAnsi" w:hAnsiTheme="minorHAnsi"/>
          <w:color w:val="auto"/>
          <w:szCs w:val="24"/>
        </w:rPr>
        <w:t xml:space="preserve">.  </w:t>
      </w:r>
      <w:r w:rsidR="005638F4">
        <w:rPr>
          <w:rFonts w:asciiTheme="minorHAnsi" w:hAnsiTheme="minorHAnsi"/>
          <w:color w:val="auto"/>
          <w:szCs w:val="24"/>
        </w:rPr>
        <w:t>P</w:t>
      </w:r>
      <w:r w:rsidR="00AF588D">
        <w:rPr>
          <w:rFonts w:asciiTheme="minorHAnsi" w:hAnsiTheme="minorHAnsi"/>
          <w:color w:val="auto"/>
          <w:szCs w:val="24"/>
        </w:rPr>
        <w:t xml:space="preserve">hysical exam findings were an </w:t>
      </w:r>
      <w:proofErr w:type="spellStart"/>
      <w:r w:rsidR="00BE4E80" w:rsidRPr="00180063">
        <w:rPr>
          <w:rFonts w:asciiTheme="minorHAnsi" w:hAnsiTheme="minorHAnsi"/>
          <w:color w:val="auto"/>
          <w:szCs w:val="24"/>
        </w:rPr>
        <w:t>antalgic</w:t>
      </w:r>
      <w:proofErr w:type="spellEnd"/>
      <w:r w:rsidR="00BE4E80" w:rsidRPr="00180063">
        <w:rPr>
          <w:rFonts w:asciiTheme="minorHAnsi" w:hAnsiTheme="minorHAnsi"/>
          <w:color w:val="auto"/>
          <w:szCs w:val="24"/>
        </w:rPr>
        <w:t xml:space="preserve"> gait and ROM limited by pain</w:t>
      </w:r>
      <w:r w:rsidR="00AF588D">
        <w:rPr>
          <w:rFonts w:asciiTheme="minorHAnsi" w:hAnsiTheme="minorHAnsi"/>
          <w:color w:val="auto"/>
          <w:szCs w:val="24"/>
        </w:rPr>
        <w:t>.</w:t>
      </w:r>
      <w:r w:rsidR="00D654C5">
        <w:rPr>
          <w:rFonts w:asciiTheme="minorHAnsi" w:hAnsiTheme="minorHAnsi"/>
          <w:color w:val="auto"/>
          <w:szCs w:val="24"/>
        </w:rPr>
        <w:t xml:space="preserve"> </w:t>
      </w:r>
      <w:r w:rsidR="00E70A39">
        <w:rPr>
          <w:rFonts w:asciiTheme="minorHAnsi" w:hAnsiTheme="minorHAnsi"/>
          <w:color w:val="auto"/>
          <w:szCs w:val="24"/>
        </w:rPr>
        <w:t xml:space="preserve"> CI was able to stand for 15 to 30</w:t>
      </w:r>
      <w:r w:rsidR="005638F4">
        <w:rPr>
          <w:rFonts w:asciiTheme="minorHAnsi" w:hAnsiTheme="minorHAnsi"/>
          <w:color w:val="auto"/>
          <w:szCs w:val="24"/>
        </w:rPr>
        <w:t xml:space="preserve"> </w:t>
      </w:r>
      <w:r w:rsidR="00E70A39">
        <w:rPr>
          <w:rFonts w:asciiTheme="minorHAnsi" w:hAnsiTheme="minorHAnsi"/>
          <w:color w:val="auto"/>
          <w:szCs w:val="24"/>
        </w:rPr>
        <w:t>min</w:t>
      </w:r>
      <w:r w:rsidR="00D654C5">
        <w:rPr>
          <w:rFonts w:asciiTheme="minorHAnsi" w:hAnsiTheme="minorHAnsi"/>
          <w:color w:val="auto"/>
          <w:szCs w:val="24"/>
        </w:rPr>
        <w:t>utes</w:t>
      </w:r>
      <w:r w:rsidR="00E70A39">
        <w:rPr>
          <w:rFonts w:asciiTheme="minorHAnsi" w:hAnsiTheme="minorHAnsi"/>
          <w:color w:val="auto"/>
          <w:szCs w:val="24"/>
        </w:rPr>
        <w:t xml:space="preserve"> and walk </w:t>
      </w:r>
      <w:r w:rsidR="008D3206">
        <w:rPr>
          <w:rFonts w:asciiTheme="minorHAnsi" w:hAnsiTheme="minorHAnsi"/>
          <w:color w:val="auto"/>
          <w:szCs w:val="24"/>
        </w:rPr>
        <w:t>one quarter</w:t>
      </w:r>
      <w:r w:rsidR="00E70A39">
        <w:rPr>
          <w:rFonts w:asciiTheme="minorHAnsi" w:hAnsiTheme="minorHAnsi"/>
          <w:color w:val="auto"/>
          <w:szCs w:val="24"/>
        </w:rPr>
        <w:t xml:space="preserve"> mile without pain.</w:t>
      </w:r>
      <w:r w:rsidR="00851362">
        <w:rPr>
          <w:rFonts w:asciiTheme="minorHAnsi" w:hAnsiTheme="minorHAnsi"/>
          <w:color w:val="auto"/>
          <w:szCs w:val="24"/>
        </w:rPr>
        <w:t xml:space="preserve"> </w:t>
      </w:r>
      <w:r w:rsidR="0075608B">
        <w:rPr>
          <w:rFonts w:asciiTheme="minorHAnsi" w:hAnsiTheme="minorHAnsi"/>
          <w:color w:val="auto"/>
          <w:szCs w:val="24"/>
        </w:rPr>
        <w:t xml:space="preserve"> The NARSUM </w:t>
      </w:r>
      <w:proofErr w:type="spellStart"/>
      <w:r w:rsidR="0075608B">
        <w:rPr>
          <w:rFonts w:asciiTheme="minorHAnsi" w:hAnsiTheme="minorHAnsi"/>
          <w:color w:val="auto"/>
          <w:szCs w:val="24"/>
        </w:rPr>
        <w:t>refered</w:t>
      </w:r>
      <w:proofErr w:type="spellEnd"/>
      <w:r w:rsidR="0075608B">
        <w:rPr>
          <w:rFonts w:asciiTheme="minorHAnsi" w:hAnsiTheme="minorHAnsi"/>
          <w:color w:val="auto"/>
          <w:szCs w:val="24"/>
        </w:rPr>
        <w:t xml:space="preserve"> to, and attached, the PT ROMs from </w:t>
      </w:r>
      <w:r w:rsidR="004F56F3">
        <w:rPr>
          <w:rFonts w:asciiTheme="minorHAnsi" w:hAnsiTheme="minorHAnsi"/>
          <w:color w:val="auto"/>
          <w:szCs w:val="24"/>
        </w:rPr>
        <w:t xml:space="preserve">        </w:t>
      </w:r>
      <w:r w:rsidR="0075608B">
        <w:rPr>
          <w:rFonts w:asciiTheme="minorHAnsi" w:hAnsiTheme="minorHAnsi"/>
          <w:color w:val="auto"/>
          <w:szCs w:val="24"/>
        </w:rPr>
        <w:t>July 2008</w:t>
      </w:r>
      <w:r w:rsidR="00180063">
        <w:rPr>
          <w:rFonts w:asciiTheme="minorHAnsi" w:hAnsiTheme="minorHAnsi"/>
          <w:color w:val="auto"/>
          <w:szCs w:val="24"/>
        </w:rPr>
        <w:t>.</w:t>
      </w:r>
    </w:p>
    <w:p w:rsidR="00925828" w:rsidRDefault="00925828" w:rsidP="00162805">
      <w:pPr>
        <w:jc w:val="both"/>
        <w:rPr>
          <w:rFonts w:asciiTheme="minorHAnsi" w:hAnsiTheme="minorHAnsi"/>
          <w:color w:val="auto"/>
          <w:szCs w:val="24"/>
        </w:rPr>
      </w:pPr>
    </w:p>
    <w:p w:rsidR="006832D5" w:rsidRPr="000053CC" w:rsidRDefault="00925828">
      <w:pPr>
        <w:jc w:val="both"/>
        <w:rPr>
          <w:rFonts w:asciiTheme="minorHAnsi" w:hAnsiTheme="minorHAnsi"/>
          <w:color w:val="auto"/>
        </w:rPr>
      </w:pPr>
      <w:r>
        <w:rPr>
          <w:rFonts w:asciiTheme="minorHAnsi" w:hAnsiTheme="minorHAnsi"/>
          <w:color w:val="auto"/>
        </w:rPr>
        <w:t xml:space="preserve">The PEB and the VA chose different coding options, but this did not bear on the rating.  </w:t>
      </w:r>
      <w:r w:rsidR="004F56F3">
        <w:rPr>
          <w:rFonts w:asciiTheme="minorHAnsi" w:hAnsiTheme="minorHAnsi"/>
          <w:color w:val="auto"/>
        </w:rPr>
        <w:t>The PEB coded the c</w:t>
      </w:r>
      <w:r w:rsidR="00AF588D" w:rsidRPr="00851362">
        <w:rPr>
          <w:rFonts w:asciiTheme="minorHAnsi" w:hAnsiTheme="minorHAnsi"/>
          <w:color w:val="auto"/>
        </w:rPr>
        <w:t xml:space="preserve">hronic </w:t>
      </w:r>
      <w:r w:rsidR="004F56F3">
        <w:rPr>
          <w:rFonts w:asciiTheme="minorHAnsi" w:hAnsiTheme="minorHAnsi"/>
          <w:color w:val="auto"/>
        </w:rPr>
        <w:t>r</w:t>
      </w:r>
      <w:r w:rsidR="00AF588D" w:rsidRPr="00851362">
        <w:rPr>
          <w:rFonts w:asciiTheme="minorHAnsi" w:hAnsiTheme="minorHAnsi"/>
          <w:color w:val="auto"/>
        </w:rPr>
        <w:t xml:space="preserve">ight </w:t>
      </w:r>
      <w:r w:rsidR="004F56F3">
        <w:rPr>
          <w:rFonts w:asciiTheme="minorHAnsi" w:hAnsiTheme="minorHAnsi"/>
          <w:color w:val="auto"/>
        </w:rPr>
        <w:t>k</w:t>
      </w:r>
      <w:r w:rsidR="00AF588D" w:rsidRPr="00851362">
        <w:rPr>
          <w:rFonts w:asciiTheme="minorHAnsi" w:hAnsiTheme="minorHAnsi"/>
          <w:color w:val="auto"/>
        </w:rPr>
        <w:t xml:space="preserve">nee </w:t>
      </w:r>
      <w:r w:rsidR="004F56F3">
        <w:rPr>
          <w:rFonts w:asciiTheme="minorHAnsi" w:hAnsiTheme="minorHAnsi"/>
          <w:color w:val="auto"/>
        </w:rPr>
        <w:t>p</w:t>
      </w:r>
      <w:r w:rsidR="00AF588D" w:rsidRPr="00851362">
        <w:rPr>
          <w:rFonts w:asciiTheme="minorHAnsi" w:hAnsiTheme="minorHAnsi"/>
          <w:color w:val="auto"/>
        </w:rPr>
        <w:t xml:space="preserve">ain </w:t>
      </w:r>
      <w:r w:rsidR="004F56F3">
        <w:rPr>
          <w:rFonts w:asciiTheme="minorHAnsi" w:hAnsiTheme="minorHAnsi"/>
          <w:color w:val="auto"/>
        </w:rPr>
        <w:t xml:space="preserve">secondary to </w:t>
      </w:r>
      <w:proofErr w:type="spellStart"/>
      <w:r w:rsidR="004F56F3">
        <w:rPr>
          <w:rFonts w:asciiTheme="minorHAnsi" w:hAnsiTheme="minorHAnsi"/>
          <w:color w:val="auto"/>
        </w:rPr>
        <w:t>p</w:t>
      </w:r>
      <w:r w:rsidR="00AF588D" w:rsidRPr="00851362">
        <w:rPr>
          <w:rFonts w:asciiTheme="minorHAnsi" w:hAnsiTheme="minorHAnsi"/>
          <w:color w:val="auto"/>
        </w:rPr>
        <w:t>es</w:t>
      </w:r>
      <w:proofErr w:type="spellEnd"/>
      <w:r w:rsidR="00AF588D" w:rsidRPr="00851362">
        <w:rPr>
          <w:rFonts w:asciiTheme="minorHAnsi" w:hAnsiTheme="minorHAnsi"/>
          <w:color w:val="auto"/>
        </w:rPr>
        <w:t xml:space="preserve"> </w:t>
      </w:r>
      <w:r w:rsidR="004F56F3">
        <w:rPr>
          <w:rFonts w:asciiTheme="minorHAnsi" w:hAnsiTheme="minorHAnsi"/>
          <w:color w:val="auto"/>
        </w:rPr>
        <w:t>a</w:t>
      </w:r>
      <w:r w:rsidR="00AF588D" w:rsidRPr="00851362">
        <w:rPr>
          <w:rFonts w:asciiTheme="minorHAnsi" w:hAnsiTheme="minorHAnsi"/>
          <w:color w:val="auto"/>
        </w:rPr>
        <w:t xml:space="preserve">nserine </w:t>
      </w:r>
      <w:r w:rsidR="004F56F3">
        <w:rPr>
          <w:rFonts w:asciiTheme="minorHAnsi" w:hAnsiTheme="minorHAnsi"/>
          <w:color w:val="auto"/>
        </w:rPr>
        <w:t>b</w:t>
      </w:r>
      <w:r w:rsidR="00AF588D" w:rsidRPr="00851362">
        <w:rPr>
          <w:rFonts w:asciiTheme="minorHAnsi" w:hAnsiTheme="minorHAnsi"/>
          <w:color w:val="auto"/>
        </w:rPr>
        <w:t xml:space="preserve">ursitis </w:t>
      </w:r>
      <w:r w:rsidR="0051140D" w:rsidRPr="00851362">
        <w:rPr>
          <w:rFonts w:asciiTheme="minorHAnsi" w:hAnsiTheme="minorHAnsi"/>
          <w:color w:val="auto"/>
        </w:rPr>
        <w:t>5019 (</w:t>
      </w:r>
      <w:r w:rsidR="004F56F3">
        <w:rPr>
          <w:rFonts w:asciiTheme="minorHAnsi" w:hAnsiTheme="minorHAnsi"/>
          <w:color w:val="auto"/>
        </w:rPr>
        <w:t>b</w:t>
      </w:r>
      <w:r w:rsidR="00AF588D" w:rsidRPr="00851362">
        <w:rPr>
          <w:rFonts w:asciiTheme="minorHAnsi" w:hAnsiTheme="minorHAnsi"/>
          <w:color w:val="auto"/>
        </w:rPr>
        <w:t xml:space="preserve">ursitis) and rated </w:t>
      </w:r>
      <w:r w:rsidR="005638F4">
        <w:rPr>
          <w:rFonts w:asciiTheme="minorHAnsi" w:hAnsiTheme="minorHAnsi"/>
          <w:color w:val="auto"/>
        </w:rPr>
        <w:t xml:space="preserve">it </w:t>
      </w:r>
      <w:r w:rsidR="00AF588D" w:rsidRPr="00851362">
        <w:rPr>
          <w:rFonts w:asciiTheme="minorHAnsi" w:hAnsiTheme="minorHAnsi"/>
          <w:color w:val="auto"/>
        </w:rPr>
        <w:t>a</w:t>
      </w:r>
      <w:r w:rsidR="005638F4">
        <w:rPr>
          <w:rFonts w:asciiTheme="minorHAnsi" w:hAnsiTheme="minorHAnsi"/>
          <w:color w:val="auto"/>
        </w:rPr>
        <w:t>t</w:t>
      </w:r>
      <w:r w:rsidR="00AF588D" w:rsidRPr="00851362">
        <w:rPr>
          <w:rFonts w:asciiTheme="minorHAnsi" w:hAnsiTheme="minorHAnsi"/>
          <w:color w:val="auto"/>
        </w:rPr>
        <w:t xml:space="preserve"> 10%.</w:t>
      </w:r>
      <w:r w:rsidR="006E6C29">
        <w:rPr>
          <w:rFonts w:asciiTheme="minorHAnsi" w:hAnsiTheme="minorHAnsi"/>
          <w:color w:val="auto"/>
        </w:rPr>
        <w:t xml:space="preserve"> </w:t>
      </w:r>
      <w:r>
        <w:rPr>
          <w:rFonts w:asciiTheme="minorHAnsi" w:hAnsiTheme="minorHAnsi"/>
          <w:color w:val="auto"/>
        </w:rPr>
        <w:t xml:space="preserve"> </w:t>
      </w:r>
      <w:r w:rsidRPr="00851362">
        <w:rPr>
          <w:rFonts w:asciiTheme="minorHAnsi" w:hAnsiTheme="minorHAnsi"/>
          <w:color w:val="auto"/>
        </w:rPr>
        <w:t>The VASRD stipulates that the diseases under diagnostic codes 5013 through 5024</w:t>
      </w:r>
      <w:r>
        <w:rPr>
          <w:rFonts w:asciiTheme="minorHAnsi" w:hAnsiTheme="minorHAnsi"/>
          <w:color w:val="auto"/>
        </w:rPr>
        <w:t xml:space="preserve"> </w:t>
      </w:r>
      <w:r w:rsidRPr="00851362">
        <w:rPr>
          <w:rFonts w:asciiTheme="minorHAnsi" w:hAnsiTheme="minorHAnsi"/>
          <w:color w:val="auto"/>
        </w:rPr>
        <w:t xml:space="preserve">(in which code 5019 </w:t>
      </w:r>
      <w:r>
        <w:rPr>
          <w:rFonts w:asciiTheme="minorHAnsi" w:hAnsiTheme="minorHAnsi"/>
          <w:color w:val="auto"/>
        </w:rPr>
        <w:t>is categorized</w:t>
      </w:r>
      <w:r w:rsidRPr="00851362">
        <w:rPr>
          <w:rFonts w:asciiTheme="minorHAnsi" w:hAnsiTheme="minorHAnsi"/>
          <w:color w:val="auto"/>
        </w:rPr>
        <w:t>) will be rated on limitation of motion of affected parts, as arthritis, degenerative</w:t>
      </w:r>
      <w:r w:rsidR="005638F4">
        <w:rPr>
          <w:rFonts w:asciiTheme="minorHAnsi" w:hAnsiTheme="minorHAnsi"/>
          <w:color w:val="auto"/>
        </w:rPr>
        <w:t>,</w:t>
      </w:r>
      <w:r w:rsidRPr="00851362">
        <w:rPr>
          <w:rFonts w:asciiTheme="minorHAnsi" w:hAnsiTheme="minorHAnsi"/>
          <w:color w:val="auto"/>
        </w:rPr>
        <w:t xml:space="preserve"> </w:t>
      </w:r>
      <w:proofErr w:type="spellStart"/>
      <w:r w:rsidR="005638F4">
        <w:rPr>
          <w:rFonts w:asciiTheme="minorHAnsi" w:hAnsiTheme="minorHAnsi"/>
          <w:color w:val="auto"/>
        </w:rPr>
        <w:t>coode</w:t>
      </w:r>
      <w:proofErr w:type="spellEnd"/>
      <w:r w:rsidR="005638F4">
        <w:rPr>
          <w:rFonts w:asciiTheme="minorHAnsi" w:hAnsiTheme="minorHAnsi"/>
          <w:color w:val="auto"/>
        </w:rPr>
        <w:t xml:space="preserve"> </w:t>
      </w:r>
      <w:r w:rsidRPr="00851362">
        <w:rPr>
          <w:rFonts w:asciiTheme="minorHAnsi" w:hAnsiTheme="minorHAnsi"/>
          <w:color w:val="auto"/>
        </w:rPr>
        <w:t>5003</w:t>
      </w:r>
      <w:r>
        <w:rPr>
          <w:rFonts w:asciiTheme="minorHAnsi" w:hAnsiTheme="minorHAnsi"/>
          <w:color w:val="auto"/>
        </w:rPr>
        <w:t>.</w:t>
      </w:r>
      <w:r w:rsidR="006E6C29">
        <w:rPr>
          <w:rFonts w:asciiTheme="minorHAnsi" w:hAnsiTheme="minorHAnsi"/>
          <w:color w:val="auto"/>
        </w:rPr>
        <w:t xml:space="preserve"> </w:t>
      </w:r>
      <w:r w:rsidR="009C513C">
        <w:rPr>
          <w:rFonts w:asciiTheme="minorHAnsi" w:hAnsiTheme="minorHAnsi"/>
          <w:color w:val="auto"/>
        </w:rPr>
        <w:t xml:space="preserve"> </w:t>
      </w:r>
      <w:r w:rsidR="005638F4">
        <w:rPr>
          <w:rFonts w:asciiTheme="minorHAnsi" w:hAnsiTheme="minorHAnsi"/>
          <w:color w:val="auto"/>
        </w:rPr>
        <w:t>At a</w:t>
      </w:r>
      <w:r w:rsidR="00BE4E80" w:rsidRPr="00180063">
        <w:rPr>
          <w:rFonts w:asciiTheme="minorHAnsi" w:hAnsiTheme="minorHAnsi"/>
          <w:color w:val="auto"/>
        </w:rPr>
        <w:t xml:space="preserve"> </w:t>
      </w:r>
      <w:r w:rsidR="00AE4639">
        <w:rPr>
          <w:rFonts w:asciiTheme="minorHAnsi" w:hAnsiTheme="minorHAnsi"/>
          <w:color w:val="auto"/>
        </w:rPr>
        <w:t>c</w:t>
      </w:r>
      <w:r w:rsidR="00BE4E80" w:rsidRPr="00180063">
        <w:rPr>
          <w:rFonts w:asciiTheme="minorHAnsi" w:hAnsiTheme="minorHAnsi"/>
          <w:color w:val="auto"/>
        </w:rPr>
        <w:t>linic evaluation one month prior to the NARSUM, flexion of the knee was as recorded as 42</w:t>
      </w:r>
      <w:r w:rsidR="00BE4E80" w:rsidRPr="00180063">
        <w:rPr>
          <w:rFonts w:asciiTheme="minorHAnsi" w:eastAsia="Calibri" w:hAnsiTheme="minorHAnsi"/>
          <w:color w:val="auto"/>
          <w:sz w:val="18"/>
          <w:szCs w:val="18"/>
        </w:rPr>
        <w:t>⁰</w:t>
      </w:r>
      <w:r w:rsidR="00BE4E80" w:rsidRPr="00180063">
        <w:rPr>
          <w:rFonts w:asciiTheme="minorHAnsi" w:hAnsiTheme="minorHAnsi"/>
          <w:color w:val="auto"/>
        </w:rPr>
        <w:t>, 48</w:t>
      </w:r>
      <w:r w:rsidR="00BE4E80" w:rsidRPr="00180063">
        <w:rPr>
          <w:rFonts w:asciiTheme="minorHAnsi" w:eastAsia="Calibri" w:hAnsiTheme="minorHAnsi"/>
          <w:color w:val="auto"/>
          <w:sz w:val="18"/>
          <w:szCs w:val="18"/>
        </w:rPr>
        <w:t>⁰</w:t>
      </w:r>
      <w:r w:rsidR="00BE4E80" w:rsidRPr="00180063">
        <w:rPr>
          <w:rFonts w:asciiTheme="minorHAnsi" w:hAnsiTheme="minorHAnsi"/>
          <w:color w:val="auto"/>
        </w:rPr>
        <w:t xml:space="preserve"> and 48</w:t>
      </w:r>
      <w:r w:rsidR="00BE4E80" w:rsidRPr="00180063">
        <w:rPr>
          <w:rFonts w:asciiTheme="minorHAnsi" w:eastAsia="Calibri" w:hAnsiTheme="minorHAnsi"/>
          <w:color w:val="auto"/>
          <w:sz w:val="18"/>
          <w:szCs w:val="18"/>
        </w:rPr>
        <w:t xml:space="preserve">⁰ </w:t>
      </w:r>
      <w:r w:rsidR="00BE4E80" w:rsidRPr="00180063">
        <w:rPr>
          <w:rFonts w:asciiTheme="minorHAnsi" w:eastAsia="Calibri" w:hAnsiTheme="minorHAnsi"/>
          <w:color w:val="auto"/>
        </w:rPr>
        <w:t xml:space="preserve">and extension of the knee at </w:t>
      </w:r>
      <w:r w:rsidR="005638F4">
        <w:rPr>
          <w:rFonts w:asciiTheme="minorHAnsi" w:eastAsia="Calibri" w:hAnsiTheme="minorHAnsi"/>
          <w:color w:val="auto"/>
        </w:rPr>
        <w:t xml:space="preserve">  </w:t>
      </w:r>
      <w:r w:rsidR="00BE4E80" w:rsidRPr="00180063">
        <w:rPr>
          <w:rFonts w:asciiTheme="minorHAnsi" w:eastAsia="Calibri" w:hAnsiTheme="minorHAnsi"/>
          <w:color w:val="auto"/>
        </w:rPr>
        <w:t>-5</w:t>
      </w:r>
      <w:r w:rsidR="00BE4E80" w:rsidRPr="00180063">
        <w:rPr>
          <w:rFonts w:asciiTheme="minorHAnsi" w:eastAsia="Calibri" w:hAnsiTheme="minorHAnsi"/>
          <w:color w:val="auto"/>
          <w:sz w:val="18"/>
          <w:szCs w:val="18"/>
        </w:rPr>
        <w:t>⁰</w:t>
      </w:r>
      <w:r w:rsidR="00BE4E80" w:rsidRPr="00180063">
        <w:rPr>
          <w:rFonts w:asciiTheme="minorHAnsi" w:eastAsia="Calibri" w:hAnsiTheme="minorHAnsi"/>
          <w:color w:val="auto"/>
        </w:rPr>
        <w:t>,-7</w:t>
      </w:r>
      <w:r w:rsidR="00BE4E80" w:rsidRPr="00180063">
        <w:rPr>
          <w:rFonts w:asciiTheme="minorHAnsi" w:eastAsia="Calibri" w:hAnsiTheme="minorHAnsi"/>
          <w:color w:val="auto"/>
          <w:sz w:val="18"/>
          <w:szCs w:val="18"/>
        </w:rPr>
        <w:t>⁰</w:t>
      </w:r>
      <w:r w:rsidR="00BE4E80" w:rsidRPr="00180063">
        <w:rPr>
          <w:rFonts w:asciiTheme="minorHAnsi" w:eastAsia="Calibri" w:hAnsiTheme="minorHAnsi"/>
          <w:color w:val="auto"/>
        </w:rPr>
        <w:t>,-8</w:t>
      </w:r>
      <w:r w:rsidR="00BE4E80" w:rsidRPr="00180063">
        <w:rPr>
          <w:rFonts w:asciiTheme="minorHAnsi" w:eastAsia="Calibri" w:hAnsiTheme="minorHAnsi"/>
          <w:color w:val="auto"/>
          <w:sz w:val="18"/>
          <w:szCs w:val="18"/>
        </w:rPr>
        <w:t>⁰</w:t>
      </w:r>
      <w:r w:rsidR="00BE4E80" w:rsidRPr="00180063">
        <w:rPr>
          <w:rFonts w:asciiTheme="minorHAnsi" w:hAnsiTheme="minorHAnsi"/>
          <w:color w:val="auto"/>
        </w:rPr>
        <w:t xml:space="preserve"> on three </w:t>
      </w:r>
      <w:proofErr w:type="spellStart"/>
      <w:r w:rsidR="00BE4E80" w:rsidRPr="00180063">
        <w:rPr>
          <w:rFonts w:asciiTheme="minorHAnsi" w:hAnsiTheme="minorHAnsi"/>
          <w:color w:val="auto"/>
        </w:rPr>
        <w:t>consequative</w:t>
      </w:r>
      <w:proofErr w:type="spellEnd"/>
      <w:r w:rsidR="00BE4E80" w:rsidRPr="00180063">
        <w:rPr>
          <w:rFonts w:asciiTheme="minorHAnsi" w:hAnsiTheme="minorHAnsi"/>
          <w:color w:val="auto"/>
        </w:rPr>
        <w:t xml:space="preserve"> observations</w:t>
      </w:r>
      <w:r w:rsidR="00933961">
        <w:rPr>
          <w:rFonts w:asciiTheme="minorHAnsi" w:hAnsiTheme="minorHAnsi"/>
          <w:color w:val="auto"/>
        </w:rPr>
        <w:t>.</w:t>
      </w:r>
      <w:r w:rsidR="006E6C29">
        <w:rPr>
          <w:rFonts w:asciiTheme="minorHAnsi" w:hAnsiTheme="minorHAnsi"/>
          <w:color w:val="auto"/>
        </w:rPr>
        <w:t xml:space="preserve"> </w:t>
      </w:r>
      <w:r w:rsidR="00933961">
        <w:rPr>
          <w:rFonts w:asciiTheme="minorHAnsi" w:hAnsiTheme="minorHAnsi"/>
          <w:color w:val="auto"/>
        </w:rPr>
        <w:t xml:space="preserve"> </w:t>
      </w:r>
      <w:r w:rsidR="0075608B">
        <w:rPr>
          <w:rFonts w:asciiTheme="minorHAnsi" w:hAnsiTheme="minorHAnsi"/>
          <w:color w:val="auto"/>
        </w:rPr>
        <w:t>A rating of 10% would be achieved under c</w:t>
      </w:r>
      <w:r w:rsidR="00933961">
        <w:rPr>
          <w:rFonts w:asciiTheme="minorHAnsi" w:hAnsiTheme="minorHAnsi"/>
          <w:color w:val="auto"/>
        </w:rPr>
        <w:t>ode 5260</w:t>
      </w:r>
      <w:r w:rsidR="0026572F">
        <w:rPr>
          <w:rFonts w:asciiTheme="minorHAnsi" w:hAnsiTheme="minorHAnsi"/>
          <w:color w:val="auto"/>
        </w:rPr>
        <w:t xml:space="preserve"> (flexion)</w:t>
      </w:r>
      <w:r w:rsidR="00933961">
        <w:rPr>
          <w:rFonts w:asciiTheme="minorHAnsi" w:hAnsiTheme="minorHAnsi"/>
          <w:color w:val="auto"/>
        </w:rPr>
        <w:t xml:space="preserve">, </w:t>
      </w:r>
      <w:r w:rsidR="0075608B">
        <w:rPr>
          <w:rFonts w:asciiTheme="minorHAnsi" w:hAnsiTheme="minorHAnsi"/>
          <w:color w:val="auto"/>
        </w:rPr>
        <w:t>for</w:t>
      </w:r>
      <w:r w:rsidR="004C3481">
        <w:rPr>
          <w:rFonts w:asciiTheme="minorHAnsi" w:hAnsiTheme="minorHAnsi"/>
          <w:color w:val="auto"/>
        </w:rPr>
        <w:t xml:space="preserve"> limitation </w:t>
      </w:r>
      <w:r w:rsidR="005638F4">
        <w:rPr>
          <w:rFonts w:asciiTheme="minorHAnsi" w:hAnsiTheme="minorHAnsi"/>
          <w:color w:val="auto"/>
        </w:rPr>
        <w:t>to</w:t>
      </w:r>
      <w:r w:rsidR="004C3481">
        <w:rPr>
          <w:rFonts w:asciiTheme="minorHAnsi" w:hAnsiTheme="minorHAnsi"/>
          <w:color w:val="auto"/>
        </w:rPr>
        <w:t xml:space="preserve"> </w:t>
      </w:r>
      <w:r w:rsidR="00A37B32">
        <w:rPr>
          <w:rFonts w:asciiTheme="minorHAnsi" w:hAnsiTheme="minorHAnsi"/>
          <w:color w:val="auto"/>
        </w:rPr>
        <w:t>45</w:t>
      </w:r>
      <w:r w:rsidR="004C3481" w:rsidRPr="00C34CEB">
        <w:rPr>
          <w:rFonts w:asciiTheme="minorHAnsi" w:eastAsia="Calibri" w:hAnsiTheme="minorHAnsi"/>
          <w:color w:val="auto"/>
          <w:sz w:val="18"/>
          <w:szCs w:val="18"/>
        </w:rPr>
        <w:t>⁰</w:t>
      </w:r>
      <w:r w:rsidR="004C3481">
        <w:rPr>
          <w:rFonts w:asciiTheme="minorHAnsi" w:hAnsiTheme="minorHAnsi"/>
          <w:color w:val="auto"/>
        </w:rPr>
        <w:t xml:space="preserve"> </w:t>
      </w:r>
      <w:r w:rsidR="0075608B">
        <w:rPr>
          <w:rFonts w:asciiTheme="minorHAnsi" w:hAnsiTheme="minorHAnsi"/>
          <w:color w:val="auto"/>
        </w:rPr>
        <w:t>(measured 42</w:t>
      </w:r>
      <w:r w:rsidR="0075608B" w:rsidRPr="0026572F">
        <w:rPr>
          <w:rFonts w:asciiTheme="minorHAnsi" w:hAnsiTheme="minorHAnsi"/>
          <w:color w:val="auto"/>
        </w:rPr>
        <w:t xml:space="preserve">⁰), with no other ROM meeting the compensable limit under the specific joint code.  </w:t>
      </w:r>
      <w:r w:rsidR="009F1B95">
        <w:rPr>
          <w:rFonts w:asciiTheme="minorHAnsi" w:hAnsiTheme="minorHAnsi"/>
          <w:color w:val="auto"/>
        </w:rPr>
        <w:t>The right knee was tender and demonstrated pain</w:t>
      </w:r>
      <w:r w:rsidR="0026572F">
        <w:rPr>
          <w:rFonts w:asciiTheme="minorHAnsi" w:hAnsiTheme="minorHAnsi"/>
          <w:color w:val="auto"/>
        </w:rPr>
        <w:t>-limited</w:t>
      </w:r>
      <w:r w:rsidR="009F1B95">
        <w:rPr>
          <w:rFonts w:asciiTheme="minorHAnsi" w:hAnsiTheme="minorHAnsi"/>
          <w:color w:val="auto"/>
        </w:rPr>
        <w:t xml:space="preserve"> motion on the preponderance of </w:t>
      </w:r>
      <w:r w:rsidR="009F1B95" w:rsidRPr="000053CC">
        <w:rPr>
          <w:rFonts w:asciiTheme="minorHAnsi" w:hAnsiTheme="minorHAnsi"/>
          <w:color w:val="auto"/>
        </w:rPr>
        <w:t>examinations.</w:t>
      </w:r>
      <w:r w:rsidR="00AA2D16" w:rsidRPr="000053CC">
        <w:rPr>
          <w:rFonts w:asciiTheme="minorHAnsi" w:hAnsiTheme="minorHAnsi"/>
          <w:color w:val="auto"/>
        </w:rPr>
        <w:t xml:space="preserve"> </w:t>
      </w:r>
      <w:r w:rsidR="00E43A0D" w:rsidRPr="000053CC">
        <w:rPr>
          <w:rFonts w:asciiTheme="minorHAnsi" w:hAnsiTheme="minorHAnsi"/>
          <w:color w:val="auto"/>
        </w:rPr>
        <w:t xml:space="preserve"> </w:t>
      </w:r>
      <w:r w:rsidR="0026572F">
        <w:rPr>
          <w:rFonts w:asciiTheme="minorHAnsi" w:hAnsiTheme="minorHAnsi"/>
          <w:color w:val="auto"/>
        </w:rPr>
        <w:t xml:space="preserve">The Board adjudged that </w:t>
      </w:r>
      <w:r w:rsidR="00AE4639">
        <w:rPr>
          <w:rFonts w:asciiTheme="minorHAnsi" w:hAnsiTheme="minorHAnsi"/>
          <w:color w:val="auto"/>
        </w:rPr>
        <w:t xml:space="preserve">IAW </w:t>
      </w:r>
      <w:r w:rsidR="00AE4639" w:rsidRPr="0026572F">
        <w:rPr>
          <w:color w:val="auto"/>
          <w:szCs w:val="24"/>
        </w:rPr>
        <w:t>§</w:t>
      </w:r>
      <w:r w:rsidR="00AE4639" w:rsidRPr="0026572F">
        <w:rPr>
          <w:color w:val="auto"/>
        </w:rPr>
        <w:t>4.14 (avoidance of pyramiding)</w:t>
      </w:r>
      <w:r w:rsidR="00AE4639">
        <w:rPr>
          <w:color w:val="auto"/>
        </w:rPr>
        <w:t xml:space="preserve"> </w:t>
      </w:r>
      <w:r w:rsidR="0026572F">
        <w:rPr>
          <w:rFonts w:asciiTheme="minorHAnsi" w:hAnsiTheme="minorHAnsi"/>
          <w:color w:val="auto"/>
        </w:rPr>
        <w:t>dual rating of the knee was not achievable</w:t>
      </w:r>
      <w:r w:rsidR="0026572F" w:rsidRPr="0026572F">
        <w:rPr>
          <w:color w:val="auto"/>
        </w:rPr>
        <w:t>.</w:t>
      </w:r>
    </w:p>
    <w:p w:rsidR="00E43A0D" w:rsidRPr="0075608B" w:rsidRDefault="00E43A0D" w:rsidP="00162805">
      <w:pPr>
        <w:pStyle w:val="Default"/>
        <w:spacing w:line="240" w:lineRule="exact"/>
        <w:jc w:val="both"/>
        <w:rPr>
          <w:szCs w:val="23"/>
        </w:rPr>
      </w:pPr>
    </w:p>
    <w:p w:rsidR="0026572F" w:rsidRDefault="00AF588D" w:rsidP="00162805">
      <w:pPr>
        <w:pStyle w:val="Default"/>
        <w:spacing w:line="240" w:lineRule="exact"/>
        <w:jc w:val="both"/>
        <w:rPr>
          <w:szCs w:val="23"/>
        </w:rPr>
      </w:pPr>
      <w:r w:rsidRPr="0075608B">
        <w:rPr>
          <w:szCs w:val="23"/>
        </w:rPr>
        <w:t xml:space="preserve">The VA coded </w:t>
      </w:r>
      <w:r w:rsidR="00AE4639">
        <w:rPr>
          <w:szCs w:val="23"/>
        </w:rPr>
        <w:t xml:space="preserve">the </w:t>
      </w:r>
      <w:r w:rsidR="00885694">
        <w:rPr>
          <w:szCs w:val="23"/>
        </w:rPr>
        <w:t>r</w:t>
      </w:r>
      <w:r w:rsidRPr="0075608B">
        <w:rPr>
          <w:szCs w:val="23"/>
        </w:rPr>
        <w:t xml:space="preserve">ight </w:t>
      </w:r>
      <w:r w:rsidR="00885694">
        <w:rPr>
          <w:szCs w:val="23"/>
        </w:rPr>
        <w:t>k</w:t>
      </w:r>
      <w:r w:rsidRPr="0075608B">
        <w:rPr>
          <w:szCs w:val="23"/>
        </w:rPr>
        <w:t xml:space="preserve">nee </w:t>
      </w:r>
      <w:proofErr w:type="spellStart"/>
      <w:r w:rsidR="00885694">
        <w:rPr>
          <w:szCs w:val="23"/>
        </w:rPr>
        <w:t>p</w:t>
      </w:r>
      <w:r w:rsidRPr="0075608B">
        <w:rPr>
          <w:szCs w:val="23"/>
        </w:rPr>
        <w:t>es</w:t>
      </w:r>
      <w:proofErr w:type="spellEnd"/>
      <w:r w:rsidRPr="0075608B">
        <w:rPr>
          <w:szCs w:val="23"/>
        </w:rPr>
        <w:t xml:space="preserve"> </w:t>
      </w:r>
      <w:proofErr w:type="spellStart"/>
      <w:r w:rsidR="00885694">
        <w:rPr>
          <w:szCs w:val="23"/>
        </w:rPr>
        <w:t>a</w:t>
      </w:r>
      <w:r w:rsidRPr="0075608B">
        <w:rPr>
          <w:szCs w:val="23"/>
        </w:rPr>
        <w:t>nserinus</w:t>
      </w:r>
      <w:proofErr w:type="spellEnd"/>
      <w:r w:rsidRPr="0075608B">
        <w:rPr>
          <w:szCs w:val="23"/>
        </w:rPr>
        <w:t xml:space="preserve"> </w:t>
      </w:r>
      <w:r w:rsidR="00885694">
        <w:rPr>
          <w:szCs w:val="23"/>
        </w:rPr>
        <w:t>b</w:t>
      </w:r>
      <w:r w:rsidRPr="0075608B">
        <w:rPr>
          <w:szCs w:val="23"/>
        </w:rPr>
        <w:t xml:space="preserve">ursitis, </w:t>
      </w:r>
      <w:r w:rsidR="00885694">
        <w:rPr>
          <w:szCs w:val="23"/>
        </w:rPr>
        <w:t>p</w:t>
      </w:r>
      <w:r w:rsidRPr="0075608B">
        <w:rPr>
          <w:szCs w:val="23"/>
        </w:rPr>
        <w:t xml:space="preserve">ost </w:t>
      </w:r>
      <w:proofErr w:type="spellStart"/>
      <w:r w:rsidR="00885694">
        <w:rPr>
          <w:szCs w:val="23"/>
        </w:rPr>
        <w:t>b</w:t>
      </w:r>
      <w:r w:rsidRPr="0075608B">
        <w:rPr>
          <w:szCs w:val="23"/>
        </w:rPr>
        <w:t>ursectomy</w:t>
      </w:r>
      <w:proofErr w:type="spellEnd"/>
      <w:r w:rsidRPr="0075608B">
        <w:rPr>
          <w:szCs w:val="23"/>
        </w:rPr>
        <w:t xml:space="preserve"> with </w:t>
      </w:r>
      <w:r w:rsidR="00885694">
        <w:rPr>
          <w:szCs w:val="23"/>
        </w:rPr>
        <w:t>s</w:t>
      </w:r>
      <w:r w:rsidRPr="0075608B">
        <w:rPr>
          <w:szCs w:val="23"/>
        </w:rPr>
        <w:t xml:space="preserve">hin </w:t>
      </w:r>
      <w:r w:rsidR="00885694">
        <w:rPr>
          <w:szCs w:val="23"/>
        </w:rPr>
        <w:t>s</w:t>
      </w:r>
      <w:r w:rsidRPr="0075608B">
        <w:rPr>
          <w:szCs w:val="23"/>
        </w:rPr>
        <w:t xml:space="preserve">plints and </w:t>
      </w:r>
      <w:r w:rsidR="00885694">
        <w:rPr>
          <w:szCs w:val="23"/>
        </w:rPr>
        <w:t>s</w:t>
      </w:r>
      <w:r w:rsidRPr="0075608B">
        <w:rPr>
          <w:szCs w:val="23"/>
        </w:rPr>
        <w:t xml:space="preserve">carring </w:t>
      </w:r>
      <w:r w:rsidR="00AE4639">
        <w:rPr>
          <w:szCs w:val="23"/>
        </w:rPr>
        <w:t xml:space="preserve">under code </w:t>
      </w:r>
      <w:r w:rsidRPr="0075608B">
        <w:rPr>
          <w:szCs w:val="23"/>
        </w:rPr>
        <w:t>5262 (</w:t>
      </w:r>
      <w:r w:rsidR="00885694">
        <w:rPr>
          <w:szCs w:val="23"/>
        </w:rPr>
        <w:t>t</w:t>
      </w:r>
      <w:r w:rsidRPr="0075608B">
        <w:rPr>
          <w:szCs w:val="23"/>
        </w:rPr>
        <w:t>ibia and fibula, impairment of</w:t>
      </w:r>
      <w:r w:rsidR="00452CD9" w:rsidRPr="0075608B">
        <w:rPr>
          <w:szCs w:val="23"/>
        </w:rPr>
        <w:t xml:space="preserve">) </w:t>
      </w:r>
      <w:r w:rsidRPr="0075608B">
        <w:rPr>
          <w:szCs w:val="23"/>
        </w:rPr>
        <w:t xml:space="preserve">rated </w:t>
      </w:r>
      <w:r w:rsidR="00AE4639">
        <w:rPr>
          <w:szCs w:val="23"/>
        </w:rPr>
        <w:t xml:space="preserve">at </w:t>
      </w:r>
      <w:r w:rsidRPr="0075608B">
        <w:rPr>
          <w:szCs w:val="23"/>
        </w:rPr>
        <w:t>10%</w:t>
      </w:r>
      <w:r w:rsidR="00452CD9" w:rsidRPr="0075608B">
        <w:rPr>
          <w:szCs w:val="23"/>
        </w:rPr>
        <w:t xml:space="preserve"> for slight knee disability.</w:t>
      </w:r>
      <w:r w:rsidR="00100232" w:rsidRPr="0075608B">
        <w:rPr>
          <w:szCs w:val="23"/>
        </w:rPr>
        <w:t xml:space="preserve"> </w:t>
      </w:r>
      <w:r w:rsidR="00E43A0D" w:rsidRPr="0075608B">
        <w:rPr>
          <w:szCs w:val="23"/>
        </w:rPr>
        <w:t xml:space="preserve"> This was based on </w:t>
      </w:r>
      <w:r w:rsidR="00AE4639">
        <w:rPr>
          <w:szCs w:val="23"/>
        </w:rPr>
        <w:t>“</w:t>
      </w:r>
      <w:r w:rsidR="00EE60FC" w:rsidRPr="0075608B">
        <w:rPr>
          <w:szCs w:val="23"/>
        </w:rPr>
        <w:t xml:space="preserve">pain with </w:t>
      </w:r>
      <w:r w:rsidR="00E43A0D" w:rsidRPr="0075608B">
        <w:rPr>
          <w:szCs w:val="23"/>
        </w:rPr>
        <w:t>slight limitation of motion</w:t>
      </w:r>
      <w:r w:rsidR="00AE4639">
        <w:rPr>
          <w:szCs w:val="23"/>
        </w:rPr>
        <w:t>”</w:t>
      </w:r>
      <w:r w:rsidR="00EE60FC" w:rsidRPr="0075608B">
        <w:rPr>
          <w:szCs w:val="23"/>
        </w:rPr>
        <w:t xml:space="preserve"> </w:t>
      </w:r>
      <w:r w:rsidR="006E6C29" w:rsidRPr="0075608B">
        <w:rPr>
          <w:szCs w:val="23"/>
        </w:rPr>
        <w:t>and</w:t>
      </w:r>
      <w:r w:rsidR="00481F70" w:rsidRPr="0075608B">
        <w:rPr>
          <w:szCs w:val="23"/>
        </w:rPr>
        <w:t xml:space="preserve"> was supported by the findings of the</w:t>
      </w:r>
      <w:r w:rsidR="00EE60FC" w:rsidRPr="0075608B">
        <w:rPr>
          <w:szCs w:val="23"/>
        </w:rPr>
        <w:t xml:space="preserve"> C&amp;P evaluation</w:t>
      </w:r>
      <w:r w:rsidR="00481F70" w:rsidRPr="0075608B">
        <w:rPr>
          <w:szCs w:val="23"/>
        </w:rPr>
        <w:t xml:space="preserve"> where slightly reduced but </w:t>
      </w:r>
      <w:proofErr w:type="spellStart"/>
      <w:r w:rsidR="00481F70" w:rsidRPr="0075608B">
        <w:rPr>
          <w:szCs w:val="23"/>
        </w:rPr>
        <w:t>noncompensable</w:t>
      </w:r>
      <w:proofErr w:type="spellEnd"/>
      <w:r w:rsidR="00481F70" w:rsidRPr="0075608B">
        <w:rPr>
          <w:szCs w:val="23"/>
        </w:rPr>
        <w:t xml:space="preserve"> flexion of the right knee, normal extension with </w:t>
      </w:r>
      <w:proofErr w:type="spellStart"/>
      <w:r w:rsidR="00481F70" w:rsidRPr="0075608B">
        <w:rPr>
          <w:szCs w:val="23"/>
        </w:rPr>
        <w:t>deteoriation</w:t>
      </w:r>
      <w:proofErr w:type="spellEnd"/>
      <w:r w:rsidR="00481F70" w:rsidRPr="0075608B">
        <w:rPr>
          <w:szCs w:val="23"/>
        </w:rPr>
        <w:t xml:space="preserve"> upon repetition (Deluca) and a slightly </w:t>
      </w:r>
      <w:proofErr w:type="spellStart"/>
      <w:r w:rsidR="00481F70" w:rsidRPr="0075608B">
        <w:rPr>
          <w:szCs w:val="23"/>
        </w:rPr>
        <w:t>antalgic</w:t>
      </w:r>
      <w:proofErr w:type="spellEnd"/>
      <w:r w:rsidR="00481F70" w:rsidRPr="0075608B">
        <w:rPr>
          <w:szCs w:val="23"/>
        </w:rPr>
        <w:t xml:space="preserve"> gait were noted.</w:t>
      </w:r>
      <w:r w:rsidR="00EE60FC" w:rsidRPr="0075608B">
        <w:rPr>
          <w:szCs w:val="23"/>
        </w:rPr>
        <w:t xml:space="preserve"> </w:t>
      </w:r>
      <w:r w:rsidR="00481F70" w:rsidRPr="0075608B">
        <w:rPr>
          <w:szCs w:val="23"/>
        </w:rPr>
        <w:t xml:space="preserve"> </w:t>
      </w:r>
      <w:r w:rsidR="002E481F" w:rsidRPr="0075608B">
        <w:rPr>
          <w:szCs w:val="23"/>
        </w:rPr>
        <w:t>A rating of 20% under Code 5262 requires moderate degree of knee or ankle</w:t>
      </w:r>
      <w:r w:rsidR="005D3A12" w:rsidRPr="0075608B">
        <w:rPr>
          <w:szCs w:val="23"/>
        </w:rPr>
        <w:t xml:space="preserve"> disability</w:t>
      </w:r>
      <w:r w:rsidR="0026572F">
        <w:rPr>
          <w:szCs w:val="23"/>
        </w:rPr>
        <w:t>.</w:t>
      </w:r>
      <w:r w:rsidR="006E6C29" w:rsidRPr="0075608B">
        <w:rPr>
          <w:szCs w:val="23"/>
        </w:rPr>
        <w:t xml:space="preserve"> </w:t>
      </w:r>
      <w:r w:rsidR="00274B85" w:rsidRPr="0075608B">
        <w:rPr>
          <w:szCs w:val="23"/>
        </w:rPr>
        <w:t xml:space="preserve"> </w:t>
      </w:r>
      <w:r w:rsidR="00662712" w:rsidRPr="0075608B">
        <w:rPr>
          <w:szCs w:val="23"/>
        </w:rPr>
        <w:t xml:space="preserve">The minimally positive (1+) </w:t>
      </w:r>
      <w:proofErr w:type="spellStart"/>
      <w:r w:rsidR="00662712" w:rsidRPr="0075608B">
        <w:rPr>
          <w:szCs w:val="23"/>
        </w:rPr>
        <w:t>Lachmans</w:t>
      </w:r>
      <w:proofErr w:type="spellEnd"/>
      <w:r w:rsidR="00662712" w:rsidRPr="0075608B">
        <w:rPr>
          <w:szCs w:val="23"/>
        </w:rPr>
        <w:t xml:space="preserve"> and posterior drawer tests at the military exam were noted to have good endpoints and the VA exam documented no objective knee instability.  Subjective history of </w:t>
      </w:r>
      <w:r w:rsidR="006832D5" w:rsidRPr="0075608B">
        <w:rPr>
          <w:szCs w:val="23"/>
        </w:rPr>
        <w:t xml:space="preserve">locking and give way was attributable to pain and/or patellar tracking/grinding rather than internal </w:t>
      </w:r>
      <w:proofErr w:type="spellStart"/>
      <w:r w:rsidR="006832D5" w:rsidRPr="0075608B">
        <w:rPr>
          <w:szCs w:val="23"/>
        </w:rPr>
        <w:t>meniscal</w:t>
      </w:r>
      <w:proofErr w:type="spellEnd"/>
      <w:r w:rsidR="006832D5" w:rsidRPr="0075608B">
        <w:rPr>
          <w:szCs w:val="23"/>
        </w:rPr>
        <w:t xml:space="preserve"> pathology. </w:t>
      </w:r>
      <w:r w:rsidR="00180063">
        <w:rPr>
          <w:szCs w:val="23"/>
        </w:rPr>
        <w:t xml:space="preserve"> </w:t>
      </w:r>
      <w:r w:rsidR="0026572F" w:rsidRPr="0075608B">
        <w:rPr>
          <w:szCs w:val="23"/>
        </w:rPr>
        <w:t xml:space="preserve">After extensive review of </w:t>
      </w:r>
      <w:r w:rsidR="0026572F" w:rsidRPr="002F4B93">
        <w:rPr>
          <w:szCs w:val="23"/>
        </w:rPr>
        <w:t>the DES record, the Board was unable to find any route to achieve a combined disability rating higher than 10% under any applicable code and no extant pathology which would merit additional rating.</w:t>
      </w:r>
      <w:r w:rsidR="00AE4639">
        <w:rPr>
          <w:szCs w:val="23"/>
        </w:rPr>
        <w:t xml:space="preserve">  </w:t>
      </w:r>
      <w:r w:rsidR="00397CD4" w:rsidRPr="002F4B93">
        <w:rPr>
          <w:szCs w:val="23"/>
        </w:rPr>
        <w:t>The Board opined that optimal coding would be 10% under code 5099-5262, to encompas</w:t>
      </w:r>
      <w:r w:rsidR="00AE4639">
        <w:rPr>
          <w:szCs w:val="23"/>
        </w:rPr>
        <w:t>s</w:t>
      </w:r>
      <w:r w:rsidR="00397CD4" w:rsidRPr="002F4B93">
        <w:rPr>
          <w:szCs w:val="23"/>
        </w:rPr>
        <w:t xml:space="preserve"> all of the CI’s knee </w:t>
      </w:r>
      <w:proofErr w:type="gramStart"/>
      <w:r w:rsidR="00397CD4" w:rsidRPr="002F4B93">
        <w:rPr>
          <w:szCs w:val="23"/>
        </w:rPr>
        <w:t>pathology</w:t>
      </w:r>
      <w:r w:rsidR="00AE4639">
        <w:rPr>
          <w:szCs w:val="23"/>
        </w:rPr>
        <w:t>,</w:t>
      </w:r>
      <w:proofErr w:type="gramEnd"/>
      <w:r w:rsidR="00397CD4" w:rsidRPr="002F4B93">
        <w:rPr>
          <w:szCs w:val="23"/>
        </w:rPr>
        <w:t xml:space="preserve"> </w:t>
      </w:r>
      <w:r w:rsidR="002F4B93" w:rsidRPr="002F4B93">
        <w:rPr>
          <w:szCs w:val="23"/>
        </w:rPr>
        <w:t xml:space="preserve">however this would </w:t>
      </w:r>
      <w:r w:rsidR="00397CD4" w:rsidRPr="002F4B93">
        <w:rPr>
          <w:szCs w:val="23"/>
        </w:rPr>
        <w:t xml:space="preserve">not offer any rating advantage to the CI. </w:t>
      </w:r>
      <w:r w:rsidR="0026572F" w:rsidRPr="002F4B93">
        <w:rPr>
          <w:szCs w:val="23"/>
        </w:rPr>
        <w:t xml:space="preserve"> </w:t>
      </w:r>
      <w:r w:rsidR="00CA3F79" w:rsidRPr="002F4B93">
        <w:rPr>
          <w:szCs w:val="23"/>
        </w:rPr>
        <w:t>F</w:t>
      </w:r>
      <w:r w:rsidR="00662AE1" w:rsidRPr="002F4B93">
        <w:rPr>
          <w:szCs w:val="23"/>
        </w:rPr>
        <w:t>ollowing</w:t>
      </w:r>
      <w:r w:rsidR="008B64B3" w:rsidRPr="002F4B93">
        <w:rPr>
          <w:szCs w:val="23"/>
        </w:rPr>
        <w:t xml:space="preserve"> due deliberation</w:t>
      </w:r>
      <w:r w:rsidR="00662AE1" w:rsidRPr="002F4B93">
        <w:rPr>
          <w:szCs w:val="23"/>
        </w:rPr>
        <w:t>, considering</w:t>
      </w:r>
      <w:r w:rsidR="008B64B3" w:rsidRPr="002F4B93">
        <w:rPr>
          <w:szCs w:val="23"/>
        </w:rPr>
        <w:t xml:space="preserve"> the totality of the evidence,</w:t>
      </w:r>
      <w:r w:rsidR="00662AE1" w:rsidRPr="002F4B93">
        <w:rPr>
          <w:szCs w:val="23"/>
        </w:rPr>
        <w:t xml:space="preserve"> </w:t>
      </w:r>
      <w:r w:rsidR="008B64B3" w:rsidRPr="002F4B93">
        <w:rPr>
          <w:szCs w:val="23"/>
        </w:rPr>
        <w:t>the Board concluded that there is no</w:t>
      </w:r>
      <w:r w:rsidR="008B64B3" w:rsidRPr="0075608B">
        <w:rPr>
          <w:szCs w:val="23"/>
        </w:rPr>
        <w:t xml:space="preserve"> VASRD basis for recommending a higher rating than the 10% conferred by the PEB in this case.</w:t>
      </w:r>
    </w:p>
    <w:p w:rsidR="00665096" w:rsidRDefault="00665096" w:rsidP="00162805">
      <w:pPr>
        <w:pStyle w:val="Default"/>
        <w:spacing w:line="240" w:lineRule="exact"/>
        <w:jc w:val="both"/>
        <w:rPr>
          <w:sz w:val="23"/>
          <w:szCs w:val="23"/>
        </w:rPr>
      </w:pPr>
    </w:p>
    <w:p w:rsidR="008B64B3" w:rsidRPr="0075608B" w:rsidRDefault="000060CA" w:rsidP="0075608B">
      <w:pPr>
        <w:pStyle w:val="Default"/>
        <w:spacing w:line="240" w:lineRule="exact"/>
        <w:jc w:val="both"/>
        <w:rPr>
          <w:szCs w:val="23"/>
        </w:rPr>
      </w:pPr>
      <w:proofErr w:type="gramStart"/>
      <w:r w:rsidRPr="0075608B">
        <w:rPr>
          <w:szCs w:val="23"/>
          <w:u w:val="single"/>
        </w:rPr>
        <w:t>Other PEB Conditions</w:t>
      </w:r>
      <w:r w:rsidRPr="0075608B">
        <w:rPr>
          <w:szCs w:val="23"/>
        </w:rPr>
        <w:t>.</w:t>
      </w:r>
      <w:proofErr w:type="gramEnd"/>
      <w:r w:rsidR="00162805" w:rsidRPr="0075608B">
        <w:rPr>
          <w:szCs w:val="23"/>
        </w:rPr>
        <w:t xml:space="preserve"> </w:t>
      </w:r>
      <w:r w:rsidRPr="0075608B">
        <w:rPr>
          <w:szCs w:val="23"/>
        </w:rPr>
        <w:t xml:space="preserve"> The other conditions forwarded by the MEB and adjudicated as not unfitting by the PEB were </w:t>
      </w:r>
      <w:r w:rsidR="00AE4639">
        <w:rPr>
          <w:szCs w:val="23"/>
        </w:rPr>
        <w:t>h</w:t>
      </w:r>
      <w:r w:rsidRPr="0075608B">
        <w:rPr>
          <w:szCs w:val="23"/>
        </w:rPr>
        <w:t xml:space="preserve">istory of </w:t>
      </w:r>
      <w:proofErr w:type="spellStart"/>
      <w:r w:rsidR="00AE4639">
        <w:rPr>
          <w:szCs w:val="23"/>
        </w:rPr>
        <w:t>t</w:t>
      </w:r>
      <w:r w:rsidRPr="0075608B">
        <w:rPr>
          <w:szCs w:val="23"/>
        </w:rPr>
        <w:t>ibial</w:t>
      </w:r>
      <w:proofErr w:type="spellEnd"/>
      <w:r w:rsidRPr="0075608B">
        <w:rPr>
          <w:szCs w:val="23"/>
        </w:rPr>
        <w:t xml:space="preserve"> </w:t>
      </w:r>
      <w:r w:rsidR="00AE4639">
        <w:rPr>
          <w:szCs w:val="23"/>
        </w:rPr>
        <w:t>s</w:t>
      </w:r>
      <w:r w:rsidRPr="0075608B">
        <w:rPr>
          <w:szCs w:val="23"/>
        </w:rPr>
        <w:t xml:space="preserve">tress </w:t>
      </w:r>
      <w:r w:rsidR="00AE4639">
        <w:rPr>
          <w:szCs w:val="23"/>
        </w:rPr>
        <w:t>f</w:t>
      </w:r>
      <w:r w:rsidRPr="0075608B">
        <w:rPr>
          <w:szCs w:val="23"/>
        </w:rPr>
        <w:t xml:space="preserve">ractures </w:t>
      </w:r>
      <w:r w:rsidR="0051140D" w:rsidRPr="0075608B">
        <w:rPr>
          <w:szCs w:val="23"/>
        </w:rPr>
        <w:t xml:space="preserve">and </w:t>
      </w:r>
      <w:r w:rsidR="00AE4639">
        <w:rPr>
          <w:szCs w:val="23"/>
        </w:rPr>
        <w:t>m</w:t>
      </w:r>
      <w:r w:rsidR="0051140D" w:rsidRPr="0075608B">
        <w:rPr>
          <w:szCs w:val="23"/>
        </w:rPr>
        <w:t>igraine</w:t>
      </w:r>
      <w:r w:rsidRPr="0075608B">
        <w:rPr>
          <w:szCs w:val="23"/>
        </w:rPr>
        <w:t xml:space="preserve"> </w:t>
      </w:r>
      <w:r w:rsidR="00AE4639">
        <w:rPr>
          <w:szCs w:val="23"/>
        </w:rPr>
        <w:t>h</w:t>
      </w:r>
      <w:r w:rsidR="0051140D" w:rsidRPr="0075608B">
        <w:rPr>
          <w:szCs w:val="23"/>
        </w:rPr>
        <w:t>eadaches</w:t>
      </w:r>
      <w:r w:rsidRPr="0075608B">
        <w:rPr>
          <w:szCs w:val="23"/>
        </w:rPr>
        <w:t xml:space="preserve">.  </w:t>
      </w:r>
      <w:r w:rsidR="00CA3F79" w:rsidRPr="0075608B">
        <w:rPr>
          <w:szCs w:val="23"/>
        </w:rPr>
        <w:t xml:space="preserve">The </w:t>
      </w:r>
      <w:proofErr w:type="spellStart"/>
      <w:r w:rsidR="00AE4639">
        <w:rPr>
          <w:szCs w:val="23"/>
        </w:rPr>
        <w:t>t</w:t>
      </w:r>
      <w:r w:rsidR="00CA3F79" w:rsidRPr="0075608B">
        <w:rPr>
          <w:szCs w:val="23"/>
        </w:rPr>
        <w:t>ibial</w:t>
      </w:r>
      <w:proofErr w:type="spellEnd"/>
      <w:r w:rsidR="00CA3F79" w:rsidRPr="0075608B">
        <w:rPr>
          <w:szCs w:val="23"/>
        </w:rPr>
        <w:t xml:space="preserve"> </w:t>
      </w:r>
      <w:r w:rsidR="00AE4639">
        <w:rPr>
          <w:szCs w:val="23"/>
        </w:rPr>
        <w:t>s</w:t>
      </w:r>
      <w:r w:rsidR="00CA3F79" w:rsidRPr="0075608B">
        <w:rPr>
          <w:szCs w:val="23"/>
        </w:rPr>
        <w:t xml:space="preserve">tress </w:t>
      </w:r>
      <w:r w:rsidR="00AE4639">
        <w:rPr>
          <w:szCs w:val="23"/>
        </w:rPr>
        <w:t>f</w:t>
      </w:r>
      <w:r w:rsidR="00CA3F79" w:rsidRPr="0075608B">
        <w:rPr>
          <w:szCs w:val="23"/>
        </w:rPr>
        <w:t xml:space="preserve">ractures condition was considered above in rating the CI’s unfitting knee condition.  </w:t>
      </w:r>
      <w:r w:rsidRPr="0075608B">
        <w:rPr>
          <w:szCs w:val="23"/>
        </w:rPr>
        <w:t>N</w:t>
      </w:r>
      <w:r w:rsidR="0023646F" w:rsidRPr="0075608B">
        <w:rPr>
          <w:szCs w:val="23"/>
        </w:rPr>
        <w:t>either</w:t>
      </w:r>
      <w:r w:rsidRPr="0075608B">
        <w:rPr>
          <w:szCs w:val="23"/>
        </w:rPr>
        <w:t xml:space="preserve"> of these conditions were profiled, implicated in the </w:t>
      </w:r>
      <w:r w:rsidR="00885694">
        <w:rPr>
          <w:szCs w:val="23"/>
        </w:rPr>
        <w:t>c</w:t>
      </w:r>
      <w:r w:rsidRPr="0075608B">
        <w:rPr>
          <w:szCs w:val="23"/>
        </w:rPr>
        <w:t xml:space="preserve">ommander’s statement or noted as failing retention standards. </w:t>
      </w:r>
      <w:r w:rsidR="00162805" w:rsidRPr="0075608B">
        <w:rPr>
          <w:szCs w:val="23"/>
        </w:rPr>
        <w:t xml:space="preserve"> </w:t>
      </w:r>
      <w:r w:rsidR="0023646F" w:rsidRPr="0075608B">
        <w:rPr>
          <w:szCs w:val="23"/>
        </w:rPr>
        <w:t>Both</w:t>
      </w:r>
      <w:r w:rsidRPr="0075608B">
        <w:rPr>
          <w:szCs w:val="23"/>
        </w:rPr>
        <w:t xml:space="preserve"> were reviewed by the </w:t>
      </w:r>
      <w:r w:rsidR="00885694">
        <w:rPr>
          <w:szCs w:val="23"/>
        </w:rPr>
        <w:t>a</w:t>
      </w:r>
      <w:r w:rsidRPr="0075608B">
        <w:rPr>
          <w:szCs w:val="23"/>
        </w:rPr>
        <w:t xml:space="preserve">ction </w:t>
      </w:r>
      <w:r w:rsidR="00885694">
        <w:rPr>
          <w:szCs w:val="23"/>
        </w:rPr>
        <w:t>o</w:t>
      </w:r>
      <w:r w:rsidRPr="0075608B">
        <w:rPr>
          <w:szCs w:val="23"/>
        </w:rPr>
        <w:t xml:space="preserve">fficer and considered by the Board. </w:t>
      </w:r>
      <w:r w:rsidR="00162805" w:rsidRPr="0075608B">
        <w:rPr>
          <w:szCs w:val="23"/>
        </w:rPr>
        <w:t xml:space="preserve"> </w:t>
      </w:r>
      <w:r w:rsidRPr="0075608B">
        <w:rPr>
          <w:szCs w:val="23"/>
        </w:rPr>
        <w:t xml:space="preserve">There was no indication from the record that </w:t>
      </w:r>
      <w:r w:rsidR="0023646F" w:rsidRPr="0075608B">
        <w:rPr>
          <w:szCs w:val="23"/>
        </w:rPr>
        <w:t>either</w:t>
      </w:r>
      <w:r w:rsidRPr="0075608B">
        <w:rPr>
          <w:szCs w:val="23"/>
        </w:rPr>
        <w:t xml:space="preserve"> of these conditions significantly interfered with satisfactory performance of MOS/AFSC duty requirements.</w:t>
      </w:r>
      <w:r w:rsidR="00162805" w:rsidRPr="0075608B">
        <w:rPr>
          <w:szCs w:val="23"/>
        </w:rPr>
        <w:t xml:space="preserve"> </w:t>
      </w:r>
      <w:r w:rsidRPr="0075608B">
        <w:rPr>
          <w:szCs w:val="23"/>
        </w:rPr>
        <w:t xml:space="preserve"> All evidence considered</w:t>
      </w:r>
      <w:proofErr w:type="gramStart"/>
      <w:r w:rsidRPr="0075608B">
        <w:rPr>
          <w:szCs w:val="23"/>
        </w:rPr>
        <w:t>,</w:t>
      </w:r>
      <w:proofErr w:type="gramEnd"/>
      <w:r w:rsidRPr="0075608B">
        <w:rPr>
          <w:szCs w:val="23"/>
        </w:rPr>
        <w:t xml:space="preserve"> there is not reasonable doubt in the CI’s favor supporting </w:t>
      </w:r>
      <w:proofErr w:type="spellStart"/>
      <w:r w:rsidRPr="0075608B">
        <w:rPr>
          <w:szCs w:val="23"/>
        </w:rPr>
        <w:t>recharacterization</w:t>
      </w:r>
      <w:proofErr w:type="spellEnd"/>
      <w:r w:rsidRPr="0075608B">
        <w:rPr>
          <w:szCs w:val="23"/>
        </w:rPr>
        <w:t xml:space="preserve"> of the PEB fitness adjudication for </w:t>
      </w:r>
      <w:r w:rsidR="004726A0" w:rsidRPr="0075608B">
        <w:rPr>
          <w:szCs w:val="23"/>
        </w:rPr>
        <w:t>either</w:t>
      </w:r>
      <w:r w:rsidRPr="0075608B">
        <w:rPr>
          <w:szCs w:val="23"/>
        </w:rPr>
        <w:t xml:space="preserve"> of the stated conditions.</w:t>
      </w:r>
    </w:p>
    <w:p w:rsidR="00980975" w:rsidRDefault="00980975" w:rsidP="00162805">
      <w:pPr>
        <w:tabs>
          <w:tab w:val="left" w:pos="720"/>
          <w:tab w:val="left" w:pos="1080"/>
          <w:tab w:val="left" w:pos="1340"/>
          <w:tab w:val="left" w:pos="1620"/>
          <w:tab w:val="left" w:pos="7632"/>
          <w:tab w:val="right" w:leader="dot" w:pos="9180"/>
        </w:tabs>
        <w:ind w:right="288"/>
        <w:jc w:val="both"/>
        <w:rPr>
          <w:rFonts w:asciiTheme="minorHAnsi" w:hAnsiTheme="minorHAnsi"/>
          <w:color w:val="auto"/>
          <w:szCs w:val="24"/>
        </w:rPr>
      </w:pPr>
    </w:p>
    <w:p w:rsidR="00980975" w:rsidRPr="00AF5BC6" w:rsidRDefault="000060CA" w:rsidP="00162805">
      <w:pPr>
        <w:tabs>
          <w:tab w:val="left" w:pos="720"/>
          <w:tab w:val="left" w:pos="1080"/>
          <w:tab w:val="left" w:pos="1340"/>
          <w:tab w:val="left" w:pos="1620"/>
          <w:tab w:val="right" w:leader="dot" w:pos="9180"/>
        </w:tabs>
        <w:jc w:val="both"/>
        <w:rPr>
          <w:color w:val="auto"/>
          <w:szCs w:val="24"/>
        </w:rPr>
      </w:pPr>
      <w:proofErr w:type="gramStart"/>
      <w:r w:rsidRPr="000060CA">
        <w:rPr>
          <w:color w:val="auto"/>
          <w:szCs w:val="24"/>
          <w:u w:val="single"/>
        </w:rPr>
        <w:lastRenderedPageBreak/>
        <w:t>Remaining Conditions</w:t>
      </w:r>
      <w:r w:rsidRPr="000060CA">
        <w:rPr>
          <w:color w:val="auto"/>
          <w:szCs w:val="24"/>
        </w:rPr>
        <w:t>.</w:t>
      </w:r>
      <w:proofErr w:type="gramEnd"/>
      <w:r w:rsidRPr="000060CA">
        <w:rPr>
          <w:color w:val="auto"/>
          <w:szCs w:val="24"/>
        </w:rPr>
        <w:t xml:space="preserve"> </w:t>
      </w:r>
      <w:r w:rsidR="00162805">
        <w:rPr>
          <w:color w:val="auto"/>
          <w:szCs w:val="24"/>
        </w:rPr>
        <w:t xml:space="preserve"> </w:t>
      </w:r>
      <w:r w:rsidR="0051140D" w:rsidRPr="000060CA">
        <w:rPr>
          <w:color w:val="auto"/>
          <w:szCs w:val="24"/>
        </w:rPr>
        <w:t>Other conditions identified in the DES file were</w:t>
      </w:r>
      <w:r w:rsidR="004726A0">
        <w:rPr>
          <w:color w:val="auto"/>
          <w:szCs w:val="24"/>
        </w:rPr>
        <w:t>:</w:t>
      </w:r>
      <w:r w:rsidR="0051140D" w:rsidRPr="000060CA">
        <w:rPr>
          <w:rFonts w:asciiTheme="minorHAnsi" w:hAnsiTheme="minorHAnsi"/>
          <w:color w:val="auto"/>
          <w:szCs w:val="24"/>
        </w:rPr>
        <w:t xml:space="preserve"> </w:t>
      </w:r>
      <w:r w:rsidR="004726A0">
        <w:rPr>
          <w:rFonts w:asciiTheme="minorHAnsi" w:hAnsiTheme="minorHAnsi"/>
          <w:color w:val="auto"/>
          <w:szCs w:val="24"/>
        </w:rPr>
        <w:t>a</w:t>
      </w:r>
      <w:r w:rsidR="0051140D" w:rsidRPr="000060CA">
        <w:rPr>
          <w:rFonts w:asciiTheme="minorHAnsi" w:hAnsiTheme="minorHAnsi"/>
          <w:color w:val="auto"/>
          <w:szCs w:val="24"/>
        </w:rPr>
        <w:t>lopecia,</w:t>
      </w:r>
      <w:r w:rsidR="009A06CE">
        <w:rPr>
          <w:rFonts w:asciiTheme="minorHAnsi" w:hAnsiTheme="minorHAnsi"/>
          <w:color w:val="auto"/>
          <w:szCs w:val="24"/>
        </w:rPr>
        <w:t xml:space="preserve"> </w:t>
      </w:r>
      <w:r w:rsidR="004726A0">
        <w:rPr>
          <w:rFonts w:asciiTheme="minorHAnsi" w:hAnsiTheme="minorHAnsi"/>
          <w:color w:val="auto"/>
          <w:szCs w:val="24"/>
        </w:rPr>
        <w:t>c</w:t>
      </w:r>
      <w:r w:rsidR="0051140D" w:rsidRPr="000060CA">
        <w:rPr>
          <w:rFonts w:asciiTheme="minorHAnsi" w:hAnsiTheme="minorHAnsi"/>
          <w:color w:val="auto"/>
          <w:szCs w:val="24"/>
        </w:rPr>
        <w:t xml:space="preserve">ongenital </w:t>
      </w:r>
      <w:proofErr w:type="spellStart"/>
      <w:r w:rsidR="004726A0">
        <w:rPr>
          <w:rFonts w:asciiTheme="minorHAnsi" w:hAnsiTheme="minorHAnsi"/>
          <w:color w:val="auto"/>
          <w:szCs w:val="24"/>
        </w:rPr>
        <w:t>v</w:t>
      </w:r>
      <w:r w:rsidR="0051140D" w:rsidRPr="000060CA">
        <w:rPr>
          <w:rFonts w:asciiTheme="minorHAnsi" w:hAnsiTheme="minorHAnsi"/>
          <w:color w:val="auto"/>
          <w:szCs w:val="24"/>
        </w:rPr>
        <w:t>arus</w:t>
      </w:r>
      <w:proofErr w:type="spellEnd"/>
      <w:r w:rsidR="0051140D" w:rsidRPr="000060CA">
        <w:rPr>
          <w:rFonts w:asciiTheme="minorHAnsi" w:hAnsiTheme="minorHAnsi"/>
          <w:color w:val="auto"/>
          <w:szCs w:val="24"/>
        </w:rPr>
        <w:t xml:space="preserve"> </w:t>
      </w:r>
      <w:r w:rsidR="004726A0">
        <w:rPr>
          <w:rFonts w:asciiTheme="minorHAnsi" w:hAnsiTheme="minorHAnsi"/>
          <w:color w:val="auto"/>
          <w:szCs w:val="24"/>
        </w:rPr>
        <w:t>d</w:t>
      </w:r>
      <w:r w:rsidR="0051140D" w:rsidRPr="000060CA">
        <w:rPr>
          <w:rFonts w:asciiTheme="minorHAnsi" w:hAnsiTheme="minorHAnsi"/>
          <w:color w:val="auto"/>
          <w:szCs w:val="24"/>
        </w:rPr>
        <w:t xml:space="preserve">eformity </w:t>
      </w:r>
      <w:r w:rsidR="004726A0">
        <w:rPr>
          <w:rFonts w:asciiTheme="minorHAnsi" w:hAnsiTheme="minorHAnsi"/>
          <w:color w:val="auto"/>
          <w:szCs w:val="24"/>
        </w:rPr>
        <w:t>l</w:t>
      </w:r>
      <w:r w:rsidR="0051140D" w:rsidRPr="000060CA">
        <w:rPr>
          <w:rFonts w:asciiTheme="minorHAnsi" w:hAnsiTheme="minorHAnsi"/>
          <w:color w:val="auto"/>
          <w:szCs w:val="24"/>
        </w:rPr>
        <w:t xml:space="preserve">ower </w:t>
      </w:r>
      <w:r w:rsidR="004726A0">
        <w:rPr>
          <w:rFonts w:asciiTheme="minorHAnsi" w:hAnsiTheme="minorHAnsi"/>
          <w:color w:val="auto"/>
          <w:szCs w:val="24"/>
        </w:rPr>
        <w:t>l</w:t>
      </w:r>
      <w:r w:rsidR="0051140D" w:rsidRPr="000060CA">
        <w:rPr>
          <w:rFonts w:asciiTheme="minorHAnsi" w:hAnsiTheme="minorHAnsi"/>
          <w:color w:val="auto"/>
          <w:szCs w:val="24"/>
        </w:rPr>
        <w:t xml:space="preserve">eft </w:t>
      </w:r>
      <w:r w:rsidR="004726A0">
        <w:rPr>
          <w:rFonts w:asciiTheme="minorHAnsi" w:hAnsiTheme="minorHAnsi"/>
          <w:color w:val="auto"/>
          <w:szCs w:val="24"/>
        </w:rPr>
        <w:t>e</w:t>
      </w:r>
      <w:r w:rsidR="0051140D" w:rsidRPr="000060CA">
        <w:rPr>
          <w:rFonts w:asciiTheme="minorHAnsi" w:hAnsiTheme="minorHAnsi"/>
          <w:color w:val="auto"/>
          <w:szCs w:val="24"/>
        </w:rPr>
        <w:t>xtremity</w:t>
      </w:r>
      <w:r w:rsidR="009A06CE">
        <w:rPr>
          <w:rFonts w:asciiTheme="minorHAnsi" w:hAnsiTheme="minorHAnsi"/>
          <w:color w:val="auto"/>
          <w:szCs w:val="24"/>
        </w:rPr>
        <w:t>,</w:t>
      </w:r>
      <w:r w:rsidR="009A06CE" w:rsidRPr="009A06CE">
        <w:rPr>
          <w:color w:val="auto"/>
          <w:szCs w:val="24"/>
        </w:rPr>
        <w:t xml:space="preserve"> </w:t>
      </w:r>
      <w:proofErr w:type="spellStart"/>
      <w:proofErr w:type="gramStart"/>
      <w:r w:rsidR="00A27C0F">
        <w:rPr>
          <w:color w:val="auto"/>
          <w:szCs w:val="24"/>
        </w:rPr>
        <w:t>t</w:t>
      </w:r>
      <w:r w:rsidR="009A06CE" w:rsidRPr="000060CA">
        <w:rPr>
          <w:color w:val="auto"/>
          <w:szCs w:val="24"/>
        </w:rPr>
        <w:t>enosynovitis</w:t>
      </w:r>
      <w:proofErr w:type="spellEnd"/>
      <w:proofErr w:type="gramEnd"/>
      <w:r w:rsidR="009A06CE" w:rsidRPr="000060CA">
        <w:rPr>
          <w:color w:val="auto"/>
          <w:szCs w:val="24"/>
        </w:rPr>
        <w:t xml:space="preserve"> </w:t>
      </w:r>
      <w:r w:rsidR="00AF5BC6">
        <w:rPr>
          <w:color w:val="auto"/>
          <w:szCs w:val="24"/>
        </w:rPr>
        <w:t>r</w:t>
      </w:r>
      <w:r w:rsidR="009A06CE" w:rsidRPr="000060CA">
        <w:rPr>
          <w:color w:val="auto"/>
          <w:szCs w:val="24"/>
        </w:rPr>
        <w:t xml:space="preserve">ight </w:t>
      </w:r>
      <w:r w:rsidR="00AF5BC6">
        <w:rPr>
          <w:color w:val="auto"/>
          <w:szCs w:val="24"/>
        </w:rPr>
        <w:t>w</w:t>
      </w:r>
      <w:r w:rsidR="009A06CE" w:rsidRPr="000060CA">
        <w:rPr>
          <w:color w:val="auto"/>
          <w:szCs w:val="24"/>
        </w:rPr>
        <w:t>rist</w:t>
      </w:r>
      <w:r w:rsidR="009A06CE">
        <w:rPr>
          <w:color w:val="auto"/>
          <w:szCs w:val="24"/>
        </w:rPr>
        <w:t>,</w:t>
      </w:r>
      <w:r w:rsidR="009A06CE" w:rsidRPr="009A06CE">
        <w:rPr>
          <w:color w:val="auto"/>
          <w:szCs w:val="24"/>
        </w:rPr>
        <w:t xml:space="preserve"> </w:t>
      </w:r>
      <w:proofErr w:type="spellStart"/>
      <w:r w:rsidR="00A27C0F">
        <w:rPr>
          <w:color w:val="auto"/>
          <w:szCs w:val="24"/>
        </w:rPr>
        <w:t>t</w:t>
      </w:r>
      <w:r w:rsidR="009A06CE" w:rsidRPr="000060CA">
        <w:rPr>
          <w:color w:val="auto"/>
          <w:szCs w:val="24"/>
        </w:rPr>
        <w:t>enosynovitis</w:t>
      </w:r>
      <w:proofErr w:type="spellEnd"/>
      <w:r w:rsidR="009A06CE" w:rsidRPr="000060CA">
        <w:rPr>
          <w:color w:val="auto"/>
          <w:szCs w:val="24"/>
        </w:rPr>
        <w:t xml:space="preserve"> </w:t>
      </w:r>
      <w:r w:rsidR="00A27C0F">
        <w:rPr>
          <w:color w:val="auto"/>
          <w:szCs w:val="24"/>
        </w:rPr>
        <w:t>l</w:t>
      </w:r>
      <w:r w:rsidR="009A06CE" w:rsidRPr="000060CA">
        <w:rPr>
          <w:color w:val="auto"/>
          <w:szCs w:val="24"/>
        </w:rPr>
        <w:t xml:space="preserve">eft </w:t>
      </w:r>
      <w:r w:rsidR="00A27C0F">
        <w:rPr>
          <w:color w:val="auto"/>
          <w:szCs w:val="24"/>
        </w:rPr>
        <w:t>w</w:t>
      </w:r>
      <w:r w:rsidR="009A06CE" w:rsidRPr="000060CA">
        <w:rPr>
          <w:color w:val="auto"/>
          <w:szCs w:val="24"/>
        </w:rPr>
        <w:t>rist</w:t>
      </w:r>
      <w:r w:rsidR="009A06CE">
        <w:rPr>
          <w:color w:val="auto"/>
          <w:szCs w:val="24"/>
        </w:rPr>
        <w:t>,</w:t>
      </w:r>
      <w:r w:rsidR="00AF5BC6">
        <w:rPr>
          <w:color w:val="auto"/>
          <w:szCs w:val="24"/>
        </w:rPr>
        <w:t xml:space="preserve"> </w:t>
      </w:r>
      <w:r w:rsidR="009A06CE">
        <w:rPr>
          <w:color w:val="auto"/>
          <w:szCs w:val="24"/>
        </w:rPr>
        <w:t>umbilical hernia, shin splints</w:t>
      </w:r>
      <w:r w:rsidR="004726A0">
        <w:rPr>
          <w:color w:val="auto"/>
          <w:szCs w:val="24"/>
        </w:rPr>
        <w:t xml:space="preserve"> and</w:t>
      </w:r>
      <w:r w:rsidR="009A06CE">
        <w:rPr>
          <w:color w:val="auto"/>
          <w:szCs w:val="24"/>
        </w:rPr>
        <w:t xml:space="preserve"> posterior vitreous detachment </w:t>
      </w:r>
      <w:r w:rsidR="00CA3F79">
        <w:rPr>
          <w:color w:val="auto"/>
          <w:szCs w:val="24"/>
        </w:rPr>
        <w:t>(</w:t>
      </w:r>
      <w:r w:rsidR="009A06CE">
        <w:rPr>
          <w:color w:val="auto"/>
          <w:szCs w:val="24"/>
        </w:rPr>
        <w:t>eye</w:t>
      </w:r>
      <w:r w:rsidR="00CA3F79">
        <w:rPr>
          <w:color w:val="auto"/>
          <w:szCs w:val="24"/>
        </w:rPr>
        <w:t>)</w:t>
      </w:r>
      <w:r w:rsidR="004726A0">
        <w:rPr>
          <w:color w:val="auto"/>
          <w:szCs w:val="24"/>
        </w:rPr>
        <w:t>.</w:t>
      </w:r>
      <w:r w:rsidR="009A06CE">
        <w:rPr>
          <w:color w:val="auto"/>
          <w:szCs w:val="24"/>
        </w:rPr>
        <w:t xml:space="preserve"> </w:t>
      </w:r>
      <w:r w:rsidR="0051140D" w:rsidRPr="000060CA">
        <w:rPr>
          <w:rFonts w:asciiTheme="minorHAnsi" w:hAnsiTheme="minorHAnsi"/>
          <w:color w:val="auto"/>
          <w:szCs w:val="24"/>
        </w:rPr>
        <w:t xml:space="preserve"> </w:t>
      </w:r>
      <w:r w:rsidRPr="000060CA">
        <w:rPr>
          <w:color w:val="auto"/>
          <w:szCs w:val="24"/>
        </w:rPr>
        <w:t xml:space="preserve">Several additional non-acute conditions or medical complaints were also documented. </w:t>
      </w:r>
      <w:r w:rsidR="00162805">
        <w:rPr>
          <w:color w:val="auto"/>
          <w:szCs w:val="24"/>
        </w:rPr>
        <w:t xml:space="preserve"> </w:t>
      </w:r>
      <w:r w:rsidRPr="000060CA">
        <w:rPr>
          <w:color w:val="auto"/>
          <w:szCs w:val="24"/>
        </w:rPr>
        <w:t xml:space="preserve">None of these conditions were significantly clinically or occupationally active during the MEB period; none carried attached profiles; and, none were implicated in the </w:t>
      </w:r>
      <w:r w:rsidR="00885694">
        <w:rPr>
          <w:color w:val="auto"/>
          <w:szCs w:val="24"/>
        </w:rPr>
        <w:t>c</w:t>
      </w:r>
      <w:r w:rsidRPr="000060CA">
        <w:rPr>
          <w:color w:val="auto"/>
          <w:szCs w:val="24"/>
        </w:rPr>
        <w:t>ommander’s statement.</w:t>
      </w:r>
      <w:r w:rsidR="00A27C0F">
        <w:rPr>
          <w:color w:val="auto"/>
          <w:szCs w:val="24"/>
        </w:rPr>
        <w:t xml:space="preserve"> </w:t>
      </w:r>
      <w:r w:rsidRPr="000060CA">
        <w:rPr>
          <w:color w:val="auto"/>
          <w:szCs w:val="24"/>
        </w:rPr>
        <w:t xml:space="preserve"> These conditions were reviewed by the </w:t>
      </w:r>
      <w:r w:rsidR="00885694">
        <w:rPr>
          <w:color w:val="auto"/>
          <w:szCs w:val="24"/>
        </w:rPr>
        <w:t>a</w:t>
      </w:r>
      <w:r w:rsidRPr="000060CA">
        <w:rPr>
          <w:color w:val="auto"/>
          <w:szCs w:val="24"/>
        </w:rPr>
        <w:t xml:space="preserve">ction </w:t>
      </w:r>
      <w:r w:rsidR="00885694">
        <w:rPr>
          <w:color w:val="auto"/>
          <w:szCs w:val="24"/>
        </w:rPr>
        <w:t>o</w:t>
      </w:r>
      <w:r w:rsidRPr="000060CA">
        <w:rPr>
          <w:color w:val="auto"/>
          <w:szCs w:val="24"/>
        </w:rPr>
        <w:t>fficer and considered by the Board.</w:t>
      </w:r>
      <w:r w:rsidR="00162805">
        <w:rPr>
          <w:color w:val="auto"/>
          <w:szCs w:val="24"/>
        </w:rPr>
        <w:t xml:space="preserve"> </w:t>
      </w:r>
      <w:r w:rsidRPr="000060CA">
        <w:rPr>
          <w:color w:val="auto"/>
          <w:szCs w:val="24"/>
        </w:rPr>
        <w:t xml:space="preserve"> It was determined that none could be argued as unfitting and subject to separation rating. </w:t>
      </w:r>
      <w:r w:rsidR="009A06CE">
        <w:rPr>
          <w:color w:val="auto"/>
          <w:szCs w:val="24"/>
        </w:rPr>
        <w:t xml:space="preserve"> </w:t>
      </w:r>
      <w:r w:rsidRPr="000060CA">
        <w:rPr>
          <w:color w:val="auto"/>
          <w:szCs w:val="24"/>
        </w:rPr>
        <w:t xml:space="preserve">Cervical </w:t>
      </w:r>
      <w:r w:rsidR="00AE4639">
        <w:rPr>
          <w:color w:val="auto"/>
          <w:szCs w:val="24"/>
        </w:rPr>
        <w:t>s</w:t>
      </w:r>
      <w:r w:rsidRPr="000060CA">
        <w:rPr>
          <w:color w:val="auto"/>
          <w:szCs w:val="24"/>
        </w:rPr>
        <w:t xml:space="preserve">train and </w:t>
      </w:r>
      <w:r w:rsidR="00AE4639">
        <w:rPr>
          <w:color w:val="auto"/>
          <w:szCs w:val="24"/>
        </w:rPr>
        <w:t>l</w:t>
      </w:r>
      <w:r w:rsidRPr="000060CA">
        <w:rPr>
          <w:color w:val="auto"/>
          <w:szCs w:val="24"/>
        </w:rPr>
        <w:t xml:space="preserve">umbar </w:t>
      </w:r>
      <w:r w:rsidR="00AE4639">
        <w:rPr>
          <w:color w:val="auto"/>
          <w:szCs w:val="24"/>
        </w:rPr>
        <w:t>s</w:t>
      </w:r>
      <w:r w:rsidRPr="000060CA">
        <w:rPr>
          <w:color w:val="auto"/>
          <w:szCs w:val="24"/>
        </w:rPr>
        <w:t xml:space="preserve">prain and several other non-acute conditions were noted in the VA </w:t>
      </w:r>
      <w:r w:rsidR="00AE4639">
        <w:rPr>
          <w:color w:val="auto"/>
          <w:szCs w:val="24"/>
        </w:rPr>
        <w:t>rating decision</w:t>
      </w:r>
      <w:r w:rsidR="009F7206">
        <w:rPr>
          <w:color w:val="auto"/>
          <w:szCs w:val="24"/>
        </w:rPr>
        <w:t xml:space="preserve"> </w:t>
      </w:r>
      <w:r w:rsidR="00885694">
        <w:rPr>
          <w:color w:val="auto"/>
          <w:szCs w:val="24"/>
        </w:rPr>
        <w:t xml:space="preserve">(VARD) </w:t>
      </w:r>
      <w:r w:rsidRPr="000060CA">
        <w:rPr>
          <w:color w:val="auto"/>
          <w:szCs w:val="24"/>
        </w:rPr>
        <w:t>proximal to separation, but were not documented in the DES file.</w:t>
      </w:r>
      <w:r w:rsidR="00162805">
        <w:rPr>
          <w:color w:val="auto"/>
          <w:szCs w:val="24"/>
        </w:rPr>
        <w:t xml:space="preserve"> </w:t>
      </w:r>
      <w:r w:rsidRPr="000060CA">
        <w:rPr>
          <w:color w:val="auto"/>
          <w:szCs w:val="24"/>
        </w:rPr>
        <w:t xml:space="preserve"> The Board does not have the authority under </w:t>
      </w:r>
      <w:proofErr w:type="spellStart"/>
      <w:r w:rsidRPr="000060CA">
        <w:rPr>
          <w:color w:val="auto"/>
          <w:szCs w:val="24"/>
        </w:rPr>
        <w:t>DoDI</w:t>
      </w:r>
      <w:proofErr w:type="spellEnd"/>
      <w:r w:rsidRPr="000060CA">
        <w:rPr>
          <w:color w:val="auto"/>
          <w:szCs w:val="24"/>
        </w:rPr>
        <w:t xml:space="preserve"> 6040.44 to render fitness or rating recommendations for any conditions not considered by the DES.</w:t>
      </w:r>
      <w:r w:rsidR="00162805">
        <w:rPr>
          <w:color w:val="auto"/>
          <w:szCs w:val="24"/>
        </w:rPr>
        <w:t xml:space="preserve"> </w:t>
      </w:r>
      <w:r w:rsidRPr="000060CA">
        <w:rPr>
          <w:color w:val="auto"/>
          <w:szCs w:val="24"/>
        </w:rPr>
        <w:t xml:space="preserve"> The Board, therefore, has no reasonable basis for recommending any additional unfitting conditions for separation rating.</w:t>
      </w:r>
    </w:p>
    <w:p w:rsidR="0075608B" w:rsidRPr="00837C4E" w:rsidRDefault="0075608B" w:rsidP="0075608B">
      <w:pPr>
        <w:pBdr>
          <w:bottom w:val="single" w:sz="12" w:space="1" w:color="auto"/>
        </w:pBdr>
        <w:tabs>
          <w:tab w:val="left" w:pos="288"/>
          <w:tab w:val="left" w:pos="4752"/>
        </w:tabs>
        <w:jc w:val="both"/>
        <w:rPr>
          <w:color w:val="auto"/>
          <w:szCs w:val="24"/>
        </w:rPr>
      </w:pPr>
    </w:p>
    <w:p w:rsidR="0075608B" w:rsidRPr="001F29F9" w:rsidRDefault="0075608B" w:rsidP="0075608B">
      <w:pPr>
        <w:jc w:val="both"/>
        <w:rPr>
          <w:color w:val="000000" w:themeColor="text1"/>
          <w:szCs w:val="24"/>
        </w:rPr>
      </w:pPr>
    </w:p>
    <w:p w:rsidR="006832D5" w:rsidRPr="002F4B93" w:rsidRDefault="00C56FC8">
      <w:pPr>
        <w:jc w:val="both"/>
        <w:rPr>
          <w:color w:val="auto"/>
          <w:szCs w:val="24"/>
        </w:rPr>
      </w:pPr>
      <w:r w:rsidRPr="00837C4E">
        <w:rPr>
          <w:color w:val="auto"/>
          <w:szCs w:val="24"/>
          <w:u w:val="single"/>
        </w:rPr>
        <w:t>BOARD FINDINGS</w:t>
      </w:r>
      <w:r w:rsidRPr="00837C4E">
        <w:rPr>
          <w:color w:val="auto"/>
          <w:szCs w:val="24"/>
        </w:rPr>
        <w:t>:</w:t>
      </w:r>
      <w:r w:rsidRPr="00837C4E">
        <w:rPr>
          <w:rFonts w:eastAsiaTheme="minorHAnsi"/>
          <w:color w:val="auto"/>
          <w:szCs w:val="24"/>
        </w:rPr>
        <w:t xml:space="preserve">  IAW </w:t>
      </w:r>
      <w:proofErr w:type="spellStart"/>
      <w:r w:rsidRPr="00837C4E">
        <w:rPr>
          <w:rFonts w:eastAsiaTheme="minorHAnsi"/>
          <w:color w:val="auto"/>
          <w:szCs w:val="24"/>
        </w:rPr>
        <w:t>DoDI</w:t>
      </w:r>
      <w:proofErr w:type="spellEnd"/>
      <w:r w:rsidRPr="00837C4E">
        <w:rPr>
          <w:rFonts w:eastAsiaTheme="minorHAnsi"/>
          <w:color w:val="auto"/>
          <w:szCs w:val="24"/>
        </w:rPr>
        <w:t xml:space="preserve"> 6040.44, provisions of </w:t>
      </w:r>
      <w:proofErr w:type="spellStart"/>
      <w:r w:rsidRPr="00837C4E">
        <w:rPr>
          <w:rFonts w:eastAsiaTheme="minorHAnsi"/>
          <w:color w:val="auto"/>
          <w:szCs w:val="24"/>
        </w:rPr>
        <w:t>DoD</w:t>
      </w:r>
      <w:proofErr w:type="spellEnd"/>
      <w:r w:rsidRPr="00837C4E">
        <w:rPr>
          <w:rFonts w:eastAsia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A63148" w:rsidRPr="00664296">
        <w:rPr>
          <w:rFonts w:asciiTheme="minorHAnsi" w:eastAsiaTheme="minorHAnsi" w:hAnsiTheme="minorHAnsi"/>
          <w:color w:val="auto"/>
          <w:szCs w:val="24"/>
        </w:rPr>
        <w:t xml:space="preserve"> </w:t>
      </w:r>
      <w:r w:rsidR="000060CA" w:rsidRPr="00837C4E">
        <w:rPr>
          <w:color w:val="auto"/>
          <w:szCs w:val="24"/>
        </w:rPr>
        <w:t xml:space="preserve"> In the matter of </w:t>
      </w:r>
      <w:r w:rsidR="00885694">
        <w:rPr>
          <w:color w:val="auto"/>
          <w:szCs w:val="24"/>
        </w:rPr>
        <w:t>c</w:t>
      </w:r>
      <w:r w:rsidR="000060CA" w:rsidRPr="00837C4E">
        <w:rPr>
          <w:color w:val="auto"/>
          <w:szCs w:val="24"/>
        </w:rPr>
        <w:t xml:space="preserve">hronic </w:t>
      </w:r>
      <w:r w:rsidR="00885694">
        <w:rPr>
          <w:color w:val="auto"/>
          <w:szCs w:val="24"/>
        </w:rPr>
        <w:t>r</w:t>
      </w:r>
      <w:r w:rsidR="000060CA" w:rsidRPr="00837C4E">
        <w:rPr>
          <w:color w:val="auto"/>
          <w:szCs w:val="24"/>
        </w:rPr>
        <w:t xml:space="preserve">ight </w:t>
      </w:r>
      <w:r w:rsidR="00885694">
        <w:rPr>
          <w:color w:val="auto"/>
          <w:szCs w:val="24"/>
        </w:rPr>
        <w:t>k</w:t>
      </w:r>
      <w:r w:rsidR="000060CA" w:rsidRPr="00837C4E">
        <w:rPr>
          <w:color w:val="auto"/>
          <w:szCs w:val="24"/>
        </w:rPr>
        <w:t xml:space="preserve">nee </w:t>
      </w:r>
      <w:r w:rsidR="00885694">
        <w:rPr>
          <w:color w:val="auto"/>
          <w:szCs w:val="24"/>
        </w:rPr>
        <w:t>p</w:t>
      </w:r>
      <w:r w:rsidR="000060CA" w:rsidRPr="00837C4E">
        <w:rPr>
          <w:color w:val="auto"/>
          <w:szCs w:val="24"/>
        </w:rPr>
        <w:t xml:space="preserve">ain secondary to </w:t>
      </w:r>
      <w:proofErr w:type="spellStart"/>
      <w:r w:rsidR="00885694">
        <w:rPr>
          <w:color w:val="auto"/>
          <w:szCs w:val="24"/>
        </w:rPr>
        <w:t>p</w:t>
      </w:r>
      <w:r w:rsidR="000060CA" w:rsidRPr="00837C4E">
        <w:rPr>
          <w:color w:val="auto"/>
          <w:szCs w:val="24"/>
        </w:rPr>
        <w:t>es</w:t>
      </w:r>
      <w:proofErr w:type="spellEnd"/>
      <w:r w:rsidR="000060CA" w:rsidRPr="00837C4E">
        <w:rPr>
          <w:color w:val="auto"/>
          <w:szCs w:val="24"/>
        </w:rPr>
        <w:t xml:space="preserve"> </w:t>
      </w:r>
      <w:r w:rsidR="00885694">
        <w:rPr>
          <w:color w:val="auto"/>
          <w:szCs w:val="24"/>
        </w:rPr>
        <w:t>a</w:t>
      </w:r>
      <w:r w:rsidR="000060CA" w:rsidRPr="00837C4E">
        <w:rPr>
          <w:color w:val="auto"/>
          <w:szCs w:val="24"/>
        </w:rPr>
        <w:t xml:space="preserve">nserine </w:t>
      </w:r>
      <w:r w:rsidR="00885694">
        <w:rPr>
          <w:color w:val="auto"/>
          <w:szCs w:val="24"/>
        </w:rPr>
        <w:t>b</w:t>
      </w:r>
      <w:r w:rsidR="000060CA" w:rsidRPr="00837C4E">
        <w:rPr>
          <w:color w:val="auto"/>
          <w:szCs w:val="24"/>
        </w:rPr>
        <w:t xml:space="preserve">ursitis </w:t>
      </w:r>
      <w:r w:rsidR="00837C4E" w:rsidRPr="00837C4E">
        <w:rPr>
          <w:color w:val="auto"/>
          <w:szCs w:val="24"/>
        </w:rPr>
        <w:t xml:space="preserve">and IAW VASRD §4.71a, the Board </w:t>
      </w:r>
      <w:r w:rsidR="000060CA" w:rsidRPr="002E1088">
        <w:rPr>
          <w:color w:val="auto"/>
          <w:szCs w:val="24"/>
        </w:rPr>
        <w:t>unanimously</w:t>
      </w:r>
      <w:r w:rsidR="000060CA" w:rsidRPr="00837C4E">
        <w:rPr>
          <w:color w:val="auto"/>
          <w:szCs w:val="24"/>
        </w:rPr>
        <w:t xml:space="preserve"> recommends </w:t>
      </w:r>
      <w:r w:rsidR="00837C4E" w:rsidRPr="00837C4E">
        <w:rPr>
          <w:color w:val="auto"/>
          <w:szCs w:val="24"/>
        </w:rPr>
        <w:t>no change in the PEB rating of 1</w:t>
      </w:r>
      <w:r w:rsidR="000060CA" w:rsidRPr="00837C4E">
        <w:rPr>
          <w:color w:val="auto"/>
          <w:szCs w:val="24"/>
        </w:rPr>
        <w:t>0%</w:t>
      </w:r>
      <w:r w:rsidR="002E1088">
        <w:rPr>
          <w:color w:val="auto"/>
          <w:szCs w:val="24"/>
        </w:rPr>
        <w:t>.</w:t>
      </w:r>
      <w:r w:rsidR="00162805">
        <w:rPr>
          <w:color w:val="auto"/>
          <w:szCs w:val="24"/>
        </w:rPr>
        <w:t xml:space="preserve">  </w:t>
      </w:r>
      <w:r w:rsidR="00837C4E" w:rsidRPr="00837C4E">
        <w:rPr>
          <w:color w:val="auto"/>
          <w:szCs w:val="24"/>
        </w:rPr>
        <w:t xml:space="preserve">In the matter of the </w:t>
      </w:r>
      <w:r w:rsidR="00885694">
        <w:rPr>
          <w:color w:val="auto"/>
          <w:szCs w:val="24"/>
        </w:rPr>
        <w:t xml:space="preserve">history of </w:t>
      </w:r>
      <w:proofErr w:type="spellStart"/>
      <w:r w:rsidR="00885694">
        <w:rPr>
          <w:color w:val="auto"/>
          <w:szCs w:val="24"/>
        </w:rPr>
        <w:t>t</w:t>
      </w:r>
      <w:r w:rsidR="00837C4E" w:rsidRPr="00837C4E">
        <w:rPr>
          <w:color w:val="auto"/>
          <w:szCs w:val="24"/>
        </w:rPr>
        <w:t>ibial</w:t>
      </w:r>
      <w:proofErr w:type="spellEnd"/>
      <w:r w:rsidR="00837C4E" w:rsidRPr="00837C4E">
        <w:rPr>
          <w:color w:val="auto"/>
          <w:szCs w:val="24"/>
        </w:rPr>
        <w:t xml:space="preserve"> </w:t>
      </w:r>
      <w:r w:rsidR="00885694">
        <w:rPr>
          <w:color w:val="auto"/>
          <w:szCs w:val="24"/>
        </w:rPr>
        <w:t>s</w:t>
      </w:r>
      <w:r w:rsidR="00837C4E" w:rsidRPr="00837C4E">
        <w:rPr>
          <w:color w:val="auto"/>
          <w:szCs w:val="24"/>
        </w:rPr>
        <w:t xml:space="preserve">tress </w:t>
      </w:r>
      <w:r w:rsidR="00885694">
        <w:rPr>
          <w:color w:val="auto"/>
          <w:szCs w:val="24"/>
        </w:rPr>
        <w:t>f</w:t>
      </w:r>
      <w:r w:rsidR="00837C4E" w:rsidRPr="00837C4E">
        <w:rPr>
          <w:color w:val="auto"/>
          <w:szCs w:val="24"/>
        </w:rPr>
        <w:t xml:space="preserve">ractures </w:t>
      </w:r>
      <w:r w:rsidR="00885694">
        <w:rPr>
          <w:color w:val="auto"/>
          <w:szCs w:val="24"/>
        </w:rPr>
        <w:t>and m</w:t>
      </w:r>
      <w:r w:rsidR="0051140D" w:rsidRPr="00837C4E">
        <w:rPr>
          <w:color w:val="auto"/>
          <w:szCs w:val="24"/>
        </w:rPr>
        <w:t>igraine</w:t>
      </w:r>
      <w:r w:rsidR="00885694">
        <w:rPr>
          <w:color w:val="auto"/>
          <w:szCs w:val="24"/>
        </w:rPr>
        <w:t xml:space="preserve"> h</w:t>
      </w:r>
      <w:r w:rsidR="00837C4E" w:rsidRPr="00837C4E">
        <w:rPr>
          <w:color w:val="auto"/>
          <w:szCs w:val="24"/>
        </w:rPr>
        <w:t xml:space="preserve">eadaches conditions, the </w:t>
      </w:r>
      <w:r w:rsidR="00837C4E" w:rsidRPr="00814187">
        <w:rPr>
          <w:color w:val="auto"/>
          <w:szCs w:val="24"/>
        </w:rPr>
        <w:t>Board unanimously recommends no change from the PEB adjudications as not unfitting.</w:t>
      </w:r>
      <w:r w:rsidR="00162805" w:rsidRPr="00814187">
        <w:rPr>
          <w:color w:val="auto"/>
          <w:szCs w:val="24"/>
        </w:rPr>
        <w:t xml:space="preserve"> </w:t>
      </w:r>
      <w:r w:rsidR="00837C4E" w:rsidRPr="00814187">
        <w:rPr>
          <w:color w:val="auto"/>
          <w:szCs w:val="24"/>
        </w:rPr>
        <w:t xml:space="preserve"> In the matter</w:t>
      </w:r>
      <w:r w:rsidR="00837C4E" w:rsidRPr="00837C4E">
        <w:rPr>
          <w:color w:val="auto"/>
          <w:szCs w:val="24"/>
        </w:rPr>
        <w:t xml:space="preserve"> of the </w:t>
      </w:r>
      <w:r w:rsidR="00885694">
        <w:rPr>
          <w:rFonts w:asciiTheme="minorHAnsi" w:hAnsiTheme="minorHAnsi"/>
          <w:color w:val="auto"/>
          <w:szCs w:val="24"/>
        </w:rPr>
        <w:t>a</w:t>
      </w:r>
      <w:r w:rsidR="00837C4E" w:rsidRPr="00837C4E">
        <w:rPr>
          <w:rFonts w:asciiTheme="minorHAnsi" w:hAnsiTheme="minorHAnsi"/>
          <w:color w:val="auto"/>
          <w:szCs w:val="24"/>
        </w:rPr>
        <w:t>lopecia,</w:t>
      </w:r>
      <w:r w:rsidR="009A06CE">
        <w:rPr>
          <w:rFonts w:asciiTheme="minorHAnsi" w:hAnsiTheme="minorHAnsi"/>
          <w:color w:val="auto"/>
          <w:szCs w:val="24"/>
        </w:rPr>
        <w:t xml:space="preserve"> </w:t>
      </w:r>
      <w:r w:rsidR="00885694">
        <w:rPr>
          <w:rFonts w:asciiTheme="minorHAnsi" w:hAnsiTheme="minorHAnsi"/>
          <w:color w:val="auto"/>
          <w:szCs w:val="24"/>
        </w:rPr>
        <w:t>c</w:t>
      </w:r>
      <w:r w:rsidR="00837C4E" w:rsidRPr="00837C4E">
        <w:rPr>
          <w:rFonts w:asciiTheme="minorHAnsi" w:hAnsiTheme="minorHAnsi"/>
          <w:color w:val="auto"/>
          <w:szCs w:val="24"/>
        </w:rPr>
        <w:t xml:space="preserve">ongenital </w:t>
      </w:r>
      <w:proofErr w:type="spellStart"/>
      <w:r w:rsidR="00885694">
        <w:rPr>
          <w:rFonts w:asciiTheme="minorHAnsi" w:hAnsiTheme="minorHAnsi"/>
          <w:color w:val="auto"/>
          <w:szCs w:val="24"/>
        </w:rPr>
        <w:t>v</w:t>
      </w:r>
      <w:r w:rsidR="00837C4E" w:rsidRPr="00837C4E">
        <w:rPr>
          <w:rFonts w:asciiTheme="minorHAnsi" w:hAnsiTheme="minorHAnsi"/>
          <w:color w:val="auto"/>
          <w:szCs w:val="24"/>
        </w:rPr>
        <w:t>arus</w:t>
      </w:r>
      <w:proofErr w:type="spellEnd"/>
      <w:r w:rsidR="00837C4E" w:rsidRPr="00837C4E">
        <w:rPr>
          <w:rFonts w:asciiTheme="minorHAnsi" w:hAnsiTheme="minorHAnsi"/>
          <w:color w:val="auto"/>
          <w:szCs w:val="24"/>
        </w:rPr>
        <w:t xml:space="preserve"> </w:t>
      </w:r>
      <w:r w:rsidR="00885694">
        <w:rPr>
          <w:rFonts w:asciiTheme="minorHAnsi" w:hAnsiTheme="minorHAnsi"/>
          <w:color w:val="auto"/>
          <w:szCs w:val="24"/>
        </w:rPr>
        <w:t>d</w:t>
      </w:r>
      <w:r w:rsidR="00837C4E" w:rsidRPr="00837C4E">
        <w:rPr>
          <w:rFonts w:asciiTheme="minorHAnsi" w:hAnsiTheme="minorHAnsi"/>
          <w:color w:val="auto"/>
          <w:szCs w:val="24"/>
        </w:rPr>
        <w:t xml:space="preserve">eformity </w:t>
      </w:r>
      <w:r w:rsidR="00885694">
        <w:rPr>
          <w:rFonts w:asciiTheme="minorHAnsi" w:hAnsiTheme="minorHAnsi"/>
          <w:color w:val="auto"/>
          <w:szCs w:val="24"/>
        </w:rPr>
        <w:t>lower l</w:t>
      </w:r>
      <w:r w:rsidR="00837C4E" w:rsidRPr="00837C4E">
        <w:rPr>
          <w:rFonts w:asciiTheme="minorHAnsi" w:hAnsiTheme="minorHAnsi"/>
          <w:color w:val="auto"/>
          <w:szCs w:val="24"/>
        </w:rPr>
        <w:t xml:space="preserve">eft </w:t>
      </w:r>
      <w:r w:rsidR="00885694">
        <w:rPr>
          <w:rFonts w:asciiTheme="minorHAnsi" w:hAnsiTheme="minorHAnsi"/>
          <w:color w:val="auto"/>
          <w:szCs w:val="24"/>
        </w:rPr>
        <w:t>e</w:t>
      </w:r>
      <w:r w:rsidR="00837C4E" w:rsidRPr="00837C4E">
        <w:rPr>
          <w:rFonts w:asciiTheme="minorHAnsi" w:hAnsiTheme="minorHAnsi"/>
          <w:color w:val="auto"/>
          <w:szCs w:val="24"/>
        </w:rPr>
        <w:t>xtremity</w:t>
      </w:r>
      <w:r w:rsidR="009A06CE">
        <w:rPr>
          <w:rFonts w:asciiTheme="minorHAnsi" w:hAnsiTheme="minorHAnsi"/>
          <w:color w:val="auto"/>
          <w:szCs w:val="24"/>
        </w:rPr>
        <w:t xml:space="preserve"> and </w:t>
      </w:r>
      <w:r w:rsidR="00885694">
        <w:rPr>
          <w:rFonts w:asciiTheme="minorHAnsi" w:hAnsiTheme="minorHAnsi"/>
          <w:color w:val="auto"/>
          <w:szCs w:val="24"/>
        </w:rPr>
        <w:t>left and r</w:t>
      </w:r>
      <w:r w:rsidR="009A06CE">
        <w:rPr>
          <w:rFonts w:asciiTheme="minorHAnsi" w:hAnsiTheme="minorHAnsi"/>
          <w:color w:val="auto"/>
          <w:szCs w:val="24"/>
        </w:rPr>
        <w:t xml:space="preserve">ight </w:t>
      </w:r>
      <w:r w:rsidR="00885694">
        <w:rPr>
          <w:rFonts w:asciiTheme="minorHAnsi" w:hAnsiTheme="minorHAnsi"/>
          <w:color w:val="auto"/>
          <w:szCs w:val="24"/>
        </w:rPr>
        <w:t>w</w:t>
      </w:r>
      <w:r w:rsidR="009A06CE">
        <w:rPr>
          <w:rFonts w:asciiTheme="minorHAnsi" w:hAnsiTheme="minorHAnsi"/>
          <w:color w:val="auto"/>
          <w:szCs w:val="24"/>
        </w:rPr>
        <w:t xml:space="preserve">rist </w:t>
      </w:r>
      <w:proofErr w:type="spellStart"/>
      <w:r w:rsidR="00885694">
        <w:rPr>
          <w:rFonts w:asciiTheme="minorHAnsi" w:hAnsiTheme="minorHAnsi"/>
          <w:color w:val="auto"/>
          <w:szCs w:val="24"/>
        </w:rPr>
        <w:t>t</w:t>
      </w:r>
      <w:r w:rsidR="009A06CE">
        <w:rPr>
          <w:rFonts w:asciiTheme="minorHAnsi" w:hAnsiTheme="minorHAnsi"/>
          <w:color w:val="auto"/>
          <w:szCs w:val="24"/>
        </w:rPr>
        <w:t>enosynovitis</w:t>
      </w:r>
      <w:proofErr w:type="spellEnd"/>
      <w:r w:rsidR="009A06CE">
        <w:rPr>
          <w:rFonts w:asciiTheme="minorHAnsi" w:hAnsiTheme="minorHAnsi"/>
          <w:color w:val="auto"/>
          <w:szCs w:val="24"/>
        </w:rPr>
        <w:t xml:space="preserve"> conditions</w:t>
      </w:r>
      <w:r w:rsidR="004726A0">
        <w:rPr>
          <w:rFonts w:asciiTheme="minorHAnsi" w:hAnsiTheme="minorHAnsi"/>
          <w:color w:val="auto"/>
          <w:szCs w:val="24"/>
        </w:rPr>
        <w:t>,</w:t>
      </w:r>
      <w:r w:rsidR="00837C4E" w:rsidRPr="00837C4E">
        <w:rPr>
          <w:color w:val="auto"/>
          <w:szCs w:val="24"/>
        </w:rPr>
        <w:t xml:space="preserve"> or any other medical conditions eligible </w:t>
      </w:r>
      <w:r w:rsidR="00837C4E" w:rsidRPr="002F4B93">
        <w:rPr>
          <w:color w:val="auto"/>
          <w:szCs w:val="24"/>
        </w:rPr>
        <w:t>for Board consideration, the Board unanimously agrees that it cannot recommend any findings of unfit for additional rating at separation.</w:t>
      </w:r>
    </w:p>
    <w:p w:rsidR="00837C4E" w:rsidRPr="002F4B93" w:rsidRDefault="00837C4E" w:rsidP="00162805">
      <w:pPr>
        <w:pBdr>
          <w:bottom w:val="single" w:sz="12" w:space="1" w:color="auto"/>
        </w:pBdr>
        <w:tabs>
          <w:tab w:val="left" w:pos="288"/>
          <w:tab w:val="left" w:pos="4752"/>
        </w:tabs>
        <w:jc w:val="both"/>
        <w:rPr>
          <w:color w:val="auto"/>
          <w:szCs w:val="24"/>
        </w:rPr>
      </w:pPr>
    </w:p>
    <w:p w:rsidR="00F1737C" w:rsidRPr="002F4B93" w:rsidRDefault="00F1737C" w:rsidP="00162805">
      <w:pPr>
        <w:jc w:val="both"/>
        <w:rPr>
          <w:color w:val="auto"/>
          <w:szCs w:val="24"/>
        </w:rPr>
      </w:pPr>
    </w:p>
    <w:p w:rsidR="00BA6A9C" w:rsidRPr="002F4B93" w:rsidRDefault="00C56FC8" w:rsidP="002E1088">
      <w:pPr>
        <w:jc w:val="both"/>
        <w:rPr>
          <w:color w:val="auto"/>
          <w:szCs w:val="24"/>
        </w:rPr>
      </w:pPr>
      <w:r w:rsidRPr="002F4B93">
        <w:rPr>
          <w:color w:val="auto"/>
          <w:szCs w:val="24"/>
          <w:u w:val="single"/>
        </w:rPr>
        <w:t>RECOMMENDATION</w:t>
      </w:r>
      <w:r w:rsidRPr="002F4B93">
        <w:rPr>
          <w:color w:val="auto"/>
          <w:szCs w:val="24"/>
        </w:rPr>
        <w:t>:</w:t>
      </w:r>
      <w:r w:rsidR="00837C4E" w:rsidRPr="002F4B93">
        <w:rPr>
          <w:color w:val="auto"/>
        </w:rPr>
        <w:t xml:space="preserve">  </w:t>
      </w:r>
      <w:r w:rsidRPr="002F4B93">
        <w:rPr>
          <w:color w:val="auto"/>
          <w:szCs w:val="24"/>
        </w:rPr>
        <w:t>The Board</w:t>
      </w:r>
      <w:r w:rsidR="006A543A" w:rsidRPr="002F4B93">
        <w:rPr>
          <w:color w:val="auto"/>
          <w:szCs w:val="24"/>
        </w:rPr>
        <w:t>,</w:t>
      </w:r>
      <w:r w:rsidRPr="002F4B93">
        <w:rPr>
          <w:color w:val="auto"/>
          <w:szCs w:val="24"/>
        </w:rPr>
        <w:t xml:space="preserve"> therefore</w:t>
      </w:r>
      <w:r w:rsidR="006A543A" w:rsidRPr="002F4B93">
        <w:rPr>
          <w:color w:val="auto"/>
          <w:szCs w:val="24"/>
        </w:rPr>
        <w:t>,</w:t>
      </w:r>
      <w:r w:rsidRPr="002F4B93">
        <w:rPr>
          <w:color w:val="auto"/>
          <w:szCs w:val="24"/>
        </w:rPr>
        <w:t xml:space="preserve"> recommends that there be no </w:t>
      </w:r>
      <w:proofErr w:type="spellStart"/>
      <w:r w:rsidRPr="002F4B93">
        <w:rPr>
          <w:color w:val="auto"/>
          <w:szCs w:val="24"/>
        </w:rPr>
        <w:t>recharacterization</w:t>
      </w:r>
      <w:proofErr w:type="spellEnd"/>
      <w:r w:rsidRPr="002F4B93">
        <w:rPr>
          <w:color w:val="auto"/>
          <w:szCs w:val="24"/>
        </w:rPr>
        <w:t xml:space="preserve"> of the CI’s disability and separation determination</w:t>
      </w:r>
      <w:r w:rsidR="008C3FD0" w:rsidRPr="002F4B93">
        <w:rPr>
          <w:color w:val="auto"/>
          <w:szCs w:val="24"/>
        </w:rPr>
        <w:t>,</w:t>
      </w:r>
      <w:r w:rsidR="00BD2A49" w:rsidRPr="002F4B93">
        <w:rPr>
          <w:color w:val="auto"/>
          <w:szCs w:val="24"/>
        </w:rPr>
        <w:t xml:space="preserve"> as follows:</w:t>
      </w:r>
      <w:r w:rsidR="003604A5" w:rsidRPr="002F4B93">
        <w:rPr>
          <w:color w:val="auto"/>
          <w:szCs w:val="24"/>
        </w:rPr>
        <w:t xml:space="preserve"> </w:t>
      </w:r>
    </w:p>
    <w:p w:rsidR="002E1088" w:rsidRPr="002F4B93" w:rsidRDefault="002E1088" w:rsidP="002E1088">
      <w:pPr>
        <w:jc w:val="both"/>
        <w:rPr>
          <w:color w:val="auto"/>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54"/>
        <w:gridCol w:w="1710"/>
        <w:gridCol w:w="1170"/>
      </w:tblGrid>
      <w:tr w:rsidR="00A95BBA" w:rsidRPr="002F4B93" w:rsidTr="00273191">
        <w:trPr>
          <w:trHeight w:val="233"/>
          <w:jc w:val="center"/>
        </w:trPr>
        <w:tc>
          <w:tcPr>
            <w:tcW w:w="6354" w:type="dxa"/>
            <w:shd w:val="clear" w:color="auto" w:fill="D9D9D9"/>
            <w:vAlign w:val="center"/>
          </w:tcPr>
          <w:p w:rsidR="00A95BBA" w:rsidRPr="002F4B93" w:rsidRDefault="00A95BBA" w:rsidP="00BF0E94">
            <w:pPr>
              <w:tabs>
                <w:tab w:val="left" w:pos="288"/>
                <w:tab w:val="left" w:pos="4752"/>
              </w:tabs>
              <w:rPr>
                <w:b/>
                <w:color w:val="auto"/>
                <w:szCs w:val="24"/>
              </w:rPr>
            </w:pPr>
            <w:r w:rsidRPr="002F4B93">
              <w:rPr>
                <w:b/>
                <w:color w:val="auto"/>
                <w:szCs w:val="24"/>
              </w:rPr>
              <w:t>UNFITTING CONDITION</w:t>
            </w:r>
          </w:p>
        </w:tc>
        <w:tc>
          <w:tcPr>
            <w:tcW w:w="1710" w:type="dxa"/>
            <w:shd w:val="clear" w:color="auto" w:fill="D9D9D9"/>
            <w:vAlign w:val="center"/>
          </w:tcPr>
          <w:p w:rsidR="00A95BBA" w:rsidRPr="002F4B93" w:rsidRDefault="00A95BBA" w:rsidP="00BF0E94">
            <w:pPr>
              <w:tabs>
                <w:tab w:val="left" w:pos="288"/>
                <w:tab w:val="left" w:pos="4752"/>
              </w:tabs>
              <w:rPr>
                <w:b/>
                <w:color w:val="auto"/>
                <w:szCs w:val="24"/>
              </w:rPr>
            </w:pPr>
            <w:r w:rsidRPr="002F4B93">
              <w:rPr>
                <w:b/>
                <w:color w:val="auto"/>
                <w:szCs w:val="24"/>
              </w:rPr>
              <w:t>VASRD CODE</w:t>
            </w:r>
          </w:p>
        </w:tc>
        <w:tc>
          <w:tcPr>
            <w:tcW w:w="1170" w:type="dxa"/>
            <w:shd w:val="clear" w:color="auto" w:fill="D9D9D9"/>
            <w:vAlign w:val="center"/>
          </w:tcPr>
          <w:p w:rsidR="00A95BBA" w:rsidRPr="002F4B93" w:rsidRDefault="00A95BBA" w:rsidP="00BF0E94">
            <w:pPr>
              <w:tabs>
                <w:tab w:val="left" w:pos="288"/>
                <w:tab w:val="left" w:pos="4752"/>
              </w:tabs>
              <w:rPr>
                <w:b/>
                <w:color w:val="auto"/>
                <w:szCs w:val="24"/>
              </w:rPr>
            </w:pPr>
            <w:r w:rsidRPr="002F4B93">
              <w:rPr>
                <w:b/>
                <w:color w:val="auto"/>
                <w:szCs w:val="24"/>
              </w:rPr>
              <w:t>RATING</w:t>
            </w:r>
          </w:p>
        </w:tc>
      </w:tr>
      <w:tr w:rsidR="00A95BBA" w:rsidRPr="002F4B93" w:rsidTr="00273191">
        <w:trPr>
          <w:jc w:val="center"/>
        </w:trPr>
        <w:tc>
          <w:tcPr>
            <w:tcW w:w="6354" w:type="dxa"/>
            <w:vAlign w:val="center"/>
          </w:tcPr>
          <w:p w:rsidR="00A95BBA" w:rsidRPr="002F4B93" w:rsidRDefault="00837C4E" w:rsidP="00BF0E94">
            <w:pPr>
              <w:tabs>
                <w:tab w:val="left" w:pos="288"/>
                <w:tab w:val="left" w:pos="4752"/>
              </w:tabs>
              <w:jc w:val="left"/>
              <w:rPr>
                <w:color w:val="auto"/>
                <w:szCs w:val="24"/>
              </w:rPr>
            </w:pPr>
            <w:r w:rsidRPr="002F4B93">
              <w:rPr>
                <w:rFonts w:asciiTheme="minorHAnsi" w:hAnsiTheme="minorHAnsi"/>
                <w:color w:val="auto"/>
                <w:szCs w:val="24"/>
              </w:rPr>
              <w:t xml:space="preserve">Chronic Right Knee Pain Secondary to </w:t>
            </w:r>
            <w:proofErr w:type="spellStart"/>
            <w:r w:rsidRPr="002F4B93">
              <w:rPr>
                <w:rFonts w:asciiTheme="minorHAnsi" w:hAnsiTheme="minorHAnsi"/>
                <w:color w:val="auto"/>
                <w:szCs w:val="24"/>
              </w:rPr>
              <w:t>Pes</w:t>
            </w:r>
            <w:proofErr w:type="spellEnd"/>
            <w:r w:rsidRPr="002F4B93">
              <w:rPr>
                <w:rFonts w:asciiTheme="minorHAnsi" w:hAnsiTheme="minorHAnsi"/>
                <w:color w:val="auto"/>
                <w:szCs w:val="24"/>
              </w:rPr>
              <w:t xml:space="preserve"> Anserine Bursitis</w:t>
            </w:r>
          </w:p>
        </w:tc>
        <w:tc>
          <w:tcPr>
            <w:tcW w:w="1710" w:type="dxa"/>
            <w:vAlign w:val="center"/>
          </w:tcPr>
          <w:p w:rsidR="00A95BBA" w:rsidRPr="002F4B93" w:rsidRDefault="00837C4E" w:rsidP="00BF0E94">
            <w:pPr>
              <w:tabs>
                <w:tab w:val="left" w:pos="288"/>
                <w:tab w:val="left" w:pos="4752"/>
              </w:tabs>
              <w:rPr>
                <w:color w:val="auto"/>
                <w:szCs w:val="24"/>
              </w:rPr>
            </w:pPr>
            <w:r w:rsidRPr="002F4B93">
              <w:rPr>
                <w:color w:val="auto"/>
                <w:szCs w:val="24"/>
              </w:rPr>
              <w:t>5019</w:t>
            </w:r>
          </w:p>
        </w:tc>
        <w:tc>
          <w:tcPr>
            <w:tcW w:w="1170" w:type="dxa"/>
            <w:vAlign w:val="center"/>
          </w:tcPr>
          <w:p w:rsidR="00A95BBA" w:rsidRPr="002F4B93" w:rsidRDefault="00837C4E" w:rsidP="00BF0E94">
            <w:pPr>
              <w:tabs>
                <w:tab w:val="left" w:pos="288"/>
                <w:tab w:val="left" w:pos="4752"/>
              </w:tabs>
              <w:rPr>
                <w:color w:val="auto"/>
                <w:szCs w:val="24"/>
                <w:highlight w:val="cyan"/>
              </w:rPr>
            </w:pPr>
            <w:r w:rsidRPr="002F4B93">
              <w:rPr>
                <w:color w:val="auto"/>
                <w:szCs w:val="24"/>
              </w:rPr>
              <w:t>1</w:t>
            </w:r>
            <w:r w:rsidR="00A95BBA" w:rsidRPr="002F4B93">
              <w:rPr>
                <w:color w:val="auto"/>
                <w:szCs w:val="24"/>
              </w:rPr>
              <w:t>0%</w:t>
            </w:r>
          </w:p>
        </w:tc>
      </w:tr>
      <w:tr w:rsidR="00A95BBA" w:rsidRPr="002F4B93" w:rsidTr="00273191">
        <w:tblPrEx>
          <w:tblLook w:val="0000"/>
        </w:tblPrEx>
        <w:trPr>
          <w:gridBefore w:val="1"/>
          <w:wBefore w:w="6354"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2F4B93" w:rsidRDefault="00A95BBA" w:rsidP="00BF0E94">
            <w:pPr>
              <w:tabs>
                <w:tab w:val="left" w:pos="288"/>
                <w:tab w:val="left" w:pos="4752"/>
              </w:tabs>
              <w:rPr>
                <w:b/>
                <w:color w:val="auto"/>
                <w:szCs w:val="24"/>
              </w:rPr>
            </w:pPr>
            <w:r w:rsidRPr="002F4B93">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2F4B93" w:rsidRDefault="00837C4E" w:rsidP="00BF0E94">
            <w:pPr>
              <w:tabs>
                <w:tab w:val="left" w:pos="288"/>
                <w:tab w:val="left" w:pos="4752"/>
              </w:tabs>
              <w:rPr>
                <w:b/>
                <w:color w:val="auto"/>
                <w:szCs w:val="24"/>
                <w:highlight w:val="cyan"/>
              </w:rPr>
            </w:pPr>
            <w:r w:rsidRPr="002F4B93">
              <w:rPr>
                <w:b/>
                <w:color w:val="auto"/>
                <w:szCs w:val="24"/>
              </w:rPr>
              <w:t>1</w:t>
            </w:r>
            <w:r w:rsidR="00A95BBA" w:rsidRPr="002F4B93">
              <w:rPr>
                <w:b/>
                <w:color w:val="auto"/>
                <w:szCs w:val="24"/>
              </w:rPr>
              <w:t>0%</w:t>
            </w:r>
          </w:p>
        </w:tc>
      </w:tr>
    </w:tbl>
    <w:p w:rsidR="005B1D09" w:rsidRPr="002F4B93" w:rsidRDefault="005B1D09" w:rsidP="00BF0E94">
      <w:pPr>
        <w:pBdr>
          <w:bottom w:val="single" w:sz="12" w:space="1" w:color="auto"/>
        </w:pBdr>
        <w:tabs>
          <w:tab w:val="left" w:pos="288"/>
          <w:tab w:val="left" w:pos="4752"/>
        </w:tabs>
        <w:jc w:val="both"/>
        <w:rPr>
          <w:color w:val="auto"/>
        </w:rPr>
      </w:pPr>
    </w:p>
    <w:p w:rsidR="006832D5" w:rsidRPr="002F4B93" w:rsidRDefault="006832D5">
      <w:pPr>
        <w:jc w:val="both"/>
        <w:rPr>
          <w:color w:val="auto"/>
          <w:szCs w:val="24"/>
        </w:rPr>
      </w:pPr>
    </w:p>
    <w:p w:rsidR="00D91DA6" w:rsidRPr="002F4B93" w:rsidRDefault="00FB1725" w:rsidP="00CA3F79">
      <w:pPr>
        <w:tabs>
          <w:tab w:val="left" w:pos="288"/>
          <w:tab w:val="left" w:pos="4752"/>
        </w:tabs>
        <w:jc w:val="both"/>
        <w:rPr>
          <w:color w:val="auto"/>
        </w:rPr>
      </w:pPr>
      <w:r w:rsidRPr="002F4B93">
        <w:rPr>
          <w:color w:val="auto"/>
        </w:rPr>
        <w:t>The following documentary evidence was considered:</w:t>
      </w:r>
    </w:p>
    <w:p w:rsidR="006832D5" w:rsidRPr="002F4B93" w:rsidRDefault="006832D5">
      <w:pPr>
        <w:tabs>
          <w:tab w:val="left" w:pos="288"/>
          <w:tab w:val="left" w:pos="4752"/>
        </w:tabs>
        <w:jc w:val="both"/>
        <w:rPr>
          <w:color w:val="auto"/>
        </w:rPr>
      </w:pPr>
    </w:p>
    <w:p w:rsidR="006832D5" w:rsidRDefault="00FB1725">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3D2051">
        <w:rPr>
          <w:color w:val="000000" w:themeColor="text1"/>
          <w:szCs w:val="24"/>
        </w:rPr>
        <w:t>10818</w:t>
      </w:r>
      <w:r w:rsidR="00885694">
        <w:rPr>
          <w:color w:val="000000" w:themeColor="text1"/>
        </w:rPr>
        <w:t>, w/</w:t>
      </w:r>
      <w:proofErr w:type="spellStart"/>
      <w:r w:rsidR="00885694">
        <w:rPr>
          <w:color w:val="000000" w:themeColor="text1"/>
        </w:rPr>
        <w:t>atchs</w:t>
      </w:r>
      <w:proofErr w:type="spellEnd"/>
    </w:p>
    <w:p w:rsidR="00114F20" w:rsidRPr="001F29F9" w:rsidRDefault="00FB1725" w:rsidP="00CA3F79">
      <w:pPr>
        <w:tabs>
          <w:tab w:val="left" w:pos="288"/>
          <w:tab w:val="left" w:pos="4752"/>
        </w:tabs>
        <w:jc w:val="both"/>
        <w:rPr>
          <w:color w:val="000000" w:themeColor="text1"/>
        </w:rPr>
      </w:pPr>
      <w:r w:rsidRPr="001F29F9">
        <w:rPr>
          <w:color w:val="000000" w:themeColor="text1"/>
        </w:rPr>
        <w:t>Exhib</w:t>
      </w:r>
      <w:r w:rsidR="00885694">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885694">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3646D3"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3646D3" w:rsidRDefault="003646D3">
      <w:pPr>
        <w:rPr>
          <w:color w:val="000000" w:themeColor="text1"/>
          <w:szCs w:val="24"/>
        </w:rPr>
      </w:pPr>
      <w:r>
        <w:rPr>
          <w:color w:val="000000" w:themeColor="text1"/>
          <w:szCs w:val="24"/>
        </w:rPr>
        <w:br w:type="page"/>
      </w:r>
    </w:p>
    <w:p w:rsidR="003646D3" w:rsidRDefault="003646D3" w:rsidP="003646D3">
      <w:pPr>
        <w:pStyle w:val="Header"/>
        <w:tabs>
          <w:tab w:val="clear" w:pos="4320"/>
          <w:tab w:val="clear" w:pos="8640"/>
        </w:tabs>
        <w:jc w:val="left"/>
      </w:pPr>
      <w:r>
        <w:lastRenderedPageBreak/>
        <w:t>SFMR-RB</w:t>
      </w:r>
      <w:r>
        <w:tab/>
      </w:r>
      <w:r>
        <w:tab/>
      </w:r>
      <w:r>
        <w:tab/>
      </w:r>
      <w:r>
        <w:tab/>
      </w:r>
      <w:r>
        <w:tab/>
      </w:r>
      <w:r>
        <w:tab/>
      </w:r>
      <w:r>
        <w:tab/>
      </w:r>
      <w:r>
        <w:tab/>
      </w:r>
      <w:r>
        <w:tab/>
      </w:r>
    </w:p>
    <w:p w:rsidR="003646D3" w:rsidRDefault="003646D3" w:rsidP="003646D3">
      <w:pPr>
        <w:pStyle w:val="Header"/>
        <w:tabs>
          <w:tab w:val="clear" w:pos="4320"/>
          <w:tab w:val="clear" w:pos="8640"/>
        </w:tabs>
        <w:jc w:val="left"/>
      </w:pPr>
    </w:p>
    <w:p w:rsidR="003646D3" w:rsidRDefault="003646D3" w:rsidP="003646D3">
      <w:pPr>
        <w:jc w:val="left"/>
      </w:pPr>
    </w:p>
    <w:p w:rsidR="003646D3" w:rsidRDefault="003646D3" w:rsidP="003646D3">
      <w:pPr>
        <w:jc w:val="left"/>
      </w:pPr>
      <w:r>
        <w:t xml:space="preserve">MEMORANDUM FOR Commander, US Army Physical Disability Agency </w:t>
      </w:r>
    </w:p>
    <w:p w:rsidR="003646D3" w:rsidRDefault="003646D3" w:rsidP="003646D3">
      <w:pPr>
        <w:jc w:val="left"/>
      </w:pPr>
      <w:r>
        <w:t xml:space="preserve"> </w:t>
      </w:r>
    </w:p>
    <w:p w:rsidR="003646D3" w:rsidRDefault="003646D3" w:rsidP="003646D3">
      <w:pPr>
        <w:jc w:val="left"/>
      </w:pPr>
    </w:p>
    <w:p w:rsidR="003646D3" w:rsidRDefault="003646D3" w:rsidP="003646D3">
      <w:pPr>
        <w:ind w:right="-180"/>
        <w:jc w:val="left"/>
      </w:pPr>
      <w:r>
        <w:t xml:space="preserve">SUBJECT:  Department of Defense Physical Disability Board of Review Recommendation  </w:t>
      </w:r>
    </w:p>
    <w:p w:rsidR="003646D3" w:rsidRDefault="003646D3" w:rsidP="003646D3">
      <w:pPr>
        <w:jc w:val="left"/>
      </w:pPr>
    </w:p>
    <w:p w:rsidR="003646D3" w:rsidRDefault="003646D3" w:rsidP="003646D3">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3646D3" w:rsidRDefault="003646D3" w:rsidP="003646D3">
      <w:pPr>
        <w:jc w:val="left"/>
      </w:pPr>
    </w:p>
    <w:p w:rsidR="003646D3" w:rsidRDefault="003646D3" w:rsidP="003646D3">
      <w:pPr>
        <w:jc w:val="left"/>
      </w:pPr>
      <w:r>
        <w:t>This decision is final.  The individual concerned, counsel (if any), and any Members of Congress who have shown interest in this application have been notified of this decision by mail.</w:t>
      </w:r>
    </w:p>
    <w:p w:rsidR="003646D3" w:rsidRDefault="003646D3" w:rsidP="003646D3">
      <w:pPr>
        <w:jc w:val="left"/>
      </w:pPr>
    </w:p>
    <w:p w:rsidR="003646D3" w:rsidRDefault="003646D3" w:rsidP="003646D3">
      <w:pPr>
        <w:jc w:val="left"/>
      </w:pPr>
      <w:r>
        <w:t xml:space="preserve"> BY ORDER OF THE SECRETARY OF THE ARMY:</w:t>
      </w:r>
    </w:p>
    <w:p w:rsidR="003646D3" w:rsidRDefault="003646D3" w:rsidP="003646D3">
      <w:pPr>
        <w:jc w:val="left"/>
      </w:pPr>
    </w:p>
    <w:p w:rsidR="003646D3" w:rsidRDefault="003646D3" w:rsidP="003646D3">
      <w:pPr>
        <w:jc w:val="left"/>
      </w:pPr>
    </w:p>
    <w:p w:rsidR="003646D3" w:rsidRDefault="003646D3" w:rsidP="003646D3">
      <w:pPr>
        <w:pStyle w:val="Header"/>
        <w:tabs>
          <w:tab w:val="clear" w:pos="4320"/>
          <w:tab w:val="clear" w:pos="8640"/>
        </w:tabs>
        <w:jc w:val="left"/>
      </w:pPr>
    </w:p>
    <w:p w:rsidR="003646D3" w:rsidRDefault="003646D3" w:rsidP="003646D3">
      <w:pPr>
        <w:jc w:val="left"/>
      </w:pPr>
    </w:p>
    <w:p w:rsidR="003646D3" w:rsidRDefault="003646D3" w:rsidP="003646D3">
      <w:pPr>
        <w:jc w:val="left"/>
      </w:pPr>
      <w:bookmarkStart w:id="0" w:name="OLE_LINK3"/>
      <w:bookmarkStart w:id="1" w:name="OLE_LINK4"/>
      <w:r>
        <w:t>Encl</w:t>
      </w:r>
      <w:r>
        <w:tab/>
      </w:r>
      <w:r>
        <w:tab/>
      </w:r>
      <w:r>
        <w:tab/>
      </w:r>
      <w:r>
        <w:tab/>
      </w:r>
      <w:r>
        <w:tab/>
      </w:r>
      <w:r>
        <w:tab/>
      </w:r>
    </w:p>
    <w:p w:rsidR="003646D3" w:rsidRDefault="003646D3" w:rsidP="003646D3">
      <w:pPr>
        <w:jc w:val="left"/>
      </w:pPr>
      <w:r>
        <w:tab/>
      </w:r>
      <w:r>
        <w:tab/>
      </w:r>
      <w:r>
        <w:tab/>
      </w:r>
      <w:r>
        <w:tab/>
      </w:r>
      <w:r>
        <w:tab/>
      </w:r>
      <w:r>
        <w:tab/>
        <w:t xml:space="preserve">     Deputy Assistant Secretary</w:t>
      </w:r>
    </w:p>
    <w:p w:rsidR="003646D3" w:rsidRDefault="003646D3" w:rsidP="003646D3">
      <w:pPr>
        <w:jc w:val="left"/>
      </w:pPr>
      <w:r>
        <w:tab/>
      </w:r>
      <w:r>
        <w:tab/>
      </w:r>
      <w:r>
        <w:tab/>
      </w:r>
      <w:r>
        <w:tab/>
      </w:r>
      <w:r>
        <w:tab/>
      </w:r>
      <w:r>
        <w:tab/>
        <w:t xml:space="preserve">         (Army Review Boards)</w:t>
      </w:r>
      <w:bookmarkEnd w:id="0"/>
      <w:bookmarkEnd w:id="1"/>
    </w:p>
    <w:p w:rsidR="00E3077F" w:rsidRPr="001F29F9" w:rsidRDefault="00E3077F" w:rsidP="00BF0E94">
      <w:pPr>
        <w:tabs>
          <w:tab w:val="left" w:pos="0"/>
          <w:tab w:val="left" w:pos="4320"/>
        </w:tabs>
        <w:jc w:val="both"/>
        <w:rPr>
          <w:color w:val="000000" w:themeColor="text1"/>
          <w:szCs w:val="24"/>
        </w:rPr>
      </w:pPr>
    </w:p>
    <w:p w:rsidR="00A27C0F" w:rsidRPr="0075608B" w:rsidRDefault="00A27C0F" w:rsidP="006E6C29">
      <w:pPr>
        <w:autoSpaceDE w:val="0"/>
        <w:autoSpaceDN w:val="0"/>
        <w:adjustRightInd w:val="0"/>
        <w:spacing w:line="240" w:lineRule="auto"/>
        <w:jc w:val="left"/>
        <w:rPr>
          <w:rFonts w:ascii="Arial" w:hAnsi="Arial" w:cs="Arial"/>
          <w:b/>
          <w:bCs/>
          <w:color w:val="000000"/>
          <w:sz w:val="22"/>
          <w:szCs w:val="23"/>
        </w:rPr>
      </w:pPr>
    </w:p>
    <w:sectPr w:rsidR="00A27C0F" w:rsidRPr="0075608B"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B16" w:rsidRDefault="00306B16">
      <w:r>
        <w:separator/>
      </w:r>
    </w:p>
  </w:endnote>
  <w:endnote w:type="continuationSeparator" w:id="0">
    <w:p w:rsidR="00306B16" w:rsidRDefault="00306B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6832D5" w:rsidRPr="00374247" w:rsidRDefault="006832D5" w:rsidP="00374247">
        <w:pPr>
          <w:pStyle w:val="Footer"/>
          <w:ind w:firstLine="4320"/>
          <w:rPr>
            <w:color w:val="auto"/>
            <w:szCs w:val="24"/>
          </w:rPr>
        </w:pPr>
        <w:r w:rsidRPr="00374247">
          <w:rPr>
            <w:color w:val="auto"/>
            <w:szCs w:val="24"/>
          </w:rPr>
          <w:t xml:space="preserve">   </w:t>
        </w:r>
        <w:r w:rsidR="00652659" w:rsidRPr="00374247">
          <w:rPr>
            <w:color w:val="auto"/>
            <w:szCs w:val="24"/>
          </w:rPr>
          <w:fldChar w:fldCharType="begin"/>
        </w:r>
        <w:r w:rsidRPr="00374247">
          <w:rPr>
            <w:color w:val="auto"/>
            <w:szCs w:val="24"/>
          </w:rPr>
          <w:instrText xml:space="preserve"> PAGE   \* MERGEFORMAT </w:instrText>
        </w:r>
        <w:r w:rsidR="00652659" w:rsidRPr="00374247">
          <w:rPr>
            <w:color w:val="auto"/>
            <w:szCs w:val="24"/>
          </w:rPr>
          <w:fldChar w:fldCharType="separate"/>
        </w:r>
        <w:r w:rsidR="003646D3" w:rsidRPr="003646D3">
          <w:rPr>
            <w:noProof/>
            <w:color w:val="auto"/>
          </w:rPr>
          <w:t>5</w:t>
        </w:r>
        <w:r w:rsidR="00652659" w:rsidRPr="00374247">
          <w:rPr>
            <w:color w:val="auto"/>
            <w:szCs w:val="24"/>
          </w:rPr>
          <w:fldChar w:fldCharType="end"/>
        </w:r>
        <w:r w:rsidRPr="00374247">
          <w:rPr>
            <w:color w:val="auto"/>
            <w:szCs w:val="24"/>
          </w:rPr>
          <w:t xml:space="preserve">                                                           </w:t>
        </w:r>
        <w:r w:rsidRPr="003D2051">
          <w:rPr>
            <w:color w:val="auto"/>
            <w:szCs w:val="24"/>
          </w:rPr>
          <w:t>PD1100642</w:t>
        </w:r>
      </w:p>
    </w:sdtContent>
  </w:sdt>
  <w:p w:rsidR="006832D5" w:rsidRPr="00684CE6" w:rsidRDefault="006832D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B16" w:rsidRDefault="00306B16">
      <w:r>
        <w:separator/>
      </w:r>
    </w:p>
  </w:footnote>
  <w:footnote w:type="continuationSeparator" w:id="0">
    <w:p w:rsidR="00306B16" w:rsidRDefault="00306B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066854"/>
    <w:multiLevelType w:val="hybridMultilevel"/>
    <w:tmpl w:val="143C9D9E"/>
    <w:lvl w:ilvl="0" w:tplc="B2E8E6E8">
      <w:start w:val="8"/>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16738"/>
  </w:hdrShapeDefaults>
  <w:footnotePr>
    <w:numRestart w:val="eachSect"/>
    <w:footnote w:id="-1"/>
    <w:footnote w:id="0"/>
  </w:footnotePr>
  <w:endnotePr>
    <w:endnote w:id="-1"/>
    <w:endnote w:id="0"/>
  </w:endnotePr>
  <w:compat/>
  <w:rsids>
    <w:rsidRoot w:val="001C28D1"/>
    <w:rsid w:val="000024F5"/>
    <w:rsid w:val="000053CC"/>
    <w:rsid w:val="000059FA"/>
    <w:rsid w:val="000060CA"/>
    <w:rsid w:val="00006186"/>
    <w:rsid w:val="00006F87"/>
    <w:rsid w:val="00007107"/>
    <w:rsid w:val="00010ABA"/>
    <w:rsid w:val="00010B0F"/>
    <w:rsid w:val="00012428"/>
    <w:rsid w:val="00012486"/>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2651C"/>
    <w:rsid w:val="00030776"/>
    <w:rsid w:val="00032E07"/>
    <w:rsid w:val="000332CA"/>
    <w:rsid w:val="0003374E"/>
    <w:rsid w:val="000344D8"/>
    <w:rsid w:val="000344E6"/>
    <w:rsid w:val="00035C3A"/>
    <w:rsid w:val="00036E4B"/>
    <w:rsid w:val="00037929"/>
    <w:rsid w:val="000379D0"/>
    <w:rsid w:val="00040FC4"/>
    <w:rsid w:val="000416F8"/>
    <w:rsid w:val="000423A5"/>
    <w:rsid w:val="00042C26"/>
    <w:rsid w:val="00043382"/>
    <w:rsid w:val="00044203"/>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3128"/>
    <w:rsid w:val="00084CF2"/>
    <w:rsid w:val="00085D7B"/>
    <w:rsid w:val="0008708B"/>
    <w:rsid w:val="0008728E"/>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B7284"/>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1F9"/>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279"/>
    <w:rsid w:val="000F2D85"/>
    <w:rsid w:val="000F427B"/>
    <w:rsid w:val="000F43D0"/>
    <w:rsid w:val="000F4F18"/>
    <w:rsid w:val="000F5EE4"/>
    <w:rsid w:val="000F688E"/>
    <w:rsid w:val="000F7181"/>
    <w:rsid w:val="000F7581"/>
    <w:rsid w:val="00100232"/>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65A7"/>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2805"/>
    <w:rsid w:val="00166182"/>
    <w:rsid w:val="001665A7"/>
    <w:rsid w:val="0017038B"/>
    <w:rsid w:val="00170C94"/>
    <w:rsid w:val="0017139A"/>
    <w:rsid w:val="001724C8"/>
    <w:rsid w:val="001732C4"/>
    <w:rsid w:val="001745DD"/>
    <w:rsid w:val="00174FDE"/>
    <w:rsid w:val="00174FE3"/>
    <w:rsid w:val="00176D63"/>
    <w:rsid w:val="00177659"/>
    <w:rsid w:val="001779E5"/>
    <w:rsid w:val="00180063"/>
    <w:rsid w:val="00180826"/>
    <w:rsid w:val="00181240"/>
    <w:rsid w:val="00181D6A"/>
    <w:rsid w:val="00182A4C"/>
    <w:rsid w:val="00183971"/>
    <w:rsid w:val="00183F77"/>
    <w:rsid w:val="00183FB3"/>
    <w:rsid w:val="001844D8"/>
    <w:rsid w:val="00185DA8"/>
    <w:rsid w:val="00185ECB"/>
    <w:rsid w:val="001865E0"/>
    <w:rsid w:val="001870F0"/>
    <w:rsid w:val="00190661"/>
    <w:rsid w:val="00190E48"/>
    <w:rsid w:val="0019114B"/>
    <w:rsid w:val="0019273F"/>
    <w:rsid w:val="00193814"/>
    <w:rsid w:val="00193AAB"/>
    <w:rsid w:val="00193AD5"/>
    <w:rsid w:val="00194930"/>
    <w:rsid w:val="00195AAC"/>
    <w:rsid w:val="001A025E"/>
    <w:rsid w:val="001A08CD"/>
    <w:rsid w:val="001A0A1E"/>
    <w:rsid w:val="001A2182"/>
    <w:rsid w:val="001A323E"/>
    <w:rsid w:val="001A3B62"/>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06E5C"/>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646F"/>
    <w:rsid w:val="00236512"/>
    <w:rsid w:val="002374C9"/>
    <w:rsid w:val="00240580"/>
    <w:rsid w:val="0024162D"/>
    <w:rsid w:val="0024174E"/>
    <w:rsid w:val="00242238"/>
    <w:rsid w:val="0024227D"/>
    <w:rsid w:val="00242D14"/>
    <w:rsid w:val="002432F4"/>
    <w:rsid w:val="00246860"/>
    <w:rsid w:val="002468D9"/>
    <w:rsid w:val="00246995"/>
    <w:rsid w:val="00246DFF"/>
    <w:rsid w:val="00246E89"/>
    <w:rsid w:val="00251807"/>
    <w:rsid w:val="0025183C"/>
    <w:rsid w:val="00252351"/>
    <w:rsid w:val="002528EC"/>
    <w:rsid w:val="00253EAA"/>
    <w:rsid w:val="00254F0F"/>
    <w:rsid w:val="00255049"/>
    <w:rsid w:val="00257538"/>
    <w:rsid w:val="00257AFF"/>
    <w:rsid w:val="00257DE5"/>
    <w:rsid w:val="00260531"/>
    <w:rsid w:val="00260B9A"/>
    <w:rsid w:val="00262EA5"/>
    <w:rsid w:val="0026318D"/>
    <w:rsid w:val="00264148"/>
    <w:rsid w:val="00264E14"/>
    <w:rsid w:val="0026572F"/>
    <w:rsid w:val="002660AF"/>
    <w:rsid w:val="00270864"/>
    <w:rsid w:val="002712F7"/>
    <w:rsid w:val="0027159C"/>
    <w:rsid w:val="002722F2"/>
    <w:rsid w:val="00273191"/>
    <w:rsid w:val="00273552"/>
    <w:rsid w:val="00274549"/>
    <w:rsid w:val="00274B85"/>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6F4"/>
    <w:rsid w:val="002A58B7"/>
    <w:rsid w:val="002A5943"/>
    <w:rsid w:val="002A5C3C"/>
    <w:rsid w:val="002A5FC2"/>
    <w:rsid w:val="002A685E"/>
    <w:rsid w:val="002A72C7"/>
    <w:rsid w:val="002B0204"/>
    <w:rsid w:val="002B03B2"/>
    <w:rsid w:val="002B0749"/>
    <w:rsid w:val="002B2645"/>
    <w:rsid w:val="002B303A"/>
    <w:rsid w:val="002B32E9"/>
    <w:rsid w:val="002B4E22"/>
    <w:rsid w:val="002B546E"/>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6451"/>
    <w:rsid w:val="002D73D4"/>
    <w:rsid w:val="002D7787"/>
    <w:rsid w:val="002E1088"/>
    <w:rsid w:val="002E1877"/>
    <w:rsid w:val="002E1C31"/>
    <w:rsid w:val="002E2E0F"/>
    <w:rsid w:val="002E333A"/>
    <w:rsid w:val="002E3474"/>
    <w:rsid w:val="002E400C"/>
    <w:rsid w:val="002E481F"/>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4B93"/>
    <w:rsid w:val="002F6AD8"/>
    <w:rsid w:val="002F7F81"/>
    <w:rsid w:val="00300A36"/>
    <w:rsid w:val="00301B45"/>
    <w:rsid w:val="00305856"/>
    <w:rsid w:val="00305867"/>
    <w:rsid w:val="0030678B"/>
    <w:rsid w:val="00306B16"/>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6C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6CD7"/>
    <w:rsid w:val="00337351"/>
    <w:rsid w:val="00341A54"/>
    <w:rsid w:val="00344A4F"/>
    <w:rsid w:val="00344D17"/>
    <w:rsid w:val="00345845"/>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6D3"/>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3A82"/>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CD4"/>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051"/>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57"/>
    <w:rsid w:val="003E31E3"/>
    <w:rsid w:val="003E3E93"/>
    <w:rsid w:val="003E46D1"/>
    <w:rsid w:val="003E6214"/>
    <w:rsid w:val="003E6299"/>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867"/>
    <w:rsid w:val="00444B93"/>
    <w:rsid w:val="00444F80"/>
    <w:rsid w:val="00445599"/>
    <w:rsid w:val="00446018"/>
    <w:rsid w:val="0044769D"/>
    <w:rsid w:val="0045027B"/>
    <w:rsid w:val="004504E7"/>
    <w:rsid w:val="00451F9D"/>
    <w:rsid w:val="00452CD9"/>
    <w:rsid w:val="00453167"/>
    <w:rsid w:val="0045361D"/>
    <w:rsid w:val="004543BC"/>
    <w:rsid w:val="00454F28"/>
    <w:rsid w:val="0045645D"/>
    <w:rsid w:val="0045707D"/>
    <w:rsid w:val="004574C6"/>
    <w:rsid w:val="00457743"/>
    <w:rsid w:val="00457BCF"/>
    <w:rsid w:val="00457DCE"/>
    <w:rsid w:val="00460655"/>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26A0"/>
    <w:rsid w:val="004761CC"/>
    <w:rsid w:val="004766C9"/>
    <w:rsid w:val="00480D4A"/>
    <w:rsid w:val="00481838"/>
    <w:rsid w:val="00481DA1"/>
    <w:rsid w:val="00481F70"/>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3481"/>
    <w:rsid w:val="004C47D5"/>
    <w:rsid w:val="004C4A1F"/>
    <w:rsid w:val="004C4CAF"/>
    <w:rsid w:val="004C5E33"/>
    <w:rsid w:val="004C60A3"/>
    <w:rsid w:val="004C6CDA"/>
    <w:rsid w:val="004D08EC"/>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498"/>
    <w:rsid w:val="004F3639"/>
    <w:rsid w:val="004F3BFA"/>
    <w:rsid w:val="004F4E3C"/>
    <w:rsid w:val="004F56F3"/>
    <w:rsid w:val="004F5A1A"/>
    <w:rsid w:val="004F6FA9"/>
    <w:rsid w:val="004F77A3"/>
    <w:rsid w:val="005000AB"/>
    <w:rsid w:val="00500EAF"/>
    <w:rsid w:val="00500F3C"/>
    <w:rsid w:val="005025EE"/>
    <w:rsid w:val="00503401"/>
    <w:rsid w:val="00503DDF"/>
    <w:rsid w:val="00505524"/>
    <w:rsid w:val="005058D5"/>
    <w:rsid w:val="00506688"/>
    <w:rsid w:val="00510588"/>
    <w:rsid w:val="00510F9C"/>
    <w:rsid w:val="0051140D"/>
    <w:rsid w:val="0051146C"/>
    <w:rsid w:val="0051220B"/>
    <w:rsid w:val="00512253"/>
    <w:rsid w:val="00512484"/>
    <w:rsid w:val="00512F6A"/>
    <w:rsid w:val="00514449"/>
    <w:rsid w:val="00515419"/>
    <w:rsid w:val="005157BD"/>
    <w:rsid w:val="005174C1"/>
    <w:rsid w:val="005214A3"/>
    <w:rsid w:val="005222E7"/>
    <w:rsid w:val="00522A02"/>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5ECF"/>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AE9"/>
    <w:rsid w:val="00560D57"/>
    <w:rsid w:val="00562A94"/>
    <w:rsid w:val="00563729"/>
    <w:rsid w:val="005638F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318C"/>
    <w:rsid w:val="005B5B3D"/>
    <w:rsid w:val="005B5BB3"/>
    <w:rsid w:val="005B5E8F"/>
    <w:rsid w:val="005B60A0"/>
    <w:rsid w:val="005B64CF"/>
    <w:rsid w:val="005B72DA"/>
    <w:rsid w:val="005C0E87"/>
    <w:rsid w:val="005C1398"/>
    <w:rsid w:val="005C16F3"/>
    <w:rsid w:val="005C3758"/>
    <w:rsid w:val="005C4D72"/>
    <w:rsid w:val="005C50C1"/>
    <w:rsid w:val="005C62C2"/>
    <w:rsid w:val="005C65D0"/>
    <w:rsid w:val="005D1240"/>
    <w:rsid w:val="005D1440"/>
    <w:rsid w:val="005D2306"/>
    <w:rsid w:val="005D2562"/>
    <w:rsid w:val="005D2666"/>
    <w:rsid w:val="005D3A12"/>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495"/>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452C"/>
    <w:rsid w:val="00645046"/>
    <w:rsid w:val="0064527A"/>
    <w:rsid w:val="006458FD"/>
    <w:rsid w:val="00645DE8"/>
    <w:rsid w:val="00645EA2"/>
    <w:rsid w:val="00651E6D"/>
    <w:rsid w:val="0065237D"/>
    <w:rsid w:val="00652659"/>
    <w:rsid w:val="00652943"/>
    <w:rsid w:val="00653AB2"/>
    <w:rsid w:val="00653D2D"/>
    <w:rsid w:val="0065435E"/>
    <w:rsid w:val="00654551"/>
    <w:rsid w:val="00654F91"/>
    <w:rsid w:val="006555E7"/>
    <w:rsid w:val="00655CCC"/>
    <w:rsid w:val="006560B6"/>
    <w:rsid w:val="0065726D"/>
    <w:rsid w:val="006573F2"/>
    <w:rsid w:val="00661BA2"/>
    <w:rsid w:val="00662712"/>
    <w:rsid w:val="00662AD0"/>
    <w:rsid w:val="00662AE1"/>
    <w:rsid w:val="00662F08"/>
    <w:rsid w:val="00663589"/>
    <w:rsid w:val="00664427"/>
    <w:rsid w:val="00664840"/>
    <w:rsid w:val="006649CD"/>
    <w:rsid w:val="00665096"/>
    <w:rsid w:val="00665D75"/>
    <w:rsid w:val="006708E3"/>
    <w:rsid w:val="00670DDC"/>
    <w:rsid w:val="00671389"/>
    <w:rsid w:val="00671EB4"/>
    <w:rsid w:val="00673CDC"/>
    <w:rsid w:val="0067443B"/>
    <w:rsid w:val="006770AA"/>
    <w:rsid w:val="0068098E"/>
    <w:rsid w:val="006810BD"/>
    <w:rsid w:val="00682486"/>
    <w:rsid w:val="006832D5"/>
    <w:rsid w:val="006833A7"/>
    <w:rsid w:val="00684CE6"/>
    <w:rsid w:val="00684E2B"/>
    <w:rsid w:val="006857A0"/>
    <w:rsid w:val="00687C7E"/>
    <w:rsid w:val="00687D3D"/>
    <w:rsid w:val="00690569"/>
    <w:rsid w:val="00690FDA"/>
    <w:rsid w:val="00691E61"/>
    <w:rsid w:val="00691F0A"/>
    <w:rsid w:val="006930C5"/>
    <w:rsid w:val="006937C6"/>
    <w:rsid w:val="00693C5E"/>
    <w:rsid w:val="00693CEE"/>
    <w:rsid w:val="00694EEA"/>
    <w:rsid w:val="006955B4"/>
    <w:rsid w:val="00695788"/>
    <w:rsid w:val="00695DEF"/>
    <w:rsid w:val="00696476"/>
    <w:rsid w:val="00696C74"/>
    <w:rsid w:val="00697C9B"/>
    <w:rsid w:val="006A0330"/>
    <w:rsid w:val="006A10FA"/>
    <w:rsid w:val="006A12E0"/>
    <w:rsid w:val="006A40E6"/>
    <w:rsid w:val="006A516B"/>
    <w:rsid w:val="006A5362"/>
    <w:rsid w:val="006A543A"/>
    <w:rsid w:val="006A5C07"/>
    <w:rsid w:val="006A6035"/>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401"/>
    <w:rsid w:val="006E06D1"/>
    <w:rsid w:val="006E122E"/>
    <w:rsid w:val="006E1313"/>
    <w:rsid w:val="006E2DC8"/>
    <w:rsid w:val="006E4AD1"/>
    <w:rsid w:val="006E58CB"/>
    <w:rsid w:val="006E6B68"/>
    <w:rsid w:val="006E6C29"/>
    <w:rsid w:val="006E7356"/>
    <w:rsid w:val="006E77C8"/>
    <w:rsid w:val="006E7ADF"/>
    <w:rsid w:val="006F004C"/>
    <w:rsid w:val="006F0F9C"/>
    <w:rsid w:val="006F149D"/>
    <w:rsid w:val="006F1A46"/>
    <w:rsid w:val="006F333C"/>
    <w:rsid w:val="006F45A0"/>
    <w:rsid w:val="006F47DC"/>
    <w:rsid w:val="006F4DCC"/>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E98"/>
    <w:rsid w:val="007165CE"/>
    <w:rsid w:val="00717598"/>
    <w:rsid w:val="00717CEB"/>
    <w:rsid w:val="0072035D"/>
    <w:rsid w:val="00720968"/>
    <w:rsid w:val="00721705"/>
    <w:rsid w:val="00721B7A"/>
    <w:rsid w:val="00721D12"/>
    <w:rsid w:val="00721F8B"/>
    <w:rsid w:val="00722D6F"/>
    <w:rsid w:val="007236E0"/>
    <w:rsid w:val="007237CE"/>
    <w:rsid w:val="00724619"/>
    <w:rsid w:val="00724688"/>
    <w:rsid w:val="00725BC5"/>
    <w:rsid w:val="007260A9"/>
    <w:rsid w:val="00726C1D"/>
    <w:rsid w:val="007272F1"/>
    <w:rsid w:val="00727565"/>
    <w:rsid w:val="00730554"/>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470D1"/>
    <w:rsid w:val="00750C82"/>
    <w:rsid w:val="00750E3A"/>
    <w:rsid w:val="00750EE1"/>
    <w:rsid w:val="00752035"/>
    <w:rsid w:val="0075608B"/>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52"/>
    <w:rsid w:val="00785D77"/>
    <w:rsid w:val="00786111"/>
    <w:rsid w:val="00787882"/>
    <w:rsid w:val="00790963"/>
    <w:rsid w:val="0079150B"/>
    <w:rsid w:val="0079154B"/>
    <w:rsid w:val="00791EED"/>
    <w:rsid w:val="00791F1E"/>
    <w:rsid w:val="00792738"/>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251E"/>
    <w:rsid w:val="007D3882"/>
    <w:rsid w:val="007D39E4"/>
    <w:rsid w:val="007D3D5D"/>
    <w:rsid w:val="007D3FE7"/>
    <w:rsid w:val="007D4CFC"/>
    <w:rsid w:val="007D568A"/>
    <w:rsid w:val="007D574E"/>
    <w:rsid w:val="007D57C0"/>
    <w:rsid w:val="007D67CB"/>
    <w:rsid w:val="007D6BFE"/>
    <w:rsid w:val="007D6E70"/>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4187"/>
    <w:rsid w:val="00816CCB"/>
    <w:rsid w:val="00817572"/>
    <w:rsid w:val="00817713"/>
    <w:rsid w:val="008208C3"/>
    <w:rsid w:val="008220F1"/>
    <w:rsid w:val="0082340B"/>
    <w:rsid w:val="008234D9"/>
    <w:rsid w:val="00823524"/>
    <w:rsid w:val="00823D6A"/>
    <w:rsid w:val="008252BF"/>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37C4E"/>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1362"/>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85694"/>
    <w:rsid w:val="008902BE"/>
    <w:rsid w:val="0089038F"/>
    <w:rsid w:val="00890CDA"/>
    <w:rsid w:val="00891BBA"/>
    <w:rsid w:val="00892079"/>
    <w:rsid w:val="00892B90"/>
    <w:rsid w:val="00894664"/>
    <w:rsid w:val="008958BD"/>
    <w:rsid w:val="00896535"/>
    <w:rsid w:val="00896683"/>
    <w:rsid w:val="00896972"/>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4B3"/>
    <w:rsid w:val="008B6705"/>
    <w:rsid w:val="008C22F3"/>
    <w:rsid w:val="008C3223"/>
    <w:rsid w:val="008C3FD0"/>
    <w:rsid w:val="008C4F01"/>
    <w:rsid w:val="008C5152"/>
    <w:rsid w:val="008C710E"/>
    <w:rsid w:val="008D1484"/>
    <w:rsid w:val="008D29E7"/>
    <w:rsid w:val="008D3206"/>
    <w:rsid w:val="008D5104"/>
    <w:rsid w:val="008D75F4"/>
    <w:rsid w:val="008D795D"/>
    <w:rsid w:val="008D7B07"/>
    <w:rsid w:val="008E0D8F"/>
    <w:rsid w:val="008E0F4E"/>
    <w:rsid w:val="008E1E94"/>
    <w:rsid w:val="008E2D99"/>
    <w:rsid w:val="008E30D4"/>
    <w:rsid w:val="008E38B0"/>
    <w:rsid w:val="008E3C90"/>
    <w:rsid w:val="008E4A60"/>
    <w:rsid w:val="008E5B4A"/>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4CD"/>
    <w:rsid w:val="009115F2"/>
    <w:rsid w:val="00911B11"/>
    <w:rsid w:val="00914ADB"/>
    <w:rsid w:val="00917182"/>
    <w:rsid w:val="00920251"/>
    <w:rsid w:val="00921CFD"/>
    <w:rsid w:val="00923B25"/>
    <w:rsid w:val="0092402E"/>
    <w:rsid w:val="00925828"/>
    <w:rsid w:val="009259BA"/>
    <w:rsid w:val="00926FCB"/>
    <w:rsid w:val="009303BB"/>
    <w:rsid w:val="00930C53"/>
    <w:rsid w:val="0093108A"/>
    <w:rsid w:val="00931B6D"/>
    <w:rsid w:val="0093311A"/>
    <w:rsid w:val="00933961"/>
    <w:rsid w:val="009346D0"/>
    <w:rsid w:val="00934D18"/>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4D9C"/>
    <w:rsid w:val="009672CD"/>
    <w:rsid w:val="00971810"/>
    <w:rsid w:val="00971887"/>
    <w:rsid w:val="00972996"/>
    <w:rsid w:val="009730B4"/>
    <w:rsid w:val="0097320E"/>
    <w:rsid w:val="009732B8"/>
    <w:rsid w:val="00974647"/>
    <w:rsid w:val="0097514A"/>
    <w:rsid w:val="00975427"/>
    <w:rsid w:val="009759C2"/>
    <w:rsid w:val="00975C72"/>
    <w:rsid w:val="00976869"/>
    <w:rsid w:val="00977740"/>
    <w:rsid w:val="00977CB4"/>
    <w:rsid w:val="00980975"/>
    <w:rsid w:val="009809B8"/>
    <w:rsid w:val="00981086"/>
    <w:rsid w:val="009818AF"/>
    <w:rsid w:val="00981B1C"/>
    <w:rsid w:val="0098222D"/>
    <w:rsid w:val="00982713"/>
    <w:rsid w:val="009842F3"/>
    <w:rsid w:val="00984EBF"/>
    <w:rsid w:val="00985099"/>
    <w:rsid w:val="00985D32"/>
    <w:rsid w:val="00986514"/>
    <w:rsid w:val="00986FCC"/>
    <w:rsid w:val="00990BB5"/>
    <w:rsid w:val="00990FD6"/>
    <w:rsid w:val="009935C3"/>
    <w:rsid w:val="0099421F"/>
    <w:rsid w:val="00994FC8"/>
    <w:rsid w:val="009A06CE"/>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4C6B"/>
    <w:rsid w:val="009B4D71"/>
    <w:rsid w:val="009B6023"/>
    <w:rsid w:val="009B69D3"/>
    <w:rsid w:val="009B6D3B"/>
    <w:rsid w:val="009B721E"/>
    <w:rsid w:val="009B77FC"/>
    <w:rsid w:val="009B7BA7"/>
    <w:rsid w:val="009B7C01"/>
    <w:rsid w:val="009C0938"/>
    <w:rsid w:val="009C0C22"/>
    <w:rsid w:val="009C15D9"/>
    <w:rsid w:val="009C1A1D"/>
    <w:rsid w:val="009C22C8"/>
    <w:rsid w:val="009C3F82"/>
    <w:rsid w:val="009C513C"/>
    <w:rsid w:val="009C582A"/>
    <w:rsid w:val="009C5C56"/>
    <w:rsid w:val="009C72DD"/>
    <w:rsid w:val="009C78FD"/>
    <w:rsid w:val="009C7DF5"/>
    <w:rsid w:val="009D056C"/>
    <w:rsid w:val="009D060F"/>
    <w:rsid w:val="009D1ADE"/>
    <w:rsid w:val="009D1FC4"/>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E700E"/>
    <w:rsid w:val="009F020F"/>
    <w:rsid w:val="009F1B95"/>
    <w:rsid w:val="009F3B63"/>
    <w:rsid w:val="009F43E2"/>
    <w:rsid w:val="009F5E44"/>
    <w:rsid w:val="009F6292"/>
    <w:rsid w:val="009F7206"/>
    <w:rsid w:val="009F7809"/>
    <w:rsid w:val="009F7822"/>
    <w:rsid w:val="009F7AF5"/>
    <w:rsid w:val="00A00613"/>
    <w:rsid w:val="00A006F1"/>
    <w:rsid w:val="00A007A7"/>
    <w:rsid w:val="00A00D14"/>
    <w:rsid w:val="00A01408"/>
    <w:rsid w:val="00A02457"/>
    <w:rsid w:val="00A02AA8"/>
    <w:rsid w:val="00A03190"/>
    <w:rsid w:val="00A03A9E"/>
    <w:rsid w:val="00A0404B"/>
    <w:rsid w:val="00A0677A"/>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28B6"/>
    <w:rsid w:val="00A23B89"/>
    <w:rsid w:val="00A23C4F"/>
    <w:rsid w:val="00A23FE3"/>
    <w:rsid w:val="00A248C3"/>
    <w:rsid w:val="00A2496E"/>
    <w:rsid w:val="00A2515A"/>
    <w:rsid w:val="00A253E8"/>
    <w:rsid w:val="00A258B7"/>
    <w:rsid w:val="00A25A0C"/>
    <w:rsid w:val="00A25A83"/>
    <w:rsid w:val="00A262B6"/>
    <w:rsid w:val="00A27C0F"/>
    <w:rsid w:val="00A305AD"/>
    <w:rsid w:val="00A31FE2"/>
    <w:rsid w:val="00A32743"/>
    <w:rsid w:val="00A37B32"/>
    <w:rsid w:val="00A40356"/>
    <w:rsid w:val="00A40FFB"/>
    <w:rsid w:val="00A41468"/>
    <w:rsid w:val="00A414A9"/>
    <w:rsid w:val="00A43E4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434"/>
    <w:rsid w:val="00A608FB"/>
    <w:rsid w:val="00A60D83"/>
    <w:rsid w:val="00A60F68"/>
    <w:rsid w:val="00A63148"/>
    <w:rsid w:val="00A63DF3"/>
    <w:rsid w:val="00A6508A"/>
    <w:rsid w:val="00A65C78"/>
    <w:rsid w:val="00A65F67"/>
    <w:rsid w:val="00A660A8"/>
    <w:rsid w:val="00A66A45"/>
    <w:rsid w:val="00A67591"/>
    <w:rsid w:val="00A67911"/>
    <w:rsid w:val="00A67CA6"/>
    <w:rsid w:val="00A70484"/>
    <w:rsid w:val="00A70E7B"/>
    <w:rsid w:val="00A717EA"/>
    <w:rsid w:val="00A72D85"/>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2D16"/>
    <w:rsid w:val="00AA3593"/>
    <w:rsid w:val="00AA38CA"/>
    <w:rsid w:val="00AA493E"/>
    <w:rsid w:val="00AA73AF"/>
    <w:rsid w:val="00AB062D"/>
    <w:rsid w:val="00AB0A8A"/>
    <w:rsid w:val="00AB1754"/>
    <w:rsid w:val="00AB1F8D"/>
    <w:rsid w:val="00AB27DD"/>
    <w:rsid w:val="00AB4BA4"/>
    <w:rsid w:val="00AB592E"/>
    <w:rsid w:val="00AB6202"/>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3A85"/>
    <w:rsid w:val="00AE4624"/>
    <w:rsid w:val="00AE4639"/>
    <w:rsid w:val="00AE4B3E"/>
    <w:rsid w:val="00AE4B90"/>
    <w:rsid w:val="00AE5E14"/>
    <w:rsid w:val="00AE6115"/>
    <w:rsid w:val="00AE625B"/>
    <w:rsid w:val="00AF01B2"/>
    <w:rsid w:val="00AF1103"/>
    <w:rsid w:val="00AF1668"/>
    <w:rsid w:val="00AF25B2"/>
    <w:rsid w:val="00AF28DE"/>
    <w:rsid w:val="00AF41EE"/>
    <w:rsid w:val="00AF4FA5"/>
    <w:rsid w:val="00AF588D"/>
    <w:rsid w:val="00AF5BB4"/>
    <w:rsid w:val="00AF5BC6"/>
    <w:rsid w:val="00AF6ECC"/>
    <w:rsid w:val="00AF7634"/>
    <w:rsid w:val="00B02145"/>
    <w:rsid w:val="00B022DC"/>
    <w:rsid w:val="00B04562"/>
    <w:rsid w:val="00B0472F"/>
    <w:rsid w:val="00B06930"/>
    <w:rsid w:val="00B0773A"/>
    <w:rsid w:val="00B07955"/>
    <w:rsid w:val="00B1176B"/>
    <w:rsid w:val="00B140B8"/>
    <w:rsid w:val="00B14FAA"/>
    <w:rsid w:val="00B15AB1"/>
    <w:rsid w:val="00B15BED"/>
    <w:rsid w:val="00B15D30"/>
    <w:rsid w:val="00B15F09"/>
    <w:rsid w:val="00B16D18"/>
    <w:rsid w:val="00B177DE"/>
    <w:rsid w:val="00B20624"/>
    <w:rsid w:val="00B21228"/>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4F79"/>
    <w:rsid w:val="00B751CE"/>
    <w:rsid w:val="00B75A8B"/>
    <w:rsid w:val="00B75B61"/>
    <w:rsid w:val="00B76796"/>
    <w:rsid w:val="00B771E0"/>
    <w:rsid w:val="00B7793B"/>
    <w:rsid w:val="00B77EE7"/>
    <w:rsid w:val="00B80EDD"/>
    <w:rsid w:val="00B812BD"/>
    <w:rsid w:val="00B81964"/>
    <w:rsid w:val="00B82277"/>
    <w:rsid w:val="00B836D2"/>
    <w:rsid w:val="00B83F87"/>
    <w:rsid w:val="00B84065"/>
    <w:rsid w:val="00B8478F"/>
    <w:rsid w:val="00B84F93"/>
    <w:rsid w:val="00B85017"/>
    <w:rsid w:val="00B91676"/>
    <w:rsid w:val="00B9322B"/>
    <w:rsid w:val="00B93640"/>
    <w:rsid w:val="00B955D5"/>
    <w:rsid w:val="00B95833"/>
    <w:rsid w:val="00B96855"/>
    <w:rsid w:val="00B96D68"/>
    <w:rsid w:val="00BA1824"/>
    <w:rsid w:val="00BA2D98"/>
    <w:rsid w:val="00BA2E6C"/>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0DF3"/>
    <w:rsid w:val="00BC1CF3"/>
    <w:rsid w:val="00BC2067"/>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4E80"/>
    <w:rsid w:val="00BE6365"/>
    <w:rsid w:val="00BE7B33"/>
    <w:rsid w:val="00BF01B7"/>
    <w:rsid w:val="00BF0B7F"/>
    <w:rsid w:val="00BF0E94"/>
    <w:rsid w:val="00BF2988"/>
    <w:rsid w:val="00BF3FB9"/>
    <w:rsid w:val="00BF4012"/>
    <w:rsid w:val="00BF43ED"/>
    <w:rsid w:val="00BF4720"/>
    <w:rsid w:val="00BF4F49"/>
    <w:rsid w:val="00BF6759"/>
    <w:rsid w:val="00BF70A6"/>
    <w:rsid w:val="00BF7B4F"/>
    <w:rsid w:val="00BF7B63"/>
    <w:rsid w:val="00BF7F3C"/>
    <w:rsid w:val="00C00498"/>
    <w:rsid w:val="00C005D4"/>
    <w:rsid w:val="00C0359D"/>
    <w:rsid w:val="00C038EC"/>
    <w:rsid w:val="00C03C21"/>
    <w:rsid w:val="00C04ADD"/>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37AC2"/>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0AC9"/>
    <w:rsid w:val="00CA1228"/>
    <w:rsid w:val="00CA1C73"/>
    <w:rsid w:val="00CA282D"/>
    <w:rsid w:val="00CA3F73"/>
    <w:rsid w:val="00CA3F79"/>
    <w:rsid w:val="00CA4670"/>
    <w:rsid w:val="00CA5F89"/>
    <w:rsid w:val="00CA6B1A"/>
    <w:rsid w:val="00CB14EB"/>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36D3"/>
    <w:rsid w:val="00CD5653"/>
    <w:rsid w:val="00CD5E6D"/>
    <w:rsid w:val="00CD63C8"/>
    <w:rsid w:val="00CD76F8"/>
    <w:rsid w:val="00CD78A5"/>
    <w:rsid w:val="00CE02E8"/>
    <w:rsid w:val="00CE069E"/>
    <w:rsid w:val="00CE0DE0"/>
    <w:rsid w:val="00CE2CC2"/>
    <w:rsid w:val="00CE3722"/>
    <w:rsid w:val="00CE6549"/>
    <w:rsid w:val="00CF158D"/>
    <w:rsid w:val="00CF2166"/>
    <w:rsid w:val="00CF2254"/>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35FC"/>
    <w:rsid w:val="00D14BAE"/>
    <w:rsid w:val="00D15107"/>
    <w:rsid w:val="00D1648B"/>
    <w:rsid w:val="00D16819"/>
    <w:rsid w:val="00D17DD9"/>
    <w:rsid w:val="00D20AC0"/>
    <w:rsid w:val="00D229E7"/>
    <w:rsid w:val="00D2321B"/>
    <w:rsid w:val="00D23350"/>
    <w:rsid w:val="00D237E7"/>
    <w:rsid w:val="00D23DE4"/>
    <w:rsid w:val="00D24F95"/>
    <w:rsid w:val="00D25A5C"/>
    <w:rsid w:val="00D26873"/>
    <w:rsid w:val="00D27C99"/>
    <w:rsid w:val="00D31683"/>
    <w:rsid w:val="00D33338"/>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54C5"/>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5D5"/>
    <w:rsid w:val="00D876AD"/>
    <w:rsid w:val="00D87788"/>
    <w:rsid w:val="00D877C8"/>
    <w:rsid w:val="00D87A6C"/>
    <w:rsid w:val="00D91040"/>
    <w:rsid w:val="00D910C2"/>
    <w:rsid w:val="00D9168C"/>
    <w:rsid w:val="00D9189B"/>
    <w:rsid w:val="00D91DA6"/>
    <w:rsid w:val="00D921A0"/>
    <w:rsid w:val="00D93A41"/>
    <w:rsid w:val="00D93B9A"/>
    <w:rsid w:val="00D95984"/>
    <w:rsid w:val="00D95C64"/>
    <w:rsid w:val="00D9706F"/>
    <w:rsid w:val="00D972D4"/>
    <w:rsid w:val="00D9793B"/>
    <w:rsid w:val="00DA001B"/>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2DC"/>
    <w:rsid w:val="00DC4A3C"/>
    <w:rsid w:val="00DC4FA4"/>
    <w:rsid w:val="00DC5B37"/>
    <w:rsid w:val="00DD182C"/>
    <w:rsid w:val="00DD286D"/>
    <w:rsid w:val="00DD2CAF"/>
    <w:rsid w:val="00DD3593"/>
    <w:rsid w:val="00DD64E0"/>
    <w:rsid w:val="00DD775C"/>
    <w:rsid w:val="00DD7BE0"/>
    <w:rsid w:val="00DE039F"/>
    <w:rsid w:val="00DE0C67"/>
    <w:rsid w:val="00DE3AAD"/>
    <w:rsid w:val="00DE598A"/>
    <w:rsid w:val="00DE6952"/>
    <w:rsid w:val="00DE6FBE"/>
    <w:rsid w:val="00DE7A7D"/>
    <w:rsid w:val="00DE7E74"/>
    <w:rsid w:val="00DF071B"/>
    <w:rsid w:val="00DF5C84"/>
    <w:rsid w:val="00DF5E46"/>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A0D"/>
    <w:rsid w:val="00E43F59"/>
    <w:rsid w:val="00E464F0"/>
    <w:rsid w:val="00E46EF3"/>
    <w:rsid w:val="00E47370"/>
    <w:rsid w:val="00E473E9"/>
    <w:rsid w:val="00E47B47"/>
    <w:rsid w:val="00E50BEB"/>
    <w:rsid w:val="00E53460"/>
    <w:rsid w:val="00E54781"/>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0A39"/>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5D28"/>
    <w:rsid w:val="00E8608F"/>
    <w:rsid w:val="00E86C1D"/>
    <w:rsid w:val="00E90703"/>
    <w:rsid w:val="00E909E1"/>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91C"/>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53ED"/>
    <w:rsid w:val="00EE60FC"/>
    <w:rsid w:val="00EE6FE0"/>
    <w:rsid w:val="00EE704A"/>
    <w:rsid w:val="00EE7840"/>
    <w:rsid w:val="00EF2E75"/>
    <w:rsid w:val="00EF4034"/>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2E3"/>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47240"/>
    <w:rsid w:val="00F50F30"/>
    <w:rsid w:val="00F5126A"/>
    <w:rsid w:val="00F5126E"/>
    <w:rsid w:val="00F516EF"/>
    <w:rsid w:val="00F51755"/>
    <w:rsid w:val="00F531D9"/>
    <w:rsid w:val="00F54D8E"/>
    <w:rsid w:val="00F5580D"/>
    <w:rsid w:val="00F56EA1"/>
    <w:rsid w:val="00F60483"/>
    <w:rsid w:val="00F606D5"/>
    <w:rsid w:val="00F611B3"/>
    <w:rsid w:val="00F6196E"/>
    <w:rsid w:val="00F61CCC"/>
    <w:rsid w:val="00F624DD"/>
    <w:rsid w:val="00F629C0"/>
    <w:rsid w:val="00F63332"/>
    <w:rsid w:val="00F63FC7"/>
    <w:rsid w:val="00F65470"/>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133A"/>
    <w:rsid w:val="00FA18B3"/>
    <w:rsid w:val="00FA2DEF"/>
    <w:rsid w:val="00FA2F7B"/>
    <w:rsid w:val="00FA3C90"/>
    <w:rsid w:val="00FA3C97"/>
    <w:rsid w:val="00FA3D30"/>
    <w:rsid w:val="00FA4B49"/>
    <w:rsid w:val="00FA54F8"/>
    <w:rsid w:val="00FA72ED"/>
    <w:rsid w:val="00FA78C8"/>
    <w:rsid w:val="00FA7A2F"/>
    <w:rsid w:val="00FA7D3B"/>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143"/>
    <w:rsid w:val="00FC4284"/>
    <w:rsid w:val="00FC4576"/>
    <w:rsid w:val="00FC5FF5"/>
    <w:rsid w:val="00FC6285"/>
    <w:rsid w:val="00FC78FB"/>
    <w:rsid w:val="00FC7DBC"/>
    <w:rsid w:val="00FD076A"/>
    <w:rsid w:val="00FD0AA0"/>
    <w:rsid w:val="00FD13D5"/>
    <w:rsid w:val="00FD1D5A"/>
    <w:rsid w:val="00FD3815"/>
    <w:rsid w:val="00FD5059"/>
    <w:rsid w:val="00FD554D"/>
    <w:rsid w:val="00FD5BCC"/>
    <w:rsid w:val="00FD7B23"/>
    <w:rsid w:val="00FE2A48"/>
    <w:rsid w:val="00FE2DEF"/>
    <w:rsid w:val="00FE323C"/>
    <w:rsid w:val="00FE3A27"/>
    <w:rsid w:val="00FE5D0A"/>
    <w:rsid w:val="00FE6469"/>
    <w:rsid w:val="00FE6B24"/>
    <w:rsid w:val="00FE7C6D"/>
    <w:rsid w:val="00FF05D0"/>
    <w:rsid w:val="00FF06CE"/>
    <w:rsid w:val="00FF0DC2"/>
    <w:rsid w:val="00FF0FF7"/>
    <w:rsid w:val="00FF1022"/>
    <w:rsid w:val="00FF1043"/>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035"/>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locked/>
    <w:rsid w:val="003646D3"/>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87269621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96810325">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376924897">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474640583">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E8DE-8644-4DF4-AA7D-E7FEC5F0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2012-03-06T18:26:00Z</cp:lastPrinted>
  <dcterms:created xsi:type="dcterms:W3CDTF">2012-03-19T13:44:00Z</dcterms:created>
  <dcterms:modified xsi:type="dcterms:W3CDTF">2012-04-06T15:41:00Z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