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8753AD">
      <w:pPr>
        <w:tabs>
          <w:tab w:val="left" w:pos="288"/>
          <w:tab w:val="left" w:pos="4752"/>
        </w:tabs>
        <w:rPr>
          <w:color w:val="000000" w:themeColor="text1"/>
        </w:rPr>
      </w:pPr>
      <w:r w:rsidRPr="001F29F9">
        <w:rPr>
          <w:color w:val="000000" w:themeColor="text1"/>
        </w:rPr>
        <w:t>RECORD OF PROCEEDINGS</w:t>
      </w:r>
    </w:p>
    <w:p w:rsidR="00540BEF" w:rsidRPr="001F29F9" w:rsidRDefault="00540BEF" w:rsidP="008753AD">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8753AD">
      <w:pPr>
        <w:tabs>
          <w:tab w:val="left" w:pos="288"/>
          <w:tab w:val="left" w:pos="4752"/>
        </w:tabs>
        <w:jc w:val="both"/>
        <w:rPr>
          <w:caps/>
          <w:color w:val="000000" w:themeColor="text1"/>
        </w:rPr>
      </w:pPr>
    </w:p>
    <w:p w:rsidR="00E0346A" w:rsidRPr="001F29F9" w:rsidRDefault="00F629C0" w:rsidP="008753AD">
      <w:pPr>
        <w:tabs>
          <w:tab w:val="left" w:pos="288"/>
          <w:tab w:val="left" w:pos="4752"/>
          <w:tab w:val="left" w:pos="6390"/>
          <w:tab w:val="left" w:pos="9270"/>
        </w:tabs>
        <w:jc w:val="left"/>
        <w:rPr>
          <w:caps/>
          <w:color w:val="000000" w:themeColor="text1"/>
        </w:rPr>
      </w:pPr>
      <w:r w:rsidRPr="001F29F9">
        <w:rPr>
          <w:caps/>
          <w:color w:val="000000" w:themeColor="text1"/>
        </w:rPr>
        <w:t xml:space="preserve">NAME:  </w:t>
      </w:r>
      <w:r w:rsidR="00BE069C">
        <w:rPr>
          <w:caps/>
          <w:color w:val="000000" w:themeColor="text1"/>
        </w:rPr>
        <w:t xml:space="preserve"> </w:t>
      </w:r>
      <w:r w:rsidR="007A20EF">
        <w:rPr>
          <w:caps/>
          <w:color w:val="000000" w:themeColor="text1"/>
        </w:rPr>
        <w:tab/>
        <w:t xml:space="preserve">                              </w:t>
      </w:r>
      <w:r w:rsidRPr="001F29F9">
        <w:rPr>
          <w:caps/>
          <w:color w:val="000000" w:themeColor="text1"/>
        </w:rPr>
        <w:t>BRANCH OF SERVICE</w:t>
      </w:r>
      <w:r w:rsidRPr="00D4068B">
        <w:rPr>
          <w:caps/>
          <w:color w:val="000000" w:themeColor="text1"/>
        </w:rPr>
        <w:t xml:space="preserve">: </w:t>
      </w:r>
      <w:r w:rsidR="004C24C5" w:rsidRPr="00D4068B">
        <w:rPr>
          <w:caps/>
          <w:color w:val="000000" w:themeColor="text1"/>
        </w:rPr>
        <w:t xml:space="preserve"> </w:t>
      </w:r>
      <w:r w:rsidR="00332DE3" w:rsidRPr="00D4068B">
        <w:rPr>
          <w:caps/>
          <w:color w:val="000000" w:themeColor="text1"/>
        </w:rPr>
        <w:t xml:space="preserve">Army </w:t>
      </w:r>
    </w:p>
    <w:p w:rsidR="00DE3AAD" w:rsidRPr="001F29F9" w:rsidRDefault="00012733" w:rsidP="008753AD">
      <w:pPr>
        <w:tabs>
          <w:tab w:val="left" w:pos="288"/>
          <w:tab w:val="left" w:pos="4166"/>
          <w:tab w:val="left" w:pos="4752"/>
          <w:tab w:val="left" w:pos="513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4068B">
        <w:rPr>
          <w:caps/>
          <w:color w:val="000000" w:themeColor="text1"/>
        </w:rPr>
        <w:t>00593</w:t>
      </w:r>
      <w:r w:rsidR="007A20EF">
        <w:rPr>
          <w:color w:val="000000" w:themeColor="text1"/>
        </w:rPr>
        <w:t xml:space="preserve"> </w:t>
      </w:r>
      <w:r w:rsidR="007A20EF">
        <w:rPr>
          <w:color w:val="000000" w:themeColor="text1"/>
        </w:rPr>
        <w:tab/>
      </w:r>
      <w:r w:rsidR="007A20EF">
        <w:rPr>
          <w:color w:val="000000" w:themeColor="text1"/>
        </w:rPr>
        <w:tab/>
        <w:t xml:space="preserve">                              </w:t>
      </w:r>
      <w:r w:rsidR="00DE3AAD" w:rsidRPr="001F29F9">
        <w:rPr>
          <w:color w:val="000000" w:themeColor="text1"/>
        </w:rPr>
        <w:t>SEPARATION DATE:  200</w:t>
      </w:r>
      <w:r w:rsidR="00D4068B">
        <w:rPr>
          <w:color w:val="000000" w:themeColor="text1"/>
        </w:rPr>
        <w:t>50316</w:t>
      </w:r>
    </w:p>
    <w:p w:rsidR="003B2143" w:rsidRPr="001F29F9" w:rsidRDefault="004F3639" w:rsidP="008753AD">
      <w:pPr>
        <w:tabs>
          <w:tab w:val="left" w:pos="288"/>
          <w:tab w:val="left" w:pos="5130"/>
        </w:tabs>
        <w:jc w:val="left"/>
        <w:rPr>
          <w:color w:val="000000" w:themeColor="text1"/>
        </w:rPr>
      </w:pPr>
      <w:r w:rsidRPr="001F29F9">
        <w:rPr>
          <w:caps/>
          <w:color w:val="000000" w:themeColor="text1"/>
        </w:rPr>
        <w:t>BOARD DATE:  201</w:t>
      </w:r>
      <w:r w:rsidR="00C94DAC">
        <w:rPr>
          <w:caps/>
          <w:color w:val="000000" w:themeColor="text1"/>
        </w:rPr>
        <w:t>2</w:t>
      </w:r>
      <w:r w:rsidR="007A20EF">
        <w:rPr>
          <w:caps/>
          <w:color w:val="000000" w:themeColor="text1"/>
        </w:rPr>
        <w:t>0404</w:t>
      </w:r>
      <w:r w:rsidR="003B2143" w:rsidRPr="001F29F9">
        <w:rPr>
          <w:caps/>
          <w:color w:val="000000" w:themeColor="text1"/>
        </w:rPr>
        <w:tab/>
      </w:r>
    </w:p>
    <w:p w:rsidR="000C417A" w:rsidRPr="001F29F9" w:rsidRDefault="000C417A" w:rsidP="008753AD">
      <w:pPr>
        <w:pBdr>
          <w:bottom w:val="single" w:sz="12" w:space="1" w:color="auto"/>
        </w:pBdr>
        <w:tabs>
          <w:tab w:val="left" w:pos="288"/>
          <w:tab w:val="left" w:pos="4752"/>
        </w:tabs>
        <w:jc w:val="both"/>
        <w:rPr>
          <w:color w:val="000000" w:themeColor="text1"/>
        </w:rPr>
      </w:pPr>
    </w:p>
    <w:p w:rsidR="009369A6" w:rsidRPr="001F29F9" w:rsidRDefault="009369A6" w:rsidP="008753AD">
      <w:pPr>
        <w:tabs>
          <w:tab w:val="left" w:pos="288"/>
          <w:tab w:val="left" w:pos="4752"/>
        </w:tabs>
        <w:jc w:val="both"/>
        <w:rPr>
          <w:color w:val="000000" w:themeColor="text1"/>
        </w:rPr>
      </w:pPr>
    </w:p>
    <w:p w:rsidR="00000C65" w:rsidRPr="001F29F9" w:rsidRDefault="00FB0E80" w:rsidP="008753AD">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 xml:space="preserve">Data extracted from the available evidence of record reflects that this </w:t>
      </w:r>
      <w:proofErr w:type="gramStart"/>
      <w:r w:rsidR="009759C2" w:rsidRPr="001F29F9">
        <w:rPr>
          <w:color w:val="000000" w:themeColor="text1"/>
        </w:rPr>
        <w:t>covered</w:t>
      </w:r>
      <w:proofErr w:type="gramEnd"/>
      <w:r w:rsidR="009759C2" w:rsidRPr="001F29F9">
        <w:rPr>
          <w:color w:val="000000" w:themeColor="text1"/>
        </w:rPr>
        <w:t xml:space="preserve">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w:t>
      </w:r>
      <w:r w:rsidR="00450621">
        <w:rPr>
          <w:color w:val="000000" w:themeColor="text1"/>
          <w:szCs w:val="24"/>
        </w:rPr>
        <w:t>SG</w:t>
      </w:r>
      <w:r w:rsidR="00661BA2" w:rsidRPr="001F29F9">
        <w:rPr>
          <w:color w:val="000000" w:themeColor="text1"/>
          <w:szCs w:val="24"/>
        </w:rPr>
        <w:t>/E-</w:t>
      </w:r>
      <w:r w:rsidR="00450621">
        <w:rPr>
          <w:color w:val="000000" w:themeColor="text1"/>
          <w:szCs w:val="24"/>
        </w:rPr>
        <w:t>6</w:t>
      </w:r>
      <w:r w:rsidR="00705C40" w:rsidRPr="001F29F9">
        <w:rPr>
          <w:color w:val="000000" w:themeColor="text1"/>
          <w:szCs w:val="24"/>
        </w:rPr>
        <w:t xml:space="preserve"> (</w:t>
      </w:r>
      <w:r w:rsidR="00BF63CD">
        <w:rPr>
          <w:color w:val="000000" w:themeColor="text1"/>
          <w:szCs w:val="24"/>
        </w:rPr>
        <w:t>91W</w:t>
      </w:r>
      <w:r w:rsidR="00D4652E">
        <w:rPr>
          <w:color w:val="000000" w:themeColor="text1"/>
          <w:szCs w:val="24"/>
        </w:rPr>
        <w:t xml:space="preserve">, </w:t>
      </w:r>
      <w:r w:rsidR="00190EE3">
        <w:rPr>
          <w:color w:val="000000" w:themeColor="text1"/>
          <w:szCs w:val="24"/>
        </w:rPr>
        <w:t>Ranger Medic</w:t>
      </w:r>
      <w:r w:rsidR="00E322F7" w:rsidRPr="001F29F9">
        <w:rPr>
          <w:color w:val="000000" w:themeColor="text1"/>
          <w:szCs w:val="24"/>
        </w:rPr>
        <w:t>)</w:t>
      </w:r>
      <w:r w:rsidR="00C75F3D" w:rsidRPr="001F29F9">
        <w:rPr>
          <w:color w:val="000000" w:themeColor="text1"/>
          <w:szCs w:val="24"/>
        </w:rPr>
        <w:t xml:space="preserve"> </w:t>
      </w:r>
      <w:r w:rsidR="002C6E5B" w:rsidRPr="00747216">
        <w:rPr>
          <w:color w:val="000000" w:themeColor="text1"/>
          <w:szCs w:val="24"/>
        </w:rPr>
        <w:t xml:space="preserve">medically separated for </w:t>
      </w:r>
      <w:r w:rsidR="00BF63CD" w:rsidRPr="00747216">
        <w:rPr>
          <w:color w:val="000000" w:themeColor="text1"/>
          <w:szCs w:val="24"/>
        </w:rPr>
        <w:t>bilateral knee pain</w:t>
      </w:r>
      <w:r w:rsidR="007A20EF">
        <w:rPr>
          <w:color w:val="000000" w:themeColor="text1"/>
          <w:szCs w:val="24"/>
        </w:rPr>
        <w:t>.  In April 2003, t</w:t>
      </w:r>
      <w:r w:rsidR="006A198C">
        <w:rPr>
          <w:color w:val="000000" w:themeColor="text1"/>
          <w:szCs w:val="24"/>
        </w:rPr>
        <w:t xml:space="preserve">he CI </w:t>
      </w:r>
      <w:r w:rsidR="007A20EF">
        <w:rPr>
          <w:color w:val="000000" w:themeColor="text1"/>
          <w:szCs w:val="24"/>
        </w:rPr>
        <w:t>injured his knees on</w:t>
      </w:r>
      <w:r w:rsidR="006A198C">
        <w:rPr>
          <w:color w:val="000000" w:themeColor="text1"/>
          <w:szCs w:val="24"/>
        </w:rPr>
        <w:t xml:space="preserve"> a </w:t>
      </w:r>
      <w:r w:rsidR="00434192">
        <w:rPr>
          <w:color w:val="000000" w:themeColor="text1"/>
          <w:szCs w:val="24"/>
        </w:rPr>
        <w:t xml:space="preserve">parachute landing </w:t>
      </w:r>
      <w:r w:rsidR="007A20EF">
        <w:rPr>
          <w:color w:val="000000" w:themeColor="text1"/>
          <w:szCs w:val="24"/>
        </w:rPr>
        <w:t>fall (PLF)</w:t>
      </w:r>
      <w:r w:rsidR="00434192">
        <w:rPr>
          <w:color w:val="000000" w:themeColor="text1"/>
          <w:szCs w:val="24"/>
        </w:rPr>
        <w:t>.</w:t>
      </w:r>
      <w:r w:rsidR="007A20EF">
        <w:rPr>
          <w:color w:val="000000" w:themeColor="text1"/>
          <w:szCs w:val="24"/>
        </w:rPr>
        <w:t xml:space="preserve">  He was treated, but did not </w:t>
      </w:r>
      <w:r w:rsidR="00000C65" w:rsidRPr="00747216">
        <w:rPr>
          <w:color w:val="000000" w:themeColor="text1"/>
          <w:szCs w:val="24"/>
        </w:rPr>
        <w:t>respond adequately</w:t>
      </w:r>
      <w:r w:rsidR="006A198C">
        <w:rPr>
          <w:color w:val="000000" w:themeColor="text1"/>
          <w:szCs w:val="24"/>
        </w:rPr>
        <w:t xml:space="preserve"> to </w:t>
      </w:r>
      <w:r w:rsidR="007A20EF">
        <w:rPr>
          <w:color w:val="000000" w:themeColor="text1"/>
          <w:szCs w:val="24"/>
        </w:rPr>
        <w:t xml:space="preserve">fully perform his military duties or </w:t>
      </w:r>
      <w:r w:rsidR="00000C65" w:rsidRPr="00747216">
        <w:rPr>
          <w:color w:val="000000" w:themeColor="text1"/>
          <w:szCs w:val="24"/>
        </w:rPr>
        <w:t>meet physical fitness standards.  He was issued a permanent profile and underwent a Me</w:t>
      </w:r>
      <w:r w:rsidR="006A198C">
        <w:rPr>
          <w:color w:val="000000" w:themeColor="text1"/>
          <w:szCs w:val="24"/>
        </w:rPr>
        <w:t>dical Evaluation Board (MEB).  Bilateral knee pain</w:t>
      </w:r>
      <w:r w:rsidR="00000C65" w:rsidRPr="00747216">
        <w:rPr>
          <w:color w:val="000000" w:themeColor="text1"/>
          <w:szCs w:val="24"/>
        </w:rPr>
        <w:t xml:space="preserve"> was forwarded to the Physical Evaluation Board (PEB) as medically unacceptable IAW AR 40-501.  No other conditions appeared on the MEB’s submission.  </w:t>
      </w:r>
      <w:r w:rsidR="007A20EF">
        <w:rPr>
          <w:color w:val="000000" w:themeColor="text1"/>
          <w:szCs w:val="24"/>
        </w:rPr>
        <w:t xml:space="preserve">The </w:t>
      </w:r>
      <w:r w:rsidR="00000C65" w:rsidRPr="00747216">
        <w:rPr>
          <w:color w:val="000000" w:themeColor="text1"/>
          <w:szCs w:val="24"/>
        </w:rPr>
        <w:t xml:space="preserve">PEB </w:t>
      </w:r>
      <w:r w:rsidR="007A20EF">
        <w:rPr>
          <w:color w:val="000000" w:themeColor="text1"/>
          <w:szCs w:val="24"/>
        </w:rPr>
        <w:t xml:space="preserve">found </w:t>
      </w:r>
      <w:r w:rsidR="00000C65" w:rsidRPr="00747216">
        <w:rPr>
          <w:color w:val="000000" w:themeColor="text1"/>
          <w:szCs w:val="24"/>
        </w:rPr>
        <w:t xml:space="preserve">the bilateral knee pain unfitting, </w:t>
      </w:r>
      <w:r w:rsidR="007A20EF">
        <w:rPr>
          <w:color w:val="000000" w:themeColor="text1"/>
          <w:szCs w:val="24"/>
        </w:rPr>
        <w:t xml:space="preserve">and </w:t>
      </w:r>
      <w:r w:rsidR="00000C65" w:rsidRPr="00747216">
        <w:rPr>
          <w:color w:val="000000" w:themeColor="text1"/>
          <w:szCs w:val="24"/>
        </w:rPr>
        <w:t xml:space="preserve">rated </w:t>
      </w:r>
      <w:r w:rsidR="007A20EF">
        <w:rPr>
          <w:color w:val="000000" w:themeColor="text1"/>
          <w:szCs w:val="24"/>
        </w:rPr>
        <w:t xml:space="preserve">it </w:t>
      </w:r>
      <w:r w:rsidR="00000C65" w:rsidRPr="00747216">
        <w:rPr>
          <w:color w:val="000000" w:themeColor="text1"/>
          <w:szCs w:val="24"/>
        </w:rPr>
        <w:t>10%</w:t>
      </w:r>
      <w:r w:rsidR="007A20EF">
        <w:rPr>
          <w:color w:val="000000" w:themeColor="text1"/>
          <w:szCs w:val="24"/>
        </w:rPr>
        <w:t xml:space="preserve"> IAW the </w:t>
      </w:r>
      <w:r w:rsidR="00000C65" w:rsidRPr="00747216">
        <w:rPr>
          <w:color w:val="000000" w:themeColor="text1"/>
          <w:szCs w:val="24"/>
        </w:rPr>
        <w:t>U</w:t>
      </w:r>
      <w:r w:rsidR="007A20EF">
        <w:rPr>
          <w:color w:val="000000" w:themeColor="text1"/>
          <w:szCs w:val="24"/>
        </w:rPr>
        <w:t>.</w:t>
      </w:r>
      <w:r w:rsidR="00000C65" w:rsidRPr="00747216">
        <w:rPr>
          <w:color w:val="000000" w:themeColor="text1"/>
          <w:szCs w:val="24"/>
        </w:rPr>
        <w:t>S</w:t>
      </w:r>
      <w:r w:rsidR="007A20EF">
        <w:rPr>
          <w:color w:val="000000" w:themeColor="text1"/>
          <w:szCs w:val="24"/>
        </w:rPr>
        <w:t>.</w:t>
      </w:r>
      <w:r w:rsidR="00000C65" w:rsidRPr="00747216">
        <w:rPr>
          <w:color w:val="000000" w:themeColor="text1"/>
          <w:szCs w:val="24"/>
        </w:rPr>
        <w:t xml:space="preserve"> Army Physical Disability Agency (USAPDA) pain policy.</w:t>
      </w:r>
      <w:r w:rsidR="00747216" w:rsidRPr="00747216">
        <w:rPr>
          <w:color w:val="000000" w:themeColor="text1"/>
          <w:szCs w:val="24"/>
        </w:rPr>
        <w:t xml:space="preserve"> </w:t>
      </w:r>
      <w:r w:rsidR="00000C65" w:rsidRPr="00747216">
        <w:rPr>
          <w:color w:val="000000" w:themeColor="text1"/>
        </w:rPr>
        <w:t xml:space="preserve"> The CI made no appeals, and was medically separated with a 10% disability rating.</w:t>
      </w:r>
    </w:p>
    <w:p w:rsidR="004174F0" w:rsidRPr="001F29F9" w:rsidRDefault="004174F0" w:rsidP="008753AD">
      <w:pPr>
        <w:pBdr>
          <w:bottom w:val="single" w:sz="12" w:space="1" w:color="auto"/>
        </w:pBdr>
        <w:tabs>
          <w:tab w:val="left" w:pos="288"/>
          <w:tab w:val="left" w:pos="4752"/>
        </w:tabs>
        <w:jc w:val="both"/>
        <w:rPr>
          <w:color w:val="000000" w:themeColor="text1"/>
        </w:rPr>
      </w:pPr>
    </w:p>
    <w:p w:rsidR="004174F0" w:rsidRPr="001F29F9" w:rsidRDefault="004174F0" w:rsidP="008753AD">
      <w:pPr>
        <w:tabs>
          <w:tab w:val="left" w:pos="288"/>
          <w:tab w:val="left" w:pos="4752"/>
        </w:tabs>
        <w:jc w:val="both"/>
        <w:rPr>
          <w:color w:val="000000" w:themeColor="text1"/>
        </w:rPr>
      </w:pPr>
    </w:p>
    <w:p w:rsidR="008F7CD8" w:rsidRDefault="002C6E5B" w:rsidP="008753AD">
      <w:pPr>
        <w:tabs>
          <w:tab w:val="left" w:pos="288"/>
          <w:tab w:val="left" w:pos="4752"/>
        </w:tabs>
        <w:jc w:val="both"/>
        <w:rPr>
          <w:color w:val="000000" w:themeColor="text1"/>
        </w:rPr>
      </w:pPr>
      <w:r w:rsidRPr="001F29F9">
        <w:rPr>
          <w:color w:val="000000" w:themeColor="text1"/>
          <w:u w:val="single"/>
        </w:rPr>
        <w:t>CI</w:t>
      </w:r>
      <w:r w:rsidR="007A20EF">
        <w:rPr>
          <w:color w:val="000000" w:themeColor="text1"/>
          <w:u w:val="single"/>
        </w:rPr>
        <w:t>’s</w:t>
      </w:r>
      <w:r w:rsidRPr="001F29F9">
        <w:rPr>
          <w:color w:val="000000" w:themeColor="text1"/>
          <w:u w:val="single"/>
        </w:rPr>
        <w:t xml:space="preserve"> CONTENTION</w:t>
      </w:r>
      <w:r w:rsidRPr="001F29F9">
        <w:rPr>
          <w:color w:val="000000" w:themeColor="text1"/>
        </w:rPr>
        <w:t>:</w:t>
      </w:r>
      <w:r w:rsidR="008F7CD8" w:rsidRPr="008F7CD8">
        <w:t xml:space="preserve"> </w:t>
      </w:r>
      <w:r w:rsidR="008F7CD8">
        <w:t xml:space="preserve"> </w:t>
      </w:r>
      <w:r w:rsidR="008F7CD8" w:rsidRPr="008F7CD8">
        <w:rPr>
          <w:color w:val="000000" w:themeColor="text1"/>
        </w:rPr>
        <w:t xml:space="preserve">“I feel my rating should be changed to Retired for several of the following reasons: When I re-enlisted my last time at nine and a half years in the Army, I re-enlisted through to my retirement date which would have been September 2011, I had planned to make it to my 20 years if not more.  When I was injured, I tried to work and perform as I always had but was unable due to the pain in both knees from my injury.  I had surgery to both knees which seemed to only improve my status temporarily and was ultimately Medically Boarded at nearly 14 years of service.  The VA rated me at 20% which didn't seem right due to my rating is based on a degenerative disability, one that does not improve.  I have since had surgery on both knees again which has not helped and only seems to make the problem worse.  My rating of 20% seems short since all of the activities I used to enjoy with my family which contained lots of physical activity </w:t>
      </w:r>
      <w:proofErr w:type="gramStart"/>
      <w:r w:rsidR="008F7CD8" w:rsidRPr="008F7CD8">
        <w:rPr>
          <w:color w:val="000000" w:themeColor="text1"/>
        </w:rPr>
        <w:t>has</w:t>
      </w:r>
      <w:proofErr w:type="gramEnd"/>
      <w:r w:rsidR="008F7CD8" w:rsidRPr="008F7CD8">
        <w:rPr>
          <w:color w:val="000000" w:themeColor="text1"/>
        </w:rPr>
        <w:t xml:space="preserve"> been ceased due to the pain I have in both knees.  The lack of physical ability and even simple things like squatting down to get something out of a cabinet or even checking air pressure in a tire have become very painful to perform.  My job requires quite a bit of walking and climbing ladders, I work a 4 day work week but toward the third and fourth days I am working thru pain that a lot of people would stay home for.  I am currently enrolled in college so I can enter a profession that does not cause as much pain as my current job.  So I don't feel as though I have had 20% of my life taken away but far more.  I am now possibly facing another surgery.  As I stated earlier, my full intent while in the service was to retire, that ended after injury and now the opportunity has come to where I can receive my retirement.  I wasn't a soldier who joined for </w:t>
      </w:r>
      <w:r w:rsidR="003B6B8F">
        <w:rPr>
          <w:color w:val="000000" w:themeColor="text1"/>
        </w:rPr>
        <w:t>4</w:t>
      </w:r>
      <w:r w:rsidR="008F7CD8" w:rsidRPr="008F7CD8">
        <w:rPr>
          <w:color w:val="000000" w:themeColor="text1"/>
        </w:rPr>
        <w:t xml:space="preserve"> years so I could get the college money and get out, I joined to serve and complete my service until retirement</w:t>
      </w:r>
      <w:r w:rsidR="008F7CD8">
        <w:rPr>
          <w:color w:val="000000" w:themeColor="text1"/>
        </w:rPr>
        <w:t>.</w:t>
      </w:r>
      <w:r w:rsidR="008F7CD8" w:rsidRPr="008F7CD8">
        <w:rPr>
          <w:color w:val="000000" w:themeColor="text1"/>
        </w:rPr>
        <w:t xml:space="preserve">  I thank you for your consideration.”</w:t>
      </w:r>
      <w:r w:rsidR="008F7CD8">
        <w:rPr>
          <w:color w:val="000000" w:themeColor="text1"/>
        </w:rPr>
        <w:t xml:space="preserve">  </w:t>
      </w:r>
    </w:p>
    <w:p w:rsidR="00D4068B" w:rsidRDefault="00D4068B" w:rsidP="008753AD">
      <w:pPr>
        <w:pBdr>
          <w:bottom w:val="single" w:sz="12" w:space="1" w:color="auto"/>
        </w:pBdr>
        <w:tabs>
          <w:tab w:val="left" w:pos="288"/>
          <w:tab w:val="left" w:pos="4752"/>
        </w:tabs>
        <w:jc w:val="both"/>
        <w:rPr>
          <w:color w:val="000000" w:themeColor="text1"/>
        </w:rPr>
      </w:pPr>
    </w:p>
    <w:p w:rsidR="006A198C" w:rsidRDefault="006A198C" w:rsidP="008753AD">
      <w:pPr>
        <w:jc w:val="left"/>
        <w:rPr>
          <w:color w:val="000000" w:themeColor="text1"/>
          <w:u w:val="single"/>
        </w:rPr>
      </w:pPr>
    </w:p>
    <w:p w:rsidR="001537D8" w:rsidRPr="00A305BE" w:rsidRDefault="007F0AB7" w:rsidP="008753AD">
      <w:pPr>
        <w:jc w:val="both"/>
        <w:rPr>
          <w:color w:val="000000" w:themeColor="text1"/>
          <w:u w:val="single"/>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8753AD">
      <w:pPr>
        <w:jc w:val="both"/>
        <w:rPr>
          <w:color w:val="000000" w:themeColor="text1"/>
        </w:rPr>
      </w:pPr>
    </w:p>
    <w:tbl>
      <w:tblPr>
        <w:tblStyle w:val="TableGrid"/>
        <w:tblpPr w:leftFromText="187" w:rightFromText="187" w:vertAnchor="text" w:tblpXSpec="center" w:tblpY="1"/>
        <w:tblOverlap w:val="never"/>
        <w:tblW w:w="8838" w:type="dxa"/>
        <w:tblLayout w:type="fixed"/>
        <w:tblLook w:val="04A0"/>
      </w:tblPr>
      <w:tblGrid>
        <w:gridCol w:w="1890"/>
        <w:gridCol w:w="1080"/>
        <w:gridCol w:w="900"/>
        <w:gridCol w:w="1998"/>
        <w:gridCol w:w="1170"/>
        <w:gridCol w:w="810"/>
        <w:gridCol w:w="990"/>
      </w:tblGrid>
      <w:tr w:rsidR="002B4E22" w:rsidRPr="001F29F9" w:rsidTr="006D07A2">
        <w:trPr>
          <w:trHeight w:val="170"/>
        </w:trPr>
        <w:tc>
          <w:tcPr>
            <w:tcW w:w="3870" w:type="dxa"/>
            <w:gridSpan w:val="3"/>
            <w:tcBorders>
              <w:right w:val="thinThickThinSmallGap" w:sz="24" w:space="0" w:color="auto"/>
            </w:tcBorders>
            <w:shd w:val="clear" w:color="auto" w:fill="D9D9D9" w:themeFill="background1" w:themeFillShade="D9"/>
            <w:vAlign w:val="center"/>
          </w:tcPr>
          <w:p w:rsidR="002B4E22" w:rsidRPr="001F29F9" w:rsidRDefault="00753C52" w:rsidP="008753AD">
            <w:pPr>
              <w:contextualSpacing/>
              <w:rPr>
                <w:rFonts w:ascii="Calibri" w:hAnsi="Calibri" w:cs="Calibri"/>
                <w:b/>
                <w:color w:val="000000" w:themeColor="text1"/>
                <w:sz w:val="18"/>
                <w:szCs w:val="18"/>
              </w:rPr>
            </w:pPr>
            <w:r>
              <w:rPr>
                <w:rFonts w:ascii="Calibri" w:hAnsi="Calibri" w:cs="Calibri"/>
                <w:b/>
                <w:color w:val="000000" w:themeColor="text1"/>
                <w:sz w:val="18"/>
                <w:szCs w:val="18"/>
              </w:rPr>
              <w:t>Army</w:t>
            </w:r>
            <w:r w:rsidR="00B731E4"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 xml:space="preserve">ated </w:t>
            </w:r>
            <w:r w:rsidR="00450621" w:rsidRPr="001F29F9">
              <w:rPr>
                <w:b/>
                <w:color w:val="000000" w:themeColor="text1"/>
                <w:sz w:val="18"/>
                <w:szCs w:val="18"/>
              </w:rPr>
              <w:t>200</w:t>
            </w:r>
            <w:r w:rsidR="00450621">
              <w:rPr>
                <w:b/>
                <w:color w:val="000000" w:themeColor="text1"/>
                <w:sz w:val="18"/>
                <w:szCs w:val="18"/>
              </w:rPr>
              <w:t>41220</w:t>
            </w:r>
          </w:p>
        </w:tc>
        <w:tc>
          <w:tcPr>
            <w:tcW w:w="4968" w:type="dxa"/>
            <w:gridSpan w:val="4"/>
            <w:tcBorders>
              <w:left w:val="thinThickThinSmallGap" w:sz="24" w:space="0" w:color="auto"/>
            </w:tcBorders>
            <w:shd w:val="clear" w:color="auto" w:fill="D9D9D9" w:themeFill="background1" w:themeFillShade="D9"/>
            <w:vAlign w:val="center"/>
          </w:tcPr>
          <w:p w:rsidR="002B4E22" w:rsidRPr="001F29F9" w:rsidRDefault="002B4E22"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6D13FE">
              <w:rPr>
                <w:rFonts w:ascii="Calibri" w:hAnsi="Calibri" w:cs="Calibri"/>
                <w:b/>
                <w:color w:val="000000" w:themeColor="text1"/>
                <w:sz w:val="18"/>
                <w:szCs w:val="18"/>
              </w:rPr>
              <w:t>3</w:t>
            </w:r>
            <w:r w:rsidR="0079154B" w:rsidRPr="001F29F9">
              <w:rPr>
                <w:rFonts w:ascii="Calibri" w:hAnsi="Calibri" w:cs="Calibri"/>
                <w:b/>
                <w:color w:val="000000" w:themeColor="text1"/>
                <w:sz w:val="18"/>
                <w:szCs w:val="18"/>
              </w:rPr>
              <w:t xml:space="preserve"> </w:t>
            </w:r>
            <w:r w:rsidR="00753C52">
              <w:rPr>
                <w:rFonts w:ascii="Calibri" w:hAnsi="Calibri" w:cs="Calibri"/>
                <w:b/>
                <w:color w:val="000000" w:themeColor="text1"/>
                <w:sz w:val="18"/>
                <w:szCs w:val="18"/>
              </w:rPr>
              <w:t>m</w:t>
            </w:r>
            <w:r w:rsidRPr="001F29F9">
              <w:rPr>
                <w:rFonts w:ascii="Calibri" w:hAnsi="Calibri" w:cs="Calibri"/>
                <w:b/>
                <w:color w:val="000000" w:themeColor="text1"/>
                <w:sz w:val="18"/>
                <w:szCs w:val="18"/>
              </w:rPr>
              <w:t>o</w:t>
            </w:r>
            <w:r w:rsidR="006D13FE">
              <w:rPr>
                <w:rFonts w:ascii="Calibri" w:hAnsi="Calibri" w:cs="Calibri"/>
                <w:b/>
                <w:color w:val="000000" w:themeColor="text1"/>
                <w:sz w:val="18"/>
                <w:szCs w:val="18"/>
              </w:rPr>
              <w:t>s</w:t>
            </w:r>
            <w:r w:rsidRPr="002268A5">
              <w:rPr>
                <w:rFonts w:ascii="Calibri" w:hAnsi="Calibri" w:cs="Calibri"/>
                <w:b/>
                <w:color w:val="000000" w:themeColor="text1"/>
                <w:sz w:val="18"/>
                <w:szCs w:val="18"/>
              </w:rPr>
              <w:t>. Pr</w:t>
            </w:r>
            <w:r w:rsidR="007272F1" w:rsidRPr="002268A5">
              <w:rPr>
                <w:rFonts w:ascii="Calibri" w:hAnsi="Calibri" w:cs="Calibri"/>
                <w:b/>
                <w:color w:val="000000" w:themeColor="text1"/>
                <w:sz w:val="18"/>
                <w:szCs w:val="18"/>
              </w:rPr>
              <w:t>e</w:t>
            </w:r>
            <w:r w:rsidR="002268A5" w:rsidRPr="002268A5">
              <w:rPr>
                <w:rFonts w:ascii="Calibri" w:hAnsi="Calibri" w:cs="Calibri"/>
                <w:b/>
                <w:color w:val="000000" w:themeColor="text1"/>
                <w:sz w:val="18"/>
                <w:szCs w:val="18"/>
              </w:rPr>
              <w:t>-</w:t>
            </w:r>
            <w:r w:rsidRPr="002268A5">
              <w:rPr>
                <w:rFonts w:ascii="Calibri" w:hAnsi="Calibri" w:cs="Calibri"/>
                <w:b/>
                <w:color w:val="000000" w:themeColor="text1"/>
                <w:sz w:val="18"/>
                <w:szCs w:val="18"/>
              </w:rPr>
              <w:t>Separation</w:t>
            </w:r>
            <w:r w:rsidRPr="001F29F9">
              <w:rPr>
                <w:rFonts w:ascii="Calibri" w:hAnsi="Calibri" w:cs="Calibri"/>
                <w:b/>
                <w:color w:val="000000" w:themeColor="text1"/>
                <w:sz w:val="18"/>
                <w:szCs w:val="18"/>
              </w:rPr>
              <w:t xml:space="preserve">) – All Effective </w:t>
            </w:r>
            <w:r w:rsidR="00450621" w:rsidRPr="00450621">
              <w:rPr>
                <w:rFonts w:ascii="Calibri" w:hAnsi="Calibri" w:cs="Calibri"/>
                <w:b/>
                <w:color w:val="000000" w:themeColor="text1"/>
                <w:sz w:val="18"/>
                <w:szCs w:val="18"/>
              </w:rPr>
              <w:t>2005031</w:t>
            </w:r>
            <w:r w:rsidR="00450621">
              <w:rPr>
                <w:rFonts w:ascii="Calibri" w:hAnsi="Calibri" w:cs="Calibri"/>
                <w:b/>
                <w:color w:val="000000" w:themeColor="text1"/>
                <w:sz w:val="18"/>
                <w:szCs w:val="18"/>
              </w:rPr>
              <w:t>7</w:t>
            </w:r>
          </w:p>
        </w:tc>
      </w:tr>
      <w:tr w:rsidR="002B4E22" w:rsidRPr="001F29F9" w:rsidTr="006D07A2">
        <w:trPr>
          <w:trHeight w:val="97"/>
        </w:trPr>
        <w:tc>
          <w:tcPr>
            <w:tcW w:w="1890"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99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170" w:type="dxa"/>
            <w:tcBorders>
              <w:bottom w:val="single" w:sz="4" w:space="0" w:color="000000" w:themeColor="text1"/>
            </w:tcBorders>
            <w:shd w:val="clear" w:color="auto" w:fill="D9D9D9" w:themeFill="background1" w:themeFillShade="D9"/>
            <w:vAlign w:val="center"/>
          </w:tcPr>
          <w:p w:rsidR="002B4E22" w:rsidRPr="001F29F9" w:rsidRDefault="002B4E22"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tcBorders>
            <w:shd w:val="clear" w:color="auto" w:fill="D9D9D9" w:themeFill="background1" w:themeFillShade="D9"/>
            <w:vAlign w:val="center"/>
          </w:tcPr>
          <w:p w:rsidR="002B4E22" w:rsidRPr="001F29F9" w:rsidRDefault="002B4E22"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450621" w:rsidRPr="001F29F9" w:rsidTr="006D07A2">
        <w:trPr>
          <w:trHeight w:val="212"/>
        </w:trPr>
        <w:tc>
          <w:tcPr>
            <w:tcW w:w="1890" w:type="dxa"/>
            <w:vMerge w:val="restart"/>
            <w:tcBorders>
              <w:right w:val="single" w:sz="4" w:space="0" w:color="auto"/>
            </w:tcBorders>
            <w:shd w:val="clear" w:color="auto" w:fill="FFFFFF" w:themeFill="background1"/>
            <w:vAlign w:val="center"/>
          </w:tcPr>
          <w:p w:rsidR="00450621" w:rsidRPr="001F29F9" w:rsidRDefault="00450621" w:rsidP="008753AD">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Bi</w:t>
            </w:r>
            <w:r w:rsidR="006A198C">
              <w:rPr>
                <w:rFonts w:ascii="Calibri" w:eastAsia="Times New Roman" w:hAnsi="Calibri" w:cs="Calibri"/>
                <w:color w:val="000000" w:themeColor="text1"/>
                <w:sz w:val="18"/>
                <w:szCs w:val="18"/>
              </w:rPr>
              <w:t>lateral Knee Pain</w:t>
            </w:r>
          </w:p>
        </w:tc>
        <w:tc>
          <w:tcPr>
            <w:tcW w:w="1080" w:type="dxa"/>
            <w:vMerge w:val="restart"/>
            <w:tcBorders>
              <w:left w:val="single" w:sz="4" w:space="0" w:color="auto"/>
            </w:tcBorders>
            <w:shd w:val="clear" w:color="auto" w:fill="FFFFFF" w:themeFill="background1"/>
            <w:vAlign w:val="center"/>
          </w:tcPr>
          <w:p w:rsidR="00450621" w:rsidRPr="001F29F9" w:rsidRDefault="00450621" w:rsidP="008753AD">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5099-5003</w:t>
            </w:r>
          </w:p>
        </w:tc>
        <w:tc>
          <w:tcPr>
            <w:tcW w:w="900" w:type="dxa"/>
            <w:vMerge w:val="restart"/>
            <w:tcBorders>
              <w:right w:val="thinThickThinSmallGap" w:sz="24" w:space="0" w:color="auto"/>
            </w:tcBorders>
            <w:shd w:val="clear" w:color="auto" w:fill="FFFFFF" w:themeFill="background1"/>
            <w:vAlign w:val="center"/>
          </w:tcPr>
          <w:p w:rsidR="00450621" w:rsidRPr="001F29F9" w:rsidRDefault="00450621" w:rsidP="008753AD">
            <w:pPr>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1998" w:type="dxa"/>
            <w:tcBorders>
              <w:left w:val="thinThickThinSmallGap" w:sz="24" w:space="0" w:color="auto"/>
              <w:bottom w:val="single" w:sz="4" w:space="0" w:color="auto"/>
            </w:tcBorders>
            <w:shd w:val="clear" w:color="auto" w:fill="FFFFFF" w:themeFill="background1"/>
            <w:vAlign w:val="center"/>
          </w:tcPr>
          <w:p w:rsidR="00450621" w:rsidRPr="001F29F9" w:rsidRDefault="00450621" w:rsidP="008753AD">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Arthritis, Right Knee</w:t>
            </w:r>
          </w:p>
        </w:tc>
        <w:tc>
          <w:tcPr>
            <w:tcW w:w="1170" w:type="dxa"/>
            <w:tcBorders>
              <w:bottom w:val="single" w:sz="4" w:space="0" w:color="auto"/>
            </w:tcBorders>
            <w:shd w:val="clear" w:color="auto" w:fill="FFFFFF" w:themeFill="background1"/>
            <w:vAlign w:val="center"/>
          </w:tcPr>
          <w:p w:rsidR="00450621" w:rsidRPr="001F29F9" w:rsidRDefault="00450621" w:rsidP="008753AD">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5257-5010</w:t>
            </w:r>
          </w:p>
        </w:tc>
        <w:tc>
          <w:tcPr>
            <w:tcW w:w="810" w:type="dxa"/>
            <w:tcBorders>
              <w:bottom w:val="single" w:sz="4" w:space="0" w:color="auto"/>
            </w:tcBorders>
            <w:shd w:val="clear" w:color="auto" w:fill="FFFFFF" w:themeFill="background1"/>
            <w:vAlign w:val="center"/>
          </w:tcPr>
          <w:p w:rsidR="00450621" w:rsidRPr="001F29F9" w:rsidRDefault="00450621" w:rsidP="008753AD">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tcBorders>
              <w:bottom w:val="single" w:sz="4" w:space="0" w:color="auto"/>
            </w:tcBorders>
            <w:shd w:val="clear" w:color="auto" w:fill="FFFFFF" w:themeFill="background1"/>
            <w:vAlign w:val="center"/>
          </w:tcPr>
          <w:p w:rsidR="00450621" w:rsidRPr="001F29F9" w:rsidRDefault="006D13FE" w:rsidP="008753AD">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20041213</w:t>
            </w:r>
          </w:p>
        </w:tc>
      </w:tr>
      <w:tr w:rsidR="00450621" w:rsidRPr="001F29F9" w:rsidTr="006D07A2">
        <w:trPr>
          <w:trHeight w:val="167"/>
        </w:trPr>
        <w:tc>
          <w:tcPr>
            <w:tcW w:w="1890" w:type="dxa"/>
            <w:vMerge/>
            <w:tcBorders>
              <w:right w:val="single" w:sz="4" w:space="0" w:color="auto"/>
            </w:tcBorders>
            <w:shd w:val="clear" w:color="auto" w:fill="FFFFFF" w:themeFill="background1"/>
            <w:vAlign w:val="center"/>
          </w:tcPr>
          <w:p w:rsidR="00450621" w:rsidRDefault="00450621" w:rsidP="008753AD">
            <w:pPr>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450621" w:rsidRDefault="00450621" w:rsidP="008753AD">
            <w:pPr>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450621" w:rsidRDefault="00450621" w:rsidP="008753AD">
            <w:pPr>
              <w:rPr>
                <w:rFonts w:cs="Calibri"/>
                <w:color w:val="000000" w:themeColor="text1"/>
                <w:sz w:val="18"/>
                <w:szCs w:val="18"/>
              </w:rPr>
            </w:pPr>
          </w:p>
        </w:tc>
        <w:tc>
          <w:tcPr>
            <w:tcW w:w="1998" w:type="dxa"/>
            <w:tcBorders>
              <w:top w:val="single" w:sz="4" w:space="0" w:color="auto"/>
              <w:left w:val="thinThickThinSmallGap" w:sz="24" w:space="0" w:color="auto"/>
            </w:tcBorders>
            <w:shd w:val="clear" w:color="auto" w:fill="FFFFFF" w:themeFill="background1"/>
            <w:vAlign w:val="center"/>
          </w:tcPr>
          <w:p w:rsidR="00450621" w:rsidRDefault="00450621" w:rsidP="008753AD">
            <w:pPr>
              <w:contextualSpacing/>
              <w:jc w:val="left"/>
              <w:rPr>
                <w:rFonts w:cs="Calibri"/>
                <w:color w:val="000000" w:themeColor="text1"/>
                <w:sz w:val="18"/>
                <w:szCs w:val="18"/>
              </w:rPr>
            </w:pPr>
            <w:r>
              <w:rPr>
                <w:rFonts w:cs="Calibri"/>
                <w:color w:val="000000" w:themeColor="text1"/>
                <w:sz w:val="18"/>
                <w:szCs w:val="18"/>
              </w:rPr>
              <w:t>Arthritis, Left Knee</w:t>
            </w:r>
          </w:p>
        </w:tc>
        <w:tc>
          <w:tcPr>
            <w:tcW w:w="1170" w:type="dxa"/>
            <w:tcBorders>
              <w:top w:val="single" w:sz="4" w:space="0" w:color="auto"/>
            </w:tcBorders>
            <w:shd w:val="clear" w:color="auto" w:fill="FFFFFF" w:themeFill="background1"/>
            <w:vAlign w:val="center"/>
          </w:tcPr>
          <w:p w:rsidR="00450621" w:rsidRDefault="00450621" w:rsidP="008753AD">
            <w:pPr>
              <w:contextualSpacing/>
              <w:rPr>
                <w:rFonts w:cs="Calibri"/>
                <w:color w:val="000000" w:themeColor="text1"/>
                <w:sz w:val="18"/>
                <w:szCs w:val="18"/>
              </w:rPr>
            </w:pPr>
            <w:r>
              <w:rPr>
                <w:rFonts w:cs="Calibri"/>
                <w:color w:val="000000" w:themeColor="text1"/>
                <w:sz w:val="18"/>
                <w:szCs w:val="18"/>
              </w:rPr>
              <w:t>5257-5010</w:t>
            </w:r>
          </w:p>
        </w:tc>
        <w:tc>
          <w:tcPr>
            <w:tcW w:w="810" w:type="dxa"/>
            <w:tcBorders>
              <w:top w:val="single" w:sz="4" w:space="0" w:color="auto"/>
            </w:tcBorders>
            <w:shd w:val="clear" w:color="auto" w:fill="FFFFFF" w:themeFill="background1"/>
            <w:vAlign w:val="center"/>
          </w:tcPr>
          <w:p w:rsidR="00450621" w:rsidRDefault="00450621" w:rsidP="008753AD">
            <w:pPr>
              <w:contextualSpacing/>
              <w:rPr>
                <w:rFonts w:cs="Calibri"/>
                <w:color w:val="000000" w:themeColor="text1"/>
                <w:sz w:val="18"/>
                <w:szCs w:val="18"/>
              </w:rPr>
            </w:pPr>
            <w:r>
              <w:rPr>
                <w:rFonts w:cs="Calibri"/>
                <w:color w:val="000000" w:themeColor="text1"/>
                <w:sz w:val="18"/>
                <w:szCs w:val="18"/>
              </w:rPr>
              <w:t>10%</w:t>
            </w:r>
          </w:p>
        </w:tc>
        <w:tc>
          <w:tcPr>
            <w:tcW w:w="990" w:type="dxa"/>
            <w:tcBorders>
              <w:top w:val="single" w:sz="4" w:space="0" w:color="auto"/>
            </w:tcBorders>
            <w:shd w:val="clear" w:color="auto" w:fill="FFFFFF" w:themeFill="background1"/>
            <w:vAlign w:val="center"/>
          </w:tcPr>
          <w:p w:rsidR="00450621" w:rsidRPr="001F29F9" w:rsidRDefault="006D13FE" w:rsidP="008753AD">
            <w:pPr>
              <w:contextualSpacing/>
              <w:rPr>
                <w:rFonts w:cs="Calibri"/>
                <w:color w:val="000000" w:themeColor="text1"/>
                <w:sz w:val="18"/>
                <w:szCs w:val="18"/>
              </w:rPr>
            </w:pPr>
            <w:r>
              <w:rPr>
                <w:rFonts w:ascii="Calibri" w:eastAsia="Times New Roman" w:hAnsi="Calibri" w:cs="Calibri"/>
                <w:color w:val="000000" w:themeColor="text1"/>
                <w:sz w:val="18"/>
                <w:szCs w:val="18"/>
              </w:rPr>
              <w:t>20041213</w:t>
            </w:r>
          </w:p>
        </w:tc>
      </w:tr>
      <w:tr w:rsidR="007A65A9" w:rsidRPr="001F29F9" w:rsidTr="006D07A2">
        <w:trPr>
          <w:trHeight w:val="124"/>
        </w:trPr>
        <w:tc>
          <w:tcPr>
            <w:tcW w:w="3870" w:type="dxa"/>
            <w:gridSpan w:val="3"/>
            <w:tcBorders>
              <w:right w:val="thinThickThinSmallGap" w:sz="24" w:space="0" w:color="auto"/>
            </w:tcBorders>
            <w:shd w:val="clear" w:color="auto" w:fill="D9D9D9" w:themeFill="background1" w:themeFillShade="D9"/>
            <w:vAlign w:val="center"/>
          </w:tcPr>
          <w:p w:rsidR="007A65A9" w:rsidRPr="001F29F9" w:rsidRDefault="007A65A9"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6D13FE">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4968" w:type="dxa"/>
            <w:gridSpan w:val="4"/>
            <w:tcBorders>
              <w:left w:val="thinThickThinSmallGap" w:sz="24" w:space="0" w:color="auto"/>
            </w:tcBorders>
            <w:shd w:val="clear" w:color="auto" w:fill="D9D9D9" w:themeFill="background1" w:themeFillShade="D9"/>
            <w:vAlign w:val="center"/>
          </w:tcPr>
          <w:p w:rsidR="007A65A9" w:rsidRPr="001F29F9" w:rsidRDefault="007A65A9" w:rsidP="008753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D13FE">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8753AD">
      <w:pPr>
        <w:pBdr>
          <w:bottom w:val="single" w:sz="12" w:space="1" w:color="auto"/>
        </w:pBdr>
        <w:tabs>
          <w:tab w:val="left" w:pos="288"/>
          <w:tab w:val="left" w:pos="4752"/>
        </w:tabs>
        <w:jc w:val="both"/>
        <w:rPr>
          <w:color w:val="000000" w:themeColor="text1"/>
          <w:szCs w:val="24"/>
        </w:rPr>
      </w:pPr>
    </w:p>
    <w:p w:rsidR="009369A6" w:rsidRPr="001F29F9" w:rsidRDefault="009369A6" w:rsidP="008753AD">
      <w:pPr>
        <w:rPr>
          <w:color w:val="000000" w:themeColor="text1"/>
        </w:rPr>
      </w:pPr>
    </w:p>
    <w:p w:rsidR="007A20EF" w:rsidRPr="007A20EF" w:rsidRDefault="002C6E5B" w:rsidP="008753AD">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5F0F6B">
        <w:rPr>
          <w:color w:val="000000" w:themeColor="text1"/>
          <w:szCs w:val="24"/>
        </w:rPr>
        <w:t xml:space="preserve"> </w:t>
      </w:r>
      <w:r w:rsidR="005F0F6B" w:rsidRPr="00601CCD">
        <w:rPr>
          <w:color w:val="000000" w:themeColor="text1"/>
          <w:szCs w:val="24"/>
        </w:rPr>
        <w:t xml:space="preserve">The Board acknowledges the sentiment expressed </w:t>
      </w:r>
      <w:r w:rsidR="006D07A2">
        <w:rPr>
          <w:color w:val="000000" w:themeColor="text1"/>
          <w:szCs w:val="24"/>
        </w:rPr>
        <w:t xml:space="preserve">by the </w:t>
      </w:r>
      <w:r w:rsidR="005F0F6B" w:rsidRPr="00601CCD">
        <w:rPr>
          <w:color w:val="000000" w:themeColor="text1"/>
          <w:szCs w:val="24"/>
        </w:rPr>
        <w:t xml:space="preserve">CI regarding the significant impairment with which his condition continues to burden him. </w:t>
      </w:r>
      <w:r w:rsidR="005F0F6B">
        <w:rPr>
          <w:color w:val="000000" w:themeColor="text1"/>
          <w:szCs w:val="24"/>
        </w:rPr>
        <w:t xml:space="preserve"> </w:t>
      </w:r>
      <w:r w:rsidR="005F0F6B" w:rsidRPr="00601CCD">
        <w:rPr>
          <w:color w:val="000000" w:themeColor="text1"/>
          <w:szCs w:val="24"/>
        </w:rPr>
        <w:t xml:space="preserve">The Board is subject to the same laws for service disability entitlements as those under which the </w:t>
      </w:r>
      <w:proofErr w:type="spellStart"/>
      <w:r w:rsidR="00753C52">
        <w:rPr>
          <w:color w:val="000000" w:themeColor="text1"/>
          <w:szCs w:val="24"/>
        </w:rPr>
        <w:t>DoD</w:t>
      </w:r>
      <w:proofErr w:type="spellEnd"/>
      <w:r w:rsidR="00753C52">
        <w:rPr>
          <w:color w:val="000000" w:themeColor="text1"/>
          <w:szCs w:val="24"/>
        </w:rPr>
        <w:t xml:space="preserve"> </w:t>
      </w:r>
      <w:r w:rsidR="005F0F6B" w:rsidRPr="00601CCD">
        <w:rPr>
          <w:color w:val="000000" w:themeColor="text1"/>
          <w:szCs w:val="24"/>
        </w:rPr>
        <w:t xml:space="preserve">Disability Evaluation System (DES) operates. </w:t>
      </w:r>
      <w:r w:rsidR="005F0F6B">
        <w:rPr>
          <w:color w:val="000000" w:themeColor="text1"/>
          <w:szCs w:val="24"/>
        </w:rPr>
        <w:t xml:space="preserve"> </w:t>
      </w:r>
      <w:r w:rsidR="005F0F6B" w:rsidRPr="00601CCD">
        <w:rPr>
          <w:color w:val="000000" w:themeColor="text1"/>
          <w:szCs w:val="24"/>
        </w:rPr>
        <w:t xml:space="preserve">The DES has neither the role nor the authority to compensate service members for future severity or potential complications of conditions resulting in medical separation. </w:t>
      </w:r>
      <w:r w:rsidR="005F0F6B">
        <w:rPr>
          <w:color w:val="000000" w:themeColor="text1"/>
          <w:szCs w:val="24"/>
        </w:rPr>
        <w:t xml:space="preserve"> </w:t>
      </w:r>
      <w:r w:rsidR="005F0F6B" w:rsidRPr="00601CCD">
        <w:rPr>
          <w:color w:val="000000" w:themeColor="text1"/>
          <w:szCs w:val="24"/>
        </w:rPr>
        <w:t>That role and authority is granted by Congress to the Veteran</w:t>
      </w:r>
      <w:r w:rsidR="00753C52">
        <w:rPr>
          <w:color w:val="000000" w:themeColor="text1"/>
          <w:szCs w:val="24"/>
        </w:rPr>
        <w:t xml:space="preserve">s’ </w:t>
      </w:r>
      <w:r w:rsidR="003B6B8F">
        <w:rPr>
          <w:color w:val="000000" w:themeColor="text1"/>
          <w:szCs w:val="24"/>
        </w:rPr>
        <w:t>Affairs</w:t>
      </w:r>
      <w:r w:rsidR="005F0F6B" w:rsidRPr="00601CCD">
        <w:rPr>
          <w:color w:val="000000" w:themeColor="text1"/>
          <w:szCs w:val="24"/>
        </w:rPr>
        <w:t xml:space="preserve"> (</w:t>
      </w:r>
      <w:r w:rsidR="003B6B8F">
        <w:rPr>
          <w:color w:val="000000" w:themeColor="text1"/>
          <w:szCs w:val="24"/>
        </w:rPr>
        <w:t>D</w:t>
      </w:r>
      <w:r w:rsidR="005F0F6B" w:rsidRPr="00601CCD">
        <w:rPr>
          <w:color w:val="000000" w:themeColor="text1"/>
          <w:szCs w:val="24"/>
        </w:rPr>
        <w:t xml:space="preserve">VA). </w:t>
      </w:r>
      <w:r w:rsidR="005F0F6B">
        <w:rPr>
          <w:color w:val="000000" w:themeColor="text1"/>
          <w:szCs w:val="24"/>
        </w:rPr>
        <w:t xml:space="preserve"> </w:t>
      </w:r>
      <w:r w:rsidR="005F0F6B" w:rsidRPr="00601CCD">
        <w:rPr>
          <w:color w:val="000000" w:themeColor="text1"/>
          <w:szCs w:val="24"/>
        </w:rPr>
        <w:t xml:space="preserve">The Board evaluates </w:t>
      </w:r>
      <w:r w:rsidR="003B6B8F">
        <w:rPr>
          <w:color w:val="000000" w:themeColor="text1"/>
          <w:szCs w:val="24"/>
        </w:rPr>
        <w:t>D</w:t>
      </w:r>
      <w:r w:rsidR="005F0F6B" w:rsidRPr="00601CCD">
        <w:rPr>
          <w:color w:val="000000" w:themeColor="text1"/>
          <w:szCs w:val="24"/>
        </w:rPr>
        <w:t>VA evidence proximal to separation in arriving at its recommendations, but its authority resides in evaluating the fairness of DES fitness decisions and rating determinations for disability at the time of separation</w:t>
      </w:r>
      <w:r w:rsidR="00E5658C">
        <w:rPr>
          <w:color w:val="000000" w:themeColor="text1"/>
          <w:szCs w:val="24"/>
        </w:rPr>
        <w:t xml:space="preserve"> from service</w:t>
      </w:r>
      <w:r w:rsidR="005F0F6B" w:rsidRPr="00601CCD">
        <w:rPr>
          <w:color w:val="000000" w:themeColor="text1"/>
          <w:szCs w:val="24"/>
        </w:rPr>
        <w:t>.</w:t>
      </w:r>
    </w:p>
    <w:p w:rsidR="007A20EF" w:rsidRPr="001F29F9" w:rsidRDefault="007A20EF" w:rsidP="008753AD">
      <w:pPr>
        <w:jc w:val="both"/>
        <w:rPr>
          <w:color w:val="000000" w:themeColor="text1"/>
          <w:szCs w:val="24"/>
          <w:highlight w:val="yellow"/>
        </w:rPr>
      </w:pPr>
    </w:p>
    <w:p w:rsidR="006A198C" w:rsidRDefault="007B27E6" w:rsidP="008753AD">
      <w:pPr>
        <w:jc w:val="both"/>
        <w:rPr>
          <w:color w:val="000000" w:themeColor="text1"/>
          <w:szCs w:val="24"/>
        </w:rPr>
      </w:pPr>
      <w:proofErr w:type="gramStart"/>
      <w:r w:rsidRPr="007B27E6">
        <w:rPr>
          <w:color w:val="000000" w:themeColor="text1"/>
          <w:szCs w:val="24"/>
          <w:u w:val="single"/>
        </w:rPr>
        <w:t>Bilateral Kne</w:t>
      </w:r>
      <w:r w:rsidR="006A198C">
        <w:rPr>
          <w:color w:val="000000" w:themeColor="text1"/>
          <w:szCs w:val="24"/>
          <w:u w:val="single"/>
        </w:rPr>
        <w:t>e Pain</w:t>
      </w:r>
      <w:r w:rsidR="003F2EEE" w:rsidRPr="007B27E6">
        <w:rPr>
          <w:color w:val="000000" w:themeColor="text1"/>
          <w:szCs w:val="24"/>
        </w:rPr>
        <w:t>.</w:t>
      </w:r>
      <w:proofErr w:type="gramEnd"/>
      <w:r w:rsidR="00A305BE">
        <w:rPr>
          <w:color w:val="000000" w:themeColor="text1"/>
          <w:szCs w:val="24"/>
        </w:rPr>
        <w:t xml:space="preserve">  In April 2003, the CI injured </w:t>
      </w:r>
      <w:r w:rsidR="00FB6B9E">
        <w:rPr>
          <w:color w:val="000000" w:themeColor="text1"/>
          <w:szCs w:val="24"/>
        </w:rPr>
        <w:t>both</w:t>
      </w:r>
      <w:r w:rsidR="00A305BE">
        <w:rPr>
          <w:color w:val="000000" w:themeColor="text1"/>
          <w:szCs w:val="24"/>
        </w:rPr>
        <w:t xml:space="preserve"> knees on a hard PLF.  </w:t>
      </w:r>
      <w:r w:rsidR="005A3773">
        <w:rPr>
          <w:color w:val="000000" w:themeColor="text1"/>
          <w:szCs w:val="24"/>
        </w:rPr>
        <w:t>M</w:t>
      </w:r>
      <w:r w:rsidR="00A305BE">
        <w:rPr>
          <w:color w:val="000000" w:themeColor="text1"/>
          <w:szCs w:val="24"/>
        </w:rPr>
        <w:t>agnetic resonance imaging (M</w:t>
      </w:r>
      <w:r w:rsidR="005A3773">
        <w:rPr>
          <w:color w:val="000000" w:themeColor="text1"/>
          <w:szCs w:val="24"/>
        </w:rPr>
        <w:t>RI</w:t>
      </w:r>
      <w:r w:rsidR="00A305BE">
        <w:rPr>
          <w:color w:val="000000" w:themeColor="text1"/>
          <w:szCs w:val="24"/>
        </w:rPr>
        <w:t xml:space="preserve">) </w:t>
      </w:r>
      <w:r w:rsidR="005A3773">
        <w:rPr>
          <w:color w:val="000000" w:themeColor="text1"/>
          <w:szCs w:val="24"/>
        </w:rPr>
        <w:t xml:space="preserve">of the right knee showed </w:t>
      </w:r>
      <w:proofErr w:type="spellStart"/>
      <w:r w:rsidR="005A3773">
        <w:rPr>
          <w:color w:val="000000" w:themeColor="text1"/>
          <w:szCs w:val="24"/>
        </w:rPr>
        <w:t>menisc</w:t>
      </w:r>
      <w:r w:rsidR="00A305BE">
        <w:rPr>
          <w:color w:val="000000" w:themeColor="text1"/>
          <w:szCs w:val="24"/>
        </w:rPr>
        <w:t>al</w:t>
      </w:r>
      <w:proofErr w:type="spellEnd"/>
      <w:r w:rsidR="005A3773">
        <w:rPr>
          <w:color w:val="000000" w:themeColor="text1"/>
          <w:szCs w:val="24"/>
        </w:rPr>
        <w:t xml:space="preserve"> tear</w:t>
      </w:r>
      <w:r w:rsidR="00A305BE">
        <w:rPr>
          <w:color w:val="000000" w:themeColor="text1"/>
          <w:szCs w:val="24"/>
        </w:rPr>
        <w:t>,</w:t>
      </w:r>
      <w:r w:rsidR="005A3773">
        <w:rPr>
          <w:color w:val="000000" w:themeColor="text1"/>
          <w:szCs w:val="24"/>
        </w:rPr>
        <w:t xml:space="preserve"> and a medial collateral ligament sprain.  </w:t>
      </w:r>
      <w:r w:rsidR="00E5658C">
        <w:rPr>
          <w:color w:val="000000" w:themeColor="text1"/>
          <w:szCs w:val="24"/>
        </w:rPr>
        <w:t>R</w:t>
      </w:r>
      <w:r w:rsidR="005A3773">
        <w:rPr>
          <w:color w:val="000000" w:themeColor="text1"/>
          <w:szCs w:val="24"/>
        </w:rPr>
        <w:t xml:space="preserve">ight knee arthroscopy </w:t>
      </w:r>
      <w:r w:rsidR="00E5658C">
        <w:rPr>
          <w:color w:val="000000" w:themeColor="text1"/>
          <w:szCs w:val="24"/>
        </w:rPr>
        <w:t xml:space="preserve">was done </w:t>
      </w:r>
      <w:r w:rsidR="005A3773">
        <w:rPr>
          <w:color w:val="000000" w:themeColor="text1"/>
          <w:szCs w:val="24"/>
        </w:rPr>
        <w:t>on 15 August 2003</w:t>
      </w:r>
      <w:r w:rsidR="00FB6B9E">
        <w:rPr>
          <w:color w:val="000000" w:themeColor="text1"/>
          <w:szCs w:val="24"/>
        </w:rPr>
        <w:t xml:space="preserve">, to </w:t>
      </w:r>
      <w:r w:rsidR="005A3773">
        <w:rPr>
          <w:color w:val="000000" w:themeColor="text1"/>
          <w:szCs w:val="24"/>
        </w:rPr>
        <w:t xml:space="preserve">repair </w:t>
      </w:r>
      <w:r w:rsidR="00E5658C">
        <w:rPr>
          <w:color w:val="000000" w:themeColor="text1"/>
          <w:szCs w:val="24"/>
        </w:rPr>
        <w:t xml:space="preserve">the </w:t>
      </w:r>
      <w:r w:rsidR="005A3773">
        <w:rPr>
          <w:color w:val="000000" w:themeColor="text1"/>
          <w:szCs w:val="24"/>
        </w:rPr>
        <w:t xml:space="preserve">medial </w:t>
      </w:r>
      <w:proofErr w:type="spellStart"/>
      <w:r w:rsidR="005A3773">
        <w:rPr>
          <w:color w:val="000000" w:themeColor="text1"/>
          <w:szCs w:val="24"/>
        </w:rPr>
        <w:t>menisc</w:t>
      </w:r>
      <w:r w:rsidR="00E5658C">
        <w:rPr>
          <w:color w:val="000000" w:themeColor="text1"/>
          <w:szCs w:val="24"/>
        </w:rPr>
        <w:t>al</w:t>
      </w:r>
      <w:proofErr w:type="spellEnd"/>
      <w:r w:rsidR="005A3773">
        <w:rPr>
          <w:color w:val="000000" w:themeColor="text1"/>
          <w:szCs w:val="24"/>
        </w:rPr>
        <w:t xml:space="preserve"> tear, </w:t>
      </w:r>
      <w:proofErr w:type="spellStart"/>
      <w:r w:rsidR="005A3773">
        <w:rPr>
          <w:color w:val="000000" w:themeColor="text1"/>
          <w:szCs w:val="24"/>
        </w:rPr>
        <w:t>debride</w:t>
      </w:r>
      <w:proofErr w:type="spellEnd"/>
      <w:r w:rsidR="005A3773">
        <w:rPr>
          <w:color w:val="000000" w:themeColor="text1"/>
          <w:szCs w:val="24"/>
        </w:rPr>
        <w:t xml:space="preserve"> a lateral </w:t>
      </w:r>
      <w:proofErr w:type="spellStart"/>
      <w:r w:rsidR="005A3773">
        <w:rPr>
          <w:color w:val="000000" w:themeColor="text1"/>
          <w:szCs w:val="24"/>
        </w:rPr>
        <w:t>menisc</w:t>
      </w:r>
      <w:r w:rsidR="00FB6B9E">
        <w:rPr>
          <w:color w:val="000000" w:themeColor="text1"/>
          <w:szCs w:val="24"/>
        </w:rPr>
        <w:t>al</w:t>
      </w:r>
      <w:proofErr w:type="spellEnd"/>
      <w:r w:rsidR="005A3773">
        <w:rPr>
          <w:color w:val="000000" w:themeColor="text1"/>
          <w:szCs w:val="24"/>
        </w:rPr>
        <w:t xml:space="preserve"> tear, </w:t>
      </w:r>
      <w:r w:rsidR="00FB6B9E">
        <w:rPr>
          <w:color w:val="000000" w:themeColor="text1"/>
          <w:szCs w:val="24"/>
        </w:rPr>
        <w:t xml:space="preserve">and </w:t>
      </w:r>
      <w:proofErr w:type="spellStart"/>
      <w:r w:rsidR="005A3773">
        <w:rPr>
          <w:color w:val="000000" w:themeColor="text1"/>
          <w:szCs w:val="24"/>
        </w:rPr>
        <w:t>debride</w:t>
      </w:r>
      <w:proofErr w:type="spellEnd"/>
      <w:r w:rsidR="005A3773">
        <w:rPr>
          <w:color w:val="000000" w:themeColor="text1"/>
          <w:szCs w:val="24"/>
        </w:rPr>
        <w:t xml:space="preserve"> </w:t>
      </w:r>
      <w:r w:rsidR="00FB6B9E">
        <w:rPr>
          <w:color w:val="000000" w:themeColor="text1"/>
          <w:szCs w:val="24"/>
        </w:rPr>
        <w:t xml:space="preserve">some </w:t>
      </w:r>
      <w:r w:rsidR="005A3773">
        <w:rPr>
          <w:color w:val="000000" w:themeColor="text1"/>
          <w:szCs w:val="24"/>
        </w:rPr>
        <w:t xml:space="preserve">femoral </w:t>
      </w:r>
      <w:proofErr w:type="spellStart"/>
      <w:r w:rsidR="005A3773">
        <w:rPr>
          <w:color w:val="000000" w:themeColor="text1"/>
          <w:szCs w:val="24"/>
        </w:rPr>
        <w:t>condyle</w:t>
      </w:r>
      <w:proofErr w:type="spellEnd"/>
      <w:r w:rsidR="005A3773">
        <w:rPr>
          <w:color w:val="000000" w:themeColor="text1"/>
          <w:szCs w:val="24"/>
        </w:rPr>
        <w:t xml:space="preserve"> </w:t>
      </w:r>
      <w:proofErr w:type="spellStart"/>
      <w:r w:rsidR="005A3773">
        <w:rPr>
          <w:color w:val="000000" w:themeColor="text1"/>
          <w:szCs w:val="24"/>
        </w:rPr>
        <w:t>chondromalacia</w:t>
      </w:r>
      <w:proofErr w:type="spellEnd"/>
      <w:r w:rsidR="005A3773">
        <w:rPr>
          <w:color w:val="000000" w:themeColor="text1"/>
          <w:szCs w:val="24"/>
        </w:rPr>
        <w:t>.</w:t>
      </w:r>
      <w:r w:rsidR="00FB6B9E">
        <w:rPr>
          <w:color w:val="000000" w:themeColor="text1"/>
          <w:szCs w:val="24"/>
        </w:rPr>
        <w:t xml:space="preserve">  </w:t>
      </w:r>
      <w:r w:rsidR="003B6B8F">
        <w:rPr>
          <w:color w:val="000000" w:themeColor="text1"/>
          <w:szCs w:val="24"/>
        </w:rPr>
        <w:t xml:space="preserve">A </w:t>
      </w:r>
      <w:r w:rsidR="00FB6B9E">
        <w:rPr>
          <w:color w:val="000000" w:themeColor="text1"/>
          <w:szCs w:val="24"/>
        </w:rPr>
        <w:t xml:space="preserve">month later, </w:t>
      </w:r>
      <w:r w:rsidR="003B6B8F">
        <w:rPr>
          <w:color w:val="000000" w:themeColor="text1"/>
          <w:szCs w:val="24"/>
        </w:rPr>
        <w:t xml:space="preserve">an </w:t>
      </w:r>
      <w:r w:rsidR="005A3773">
        <w:rPr>
          <w:color w:val="000000" w:themeColor="text1"/>
          <w:szCs w:val="24"/>
        </w:rPr>
        <w:t xml:space="preserve">MRI of the left knee </w:t>
      </w:r>
      <w:r w:rsidR="00FB6B9E">
        <w:rPr>
          <w:color w:val="000000" w:themeColor="text1"/>
          <w:szCs w:val="24"/>
        </w:rPr>
        <w:t>showed</w:t>
      </w:r>
      <w:r w:rsidR="005A3773">
        <w:rPr>
          <w:color w:val="000000" w:themeColor="text1"/>
          <w:szCs w:val="24"/>
        </w:rPr>
        <w:t xml:space="preserve"> a medial </w:t>
      </w:r>
      <w:proofErr w:type="spellStart"/>
      <w:r w:rsidR="005A3773">
        <w:rPr>
          <w:color w:val="000000" w:themeColor="text1"/>
          <w:szCs w:val="24"/>
        </w:rPr>
        <w:t>menisc</w:t>
      </w:r>
      <w:r w:rsidR="00FB6B9E">
        <w:rPr>
          <w:color w:val="000000" w:themeColor="text1"/>
          <w:szCs w:val="24"/>
        </w:rPr>
        <w:t>al</w:t>
      </w:r>
      <w:proofErr w:type="spellEnd"/>
      <w:r w:rsidR="005A3773">
        <w:rPr>
          <w:color w:val="000000" w:themeColor="text1"/>
          <w:szCs w:val="24"/>
        </w:rPr>
        <w:t xml:space="preserve"> tear</w:t>
      </w:r>
      <w:r w:rsidR="00FB6B9E">
        <w:rPr>
          <w:color w:val="000000" w:themeColor="text1"/>
          <w:szCs w:val="24"/>
        </w:rPr>
        <w:t xml:space="preserve"> on that side as well</w:t>
      </w:r>
      <w:r w:rsidR="005A3773">
        <w:rPr>
          <w:color w:val="000000" w:themeColor="text1"/>
          <w:szCs w:val="24"/>
        </w:rPr>
        <w:t xml:space="preserve">.  </w:t>
      </w:r>
      <w:r w:rsidR="00E5658C">
        <w:rPr>
          <w:color w:val="000000" w:themeColor="text1"/>
          <w:szCs w:val="24"/>
        </w:rPr>
        <w:t xml:space="preserve">He then </w:t>
      </w:r>
      <w:r w:rsidR="005A3773">
        <w:rPr>
          <w:color w:val="000000" w:themeColor="text1"/>
          <w:szCs w:val="24"/>
        </w:rPr>
        <w:t xml:space="preserve">underwent </w:t>
      </w:r>
      <w:r w:rsidR="00FB6B9E">
        <w:rPr>
          <w:color w:val="000000" w:themeColor="text1"/>
          <w:szCs w:val="24"/>
        </w:rPr>
        <w:t xml:space="preserve">left knee </w:t>
      </w:r>
      <w:r w:rsidR="005A3773">
        <w:rPr>
          <w:color w:val="000000" w:themeColor="text1"/>
          <w:szCs w:val="24"/>
        </w:rPr>
        <w:t>arthroscop</w:t>
      </w:r>
      <w:r w:rsidR="00FB6B9E">
        <w:rPr>
          <w:color w:val="000000" w:themeColor="text1"/>
          <w:szCs w:val="24"/>
        </w:rPr>
        <w:t xml:space="preserve">y, </w:t>
      </w:r>
      <w:r w:rsidR="005A3773">
        <w:rPr>
          <w:color w:val="000000" w:themeColor="text1"/>
          <w:szCs w:val="24"/>
        </w:rPr>
        <w:t xml:space="preserve">with debridement of </w:t>
      </w:r>
      <w:r w:rsidR="00E5658C">
        <w:rPr>
          <w:color w:val="000000" w:themeColor="text1"/>
          <w:szCs w:val="24"/>
        </w:rPr>
        <w:t xml:space="preserve">the </w:t>
      </w:r>
      <w:r w:rsidR="005A3773">
        <w:rPr>
          <w:color w:val="000000" w:themeColor="text1"/>
          <w:szCs w:val="24"/>
        </w:rPr>
        <w:t xml:space="preserve">medial </w:t>
      </w:r>
      <w:proofErr w:type="spellStart"/>
      <w:r w:rsidR="005A3773">
        <w:rPr>
          <w:color w:val="000000" w:themeColor="text1"/>
          <w:szCs w:val="24"/>
        </w:rPr>
        <w:t>menis</w:t>
      </w:r>
      <w:r w:rsidR="00E5658C">
        <w:rPr>
          <w:color w:val="000000" w:themeColor="text1"/>
          <w:szCs w:val="24"/>
        </w:rPr>
        <w:t>cal</w:t>
      </w:r>
      <w:proofErr w:type="spellEnd"/>
      <w:r w:rsidR="00E5658C">
        <w:rPr>
          <w:color w:val="000000" w:themeColor="text1"/>
          <w:szCs w:val="24"/>
        </w:rPr>
        <w:t xml:space="preserve"> tear, and </w:t>
      </w:r>
      <w:r w:rsidR="005A3773">
        <w:rPr>
          <w:color w:val="000000" w:themeColor="text1"/>
          <w:szCs w:val="24"/>
        </w:rPr>
        <w:t xml:space="preserve">femoral </w:t>
      </w:r>
      <w:proofErr w:type="spellStart"/>
      <w:r w:rsidR="005A3773">
        <w:rPr>
          <w:color w:val="000000" w:themeColor="text1"/>
          <w:szCs w:val="24"/>
        </w:rPr>
        <w:t>condyle</w:t>
      </w:r>
      <w:proofErr w:type="spellEnd"/>
      <w:r w:rsidR="005A3773">
        <w:rPr>
          <w:color w:val="000000" w:themeColor="text1"/>
          <w:szCs w:val="24"/>
        </w:rPr>
        <w:t xml:space="preserve"> </w:t>
      </w:r>
      <w:proofErr w:type="spellStart"/>
      <w:r w:rsidR="005A3773">
        <w:rPr>
          <w:color w:val="000000" w:themeColor="text1"/>
          <w:szCs w:val="24"/>
        </w:rPr>
        <w:t>chondroplast</w:t>
      </w:r>
      <w:r w:rsidR="00E5658C">
        <w:rPr>
          <w:color w:val="000000" w:themeColor="text1"/>
          <w:szCs w:val="24"/>
        </w:rPr>
        <w:t>ies</w:t>
      </w:r>
      <w:proofErr w:type="spellEnd"/>
      <w:r w:rsidR="005A3773">
        <w:rPr>
          <w:color w:val="000000" w:themeColor="text1"/>
          <w:szCs w:val="24"/>
        </w:rPr>
        <w:t xml:space="preserve"> for grade III </w:t>
      </w:r>
      <w:proofErr w:type="spellStart"/>
      <w:r w:rsidR="005A3773">
        <w:rPr>
          <w:color w:val="000000" w:themeColor="text1"/>
          <w:szCs w:val="24"/>
        </w:rPr>
        <w:t>chondromalacia</w:t>
      </w:r>
      <w:proofErr w:type="spellEnd"/>
      <w:r w:rsidR="005A3773">
        <w:rPr>
          <w:color w:val="000000" w:themeColor="text1"/>
          <w:szCs w:val="24"/>
        </w:rPr>
        <w:t xml:space="preserve">.  </w:t>
      </w:r>
      <w:r w:rsidR="00E5658C">
        <w:rPr>
          <w:color w:val="000000" w:themeColor="text1"/>
          <w:szCs w:val="24"/>
        </w:rPr>
        <w:t>H</w:t>
      </w:r>
      <w:r w:rsidR="00002915">
        <w:rPr>
          <w:color w:val="000000" w:themeColor="text1"/>
          <w:szCs w:val="24"/>
        </w:rPr>
        <w:t xml:space="preserve">e improved after surgery, </w:t>
      </w:r>
      <w:r w:rsidR="00E5658C">
        <w:rPr>
          <w:color w:val="000000" w:themeColor="text1"/>
          <w:szCs w:val="24"/>
        </w:rPr>
        <w:t xml:space="preserve">but </w:t>
      </w:r>
      <w:r w:rsidR="00002915">
        <w:rPr>
          <w:color w:val="000000" w:themeColor="text1"/>
          <w:szCs w:val="24"/>
        </w:rPr>
        <w:t>h</w:t>
      </w:r>
      <w:r w:rsidR="00E5658C">
        <w:rPr>
          <w:color w:val="000000" w:themeColor="text1"/>
          <w:szCs w:val="24"/>
        </w:rPr>
        <w:t xml:space="preserve">is knee pain persisted.  </w:t>
      </w:r>
      <w:r w:rsidR="00850C17">
        <w:rPr>
          <w:color w:val="000000" w:themeColor="text1"/>
          <w:szCs w:val="24"/>
        </w:rPr>
        <w:t xml:space="preserve">The CI was </w:t>
      </w:r>
      <w:r w:rsidR="00E5658C">
        <w:rPr>
          <w:color w:val="000000" w:themeColor="text1"/>
          <w:szCs w:val="24"/>
        </w:rPr>
        <w:t xml:space="preserve">issued </w:t>
      </w:r>
      <w:r w:rsidR="00850C17">
        <w:rPr>
          <w:color w:val="000000" w:themeColor="text1"/>
          <w:szCs w:val="24"/>
        </w:rPr>
        <w:t>a permanent prof</w:t>
      </w:r>
      <w:r w:rsidR="00E5658C">
        <w:rPr>
          <w:color w:val="000000" w:themeColor="text1"/>
          <w:szCs w:val="24"/>
        </w:rPr>
        <w:t>ile</w:t>
      </w:r>
      <w:r w:rsidR="00850C17">
        <w:rPr>
          <w:color w:val="000000" w:themeColor="text1"/>
          <w:szCs w:val="24"/>
        </w:rPr>
        <w:t xml:space="preserve">, </w:t>
      </w:r>
      <w:r w:rsidR="00E5658C">
        <w:rPr>
          <w:color w:val="000000" w:themeColor="text1"/>
          <w:szCs w:val="24"/>
        </w:rPr>
        <w:t>and</w:t>
      </w:r>
      <w:r w:rsidR="00850C17">
        <w:rPr>
          <w:color w:val="000000" w:themeColor="text1"/>
          <w:szCs w:val="24"/>
        </w:rPr>
        <w:t xml:space="preserve"> an MEB was initiated.</w:t>
      </w:r>
    </w:p>
    <w:p w:rsidR="00F069E6" w:rsidRDefault="00F069E6" w:rsidP="008753AD">
      <w:pPr>
        <w:jc w:val="both"/>
        <w:rPr>
          <w:color w:val="000000" w:themeColor="text1"/>
          <w:szCs w:val="24"/>
        </w:rPr>
      </w:pPr>
    </w:p>
    <w:p w:rsidR="005F360A" w:rsidRPr="005F360A" w:rsidRDefault="00F069E6" w:rsidP="005F360A">
      <w:pPr>
        <w:jc w:val="both"/>
        <w:rPr>
          <w:color w:val="000000" w:themeColor="text1"/>
          <w:szCs w:val="24"/>
        </w:rPr>
      </w:pPr>
      <w:r>
        <w:rPr>
          <w:color w:val="000000" w:themeColor="text1"/>
          <w:szCs w:val="24"/>
        </w:rPr>
        <w:t xml:space="preserve">At the November 2004 MEB </w:t>
      </w:r>
      <w:r w:rsidR="00E5658C">
        <w:rPr>
          <w:color w:val="000000" w:themeColor="text1"/>
          <w:szCs w:val="24"/>
        </w:rPr>
        <w:t>evaluation</w:t>
      </w:r>
      <w:r>
        <w:rPr>
          <w:color w:val="000000" w:themeColor="text1"/>
          <w:szCs w:val="24"/>
        </w:rPr>
        <w:t xml:space="preserve">, 4 months prior to separation, the CI </w:t>
      </w:r>
      <w:r w:rsidR="007176B6">
        <w:rPr>
          <w:color w:val="000000" w:themeColor="text1"/>
          <w:szCs w:val="24"/>
        </w:rPr>
        <w:t xml:space="preserve">reported </w:t>
      </w:r>
      <w:r>
        <w:rPr>
          <w:color w:val="000000" w:themeColor="text1"/>
          <w:szCs w:val="24"/>
        </w:rPr>
        <w:t xml:space="preserve">bilateral knee pain and swelling.  He was unable to squat, kneel, or </w:t>
      </w:r>
      <w:r w:rsidR="006D07A2">
        <w:rPr>
          <w:color w:val="000000" w:themeColor="text1"/>
          <w:szCs w:val="24"/>
        </w:rPr>
        <w:t>walk</w:t>
      </w:r>
      <w:r>
        <w:rPr>
          <w:color w:val="000000" w:themeColor="text1"/>
          <w:szCs w:val="24"/>
        </w:rPr>
        <w:t xml:space="preserve"> longer than on</w:t>
      </w:r>
      <w:r w:rsidR="006D07A2">
        <w:rPr>
          <w:color w:val="000000" w:themeColor="text1"/>
          <w:szCs w:val="24"/>
        </w:rPr>
        <w:t>e mile</w:t>
      </w:r>
      <w:r>
        <w:rPr>
          <w:color w:val="000000" w:themeColor="text1"/>
          <w:szCs w:val="24"/>
        </w:rPr>
        <w:t>.  The</w:t>
      </w:r>
      <w:r w:rsidR="006D07A2">
        <w:rPr>
          <w:color w:val="000000" w:themeColor="text1"/>
          <w:szCs w:val="24"/>
        </w:rPr>
        <w:t xml:space="preserve">re was a </w:t>
      </w:r>
      <w:r>
        <w:rPr>
          <w:color w:val="000000" w:themeColor="text1"/>
          <w:szCs w:val="24"/>
        </w:rPr>
        <w:t xml:space="preserve">slight effusion, patellar </w:t>
      </w:r>
      <w:proofErr w:type="spellStart"/>
      <w:r>
        <w:rPr>
          <w:color w:val="000000" w:themeColor="text1"/>
          <w:szCs w:val="24"/>
        </w:rPr>
        <w:t>crepit</w:t>
      </w:r>
      <w:r w:rsidR="006D07A2">
        <w:rPr>
          <w:color w:val="000000" w:themeColor="text1"/>
          <w:szCs w:val="24"/>
        </w:rPr>
        <w:t>us</w:t>
      </w:r>
      <w:proofErr w:type="spellEnd"/>
      <w:r>
        <w:rPr>
          <w:color w:val="000000" w:themeColor="text1"/>
          <w:szCs w:val="24"/>
        </w:rPr>
        <w:t xml:space="preserve"> and joint l</w:t>
      </w:r>
      <w:r w:rsidR="006D07A2">
        <w:rPr>
          <w:color w:val="000000" w:themeColor="text1"/>
          <w:szCs w:val="24"/>
        </w:rPr>
        <w:t>ine tenderness in each knee</w:t>
      </w:r>
      <w:r>
        <w:rPr>
          <w:color w:val="000000" w:themeColor="text1"/>
          <w:szCs w:val="24"/>
        </w:rPr>
        <w:t xml:space="preserve">, </w:t>
      </w:r>
      <w:r w:rsidR="00A355FD">
        <w:rPr>
          <w:color w:val="000000" w:themeColor="text1"/>
          <w:szCs w:val="24"/>
        </w:rPr>
        <w:t>but no instability</w:t>
      </w:r>
      <w:r>
        <w:rPr>
          <w:color w:val="000000" w:themeColor="text1"/>
          <w:szCs w:val="24"/>
        </w:rPr>
        <w:t>.</w:t>
      </w:r>
      <w:r w:rsidR="00A355FD">
        <w:rPr>
          <w:color w:val="000000" w:themeColor="text1"/>
          <w:szCs w:val="24"/>
        </w:rPr>
        <w:t xml:space="preserve">  </w:t>
      </w:r>
      <w:r w:rsidR="006D07A2">
        <w:rPr>
          <w:color w:val="000000" w:themeColor="text1"/>
          <w:szCs w:val="24"/>
        </w:rPr>
        <w:t>X-rays showed</w:t>
      </w:r>
      <w:r w:rsidR="00A355FD">
        <w:rPr>
          <w:color w:val="000000" w:themeColor="text1"/>
          <w:szCs w:val="24"/>
        </w:rPr>
        <w:t xml:space="preserve"> mild degenerative changes in both knees.  </w:t>
      </w:r>
      <w:r w:rsidR="006D07A2">
        <w:rPr>
          <w:color w:val="000000" w:themeColor="text1"/>
          <w:szCs w:val="24"/>
        </w:rPr>
        <w:t xml:space="preserve">As noted above, the Army PEB found him unfit, and he was separated with 10% disability.  </w:t>
      </w:r>
      <w:r w:rsidR="001400BF">
        <w:rPr>
          <w:color w:val="000000" w:themeColor="text1"/>
          <w:szCs w:val="24"/>
        </w:rPr>
        <w:t xml:space="preserve">At the December 2004 VA </w:t>
      </w:r>
      <w:r w:rsidR="003B6B8F">
        <w:rPr>
          <w:color w:val="000000" w:themeColor="text1"/>
          <w:szCs w:val="24"/>
        </w:rPr>
        <w:t>C</w:t>
      </w:r>
      <w:r w:rsidR="001400BF">
        <w:rPr>
          <w:color w:val="000000" w:themeColor="text1"/>
          <w:szCs w:val="24"/>
        </w:rPr>
        <w:t xml:space="preserve">ompensation and </w:t>
      </w:r>
      <w:r w:rsidR="003B6B8F">
        <w:rPr>
          <w:color w:val="000000" w:themeColor="text1"/>
          <w:szCs w:val="24"/>
        </w:rPr>
        <w:t>P</w:t>
      </w:r>
      <w:r w:rsidR="001400BF">
        <w:rPr>
          <w:color w:val="000000" w:themeColor="text1"/>
          <w:szCs w:val="24"/>
        </w:rPr>
        <w:t xml:space="preserve">ension (C&amp;P) examination, 3 months prior to separation, the CI </w:t>
      </w:r>
      <w:r w:rsidR="005F09C4">
        <w:rPr>
          <w:color w:val="000000" w:themeColor="text1"/>
          <w:szCs w:val="24"/>
        </w:rPr>
        <w:t>reported</w:t>
      </w:r>
      <w:r w:rsidR="001400BF">
        <w:rPr>
          <w:color w:val="000000" w:themeColor="text1"/>
          <w:szCs w:val="24"/>
        </w:rPr>
        <w:t xml:space="preserve"> pain, swelling and stiffness in both knees</w:t>
      </w:r>
      <w:r w:rsidR="005F09C4">
        <w:rPr>
          <w:color w:val="000000" w:themeColor="text1"/>
          <w:szCs w:val="24"/>
        </w:rPr>
        <w:t xml:space="preserve">.  </w:t>
      </w:r>
      <w:r w:rsidR="001400BF">
        <w:rPr>
          <w:color w:val="000000" w:themeColor="text1"/>
          <w:szCs w:val="24"/>
        </w:rPr>
        <w:t>On examination</w:t>
      </w:r>
      <w:r w:rsidR="005F09C4">
        <w:rPr>
          <w:color w:val="000000" w:themeColor="text1"/>
          <w:szCs w:val="24"/>
        </w:rPr>
        <w:t xml:space="preserve">, his gait was </w:t>
      </w:r>
      <w:r w:rsidR="001400BF">
        <w:rPr>
          <w:color w:val="000000" w:themeColor="text1"/>
          <w:szCs w:val="24"/>
        </w:rPr>
        <w:t>normal.  M</w:t>
      </w:r>
      <w:r w:rsidR="005F09C4">
        <w:rPr>
          <w:color w:val="000000" w:themeColor="text1"/>
          <w:szCs w:val="24"/>
        </w:rPr>
        <w:t xml:space="preserve">cMurray’s tests were normal.  </w:t>
      </w:r>
      <w:r w:rsidR="00CC44A1">
        <w:rPr>
          <w:color w:val="000000" w:themeColor="text1"/>
          <w:szCs w:val="24"/>
        </w:rPr>
        <w:t>His t</w:t>
      </w:r>
      <w:r w:rsidR="008157BF" w:rsidRPr="008157BF">
        <w:rPr>
          <w:color w:val="000000" w:themeColor="text1"/>
          <w:szCs w:val="24"/>
        </w:rPr>
        <w:t>wo</w:t>
      </w:r>
      <w:r w:rsidR="003B6B8F">
        <w:rPr>
          <w:color w:val="000000" w:themeColor="text1"/>
          <w:szCs w:val="24"/>
        </w:rPr>
        <w:t xml:space="preserve"> goniometric range-of-</w:t>
      </w:r>
      <w:r w:rsidR="007B27E6" w:rsidRPr="008157BF">
        <w:rPr>
          <w:color w:val="000000" w:themeColor="text1"/>
          <w:szCs w:val="24"/>
        </w:rPr>
        <w:t xml:space="preserve">motion (ROM) evaluations </w:t>
      </w:r>
      <w:r w:rsidR="005F09C4">
        <w:rPr>
          <w:color w:val="000000" w:themeColor="text1"/>
          <w:szCs w:val="24"/>
        </w:rPr>
        <w:t>are summarized below.</w:t>
      </w:r>
    </w:p>
    <w:p w:rsidR="005F360A" w:rsidRDefault="005F360A" w:rsidP="005F360A">
      <w:pPr>
        <w:spacing w:line="180" w:lineRule="exact"/>
        <w:rPr>
          <w:rFonts w:asciiTheme="minorHAnsi" w:hAnsiTheme="minorHAnsi"/>
          <w:color w:val="auto"/>
          <w:szCs w:val="24"/>
        </w:rPr>
      </w:pPr>
    </w:p>
    <w:p w:rsidR="005F360A" w:rsidRPr="00C34CEB" w:rsidRDefault="005F360A" w:rsidP="005F360A">
      <w:pPr>
        <w:spacing w:line="180" w:lineRule="exact"/>
        <w:rPr>
          <w:rFonts w:asciiTheme="minorHAnsi" w:eastAsiaTheme="minorHAnsi" w:hAnsiTheme="minorHAnsi" w:cstheme="minorBidi"/>
          <w:color w:val="auto"/>
          <w:sz w:val="18"/>
          <w:szCs w:val="18"/>
        </w:rPr>
      </w:pPr>
    </w:p>
    <w:tbl>
      <w:tblPr>
        <w:tblW w:w="7346"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1"/>
        <w:gridCol w:w="2222"/>
        <w:gridCol w:w="2503"/>
      </w:tblGrid>
      <w:tr w:rsidR="005F360A" w:rsidRPr="00C34CEB" w:rsidTr="002D2780">
        <w:trPr>
          <w:jc w:val="center"/>
        </w:trPr>
        <w:tc>
          <w:tcPr>
            <w:tcW w:w="2621" w:type="dxa"/>
            <w:shd w:val="clear" w:color="auto" w:fill="D9D9D9" w:themeFill="background1" w:themeFillShade="D9"/>
            <w:vAlign w:val="center"/>
          </w:tcPr>
          <w:p w:rsidR="005F360A" w:rsidRPr="00313D7A" w:rsidRDefault="005F360A" w:rsidP="002D2780">
            <w:pPr>
              <w:spacing w:line="200" w:lineRule="exact"/>
              <w:contextualSpacing/>
              <w:rPr>
                <w:rFonts w:asciiTheme="minorHAnsi" w:eastAsia="Calibri" w:hAnsiTheme="minorHAnsi"/>
                <w:color w:val="auto"/>
                <w:sz w:val="20"/>
              </w:rPr>
            </w:pPr>
            <w:r w:rsidRPr="00313D7A">
              <w:rPr>
                <w:rFonts w:asciiTheme="minorHAnsi" w:eastAsia="Calibri" w:hAnsiTheme="minorHAnsi"/>
                <w:color w:val="auto"/>
                <w:sz w:val="20"/>
              </w:rPr>
              <w:t>Goniometric ROM –</w:t>
            </w:r>
            <w:r>
              <w:rPr>
                <w:rFonts w:asciiTheme="minorHAnsi" w:eastAsia="Calibri" w:hAnsiTheme="minorHAnsi"/>
                <w:color w:val="auto"/>
                <w:sz w:val="20"/>
              </w:rPr>
              <w:t xml:space="preserve"> Knees</w:t>
            </w:r>
          </w:p>
        </w:tc>
        <w:tc>
          <w:tcPr>
            <w:tcW w:w="2222" w:type="dxa"/>
            <w:shd w:val="clear" w:color="auto" w:fill="D9D9D9" w:themeFill="background1" w:themeFillShade="D9"/>
            <w:vAlign w:val="center"/>
          </w:tcPr>
          <w:p w:rsidR="005F360A" w:rsidRPr="00FB42B7" w:rsidRDefault="005F360A" w:rsidP="005F360A">
            <w:pPr>
              <w:spacing w:line="200" w:lineRule="exact"/>
              <w:contextualSpacing/>
              <w:rPr>
                <w:rFonts w:asciiTheme="minorHAnsi" w:eastAsia="Calibri" w:hAnsiTheme="minorHAnsi"/>
                <w:color w:val="auto"/>
                <w:sz w:val="20"/>
              </w:rPr>
            </w:pPr>
            <w:r>
              <w:rPr>
                <w:rFonts w:asciiTheme="minorHAnsi" w:eastAsia="Calibri" w:hAnsiTheme="minorHAnsi"/>
                <w:color w:val="auto"/>
                <w:sz w:val="20"/>
              </w:rPr>
              <w:t>MEB – 4</w:t>
            </w:r>
            <w:r w:rsidRPr="00FB42B7">
              <w:rPr>
                <w:rFonts w:asciiTheme="minorHAnsi" w:eastAsia="Calibri" w:hAnsiTheme="minorHAnsi"/>
                <w:color w:val="auto"/>
                <w:sz w:val="20"/>
              </w:rPr>
              <w:t xml:space="preserve"> </w:t>
            </w:r>
            <w:r>
              <w:rPr>
                <w:rFonts w:asciiTheme="minorHAnsi" w:eastAsia="Calibri" w:hAnsiTheme="minorHAnsi"/>
                <w:color w:val="auto"/>
                <w:sz w:val="20"/>
              </w:rPr>
              <w:t>m</w:t>
            </w:r>
            <w:r w:rsidRPr="00FB42B7">
              <w:rPr>
                <w:rFonts w:asciiTheme="minorHAnsi" w:eastAsia="Calibri" w:hAnsiTheme="minorHAnsi"/>
                <w:color w:val="auto"/>
                <w:sz w:val="20"/>
              </w:rPr>
              <w:t>o. Pre-Sep</w:t>
            </w:r>
          </w:p>
        </w:tc>
        <w:tc>
          <w:tcPr>
            <w:tcW w:w="2503" w:type="dxa"/>
            <w:shd w:val="clear" w:color="auto" w:fill="D9D9D9" w:themeFill="background1" w:themeFillShade="D9"/>
          </w:tcPr>
          <w:p w:rsidR="005F360A" w:rsidRPr="00FB42B7" w:rsidRDefault="005F360A" w:rsidP="005F360A">
            <w:pPr>
              <w:spacing w:line="200" w:lineRule="exact"/>
              <w:contextualSpacing/>
              <w:rPr>
                <w:rFonts w:asciiTheme="minorHAnsi" w:eastAsia="Calibri" w:hAnsiTheme="minorHAnsi"/>
                <w:color w:val="auto"/>
                <w:sz w:val="20"/>
              </w:rPr>
            </w:pPr>
            <w:r>
              <w:rPr>
                <w:rFonts w:asciiTheme="minorHAnsi" w:eastAsia="Calibri" w:hAnsiTheme="minorHAnsi"/>
                <w:color w:val="auto"/>
                <w:sz w:val="20"/>
              </w:rPr>
              <w:t>VA C&amp;P – 3</w:t>
            </w:r>
            <w:r w:rsidRPr="00FB42B7">
              <w:rPr>
                <w:rFonts w:asciiTheme="minorHAnsi" w:eastAsia="Calibri" w:hAnsiTheme="minorHAnsi"/>
                <w:color w:val="auto"/>
                <w:sz w:val="20"/>
              </w:rPr>
              <w:t xml:space="preserve"> </w:t>
            </w:r>
            <w:r>
              <w:rPr>
                <w:rFonts w:asciiTheme="minorHAnsi" w:eastAsia="Calibri" w:hAnsiTheme="minorHAnsi"/>
                <w:color w:val="auto"/>
                <w:sz w:val="20"/>
              </w:rPr>
              <w:t>m</w:t>
            </w:r>
            <w:r w:rsidRPr="00FB42B7">
              <w:rPr>
                <w:rFonts w:asciiTheme="minorHAnsi" w:eastAsia="Calibri" w:hAnsiTheme="minorHAnsi"/>
                <w:color w:val="auto"/>
                <w:sz w:val="20"/>
              </w:rPr>
              <w:t>o. Pre-Sep</w:t>
            </w:r>
          </w:p>
        </w:tc>
      </w:tr>
      <w:tr w:rsidR="005F360A" w:rsidRPr="00C34CEB" w:rsidTr="002D2780">
        <w:trPr>
          <w:jc w:val="center"/>
        </w:trPr>
        <w:tc>
          <w:tcPr>
            <w:tcW w:w="2621" w:type="dxa"/>
            <w:vAlign w:val="center"/>
          </w:tcPr>
          <w:p w:rsidR="005F360A" w:rsidRPr="00C34CEB" w:rsidRDefault="005F360A" w:rsidP="002D2780">
            <w:pPr>
              <w:spacing w:line="18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Flexion (140⁰ </w:t>
            </w:r>
            <w:r>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222" w:type="dxa"/>
            <w:vAlign w:val="center"/>
          </w:tcPr>
          <w:p w:rsidR="005F360A" w:rsidRPr="00C34CEB" w:rsidRDefault="005F360A" w:rsidP="005F360A">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Left 126</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  Right 127</w:t>
            </w:r>
            <w:r w:rsidRPr="00C34CEB">
              <w:rPr>
                <w:rFonts w:asciiTheme="minorHAnsi" w:eastAsia="Calibri" w:hAnsiTheme="minorHAnsi"/>
                <w:color w:val="auto"/>
                <w:sz w:val="18"/>
                <w:szCs w:val="18"/>
              </w:rPr>
              <w:t>⁰</w:t>
            </w:r>
          </w:p>
        </w:tc>
        <w:tc>
          <w:tcPr>
            <w:tcW w:w="2503" w:type="dxa"/>
          </w:tcPr>
          <w:p w:rsidR="005F360A" w:rsidRDefault="005F360A" w:rsidP="005F360A">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Left 135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  Right 138</w:t>
            </w:r>
            <w:r w:rsidRPr="00C34CEB">
              <w:rPr>
                <w:rFonts w:asciiTheme="minorHAnsi" w:eastAsia="Calibri" w:hAnsiTheme="minorHAnsi"/>
                <w:color w:val="auto"/>
                <w:sz w:val="18"/>
                <w:szCs w:val="18"/>
              </w:rPr>
              <w:t>⁰</w:t>
            </w:r>
          </w:p>
        </w:tc>
      </w:tr>
      <w:tr w:rsidR="005F360A" w:rsidRPr="00C34CEB" w:rsidTr="002D2780">
        <w:trPr>
          <w:jc w:val="center"/>
        </w:trPr>
        <w:tc>
          <w:tcPr>
            <w:tcW w:w="2621" w:type="dxa"/>
            <w:tcBorders>
              <w:bottom w:val="single" w:sz="4" w:space="0" w:color="auto"/>
            </w:tcBorders>
            <w:vAlign w:val="center"/>
          </w:tcPr>
          <w:p w:rsidR="005F360A" w:rsidRPr="00C34CEB" w:rsidRDefault="005F360A" w:rsidP="002D2780">
            <w:pPr>
              <w:spacing w:line="18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Extension (0⁰ </w:t>
            </w:r>
            <w:r>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222" w:type="dxa"/>
            <w:tcBorders>
              <w:bottom w:val="single" w:sz="4" w:space="0" w:color="auto"/>
            </w:tcBorders>
            <w:vAlign w:val="center"/>
          </w:tcPr>
          <w:p w:rsidR="005F360A" w:rsidRPr="00C34CEB" w:rsidRDefault="005F360A" w:rsidP="002D2780">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Left 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  Right 0</w:t>
            </w:r>
            <w:r w:rsidRPr="00C34CEB">
              <w:rPr>
                <w:rFonts w:asciiTheme="minorHAnsi" w:eastAsia="Calibri" w:hAnsiTheme="minorHAnsi"/>
                <w:color w:val="auto"/>
                <w:sz w:val="18"/>
                <w:szCs w:val="18"/>
              </w:rPr>
              <w:t>⁰</w:t>
            </w:r>
          </w:p>
        </w:tc>
        <w:tc>
          <w:tcPr>
            <w:tcW w:w="2503" w:type="dxa"/>
            <w:tcBorders>
              <w:bottom w:val="single" w:sz="4" w:space="0" w:color="auto"/>
            </w:tcBorders>
          </w:tcPr>
          <w:p w:rsidR="005F360A" w:rsidRDefault="005F360A" w:rsidP="005F360A">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Left 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  Right 0</w:t>
            </w:r>
            <w:r w:rsidRPr="00C34CEB">
              <w:rPr>
                <w:rFonts w:asciiTheme="minorHAnsi" w:eastAsia="Calibri" w:hAnsiTheme="minorHAnsi"/>
                <w:color w:val="auto"/>
                <w:sz w:val="18"/>
                <w:szCs w:val="18"/>
              </w:rPr>
              <w:t>⁰</w:t>
            </w:r>
          </w:p>
        </w:tc>
      </w:tr>
      <w:tr w:rsidR="005F360A" w:rsidRPr="00C34CEB" w:rsidTr="002D2780">
        <w:trPr>
          <w:jc w:val="center"/>
        </w:trPr>
        <w:tc>
          <w:tcPr>
            <w:tcW w:w="2621" w:type="dxa"/>
            <w:tcBorders>
              <w:top w:val="single" w:sz="4" w:space="0" w:color="auto"/>
              <w:left w:val="single" w:sz="4" w:space="0" w:color="auto"/>
              <w:bottom w:val="single" w:sz="4" w:space="0" w:color="auto"/>
              <w:right w:val="single" w:sz="4" w:space="0" w:color="auto"/>
            </w:tcBorders>
            <w:vAlign w:val="center"/>
          </w:tcPr>
          <w:p w:rsidR="005F360A" w:rsidRPr="00C34CEB" w:rsidRDefault="005F360A" w:rsidP="002D2780">
            <w:pPr>
              <w:tabs>
                <w:tab w:val="left" w:pos="288"/>
                <w:tab w:val="left" w:pos="4752"/>
              </w:tabs>
              <w:spacing w:line="18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222" w:type="dxa"/>
            <w:tcBorders>
              <w:top w:val="single" w:sz="4" w:space="0" w:color="auto"/>
              <w:left w:val="single" w:sz="4" w:space="0" w:color="auto"/>
              <w:bottom w:val="single" w:sz="4" w:space="0" w:color="auto"/>
              <w:right w:val="single" w:sz="4" w:space="0" w:color="auto"/>
            </w:tcBorders>
            <w:vAlign w:val="center"/>
          </w:tcPr>
          <w:p w:rsidR="005F360A" w:rsidRPr="00C34CEB" w:rsidRDefault="005F360A" w:rsidP="002D2780">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w:t>
            </w:r>
          </w:p>
        </w:tc>
        <w:tc>
          <w:tcPr>
            <w:tcW w:w="2503" w:type="dxa"/>
            <w:tcBorders>
              <w:top w:val="single" w:sz="4" w:space="0" w:color="auto"/>
              <w:left w:val="single" w:sz="4" w:space="0" w:color="auto"/>
              <w:bottom w:val="single" w:sz="4" w:space="0" w:color="auto"/>
              <w:right w:val="single" w:sz="4" w:space="0" w:color="auto"/>
            </w:tcBorders>
          </w:tcPr>
          <w:p w:rsidR="005F360A" w:rsidRDefault="005F360A" w:rsidP="002D2780">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10%*</w:t>
            </w:r>
          </w:p>
        </w:tc>
      </w:tr>
      <w:tr w:rsidR="005F360A" w:rsidRPr="00C34CEB" w:rsidTr="002D2780">
        <w:trPr>
          <w:jc w:val="center"/>
        </w:trPr>
        <w:tc>
          <w:tcPr>
            <w:tcW w:w="2621" w:type="dxa"/>
            <w:tcBorders>
              <w:top w:val="single" w:sz="4" w:space="0" w:color="auto"/>
              <w:left w:val="single" w:sz="4" w:space="0" w:color="auto"/>
              <w:bottom w:val="single" w:sz="4" w:space="0" w:color="auto"/>
              <w:right w:val="single" w:sz="4" w:space="0" w:color="auto"/>
            </w:tcBorders>
            <w:vAlign w:val="center"/>
          </w:tcPr>
          <w:p w:rsidR="005F360A" w:rsidRPr="00C34CEB" w:rsidRDefault="005F360A" w:rsidP="002D2780">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Comment</w:t>
            </w:r>
          </w:p>
        </w:tc>
        <w:tc>
          <w:tcPr>
            <w:tcW w:w="2222" w:type="dxa"/>
            <w:tcBorders>
              <w:top w:val="single" w:sz="4" w:space="0" w:color="auto"/>
              <w:left w:val="single" w:sz="4" w:space="0" w:color="auto"/>
              <w:bottom w:val="single" w:sz="4" w:space="0" w:color="auto"/>
              <w:right w:val="single" w:sz="4" w:space="0" w:color="auto"/>
            </w:tcBorders>
            <w:vAlign w:val="center"/>
          </w:tcPr>
          <w:p w:rsidR="005F360A" w:rsidRDefault="005F360A" w:rsidP="002D2780">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Trace effusion</w:t>
            </w:r>
          </w:p>
        </w:tc>
        <w:tc>
          <w:tcPr>
            <w:tcW w:w="2503" w:type="dxa"/>
            <w:tcBorders>
              <w:top w:val="single" w:sz="4" w:space="0" w:color="auto"/>
              <w:left w:val="single" w:sz="4" w:space="0" w:color="auto"/>
              <w:bottom w:val="single" w:sz="4" w:space="0" w:color="auto"/>
              <w:right w:val="single" w:sz="4" w:space="0" w:color="auto"/>
            </w:tcBorders>
          </w:tcPr>
          <w:p w:rsidR="005F360A" w:rsidRDefault="005F360A" w:rsidP="002D2780">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Posture and gait normal</w:t>
            </w:r>
          </w:p>
        </w:tc>
      </w:tr>
    </w:tbl>
    <w:p w:rsidR="005F360A" w:rsidRPr="009E61F4" w:rsidRDefault="005F360A" w:rsidP="005F360A">
      <w:pPr>
        <w:ind w:left="720" w:firstLine="720"/>
        <w:jc w:val="both"/>
        <w:rPr>
          <w:rFonts w:asciiTheme="minorHAnsi" w:hAnsiTheme="minorHAnsi"/>
          <w:color w:val="auto"/>
          <w:sz w:val="16"/>
          <w:szCs w:val="16"/>
        </w:rPr>
      </w:pPr>
      <w:r w:rsidRPr="009E61F4">
        <w:rPr>
          <w:rFonts w:asciiTheme="minorHAnsi" w:hAnsiTheme="minorHAnsi"/>
          <w:color w:val="auto"/>
          <w:sz w:val="16"/>
          <w:szCs w:val="16"/>
        </w:rPr>
        <w:t xml:space="preserve">*10% based on </w:t>
      </w:r>
      <w:r w:rsidRPr="009E61F4">
        <w:rPr>
          <w:rFonts w:asciiTheme="minorHAnsi" w:eastAsiaTheme="minorHAnsi" w:hAnsiTheme="minorHAnsi"/>
          <w:color w:val="auto"/>
          <w:sz w:val="16"/>
          <w:szCs w:val="16"/>
        </w:rPr>
        <w:t>§4.40 (Functional loss), §4.45 (The joints), and §4.59 (Painful motion)</w:t>
      </w:r>
    </w:p>
    <w:p w:rsidR="005F360A" w:rsidRPr="005F09C4" w:rsidRDefault="005F360A" w:rsidP="008753AD">
      <w:pPr>
        <w:jc w:val="both"/>
        <w:rPr>
          <w:color w:val="000000" w:themeColor="text1"/>
          <w:szCs w:val="24"/>
        </w:rPr>
      </w:pPr>
    </w:p>
    <w:p w:rsidR="00FE3EE3" w:rsidRDefault="00E95F88" w:rsidP="00FE3EE3">
      <w:pPr>
        <w:tabs>
          <w:tab w:val="left" w:pos="288"/>
          <w:tab w:val="left" w:pos="4752"/>
        </w:tabs>
        <w:jc w:val="both"/>
        <w:rPr>
          <w:rFonts w:asciiTheme="minorHAnsi" w:hAnsiTheme="minorHAnsi"/>
          <w:color w:val="auto"/>
          <w:szCs w:val="24"/>
        </w:rPr>
      </w:pPr>
      <w:r w:rsidRPr="00E95F88">
        <w:rPr>
          <w:color w:val="auto"/>
          <w:szCs w:val="24"/>
        </w:rPr>
        <w:t xml:space="preserve">The </w:t>
      </w:r>
      <w:r w:rsidR="008753AD">
        <w:rPr>
          <w:color w:val="auto"/>
          <w:szCs w:val="24"/>
        </w:rPr>
        <w:t xml:space="preserve">Board carefully reviewed all evidentiary information available.  The </w:t>
      </w:r>
      <w:r w:rsidR="00FE3EE3">
        <w:rPr>
          <w:color w:val="auto"/>
          <w:szCs w:val="24"/>
        </w:rPr>
        <w:t xml:space="preserve">Army </w:t>
      </w:r>
      <w:r w:rsidRPr="00E95F88">
        <w:rPr>
          <w:color w:val="auto"/>
          <w:szCs w:val="24"/>
        </w:rPr>
        <w:t>PEB c</w:t>
      </w:r>
      <w:r>
        <w:rPr>
          <w:color w:val="auto"/>
          <w:szCs w:val="24"/>
        </w:rPr>
        <w:t xml:space="preserve">ombined the CI’s </w:t>
      </w:r>
      <w:r w:rsidR="008753AD">
        <w:rPr>
          <w:color w:val="auto"/>
          <w:szCs w:val="24"/>
        </w:rPr>
        <w:t>bilateral</w:t>
      </w:r>
      <w:r>
        <w:rPr>
          <w:color w:val="auto"/>
          <w:szCs w:val="24"/>
        </w:rPr>
        <w:t xml:space="preserve"> knee pain into</w:t>
      </w:r>
      <w:r w:rsidRPr="00E95F88">
        <w:rPr>
          <w:color w:val="auto"/>
          <w:szCs w:val="24"/>
        </w:rPr>
        <w:t xml:space="preserve"> a single unfitting condition, coded </w:t>
      </w:r>
      <w:r w:rsidR="00E939D0">
        <w:rPr>
          <w:color w:val="auto"/>
          <w:szCs w:val="24"/>
        </w:rPr>
        <w:t>5099-5003 and rated at 10%.</w:t>
      </w:r>
      <w:r w:rsidR="00FE3EE3">
        <w:rPr>
          <w:rFonts w:asciiTheme="minorHAnsi" w:hAnsiTheme="minorHAnsi"/>
          <w:color w:val="auto"/>
          <w:szCs w:val="24"/>
        </w:rPr>
        <w:t xml:space="preserve">  </w:t>
      </w:r>
      <w:r w:rsidR="00FE3EE3" w:rsidRPr="009F3644">
        <w:rPr>
          <w:rFonts w:asciiTheme="minorHAnsi" w:hAnsiTheme="minorHAnsi"/>
          <w:color w:val="auto"/>
          <w:szCs w:val="24"/>
        </w:rPr>
        <w:t>The Board</w:t>
      </w:r>
      <w:r w:rsidR="00FE3EE3">
        <w:rPr>
          <w:rFonts w:asciiTheme="minorHAnsi" w:hAnsiTheme="minorHAnsi"/>
          <w:color w:val="auto"/>
          <w:szCs w:val="24"/>
        </w:rPr>
        <w:t xml:space="preserve"> evaluated whether or not it was appropriate for the two knees to be “bundled” together.  The Board must determine if the P</w:t>
      </w:r>
      <w:r w:rsidR="00FE3EE3" w:rsidRPr="009F3644">
        <w:rPr>
          <w:rFonts w:asciiTheme="minorHAnsi" w:hAnsiTheme="minorHAnsi"/>
          <w:color w:val="auto"/>
          <w:szCs w:val="24"/>
        </w:rPr>
        <w:t xml:space="preserve">EB’s approach of combining </w:t>
      </w:r>
      <w:r w:rsidR="00FE3EE3">
        <w:rPr>
          <w:rFonts w:asciiTheme="minorHAnsi" w:hAnsiTheme="minorHAnsi"/>
          <w:color w:val="auto"/>
          <w:szCs w:val="24"/>
        </w:rPr>
        <w:t xml:space="preserve">the </w:t>
      </w:r>
      <w:r w:rsidR="00FE3EE3" w:rsidRPr="009F3644">
        <w:rPr>
          <w:rFonts w:asciiTheme="minorHAnsi" w:hAnsiTheme="minorHAnsi"/>
          <w:color w:val="auto"/>
          <w:szCs w:val="24"/>
        </w:rPr>
        <w:t xml:space="preserve">conditions under a single rating was justified in lieu of separate ratings. </w:t>
      </w:r>
      <w:r w:rsidR="00FE3EE3">
        <w:rPr>
          <w:rFonts w:asciiTheme="minorHAnsi" w:hAnsiTheme="minorHAnsi"/>
          <w:color w:val="auto"/>
          <w:szCs w:val="24"/>
        </w:rPr>
        <w:t xml:space="preserve"> </w:t>
      </w:r>
      <w:r w:rsidR="00FE3EE3" w:rsidRPr="009F3644">
        <w:rPr>
          <w:rFonts w:asciiTheme="minorHAnsi" w:hAnsiTheme="minorHAnsi"/>
          <w:color w:val="auto"/>
          <w:szCs w:val="24"/>
        </w:rPr>
        <w:t xml:space="preserve">The Board must apply separate codes and ratings in its recommendations if compensable ratings for each condition are achieved IAW </w:t>
      </w:r>
      <w:r w:rsidR="002D2780">
        <w:rPr>
          <w:rFonts w:asciiTheme="minorHAnsi" w:hAnsiTheme="minorHAnsi"/>
          <w:color w:val="auto"/>
          <w:szCs w:val="24"/>
        </w:rPr>
        <w:t xml:space="preserve">the </w:t>
      </w:r>
      <w:r w:rsidR="002D2780" w:rsidRPr="0065109B">
        <w:rPr>
          <w:color w:val="auto"/>
          <w:szCs w:val="24"/>
        </w:rPr>
        <w:t>Veterans’ Administration Schedule for Rating Disabilities</w:t>
      </w:r>
      <w:r w:rsidR="002D2780" w:rsidRPr="009F3644">
        <w:rPr>
          <w:rFonts w:asciiTheme="minorHAnsi" w:hAnsiTheme="minorHAnsi"/>
          <w:color w:val="auto"/>
          <w:szCs w:val="24"/>
        </w:rPr>
        <w:t xml:space="preserve"> </w:t>
      </w:r>
      <w:r w:rsidR="002D2780">
        <w:rPr>
          <w:rFonts w:asciiTheme="minorHAnsi" w:hAnsiTheme="minorHAnsi"/>
          <w:color w:val="auto"/>
          <w:szCs w:val="24"/>
        </w:rPr>
        <w:t>(</w:t>
      </w:r>
      <w:r w:rsidR="00FE3EE3" w:rsidRPr="009F3644">
        <w:rPr>
          <w:rFonts w:asciiTheme="minorHAnsi" w:hAnsiTheme="minorHAnsi"/>
          <w:color w:val="auto"/>
          <w:szCs w:val="24"/>
        </w:rPr>
        <w:t>VASRD</w:t>
      </w:r>
      <w:r w:rsidR="002D2780">
        <w:rPr>
          <w:rFonts w:asciiTheme="minorHAnsi" w:hAnsiTheme="minorHAnsi"/>
          <w:color w:val="auto"/>
          <w:szCs w:val="24"/>
        </w:rPr>
        <w:t>)</w:t>
      </w:r>
      <w:r w:rsidR="00FE3EE3" w:rsidRPr="009F3644">
        <w:rPr>
          <w:rFonts w:asciiTheme="minorHAnsi" w:hAnsiTheme="minorHAnsi"/>
          <w:color w:val="auto"/>
          <w:szCs w:val="24"/>
        </w:rPr>
        <w:t xml:space="preserve"> §4.71a.</w:t>
      </w:r>
      <w:r w:rsidR="00FE3EE3">
        <w:rPr>
          <w:rFonts w:asciiTheme="minorHAnsi" w:hAnsiTheme="minorHAnsi"/>
          <w:color w:val="auto"/>
          <w:szCs w:val="24"/>
        </w:rPr>
        <w:t xml:space="preserve"> </w:t>
      </w:r>
      <w:r w:rsidR="00FE3EE3" w:rsidRPr="009F3644">
        <w:rPr>
          <w:rFonts w:asciiTheme="minorHAnsi" w:hAnsiTheme="minorHAnsi"/>
          <w:color w:val="auto"/>
          <w:szCs w:val="24"/>
        </w:rPr>
        <w:t xml:space="preserve"> If the Board judges that two or more separate rat</w:t>
      </w:r>
      <w:r w:rsidR="002D2780">
        <w:rPr>
          <w:rFonts w:asciiTheme="minorHAnsi" w:hAnsiTheme="minorHAnsi"/>
          <w:color w:val="auto"/>
          <w:szCs w:val="24"/>
        </w:rPr>
        <w:t>ings are warranted</w:t>
      </w:r>
      <w:r w:rsidR="003B6B8F">
        <w:rPr>
          <w:rFonts w:asciiTheme="minorHAnsi" w:hAnsiTheme="minorHAnsi"/>
          <w:color w:val="auto"/>
          <w:szCs w:val="24"/>
        </w:rPr>
        <w:t>;</w:t>
      </w:r>
      <w:r w:rsidR="00FE3EE3" w:rsidRPr="009F3644">
        <w:rPr>
          <w:rFonts w:asciiTheme="minorHAnsi" w:hAnsiTheme="minorHAnsi"/>
          <w:color w:val="auto"/>
          <w:szCs w:val="24"/>
        </w:rPr>
        <w:t xml:space="preserve"> however, it must satisfy the requirement that each </w:t>
      </w:r>
      <w:r w:rsidR="003B6B8F">
        <w:rPr>
          <w:rFonts w:asciiTheme="minorHAnsi" w:hAnsiTheme="minorHAnsi"/>
          <w:color w:val="auto"/>
          <w:szCs w:val="24"/>
        </w:rPr>
        <w:t>“</w:t>
      </w:r>
      <w:r w:rsidR="00FE3EE3" w:rsidRPr="009F3644">
        <w:rPr>
          <w:rFonts w:asciiTheme="minorHAnsi" w:hAnsiTheme="minorHAnsi"/>
          <w:color w:val="auto"/>
          <w:szCs w:val="24"/>
        </w:rPr>
        <w:t>unbundled</w:t>
      </w:r>
      <w:r w:rsidR="003B6B8F">
        <w:rPr>
          <w:rFonts w:asciiTheme="minorHAnsi" w:hAnsiTheme="minorHAnsi"/>
          <w:color w:val="auto"/>
          <w:szCs w:val="24"/>
        </w:rPr>
        <w:t>”</w:t>
      </w:r>
      <w:r w:rsidR="00FE3EE3" w:rsidRPr="009F3644">
        <w:rPr>
          <w:rFonts w:asciiTheme="minorHAnsi" w:hAnsiTheme="minorHAnsi"/>
          <w:color w:val="auto"/>
          <w:szCs w:val="24"/>
        </w:rPr>
        <w:t xml:space="preserve"> condition was </w:t>
      </w:r>
      <w:r w:rsidR="002D2780">
        <w:rPr>
          <w:rFonts w:asciiTheme="minorHAnsi" w:hAnsiTheme="minorHAnsi"/>
          <w:color w:val="auto"/>
          <w:szCs w:val="24"/>
        </w:rPr>
        <w:t xml:space="preserve">separately </w:t>
      </w:r>
      <w:r w:rsidR="00FE3EE3" w:rsidRPr="009F3644">
        <w:rPr>
          <w:rFonts w:asciiTheme="minorHAnsi" w:hAnsiTheme="minorHAnsi"/>
          <w:color w:val="auto"/>
          <w:szCs w:val="24"/>
        </w:rPr>
        <w:t>unfitting.</w:t>
      </w:r>
      <w:r w:rsidR="00FE3EE3">
        <w:rPr>
          <w:rFonts w:asciiTheme="minorHAnsi" w:hAnsiTheme="minorHAnsi"/>
          <w:color w:val="auto"/>
          <w:szCs w:val="24"/>
        </w:rPr>
        <w:t xml:space="preserve"> </w:t>
      </w:r>
      <w:r w:rsidR="00FE3EE3" w:rsidRPr="009F3644">
        <w:rPr>
          <w:rFonts w:asciiTheme="minorHAnsi" w:hAnsiTheme="minorHAnsi"/>
          <w:color w:val="auto"/>
          <w:szCs w:val="24"/>
        </w:rPr>
        <w:t xml:space="preserve"> </w:t>
      </w:r>
      <w:r w:rsidR="00FE3EE3" w:rsidRPr="003A6B45">
        <w:rPr>
          <w:rFonts w:asciiTheme="minorHAnsi" w:hAnsiTheme="minorHAnsi"/>
          <w:color w:val="auto"/>
          <w:szCs w:val="24"/>
        </w:rPr>
        <w:t xml:space="preserve">After due deliberation, the Board agreed that </w:t>
      </w:r>
      <w:r w:rsidR="00FE3EE3">
        <w:rPr>
          <w:rFonts w:asciiTheme="minorHAnsi" w:hAnsiTheme="minorHAnsi"/>
          <w:color w:val="auto"/>
          <w:szCs w:val="24"/>
        </w:rPr>
        <w:t xml:space="preserve">the </w:t>
      </w:r>
      <w:r w:rsidR="00FE3EE3" w:rsidRPr="003A6B45">
        <w:rPr>
          <w:rFonts w:asciiTheme="minorHAnsi" w:hAnsiTheme="minorHAnsi"/>
          <w:color w:val="auto"/>
          <w:szCs w:val="24"/>
        </w:rPr>
        <w:t>evidence</w:t>
      </w:r>
      <w:r w:rsidR="00FE3EE3">
        <w:rPr>
          <w:rFonts w:asciiTheme="minorHAnsi" w:hAnsiTheme="minorHAnsi"/>
          <w:color w:val="auto"/>
          <w:szCs w:val="24"/>
        </w:rPr>
        <w:t xml:space="preserve"> support</w:t>
      </w:r>
      <w:r w:rsidR="002D2780">
        <w:rPr>
          <w:rFonts w:asciiTheme="minorHAnsi" w:hAnsiTheme="minorHAnsi"/>
          <w:color w:val="auto"/>
          <w:szCs w:val="24"/>
        </w:rPr>
        <w:t>s</w:t>
      </w:r>
      <w:r w:rsidR="00FE3EE3">
        <w:rPr>
          <w:rFonts w:asciiTheme="minorHAnsi" w:hAnsiTheme="minorHAnsi"/>
          <w:color w:val="auto"/>
          <w:szCs w:val="24"/>
        </w:rPr>
        <w:t xml:space="preserve"> a conclusion that the chronic painful condition in each knee</w:t>
      </w:r>
      <w:r w:rsidR="00FE3EE3" w:rsidRPr="003A6B45">
        <w:rPr>
          <w:rFonts w:asciiTheme="minorHAnsi" w:hAnsiTheme="minorHAnsi"/>
          <w:color w:val="auto"/>
          <w:szCs w:val="24"/>
        </w:rPr>
        <w:t xml:space="preserve">, </w:t>
      </w:r>
      <w:r w:rsidR="00FE3EE3">
        <w:rPr>
          <w:rFonts w:asciiTheme="minorHAnsi" w:hAnsiTheme="minorHAnsi"/>
          <w:color w:val="auto"/>
          <w:szCs w:val="24"/>
        </w:rPr>
        <w:t>separately</w:t>
      </w:r>
      <w:r w:rsidR="00FE3EE3" w:rsidRPr="003A6B45">
        <w:rPr>
          <w:rFonts w:asciiTheme="minorHAnsi" w:hAnsiTheme="minorHAnsi"/>
          <w:color w:val="auto"/>
          <w:szCs w:val="24"/>
        </w:rPr>
        <w:t xml:space="preserve">, would have rendered the CI </w:t>
      </w:r>
      <w:r w:rsidR="002D2780">
        <w:rPr>
          <w:rFonts w:asciiTheme="minorHAnsi" w:hAnsiTheme="minorHAnsi"/>
          <w:color w:val="auto"/>
          <w:szCs w:val="24"/>
        </w:rPr>
        <w:t xml:space="preserve">unable to </w:t>
      </w:r>
      <w:r w:rsidR="00FE3EE3">
        <w:rPr>
          <w:rFonts w:asciiTheme="minorHAnsi" w:hAnsiTheme="minorHAnsi"/>
          <w:color w:val="auto"/>
          <w:szCs w:val="24"/>
        </w:rPr>
        <w:t>perform his required military duties.  A</w:t>
      </w:r>
      <w:r w:rsidR="00FE3EE3" w:rsidRPr="003A6B45">
        <w:rPr>
          <w:rFonts w:asciiTheme="minorHAnsi" w:hAnsiTheme="minorHAnsi"/>
          <w:color w:val="auto"/>
          <w:szCs w:val="24"/>
        </w:rPr>
        <w:t>ccordingly</w:t>
      </w:r>
      <w:r w:rsidR="00FE3EE3">
        <w:rPr>
          <w:rFonts w:asciiTheme="minorHAnsi" w:hAnsiTheme="minorHAnsi"/>
          <w:color w:val="auto"/>
          <w:szCs w:val="24"/>
        </w:rPr>
        <w:t xml:space="preserve">, the Board </w:t>
      </w:r>
      <w:r w:rsidR="00FE3EE3" w:rsidRPr="003A6B45">
        <w:rPr>
          <w:rFonts w:asciiTheme="minorHAnsi" w:hAnsiTheme="minorHAnsi"/>
          <w:color w:val="auto"/>
          <w:szCs w:val="24"/>
        </w:rPr>
        <w:t>recommend</w:t>
      </w:r>
      <w:r w:rsidR="00FE3EE3">
        <w:rPr>
          <w:rFonts w:asciiTheme="minorHAnsi" w:hAnsiTheme="minorHAnsi"/>
          <w:color w:val="auto"/>
          <w:szCs w:val="24"/>
        </w:rPr>
        <w:t>s</w:t>
      </w:r>
      <w:r w:rsidR="00FE3EE3" w:rsidRPr="003A6B45">
        <w:rPr>
          <w:rFonts w:asciiTheme="minorHAnsi" w:hAnsiTheme="minorHAnsi"/>
          <w:color w:val="auto"/>
          <w:szCs w:val="24"/>
        </w:rPr>
        <w:t xml:space="preserve"> a separate </w:t>
      </w:r>
      <w:r w:rsidR="003B6B8F">
        <w:rPr>
          <w:rFonts w:asciiTheme="minorHAnsi" w:hAnsiTheme="minorHAnsi"/>
          <w:color w:val="auto"/>
          <w:szCs w:val="24"/>
        </w:rPr>
        <w:t>s</w:t>
      </w:r>
      <w:r w:rsidR="00FE3EE3" w:rsidRPr="003A6B45">
        <w:rPr>
          <w:rFonts w:asciiTheme="minorHAnsi" w:hAnsiTheme="minorHAnsi"/>
          <w:color w:val="auto"/>
          <w:szCs w:val="24"/>
        </w:rPr>
        <w:t xml:space="preserve">ervice </w:t>
      </w:r>
      <w:r w:rsidR="00FE3EE3">
        <w:rPr>
          <w:rFonts w:asciiTheme="minorHAnsi" w:hAnsiTheme="minorHAnsi"/>
          <w:color w:val="auto"/>
          <w:szCs w:val="24"/>
        </w:rPr>
        <w:t xml:space="preserve">disability </w:t>
      </w:r>
      <w:r w:rsidR="00FE3EE3" w:rsidRPr="003A6B45">
        <w:rPr>
          <w:rFonts w:asciiTheme="minorHAnsi" w:hAnsiTheme="minorHAnsi"/>
          <w:color w:val="auto"/>
          <w:szCs w:val="24"/>
        </w:rPr>
        <w:t>rating for</w:t>
      </w:r>
      <w:r w:rsidR="00FE3EE3">
        <w:rPr>
          <w:rFonts w:asciiTheme="minorHAnsi" w:hAnsiTheme="minorHAnsi"/>
          <w:color w:val="auto"/>
          <w:szCs w:val="24"/>
        </w:rPr>
        <w:t xml:space="preserve"> each knee</w:t>
      </w:r>
      <w:r w:rsidR="00FE3EE3" w:rsidRPr="003A6B45">
        <w:rPr>
          <w:rFonts w:asciiTheme="minorHAnsi" w:hAnsiTheme="minorHAnsi"/>
          <w:color w:val="auto"/>
          <w:szCs w:val="24"/>
        </w:rPr>
        <w:t>.</w:t>
      </w:r>
    </w:p>
    <w:p w:rsidR="00E95F88" w:rsidRPr="00E95F88" w:rsidRDefault="00E95F88" w:rsidP="008753AD">
      <w:pPr>
        <w:tabs>
          <w:tab w:val="left" w:pos="288"/>
          <w:tab w:val="left" w:pos="4752"/>
        </w:tabs>
        <w:jc w:val="both"/>
        <w:rPr>
          <w:color w:val="auto"/>
          <w:szCs w:val="24"/>
        </w:rPr>
      </w:pPr>
      <w:r w:rsidRPr="00E95F88">
        <w:rPr>
          <w:color w:val="auto"/>
          <w:szCs w:val="24"/>
        </w:rPr>
        <w:t xml:space="preserve"> </w:t>
      </w:r>
    </w:p>
    <w:p w:rsidR="005F360A" w:rsidRDefault="005F360A" w:rsidP="005F360A">
      <w:pPr>
        <w:tabs>
          <w:tab w:val="left" w:pos="288"/>
          <w:tab w:val="left" w:pos="4752"/>
        </w:tabs>
        <w:jc w:val="both"/>
        <w:rPr>
          <w:rFonts w:asciiTheme="minorHAnsi" w:hAnsiTheme="minorHAnsi"/>
          <w:color w:val="auto"/>
          <w:szCs w:val="24"/>
        </w:rPr>
      </w:pPr>
      <w:r w:rsidRPr="0065109B">
        <w:rPr>
          <w:color w:val="auto"/>
          <w:szCs w:val="24"/>
        </w:rPr>
        <w:t xml:space="preserve">The limitation of </w:t>
      </w:r>
      <w:r>
        <w:rPr>
          <w:color w:val="auto"/>
          <w:szCs w:val="24"/>
        </w:rPr>
        <w:t xml:space="preserve">knee </w:t>
      </w:r>
      <w:r w:rsidRPr="0065109B">
        <w:rPr>
          <w:color w:val="auto"/>
          <w:szCs w:val="24"/>
        </w:rPr>
        <w:t xml:space="preserve">motion was essentially non-compensable based on the VASRD </w:t>
      </w:r>
      <w:r w:rsidRPr="0065109B">
        <w:rPr>
          <w:rFonts w:asciiTheme="minorHAnsi" w:eastAsiaTheme="minorHAnsi" w:hAnsiTheme="minorHAnsi"/>
          <w:color w:val="auto"/>
          <w:szCs w:val="24"/>
        </w:rPr>
        <w:t xml:space="preserve">§4.71a diagnostic codes for loss of knee motion (5260 and 5261).  </w:t>
      </w:r>
      <w:r w:rsidRPr="0065109B">
        <w:rPr>
          <w:rFonts w:eastAsia="Calibri"/>
          <w:color w:val="auto"/>
          <w:szCs w:val="24"/>
        </w:rPr>
        <w:t>However</w:t>
      </w:r>
      <w:r>
        <w:rPr>
          <w:rFonts w:eastAsia="Calibri"/>
          <w:color w:val="auto"/>
          <w:szCs w:val="24"/>
        </w:rPr>
        <w:t>;</w:t>
      </w:r>
      <w:r w:rsidRPr="0065109B">
        <w:rPr>
          <w:rFonts w:eastAsia="Calibri"/>
          <w:color w:val="auto"/>
          <w:szCs w:val="24"/>
        </w:rPr>
        <w:t xml:space="preserve"> IAW VASRD §4.40, </w:t>
      </w:r>
      <w:r w:rsidRPr="0065109B">
        <w:rPr>
          <w:rFonts w:asciiTheme="minorHAnsi" w:eastAsiaTheme="minorHAnsi" w:hAnsiTheme="minorHAnsi"/>
          <w:color w:val="auto"/>
          <w:szCs w:val="24"/>
        </w:rPr>
        <w:t xml:space="preserve">§4.45, and </w:t>
      </w:r>
      <w:r w:rsidRPr="0065109B">
        <w:rPr>
          <w:rFonts w:eastAsia="Calibri"/>
          <w:color w:val="auto"/>
          <w:szCs w:val="24"/>
        </w:rPr>
        <w:t>§4.59</w:t>
      </w:r>
      <w:r w:rsidRPr="0065109B">
        <w:rPr>
          <w:color w:val="auto"/>
          <w:szCs w:val="24"/>
        </w:rPr>
        <w:t xml:space="preserve">, a 10% rating is warranted when there is satisfactory evidence of functional limitation due to painful motion of a major joint.  </w:t>
      </w:r>
      <w:r w:rsidRPr="0065109B">
        <w:rPr>
          <w:rFonts w:asciiTheme="minorHAnsi" w:hAnsiTheme="minorHAnsi"/>
          <w:color w:val="auto"/>
          <w:szCs w:val="24"/>
        </w:rPr>
        <w:t xml:space="preserve">There was no path to a rating higher than 10% for </w:t>
      </w:r>
      <w:r w:rsidR="000E06CC">
        <w:rPr>
          <w:rFonts w:asciiTheme="minorHAnsi" w:hAnsiTheme="minorHAnsi"/>
          <w:color w:val="auto"/>
          <w:szCs w:val="24"/>
        </w:rPr>
        <w:t>e</w:t>
      </w:r>
      <w:r w:rsidR="002D2780">
        <w:rPr>
          <w:rFonts w:asciiTheme="minorHAnsi" w:hAnsiTheme="minorHAnsi"/>
          <w:color w:val="auto"/>
          <w:szCs w:val="24"/>
        </w:rPr>
        <w:t>ither</w:t>
      </w:r>
      <w:r w:rsidRPr="0065109B">
        <w:rPr>
          <w:rFonts w:asciiTheme="minorHAnsi" w:hAnsiTheme="minorHAnsi"/>
          <w:color w:val="auto"/>
          <w:szCs w:val="24"/>
        </w:rPr>
        <w:t xml:space="preserve"> knee since there was no </w:t>
      </w:r>
      <w:r>
        <w:rPr>
          <w:rFonts w:asciiTheme="minorHAnsi" w:hAnsiTheme="minorHAnsi"/>
          <w:color w:val="auto"/>
          <w:szCs w:val="24"/>
        </w:rPr>
        <w:t xml:space="preserve">evidence of </w:t>
      </w:r>
      <w:proofErr w:type="spellStart"/>
      <w:r w:rsidRPr="0065109B">
        <w:rPr>
          <w:rFonts w:asciiTheme="minorHAnsi" w:hAnsiTheme="minorHAnsi"/>
          <w:color w:val="auto"/>
          <w:szCs w:val="24"/>
        </w:rPr>
        <w:t>ligamentous</w:t>
      </w:r>
      <w:proofErr w:type="spellEnd"/>
      <w:r w:rsidRPr="0065109B">
        <w:rPr>
          <w:rFonts w:asciiTheme="minorHAnsi" w:hAnsiTheme="minorHAnsi"/>
          <w:color w:val="auto"/>
          <w:szCs w:val="24"/>
        </w:rPr>
        <w:t xml:space="preserve"> instability, </w:t>
      </w:r>
      <w:proofErr w:type="spellStart"/>
      <w:r w:rsidRPr="0065109B">
        <w:rPr>
          <w:rFonts w:asciiTheme="minorHAnsi" w:hAnsiTheme="minorHAnsi"/>
          <w:color w:val="auto"/>
          <w:szCs w:val="24"/>
        </w:rPr>
        <w:t>subluxation</w:t>
      </w:r>
      <w:proofErr w:type="spellEnd"/>
      <w:r w:rsidRPr="0065109B">
        <w:rPr>
          <w:rFonts w:asciiTheme="minorHAnsi" w:hAnsiTheme="minorHAnsi"/>
          <w:color w:val="auto"/>
          <w:szCs w:val="24"/>
        </w:rPr>
        <w:t>, locking</w:t>
      </w:r>
      <w:r>
        <w:rPr>
          <w:rFonts w:asciiTheme="minorHAnsi" w:hAnsiTheme="minorHAnsi"/>
          <w:color w:val="auto"/>
          <w:szCs w:val="24"/>
        </w:rPr>
        <w:t>, or other significant joint abnormality</w:t>
      </w:r>
      <w:r w:rsidR="000E06CC">
        <w:rPr>
          <w:rFonts w:asciiTheme="minorHAnsi" w:hAnsiTheme="minorHAnsi"/>
          <w:color w:val="auto"/>
          <w:szCs w:val="24"/>
        </w:rPr>
        <w:t>.</w:t>
      </w:r>
      <w:r w:rsidR="00851D48">
        <w:rPr>
          <w:rFonts w:asciiTheme="minorHAnsi" w:hAnsiTheme="minorHAnsi"/>
          <w:color w:val="auto"/>
          <w:szCs w:val="24"/>
        </w:rPr>
        <w:t xml:space="preserve">  The Board unanimously recommends 10% for each knee.</w:t>
      </w:r>
      <w:r>
        <w:rPr>
          <w:rFonts w:asciiTheme="minorHAnsi" w:hAnsiTheme="minorHAnsi"/>
          <w:color w:val="auto"/>
          <w:szCs w:val="24"/>
        </w:rPr>
        <w:t xml:space="preserve"> </w:t>
      </w:r>
    </w:p>
    <w:p w:rsidR="00874294" w:rsidRDefault="003C5B54" w:rsidP="008753AD">
      <w:pPr>
        <w:jc w:val="both"/>
        <w:rPr>
          <w:color w:val="000000" w:themeColor="text1"/>
          <w:szCs w:val="24"/>
        </w:rPr>
      </w:pPr>
      <w:proofErr w:type="gramStart"/>
      <w:r w:rsidRPr="001F29F9">
        <w:rPr>
          <w:color w:val="000000" w:themeColor="text1"/>
          <w:szCs w:val="24"/>
          <w:u w:val="single"/>
        </w:rPr>
        <w:lastRenderedPageBreak/>
        <w:t>Remaining Conditions.</w:t>
      </w:r>
      <w:proofErr w:type="gramEnd"/>
      <w:r w:rsidRPr="001F29F9">
        <w:rPr>
          <w:color w:val="000000" w:themeColor="text1"/>
          <w:szCs w:val="24"/>
        </w:rPr>
        <w:t xml:space="preserve">  </w:t>
      </w:r>
      <w:r w:rsidR="000E06CC">
        <w:rPr>
          <w:color w:val="000000" w:themeColor="text1"/>
          <w:szCs w:val="24"/>
        </w:rPr>
        <w:t>V</w:t>
      </w:r>
      <w:r w:rsidR="00D93A63">
        <w:rPr>
          <w:color w:val="000000" w:themeColor="text1"/>
          <w:szCs w:val="24"/>
        </w:rPr>
        <w:t>asectomy,</w:t>
      </w:r>
      <w:r w:rsidR="00CB1A26">
        <w:rPr>
          <w:color w:val="000000" w:themeColor="text1"/>
          <w:szCs w:val="24"/>
        </w:rPr>
        <w:t xml:space="preserve"> </w:t>
      </w:r>
      <w:r w:rsidR="001F155B">
        <w:rPr>
          <w:color w:val="000000" w:themeColor="text1"/>
          <w:szCs w:val="24"/>
        </w:rPr>
        <w:t>elevated blood pressure</w:t>
      </w:r>
      <w:r w:rsidR="000E06CC">
        <w:rPr>
          <w:color w:val="000000" w:themeColor="text1"/>
          <w:szCs w:val="24"/>
        </w:rPr>
        <w:t xml:space="preserve">, </w:t>
      </w:r>
      <w:r w:rsidR="00CB1A26">
        <w:rPr>
          <w:color w:val="000000" w:themeColor="text1"/>
          <w:szCs w:val="24"/>
        </w:rPr>
        <w:t xml:space="preserve">elevated </w:t>
      </w:r>
      <w:r w:rsidR="00874294">
        <w:rPr>
          <w:color w:val="000000" w:themeColor="text1"/>
          <w:szCs w:val="24"/>
        </w:rPr>
        <w:t>cholesterol</w:t>
      </w:r>
      <w:r w:rsidR="000E06CC">
        <w:rPr>
          <w:color w:val="000000" w:themeColor="text1"/>
          <w:szCs w:val="24"/>
        </w:rPr>
        <w:t>, and s</w:t>
      </w:r>
      <w:r w:rsidR="00A02AA8" w:rsidRPr="001F155B">
        <w:rPr>
          <w:color w:val="000000" w:themeColor="text1"/>
          <w:szCs w:val="24"/>
        </w:rPr>
        <w:t>everal</w:t>
      </w:r>
      <w:r w:rsidR="000E06CC">
        <w:rPr>
          <w:color w:val="000000" w:themeColor="text1"/>
          <w:szCs w:val="24"/>
        </w:rPr>
        <w:t xml:space="preserve"> other conditions were also noted in the DES file.  </w:t>
      </w:r>
      <w:r w:rsidR="00A02AA8" w:rsidRPr="001F155B">
        <w:rPr>
          <w:color w:val="000000" w:themeColor="text1"/>
          <w:szCs w:val="24"/>
        </w:rPr>
        <w:t xml:space="preserve">None of these conditions were </w:t>
      </w:r>
      <w:r w:rsidR="000E06CC">
        <w:rPr>
          <w:color w:val="000000" w:themeColor="text1"/>
          <w:szCs w:val="24"/>
        </w:rPr>
        <w:t xml:space="preserve">clinically </w:t>
      </w:r>
      <w:r w:rsidR="00A02AA8" w:rsidRPr="001F155B">
        <w:rPr>
          <w:color w:val="000000" w:themeColor="text1"/>
          <w:szCs w:val="24"/>
        </w:rPr>
        <w:t>significant during the MEB</w:t>
      </w:r>
      <w:r w:rsidR="000E06CC">
        <w:rPr>
          <w:color w:val="000000" w:themeColor="text1"/>
          <w:szCs w:val="24"/>
        </w:rPr>
        <w:t>/PEB</w:t>
      </w:r>
      <w:r w:rsidR="00A02AA8" w:rsidRPr="001F155B">
        <w:rPr>
          <w:color w:val="000000" w:themeColor="text1"/>
          <w:szCs w:val="24"/>
        </w:rPr>
        <w:t xml:space="preserve"> period</w:t>
      </w:r>
      <w:r w:rsidR="0080588E" w:rsidRPr="001F155B">
        <w:rPr>
          <w:color w:val="000000" w:themeColor="text1"/>
          <w:szCs w:val="24"/>
        </w:rPr>
        <w:t>,</w:t>
      </w:r>
      <w:r w:rsidR="00A02AA8" w:rsidRPr="001F155B">
        <w:rPr>
          <w:color w:val="000000" w:themeColor="text1"/>
          <w:szCs w:val="24"/>
        </w:rPr>
        <w:t xml:space="preserve"> none </w:t>
      </w:r>
      <w:r w:rsidR="000E06CC">
        <w:rPr>
          <w:color w:val="000000" w:themeColor="text1"/>
          <w:szCs w:val="24"/>
        </w:rPr>
        <w:t xml:space="preserve">were </w:t>
      </w:r>
      <w:r w:rsidR="00A02AA8" w:rsidRPr="001F155B">
        <w:rPr>
          <w:color w:val="000000" w:themeColor="text1"/>
          <w:szCs w:val="24"/>
        </w:rPr>
        <w:t>profile</w:t>
      </w:r>
      <w:r w:rsidR="000E06CC">
        <w:rPr>
          <w:color w:val="000000" w:themeColor="text1"/>
          <w:szCs w:val="24"/>
        </w:rPr>
        <w:t>d</w:t>
      </w:r>
      <w:r w:rsidR="0080588E" w:rsidRPr="001F155B">
        <w:rPr>
          <w:color w:val="000000" w:themeColor="text1"/>
          <w:szCs w:val="24"/>
        </w:rPr>
        <w:t>,</w:t>
      </w:r>
      <w:r w:rsidR="00A02AA8" w:rsidRPr="001F155B">
        <w:rPr>
          <w:color w:val="000000" w:themeColor="text1"/>
          <w:szCs w:val="24"/>
        </w:rPr>
        <w:t xml:space="preserve"> and none w</w:t>
      </w:r>
      <w:r w:rsidR="000E06CC">
        <w:rPr>
          <w:color w:val="000000" w:themeColor="text1"/>
          <w:szCs w:val="24"/>
        </w:rPr>
        <w:t>ere</w:t>
      </w:r>
      <w:r w:rsidR="00A02AA8" w:rsidRPr="001F155B">
        <w:rPr>
          <w:color w:val="000000" w:themeColor="text1"/>
          <w:szCs w:val="24"/>
        </w:rPr>
        <w:t xml:space="preserve"> implicated in the </w:t>
      </w:r>
      <w:r w:rsidR="0080588E" w:rsidRPr="001F155B">
        <w:rPr>
          <w:color w:val="000000" w:themeColor="text1"/>
          <w:szCs w:val="24"/>
        </w:rPr>
        <w:t>c</w:t>
      </w:r>
      <w:r w:rsidR="00A02AA8" w:rsidRPr="001F155B">
        <w:rPr>
          <w:color w:val="000000" w:themeColor="text1"/>
          <w:szCs w:val="24"/>
        </w:rPr>
        <w:t xml:space="preserve">ommander’s statement.  These conditions were reviewed by the </w:t>
      </w:r>
      <w:r w:rsidR="0080588E" w:rsidRPr="001F155B">
        <w:rPr>
          <w:color w:val="000000" w:themeColor="text1"/>
          <w:szCs w:val="24"/>
        </w:rPr>
        <w:t xml:space="preserve">action officer </w:t>
      </w:r>
      <w:r w:rsidR="00A02AA8" w:rsidRPr="001F155B">
        <w:rPr>
          <w:color w:val="000000" w:themeColor="text1"/>
          <w:szCs w:val="24"/>
        </w:rPr>
        <w:t>and considered by the Board.  It was determined</w:t>
      </w:r>
      <w:r w:rsidR="00A02AA8" w:rsidRPr="001F29F9">
        <w:rPr>
          <w:color w:val="000000" w:themeColor="text1"/>
          <w:szCs w:val="24"/>
        </w:rPr>
        <w:t xml:space="preserve"> that none could be argued as unfitting and subject to separation rating.  </w:t>
      </w:r>
      <w:r w:rsidR="00874294" w:rsidRPr="00874294">
        <w:rPr>
          <w:color w:val="000000" w:themeColor="text1"/>
          <w:szCs w:val="24"/>
        </w:rPr>
        <w:t>N</w:t>
      </w:r>
      <w:r w:rsidR="003B6B8F">
        <w:rPr>
          <w:color w:val="000000" w:themeColor="text1"/>
          <w:szCs w:val="24"/>
        </w:rPr>
        <w:t>o other conditions were service-</w:t>
      </w:r>
      <w:r w:rsidR="00874294" w:rsidRPr="00874294">
        <w:rPr>
          <w:color w:val="000000" w:themeColor="text1"/>
          <w:szCs w:val="24"/>
        </w:rPr>
        <w:t>connected with a compensable rating by</w:t>
      </w:r>
      <w:r w:rsidR="003B6B8F">
        <w:rPr>
          <w:color w:val="000000" w:themeColor="text1"/>
          <w:szCs w:val="24"/>
        </w:rPr>
        <w:t xml:space="preserve"> the VA within 12 </w:t>
      </w:r>
      <w:r w:rsidR="00874294" w:rsidRPr="00874294">
        <w:rPr>
          <w:color w:val="000000" w:themeColor="text1"/>
          <w:szCs w:val="24"/>
        </w:rPr>
        <w:t xml:space="preserve">months of separation or </w:t>
      </w:r>
      <w:r w:rsidR="000E06CC">
        <w:rPr>
          <w:color w:val="000000" w:themeColor="text1"/>
          <w:szCs w:val="24"/>
        </w:rPr>
        <w:t xml:space="preserve">specifically </w:t>
      </w:r>
      <w:r w:rsidR="00874294" w:rsidRPr="00874294">
        <w:rPr>
          <w:color w:val="000000" w:themeColor="text1"/>
          <w:szCs w:val="24"/>
        </w:rPr>
        <w:t xml:space="preserve">contended by the CI. The Board therefore has no reasonable basis for recommending any additional unfitting conditions for rating. </w:t>
      </w:r>
    </w:p>
    <w:p w:rsidR="001031F4" w:rsidRPr="001F29F9" w:rsidRDefault="001031F4" w:rsidP="008753AD">
      <w:pPr>
        <w:pBdr>
          <w:bottom w:val="single" w:sz="12" w:space="1" w:color="auto"/>
        </w:pBdr>
        <w:tabs>
          <w:tab w:val="left" w:pos="288"/>
          <w:tab w:val="left" w:pos="4752"/>
        </w:tabs>
        <w:jc w:val="both"/>
        <w:rPr>
          <w:color w:val="000000" w:themeColor="text1"/>
        </w:rPr>
      </w:pPr>
    </w:p>
    <w:p w:rsidR="00F1737C" w:rsidRPr="001F29F9" w:rsidRDefault="00F1737C" w:rsidP="008753AD">
      <w:pPr>
        <w:jc w:val="left"/>
        <w:rPr>
          <w:color w:val="000000" w:themeColor="text1"/>
          <w:szCs w:val="24"/>
        </w:rPr>
      </w:pPr>
    </w:p>
    <w:p w:rsidR="00D93A63" w:rsidRDefault="00C56FC8" w:rsidP="008753AD">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D93A63">
        <w:rPr>
          <w:rFonts w:asciiTheme="minorHAnsi" w:eastAsiaTheme="minorHAnsi" w:hAnsiTheme="minorHAnsi" w:cs="Times New Roman"/>
          <w:color w:val="auto"/>
          <w:szCs w:val="24"/>
        </w:rPr>
        <w:t xml:space="preserve"> </w:t>
      </w:r>
      <w:r w:rsidR="00D93A63" w:rsidRPr="00D93A63">
        <w:rPr>
          <w:rFonts w:asciiTheme="minorHAnsi" w:eastAsiaTheme="minorHAnsi" w:hAnsiTheme="minorHAnsi" w:cs="Times New Roman"/>
          <w:color w:val="auto"/>
          <w:szCs w:val="24"/>
        </w:rPr>
        <w:t xml:space="preserve">As discussed above, PEB reliance on the </w:t>
      </w:r>
      <w:r w:rsidR="00D93A63">
        <w:rPr>
          <w:rFonts w:asciiTheme="minorHAnsi" w:eastAsiaTheme="minorHAnsi" w:hAnsiTheme="minorHAnsi" w:cs="Times New Roman"/>
          <w:color w:val="auto"/>
          <w:szCs w:val="24"/>
        </w:rPr>
        <w:t>USAPDA pain policy for rating the bilateral knee pain condition</w:t>
      </w:r>
      <w:r w:rsidR="00D93A63" w:rsidRPr="00D93A63">
        <w:rPr>
          <w:rFonts w:asciiTheme="minorHAnsi" w:eastAsiaTheme="minorHAnsi" w:hAnsiTheme="minorHAnsi" w:cs="Times New Roman"/>
          <w:color w:val="auto"/>
          <w:szCs w:val="24"/>
        </w:rPr>
        <w:t xml:space="preserve"> was operant in this case and the </w:t>
      </w:r>
      <w:r w:rsidR="000E06CC">
        <w:rPr>
          <w:rFonts w:asciiTheme="minorHAnsi" w:eastAsiaTheme="minorHAnsi" w:hAnsiTheme="minorHAnsi" w:cs="Times New Roman"/>
          <w:color w:val="auto"/>
          <w:szCs w:val="24"/>
        </w:rPr>
        <w:t xml:space="preserve">knee </w:t>
      </w:r>
      <w:r w:rsidR="00D93A63" w:rsidRPr="00D93A63">
        <w:rPr>
          <w:rFonts w:asciiTheme="minorHAnsi" w:eastAsiaTheme="minorHAnsi" w:hAnsiTheme="minorHAnsi" w:cs="Times New Roman"/>
          <w:color w:val="auto"/>
          <w:szCs w:val="24"/>
        </w:rPr>
        <w:t>condition was adjudicated independently of that policy by the Board.</w:t>
      </w:r>
      <w:r w:rsidR="00D93A63">
        <w:rPr>
          <w:rFonts w:asciiTheme="minorHAnsi" w:eastAsiaTheme="minorHAnsi" w:hAnsiTheme="minorHAnsi" w:cs="Times New Roman"/>
          <w:color w:val="auto"/>
          <w:szCs w:val="24"/>
        </w:rPr>
        <w:t xml:space="preserve">  </w:t>
      </w:r>
    </w:p>
    <w:p w:rsidR="00D93A63" w:rsidRDefault="00D93A63" w:rsidP="008753AD">
      <w:pPr>
        <w:jc w:val="both"/>
        <w:rPr>
          <w:rFonts w:asciiTheme="minorHAnsi" w:eastAsiaTheme="minorHAnsi" w:hAnsiTheme="minorHAnsi" w:cs="Times New Roman"/>
          <w:color w:val="auto"/>
          <w:szCs w:val="24"/>
        </w:rPr>
      </w:pPr>
    </w:p>
    <w:p w:rsidR="00874294" w:rsidRPr="00E573C7" w:rsidRDefault="00874294" w:rsidP="008753AD">
      <w:pPr>
        <w:jc w:val="both"/>
        <w:rPr>
          <w:rFonts w:asciiTheme="minorHAnsi" w:eastAsiaTheme="minorHAnsi" w:hAnsiTheme="minorHAnsi"/>
          <w:color w:val="auto"/>
          <w:szCs w:val="24"/>
        </w:rPr>
      </w:pPr>
      <w:r w:rsidRPr="00924913">
        <w:rPr>
          <w:rFonts w:asciiTheme="minorHAnsi" w:eastAsiaTheme="minorHAnsi" w:hAnsiTheme="minorHAnsi"/>
          <w:color w:val="auto"/>
          <w:szCs w:val="24"/>
        </w:rPr>
        <w:t xml:space="preserve">In the matter of the bilateral </w:t>
      </w:r>
      <w:r>
        <w:rPr>
          <w:rFonts w:asciiTheme="minorHAnsi" w:eastAsiaTheme="minorHAnsi" w:hAnsiTheme="minorHAnsi"/>
          <w:color w:val="auto"/>
          <w:szCs w:val="24"/>
        </w:rPr>
        <w:t>knee pain</w:t>
      </w:r>
      <w:r w:rsidRPr="00924913">
        <w:rPr>
          <w:rFonts w:asciiTheme="minorHAnsi" w:eastAsiaTheme="minorHAnsi" w:hAnsiTheme="minorHAnsi"/>
          <w:color w:val="auto"/>
          <w:szCs w:val="24"/>
        </w:rPr>
        <w:t xml:space="preserve">, the Board unanimously recommends that each joint be separately adjudicated as follows: an unfitting right </w:t>
      </w:r>
      <w:r w:rsidR="00D93A63">
        <w:rPr>
          <w:rFonts w:asciiTheme="minorHAnsi" w:eastAsiaTheme="minorHAnsi" w:hAnsiTheme="minorHAnsi"/>
          <w:color w:val="auto"/>
          <w:szCs w:val="24"/>
        </w:rPr>
        <w:t xml:space="preserve">knee </w:t>
      </w:r>
      <w:r w:rsidRPr="00924913">
        <w:rPr>
          <w:rFonts w:asciiTheme="minorHAnsi" w:eastAsiaTheme="minorHAnsi" w:hAnsiTheme="minorHAnsi"/>
          <w:color w:val="auto"/>
          <w:szCs w:val="24"/>
        </w:rPr>
        <w:t xml:space="preserve">condition coded </w:t>
      </w:r>
      <w:r>
        <w:rPr>
          <w:rFonts w:asciiTheme="minorHAnsi" w:eastAsiaTheme="minorHAnsi" w:hAnsiTheme="minorHAnsi"/>
          <w:color w:val="auto"/>
          <w:szCs w:val="24"/>
        </w:rPr>
        <w:t>5</w:t>
      </w:r>
      <w:r w:rsidR="000E06CC">
        <w:rPr>
          <w:rFonts w:asciiTheme="minorHAnsi" w:eastAsiaTheme="minorHAnsi" w:hAnsiTheme="minorHAnsi"/>
          <w:color w:val="auto"/>
          <w:szCs w:val="24"/>
        </w:rPr>
        <w:t>259</w:t>
      </w:r>
      <w:r>
        <w:rPr>
          <w:rFonts w:asciiTheme="minorHAnsi" w:eastAsiaTheme="minorHAnsi" w:hAnsiTheme="minorHAnsi"/>
          <w:color w:val="auto"/>
          <w:szCs w:val="24"/>
        </w:rPr>
        <w:t>-50</w:t>
      </w:r>
      <w:r w:rsidR="000E06CC">
        <w:rPr>
          <w:rFonts w:asciiTheme="minorHAnsi" w:eastAsiaTheme="minorHAnsi" w:hAnsiTheme="minorHAnsi"/>
          <w:color w:val="auto"/>
          <w:szCs w:val="24"/>
        </w:rPr>
        <w:t>10</w:t>
      </w:r>
      <w:r w:rsidRPr="00924913">
        <w:rPr>
          <w:rFonts w:asciiTheme="minorHAnsi" w:eastAsiaTheme="minorHAnsi" w:hAnsiTheme="minorHAnsi"/>
          <w:color w:val="auto"/>
          <w:szCs w:val="24"/>
        </w:rPr>
        <w:t xml:space="preserve"> and rated </w:t>
      </w:r>
      <w:r>
        <w:rPr>
          <w:rFonts w:asciiTheme="minorHAnsi" w:eastAsiaTheme="minorHAnsi" w:hAnsiTheme="minorHAnsi"/>
          <w:color w:val="auto"/>
          <w:szCs w:val="24"/>
        </w:rPr>
        <w:t>1</w:t>
      </w:r>
      <w:r w:rsidRPr="00924913">
        <w:rPr>
          <w:rFonts w:asciiTheme="minorHAnsi" w:eastAsiaTheme="minorHAnsi" w:hAnsiTheme="minorHAnsi"/>
          <w:color w:val="auto"/>
          <w:szCs w:val="24"/>
        </w:rPr>
        <w:t>0%</w:t>
      </w:r>
      <w:r w:rsidR="000E06CC">
        <w:rPr>
          <w:rFonts w:asciiTheme="minorHAnsi" w:eastAsiaTheme="minorHAnsi" w:hAnsiTheme="minorHAnsi"/>
          <w:color w:val="auto"/>
          <w:szCs w:val="24"/>
        </w:rPr>
        <w:t xml:space="preserve">, </w:t>
      </w:r>
      <w:r w:rsidRPr="00924913">
        <w:rPr>
          <w:rFonts w:asciiTheme="minorHAnsi" w:eastAsiaTheme="minorHAnsi" w:hAnsiTheme="minorHAnsi"/>
          <w:color w:val="auto"/>
          <w:szCs w:val="24"/>
        </w:rPr>
        <w:t xml:space="preserve">and an unfitting left </w:t>
      </w:r>
      <w:r w:rsidR="00D93A63">
        <w:rPr>
          <w:rFonts w:asciiTheme="minorHAnsi" w:eastAsiaTheme="minorHAnsi" w:hAnsiTheme="minorHAnsi"/>
          <w:color w:val="auto"/>
          <w:szCs w:val="24"/>
        </w:rPr>
        <w:t xml:space="preserve">knee </w:t>
      </w:r>
      <w:r w:rsidRPr="00924913">
        <w:rPr>
          <w:rFonts w:asciiTheme="minorHAnsi" w:eastAsiaTheme="minorHAnsi" w:hAnsiTheme="minorHAnsi"/>
          <w:color w:val="auto"/>
          <w:szCs w:val="24"/>
        </w:rPr>
        <w:t xml:space="preserve">condition coded </w:t>
      </w:r>
      <w:r>
        <w:rPr>
          <w:rFonts w:asciiTheme="minorHAnsi" w:eastAsiaTheme="minorHAnsi" w:hAnsiTheme="minorHAnsi"/>
          <w:color w:val="auto"/>
          <w:szCs w:val="24"/>
        </w:rPr>
        <w:t>5</w:t>
      </w:r>
      <w:r w:rsidR="000E06CC">
        <w:rPr>
          <w:rFonts w:asciiTheme="minorHAnsi" w:eastAsiaTheme="minorHAnsi" w:hAnsiTheme="minorHAnsi"/>
          <w:color w:val="auto"/>
          <w:szCs w:val="24"/>
        </w:rPr>
        <w:t>259</w:t>
      </w:r>
      <w:r>
        <w:rPr>
          <w:rFonts w:asciiTheme="minorHAnsi" w:eastAsiaTheme="minorHAnsi" w:hAnsiTheme="minorHAnsi"/>
          <w:color w:val="auto"/>
          <w:szCs w:val="24"/>
        </w:rPr>
        <w:t>-50</w:t>
      </w:r>
      <w:r w:rsidR="000E06CC">
        <w:rPr>
          <w:rFonts w:asciiTheme="minorHAnsi" w:eastAsiaTheme="minorHAnsi" w:hAnsiTheme="minorHAnsi"/>
          <w:color w:val="auto"/>
          <w:szCs w:val="24"/>
        </w:rPr>
        <w:t>10</w:t>
      </w:r>
      <w:r w:rsidRPr="00924913">
        <w:rPr>
          <w:rFonts w:asciiTheme="minorHAnsi" w:eastAsiaTheme="minorHAnsi" w:hAnsiTheme="minorHAnsi"/>
          <w:color w:val="auto"/>
          <w:szCs w:val="24"/>
        </w:rPr>
        <w:t xml:space="preserve"> and rated </w:t>
      </w:r>
      <w:r>
        <w:rPr>
          <w:rFonts w:asciiTheme="minorHAnsi" w:eastAsiaTheme="minorHAnsi" w:hAnsiTheme="minorHAnsi"/>
          <w:color w:val="auto"/>
          <w:szCs w:val="24"/>
        </w:rPr>
        <w:t>1</w:t>
      </w:r>
      <w:r w:rsidRPr="00924913">
        <w:rPr>
          <w:rFonts w:asciiTheme="minorHAnsi" w:eastAsiaTheme="minorHAnsi" w:hAnsiTheme="minorHAnsi"/>
          <w:color w:val="auto"/>
          <w:szCs w:val="24"/>
        </w:rPr>
        <w:t>0%</w:t>
      </w:r>
      <w:r w:rsidR="00B22DA3">
        <w:rPr>
          <w:rFonts w:asciiTheme="minorHAnsi" w:eastAsiaTheme="minorHAnsi" w:hAnsiTheme="minorHAnsi"/>
          <w:color w:val="auto"/>
          <w:szCs w:val="24"/>
        </w:rPr>
        <w:t xml:space="preserve">, </w:t>
      </w:r>
      <w:r w:rsidRPr="00924913">
        <w:rPr>
          <w:rFonts w:asciiTheme="minorHAnsi" w:eastAsiaTheme="minorHAnsi" w:hAnsiTheme="minorHAnsi"/>
          <w:color w:val="auto"/>
          <w:szCs w:val="24"/>
        </w:rPr>
        <w:t>IAW VASRD §4.</w:t>
      </w:r>
      <w:r w:rsidR="002D2780">
        <w:rPr>
          <w:rFonts w:asciiTheme="minorHAnsi" w:eastAsiaTheme="minorHAnsi" w:hAnsiTheme="minorHAnsi"/>
          <w:color w:val="auto"/>
          <w:szCs w:val="24"/>
        </w:rPr>
        <w:t xml:space="preserve">40, </w:t>
      </w:r>
      <w:r w:rsidR="002D2780" w:rsidRPr="00924913">
        <w:rPr>
          <w:rFonts w:asciiTheme="minorHAnsi" w:eastAsiaTheme="minorHAnsi" w:hAnsiTheme="minorHAnsi"/>
          <w:color w:val="auto"/>
          <w:szCs w:val="24"/>
        </w:rPr>
        <w:t>§4.</w:t>
      </w:r>
      <w:r w:rsidR="002D2780">
        <w:rPr>
          <w:rFonts w:asciiTheme="minorHAnsi" w:eastAsiaTheme="minorHAnsi" w:hAnsiTheme="minorHAnsi"/>
          <w:color w:val="auto"/>
          <w:szCs w:val="24"/>
        </w:rPr>
        <w:t xml:space="preserve">45, </w:t>
      </w:r>
      <w:r w:rsidR="002D2780" w:rsidRPr="00924913">
        <w:rPr>
          <w:rFonts w:asciiTheme="minorHAnsi" w:eastAsiaTheme="minorHAnsi" w:hAnsiTheme="minorHAnsi"/>
          <w:color w:val="auto"/>
          <w:szCs w:val="24"/>
        </w:rPr>
        <w:t>§4.</w:t>
      </w:r>
      <w:r w:rsidR="002D2780">
        <w:rPr>
          <w:rFonts w:asciiTheme="minorHAnsi" w:eastAsiaTheme="minorHAnsi" w:hAnsiTheme="minorHAnsi"/>
          <w:color w:val="auto"/>
          <w:szCs w:val="24"/>
        </w:rPr>
        <w:t xml:space="preserve">59, and </w:t>
      </w:r>
      <w:r w:rsidR="002D2780" w:rsidRPr="00924913">
        <w:rPr>
          <w:rFonts w:asciiTheme="minorHAnsi" w:eastAsiaTheme="minorHAnsi" w:hAnsiTheme="minorHAnsi"/>
          <w:color w:val="auto"/>
          <w:szCs w:val="24"/>
        </w:rPr>
        <w:t>§4.71a.</w:t>
      </w:r>
      <w:r w:rsidR="002D2780">
        <w:rPr>
          <w:rFonts w:asciiTheme="minorHAnsi" w:eastAsiaTheme="minorHAnsi" w:hAnsiTheme="minorHAnsi"/>
          <w:color w:val="auto"/>
          <w:szCs w:val="24"/>
        </w:rPr>
        <w:t xml:space="preserve">  In the matter of the vasectomy, high blood pressure, high cholesterol, </w:t>
      </w:r>
      <w:r w:rsidR="002D2780">
        <w:rPr>
          <w:rFonts w:asciiTheme="minorHAnsi" w:hAnsiTheme="minorHAnsi"/>
          <w:color w:val="auto"/>
          <w:szCs w:val="24"/>
        </w:rPr>
        <w:t>or any other</w:t>
      </w:r>
      <w:r w:rsidR="002D2780" w:rsidRPr="00AE3316">
        <w:rPr>
          <w:rFonts w:asciiTheme="minorHAnsi" w:hAnsiTheme="minorHAnsi"/>
          <w:color w:val="auto"/>
          <w:szCs w:val="24"/>
        </w:rPr>
        <w:t xml:space="preserve"> conditions</w:t>
      </w:r>
      <w:r w:rsidR="002D2780">
        <w:rPr>
          <w:rFonts w:asciiTheme="minorHAnsi" w:hAnsiTheme="minorHAnsi"/>
          <w:color w:val="auto"/>
          <w:szCs w:val="24"/>
        </w:rPr>
        <w:t xml:space="preserve"> eligible for consideration</w:t>
      </w:r>
      <w:r w:rsidR="002D2780" w:rsidRPr="00AE3316">
        <w:rPr>
          <w:rFonts w:asciiTheme="minorHAnsi" w:hAnsiTheme="minorHAnsi"/>
          <w:color w:val="auto"/>
          <w:szCs w:val="24"/>
        </w:rPr>
        <w:t xml:space="preserve">; the Board </w:t>
      </w:r>
      <w:r w:rsidR="002D2780" w:rsidRPr="003F760C">
        <w:rPr>
          <w:rFonts w:asciiTheme="minorHAnsi" w:hAnsiTheme="minorHAnsi"/>
          <w:color w:val="auto"/>
          <w:szCs w:val="24"/>
        </w:rPr>
        <w:t xml:space="preserve">unanimously </w:t>
      </w:r>
      <w:r w:rsidR="002D2780" w:rsidRPr="00AE3316">
        <w:rPr>
          <w:rFonts w:asciiTheme="minorHAnsi" w:hAnsiTheme="minorHAnsi"/>
          <w:color w:val="auto"/>
          <w:szCs w:val="24"/>
        </w:rPr>
        <w:t>agrees that it cannot</w:t>
      </w:r>
      <w:r w:rsidR="002D2780" w:rsidRPr="00AE3316">
        <w:rPr>
          <w:rFonts w:asciiTheme="minorHAnsi" w:hAnsiTheme="minorHAnsi"/>
          <w:color w:val="000080"/>
          <w:szCs w:val="24"/>
        </w:rPr>
        <w:t xml:space="preserve"> </w:t>
      </w:r>
      <w:r w:rsidR="002D2780" w:rsidRPr="00AE3316">
        <w:rPr>
          <w:rFonts w:asciiTheme="minorHAnsi" w:hAnsiTheme="minorHAnsi"/>
          <w:color w:val="auto"/>
          <w:szCs w:val="24"/>
        </w:rPr>
        <w:t>recommend a</w:t>
      </w:r>
      <w:r w:rsidR="002D2780">
        <w:rPr>
          <w:rFonts w:asciiTheme="minorHAnsi" w:hAnsiTheme="minorHAnsi"/>
          <w:color w:val="auto"/>
          <w:szCs w:val="24"/>
        </w:rPr>
        <w:t>ny</w:t>
      </w:r>
      <w:r w:rsidR="002D2780" w:rsidRPr="00AE3316">
        <w:rPr>
          <w:rFonts w:asciiTheme="minorHAnsi" w:hAnsiTheme="minorHAnsi"/>
          <w:color w:val="auto"/>
          <w:szCs w:val="24"/>
        </w:rPr>
        <w:t xml:space="preserve"> finding</w:t>
      </w:r>
      <w:r w:rsidR="002D2780">
        <w:rPr>
          <w:rFonts w:asciiTheme="minorHAnsi" w:hAnsiTheme="minorHAnsi"/>
          <w:color w:val="auto"/>
          <w:szCs w:val="24"/>
        </w:rPr>
        <w:t>s</w:t>
      </w:r>
      <w:r w:rsidR="002D2780" w:rsidRPr="00AE3316">
        <w:rPr>
          <w:rFonts w:asciiTheme="minorHAnsi" w:hAnsiTheme="minorHAnsi"/>
          <w:color w:val="auto"/>
          <w:szCs w:val="24"/>
        </w:rPr>
        <w:t xml:space="preserve"> of unfit for additional rating at separation.</w:t>
      </w:r>
    </w:p>
    <w:p w:rsidR="00F1737C" w:rsidRPr="001F29F9" w:rsidRDefault="00F1737C" w:rsidP="008753AD">
      <w:pPr>
        <w:pBdr>
          <w:bottom w:val="single" w:sz="12" w:space="1" w:color="auto"/>
        </w:pBdr>
        <w:tabs>
          <w:tab w:val="left" w:pos="288"/>
          <w:tab w:val="left" w:pos="4752"/>
        </w:tabs>
        <w:jc w:val="both"/>
        <w:rPr>
          <w:color w:val="000000" w:themeColor="text1"/>
        </w:rPr>
      </w:pPr>
    </w:p>
    <w:p w:rsidR="00F1737C" w:rsidRPr="001F29F9" w:rsidRDefault="00F1737C" w:rsidP="008753AD">
      <w:pPr>
        <w:jc w:val="left"/>
        <w:rPr>
          <w:color w:val="000000" w:themeColor="text1"/>
          <w:szCs w:val="24"/>
        </w:rPr>
      </w:pPr>
    </w:p>
    <w:p w:rsidR="00C56FC8" w:rsidRPr="00D93A63" w:rsidRDefault="00C56FC8" w:rsidP="008753AD">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D93A63">
        <w:rPr>
          <w:color w:val="000000" w:themeColor="text1"/>
        </w:rPr>
        <w:t xml:space="preserve">  </w:t>
      </w:r>
      <w:r w:rsidRPr="001F29F9">
        <w:rPr>
          <w:color w:val="000000" w:themeColor="text1"/>
          <w:szCs w:val="24"/>
        </w:rPr>
        <w:t>The Board recommends that the CI’s prior determination be modified as follows, effective as of the date of his</w:t>
      </w:r>
      <w:r w:rsidR="00911B11" w:rsidRPr="001F29F9">
        <w:rPr>
          <w:color w:val="000000" w:themeColor="text1"/>
          <w:szCs w:val="24"/>
        </w:rPr>
        <w:t xml:space="preserve"> prior medical separation:</w:t>
      </w:r>
    </w:p>
    <w:p w:rsidR="001E3FE1" w:rsidRPr="001F29F9" w:rsidRDefault="001E3FE1" w:rsidP="008753AD">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4101B2" w:rsidRPr="001F29F9" w:rsidTr="0080588E">
        <w:trPr>
          <w:trHeight w:val="206"/>
          <w:jc w:val="center"/>
        </w:trPr>
        <w:tc>
          <w:tcPr>
            <w:tcW w:w="6462" w:type="dxa"/>
            <w:gridSpan w:val="2"/>
            <w:tcBorders>
              <w:right w:val="single" w:sz="4" w:space="0" w:color="auto"/>
            </w:tcBorders>
            <w:shd w:val="clear" w:color="auto" w:fill="D9D9D9"/>
            <w:vAlign w:val="center"/>
          </w:tcPr>
          <w:p w:rsidR="004101B2" w:rsidRPr="001F29F9" w:rsidRDefault="004101B2" w:rsidP="008753AD">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4101B2" w:rsidRPr="001F29F9" w:rsidRDefault="004101B2" w:rsidP="008753AD">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4101B2" w:rsidRPr="001F29F9" w:rsidRDefault="004101B2" w:rsidP="008753AD">
            <w:pPr>
              <w:tabs>
                <w:tab w:val="left" w:pos="288"/>
                <w:tab w:val="left" w:pos="4752"/>
              </w:tabs>
              <w:rPr>
                <w:b/>
                <w:color w:val="000000" w:themeColor="text1"/>
                <w:szCs w:val="24"/>
              </w:rPr>
            </w:pPr>
            <w:r w:rsidRPr="001F29F9">
              <w:rPr>
                <w:b/>
                <w:color w:val="000000" w:themeColor="text1"/>
                <w:szCs w:val="24"/>
              </w:rPr>
              <w:t>RATING</w:t>
            </w:r>
          </w:p>
        </w:tc>
      </w:tr>
      <w:tr w:rsidR="004101B2" w:rsidRPr="001F29F9" w:rsidTr="0080588E">
        <w:trPr>
          <w:jc w:val="center"/>
        </w:trPr>
        <w:tc>
          <w:tcPr>
            <w:tcW w:w="6462" w:type="dxa"/>
            <w:gridSpan w:val="2"/>
            <w:tcBorders>
              <w:right w:val="single" w:sz="4" w:space="0" w:color="auto"/>
            </w:tcBorders>
            <w:vAlign w:val="center"/>
          </w:tcPr>
          <w:p w:rsidR="004101B2" w:rsidRPr="001F29F9" w:rsidRDefault="00B22DA3" w:rsidP="00B22DA3">
            <w:pPr>
              <w:tabs>
                <w:tab w:val="left" w:pos="288"/>
                <w:tab w:val="left" w:pos="4752"/>
              </w:tabs>
              <w:jc w:val="left"/>
              <w:rPr>
                <w:color w:val="000000" w:themeColor="text1"/>
                <w:szCs w:val="24"/>
              </w:rPr>
            </w:pPr>
            <w:r>
              <w:rPr>
                <w:color w:val="000000" w:themeColor="text1"/>
                <w:szCs w:val="24"/>
              </w:rPr>
              <w:t xml:space="preserve">Chronic </w:t>
            </w:r>
            <w:r w:rsidR="00D93A63">
              <w:rPr>
                <w:color w:val="000000" w:themeColor="text1"/>
                <w:szCs w:val="24"/>
              </w:rPr>
              <w:t xml:space="preserve">Right Knee </w:t>
            </w:r>
            <w:r>
              <w:rPr>
                <w:color w:val="000000" w:themeColor="text1"/>
                <w:szCs w:val="24"/>
              </w:rPr>
              <w:t>Pain</w:t>
            </w:r>
          </w:p>
        </w:tc>
        <w:tc>
          <w:tcPr>
            <w:tcW w:w="1724" w:type="dxa"/>
            <w:tcBorders>
              <w:left w:val="single" w:sz="4" w:space="0" w:color="auto"/>
            </w:tcBorders>
            <w:vAlign w:val="center"/>
          </w:tcPr>
          <w:p w:rsidR="004101B2" w:rsidRPr="001F29F9" w:rsidRDefault="00D93A63" w:rsidP="00B22DA3">
            <w:pPr>
              <w:tabs>
                <w:tab w:val="left" w:pos="288"/>
                <w:tab w:val="left" w:pos="4752"/>
              </w:tabs>
              <w:rPr>
                <w:color w:val="000000" w:themeColor="text1"/>
                <w:szCs w:val="24"/>
              </w:rPr>
            </w:pPr>
            <w:r>
              <w:rPr>
                <w:color w:val="000000" w:themeColor="text1"/>
                <w:szCs w:val="24"/>
              </w:rPr>
              <w:t>5</w:t>
            </w:r>
            <w:r w:rsidR="00B22DA3">
              <w:rPr>
                <w:color w:val="000000" w:themeColor="text1"/>
                <w:szCs w:val="24"/>
              </w:rPr>
              <w:t>259-5010</w:t>
            </w:r>
          </w:p>
        </w:tc>
        <w:tc>
          <w:tcPr>
            <w:tcW w:w="1084" w:type="dxa"/>
            <w:vAlign w:val="center"/>
          </w:tcPr>
          <w:p w:rsidR="004101B2" w:rsidRPr="001F29F9" w:rsidRDefault="00D93A63" w:rsidP="008753AD">
            <w:pPr>
              <w:tabs>
                <w:tab w:val="left" w:pos="288"/>
                <w:tab w:val="left" w:pos="4752"/>
              </w:tabs>
              <w:rPr>
                <w:color w:val="000000" w:themeColor="text1"/>
                <w:szCs w:val="24"/>
              </w:rPr>
            </w:pPr>
            <w:r>
              <w:rPr>
                <w:color w:val="000000" w:themeColor="text1"/>
                <w:szCs w:val="24"/>
              </w:rPr>
              <w:t>10</w:t>
            </w:r>
            <w:r w:rsidR="00182A4C" w:rsidRPr="001F29F9">
              <w:rPr>
                <w:color w:val="000000" w:themeColor="text1"/>
                <w:szCs w:val="24"/>
              </w:rPr>
              <w:t>%</w:t>
            </w:r>
          </w:p>
        </w:tc>
      </w:tr>
      <w:tr w:rsidR="00D93A63" w:rsidRPr="001F29F9" w:rsidTr="0080588E">
        <w:trPr>
          <w:jc w:val="center"/>
        </w:trPr>
        <w:tc>
          <w:tcPr>
            <w:tcW w:w="6462" w:type="dxa"/>
            <w:gridSpan w:val="2"/>
            <w:tcBorders>
              <w:right w:val="single" w:sz="4" w:space="0" w:color="auto"/>
            </w:tcBorders>
            <w:vAlign w:val="center"/>
          </w:tcPr>
          <w:p w:rsidR="00D93A63" w:rsidRDefault="00B22DA3" w:rsidP="00B22DA3">
            <w:pPr>
              <w:tabs>
                <w:tab w:val="left" w:pos="288"/>
                <w:tab w:val="left" w:pos="4752"/>
              </w:tabs>
              <w:jc w:val="left"/>
              <w:rPr>
                <w:color w:val="000000" w:themeColor="text1"/>
                <w:szCs w:val="24"/>
              </w:rPr>
            </w:pPr>
            <w:r>
              <w:rPr>
                <w:color w:val="000000" w:themeColor="text1"/>
                <w:szCs w:val="24"/>
              </w:rPr>
              <w:t xml:space="preserve">Chronic </w:t>
            </w:r>
            <w:r w:rsidR="00D93A63">
              <w:rPr>
                <w:color w:val="000000" w:themeColor="text1"/>
                <w:szCs w:val="24"/>
              </w:rPr>
              <w:t xml:space="preserve">Left Knee </w:t>
            </w:r>
            <w:r>
              <w:rPr>
                <w:color w:val="000000" w:themeColor="text1"/>
                <w:szCs w:val="24"/>
              </w:rPr>
              <w:t>Pain</w:t>
            </w:r>
          </w:p>
        </w:tc>
        <w:tc>
          <w:tcPr>
            <w:tcW w:w="1724" w:type="dxa"/>
            <w:tcBorders>
              <w:left w:val="single" w:sz="4" w:space="0" w:color="auto"/>
            </w:tcBorders>
            <w:vAlign w:val="center"/>
          </w:tcPr>
          <w:p w:rsidR="00D93A63" w:rsidRDefault="00D93A63" w:rsidP="00B22DA3">
            <w:pPr>
              <w:tabs>
                <w:tab w:val="left" w:pos="288"/>
                <w:tab w:val="left" w:pos="4752"/>
              </w:tabs>
              <w:rPr>
                <w:color w:val="000000" w:themeColor="text1"/>
                <w:szCs w:val="24"/>
              </w:rPr>
            </w:pPr>
            <w:r>
              <w:rPr>
                <w:color w:val="000000" w:themeColor="text1"/>
                <w:szCs w:val="24"/>
              </w:rPr>
              <w:t>5</w:t>
            </w:r>
            <w:r w:rsidR="00B22DA3">
              <w:rPr>
                <w:color w:val="000000" w:themeColor="text1"/>
                <w:szCs w:val="24"/>
              </w:rPr>
              <w:t>259-5010</w:t>
            </w:r>
          </w:p>
        </w:tc>
        <w:tc>
          <w:tcPr>
            <w:tcW w:w="1084" w:type="dxa"/>
            <w:vAlign w:val="center"/>
          </w:tcPr>
          <w:p w:rsidR="00D93A63" w:rsidRDefault="00D93A63" w:rsidP="008753AD">
            <w:pPr>
              <w:tabs>
                <w:tab w:val="left" w:pos="288"/>
                <w:tab w:val="left" w:pos="4752"/>
              </w:tabs>
              <w:rPr>
                <w:color w:val="000000" w:themeColor="text1"/>
                <w:szCs w:val="24"/>
              </w:rPr>
            </w:pPr>
            <w:r>
              <w:rPr>
                <w:color w:val="000000" w:themeColor="text1"/>
                <w:szCs w:val="24"/>
              </w:rPr>
              <w:t>10%</w:t>
            </w:r>
          </w:p>
        </w:tc>
      </w:tr>
      <w:tr w:rsidR="004101B2" w:rsidRPr="001F29F9" w:rsidTr="008058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1F29F9" w:rsidRDefault="004101B2" w:rsidP="008753AD">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1F29F9" w:rsidRDefault="00D93A63" w:rsidP="008753AD">
            <w:pPr>
              <w:tabs>
                <w:tab w:val="left" w:pos="288"/>
                <w:tab w:val="left" w:pos="4752"/>
              </w:tabs>
              <w:rPr>
                <w:b/>
                <w:color w:val="000000" w:themeColor="text1"/>
                <w:szCs w:val="24"/>
              </w:rPr>
            </w:pPr>
            <w:r>
              <w:rPr>
                <w:b/>
                <w:color w:val="000000" w:themeColor="text1"/>
                <w:szCs w:val="24"/>
              </w:rPr>
              <w:t>20</w:t>
            </w:r>
            <w:r w:rsidR="004101B2" w:rsidRPr="001F29F9">
              <w:rPr>
                <w:b/>
                <w:color w:val="000000" w:themeColor="text1"/>
                <w:szCs w:val="24"/>
              </w:rPr>
              <w:t>%</w:t>
            </w:r>
          </w:p>
        </w:tc>
      </w:tr>
    </w:tbl>
    <w:p w:rsidR="005B1D09" w:rsidRPr="001F29F9" w:rsidRDefault="005B1D09" w:rsidP="008753AD">
      <w:pPr>
        <w:pBdr>
          <w:bottom w:val="single" w:sz="12" w:space="1" w:color="auto"/>
        </w:pBdr>
        <w:tabs>
          <w:tab w:val="left" w:pos="288"/>
          <w:tab w:val="left" w:pos="4752"/>
        </w:tabs>
        <w:jc w:val="both"/>
        <w:rPr>
          <w:color w:val="000000" w:themeColor="text1"/>
        </w:rPr>
      </w:pPr>
    </w:p>
    <w:p w:rsidR="005B1D09" w:rsidRPr="001F29F9" w:rsidRDefault="005B1D09" w:rsidP="008753AD">
      <w:pPr>
        <w:rPr>
          <w:color w:val="000000" w:themeColor="text1"/>
          <w:szCs w:val="24"/>
        </w:rPr>
      </w:pPr>
    </w:p>
    <w:p w:rsidR="00D91DA6" w:rsidRPr="001F29F9" w:rsidRDefault="00FB1725" w:rsidP="008753AD">
      <w:pPr>
        <w:tabs>
          <w:tab w:val="left" w:pos="288"/>
          <w:tab w:val="left" w:pos="4752"/>
        </w:tabs>
        <w:jc w:val="both"/>
        <w:rPr>
          <w:color w:val="000000" w:themeColor="text1"/>
        </w:rPr>
      </w:pPr>
      <w:r w:rsidRPr="001F29F9">
        <w:rPr>
          <w:color w:val="000000" w:themeColor="text1"/>
        </w:rPr>
        <w:t>The following documentary evidence was considered:</w:t>
      </w:r>
    </w:p>
    <w:p w:rsidR="002D2780" w:rsidRDefault="002D2780" w:rsidP="008753AD">
      <w:pPr>
        <w:tabs>
          <w:tab w:val="left" w:pos="288"/>
          <w:tab w:val="left" w:pos="4752"/>
        </w:tabs>
        <w:jc w:val="both"/>
        <w:rPr>
          <w:color w:val="000000" w:themeColor="text1"/>
        </w:rPr>
      </w:pPr>
    </w:p>
    <w:p w:rsidR="00114F20" w:rsidRPr="001F29F9" w:rsidRDefault="00FB1725" w:rsidP="008753AD">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4068B">
        <w:rPr>
          <w:color w:val="000000" w:themeColor="text1"/>
          <w:szCs w:val="24"/>
        </w:rPr>
        <w:t>10723</w:t>
      </w:r>
      <w:r w:rsidR="003B6B8F">
        <w:rPr>
          <w:color w:val="000000" w:themeColor="text1"/>
        </w:rPr>
        <w:t>, w/</w:t>
      </w:r>
      <w:proofErr w:type="spellStart"/>
      <w:r w:rsidR="003B6B8F">
        <w:rPr>
          <w:color w:val="000000" w:themeColor="text1"/>
        </w:rPr>
        <w:t>atchs</w:t>
      </w:r>
      <w:proofErr w:type="spellEnd"/>
    </w:p>
    <w:p w:rsidR="00114F20" w:rsidRPr="001F29F9" w:rsidRDefault="00FB1725" w:rsidP="008753AD">
      <w:pPr>
        <w:tabs>
          <w:tab w:val="left" w:pos="288"/>
          <w:tab w:val="left" w:pos="4752"/>
        </w:tabs>
        <w:jc w:val="both"/>
        <w:rPr>
          <w:color w:val="000000" w:themeColor="text1"/>
        </w:rPr>
      </w:pPr>
      <w:r w:rsidRPr="001F29F9">
        <w:rPr>
          <w:color w:val="000000" w:themeColor="text1"/>
        </w:rPr>
        <w:t>Exhib</w:t>
      </w:r>
      <w:r w:rsidR="003B6B8F">
        <w:rPr>
          <w:color w:val="000000" w:themeColor="text1"/>
        </w:rPr>
        <w:t>it B.  Service Treatment Record</w:t>
      </w:r>
    </w:p>
    <w:p w:rsidR="00114F20" w:rsidRPr="001F29F9" w:rsidRDefault="00FB1725" w:rsidP="008753AD">
      <w:pPr>
        <w:tabs>
          <w:tab w:val="left" w:pos="288"/>
          <w:tab w:val="left" w:pos="4752"/>
        </w:tabs>
        <w:jc w:val="both"/>
        <w:rPr>
          <w:color w:val="000000" w:themeColor="text1"/>
        </w:rPr>
      </w:pPr>
      <w:r w:rsidRPr="001F29F9">
        <w:rPr>
          <w:color w:val="000000" w:themeColor="text1"/>
        </w:rPr>
        <w:t>Exhibit C.  Department of Ve</w:t>
      </w:r>
      <w:r w:rsidR="003B6B8F">
        <w:rPr>
          <w:color w:val="000000" w:themeColor="text1"/>
        </w:rPr>
        <w:t>terans Affairs Treatment Record</w:t>
      </w:r>
    </w:p>
    <w:p w:rsidR="00D91DA6" w:rsidRPr="001F29F9" w:rsidRDefault="00D91DA6" w:rsidP="008753AD">
      <w:pPr>
        <w:tabs>
          <w:tab w:val="left" w:pos="288"/>
          <w:tab w:val="left" w:pos="4752"/>
        </w:tabs>
        <w:jc w:val="both"/>
        <w:rPr>
          <w:color w:val="000000" w:themeColor="text1"/>
        </w:rPr>
      </w:pPr>
    </w:p>
    <w:p w:rsidR="00114F20" w:rsidRPr="001F29F9" w:rsidRDefault="00114F20" w:rsidP="008753AD">
      <w:pPr>
        <w:tabs>
          <w:tab w:val="left" w:pos="288"/>
          <w:tab w:val="left" w:pos="4752"/>
        </w:tabs>
        <w:jc w:val="both"/>
        <w:rPr>
          <w:color w:val="000000" w:themeColor="text1"/>
        </w:rPr>
      </w:pPr>
    </w:p>
    <w:p w:rsidR="002F195B" w:rsidRPr="001F29F9" w:rsidRDefault="00220FA9" w:rsidP="008753AD">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E069C" w:rsidRDefault="002F195B" w:rsidP="008753AD">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E069C" w:rsidRDefault="00BE069C">
      <w:pPr>
        <w:rPr>
          <w:color w:val="000000" w:themeColor="text1"/>
          <w:szCs w:val="24"/>
        </w:rPr>
      </w:pPr>
      <w:r>
        <w:rPr>
          <w:color w:val="000000" w:themeColor="text1"/>
          <w:szCs w:val="24"/>
        </w:rPr>
        <w:br w:type="page"/>
      </w:r>
    </w:p>
    <w:p w:rsidR="00BE069C" w:rsidRDefault="00BE069C" w:rsidP="00BE069C">
      <w:pPr>
        <w:pStyle w:val="Header"/>
        <w:tabs>
          <w:tab w:val="clear" w:pos="4320"/>
          <w:tab w:val="clear" w:pos="8640"/>
        </w:tabs>
        <w:jc w:val="left"/>
      </w:pPr>
      <w:r>
        <w:lastRenderedPageBreak/>
        <w:t>SFMR-RB</w:t>
      </w:r>
      <w:r>
        <w:tab/>
      </w:r>
      <w:r>
        <w:tab/>
      </w:r>
      <w:r>
        <w:tab/>
      </w:r>
      <w:r>
        <w:tab/>
      </w:r>
      <w:r>
        <w:tab/>
      </w:r>
      <w:r>
        <w:tab/>
      </w:r>
      <w:r>
        <w:tab/>
      </w:r>
      <w:r>
        <w:tab/>
      </w:r>
      <w:r>
        <w:tab/>
      </w:r>
    </w:p>
    <w:p w:rsidR="00BE069C" w:rsidRDefault="00BE069C" w:rsidP="00BE069C">
      <w:pPr>
        <w:pStyle w:val="Header"/>
        <w:tabs>
          <w:tab w:val="clear" w:pos="4320"/>
          <w:tab w:val="clear" w:pos="8640"/>
        </w:tabs>
        <w:jc w:val="left"/>
      </w:pPr>
    </w:p>
    <w:p w:rsidR="00BE069C" w:rsidRDefault="00BE069C" w:rsidP="00BE069C">
      <w:pPr>
        <w:jc w:val="left"/>
      </w:pPr>
    </w:p>
    <w:p w:rsidR="00BE069C" w:rsidRDefault="00BE069C" w:rsidP="00BE069C">
      <w:pPr>
        <w:jc w:val="left"/>
      </w:pPr>
      <w:r>
        <w:t xml:space="preserve">MEMORANDUM FOR Commander, US Army Physical Disability Agency </w:t>
      </w:r>
    </w:p>
    <w:p w:rsidR="00BE069C" w:rsidRDefault="00BE069C" w:rsidP="00BE069C">
      <w:pPr>
        <w:jc w:val="left"/>
      </w:pPr>
      <w:r>
        <w:t xml:space="preserve"> </w:t>
      </w:r>
    </w:p>
    <w:p w:rsidR="00BE069C" w:rsidRDefault="00BE069C" w:rsidP="00BE069C">
      <w:pPr>
        <w:jc w:val="left"/>
      </w:pPr>
    </w:p>
    <w:p w:rsidR="00BE069C" w:rsidRDefault="00BE069C" w:rsidP="00BE069C">
      <w:pPr>
        <w:ind w:right="-180"/>
        <w:jc w:val="left"/>
      </w:pPr>
      <w:r>
        <w:t xml:space="preserve">SUBJECT:  Department of Defense Physical Disability Board of Review Recommendation </w:t>
      </w:r>
    </w:p>
    <w:p w:rsidR="00BE069C" w:rsidRDefault="00BE069C" w:rsidP="00BE069C">
      <w:pPr>
        <w:pStyle w:val="Header"/>
        <w:tabs>
          <w:tab w:val="left" w:pos="720"/>
        </w:tabs>
        <w:jc w:val="left"/>
      </w:pPr>
      <w:r>
        <w:t xml:space="preserve"> </w:t>
      </w:r>
    </w:p>
    <w:p w:rsidR="00BE069C" w:rsidRDefault="00BE069C" w:rsidP="00BE069C">
      <w:pPr>
        <w:pStyle w:val="Header"/>
        <w:tabs>
          <w:tab w:val="left" w:pos="720"/>
        </w:tabs>
        <w:jc w:val="left"/>
      </w:pPr>
    </w:p>
    <w:p w:rsidR="00BE069C" w:rsidRDefault="00BE069C" w:rsidP="00BE069C">
      <w:pPr>
        <w:jc w:val="left"/>
      </w:pPr>
    </w:p>
    <w:p w:rsidR="00BE069C" w:rsidRDefault="00BE069C" w:rsidP="00BE069C">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BE069C" w:rsidRDefault="00BE069C" w:rsidP="00BE069C">
      <w:pPr>
        <w:jc w:val="left"/>
      </w:pPr>
    </w:p>
    <w:p w:rsidR="00BE069C" w:rsidRDefault="00BE069C" w:rsidP="00BE069C">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BE069C" w:rsidRDefault="00BE069C" w:rsidP="00BE069C">
      <w:pPr>
        <w:jc w:val="left"/>
      </w:pPr>
    </w:p>
    <w:p w:rsidR="00BE069C" w:rsidRDefault="00BE069C" w:rsidP="00BE069C">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BE069C" w:rsidRDefault="00BE069C" w:rsidP="00BE069C">
      <w:pPr>
        <w:jc w:val="left"/>
      </w:pPr>
    </w:p>
    <w:p w:rsidR="00BE069C" w:rsidRDefault="00BE069C" w:rsidP="00BE069C">
      <w:pPr>
        <w:jc w:val="left"/>
      </w:pPr>
      <w:r>
        <w:t xml:space="preserve"> BY ORDER OF THE SECRETARY OF THE ARMY:</w:t>
      </w:r>
    </w:p>
    <w:p w:rsidR="00BE069C" w:rsidRDefault="00BE069C" w:rsidP="00BE069C">
      <w:pPr>
        <w:jc w:val="left"/>
      </w:pPr>
    </w:p>
    <w:p w:rsidR="00BE069C" w:rsidRDefault="00BE069C" w:rsidP="00BE069C">
      <w:pPr>
        <w:jc w:val="left"/>
      </w:pPr>
    </w:p>
    <w:p w:rsidR="00BE069C" w:rsidRDefault="00BE069C" w:rsidP="00BE069C">
      <w:pPr>
        <w:pStyle w:val="Header"/>
        <w:tabs>
          <w:tab w:val="clear" w:pos="4320"/>
          <w:tab w:val="clear" w:pos="8640"/>
        </w:tabs>
        <w:jc w:val="left"/>
      </w:pPr>
    </w:p>
    <w:p w:rsidR="00BE069C" w:rsidRDefault="00BE069C" w:rsidP="00BE069C">
      <w:pPr>
        <w:jc w:val="left"/>
      </w:pPr>
    </w:p>
    <w:p w:rsidR="00BE069C" w:rsidRDefault="00BE069C" w:rsidP="00BE069C">
      <w:pPr>
        <w:jc w:val="left"/>
      </w:pPr>
      <w:bookmarkStart w:id="0" w:name="OLE_LINK3"/>
      <w:bookmarkStart w:id="1" w:name="OLE_LINK4"/>
      <w:r>
        <w:t>Encl</w:t>
      </w:r>
      <w:r>
        <w:tab/>
      </w:r>
      <w:r>
        <w:tab/>
      </w:r>
      <w:r>
        <w:tab/>
      </w:r>
      <w:r>
        <w:tab/>
      </w:r>
      <w:r>
        <w:tab/>
      </w:r>
      <w:r>
        <w:tab/>
        <w:t xml:space="preserve">      </w:t>
      </w:r>
    </w:p>
    <w:p w:rsidR="00BE069C" w:rsidRDefault="00BE069C" w:rsidP="00BE069C">
      <w:pPr>
        <w:jc w:val="left"/>
      </w:pPr>
      <w:r>
        <w:tab/>
      </w:r>
      <w:r>
        <w:tab/>
      </w:r>
      <w:r>
        <w:tab/>
      </w:r>
      <w:r>
        <w:tab/>
      </w:r>
      <w:r>
        <w:tab/>
      </w:r>
      <w:r>
        <w:tab/>
        <w:t xml:space="preserve">     Deputy Assistant Secretary</w:t>
      </w:r>
    </w:p>
    <w:p w:rsidR="00BE069C" w:rsidRDefault="00BE069C" w:rsidP="00BE069C">
      <w:pPr>
        <w:jc w:val="left"/>
      </w:pPr>
      <w:r>
        <w:tab/>
      </w:r>
      <w:r>
        <w:tab/>
      </w:r>
      <w:r>
        <w:tab/>
      </w:r>
      <w:r>
        <w:tab/>
      </w:r>
      <w:r>
        <w:tab/>
      </w:r>
      <w:r>
        <w:tab/>
        <w:t xml:space="preserve">         (Army Review Boards)</w:t>
      </w:r>
      <w:bookmarkEnd w:id="0"/>
      <w:bookmarkEnd w:id="1"/>
    </w:p>
    <w:p w:rsidR="00E3077F" w:rsidRPr="001F29F9" w:rsidRDefault="00E3077F" w:rsidP="00BE069C">
      <w:pPr>
        <w:tabs>
          <w:tab w:val="left" w:pos="0"/>
          <w:tab w:val="left" w:pos="4320"/>
        </w:tabs>
        <w:jc w:val="left"/>
        <w:rPr>
          <w:color w:val="000000" w:themeColor="text1"/>
          <w:szCs w:val="24"/>
        </w:rPr>
      </w:pPr>
    </w:p>
    <w:p w:rsidR="00DC1607" w:rsidRDefault="00DC1607" w:rsidP="008753AD">
      <w:pPr>
        <w:rPr>
          <w:color w:val="000000" w:themeColor="text1"/>
          <w:szCs w:val="24"/>
          <w:u w:val="single"/>
        </w:rPr>
      </w:pPr>
    </w:p>
    <w:p w:rsidR="00DC1607" w:rsidRDefault="00DC1607" w:rsidP="008753AD">
      <w:pPr>
        <w:jc w:val="left"/>
        <w:rPr>
          <w:color w:val="000000" w:themeColor="text1"/>
          <w:szCs w:val="24"/>
          <w:u w:val="single"/>
        </w:rPr>
      </w:pPr>
    </w:p>
    <w:sectPr w:rsid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7A" w:rsidRDefault="00A5317A">
      <w:r>
        <w:separator/>
      </w:r>
    </w:p>
  </w:endnote>
  <w:endnote w:type="continuationSeparator" w:id="0">
    <w:p w:rsidR="00A5317A" w:rsidRDefault="00A53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D2780" w:rsidRPr="00374247" w:rsidRDefault="002D2780" w:rsidP="00374247">
        <w:pPr>
          <w:pStyle w:val="Footer"/>
          <w:ind w:firstLine="4320"/>
          <w:rPr>
            <w:color w:val="auto"/>
            <w:szCs w:val="24"/>
          </w:rPr>
        </w:pPr>
        <w:r w:rsidRPr="00374247">
          <w:rPr>
            <w:color w:val="auto"/>
            <w:szCs w:val="24"/>
          </w:rPr>
          <w:t xml:space="preserve">   </w:t>
        </w:r>
        <w:r w:rsidR="00EB1A46" w:rsidRPr="00374247">
          <w:rPr>
            <w:color w:val="auto"/>
            <w:szCs w:val="24"/>
          </w:rPr>
          <w:fldChar w:fldCharType="begin"/>
        </w:r>
        <w:r w:rsidRPr="00374247">
          <w:rPr>
            <w:color w:val="auto"/>
            <w:szCs w:val="24"/>
          </w:rPr>
          <w:instrText xml:space="preserve"> PAGE   \* MERGEFORMAT </w:instrText>
        </w:r>
        <w:r w:rsidR="00EB1A46" w:rsidRPr="00374247">
          <w:rPr>
            <w:color w:val="auto"/>
            <w:szCs w:val="24"/>
          </w:rPr>
          <w:fldChar w:fldCharType="separate"/>
        </w:r>
        <w:r w:rsidR="00BE069C" w:rsidRPr="00BE069C">
          <w:rPr>
            <w:noProof/>
            <w:color w:val="auto"/>
          </w:rPr>
          <w:t>4</w:t>
        </w:r>
        <w:r w:rsidR="00EB1A46"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100593</w:t>
        </w:r>
      </w:p>
    </w:sdtContent>
  </w:sdt>
  <w:p w:rsidR="002D2780" w:rsidRPr="00684CE6" w:rsidRDefault="002D278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7A" w:rsidRDefault="00A5317A">
      <w:r>
        <w:separator/>
      </w:r>
    </w:p>
  </w:footnote>
  <w:footnote w:type="continuationSeparator" w:id="0">
    <w:p w:rsidR="00A5317A" w:rsidRDefault="00A53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8"/>
  </w:hdrShapeDefaults>
  <w:footnotePr>
    <w:numRestart w:val="eachSect"/>
    <w:footnote w:id="-1"/>
    <w:footnote w:id="0"/>
  </w:footnotePr>
  <w:endnotePr>
    <w:endnote w:id="-1"/>
    <w:endnote w:id="0"/>
  </w:endnotePr>
  <w:compat/>
  <w:rsids>
    <w:rsidRoot w:val="001C28D1"/>
    <w:rsid w:val="00000C65"/>
    <w:rsid w:val="000024F5"/>
    <w:rsid w:val="0000291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5CE"/>
    <w:rsid w:val="0007488B"/>
    <w:rsid w:val="00075702"/>
    <w:rsid w:val="0007595F"/>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17A"/>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80"/>
    <w:rsid w:val="000D43F9"/>
    <w:rsid w:val="000D4717"/>
    <w:rsid w:val="000D6457"/>
    <w:rsid w:val="000D7D55"/>
    <w:rsid w:val="000E06CC"/>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0BF"/>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0EE3"/>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66B"/>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39E"/>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55B"/>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102"/>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8A5"/>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676AE"/>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2780"/>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9A0"/>
    <w:rsid w:val="00337351"/>
    <w:rsid w:val="00341A54"/>
    <w:rsid w:val="00344A4F"/>
    <w:rsid w:val="00344D17"/>
    <w:rsid w:val="0034618F"/>
    <w:rsid w:val="0034669F"/>
    <w:rsid w:val="003470C4"/>
    <w:rsid w:val="00351498"/>
    <w:rsid w:val="00352B22"/>
    <w:rsid w:val="00352CBF"/>
    <w:rsid w:val="00354547"/>
    <w:rsid w:val="003549F5"/>
    <w:rsid w:val="00355747"/>
    <w:rsid w:val="00355ACB"/>
    <w:rsid w:val="003567DE"/>
    <w:rsid w:val="003574F3"/>
    <w:rsid w:val="00357831"/>
    <w:rsid w:val="003604A5"/>
    <w:rsid w:val="00360B49"/>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2A"/>
    <w:rsid w:val="003B6764"/>
    <w:rsid w:val="003B6B8F"/>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34D"/>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192"/>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0621"/>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59E3"/>
    <w:rsid w:val="004761CC"/>
    <w:rsid w:val="004766C9"/>
    <w:rsid w:val="00480D4A"/>
    <w:rsid w:val="00481DA1"/>
    <w:rsid w:val="00483A2B"/>
    <w:rsid w:val="00484212"/>
    <w:rsid w:val="00484817"/>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5AF"/>
    <w:rsid w:val="0054586A"/>
    <w:rsid w:val="0054631F"/>
    <w:rsid w:val="00546C24"/>
    <w:rsid w:val="005471BA"/>
    <w:rsid w:val="00547BDA"/>
    <w:rsid w:val="00547BE6"/>
    <w:rsid w:val="0055034F"/>
    <w:rsid w:val="00550476"/>
    <w:rsid w:val="0055288D"/>
    <w:rsid w:val="005538E8"/>
    <w:rsid w:val="00554B0F"/>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773"/>
    <w:rsid w:val="005A389E"/>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046F"/>
    <w:rsid w:val="005E3064"/>
    <w:rsid w:val="005E54DC"/>
    <w:rsid w:val="005E62A8"/>
    <w:rsid w:val="005E65DC"/>
    <w:rsid w:val="005E6AEE"/>
    <w:rsid w:val="005E72B2"/>
    <w:rsid w:val="005E79A0"/>
    <w:rsid w:val="005F097E"/>
    <w:rsid w:val="005F09C4"/>
    <w:rsid w:val="005F0F6B"/>
    <w:rsid w:val="005F1115"/>
    <w:rsid w:val="005F1AB6"/>
    <w:rsid w:val="005F27F2"/>
    <w:rsid w:val="005F2B27"/>
    <w:rsid w:val="005F3567"/>
    <w:rsid w:val="005F360A"/>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198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2AD"/>
    <w:rsid w:val="006C3A68"/>
    <w:rsid w:val="006C3B08"/>
    <w:rsid w:val="006C6AB1"/>
    <w:rsid w:val="006C6E6B"/>
    <w:rsid w:val="006C73D4"/>
    <w:rsid w:val="006D07A2"/>
    <w:rsid w:val="006D13FE"/>
    <w:rsid w:val="006D145F"/>
    <w:rsid w:val="006D2000"/>
    <w:rsid w:val="006D2D39"/>
    <w:rsid w:val="006D2F31"/>
    <w:rsid w:val="006D4250"/>
    <w:rsid w:val="006D4E0E"/>
    <w:rsid w:val="006D5861"/>
    <w:rsid w:val="006D5CE2"/>
    <w:rsid w:val="006D7854"/>
    <w:rsid w:val="006E06D1"/>
    <w:rsid w:val="006E122E"/>
    <w:rsid w:val="006E1313"/>
    <w:rsid w:val="006E2DC8"/>
    <w:rsid w:val="006E45B7"/>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6B6"/>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216"/>
    <w:rsid w:val="00750C82"/>
    <w:rsid w:val="00750E3A"/>
    <w:rsid w:val="00752035"/>
    <w:rsid w:val="00753C52"/>
    <w:rsid w:val="0076100C"/>
    <w:rsid w:val="007612A5"/>
    <w:rsid w:val="00763CAE"/>
    <w:rsid w:val="00763F95"/>
    <w:rsid w:val="007651ED"/>
    <w:rsid w:val="00766C87"/>
    <w:rsid w:val="00771043"/>
    <w:rsid w:val="0077272B"/>
    <w:rsid w:val="00773AF7"/>
    <w:rsid w:val="00774FFD"/>
    <w:rsid w:val="00776418"/>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954"/>
    <w:rsid w:val="00795CE9"/>
    <w:rsid w:val="00796045"/>
    <w:rsid w:val="007968AC"/>
    <w:rsid w:val="007969AB"/>
    <w:rsid w:val="007973D8"/>
    <w:rsid w:val="00797801"/>
    <w:rsid w:val="007A0861"/>
    <w:rsid w:val="007A0B39"/>
    <w:rsid w:val="007A14A4"/>
    <w:rsid w:val="007A168F"/>
    <w:rsid w:val="007A20E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7E6"/>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11A"/>
    <w:rsid w:val="007E176C"/>
    <w:rsid w:val="007E2046"/>
    <w:rsid w:val="007E2370"/>
    <w:rsid w:val="007E30B2"/>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7BF"/>
    <w:rsid w:val="00816CCB"/>
    <w:rsid w:val="00817572"/>
    <w:rsid w:val="00817713"/>
    <w:rsid w:val="008208C3"/>
    <w:rsid w:val="008220F1"/>
    <w:rsid w:val="0082340B"/>
    <w:rsid w:val="00823D6A"/>
    <w:rsid w:val="00825073"/>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68D"/>
    <w:rsid w:val="00842BAA"/>
    <w:rsid w:val="00842D8F"/>
    <w:rsid w:val="0084374E"/>
    <w:rsid w:val="00844842"/>
    <w:rsid w:val="0084493E"/>
    <w:rsid w:val="00844A53"/>
    <w:rsid w:val="00844B99"/>
    <w:rsid w:val="00844DD0"/>
    <w:rsid w:val="008455C8"/>
    <w:rsid w:val="00846407"/>
    <w:rsid w:val="0085006A"/>
    <w:rsid w:val="00850127"/>
    <w:rsid w:val="0085089F"/>
    <w:rsid w:val="00850C17"/>
    <w:rsid w:val="00851D48"/>
    <w:rsid w:val="0085206E"/>
    <w:rsid w:val="00852273"/>
    <w:rsid w:val="0085293D"/>
    <w:rsid w:val="00852AD4"/>
    <w:rsid w:val="00852BA8"/>
    <w:rsid w:val="00852BF0"/>
    <w:rsid w:val="00853718"/>
    <w:rsid w:val="008540D2"/>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294"/>
    <w:rsid w:val="008753AD"/>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CD8"/>
    <w:rsid w:val="00900410"/>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3F2A"/>
    <w:rsid w:val="0092402E"/>
    <w:rsid w:val="009259BA"/>
    <w:rsid w:val="00926FCB"/>
    <w:rsid w:val="009303AD"/>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12E"/>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222"/>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05BE"/>
    <w:rsid w:val="00A31FE2"/>
    <w:rsid w:val="00A32743"/>
    <w:rsid w:val="00A355FD"/>
    <w:rsid w:val="00A40356"/>
    <w:rsid w:val="00A40FFB"/>
    <w:rsid w:val="00A41468"/>
    <w:rsid w:val="00A414A9"/>
    <w:rsid w:val="00A44141"/>
    <w:rsid w:val="00A44CCA"/>
    <w:rsid w:val="00A44D75"/>
    <w:rsid w:val="00A47CF1"/>
    <w:rsid w:val="00A50418"/>
    <w:rsid w:val="00A50B17"/>
    <w:rsid w:val="00A5317A"/>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6A4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2DA3"/>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44"/>
    <w:rsid w:val="00B36569"/>
    <w:rsid w:val="00B37345"/>
    <w:rsid w:val="00B37F53"/>
    <w:rsid w:val="00B406BF"/>
    <w:rsid w:val="00B40A05"/>
    <w:rsid w:val="00B40A3E"/>
    <w:rsid w:val="00B427BB"/>
    <w:rsid w:val="00B43BA2"/>
    <w:rsid w:val="00B449EE"/>
    <w:rsid w:val="00B454AE"/>
    <w:rsid w:val="00B45B3F"/>
    <w:rsid w:val="00B45F3D"/>
    <w:rsid w:val="00B50227"/>
    <w:rsid w:val="00B50510"/>
    <w:rsid w:val="00B505E9"/>
    <w:rsid w:val="00B522CD"/>
    <w:rsid w:val="00B532B1"/>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A27"/>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69C"/>
    <w:rsid w:val="00BE0DEB"/>
    <w:rsid w:val="00BE229C"/>
    <w:rsid w:val="00BE2348"/>
    <w:rsid w:val="00BE2AB8"/>
    <w:rsid w:val="00BE2FC1"/>
    <w:rsid w:val="00BE3142"/>
    <w:rsid w:val="00BE4039"/>
    <w:rsid w:val="00BE6365"/>
    <w:rsid w:val="00BF01B7"/>
    <w:rsid w:val="00BF0B7F"/>
    <w:rsid w:val="00BF0E94"/>
    <w:rsid w:val="00BF2988"/>
    <w:rsid w:val="00BF3FB9"/>
    <w:rsid w:val="00BF4012"/>
    <w:rsid w:val="00BF4720"/>
    <w:rsid w:val="00BF4F49"/>
    <w:rsid w:val="00BF63CD"/>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990"/>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4DAC"/>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A26"/>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44A1"/>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151"/>
    <w:rsid w:val="00D4068B"/>
    <w:rsid w:val="00D40B1F"/>
    <w:rsid w:val="00D40D75"/>
    <w:rsid w:val="00D43978"/>
    <w:rsid w:val="00D43C3C"/>
    <w:rsid w:val="00D43CBD"/>
    <w:rsid w:val="00D449F0"/>
    <w:rsid w:val="00D462D7"/>
    <w:rsid w:val="00D4652E"/>
    <w:rsid w:val="00D46A33"/>
    <w:rsid w:val="00D47DE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1802"/>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588B"/>
    <w:rsid w:val="00D86AB5"/>
    <w:rsid w:val="00D86E57"/>
    <w:rsid w:val="00D876AD"/>
    <w:rsid w:val="00D87788"/>
    <w:rsid w:val="00D877C8"/>
    <w:rsid w:val="00D91040"/>
    <w:rsid w:val="00D910C2"/>
    <w:rsid w:val="00D9168C"/>
    <w:rsid w:val="00D9189B"/>
    <w:rsid w:val="00D91DA6"/>
    <w:rsid w:val="00D921A0"/>
    <w:rsid w:val="00D93A41"/>
    <w:rsid w:val="00D93A63"/>
    <w:rsid w:val="00D93B9A"/>
    <w:rsid w:val="00D95984"/>
    <w:rsid w:val="00D95C64"/>
    <w:rsid w:val="00D9706F"/>
    <w:rsid w:val="00D972D4"/>
    <w:rsid w:val="00DA0FE3"/>
    <w:rsid w:val="00DA195B"/>
    <w:rsid w:val="00DA27F3"/>
    <w:rsid w:val="00DA2BE7"/>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6DE"/>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77D"/>
    <w:rsid w:val="00E50BEB"/>
    <w:rsid w:val="00E53460"/>
    <w:rsid w:val="00E548FA"/>
    <w:rsid w:val="00E55CD9"/>
    <w:rsid w:val="00E5658C"/>
    <w:rsid w:val="00E573C7"/>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39D0"/>
    <w:rsid w:val="00E956DB"/>
    <w:rsid w:val="00E95F88"/>
    <w:rsid w:val="00E9763D"/>
    <w:rsid w:val="00EA1177"/>
    <w:rsid w:val="00EA118B"/>
    <w:rsid w:val="00EA11B6"/>
    <w:rsid w:val="00EA2181"/>
    <w:rsid w:val="00EA2DD8"/>
    <w:rsid w:val="00EA30FC"/>
    <w:rsid w:val="00EA4475"/>
    <w:rsid w:val="00EA52FE"/>
    <w:rsid w:val="00EA681F"/>
    <w:rsid w:val="00EB04C6"/>
    <w:rsid w:val="00EB06A6"/>
    <w:rsid w:val="00EB1A4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69E6"/>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B9E"/>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3EE3"/>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EndnoteText">
    <w:name w:val="endnote text"/>
    <w:basedOn w:val="Normal"/>
    <w:link w:val="EndnoteTextChar"/>
    <w:rsid w:val="005A3773"/>
    <w:pPr>
      <w:spacing w:line="240" w:lineRule="auto"/>
    </w:pPr>
    <w:rPr>
      <w:sz w:val="20"/>
    </w:rPr>
  </w:style>
  <w:style w:type="character" w:customStyle="1" w:styleId="EndnoteTextChar">
    <w:name w:val="Endnote Text Char"/>
    <w:basedOn w:val="DefaultParagraphFont"/>
    <w:link w:val="EndnoteText"/>
    <w:rsid w:val="005A3773"/>
    <w:rPr>
      <w:color w:val="008080"/>
      <w:sz w:val="20"/>
    </w:rPr>
  </w:style>
  <w:style w:type="character" w:styleId="EndnoteReference">
    <w:name w:val="endnote reference"/>
    <w:basedOn w:val="DefaultParagraphFont"/>
    <w:rsid w:val="005A3773"/>
    <w:rPr>
      <w:vertAlign w:val="superscript"/>
    </w:rPr>
  </w:style>
  <w:style w:type="character" w:customStyle="1" w:styleId="HeaderChar">
    <w:name w:val="Header Char"/>
    <w:basedOn w:val="DefaultParagraphFont"/>
    <w:link w:val="Header"/>
    <w:uiPriority w:val="99"/>
    <w:locked/>
    <w:rsid w:val="00BE069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90A5-384F-4670-84B7-6D640BA5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2012-04-09T12:46:00Z</cp:lastPrinted>
  <dcterms:created xsi:type="dcterms:W3CDTF">2012-04-04T16:01:00Z</dcterms:created>
  <dcterms:modified xsi:type="dcterms:W3CDTF">2012-05-04T16:50:00Z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