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4A1E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DC3CED">
        <w:rPr>
          <w:caps/>
          <w:color w:val="000000" w:themeColor="text1"/>
        </w:rPr>
        <w:t>XXXXXXXXXX</w:t>
      </w:r>
      <w:r w:rsidR="004216DA" w:rsidRPr="001F29F9">
        <w:rPr>
          <w:caps/>
          <w:color w:val="000000" w:themeColor="text1"/>
        </w:rPr>
        <w:t xml:space="preserve">      </w:t>
      </w:r>
      <w:r w:rsidR="004A1EF9">
        <w:rPr>
          <w:caps/>
          <w:color w:val="000000" w:themeColor="text1"/>
        </w:rPr>
        <w:tab/>
      </w:r>
      <w:r w:rsidR="004A1EF9">
        <w:rPr>
          <w:caps/>
          <w:color w:val="000000" w:themeColor="text1"/>
        </w:rPr>
        <w:tab/>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Pr="004A1EF9">
        <w:rPr>
          <w:caps/>
          <w:color w:val="000000" w:themeColor="text1"/>
        </w:rPr>
        <w:t xml:space="preserve">BRANCH OF SERVICE: </w:t>
      </w:r>
      <w:r w:rsidR="004C24C5" w:rsidRPr="004A1EF9">
        <w:rPr>
          <w:caps/>
          <w:color w:val="000000" w:themeColor="text1"/>
        </w:rPr>
        <w:t xml:space="preserve"> </w:t>
      </w:r>
      <w:r w:rsidR="004A1EF9" w:rsidRPr="004A1EF9">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4A1EF9">
        <w:rPr>
          <w:caps/>
          <w:color w:val="000000" w:themeColor="text1"/>
        </w:rPr>
        <w:t>C</w:t>
      </w:r>
      <w:r w:rsidR="00DE3AAD" w:rsidRPr="004A1EF9">
        <w:rPr>
          <w:caps/>
          <w:color w:val="000000" w:themeColor="text1"/>
        </w:rPr>
        <w:t>ASE NUMBER:  PD</w:t>
      </w:r>
      <w:r w:rsidR="008F58E1" w:rsidRPr="004A1EF9">
        <w:rPr>
          <w:caps/>
          <w:color w:val="000000" w:themeColor="text1"/>
        </w:rPr>
        <w:t>11</w:t>
      </w:r>
      <w:r w:rsidR="00DE3AAD" w:rsidRPr="004A1EF9">
        <w:rPr>
          <w:caps/>
          <w:color w:val="000000" w:themeColor="text1"/>
        </w:rPr>
        <w:t>00</w:t>
      </w:r>
      <w:r w:rsidR="004A1EF9" w:rsidRPr="004A1EF9">
        <w:rPr>
          <w:caps/>
          <w:color w:val="000000" w:themeColor="text1"/>
        </w:rPr>
        <w:t>537</w:t>
      </w:r>
      <w:r w:rsidR="00DE3AAD" w:rsidRPr="004A1EF9">
        <w:rPr>
          <w:color w:val="000000" w:themeColor="text1"/>
        </w:rPr>
        <w:tab/>
      </w:r>
      <w:r w:rsidR="0068098E" w:rsidRPr="004A1EF9">
        <w:rPr>
          <w:color w:val="000000" w:themeColor="text1"/>
        </w:rPr>
        <w:tab/>
      </w:r>
      <w:r w:rsidR="00DE3AAD" w:rsidRPr="004A1EF9">
        <w:rPr>
          <w:color w:val="000000" w:themeColor="text1"/>
        </w:rPr>
        <w:t xml:space="preserve">         </w:t>
      </w:r>
      <w:r w:rsidR="00E0346A" w:rsidRPr="004A1EF9">
        <w:rPr>
          <w:color w:val="000000" w:themeColor="text1"/>
        </w:rPr>
        <w:t xml:space="preserve">                  </w:t>
      </w:r>
      <w:r w:rsidR="00DE3AAD" w:rsidRPr="004A1EF9">
        <w:rPr>
          <w:color w:val="000000" w:themeColor="text1"/>
        </w:rPr>
        <w:t>SEPARATION DATE:</w:t>
      </w:r>
      <w:r w:rsidR="00DE3AAD" w:rsidRPr="001F29F9">
        <w:rPr>
          <w:color w:val="000000" w:themeColor="text1"/>
        </w:rPr>
        <w:t xml:space="preserve">  200</w:t>
      </w:r>
      <w:r w:rsidR="004A1EF9">
        <w:rPr>
          <w:color w:val="000000" w:themeColor="text1"/>
        </w:rPr>
        <w:t>61106</w:t>
      </w:r>
    </w:p>
    <w:p w:rsidR="003B2143" w:rsidRPr="001F29F9" w:rsidRDefault="00610DD4" w:rsidP="00BF0E94">
      <w:pPr>
        <w:tabs>
          <w:tab w:val="left" w:pos="288"/>
          <w:tab w:val="left" w:pos="5130"/>
        </w:tabs>
        <w:jc w:val="both"/>
        <w:rPr>
          <w:color w:val="000000" w:themeColor="text1"/>
        </w:rPr>
      </w:pPr>
      <w:r>
        <w:rPr>
          <w:caps/>
          <w:color w:val="000000" w:themeColor="text1"/>
        </w:rPr>
        <w:t>BOARD DATE:  2012</w:t>
      </w:r>
      <w:r w:rsidR="007C748C">
        <w:rPr>
          <w:caps/>
          <w:color w:val="000000" w:themeColor="text1"/>
        </w:rPr>
        <w:t>0802</w:t>
      </w:r>
      <w:r w:rsidR="003B2143" w:rsidRPr="001F29F9">
        <w:rPr>
          <w:caps/>
          <w:color w:val="000000" w:themeColor="text1"/>
        </w:rPr>
        <w:tab/>
      </w:r>
    </w:p>
    <w:p w:rsidR="009369A6" w:rsidRPr="000326F8" w:rsidRDefault="000326F8" w:rsidP="00BF0E94">
      <w:pPr>
        <w:tabs>
          <w:tab w:val="left" w:pos="288"/>
          <w:tab w:val="left" w:pos="4752"/>
        </w:tabs>
        <w:jc w:val="both"/>
        <w:rPr>
          <w:b/>
          <w:color w:val="000000" w:themeColor="text1"/>
          <w:u w:val="single"/>
        </w:rPr>
      </w:pPr>
      <w:r>
        <w:rPr>
          <w:b/>
          <w:color w:val="000000" w:themeColor="text1"/>
          <w:u w:val="single"/>
        </w:rPr>
        <w:t>______________________________________________________________________________</w:t>
      </w:r>
    </w:p>
    <w:p w:rsidR="000326F8" w:rsidRPr="001F29F9" w:rsidRDefault="000326F8"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 xml:space="preserve">an active </w:t>
      </w:r>
      <w:r w:rsidR="00910436" w:rsidRPr="001F29F9">
        <w:rPr>
          <w:color w:val="000000" w:themeColor="text1"/>
          <w:szCs w:val="24"/>
        </w:rPr>
        <w:t>duty SPC</w:t>
      </w:r>
      <w:r w:rsidR="00A86D82">
        <w:rPr>
          <w:color w:val="000000" w:themeColor="text1"/>
          <w:szCs w:val="24"/>
        </w:rPr>
        <w:t>/E-4</w:t>
      </w:r>
      <w:r w:rsidR="00705C40" w:rsidRPr="001F29F9">
        <w:rPr>
          <w:color w:val="000000" w:themeColor="text1"/>
          <w:szCs w:val="24"/>
        </w:rPr>
        <w:t xml:space="preserve"> (</w:t>
      </w:r>
      <w:r w:rsidR="00BC46B4">
        <w:rPr>
          <w:color w:val="000000" w:themeColor="text1"/>
          <w:szCs w:val="24"/>
        </w:rPr>
        <w:t>25L/Cable Systems Installer</w:t>
      </w:r>
      <w:r w:rsidR="00E322F7" w:rsidRPr="001F29F9">
        <w:rPr>
          <w:color w:val="000000" w:themeColor="text1"/>
          <w:szCs w:val="24"/>
        </w:rPr>
        <w:t>)</w:t>
      </w:r>
      <w:r w:rsidR="00C75F3D" w:rsidRPr="001F29F9">
        <w:rPr>
          <w:color w:val="000000" w:themeColor="text1"/>
          <w:szCs w:val="24"/>
        </w:rPr>
        <w:t xml:space="preserve">, </w:t>
      </w:r>
      <w:r w:rsidR="00BC46B4">
        <w:rPr>
          <w:color w:val="000000" w:themeColor="text1"/>
          <w:szCs w:val="24"/>
        </w:rPr>
        <w:t>medically separated for chronic nausea and vomiting of unknown etiology, with normal nutritional state.</w:t>
      </w:r>
      <w:r w:rsidR="00F223DF">
        <w:rPr>
          <w:color w:val="000000" w:themeColor="text1"/>
          <w:szCs w:val="24"/>
        </w:rPr>
        <w:t xml:space="preserve">  </w:t>
      </w:r>
      <w:r w:rsidR="00BC46B4" w:rsidRPr="00AC12FC">
        <w:rPr>
          <w:color w:val="000000" w:themeColor="text1"/>
          <w:szCs w:val="24"/>
        </w:rPr>
        <w:t>He</w:t>
      </w:r>
      <w:r w:rsidR="00643C8F" w:rsidRPr="00AC12FC">
        <w:rPr>
          <w:color w:val="000000" w:themeColor="text1"/>
          <w:szCs w:val="24"/>
        </w:rPr>
        <w:t xml:space="preserve"> did not respond adequately to treatment and w</w:t>
      </w:r>
      <w:r w:rsidR="00BC46B4" w:rsidRPr="00AC12FC">
        <w:rPr>
          <w:color w:val="000000" w:themeColor="text1"/>
          <w:szCs w:val="24"/>
        </w:rPr>
        <w:t>as unable to perform within his</w:t>
      </w:r>
      <w:r w:rsidR="00643C8F" w:rsidRPr="00AC12FC">
        <w:rPr>
          <w:color w:val="000000" w:themeColor="text1"/>
          <w:szCs w:val="24"/>
        </w:rPr>
        <w:t xml:space="preserve"> Military Occupational Specialty (MOS) or meet </w:t>
      </w:r>
      <w:r w:rsidR="00BC46B4" w:rsidRPr="00AC12FC">
        <w:rPr>
          <w:color w:val="000000" w:themeColor="text1"/>
          <w:szCs w:val="24"/>
        </w:rPr>
        <w:t>physical fitness standards.  He</w:t>
      </w:r>
      <w:r w:rsidR="00643C8F" w:rsidRPr="00AC12FC">
        <w:rPr>
          <w:color w:val="000000" w:themeColor="text1"/>
          <w:szCs w:val="24"/>
        </w:rPr>
        <w:t xml:space="preserve"> was issued a </w:t>
      </w:r>
      <w:r w:rsidR="00BC46B4" w:rsidRPr="00AC12FC">
        <w:rPr>
          <w:color w:val="000000" w:themeColor="text1"/>
          <w:szCs w:val="24"/>
        </w:rPr>
        <w:t>permanent P3</w:t>
      </w:r>
      <w:r w:rsidR="00643C8F" w:rsidRPr="00AC12FC">
        <w:rPr>
          <w:color w:val="000000" w:themeColor="text1"/>
          <w:szCs w:val="24"/>
        </w:rPr>
        <w:t xml:space="preserve"> profile and underwent a Medical Evaluation Board (MEB).</w:t>
      </w:r>
      <w:r w:rsidR="00BC46B4" w:rsidRPr="00AC12FC">
        <w:rPr>
          <w:color w:val="000000" w:themeColor="text1"/>
          <w:szCs w:val="24"/>
        </w:rPr>
        <w:t xml:space="preserve">  Chronic nausea and vomiting of unknown etiology was</w:t>
      </w:r>
      <w:r w:rsidR="000A33C8" w:rsidRPr="00AC12FC">
        <w:rPr>
          <w:color w:val="000000" w:themeColor="text1"/>
          <w:szCs w:val="24"/>
        </w:rPr>
        <w:t xml:space="preserve"> forwarded to the Physical Evaluation Board (PEB) as medically unacceptable IAW AR 40-501</w:t>
      </w:r>
      <w:r w:rsidR="00376E08" w:rsidRPr="00AC12FC">
        <w:rPr>
          <w:color w:val="000000" w:themeColor="text1"/>
          <w:szCs w:val="24"/>
        </w:rPr>
        <w:t>.</w:t>
      </w:r>
      <w:r w:rsidR="00BC46B4" w:rsidRPr="00AC12FC">
        <w:rPr>
          <w:color w:val="000000" w:themeColor="text1"/>
          <w:szCs w:val="24"/>
        </w:rPr>
        <w:t xml:space="preserve">  </w:t>
      </w:r>
      <w:r w:rsidR="00610DD4">
        <w:rPr>
          <w:color w:val="000000" w:themeColor="text1"/>
          <w:szCs w:val="24"/>
        </w:rPr>
        <w:t>Gastro-esophageal reflux disease (GERD)</w:t>
      </w:r>
      <w:r w:rsidR="00954E5B" w:rsidRPr="00AC12FC">
        <w:rPr>
          <w:color w:val="000000" w:themeColor="text1"/>
          <w:szCs w:val="24"/>
        </w:rPr>
        <w:t xml:space="preserve">, as identified in the rating chart below, </w:t>
      </w:r>
      <w:r w:rsidR="00BC46B4" w:rsidRPr="00AC12FC">
        <w:rPr>
          <w:color w:val="000000" w:themeColor="text1"/>
          <w:szCs w:val="24"/>
        </w:rPr>
        <w:t>was</w:t>
      </w:r>
      <w:r w:rsidR="00954E5B" w:rsidRPr="00AC12FC">
        <w:rPr>
          <w:color w:val="000000" w:themeColor="text1"/>
          <w:szCs w:val="24"/>
        </w:rPr>
        <w:t xml:space="preserve"> forwarded </w:t>
      </w:r>
      <w:r w:rsidR="00954E5B" w:rsidRPr="00F223DF">
        <w:rPr>
          <w:color w:val="000000" w:themeColor="text1"/>
          <w:szCs w:val="24"/>
        </w:rPr>
        <w:t xml:space="preserve">on the </w:t>
      </w:r>
      <w:r w:rsidR="00B04562" w:rsidRPr="00F223DF">
        <w:rPr>
          <w:color w:val="000000" w:themeColor="text1"/>
          <w:szCs w:val="24"/>
        </w:rPr>
        <w:t xml:space="preserve">MEB submission </w:t>
      </w:r>
      <w:r w:rsidR="00954E5B" w:rsidRPr="00F223DF">
        <w:rPr>
          <w:color w:val="000000" w:themeColor="text1"/>
          <w:szCs w:val="24"/>
        </w:rPr>
        <w:t>as medically acceptable conditions</w:t>
      </w:r>
      <w:r w:rsidR="00B04562" w:rsidRPr="00F223DF">
        <w:rPr>
          <w:color w:val="000000" w:themeColor="text1"/>
          <w:szCs w:val="24"/>
        </w:rPr>
        <w:t>.</w:t>
      </w:r>
      <w:r w:rsidR="00323563">
        <w:rPr>
          <w:color w:val="000000" w:themeColor="text1"/>
          <w:szCs w:val="24"/>
        </w:rPr>
        <w:t xml:space="preserve">  </w:t>
      </w:r>
      <w:r w:rsidR="00842BAA" w:rsidRPr="00F223DF">
        <w:rPr>
          <w:color w:val="000000" w:themeColor="text1"/>
          <w:szCs w:val="24"/>
        </w:rPr>
        <w:t xml:space="preserve">The PEB adjudicated the </w:t>
      </w:r>
      <w:r w:rsidR="00BC46B4" w:rsidRPr="00F223DF">
        <w:rPr>
          <w:color w:val="000000" w:themeColor="text1"/>
          <w:szCs w:val="24"/>
        </w:rPr>
        <w:t>chronic nausea and vomiting condition</w:t>
      </w:r>
      <w:r w:rsidR="00842BAA" w:rsidRPr="00F223DF">
        <w:rPr>
          <w:color w:val="000000" w:themeColor="text1"/>
          <w:szCs w:val="24"/>
        </w:rPr>
        <w:t xml:space="preserve"> as unfitting, rated </w:t>
      </w:r>
      <w:r w:rsidR="00BC46B4" w:rsidRPr="00F223DF">
        <w:rPr>
          <w:color w:val="000000" w:themeColor="text1"/>
          <w:szCs w:val="24"/>
        </w:rPr>
        <w:t>0</w:t>
      </w:r>
      <w:r w:rsidR="00842BAA" w:rsidRPr="00F223DF">
        <w:rPr>
          <w:color w:val="000000" w:themeColor="text1"/>
          <w:szCs w:val="24"/>
        </w:rPr>
        <w:t>%</w:t>
      </w:r>
      <w:r w:rsidR="00F223DF" w:rsidRPr="00F223DF">
        <w:rPr>
          <w:color w:val="000000" w:themeColor="text1"/>
          <w:szCs w:val="24"/>
        </w:rPr>
        <w:t xml:space="preserve">, with probable application of </w:t>
      </w:r>
      <w:r w:rsidR="00842BAA" w:rsidRPr="00F223DF">
        <w:rPr>
          <w:color w:val="000000" w:themeColor="text1"/>
          <w:szCs w:val="24"/>
        </w:rPr>
        <w:t xml:space="preserve">DoDI 1332.39 and </w:t>
      </w:r>
      <w:r w:rsidR="00F223DF" w:rsidRPr="00F223DF">
        <w:rPr>
          <w:color w:val="000000" w:themeColor="text1"/>
          <w:szCs w:val="24"/>
        </w:rPr>
        <w:t xml:space="preserve">the </w:t>
      </w:r>
      <w:r w:rsidR="00842BAA" w:rsidRPr="00F223DF">
        <w:rPr>
          <w:color w:val="000000" w:themeColor="text1"/>
          <w:szCs w:val="24"/>
        </w:rPr>
        <w:t>Veterans Administration Schedule for Rating Di</w:t>
      </w:r>
      <w:r w:rsidR="00F223DF" w:rsidRPr="00F223DF">
        <w:rPr>
          <w:color w:val="000000" w:themeColor="text1"/>
          <w:szCs w:val="24"/>
        </w:rPr>
        <w:t>sabilities (VASRD)</w:t>
      </w:r>
      <w:r w:rsidR="00842BAA" w:rsidRPr="00F223DF">
        <w:rPr>
          <w:color w:val="000000" w:themeColor="text1"/>
          <w:szCs w:val="24"/>
        </w:rPr>
        <w:t>.</w:t>
      </w:r>
      <w:r w:rsidR="00AC12FC" w:rsidRPr="00F223DF">
        <w:rPr>
          <w:color w:val="000000" w:themeColor="text1"/>
          <w:szCs w:val="24"/>
        </w:rPr>
        <w:t xml:space="preserve">  </w:t>
      </w:r>
      <w:r w:rsidR="00B20624" w:rsidRPr="00F223DF">
        <w:rPr>
          <w:color w:val="000000" w:themeColor="text1"/>
        </w:rPr>
        <w:t xml:space="preserve">The CI </w:t>
      </w:r>
      <w:r w:rsidR="00190E48" w:rsidRPr="00F223DF">
        <w:rPr>
          <w:color w:val="000000" w:themeColor="text1"/>
        </w:rPr>
        <w:t xml:space="preserve">made no appeals </w:t>
      </w:r>
      <w:r w:rsidR="00B20624" w:rsidRPr="00F223DF">
        <w:rPr>
          <w:color w:val="000000" w:themeColor="text1"/>
        </w:rPr>
        <w:t xml:space="preserve">and was medically separated with a </w:t>
      </w:r>
      <w:r w:rsidR="00AC12FC" w:rsidRPr="00F223DF">
        <w:rPr>
          <w:color w:val="000000" w:themeColor="text1"/>
        </w:rPr>
        <w:t>0</w:t>
      </w:r>
      <w:r w:rsidR="00B20624" w:rsidRPr="00F223DF">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4174F0" w:rsidRPr="001F29F9" w:rsidRDefault="002C6E5B" w:rsidP="00B1564F">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AC12FC">
        <w:rPr>
          <w:color w:val="000000" w:themeColor="text1"/>
        </w:rPr>
        <w:t xml:space="preserve">  “I believe the issue to be inaccurate because of new evidence that was found at a later date for gastraesophial issues pertaining to reason for discharge.  Also evidence from DDEAMC.”  </w:t>
      </w:r>
      <w:r w:rsidR="00ED5284" w:rsidRPr="001F29F9">
        <w:rPr>
          <w:rFonts w:eastAsiaTheme="minorHAnsi"/>
          <w:color w:val="000000" w:themeColor="text1"/>
          <w:szCs w:val="24"/>
        </w:rPr>
        <w:t>He additionally lists all of his VA conditions and ratings as per the rating chart below.  A contention for their inclusion in the separation rating is therefore implied.</w:t>
      </w:r>
    </w:p>
    <w:p w:rsidR="00F223DF" w:rsidRDefault="00F223DF" w:rsidP="00F223DF">
      <w:pPr>
        <w:pBdr>
          <w:bottom w:val="single" w:sz="12" w:space="1" w:color="auto"/>
        </w:pBdr>
        <w:rPr>
          <w:rFonts w:asciiTheme="minorHAnsi" w:hAnsiTheme="minorHAnsi"/>
          <w:color w:val="auto"/>
          <w:u w:val="single"/>
        </w:rPr>
      </w:pPr>
    </w:p>
    <w:p w:rsidR="00F223DF" w:rsidRDefault="00F223DF" w:rsidP="007C748C">
      <w:pPr>
        <w:jc w:val="both"/>
        <w:rPr>
          <w:rFonts w:asciiTheme="minorHAnsi" w:hAnsiTheme="minorHAnsi"/>
          <w:color w:val="auto"/>
          <w:u w:val="single"/>
        </w:rPr>
      </w:pPr>
    </w:p>
    <w:p w:rsidR="007C748C" w:rsidRDefault="00F223DF" w:rsidP="007C748C">
      <w:pPr>
        <w:jc w:val="both"/>
        <w:rPr>
          <w:color w:val="auto"/>
        </w:rPr>
      </w:pPr>
      <w:r>
        <w:rPr>
          <w:color w:val="auto"/>
          <w:u w:val="single"/>
        </w:rPr>
        <w:t>SCOPE OF REVIEW</w:t>
      </w:r>
      <w:r>
        <w:rPr>
          <w:color w:val="auto"/>
        </w:rPr>
        <w:t>:  The Board wishes to clarify that the scope of its review as defined in DoDI 6040.44, Enclosure 3, paragraph 5.e</w:t>
      </w:r>
      <w:r w:rsidR="00910436">
        <w:rPr>
          <w:color w:val="auto"/>
        </w:rPr>
        <w:t>. (</w:t>
      </w:r>
      <w:r>
        <w:rPr>
          <w:color w:val="auto"/>
        </w:rPr>
        <w:t xml:space="preserve">2) is limited to those conditions which were determined by the PEB to be specifically unfitting for continued military service; or, when requested by the CI, those condition(s) “identified but </w:t>
      </w:r>
      <w:r w:rsidRPr="00B848AC">
        <w:rPr>
          <w:color w:val="auto"/>
        </w:rPr>
        <w:t>not determined to be unfitting by the PEB</w:t>
      </w:r>
      <w:r w:rsidR="00DB58D3">
        <w:rPr>
          <w:color w:val="auto"/>
        </w:rPr>
        <w:t>.</w:t>
      </w:r>
      <w:r w:rsidRPr="00B848AC">
        <w:rPr>
          <w:color w:val="auto"/>
        </w:rPr>
        <w:t xml:space="preserve">”  The ratings for unfitting conditions will be reviewed in all cases.  </w:t>
      </w:r>
      <w:r w:rsidR="00B1564F" w:rsidRPr="00B848AC">
        <w:rPr>
          <w:color w:val="auto"/>
        </w:rPr>
        <w:t xml:space="preserve">The remaining conditions rated by the </w:t>
      </w:r>
      <w:r w:rsidR="00DB58D3">
        <w:rPr>
          <w:color w:val="auto"/>
        </w:rPr>
        <w:t>Department of Veterans’ Affairs (D</w:t>
      </w:r>
      <w:r w:rsidR="00B1564F" w:rsidRPr="00B848AC">
        <w:rPr>
          <w:color w:val="auto"/>
        </w:rPr>
        <w:t>VA</w:t>
      </w:r>
      <w:r w:rsidR="00DB58D3">
        <w:rPr>
          <w:color w:val="auto"/>
        </w:rPr>
        <w:t>)</w:t>
      </w:r>
      <w:r w:rsidR="00B1564F" w:rsidRPr="00B848AC">
        <w:rPr>
          <w:color w:val="auto"/>
        </w:rPr>
        <w:t xml:space="preserve"> at separation and/or listed on the D</w:t>
      </w:r>
      <w:r w:rsidR="00323563">
        <w:rPr>
          <w:color w:val="auto"/>
        </w:rPr>
        <w:t>D</w:t>
      </w:r>
      <w:r w:rsidR="00B1564F" w:rsidRPr="00B848AC">
        <w:rPr>
          <w:color w:val="auto"/>
        </w:rPr>
        <w:t xml:space="preserve"> Form 294 are not within the Board’s purview.  A</w:t>
      </w:r>
      <w:r w:rsidRPr="00B848AC">
        <w:rPr>
          <w:color w:val="auto"/>
        </w:rPr>
        <w:t>ny contention not requested in this application, or otherwise outside the Board’s defined scope of review, remains eli</w:t>
      </w:r>
      <w:r>
        <w:rPr>
          <w:color w:val="auto"/>
        </w:rPr>
        <w:t>gible for future consideration by the Army Board for the Correction of Military Records (BCMR).</w:t>
      </w:r>
    </w:p>
    <w:p w:rsidR="00F223DF" w:rsidRPr="00F223DF" w:rsidRDefault="00F223DF" w:rsidP="007C748C">
      <w:pPr>
        <w:jc w:val="both"/>
        <w:rPr>
          <w:b/>
          <w:color w:val="000000" w:themeColor="text1"/>
          <w:u w:val="single"/>
        </w:rPr>
      </w:pPr>
      <w:r>
        <w:rPr>
          <w:b/>
          <w:color w:val="000000" w:themeColor="text1"/>
          <w:u w:val="single"/>
        </w:rPr>
        <w:t>______________________________________________________________________________</w:t>
      </w:r>
    </w:p>
    <w:p w:rsidR="00DB58D3" w:rsidRDefault="00F43252" w:rsidP="00DB58D3">
      <w:pPr>
        <w:rPr>
          <w:color w:val="000000" w:themeColor="text1"/>
          <w:u w:val="single"/>
        </w:rPr>
      </w:pPr>
      <w:r>
        <w:rPr>
          <w:color w:val="000000" w:themeColor="text1"/>
          <w:u w:val="single"/>
        </w:rPr>
        <w:br w:type="page"/>
      </w:r>
    </w:p>
    <w:p w:rsidR="000326F8" w:rsidRPr="00DB58D3" w:rsidRDefault="007F0AB7" w:rsidP="00DB58D3">
      <w:pPr>
        <w:jc w:val="both"/>
        <w:rPr>
          <w:color w:val="000000" w:themeColor="text1"/>
          <w:u w:val="single"/>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B848AC" w:rsidRPr="001F29F9" w:rsidRDefault="00B848AC" w:rsidP="000326F8">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998"/>
        <w:gridCol w:w="1080"/>
        <w:gridCol w:w="810"/>
        <w:gridCol w:w="3150"/>
        <w:gridCol w:w="630"/>
        <w:gridCol w:w="720"/>
        <w:gridCol w:w="990"/>
      </w:tblGrid>
      <w:tr w:rsidR="002B4E22" w:rsidRPr="001F29F9" w:rsidTr="00323563">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1F29F9" w:rsidRDefault="00B731E4"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AC12FC">
              <w:rPr>
                <w:rFonts w:ascii="Calibri" w:hAnsi="Calibri" w:cs="Calibri"/>
                <w:b/>
                <w:color w:val="000000" w:themeColor="text1"/>
                <w:sz w:val="18"/>
                <w:szCs w:val="18"/>
              </w:rPr>
              <w:t>60919</w:t>
            </w:r>
          </w:p>
        </w:tc>
        <w:tc>
          <w:tcPr>
            <w:tcW w:w="5490" w:type="dxa"/>
            <w:gridSpan w:val="4"/>
            <w:tcBorders>
              <w:lef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A77F8F">
              <w:rPr>
                <w:rFonts w:ascii="Calibri" w:hAnsi="Calibri" w:cs="Calibri"/>
                <w:b/>
                <w:color w:val="000000" w:themeColor="text1"/>
                <w:sz w:val="18"/>
                <w:szCs w:val="18"/>
              </w:rPr>
              <w:t>9</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A77F8F">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A77F8F">
              <w:rPr>
                <w:rFonts w:ascii="Calibri" w:hAnsi="Calibri" w:cs="Calibri"/>
                <w:b/>
                <w:color w:val="000000" w:themeColor="text1"/>
                <w:sz w:val="18"/>
                <w:szCs w:val="18"/>
              </w:rPr>
              <w:t>61107</w:t>
            </w:r>
          </w:p>
        </w:tc>
      </w:tr>
      <w:tr w:rsidR="00323563" w:rsidRPr="001F29F9" w:rsidTr="00323563">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15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323563" w:rsidRPr="001F29F9" w:rsidTr="00323563">
        <w:trPr>
          <w:trHeight w:val="287"/>
          <w:jc w:val="center"/>
        </w:trPr>
        <w:tc>
          <w:tcPr>
            <w:tcW w:w="1998" w:type="dxa"/>
            <w:tcBorders>
              <w:right w:val="single" w:sz="4" w:space="0" w:color="auto"/>
            </w:tcBorders>
            <w:shd w:val="clear" w:color="auto" w:fill="FFFFFF" w:themeFill="background1"/>
            <w:vAlign w:val="center"/>
          </w:tcPr>
          <w:p w:rsidR="00A77F8F" w:rsidRPr="00A77F8F" w:rsidRDefault="00A77F8F" w:rsidP="007C748C">
            <w:pPr>
              <w:spacing w:line="180" w:lineRule="exact"/>
              <w:contextualSpacing/>
              <w:jc w:val="left"/>
              <w:rPr>
                <w:rFonts w:ascii="Calibri" w:eastAsia="Times New Roman" w:hAnsi="Calibri" w:cs="Calibri"/>
                <w:color w:val="000000" w:themeColor="text1"/>
                <w:sz w:val="18"/>
                <w:szCs w:val="18"/>
              </w:rPr>
            </w:pPr>
            <w:r w:rsidRPr="00A77F8F">
              <w:rPr>
                <w:color w:val="000000" w:themeColor="text1"/>
                <w:sz w:val="18"/>
                <w:szCs w:val="18"/>
              </w:rPr>
              <w:t xml:space="preserve">Chronic </w:t>
            </w:r>
            <w:r w:rsidR="007C748C">
              <w:rPr>
                <w:color w:val="000000" w:themeColor="text1"/>
                <w:sz w:val="18"/>
                <w:szCs w:val="18"/>
              </w:rPr>
              <w:t>N/V</w:t>
            </w:r>
            <w:r w:rsidRPr="00A77F8F">
              <w:rPr>
                <w:color w:val="000000" w:themeColor="text1"/>
                <w:sz w:val="18"/>
                <w:szCs w:val="18"/>
              </w:rPr>
              <w:t xml:space="preserve"> Of Unknown Etiology</w:t>
            </w:r>
          </w:p>
        </w:tc>
        <w:tc>
          <w:tcPr>
            <w:tcW w:w="1080" w:type="dxa"/>
            <w:tcBorders>
              <w:left w:val="single" w:sz="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7399-7346</w:t>
            </w:r>
          </w:p>
        </w:tc>
        <w:tc>
          <w:tcPr>
            <w:tcW w:w="810" w:type="dxa"/>
            <w:tcBorders>
              <w:right w:val="thinThickThinSmallGap" w:sz="24" w:space="0" w:color="auto"/>
            </w:tcBorders>
            <w:shd w:val="clear" w:color="auto" w:fill="FFFFFF" w:themeFill="background1"/>
            <w:vAlign w:val="center"/>
          </w:tcPr>
          <w:p w:rsidR="00A77F8F" w:rsidRPr="001F29F9" w:rsidRDefault="00A77F8F">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3150" w:type="dxa"/>
            <w:vMerge w:val="restart"/>
            <w:tcBorders>
              <w:left w:val="thinThickThinSmallGap" w:sz="24" w:space="0" w:color="auto"/>
            </w:tcBorders>
            <w:shd w:val="clear" w:color="auto" w:fill="FFFFFF" w:themeFill="background1"/>
            <w:vAlign w:val="center"/>
          </w:tcPr>
          <w:p w:rsidR="00A77F8F" w:rsidRPr="001F29F9" w:rsidRDefault="007C748C" w:rsidP="0032356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GERD</w:t>
            </w:r>
            <w:r w:rsidR="00A77F8F" w:rsidRPr="00A77F8F">
              <w:rPr>
                <w:rFonts w:ascii="Calibri" w:hAnsi="Calibri" w:cs="Calibri"/>
                <w:color w:val="000000" w:themeColor="text1"/>
                <w:sz w:val="18"/>
                <w:szCs w:val="18"/>
              </w:rPr>
              <w:t xml:space="preserve"> </w:t>
            </w:r>
            <w:r w:rsidR="00323563">
              <w:rPr>
                <w:rFonts w:ascii="Calibri" w:hAnsi="Calibri" w:cs="Calibri"/>
                <w:color w:val="000000" w:themeColor="text1"/>
                <w:sz w:val="18"/>
                <w:szCs w:val="18"/>
              </w:rPr>
              <w:t>w</w:t>
            </w:r>
            <w:r w:rsidR="00A77F8F" w:rsidRPr="00A77F8F">
              <w:rPr>
                <w:rFonts w:ascii="Calibri" w:hAnsi="Calibri" w:cs="Calibri"/>
                <w:color w:val="000000" w:themeColor="text1"/>
                <w:sz w:val="18"/>
                <w:szCs w:val="18"/>
              </w:rPr>
              <w:t xml:space="preserve">ith </w:t>
            </w:r>
            <w:proofErr w:type="spellStart"/>
            <w:r w:rsidR="00A77F8F" w:rsidRPr="00A77F8F">
              <w:rPr>
                <w:rFonts w:ascii="Calibri" w:hAnsi="Calibri" w:cs="Calibri"/>
                <w:color w:val="000000" w:themeColor="text1"/>
                <w:sz w:val="18"/>
                <w:szCs w:val="18"/>
              </w:rPr>
              <w:t>Hiatal</w:t>
            </w:r>
            <w:proofErr w:type="spellEnd"/>
            <w:r w:rsidR="00A77F8F" w:rsidRPr="00A77F8F">
              <w:rPr>
                <w:rFonts w:ascii="Calibri" w:hAnsi="Calibri" w:cs="Calibri"/>
                <w:color w:val="000000" w:themeColor="text1"/>
                <w:sz w:val="18"/>
                <w:szCs w:val="18"/>
              </w:rPr>
              <w:t xml:space="preserve"> Hernia</w:t>
            </w:r>
            <w:r w:rsidR="00323563">
              <w:rPr>
                <w:rFonts w:ascii="Calibri" w:hAnsi="Calibri" w:cs="Calibri"/>
                <w:color w:val="000000" w:themeColor="text1"/>
                <w:sz w:val="18"/>
                <w:szCs w:val="18"/>
              </w:rPr>
              <w:t xml:space="preserve"> and, </w:t>
            </w:r>
            <w:r w:rsidR="00A77F8F" w:rsidRPr="00A77F8F">
              <w:rPr>
                <w:rFonts w:ascii="Calibri" w:hAnsi="Calibri" w:cs="Calibri"/>
                <w:color w:val="000000" w:themeColor="text1"/>
                <w:sz w:val="18"/>
                <w:szCs w:val="18"/>
              </w:rPr>
              <w:t xml:space="preserve">Gastric </w:t>
            </w:r>
            <w:proofErr w:type="spellStart"/>
            <w:r w:rsidR="00910436" w:rsidRPr="00A77F8F">
              <w:rPr>
                <w:rFonts w:ascii="Calibri" w:hAnsi="Calibri" w:cs="Calibri"/>
                <w:color w:val="000000" w:themeColor="text1"/>
                <w:sz w:val="18"/>
                <w:szCs w:val="18"/>
              </w:rPr>
              <w:t>Disturb</w:t>
            </w:r>
            <w:r w:rsidR="00910436">
              <w:rPr>
                <w:rFonts w:ascii="Calibri" w:hAnsi="Calibri" w:cs="Calibri"/>
                <w:color w:val="000000" w:themeColor="text1"/>
                <w:sz w:val="18"/>
                <w:szCs w:val="18"/>
              </w:rPr>
              <w:t>urbanc</w:t>
            </w:r>
            <w:r w:rsidR="00910436">
              <w:rPr>
                <w:rFonts w:cs="Calibri"/>
                <w:color w:val="000000" w:themeColor="text1"/>
                <w:sz w:val="18"/>
                <w:szCs w:val="18"/>
              </w:rPr>
              <w:t>e</w:t>
            </w:r>
            <w:proofErr w:type="spellEnd"/>
            <w:r w:rsidR="00323563">
              <w:rPr>
                <w:rFonts w:ascii="Calibri" w:hAnsi="Calibri" w:cs="Calibri"/>
                <w:color w:val="000000" w:themeColor="text1"/>
                <w:sz w:val="18"/>
                <w:szCs w:val="18"/>
              </w:rPr>
              <w:t xml:space="preserve">  </w:t>
            </w:r>
            <w:r w:rsidR="00A77F8F" w:rsidRPr="00A77F8F">
              <w:rPr>
                <w:rFonts w:ascii="Calibri" w:hAnsi="Calibri" w:cs="Calibri"/>
                <w:color w:val="000000" w:themeColor="text1"/>
                <w:sz w:val="18"/>
                <w:szCs w:val="18"/>
              </w:rPr>
              <w:t>(</w:t>
            </w:r>
            <w:r w:rsidR="00323563">
              <w:rPr>
                <w:rFonts w:ascii="Calibri" w:hAnsi="Calibri" w:cs="Calibri"/>
                <w:color w:val="000000" w:themeColor="text1"/>
                <w:sz w:val="18"/>
                <w:szCs w:val="18"/>
              </w:rPr>
              <w:t>c</w:t>
            </w:r>
            <w:r w:rsidR="00A77F8F" w:rsidRPr="00A77F8F">
              <w:rPr>
                <w:rFonts w:ascii="Calibri" w:hAnsi="Calibri" w:cs="Calibri"/>
                <w:color w:val="000000" w:themeColor="text1"/>
                <w:sz w:val="18"/>
                <w:szCs w:val="18"/>
              </w:rPr>
              <w:t xml:space="preserve">laimed </w:t>
            </w:r>
            <w:r w:rsidR="00323563">
              <w:rPr>
                <w:rFonts w:ascii="Calibri" w:hAnsi="Calibri" w:cs="Calibri"/>
                <w:color w:val="000000" w:themeColor="text1"/>
                <w:sz w:val="18"/>
                <w:szCs w:val="18"/>
              </w:rPr>
              <w:t>a</w:t>
            </w:r>
            <w:r w:rsidR="00A77F8F" w:rsidRPr="00A77F8F">
              <w:rPr>
                <w:rFonts w:ascii="Calibri" w:hAnsi="Calibri" w:cs="Calibri"/>
                <w:color w:val="000000" w:themeColor="text1"/>
                <w:sz w:val="18"/>
                <w:szCs w:val="18"/>
              </w:rPr>
              <w:t xml:space="preserve">s </w:t>
            </w:r>
            <w:r w:rsidR="00323563">
              <w:rPr>
                <w:rFonts w:ascii="Calibri" w:hAnsi="Calibri" w:cs="Calibri"/>
                <w:color w:val="000000" w:themeColor="text1"/>
                <w:sz w:val="18"/>
                <w:szCs w:val="18"/>
              </w:rPr>
              <w:t>c</w:t>
            </w:r>
            <w:r w:rsidR="00A77F8F" w:rsidRPr="00A77F8F">
              <w:rPr>
                <w:rFonts w:ascii="Calibri" w:hAnsi="Calibri" w:cs="Calibri"/>
                <w:color w:val="000000" w:themeColor="text1"/>
                <w:sz w:val="18"/>
                <w:szCs w:val="18"/>
              </w:rPr>
              <w:t xml:space="preserve">hronic </w:t>
            </w:r>
            <w:r w:rsidR="00323563">
              <w:rPr>
                <w:rFonts w:ascii="Calibri" w:hAnsi="Calibri" w:cs="Calibri"/>
                <w:color w:val="000000" w:themeColor="text1"/>
                <w:sz w:val="18"/>
                <w:szCs w:val="18"/>
              </w:rPr>
              <w:t>n</w:t>
            </w:r>
            <w:r w:rsidR="00A77F8F" w:rsidRPr="00A77F8F">
              <w:rPr>
                <w:rFonts w:ascii="Calibri" w:hAnsi="Calibri" w:cs="Calibri"/>
                <w:color w:val="000000" w:themeColor="text1"/>
                <w:sz w:val="18"/>
                <w:szCs w:val="18"/>
              </w:rPr>
              <w:t>ausea)</w:t>
            </w:r>
          </w:p>
        </w:tc>
        <w:tc>
          <w:tcPr>
            <w:tcW w:w="630" w:type="dxa"/>
            <w:vMerge w:val="restart"/>
            <w:tcBorders>
              <w:right w:val="single" w:sz="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7346</w:t>
            </w:r>
          </w:p>
        </w:tc>
        <w:tc>
          <w:tcPr>
            <w:tcW w:w="720" w:type="dxa"/>
            <w:vMerge w:val="restart"/>
            <w:tcBorders>
              <w:left w:val="single" w:sz="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vMerge w:val="restart"/>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70116</w:t>
            </w:r>
          </w:p>
        </w:tc>
      </w:tr>
      <w:tr w:rsidR="00A77F8F" w:rsidRPr="001F29F9" w:rsidTr="00323563">
        <w:trPr>
          <w:trHeight w:val="287"/>
          <w:jc w:val="center"/>
        </w:trPr>
        <w:tc>
          <w:tcPr>
            <w:tcW w:w="1998" w:type="dxa"/>
            <w:tcBorders>
              <w:right w:val="single" w:sz="4" w:space="0" w:color="auto"/>
            </w:tcBorders>
            <w:shd w:val="clear" w:color="auto" w:fill="FFFFFF" w:themeFill="background1"/>
            <w:vAlign w:val="center"/>
          </w:tcPr>
          <w:p w:rsidR="00A77F8F" w:rsidRPr="001F29F9" w:rsidRDefault="00A77F8F" w:rsidP="00AC12F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GERD</w:t>
            </w:r>
          </w:p>
        </w:tc>
        <w:tc>
          <w:tcPr>
            <w:tcW w:w="1890" w:type="dxa"/>
            <w:gridSpan w:val="2"/>
            <w:tcBorders>
              <w:left w:val="single" w:sz="4" w:space="0" w:color="auto"/>
              <w:right w:val="thinThickThinSmallGap" w:sz="24" w:space="0" w:color="auto"/>
            </w:tcBorders>
            <w:shd w:val="clear" w:color="auto" w:fill="FFFFFF" w:themeFill="background1"/>
            <w:vAlign w:val="center"/>
          </w:tcPr>
          <w:p w:rsidR="00A77F8F" w:rsidRPr="001F29F9" w:rsidRDefault="00A77F8F">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3150" w:type="dxa"/>
            <w:vMerge/>
            <w:tcBorders>
              <w:left w:val="thinThickThinSmallGap" w:sz="24" w:space="0" w:color="auto"/>
            </w:tcBorders>
            <w:shd w:val="clear" w:color="auto" w:fill="FFFFFF" w:themeFill="background1"/>
            <w:vAlign w:val="center"/>
          </w:tcPr>
          <w:p w:rsidR="00A77F8F" w:rsidRPr="001F29F9" w:rsidRDefault="00A77F8F">
            <w:pPr>
              <w:spacing w:line="180" w:lineRule="exact"/>
              <w:contextualSpacing/>
              <w:jc w:val="left"/>
              <w:rPr>
                <w:rFonts w:ascii="Calibri" w:eastAsia="Times New Roman" w:hAnsi="Calibri" w:cs="Calibri"/>
                <w:color w:val="000000" w:themeColor="text1"/>
                <w:sz w:val="18"/>
                <w:szCs w:val="18"/>
              </w:rPr>
            </w:pPr>
          </w:p>
        </w:tc>
        <w:tc>
          <w:tcPr>
            <w:tcW w:w="630" w:type="dxa"/>
            <w:vMerge/>
            <w:tcBorders>
              <w:right w:val="single" w:sz="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p>
        </w:tc>
      </w:tr>
      <w:tr w:rsidR="00A77F8F" w:rsidRPr="001F29F9" w:rsidTr="00323563">
        <w:trPr>
          <w:trHeight w:val="287"/>
          <w:jc w:val="center"/>
        </w:trPr>
        <w:tc>
          <w:tcPr>
            <w:tcW w:w="3888" w:type="dxa"/>
            <w:gridSpan w:val="3"/>
            <w:tcBorders>
              <w:bottom w:val="nil"/>
              <w:right w:val="thinThickThinSmallGap" w:sz="24" w:space="0" w:color="auto"/>
            </w:tcBorders>
            <w:shd w:val="clear" w:color="auto" w:fill="FFFFFF" w:themeFill="background1"/>
            <w:vAlign w:val="center"/>
          </w:tcPr>
          <w:p w:rsidR="00A77F8F" w:rsidRPr="001F29F9" w:rsidRDefault="00A77F8F">
            <w:pPr>
              <w:spacing w:line="180" w:lineRule="exact"/>
              <w:contextualSpacing/>
              <w:rPr>
                <w:rFonts w:ascii="Calibri" w:eastAsia="Times New Roman" w:hAnsi="Calibri" w:cs="Calibri"/>
                <w:color w:val="000000" w:themeColor="text1"/>
                <w:sz w:val="18"/>
                <w:szCs w:val="18"/>
              </w:rPr>
            </w:pPr>
          </w:p>
        </w:tc>
        <w:tc>
          <w:tcPr>
            <w:tcW w:w="3150" w:type="dxa"/>
            <w:tcBorders>
              <w:left w:val="thinThickThinSmallGap" w:sz="24" w:space="0" w:color="auto"/>
              <w:right w:val="single" w:sz="4" w:space="0" w:color="auto"/>
            </w:tcBorders>
            <w:shd w:val="clear" w:color="auto" w:fill="FFFFFF" w:themeFill="background1"/>
            <w:vAlign w:val="center"/>
          </w:tcPr>
          <w:p w:rsidR="00A77F8F" w:rsidRPr="001F29F9" w:rsidRDefault="00A77F8F" w:rsidP="00A77F8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Sided Sinusitis</w:t>
            </w:r>
          </w:p>
        </w:tc>
        <w:tc>
          <w:tcPr>
            <w:tcW w:w="630" w:type="dxa"/>
            <w:tcBorders>
              <w:left w:val="single" w:sz="4" w:space="0" w:color="auto"/>
              <w:right w:val="single" w:sz="4" w:space="0" w:color="auto"/>
            </w:tcBorders>
            <w:shd w:val="clear" w:color="auto" w:fill="FFFFFF" w:themeFill="background1"/>
            <w:vAlign w:val="center"/>
          </w:tcPr>
          <w:p w:rsidR="00A77F8F" w:rsidRPr="001F29F9" w:rsidRDefault="00A77F8F">
            <w:pPr>
              <w:spacing w:line="180" w:lineRule="exact"/>
              <w:contextualSpacing/>
              <w:rPr>
                <w:rFonts w:cs="Calibri"/>
                <w:color w:val="000000" w:themeColor="text1"/>
                <w:sz w:val="18"/>
                <w:szCs w:val="18"/>
              </w:rPr>
            </w:pPr>
            <w:r>
              <w:rPr>
                <w:rFonts w:cs="Calibri"/>
                <w:color w:val="000000" w:themeColor="text1"/>
                <w:sz w:val="18"/>
                <w:szCs w:val="18"/>
              </w:rPr>
              <w:t>6513</w:t>
            </w:r>
          </w:p>
        </w:tc>
        <w:tc>
          <w:tcPr>
            <w:tcW w:w="720" w:type="dxa"/>
            <w:tcBorders>
              <w:left w:val="single" w:sz="4" w:space="0" w:color="auto"/>
            </w:tcBorders>
            <w:shd w:val="clear" w:color="auto" w:fill="FFFFFF" w:themeFill="background1"/>
            <w:vAlign w:val="center"/>
          </w:tcPr>
          <w:p w:rsidR="00A77F8F" w:rsidRPr="001F29F9" w:rsidRDefault="00A77F8F">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A77F8F" w:rsidRPr="00B848AC" w:rsidRDefault="00A77F8F">
            <w:pPr>
              <w:spacing w:line="180" w:lineRule="exact"/>
              <w:contextualSpacing/>
              <w:rPr>
                <w:rFonts w:ascii="Calibri" w:eastAsia="Times New Roman" w:hAnsi="Calibri" w:cs="Calibri"/>
                <w:color w:val="000000" w:themeColor="text1"/>
                <w:sz w:val="18"/>
                <w:szCs w:val="18"/>
              </w:rPr>
            </w:pPr>
            <w:r w:rsidRPr="00B848AC">
              <w:rPr>
                <w:rFonts w:ascii="Calibri" w:eastAsia="Times New Roman" w:hAnsi="Calibri" w:cs="Calibri"/>
                <w:color w:val="000000" w:themeColor="text1"/>
                <w:sz w:val="18"/>
                <w:szCs w:val="18"/>
              </w:rPr>
              <w:t>20070116</w:t>
            </w:r>
          </w:p>
        </w:tc>
      </w:tr>
      <w:tr w:rsidR="00390CFA" w:rsidRPr="001F29F9" w:rsidTr="00323563">
        <w:trPr>
          <w:trHeight w:val="260"/>
          <w:jc w:val="center"/>
        </w:trPr>
        <w:tc>
          <w:tcPr>
            <w:tcW w:w="3888" w:type="dxa"/>
            <w:gridSpan w:val="3"/>
            <w:vMerge w:val="restart"/>
            <w:tcBorders>
              <w:top w:val="nil"/>
              <w:right w:val="thinThickThinSmallGap" w:sz="24" w:space="0" w:color="auto"/>
            </w:tcBorders>
            <w:shd w:val="clear" w:color="auto" w:fill="FFFFFF" w:themeFill="background1"/>
            <w:vAlign w:val="center"/>
          </w:tcPr>
          <w:p w:rsidR="00BC5860" w:rsidRPr="001F29F9" w:rsidRDefault="00390CF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150" w:type="dxa"/>
            <w:tcBorders>
              <w:left w:val="thinThickThinSmallGap" w:sz="24" w:space="0" w:color="auto"/>
              <w:right w:val="single" w:sz="4" w:space="0" w:color="auto"/>
            </w:tcBorders>
            <w:shd w:val="clear" w:color="auto" w:fill="FFFFFF" w:themeFill="background1"/>
            <w:vAlign w:val="center"/>
          </w:tcPr>
          <w:p w:rsidR="00BC5860" w:rsidRPr="001F29F9" w:rsidRDefault="00D01C84" w:rsidP="00323563">
            <w:pPr>
              <w:spacing w:line="18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Subderm</w:t>
            </w:r>
            <w:r w:rsidR="00A77F8F">
              <w:rPr>
                <w:rFonts w:ascii="Calibri" w:eastAsia="Times New Roman" w:hAnsi="Calibri" w:cs="Calibri"/>
                <w:color w:val="000000" w:themeColor="text1"/>
                <w:sz w:val="18"/>
                <w:szCs w:val="18"/>
              </w:rPr>
              <w:t xml:space="preserve">al </w:t>
            </w:r>
            <w:r>
              <w:rPr>
                <w:rFonts w:ascii="Calibri" w:eastAsia="Times New Roman" w:hAnsi="Calibri" w:cs="Calibri"/>
                <w:color w:val="000000" w:themeColor="text1"/>
                <w:sz w:val="18"/>
                <w:szCs w:val="18"/>
              </w:rPr>
              <w:t xml:space="preserve">(sic) </w:t>
            </w:r>
            <w:r w:rsidR="00A77F8F">
              <w:rPr>
                <w:rFonts w:ascii="Calibri" w:eastAsia="Times New Roman" w:hAnsi="Calibri" w:cs="Calibri"/>
                <w:color w:val="000000" w:themeColor="text1"/>
                <w:sz w:val="18"/>
                <w:szCs w:val="18"/>
              </w:rPr>
              <w:t xml:space="preserve">Hematoma </w:t>
            </w:r>
            <w:r w:rsidR="00323563">
              <w:rPr>
                <w:rFonts w:ascii="Calibri" w:eastAsia="Times New Roman" w:hAnsi="Calibri" w:cs="Calibri"/>
                <w:color w:val="000000" w:themeColor="text1"/>
                <w:sz w:val="18"/>
                <w:szCs w:val="18"/>
              </w:rPr>
              <w:t xml:space="preserve"> </w:t>
            </w:r>
            <w:r w:rsidR="00A77F8F">
              <w:rPr>
                <w:rFonts w:ascii="Calibri" w:eastAsia="Times New Roman" w:hAnsi="Calibri" w:cs="Calibri"/>
                <w:color w:val="000000" w:themeColor="text1"/>
                <w:sz w:val="18"/>
                <w:szCs w:val="18"/>
              </w:rPr>
              <w:t xml:space="preserve">w/Neurologic </w:t>
            </w:r>
            <w:r w:rsidR="00910436">
              <w:rPr>
                <w:rFonts w:ascii="Calibri" w:eastAsia="Times New Roman" w:hAnsi="Calibri" w:cs="Calibri"/>
                <w:color w:val="000000" w:themeColor="text1"/>
                <w:sz w:val="18"/>
                <w:szCs w:val="18"/>
              </w:rPr>
              <w:t>Symptoms</w:t>
            </w:r>
          </w:p>
        </w:tc>
        <w:tc>
          <w:tcPr>
            <w:tcW w:w="630" w:type="dxa"/>
            <w:tcBorders>
              <w:left w:val="single" w:sz="4" w:space="0" w:color="auto"/>
            </w:tcBorders>
            <w:shd w:val="clear" w:color="auto" w:fill="FFFFFF" w:themeFill="background1"/>
            <w:vAlign w:val="center"/>
          </w:tcPr>
          <w:p w:rsidR="00BC5860" w:rsidRPr="001F29F9" w:rsidRDefault="00A77F8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720" w:type="dxa"/>
            <w:shd w:val="clear" w:color="auto" w:fill="FFFFFF" w:themeFill="background1"/>
            <w:vAlign w:val="center"/>
          </w:tcPr>
          <w:p w:rsidR="00BC5860" w:rsidRPr="001F29F9" w:rsidRDefault="00A77F8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1F29F9" w:rsidRDefault="00390CF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77F8F">
              <w:rPr>
                <w:rFonts w:ascii="Calibri" w:hAnsi="Calibri" w:cs="Calibri"/>
                <w:color w:val="000000" w:themeColor="text1"/>
                <w:sz w:val="18"/>
                <w:szCs w:val="18"/>
              </w:rPr>
              <w:t>70116</w:t>
            </w:r>
          </w:p>
        </w:tc>
      </w:tr>
      <w:tr w:rsidR="007A65A9" w:rsidRPr="001F29F9" w:rsidTr="00323563">
        <w:trPr>
          <w:trHeight w:val="260"/>
          <w:jc w:val="center"/>
        </w:trPr>
        <w:tc>
          <w:tcPr>
            <w:tcW w:w="3888" w:type="dxa"/>
            <w:gridSpan w:val="3"/>
            <w:vMerge/>
            <w:tcBorders>
              <w:top w:val="nil"/>
              <w:right w:val="thinThickThinSmallGap" w:sz="24" w:space="0" w:color="auto"/>
            </w:tcBorders>
            <w:shd w:val="clear" w:color="auto" w:fill="FFFFFF" w:themeFill="background1"/>
          </w:tcPr>
          <w:p w:rsidR="00BC5860" w:rsidRPr="001F29F9" w:rsidRDefault="00BC5860">
            <w:pPr>
              <w:spacing w:line="180" w:lineRule="exact"/>
              <w:contextualSpacing/>
              <w:rPr>
                <w:rFonts w:ascii="Calibri" w:eastAsia="Times New Roman" w:hAnsi="Calibri"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BC5860" w:rsidRPr="001F29F9" w:rsidRDefault="007A65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00A77F8F">
              <w:rPr>
                <w:rFonts w:ascii="Calibri" w:hAnsi="Calibri" w:cs="Calibri"/>
                <w:color w:val="000000" w:themeColor="text1"/>
                <w:sz w:val="18"/>
                <w:szCs w:val="18"/>
              </w:rPr>
              <w:t xml:space="preserve"> 2</w:t>
            </w:r>
            <w:r w:rsidR="00DB58D3">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A77F8F">
              <w:rPr>
                <w:rFonts w:ascii="Calibri" w:hAnsi="Calibri" w:cs="Calibri"/>
                <w:color w:val="000000" w:themeColor="text1"/>
                <w:sz w:val="18"/>
                <w:szCs w:val="18"/>
              </w:rPr>
              <w:t>0</w:t>
            </w:r>
          </w:p>
        </w:tc>
        <w:tc>
          <w:tcPr>
            <w:tcW w:w="990" w:type="dxa"/>
            <w:shd w:val="clear" w:color="auto" w:fill="FFFFFF" w:themeFill="background1"/>
            <w:vAlign w:val="center"/>
          </w:tcPr>
          <w:p w:rsidR="00BC5860" w:rsidRPr="001F29F9" w:rsidRDefault="002D08F3">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77F8F">
              <w:rPr>
                <w:rFonts w:ascii="Calibri" w:hAnsi="Calibri" w:cs="Calibri"/>
                <w:color w:val="000000" w:themeColor="text1"/>
                <w:sz w:val="18"/>
                <w:szCs w:val="18"/>
              </w:rPr>
              <w:t>70116</w:t>
            </w:r>
          </w:p>
        </w:tc>
      </w:tr>
      <w:tr w:rsidR="007A65A9" w:rsidRPr="001F29F9" w:rsidTr="00323563">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77F8F">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77F8F">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Default="00931023" w:rsidP="00A97CD9">
      <w:pPr>
        <w:pBdr>
          <w:bottom w:val="single" w:sz="12" w:space="1" w:color="auto"/>
        </w:pBdr>
        <w:tabs>
          <w:tab w:val="left" w:pos="288"/>
          <w:tab w:val="left" w:pos="4752"/>
        </w:tabs>
        <w:jc w:val="both"/>
        <w:rPr>
          <w:color w:val="000000" w:themeColor="text1"/>
          <w:sz w:val="18"/>
          <w:szCs w:val="18"/>
        </w:rPr>
      </w:pPr>
      <w:r w:rsidRPr="00931023">
        <w:rPr>
          <w:color w:val="000000" w:themeColor="text1"/>
          <w:sz w:val="18"/>
          <w:szCs w:val="18"/>
        </w:rPr>
        <w:t>Unchanged on review 20100728</w:t>
      </w:r>
    </w:p>
    <w:p w:rsidR="00931023" w:rsidRPr="00931023" w:rsidRDefault="00931023" w:rsidP="00A97CD9">
      <w:pPr>
        <w:pBdr>
          <w:bottom w:val="single" w:sz="12" w:space="1" w:color="auto"/>
        </w:pBdr>
        <w:tabs>
          <w:tab w:val="left" w:pos="288"/>
          <w:tab w:val="left" w:pos="4752"/>
        </w:tabs>
        <w:jc w:val="both"/>
        <w:rPr>
          <w:color w:val="000000" w:themeColor="text1"/>
          <w:sz w:val="18"/>
          <w:szCs w:val="18"/>
        </w:rPr>
      </w:pPr>
    </w:p>
    <w:p w:rsidR="009369A6" w:rsidRPr="001F29F9" w:rsidRDefault="009369A6" w:rsidP="009369A6">
      <w:pPr>
        <w:rPr>
          <w:color w:val="000000" w:themeColor="text1"/>
          <w:szCs w:val="24"/>
          <w:u w:val="single"/>
        </w:rPr>
      </w:pPr>
    </w:p>
    <w:p w:rsidR="002C6E5B" w:rsidRPr="001F29F9" w:rsidRDefault="002C6E5B" w:rsidP="000326F8">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0326F8">
        <w:rPr>
          <w:rFonts w:asciiTheme="minorHAnsi" w:hAnsiTheme="minorHAnsi"/>
          <w:color w:val="auto"/>
          <w:szCs w:val="24"/>
        </w:rPr>
        <w:t xml:space="preserve">  </w:t>
      </w:r>
      <w:r w:rsidR="000326F8">
        <w:rPr>
          <w:color w:val="auto"/>
          <w:szCs w:val="24"/>
        </w:rPr>
        <w:t xml:space="preserve">The </w:t>
      </w:r>
      <w:r w:rsidR="00DB58D3">
        <w:rPr>
          <w:color w:val="auto"/>
          <w:szCs w:val="24"/>
        </w:rPr>
        <w:t>Disability Evaluation System (</w:t>
      </w:r>
      <w:r w:rsidR="000326F8">
        <w:rPr>
          <w:color w:val="auto"/>
          <w:szCs w:val="24"/>
        </w:rPr>
        <w:t>DES) is responsible for maintaining a fit and vi</w:t>
      </w:r>
      <w:r w:rsidR="00DB58D3">
        <w:rPr>
          <w:color w:val="auto"/>
          <w:szCs w:val="24"/>
        </w:rPr>
        <w:t xml:space="preserve">tal fighting force.  While the </w:t>
      </w:r>
      <w:r w:rsidR="000326F8">
        <w:rPr>
          <w:color w:val="auto"/>
          <w:szCs w:val="24"/>
        </w:rPr>
        <w:t>DES considers all of the service member's medical conditions, compensation can only be offered for those medical conditions that cut short a service member’s career, and then only to the degree of severity present at the t</w:t>
      </w:r>
      <w:r w:rsidR="00DB58D3">
        <w:rPr>
          <w:color w:val="auto"/>
          <w:szCs w:val="24"/>
        </w:rPr>
        <w:t xml:space="preserve">ime of final disposition.  The </w:t>
      </w:r>
      <w:r w:rsidR="000326F8">
        <w:rPr>
          <w:color w:val="auto"/>
          <w:szCs w:val="24"/>
        </w:rPr>
        <w:t>DES has neither the role nor the authority to compensate service members for anticipated future severity or potential complications of conditions resulting in medical separation nor for cond</w:t>
      </w:r>
      <w:r w:rsidR="00DB58D3">
        <w:rPr>
          <w:color w:val="auto"/>
          <w:szCs w:val="24"/>
        </w:rPr>
        <w:t>itions determined to be service-</w:t>
      </w:r>
      <w:r w:rsidR="000326F8">
        <w:rPr>
          <w:color w:val="auto"/>
          <w:szCs w:val="24"/>
        </w:rPr>
        <w:t xml:space="preserve">connected by the </w:t>
      </w:r>
      <w:r w:rsidR="00DB58D3">
        <w:rPr>
          <w:color w:val="auto"/>
          <w:szCs w:val="24"/>
        </w:rPr>
        <w:t>D</w:t>
      </w:r>
      <w:r w:rsidR="000326F8">
        <w:rPr>
          <w:color w:val="auto"/>
          <w:szCs w:val="24"/>
        </w:rPr>
        <w:t xml:space="preserve">VA but not determined to be unfitting by the PEB.  However the </w:t>
      </w:r>
      <w:r w:rsidR="00DB58D3">
        <w:rPr>
          <w:color w:val="auto"/>
          <w:szCs w:val="24"/>
        </w:rPr>
        <w:t>DVA</w:t>
      </w:r>
      <w:r w:rsidR="000326F8">
        <w:rPr>
          <w:color w:val="auto"/>
          <w:szCs w:val="24"/>
        </w:rPr>
        <w:t>, operating under a different set of laws (Title 38, United States Code), is empo</w:t>
      </w:r>
      <w:r w:rsidR="00DB58D3">
        <w:rPr>
          <w:color w:val="auto"/>
          <w:szCs w:val="24"/>
        </w:rPr>
        <w:t>wered to compensate all service-</w:t>
      </w:r>
      <w:r w:rsidR="000326F8">
        <w:rPr>
          <w:color w:val="auto"/>
          <w:szCs w:val="24"/>
        </w:rPr>
        <w:t xml:space="preserve">connected conditions and to periodically re-evaluate said conditions for the purpose of adjusting the </w:t>
      </w:r>
      <w:r w:rsidR="00DB58D3">
        <w:rPr>
          <w:color w:val="auto"/>
          <w:szCs w:val="24"/>
        </w:rPr>
        <w:t>V</w:t>
      </w:r>
      <w:r w:rsidR="000326F8">
        <w:rPr>
          <w:color w:val="auto"/>
          <w:szCs w:val="24"/>
        </w:rPr>
        <w:t xml:space="preserve">eteran’s disability rating should </w:t>
      </w:r>
      <w:r w:rsidR="00DB58D3">
        <w:rPr>
          <w:color w:val="auto"/>
          <w:szCs w:val="24"/>
        </w:rPr>
        <w:t>the</w:t>
      </w:r>
      <w:r w:rsidR="000326F8">
        <w:rPr>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4C60A3" w:rsidRPr="001F29F9" w:rsidRDefault="004C60A3" w:rsidP="00BF0E94">
      <w:pPr>
        <w:jc w:val="left"/>
        <w:rPr>
          <w:color w:val="000000" w:themeColor="text1"/>
          <w:szCs w:val="24"/>
        </w:rPr>
      </w:pPr>
    </w:p>
    <w:p w:rsidR="0056558C" w:rsidRDefault="000326F8" w:rsidP="00B848AC">
      <w:pPr>
        <w:jc w:val="both"/>
        <w:rPr>
          <w:color w:val="000000" w:themeColor="text1"/>
          <w:szCs w:val="24"/>
        </w:rPr>
      </w:pPr>
      <w:r>
        <w:rPr>
          <w:color w:val="000000" w:themeColor="text1"/>
          <w:szCs w:val="24"/>
          <w:u w:val="single"/>
        </w:rPr>
        <w:t>Chronic Nausea and Vomiting of Unknown Etiology, with Normal Nutritional State</w:t>
      </w:r>
      <w:r w:rsidR="004C60A3" w:rsidRPr="00323563">
        <w:rPr>
          <w:color w:val="000000" w:themeColor="text1"/>
          <w:szCs w:val="24"/>
        </w:rPr>
        <w:t>.</w:t>
      </w:r>
      <w:r w:rsidRPr="00323563">
        <w:rPr>
          <w:color w:val="000000" w:themeColor="text1"/>
          <w:szCs w:val="24"/>
        </w:rPr>
        <w:t xml:space="preserve">  </w:t>
      </w:r>
      <w:r w:rsidR="006C1B4A" w:rsidRPr="006C1B4A">
        <w:rPr>
          <w:color w:val="000000" w:themeColor="text1"/>
          <w:szCs w:val="24"/>
        </w:rPr>
        <w:t xml:space="preserve">The </w:t>
      </w:r>
      <w:r w:rsidR="006C1B4A">
        <w:rPr>
          <w:color w:val="000000" w:themeColor="text1"/>
          <w:szCs w:val="24"/>
        </w:rPr>
        <w:t xml:space="preserve">CI first had symptoms with </w:t>
      </w:r>
      <w:r w:rsidR="00910436">
        <w:rPr>
          <w:color w:val="000000" w:themeColor="text1"/>
          <w:szCs w:val="24"/>
        </w:rPr>
        <w:t>persistent nausea</w:t>
      </w:r>
      <w:r w:rsidR="006C1B4A">
        <w:rPr>
          <w:color w:val="000000" w:themeColor="text1"/>
          <w:szCs w:val="24"/>
        </w:rPr>
        <w:t xml:space="preserve"> and vomiting </w:t>
      </w:r>
      <w:r w:rsidR="00931023">
        <w:rPr>
          <w:color w:val="000000" w:themeColor="text1"/>
          <w:szCs w:val="24"/>
        </w:rPr>
        <w:t xml:space="preserve">(N/V) </w:t>
      </w:r>
      <w:r w:rsidR="00A43916">
        <w:rPr>
          <w:color w:val="000000" w:themeColor="text1"/>
          <w:szCs w:val="24"/>
        </w:rPr>
        <w:t xml:space="preserve">of two to three times a day </w:t>
      </w:r>
      <w:r w:rsidR="006C1B4A">
        <w:rPr>
          <w:color w:val="000000" w:themeColor="text1"/>
          <w:szCs w:val="24"/>
        </w:rPr>
        <w:t xml:space="preserve">in </w:t>
      </w:r>
      <w:r w:rsidR="00DB58D3">
        <w:rPr>
          <w:color w:val="000000" w:themeColor="text1"/>
          <w:szCs w:val="24"/>
        </w:rPr>
        <w:t xml:space="preserve">      </w:t>
      </w:r>
      <w:r w:rsidR="006C1B4A">
        <w:rPr>
          <w:color w:val="000000" w:themeColor="text1"/>
          <w:szCs w:val="24"/>
        </w:rPr>
        <w:t xml:space="preserve">January 2006 after he contracted infectious mononucleosis.  </w:t>
      </w:r>
      <w:r w:rsidR="001066A9">
        <w:rPr>
          <w:color w:val="000000" w:themeColor="text1"/>
          <w:szCs w:val="24"/>
        </w:rPr>
        <w:t xml:space="preserve">He underwent an extensive </w:t>
      </w:r>
      <w:r w:rsidR="00910436">
        <w:rPr>
          <w:color w:val="000000" w:themeColor="text1"/>
          <w:szCs w:val="24"/>
        </w:rPr>
        <w:t>evaluation</w:t>
      </w:r>
      <w:r w:rsidR="001066A9">
        <w:rPr>
          <w:color w:val="000000" w:themeColor="text1"/>
          <w:szCs w:val="24"/>
        </w:rPr>
        <w:t xml:space="preserve"> including a head CT scan and brain </w:t>
      </w:r>
      <w:r w:rsidR="00DB58D3">
        <w:rPr>
          <w:color w:val="000000" w:themeColor="text1"/>
          <w:szCs w:val="24"/>
        </w:rPr>
        <w:t>magnetic resonance imaging (</w:t>
      </w:r>
      <w:r w:rsidR="001066A9">
        <w:rPr>
          <w:color w:val="000000" w:themeColor="text1"/>
          <w:szCs w:val="24"/>
        </w:rPr>
        <w:t>MRI</w:t>
      </w:r>
      <w:r w:rsidR="00DB58D3">
        <w:rPr>
          <w:color w:val="000000" w:themeColor="text1"/>
          <w:szCs w:val="24"/>
        </w:rPr>
        <w:t>)</w:t>
      </w:r>
      <w:r w:rsidR="001066A9">
        <w:rPr>
          <w:color w:val="000000" w:themeColor="text1"/>
          <w:szCs w:val="24"/>
        </w:rPr>
        <w:t xml:space="preserve">, upper GI </w:t>
      </w:r>
      <w:r w:rsidR="00DB58D3">
        <w:rPr>
          <w:color w:val="000000" w:themeColor="text1"/>
          <w:szCs w:val="24"/>
        </w:rPr>
        <w:t>X</w:t>
      </w:r>
      <w:r w:rsidR="00910436">
        <w:rPr>
          <w:color w:val="000000" w:themeColor="text1"/>
          <w:szCs w:val="24"/>
        </w:rPr>
        <w:t>-ray</w:t>
      </w:r>
      <w:r w:rsidR="001066A9">
        <w:rPr>
          <w:color w:val="000000" w:themeColor="text1"/>
          <w:szCs w:val="24"/>
        </w:rPr>
        <w:t xml:space="preserve"> with small bowel follow-through (</w:t>
      </w:r>
      <w:r w:rsidR="00A86D82">
        <w:rPr>
          <w:color w:val="000000" w:themeColor="text1"/>
          <w:szCs w:val="24"/>
        </w:rPr>
        <w:t xml:space="preserve">while </w:t>
      </w:r>
      <w:r w:rsidR="001066A9">
        <w:rPr>
          <w:color w:val="000000" w:themeColor="text1"/>
          <w:szCs w:val="24"/>
        </w:rPr>
        <w:t>the first showed an irregularity consistent with C</w:t>
      </w:r>
      <w:r w:rsidR="00323563">
        <w:rPr>
          <w:color w:val="000000" w:themeColor="text1"/>
          <w:szCs w:val="24"/>
        </w:rPr>
        <w:t>r</w:t>
      </w:r>
      <w:r w:rsidR="001066A9">
        <w:rPr>
          <w:color w:val="000000" w:themeColor="text1"/>
          <w:szCs w:val="24"/>
        </w:rPr>
        <w:t>o</w:t>
      </w:r>
      <w:r w:rsidR="00323563">
        <w:rPr>
          <w:color w:val="000000" w:themeColor="text1"/>
          <w:szCs w:val="24"/>
        </w:rPr>
        <w:t>h</w:t>
      </w:r>
      <w:r w:rsidR="001066A9">
        <w:rPr>
          <w:color w:val="000000" w:themeColor="text1"/>
          <w:szCs w:val="24"/>
        </w:rPr>
        <w:t>ns disease</w:t>
      </w:r>
      <w:r w:rsidR="00A86D82">
        <w:rPr>
          <w:color w:val="000000" w:themeColor="text1"/>
          <w:szCs w:val="24"/>
        </w:rPr>
        <w:t>, a second was normal</w:t>
      </w:r>
      <w:r w:rsidR="001066A9">
        <w:rPr>
          <w:color w:val="000000" w:themeColor="text1"/>
          <w:szCs w:val="24"/>
        </w:rPr>
        <w:t xml:space="preserve">), as well as a normal right upper quadrant ultrasound, </w:t>
      </w:r>
      <w:r w:rsidR="00A86D82">
        <w:rPr>
          <w:color w:val="000000" w:themeColor="text1"/>
          <w:szCs w:val="24"/>
        </w:rPr>
        <w:t xml:space="preserve">CT of the abdomen and pelvis, </w:t>
      </w:r>
      <w:r w:rsidR="001066A9">
        <w:rPr>
          <w:color w:val="000000" w:themeColor="text1"/>
          <w:szCs w:val="24"/>
        </w:rPr>
        <w:t xml:space="preserve">esophageal gastroduodenoscopy (EGD) and gastric emptying.  </w:t>
      </w:r>
      <w:r w:rsidR="00A43916">
        <w:rPr>
          <w:color w:val="000000" w:themeColor="text1"/>
          <w:szCs w:val="24"/>
        </w:rPr>
        <w:t xml:space="preserve">Laboratory findings </w:t>
      </w:r>
      <w:r w:rsidR="00A86D82">
        <w:rPr>
          <w:color w:val="000000" w:themeColor="text1"/>
          <w:szCs w:val="24"/>
        </w:rPr>
        <w:t xml:space="preserve">including metabolic studies, thyroid functions, Hepatitis serology, stool cultures </w:t>
      </w:r>
      <w:r w:rsidR="00A43916">
        <w:rPr>
          <w:color w:val="000000" w:themeColor="text1"/>
          <w:szCs w:val="24"/>
        </w:rPr>
        <w:t xml:space="preserve">and multiple physical exams also were normal.  </w:t>
      </w:r>
      <w:r w:rsidR="001066A9">
        <w:rPr>
          <w:color w:val="000000" w:themeColor="text1"/>
          <w:szCs w:val="24"/>
        </w:rPr>
        <w:t xml:space="preserve">A psychological evaluation did not reveal an etiology either.  The consensus was that </w:t>
      </w:r>
      <w:r w:rsidR="00E4677B">
        <w:rPr>
          <w:color w:val="000000" w:themeColor="text1"/>
          <w:szCs w:val="24"/>
        </w:rPr>
        <w:t>this most likely represented a functional complaint.  The Board noted that</w:t>
      </w:r>
      <w:r w:rsidR="00A43916">
        <w:rPr>
          <w:color w:val="000000" w:themeColor="text1"/>
          <w:szCs w:val="24"/>
        </w:rPr>
        <w:t>,</w:t>
      </w:r>
      <w:r w:rsidR="00E4677B">
        <w:rPr>
          <w:color w:val="000000" w:themeColor="text1"/>
          <w:szCs w:val="24"/>
        </w:rPr>
        <w:t xml:space="preserve"> prior to the development of the unfitting condition of persistent nausea and vomiting , </w:t>
      </w:r>
      <w:r w:rsidR="00A43916">
        <w:rPr>
          <w:color w:val="000000" w:themeColor="text1"/>
          <w:szCs w:val="24"/>
        </w:rPr>
        <w:t>a “</w:t>
      </w:r>
      <w:r w:rsidR="00DB58D3">
        <w:rPr>
          <w:color w:val="000000" w:themeColor="text1"/>
          <w:szCs w:val="24"/>
        </w:rPr>
        <w:t>c</w:t>
      </w:r>
      <w:r w:rsidR="00A43916">
        <w:rPr>
          <w:color w:val="000000" w:themeColor="text1"/>
          <w:szCs w:val="24"/>
        </w:rPr>
        <w:t xml:space="preserve">hapter 13” discharge for unsatisfactory performance for multiple failures of physical fitness testing had been started, but discontinued </w:t>
      </w:r>
      <w:r w:rsidR="0092137A">
        <w:rPr>
          <w:color w:val="000000" w:themeColor="text1"/>
          <w:szCs w:val="24"/>
        </w:rPr>
        <w:t xml:space="preserve">due to </w:t>
      </w:r>
      <w:r w:rsidR="00A86D82">
        <w:rPr>
          <w:color w:val="000000" w:themeColor="text1"/>
          <w:szCs w:val="24"/>
        </w:rPr>
        <w:t>“</w:t>
      </w:r>
      <w:r w:rsidR="0092137A">
        <w:rPr>
          <w:color w:val="000000" w:themeColor="text1"/>
          <w:szCs w:val="24"/>
        </w:rPr>
        <w:t>overlapping quarantines (for conjunctivitis), quarters and recovery time</w:t>
      </w:r>
      <w:r w:rsidR="00A86D82">
        <w:rPr>
          <w:color w:val="000000" w:themeColor="text1"/>
          <w:szCs w:val="24"/>
        </w:rPr>
        <w:t>” per the commander’s statement</w:t>
      </w:r>
      <w:r w:rsidR="00A43916">
        <w:rPr>
          <w:color w:val="000000" w:themeColor="text1"/>
          <w:szCs w:val="24"/>
        </w:rPr>
        <w:t xml:space="preserve">.  </w:t>
      </w:r>
      <w:r w:rsidR="00C871C2">
        <w:rPr>
          <w:color w:val="000000" w:themeColor="text1"/>
          <w:szCs w:val="24"/>
        </w:rPr>
        <w:t xml:space="preserve">During the evaluation, he was noted to have </w:t>
      </w:r>
      <w:r w:rsidR="00DB58D3">
        <w:rPr>
          <w:color w:val="000000" w:themeColor="text1"/>
          <w:szCs w:val="24"/>
        </w:rPr>
        <w:t>GERD</w:t>
      </w:r>
      <w:r w:rsidR="00C871C2">
        <w:rPr>
          <w:color w:val="000000" w:themeColor="text1"/>
          <w:szCs w:val="24"/>
        </w:rPr>
        <w:t xml:space="preserve"> which was controlled with medications and lifestyle modification.  He was also found to have a small incidental hiatal hernia (HH)</w:t>
      </w:r>
      <w:r w:rsidR="00323563">
        <w:rPr>
          <w:color w:val="000000" w:themeColor="text1"/>
          <w:szCs w:val="24"/>
        </w:rPr>
        <w:t xml:space="preserve"> on upper gastrointestinal barium study without evidence of reflux</w:t>
      </w:r>
      <w:r w:rsidR="00C871C2">
        <w:rPr>
          <w:color w:val="000000" w:themeColor="text1"/>
          <w:szCs w:val="24"/>
        </w:rPr>
        <w:t>.</w:t>
      </w:r>
      <w:r w:rsidR="00323563">
        <w:rPr>
          <w:color w:val="000000" w:themeColor="text1"/>
          <w:szCs w:val="24"/>
        </w:rPr>
        <w:t xml:space="preserve">  Direct visualization of the esophagus during EGD demonstrated a normal esophagus without evidence of irritation from reflux or recurrent vomiting.</w:t>
      </w:r>
      <w:r w:rsidR="00C871C2">
        <w:rPr>
          <w:color w:val="000000" w:themeColor="text1"/>
          <w:szCs w:val="24"/>
        </w:rPr>
        <w:t xml:space="preserve">  </w:t>
      </w:r>
      <w:r w:rsidR="00A43916">
        <w:rPr>
          <w:color w:val="000000" w:themeColor="text1"/>
          <w:szCs w:val="24"/>
        </w:rPr>
        <w:t xml:space="preserve">The MEB exam was accomplished </w:t>
      </w:r>
      <w:r w:rsidR="00323563">
        <w:rPr>
          <w:color w:val="000000" w:themeColor="text1"/>
          <w:szCs w:val="24"/>
        </w:rPr>
        <w:t xml:space="preserve">1 August </w:t>
      </w:r>
      <w:r w:rsidR="00A43916">
        <w:rPr>
          <w:color w:val="000000" w:themeColor="text1"/>
          <w:szCs w:val="24"/>
        </w:rPr>
        <w:t>2006</w:t>
      </w:r>
      <w:r w:rsidR="00C871C2">
        <w:rPr>
          <w:color w:val="000000" w:themeColor="text1"/>
          <w:szCs w:val="24"/>
        </w:rPr>
        <w:t xml:space="preserve">, </w:t>
      </w:r>
      <w:r w:rsidR="00DB58D3">
        <w:rPr>
          <w:color w:val="000000" w:themeColor="text1"/>
          <w:szCs w:val="24"/>
        </w:rPr>
        <w:t>3</w:t>
      </w:r>
      <w:r w:rsidR="00C871C2">
        <w:rPr>
          <w:color w:val="000000" w:themeColor="text1"/>
          <w:szCs w:val="24"/>
        </w:rPr>
        <w:t xml:space="preserve"> months prior to separation</w:t>
      </w:r>
      <w:r w:rsidR="00A43916">
        <w:rPr>
          <w:color w:val="000000" w:themeColor="text1"/>
          <w:szCs w:val="24"/>
        </w:rPr>
        <w:t xml:space="preserve">.  While no etiology </w:t>
      </w:r>
      <w:r w:rsidR="00323563">
        <w:rPr>
          <w:color w:val="000000" w:themeColor="text1"/>
          <w:szCs w:val="24"/>
        </w:rPr>
        <w:t xml:space="preserve">for the nausea and vomiting </w:t>
      </w:r>
      <w:r w:rsidR="00A43916">
        <w:rPr>
          <w:color w:val="000000" w:themeColor="text1"/>
          <w:szCs w:val="24"/>
        </w:rPr>
        <w:t xml:space="preserve">was found, </w:t>
      </w:r>
      <w:r w:rsidR="00A43916">
        <w:rPr>
          <w:color w:val="000000" w:themeColor="text1"/>
          <w:szCs w:val="24"/>
        </w:rPr>
        <w:lastRenderedPageBreak/>
        <w:t>he was unable to meet the requirements of his MOS or accomplish basic soldiering duties.  It was noted that his nutritional state was normal as was his appetite.  The Board</w:t>
      </w:r>
      <w:r w:rsidR="00A86D82">
        <w:rPr>
          <w:color w:val="000000" w:themeColor="text1"/>
          <w:szCs w:val="24"/>
        </w:rPr>
        <w:t xml:space="preserve"> further</w:t>
      </w:r>
      <w:r w:rsidR="00A43916">
        <w:rPr>
          <w:color w:val="000000" w:themeColor="text1"/>
          <w:szCs w:val="24"/>
        </w:rPr>
        <w:t xml:space="preserve"> notes that the CI had </w:t>
      </w:r>
      <w:r w:rsidR="00C871C2">
        <w:rPr>
          <w:color w:val="000000" w:themeColor="text1"/>
          <w:szCs w:val="24"/>
        </w:rPr>
        <w:t>gained 30 pounds between entry onto active duty and the onset of symptoms and another 15</w:t>
      </w:r>
      <w:r w:rsidR="00323563">
        <w:rPr>
          <w:color w:val="000000" w:themeColor="text1"/>
          <w:szCs w:val="24"/>
        </w:rPr>
        <w:t xml:space="preserve"> pounds </w:t>
      </w:r>
      <w:r w:rsidR="00C871C2">
        <w:rPr>
          <w:color w:val="000000" w:themeColor="text1"/>
          <w:szCs w:val="24"/>
        </w:rPr>
        <w:t>by the time of the MEB.  The GERD was thought to be medically acceptable.</w:t>
      </w:r>
      <w:r w:rsidR="00D04625">
        <w:rPr>
          <w:color w:val="000000" w:themeColor="text1"/>
          <w:szCs w:val="24"/>
        </w:rPr>
        <w:t xml:space="preserve">  </w:t>
      </w:r>
      <w:r w:rsidR="006C318F">
        <w:rPr>
          <w:color w:val="000000" w:themeColor="text1"/>
          <w:szCs w:val="24"/>
        </w:rPr>
        <w:t xml:space="preserve">The VA </w:t>
      </w:r>
      <w:r w:rsidR="00DB58D3">
        <w:rPr>
          <w:color w:val="000000" w:themeColor="text1"/>
          <w:szCs w:val="24"/>
        </w:rPr>
        <w:t>C</w:t>
      </w:r>
      <w:r w:rsidR="006C318F">
        <w:rPr>
          <w:color w:val="000000" w:themeColor="text1"/>
          <w:szCs w:val="24"/>
        </w:rPr>
        <w:t xml:space="preserve">ompensation and </w:t>
      </w:r>
      <w:r w:rsidR="00DB58D3">
        <w:rPr>
          <w:color w:val="000000" w:themeColor="text1"/>
          <w:szCs w:val="24"/>
        </w:rPr>
        <w:t>P</w:t>
      </w:r>
      <w:r w:rsidR="006C318F">
        <w:rPr>
          <w:color w:val="000000" w:themeColor="text1"/>
          <w:szCs w:val="24"/>
        </w:rPr>
        <w:t xml:space="preserve">ension </w:t>
      </w:r>
      <w:r w:rsidR="00DB58D3">
        <w:rPr>
          <w:color w:val="000000" w:themeColor="text1"/>
          <w:szCs w:val="24"/>
        </w:rPr>
        <w:t xml:space="preserve">(C&amp;P) </w:t>
      </w:r>
      <w:r w:rsidR="006C318F">
        <w:rPr>
          <w:color w:val="000000" w:themeColor="text1"/>
          <w:szCs w:val="24"/>
        </w:rPr>
        <w:t xml:space="preserve">exam was accomplished on </w:t>
      </w:r>
      <w:r w:rsidR="00DB58D3">
        <w:rPr>
          <w:color w:val="000000" w:themeColor="text1"/>
          <w:szCs w:val="24"/>
        </w:rPr>
        <w:t xml:space="preserve">     </w:t>
      </w:r>
      <w:r w:rsidR="00323563">
        <w:rPr>
          <w:color w:val="000000" w:themeColor="text1"/>
          <w:szCs w:val="24"/>
        </w:rPr>
        <w:t xml:space="preserve">16 </w:t>
      </w:r>
      <w:r w:rsidR="00910436">
        <w:rPr>
          <w:color w:val="000000" w:themeColor="text1"/>
          <w:szCs w:val="24"/>
        </w:rPr>
        <w:t>January</w:t>
      </w:r>
      <w:r w:rsidR="00323563">
        <w:rPr>
          <w:color w:val="000000" w:themeColor="text1"/>
          <w:szCs w:val="24"/>
        </w:rPr>
        <w:t xml:space="preserve"> </w:t>
      </w:r>
      <w:r w:rsidR="006C318F">
        <w:rPr>
          <w:color w:val="000000" w:themeColor="text1"/>
          <w:szCs w:val="24"/>
        </w:rPr>
        <w:t xml:space="preserve">2007, a little over </w:t>
      </w:r>
      <w:r w:rsidR="00DB58D3">
        <w:rPr>
          <w:color w:val="000000" w:themeColor="text1"/>
          <w:szCs w:val="24"/>
        </w:rPr>
        <w:t>2</w:t>
      </w:r>
      <w:r w:rsidR="006C318F">
        <w:rPr>
          <w:color w:val="000000" w:themeColor="text1"/>
          <w:szCs w:val="24"/>
        </w:rPr>
        <w:t xml:space="preserve"> months after separation.  There was no change in the history</w:t>
      </w:r>
      <w:r w:rsidR="00A86D82">
        <w:rPr>
          <w:color w:val="000000" w:themeColor="text1"/>
          <w:szCs w:val="24"/>
        </w:rPr>
        <w:t>,</w:t>
      </w:r>
      <w:r w:rsidR="006C318F">
        <w:rPr>
          <w:color w:val="000000" w:themeColor="text1"/>
          <w:szCs w:val="24"/>
        </w:rPr>
        <w:t xml:space="preserve"> although it was noted that his weight had decreased from 230 to 220 pounds</w:t>
      </w:r>
      <w:r w:rsidR="00A86D82">
        <w:rPr>
          <w:color w:val="000000" w:themeColor="text1"/>
          <w:szCs w:val="24"/>
        </w:rPr>
        <w:t xml:space="preserve">, </w:t>
      </w:r>
      <w:r w:rsidR="006C318F">
        <w:rPr>
          <w:color w:val="000000" w:themeColor="text1"/>
          <w:szCs w:val="24"/>
        </w:rPr>
        <w:t>and the examination was normal</w:t>
      </w:r>
      <w:r w:rsidR="00D04625">
        <w:rPr>
          <w:color w:val="000000" w:themeColor="text1"/>
          <w:szCs w:val="24"/>
        </w:rPr>
        <w:t xml:space="preserve">.  </w:t>
      </w:r>
      <w:r w:rsidR="006C318F">
        <w:rPr>
          <w:color w:val="000000" w:themeColor="text1"/>
          <w:szCs w:val="24"/>
        </w:rPr>
        <w:t xml:space="preserve">The PEB awarded 0% disability for the chronic nausea and vomiting condition and determined the GERD condition to be not </w:t>
      </w:r>
      <w:r w:rsidR="00910436">
        <w:rPr>
          <w:color w:val="000000" w:themeColor="text1"/>
          <w:szCs w:val="24"/>
        </w:rPr>
        <w:t>unfitting</w:t>
      </w:r>
      <w:r w:rsidR="006C318F">
        <w:rPr>
          <w:color w:val="000000" w:themeColor="text1"/>
          <w:szCs w:val="24"/>
        </w:rPr>
        <w:t xml:space="preserve">.  The VA awarded 10% for symptomatic GERD </w:t>
      </w:r>
      <w:r w:rsidR="00940EBF">
        <w:rPr>
          <w:color w:val="000000" w:themeColor="text1"/>
          <w:szCs w:val="24"/>
        </w:rPr>
        <w:t xml:space="preserve">with HH and did not rate the nausea and vomiting separately.  The Board </w:t>
      </w:r>
      <w:r w:rsidR="005D5029">
        <w:rPr>
          <w:color w:val="000000" w:themeColor="text1"/>
          <w:szCs w:val="24"/>
        </w:rPr>
        <w:t xml:space="preserve">first </w:t>
      </w:r>
      <w:r w:rsidR="00940EBF">
        <w:rPr>
          <w:color w:val="000000" w:themeColor="text1"/>
          <w:szCs w:val="24"/>
        </w:rPr>
        <w:t>considered the contention of the CI that the separation diagnosis was incorrect and the implication that it should have been Cro</w:t>
      </w:r>
      <w:r w:rsidR="00323563">
        <w:rPr>
          <w:color w:val="000000" w:themeColor="text1"/>
          <w:szCs w:val="24"/>
        </w:rPr>
        <w:t>h</w:t>
      </w:r>
      <w:r w:rsidR="00940EBF">
        <w:rPr>
          <w:color w:val="000000" w:themeColor="text1"/>
          <w:szCs w:val="24"/>
        </w:rPr>
        <w:t>n</w:t>
      </w:r>
      <w:r w:rsidR="00323563">
        <w:rPr>
          <w:color w:val="000000" w:themeColor="text1"/>
          <w:szCs w:val="24"/>
        </w:rPr>
        <w:t>’</w:t>
      </w:r>
      <w:r w:rsidR="00940EBF">
        <w:rPr>
          <w:color w:val="000000" w:themeColor="text1"/>
          <w:szCs w:val="24"/>
        </w:rPr>
        <w:t>s disease.  The Board notes that the diagnosis was made in 2011,</w:t>
      </w:r>
      <w:r w:rsidR="00DB58D3">
        <w:rPr>
          <w:color w:val="000000" w:themeColor="text1"/>
          <w:szCs w:val="24"/>
        </w:rPr>
        <w:t xml:space="preserve"> 5</w:t>
      </w:r>
      <w:r w:rsidR="00940EBF">
        <w:rPr>
          <w:color w:val="000000" w:themeColor="text1"/>
          <w:szCs w:val="24"/>
        </w:rPr>
        <w:t xml:space="preserve"> years after separation.  It also noted the </w:t>
      </w:r>
      <w:r w:rsidR="00F43252">
        <w:rPr>
          <w:color w:val="000000" w:themeColor="text1"/>
          <w:szCs w:val="24"/>
        </w:rPr>
        <w:t xml:space="preserve">absence of lower intestinal symptoms and </w:t>
      </w:r>
      <w:r w:rsidR="00940EBF">
        <w:rPr>
          <w:color w:val="000000" w:themeColor="text1"/>
          <w:szCs w:val="24"/>
        </w:rPr>
        <w:t xml:space="preserve">extensive normal evaluation of the upper gastro-intestinal system including </w:t>
      </w:r>
      <w:r w:rsidR="00F43252">
        <w:rPr>
          <w:color w:val="000000" w:themeColor="text1"/>
          <w:szCs w:val="24"/>
        </w:rPr>
        <w:t xml:space="preserve">the terminal ileum, normal </w:t>
      </w:r>
      <w:r w:rsidR="00940EBF">
        <w:rPr>
          <w:color w:val="000000" w:themeColor="text1"/>
          <w:szCs w:val="24"/>
        </w:rPr>
        <w:t>physical exam</w:t>
      </w:r>
      <w:r w:rsidR="00816FFA">
        <w:rPr>
          <w:color w:val="000000" w:themeColor="text1"/>
          <w:szCs w:val="24"/>
        </w:rPr>
        <w:t xml:space="preserve"> of the abdomen, conjunctiva and oral cavity as well as</w:t>
      </w:r>
      <w:r w:rsidR="00A86D82">
        <w:rPr>
          <w:color w:val="000000" w:themeColor="text1"/>
          <w:szCs w:val="24"/>
        </w:rPr>
        <w:t xml:space="preserve"> endoscopy and imaging.  It</w:t>
      </w:r>
      <w:r w:rsidR="00940EBF">
        <w:rPr>
          <w:color w:val="000000" w:themeColor="text1"/>
          <w:szCs w:val="24"/>
        </w:rPr>
        <w:t xml:space="preserve"> notes the normal laboratory findings</w:t>
      </w:r>
      <w:r w:rsidR="00F43252">
        <w:rPr>
          <w:color w:val="000000" w:themeColor="text1"/>
          <w:szCs w:val="24"/>
        </w:rPr>
        <w:t>,</w:t>
      </w:r>
      <w:r w:rsidR="00940EBF">
        <w:rPr>
          <w:color w:val="000000" w:themeColor="text1"/>
          <w:szCs w:val="24"/>
        </w:rPr>
        <w:t xml:space="preserve"> other than the evidence for mononucleosis</w:t>
      </w:r>
      <w:r w:rsidR="00F43252">
        <w:rPr>
          <w:color w:val="000000" w:themeColor="text1"/>
          <w:szCs w:val="24"/>
        </w:rPr>
        <w:t>,</w:t>
      </w:r>
      <w:r w:rsidR="00940EBF">
        <w:rPr>
          <w:color w:val="000000" w:themeColor="text1"/>
          <w:szCs w:val="24"/>
        </w:rPr>
        <w:t xml:space="preserve"> and the fact that the CI gained weight while symptomatic,</w:t>
      </w:r>
      <w:r w:rsidR="00816FFA">
        <w:rPr>
          <w:color w:val="000000" w:themeColor="text1"/>
          <w:szCs w:val="24"/>
        </w:rPr>
        <w:t xml:space="preserve"> </w:t>
      </w:r>
      <w:r w:rsidR="00A86D82">
        <w:rPr>
          <w:color w:val="000000" w:themeColor="text1"/>
          <w:szCs w:val="24"/>
        </w:rPr>
        <w:t>which is</w:t>
      </w:r>
      <w:r w:rsidR="00940EBF">
        <w:rPr>
          <w:color w:val="000000" w:themeColor="text1"/>
          <w:szCs w:val="24"/>
        </w:rPr>
        <w:t xml:space="preserve"> not consistent with significant </w:t>
      </w:r>
      <w:r w:rsidR="00A86D82">
        <w:rPr>
          <w:color w:val="000000" w:themeColor="text1"/>
          <w:szCs w:val="24"/>
        </w:rPr>
        <w:t xml:space="preserve">gastrointestinal disease including </w:t>
      </w:r>
      <w:r w:rsidR="00940EBF">
        <w:rPr>
          <w:color w:val="000000" w:themeColor="text1"/>
          <w:szCs w:val="24"/>
        </w:rPr>
        <w:t>Cro</w:t>
      </w:r>
      <w:r w:rsidR="00F43252">
        <w:rPr>
          <w:color w:val="000000" w:themeColor="text1"/>
          <w:szCs w:val="24"/>
        </w:rPr>
        <w:t>h</w:t>
      </w:r>
      <w:r w:rsidR="00940EBF">
        <w:rPr>
          <w:color w:val="000000" w:themeColor="text1"/>
          <w:szCs w:val="24"/>
        </w:rPr>
        <w:t>n</w:t>
      </w:r>
      <w:r w:rsidR="00F43252">
        <w:rPr>
          <w:color w:val="000000" w:themeColor="text1"/>
          <w:szCs w:val="24"/>
        </w:rPr>
        <w:t>’</w:t>
      </w:r>
      <w:r w:rsidR="00940EBF">
        <w:rPr>
          <w:color w:val="000000" w:themeColor="text1"/>
          <w:szCs w:val="24"/>
        </w:rPr>
        <w:t>s disease</w:t>
      </w:r>
      <w:r w:rsidR="00A86D82">
        <w:rPr>
          <w:color w:val="000000" w:themeColor="text1"/>
          <w:szCs w:val="24"/>
        </w:rPr>
        <w:t xml:space="preserve">.  </w:t>
      </w:r>
      <w:r w:rsidR="00816FFA">
        <w:rPr>
          <w:color w:val="000000" w:themeColor="text1"/>
          <w:szCs w:val="24"/>
        </w:rPr>
        <w:t xml:space="preserve">The CI had no symptoms of lower gastrointestinal tract disease outside of a few instances of acute gastroenteritis.  </w:t>
      </w:r>
      <w:r w:rsidR="00436DEA">
        <w:rPr>
          <w:color w:val="000000" w:themeColor="text1"/>
          <w:szCs w:val="24"/>
        </w:rPr>
        <w:t>The Board determined that the evidence supporting a diagnosis</w:t>
      </w:r>
      <w:r w:rsidR="00816FFA">
        <w:rPr>
          <w:color w:val="000000" w:themeColor="text1"/>
          <w:szCs w:val="24"/>
        </w:rPr>
        <w:t xml:space="preserve"> of Cro</w:t>
      </w:r>
      <w:r w:rsidR="00F43252">
        <w:rPr>
          <w:color w:val="000000" w:themeColor="text1"/>
          <w:szCs w:val="24"/>
        </w:rPr>
        <w:t>h</w:t>
      </w:r>
      <w:r w:rsidR="00816FFA">
        <w:rPr>
          <w:color w:val="000000" w:themeColor="text1"/>
          <w:szCs w:val="24"/>
        </w:rPr>
        <w:t>n</w:t>
      </w:r>
      <w:r w:rsidR="00F43252">
        <w:rPr>
          <w:color w:val="000000" w:themeColor="text1"/>
          <w:szCs w:val="24"/>
        </w:rPr>
        <w:t>’</w:t>
      </w:r>
      <w:r w:rsidR="00816FFA">
        <w:rPr>
          <w:color w:val="000000" w:themeColor="text1"/>
          <w:szCs w:val="24"/>
        </w:rPr>
        <w:t xml:space="preserve">s disease </w:t>
      </w:r>
      <w:r w:rsidR="00436DEA">
        <w:rPr>
          <w:color w:val="000000" w:themeColor="text1"/>
          <w:szCs w:val="24"/>
        </w:rPr>
        <w:t>was insufficient to warrant a change in the diagnosis at separation</w:t>
      </w:r>
      <w:r w:rsidR="00816FFA">
        <w:rPr>
          <w:color w:val="000000" w:themeColor="text1"/>
          <w:szCs w:val="24"/>
        </w:rPr>
        <w:t>.  Further, e</w:t>
      </w:r>
      <w:r w:rsidR="00436DEA">
        <w:rPr>
          <w:color w:val="000000" w:themeColor="text1"/>
          <w:szCs w:val="24"/>
        </w:rPr>
        <w:t xml:space="preserve">ven if it were, </w:t>
      </w:r>
      <w:r w:rsidR="00154246">
        <w:rPr>
          <w:color w:val="000000" w:themeColor="text1"/>
          <w:szCs w:val="24"/>
        </w:rPr>
        <w:t>it would be considered less than moderate disease and, therefore, not merit a</w:t>
      </w:r>
      <w:r w:rsidR="00436DEA">
        <w:rPr>
          <w:color w:val="000000" w:themeColor="text1"/>
          <w:szCs w:val="24"/>
        </w:rPr>
        <w:t xml:space="preserve"> disability rating of </w:t>
      </w:r>
      <w:r w:rsidR="00154246">
        <w:rPr>
          <w:color w:val="000000" w:themeColor="text1"/>
          <w:szCs w:val="24"/>
        </w:rPr>
        <w:t>1</w:t>
      </w:r>
      <w:r w:rsidR="00436DEA">
        <w:rPr>
          <w:color w:val="000000" w:themeColor="text1"/>
          <w:szCs w:val="24"/>
        </w:rPr>
        <w:t>0%</w:t>
      </w:r>
      <w:r w:rsidR="00154246">
        <w:rPr>
          <w:color w:val="000000" w:themeColor="text1"/>
          <w:szCs w:val="24"/>
        </w:rPr>
        <w:t>, providing no</w:t>
      </w:r>
      <w:r w:rsidR="00436DEA">
        <w:rPr>
          <w:color w:val="000000" w:themeColor="text1"/>
          <w:szCs w:val="24"/>
        </w:rPr>
        <w:t xml:space="preserve"> benefit to the CI.</w:t>
      </w:r>
      <w:r w:rsidR="00D04625">
        <w:rPr>
          <w:color w:val="000000" w:themeColor="text1"/>
          <w:szCs w:val="24"/>
        </w:rPr>
        <w:t xml:space="preserve">  </w:t>
      </w:r>
      <w:r w:rsidR="005D5029">
        <w:rPr>
          <w:color w:val="000000" w:themeColor="text1"/>
          <w:szCs w:val="24"/>
        </w:rPr>
        <w:t xml:space="preserve">The Board then considered the 0% disability rating awarded by the PEB.  It notes that </w:t>
      </w:r>
      <w:r w:rsidR="00154246">
        <w:rPr>
          <w:color w:val="000000" w:themeColor="text1"/>
          <w:szCs w:val="24"/>
        </w:rPr>
        <w:t xml:space="preserve">nausea and vomiting are symptoms and </w:t>
      </w:r>
      <w:r w:rsidR="005D5029">
        <w:rPr>
          <w:color w:val="000000" w:themeColor="text1"/>
          <w:szCs w:val="24"/>
        </w:rPr>
        <w:t>not separately coded condition</w:t>
      </w:r>
      <w:r w:rsidR="00154246">
        <w:rPr>
          <w:color w:val="000000" w:themeColor="text1"/>
          <w:szCs w:val="24"/>
        </w:rPr>
        <w:t>s</w:t>
      </w:r>
      <w:r w:rsidR="005D5029">
        <w:rPr>
          <w:color w:val="000000" w:themeColor="text1"/>
          <w:szCs w:val="24"/>
        </w:rPr>
        <w:t xml:space="preserve"> in the VASRD</w:t>
      </w:r>
      <w:r w:rsidR="00154246">
        <w:rPr>
          <w:color w:val="000000" w:themeColor="text1"/>
          <w:szCs w:val="24"/>
        </w:rPr>
        <w:t>.  T</w:t>
      </w:r>
      <w:r w:rsidR="005D5029">
        <w:rPr>
          <w:color w:val="000000" w:themeColor="text1"/>
          <w:szCs w:val="24"/>
        </w:rPr>
        <w:t>he PEB chose to rate analogously to 7346, hiatal hernia.  The Board notes that the CI did not show evidence of malnutrition, but rather gained weight while symptomatic.  There was no evidence of electrolye imbalance</w:t>
      </w:r>
      <w:r w:rsidR="00154246">
        <w:rPr>
          <w:color w:val="000000" w:themeColor="text1"/>
          <w:szCs w:val="24"/>
        </w:rPr>
        <w:t xml:space="preserve"> and both </w:t>
      </w:r>
      <w:r w:rsidR="005D5029">
        <w:rPr>
          <w:color w:val="000000" w:themeColor="text1"/>
          <w:szCs w:val="24"/>
        </w:rPr>
        <w:t>imaging</w:t>
      </w:r>
      <w:r w:rsidR="00154246">
        <w:rPr>
          <w:color w:val="000000" w:themeColor="text1"/>
          <w:szCs w:val="24"/>
        </w:rPr>
        <w:t xml:space="preserve"> and</w:t>
      </w:r>
      <w:r w:rsidR="005D5029">
        <w:rPr>
          <w:color w:val="000000" w:themeColor="text1"/>
          <w:szCs w:val="24"/>
        </w:rPr>
        <w:t xml:space="preserve"> </w:t>
      </w:r>
      <w:r w:rsidR="00154246">
        <w:rPr>
          <w:color w:val="000000" w:themeColor="text1"/>
          <w:szCs w:val="24"/>
        </w:rPr>
        <w:t xml:space="preserve">endoscopy </w:t>
      </w:r>
      <w:r w:rsidR="005D5029">
        <w:rPr>
          <w:color w:val="000000" w:themeColor="text1"/>
          <w:szCs w:val="24"/>
        </w:rPr>
        <w:t>w</w:t>
      </w:r>
      <w:r w:rsidR="00154246">
        <w:rPr>
          <w:color w:val="000000" w:themeColor="text1"/>
          <w:szCs w:val="24"/>
        </w:rPr>
        <w:t>ere</w:t>
      </w:r>
      <w:r w:rsidR="005D5029">
        <w:rPr>
          <w:color w:val="000000" w:themeColor="text1"/>
          <w:szCs w:val="24"/>
        </w:rPr>
        <w:t xml:space="preserve"> normal.  </w:t>
      </w:r>
      <w:r w:rsidR="001C616F">
        <w:rPr>
          <w:color w:val="000000" w:themeColor="text1"/>
          <w:szCs w:val="24"/>
        </w:rPr>
        <w:t>Th</w:t>
      </w:r>
      <w:r w:rsidR="00154246">
        <w:rPr>
          <w:color w:val="000000" w:themeColor="text1"/>
          <w:szCs w:val="24"/>
        </w:rPr>
        <w:t>er</w:t>
      </w:r>
      <w:r w:rsidR="001C616F">
        <w:rPr>
          <w:color w:val="000000" w:themeColor="text1"/>
          <w:szCs w:val="24"/>
        </w:rPr>
        <w:t xml:space="preserve">e is no objective evidence of impairment </w:t>
      </w:r>
      <w:r w:rsidR="00154246">
        <w:rPr>
          <w:color w:val="000000" w:themeColor="text1"/>
          <w:szCs w:val="24"/>
        </w:rPr>
        <w:t xml:space="preserve">other than lost duty time </w:t>
      </w:r>
      <w:r w:rsidR="001C616F">
        <w:rPr>
          <w:color w:val="000000" w:themeColor="text1"/>
          <w:szCs w:val="24"/>
        </w:rPr>
        <w:t xml:space="preserve">due to the reported symptoms.  </w:t>
      </w:r>
      <w:r w:rsidR="001C616F"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C616F">
        <w:rPr>
          <w:rFonts w:eastAsia="Calibri" w:cs="Times New Roman"/>
          <w:color w:val="auto"/>
          <w:szCs w:val="24"/>
        </w:rPr>
        <w:t>nausea and vomiting</w:t>
      </w:r>
      <w:r w:rsidR="001C616F" w:rsidRPr="00F64312">
        <w:rPr>
          <w:rFonts w:eastAsia="Calibri" w:cs="Times New Roman"/>
          <w:color w:val="auto"/>
          <w:szCs w:val="24"/>
        </w:rPr>
        <w:t xml:space="preserve"> condition.  </w:t>
      </w:r>
    </w:p>
    <w:p w:rsidR="005D5029" w:rsidRPr="005D5029" w:rsidRDefault="005D5029" w:rsidP="00BF0E94">
      <w:pPr>
        <w:jc w:val="left"/>
        <w:rPr>
          <w:b/>
          <w:color w:val="000000" w:themeColor="text1"/>
          <w:szCs w:val="24"/>
          <w:u w:val="single"/>
        </w:rPr>
      </w:pPr>
      <w:r>
        <w:rPr>
          <w:b/>
          <w:color w:val="000000" w:themeColor="text1"/>
          <w:szCs w:val="24"/>
          <w:u w:val="single"/>
        </w:rPr>
        <w:t>______________________________________________________________________________</w:t>
      </w:r>
    </w:p>
    <w:p w:rsidR="005D5029" w:rsidRDefault="005D5029" w:rsidP="00BF0E94">
      <w:pPr>
        <w:jc w:val="left"/>
        <w:rPr>
          <w:color w:val="000000" w:themeColor="text1"/>
          <w:szCs w:val="24"/>
        </w:rPr>
      </w:pPr>
    </w:p>
    <w:p w:rsidR="00615A66" w:rsidRPr="001F29F9" w:rsidRDefault="005D5029" w:rsidP="0092137A">
      <w:pPr>
        <w:jc w:val="both"/>
        <w:rPr>
          <w:color w:val="000000" w:themeColor="text1"/>
          <w:szCs w:val="24"/>
          <w:u w:val="single"/>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contended condition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sidR="00007F93">
        <w:rPr>
          <w:rFonts w:eastAsia="Calibri" w:cs="Times New Roman"/>
          <w:color w:val="auto"/>
          <w:szCs w:val="24"/>
        </w:rPr>
        <w:t>was GERD</w:t>
      </w:r>
      <w:r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92137A">
        <w:rPr>
          <w:color w:val="000000"/>
        </w:rPr>
        <w:t>This</w:t>
      </w:r>
      <w:r w:rsidRPr="001F29F9">
        <w:rPr>
          <w:color w:val="000000"/>
        </w:rPr>
        <w:t xml:space="preserve"> </w:t>
      </w:r>
      <w:r w:rsidR="00330DED">
        <w:rPr>
          <w:color w:val="000000"/>
        </w:rPr>
        <w:t>condition</w:t>
      </w:r>
      <w:r w:rsidR="0092137A">
        <w:rPr>
          <w:color w:val="000000"/>
        </w:rPr>
        <w:t xml:space="preserve"> was not</w:t>
      </w:r>
      <w:r w:rsidRPr="00244791">
        <w:rPr>
          <w:color w:val="000000"/>
        </w:rPr>
        <w:t xml:space="preserve"> </w:t>
      </w:r>
      <w:r>
        <w:rPr>
          <w:color w:val="000000"/>
        </w:rPr>
        <w:t xml:space="preserve">profiled; </w:t>
      </w:r>
      <w:r w:rsidR="0092137A">
        <w:rPr>
          <w:color w:val="000000"/>
        </w:rPr>
        <w:t>i</w:t>
      </w:r>
      <w:r w:rsidRPr="00244791">
        <w:rPr>
          <w:color w:val="000000"/>
        </w:rPr>
        <w:t xml:space="preserve">mplicated in the commander’s </w:t>
      </w:r>
      <w:r w:rsidR="00910436" w:rsidRPr="00244791">
        <w:rPr>
          <w:color w:val="000000"/>
        </w:rPr>
        <w:t>statement</w:t>
      </w:r>
      <w:r w:rsidR="00910436">
        <w:rPr>
          <w:color w:val="000000"/>
        </w:rPr>
        <w:t xml:space="preserve"> or</w:t>
      </w:r>
      <w:r>
        <w:rPr>
          <w:color w:val="000000"/>
        </w:rPr>
        <w:t xml:space="preserve"> judged to</w:t>
      </w:r>
      <w:r w:rsidRPr="00244791">
        <w:rPr>
          <w:color w:val="000000"/>
        </w:rPr>
        <w:t xml:space="preserve"> </w:t>
      </w:r>
      <w:r>
        <w:rPr>
          <w:color w:val="000000"/>
        </w:rPr>
        <w:t>fail</w:t>
      </w:r>
      <w:r w:rsidRPr="00244791">
        <w:rPr>
          <w:color w:val="000000"/>
        </w:rPr>
        <w:t xml:space="preserve"> retention standards.</w:t>
      </w:r>
      <w:r w:rsidRPr="001F29F9">
        <w:rPr>
          <w:color w:val="000000"/>
        </w:rPr>
        <w:t xml:space="preserve"> </w:t>
      </w:r>
      <w:r>
        <w:rPr>
          <w:color w:val="000000"/>
        </w:rPr>
        <w:t xml:space="preserve"> </w:t>
      </w:r>
      <w:r w:rsidR="0092137A">
        <w:rPr>
          <w:color w:val="000000"/>
        </w:rPr>
        <w:t>It was</w:t>
      </w:r>
      <w:r w:rsidRPr="001F29F9">
        <w:rPr>
          <w:color w:val="000000"/>
        </w:rPr>
        <w:t xml:space="preserve"> reviewed by the </w:t>
      </w:r>
      <w:r>
        <w:rPr>
          <w:color w:val="000000"/>
        </w:rPr>
        <w:t>a</w:t>
      </w:r>
      <w:r w:rsidRPr="001F29F9">
        <w:rPr>
          <w:color w:val="000000"/>
        </w:rPr>
        <w:t xml:space="preserve">ction </w:t>
      </w:r>
      <w:r>
        <w:rPr>
          <w:color w:val="000000"/>
        </w:rPr>
        <w:t>o</w:t>
      </w:r>
      <w:r w:rsidRPr="001F29F9">
        <w:rPr>
          <w:color w:val="000000"/>
        </w:rPr>
        <w:t xml:space="preserve">fficer and considered by the Board. </w:t>
      </w:r>
      <w:r>
        <w:rPr>
          <w:color w:val="000000"/>
        </w:rPr>
        <w:t xml:space="preserve"> </w:t>
      </w:r>
      <w:r w:rsidRPr="001F29F9">
        <w:rPr>
          <w:color w:val="000000"/>
        </w:rPr>
        <w:t xml:space="preserve">There was no indication from the record that </w:t>
      </w:r>
      <w:r w:rsidR="0092137A">
        <w:rPr>
          <w:color w:val="000000"/>
        </w:rPr>
        <w:t>it</w:t>
      </w:r>
      <w:r w:rsidRPr="001F29F9">
        <w:rPr>
          <w:color w:val="000000"/>
        </w:rPr>
        <w:t xml:space="preserve"> significantly interfered with satisfactory duty performance.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92137A">
        <w:rPr>
          <w:rFonts w:eastAsia="Calibri" w:cs="Times New Roman"/>
          <w:color w:val="auto"/>
          <w:szCs w:val="24"/>
        </w:rPr>
        <w:t xml:space="preserve">the </w:t>
      </w:r>
      <w:r w:rsidR="00330DED">
        <w:rPr>
          <w:rFonts w:eastAsia="Calibri" w:cs="Times New Roman"/>
          <w:color w:val="auto"/>
          <w:szCs w:val="24"/>
        </w:rPr>
        <w:t>GERD</w:t>
      </w:r>
      <w:r w:rsidR="0092137A">
        <w:rPr>
          <w:rFonts w:eastAsia="Calibri" w:cs="Times New Roman"/>
          <w:color w:val="auto"/>
          <w:szCs w:val="24"/>
        </w:rPr>
        <w:t xml:space="preserve"> condition</w:t>
      </w:r>
      <w:r>
        <w:rPr>
          <w:rFonts w:eastAsia="Calibri" w:cs="Times New Roman"/>
          <w:color w:val="auto"/>
          <w:szCs w:val="24"/>
        </w:rPr>
        <w:t xml:space="preserve"> </w:t>
      </w:r>
      <w:r w:rsidRPr="00792790">
        <w:rPr>
          <w:rFonts w:eastAsia="Calibri" w:cs="Times New Roman"/>
          <w:color w:val="auto"/>
          <w:szCs w:val="24"/>
        </w:rPr>
        <w:t>and, therefore, no additional disability ratings can be recommended.</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1564F" w:rsidRPr="00F64312" w:rsidRDefault="00C56FC8" w:rsidP="00B1564F">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1564F">
        <w:rPr>
          <w:rFonts w:eastAsiaTheme="minorHAnsi"/>
          <w:color w:val="000000" w:themeColor="text1"/>
          <w:szCs w:val="24"/>
        </w:rPr>
        <w:t xml:space="preserve">  </w:t>
      </w:r>
      <w:r w:rsidR="00B1564F" w:rsidRPr="00816FFA">
        <w:rPr>
          <w:rFonts w:eastAsia="Calibri" w:cs="Times New Roman"/>
          <w:color w:val="auto"/>
          <w:szCs w:val="24"/>
        </w:rPr>
        <w:t xml:space="preserve">In the matter of the </w:t>
      </w:r>
      <w:r w:rsidR="00B1564F" w:rsidRPr="00816FFA">
        <w:rPr>
          <w:rFonts w:eastAsia="Calibri" w:cs="Times New Roman"/>
          <w:color w:val="auto"/>
          <w:szCs w:val="24"/>
        </w:rPr>
        <w:lastRenderedPageBreak/>
        <w:t>nausea and vomiting condition and IAW VASRD §</w:t>
      </w:r>
      <w:r w:rsidR="00816FFA" w:rsidRPr="00816FFA">
        <w:rPr>
          <w:rFonts w:eastAsia="Calibri" w:cs="Times New Roman"/>
          <w:color w:val="auto"/>
          <w:szCs w:val="24"/>
        </w:rPr>
        <w:t>4.1</w:t>
      </w:r>
      <w:r w:rsidR="00B1564F" w:rsidRPr="00816FFA">
        <w:rPr>
          <w:rFonts w:eastAsia="Calibri" w:cs="Times New Roman"/>
          <w:color w:val="auto"/>
          <w:szCs w:val="24"/>
        </w:rPr>
        <w:t>1</w:t>
      </w:r>
      <w:r w:rsidR="00816FFA" w:rsidRPr="00816FFA">
        <w:rPr>
          <w:rFonts w:eastAsia="Calibri" w:cs="Times New Roman"/>
          <w:color w:val="auto"/>
          <w:szCs w:val="24"/>
        </w:rPr>
        <w:t>4</w:t>
      </w:r>
      <w:r w:rsidR="00B1564F" w:rsidRPr="00816FFA">
        <w:rPr>
          <w:rFonts w:eastAsia="Calibri" w:cs="Times New Roman"/>
          <w:color w:val="auto"/>
          <w:szCs w:val="24"/>
        </w:rPr>
        <w:t xml:space="preserve">, the Board unanimously recommends no change in the PEB adjudication.  In the matter of the contended </w:t>
      </w:r>
      <w:r w:rsidR="00816FFA" w:rsidRPr="00816FFA">
        <w:rPr>
          <w:rFonts w:eastAsia="Calibri" w:cs="Times New Roman"/>
          <w:color w:val="auto"/>
          <w:szCs w:val="24"/>
        </w:rPr>
        <w:t>GERD</w:t>
      </w:r>
      <w:r w:rsidR="00B1564F" w:rsidRPr="00816FFA">
        <w:rPr>
          <w:rFonts w:eastAsia="Calibri" w:cs="Times New Roman"/>
          <w:color w:val="auto"/>
          <w:szCs w:val="24"/>
        </w:rPr>
        <w:t xml:space="preserve"> condition, the Board unanimously recommends no change from the PEB determination as not unfitting.  There were no other conditions within the Board’s scope</w:t>
      </w:r>
      <w:r w:rsidR="00B1564F" w:rsidRPr="00F64312">
        <w:rPr>
          <w:rFonts w:eastAsia="Calibri" w:cs="Times New Roman"/>
          <w:color w:val="auto"/>
          <w:szCs w:val="24"/>
        </w:rPr>
        <w:t xml:space="preserv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6B4AA2" w:rsidRPr="001F29F9" w:rsidRDefault="00C56FC8" w:rsidP="00B848AC">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B848AC">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p>
    <w:p w:rsidR="00BA6A9C" w:rsidRPr="001F29F9" w:rsidRDefault="00BA6A9C" w:rsidP="00610DD4">
      <w:pPr>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F43252" w:rsidRDefault="00A95BBA" w:rsidP="00BF0E94">
            <w:pPr>
              <w:tabs>
                <w:tab w:val="left" w:pos="288"/>
                <w:tab w:val="left" w:pos="4752"/>
              </w:tabs>
              <w:rPr>
                <w:b/>
                <w:color w:val="000000" w:themeColor="text1"/>
                <w:szCs w:val="24"/>
              </w:rPr>
            </w:pPr>
            <w:r w:rsidRPr="00F43252">
              <w:rPr>
                <w:b/>
                <w:color w:val="000000" w:themeColor="text1"/>
                <w:szCs w:val="24"/>
              </w:rPr>
              <w:t>UNFITTING CONDITION</w:t>
            </w:r>
          </w:p>
        </w:tc>
        <w:tc>
          <w:tcPr>
            <w:tcW w:w="1710" w:type="dxa"/>
            <w:shd w:val="clear" w:color="auto" w:fill="D9D9D9"/>
            <w:vAlign w:val="center"/>
          </w:tcPr>
          <w:p w:rsidR="00A95BBA" w:rsidRPr="00F43252" w:rsidRDefault="00A95BBA" w:rsidP="00BF0E94">
            <w:pPr>
              <w:tabs>
                <w:tab w:val="left" w:pos="288"/>
                <w:tab w:val="left" w:pos="4752"/>
              </w:tabs>
              <w:rPr>
                <w:b/>
                <w:color w:val="000000" w:themeColor="text1"/>
                <w:szCs w:val="24"/>
              </w:rPr>
            </w:pPr>
            <w:r w:rsidRPr="00F43252">
              <w:rPr>
                <w:b/>
                <w:color w:val="000000" w:themeColor="text1"/>
                <w:szCs w:val="24"/>
              </w:rPr>
              <w:t>VASRD CODE</w:t>
            </w:r>
          </w:p>
        </w:tc>
        <w:tc>
          <w:tcPr>
            <w:tcW w:w="1170" w:type="dxa"/>
            <w:shd w:val="clear" w:color="auto" w:fill="D9D9D9"/>
            <w:vAlign w:val="center"/>
          </w:tcPr>
          <w:p w:rsidR="00A95BBA" w:rsidRPr="00F43252" w:rsidRDefault="00A95BBA" w:rsidP="00BF0E94">
            <w:pPr>
              <w:tabs>
                <w:tab w:val="left" w:pos="288"/>
                <w:tab w:val="left" w:pos="4752"/>
              </w:tabs>
              <w:rPr>
                <w:b/>
                <w:color w:val="000000" w:themeColor="text1"/>
                <w:szCs w:val="24"/>
              </w:rPr>
            </w:pPr>
            <w:r w:rsidRPr="00F43252">
              <w:rPr>
                <w:b/>
                <w:color w:val="000000" w:themeColor="text1"/>
                <w:szCs w:val="24"/>
              </w:rPr>
              <w:t>RATING</w:t>
            </w:r>
          </w:p>
        </w:tc>
      </w:tr>
      <w:tr w:rsidR="00A95BBA" w:rsidRPr="001F29F9" w:rsidTr="0080588E">
        <w:trPr>
          <w:jc w:val="center"/>
        </w:trPr>
        <w:tc>
          <w:tcPr>
            <w:tcW w:w="6282" w:type="dxa"/>
            <w:vAlign w:val="center"/>
          </w:tcPr>
          <w:p w:rsidR="00A95BBA" w:rsidRPr="00F43252" w:rsidRDefault="0092137A" w:rsidP="00F43252">
            <w:pPr>
              <w:tabs>
                <w:tab w:val="left" w:pos="288"/>
                <w:tab w:val="left" w:pos="4752"/>
              </w:tabs>
              <w:jc w:val="left"/>
              <w:rPr>
                <w:color w:val="000000" w:themeColor="text1"/>
                <w:szCs w:val="24"/>
              </w:rPr>
            </w:pPr>
            <w:r w:rsidRPr="00F43252">
              <w:rPr>
                <w:color w:val="000000" w:themeColor="text1"/>
                <w:szCs w:val="24"/>
              </w:rPr>
              <w:t xml:space="preserve">Chronic </w:t>
            </w:r>
            <w:r w:rsidR="00F43252">
              <w:rPr>
                <w:color w:val="000000" w:themeColor="text1"/>
                <w:szCs w:val="24"/>
              </w:rPr>
              <w:t>N</w:t>
            </w:r>
            <w:r w:rsidRPr="00F43252">
              <w:rPr>
                <w:color w:val="000000" w:themeColor="text1"/>
                <w:szCs w:val="24"/>
              </w:rPr>
              <w:t xml:space="preserve">ausea and </w:t>
            </w:r>
            <w:r w:rsidR="00F43252">
              <w:rPr>
                <w:color w:val="000000" w:themeColor="text1"/>
                <w:szCs w:val="24"/>
              </w:rPr>
              <w:t>V</w:t>
            </w:r>
            <w:r w:rsidRPr="00F43252">
              <w:rPr>
                <w:color w:val="000000" w:themeColor="text1"/>
                <w:szCs w:val="24"/>
              </w:rPr>
              <w:t xml:space="preserve">omiting of </w:t>
            </w:r>
            <w:r w:rsidR="00F43252">
              <w:rPr>
                <w:color w:val="000000" w:themeColor="text1"/>
                <w:szCs w:val="24"/>
              </w:rPr>
              <w:t>U</w:t>
            </w:r>
            <w:r w:rsidRPr="00F43252">
              <w:rPr>
                <w:color w:val="000000" w:themeColor="text1"/>
                <w:szCs w:val="24"/>
              </w:rPr>
              <w:t xml:space="preserve">nknown </w:t>
            </w:r>
            <w:r w:rsidR="00F43252">
              <w:rPr>
                <w:color w:val="000000" w:themeColor="text1"/>
                <w:szCs w:val="24"/>
              </w:rPr>
              <w:t>E</w:t>
            </w:r>
            <w:r w:rsidRPr="00F43252">
              <w:rPr>
                <w:color w:val="000000" w:themeColor="text1"/>
                <w:szCs w:val="24"/>
              </w:rPr>
              <w:t xml:space="preserve">tiology with </w:t>
            </w:r>
            <w:r w:rsidR="00F43252">
              <w:rPr>
                <w:color w:val="000000" w:themeColor="text1"/>
                <w:szCs w:val="24"/>
              </w:rPr>
              <w:t>N</w:t>
            </w:r>
            <w:r w:rsidRPr="00F43252">
              <w:rPr>
                <w:color w:val="000000" w:themeColor="text1"/>
                <w:szCs w:val="24"/>
              </w:rPr>
              <w:t xml:space="preserve">ormal </w:t>
            </w:r>
            <w:r w:rsidR="00F43252">
              <w:rPr>
                <w:color w:val="000000" w:themeColor="text1"/>
                <w:szCs w:val="24"/>
              </w:rPr>
              <w:t>N</w:t>
            </w:r>
            <w:r w:rsidRPr="00F43252">
              <w:rPr>
                <w:color w:val="000000" w:themeColor="text1"/>
                <w:szCs w:val="24"/>
              </w:rPr>
              <w:t xml:space="preserve">utritional </w:t>
            </w:r>
            <w:r w:rsidR="00F43252">
              <w:rPr>
                <w:color w:val="000000" w:themeColor="text1"/>
                <w:szCs w:val="24"/>
              </w:rPr>
              <w:t>S</w:t>
            </w:r>
            <w:r w:rsidRPr="00F43252">
              <w:rPr>
                <w:color w:val="000000" w:themeColor="text1"/>
                <w:szCs w:val="24"/>
              </w:rPr>
              <w:t>tate</w:t>
            </w:r>
          </w:p>
        </w:tc>
        <w:tc>
          <w:tcPr>
            <w:tcW w:w="1710" w:type="dxa"/>
            <w:vAlign w:val="center"/>
          </w:tcPr>
          <w:p w:rsidR="00A95BBA" w:rsidRPr="00F43252" w:rsidRDefault="0092137A" w:rsidP="00BF0E94">
            <w:pPr>
              <w:tabs>
                <w:tab w:val="left" w:pos="288"/>
                <w:tab w:val="left" w:pos="4752"/>
              </w:tabs>
              <w:rPr>
                <w:color w:val="000000" w:themeColor="text1"/>
                <w:szCs w:val="24"/>
              </w:rPr>
            </w:pPr>
            <w:r w:rsidRPr="00F43252">
              <w:rPr>
                <w:color w:val="000000" w:themeColor="text1"/>
                <w:szCs w:val="24"/>
              </w:rPr>
              <w:t>7399-7346</w:t>
            </w:r>
          </w:p>
        </w:tc>
        <w:tc>
          <w:tcPr>
            <w:tcW w:w="1170" w:type="dxa"/>
            <w:vAlign w:val="center"/>
          </w:tcPr>
          <w:p w:rsidR="00A95BBA" w:rsidRPr="00F43252" w:rsidRDefault="00A95BBA" w:rsidP="00BF0E94">
            <w:pPr>
              <w:tabs>
                <w:tab w:val="left" w:pos="288"/>
                <w:tab w:val="left" w:pos="4752"/>
              </w:tabs>
              <w:rPr>
                <w:color w:val="000000" w:themeColor="text1"/>
                <w:szCs w:val="24"/>
              </w:rPr>
            </w:pPr>
            <w:r w:rsidRPr="00F43252">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43252" w:rsidRDefault="00A95BBA" w:rsidP="00BF0E94">
            <w:pPr>
              <w:tabs>
                <w:tab w:val="left" w:pos="288"/>
                <w:tab w:val="left" w:pos="4752"/>
              </w:tabs>
              <w:rPr>
                <w:b/>
                <w:color w:val="000000" w:themeColor="text1"/>
                <w:szCs w:val="24"/>
              </w:rPr>
            </w:pPr>
            <w:r w:rsidRPr="00F43252">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F43252" w:rsidRDefault="00A95BBA" w:rsidP="00BF0E94">
            <w:pPr>
              <w:tabs>
                <w:tab w:val="left" w:pos="288"/>
                <w:tab w:val="left" w:pos="4752"/>
              </w:tabs>
              <w:rPr>
                <w:b/>
                <w:color w:val="000000" w:themeColor="text1"/>
                <w:szCs w:val="24"/>
              </w:rPr>
            </w:pPr>
            <w:r w:rsidRPr="00F43252">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330DED" w:rsidRDefault="00330DED" w:rsidP="00F43252">
      <w:pPr>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C748A">
        <w:rPr>
          <w:color w:val="000000" w:themeColor="text1"/>
          <w:szCs w:val="24"/>
        </w:rPr>
        <w:t>10723</w:t>
      </w:r>
      <w:r w:rsidR="00DB58D3">
        <w:rPr>
          <w:color w:val="000000" w:themeColor="text1"/>
        </w:rPr>
        <w:t>, w/</w:t>
      </w:r>
      <w:proofErr w:type="spellStart"/>
      <w:r w:rsidR="00DB58D3">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r w:rsidR="00DB58D3">
        <w:rPr>
          <w:color w:val="000000" w:themeColor="text1"/>
        </w:rPr>
        <w:t>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B58D3">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DC3CED">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610DD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3CED" w:rsidRDefault="00DC3CED" w:rsidP="00610DD4">
      <w:pPr>
        <w:tabs>
          <w:tab w:val="left" w:pos="0"/>
          <w:tab w:val="left" w:pos="4320"/>
        </w:tabs>
        <w:jc w:val="both"/>
        <w:rPr>
          <w:color w:val="000000" w:themeColor="text1"/>
          <w:szCs w:val="24"/>
        </w:rPr>
      </w:pPr>
    </w:p>
    <w:p w:rsidR="00DC3CED" w:rsidRDefault="00DC3CED">
      <w:pPr>
        <w:rPr>
          <w:color w:val="000000" w:themeColor="text1"/>
          <w:szCs w:val="24"/>
        </w:rPr>
      </w:pPr>
      <w:r>
        <w:rPr>
          <w:color w:val="000000" w:themeColor="text1"/>
          <w:szCs w:val="24"/>
        </w:rPr>
        <w:br w:type="page"/>
      </w:r>
    </w:p>
    <w:p w:rsidR="00DC3CED" w:rsidRDefault="00DC3CED" w:rsidP="00DC3CED">
      <w:pPr>
        <w:sectPr w:rsidR="00DC3CED">
          <w:pgSz w:w="12240" w:h="15840"/>
          <w:pgMar w:top="2160" w:right="1440" w:bottom="1440" w:left="1440" w:header="720" w:footer="720" w:gutter="0"/>
          <w:cols w:space="720"/>
        </w:sectPr>
      </w:pPr>
    </w:p>
    <w:p w:rsidR="00DC3CED" w:rsidRDefault="00DC3CED" w:rsidP="00DC3CED">
      <w:pPr>
        <w:pStyle w:val="Header"/>
        <w:tabs>
          <w:tab w:val="left" w:pos="720"/>
        </w:tabs>
        <w:jc w:val="left"/>
      </w:pPr>
      <w:r>
        <w:lastRenderedPageBreak/>
        <w:t>SFMR-RB</w:t>
      </w:r>
      <w:r>
        <w:tab/>
      </w:r>
      <w:r>
        <w:tab/>
      </w:r>
      <w:r>
        <w:tab/>
      </w:r>
      <w:r>
        <w:tab/>
      </w:r>
      <w:r>
        <w:tab/>
      </w:r>
      <w:r>
        <w:tab/>
      </w:r>
      <w:r>
        <w:tab/>
      </w:r>
      <w:r>
        <w:tab/>
      </w:r>
      <w:r>
        <w:tab/>
      </w:r>
    </w:p>
    <w:p w:rsidR="00DC3CED" w:rsidRDefault="00DC3CED" w:rsidP="00DC3CED">
      <w:pPr>
        <w:pStyle w:val="Header"/>
        <w:tabs>
          <w:tab w:val="left" w:pos="720"/>
        </w:tabs>
        <w:jc w:val="left"/>
      </w:pPr>
    </w:p>
    <w:p w:rsidR="00DC3CED" w:rsidRDefault="00DC3CED" w:rsidP="00DC3CED">
      <w:pPr>
        <w:jc w:val="left"/>
      </w:pPr>
    </w:p>
    <w:p w:rsidR="00DC3CED" w:rsidRDefault="00DC3CED" w:rsidP="00DC3CED">
      <w:pPr>
        <w:jc w:val="left"/>
      </w:pPr>
      <w:r>
        <w:t xml:space="preserve">MEMORANDUM FOR Commander, US Army Physical Disability Agency </w:t>
      </w:r>
    </w:p>
    <w:p w:rsidR="00DC3CED" w:rsidRDefault="00DC3CED" w:rsidP="00DC3CED">
      <w:pPr>
        <w:jc w:val="left"/>
      </w:pPr>
      <w:r>
        <w:t xml:space="preserve">(TAPD-ZB </w:t>
      </w:r>
      <w:proofErr w:type="gramStart"/>
      <w:r>
        <w:t>/  )</w:t>
      </w:r>
      <w:proofErr w:type="gramEnd"/>
      <w:r>
        <w:t>, 2900 Crystal Drive, Suite 300, Arlington, VA 22202</w:t>
      </w:r>
    </w:p>
    <w:p w:rsidR="00DC3CED" w:rsidRDefault="00DC3CED" w:rsidP="00DC3CED">
      <w:pPr>
        <w:jc w:val="left"/>
      </w:pPr>
    </w:p>
    <w:p w:rsidR="00DC3CED" w:rsidRDefault="00DC3CED" w:rsidP="00DC3CED">
      <w:pPr>
        <w:ind w:right="-180"/>
        <w:jc w:val="left"/>
      </w:pPr>
      <w:r>
        <w:t>SUBJECT:  Department of Defense Physical Disability Board of Review Recommendation for XXXXXXXXXXXXXXXXXXXXX, AR20120013941 (PD201100537)</w:t>
      </w:r>
    </w:p>
    <w:p w:rsidR="00DC3CED" w:rsidRDefault="00DC3CED" w:rsidP="00DC3CED">
      <w:pPr>
        <w:pStyle w:val="Header"/>
        <w:tabs>
          <w:tab w:val="left" w:pos="720"/>
        </w:tabs>
        <w:jc w:val="left"/>
      </w:pPr>
    </w:p>
    <w:p w:rsidR="00DC3CED" w:rsidRDefault="00DC3CED" w:rsidP="00DC3CED">
      <w:pPr>
        <w:jc w:val="left"/>
      </w:pPr>
    </w:p>
    <w:p w:rsidR="00DC3CED" w:rsidRDefault="00DC3CED" w:rsidP="00DC3CE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C3CED" w:rsidRDefault="00DC3CED" w:rsidP="00DC3CED">
      <w:pPr>
        <w:jc w:val="left"/>
      </w:pPr>
      <w:r>
        <w:t>This decision is final.  The individual concerned, counsel (if any), and any Members of Congress who have shown interest in this application have been notified of this decision by mail.</w:t>
      </w:r>
    </w:p>
    <w:p w:rsidR="00DC3CED" w:rsidRDefault="00DC3CED" w:rsidP="00DC3CED">
      <w:pPr>
        <w:jc w:val="left"/>
      </w:pPr>
    </w:p>
    <w:p w:rsidR="00DC3CED" w:rsidRDefault="00DC3CED" w:rsidP="00DC3CED">
      <w:pPr>
        <w:jc w:val="left"/>
      </w:pPr>
      <w:r>
        <w:t>BY ORDER OF THE SECRETARY OF THE ARMY:</w:t>
      </w:r>
    </w:p>
    <w:p w:rsidR="00DC3CED" w:rsidRDefault="00DC3CED" w:rsidP="00DC3CED">
      <w:pPr>
        <w:jc w:val="left"/>
      </w:pPr>
    </w:p>
    <w:p w:rsidR="00DC3CED" w:rsidRDefault="00DC3CED" w:rsidP="00DC3CED">
      <w:pPr>
        <w:jc w:val="left"/>
      </w:pPr>
    </w:p>
    <w:p w:rsidR="00DC3CED" w:rsidRDefault="00DC3CED" w:rsidP="00DC3CED">
      <w:pPr>
        <w:pStyle w:val="Header"/>
        <w:tabs>
          <w:tab w:val="left" w:pos="720"/>
        </w:tabs>
        <w:jc w:val="left"/>
      </w:pPr>
    </w:p>
    <w:p w:rsidR="00DC3CED" w:rsidRDefault="00DC3CED" w:rsidP="00DC3CED">
      <w:pPr>
        <w:jc w:val="left"/>
      </w:pPr>
    </w:p>
    <w:p w:rsidR="00DC3CED" w:rsidRDefault="00DC3CED" w:rsidP="00DC3CED">
      <w:pPr>
        <w:jc w:val="left"/>
      </w:pPr>
      <w:bookmarkStart w:id="0" w:name="OLE_LINK4"/>
      <w:bookmarkStart w:id="1" w:name="OLE_LINK3"/>
      <w:r>
        <w:t>Encl</w:t>
      </w:r>
      <w:r>
        <w:tab/>
      </w:r>
      <w:r>
        <w:tab/>
      </w:r>
      <w:r>
        <w:tab/>
      </w:r>
      <w:r>
        <w:tab/>
      </w:r>
      <w:r>
        <w:tab/>
      </w:r>
      <w:r>
        <w:tab/>
        <w:t xml:space="preserve">     XXXXXXXXXXXXXXXXXXXXXXXXXXX</w:t>
      </w:r>
    </w:p>
    <w:p w:rsidR="00DC3CED" w:rsidRDefault="00DC3CED" w:rsidP="00DC3CED">
      <w:pPr>
        <w:jc w:val="left"/>
      </w:pPr>
      <w:r>
        <w:tab/>
      </w:r>
      <w:r>
        <w:tab/>
      </w:r>
      <w:r>
        <w:tab/>
      </w:r>
      <w:r>
        <w:tab/>
      </w:r>
      <w:r>
        <w:tab/>
      </w:r>
      <w:r>
        <w:tab/>
        <w:t xml:space="preserve">     Deputy Assistant Secretary</w:t>
      </w:r>
    </w:p>
    <w:p w:rsidR="00DC3CED" w:rsidRDefault="00DC3CED" w:rsidP="00DC3CED">
      <w:pPr>
        <w:jc w:val="left"/>
      </w:pPr>
      <w:r>
        <w:tab/>
      </w:r>
      <w:r>
        <w:tab/>
      </w:r>
      <w:r>
        <w:tab/>
      </w:r>
      <w:r>
        <w:tab/>
      </w:r>
      <w:r>
        <w:tab/>
      </w:r>
      <w:r>
        <w:tab/>
        <w:t xml:space="preserve">         (Army Review Boards)</w:t>
      </w:r>
      <w:bookmarkEnd w:id="0"/>
      <w:bookmarkEnd w:id="1"/>
    </w:p>
    <w:p w:rsidR="00DC3CED" w:rsidRDefault="00DC3CED" w:rsidP="00DC3CED">
      <w:pPr>
        <w:jc w:val="left"/>
      </w:pPr>
    </w:p>
    <w:p w:rsidR="00DC3CED" w:rsidRDefault="00DC3CED" w:rsidP="00DC3CED">
      <w:pPr>
        <w:jc w:val="left"/>
      </w:pPr>
      <w:r>
        <w:t xml:space="preserve">CF: </w:t>
      </w:r>
    </w:p>
    <w:p w:rsidR="00DC3CED" w:rsidRDefault="00DC3CED" w:rsidP="00DC3CED">
      <w:pPr>
        <w:jc w:val="left"/>
      </w:pPr>
      <w:r>
        <w:t xml:space="preserve">(  ) </w:t>
      </w:r>
      <w:proofErr w:type="spellStart"/>
      <w:proofErr w:type="gramStart"/>
      <w:r>
        <w:t>DoD</w:t>
      </w:r>
      <w:proofErr w:type="spellEnd"/>
      <w:proofErr w:type="gramEnd"/>
      <w:r>
        <w:t xml:space="preserve"> PDBR</w:t>
      </w:r>
    </w:p>
    <w:p w:rsidR="00DC3CED" w:rsidRDefault="00DC3CED" w:rsidP="00DC3CED">
      <w:pPr>
        <w:jc w:val="left"/>
      </w:pPr>
      <w:r>
        <w:t>(  ) DVA</w:t>
      </w:r>
    </w:p>
    <w:p w:rsidR="00DC3CED" w:rsidRDefault="00DC3CED" w:rsidP="00DC3CED">
      <w:pPr>
        <w:jc w:val="left"/>
      </w:pPr>
    </w:p>
    <w:p w:rsidR="000326F8" w:rsidRDefault="000326F8" w:rsidP="00DC3CED">
      <w:pPr>
        <w:tabs>
          <w:tab w:val="left" w:pos="0"/>
          <w:tab w:val="left" w:pos="4320"/>
        </w:tabs>
        <w:jc w:val="left"/>
        <w:rPr>
          <w:color w:val="000000" w:themeColor="text1"/>
          <w:szCs w:val="24"/>
        </w:rPr>
      </w:pPr>
    </w:p>
    <w:sectPr w:rsidR="000326F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E4" w:rsidRDefault="00D10AE4">
      <w:r>
        <w:separator/>
      </w:r>
    </w:p>
  </w:endnote>
  <w:endnote w:type="continuationSeparator" w:id="0">
    <w:p w:rsidR="00D10AE4" w:rsidRDefault="00D10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1564F" w:rsidRPr="00374247" w:rsidRDefault="00B1564F" w:rsidP="00374247">
        <w:pPr>
          <w:pStyle w:val="Footer"/>
          <w:ind w:firstLine="4320"/>
          <w:rPr>
            <w:color w:val="auto"/>
            <w:szCs w:val="24"/>
          </w:rPr>
        </w:pPr>
        <w:r w:rsidRPr="00374247">
          <w:rPr>
            <w:color w:val="auto"/>
            <w:szCs w:val="24"/>
          </w:rPr>
          <w:t xml:space="preserve">   </w:t>
        </w:r>
        <w:r w:rsidR="00D34E22" w:rsidRPr="00374247">
          <w:rPr>
            <w:color w:val="auto"/>
            <w:szCs w:val="24"/>
          </w:rPr>
          <w:fldChar w:fldCharType="begin"/>
        </w:r>
        <w:r w:rsidRPr="00374247">
          <w:rPr>
            <w:color w:val="auto"/>
            <w:szCs w:val="24"/>
          </w:rPr>
          <w:instrText xml:space="preserve"> PAGE   \* MERGEFORMAT </w:instrText>
        </w:r>
        <w:r w:rsidR="00D34E22" w:rsidRPr="00374247">
          <w:rPr>
            <w:color w:val="auto"/>
            <w:szCs w:val="24"/>
          </w:rPr>
          <w:fldChar w:fldCharType="separate"/>
        </w:r>
        <w:r w:rsidR="00DC3CED" w:rsidRPr="00DC3CED">
          <w:rPr>
            <w:noProof/>
            <w:color w:val="auto"/>
          </w:rPr>
          <w:t>5</w:t>
        </w:r>
        <w:r w:rsidR="00D34E22" w:rsidRPr="00374247">
          <w:rPr>
            <w:color w:val="auto"/>
            <w:szCs w:val="24"/>
          </w:rPr>
          <w:fldChar w:fldCharType="end"/>
        </w:r>
        <w:r w:rsidRPr="00374247">
          <w:rPr>
            <w:color w:val="auto"/>
            <w:szCs w:val="24"/>
          </w:rPr>
          <w:t xml:space="preserve">                                                           </w:t>
        </w:r>
        <w:r w:rsidRPr="001D64F3">
          <w:rPr>
            <w:color w:val="auto"/>
            <w:szCs w:val="24"/>
          </w:rPr>
          <w:t>PD1</w:t>
        </w:r>
        <w:r w:rsidRPr="00DC748A">
          <w:rPr>
            <w:color w:val="auto"/>
            <w:szCs w:val="24"/>
          </w:rPr>
          <w:t>1</w:t>
        </w:r>
        <w:r w:rsidRPr="001D64F3">
          <w:rPr>
            <w:color w:val="auto"/>
            <w:szCs w:val="24"/>
          </w:rPr>
          <w:t>00</w:t>
        </w:r>
        <w:r>
          <w:rPr>
            <w:color w:val="auto"/>
            <w:szCs w:val="24"/>
          </w:rPr>
          <w:t>537</w:t>
        </w:r>
      </w:p>
    </w:sdtContent>
  </w:sdt>
  <w:p w:rsidR="00B1564F" w:rsidRPr="00684CE6" w:rsidRDefault="00B1564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E4" w:rsidRDefault="00D10AE4">
      <w:r>
        <w:separator/>
      </w:r>
    </w:p>
  </w:footnote>
  <w:footnote w:type="continuationSeparator" w:id="0">
    <w:p w:rsidR="00D10AE4" w:rsidRDefault="00D10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rsids>
    <w:rsidRoot w:val="001C28D1"/>
    <w:rsid w:val="000024F5"/>
    <w:rsid w:val="000059FA"/>
    <w:rsid w:val="00006186"/>
    <w:rsid w:val="00006F87"/>
    <w:rsid w:val="00007107"/>
    <w:rsid w:val="00007F93"/>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6F8"/>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1DD2"/>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923"/>
    <w:rsid w:val="000A2BCE"/>
    <w:rsid w:val="000A31E2"/>
    <w:rsid w:val="000A33C8"/>
    <w:rsid w:val="000A41E3"/>
    <w:rsid w:val="000A4BBA"/>
    <w:rsid w:val="000A5071"/>
    <w:rsid w:val="000B0AD2"/>
    <w:rsid w:val="000B1022"/>
    <w:rsid w:val="000B2FB8"/>
    <w:rsid w:val="000B471C"/>
    <w:rsid w:val="000B4C99"/>
    <w:rsid w:val="000B677B"/>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6A9"/>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4246"/>
    <w:rsid w:val="0015623F"/>
    <w:rsid w:val="00156585"/>
    <w:rsid w:val="00156BA9"/>
    <w:rsid w:val="00161642"/>
    <w:rsid w:val="00161761"/>
    <w:rsid w:val="00166182"/>
    <w:rsid w:val="001665A7"/>
    <w:rsid w:val="0017038B"/>
    <w:rsid w:val="001707B5"/>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16F"/>
    <w:rsid w:val="001C7231"/>
    <w:rsid w:val="001C7418"/>
    <w:rsid w:val="001C7EBE"/>
    <w:rsid w:val="001D0051"/>
    <w:rsid w:val="001D150B"/>
    <w:rsid w:val="001D169A"/>
    <w:rsid w:val="001D2224"/>
    <w:rsid w:val="001D31AA"/>
    <w:rsid w:val="001D37B9"/>
    <w:rsid w:val="001D3DC0"/>
    <w:rsid w:val="001D4569"/>
    <w:rsid w:val="001D4F88"/>
    <w:rsid w:val="001D64F3"/>
    <w:rsid w:val="001D68CF"/>
    <w:rsid w:val="001D6A8C"/>
    <w:rsid w:val="001D7A56"/>
    <w:rsid w:val="001E15C0"/>
    <w:rsid w:val="001E18E0"/>
    <w:rsid w:val="001E18E2"/>
    <w:rsid w:val="001E19D0"/>
    <w:rsid w:val="001E2A30"/>
    <w:rsid w:val="001E2FF1"/>
    <w:rsid w:val="001E3FE1"/>
    <w:rsid w:val="001E41FE"/>
    <w:rsid w:val="001E506A"/>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E52"/>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6F96"/>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690"/>
    <w:rsid w:val="002810A4"/>
    <w:rsid w:val="0028261C"/>
    <w:rsid w:val="00282DB6"/>
    <w:rsid w:val="00284A26"/>
    <w:rsid w:val="00285095"/>
    <w:rsid w:val="00287006"/>
    <w:rsid w:val="0029030A"/>
    <w:rsid w:val="00292397"/>
    <w:rsid w:val="00292AB2"/>
    <w:rsid w:val="00292B82"/>
    <w:rsid w:val="00293DB6"/>
    <w:rsid w:val="00293FE8"/>
    <w:rsid w:val="00294437"/>
    <w:rsid w:val="0029554A"/>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2A61"/>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563"/>
    <w:rsid w:val="00323A90"/>
    <w:rsid w:val="00323E70"/>
    <w:rsid w:val="003258A7"/>
    <w:rsid w:val="00325BA2"/>
    <w:rsid w:val="003262BD"/>
    <w:rsid w:val="00326798"/>
    <w:rsid w:val="00326B1C"/>
    <w:rsid w:val="00326C08"/>
    <w:rsid w:val="00326F7F"/>
    <w:rsid w:val="00327616"/>
    <w:rsid w:val="00330311"/>
    <w:rsid w:val="00330D55"/>
    <w:rsid w:val="00330DED"/>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4F64"/>
    <w:rsid w:val="003450A9"/>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5F01"/>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25E"/>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3B"/>
    <w:rsid w:val="00427C7F"/>
    <w:rsid w:val="00427F54"/>
    <w:rsid w:val="004316FD"/>
    <w:rsid w:val="00433F36"/>
    <w:rsid w:val="00434860"/>
    <w:rsid w:val="00434BBD"/>
    <w:rsid w:val="0043503A"/>
    <w:rsid w:val="00436DEA"/>
    <w:rsid w:val="00437B8A"/>
    <w:rsid w:val="00437D18"/>
    <w:rsid w:val="00437D77"/>
    <w:rsid w:val="00441D99"/>
    <w:rsid w:val="0044282B"/>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EF9"/>
    <w:rsid w:val="004A24D2"/>
    <w:rsid w:val="004A3214"/>
    <w:rsid w:val="004A4136"/>
    <w:rsid w:val="004A417B"/>
    <w:rsid w:val="004A4378"/>
    <w:rsid w:val="004A712D"/>
    <w:rsid w:val="004A7C03"/>
    <w:rsid w:val="004B03F3"/>
    <w:rsid w:val="004B0CC9"/>
    <w:rsid w:val="004B2536"/>
    <w:rsid w:val="004B46D7"/>
    <w:rsid w:val="004B6AF3"/>
    <w:rsid w:val="004B6F1F"/>
    <w:rsid w:val="004B70EE"/>
    <w:rsid w:val="004B715E"/>
    <w:rsid w:val="004B7169"/>
    <w:rsid w:val="004B79C9"/>
    <w:rsid w:val="004C00DD"/>
    <w:rsid w:val="004C05CF"/>
    <w:rsid w:val="004C0776"/>
    <w:rsid w:val="004C1EF8"/>
    <w:rsid w:val="004C2063"/>
    <w:rsid w:val="004C221A"/>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58C"/>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F0D"/>
    <w:rsid w:val="005C4343"/>
    <w:rsid w:val="005C4D72"/>
    <w:rsid w:val="005C50C1"/>
    <w:rsid w:val="005C62C2"/>
    <w:rsid w:val="005D2306"/>
    <w:rsid w:val="005D2562"/>
    <w:rsid w:val="005D2666"/>
    <w:rsid w:val="005D4548"/>
    <w:rsid w:val="005D4A74"/>
    <w:rsid w:val="005D5029"/>
    <w:rsid w:val="005D5E91"/>
    <w:rsid w:val="005D67EF"/>
    <w:rsid w:val="005D726A"/>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A8C"/>
    <w:rsid w:val="005F55F5"/>
    <w:rsid w:val="005F5EC1"/>
    <w:rsid w:val="005F67A9"/>
    <w:rsid w:val="005F6B6D"/>
    <w:rsid w:val="005F73CA"/>
    <w:rsid w:val="006008F8"/>
    <w:rsid w:val="006036C2"/>
    <w:rsid w:val="00605AAB"/>
    <w:rsid w:val="00606BEB"/>
    <w:rsid w:val="0061014A"/>
    <w:rsid w:val="0061054B"/>
    <w:rsid w:val="00610DD4"/>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8D8"/>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B4A"/>
    <w:rsid w:val="006C1D6E"/>
    <w:rsid w:val="006C2EF6"/>
    <w:rsid w:val="006C318F"/>
    <w:rsid w:val="006C3A68"/>
    <w:rsid w:val="006C3B08"/>
    <w:rsid w:val="006C6AB1"/>
    <w:rsid w:val="006C6E6B"/>
    <w:rsid w:val="006C73D4"/>
    <w:rsid w:val="006D145F"/>
    <w:rsid w:val="006D2000"/>
    <w:rsid w:val="006D2D39"/>
    <w:rsid w:val="006D2F31"/>
    <w:rsid w:val="006D4250"/>
    <w:rsid w:val="006D4E0E"/>
    <w:rsid w:val="006D5861"/>
    <w:rsid w:val="006D5CE2"/>
    <w:rsid w:val="006D72F7"/>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5D0F"/>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C70"/>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48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662"/>
    <w:rsid w:val="007E59E3"/>
    <w:rsid w:val="007E5AA5"/>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891"/>
    <w:rsid w:val="00804E0E"/>
    <w:rsid w:val="008051EB"/>
    <w:rsid w:val="0080588E"/>
    <w:rsid w:val="00805AFD"/>
    <w:rsid w:val="00806397"/>
    <w:rsid w:val="008078D8"/>
    <w:rsid w:val="0080798E"/>
    <w:rsid w:val="00811BD9"/>
    <w:rsid w:val="00811D5B"/>
    <w:rsid w:val="00813C51"/>
    <w:rsid w:val="00816CCB"/>
    <w:rsid w:val="00816FFA"/>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37B"/>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423"/>
    <w:rsid w:val="0087566D"/>
    <w:rsid w:val="00875B50"/>
    <w:rsid w:val="00875B51"/>
    <w:rsid w:val="00875F2D"/>
    <w:rsid w:val="008762E7"/>
    <w:rsid w:val="008764DC"/>
    <w:rsid w:val="00882CC2"/>
    <w:rsid w:val="00883103"/>
    <w:rsid w:val="0088325A"/>
    <w:rsid w:val="00883930"/>
    <w:rsid w:val="00884535"/>
    <w:rsid w:val="00884A09"/>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B77"/>
    <w:rsid w:val="00902FDD"/>
    <w:rsid w:val="00905EEF"/>
    <w:rsid w:val="00906EB7"/>
    <w:rsid w:val="00907FE6"/>
    <w:rsid w:val="009102BF"/>
    <w:rsid w:val="00910436"/>
    <w:rsid w:val="00911490"/>
    <w:rsid w:val="009115F2"/>
    <w:rsid w:val="00911B11"/>
    <w:rsid w:val="00914ADB"/>
    <w:rsid w:val="00917182"/>
    <w:rsid w:val="00920251"/>
    <w:rsid w:val="0092137A"/>
    <w:rsid w:val="009215E1"/>
    <w:rsid w:val="00921CFD"/>
    <w:rsid w:val="00923B25"/>
    <w:rsid w:val="0092402E"/>
    <w:rsid w:val="00924910"/>
    <w:rsid w:val="009259BA"/>
    <w:rsid w:val="00926FCB"/>
    <w:rsid w:val="009303BB"/>
    <w:rsid w:val="00931023"/>
    <w:rsid w:val="0093108A"/>
    <w:rsid w:val="00931B6D"/>
    <w:rsid w:val="0093311A"/>
    <w:rsid w:val="009346D0"/>
    <w:rsid w:val="009369A6"/>
    <w:rsid w:val="00937F57"/>
    <w:rsid w:val="0094031E"/>
    <w:rsid w:val="00940EBF"/>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46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9FB"/>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167"/>
    <w:rsid w:val="00A32743"/>
    <w:rsid w:val="00A40356"/>
    <w:rsid w:val="00A40FFB"/>
    <w:rsid w:val="00A41468"/>
    <w:rsid w:val="00A414A9"/>
    <w:rsid w:val="00A4253C"/>
    <w:rsid w:val="00A43916"/>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A2F"/>
    <w:rsid w:val="00A77F8F"/>
    <w:rsid w:val="00A82C52"/>
    <w:rsid w:val="00A838E8"/>
    <w:rsid w:val="00A83C15"/>
    <w:rsid w:val="00A84EC4"/>
    <w:rsid w:val="00A854A3"/>
    <w:rsid w:val="00A86CB6"/>
    <w:rsid w:val="00A86D82"/>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2F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64F"/>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0C9"/>
    <w:rsid w:val="00B751CE"/>
    <w:rsid w:val="00B75A8B"/>
    <w:rsid w:val="00B75B61"/>
    <w:rsid w:val="00B76796"/>
    <w:rsid w:val="00B771E0"/>
    <w:rsid w:val="00B7793B"/>
    <w:rsid w:val="00B77EE7"/>
    <w:rsid w:val="00B80EDD"/>
    <w:rsid w:val="00B812BD"/>
    <w:rsid w:val="00B81964"/>
    <w:rsid w:val="00B82277"/>
    <w:rsid w:val="00B83F87"/>
    <w:rsid w:val="00B8478F"/>
    <w:rsid w:val="00B848AC"/>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6B4"/>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38"/>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577"/>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1C2"/>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1C84"/>
    <w:rsid w:val="00D02596"/>
    <w:rsid w:val="00D0280D"/>
    <w:rsid w:val="00D02AEF"/>
    <w:rsid w:val="00D03EC9"/>
    <w:rsid w:val="00D04625"/>
    <w:rsid w:val="00D05669"/>
    <w:rsid w:val="00D061EB"/>
    <w:rsid w:val="00D06952"/>
    <w:rsid w:val="00D07A72"/>
    <w:rsid w:val="00D10577"/>
    <w:rsid w:val="00D10AE4"/>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E22"/>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D8C"/>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8D3"/>
    <w:rsid w:val="00DB5941"/>
    <w:rsid w:val="00DB626D"/>
    <w:rsid w:val="00DB6365"/>
    <w:rsid w:val="00DB756C"/>
    <w:rsid w:val="00DC07B7"/>
    <w:rsid w:val="00DC0BF1"/>
    <w:rsid w:val="00DC17F2"/>
    <w:rsid w:val="00DC3CED"/>
    <w:rsid w:val="00DC4001"/>
    <w:rsid w:val="00DC41C3"/>
    <w:rsid w:val="00DC4A3C"/>
    <w:rsid w:val="00DC4FA4"/>
    <w:rsid w:val="00DC5B37"/>
    <w:rsid w:val="00DC748A"/>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6A3"/>
    <w:rsid w:val="00E362D2"/>
    <w:rsid w:val="00E36D76"/>
    <w:rsid w:val="00E40478"/>
    <w:rsid w:val="00E405EA"/>
    <w:rsid w:val="00E408B7"/>
    <w:rsid w:val="00E412EB"/>
    <w:rsid w:val="00E41637"/>
    <w:rsid w:val="00E42789"/>
    <w:rsid w:val="00E43F59"/>
    <w:rsid w:val="00E464F0"/>
    <w:rsid w:val="00E4677B"/>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396"/>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3DF"/>
    <w:rsid w:val="00F22A26"/>
    <w:rsid w:val="00F24072"/>
    <w:rsid w:val="00F26432"/>
    <w:rsid w:val="00F3197A"/>
    <w:rsid w:val="00F32139"/>
    <w:rsid w:val="00F33CF0"/>
    <w:rsid w:val="00F33D56"/>
    <w:rsid w:val="00F34E08"/>
    <w:rsid w:val="00F41D91"/>
    <w:rsid w:val="00F41F52"/>
    <w:rsid w:val="00F41FA1"/>
    <w:rsid w:val="00F42363"/>
    <w:rsid w:val="00F427C4"/>
    <w:rsid w:val="00F43252"/>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48E"/>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DC3CE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2498337">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F27-366B-41E9-A043-85E01CE1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2012-08-17T19:03:00Z</dcterms:created>
  <dcterms:modified xsi:type="dcterms:W3CDTF">2012-08-17T19:03:00Z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