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270A87" w:rsidRPr="000009F3" w:rsidRDefault="00270A87" w:rsidP="00827663">
      <w:pPr>
        <w:tabs>
          <w:tab w:val="left" w:pos="288"/>
          <w:tab w:val="left" w:pos="4752"/>
          <w:tab w:val="left" w:pos="5130"/>
          <w:tab w:val="left" w:pos="6300"/>
          <w:tab w:val="left" w:pos="9270"/>
        </w:tabs>
        <w:jc w:val="both"/>
        <w:rPr>
          <w:rFonts w:asciiTheme="minorHAnsi" w:hAnsiTheme="minorHAnsi"/>
          <w:caps/>
          <w:color w:val="auto"/>
        </w:rPr>
      </w:pPr>
      <w:r w:rsidRPr="000009F3">
        <w:rPr>
          <w:rFonts w:asciiTheme="minorHAnsi" w:hAnsiTheme="minorHAnsi"/>
          <w:caps/>
          <w:color w:val="auto"/>
        </w:rPr>
        <w:t xml:space="preserve">NAME:  </w:t>
      </w:r>
      <w:r w:rsidR="00E224CC">
        <w:rPr>
          <w:rFonts w:asciiTheme="minorHAnsi" w:hAnsiTheme="minorHAnsi"/>
          <w:caps/>
          <w:color w:val="auto"/>
        </w:rPr>
        <w:t>XXXXXXXXXX</w:t>
      </w:r>
      <w:r w:rsidR="00CF5EE3" w:rsidRPr="000009F3">
        <w:rPr>
          <w:rFonts w:asciiTheme="minorHAnsi" w:hAnsiTheme="minorHAnsi"/>
          <w:caps/>
          <w:color w:val="auto"/>
        </w:rPr>
        <w:tab/>
      </w:r>
      <w:r w:rsidR="00CF5EE3" w:rsidRPr="000009F3">
        <w:rPr>
          <w:rFonts w:asciiTheme="minorHAnsi" w:hAnsiTheme="minorHAnsi"/>
          <w:caps/>
          <w:color w:val="auto"/>
        </w:rPr>
        <w:tab/>
      </w:r>
      <w:r w:rsidR="00827663">
        <w:rPr>
          <w:rFonts w:asciiTheme="minorHAnsi" w:hAnsiTheme="minorHAnsi"/>
          <w:caps/>
          <w:color w:val="auto"/>
        </w:rPr>
        <w:tab/>
      </w:r>
      <w:r w:rsidRPr="000009F3">
        <w:rPr>
          <w:rFonts w:asciiTheme="minorHAnsi" w:hAnsiTheme="minorHAnsi"/>
          <w:caps/>
          <w:color w:val="auto"/>
        </w:rPr>
        <w:t xml:space="preserve">BRANCH OF SERVICE: Army </w:t>
      </w:r>
    </w:p>
    <w:p w:rsidR="00270A87" w:rsidRPr="000009F3" w:rsidRDefault="00A45D11" w:rsidP="00827663">
      <w:pPr>
        <w:tabs>
          <w:tab w:val="left" w:pos="288"/>
          <w:tab w:val="left" w:pos="4752"/>
          <w:tab w:val="left" w:pos="5130"/>
          <w:tab w:val="left" w:pos="6300"/>
          <w:tab w:val="left" w:pos="9270"/>
        </w:tabs>
        <w:jc w:val="both"/>
        <w:rPr>
          <w:rFonts w:asciiTheme="minorHAnsi" w:hAnsiTheme="minorHAnsi"/>
          <w:caps/>
          <w:color w:val="auto"/>
        </w:rPr>
      </w:pPr>
      <w:r>
        <w:rPr>
          <w:rFonts w:asciiTheme="minorHAnsi" w:hAnsiTheme="minorHAnsi"/>
          <w:caps/>
          <w:color w:val="auto"/>
        </w:rPr>
        <w:t>CASE NUMBER:  PD</w:t>
      </w:r>
      <w:r w:rsidR="00270A87" w:rsidRPr="000009F3">
        <w:rPr>
          <w:rFonts w:asciiTheme="minorHAnsi" w:hAnsiTheme="minorHAnsi"/>
          <w:caps/>
          <w:color w:val="auto"/>
        </w:rPr>
        <w:t>1100501</w:t>
      </w:r>
      <w:r w:rsidR="00270A87" w:rsidRPr="000009F3">
        <w:rPr>
          <w:rFonts w:asciiTheme="minorHAnsi" w:hAnsiTheme="minorHAnsi"/>
          <w:color w:val="auto"/>
        </w:rPr>
        <w:t xml:space="preserve"> </w:t>
      </w:r>
      <w:r w:rsidR="00CF5EE3" w:rsidRPr="000009F3">
        <w:rPr>
          <w:rFonts w:asciiTheme="minorHAnsi" w:hAnsiTheme="minorHAnsi"/>
          <w:color w:val="auto"/>
        </w:rPr>
        <w:tab/>
      </w:r>
      <w:r w:rsidR="00CF5EE3" w:rsidRPr="000009F3">
        <w:rPr>
          <w:rFonts w:asciiTheme="minorHAnsi" w:hAnsiTheme="minorHAnsi"/>
          <w:color w:val="auto"/>
        </w:rPr>
        <w:tab/>
      </w:r>
      <w:r w:rsidR="00827663">
        <w:rPr>
          <w:rFonts w:asciiTheme="minorHAnsi" w:hAnsiTheme="minorHAnsi"/>
          <w:color w:val="auto"/>
        </w:rPr>
        <w:tab/>
      </w:r>
      <w:r w:rsidR="00270A87" w:rsidRPr="000009F3">
        <w:rPr>
          <w:rFonts w:asciiTheme="minorHAnsi" w:hAnsiTheme="minorHAnsi"/>
          <w:color w:val="auto"/>
        </w:rPr>
        <w:t>SEPARATION DATE:  20030315</w:t>
      </w:r>
    </w:p>
    <w:p w:rsidR="00270A87" w:rsidRPr="000009F3" w:rsidRDefault="00270A87" w:rsidP="000009F3">
      <w:pPr>
        <w:tabs>
          <w:tab w:val="left" w:pos="288"/>
          <w:tab w:val="left" w:pos="5130"/>
        </w:tabs>
        <w:jc w:val="both"/>
        <w:rPr>
          <w:rFonts w:asciiTheme="minorHAnsi" w:hAnsiTheme="minorHAnsi"/>
          <w:color w:val="auto"/>
        </w:rPr>
      </w:pPr>
      <w:r w:rsidRPr="000009F3">
        <w:rPr>
          <w:rFonts w:asciiTheme="minorHAnsi" w:hAnsiTheme="minorHAnsi"/>
          <w:caps/>
          <w:color w:val="auto"/>
        </w:rPr>
        <w:t>BOARD DATE:  201</w:t>
      </w:r>
      <w:r w:rsidR="00CF5EE3" w:rsidRPr="000009F3">
        <w:rPr>
          <w:rFonts w:asciiTheme="minorHAnsi" w:hAnsiTheme="minorHAnsi"/>
          <w:caps/>
          <w:color w:val="auto"/>
        </w:rPr>
        <w:t>2</w:t>
      </w:r>
      <w:r w:rsidR="0014069F" w:rsidRPr="000009F3">
        <w:rPr>
          <w:rFonts w:asciiTheme="minorHAnsi" w:hAnsiTheme="minorHAnsi"/>
          <w:caps/>
          <w:color w:val="auto"/>
        </w:rPr>
        <w:t>0606</w:t>
      </w:r>
    </w:p>
    <w:p w:rsidR="00FB0FFB" w:rsidRDefault="00FB0FFB" w:rsidP="00FB0FFB">
      <w:pPr>
        <w:pBdr>
          <w:bottom w:val="single" w:sz="12" w:space="1" w:color="auto"/>
        </w:pBdr>
        <w:tabs>
          <w:tab w:val="left" w:pos="288"/>
          <w:tab w:val="left" w:pos="4752"/>
        </w:tabs>
        <w:jc w:val="both"/>
        <w:rPr>
          <w:rFonts w:asciiTheme="minorHAnsi" w:hAnsiTheme="minorHAnsi"/>
          <w:color w:val="auto"/>
          <w:u w:val="single"/>
        </w:rPr>
      </w:pPr>
    </w:p>
    <w:p w:rsidR="009369A6" w:rsidRPr="001F29F9" w:rsidRDefault="009369A6" w:rsidP="00BF0E94">
      <w:pPr>
        <w:tabs>
          <w:tab w:val="left" w:pos="288"/>
          <w:tab w:val="left" w:pos="4752"/>
        </w:tabs>
        <w:jc w:val="both"/>
        <w:rPr>
          <w:color w:val="000000" w:themeColor="text1"/>
        </w:rPr>
      </w:pPr>
    </w:p>
    <w:p w:rsidR="00F63FC7" w:rsidRPr="00CF5EE3" w:rsidRDefault="00FB0E80" w:rsidP="00BF0E94">
      <w:pPr>
        <w:tabs>
          <w:tab w:val="left" w:pos="288"/>
          <w:tab w:val="left" w:pos="4752"/>
        </w:tabs>
        <w:jc w:val="both"/>
        <w:rPr>
          <w:rFonts w:asciiTheme="minorHAnsi" w:hAnsiTheme="minorHAnsi"/>
          <w:color w:val="000000" w:themeColor="text1"/>
        </w:rPr>
      </w:pPr>
      <w:r w:rsidRPr="00CF5EE3">
        <w:rPr>
          <w:rFonts w:asciiTheme="minorHAnsi" w:hAnsiTheme="minorHAnsi"/>
          <w:color w:val="000000" w:themeColor="text1"/>
          <w:u w:val="single"/>
        </w:rPr>
        <w:t>SUMMARY OF CASE</w:t>
      </w:r>
      <w:r w:rsidRPr="00CF5EE3">
        <w:rPr>
          <w:rFonts w:asciiTheme="minorHAnsi" w:hAnsiTheme="minorHAnsi"/>
          <w:color w:val="000000" w:themeColor="text1"/>
        </w:rPr>
        <w:t xml:space="preserve">:  </w:t>
      </w:r>
      <w:r w:rsidR="00270A87" w:rsidRPr="00CF5EE3">
        <w:rPr>
          <w:rFonts w:asciiTheme="minorHAnsi" w:hAnsiTheme="minorHAnsi"/>
          <w:color w:val="auto"/>
        </w:rPr>
        <w:t xml:space="preserve">Data extracted from the available evidence of record reflects that this covered individual (CI) </w:t>
      </w:r>
      <w:r w:rsidR="00270A87" w:rsidRPr="00CF5EE3">
        <w:rPr>
          <w:rFonts w:asciiTheme="minorHAnsi" w:hAnsiTheme="minorHAnsi"/>
          <w:color w:val="auto"/>
          <w:szCs w:val="24"/>
        </w:rPr>
        <w:t xml:space="preserve">was an active duty Specialist (E-4) (96B10 Intelligence Analyst), medically separated for </w:t>
      </w:r>
      <w:r w:rsidR="0022470E">
        <w:rPr>
          <w:rFonts w:asciiTheme="minorHAnsi" w:hAnsiTheme="minorHAnsi"/>
          <w:color w:val="auto"/>
          <w:szCs w:val="24"/>
        </w:rPr>
        <w:t xml:space="preserve">chronic </w:t>
      </w:r>
      <w:r w:rsidR="006039C4">
        <w:rPr>
          <w:rFonts w:asciiTheme="minorHAnsi" w:hAnsiTheme="minorHAnsi"/>
          <w:color w:val="auto"/>
          <w:szCs w:val="24"/>
        </w:rPr>
        <w:t xml:space="preserve">neck </w:t>
      </w:r>
      <w:r w:rsidR="0014069F">
        <w:rPr>
          <w:rFonts w:asciiTheme="minorHAnsi" w:hAnsiTheme="minorHAnsi"/>
          <w:color w:val="auto"/>
          <w:szCs w:val="24"/>
        </w:rPr>
        <w:t xml:space="preserve">pain </w:t>
      </w:r>
      <w:r w:rsidR="006039C4">
        <w:rPr>
          <w:rFonts w:asciiTheme="minorHAnsi" w:hAnsiTheme="minorHAnsi"/>
          <w:color w:val="auto"/>
          <w:szCs w:val="24"/>
        </w:rPr>
        <w:t>condition</w:t>
      </w:r>
      <w:r w:rsidR="002837ED" w:rsidRPr="00CF5EE3">
        <w:rPr>
          <w:rFonts w:asciiTheme="minorHAnsi" w:hAnsiTheme="minorHAnsi"/>
          <w:color w:val="auto"/>
          <w:szCs w:val="24"/>
        </w:rPr>
        <w:t>.</w:t>
      </w:r>
      <w:r w:rsidR="00270A87" w:rsidRPr="00CF5EE3">
        <w:rPr>
          <w:rFonts w:asciiTheme="minorHAnsi" w:hAnsiTheme="minorHAnsi"/>
          <w:color w:val="auto"/>
          <w:szCs w:val="24"/>
        </w:rPr>
        <w:t xml:space="preserve"> </w:t>
      </w:r>
      <w:r w:rsidR="00CF5EE3">
        <w:rPr>
          <w:rFonts w:asciiTheme="minorHAnsi" w:hAnsiTheme="minorHAnsi"/>
          <w:color w:val="auto"/>
          <w:szCs w:val="24"/>
        </w:rPr>
        <w:t xml:space="preserve"> </w:t>
      </w:r>
      <w:r w:rsidR="00643C8F" w:rsidRPr="00CF5EE3">
        <w:rPr>
          <w:rFonts w:asciiTheme="minorHAnsi" w:hAnsiTheme="minorHAnsi"/>
          <w:color w:val="000000" w:themeColor="text1"/>
          <w:szCs w:val="24"/>
        </w:rPr>
        <w:t xml:space="preserve">He did not respond adequately to </w:t>
      </w:r>
      <w:r w:rsidR="00BB2DAC" w:rsidRPr="00CF5EE3">
        <w:rPr>
          <w:rFonts w:asciiTheme="minorHAnsi" w:hAnsiTheme="minorHAnsi"/>
          <w:color w:val="000000" w:themeColor="text1"/>
          <w:szCs w:val="24"/>
        </w:rPr>
        <w:t>conservative</w:t>
      </w:r>
      <w:r w:rsidR="006039C4">
        <w:rPr>
          <w:rFonts w:asciiTheme="minorHAnsi" w:hAnsiTheme="minorHAnsi"/>
          <w:color w:val="000000" w:themeColor="text1"/>
          <w:szCs w:val="24"/>
        </w:rPr>
        <w:t xml:space="preserve">, </w:t>
      </w:r>
      <w:r w:rsidR="00A20B4D">
        <w:rPr>
          <w:rFonts w:asciiTheme="minorHAnsi" w:hAnsiTheme="minorHAnsi"/>
          <w:color w:val="000000" w:themeColor="text1"/>
          <w:szCs w:val="24"/>
        </w:rPr>
        <w:t>non-operative</w:t>
      </w:r>
      <w:r w:rsidR="00BB2DAC" w:rsidRPr="00CF5EE3">
        <w:rPr>
          <w:rFonts w:asciiTheme="minorHAnsi" w:hAnsiTheme="minorHAnsi"/>
          <w:color w:val="000000" w:themeColor="text1"/>
          <w:szCs w:val="24"/>
        </w:rPr>
        <w:t xml:space="preserve"> </w:t>
      </w:r>
      <w:r w:rsidR="00643C8F" w:rsidRPr="00CF5EE3">
        <w:rPr>
          <w:rFonts w:asciiTheme="minorHAnsi" w:hAnsiTheme="minorHAnsi"/>
          <w:color w:val="000000" w:themeColor="text1"/>
          <w:szCs w:val="24"/>
        </w:rPr>
        <w:t>treatment and was unable to perform within his Military Occupational Specialty (MOS</w:t>
      </w:r>
      <w:r w:rsidR="00270A87" w:rsidRPr="00CF5EE3">
        <w:rPr>
          <w:rFonts w:asciiTheme="minorHAnsi" w:hAnsiTheme="minorHAnsi"/>
          <w:color w:val="000000" w:themeColor="text1"/>
          <w:szCs w:val="24"/>
        </w:rPr>
        <w:t>)</w:t>
      </w:r>
      <w:r w:rsidR="00643C8F" w:rsidRPr="00CF5EE3">
        <w:rPr>
          <w:rFonts w:asciiTheme="minorHAnsi" w:hAnsiTheme="minorHAnsi"/>
          <w:color w:val="000000" w:themeColor="text1"/>
          <w:szCs w:val="24"/>
        </w:rPr>
        <w:t xml:space="preserve"> or meet physical fitness standards.  He was issued a permanent </w:t>
      </w:r>
      <w:r w:rsidR="00270A87" w:rsidRPr="00CF5EE3">
        <w:rPr>
          <w:rFonts w:asciiTheme="minorHAnsi" w:hAnsiTheme="minorHAnsi"/>
          <w:color w:val="000000" w:themeColor="text1"/>
          <w:szCs w:val="24"/>
        </w:rPr>
        <w:t>U3</w:t>
      </w:r>
      <w:r w:rsidR="00643C8F" w:rsidRPr="00CF5EE3">
        <w:rPr>
          <w:rFonts w:asciiTheme="minorHAnsi" w:hAnsiTheme="minorHAnsi"/>
          <w:color w:val="000000" w:themeColor="text1"/>
          <w:szCs w:val="24"/>
        </w:rPr>
        <w:t xml:space="preserve"> profile </w:t>
      </w:r>
      <w:r w:rsidR="00BB2DAC" w:rsidRPr="00CF5EE3">
        <w:rPr>
          <w:rFonts w:asciiTheme="minorHAnsi" w:hAnsiTheme="minorHAnsi"/>
          <w:color w:val="000000" w:themeColor="text1"/>
          <w:szCs w:val="24"/>
        </w:rPr>
        <w:t>(</w:t>
      </w:r>
      <w:r w:rsidR="00827663">
        <w:rPr>
          <w:rFonts w:asciiTheme="minorHAnsi" w:hAnsiTheme="minorHAnsi"/>
          <w:color w:val="000000" w:themeColor="text1"/>
          <w:szCs w:val="24"/>
        </w:rPr>
        <w:t xml:space="preserve">although the </w:t>
      </w:r>
      <w:r w:rsidR="00BB2DAC" w:rsidRPr="00CF5EE3">
        <w:rPr>
          <w:rFonts w:asciiTheme="minorHAnsi" w:hAnsiTheme="minorHAnsi"/>
          <w:color w:val="000000" w:themeColor="text1"/>
          <w:szCs w:val="24"/>
        </w:rPr>
        <w:t xml:space="preserve">medical condition </w:t>
      </w:r>
      <w:r w:rsidR="00827663">
        <w:rPr>
          <w:rFonts w:asciiTheme="minorHAnsi" w:hAnsiTheme="minorHAnsi"/>
          <w:color w:val="000000" w:themeColor="text1"/>
          <w:szCs w:val="24"/>
        </w:rPr>
        <w:t xml:space="preserve">was improperly </w:t>
      </w:r>
      <w:r w:rsidR="006039C4">
        <w:rPr>
          <w:rFonts w:asciiTheme="minorHAnsi" w:hAnsiTheme="minorHAnsi"/>
          <w:color w:val="000000" w:themeColor="text1"/>
          <w:szCs w:val="24"/>
        </w:rPr>
        <w:t xml:space="preserve">stated as </w:t>
      </w:r>
      <w:r w:rsidR="00827663">
        <w:rPr>
          <w:rFonts w:asciiTheme="minorHAnsi" w:hAnsiTheme="minorHAnsi"/>
          <w:color w:val="000000" w:themeColor="text1"/>
          <w:szCs w:val="24"/>
        </w:rPr>
        <w:t>“L4-5 and S1 dysfunction [</w:t>
      </w:r>
      <w:r w:rsidR="00BB2DAC" w:rsidRPr="00CF5EE3">
        <w:rPr>
          <w:rFonts w:asciiTheme="minorHAnsi" w:hAnsiTheme="minorHAnsi"/>
          <w:color w:val="000000" w:themeColor="text1"/>
          <w:szCs w:val="24"/>
        </w:rPr>
        <w:t>neck pain</w:t>
      </w:r>
      <w:r w:rsidR="00827663">
        <w:rPr>
          <w:rFonts w:asciiTheme="minorHAnsi" w:hAnsiTheme="minorHAnsi"/>
          <w:color w:val="000000" w:themeColor="text1"/>
          <w:szCs w:val="24"/>
        </w:rPr>
        <w:t>]”</w:t>
      </w:r>
      <w:r w:rsidR="00BB2DAC" w:rsidRPr="00CF5EE3">
        <w:rPr>
          <w:rFonts w:asciiTheme="minorHAnsi" w:hAnsiTheme="minorHAnsi"/>
          <w:color w:val="000000" w:themeColor="text1"/>
          <w:szCs w:val="24"/>
        </w:rPr>
        <w:t xml:space="preserve">) </w:t>
      </w:r>
      <w:r w:rsidR="00643C8F" w:rsidRPr="00CF5EE3">
        <w:rPr>
          <w:rFonts w:asciiTheme="minorHAnsi" w:hAnsiTheme="minorHAnsi"/>
          <w:color w:val="000000" w:themeColor="text1"/>
          <w:szCs w:val="24"/>
        </w:rPr>
        <w:t>and underwent a Medical Evaluation Board (MEB).</w:t>
      </w:r>
      <w:r w:rsidR="00270A87" w:rsidRPr="00CF5EE3">
        <w:rPr>
          <w:rFonts w:asciiTheme="minorHAnsi" w:hAnsiTheme="minorHAnsi"/>
          <w:color w:val="000000" w:themeColor="text1"/>
          <w:szCs w:val="24"/>
        </w:rPr>
        <w:t xml:space="preserve">  </w:t>
      </w:r>
      <w:r w:rsidR="00270A87" w:rsidRPr="00CF5EE3">
        <w:rPr>
          <w:rFonts w:asciiTheme="minorHAnsi" w:hAnsiTheme="minorHAnsi"/>
          <w:color w:val="auto"/>
          <w:szCs w:val="24"/>
        </w:rPr>
        <w:t xml:space="preserve">Constant mild neck pain without radicular findings by physical exam or EMG nerve conduction study was forwarded to the Physical Evaluation Board (PEB) as medically unacceptable IAW AR 40-501.  </w:t>
      </w:r>
      <w:r w:rsidR="00270A87" w:rsidRPr="00CF5EE3">
        <w:rPr>
          <w:rFonts w:asciiTheme="minorHAnsi" w:hAnsiTheme="minorHAnsi"/>
          <w:color w:val="000000" w:themeColor="text1"/>
          <w:szCs w:val="24"/>
        </w:rPr>
        <w:t xml:space="preserve">Two </w:t>
      </w:r>
      <w:r w:rsidR="00954E5B" w:rsidRPr="00CF5EE3">
        <w:rPr>
          <w:rFonts w:asciiTheme="minorHAnsi" w:hAnsiTheme="minorHAnsi"/>
          <w:color w:val="000000" w:themeColor="text1"/>
          <w:szCs w:val="24"/>
        </w:rPr>
        <w:t xml:space="preserve">other conditions, as identified in the rating chart below, were forwarded on the </w:t>
      </w:r>
      <w:r w:rsidR="00B04562" w:rsidRPr="00CF5EE3">
        <w:rPr>
          <w:rFonts w:asciiTheme="minorHAnsi" w:hAnsiTheme="minorHAnsi"/>
          <w:color w:val="000000" w:themeColor="text1"/>
          <w:szCs w:val="24"/>
        </w:rPr>
        <w:t xml:space="preserve">MEB submission </w:t>
      </w:r>
      <w:r w:rsidR="00954E5B" w:rsidRPr="00CF5EE3">
        <w:rPr>
          <w:rFonts w:asciiTheme="minorHAnsi" w:hAnsiTheme="minorHAnsi"/>
          <w:color w:val="000000" w:themeColor="text1"/>
          <w:szCs w:val="24"/>
        </w:rPr>
        <w:t>as medically acceptable conditions</w:t>
      </w:r>
      <w:r w:rsidR="00B04562" w:rsidRPr="00CF5EE3">
        <w:rPr>
          <w:rFonts w:asciiTheme="minorHAnsi" w:hAnsiTheme="minorHAnsi"/>
          <w:color w:val="000000" w:themeColor="text1"/>
          <w:szCs w:val="24"/>
        </w:rPr>
        <w:t>.</w:t>
      </w:r>
      <w:r w:rsidR="00270A87" w:rsidRPr="00CF5EE3">
        <w:rPr>
          <w:rFonts w:asciiTheme="minorHAnsi" w:hAnsiTheme="minorHAnsi"/>
          <w:color w:val="000000" w:themeColor="text1"/>
          <w:szCs w:val="24"/>
        </w:rPr>
        <w:t xml:space="preserve">  </w:t>
      </w:r>
      <w:r w:rsidR="00270A87" w:rsidRPr="00CF5EE3">
        <w:rPr>
          <w:rFonts w:asciiTheme="minorHAnsi" w:hAnsiTheme="minorHAnsi"/>
          <w:color w:val="auto"/>
          <w:szCs w:val="24"/>
        </w:rPr>
        <w:t xml:space="preserve">The </w:t>
      </w:r>
      <w:r w:rsidR="009C5AF2">
        <w:rPr>
          <w:rFonts w:asciiTheme="minorHAnsi" w:hAnsiTheme="minorHAnsi"/>
          <w:color w:val="auto"/>
          <w:szCs w:val="24"/>
        </w:rPr>
        <w:t xml:space="preserve">PEB </w:t>
      </w:r>
      <w:r w:rsidR="00270A87" w:rsidRPr="00CF5EE3">
        <w:rPr>
          <w:rFonts w:asciiTheme="minorHAnsi" w:hAnsiTheme="minorHAnsi"/>
          <w:color w:val="auto"/>
          <w:szCs w:val="24"/>
        </w:rPr>
        <w:t>adjudicated the chronic neck pain condition as unfitting, rated 10% with application of the</w:t>
      </w:r>
      <w:r w:rsidR="0022470E">
        <w:rPr>
          <w:rFonts w:asciiTheme="minorHAnsi" w:hAnsiTheme="minorHAnsi"/>
          <w:color w:val="000000" w:themeColor="text1"/>
          <w:szCs w:val="24"/>
        </w:rPr>
        <w:t xml:space="preserve"> Veterans </w:t>
      </w:r>
      <w:r w:rsidR="00842BAA" w:rsidRPr="00CF5EE3">
        <w:rPr>
          <w:rFonts w:asciiTheme="minorHAnsi" w:hAnsiTheme="minorHAnsi"/>
          <w:color w:val="000000" w:themeColor="text1"/>
          <w:szCs w:val="24"/>
        </w:rPr>
        <w:t>Administration Schedule for Rating Disabilities (VASRD).</w:t>
      </w:r>
      <w:r w:rsidR="00270A87" w:rsidRPr="00CF5EE3">
        <w:rPr>
          <w:rFonts w:asciiTheme="minorHAnsi" w:hAnsiTheme="minorHAnsi"/>
          <w:color w:val="000000" w:themeColor="text1"/>
          <w:szCs w:val="24"/>
        </w:rPr>
        <w:t xml:space="preserve">  </w:t>
      </w:r>
      <w:r w:rsidR="00B20624" w:rsidRPr="00CF5EE3">
        <w:rPr>
          <w:rFonts w:asciiTheme="minorHAnsi" w:hAnsiTheme="minorHAnsi"/>
          <w:color w:val="000000" w:themeColor="text1"/>
        </w:rPr>
        <w:t xml:space="preserve">The CI </w:t>
      </w:r>
      <w:r w:rsidR="00190E48" w:rsidRPr="00CF5EE3">
        <w:rPr>
          <w:rFonts w:asciiTheme="minorHAnsi" w:hAnsiTheme="minorHAnsi"/>
          <w:color w:val="000000" w:themeColor="text1"/>
        </w:rPr>
        <w:t xml:space="preserve">made no appeals, </w:t>
      </w:r>
      <w:r w:rsidR="00B20624" w:rsidRPr="00CF5EE3">
        <w:rPr>
          <w:rFonts w:asciiTheme="minorHAnsi" w:hAnsiTheme="minorHAnsi"/>
          <w:color w:val="000000" w:themeColor="text1"/>
        </w:rPr>
        <w:t xml:space="preserve">and was medically separated with a </w:t>
      </w:r>
      <w:r w:rsidR="00270A87" w:rsidRPr="00CF5EE3">
        <w:rPr>
          <w:rFonts w:asciiTheme="minorHAnsi" w:hAnsiTheme="minorHAnsi"/>
          <w:color w:val="000000" w:themeColor="text1"/>
        </w:rPr>
        <w:t>10</w:t>
      </w:r>
      <w:r w:rsidR="00B20624" w:rsidRPr="00CF5EE3">
        <w:rPr>
          <w:rFonts w:asciiTheme="minorHAnsi" w:hAnsiTheme="minorHAnsi"/>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270A87" w:rsidRPr="00CF5EE3" w:rsidRDefault="002C6E5B" w:rsidP="00270A87">
      <w:pPr>
        <w:tabs>
          <w:tab w:val="left" w:pos="288"/>
          <w:tab w:val="left" w:pos="4752"/>
        </w:tabs>
        <w:jc w:val="both"/>
        <w:rPr>
          <w:rFonts w:asciiTheme="minorHAnsi" w:eastAsiaTheme="minorHAnsi" w:hAnsiTheme="minorHAnsi"/>
          <w:color w:val="auto"/>
          <w:szCs w:val="24"/>
        </w:rPr>
      </w:pPr>
      <w:r w:rsidRPr="00CF5EE3">
        <w:rPr>
          <w:rFonts w:asciiTheme="minorHAnsi" w:hAnsiTheme="minorHAnsi"/>
          <w:color w:val="000000" w:themeColor="text1"/>
          <w:u w:val="single"/>
        </w:rPr>
        <w:t>CI CONTENTION</w:t>
      </w:r>
      <w:r w:rsidRPr="00CF5EE3">
        <w:rPr>
          <w:rFonts w:asciiTheme="minorHAnsi" w:hAnsiTheme="minorHAnsi"/>
          <w:color w:val="000000" w:themeColor="text1"/>
        </w:rPr>
        <w:t>:</w:t>
      </w:r>
      <w:r w:rsidR="00270A87" w:rsidRPr="00CF5EE3">
        <w:rPr>
          <w:rFonts w:asciiTheme="minorHAnsi" w:hAnsiTheme="minorHAnsi"/>
          <w:color w:val="auto"/>
        </w:rPr>
        <w:t xml:space="preserve">  The CI stated “Requesting review of existing conditions as rated by the Veterans administration.  </w:t>
      </w:r>
      <w:proofErr w:type="gramStart"/>
      <w:r w:rsidR="00270A87" w:rsidRPr="00CF5EE3">
        <w:rPr>
          <w:rFonts w:asciiTheme="minorHAnsi" w:hAnsiTheme="minorHAnsi"/>
          <w:color w:val="auto"/>
        </w:rPr>
        <w:t>5290-LIMITED MOTION IN CERVICAL SPINE 20%, 5203-CLAVICLE OR SCAPULA, 10%, 5295-BACK STRAIN 10%, 7346-HIATAL HERNIA 10% SC, 8100-MIGRAINE HEADACHES 0%.”</w:t>
      </w:r>
      <w:proofErr w:type="gramEnd"/>
      <w:r w:rsidR="00270A87" w:rsidRPr="00CF5EE3">
        <w:rPr>
          <w:rFonts w:asciiTheme="minorHAnsi" w:hAnsiTheme="minorHAnsi"/>
          <w:color w:val="auto"/>
        </w:rPr>
        <w:t xml:space="preserve"> </w:t>
      </w:r>
      <w:r w:rsidR="00CF5EE3">
        <w:rPr>
          <w:rFonts w:asciiTheme="minorHAnsi" w:hAnsiTheme="minorHAnsi"/>
          <w:color w:val="auto"/>
        </w:rPr>
        <w:t xml:space="preserve"> </w:t>
      </w:r>
      <w:r w:rsidR="00270A87" w:rsidRPr="00CF5EE3">
        <w:rPr>
          <w:rFonts w:asciiTheme="minorHAnsi" w:eastAsiaTheme="minorHAnsi" w:hAnsiTheme="minorHAnsi"/>
          <w:color w:val="auto"/>
          <w:szCs w:val="24"/>
        </w:rPr>
        <w:t xml:space="preserve">  </w:t>
      </w:r>
    </w:p>
    <w:p w:rsidR="00270A87" w:rsidRDefault="00270A87" w:rsidP="00CF5EE3">
      <w:pPr>
        <w:pBdr>
          <w:bottom w:val="single" w:sz="12" w:space="1" w:color="auto"/>
        </w:pBdr>
        <w:jc w:val="left"/>
        <w:rPr>
          <w:rFonts w:asciiTheme="minorHAnsi" w:hAnsiTheme="minorHAnsi"/>
          <w:color w:val="auto"/>
          <w:u w:val="single"/>
        </w:rPr>
      </w:pPr>
    </w:p>
    <w:p w:rsidR="00270A87" w:rsidRDefault="00270A87" w:rsidP="00270A87">
      <w:pPr>
        <w:jc w:val="left"/>
        <w:rPr>
          <w:rFonts w:asciiTheme="minorHAnsi" w:hAnsiTheme="minorHAnsi"/>
          <w:color w:val="auto"/>
          <w:u w:val="single"/>
        </w:rPr>
      </w:pPr>
    </w:p>
    <w:p w:rsidR="00CF5EE3" w:rsidRPr="00C566C9" w:rsidRDefault="00CF5EE3" w:rsidP="00CF5EE3">
      <w:pPr>
        <w:jc w:val="both"/>
        <w:rPr>
          <w:color w:val="auto"/>
        </w:rPr>
      </w:pPr>
      <w:r w:rsidRPr="00CF5EE3">
        <w:rPr>
          <w:color w:val="auto"/>
          <w:u w:val="single"/>
        </w:rPr>
        <w:t>SCOPE OF REVIEW</w:t>
      </w:r>
      <w:r w:rsidRPr="00CF5EE3">
        <w:rPr>
          <w:color w:val="auto"/>
        </w:rPr>
        <w:t>:  The Board wishes to clarify that the scope of its review as defined in DoDI 6040.44, Enclosure 3, paragraph 5.e</w:t>
      </w:r>
      <w:r w:rsidR="00526965" w:rsidRPr="00CF5EE3">
        <w:rPr>
          <w:color w:val="auto"/>
        </w:rPr>
        <w:t>. (</w:t>
      </w:r>
      <w:r w:rsidRPr="00CF5EE3">
        <w:rPr>
          <w:color w:val="auto"/>
        </w:rPr>
        <w:t>2) is limited to those conditions which were determined by the PEB to be specifically unfitting for continued military service; or, when requested by the CI, those condition(s) “identified but not determined to be unfitting by the PEB.</w:t>
      </w:r>
      <w:r w:rsidR="00827663">
        <w:rPr>
          <w:color w:val="auto"/>
        </w:rPr>
        <w:t>”</w:t>
      </w:r>
      <w:r w:rsidRPr="00CF5EE3">
        <w:rPr>
          <w:color w:val="auto"/>
        </w:rPr>
        <w:t xml:space="preserve">  The ratings for unfitting conditions will be reviewed in all cases.  The </w:t>
      </w:r>
      <w:proofErr w:type="spellStart"/>
      <w:r w:rsidR="009C5AF2">
        <w:rPr>
          <w:rFonts w:asciiTheme="minorHAnsi" w:eastAsia="HiddenHorzOCR" w:hAnsiTheme="minorHAnsi"/>
          <w:color w:val="auto"/>
          <w:szCs w:val="24"/>
        </w:rPr>
        <w:t>g</w:t>
      </w:r>
      <w:r>
        <w:rPr>
          <w:rFonts w:asciiTheme="minorHAnsi" w:eastAsia="HiddenHorzOCR" w:hAnsiTheme="minorHAnsi"/>
          <w:color w:val="auto"/>
          <w:szCs w:val="24"/>
        </w:rPr>
        <w:t>astroesophageal</w:t>
      </w:r>
      <w:proofErr w:type="spellEnd"/>
      <w:r>
        <w:rPr>
          <w:rFonts w:asciiTheme="minorHAnsi" w:eastAsia="HiddenHorzOCR" w:hAnsiTheme="minorHAnsi"/>
          <w:color w:val="auto"/>
          <w:szCs w:val="24"/>
        </w:rPr>
        <w:t xml:space="preserve"> </w:t>
      </w:r>
      <w:r w:rsidR="009C5AF2">
        <w:rPr>
          <w:rFonts w:asciiTheme="minorHAnsi" w:eastAsia="HiddenHorzOCR" w:hAnsiTheme="minorHAnsi"/>
          <w:color w:val="auto"/>
          <w:szCs w:val="24"/>
        </w:rPr>
        <w:t>r</w:t>
      </w:r>
      <w:r>
        <w:rPr>
          <w:rFonts w:asciiTheme="minorHAnsi" w:eastAsia="HiddenHorzOCR" w:hAnsiTheme="minorHAnsi"/>
          <w:color w:val="auto"/>
          <w:szCs w:val="24"/>
        </w:rPr>
        <w:t xml:space="preserve">eflux </w:t>
      </w:r>
      <w:r w:rsidR="009C5AF2">
        <w:rPr>
          <w:rFonts w:asciiTheme="minorHAnsi" w:eastAsia="HiddenHorzOCR" w:hAnsiTheme="minorHAnsi"/>
          <w:color w:val="auto"/>
          <w:szCs w:val="24"/>
        </w:rPr>
        <w:t>d</w:t>
      </w:r>
      <w:r>
        <w:rPr>
          <w:rFonts w:asciiTheme="minorHAnsi" w:eastAsia="HiddenHorzOCR" w:hAnsiTheme="minorHAnsi"/>
          <w:color w:val="auto"/>
          <w:szCs w:val="24"/>
        </w:rPr>
        <w:t>isease (</w:t>
      </w:r>
      <w:r w:rsidRPr="00CF5EE3">
        <w:rPr>
          <w:color w:val="auto"/>
        </w:rPr>
        <w:t>GERD</w:t>
      </w:r>
      <w:r>
        <w:rPr>
          <w:color w:val="auto"/>
        </w:rPr>
        <w:t>)</w:t>
      </w:r>
      <w:r w:rsidRPr="00CF5EE3">
        <w:rPr>
          <w:color w:val="auto"/>
        </w:rPr>
        <w:t xml:space="preserve"> and migraine</w:t>
      </w:r>
      <w:r w:rsidR="00827663">
        <w:rPr>
          <w:color w:val="auto"/>
        </w:rPr>
        <w:t xml:space="preserve"> </w:t>
      </w:r>
      <w:r w:rsidR="00827663" w:rsidRPr="00CF5EE3">
        <w:rPr>
          <w:color w:val="auto"/>
        </w:rPr>
        <w:t>conditions</w:t>
      </w:r>
      <w:r w:rsidRPr="00CF5EE3">
        <w:rPr>
          <w:color w:val="auto"/>
        </w:rPr>
        <w:t xml:space="preserve"> requested for consideration meet the criteria prescribed in </w:t>
      </w:r>
      <w:r w:rsidR="0022470E">
        <w:rPr>
          <w:color w:val="auto"/>
        </w:rPr>
        <w:t xml:space="preserve">DoDI 6040.44 for Board purview </w:t>
      </w:r>
      <w:r w:rsidRPr="00CF5EE3">
        <w:rPr>
          <w:color w:val="auto"/>
        </w:rPr>
        <w:t>and</w:t>
      </w:r>
      <w:r w:rsidR="0022470E">
        <w:rPr>
          <w:color w:val="auto"/>
        </w:rPr>
        <w:t xml:space="preserve"> </w:t>
      </w:r>
      <w:r w:rsidRPr="00CF5EE3">
        <w:rPr>
          <w:color w:val="auto"/>
        </w:rPr>
        <w:t>are addressed below, in addition to a review of the ratings for the unfitting condition.  The remaining conditions rated by the VA at separation and listed on the D</w:t>
      </w:r>
      <w:r w:rsidR="00827663">
        <w:rPr>
          <w:color w:val="auto"/>
        </w:rPr>
        <w:t>D</w:t>
      </w:r>
      <w:r w:rsidRPr="00CF5EE3">
        <w:rPr>
          <w:color w:val="auto"/>
        </w:rPr>
        <w:t xml:space="preserve"> Form 294 application are not within the Board’s purview.  Any conditions or contention not requested in this application, or otherwise outside the Board’s defined scope of review, remain eligible for future consideration by the Army Board for the Correction of Military Records (</w:t>
      </w:r>
      <w:r w:rsidR="00827663">
        <w:rPr>
          <w:color w:val="auto"/>
        </w:rPr>
        <w:t>A</w:t>
      </w:r>
      <w:r w:rsidRPr="00CF5EE3">
        <w:rPr>
          <w:color w:val="auto"/>
        </w:rPr>
        <w:t>BCMR).</w:t>
      </w:r>
    </w:p>
    <w:p w:rsidR="00CF5EE3" w:rsidRDefault="00CF5EE3" w:rsidP="00CF5EE3">
      <w:pPr>
        <w:pBdr>
          <w:bottom w:val="single" w:sz="12" w:space="1" w:color="auto"/>
        </w:pBdr>
        <w:jc w:val="left"/>
        <w:rPr>
          <w:rFonts w:asciiTheme="minorHAnsi" w:hAnsiTheme="minorHAnsi"/>
          <w:color w:val="auto"/>
          <w:u w:val="single"/>
        </w:rPr>
      </w:pPr>
    </w:p>
    <w:p w:rsidR="002837ED" w:rsidRDefault="002837ED" w:rsidP="00270A87">
      <w:pPr>
        <w:jc w:val="left"/>
        <w:rPr>
          <w:rFonts w:asciiTheme="minorHAnsi" w:hAnsiTheme="minorHAnsi"/>
          <w:color w:val="auto"/>
          <w:u w:val="single"/>
        </w:rPr>
      </w:pPr>
    </w:p>
    <w:p w:rsidR="00827663" w:rsidRDefault="00827663" w:rsidP="00270A87">
      <w:pPr>
        <w:jc w:val="left"/>
        <w:rPr>
          <w:rFonts w:asciiTheme="minorHAnsi" w:hAnsiTheme="minorHAnsi"/>
          <w:color w:val="auto"/>
          <w:u w:val="single"/>
        </w:rPr>
      </w:pPr>
    </w:p>
    <w:p w:rsidR="00827663" w:rsidRDefault="00827663" w:rsidP="00270A87">
      <w:pPr>
        <w:jc w:val="left"/>
        <w:rPr>
          <w:rFonts w:asciiTheme="minorHAnsi" w:hAnsiTheme="minorHAnsi"/>
          <w:color w:val="auto"/>
          <w:u w:val="single"/>
        </w:rPr>
      </w:pPr>
    </w:p>
    <w:p w:rsidR="00827663" w:rsidRDefault="00827663" w:rsidP="00270A87">
      <w:pPr>
        <w:jc w:val="left"/>
        <w:rPr>
          <w:rFonts w:asciiTheme="minorHAnsi" w:hAnsiTheme="minorHAnsi"/>
          <w:color w:val="auto"/>
          <w:u w:val="single"/>
        </w:rPr>
      </w:pPr>
    </w:p>
    <w:p w:rsidR="00827663" w:rsidRDefault="00827663" w:rsidP="00270A87">
      <w:pPr>
        <w:jc w:val="left"/>
        <w:rPr>
          <w:rFonts w:asciiTheme="minorHAnsi" w:hAnsiTheme="minorHAnsi"/>
          <w:color w:val="auto"/>
          <w:u w:val="single"/>
        </w:rPr>
      </w:pPr>
    </w:p>
    <w:p w:rsidR="00827663" w:rsidRDefault="00827663" w:rsidP="00270A87">
      <w:pPr>
        <w:jc w:val="left"/>
        <w:rPr>
          <w:rFonts w:asciiTheme="minorHAnsi" w:hAnsiTheme="minorHAnsi"/>
          <w:color w:val="auto"/>
          <w:u w:val="single"/>
        </w:rPr>
      </w:pPr>
    </w:p>
    <w:p w:rsidR="00827663" w:rsidRDefault="00827663" w:rsidP="00270A87">
      <w:pPr>
        <w:jc w:val="left"/>
        <w:rPr>
          <w:rFonts w:asciiTheme="minorHAnsi" w:hAnsiTheme="minorHAnsi"/>
          <w:color w:val="auto"/>
          <w:u w:val="single"/>
        </w:rPr>
      </w:pPr>
    </w:p>
    <w:p w:rsidR="00827663" w:rsidRDefault="00827663" w:rsidP="00270A87">
      <w:pPr>
        <w:jc w:val="left"/>
        <w:rPr>
          <w:rFonts w:asciiTheme="minorHAnsi" w:hAnsiTheme="minorHAnsi"/>
          <w:color w:val="auto"/>
          <w:u w:val="single"/>
        </w:rPr>
      </w:pPr>
    </w:p>
    <w:p w:rsidR="00827663" w:rsidRDefault="00827663" w:rsidP="00270A87">
      <w:pPr>
        <w:jc w:val="left"/>
        <w:rPr>
          <w:rFonts w:asciiTheme="minorHAnsi" w:hAnsiTheme="minorHAnsi"/>
          <w:color w:val="auto"/>
          <w:u w:val="single"/>
        </w:rPr>
      </w:pPr>
    </w:p>
    <w:p w:rsidR="00827663" w:rsidRDefault="00827663" w:rsidP="00270A87">
      <w:pPr>
        <w:jc w:val="left"/>
        <w:rPr>
          <w:rFonts w:asciiTheme="minorHAnsi" w:hAnsiTheme="minorHAnsi"/>
          <w:color w:val="auto"/>
          <w:u w:val="single"/>
        </w:rPr>
      </w:pPr>
    </w:p>
    <w:p w:rsidR="009C5AF2" w:rsidRDefault="009C5AF2" w:rsidP="00270A87">
      <w:pPr>
        <w:jc w:val="left"/>
        <w:rPr>
          <w:rFonts w:asciiTheme="minorHAnsi" w:hAnsiTheme="minorHAnsi"/>
          <w:color w:val="auto"/>
          <w:u w:val="single"/>
        </w:rPr>
      </w:pPr>
    </w:p>
    <w:p w:rsidR="00270A87" w:rsidRPr="00FF1022" w:rsidRDefault="00270A87" w:rsidP="00270A87">
      <w:pPr>
        <w:jc w:val="left"/>
        <w:rPr>
          <w:rFonts w:asciiTheme="minorHAnsi" w:hAnsiTheme="minorHAnsi"/>
          <w:color w:val="auto"/>
        </w:rPr>
      </w:pPr>
      <w:r>
        <w:rPr>
          <w:rFonts w:asciiTheme="minorHAnsi" w:hAnsiTheme="minorHAnsi"/>
          <w:color w:val="auto"/>
          <w:u w:val="single"/>
        </w:rPr>
        <w:t>R</w:t>
      </w:r>
      <w:r w:rsidRPr="00326C08">
        <w:rPr>
          <w:rFonts w:asciiTheme="minorHAnsi" w:hAnsiTheme="minorHAnsi"/>
          <w:color w:val="auto"/>
          <w:u w:val="single"/>
        </w:rPr>
        <w:t>ATING COMPARISON</w:t>
      </w:r>
      <w:r w:rsidRPr="00326C08">
        <w:rPr>
          <w:rFonts w:asciiTheme="minorHAnsi" w:hAnsiTheme="minorHAnsi"/>
          <w:color w:val="auto"/>
        </w:rPr>
        <w:t>:</w:t>
      </w:r>
    </w:p>
    <w:p w:rsidR="00270A87" w:rsidRPr="002A4119" w:rsidRDefault="00270A87" w:rsidP="00270A87">
      <w:pPr>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70A87" w:rsidRPr="002A4119" w:rsidTr="00270A87">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70A87" w:rsidRPr="00B06930" w:rsidRDefault="00270A87" w:rsidP="00270A87">
            <w:pPr>
              <w:spacing w:line="200" w:lineRule="exact"/>
              <w:contextualSpacing/>
              <w:rPr>
                <w:b/>
                <w:color w:val="auto"/>
                <w:sz w:val="20"/>
                <w:szCs w:val="20"/>
              </w:rPr>
            </w:pPr>
            <w:r w:rsidRPr="00B06930">
              <w:rPr>
                <w:b/>
                <w:color w:val="auto"/>
                <w:sz w:val="20"/>
                <w:szCs w:val="20"/>
              </w:rPr>
              <w:t>Service PEB – Dated 200</w:t>
            </w:r>
            <w:r>
              <w:rPr>
                <w:b/>
                <w:color w:val="auto"/>
                <w:sz w:val="20"/>
                <w:szCs w:val="20"/>
              </w:rPr>
              <w:t>30106</w:t>
            </w:r>
          </w:p>
        </w:tc>
        <w:tc>
          <w:tcPr>
            <w:tcW w:w="5418" w:type="dxa"/>
            <w:gridSpan w:val="4"/>
            <w:tcBorders>
              <w:left w:val="thinThickThinSmallGap" w:sz="24" w:space="0" w:color="auto"/>
            </w:tcBorders>
            <w:shd w:val="clear" w:color="auto" w:fill="D9D9D9" w:themeFill="background1" w:themeFillShade="D9"/>
            <w:vAlign w:val="center"/>
          </w:tcPr>
          <w:p w:rsidR="00270A87" w:rsidRPr="00653702" w:rsidRDefault="00270A87" w:rsidP="00270A87">
            <w:pPr>
              <w:spacing w:line="200" w:lineRule="exact"/>
              <w:contextualSpacing/>
              <w:rPr>
                <w:b/>
                <w:color w:val="auto"/>
                <w:sz w:val="20"/>
                <w:szCs w:val="20"/>
              </w:rPr>
            </w:pPr>
            <w:r w:rsidRPr="00653702">
              <w:rPr>
                <w:b/>
                <w:color w:val="auto"/>
                <w:sz w:val="20"/>
                <w:szCs w:val="20"/>
              </w:rPr>
              <w:t>VA (~2 Mo. Pre Separation) – All Effective Date 20030316</w:t>
            </w:r>
          </w:p>
        </w:tc>
      </w:tr>
      <w:tr w:rsidR="00270A87" w:rsidRPr="002A4119" w:rsidTr="00270A87">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70A87" w:rsidRPr="00B06930" w:rsidRDefault="00270A87" w:rsidP="00270A87">
            <w:pPr>
              <w:spacing w:line="200" w:lineRule="exact"/>
              <w:contextualSpacing/>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70A87" w:rsidRPr="00B06930" w:rsidRDefault="00270A87" w:rsidP="00270A87">
            <w:pPr>
              <w:spacing w:line="200" w:lineRule="exact"/>
              <w:contextualSpacing/>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70A87" w:rsidRPr="000009F3" w:rsidRDefault="00270A87" w:rsidP="00270A87">
            <w:pPr>
              <w:spacing w:line="200" w:lineRule="exact"/>
              <w:contextualSpacing/>
              <w:rPr>
                <w:b/>
                <w:color w:val="auto"/>
                <w:sz w:val="20"/>
                <w:szCs w:val="20"/>
              </w:rPr>
            </w:pPr>
            <w:r w:rsidRPr="000009F3">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70A87" w:rsidRPr="000009F3" w:rsidRDefault="00270A87" w:rsidP="00270A87">
            <w:pPr>
              <w:spacing w:line="200" w:lineRule="exact"/>
              <w:contextualSpacing/>
              <w:rPr>
                <w:b/>
                <w:color w:val="auto"/>
                <w:sz w:val="20"/>
                <w:szCs w:val="20"/>
              </w:rPr>
            </w:pPr>
            <w:r w:rsidRPr="000009F3">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70A87" w:rsidRPr="000009F3" w:rsidRDefault="00270A87" w:rsidP="00270A87">
            <w:pPr>
              <w:spacing w:line="200" w:lineRule="exact"/>
              <w:contextualSpacing/>
              <w:rPr>
                <w:b/>
                <w:color w:val="auto"/>
                <w:sz w:val="20"/>
                <w:szCs w:val="20"/>
              </w:rPr>
            </w:pPr>
            <w:r w:rsidRPr="000009F3">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70A87" w:rsidRPr="000009F3" w:rsidRDefault="00270A87" w:rsidP="00270A87">
            <w:pPr>
              <w:spacing w:line="200" w:lineRule="exact"/>
              <w:contextualSpacing/>
              <w:rPr>
                <w:b/>
                <w:color w:val="auto"/>
                <w:sz w:val="20"/>
                <w:szCs w:val="20"/>
              </w:rPr>
            </w:pPr>
            <w:r w:rsidRPr="000009F3">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70A87" w:rsidRPr="000009F3" w:rsidRDefault="00270A87" w:rsidP="00270A87">
            <w:pPr>
              <w:spacing w:line="200" w:lineRule="exact"/>
              <w:contextualSpacing/>
              <w:rPr>
                <w:b/>
                <w:color w:val="auto"/>
                <w:sz w:val="20"/>
                <w:szCs w:val="20"/>
              </w:rPr>
            </w:pPr>
            <w:r w:rsidRPr="000009F3">
              <w:rPr>
                <w:b/>
                <w:color w:val="auto"/>
                <w:sz w:val="20"/>
                <w:szCs w:val="20"/>
              </w:rPr>
              <w:t>Exam</w:t>
            </w:r>
          </w:p>
        </w:tc>
      </w:tr>
      <w:tr w:rsidR="00270A87" w:rsidRPr="002A4119" w:rsidTr="00270A87">
        <w:trPr>
          <w:trHeight w:val="287"/>
          <w:jc w:val="center"/>
        </w:trPr>
        <w:tc>
          <w:tcPr>
            <w:tcW w:w="2196" w:type="dxa"/>
            <w:tcBorders>
              <w:right w:val="single" w:sz="4" w:space="0" w:color="auto"/>
            </w:tcBorders>
            <w:shd w:val="clear" w:color="auto" w:fill="FFFFFF" w:themeFill="background1"/>
            <w:vAlign w:val="center"/>
          </w:tcPr>
          <w:p w:rsidR="00270A87" w:rsidRPr="0086102A" w:rsidRDefault="00270A87" w:rsidP="002837ED">
            <w:pPr>
              <w:spacing w:line="180" w:lineRule="exact"/>
              <w:contextualSpacing/>
              <w:jc w:val="left"/>
              <w:rPr>
                <w:color w:val="auto"/>
                <w:sz w:val="18"/>
                <w:szCs w:val="18"/>
              </w:rPr>
            </w:pPr>
            <w:r>
              <w:rPr>
                <w:color w:val="auto"/>
                <w:sz w:val="18"/>
                <w:szCs w:val="18"/>
              </w:rPr>
              <w:t>Chronic N</w:t>
            </w:r>
            <w:r w:rsidRPr="00653702">
              <w:rPr>
                <w:color w:val="auto"/>
                <w:sz w:val="18"/>
                <w:szCs w:val="18"/>
              </w:rPr>
              <w:t xml:space="preserve">eck </w:t>
            </w:r>
            <w:r>
              <w:rPr>
                <w:color w:val="auto"/>
                <w:sz w:val="18"/>
                <w:szCs w:val="18"/>
              </w:rPr>
              <w:t>P</w:t>
            </w:r>
            <w:r w:rsidRPr="00653702">
              <w:rPr>
                <w:color w:val="auto"/>
                <w:sz w:val="18"/>
                <w:szCs w:val="18"/>
              </w:rPr>
              <w:t>ain</w:t>
            </w:r>
            <w:r>
              <w:rPr>
                <w:color w:val="auto"/>
                <w:sz w:val="18"/>
                <w:szCs w:val="18"/>
              </w:rPr>
              <w:t xml:space="preserve"> </w:t>
            </w:r>
          </w:p>
        </w:tc>
        <w:tc>
          <w:tcPr>
            <w:tcW w:w="1062" w:type="dxa"/>
            <w:tcBorders>
              <w:left w:val="single" w:sz="4" w:space="0" w:color="auto"/>
            </w:tcBorders>
            <w:shd w:val="clear" w:color="auto" w:fill="FFFFFF" w:themeFill="background1"/>
            <w:vAlign w:val="center"/>
          </w:tcPr>
          <w:p w:rsidR="00270A87" w:rsidRPr="0086102A" w:rsidRDefault="00270A87" w:rsidP="00270A87">
            <w:pPr>
              <w:spacing w:line="180" w:lineRule="exact"/>
              <w:contextualSpacing/>
              <w:rPr>
                <w:color w:val="auto"/>
                <w:sz w:val="18"/>
                <w:szCs w:val="18"/>
              </w:rPr>
            </w:pPr>
            <w:r>
              <w:rPr>
                <w:color w:val="auto"/>
                <w:sz w:val="18"/>
                <w:szCs w:val="18"/>
              </w:rPr>
              <w:t>5299-5295</w:t>
            </w:r>
          </w:p>
        </w:tc>
        <w:tc>
          <w:tcPr>
            <w:tcW w:w="900" w:type="dxa"/>
            <w:tcBorders>
              <w:right w:val="thinThickThinSmallGap" w:sz="24" w:space="0" w:color="auto"/>
            </w:tcBorders>
            <w:shd w:val="clear" w:color="auto" w:fill="FFFFFF" w:themeFill="background1"/>
            <w:vAlign w:val="center"/>
          </w:tcPr>
          <w:p w:rsidR="00270A87" w:rsidRPr="000009F3" w:rsidRDefault="00270A87" w:rsidP="00270A87">
            <w:pPr>
              <w:spacing w:line="180" w:lineRule="exact"/>
              <w:contextualSpacing/>
              <w:rPr>
                <w:color w:val="auto"/>
                <w:sz w:val="18"/>
                <w:szCs w:val="18"/>
              </w:rPr>
            </w:pPr>
            <w:r w:rsidRPr="000009F3">
              <w:rPr>
                <w:color w:val="auto"/>
                <w:sz w:val="18"/>
                <w:szCs w:val="18"/>
              </w:rPr>
              <w:t>10%</w:t>
            </w:r>
          </w:p>
        </w:tc>
        <w:tc>
          <w:tcPr>
            <w:tcW w:w="2538" w:type="dxa"/>
            <w:tcBorders>
              <w:left w:val="thinThickThinSmallGap" w:sz="24" w:space="0" w:color="auto"/>
            </w:tcBorders>
            <w:shd w:val="clear" w:color="auto" w:fill="FFFFFF" w:themeFill="background1"/>
            <w:vAlign w:val="center"/>
          </w:tcPr>
          <w:p w:rsidR="00270A87" w:rsidRPr="000009F3" w:rsidRDefault="00270A87" w:rsidP="002837ED">
            <w:pPr>
              <w:spacing w:line="180" w:lineRule="exact"/>
              <w:contextualSpacing/>
              <w:jc w:val="left"/>
              <w:rPr>
                <w:color w:val="auto"/>
                <w:sz w:val="18"/>
                <w:szCs w:val="18"/>
              </w:rPr>
            </w:pPr>
            <w:r w:rsidRPr="000009F3">
              <w:rPr>
                <w:color w:val="auto"/>
                <w:sz w:val="18"/>
                <w:szCs w:val="18"/>
              </w:rPr>
              <w:t>C-Spine DDD</w:t>
            </w:r>
          </w:p>
        </w:tc>
        <w:tc>
          <w:tcPr>
            <w:tcW w:w="1062" w:type="dxa"/>
            <w:shd w:val="clear" w:color="auto" w:fill="FFFFFF" w:themeFill="background1"/>
            <w:vAlign w:val="center"/>
          </w:tcPr>
          <w:p w:rsidR="00270A87" w:rsidRPr="000009F3" w:rsidRDefault="00270A87" w:rsidP="00270A87">
            <w:pPr>
              <w:spacing w:line="180" w:lineRule="exact"/>
              <w:contextualSpacing/>
              <w:rPr>
                <w:color w:val="auto"/>
                <w:sz w:val="18"/>
                <w:szCs w:val="18"/>
              </w:rPr>
            </w:pPr>
            <w:r w:rsidRPr="000009F3">
              <w:rPr>
                <w:color w:val="auto"/>
                <w:sz w:val="18"/>
                <w:szCs w:val="18"/>
              </w:rPr>
              <w:t>5293-5290</w:t>
            </w:r>
          </w:p>
        </w:tc>
        <w:tc>
          <w:tcPr>
            <w:tcW w:w="828" w:type="dxa"/>
            <w:shd w:val="clear" w:color="auto" w:fill="FFFFFF" w:themeFill="background1"/>
            <w:vAlign w:val="center"/>
          </w:tcPr>
          <w:p w:rsidR="00270A87" w:rsidRPr="000009F3" w:rsidRDefault="00270A87" w:rsidP="00270A87">
            <w:pPr>
              <w:spacing w:line="180" w:lineRule="exact"/>
              <w:contextualSpacing/>
              <w:rPr>
                <w:color w:val="auto"/>
                <w:sz w:val="18"/>
                <w:szCs w:val="18"/>
              </w:rPr>
            </w:pPr>
            <w:r w:rsidRPr="000009F3">
              <w:rPr>
                <w:color w:val="auto"/>
                <w:sz w:val="18"/>
                <w:szCs w:val="18"/>
              </w:rPr>
              <w:t>20%</w:t>
            </w:r>
          </w:p>
        </w:tc>
        <w:tc>
          <w:tcPr>
            <w:tcW w:w="990" w:type="dxa"/>
            <w:shd w:val="clear" w:color="auto" w:fill="FFFFFF" w:themeFill="background1"/>
            <w:vAlign w:val="center"/>
          </w:tcPr>
          <w:p w:rsidR="00270A87" w:rsidRPr="000009F3" w:rsidRDefault="00270A87" w:rsidP="007F4089">
            <w:pPr>
              <w:spacing w:line="180" w:lineRule="exact"/>
              <w:contextualSpacing/>
              <w:rPr>
                <w:color w:val="auto"/>
                <w:sz w:val="18"/>
                <w:szCs w:val="18"/>
              </w:rPr>
            </w:pPr>
            <w:r w:rsidRPr="000009F3">
              <w:rPr>
                <w:color w:val="auto"/>
                <w:sz w:val="18"/>
                <w:szCs w:val="18"/>
              </w:rPr>
              <w:t>20030</w:t>
            </w:r>
            <w:r w:rsidR="007F4089" w:rsidRPr="000009F3">
              <w:rPr>
                <w:color w:val="auto"/>
                <w:sz w:val="18"/>
                <w:szCs w:val="18"/>
              </w:rPr>
              <w:t>121</w:t>
            </w:r>
          </w:p>
        </w:tc>
      </w:tr>
      <w:tr w:rsidR="007F4089" w:rsidRPr="002A4119" w:rsidTr="00E85E29">
        <w:trPr>
          <w:trHeight w:val="287"/>
          <w:jc w:val="center"/>
        </w:trPr>
        <w:tc>
          <w:tcPr>
            <w:tcW w:w="2196" w:type="dxa"/>
            <w:tcBorders>
              <w:right w:val="single" w:sz="4" w:space="0" w:color="auto"/>
            </w:tcBorders>
            <w:shd w:val="clear" w:color="auto" w:fill="FFFFFF" w:themeFill="background1"/>
            <w:vAlign w:val="center"/>
          </w:tcPr>
          <w:p w:rsidR="007F4089" w:rsidRPr="0086102A" w:rsidRDefault="007F4089" w:rsidP="002837ED">
            <w:pPr>
              <w:spacing w:line="180" w:lineRule="exact"/>
              <w:contextualSpacing/>
              <w:jc w:val="left"/>
              <w:rPr>
                <w:color w:val="auto"/>
                <w:sz w:val="18"/>
                <w:szCs w:val="18"/>
              </w:rPr>
            </w:pPr>
            <w:r>
              <w:rPr>
                <w:color w:val="auto"/>
                <w:sz w:val="18"/>
                <w:szCs w:val="18"/>
              </w:rPr>
              <w:t>GERD</w:t>
            </w:r>
          </w:p>
        </w:tc>
        <w:tc>
          <w:tcPr>
            <w:tcW w:w="1962" w:type="dxa"/>
            <w:gridSpan w:val="2"/>
            <w:tcBorders>
              <w:left w:val="single" w:sz="4" w:space="0" w:color="auto"/>
              <w:right w:val="thinThickThinSmallGap" w:sz="24" w:space="0" w:color="auto"/>
            </w:tcBorders>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7F4089" w:rsidRPr="00653702" w:rsidRDefault="007F4089" w:rsidP="002837ED">
            <w:pPr>
              <w:spacing w:line="180" w:lineRule="exact"/>
              <w:contextualSpacing/>
              <w:jc w:val="left"/>
              <w:rPr>
                <w:color w:val="auto"/>
                <w:sz w:val="18"/>
                <w:szCs w:val="18"/>
              </w:rPr>
            </w:pPr>
            <w:r w:rsidRPr="00653702">
              <w:rPr>
                <w:color w:val="auto"/>
                <w:sz w:val="18"/>
                <w:szCs w:val="18"/>
              </w:rPr>
              <w:t>GERD</w:t>
            </w:r>
          </w:p>
        </w:tc>
        <w:tc>
          <w:tcPr>
            <w:tcW w:w="1062" w:type="dxa"/>
            <w:tcBorders>
              <w:left w:val="single" w:sz="4" w:space="0" w:color="auto"/>
            </w:tcBorders>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7346</w:t>
            </w:r>
          </w:p>
        </w:tc>
        <w:tc>
          <w:tcPr>
            <w:tcW w:w="828" w:type="dxa"/>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10%</w:t>
            </w:r>
          </w:p>
        </w:tc>
        <w:tc>
          <w:tcPr>
            <w:tcW w:w="990" w:type="dxa"/>
            <w:shd w:val="clear" w:color="auto" w:fill="FFFFFF" w:themeFill="background1"/>
          </w:tcPr>
          <w:p w:rsidR="007F4089" w:rsidRDefault="007F4089">
            <w:r w:rsidRPr="004A0882">
              <w:rPr>
                <w:color w:val="auto"/>
                <w:sz w:val="18"/>
                <w:szCs w:val="18"/>
              </w:rPr>
              <w:t>20030121</w:t>
            </w:r>
          </w:p>
        </w:tc>
      </w:tr>
      <w:tr w:rsidR="007F4089" w:rsidRPr="002A4119" w:rsidTr="00E85E29">
        <w:trPr>
          <w:trHeight w:val="287"/>
          <w:jc w:val="center"/>
        </w:trPr>
        <w:tc>
          <w:tcPr>
            <w:tcW w:w="2196" w:type="dxa"/>
            <w:tcBorders>
              <w:right w:val="single" w:sz="4" w:space="0" w:color="auto"/>
            </w:tcBorders>
            <w:shd w:val="clear" w:color="auto" w:fill="FFFFFF" w:themeFill="background1"/>
            <w:vAlign w:val="center"/>
          </w:tcPr>
          <w:p w:rsidR="007F4089" w:rsidRPr="0086102A" w:rsidRDefault="007F4089" w:rsidP="002837ED">
            <w:pPr>
              <w:spacing w:line="180" w:lineRule="exact"/>
              <w:contextualSpacing/>
              <w:jc w:val="left"/>
              <w:rPr>
                <w:color w:val="auto"/>
                <w:sz w:val="18"/>
                <w:szCs w:val="18"/>
              </w:rPr>
            </w:pPr>
            <w:r>
              <w:rPr>
                <w:color w:val="auto"/>
                <w:sz w:val="18"/>
                <w:szCs w:val="18"/>
              </w:rPr>
              <w:t>Migraines</w:t>
            </w:r>
          </w:p>
        </w:tc>
        <w:tc>
          <w:tcPr>
            <w:tcW w:w="1962" w:type="dxa"/>
            <w:gridSpan w:val="2"/>
            <w:tcBorders>
              <w:left w:val="single" w:sz="4" w:space="0" w:color="auto"/>
              <w:right w:val="thinThickThinSmallGap" w:sz="24" w:space="0" w:color="auto"/>
            </w:tcBorders>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7F4089" w:rsidRPr="00653702" w:rsidRDefault="007F4089" w:rsidP="002837ED">
            <w:pPr>
              <w:spacing w:line="180" w:lineRule="exact"/>
              <w:contextualSpacing/>
              <w:jc w:val="left"/>
              <w:rPr>
                <w:color w:val="auto"/>
                <w:sz w:val="18"/>
                <w:szCs w:val="18"/>
              </w:rPr>
            </w:pPr>
            <w:r w:rsidRPr="00653702">
              <w:rPr>
                <w:color w:val="auto"/>
                <w:sz w:val="18"/>
                <w:szCs w:val="18"/>
              </w:rPr>
              <w:t>Migraines</w:t>
            </w:r>
          </w:p>
        </w:tc>
        <w:tc>
          <w:tcPr>
            <w:tcW w:w="1062" w:type="dxa"/>
            <w:tcBorders>
              <w:left w:val="single" w:sz="4" w:space="0" w:color="auto"/>
              <w:right w:val="single" w:sz="4" w:space="0" w:color="auto"/>
            </w:tcBorders>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8100</w:t>
            </w:r>
          </w:p>
        </w:tc>
        <w:tc>
          <w:tcPr>
            <w:tcW w:w="828" w:type="dxa"/>
            <w:tcBorders>
              <w:left w:val="single" w:sz="4" w:space="0" w:color="auto"/>
            </w:tcBorders>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0%</w:t>
            </w:r>
          </w:p>
        </w:tc>
        <w:tc>
          <w:tcPr>
            <w:tcW w:w="990" w:type="dxa"/>
            <w:shd w:val="clear" w:color="auto" w:fill="FFFFFF" w:themeFill="background1"/>
          </w:tcPr>
          <w:p w:rsidR="007F4089" w:rsidRDefault="007F4089">
            <w:r w:rsidRPr="004A0882">
              <w:rPr>
                <w:color w:val="auto"/>
                <w:sz w:val="18"/>
                <w:szCs w:val="18"/>
              </w:rPr>
              <w:t>20030121</w:t>
            </w:r>
          </w:p>
        </w:tc>
      </w:tr>
      <w:tr w:rsidR="007F4089" w:rsidRPr="002A4119" w:rsidTr="00E85E29">
        <w:trPr>
          <w:trHeight w:val="260"/>
          <w:jc w:val="center"/>
        </w:trPr>
        <w:tc>
          <w:tcPr>
            <w:tcW w:w="4158" w:type="dxa"/>
            <w:gridSpan w:val="3"/>
            <w:vMerge w:val="restart"/>
            <w:tcBorders>
              <w:right w:val="thinThickThinSmallGap" w:sz="24" w:space="0" w:color="auto"/>
            </w:tcBorders>
            <w:shd w:val="clear" w:color="auto" w:fill="FFFFFF" w:themeFill="background1"/>
          </w:tcPr>
          <w:p w:rsidR="007F4089" w:rsidRDefault="007F4089" w:rsidP="00270A87">
            <w:pPr>
              <w:spacing w:line="180" w:lineRule="exact"/>
              <w:contextualSpacing/>
              <w:rPr>
                <w:color w:val="auto"/>
                <w:sz w:val="18"/>
                <w:szCs w:val="18"/>
              </w:rPr>
            </w:pPr>
          </w:p>
          <w:p w:rsidR="007F4089" w:rsidRDefault="007F4089" w:rsidP="00270A87">
            <w:pPr>
              <w:spacing w:line="180" w:lineRule="exact"/>
              <w:contextualSpacing/>
              <w:rPr>
                <w:color w:val="auto"/>
                <w:sz w:val="18"/>
                <w:szCs w:val="18"/>
              </w:rPr>
            </w:pPr>
          </w:p>
          <w:p w:rsidR="007F4089" w:rsidRDefault="007F4089" w:rsidP="00270A87">
            <w:pPr>
              <w:spacing w:line="180" w:lineRule="exact"/>
              <w:contextualSpacing/>
              <w:rPr>
                <w:color w:val="auto"/>
                <w:sz w:val="18"/>
                <w:szCs w:val="18"/>
              </w:rPr>
            </w:pPr>
          </w:p>
          <w:p w:rsidR="007F4089" w:rsidRDefault="007F4089" w:rsidP="00270A87">
            <w:pPr>
              <w:spacing w:line="180" w:lineRule="exact"/>
              <w:contextualSpacing/>
              <w:rPr>
                <w:color w:val="auto"/>
                <w:sz w:val="18"/>
                <w:szCs w:val="18"/>
              </w:rPr>
            </w:pPr>
          </w:p>
          <w:p w:rsidR="007F4089" w:rsidRPr="0086102A" w:rsidRDefault="007F4089" w:rsidP="00270A87">
            <w:pPr>
              <w:spacing w:line="180" w:lineRule="exact"/>
              <w:contextualSpacing/>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right w:val="single" w:sz="4" w:space="0" w:color="auto"/>
            </w:tcBorders>
            <w:shd w:val="clear" w:color="auto" w:fill="FFFFFF" w:themeFill="background1"/>
            <w:vAlign w:val="center"/>
          </w:tcPr>
          <w:p w:rsidR="007F4089" w:rsidRPr="00653702" w:rsidRDefault="007F4089" w:rsidP="002837ED">
            <w:pPr>
              <w:spacing w:line="180" w:lineRule="exact"/>
              <w:contextualSpacing/>
              <w:jc w:val="left"/>
              <w:rPr>
                <w:color w:val="auto"/>
                <w:sz w:val="18"/>
                <w:szCs w:val="18"/>
              </w:rPr>
            </w:pPr>
            <w:r w:rsidRPr="00653702">
              <w:rPr>
                <w:color w:val="auto"/>
                <w:sz w:val="18"/>
                <w:szCs w:val="18"/>
              </w:rPr>
              <w:t>Rt Shoulder Strain</w:t>
            </w:r>
          </w:p>
        </w:tc>
        <w:tc>
          <w:tcPr>
            <w:tcW w:w="1062" w:type="dxa"/>
            <w:tcBorders>
              <w:left w:val="single" w:sz="4" w:space="0" w:color="auto"/>
            </w:tcBorders>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5203</w:t>
            </w:r>
          </w:p>
        </w:tc>
        <w:tc>
          <w:tcPr>
            <w:tcW w:w="828" w:type="dxa"/>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10%</w:t>
            </w:r>
          </w:p>
        </w:tc>
        <w:tc>
          <w:tcPr>
            <w:tcW w:w="990" w:type="dxa"/>
            <w:shd w:val="clear" w:color="auto" w:fill="FFFFFF" w:themeFill="background1"/>
          </w:tcPr>
          <w:p w:rsidR="007F4089" w:rsidRDefault="007F4089">
            <w:r w:rsidRPr="00861DF6">
              <w:rPr>
                <w:color w:val="auto"/>
                <w:sz w:val="18"/>
                <w:szCs w:val="18"/>
              </w:rPr>
              <w:t>20030121</w:t>
            </w:r>
          </w:p>
        </w:tc>
      </w:tr>
      <w:tr w:rsidR="007F4089" w:rsidRPr="002A4119" w:rsidTr="00E85E29">
        <w:trPr>
          <w:trHeight w:val="260"/>
          <w:jc w:val="center"/>
        </w:trPr>
        <w:tc>
          <w:tcPr>
            <w:tcW w:w="4158" w:type="dxa"/>
            <w:gridSpan w:val="3"/>
            <w:vMerge/>
            <w:tcBorders>
              <w:right w:val="thinThickThinSmallGap" w:sz="24" w:space="0" w:color="auto"/>
            </w:tcBorders>
            <w:shd w:val="clear" w:color="auto" w:fill="FFFFFF" w:themeFill="background1"/>
            <w:vAlign w:val="center"/>
          </w:tcPr>
          <w:p w:rsidR="007F4089" w:rsidRPr="0086102A" w:rsidRDefault="007F4089" w:rsidP="00270A87">
            <w:pPr>
              <w:spacing w:line="180" w:lineRule="exact"/>
              <w:contextualSpacing/>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7F4089" w:rsidRPr="00653702" w:rsidRDefault="007F4089" w:rsidP="002837ED">
            <w:pPr>
              <w:spacing w:line="180" w:lineRule="exact"/>
              <w:contextualSpacing/>
              <w:jc w:val="left"/>
              <w:rPr>
                <w:color w:val="auto"/>
                <w:sz w:val="18"/>
                <w:szCs w:val="18"/>
              </w:rPr>
            </w:pPr>
            <w:r w:rsidRPr="00653702">
              <w:rPr>
                <w:color w:val="auto"/>
                <w:sz w:val="18"/>
                <w:szCs w:val="18"/>
              </w:rPr>
              <w:t>Low Back Strain</w:t>
            </w:r>
          </w:p>
        </w:tc>
        <w:tc>
          <w:tcPr>
            <w:tcW w:w="1062" w:type="dxa"/>
            <w:tcBorders>
              <w:left w:val="single" w:sz="4" w:space="0" w:color="auto"/>
            </w:tcBorders>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5295</w:t>
            </w:r>
          </w:p>
        </w:tc>
        <w:tc>
          <w:tcPr>
            <w:tcW w:w="828" w:type="dxa"/>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10%</w:t>
            </w:r>
          </w:p>
        </w:tc>
        <w:tc>
          <w:tcPr>
            <w:tcW w:w="990" w:type="dxa"/>
            <w:shd w:val="clear" w:color="auto" w:fill="FFFFFF" w:themeFill="background1"/>
          </w:tcPr>
          <w:p w:rsidR="007F4089" w:rsidRDefault="007F4089">
            <w:r w:rsidRPr="00861DF6">
              <w:rPr>
                <w:color w:val="auto"/>
                <w:sz w:val="18"/>
                <w:szCs w:val="18"/>
              </w:rPr>
              <w:t>20030121</w:t>
            </w:r>
          </w:p>
        </w:tc>
      </w:tr>
      <w:tr w:rsidR="007F4089" w:rsidRPr="002A4119" w:rsidTr="00E85E29">
        <w:trPr>
          <w:trHeight w:val="260"/>
          <w:jc w:val="center"/>
        </w:trPr>
        <w:tc>
          <w:tcPr>
            <w:tcW w:w="4158" w:type="dxa"/>
            <w:gridSpan w:val="3"/>
            <w:vMerge/>
            <w:tcBorders>
              <w:right w:val="thinThickThinSmallGap" w:sz="24" w:space="0" w:color="auto"/>
            </w:tcBorders>
            <w:shd w:val="clear" w:color="auto" w:fill="FFFFFF" w:themeFill="background1"/>
            <w:vAlign w:val="center"/>
          </w:tcPr>
          <w:p w:rsidR="007F4089" w:rsidRPr="0086102A" w:rsidRDefault="007F4089" w:rsidP="00270A87">
            <w:pPr>
              <w:spacing w:line="180" w:lineRule="exact"/>
              <w:contextualSpacing/>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7F4089" w:rsidRPr="00653702" w:rsidRDefault="007F4089" w:rsidP="002837ED">
            <w:pPr>
              <w:spacing w:line="180" w:lineRule="exact"/>
              <w:contextualSpacing/>
              <w:jc w:val="left"/>
              <w:rPr>
                <w:color w:val="auto"/>
                <w:sz w:val="18"/>
                <w:szCs w:val="18"/>
              </w:rPr>
            </w:pPr>
            <w:r w:rsidRPr="00653702">
              <w:rPr>
                <w:color w:val="auto"/>
                <w:sz w:val="18"/>
                <w:szCs w:val="18"/>
              </w:rPr>
              <w:t>Lt Hip Strain</w:t>
            </w:r>
          </w:p>
        </w:tc>
        <w:tc>
          <w:tcPr>
            <w:tcW w:w="1062" w:type="dxa"/>
            <w:tcBorders>
              <w:left w:val="single" w:sz="4" w:space="0" w:color="auto"/>
            </w:tcBorders>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5252</w:t>
            </w:r>
          </w:p>
        </w:tc>
        <w:tc>
          <w:tcPr>
            <w:tcW w:w="828" w:type="dxa"/>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10%</w:t>
            </w:r>
          </w:p>
        </w:tc>
        <w:tc>
          <w:tcPr>
            <w:tcW w:w="990" w:type="dxa"/>
            <w:shd w:val="clear" w:color="auto" w:fill="FFFFFF" w:themeFill="background1"/>
          </w:tcPr>
          <w:p w:rsidR="007F4089" w:rsidRDefault="007F4089">
            <w:r w:rsidRPr="00B47236">
              <w:rPr>
                <w:color w:val="auto"/>
                <w:sz w:val="18"/>
                <w:szCs w:val="18"/>
              </w:rPr>
              <w:t>20030121</w:t>
            </w:r>
          </w:p>
        </w:tc>
      </w:tr>
      <w:tr w:rsidR="007F4089" w:rsidRPr="002A4119" w:rsidTr="00E85E29">
        <w:trPr>
          <w:trHeight w:val="260"/>
          <w:jc w:val="center"/>
        </w:trPr>
        <w:tc>
          <w:tcPr>
            <w:tcW w:w="4158" w:type="dxa"/>
            <w:gridSpan w:val="3"/>
            <w:vMerge/>
            <w:tcBorders>
              <w:right w:val="thinThickThinSmallGap" w:sz="24" w:space="0" w:color="auto"/>
            </w:tcBorders>
            <w:shd w:val="clear" w:color="auto" w:fill="FFFFFF" w:themeFill="background1"/>
            <w:vAlign w:val="center"/>
          </w:tcPr>
          <w:p w:rsidR="007F4089" w:rsidRPr="0086102A" w:rsidRDefault="007F4089" w:rsidP="00270A87">
            <w:pPr>
              <w:spacing w:line="180" w:lineRule="exact"/>
              <w:contextualSpacing/>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7F4089" w:rsidRPr="00653702" w:rsidRDefault="007F4089" w:rsidP="002837ED">
            <w:pPr>
              <w:spacing w:line="180" w:lineRule="exact"/>
              <w:contextualSpacing/>
              <w:jc w:val="left"/>
              <w:rPr>
                <w:color w:val="auto"/>
                <w:sz w:val="18"/>
                <w:szCs w:val="18"/>
              </w:rPr>
            </w:pPr>
            <w:r w:rsidRPr="00653702">
              <w:rPr>
                <w:color w:val="auto"/>
                <w:sz w:val="18"/>
                <w:szCs w:val="18"/>
              </w:rPr>
              <w:t>Tinnitus</w:t>
            </w:r>
          </w:p>
        </w:tc>
        <w:tc>
          <w:tcPr>
            <w:tcW w:w="1062" w:type="dxa"/>
            <w:tcBorders>
              <w:left w:val="single" w:sz="4" w:space="0" w:color="auto"/>
            </w:tcBorders>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6260</w:t>
            </w:r>
          </w:p>
        </w:tc>
        <w:tc>
          <w:tcPr>
            <w:tcW w:w="828" w:type="dxa"/>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10%</w:t>
            </w:r>
          </w:p>
        </w:tc>
        <w:tc>
          <w:tcPr>
            <w:tcW w:w="990" w:type="dxa"/>
            <w:shd w:val="clear" w:color="auto" w:fill="FFFFFF" w:themeFill="background1"/>
          </w:tcPr>
          <w:p w:rsidR="007F4089" w:rsidRDefault="007F4089">
            <w:r w:rsidRPr="00B47236">
              <w:rPr>
                <w:color w:val="auto"/>
                <w:sz w:val="18"/>
                <w:szCs w:val="18"/>
              </w:rPr>
              <w:t>20030121</w:t>
            </w:r>
          </w:p>
        </w:tc>
      </w:tr>
      <w:tr w:rsidR="007F4089" w:rsidRPr="002A4119" w:rsidTr="00270A87">
        <w:trPr>
          <w:trHeight w:val="260"/>
          <w:jc w:val="center"/>
        </w:trPr>
        <w:tc>
          <w:tcPr>
            <w:tcW w:w="4158" w:type="dxa"/>
            <w:gridSpan w:val="3"/>
            <w:vMerge/>
            <w:tcBorders>
              <w:right w:val="thinThickThinSmallGap" w:sz="24" w:space="0" w:color="auto"/>
            </w:tcBorders>
            <w:shd w:val="clear" w:color="auto" w:fill="FFFFFF" w:themeFill="background1"/>
            <w:vAlign w:val="center"/>
          </w:tcPr>
          <w:p w:rsidR="007F4089" w:rsidRPr="0086102A" w:rsidRDefault="007F4089" w:rsidP="00270A87">
            <w:pPr>
              <w:spacing w:line="180" w:lineRule="exact"/>
              <w:contextualSpacing/>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7F4089" w:rsidRPr="00653702" w:rsidRDefault="007F4089" w:rsidP="002837ED">
            <w:pPr>
              <w:spacing w:line="180" w:lineRule="exact"/>
              <w:contextualSpacing/>
              <w:jc w:val="left"/>
              <w:rPr>
                <w:color w:val="auto"/>
                <w:sz w:val="18"/>
                <w:szCs w:val="18"/>
              </w:rPr>
            </w:pPr>
            <w:r w:rsidRPr="00653702">
              <w:rPr>
                <w:color w:val="auto"/>
                <w:sz w:val="18"/>
                <w:szCs w:val="18"/>
              </w:rPr>
              <w:t>RUE Neuritis</w:t>
            </w:r>
          </w:p>
        </w:tc>
        <w:tc>
          <w:tcPr>
            <w:tcW w:w="1062" w:type="dxa"/>
            <w:tcBorders>
              <w:left w:val="single" w:sz="4" w:space="0" w:color="auto"/>
            </w:tcBorders>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5293-8615</w:t>
            </w:r>
          </w:p>
        </w:tc>
        <w:tc>
          <w:tcPr>
            <w:tcW w:w="828" w:type="dxa"/>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color w:val="auto"/>
                <w:sz w:val="18"/>
                <w:szCs w:val="18"/>
              </w:rPr>
              <w:t>10%</w:t>
            </w:r>
          </w:p>
        </w:tc>
        <w:tc>
          <w:tcPr>
            <w:tcW w:w="990" w:type="dxa"/>
            <w:shd w:val="clear" w:color="auto" w:fill="FFFFFF" w:themeFill="background1"/>
            <w:vAlign w:val="center"/>
          </w:tcPr>
          <w:p w:rsidR="007F4089" w:rsidRPr="00653702" w:rsidRDefault="007F4089" w:rsidP="007F4089">
            <w:pPr>
              <w:spacing w:line="180" w:lineRule="exact"/>
              <w:contextualSpacing/>
              <w:rPr>
                <w:color w:val="auto"/>
                <w:sz w:val="18"/>
                <w:szCs w:val="18"/>
              </w:rPr>
            </w:pPr>
            <w:r w:rsidRPr="00653702">
              <w:rPr>
                <w:color w:val="auto"/>
                <w:sz w:val="18"/>
                <w:szCs w:val="18"/>
              </w:rPr>
              <w:t>20030</w:t>
            </w:r>
            <w:r>
              <w:rPr>
                <w:color w:val="auto"/>
                <w:sz w:val="18"/>
                <w:szCs w:val="18"/>
              </w:rPr>
              <w:t>121</w:t>
            </w:r>
          </w:p>
        </w:tc>
      </w:tr>
      <w:tr w:rsidR="007F4089" w:rsidRPr="002A4119" w:rsidTr="00270A87">
        <w:trPr>
          <w:trHeight w:val="260"/>
          <w:jc w:val="center"/>
        </w:trPr>
        <w:tc>
          <w:tcPr>
            <w:tcW w:w="4158" w:type="dxa"/>
            <w:gridSpan w:val="3"/>
            <w:vMerge/>
            <w:tcBorders>
              <w:right w:val="thinThickThinSmallGap" w:sz="24" w:space="0" w:color="auto"/>
            </w:tcBorders>
            <w:shd w:val="clear" w:color="auto" w:fill="FFFFFF" w:themeFill="background1"/>
          </w:tcPr>
          <w:p w:rsidR="007F4089" w:rsidRPr="0086102A" w:rsidRDefault="007F4089" w:rsidP="00270A87">
            <w:pPr>
              <w:spacing w:line="180" w:lineRule="exact"/>
              <w:contextualSpacing/>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7F4089" w:rsidRPr="00653702" w:rsidRDefault="007F4089" w:rsidP="00270A87">
            <w:pPr>
              <w:spacing w:line="180" w:lineRule="exact"/>
              <w:contextualSpacing/>
              <w:rPr>
                <w:color w:val="auto"/>
                <w:sz w:val="18"/>
                <w:szCs w:val="18"/>
              </w:rPr>
            </w:pPr>
            <w:r w:rsidRPr="00653702">
              <w:rPr>
                <w:rFonts w:cs="Times New Roman"/>
                <w:color w:val="auto"/>
                <w:sz w:val="18"/>
                <w:szCs w:val="18"/>
              </w:rPr>
              <w:t>0% x 1</w:t>
            </w:r>
            <w:r>
              <w:rPr>
                <w:rFonts w:cs="Times New Roman"/>
                <w:color w:val="auto"/>
                <w:sz w:val="18"/>
                <w:szCs w:val="18"/>
              </w:rPr>
              <w:t xml:space="preserve">(listed above) </w:t>
            </w:r>
            <w:r w:rsidRPr="00653702">
              <w:rPr>
                <w:rFonts w:cs="Times New Roman"/>
                <w:color w:val="auto"/>
                <w:sz w:val="18"/>
                <w:szCs w:val="18"/>
              </w:rPr>
              <w:t>/</w:t>
            </w:r>
            <w:r>
              <w:rPr>
                <w:rFonts w:cs="Times New Roman"/>
                <w:color w:val="auto"/>
                <w:sz w:val="18"/>
                <w:szCs w:val="18"/>
              </w:rPr>
              <w:t xml:space="preserve"> </w:t>
            </w:r>
            <w:r w:rsidR="009C5AF2">
              <w:rPr>
                <w:rFonts w:cs="Times New Roman"/>
                <w:color w:val="auto"/>
                <w:sz w:val="18"/>
                <w:szCs w:val="18"/>
              </w:rPr>
              <w:t>Not Service-</w:t>
            </w:r>
            <w:r w:rsidRPr="00653702">
              <w:rPr>
                <w:rFonts w:cs="Times New Roman"/>
                <w:color w:val="auto"/>
                <w:sz w:val="18"/>
                <w:szCs w:val="18"/>
              </w:rPr>
              <w:t>Connected x 3</w:t>
            </w:r>
          </w:p>
        </w:tc>
        <w:tc>
          <w:tcPr>
            <w:tcW w:w="990" w:type="dxa"/>
            <w:shd w:val="clear" w:color="auto" w:fill="FFFFFF" w:themeFill="background1"/>
            <w:vAlign w:val="center"/>
          </w:tcPr>
          <w:p w:rsidR="007F4089" w:rsidRPr="00653702" w:rsidRDefault="007F4089" w:rsidP="007F4089">
            <w:pPr>
              <w:spacing w:line="180" w:lineRule="exact"/>
              <w:contextualSpacing/>
              <w:rPr>
                <w:color w:val="auto"/>
                <w:sz w:val="18"/>
                <w:szCs w:val="18"/>
              </w:rPr>
            </w:pPr>
            <w:r w:rsidRPr="00653702">
              <w:rPr>
                <w:color w:val="auto"/>
                <w:sz w:val="18"/>
                <w:szCs w:val="18"/>
              </w:rPr>
              <w:t>20030</w:t>
            </w:r>
            <w:r>
              <w:rPr>
                <w:color w:val="auto"/>
                <w:sz w:val="18"/>
                <w:szCs w:val="18"/>
              </w:rPr>
              <w:t>121</w:t>
            </w:r>
          </w:p>
        </w:tc>
      </w:tr>
      <w:tr w:rsidR="00270A87" w:rsidRPr="002A4119" w:rsidTr="00270A87">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270A87" w:rsidRPr="00B06930" w:rsidRDefault="00270A87" w:rsidP="00270A87">
            <w:pPr>
              <w:spacing w:line="200" w:lineRule="exact"/>
              <w:contextualSpacing/>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270A87" w:rsidRPr="00B06930" w:rsidRDefault="00270A87" w:rsidP="00270A87">
            <w:pPr>
              <w:spacing w:line="200" w:lineRule="exact"/>
              <w:contextualSpacing/>
              <w:rPr>
                <w:b/>
                <w:color w:val="auto"/>
                <w:sz w:val="20"/>
                <w:szCs w:val="20"/>
              </w:rPr>
            </w:pPr>
            <w:r w:rsidRPr="00B06930">
              <w:rPr>
                <w:b/>
                <w:color w:val="auto"/>
                <w:sz w:val="20"/>
                <w:szCs w:val="20"/>
              </w:rPr>
              <w:t xml:space="preserve">Combined:  </w:t>
            </w:r>
            <w:r>
              <w:rPr>
                <w:b/>
                <w:color w:val="auto"/>
                <w:sz w:val="20"/>
                <w:szCs w:val="20"/>
              </w:rPr>
              <w:t>60</w:t>
            </w:r>
            <w:r w:rsidRPr="00B06930">
              <w:rPr>
                <w:b/>
                <w:color w:val="auto"/>
                <w:sz w:val="20"/>
                <w:szCs w:val="20"/>
              </w:rPr>
              <w:t>%</w:t>
            </w:r>
          </w:p>
        </w:tc>
      </w:tr>
    </w:tbl>
    <w:p w:rsidR="004174F0" w:rsidRPr="001F29F9" w:rsidRDefault="004174F0" w:rsidP="002837ED">
      <w:pPr>
        <w:pBdr>
          <w:bottom w:val="single" w:sz="12" w:space="1" w:color="auto"/>
        </w:pBdr>
        <w:tabs>
          <w:tab w:val="left" w:pos="288"/>
          <w:tab w:val="left" w:pos="4752"/>
        </w:tabs>
        <w:jc w:val="left"/>
        <w:rPr>
          <w:color w:val="000000" w:themeColor="text1"/>
        </w:rPr>
      </w:pPr>
    </w:p>
    <w:p w:rsidR="009369A6" w:rsidRPr="001F29F9" w:rsidRDefault="009369A6" w:rsidP="002837ED">
      <w:pPr>
        <w:jc w:val="left"/>
        <w:rPr>
          <w:color w:val="000000" w:themeColor="text1"/>
          <w:szCs w:val="24"/>
          <w:u w:val="single"/>
        </w:rPr>
      </w:pPr>
    </w:p>
    <w:p w:rsidR="00FB0FFB" w:rsidRPr="00CF5EE3" w:rsidRDefault="002C6E5B" w:rsidP="00CF5EE3">
      <w:pPr>
        <w:jc w:val="both"/>
        <w:rPr>
          <w:rFonts w:asciiTheme="minorHAnsi" w:hAnsiTheme="minorHAnsi"/>
          <w:color w:val="000000" w:themeColor="text1"/>
          <w:szCs w:val="24"/>
          <w:u w:val="single"/>
        </w:rPr>
      </w:pPr>
      <w:r w:rsidRPr="00CF5EE3">
        <w:rPr>
          <w:rFonts w:asciiTheme="minorHAnsi" w:hAnsiTheme="minorHAnsi"/>
          <w:color w:val="000000" w:themeColor="text1"/>
          <w:szCs w:val="24"/>
          <w:u w:val="single"/>
        </w:rPr>
        <w:t>ANALYSIS SUMMARY</w:t>
      </w:r>
      <w:r w:rsidRPr="00CF5EE3">
        <w:rPr>
          <w:rFonts w:asciiTheme="minorHAnsi" w:hAnsiTheme="minorHAnsi"/>
          <w:color w:val="000000" w:themeColor="text1"/>
          <w:szCs w:val="24"/>
        </w:rPr>
        <w:t>:</w:t>
      </w:r>
      <w:r w:rsidR="00FB0FFB" w:rsidRPr="00CF5EE3">
        <w:rPr>
          <w:rFonts w:asciiTheme="minorHAnsi" w:hAnsiTheme="minorHAnsi"/>
          <w:color w:val="000000" w:themeColor="text1"/>
          <w:szCs w:val="24"/>
        </w:rPr>
        <w:t xml:space="preserve">  The Board acknowledges the CI’s contention that suggests </w:t>
      </w:r>
      <w:r w:rsidR="009C5AF2">
        <w:rPr>
          <w:rFonts w:asciiTheme="minorHAnsi" w:hAnsiTheme="minorHAnsi"/>
          <w:color w:val="000000" w:themeColor="text1"/>
          <w:szCs w:val="24"/>
        </w:rPr>
        <w:t>s</w:t>
      </w:r>
      <w:r w:rsidR="00FB0FFB" w:rsidRPr="00CF5EE3">
        <w:rPr>
          <w:rFonts w:asciiTheme="minorHAnsi" w:hAnsiTheme="minorHAnsi"/>
          <w:color w:val="000000" w:themeColor="text1"/>
          <w:szCs w:val="24"/>
        </w:rPr>
        <w:t xml:space="preserve">ervice ratings should have been conferred for other conditions documented at the time of separation. The Board wishes to clarify that it is subject to the same laws for Service disability entitlements as those under which the </w:t>
      </w:r>
      <w:r w:rsidR="009C5AF2">
        <w:rPr>
          <w:rFonts w:asciiTheme="minorHAnsi" w:hAnsiTheme="minorHAnsi"/>
          <w:color w:val="000000" w:themeColor="text1"/>
          <w:szCs w:val="24"/>
        </w:rPr>
        <w:t>Disability Evaluation System (</w:t>
      </w:r>
      <w:r w:rsidR="00FB0FFB" w:rsidRPr="00CF5EE3">
        <w:rPr>
          <w:rFonts w:asciiTheme="minorHAnsi" w:hAnsiTheme="minorHAnsi"/>
          <w:color w:val="000000" w:themeColor="text1"/>
          <w:szCs w:val="24"/>
        </w:rPr>
        <w:t xml:space="preserve">DES) operates. </w:t>
      </w:r>
      <w:r w:rsidR="00E9565F">
        <w:rPr>
          <w:rFonts w:asciiTheme="minorHAnsi" w:hAnsiTheme="minorHAnsi"/>
          <w:color w:val="000000" w:themeColor="text1"/>
          <w:szCs w:val="24"/>
        </w:rPr>
        <w:t xml:space="preserve"> </w:t>
      </w:r>
      <w:r w:rsidR="009C5AF2">
        <w:rPr>
          <w:rFonts w:asciiTheme="minorHAnsi" w:hAnsiTheme="minorHAnsi"/>
          <w:color w:val="000000" w:themeColor="text1"/>
          <w:szCs w:val="24"/>
        </w:rPr>
        <w:t xml:space="preserve">While the </w:t>
      </w:r>
      <w:r w:rsidR="00FB0FFB" w:rsidRPr="00CF5EE3">
        <w:rPr>
          <w:rFonts w:asciiTheme="minorHAnsi" w:hAnsiTheme="minorHAnsi"/>
          <w:color w:val="000000" w:themeColor="text1"/>
          <w:szCs w:val="24"/>
        </w:rPr>
        <w:t xml:space="preserve">DES considers all of the service member's medical conditions, compensation can only be offered for those medical conditions that cut short a service member’s career, and then only to the degree of severity present at the time of final disposition. </w:t>
      </w:r>
      <w:r w:rsidR="00CB0679">
        <w:rPr>
          <w:rFonts w:asciiTheme="minorHAnsi" w:hAnsiTheme="minorHAnsi"/>
          <w:color w:val="000000" w:themeColor="text1"/>
          <w:szCs w:val="24"/>
        </w:rPr>
        <w:t xml:space="preserve"> </w:t>
      </w:r>
      <w:r w:rsidR="00FB0FFB" w:rsidRPr="00CF5EE3">
        <w:rPr>
          <w:rFonts w:asciiTheme="minorHAnsi" w:hAnsiTheme="minorHAnsi"/>
          <w:color w:val="000000" w:themeColor="text1"/>
          <w:szCs w:val="24"/>
        </w:rPr>
        <w:t>However the Department of Veteran</w:t>
      </w:r>
      <w:r w:rsidR="009C5AF2">
        <w:rPr>
          <w:rFonts w:asciiTheme="minorHAnsi" w:hAnsiTheme="minorHAnsi"/>
          <w:color w:val="000000" w:themeColor="text1"/>
          <w:szCs w:val="24"/>
        </w:rPr>
        <w:t>s’</w:t>
      </w:r>
      <w:r w:rsidR="00FB0FFB" w:rsidRPr="00CF5EE3">
        <w:rPr>
          <w:rFonts w:asciiTheme="minorHAnsi" w:hAnsiTheme="minorHAnsi"/>
          <w:color w:val="000000" w:themeColor="text1"/>
          <w:szCs w:val="24"/>
        </w:rPr>
        <w:t xml:space="preserve"> Affairs (DVA), operating under a different set of laws (Title 38, United States Code), is empo</w:t>
      </w:r>
      <w:r w:rsidR="009C5AF2">
        <w:rPr>
          <w:rFonts w:asciiTheme="minorHAnsi" w:hAnsiTheme="minorHAnsi"/>
          <w:color w:val="000000" w:themeColor="text1"/>
          <w:szCs w:val="24"/>
        </w:rPr>
        <w:t>wered to compensate all service-</w:t>
      </w:r>
      <w:r w:rsidR="00FB0FFB" w:rsidRPr="00CF5EE3">
        <w:rPr>
          <w:rFonts w:asciiTheme="minorHAnsi" w:hAnsiTheme="minorHAnsi"/>
          <w:color w:val="000000" w:themeColor="text1"/>
          <w:szCs w:val="24"/>
        </w:rPr>
        <w:t xml:space="preserve">connected conditions and to periodically reevaluate said conditions for the purpose of adjusting the </w:t>
      </w:r>
      <w:r w:rsidR="009C5AF2">
        <w:rPr>
          <w:rFonts w:asciiTheme="minorHAnsi" w:hAnsiTheme="minorHAnsi"/>
          <w:color w:val="000000" w:themeColor="text1"/>
          <w:szCs w:val="24"/>
        </w:rPr>
        <w:t>V</w:t>
      </w:r>
      <w:r w:rsidR="00FB0FFB" w:rsidRPr="00CF5EE3">
        <w:rPr>
          <w:rFonts w:asciiTheme="minorHAnsi" w:hAnsiTheme="minorHAnsi"/>
          <w:color w:val="000000" w:themeColor="text1"/>
          <w:szCs w:val="24"/>
        </w:rPr>
        <w:t xml:space="preserve">eteran’s disability rating should </w:t>
      </w:r>
      <w:r w:rsidR="009C5AF2">
        <w:rPr>
          <w:rFonts w:asciiTheme="minorHAnsi" w:hAnsiTheme="minorHAnsi"/>
          <w:color w:val="000000" w:themeColor="text1"/>
          <w:szCs w:val="24"/>
        </w:rPr>
        <w:t>the</w:t>
      </w:r>
      <w:r w:rsidR="00FB0FFB" w:rsidRPr="00CF5EE3">
        <w:rPr>
          <w:rFonts w:asciiTheme="minorHAnsi" w:hAnsiTheme="minorHAnsi"/>
          <w:color w:val="000000" w:themeColor="text1"/>
          <w:szCs w:val="24"/>
        </w:rPr>
        <w:t xml:space="preserve"> degree of impairment vary over time.</w:t>
      </w:r>
    </w:p>
    <w:p w:rsidR="004C60A3" w:rsidRPr="001F29F9" w:rsidRDefault="004C60A3" w:rsidP="002837ED">
      <w:pPr>
        <w:jc w:val="left"/>
        <w:rPr>
          <w:color w:val="000000" w:themeColor="text1"/>
          <w:szCs w:val="24"/>
        </w:rPr>
      </w:pPr>
    </w:p>
    <w:p w:rsidR="00177BF6" w:rsidRPr="00E9565F" w:rsidRDefault="002837ED" w:rsidP="00177BF6">
      <w:pPr>
        <w:jc w:val="both"/>
        <w:rPr>
          <w:color w:val="000000" w:themeColor="text1"/>
          <w:szCs w:val="24"/>
        </w:rPr>
      </w:pPr>
      <w:r w:rsidRPr="002837ED">
        <w:rPr>
          <w:rFonts w:asciiTheme="minorHAnsi" w:hAnsiTheme="minorHAnsi"/>
          <w:color w:val="auto"/>
          <w:szCs w:val="24"/>
          <w:u w:val="single"/>
        </w:rPr>
        <w:t xml:space="preserve">Chronic Neck </w:t>
      </w:r>
      <w:r w:rsidR="0022470E">
        <w:rPr>
          <w:rFonts w:asciiTheme="minorHAnsi" w:hAnsiTheme="minorHAnsi"/>
          <w:color w:val="auto"/>
          <w:szCs w:val="24"/>
          <w:u w:val="single"/>
        </w:rPr>
        <w:t xml:space="preserve">Pain </w:t>
      </w:r>
      <w:r w:rsidR="003F2EEE" w:rsidRPr="002837ED">
        <w:rPr>
          <w:color w:val="000000" w:themeColor="text1"/>
          <w:szCs w:val="24"/>
          <w:u w:val="single"/>
        </w:rPr>
        <w:t>Condition</w:t>
      </w:r>
      <w:r w:rsidR="00E32299">
        <w:rPr>
          <w:color w:val="000000" w:themeColor="text1"/>
          <w:szCs w:val="24"/>
        </w:rPr>
        <w:t xml:space="preserve">.  </w:t>
      </w:r>
      <w:r w:rsidR="005F29D5">
        <w:rPr>
          <w:color w:val="000000" w:themeColor="text1"/>
          <w:szCs w:val="24"/>
        </w:rPr>
        <w:t>The CI sustain</w:t>
      </w:r>
      <w:r w:rsidR="008E7B08">
        <w:rPr>
          <w:color w:val="000000" w:themeColor="text1"/>
          <w:szCs w:val="24"/>
        </w:rPr>
        <w:t>ed</w:t>
      </w:r>
      <w:r w:rsidR="005F29D5">
        <w:rPr>
          <w:color w:val="000000" w:themeColor="text1"/>
          <w:szCs w:val="24"/>
        </w:rPr>
        <w:t xml:space="preserve"> two motor vehicle accidents </w:t>
      </w:r>
      <w:r w:rsidR="00827663">
        <w:rPr>
          <w:color w:val="000000" w:themeColor="text1"/>
          <w:szCs w:val="24"/>
        </w:rPr>
        <w:t xml:space="preserve">(MVAs) without loss of consciousness </w:t>
      </w:r>
      <w:r w:rsidR="00D95276">
        <w:rPr>
          <w:color w:val="000000" w:themeColor="text1"/>
          <w:szCs w:val="24"/>
        </w:rPr>
        <w:t>resulting i</w:t>
      </w:r>
      <w:r w:rsidR="008E7B08">
        <w:rPr>
          <w:color w:val="000000" w:themeColor="text1"/>
          <w:szCs w:val="24"/>
        </w:rPr>
        <w:t>n whiplash neck injuries and migraine headaches</w:t>
      </w:r>
      <w:r w:rsidR="005F29D5">
        <w:rPr>
          <w:color w:val="000000" w:themeColor="text1"/>
          <w:szCs w:val="24"/>
        </w:rPr>
        <w:t>.  He was treated conservatively</w:t>
      </w:r>
      <w:r w:rsidR="00757B9E">
        <w:rPr>
          <w:color w:val="000000" w:themeColor="text1"/>
          <w:szCs w:val="24"/>
        </w:rPr>
        <w:t xml:space="preserve"> with physical therapy, chiropractic care, and physical medicine rehabilitation</w:t>
      </w:r>
      <w:r w:rsidR="005F29D5">
        <w:rPr>
          <w:color w:val="000000" w:themeColor="text1"/>
          <w:szCs w:val="24"/>
        </w:rPr>
        <w:t xml:space="preserve"> and had temporary relief but </w:t>
      </w:r>
      <w:r w:rsidR="00757B9E">
        <w:rPr>
          <w:color w:val="000000" w:themeColor="text1"/>
          <w:szCs w:val="24"/>
        </w:rPr>
        <w:t>continued to have</w:t>
      </w:r>
      <w:r w:rsidR="005F29D5">
        <w:rPr>
          <w:color w:val="000000" w:themeColor="text1"/>
          <w:szCs w:val="24"/>
        </w:rPr>
        <w:t xml:space="preserve"> daily </w:t>
      </w:r>
      <w:r w:rsidR="00526965">
        <w:rPr>
          <w:color w:val="000000" w:themeColor="text1"/>
          <w:szCs w:val="24"/>
        </w:rPr>
        <w:t xml:space="preserve">pain </w:t>
      </w:r>
      <w:r w:rsidR="00827663">
        <w:rPr>
          <w:color w:val="000000" w:themeColor="text1"/>
          <w:szCs w:val="24"/>
        </w:rPr>
        <w:t xml:space="preserve">of </w:t>
      </w:r>
      <w:r w:rsidR="005F29D5">
        <w:rPr>
          <w:color w:val="000000" w:themeColor="text1"/>
          <w:szCs w:val="24"/>
        </w:rPr>
        <w:t xml:space="preserve">5 </w:t>
      </w:r>
      <w:r w:rsidR="00827663">
        <w:rPr>
          <w:color w:val="000000" w:themeColor="text1"/>
          <w:szCs w:val="24"/>
        </w:rPr>
        <w:t xml:space="preserve">out </w:t>
      </w:r>
      <w:r w:rsidR="005F29D5">
        <w:rPr>
          <w:color w:val="000000" w:themeColor="text1"/>
          <w:szCs w:val="24"/>
        </w:rPr>
        <w:t>of 10</w:t>
      </w:r>
      <w:r w:rsidR="00827663">
        <w:rPr>
          <w:color w:val="000000" w:themeColor="text1"/>
          <w:szCs w:val="24"/>
        </w:rPr>
        <w:t xml:space="preserve">, 10 being the worst, </w:t>
      </w:r>
      <w:r w:rsidR="005F29D5">
        <w:rPr>
          <w:color w:val="000000" w:themeColor="text1"/>
          <w:szCs w:val="24"/>
        </w:rPr>
        <w:t>which worsened to 10 of 10 with activity.  Further evaluation included radiographs which demonstrated minimal</w:t>
      </w:r>
      <w:r w:rsidR="0022470E">
        <w:rPr>
          <w:color w:val="000000" w:themeColor="text1"/>
          <w:szCs w:val="24"/>
        </w:rPr>
        <w:t xml:space="preserve"> multilevel </w:t>
      </w:r>
      <w:r w:rsidR="009C5AF2">
        <w:rPr>
          <w:color w:val="000000" w:themeColor="text1"/>
          <w:szCs w:val="24"/>
        </w:rPr>
        <w:t>d</w:t>
      </w:r>
      <w:r w:rsidR="00827663">
        <w:rPr>
          <w:color w:val="000000" w:themeColor="text1"/>
          <w:szCs w:val="24"/>
        </w:rPr>
        <w:t xml:space="preserve">egenerative </w:t>
      </w:r>
      <w:r w:rsidR="009C5AF2">
        <w:rPr>
          <w:color w:val="000000" w:themeColor="text1"/>
          <w:szCs w:val="24"/>
        </w:rPr>
        <w:t>d</w:t>
      </w:r>
      <w:r w:rsidR="00827663">
        <w:rPr>
          <w:color w:val="000000" w:themeColor="text1"/>
          <w:szCs w:val="24"/>
        </w:rPr>
        <w:t xml:space="preserve">isc </w:t>
      </w:r>
      <w:r w:rsidR="009C5AF2">
        <w:rPr>
          <w:color w:val="000000" w:themeColor="text1"/>
          <w:szCs w:val="24"/>
        </w:rPr>
        <w:t>di</w:t>
      </w:r>
      <w:r w:rsidR="00827663">
        <w:rPr>
          <w:color w:val="000000" w:themeColor="text1"/>
          <w:szCs w:val="24"/>
        </w:rPr>
        <w:t>sease (D</w:t>
      </w:r>
      <w:r w:rsidR="009C5AF2">
        <w:rPr>
          <w:color w:val="000000" w:themeColor="text1"/>
          <w:szCs w:val="24"/>
        </w:rPr>
        <w:t>D</w:t>
      </w:r>
      <w:r w:rsidR="00827663">
        <w:rPr>
          <w:color w:val="000000" w:themeColor="text1"/>
          <w:szCs w:val="24"/>
        </w:rPr>
        <w:t xml:space="preserve">D) of the cervical </w:t>
      </w:r>
      <w:r w:rsidR="0022470E">
        <w:rPr>
          <w:color w:val="000000" w:themeColor="text1"/>
          <w:szCs w:val="24"/>
        </w:rPr>
        <w:t>spine</w:t>
      </w:r>
      <w:r w:rsidR="00827663">
        <w:rPr>
          <w:color w:val="000000" w:themeColor="text1"/>
          <w:szCs w:val="24"/>
        </w:rPr>
        <w:t>,</w:t>
      </w:r>
      <w:r w:rsidR="0022470E">
        <w:rPr>
          <w:color w:val="000000" w:themeColor="text1"/>
          <w:szCs w:val="24"/>
        </w:rPr>
        <w:t xml:space="preserve"> </w:t>
      </w:r>
      <w:r w:rsidR="005F29D5">
        <w:rPr>
          <w:color w:val="000000" w:themeColor="text1"/>
          <w:szCs w:val="24"/>
        </w:rPr>
        <w:t xml:space="preserve">and </w:t>
      </w:r>
      <w:r w:rsidR="00827663">
        <w:rPr>
          <w:color w:val="000000" w:themeColor="text1"/>
          <w:szCs w:val="24"/>
        </w:rPr>
        <w:t xml:space="preserve">he had </w:t>
      </w:r>
      <w:r w:rsidR="005F29D5">
        <w:rPr>
          <w:color w:val="000000" w:themeColor="text1"/>
          <w:szCs w:val="24"/>
        </w:rPr>
        <w:t xml:space="preserve">a normal EMG.  He was offered </w:t>
      </w:r>
      <w:r w:rsidR="00827663">
        <w:rPr>
          <w:color w:val="000000" w:themeColor="text1"/>
          <w:szCs w:val="24"/>
        </w:rPr>
        <w:t xml:space="preserve">surgical treatment </w:t>
      </w:r>
      <w:r w:rsidR="005F29D5">
        <w:rPr>
          <w:color w:val="000000" w:themeColor="text1"/>
          <w:szCs w:val="24"/>
        </w:rPr>
        <w:t>but elected to continue a non-operative treatment plan</w:t>
      </w:r>
      <w:r w:rsidR="00E85E29">
        <w:rPr>
          <w:color w:val="000000" w:themeColor="text1"/>
          <w:szCs w:val="24"/>
        </w:rPr>
        <w:t xml:space="preserve"> </w:t>
      </w:r>
      <w:r w:rsidR="00757B9E">
        <w:rPr>
          <w:color w:val="000000" w:themeColor="text1"/>
          <w:szCs w:val="24"/>
        </w:rPr>
        <w:t xml:space="preserve">and </w:t>
      </w:r>
      <w:r w:rsidR="00E85E29">
        <w:rPr>
          <w:color w:val="000000" w:themeColor="text1"/>
          <w:szCs w:val="24"/>
        </w:rPr>
        <w:t>was referred to a MEB</w:t>
      </w:r>
      <w:r w:rsidR="00757B9E">
        <w:rPr>
          <w:color w:val="000000" w:themeColor="text1"/>
          <w:szCs w:val="24"/>
        </w:rPr>
        <w:t xml:space="preserve">. </w:t>
      </w:r>
      <w:r w:rsidR="00E9565F">
        <w:rPr>
          <w:color w:val="000000" w:themeColor="text1"/>
          <w:szCs w:val="24"/>
        </w:rPr>
        <w:t xml:space="preserve"> </w:t>
      </w:r>
      <w:r w:rsidR="0027705B">
        <w:rPr>
          <w:color w:val="000000" w:themeColor="text1"/>
          <w:szCs w:val="24"/>
        </w:rPr>
        <w:t xml:space="preserve">His </w:t>
      </w:r>
      <w:r w:rsidR="009C5AF2">
        <w:rPr>
          <w:color w:val="000000" w:themeColor="text1"/>
          <w:szCs w:val="24"/>
        </w:rPr>
        <w:t>c</w:t>
      </w:r>
      <w:r w:rsidR="0027705B">
        <w:rPr>
          <w:color w:val="000000" w:themeColor="text1"/>
          <w:szCs w:val="24"/>
        </w:rPr>
        <w:t xml:space="preserve">ommander’s </w:t>
      </w:r>
      <w:r w:rsidR="00A45D11">
        <w:rPr>
          <w:color w:val="000000" w:themeColor="text1"/>
          <w:szCs w:val="24"/>
        </w:rPr>
        <w:t>s</w:t>
      </w:r>
      <w:r w:rsidR="0027705B">
        <w:rPr>
          <w:color w:val="000000" w:themeColor="text1"/>
          <w:szCs w:val="24"/>
        </w:rPr>
        <w:t xml:space="preserve">tatement corroborated his clinical pathology and </w:t>
      </w:r>
      <w:r w:rsidR="0052075B">
        <w:rPr>
          <w:color w:val="000000" w:themeColor="text1"/>
          <w:szCs w:val="24"/>
        </w:rPr>
        <w:t>noted</w:t>
      </w:r>
      <w:r w:rsidR="0027705B">
        <w:rPr>
          <w:color w:val="000000" w:themeColor="text1"/>
          <w:szCs w:val="24"/>
        </w:rPr>
        <w:t xml:space="preserve"> </w:t>
      </w:r>
      <w:r w:rsidR="0052075B">
        <w:rPr>
          <w:color w:val="000000" w:themeColor="text1"/>
          <w:szCs w:val="24"/>
        </w:rPr>
        <w:t xml:space="preserve">the CI’s </w:t>
      </w:r>
      <w:r w:rsidR="0027705B">
        <w:rPr>
          <w:color w:val="000000" w:themeColor="text1"/>
          <w:szCs w:val="24"/>
        </w:rPr>
        <w:t xml:space="preserve">inability to meet requirements to advance in rank.  </w:t>
      </w:r>
      <w:r w:rsidR="00177BF6" w:rsidRPr="00F64312">
        <w:rPr>
          <w:color w:val="auto"/>
          <w:szCs w:val="24"/>
        </w:rPr>
        <w:t xml:space="preserve">There were </w:t>
      </w:r>
      <w:r w:rsidR="0052075B">
        <w:rPr>
          <w:color w:val="auto"/>
          <w:szCs w:val="24"/>
        </w:rPr>
        <w:t>five</w:t>
      </w:r>
      <w:r w:rsidR="00177BF6">
        <w:rPr>
          <w:color w:val="auto"/>
          <w:szCs w:val="24"/>
        </w:rPr>
        <w:t xml:space="preserve"> goniometr</w:t>
      </w:r>
      <w:r w:rsidR="009C5AF2">
        <w:rPr>
          <w:color w:val="auto"/>
          <w:szCs w:val="24"/>
        </w:rPr>
        <w:t>ic range-of-</w:t>
      </w:r>
      <w:r w:rsidR="00177BF6" w:rsidRPr="00F64312">
        <w:rPr>
          <w:color w:val="auto"/>
          <w:szCs w:val="24"/>
        </w:rPr>
        <w:t xml:space="preserve">motion (ROM) evaluations in evidence, with documentation of additional ratable criteria, which the Board weighed in arriving at its rating recommendation; </w:t>
      </w:r>
      <w:r w:rsidR="0052075B">
        <w:rPr>
          <w:color w:val="auto"/>
          <w:szCs w:val="24"/>
        </w:rPr>
        <w:t>three are</w:t>
      </w:r>
      <w:r w:rsidR="00177BF6" w:rsidRPr="00F64312">
        <w:rPr>
          <w:color w:val="auto"/>
          <w:szCs w:val="24"/>
        </w:rPr>
        <w:t xml:space="preserve"> summarized in the chart below.  </w:t>
      </w:r>
    </w:p>
    <w:p w:rsidR="00E752C3" w:rsidRDefault="00E752C3" w:rsidP="002837ED">
      <w:pPr>
        <w:jc w:val="left"/>
        <w:rPr>
          <w:color w:val="000000" w:themeColor="text1"/>
          <w:szCs w:val="24"/>
          <w:u w:val="single"/>
        </w:rPr>
      </w:pPr>
    </w:p>
    <w:tbl>
      <w:tblPr>
        <w:tblW w:w="9405" w:type="dxa"/>
        <w:jc w:val="center"/>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5"/>
        <w:gridCol w:w="2340"/>
        <w:gridCol w:w="2498"/>
        <w:gridCol w:w="2272"/>
      </w:tblGrid>
      <w:tr w:rsidR="00E32299" w:rsidRPr="003C53E8" w:rsidTr="00DE2441">
        <w:trPr>
          <w:jc w:val="center"/>
        </w:trPr>
        <w:tc>
          <w:tcPr>
            <w:tcW w:w="2295" w:type="dxa"/>
            <w:shd w:val="clear" w:color="auto" w:fill="D9D9D9" w:themeFill="background1" w:themeFillShade="D9"/>
          </w:tcPr>
          <w:p w:rsidR="00E32299" w:rsidRPr="003C53E8" w:rsidRDefault="00E32299" w:rsidP="00E85E29">
            <w:pPr>
              <w:contextualSpacing/>
              <w:rPr>
                <w:rFonts w:eastAsia="Calibri" w:cs="Times New Roman"/>
                <w:color w:val="auto"/>
                <w:sz w:val="22"/>
                <w:szCs w:val="22"/>
              </w:rPr>
            </w:pPr>
            <w:r>
              <w:rPr>
                <w:rFonts w:eastAsia="Calibri" w:cs="Times New Roman"/>
                <w:color w:val="auto"/>
                <w:sz w:val="22"/>
                <w:szCs w:val="22"/>
              </w:rPr>
              <w:t xml:space="preserve">Cervical </w:t>
            </w:r>
            <w:r w:rsidRPr="003C53E8">
              <w:rPr>
                <w:rFonts w:eastAsia="Calibri" w:cs="Times New Roman"/>
                <w:color w:val="auto"/>
                <w:sz w:val="22"/>
                <w:szCs w:val="22"/>
              </w:rPr>
              <w:t>ROM</w:t>
            </w:r>
          </w:p>
        </w:tc>
        <w:tc>
          <w:tcPr>
            <w:tcW w:w="2340" w:type="dxa"/>
            <w:shd w:val="clear" w:color="auto" w:fill="D9D9D9" w:themeFill="background1" w:themeFillShade="D9"/>
          </w:tcPr>
          <w:p w:rsidR="00E32299" w:rsidRPr="0014069F" w:rsidRDefault="00E32299" w:rsidP="000009F3">
            <w:pPr>
              <w:contextualSpacing/>
              <w:rPr>
                <w:rFonts w:eastAsia="Calibri" w:cs="Times New Roman"/>
                <w:color w:val="auto"/>
                <w:sz w:val="22"/>
                <w:szCs w:val="22"/>
              </w:rPr>
            </w:pPr>
            <w:r w:rsidRPr="0014069F">
              <w:rPr>
                <w:rFonts w:eastAsia="Calibri" w:cs="Times New Roman"/>
                <w:color w:val="auto"/>
                <w:sz w:val="22"/>
                <w:szCs w:val="22"/>
              </w:rPr>
              <w:t>Chiropractor-</w:t>
            </w:r>
            <w:r w:rsidR="000009F3">
              <w:rPr>
                <w:rFonts w:eastAsia="Calibri" w:cs="Times New Roman"/>
                <w:color w:val="auto"/>
                <w:sz w:val="22"/>
                <w:szCs w:val="22"/>
              </w:rPr>
              <w:t>7</w:t>
            </w:r>
            <w:r w:rsidR="0014069F">
              <w:rPr>
                <w:rFonts w:eastAsia="Calibri" w:cs="Times New Roman"/>
                <w:color w:val="auto"/>
                <w:sz w:val="22"/>
                <w:szCs w:val="22"/>
              </w:rPr>
              <w:t xml:space="preserve"> </w:t>
            </w:r>
            <w:r w:rsidRPr="0014069F">
              <w:rPr>
                <w:rFonts w:eastAsia="Calibri" w:cs="Times New Roman"/>
                <w:color w:val="auto"/>
                <w:sz w:val="22"/>
                <w:szCs w:val="22"/>
              </w:rPr>
              <w:t>Mos Pre Sep</w:t>
            </w:r>
          </w:p>
        </w:tc>
        <w:tc>
          <w:tcPr>
            <w:tcW w:w="2498" w:type="dxa"/>
            <w:shd w:val="clear" w:color="auto" w:fill="D9D9D9" w:themeFill="background1" w:themeFillShade="D9"/>
          </w:tcPr>
          <w:p w:rsidR="00DE2441" w:rsidRDefault="00E9565F" w:rsidP="00205305">
            <w:pPr>
              <w:contextualSpacing/>
              <w:rPr>
                <w:rFonts w:eastAsia="Calibri" w:cs="Times New Roman"/>
                <w:color w:val="auto"/>
                <w:sz w:val="22"/>
                <w:szCs w:val="22"/>
              </w:rPr>
            </w:pPr>
            <w:r>
              <w:rPr>
                <w:rFonts w:eastAsia="Calibri" w:cs="Times New Roman"/>
                <w:color w:val="auto"/>
                <w:sz w:val="22"/>
                <w:szCs w:val="22"/>
              </w:rPr>
              <w:t xml:space="preserve">PT </w:t>
            </w:r>
            <w:r w:rsidR="00757CDE">
              <w:rPr>
                <w:rFonts w:eastAsia="Calibri" w:cs="Times New Roman"/>
                <w:color w:val="auto"/>
                <w:sz w:val="22"/>
                <w:szCs w:val="22"/>
              </w:rPr>
              <w:t>(</w:t>
            </w:r>
            <w:r w:rsidR="00E32299" w:rsidRPr="003C53E8">
              <w:rPr>
                <w:rFonts w:eastAsia="Calibri" w:cs="Times New Roman"/>
                <w:color w:val="auto"/>
                <w:sz w:val="22"/>
                <w:szCs w:val="22"/>
              </w:rPr>
              <w:t>MEB</w:t>
            </w:r>
            <w:r w:rsidR="00757CDE">
              <w:rPr>
                <w:rFonts w:eastAsia="Calibri" w:cs="Times New Roman"/>
                <w:color w:val="auto"/>
                <w:sz w:val="22"/>
                <w:szCs w:val="22"/>
              </w:rPr>
              <w:t>)</w:t>
            </w:r>
            <w:r w:rsidR="00E32299" w:rsidRPr="003C53E8">
              <w:rPr>
                <w:rFonts w:eastAsia="Calibri" w:cs="Times New Roman"/>
                <w:color w:val="auto"/>
                <w:sz w:val="22"/>
                <w:szCs w:val="22"/>
              </w:rPr>
              <w:t xml:space="preserve"> – </w:t>
            </w:r>
            <w:r w:rsidR="00E32299">
              <w:rPr>
                <w:rFonts w:eastAsia="Calibri" w:cs="Times New Roman"/>
                <w:color w:val="auto"/>
                <w:sz w:val="22"/>
                <w:szCs w:val="22"/>
              </w:rPr>
              <w:t>4</w:t>
            </w:r>
            <w:r w:rsidR="00E32299" w:rsidRPr="003C53E8">
              <w:rPr>
                <w:rFonts w:eastAsia="Calibri" w:cs="Times New Roman"/>
                <w:color w:val="auto"/>
                <w:sz w:val="22"/>
                <w:szCs w:val="22"/>
              </w:rPr>
              <w:t xml:space="preserve"> </w:t>
            </w:r>
            <w:proofErr w:type="spellStart"/>
            <w:r w:rsidR="00E32299" w:rsidRPr="003C53E8">
              <w:rPr>
                <w:rFonts w:eastAsia="Calibri" w:cs="Times New Roman"/>
                <w:color w:val="auto"/>
                <w:sz w:val="22"/>
                <w:szCs w:val="22"/>
              </w:rPr>
              <w:t>Mos</w:t>
            </w:r>
            <w:proofErr w:type="spellEnd"/>
            <w:r w:rsidR="00E32299" w:rsidRPr="003C53E8">
              <w:rPr>
                <w:rFonts w:eastAsia="Calibri" w:cs="Times New Roman"/>
                <w:color w:val="auto"/>
                <w:sz w:val="22"/>
                <w:szCs w:val="22"/>
              </w:rPr>
              <w:t xml:space="preserve"> </w:t>
            </w:r>
          </w:p>
          <w:p w:rsidR="00E32299" w:rsidRPr="003C53E8" w:rsidRDefault="00E32299" w:rsidP="00205305">
            <w:pPr>
              <w:contextualSpacing/>
              <w:rPr>
                <w:rFonts w:eastAsia="Calibri" w:cs="Times New Roman"/>
                <w:color w:val="auto"/>
                <w:sz w:val="22"/>
                <w:szCs w:val="22"/>
              </w:rPr>
            </w:pPr>
            <w:r w:rsidRPr="003C53E8">
              <w:rPr>
                <w:rFonts w:eastAsia="Calibri" w:cs="Times New Roman"/>
                <w:color w:val="auto"/>
                <w:sz w:val="22"/>
                <w:szCs w:val="22"/>
              </w:rPr>
              <w:t>Pre Sep</w:t>
            </w:r>
          </w:p>
        </w:tc>
        <w:tc>
          <w:tcPr>
            <w:tcW w:w="2272" w:type="dxa"/>
            <w:shd w:val="clear" w:color="auto" w:fill="D9D9D9" w:themeFill="background1" w:themeFillShade="D9"/>
          </w:tcPr>
          <w:p w:rsidR="00DE2441" w:rsidRDefault="00E32299" w:rsidP="007F4089">
            <w:pPr>
              <w:contextualSpacing/>
              <w:rPr>
                <w:rFonts w:eastAsiaTheme="minorHAnsi" w:cstheme="minorBidi"/>
                <w:color w:val="auto"/>
                <w:sz w:val="22"/>
                <w:szCs w:val="22"/>
              </w:rPr>
            </w:pPr>
            <w:r w:rsidRPr="003C53E8">
              <w:rPr>
                <w:rFonts w:eastAsia="Calibri" w:cs="Times New Roman"/>
                <w:color w:val="auto"/>
                <w:sz w:val="22"/>
                <w:szCs w:val="22"/>
              </w:rPr>
              <w:t>VA</w:t>
            </w:r>
            <w:r w:rsidRPr="003C53E8">
              <w:rPr>
                <w:rFonts w:eastAsiaTheme="minorHAnsi" w:cstheme="minorBidi"/>
                <w:color w:val="auto"/>
                <w:sz w:val="22"/>
                <w:szCs w:val="22"/>
              </w:rPr>
              <w:t xml:space="preserve"> C&amp;P –</w:t>
            </w:r>
            <w:r>
              <w:rPr>
                <w:rFonts w:eastAsiaTheme="minorHAnsi" w:cstheme="minorBidi"/>
                <w:color w:val="auto"/>
                <w:sz w:val="22"/>
                <w:szCs w:val="22"/>
              </w:rPr>
              <w:t>2</w:t>
            </w:r>
            <w:r w:rsidRPr="003C53E8">
              <w:rPr>
                <w:rFonts w:eastAsiaTheme="minorHAnsi" w:cstheme="minorBidi"/>
                <w:color w:val="auto"/>
                <w:sz w:val="22"/>
                <w:szCs w:val="22"/>
              </w:rPr>
              <w:t xml:space="preserve"> mos </w:t>
            </w:r>
          </w:p>
          <w:p w:rsidR="00E32299" w:rsidRPr="003C53E8" w:rsidRDefault="00E32299" w:rsidP="007F4089">
            <w:pPr>
              <w:contextualSpacing/>
              <w:rPr>
                <w:rFonts w:eastAsiaTheme="minorHAnsi" w:cstheme="minorBidi"/>
                <w:color w:val="auto"/>
                <w:sz w:val="22"/>
                <w:szCs w:val="22"/>
              </w:rPr>
            </w:pPr>
            <w:r>
              <w:rPr>
                <w:rFonts w:eastAsiaTheme="minorHAnsi" w:cstheme="minorBidi"/>
                <w:color w:val="auto"/>
                <w:sz w:val="22"/>
                <w:szCs w:val="22"/>
              </w:rPr>
              <w:t>Pre</w:t>
            </w:r>
            <w:r w:rsidRPr="003C53E8">
              <w:rPr>
                <w:rFonts w:eastAsiaTheme="minorHAnsi" w:cstheme="minorBidi"/>
                <w:color w:val="auto"/>
                <w:sz w:val="22"/>
                <w:szCs w:val="22"/>
              </w:rPr>
              <w:t xml:space="preserve"> Sep</w:t>
            </w:r>
          </w:p>
        </w:tc>
      </w:tr>
      <w:tr w:rsidR="00E32299" w:rsidRPr="003C53E8" w:rsidTr="0052075B">
        <w:trPr>
          <w:trHeight w:val="260"/>
          <w:jc w:val="center"/>
        </w:trPr>
        <w:tc>
          <w:tcPr>
            <w:tcW w:w="2295" w:type="dxa"/>
          </w:tcPr>
          <w:p w:rsidR="00E32299" w:rsidRPr="003C53E8" w:rsidRDefault="00E32299" w:rsidP="00E752C3">
            <w:pPr>
              <w:contextualSpacing/>
              <w:rPr>
                <w:rFonts w:eastAsia="Calibri" w:cs="Times New Roman"/>
                <w:color w:val="auto"/>
                <w:sz w:val="22"/>
                <w:szCs w:val="22"/>
              </w:rPr>
            </w:pPr>
            <w:r w:rsidRPr="003C53E8">
              <w:rPr>
                <w:rFonts w:eastAsia="Calibri" w:cs="Times New Roman"/>
                <w:color w:val="auto"/>
                <w:sz w:val="22"/>
                <w:szCs w:val="22"/>
              </w:rPr>
              <w:t xml:space="preserve">Flexion </w:t>
            </w:r>
            <w:r w:rsidR="00E752C3">
              <w:rPr>
                <w:rFonts w:eastAsia="Calibri" w:cs="Times New Roman"/>
                <w:color w:val="auto"/>
                <w:sz w:val="22"/>
                <w:szCs w:val="22"/>
              </w:rPr>
              <w:t>(</w:t>
            </w:r>
            <w:r w:rsidRPr="003C53E8">
              <w:rPr>
                <w:rFonts w:eastAsia="Calibri" w:cs="Times New Roman"/>
                <w:color w:val="auto"/>
                <w:sz w:val="22"/>
                <w:szCs w:val="22"/>
              </w:rPr>
              <w:t>0-</w:t>
            </w:r>
            <w:r w:rsidR="00E9565F">
              <w:rPr>
                <w:rFonts w:eastAsia="Calibri" w:cs="Times New Roman"/>
                <w:color w:val="auto"/>
                <w:sz w:val="22"/>
                <w:szCs w:val="22"/>
              </w:rPr>
              <w:t>45</w:t>
            </w:r>
            <w:r w:rsidR="00E752C3">
              <w:rPr>
                <w:rFonts w:eastAsia="Calibri" w:cs="Times New Roman"/>
                <w:color w:val="auto"/>
                <w:sz w:val="22"/>
                <w:szCs w:val="22"/>
              </w:rPr>
              <w:t>)</w:t>
            </w:r>
          </w:p>
        </w:tc>
        <w:tc>
          <w:tcPr>
            <w:tcW w:w="2340" w:type="dxa"/>
          </w:tcPr>
          <w:p w:rsidR="00E32299" w:rsidRPr="000009F3" w:rsidRDefault="008039E3" w:rsidP="00E85E29">
            <w:pPr>
              <w:contextualSpacing/>
              <w:rPr>
                <w:rFonts w:eastAsia="Calibri" w:cs="Times New Roman"/>
                <w:b/>
                <w:color w:val="auto"/>
                <w:sz w:val="22"/>
                <w:szCs w:val="22"/>
              </w:rPr>
            </w:pPr>
            <w:r w:rsidRPr="000009F3">
              <w:rPr>
                <w:rFonts w:eastAsia="Calibri" w:cs="Times New Roman"/>
                <w:color w:val="auto"/>
                <w:sz w:val="22"/>
                <w:szCs w:val="22"/>
              </w:rPr>
              <w:t>50</w:t>
            </w:r>
            <w:r w:rsidR="00E32299" w:rsidRPr="000009F3">
              <w:rPr>
                <w:rFonts w:eastAsia="Calibri" w:cs="Times New Roman"/>
                <w:color w:val="auto"/>
                <w:sz w:val="22"/>
                <w:szCs w:val="22"/>
              </w:rPr>
              <w:t>⁰</w:t>
            </w:r>
          </w:p>
        </w:tc>
        <w:tc>
          <w:tcPr>
            <w:tcW w:w="2498" w:type="dxa"/>
          </w:tcPr>
          <w:p w:rsidR="00E32299" w:rsidRPr="000009F3" w:rsidRDefault="00E32299" w:rsidP="00E85E29">
            <w:pPr>
              <w:contextualSpacing/>
              <w:rPr>
                <w:rFonts w:eastAsia="Calibri" w:cs="Times New Roman"/>
                <w:color w:val="auto"/>
                <w:sz w:val="22"/>
                <w:szCs w:val="22"/>
              </w:rPr>
            </w:pPr>
            <w:r w:rsidRPr="000009F3">
              <w:rPr>
                <w:rFonts w:eastAsia="Calibri" w:cs="Times New Roman"/>
                <w:color w:val="auto"/>
                <w:sz w:val="22"/>
                <w:szCs w:val="22"/>
              </w:rPr>
              <w:t>30⁰</w:t>
            </w:r>
          </w:p>
        </w:tc>
        <w:tc>
          <w:tcPr>
            <w:tcW w:w="2272" w:type="dxa"/>
          </w:tcPr>
          <w:p w:rsidR="00E32299" w:rsidRPr="000009F3" w:rsidRDefault="00E752C3" w:rsidP="00E752C3">
            <w:pPr>
              <w:contextualSpacing/>
              <w:rPr>
                <w:rFonts w:eastAsia="Calibri" w:cs="Times New Roman"/>
                <w:color w:val="auto"/>
                <w:sz w:val="22"/>
                <w:szCs w:val="22"/>
              </w:rPr>
            </w:pPr>
            <w:r w:rsidRPr="000009F3">
              <w:rPr>
                <w:rFonts w:eastAsia="Calibri" w:cs="Times New Roman"/>
                <w:color w:val="auto"/>
                <w:sz w:val="22"/>
                <w:szCs w:val="22"/>
              </w:rPr>
              <w:t>70⁰</w:t>
            </w:r>
          </w:p>
        </w:tc>
      </w:tr>
      <w:tr w:rsidR="00E32299" w:rsidRPr="003C53E8" w:rsidTr="00DE2441">
        <w:trPr>
          <w:jc w:val="center"/>
        </w:trPr>
        <w:tc>
          <w:tcPr>
            <w:tcW w:w="2295" w:type="dxa"/>
          </w:tcPr>
          <w:p w:rsidR="00E32299" w:rsidRPr="003C53E8" w:rsidRDefault="00E32299" w:rsidP="00E752C3">
            <w:pPr>
              <w:contextualSpacing/>
              <w:rPr>
                <w:rFonts w:eastAsia="Calibri" w:cs="Times New Roman"/>
                <w:color w:val="auto"/>
                <w:sz w:val="22"/>
                <w:szCs w:val="22"/>
              </w:rPr>
            </w:pPr>
            <w:r w:rsidRPr="003C53E8">
              <w:rPr>
                <w:rFonts w:eastAsia="Calibri" w:cs="Times New Roman"/>
                <w:color w:val="auto"/>
                <w:sz w:val="22"/>
                <w:szCs w:val="22"/>
              </w:rPr>
              <w:t xml:space="preserve">Combined </w:t>
            </w:r>
            <w:r w:rsidR="00E752C3">
              <w:rPr>
                <w:rFonts w:eastAsia="Calibri" w:cs="Times New Roman"/>
                <w:color w:val="auto"/>
                <w:sz w:val="22"/>
                <w:szCs w:val="22"/>
              </w:rPr>
              <w:t>(3</w:t>
            </w:r>
            <w:r w:rsidRPr="003C53E8">
              <w:rPr>
                <w:rFonts w:eastAsia="Calibri" w:cs="Times New Roman"/>
                <w:color w:val="auto"/>
                <w:sz w:val="22"/>
                <w:szCs w:val="22"/>
              </w:rPr>
              <w:t>40</w:t>
            </w:r>
            <w:r w:rsidR="00E752C3">
              <w:rPr>
                <w:rFonts w:eastAsia="Calibri" w:cs="Times New Roman"/>
                <w:color w:val="auto"/>
                <w:sz w:val="22"/>
                <w:szCs w:val="22"/>
              </w:rPr>
              <w:t>)</w:t>
            </w:r>
          </w:p>
        </w:tc>
        <w:tc>
          <w:tcPr>
            <w:tcW w:w="2340" w:type="dxa"/>
          </w:tcPr>
          <w:p w:rsidR="00E32299" w:rsidRPr="000009F3" w:rsidRDefault="00E32299" w:rsidP="0052075B">
            <w:pPr>
              <w:contextualSpacing/>
              <w:rPr>
                <w:rFonts w:eastAsia="Calibri" w:cs="Times New Roman"/>
                <w:color w:val="auto"/>
                <w:sz w:val="22"/>
                <w:szCs w:val="22"/>
              </w:rPr>
            </w:pPr>
            <w:r w:rsidRPr="000009F3">
              <w:rPr>
                <w:rFonts w:eastAsia="Calibri" w:cs="Times New Roman"/>
                <w:color w:val="auto"/>
                <w:sz w:val="22"/>
                <w:szCs w:val="22"/>
              </w:rPr>
              <w:t>2</w:t>
            </w:r>
            <w:r w:rsidR="0052075B">
              <w:rPr>
                <w:rFonts w:eastAsia="Calibri" w:cs="Times New Roman"/>
                <w:color w:val="auto"/>
                <w:sz w:val="22"/>
                <w:szCs w:val="22"/>
              </w:rPr>
              <w:t>80</w:t>
            </w:r>
            <w:r w:rsidRPr="000009F3">
              <w:rPr>
                <w:rFonts w:eastAsia="Calibri" w:cs="Times New Roman"/>
                <w:color w:val="auto"/>
                <w:sz w:val="22"/>
                <w:szCs w:val="22"/>
              </w:rPr>
              <w:t>⁰</w:t>
            </w:r>
          </w:p>
        </w:tc>
        <w:tc>
          <w:tcPr>
            <w:tcW w:w="2498" w:type="dxa"/>
          </w:tcPr>
          <w:p w:rsidR="00E32299" w:rsidRPr="000009F3" w:rsidRDefault="00E32299" w:rsidP="00205305">
            <w:pPr>
              <w:contextualSpacing/>
              <w:rPr>
                <w:rFonts w:eastAsia="Calibri" w:cs="Times New Roman"/>
                <w:color w:val="auto"/>
                <w:sz w:val="22"/>
                <w:szCs w:val="22"/>
              </w:rPr>
            </w:pPr>
            <w:r w:rsidRPr="000009F3">
              <w:rPr>
                <w:rFonts w:eastAsia="Calibri" w:cs="Times New Roman"/>
                <w:color w:val="auto"/>
                <w:sz w:val="22"/>
                <w:szCs w:val="22"/>
              </w:rPr>
              <w:t>N/A</w:t>
            </w:r>
          </w:p>
        </w:tc>
        <w:tc>
          <w:tcPr>
            <w:tcW w:w="2272" w:type="dxa"/>
          </w:tcPr>
          <w:p w:rsidR="00E32299" w:rsidRPr="000009F3" w:rsidRDefault="00E32299" w:rsidP="00757CDE">
            <w:pPr>
              <w:contextualSpacing/>
              <w:rPr>
                <w:rFonts w:eastAsia="Calibri" w:cs="Times New Roman"/>
                <w:color w:val="auto"/>
                <w:sz w:val="22"/>
                <w:szCs w:val="22"/>
              </w:rPr>
            </w:pPr>
            <w:r w:rsidRPr="000009F3">
              <w:rPr>
                <w:rFonts w:eastAsia="Calibri" w:cs="Times New Roman"/>
                <w:color w:val="auto"/>
                <w:sz w:val="22"/>
                <w:szCs w:val="22"/>
              </w:rPr>
              <w:t>2</w:t>
            </w:r>
            <w:r w:rsidR="00757CDE">
              <w:rPr>
                <w:rFonts w:eastAsia="Calibri" w:cs="Times New Roman"/>
                <w:color w:val="auto"/>
                <w:sz w:val="22"/>
                <w:szCs w:val="22"/>
              </w:rPr>
              <w:t>90</w:t>
            </w:r>
            <w:r w:rsidRPr="000009F3">
              <w:rPr>
                <w:rFonts w:eastAsia="Calibri" w:cs="Times New Roman"/>
                <w:color w:val="auto"/>
                <w:sz w:val="22"/>
                <w:szCs w:val="22"/>
              </w:rPr>
              <w:t>⁰</w:t>
            </w:r>
          </w:p>
        </w:tc>
      </w:tr>
      <w:tr w:rsidR="00E32299" w:rsidRPr="003C53E8" w:rsidTr="00DE2441">
        <w:trPr>
          <w:jc w:val="center"/>
        </w:trPr>
        <w:tc>
          <w:tcPr>
            <w:tcW w:w="2295" w:type="dxa"/>
          </w:tcPr>
          <w:p w:rsidR="00E32299" w:rsidRPr="003C53E8" w:rsidRDefault="00E32299" w:rsidP="00E85E29">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lastRenderedPageBreak/>
              <w:t>Comments</w:t>
            </w:r>
          </w:p>
        </w:tc>
        <w:tc>
          <w:tcPr>
            <w:tcW w:w="2340" w:type="dxa"/>
          </w:tcPr>
          <w:p w:rsidR="00E32299" w:rsidRPr="000009F3" w:rsidRDefault="00E752C3" w:rsidP="00E85E29">
            <w:pPr>
              <w:tabs>
                <w:tab w:val="left" w:pos="288"/>
                <w:tab w:val="left" w:pos="4752"/>
              </w:tabs>
              <w:rPr>
                <w:rFonts w:asciiTheme="minorHAnsi" w:eastAsiaTheme="minorHAnsi" w:hAnsiTheme="minorHAnsi" w:cs="Times New Roman"/>
                <w:color w:val="auto"/>
                <w:sz w:val="22"/>
                <w:szCs w:val="22"/>
              </w:rPr>
            </w:pPr>
            <w:r w:rsidRPr="000009F3">
              <w:rPr>
                <w:rFonts w:asciiTheme="minorHAnsi" w:eastAsiaTheme="minorHAnsi" w:hAnsiTheme="minorHAnsi" w:cs="Times New Roman"/>
                <w:color w:val="auto"/>
                <w:sz w:val="22"/>
                <w:szCs w:val="22"/>
              </w:rPr>
              <w:t>P</w:t>
            </w:r>
            <w:r w:rsidR="00E32299" w:rsidRPr="000009F3">
              <w:rPr>
                <w:rFonts w:asciiTheme="minorHAnsi" w:eastAsiaTheme="minorHAnsi" w:hAnsiTheme="minorHAnsi" w:cs="Times New Roman"/>
                <w:color w:val="auto"/>
                <w:sz w:val="22"/>
                <w:szCs w:val="22"/>
              </w:rPr>
              <w:t>ain</w:t>
            </w:r>
            <w:r w:rsidRPr="000009F3">
              <w:rPr>
                <w:rFonts w:asciiTheme="minorHAnsi" w:eastAsiaTheme="minorHAnsi" w:hAnsiTheme="minorHAnsi" w:cs="Times New Roman"/>
                <w:color w:val="auto"/>
                <w:sz w:val="22"/>
                <w:szCs w:val="22"/>
              </w:rPr>
              <w:t>ful motion</w:t>
            </w:r>
          </w:p>
        </w:tc>
        <w:tc>
          <w:tcPr>
            <w:tcW w:w="2498" w:type="dxa"/>
          </w:tcPr>
          <w:p w:rsidR="00E32299" w:rsidRPr="000009F3" w:rsidRDefault="00E752C3" w:rsidP="00E85E29">
            <w:pPr>
              <w:tabs>
                <w:tab w:val="left" w:pos="288"/>
                <w:tab w:val="left" w:pos="4752"/>
              </w:tabs>
              <w:rPr>
                <w:rFonts w:asciiTheme="minorHAnsi" w:eastAsiaTheme="minorHAnsi" w:hAnsiTheme="minorHAnsi" w:cs="Times New Roman"/>
                <w:color w:val="auto"/>
                <w:sz w:val="22"/>
                <w:szCs w:val="22"/>
              </w:rPr>
            </w:pPr>
            <w:r w:rsidRPr="000009F3">
              <w:rPr>
                <w:rFonts w:asciiTheme="minorHAnsi" w:eastAsiaTheme="minorHAnsi" w:hAnsiTheme="minorHAnsi" w:cs="Times New Roman"/>
                <w:color w:val="auto"/>
                <w:sz w:val="22"/>
                <w:szCs w:val="22"/>
              </w:rPr>
              <w:t>Painful motion</w:t>
            </w:r>
          </w:p>
        </w:tc>
        <w:tc>
          <w:tcPr>
            <w:tcW w:w="2272" w:type="dxa"/>
          </w:tcPr>
          <w:p w:rsidR="00E32299" w:rsidRPr="000009F3" w:rsidRDefault="00E752C3" w:rsidP="00E85E29">
            <w:pPr>
              <w:tabs>
                <w:tab w:val="left" w:pos="288"/>
                <w:tab w:val="left" w:pos="4752"/>
              </w:tabs>
              <w:rPr>
                <w:rFonts w:asciiTheme="minorHAnsi" w:eastAsiaTheme="minorHAnsi" w:hAnsiTheme="minorHAnsi" w:cs="Times New Roman"/>
                <w:color w:val="auto"/>
                <w:sz w:val="22"/>
                <w:szCs w:val="22"/>
              </w:rPr>
            </w:pPr>
            <w:r w:rsidRPr="000009F3">
              <w:rPr>
                <w:rFonts w:asciiTheme="minorHAnsi" w:eastAsiaTheme="minorHAnsi" w:hAnsiTheme="minorHAnsi" w:cs="Times New Roman"/>
                <w:color w:val="auto"/>
                <w:sz w:val="22"/>
                <w:szCs w:val="22"/>
              </w:rPr>
              <w:t>Painful motion</w:t>
            </w:r>
          </w:p>
        </w:tc>
      </w:tr>
      <w:tr w:rsidR="00E752C3" w:rsidRPr="003C53E8" w:rsidTr="00DE2441">
        <w:trPr>
          <w:trHeight w:val="70"/>
          <w:jc w:val="center"/>
        </w:trPr>
        <w:tc>
          <w:tcPr>
            <w:tcW w:w="2295" w:type="dxa"/>
          </w:tcPr>
          <w:p w:rsidR="00E752C3" w:rsidRPr="003C53E8" w:rsidRDefault="00E752C3" w:rsidP="008E7B0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Old spine rules</w:t>
            </w:r>
          </w:p>
        </w:tc>
        <w:tc>
          <w:tcPr>
            <w:tcW w:w="2340" w:type="dxa"/>
          </w:tcPr>
          <w:p w:rsidR="00E752C3" w:rsidRPr="000009F3" w:rsidRDefault="00794F44" w:rsidP="008E7B08">
            <w:pPr>
              <w:tabs>
                <w:tab w:val="left" w:pos="288"/>
                <w:tab w:val="left" w:pos="4752"/>
              </w:tabs>
              <w:rPr>
                <w:rFonts w:asciiTheme="minorHAnsi" w:eastAsiaTheme="minorHAnsi" w:hAnsiTheme="minorHAnsi" w:cs="Times New Roman"/>
                <w:color w:val="auto"/>
                <w:sz w:val="22"/>
                <w:szCs w:val="22"/>
              </w:rPr>
            </w:pPr>
            <w:r w:rsidRPr="000009F3">
              <w:rPr>
                <w:rFonts w:asciiTheme="minorHAnsi" w:eastAsiaTheme="minorHAnsi" w:hAnsiTheme="minorHAnsi" w:cs="Times New Roman"/>
                <w:color w:val="auto"/>
                <w:sz w:val="22"/>
                <w:szCs w:val="22"/>
              </w:rPr>
              <w:t>1</w:t>
            </w:r>
            <w:r w:rsidR="00E752C3" w:rsidRPr="000009F3">
              <w:rPr>
                <w:rFonts w:asciiTheme="minorHAnsi" w:eastAsiaTheme="minorHAnsi" w:hAnsiTheme="minorHAnsi" w:cs="Times New Roman"/>
                <w:color w:val="auto"/>
                <w:sz w:val="22"/>
                <w:szCs w:val="22"/>
              </w:rPr>
              <w:t>0%</w:t>
            </w:r>
          </w:p>
        </w:tc>
        <w:tc>
          <w:tcPr>
            <w:tcW w:w="2498" w:type="dxa"/>
          </w:tcPr>
          <w:p w:rsidR="00E752C3" w:rsidRPr="000009F3" w:rsidRDefault="00E752C3" w:rsidP="008E7B08">
            <w:pPr>
              <w:tabs>
                <w:tab w:val="left" w:pos="288"/>
                <w:tab w:val="left" w:pos="4752"/>
              </w:tabs>
              <w:rPr>
                <w:rFonts w:asciiTheme="minorHAnsi" w:eastAsiaTheme="minorHAnsi" w:hAnsiTheme="minorHAnsi" w:cs="Times New Roman"/>
                <w:color w:val="auto"/>
                <w:sz w:val="22"/>
                <w:szCs w:val="22"/>
              </w:rPr>
            </w:pPr>
            <w:r w:rsidRPr="000009F3">
              <w:rPr>
                <w:rFonts w:asciiTheme="minorHAnsi" w:eastAsiaTheme="minorHAnsi" w:hAnsiTheme="minorHAnsi" w:cs="Times New Roman"/>
                <w:color w:val="auto"/>
                <w:sz w:val="22"/>
                <w:szCs w:val="22"/>
              </w:rPr>
              <w:t>20%</w:t>
            </w:r>
          </w:p>
        </w:tc>
        <w:tc>
          <w:tcPr>
            <w:tcW w:w="2272" w:type="dxa"/>
          </w:tcPr>
          <w:p w:rsidR="00E752C3" w:rsidRPr="000009F3" w:rsidRDefault="00272B51" w:rsidP="008E7B08">
            <w:pPr>
              <w:tabs>
                <w:tab w:val="left" w:pos="288"/>
                <w:tab w:val="left" w:pos="4752"/>
              </w:tabs>
              <w:rPr>
                <w:rFonts w:asciiTheme="minorHAnsi" w:eastAsiaTheme="minorHAnsi" w:hAnsiTheme="minorHAnsi" w:cs="Times New Roman"/>
                <w:color w:val="auto"/>
                <w:sz w:val="22"/>
                <w:szCs w:val="22"/>
              </w:rPr>
            </w:pPr>
            <w:r w:rsidRPr="000009F3">
              <w:rPr>
                <w:rFonts w:asciiTheme="minorHAnsi" w:eastAsiaTheme="minorHAnsi" w:hAnsiTheme="minorHAnsi" w:cs="Times New Roman"/>
                <w:color w:val="auto"/>
                <w:sz w:val="22"/>
                <w:szCs w:val="22"/>
              </w:rPr>
              <w:t>1</w:t>
            </w:r>
            <w:r w:rsidR="00E752C3" w:rsidRPr="000009F3">
              <w:rPr>
                <w:rFonts w:asciiTheme="minorHAnsi" w:eastAsiaTheme="minorHAnsi" w:hAnsiTheme="minorHAnsi" w:cs="Times New Roman"/>
                <w:color w:val="auto"/>
                <w:sz w:val="22"/>
                <w:szCs w:val="22"/>
              </w:rPr>
              <w:t>0%</w:t>
            </w:r>
          </w:p>
        </w:tc>
      </w:tr>
      <w:tr w:rsidR="00E32299" w:rsidRPr="003C53E8" w:rsidTr="00DE2441">
        <w:trPr>
          <w:trHeight w:val="70"/>
          <w:jc w:val="center"/>
        </w:trPr>
        <w:tc>
          <w:tcPr>
            <w:tcW w:w="2295" w:type="dxa"/>
          </w:tcPr>
          <w:p w:rsidR="00E32299" w:rsidRPr="003C53E8" w:rsidRDefault="00E32299" w:rsidP="00E85E29">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§4.71a Rating</w:t>
            </w:r>
          </w:p>
        </w:tc>
        <w:tc>
          <w:tcPr>
            <w:tcW w:w="2340" w:type="dxa"/>
          </w:tcPr>
          <w:p w:rsidR="00E32299" w:rsidRPr="000009F3" w:rsidRDefault="008039E3" w:rsidP="00E85E29">
            <w:pPr>
              <w:tabs>
                <w:tab w:val="left" w:pos="288"/>
                <w:tab w:val="left" w:pos="4752"/>
              </w:tabs>
              <w:rPr>
                <w:rFonts w:asciiTheme="minorHAnsi" w:eastAsiaTheme="minorHAnsi" w:hAnsiTheme="minorHAnsi" w:cs="Times New Roman"/>
                <w:color w:val="auto"/>
                <w:sz w:val="22"/>
                <w:szCs w:val="22"/>
              </w:rPr>
            </w:pPr>
            <w:r w:rsidRPr="000009F3">
              <w:rPr>
                <w:rFonts w:asciiTheme="minorHAnsi" w:eastAsiaTheme="minorHAnsi" w:hAnsiTheme="minorHAnsi" w:cs="Times New Roman"/>
                <w:color w:val="auto"/>
                <w:sz w:val="22"/>
                <w:szCs w:val="22"/>
              </w:rPr>
              <w:t>1</w:t>
            </w:r>
            <w:r w:rsidR="00E32299" w:rsidRPr="000009F3">
              <w:rPr>
                <w:rFonts w:asciiTheme="minorHAnsi" w:eastAsiaTheme="minorHAnsi" w:hAnsiTheme="minorHAnsi" w:cs="Times New Roman"/>
                <w:color w:val="auto"/>
                <w:sz w:val="22"/>
                <w:szCs w:val="22"/>
              </w:rPr>
              <w:t>0%</w:t>
            </w:r>
          </w:p>
        </w:tc>
        <w:tc>
          <w:tcPr>
            <w:tcW w:w="2498" w:type="dxa"/>
          </w:tcPr>
          <w:p w:rsidR="00E32299" w:rsidRPr="000009F3" w:rsidRDefault="00757B9E" w:rsidP="00E85E29">
            <w:pPr>
              <w:tabs>
                <w:tab w:val="left" w:pos="288"/>
                <w:tab w:val="left" w:pos="4752"/>
              </w:tabs>
              <w:rPr>
                <w:rFonts w:asciiTheme="minorHAnsi" w:eastAsiaTheme="minorHAnsi" w:hAnsiTheme="minorHAnsi" w:cs="Times New Roman"/>
                <w:color w:val="auto"/>
                <w:sz w:val="22"/>
                <w:szCs w:val="22"/>
              </w:rPr>
            </w:pPr>
            <w:r w:rsidRPr="000009F3">
              <w:rPr>
                <w:rFonts w:asciiTheme="minorHAnsi" w:eastAsiaTheme="minorHAnsi" w:hAnsiTheme="minorHAnsi" w:cs="Times New Roman"/>
                <w:color w:val="auto"/>
                <w:sz w:val="22"/>
                <w:szCs w:val="22"/>
              </w:rPr>
              <w:t>2</w:t>
            </w:r>
            <w:r w:rsidR="00E32299" w:rsidRPr="000009F3">
              <w:rPr>
                <w:rFonts w:asciiTheme="minorHAnsi" w:eastAsiaTheme="minorHAnsi" w:hAnsiTheme="minorHAnsi" w:cs="Times New Roman"/>
                <w:color w:val="auto"/>
                <w:sz w:val="22"/>
                <w:szCs w:val="22"/>
              </w:rPr>
              <w:t>0%</w:t>
            </w:r>
          </w:p>
        </w:tc>
        <w:tc>
          <w:tcPr>
            <w:tcW w:w="2272" w:type="dxa"/>
          </w:tcPr>
          <w:p w:rsidR="00E32299" w:rsidRPr="000009F3" w:rsidRDefault="00E32299" w:rsidP="00E85E29">
            <w:pPr>
              <w:tabs>
                <w:tab w:val="left" w:pos="288"/>
                <w:tab w:val="left" w:pos="4752"/>
              </w:tabs>
              <w:rPr>
                <w:rFonts w:asciiTheme="minorHAnsi" w:eastAsiaTheme="minorHAnsi" w:hAnsiTheme="minorHAnsi" w:cs="Times New Roman"/>
                <w:color w:val="auto"/>
                <w:sz w:val="22"/>
                <w:szCs w:val="22"/>
              </w:rPr>
            </w:pPr>
            <w:r w:rsidRPr="000009F3">
              <w:rPr>
                <w:rFonts w:asciiTheme="minorHAnsi" w:eastAsiaTheme="minorHAnsi" w:hAnsiTheme="minorHAnsi" w:cs="Times New Roman"/>
                <w:color w:val="auto"/>
                <w:sz w:val="22"/>
                <w:szCs w:val="22"/>
              </w:rPr>
              <w:t>10%</w:t>
            </w:r>
          </w:p>
        </w:tc>
      </w:tr>
    </w:tbl>
    <w:p w:rsidR="00E752C3" w:rsidRDefault="00E752C3" w:rsidP="00177BF6">
      <w:pPr>
        <w:jc w:val="both"/>
        <w:rPr>
          <w:color w:val="auto"/>
          <w:szCs w:val="24"/>
        </w:rPr>
      </w:pPr>
    </w:p>
    <w:p w:rsidR="00E752C3" w:rsidRDefault="00E752C3" w:rsidP="00177BF6">
      <w:pPr>
        <w:jc w:val="both"/>
        <w:rPr>
          <w:color w:val="auto"/>
          <w:szCs w:val="24"/>
        </w:rPr>
      </w:pPr>
    </w:p>
    <w:p w:rsidR="00177BF6" w:rsidRPr="00F64312" w:rsidRDefault="00177BF6" w:rsidP="00177BF6">
      <w:pPr>
        <w:jc w:val="both"/>
        <w:rPr>
          <w:color w:val="auto"/>
          <w:szCs w:val="24"/>
        </w:rPr>
      </w:pPr>
      <w:r w:rsidRPr="00F64312">
        <w:rPr>
          <w:color w:val="auto"/>
          <w:szCs w:val="24"/>
        </w:rPr>
        <w:t xml:space="preserve">The MEB physical exam </w:t>
      </w:r>
      <w:r w:rsidR="005701CA">
        <w:rPr>
          <w:color w:val="auto"/>
          <w:szCs w:val="24"/>
        </w:rPr>
        <w:t>d</w:t>
      </w:r>
      <w:r w:rsidR="00757CDE">
        <w:rPr>
          <w:color w:val="auto"/>
          <w:szCs w:val="24"/>
        </w:rPr>
        <w:t>ocumen</w:t>
      </w:r>
      <w:r w:rsidR="005701CA">
        <w:rPr>
          <w:color w:val="auto"/>
          <w:szCs w:val="24"/>
        </w:rPr>
        <w:t>ted tenderness to palpation over the paraspinous muscles, and normal neuromuscular exam.  The examiner diagnosed constant mild neck pain without radicular findings by exam or EMG</w:t>
      </w:r>
      <w:r w:rsidR="008E7B08">
        <w:rPr>
          <w:color w:val="auto"/>
          <w:szCs w:val="24"/>
        </w:rPr>
        <w:t xml:space="preserve">, but </w:t>
      </w:r>
      <w:r w:rsidR="00757CDE">
        <w:rPr>
          <w:color w:val="auto"/>
          <w:szCs w:val="24"/>
        </w:rPr>
        <w:t xml:space="preserve">the CI </w:t>
      </w:r>
      <w:r w:rsidR="008E7B08">
        <w:rPr>
          <w:color w:val="auto"/>
          <w:szCs w:val="24"/>
        </w:rPr>
        <w:t xml:space="preserve">did have sensory symptoms which best correlated with a C6 nerve root type </w:t>
      </w:r>
      <w:r w:rsidR="008E7B08" w:rsidRPr="0022470E">
        <w:rPr>
          <w:color w:val="auto"/>
          <w:szCs w:val="24"/>
        </w:rPr>
        <w:t>irritation.</w:t>
      </w:r>
      <w:r w:rsidR="00936177" w:rsidRPr="0022470E">
        <w:rPr>
          <w:color w:val="auto"/>
          <w:szCs w:val="24"/>
        </w:rPr>
        <w:t xml:space="preserve">  </w:t>
      </w:r>
      <w:r w:rsidRPr="0022470E">
        <w:rPr>
          <w:color w:val="auto"/>
          <w:szCs w:val="24"/>
        </w:rPr>
        <w:t xml:space="preserve">At the </w:t>
      </w:r>
      <w:r w:rsidR="009C5AF2">
        <w:rPr>
          <w:color w:val="auto"/>
          <w:szCs w:val="24"/>
        </w:rPr>
        <w:t>VA</w:t>
      </w:r>
      <w:r w:rsidRPr="0022470E">
        <w:rPr>
          <w:color w:val="auto"/>
          <w:szCs w:val="24"/>
        </w:rPr>
        <w:t xml:space="preserve"> Compensation and Pension (C&amp;P) exam </w:t>
      </w:r>
      <w:r w:rsidR="00757CDE">
        <w:rPr>
          <w:color w:val="auto"/>
          <w:szCs w:val="24"/>
        </w:rPr>
        <w:t xml:space="preserve">2 months </w:t>
      </w:r>
      <w:r w:rsidRPr="0022470E">
        <w:rPr>
          <w:color w:val="auto"/>
          <w:szCs w:val="24"/>
        </w:rPr>
        <w:t>prior to separation</w:t>
      </w:r>
      <w:r w:rsidR="008E7B08">
        <w:rPr>
          <w:color w:val="auto"/>
          <w:szCs w:val="24"/>
        </w:rPr>
        <w:t>, the CI reported constant neck pain with the inability to</w:t>
      </w:r>
      <w:r w:rsidR="0022470E">
        <w:rPr>
          <w:color w:val="auto"/>
          <w:szCs w:val="24"/>
        </w:rPr>
        <w:t xml:space="preserve"> wear helmets, carry a backpack</w:t>
      </w:r>
      <w:r w:rsidR="008E7B08">
        <w:rPr>
          <w:color w:val="auto"/>
          <w:szCs w:val="24"/>
        </w:rPr>
        <w:t xml:space="preserve"> </w:t>
      </w:r>
      <w:r w:rsidR="0022470E">
        <w:rPr>
          <w:color w:val="auto"/>
          <w:szCs w:val="24"/>
        </w:rPr>
        <w:t xml:space="preserve">or </w:t>
      </w:r>
      <w:r w:rsidR="008E7B08">
        <w:rPr>
          <w:color w:val="auto"/>
          <w:szCs w:val="24"/>
        </w:rPr>
        <w:t>go on ruck marches.  Driving or working at a keyboard aggravate</w:t>
      </w:r>
      <w:r w:rsidR="00757CDE">
        <w:rPr>
          <w:color w:val="auto"/>
          <w:szCs w:val="24"/>
        </w:rPr>
        <w:t>d</w:t>
      </w:r>
      <w:r w:rsidR="008E7B08">
        <w:rPr>
          <w:color w:val="auto"/>
          <w:szCs w:val="24"/>
        </w:rPr>
        <w:t xml:space="preserve"> his neck discomfort </w:t>
      </w:r>
      <w:r w:rsidR="00757CDE">
        <w:rPr>
          <w:color w:val="auto"/>
          <w:szCs w:val="24"/>
        </w:rPr>
        <w:t>and resulted in</w:t>
      </w:r>
      <w:r w:rsidR="008E7B08">
        <w:rPr>
          <w:color w:val="auto"/>
          <w:szCs w:val="24"/>
        </w:rPr>
        <w:t xml:space="preserve"> further loss of range of motion.  </w:t>
      </w:r>
      <w:r w:rsidRPr="00F64312">
        <w:rPr>
          <w:color w:val="auto"/>
          <w:szCs w:val="24"/>
        </w:rPr>
        <w:t xml:space="preserve">The </w:t>
      </w:r>
      <w:r>
        <w:rPr>
          <w:color w:val="auto"/>
          <w:szCs w:val="24"/>
        </w:rPr>
        <w:t>C&amp;P</w:t>
      </w:r>
      <w:r w:rsidRPr="00F64312">
        <w:rPr>
          <w:color w:val="auto"/>
          <w:szCs w:val="24"/>
        </w:rPr>
        <w:t xml:space="preserve"> exam </w:t>
      </w:r>
      <w:r>
        <w:rPr>
          <w:color w:val="auto"/>
          <w:szCs w:val="24"/>
        </w:rPr>
        <w:t>d</w:t>
      </w:r>
      <w:r w:rsidR="00757CDE">
        <w:rPr>
          <w:color w:val="auto"/>
          <w:szCs w:val="24"/>
        </w:rPr>
        <w:t>ocumen</w:t>
      </w:r>
      <w:r>
        <w:rPr>
          <w:color w:val="auto"/>
          <w:szCs w:val="24"/>
        </w:rPr>
        <w:t>ted</w:t>
      </w:r>
      <w:r w:rsidR="008E7B08">
        <w:rPr>
          <w:color w:val="auto"/>
          <w:szCs w:val="24"/>
        </w:rPr>
        <w:t xml:space="preserve"> normal curvature of the spine, no tenderness, </w:t>
      </w:r>
      <w:r w:rsidR="0027705B">
        <w:rPr>
          <w:color w:val="auto"/>
          <w:szCs w:val="24"/>
        </w:rPr>
        <w:t xml:space="preserve">slight decreased right grip strength </w:t>
      </w:r>
      <w:r w:rsidR="00757CDE">
        <w:rPr>
          <w:color w:val="auto"/>
          <w:szCs w:val="24"/>
        </w:rPr>
        <w:t xml:space="preserve">but an </w:t>
      </w:r>
      <w:r w:rsidR="0027705B">
        <w:rPr>
          <w:color w:val="auto"/>
          <w:szCs w:val="24"/>
        </w:rPr>
        <w:t xml:space="preserve">otherwise normal neuromuscular exam </w:t>
      </w:r>
      <w:r w:rsidR="00757CDE">
        <w:rPr>
          <w:color w:val="auto"/>
          <w:szCs w:val="24"/>
        </w:rPr>
        <w:t>(</w:t>
      </w:r>
      <w:r w:rsidR="0027705B">
        <w:rPr>
          <w:color w:val="auto"/>
          <w:szCs w:val="24"/>
        </w:rPr>
        <w:t>repetitive motion was not attempted</w:t>
      </w:r>
      <w:r w:rsidR="00757CDE">
        <w:rPr>
          <w:color w:val="auto"/>
          <w:szCs w:val="24"/>
        </w:rPr>
        <w:t>)</w:t>
      </w:r>
      <w:r w:rsidR="0027705B">
        <w:rPr>
          <w:color w:val="auto"/>
          <w:szCs w:val="24"/>
        </w:rPr>
        <w:t>.</w:t>
      </w:r>
    </w:p>
    <w:p w:rsidR="00177BF6" w:rsidRDefault="00177BF6" w:rsidP="002837ED">
      <w:pPr>
        <w:jc w:val="left"/>
        <w:rPr>
          <w:color w:val="000000" w:themeColor="text1"/>
          <w:szCs w:val="24"/>
          <w:u w:val="single"/>
        </w:rPr>
      </w:pPr>
    </w:p>
    <w:p w:rsidR="009C5AF2" w:rsidRDefault="00177BF6" w:rsidP="00936177">
      <w:pPr>
        <w:tabs>
          <w:tab w:val="left" w:pos="288"/>
          <w:tab w:val="left" w:pos="4752"/>
        </w:tabs>
        <w:jc w:val="both"/>
        <w:rPr>
          <w:rFonts w:asciiTheme="minorHAnsi" w:hAnsiTheme="minorHAnsi"/>
          <w:szCs w:val="24"/>
        </w:rPr>
      </w:pPr>
      <w:r w:rsidRPr="00DE2441">
        <w:rPr>
          <w:rFonts w:asciiTheme="minorHAnsi" w:hAnsiTheme="minorHAnsi"/>
          <w:color w:val="auto"/>
          <w:szCs w:val="24"/>
        </w:rPr>
        <w:t xml:space="preserve">The Board directs attention to its rating recommendation based on the above evidence.  </w:t>
      </w:r>
      <w:r w:rsidR="00794F44">
        <w:rPr>
          <w:rFonts w:asciiTheme="minorHAnsi" w:hAnsiTheme="minorHAnsi"/>
          <w:color w:val="auto"/>
          <w:szCs w:val="24"/>
        </w:rPr>
        <w:t xml:space="preserve">The </w:t>
      </w:r>
      <w:r w:rsidR="00757CDE">
        <w:rPr>
          <w:rFonts w:asciiTheme="minorHAnsi" w:hAnsiTheme="minorHAnsi"/>
          <w:color w:val="auto"/>
          <w:szCs w:val="24"/>
        </w:rPr>
        <w:t>T</w:t>
      </w:r>
      <w:r w:rsidR="00272B51" w:rsidRPr="00DE2441">
        <w:rPr>
          <w:rFonts w:asciiTheme="minorHAnsi" w:hAnsiTheme="minorHAnsi"/>
          <w:color w:val="auto"/>
          <w:szCs w:val="24"/>
        </w:rPr>
        <w:t>here is a disparity between the</w:t>
      </w:r>
      <w:r w:rsidR="00FE1BC9">
        <w:rPr>
          <w:rFonts w:asciiTheme="minorHAnsi" w:hAnsiTheme="minorHAnsi"/>
          <w:color w:val="auto"/>
          <w:szCs w:val="24"/>
        </w:rPr>
        <w:t xml:space="preserve"> MEB and VA</w:t>
      </w:r>
      <w:r w:rsidR="00272B51" w:rsidRPr="00DE2441">
        <w:rPr>
          <w:rFonts w:asciiTheme="minorHAnsi" w:hAnsiTheme="minorHAnsi"/>
          <w:color w:val="auto"/>
          <w:szCs w:val="24"/>
        </w:rPr>
        <w:t xml:space="preserve"> examinations, with </w:t>
      </w:r>
      <w:r w:rsidR="00DE2441">
        <w:rPr>
          <w:rFonts w:asciiTheme="minorHAnsi" w:hAnsiTheme="minorHAnsi"/>
          <w:color w:val="auto"/>
          <w:szCs w:val="24"/>
        </w:rPr>
        <w:t>some</w:t>
      </w:r>
      <w:r w:rsidR="00272B51" w:rsidRPr="00DE2441">
        <w:rPr>
          <w:rFonts w:asciiTheme="minorHAnsi" w:hAnsiTheme="minorHAnsi"/>
          <w:color w:val="auto"/>
          <w:szCs w:val="24"/>
        </w:rPr>
        <w:t xml:space="preserve"> implications regarding the</w:t>
      </w:r>
      <w:r w:rsidR="00DE2441" w:rsidRPr="00DE2441">
        <w:rPr>
          <w:rFonts w:asciiTheme="minorHAnsi" w:hAnsiTheme="minorHAnsi"/>
          <w:color w:val="auto"/>
          <w:szCs w:val="24"/>
        </w:rPr>
        <w:t xml:space="preserve"> Board's rating recommendation.  </w:t>
      </w:r>
      <w:r w:rsidR="00272B51" w:rsidRPr="00DE2441">
        <w:rPr>
          <w:rFonts w:asciiTheme="minorHAnsi" w:hAnsiTheme="minorHAnsi"/>
          <w:color w:val="auto"/>
          <w:szCs w:val="24"/>
        </w:rPr>
        <w:t xml:space="preserve">The Board carefully deliberated its probative value assignment to these conflicting </w:t>
      </w:r>
      <w:r w:rsidR="00DE2441" w:rsidRPr="00DE2441">
        <w:rPr>
          <w:rFonts w:asciiTheme="minorHAnsi" w:hAnsiTheme="minorHAnsi"/>
          <w:color w:val="auto"/>
          <w:szCs w:val="24"/>
        </w:rPr>
        <w:t>evaluations</w:t>
      </w:r>
      <w:r w:rsidR="00272B51" w:rsidRPr="00DE2441">
        <w:rPr>
          <w:rFonts w:asciiTheme="minorHAnsi" w:hAnsiTheme="minorHAnsi"/>
          <w:color w:val="auto"/>
          <w:szCs w:val="24"/>
        </w:rPr>
        <w:t>, and reviewed the service file for corroborating evidence in the 12-month period prior to separation.</w:t>
      </w:r>
      <w:r w:rsidR="00DE2441" w:rsidRPr="00DE2441">
        <w:rPr>
          <w:rFonts w:asciiTheme="minorHAnsi" w:hAnsiTheme="minorHAnsi"/>
          <w:color w:val="auto"/>
          <w:szCs w:val="24"/>
        </w:rPr>
        <w:t xml:space="preserve"> The Board notes that </w:t>
      </w:r>
      <w:r w:rsidR="00567E29">
        <w:rPr>
          <w:rFonts w:asciiTheme="minorHAnsi" w:hAnsiTheme="minorHAnsi"/>
          <w:color w:val="auto"/>
          <w:szCs w:val="24"/>
        </w:rPr>
        <w:t xml:space="preserve">the </w:t>
      </w:r>
      <w:r w:rsidR="00DE2441" w:rsidRPr="00DE2441">
        <w:rPr>
          <w:rFonts w:asciiTheme="minorHAnsi" w:hAnsiTheme="minorHAnsi"/>
          <w:color w:val="auto"/>
          <w:szCs w:val="24"/>
        </w:rPr>
        <w:t xml:space="preserve">VA </w:t>
      </w:r>
      <w:r w:rsidR="00DE2441">
        <w:rPr>
          <w:rFonts w:asciiTheme="minorHAnsi" w:hAnsiTheme="minorHAnsi"/>
          <w:color w:val="auto"/>
          <w:szCs w:val="24"/>
        </w:rPr>
        <w:t xml:space="preserve">ROM </w:t>
      </w:r>
      <w:r w:rsidR="00DE2441" w:rsidRPr="00DE2441">
        <w:rPr>
          <w:rFonts w:asciiTheme="minorHAnsi" w:hAnsiTheme="minorHAnsi"/>
          <w:color w:val="auto"/>
          <w:szCs w:val="24"/>
        </w:rPr>
        <w:t>exam w</w:t>
      </w:r>
      <w:r w:rsidR="00DE2441">
        <w:rPr>
          <w:rFonts w:asciiTheme="minorHAnsi" w:hAnsiTheme="minorHAnsi"/>
          <w:color w:val="auto"/>
          <w:szCs w:val="24"/>
        </w:rPr>
        <w:t>as</w:t>
      </w:r>
      <w:r w:rsidR="00DE2441" w:rsidRPr="00DE2441">
        <w:rPr>
          <w:rFonts w:asciiTheme="minorHAnsi" w:hAnsiTheme="minorHAnsi"/>
          <w:color w:val="auto"/>
          <w:szCs w:val="24"/>
        </w:rPr>
        <w:t xml:space="preserve"> sufficiently well documented in terms of ratable </w:t>
      </w:r>
      <w:r w:rsidR="00567E29">
        <w:rPr>
          <w:rFonts w:asciiTheme="minorHAnsi" w:hAnsiTheme="minorHAnsi"/>
          <w:color w:val="auto"/>
          <w:szCs w:val="24"/>
        </w:rPr>
        <w:t>criteria</w:t>
      </w:r>
      <w:r w:rsidR="00DE2441" w:rsidRPr="00DE2441">
        <w:rPr>
          <w:rFonts w:asciiTheme="minorHAnsi" w:hAnsiTheme="minorHAnsi"/>
          <w:color w:val="auto"/>
          <w:szCs w:val="24"/>
        </w:rPr>
        <w:t xml:space="preserve"> </w:t>
      </w:r>
      <w:r w:rsidR="00567E29">
        <w:rPr>
          <w:rFonts w:asciiTheme="minorHAnsi" w:hAnsiTheme="minorHAnsi"/>
          <w:color w:val="auto"/>
          <w:szCs w:val="24"/>
        </w:rPr>
        <w:t xml:space="preserve">under </w:t>
      </w:r>
      <w:r w:rsidR="00DE2441" w:rsidRPr="00DE2441">
        <w:rPr>
          <w:rFonts w:asciiTheme="minorHAnsi" w:hAnsiTheme="minorHAnsi"/>
          <w:color w:val="auto"/>
          <w:szCs w:val="24"/>
        </w:rPr>
        <w:t>the current VASRD</w:t>
      </w:r>
      <w:r w:rsidR="00DE2441">
        <w:rPr>
          <w:rFonts w:asciiTheme="minorHAnsi" w:hAnsiTheme="minorHAnsi"/>
          <w:color w:val="auto"/>
          <w:szCs w:val="24"/>
        </w:rPr>
        <w:t xml:space="preserve"> as opposed to the MEB ROM exam</w:t>
      </w:r>
      <w:r w:rsidR="00FE1BC9">
        <w:rPr>
          <w:rFonts w:asciiTheme="minorHAnsi" w:hAnsiTheme="minorHAnsi"/>
          <w:color w:val="auto"/>
          <w:szCs w:val="24"/>
        </w:rPr>
        <w:t xml:space="preserve"> which lack</w:t>
      </w:r>
      <w:r w:rsidR="00567E29">
        <w:rPr>
          <w:rFonts w:asciiTheme="minorHAnsi" w:hAnsiTheme="minorHAnsi"/>
          <w:color w:val="auto"/>
          <w:szCs w:val="24"/>
        </w:rPr>
        <w:t>ed</w:t>
      </w:r>
      <w:r w:rsidR="00FE1BC9">
        <w:rPr>
          <w:rFonts w:asciiTheme="minorHAnsi" w:hAnsiTheme="minorHAnsi"/>
          <w:color w:val="auto"/>
          <w:szCs w:val="24"/>
        </w:rPr>
        <w:t xml:space="preserve"> </w:t>
      </w:r>
      <w:r w:rsidR="00567E29">
        <w:rPr>
          <w:rFonts w:asciiTheme="minorHAnsi" w:hAnsiTheme="minorHAnsi"/>
          <w:color w:val="auto"/>
          <w:szCs w:val="24"/>
        </w:rPr>
        <w:t>a</w:t>
      </w:r>
      <w:r w:rsidR="00FE1BC9">
        <w:rPr>
          <w:rFonts w:asciiTheme="minorHAnsi" w:hAnsiTheme="minorHAnsi"/>
          <w:color w:val="auto"/>
          <w:szCs w:val="24"/>
        </w:rPr>
        <w:t xml:space="preserve"> combined ROM</w:t>
      </w:r>
      <w:r w:rsidR="00567E29">
        <w:rPr>
          <w:rFonts w:asciiTheme="minorHAnsi" w:hAnsiTheme="minorHAnsi"/>
          <w:color w:val="auto"/>
          <w:szCs w:val="24"/>
        </w:rPr>
        <w:t>.</w:t>
      </w:r>
      <w:r w:rsidR="00DE2441" w:rsidRPr="00DE2441">
        <w:rPr>
          <w:rFonts w:asciiTheme="minorHAnsi" w:hAnsiTheme="minorHAnsi"/>
          <w:color w:val="auto"/>
          <w:szCs w:val="24"/>
        </w:rPr>
        <w:t xml:space="preserve"> </w:t>
      </w:r>
      <w:r w:rsidR="00567E29">
        <w:rPr>
          <w:rFonts w:asciiTheme="minorHAnsi" w:hAnsiTheme="minorHAnsi"/>
          <w:color w:val="auto"/>
          <w:szCs w:val="24"/>
        </w:rPr>
        <w:t xml:space="preserve"> H</w:t>
      </w:r>
      <w:r w:rsidR="00FE1BC9">
        <w:rPr>
          <w:rFonts w:asciiTheme="minorHAnsi" w:hAnsiTheme="minorHAnsi"/>
          <w:color w:val="auto"/>
          <w:szCs w:val="24"/>
        </w:rPr>
        <w:t>owever</w:t>
      </w:r>
      <w:r w:rsidR="00567E29">
        <w:rPr>
          <w:rFonts w:asciiTheme="minorHAnsi" w:hAnsiTheme="minorHAnsi"/>
          <w:color w:val="auto"/>
          <w:szCs w:val="24"/>
        </w:rPr>
        <w:t>,</w:t>
      </w:r>
      <w:r w:rsidR="00FE1BC9">
        <w:rPr>
          <w:rFonts w:asciiTheme="minorHAnsi" w:hAnsiTheme="minorHAnsi"/>
          <w:color w:val="auto"/>
          <w:szCs w:val="24"/>
        </w:rPr>
        <w:t xml:space="preserve"> the</w:t>
      </w:r>
      <w:r w:rsidR="00DE2441" w:rsidRPr="00DE2441">
        <w:rPr>
          <w:rFonts w:asciiTheme="minorHAnsi" w:hAnsiTheme="minorHAnsi"/>
          <w:color w:val="auto"/>
          <w:szCs w:val="24"/>
        </w:rPr>
        <w:t xml:space="preserve"> CI’s overall condition and described physical findings were congruent between these two exams except for the degree of forward flexion. </w:t>
      </w:r>
      <w:r w:rsidR="00DE2441">
        <w:rPr>
          <w:rFonts w:asciiTheme="minorHAnsi" w:hAnsiTheme="minorHAnsi"/>
          <w:color w:val="auto"/>
          <w:szCs w:val="24"/>
        </w:rPr>
        <w:t xml:space="preserve"> </w:t>
      </w:r>
      <w:r w:rsidR="00DE2441" w:rsidRPr="00DE2441">
        <w:rPr>
          <w:rFonts w:asciiTheme="minorHAnsi" w:hAnsiTheme="minorHAnsi"/>
          <w:color w:val="auto"/>
          <w:szCs w:val="24"/>
        </w:rPr>
        <w:t>The Board carefully considered the whole record IAW VASRD §4.2 (Interpretation of examination reports) in order to d</w:t>
      </w:r>
      <w:r w:rsidR="00567E29">
        <w:rPr>
          <w:rFonts w:asciiTheme="minorHAnsi" w:hAnsiTheme="minorHAnsi"/>
          <w:color w:val="auto"/>
          <w:szCs w:val="24"/>
        </w:rPr>
        <w:t>erive</w:t>
      </w:r>
      <w:r w:rsidR="00DE2441" w:rsidRPr="00DE2441">
        <w:rPr>
          <w:rFonts w:asciiTheme="minorHAnsi" w:hAnsiTheme="minorHAnsi"/>
          <w:color w:val="auto"/>
          <w:szCs w:val="24"/>
        </w:rPr>
        <w:t xml:space="preserve"> a consistent picture of the CI’s neck condition and agreed in this case that the </w:t>
      </w:r>
      <w:r w:rsidR="009C5AF2">
        <w:rPr>
          <w:rFonts w:asciiTheme="minorHAnsi" w:hAnsiTheme="minorHAnsi"/>
          <w:color w:val="auto"/>
          <w:szCs w:val="24"/>
        </w:rPr>
        <w:t>ROM</w:t>
      </w:r>
      <w:r w:rsidR="00DE2441" w:rsidRPr="00DE2441">
        <w:rPr>
          <w:rFonts w:asciiTheme="minorHAnsi" w:hAnsiTheme="minorHAnsi"/>
          <w:color w:val="auto"/>
          <w:szCs w:val="24"/>
        </w:rPr>
        <w:t xml:space="preserve"> documented in the STR and </w:t>
      </w:r>
      <w:r w:rsidR="00567E29">
        <w:rPr>
          <w:rFonts w:asciiTheme="minorHAnsi" w:hAnsiTheme="minorHAnsi"/>
          <w:color w:val="auto"/>
          <w:szCs w:val="24"/>
        </w:rPr>
        <w:t xml:space="preserve">particularly </w:t>
      </w:r>
      <w:r w:rsidR="00DE2441" w:rsidRPr="00DE2441">
        <w:rPr>
          <w:rFonts w:asciiTheme="minorHAnsi" w:hAnsiTheme="minorHAnsi"/>
          <w:color w:val="auto"/>
          <w:szCs w:val="24"/>
        </w:rPr>
        <w:t>the chiropractic exam</w:t>
      </w:r>
      <w:r w:rsidR="00567E29">
        <w:rPr>
          <w:rFonts w:asciiTheme="minorHAnsi" w:hAnsiTheme="minorHAnsi"/>
          <w:color w:val="auto"/>
          <w:szCs w:val="24"/>
        </w:rPr>
        <w:t>s</w:t>
      </w:r>
      <w:r w:rsidR="00DE2441" w:rsidRPr="00DE2441">
        <w:rPr>
          <w:rFonts w:asciiTheme="minorHAnsi" w:hAnsiTheme="minorHAnsi"/>
          <w:color w:val="auto"/>
          <w:szCs w:val="24"/>
        </w:rPr>
        <w:t xml:space="preserve"> </w:t>
      </w:r>
      <w:r w:rsidR="00567E29">
        <w:rPr>
          <w:rFonts w:asciiTheme="minorHAnsi" w:hAnsiTheme="minorHAnsi"/>
          <w:color w:val="auto"/>
          <w:szCs w:val="24"/>
        </w:rPr>
        <w:t xml:space="preserve">on </w:t>
      </w:r>
      <w:r w:rsidR="00511109">
        <w:rPr>
          <w:rFonts w:asciiTheme="minorHAnsi" w:hAnsiTheme="minorHAnsi"/>
          <w:color w:val="auto"/>
          <w:szCs w:val="24"/>
        </w:rPr>
        <w:t>July 24, 2002,</w:t>
      </w:r>
      <w:r w:rsidR="00567E29">
        <w:rPr>
          <w:rFonts w:asciiTheme="minorHAnsi" w:hAnsiTheme="minorHAnsi"/>
          <w:color w:val="auto"/>
          <w:szCs w:val="24"/>
        </w:rPr>
        <w:t xml:space="preserve"> and </w:t>
      </w:r>
      <w:r w:rsidR="00511109">
        <w:rPr>
          <w:rFonts w:asciiTheme="minorHAnsi" w:hAnsiTheme="minorHAnsi"/>
          <w:color w:val="auto"/>
          <w:szCs w:val="24"/>
        </w:rPr>
        <w:t xml:space="preserve">September 11, 2002, </w:t>
      </w:r>
      <w:r w:rsidR="00DE2441" w:rsidRPr="00DE2441">
        <w:rPr>
          <w:rFonts w:asciiTheme="minorHAnsi" w:hAnsiTheme="minorHAnsi"/>
          <w:color w:val="auto"/>
          <w:szCs w:val="24"/>
        </w:rPr>
        <w:t xml:space="preserve">consistently reflected a forward flexion </w:t>
      </w:r>
      <w:r w:rsidR="00794F44">
        <w:rPr>
          <w:rFonts w:asciiTheme="minorHAnsi" w:hAnsiTheme="minorHAnsi"/>
          <w:color w:val="auto"/>
          <w:szCs w:val="24"/>
        </w:rPr>
        <w:t xml:space="preserve">and combined ROM </w:t>
      </w:r>
      <w:r w:rsidR="00567E29">
        <w:rPr>
          <w:rFonts w:asciiTheme="minorHAnsi" w:hAnsiTheme="minorHAnsi"/>
          <w:color w:val="auto"/>
          <w:szCs w:val="24"/>
        </w:rPr>
        <w:t xml:space="preserve">similar to that of </w:t>
      </w:r>
      <w:r w:rsidR="00DE2441" w:rsidRPr="00DE2441">
        <w:rPr>
          <w:rFonts w:asciiTheme="minorHAnsi" w:hAnsiTheme="minorHAnsi"/>
          <w:color w:val="auto"/>
          <w:szCs w:val="24"/>
        </w:rPr>
        <w:t xml:space="preserve">the </w:t>
      </w:r>
      <w:r w:rsidR="00794F44">
        <w:rPr>
          <w:rFonts w:asciiTheme="minorHAnsi" w:hAnsiTheme="minorHAnsi"/>
          <w:color w:val="auto"/>
          <w:szCs w:val="24"/>
        </w:rPr>
        <w:t>VA</w:t>
      </w:r>
      <w:r w:rsidR="00DE2441" w:rsidRPr="00DE2441">
        <w:rPr>
          <w:rFonts w:asciiTheme="minorHAnsi" w:hAnsiTheme="minorHAnsi"/>
          <w:color w:val="auto"/>
          <w:szCs w:val="24"/>
        </w:rPr>
        <w:t xml:space="preserve"> exam.</w:t>
      </w:r>
      <w:r w:rsidR="000009F3">
        <w:rPr>
          <w:rFonts w:asciiTheme="minorHAnsi" w:hAnsiTheme="minorHAnsi"/>
          <w:color w:val="auto"/>
          <w:szCs w:val="24"/>
        </w:rPr>
        <w:t xml:space="preserve"> </w:t>
      </w:r>
      <w:r w:rsidR="00DE2441" w:rsidRPr="00DE2441">
        <w:rPr>
          <w:rFonts w:asciiTheme="minorHAnsi" w:hAnsiTheme="minorHAnsi"/>
          <w:color w:val="auto"/>
          <w:szCs w:val="24"/>
        </w:rPr>
        <w:t xml:space="preserve"> </w:t>
      </w:r>
      <w:r w:rsidR="00567E29">
        <w:rPr>
          <w:rFonts w:asciiTheme="minorHAnsi" w:hAnsiTheme="minorHAnsi"/>
          <w:color w:val="auto"/>
          <w:szCs w:val="24"/>
        </w:rPr>
        <w:t>While t</w:t>
      </w:r>
      <w:r w:rsidR="000009F3">
        <w:rPr>
          <w:rFonts w:asciiTheme="minorHAnsi" w:hAnsiTheme="minorHAnsi"/>
          <w:color w:val="auto"/>
          <w:szCs w:val="24"/>
        </w:rPr>
        <w:t>here was a 12 month</w:t>
      </w:r>
      <w:r w:rsidR="009C5AF2">
        <w:rPr>
          <w:rFonts w:asciiTheme="minorHAnsi" w:hAnsiTheme="minorHAnsi"/>
          <w:color w:val="auto"/>
          <w:szCs w:val="24"/>
        </w:rPr>
        <w:t>,</w:t>
      </w:r>
      <w:r w:rsidR="000009F3">
        <w:rPr>
          <w:rFonts w:asciiTheme="minorHAnsi" w:hAnsiTheme="minorHAnsi"/>
          <w:color w:val="auto"/>
          <w:szCs w:val="24"/>
        </w:rPr>
        <w:t xml:space="preserve"> </w:t>
      </w:r>
      <w:r w:rsidR="009C5AF2">
        <w:rPr>
          <w:rFonts w:asciiTheme="minorHAnsi" w:hAnsiTheme="minorHAnsi"/>
          <w:color w:val="auto"/>
          <w:szCs w:val="24"/>
        </w:rPr>
        <w:t xml:space="preserve">prior to separation, </w:t>
      </w:r>
      <w:r w:rsidR="000009F3">
        <w:rPr>
          <w:rFonts w:asciiTheme="minorHAnsi" w:hAnsiTheme="minorHAnsi"/>
          <w:color w:val="auto"/>
          <w:szCs w:val="24"/>
        </w:rPr>
        <w:t xml:space="preserve">ROM exam that was </w:t>
      </w:r>
      <w:r w:rsidR="00A20B4D">
        <w:rPr>
          <w:rFonts w:asciiTheme="minorHAnsi" w:hAnsiTheme="minorHAnsi"/>
          <w:color w:val="auto"/>
          <w:szCs w:val="24"/>
        </w:rPr>
        <w:t>consistent</w:t>
      </w:r>
      <w:r w:rsidR="000009F3">
        <w:rPr>
          <w:rFonts w:asciiTheme="minorHAnsi" w:hAnsiTheme="minorHAnsi"/>
          <w:color w:val="auto"/>
          <w:szCs w:val="24"/>
        </w:rPr>
        <w:t xml:space="preserve"> with the MEB ROM exam, th</w:t>
      </w:r>
      <w:r w:rsidR="00567E29">
        <w:rPr>
          <w:rFonts w:asciiTheme="minorHAnsi" w:hAnsiTheme="minorHAnsi"/>
          <w:color w:val="auto"/>
          <w:szCs w:val="24"/>
        </w:rPr>
        <w:t>at</w:t>
      </w:r>
      <w:r w:rsidR="000009F3">
        <w:rPr>
          <w:rFonts w:asciiTheme="minorHAnsi" w:hAnsiTheme="minorHAnsi"/>
          <w:color w:val="auto"/>
          <w:szCs w:val="24"/>
        </w:rPr>
        <w:t xml:space="preserve"> exam was more remote </w:t>
      </w:r>
      <w:r w:rsidR="00567E29">
        <w:rPr>
          <w:rFonts w:asciiTheme="minorHAnsi" w:hAnsiTheme="minorHAnsi"/>
          <w:color w:val="auto"/>
          <w:szCs w:val="24"/>
        </w:rPr>
        <w:t xml:space="preserve">from separation </w:t>
      </w:r>
      <w:r w:rsidR="000009F3">
        <w:rPr>
          <w:rFonts w:asciiTheme="minorHAnsi" w:hAnsiTheme="minorHAnsi"/>
          <w:color w:val="auto"/>
          <w:szCs w:val="24"/>
        </w:rPr>
        <w:t>than the other referenced exams</w:t>
      </w:r>
      <w:r w:rsidR="00567E29">
        <w:rPr>
          <w:rFonts w:asciiTheme="minorHAnsi" w:hAnsiTheme="minorHAnsi"/>
          <w:color w:val="auto"/>
          <w:szCs w:val="24"/>
        </w:rPr>
        <w:t>. T</w:t>
      </w:r>
      <w:r w:rsidR="00DE2441" w:rsidRPr="00DE2441">
        <w:rPr>
          <w:rFonts w:asciiTheme="minorHAnsi" w:hAnsiTheme="minorHAnsi"/>
          <w:color w:val="auto"/>
          <w:szCs w:val="24"/>
        </w:rPr>
        <w:t>herefore, the Board assign</w:t>
      </w:r>
      <w:r w:rsidR="00567E29">
        <w:rPr>
          <w:rFonts w:asciiTheme="minorHAnsi" w:hAnsiTheme="minorHAnsi"/>
          <w:color w:val="auto"/>
          <w:szCs w:val="24"/>
        </w:rPr>
        <w:t>ed</w:t>
      </w:r>
      <w:r w:rsidR="00DE2441" w:rsidRPr="00DE2441">
        <w:rPr>
          <w:rFonts w:asciiTheme="minorHAnsi" w:hAnsiTheme="minorHAnsi"/>
          <w:color w:val="auto"/>
          <w:szCs w:val="24"/>
        </w:rPr>
        <w:t xml:space="preserve"> </w:t>
      </w:r>
      <w:r w:rsidR="00567E29">
        <w:rPr>
          <w:rFonts w:asciiTheme="minorHAnsi" w:hAnsiTheme="minorHAnsi"/>
          <w:color w:val="auto"/>
          <w:szCs w:val="24"/>
        </w:rPr>
        <w:t>higher</w:t>
      </w:r>
      <w:r w:rsidR="00DE2441" w:rsidRPr="00DE2441">
        <w:rPr>
          <w:rFonts w:asciiTheme="minorHAnsi" w:hAnsiTheme="minorHAnsi"/>
          <w:color w:val="auto"/>
          <w:szCs w:val="24"/>
        </w:rPr>
        <w:t xml:space="preserve"> probative value to the </w:t>
      </w:r>
      <w:r w:rsidR="00794F44">
        <w:rPr>
          <w:rFonts w:asciiTheme="minorHAnsi" w:hAnsiTheme="minorHAnsi"/>
          <w:color w:val="auto"/>
          <w:szCs w:val="24"/>
        </w:rPr>
        <w:t>VA</w:t>
      </w:r>
      <w:r w:rsidR="00DE2441" w:rsidRPr="00DE2441">
        <w:rPr>
          <w:rFonts w:asciiTheme="minorHAnsi" w:hAnsiTheme="minorHAnsi"/>
          <w:color w:val="auto"/>
          <w:szCs w:val="24"/>
        </w:rPr>
        <w:t xml:space="preserve"> evaluation.</w:t>
      </w:r>
      <w:r w:rsidR="00DE2441" w:rsidRPr="00DE2441">
        <w:rPr>
          <w:rFonts w:asciiTheme="minorHAnsi" w:hAnsiTheme="minorHAnsi"/>
          <w:szCs w:val="24"/>
        </w:rPr>
        <w:t xml:space="preserve"> </w:t>
      </w:r>
      <w:r w:rsidR="00DE2441" w:rsidRPr="00DE2441">
        <w:rPr>
          <w:rFonts w:asciiTheme="minorHAnsi" w:hAnsiTheme="minorHAnsi"/>
          <w:color w:val="auto"/>
          <w:szCs w:val="24"/>
        </w:rPr>
        <w:t xml:space="preserve"> </w:t>
      </w:r>
      <w:r w:rsidR="00936177" w:rsidRPr="00DE2441">
        <w:rPr>
          <w:rFonts w:asciiTheme="minorHAnsi" w:hAnsiTheme="minorHAnsi"/>
          <w:color w:val="auto"/>
          <w:szCs w:val="24"/>
        </w:rPr>
        <w:t>The PEB and VA chose different coding options for the condition which had some implications on the rating for the Board to consider.</w:t>
      </w:r>
      <w:r w:rsidR="00DE2441" w:rsidRPr="00DE2441">
        <w:rPr>
          <w:rFonts w:asciiTheme="minorHAnsi" w:hAnsiTheme="minorHAnsi"/>
          <w:szCs w:val="24"/>
        </w:rPr>
        <w:t xml:space="preserve"> </w:t>
      </w:r>
      <w:r w:rsidR="00473A1C">
        <w:rPr>
          <w:rFonts w:asciiTheme="minorHAnsi" w:hAnsiTheme="minorHAnsi"/>
          <w:szCs w:val="24"/>
        </w:rPr>
        <w:t xml:space="preserve"> </w:t>
      </w:r>
    </w:p>
    <w:p w:rsidR="009C5AF2" w:rsidRDefault="009C5AF2" w:rsidP="00936177">
      <w:pPr>
        <w:tabs>
          <w:tab w:val="left" w:pos="288"/>
          <w:tab w:val="left" w:pos="4752"/>
        </w:tabs>
        <w:jc w:val="both"/>
        <w:rPr>
          <w:rFonts w:asciiTheme="minorHAnsi" w:hAnsiTheme="minorHAnsi"/>
          <w:szCs w:val="24"/>
        </w:rPr>
      </w:pPr>
    </w:p>
    <w:p w:rsidR="008039E3" w:rsidRDefault="00473A1C" w:rsidP="00936177">
      <w:pPr>
        <w:tabs>
          <w:tab w:val="left" w:pos="288"/>
          <w:tab w:val="left" w:pos="4752"/>
        </w:tabs>
        <w:jc w:val="both"/>
        <w:rPr>
          <w:rFonts w:cs="Times New Roman"/>
          <w:color w:val="auto"/>
        </w:rPr>
      </w:pPr>
      <w:r w:rsidRPr="00F00DF6">
        <w:rPr>
          <w:color w:val="auto"/>
          <w:szCs w:val="24"/>
        </w:rPr>
        <w:t xml:space="preserve">The 2002 VASRD coding and rating standards for the spine, which were in effect at the time of separation, were modified on 23 September 2002 to add incapacitating episodes (5293, </w:t>
      </w:r>
      <w:r w:rsidR="009C5AF2">
        <w:rPr>
          <w:color w:val="auto"/>
          <w:szCs w:val="24"/>
        </w:rPr>
        <w:t>i</w:t>
      </w:r>
      <w:r w:rsidRPr="00F00DF6">
        <w:rPr>
          <w:color w:val="auto"/>
          <w:szCs w:val="24"/>
        </w:rPr>
        <w:t>ntervertebral disc syndrome), and then changed to the c</w:t>
      </w:r>
      <w:r w:rsidR="00567E29">
        <w:rPr>
          <w:color w:val="auto"/>
          <w:szCs w:val="24"/>
        </w:rPr>
        <w:t>urrent §4.71a rating standards i</w:t>
      </w:r>
      <w:r w:rsidRPr="00F00DF6">
        <w:rPr>
          <w:color w:val="auto"/>
          <w:szCs w:val="24"/>
        </w:rPr>
        <w:t>n September 2003.  The 2002 standards for rating based on ROM impairment were subject to the rater’s opinion regarding degree of severity, whereas the current standards specify rating thresholds in degrees of ROM impairment.  For the reader’s convenience, the 2002 rating codes under discussion in this case are excerpted below</w:t>
      </w:r>
      <w:r>
        <w:rPr>
          <w:color w:val="auto"/>
          <w:szCs w:val="24"/>
        </w:rPr>
        <w:t>.</w:t>
      </w:r>
      <w:r w:rsidRPr="00041426">
        <w:rPr>
          <w:bCs/>
          <w:color w:val="000000"/>
          <w:szCs w:val="24"/>
        </w:rPr>
        <w:t xml:space="preserve"> </w:t>
      </w:r>
      <w:r>
        <w:rPr>
          <w:bCs/>
          <w:color w:val="000000"/>
          <w:szCs w:val="24"/>
        </w:rPr>
        <w:t xml:space="preserve"> </w:t>
      </w:r>
      <w:r w:rsidRPr="00041FB9">
        <w:rPr>
          <w:bCs/>
          <w:color w:val="000000"/>
          <w:szCs w:val="24"/>
        </w:rPr>
        <w:t xml:space="preserve">When older cases have goniometric measurements in evidence and when the </w:t>
      </w:r>
      <w:r w:rsidR="00567E29" w:rsidRPr="00041FB9">
        <w:rPr>
          <w:bCs/>
          <w:color w:val="000000"/>
          <w:szCs w:val="24"/>
        </w:rPr>
        <w:t>2001</w:t>
      </w:r>
      <w:r w:rsidR="00567E29">
        <w:rPr>
          <w:bCs/>
          <w:color w:val="000000"/>
          <w:szCs w:val="24"/>
        </w:rPr>
        <w:t xml:space="preserve"> </w:t>
      </w:r>
      <w:r w:rsidRPr="00041FB9">
        <w:rPr>
          <w:bCs/>
          <w:color w:val="000000"/>
          <w:szCs w:val="24"/>
        </w:rPr>
        <w:t>VASRD code 529</w:t>
      </w:r>
      <w:r>
        <w:rPr>
          <w:bCs/>
          <w:color w:val="000000"/>
          <w:szCs w:val="24"/>
        </w:rPr>
        <w:t>0 (for limitation of motion, cervical</w:t>
      </w:r>
      <w:r w:rsidRPr="00041FB9">
        <w:rPr>
          <w:bCs/>
          <w:color w:val="000000"/>
          <w:szCs w:val="24"/>
        </w:rPr>
        <w:t xml:space="preserve"> spine) is applicable, the Board reconciles (to the extent possible) its opinion regarding degree of severity </w:t>
      </w:r>
      <w:r w:rsidR="00567E29">
        <w:rPr>
          <w:bCs/>
          <w:color w:val="000000"/>
          <w:szCs w:val="24"/>
        </w:rPr>
        <w:t>under</w:t>
      </w:r>
      <w:r w:rsidRPr="00041FB9">
        <w:rPr>
          <w:bCs/>
          <w:color w:val="000000"/>
          <w:szCs w:val="24"/>
        </w:rPr>
        <w:t xml:space="preserve"> </w:t>
      </w:r>
      <w:r w:rsidR="00567E29">
        <w:rPr>
          <w:bCs/>
          <w:color w:val="000000"/>
          <w:szCs w:val="24"/>
        </w:rPr>
        <w:t xml:space="preserve">code </w:t>
      </w:r>
      <w:r w:rsidRPr="00041FB9">
        <w:rPr>
          <w:bCs/>
          <w:color w:val="000000"/>
          <w:szCs w:val="24"/>
        </w:rPr>
        <w:t>529</w:t>
      </w:r>
      <w:r>
        <w:rPr>
          <w:bCs/>
          <w:color w:val="000000"/>
          <w:szCs w:val="24"/>
        </w:rPr>
        <w:t>0</w:t>
      </w:r>
      <w:r w:rsidRPr="00041FB9">
        <w:rPr>
          <w:bCs/>
          <w:color w:val="000000"/>
          <w:szCs w:val="24"/>
        </w:rPr>
        <w:t xml:space="preserve"> with the objective thresholds specified in the current §4.71a general rating formula for the spine. </w:t>
      </w:r>
      <w:r>
        <w:rPr>
          <w:bCs/>
          <w:color w:val="000000"/>
          <w:szCs w:val="24"/>
        </w:rPr>
        <w:t xml:space="preserve"> </w:t>
      </w:r>
      <w:r w:rsidRPr="00041FB9">
        <w:rPr>
          <w:bCs/>
          <w:color w:val="000000"/>
          <w:szCs w:val="24"/>
        </w:rPr>
        <w:t>This promotes uniformity of its recommendations for different cases from the same period and more conformity across dates of separation, without sacrificing compliance with the DoDI 6040.44 requirement for rating IAW the VASRD in effect at the time of separation.</w:t>
      </w:r>
    </w:p>
    <w:p w:rsidR="008039E3" w:rsidRPr="001E07D8" w:rsidRDefault="008039E3" w:rsidP="00936177">
      <w:pPr>
        <w:tabs>
          <w:tab w:val="left" w:pos="288"/>
          <w:tab w:val="left" w:pos="4752"/>
        </w:tabs>
        <w:jc w:val="both"/>
        <w:rPr>
          <w:rFonts w:cs="Times New Roman"/>
          <w:color w:val="auto"/>
        </w:rPr>
      </w:pPr>
    </w:p>
    <w:p w:rsidR="00936177" w:rsidRPr="00936177" w:rsidRDefault="00936177" w:rsidP="00936177">
      <w:pPr>
        <w:autoSpaceDE w:val="0"/>
        <w:autoSpaceDN w:val="0"/>
        <w:adjustRightInd w:val="0"/>
        <w:ind w:left="864"/>
        <w:jc w:val="left"/>
        <w:rPr>
          <w:rFonts w:ascii="Times New Roman" w:hAnsi="Times New Roman" w:cs="Times New Roman"/>
          <w:color w:val="auto"/>
          <w:sz w:val="20"/>
        </w:rPr>
      </w:pPr>
      <w:r w:rsidRPr="00936177">
        <w:rPr>
          <w:rFonts w:ascii="Times New Roman" w:hAnsi="Times New Roman" w:cs="Times New Roman"/>
          <w:b/>
          <w:bCs/>
          <w:color w:val="auto"/>
          <w:sz w:val="20"/>
        </w:rPr>
        <w:t xml:space="preserve">5293 </w:t>
      </w:r>
      <w:r w:rsidRPr="00936177">
        <w:rPr>
          <w:rFonts w:ascii="Times New Roman" w:hAnsi="Times New Roman" w:cs="Times New Roman"/>
          <w:color w:val="auto"/>
          <w:sz w:val="20"/>
        </w:rPr>
        <w:t>Intervertebral disc syndrome:</w:t>
      </w:r>
    </w:p>
    <w:p w:rsidR="00936177" w:rsidRPr="00936177" w:rsidRDefault="00936177" w:rsidP="00936177">
      <w:pPr>
        <w:autoSpaceDE w:val="0"/>
        <w:autoSpaceDN w:val="0"/>
        <w:adjustRightInd w:val="0"/>
        <w:ind w:left="864" w:firstLine="720"/>
        <w:jc w:val="left"/>
        <w:rPr>
          <w:rFonts w:ascii="Times New Roman" w:hAnsi="Times New Roman" w:cs="Times New Roman"/>
          <w:color w:val="auto"/>
          <w:sz w:val="20"/>
        </w:rPr>
      </w:pPr>
      <w:r w:rsidRPr="00936177">
        <w:rPr>
          <w:rFonts w:ascii="Times New Roman" w:hAnsi="Times New Roman" w:cs="Times New Roman"/>
          <w:color w:val="auto"/>
          <w:sz w:val="20"/>
        </w:rPr>
        <w:t>Pronounced; with persistent symptoms compatible with: sciatic</w:t>
      </w:r>
    </w:p>
    <w:p w:rsidR="00936177" w:rsidRPr="00936177" w:rsidRDefault="00936177" w:rsidP="00936177">
      <w:pPr>
        <w:autoSpaceDE w:val="0"/>
        <w:autoSpaceDN w:val="0"/>
        <w:adjustRightInd w:val="0"/>
        <w:ind w:left="1872"/>
        <w:jc w:val="left"/>
        <w:rPr>
          <w:rFonts w:ascii="Times New Roman" w:hAnsi="Times New Roman" w:cs="Times New Roman"/>
          <w:color w:val="auto"/>
          <w:sz w:val="20"/>
        </w:rPr>
      </w:pPr>
      <w:r w:rsidRPr="00936177">
        <w:rPr>
          <w:rFonts w:ascii="Times New Roman" w:hAnsi="Times New Roman" w:cs="Times New Roman"/>
          <w:color w:val="auto"/>
          <w:sz w:val="20"/>
        </w:rPr>
        <w:lastRenderedPageBreak/>
        <w:t xml:space="preserve"> neuropathy with characteristic pain and demonstrable muscle</w:t>
      </w:r>
    </w:p>
    <w:p w:rsidR="00936177" w:rsidRPr="00936177" w:rsidRDefault="00936177" w:rsidP="00936177">
      <w:pPr>
        <w:autoSpaceDE w:val="0"/>
        <w:autoSpaceDN w:val="0"/>
        <w:adjustRightInd w:val="0"/>
        <w:ind w:left="1872"/>
        <w:jc w:val="left"/>
        <w:rPr>
          <w:rFonts w:ascii="Times New Roman" w:hAnsi="Times New Roman" w:cs="Times New Roman"/>
          <w:color w:val="auto"/>
          <w:sz w:val="20"/>
        </w:rPr>
      </w:pPr>
      <w:r w:rsidRPr="00936177">
        <w:rPr>
          <w:rFonts w:ascii="Times New Roman" w:hAnsi="Times New Roman" w:cs="Times New Roman"/>
          <w:color w:val="auto"/>
          <w:sz w:val="20"/>
        </w:rPr>
        <w:t xml:space="preserve"> spasm, absent ankle jerk, or other neurological findings appropriate</w:t>
      </w:r>
    </w:p>
    <w:p w:rsidR="00936177" w:rsidRPr="00936177" w:rsidRDefault="00936177" w:rsidP="00936177">
      <w:pPr>
        <w:autoSpaceDE w:val="0"/>
        <w:autoSpaceDN w:val="0"/>
        <w:adjustRightInd w:val="0"/>
        <w:ind w:left="1872"/>
        <w:jc w:val="left"/>
        <w:rPr>
          <w:rFonts w:ascii="Times New Roman" w:hAnsi="Times New Roman" w:cs="Times New Roman"/>
          <w:color w:val="auto"/>
          <w:sz w:val="20"/>
        </w:rPr>
      </w:pPr>
      <w:r w:rsidRPr="00936177">
        <w:rPr>
          <w:rFonts w:ascii="Times New Roman" w:hAnsi="Times New Roman" w:cs="Times New Roman"/>
          <w:color w:val="auto"/>
          <w:sz w:val="20"/>
        </w:rPr>
        <w:t xml:space="preserve"> </w:t>
      </w:r>
      <w:proofErr w:type="gramStart"/>
      <w:r w:rsidRPr="00936177">
        <w:rPr>
          <w:rFonts w:ascii="Times New Roman" w:hAnsi="Times New Roman" w:cs="Times New Roman"/>
          <w:color w:val="auto"/>
          <w:sz w:val="20"/>
        </w:rPr>
        <w:t>to</w:t>
      </w:r>
      <w:proofErr w:type="gramEnd"/>
      <w:r w:rsidRPr="00936177">
        <w:rPr>
          <w:rFonts w:ascii="Times New Roman" w:hAnsi="Times New Roman" w:cs="Times New Roman"/>
          <w:color w:val="auto"/>
          <w:sz w:val="20"/>
        </w:rPr>
        <w:t xml:space="preserve"> site of diseased disc, little interm</w:t>
      </w:r>
      <w:r w:rsidR="008F4D5A">
        <w:rPr>
          <w:rFonts w:ascii="Times New Roman" w:hAnsi="Times New Roman" w:cs="Times New Roman"/>
          <w:color w:val="auto"/>
          <w:sz w:val="20"/>
        </w:rPr>
        <w:t xml:space="preserve">ittent relief ………………..….……….…..  </w:t>
      </w:r>
      <w:r w:rsidRPr="00936177">
        <w:rPr>
          <w:rFonts w:ascii="Times New Roman" w:hAnsi="Times New Roman" w:cs="Times New Roman"/>
          <w:color w:val="auto"/>
          <w:sz w:val="20"/>
        </w:rPr>
        <w:t>60</w:t>
      </w:r>
    </w:p>
    <w:p w:rsidR="00936177" w:rsidRPr="00936177" w:rsidRDefault="00936177" w:rsidP="00936177">
      <w:pPr>
        <w:autoSpaceDE w:val="0"/>
        <w:autoSpaceDN w:val="0"/>
        <w:adjustRightInd w:val="0"/>
        <w:ind w:left="864" w:firstLine="720"/>
        <w:jc w:val="left"/>
        <w:rPr>
          <w:rFonts w:ascii="Times New Roman" w:hAnsi="Times New Roman" w:cs="Times New Roman"/>
          <w:color w:val="auto"/>
          <w:sz w:val="20"/>
        </w:rPr>
      </w:pPr>
      <w:r w:rsidRPr="00936177">
        <w:rPr>
          <w:rFonts w:ascii="Times New Roman" w:hAnsi="Times New Roman" w:cs="Times New Roman"/>
          <w:color w:val="auto"/>
          <w:sz w:val="20"/>
        </w:rPr>
        <w:t xml:space="preserve">Severe; recurring attacks, with intermittent relief </w:t>
      </w:r>
      <w:proofErr w:type="gramStart"/>
      <w:r w:rsidRPr="00936177">
        <w:rPr>
          <w:rFonts w:ascii="Times New Roman" w:hAnsi="Times New Roman" w:cs="Times New Roman"/>
          <w:color w:val="auto"/>
          <w:sz w:val="20"/>
        </w:rPr>
        <w:t>……………..…….………..….…</w:t>
      </w:r>
      <w:proofErr w:type="gramEnd"/>
      <w:r w:rsidR="008F4D5A">
        <w:rPr>
          <w:rFonts w:ascii="Times New Roman" w:hAnsi="Times New Roman" w:cs="Times New Roman"/>
          <w:color w:val="auto"/>
          <w:sz w:val="20"/>
        </w:rPr>
        <w:t xml:space="preserve"> </w:t>
      </w:r>
      <w:r w:rsidRPr="00936177">
        <w:rPr>
          <w:rFonts w:ascii="Times New Roman" w:hAnsi="Times New Roman" w:cs="Times New Roman"/>
          <w:color w:val="auto"/>
          <w:sz w:val="20"/>
        </w:rPr>
        <w:t>40</w:t>
      </w:r>
    </w:p>
    <w:p w:rsidR="00936177" w:rsidRPr="00936177" w:rsidRDefault="00936177" w:rsidP="00936177">
      <w:pPr>
        <w:autoSpaceDE w:val="0"/>
        <w:autoSpaceDN w:val="0"/>
        <w:adjustRightInd w:val="0"/>
        <w:ind w:left="864" w:firstLine="720"/>
        <w:jc w:val="left"/>
        <w:rPr>
          <w:rFonts w:ascii="Times New Roman" w:hAnsi="Times New Roman" w:cs="Times New Roman"/>
          <w:color w:val="auto"/>
          <w:sz w:val="20"/>
        </w:rPr>
      </w:pPr>
      <w:r w:rsidRPr="00936177">
        <w:rPr>
          <w:rFonts w:ascii="Times New Roman" w:hAnsi="Times New Roman" w:cs="Times New Roman"/>
          <w:color w:val="auto"/>
          <w:sz w:val="20"/>
        </w:rPr>
        <w:t xml:space="preserve">Moderate; recurring attacks </w:t>
      </w:r>
      <w:proofErr w:type="gramStart"/>
      <w:r w:rsidRPr="00936177">
        <w:rPr>
          <w:rFonts w:ascii="Times New Roman" w:hAnsi="Times New Roman" w:cs="Times New Roman"/>
          <w:color w:val="auto"/>
          <w:sz w:val="20"/>
        </w:rPr>
        <w:t>……………………………….……………............…...</w:t>
      </w:r>
      <w:proofErr w:type="gramEnd"/>
      <w:r w:rsidR="008F4D5A">
        <w:rPr>
          <w:rFonts w:ascii="Times New Roman" w:hAnsi="Times New Roman" w:cs="Times New Roman"/>
          <w:color w:val="auto"/>
          <w:sz w:val="20"/>
        </w:rPr>
        <w:t xml:space="preserve"> </w:t>
      </w:r>
      <w:r w:rsidRPr="00936177">
        <w:rPr>
          <w:rFonts w:ascii="Times New Roman" w:hAnsi="Times New Roman" w:cs="Times New Roman"/>
          <w:color w:val="auto"/>
          <w:sz w:val="20"/>
        </w:rPr>
        <w:t>20</w:t>
      </w:r>
    </w:p>
    <w:p w:rsidR="00936177" w:rsidRPr="00936177" w:rsidRDefault="00936177" w:rsidP="00936177">
      <w:pPr>
        <w:autoSpaceDE w:val="0"/>
        <w:autoSpaceDN w:val="0"/>
        <w:adjustRightInd w:val="0"/>
        <w:ind w:left="864" w:firstLine="720"/>
        <w:jc w:val="left"/>
        <w:rPr>
          <w:rFonts w:ascii="Times New Roman" w:hAnsi="Times New Roman" w:cs="Times New Roman"/>
          <w:color w:val="auto"/>
          <w:sz w:val="20"/>
        </w:rPr>
      </w:pPr>
      <w:r w:rsidRPr="00936177">
        <w:rPr>
          <w:rFonts w:ascii="Times New Roman" w:hAnsi="Times New Roman" w:cs="Times New Roman"/>
          <w:color w:val="auto"/>
          <w:sz w:val="20"/>
        </w:rPr>
        <w:t>Mild ……………………………………………………………..…………….….…</w:t>
      </w:r>
      <w:r w:rsidR="008F4D5A">
        <w:rPr>
          <w:rFonts w:ascii="Times New Roman" w:hAnsi="Times New Roman" w:cs="Times New Roman"/>
          <w:color w:val="auto"/>
          <w:sz w:val="20"/>
        </w:rPr>
        <w:t xml:space="preserve"> </w:t>
      </w:r>
      <w:r w:rsidRPr="00936177">
        <w:rPr>
          <w:rFonts w:ascii="Times New Roman" w:hAnsi="Times New Roman" w:cs="Times New Roman"/>
          <w:color w:val="auto"/>
          <w:sz w:val="20"/>
        </w:rPr>
        <w:t>10</w:t>
      </w:r>
    </w:p>
    <w:p w:rsidR="00936177" w:rsidRDefault="00936177" w:rsidP="00936177">
      <w:pPr>
        <w:autoSpaceDE w:val="0"/>
        <w:autoSpaceDN w:val="0"/>
        <w:adjustRightInd w:val="0"/>
        <w:ind w:left="864" w:firstLine="720"/>
        <w:jc w:val="left"/>
        <w:rPr>
          <w:rFonts w:ascii="Times New Roman" w:hAnsi="Times New Roman" w:cs="Times New Roman"/>
          <w:color w:val="auto"/>
          <w:sz w:val="20"/>
        </w:rPr>
      </w:pPr>
      <w:r w:rsidRPr="00936177">
        <w:rPr>
          <w:rFonts w:ascii="Times New Roman" w:hAnsi="Times New Roman" w:cs="Times New Roman"/>
          <w:color w:val="auto"/>
          <w:sz w:val="20"/>
        </w:rPr>
        <w:t>Postoperative, cured …………………………………….………..……………....…..</w:t>
      </w:r>
      <w:r w:rsidR="008F4D5A">
        <w:rPr>
          <w:rFonts w:ascii="Times New Roman" w:hAnsi="Times New Roman" w:cs="Times New Roman"/>
          <w:color w:val="auto"/>
          <w:sz w:val="20"/>
        </w:rPr>
        <w:t xml:space="preserve"> </w:t>
      </w:r>
      <w:r w:rsidRPr="00936177">
        <w:rPr>
          <w:rFonts w:ascii="Times New Roman" w:hAnsi="Times New Roman" w:cs="Times New Roman"/>
          <w:color w:val="auto"/>
          <w:sz w:val="20"/>
        </w:rPr>
        <w:t>0</w:t>
      </w:r>
    </w:p>
    <w:p w:rsidR="0052075B" w:rsidRDefault="0052075B" w:rsidP="00936177">
      <w:pPr>
        <w:autoSpaceDE w:val="0"/>
        <w:autoSpaceDN w:val="0"/>
        <w:adjustRightInd w:val="0"/>
        <w:ind w:left="864" w:firstLine="720"/>
        <w:jc w:val="left"/>
        <w:rPr>
          <w:rFonts w:ascii="Times New Roman" w:hAnsi="Times New Roman" w:cs="Times New Roman"/>
          <w:color w:val="auto"/>
          <w:sz w:val="20"/>
        </w:rPr>
      </w:pPr>
    </w:p>
    <w:p w:rsidR="0052075B" w:rsidRDefault="0052075B" w:rsidP="00936177">
      <w:pPr>
        <w:autoSpaceDE w:val="0"/>
        <w:autoSpaceDN w:val="0"/>
        <w:adjustRightInd w:val="0"/>
        <w:ind w:left="864" w:firstLine="720"/>
        <w:jc w:val="left"/>
        <w:rPr>
          <w:rFonts w:ascii="Times New Roman" w:hAnsi="Times New Roman" w:cs="Times New Roman"/>
          <w:color w:val="auto"/>
          <w:sz w:val="20"/>
        </w:rPr>
      </w:pPr>
    </w:p>
    <w:p w:rsidR="008039E3" w:rsidRPr="008039E3" w:rsidRDefault="008039E3" w:rsidP="008039E3">
      <w:pPr>
        <w:autoSpaceDE w:val="0"/>
        <w:autoSpaceDN w:val="0"/>
        <w:adjustRightInd w:val="0"/>
        <w:ind w:firstLine="720"/>
        <w:jc w:val="left"/>
        <w:rPr>
          <w:rFonts w:ascii="Times New Roman" w:hAnsi="Times New Roman" w:cs="Times New Roman"/>
          <w:color w:val="auto"/>
          <w:sz w:val="20"/>
        </w:rPr>
      </w:pPr>
      <w:r w:rsidRPr="008039E3">
        <w:rPr>
          <w:rFonts w:ascii="Times New Roman" w:hAnsi="Times New Roman" w:cs="Times New Roman"/>
          <w:b/>
          <w:bCs/>
          <w:color w:val="auto"/>
          <w:sz w:val="20"/>
        </w:rPr>
        <w:t xml:space="preserve">5295 </w:t>
      </w:r>
      <w:r w:rsidRPr="008039E3">
        <w:rPr>
          <w:rFonts w:ascii="Times New Roman" w:hAnsi="Times New Roman" w:cs="Times New Roman"/>
          <w:color w:val="auto"/>
          <w:sz w:val="20"/>
        </w:rPr>
        <w:t>Lumbosacral strain:</w:t>
      </w:r>
    </w:p>
    <w:p w:rsidR="008039E3" w:rsidRPr="008039E3" w:rsidRDefault="008039E3" w:rsidP="008039E3">
      <w:pPr>
        <w:autoSpaceDE w:val="0"/>
        <w:autoSpaceDN w:val="0"/>
        <w:adjustRightInd w:val="0"/>
        <w:ind w:left="1440"/>
        <w:jc w:val="left"/>
        <w:rPr>
          <w:rFonts w:ascii="Times New Roman" w:hAnsi="Times New Roman" w:cs="Times New Roman"/>
          <w:color w:val="auto"/>
          <w:sz w:val="20"/>
        </w:rPr>
      </w:pPr>
      <w:r w:rsidRPr="008039E3">
        <w:rPr>
          <w:rFonts w:ascii="Times New Roman" w:hAnsi="Times New Roman" w:cs="Times New Roman"/>
          <w:color w:val="auto"/>
          <w:sz w:val="20"/>
        </w:rPr>
        <w:t>Severe; with listing of whole' spine to opposite side, positive</w:t>
      </w:r>
    </w:p>
    <w:p w:rsidR="008039E3" w:rsidRPr="008039E3" w:rsidRDefault="008039E3" w:rsidP="008039E3">
      <w:pPr>
        <w:autoSpaceDE w:val="0"/>
        <w:autoSpaceDN w:val="0"/>
        <w:adjustRightInd w:val="0"/>
        <w:ind w:left="720" w:firstLine="720"/>
        <w:jc w:val="left"/>
        <w:rPr>
          <w:rFonts w:ascii="Times New Roman" w:hAnsi="Times New Roman" w:cs="Times New Roman"/>
          <w:color w:val="auto"/>
          <w:sz w:val="20"/>
        </w:rPr>
      </w:pPr>
      <w:r w:rsidRPr="008039E3">
        <w:rPr>
          <w:rFonts w:ascii="Times New Roman" w:hAnsi="Times New Roman" w:cs="Times New Roman"/>
          <w:color w:val="auto"/>
          <w:sz w:val="20"/>
        </w:rPr>
        <w:t>Goldthwaite's sign, marked limitation of forward bending in</w:t>
      </w:r>
    </w:p>
    <w:p w:rsidR="008039E3" w:rsidRPr="008039E3" w:rsidRDefault="008039E3" w:rsidP="008039E3">
      <w:pPr>
        <w:autoSpaceDE w:val="0"/>
        <w:autoSpaceDN w:val="0"/>
        <w:adjustRightInd w:val="0"/>
        <w:ind w:left="720" w:firstLine="720"/>
        <w:jc w:val="left"/>
        <w:rPr>
          <w:rFonts w:ascii="Times New Roman" w:hAnsi="Times New Roman" w:cs="Times New Roman"/>
          <w:color w:val="auto"/>
          <w:sz w:val="20"/>
        </w:rPr>
      </w:pPr>
      <w:r w:rsidRPr="008039E3">
        <w:rPr>
          <w:rFonts w:ascii="Times New Roman" w:hAnsi="Times New Roman" w:cs="Times New Roman"/>
          <w:color w:val="auto"/>
          <w:sz w:val="20"/>
        </w:rPr>
        <w:t>standing position, loss of lateral motion with osteo-arthritic</w:t>
      </w:r>
    </w:p>
    <w:p w:rsidR="008039E3" w:rsidRPr="008039E3" w:rsidRDefault="008039E3" w:rsidP="008039E3">
      <w:pPr>
        <w:autoSpaceDE w:val="0"/>
        <w:autoSpaceDN w:val="0"/>
        <w:adjustRightInd w:val="0"/>
        <w:ind w:left="720" w:firstLine="720"/>
        <w:jc w:val="left"/>
        <w:rPr>
          <w:rFonts w:ascii="Times New Roman" w:hAnsi="Times New Roman" w:cs="Times New Roman"/>
          <w:color w:val="auto"/>
          <w:sz w:val="20"/>
        </w:rPr>
      </w:pPr>
      <w:r w:rsidRPr="008039E3">
        <w:rPr>
          <w:rFonts w:ascii="Times New Roman" w:hAnsi="Times New Roman" w:cs="Times New Roman"/>
          <w:color w:val="auto"/>
          <w:sz w:val="20"/>
        </w:rPr>
        <w:t xml:space="preserve"> changes, or narrowing or irregularity of joint space, or some</w:t>
      </w:r>
    </w:p>
    <w:p w:rsidR="008039E3" w:rsidRPr="008039E3" w:rsidRDefault="008039E3" w:rsidP="008039E3">
      <w:pPr>
        <w:autoSpaceDE w:val="0"/>
        <w:autoSpaceDN w:val="0"/>
        <w:adjustRightInd w:val="0"/>
        <w:ind w:left="720" w:firstLine="720"/>
        <w:jc w:val="left"/>
        <w:rPr>
          <w:rFonts w:ascii="Times New Roman" w:hAnsi="Times New Roman" w:cs="Times New Roman"/>
          <w:color w:val="auto"/>
          <w:sz w:val="20"/>
        </w:rPr>
      </w:pPr>
      <w:r w:rsidRPr="008039E3">
        <w:rPr>
          <w:rFonts w:ascii="Times New Roman" w:hAnsi="Times New Roman" w:cs="Times New Roman"/>
          <w:color w:val="auto"/>
          <w:sz w:val="20"/>
        </w:rPr>
        <w:t xml:space="preserve"> </w:t>
      </w:r>
      <w:proofErr w:type="gramStart"/>
      <w:r w:rsidRPr="008039E3">
        <w:rPr>
          <w:rFonts w:ascii="Times New Roman" w:hAnsi="Times New Roman" w:cs="Times New Roman"/>
          <w:color w:val="auto"/>
          <w:sz w:val="20"/>
        </w:rPr>
        <w:t>of</w:t>
      </w:r>
      <w:proofErr w:type="gramEnd"/>
      <w:r w:rsidRPr="008039E3">
        <w:rPr>
          <w:rFonts w:ascii="Times New Roman" w:hAnsi="Times New Roman" w:cs="Times New Roman"/>
          <w:color w:val="auto"/>
          <w:sz w:val="20"/>
        </w:rPr>
        <w:t xml:space="preserve"> the above with abnormal mobility on forced motion …………………..…... </w:t>
      </w:r>
      <w:r w:rsidR="008F4D5A">
        <w:rPr>
          <w:rFonts w:ascii="Times New Roman" w:hAnsi="Times New Roman" w:cs="Times New Roman"/>
          <w:color w:val="auto"/>
          <w:sz w:val="20"/>
        </w:rPr>
        <w:t xml:space="preserve">      </w:t>
      </w:r>
      <w:r w:rsidRPr="008039E3">
        <w:rPr>
          <w:rFonts w:ascii="Times New Roman" w:hAnsi="Times New Roman" w:cs="Times New Roman"/>
          <w:color w:val="auto"/>
          <w:sz w:val="20"/>
        </w:rPr>
        <w:t>40</w:t>
      </w:r>
    </w:p>
    <w:p w:rsidR="008039E3" w:rsidRPr="008039E3" w:rsidRDefault="008039E3" w:rsidP="008039E3">
      <w:pPr>
        <w:autoSpaceDE w:val="0"/>
        <w:autoSpaceDN w:val="0"/>
        <w:adjustRightInd w:val="0"/>
        <w:ind w:left="720" w:firstLine="720"/>
        <w:jc w:val="left"/>
        <w:rPr>
          <w:rFonts w:ascii="Times New Roman" w:hAnsi="Times New Roman" w:cs="Times New Roman"/>
          <w:color w:val="auto"/>
          <w:sz w:val="20"/>
        </w:rPr>
      </w:pPr>
      <w:r w:rsidRPr="008039E3">
        <w:rPr>
          <w:rFonts w:ascii="Times New Roman" w:hAnsi="Times New Roman" w:cs="Times New Roman"/>
          <w:color w:val="auto"/>
          <w:sz w:val="20"/>
        </w:rPr>
        <w:t xml:space="preserve">With muscle spasm on extreme forward bending, loss of lateral spine </w:t>
      </w:r>
    </w:p>
    <w:p w:rsidR="008039E3" w:rsidRPr="008039E3" w:rsidRDefault="008039E3" w:rsidP="008039E3">
      <w:pPr>
        <w:autoSpaceDE w:val="0"/>
        <w:autoSpaceDN w:val="0"/>
        <w:adjustRightInd w:val="0"/>
        <w:ind w:left="864" w:firstLine="576"/>
        <w:jc w:val="left"/>
        <w:rPr>
          <w:rFonts w:ascii="Times New Roman" w:hAnsi="Times New Roman" w:cs="Times New Roman"/>
          <w:color w:val="auto"/>
          <w:sz w:val="20"/>
        </w:rPr>
      </w:pPr>
      <w:proofErr w:type="gramStart"/>
      <w:r w:rsidRPr="008039E3">
        <w:rPr>
          <w:rFonts w:ascii="Times New Roman" w:hAnsi="Times New Roman" w:cs="Times New Roman"/>
          <w:color w:val="auto"/>
          <w:sz w:val="20"/>
        </w:rPr>
        <w:t>motion</w:t>
      </w:r>
      <w:proofErr w:type="gramEnd"/>
      <w:r w:rsidRPr="008039E3">
        <w:rPr>
          <w:rFonts w:ascii="Times New Roman" w:hAnsi="Times New Roman" w:cs="Times New Roman"/>
          <w:color w:val="auto"/>
          <w:sz w:val="20"/>
        </w:rPr>
        <w:t xml:space="preserve">, unilateral, in standing' position ……………...…….……..…...….….. </w:t>
      </w:r>
      <w:r w:rsidR="008F4D5A">
        <w:rPr>
          <w:rFonts w:ascii="Times New Roman" w:hAnsi="Times New Roman" w:cs="Times New Roman"/>
          <w:color w:val="auto"/>
          <w:sz w:val="20"/>
        </w:rPr>
        <w:t xml:space="preserve">        </w:t>
      </w:r>
      <w:r w:rsidRPr="008039E3">
        <w:rPr>
          <w:rFonts w:ascii="Times New Roman" w:hAnsi="Times New Roman" w:cs="Times New Roman"/>
          <w:color w:val="auto"/>
          <w:sz w:val="20"/>
        </w:rPr>
        <w:t>20</w:t>
      </w:r>
    </w:p>
    <w:p w:rsidR="008039E3" w:rsidRPr="008039E3" w:rsidRDefault="008039E3" w:rsidP="008039E3">
      <w:pPr>
        <w:autoSpaceDE w:val="0"/>
        <w:autoSpaceDN w:val="0"/>
        <w:adjustRightInd w:val="0"/>
        <w:ind w:left="720" w:firstLine="720"/>
        <w:jc w:val="left"/>
        <w:rPr>
          <w:rFonts w:ascii="Times New Roman" w:hAnsi="Times New Roman" w:cs="Times New Roman"/>
          <w:color w:val="auto"/>
          <w:sz w:val="20"/>
        </w:rPr>
      </w:pPr>
      <w:r w:rsidRPr="008039E3">
        <w:rPr>
          <w:rFonts w:ascii="Times New Roman" w:hAnsi="Times New Roman" w:cs="Times New Roman"/>
          <w:color w:val="auto"/>
          <w:sz w:val="20"/>
        </w:rPr>
        <w:t>With characteristic pain on motion ………………………………..……...…….…. 10</w:t>
      </w:r>
    </w:p>
    <w:p w:rsidR="008039E3" w:rsidRPr="008039E3" w:rsidRDefault="008039E3" w:rsidP="008039E3">
      <w:pPr>
        <w:autoSpaceDE w:val="0"/>
        <w:autoSpaceDN w:val="0"/>
        <w:adjustRightInd w:val="0"/>
        <w:ind w:left="720" w:firstLine="720"/>
        <w:jc w:val="left"/>
        <w:rPr>
          <w:rFonts w:ascii="Times New Roman" w:hAnsi="Times New Roman" w:cs="Times New Roman"/>
          <w:color w:val="auto"/>
          <w:sz w:val="20"/>
        </w:rPr>
      </w:pPr>
      <w:r w:rsidRPr="008039E3">
        <w:rPr>
          <w:rFonts w:ascii="Times New Roman" w:hAnsi="Times New Roman" w:cs="Times New Roman"/>
          <w:color w:val="auto"/>
          <w:sz w:val="20"/>
        </w:rPr>
        <w:t>With slight subjective symptoms only ……………………...…….…………...……. 0</w:t>
      </w:r>
    </w:p>
    <w:p w:rsidR="00936177" w:rsidRDefault="00936177" w:rsidP="00936177">
      <w:pPr>
        <w:autoSpaceDE w:val="0"/>
        <w:autoSpaceDN w:val="0"/>
        <w:adjustRightInd w:val="0"/>
        <w:ind w:left="864" w:firstLine="720"/>
        <w:jc w:val="left"/>
        <w:rPr>
          <w:rFonts w:ascii="Times New Roman" w:hAnsi="Times New Roman" w:cs="Times New Roman"/>
          <w:color w:val="auto"/>
          <w:sz w:val="20"/>
        </w:rPr>
      </w:pPr>
    </w:p>
    <w:p w:rsidR="00936177" w:rsidRPr="00936177" w:rsidRDefault="00936177" w:rsidP="00936177">
      <w:pPr>
        <w:autoSpaceDE w:val="0"/>
        <w:autoSpaceDN w:val="0"/>
        <w:adjustRightInd w:val="0"/>
        <w:spacing w:line="240" w:lineRule="auto"/>
        <w:ind w:firstLine="720"/>
        <w:jc w:val="left"/>
        <w:rPr>
          <w:rFonts w:ascii="Times New Roman" w:hAnsi="Times New Roman" w:cs="Times New Roman"/>
          <w:color w:val="000000" w:themeColor="text1"/>
          <w:sz w:val="20"/>
        </w:rPr>
      </w:pPr>
      <w:r w:rsidRPr="00895C11">
        <w:rPr>
          <w:rFonts w:ascii="Times New Roman" w:hAnsi="Times New Roman" w:cs="Times New Roman"/>
          <w:b/>
          <w:color w:val="000000" w:themeColor="text1"/>
          <w:sz w:val="20"/>
        </w:rPr>
        <w:t>5290</w:t>
      </w:r>
      <w:r w:rsidRPr="00936177">
        <w:rPr>
          <w:rFonts w:ascii="Times New Roman" w:hAnsi="Times New Roman" w:cs="Times New Roman"/>
          <w:color w:val="000000" w:themeColor="text1"/>
          <w:sz w:val="20"/>
        </w:rPr>
        <w:t xml:space="preserve"> Spine, limitation of motion of, cervical:</w:t>
      </w:r>
    </w:p>
    <w:p w:rsidR="00936177" w:rsidRPr="00936177" w:rsidRDefault="00936177" w:rsidP="00936177">
      <w:pPr>
        <w:autoSpaceDE w:val="0"/>
        <w:autoSpaceDN w:val="0"/>
        <w:adjustRightInd w:val="0"/>
        <w:spacing w:line="240" w:lineRule="auto"/>
        <w:ind w:left="720" w:firstLine="720"/>
        <w:jc w:val="left"/>
        <w:rPr>
          <w:rFonts w:ascii="Times New Roman" w:hAnsi="Times New Roman" w:cs="Times New Roman"/>
          <w:color w:val="000000" w:themeColor="text1"/>
          <w:sz w:val="20"/>
        </w:rPr>
      </w:pPr>
      <w:r w:rsidRPr="00936177">
        <w:rPr>
          <w:rFonts w:ascii="Times New Roman" w:hAnsi="Times New Roman" w:cs="Times New Roman"/>
          <w:color w:val="000000" w:themeColor="text1"/>
          <w:sz w:val="20"/>
        </w:rPr>
        <w:t xml:space="preserve">Severe........................................................ </w:t>
      </w:r>
      <w:r w:rsidRPr="00936177">
        <w:rPr>
          <w:rFonts w:ascii="Times New Roman" w:hAnsi="Times New Roman" w:cs="Times New Roman"/>
          <w:color w:val="000000" w:themeColor="text1"/>
          <w:sz w:val="20"/>
        </w:rPr>
        <w:tab/>
      </w:r>
      <w:r w:rsidRPr="00936177">
        <w:rPr>
          <w:rFonts w:ascii="Times New Roman" w:hAnsi="Times New Roman" w:cs="Times New Roman"/>
          <w:color w:val="000000" w:themeColor="text1"/>
          <w:sz w:val="20"/>
        </w:rPr>
        <w:tab/>
        <w:t>30</w:t>
      </w:r>
    </w:p>
    <w:p w:rsidR="00936177" w:rsidRPr="00936177" w:rsidRDefault="00936177" w:rsidP="00936177">
      <w:pPr>
        <w:autoSpaceDE w:val="0"/>
        <w:autoSpaceDN w:val="0"/>
        <w:adjustRightInd w:val="0"/>
        <w:spacing w:line="240" w:lineRule="auto"/>
        <w:ind w:left="720" w:firstLine="720"/>
        <w:jc w:val="left"/>
        <w:rPr>
          <w:rFonts w:ascii="Times New Roman" w:hAnsi="Times New Roman" w:cs="Times New Roman"/>
          <w:color w:val="000000" w:themeColor="text1"/>
          <w:sz w:val="20"/>
        </w:rPr>
      </w:pPr>
      <w:r w:rsidRPr="00936177">
        <w:rPr>
          <w:rFonts w:ascii="Times New Roman" w:hAnsi="Times New Roman" w:cs="Times New Roman"/>
          <w:color w:val="000000" w:themeColor="text1"/>
          <w:sz w:val="20"/>
        </w:rPr>
        <w:t xml:space="preserve">Moderate...................................................... </w:t>
      </w:r>
      <w:r w:rsidRPr="00936177">
        <w:rPr>
          <w:rFonts w:ascii="Times New Roman" w:hAnsi="Times New Roman" w:cs="Times New Roman"/>
          <w:color w:val="000000" w:themeColor="text1"/>
          <w:sz w:val="20"/>
        </w:rPr>
        <w:tab/>
      </w:r>
      <w:r w:rsidRPr="00936177">
        <w:rPr>
          <w:rFonts w:ascii="Times New Roman" w:hAnsi="Times New Roman" w:cs="Times New Roman"/>
          <w:color w:val="000000" w:themeColor="text1"/>
          <w:sz w:val="20"/>
        </w:rPr>
        <w:tab/>
        <w:t>20</w:t>
      </w:r>
    </w:p>
    <w:p w:rsidR="00936177" w:rsidRPr="00936177" w:rsidRDefault="00936177" w:rsidP="00936177">
      <w:pPr>
        <w:autoSpaceDE w:val="0"/>
        <w:autoSpaceDN w:val="0"/>
        <w:adjustRightInd w:val="0"/>
        <w:spacing w:line="240" w:lineRule="auto"/>
        <w:ind w:left="720" w:firstLine="720"/>
        <w:jc w:val="left"/>
        <w:rPr>
          <w:rFonts w:ascii="Times New Roman" w:hAnsi="Times New Roman" w:cs="Times New Roman"/>
          <w:color w:val="000000" w:themeColor="text1"/>
          <w:sz w:val="20"/>
        </w:rPr>
      </w:pPr>
      <w:r w:rsidRPr="00936177">
        <w:rPr>
          <w:rFonts w:ascii="Times New Roman" w:hAnsi="Times New Roman" w:cs="Times New Roman"/>
          <w:color w:val="000000" w:themeColor="text1"/>
          <w:sz w:val="20"/>
        </w:rPr>
        <w:t xml:space="preserve">Slight........................................................ </w:t>
      </w:r>
      <w:r w:rsidRPr="00936177">
        <w:rPr>
          <w:rFonts w:ascii="Times New Roman" w:hAnsi="Times New Roman" w:cs="Times New Roman"/>
          <w:color w:val="000000" w:themeColor="text1"/>
          <w:sz w:val="20"/>
        </w:rPr>
        <w:tab/>
      </w:r>
      <w:r w:rsidRPr="00936177">
        <w:rPr>
          <w:rFonts w:ascii="Times New Roman" w:hAnsi="Times New Roman" w:cs="Times New Roman"/>
          <w:color w:val="000000" w:themeColor="text1"/>
          <w:sz w:val="20"/>
        </w:rPr>
        <w:tab/>
        <w:t>10</w:t>
      </w:r>
    </w:p>
    <w:p w:rsidR="00936177" w:rsidRPr="00936177" w:rsidRDefault="00936177" w:rsidP="00936177">
      <w:pPr>
        <w:autoSpaceDE w:val="0"/>
        <w:autoSpaceDN w:val="0"/>
        <w:adjustRightInd w:val="0"/>
        <w:ind w:left="864" w:firstLine="720"/>
        <w:jc w:val="left"/>
        <w:rPr>
          <w:rFonts w:ascii="Times New Roman" w:hAnsi="Times New Roman" w:cs="Times New Roman"/>
          <w:color w:val="auto"/>
          <w:sz w:val="20"/>
        </w:rPr>
      </w:pPr>
    </w:p>
    <w:p w:rsidR="00177BF6" w:rsidRPr="001E07D8" w:rsidRDefault="00177BF6" w:rsidP="00177BF6">
      <w:pPr>
        <w:tabs>
          <w:tab w:val="left" w:pos="288"/>
          <w:tab w:val="left" w:pos="4752"/>
        </w:tabs>
        <w:jc w:val="both"/>
        <w:rPr>
          <w:rFonts w:cs="Times New Roman"/>
          <w:color w:val="auto"/>
        </w:rPr>
      </w:pPr>
    </w:p>
    <w:p w:rsidR="00B575D5" w:rsidRPr="00F64312" w:rsidRDefault="00936177" w:rsidP="00B575D5">
      <w:pPr>
        <w:jc w:val="both"/>
        <w:rPr>
          <w:rFonts w:eastAsia="Calibri" w:cs="Times New Roman"/>
          <w:color w:val="auto"/>
          <w:szCs w:val="24"/>
        </w:rPr>
      </w:pPr>
      <w:r w:rsidRPr="00F00DF6">
        <w:rPr>
          <w:rFonts w:asciiTheme="minorHAnsi" w:eastAsia="HiddenHorzOCR" w:hAnsiTheme="minorHAnsi"/>
          <w:color w:val="auto"/>
          <w:szCs w:val="24"/>
        </w:rPr>
        <w:t xml:space="preserve">The PEB </w:t>
      </w:r>
      <w:r w:rsidR="00511109">
        <w:rPr>
          <w:rFonts w:asciiTheme="minorHAnsi" w:eastAsia="HiddenHorzOCR" w:hAnsiTheme="minorHAnsi"/>
          <w:color w:val="auto"/>
          <w:szCs w:val="24"/>
        </w:rPr>
        <w:t>rated the condition</w:t>
      </w:r>
      <w:r w:rsidR="000009F3">
        <w:rPr>
          <w:rFonts w:asciiTheme="minorHAnsi" w:eastAsia="HiddenHorzOCR" w:hAnsiTheme="minorHAnsi"/>
          <w:color w:val="auto"/>
          <w:szCs w:val="24"/>
        </w:rPr>
        <w:t xml:space="preserve"> </w:t>
      </w:r>
      <w:r w:rsidRPr="00F00DF6">
        <w:rPr>
          <w:rFonts w:asciiTheme="minorHAnsi" w:eastAsia="HiddenHorzOCR" w:hAnsiTheme="minorHAnsi"/>
          <w:color w:val="auto"/>
          <w:szCs w:val="24"/>
        </w:rPr>
        <w:t>10%</w:t>
      </w:r>
      <w:r w:rsidR="000009F3">
        <w:rPr>
          <w:rFonts w:asciiTheme="minorHAnsi" w:eastAsia="HiddenHorzOCR" w:hAnsiTheme="minorHAnsi"/>
          <w:color w:val="auto"/>
          <w:szCs w:val="24"/>
        </w:rPr>
        <w:t xml:space="preserve"> </w:t>
      </w:r>
      <w:r w:rsidRPr="00F00DF6">
        <w:rPr>
          <w:rFonts w:asciiTheme="minorHAnsi" w:hAnsiTheme="minorHAnsi"/>
          <w:color w:val="auto"/>
          <w:szCs w:val="24"/>
        </w:rPr>
        <w:t xml:space="preserve">coded </w:t>
      </w:r>
      <w:r>
        <w:rPr>
          <w:rFonts w:asciiTheme="minorHAnsi" w:hAnsiTheme="minorHAnsi"/>
          <w:color w:val="auto"/>
          <w:szCs w:val="24"/>
        </w:rPr>
        <w:t xml:space="preserve">analogous to </w:t>
      </w:r>
      <w:r w:rsidRPr="00F00DF6">
        <w:rPr>
          <w:rFonts w:asciiTheme="minorHAnsi" w:hAnsiTheme="minorHAnsi"/>
          <w:color w:val="auto"/>
          <w:szCs w:val="24"/>
        </w:rPr>
        <w:t>5295 (</w:t>
      </w:r>
      <w:proofErr w:type="spellStart"/>
      <w:r w:rsidR="009C5AF2">
        <w:rPr>
          <w:rFonts w:asciiTheme="minorHAnsi" w:hAnsiTheme="minorHAnsi"/>
          <w:color w:val="auto"/>
          <w:szCs w:val="24"/>
        </w:rPr>
        <w:t>l</w:t>
      </w:r>
      <w:r w:rsidRPr="00F00DF6">
        <w:rPr>
          <w:rFonts w:asciiTheme="minorHAnsi" w:hAnsiTheme="minorHAnsi"/>
          <w:color w:val="auto"/>
          <w:szCs w:val="24"/>
        </w:rPr>
        <w:t>umbosacral</w:t>
      </w:r>
      <w:proofErr w:type="spellEnd"/>
      <w:r w:rsidRPr="00F00DF6">
        <w:rPr>
          <w:rFonts w:asciiTheme="minorHAnsi" w:hAnsiTheme="minorHAnsi"/>
          <w:color w:val="auto"/>
          <w:szCs w:val="24"/>
        </w:rPr>
        <w:t xml:space="preserve"> strain) for characteristic pain on motion </w:t>
      </w:r>
      <w:r>
        <w:rPr>
          <w:rFonts w:asciiTheme="minorHAnsi" w:hAnsiTheme="minorHAnsi"/>
          <w:color w:val="auto"/>
          <w:szCs w:val="24"/>
        </w:rPr>
        <w:t xml:space="preserve">which was consistent </w:t>
      </w:r>
      <w:r w:rsidR="00511109">
        <w:rPr>
          <w:rFonts w:asciiTheme="minorHAnsi" w:hAnsiTheme="minorHAnsi"/>
          <w:bCs/>
          <w:color w:val="auto"/>
          <w:szCs w:val="24"/>
        </w:rPr>
        <w:t>with</w:t>
      </w:r>
      <w:r w:rsidRPr="00F00DF6">
        <w:rPr>
          <w:rFonts w:asciiTheme="minorHAnsi" w:hAnsiTheme="minorHAnsi"/>
          <w:bCs/>
          <w:color w:val="auto"/>
          <w:szCs w:val="24"/>
        </w:rPr>
        <w:t xml:space="preserve"> the VASRD general rating formula for diseases and injuries of the spine</w:t>
      </w:r>
      <w:r>
        <w:rPr>
          <w:rFonts w:asciiTheme="minorHAnsi" w:hAnsiTheme="minorHAnsi"/>
          <w:bCs/>
          <w:color w:val="auto"/>
          <w:szCs w:val="24"/>
        </w:rPr>
        <w:t xml:space="preserve"> </w:t>
      </w:r>
      <w:r w:rsidR="00511109">
        <w:rPr>
          <w:rFonts w:asciiTheme="minorHAnsi" w:hAnsiTheme="minorHAnsi"/>
          <w:bCs/>
          <w:color w:val="auto"/>
          <w:szCs w:val="24"/>
        </w:rPr>
        <w:t>in effect at the time.  H</w:t>
      </w:r>
      <w:r>
        <w:rPr>
          <w:rFonts w:asciiTheme="minorHAnsi" w:hAnsiTheme="minorHAnsi"/>
          <w:bCs/>
          <w:color w:val="auto"/>
          <w:szCs w:val="24"/>
        </w:rPr>
        <w:t>owever</w:t>
      </w:r>
      <w:r w:rsidR="00511109">
        <w:rPr>
          <w:rFonts w:asciiTheme="minorHAnsi" w:hAnsiTheme="minorHAnsi"/>
          <w:bCs/>
          <w:color w:val="auto"/>
          <w:szCs w:val="24"/>
        </w:rPr>
        <w:t>,</w:t>
      </w:r>
      <w:r>
        <w:rPr>
          <w:rFonts w:asciiTheme="minorHAnsi" w:hAnsiTheme="minorHAnsi"/>
          <w:bCs/>
          <w:color w:val="auto"/>
          <w:szCs w:val="24"/>
        </w:rPr>
        <w:t xml:space="preserve"> the 5290 </w:t>
      </w:r>
      <w:r w:rsidR="00B2717E">
        <w:rPr>
          <w:rFonts w:asciiTheme="minorHAnsi" w:hAnsiTheme="minorHAnsi"/>
          <w:bCs/>
          <w:color w:val="auto"/>
          <w:szCs w:val="24"/>
        </w:rPr>
        <w:t xml:space="preserve">code </w:t>
      </w:r>
      <w:r>
        <w:rPr>
          <w:rFonts w:asciiTheme="minorHAnsi" w:hAnsiTheme="minorHAnsi"/>
          <w:bCs/>
          <w:color w:val="auto"/>
          <w:szCs w:val="24"/>
        </w:rPr>
        <w:t xml:space="preserve">would have been </w:t>
      </w:r>
      <w:r w:rsidR="0022470E">
        <w:rPr>
          <w:rFonts w:asciiTheme="minorHAnsi" w:hAnsiTheme="minorHAnsi"/>
          <w:bCs/>
          <w:color w:val="auto"/>
          <w:szCs w:val="24"/>
        </w:rPr>
        <w:t xml:space="preserve">a </w:t>
      </w:r>
      <w:r>
        <w:rPr>
          <w:rFonts w:asciiTheme="minorHAnsi" w:hAnsiTheme="minorHAnsi"/>
          <w:bCs/>
          <w:color w:val="auto"/>
          <w:szCs w:val="24"/>
        </w:rPr>
        <w:t>more accurate anatomic descriptor</w:t>
      </w:r>
      <w:r w:rsidR="00272B51">
        <w:rPr>
          <w:rFonts w:asciiTheme="minorHAnsi" w:hAnsiTheme="minorHAnsi"/>
          <w:bCs/>
          <w:color w:val="auto"/>
          <w:szCs w:val="24"/>
        </w:rPr>
        <w:t xml:space="preserve"> </w:t>
      </w:r>
      <w:r>
        <w:rPr>
          <w:rFonts w:asciiTheme="minorHAnsi" w:hAnsiTheme="minorHAnsi"/>
          <w:bCs/>
          <w:color w:val="auto"/>
          <w:szCs w:val="24"/>
        </w:rPr>
        <w:t xml:space="preserve">(spine limitation </w:t>
      </w:r>
      <w:r w:rsidR="00272B51">
        <w:rPr>
          <w:rFonts w:asciiTheme="minorHAnsi" w:hAnsiTheme="minorHAnsi"/>
          <w:bCs/>
          <w:color w:val="auto"/>
          <w:szCs w:val="24"/>
        </w:rPr>
        <w:t>of motion, cervical)</w:t>
      </w:r>
      <w:r>
        <w:rPr>
          <w:rFonts w:asciiTheme="minorHAnsi" w:hAnsiTheme="minorHAnsi"/>
          <w:bCs/>
          <w:color w:val="auto"/>
          <w:szCs w:val="24"/>
        </w:rPr>
        <w:t xml:space="preserve">.  </w:t>
      </w:r>
      <w:r w:rsidRPr="00C66720">
        <w:rPr>
          <w:color w:val="000000"/>
          <w:szCs w:val="24"/>
        </w:rPr>
        <w:t xml:space="preserve">The Board </w:t>
      </w:r>
      <w:r w:rsidR="00511109">
        <w:rPr>
          <w:color w:val="000000"/>
          <w:szCs w:val="24"/>
        </w:rPr>
        <w:t>review</w:t>
      </w:r>
      <w:r w:rsidRPr="00C66720">
        <w:rPr>
          <w:color w:val="000000"/>
          <w:szCs w:val="24"/>
        </w:rPr>
        <w:t xml:space="preserve">ed the PEB’s </w:t>
      </w:r>
      <w:r w:rsidR="00B2717E">
        <w:rPr>
          <w:color w:val="000000"/>
          <w:szCs w:val="24"/>
        </w:rPr>
        <w:t xml:space="preserve">analogous </w:t>
      </w:r>
      <w:r w:rsidRPr="00C66720">
        <w:rPr>
          <w:color w:val="000000"/>
          <w:szCs w:val="24"/>
        </w:rPr>
        <w:t xml:space="preserve">rating under the </w:t>
      </w:r>
      <w:r w:rsidR="00511109" w:rsidRPr="00C66720">
        <w:rPr>
          <w:color w:val="000000"/>
          <w:szCs w:val="24"/>
        </w:rPr>
        <w:t xml:space="preserve">2002 VASRD </w:t>
      </w:r>
      <w:r w:rsidRPr="00C66720">
        <w:rPr>
          <w:color w:val="000000"/>
          <w:szCs w:val="24"/>
        </w:rPr>
        <w:t xml:space="preserve">5295 code.  The 20% rating for </w:t>
      </w:r>
      <w:r w:rsidR="00511109">
        <w:rPr>
          <w:color w:val="000000"/>
          <w:szCs w:val="24"/>
        </w:rPr>
        <w:t>code 5295 required “</w:t>
      </w:r>
      <w:r w:rsidRPr="00C66720">
        <w:rPr>
          <w:color w:val="000000"/>
          <w:szCs w:val="24"/>
        </w:rPr>
        <w:t>muscle spasm on extreme forward bending, loss of lateral spine motion, unilateral, in standing position.</w:t>
      </w:r>
      <w:r w:rsidR="00511109">
        <w:rPr>
          <w:color w:val="000000"/>
          <w:szCs w:val="24"/>
        </w:rPr>
        <w:t>”</w:t>
      </w:r>
      <w:r w:rsidRPr="00C66720">
        <w:rPr>
          <w:color w:val="000000"/>
          <w:szCs w:val="24"/>
        </w:rPr>
        <w:t xml:space="preserve">  The CI’s condition clearly did not meet that threshold even at the </w:t>
      </w:r>
      <w:r w:rsidR="00272B51">
        <w:rPr>
          <w:color w:val="000000"/>
          <w:szCs w:val="24"/>
        </w:rPr>
        <w:t>pre</w:t>
      </w:r>
      <w:r w:rsidR="00526965">
        <w:rPr>
          <w:color w:val="000000"/>
          <w:szCs w:val="24"/>
        </w:rPr>
        <w:t>-</w:t>
      </w:r>
      <w:r w:rsidRPr="00C66720">
        <w:rPr>
          <w:color w:val="000000"/>
          <w:szCs w:val="24"/>
        </w:rPr>
        <w:t>separation VA examination</w:t>
      </w:r>
      <w:r>
        <w:rPr>
          <w:color w:val="000000"/>
          <w:szCs w:val="24"/>
        </w:rPr>
        <w:t>.</w:t>
      </w:r>
      <w:r w:rsidR="00272B51">
        <w:rPr>
          <w:color w:val="000000"/>
          <w:szCs w:val="24"/>
        </w:rPr>
        <w:t xml:space="preserve">  T</w:t>
      </w:r>
      <w:r w:rsidR="00272B51" w:rsidRPr="00C66720">
        <w:rPr>
          <w:color w:val="000000"/>
          <w:szCs w:val="24"/>
        </w:rPr>
        <w:t xml:space="preserve">he Board </w:t>
      </w:r>
      <w:r w:rsidR="00511109">
        <w:rPr>
          <w:color w:val="000000"/>
          <w:szCs w:val="24"/>
        </w:rPr>
        <w:t>concluded</w:t>
      </w:r>
      <w:r w:rsidR="00272B51">
        <w:rPr>
          <w:color w:val="000000"/>
          <w:szCs w:val="24"/>
        </w:rPr>
        <w:t xml:space="preserve"> </w:t>
      </w:r>
      <w:r w:rsidR="00B2717E">
        <w:rPr>
          <w:color w:val="000000"/>
          <w:szCs w:val="24"/>
        </w:rPr>
        <w:t xml:space="preserve">the </w:t>
      </w:r>
      <w:r w:rsidR="00794F44">
        <w:rPr>
          <w:color w:val="000000"/>
          <w:szCs w:val="24"/>
        </w:rPr>
        <w:t>combined ROM</w:t>
      </w:r>
      <w:r w:rsidR="00272B51">
        <w:rPr>
          <w:color w:val="000000"/>
          <w:szCs w:val="24"/>
        </w:rPr>
        <w:t xml:space="preserve"> demonstrated </w:t>
      </w:r>
      <w:r w:rsidR="00511109">
        <w:rPr>
          <w:color w:val="000000"/>
          <w:szCs w:val="24"/>
        </w:rPr>
        <w:t>at</w:t>
      </w:r>
      <w:r w:rsidR="00272B51">
        <w:rPr>
          <w:color w:val="000000"/>
          <w:szCs w:val="24"/>
        </w:rPr>
        <w:t xml:space="preserve"> the </w:t>
      </w:r>
      <w:r w:rsidR="00794F44">
        <w:rPr>
          <w:color w:val="000000"/>
          <w:szCs w:val="24"/>
        </w:rPr>
        <w:t>VA</w:t>
      </w:r>
      <w:r w:rsidR="00272B51">
        <w:rPr>
          <w:color w:val="000000"/>
          <w:szCs w:val="24"/>
        </w:rPr>
        <w:t xml:space="preserve"> exam </w:t>
      </w:r>
      <w:r w:rsidR="00511109">
        <w:rPr>
          <w:color w:val="000000"/>
          <w:szCs w:val="24"/>
        </w:rPr>
        <w:t>justified</w:t>
      </w:r>
      <w:r w:rsidR="00272B51">
        <w:rPr>
          <w:color w:val="000000"/>
          <w:szCs w:val="24"/>
        </w:rPr>
        <w:t xml:space="preserve"> </w:t>
      </w:r>
      <w:r w:rsidR="00511109">
        <w:rPr>
          <w:color w:val="000000"/>
          <w:szCs w:val="24"/>
        </w:rPr>
        <w:t>a</w:t>
      </w:r>
      <w:r w:rsidR="00272B51">
        <w:rPr>
          <w:color w:val="000000"/>
          <w:szCs w:val="24"/>
        </w:rPr>
        <w:t xml:space="preserve"> </w:t>
      </w:r>
      <w:r w:rsidR="00794F44">
        <w:rPr>
          <w:color w:val="000000"/>
          <w:szCs w:val="24"/>
        </w:rPr>
        <w:t>1</w:t>
      </w:r>
      <w:r w:rsidR="00272B51">
        <w:rPr>
          <w:color w:val="000000"/>
          <w:szCs w:val="24"/>
        </w:rPr>
        <w:t>0% rating</w:t>
      </w:r>
      <w:r w:rsidR="00F428C5">
        <w:rPr>
          <w:color w:val="000000"/>
          <w:szCs w:val="24"/>
        </w:rPr>
        <w:t xml:space="preserve"> </w:t>
      </w:r>
      <w:r w:rsidR="00F428C5" w:rsidRPr="000009F3">
        <w:rPr>
          <w:color w:val="000000"/>
          <w:szCs w:val="24"/>
        </w:rPr>
        <w:t>under the VASRD 5290 code in effect at the time</w:t>
      </w:r>
      <w:r w:rsidR="00511109">
        <w:rPr>
          <w:color w:val="000000"/>
          <w:szCs w:val="24"/>
        </w:rPr>
        <w:t>,</w:t>
      </w:r>
      <w:r w:rsidR="00F428C5" w:rsidRPr="000009F3">
        <w:rPr>
          <w:color w:val="000000"/>
          <w:szCs w:val="24"/>
        </w:rPr>
        <w:t xml:space="preserve"> as well as current VASRD guidelines</w:t>
      </w:r>
      <w:r w:rsidR="00272B51" w:rsidRPr="000009F3">
        <w:rPr>
          <w:color w:val="000000"/>
          <w:szCs w:val="24"/>
        </w:rPr>
        <w:t xml:space="preserve">.  </w:t>
      </w:r>
      <w:r w:rsidRPr="000009F3">
        <w:rPr>
          <w:rFonts w:asciiTheme="minorHAnsi" w:hAnsiTheme="minorHAnsi"/>
          <w:bCs/>
          <w:color w:val="auto"/>
          <w:szCs w:val="24"/>
        </w:rPr>
        <w:t>The VA</w:t>
      </w:r>
      <w:r w:rsidR="000009F3">
        <w:rPr>
          <w:rFonts w:asciiTheme="minorHAnsi" w:hAnsiTheme="minorHAnsi"/>
          <w:bCs/>
          <w:color w:val="auto"/>
          <w:szCs w:val="24"/>
        </w:rPr>
        <w:t>,</w:t>
      </w:r>
      <w:r w:rsidRPr="000009F3">
        <w:rPr>
          <w:rFonts w:asciiTheme="minorHAnsi" w:hAnsiTheme="minorHAnsi"/>
          <w:bCs/>
          <w:color w:val="auto"/>
          <w:szCs w:val="24"/>
        </w:rPr>
        <w:t xml:space="preserve"> </w:t>
      </w:r>
      <w:r w:rsidR="000009F3">
        <w:rPr>
          <w:rFonts w:asciiTheme="minorHAnsi" w:hAnsiTheme="minorHAnsi"/>
          <w:bCs/>
          <w:color w:val="auto"/>
          <w:szCs w:val="24"/>
        </w:rPr>
        <w:t xml:space="preserve">however, </w:t>
      </w:r>
      <w:r w:rsidR="00511109">
        <w:rPr>
          <w:rFonts w:asciiTheme="minorHAnsi" w:hAnsiTheme="minorHAnsi"/>
          <w:bCs/>
          <w:color w:val="auto"/>
          <w:szCs w:val="24"/>
        </w:rPr>
        <w:t>rated the condition</w:t>
      </w:r>
      <w:r w:rsidR="000009F3">
        <w:rPr>
          <w:rFonts w:asciiTheme="minorHAnsi" w:hAnsiTheme="minorHAnsi"/>
          <w:bCs/>
          <w:color w:val="auto"/>
          <w:szCs w:val="24"/>
        </w:rPr>
        <w:t xml:space="preserve"> </w:t>
      </w:r>
      <w:r w:rsidR="00FE1BC9" w:rsidRPr="000009F3">
        <w:rPr>
          <w:rFonts w:asciiTheme="minorHAnsi" w:hAnsiTheme="minorHAnsi"/>
          <w:bCs/>
          <w:color w:val="auto"/>
          <w:szCs w:val="24"/>
        </w:rPr>
        <w:t>2</w:t>
      </w:r>
      <w:r w:rsidRPr="000009F3">
        <w:rPr>
          <w:rFonts w:asciiTheme="minorHAnsi" w:hAnsiTheme="minorHAnsi"/>
          <w:bCs/>
          <w:color w:val="auto"/>
          <w:szCs w:val="24"/>
        </w:rPr>
        <w:t>0%</w:t>
      </w:r>
      <w:r w:rsidR="000009F3">
        <w:rPr>
          <w:rFonts w:asciiTheme="minorHAnsi" w:hAnsiTheme="minorHAnsi"/>
          <w:bCs/>
          <w:color w:val="auto"/>
          <w:szCs w:val="24"/>
        </w:rPr>
        <w:t xml:space="preserve"> </w:t>
      </w:r>
      <w:r w:rsidRPr="000009F3">
        <w:rPr>
          <w:rFonts w:asciiTheme="minorHAnsi" w:hAnsiTheme="minorHAnsi"/>
          <w:bCs/>
          <w:color w:val="auto"/>
          <w:szCs w:val="24"/>
        </w:rPr>
        <w:t>coded 529</w:t>
      </w:r>
      <w:r w:rsidR="00FE1BC9" w:rsidRPr="000009F3">
        <w:rPr>
          <w:rFonts w:asciiTheme="minorHAnsi" w:hAnsiTheme="minorHAnsi"/>
          <w:bCs/>
          <w:color w:val="auto"/>
          <w:szCs w:val="24"/>
        </w:rPr>
        <w:t>0</w:t>
      </w:r>
      <w:r w:rsidRPr="000009F3">
        <w:rPr>
          <w:rFonts w:asciiTheme="minorHAnsi" w:hAnsiTheme="minorHAnsi"/>
          <w:bCs/>
          <w:color w:val="auto"/>
          <w:szCs w:val="24"/>
        </w:rPr>
        <w:t xml:space="preserve"> </w:t>
      </w:r>
      <w:r w:rsidR="00F428C5" w:rsidRPr="000009F3">
        <w:rPr>
          <w:rFonts w:asciiTheme="minorHAnsi" w:hAnsiTheme="minorHAnsi"/>
          <w:bCs/>
          <w:color w:val="auto"/>
          <w:szCs w:val="24"/>
        </w:rPr>
        <w:t xml:space="preserve">citing the MEB flexion </w:t>
      </w:r>
      <w:r w:rsidR="00511109">
        <w:rPr>
          <w:rFonts w:asciiTheme="minorHAnsi" w:hAnsiTheme="minorHAnsi"/>
          <w:bCs/>
          <w:color w:val="auto"/>
          <w:szCs w:val="24"/>
        </w:rPr>
        <w:t>measurement</w:t>
      </w:r>
      <w:r w:rsidR="00F428C5" w:rsidRPr="000009F3">
        <w:rPr>
          <w:rFonts w:asciiTheme="minorHAnsi" w:hAnsiTheme="minorHAnsi"/>
          <w:bCs/>
          <w:color w:val="auto"/>
          <w:szCs w:val="24"/>
        </w:rPr>
        <w:t xml:space="preserve"> </w:t>
      </w:r>
      <w:r w:rsidR="00526965" w:rsidRPr="000009F3">
        <w:rPr>
          <w:rFonts w:asciiTheme="minorHAnsi" w:hAnsiTheme="minorHAnsi"/>
          <w:bCs/>
          <w:color w:val="auto"/>
          <w:szCs w:val="24"/>
        </w:rPr>
        <w:t>in spite</w:t>
      </w:r>
      <w:r w:rsidR="00F428C5" w:rsidRPr="000009F3">
        <w:rPr>
          <w:rFonts w:asciiTheme="minorHAnsi" w:hAnsiTheme="minorHAnsi"/>
          <w:bCs/>
          <w:color w:val="auto"/>
          <w:szCs w:val="24"/>
        </w:rPr>
        <w:t xml:space="preserve"> of its own</w:t>
      </w:r>
      <w:r w:rsidR="00B2717E" w:rsidRPr="000009F3">
        <w:rPr>
          <w:rFonts w:asciiTheme="minorHAnsi" w:hAnsiTheme="minorHAnsi"/>
          <w:bCs/>
          <w:color w:val="auto"/>
          <w:szCs w:val="24"/>
        </w:rPr>
        <w:t xml:space="preserve"> normal</w:t>
      </w:r>
      <w:r w:rsidR="00F428C5" w:rsidRPr="000009F3">
        <w:rPr>
          <w:rFonts w:asciiTheme="minorHAnsi" w:hAnsiTheme="minorHAnsi"/>
          <w:bCs/>
          <w:color w:val="auto"/>
          <w:szCs w:val="24"/>
        </w:rPr>
        <w:t xml:space="preserve"> ROM exam</w:t>
      </w:r>
      <w:r w:rsidR="00511109">
        <w:rPr>
          <w:rFonts w:asciiTheme="minorHAnsi" w:hAnsiTheme="minorHAnsi"/>
          <w:bCs/>
          <w:color w:val="auto"/>
          <w:szCs w:val="24"/>
        </w:rPr>
        <w:t>,</w:t>
      </w:r>
      <w:r w:rsidR="00F428C5">
        <w:rPr>
          <w:rFonts w:asciiTheme="minorHAnsi" w:hAnsiTheme="minorHAnsi"/>
          <w:bCs/>
          <w:color w:val="auto"/>
          <w:szCs w:val="24"/>
        </w:rPr>
        <w:t xml:space="preserve"> </w:t>
      </w:r>
      <w:r w:rsidRPr="00F00DF6">
        <w:rPr>
          <w:rFonts w:asciiTheme="minorHAnsi" w:hAnsiTheme="minorHAnsi"/>
          <w:bCs/>
          <w:color w:val="auto"/>
          <w:szCs w:val="24"/>
        </w:rPr>
        <w:t>and analog</w:t>
      </w:r>
      <w:r w:rsidR="00511109">
        <w:rPr>
          <w:rFonts w:asciiTheme="minorHAnsi" w:hAnsiTheme="minorHAnsi"/>
          <w:bCs/>
          <w:color w:val="auto"/>
          <w:szCs w:val="24"/>
        </w:rPr>
        <w:t>ized</w:t>
      </w:r>
      <w:r w:rsidRPr="00F00DF6">
        <w:rPr>
          <w:rFonts w:asciiTheme="minorHAnsi" w:hAnsiTheme="minorHAnsi"/>
          <w:color w:val="auto"/>
          <w:szCs w:val="24"/>
        </w:rPr>
        <w:t xml:space="preserve"> </w:t>
      </w:r>
      <w:r w:rsidR="00511109">
        <w:rPr>
          <w:rFonts w:asciiTheme="minorHAnsi" w:hAnsiTheme="minorHAnsi"/>
          <w:color w:val="auto"/>
          <w:szCs w:val="24"/>
        </w:rPr>
        <w:t xml:space="preserve">it </w:t>
      </w:r>
      <w:r w:rsidRPr="00F00DF6">
        <w:rPr>
          <w:rFonts w:asciiTheme="minorHAnsi" w:hAnsiTheme="minorHAnsi"/>
          <w:color w:val="auto"/>
          <w:szCs w:val="24"/>
        </w:rPr>
        <w:t xml:space="preserve">to </w:t>
      </w:r>
      <w:r w:rsidR="00511109">
        <w:rPr>
          <w:rFonts w:asciiTheme="minorHAnsi" w:hAnsiTheme="minorHAnsi"/>
          <w:color w:val="auto"/>
          <w:szCs w:val="24"/>
        </w:rPr>
        <w:t xml:space="preserve">code </w:t>
      </w:r>
      <w:r w:rsidRPr="00041426">
        <w:rPr>
          <w:rFonts w:asciiTheme="minorHAnsi" w:hAnsiTheme="minorHAnsi"/>
          <w:bCs/>
          <w:color w:val="auto"/>
          <w:szCs w:val="24"/>
        </w:rPr>
        <w:t xml:space="preserve">5293 </w:t>
      </w:r>
      <w:r w:rsidR="00B2717E">
        <w:rPr>
          <w:rFonts w:asciiTheme="minorHAnsi" w:hAnsiTheme="minorHAnsi"/>
          <w:bCs/>
          <w:color w:val="auto"/>
          <w:szCs w:val="24"/>
        </w:rPr>
        <w:t>(</w:t>
      </w:r>
      <w:r w:rsidR="009C5AF2">
        <w:rPr>
          <w:rFonts w:asciiTheme="minorHAnsi" w:hAnsiTheme="minorHAnsi"/>
          <w:color w:val="auto"/>
          <w:szCs w:val="24"/>
        </w:rPr>
        <w:t>i</w:t>
      </w:r>
      <w:r w:rsidRPr="00041426">
        <w:rPr>
          <w:rFonts w:asciiTheme="minorHAnsi" w:hAnsiTheme="minorHAnsi"/>
          <w:color w:val="auto"/>
          <w:szCs w:val="24"/>
        </w:rPr>
        <w:t xml:space="preserve">ntervertebral disc </w:t>
      </w:r>
      <w:r w:rsidRPr="00473A1C">
        <w:rPr>
          <w:rFonts w:asciiTheme="minorHAnsi" w:hAnsiTheme="minorHAnsi"/>
          <w:color w:val="auto"/>
          <w:szCs w:val="24"/>
        </w:rPr>
        <w:t>syndrome</w:t>
      </w:r>
      <w:r w:rsidR="00B2717E">
        <w:rPr>
          <w:rFonts w:asciiTheme="minorHAnsi" w:hAnsiTheme="minorHAnsi"/>
          <w:color w:val="auto"/>
          <w:szCs w:val="24"/>
        </w:rPr>
        <w:t>)</w:t>
      </w:r>
      <w:r w:rsidRPr="00473A1C">
        <w:rPr>
          <w:rFonts w:asciiTheme="minorHAnsi" w:hAnsiTheme="minorHAnsi"/>
          <w:color w:val="auto"/>
          <w:szCs w:val="24"/>
        </w:rPr>
        <w:t xml:space="preserve"> </w:t>
      </w:r>
      <w:r w:rsidR="000009F3">
        <w:rPr>
          <w:rFonts w:asciiTheme="minorHAnsi" w:hAnsiTheme="minorHAnsi"/>
          <w:color w:val="auto"/>
          <w:szCs w:val="24"/>
        </w:rPr>
        <w:t xml:space="preserve">which further </w:t>
      </w:r>
      <w:r w:rsidR="00511109">
        <w:rPr>
          <w:rFonts w:asciiTheme="minorHAnsi" w:hAnsiTheme="minorHAnsi"/>
          <w:color w:val="auto"/>
          <w:szCs w:val="24"/>
        </w:rPr>
        <w:t>reflect</w:t>
      </w:r>
      <w:r w:rsidR="000009F3">
        <w:rPr>
          <w:rFonts w:asciiTheme="minorHAnsi" w:hAnsiTheme="minorHAnsi"/>
          <w:color w:val="auto"/>
          <w:szCs w:val="24"/>
        </w:rPr>
        <w:t>ed the clinical pathology</w:t>
      </w:r>
      <w:r w:rsidRPr="00473A1C">
        <w:rPr>
          <w:rFonts w:asciiTheme="minorHAnsi" w:hAnsiTheme="minorHAnsi"/>
          <w:color w:val="auto"/>
          <w:szCs w:val="24"/>
        </w:rPr>
        <w:t xml:space="preserve">.  </w:t>
      </w:r>
      <w:r w:rsidR="00F428C5" w:rsidRPr="00473A1C">
        <w:rPr>
          <w:color w:val="auto"/>
        </w:rPr>
        <w:t>The Board next considered whether a higher rating was warranted under the guidelines for intervertebral</w:t>
      </w:r>
      <w:r w:rsidR="0022470E">
        <w:rPr>
          <w:color w:val="auto"/>
        </w:rPr>
        <w:t xml:space="preserve"> disc</w:t>
      </w:r>
      <w:r w:rsidR="00F428C5" w:rsidRPr="00473A1C">
        <w:rPr>
          <w:color w:val="auto"/>
        </w:rPr>
        <w:t xml:space="preserve"> syndrome, code 5293.  </w:t>
      </w:r>
      <w:r w:rsidR="00473A1C" w:rsidRPr="00473A1C">
        <w:rPr>
          <w:color w:val="auto"/>
        </w:rPr>
        <w:t xml:space="preserve">The CI had intervertebral disc disease with radicular symptoms but </w:t>
      </w:r>
      <w:r w:rsidR="00473A1C" w:rsidRPr="00B575D5">
        <w:rPr>
          <w:color w:val="auto"/>
        </w:rPr>
        <w:t xml:space="preserve">without </w:t>
      </w:r>
      <w:r w:rsidR="00B575D5" w:rsidRPr="00B575D5">
        <w:rPr>
          <w:color w:val="auto"/>
        </w:rPr>
        <w:t xml:space="preserve">clear </w:t>
      </w:r>
      <w:r w:rsidR="00473A1C" w:rsidRPr="00B575D5">
        <w:rPr>
          <w:color w:val="auto"/>
        </w:rPr>
        <w:t xml:space="preserve">objective neurologic findings.  </w:t>
      </w:r>
      <w:r w:rsidR="009E3B4C">
        <w:rPr>
          <w:color w:val="auto"/>
        </w:rPr>
        <w:t>M</w:t>
      </w:r>
      <w:r w:rsidR="00511109" w:rsidRPr="00B575D5">
        <w:rPr>
          <w:rFonts w:asciiTheme="minorHAnsi" w:hAnsiTheme="minorHAnsi"/>
          <w:color w:val="auto"/>
          <w:szCs w:val="24"/>
        </w:rPr>
        <w:t xml:space="preserve">inimally </w:t>
      </w:r>
      <w:r w:rsidR="000009F3" w:rsidRPr="00B575D5">
        <w:rPr>
          <w:rFonts w:asciiTheme="minorHAnsi" w:hAnsiTheme="minorHAnsi"/>
          <w:color w:val="auto"/>
          <w:szCs w:val="24"/>
        </w:rPr>
        <w:t xml:space="preserve">diminished right hand grip strength, compared to the left, was evident in the VA exam as well as the chiropractic exam </w:t>
      </w:r>
      <w:r w:rsidR="009E3B4C">
        <w:rPr>
          <w:rFonts w:asciiTheme="minorHAnsi" w:hAnsiTheme="minorHAnsi"/>
          <w:color w:val="auto"/>
          <w:szCs w:val="24"/>
        </w:rPr>
        <w:t xml:space="preserve">on </w:t>
      </w:r>
      <w:r w:rsidR="00FC4BBA">
        <w:rPr>
          <w:rFonts w:asciiTheme="minorHAnsi" w:hAnsiTheme="minorHAnsi"/>
          <w:color w:val="auto"/>
          <w:szCs w:val="24"/>
        </w:rPr>
        <w:t xml:space="preserve">               16 March </w:t>
      </w:r>
      <w:r w:rsidR="009E3B4C">
        <w:rPr>
          <w:rFonts w:asciiTheme="minorHAnsi" w:hAnsiTheme="minorHAnsi"/>
          <w:color w:val="auto"/>
          <w:szCs w:val="24"/>
        </w:rPr>
        <w:t xml:space="preserve">2002, </w:t>
      </w:r>
      <w:r w:rsidR="000009F3" w:rsidRPr="00B575D5">
        <w:rPr>
          <w:rFonts w:asciiTheme="minorHAnsi" w:hAnsiTheme="minorHAnsi"/>
          <w:color w:val="auto"/>
          <w:szCs w:val="24"/>
        </w:rPr>
        <w:t xml:space="preserve">and the Board </w:t>
      </w:r>
      <w:r w:rsidR="009E3B4C">
        <w:rPr>
          <w:rFonts w:asciiTheme="minorHAnsi" w:hAnsiTheme="minorHAnsi"/>
          <w:color w:val="auto"/>
          <w:szCs w:val="24"/>
        </w:rPr>
        <w:t>concluded</w:t>
      </w:r>
      <w:r w:rsidR="000009F3" w:rsidRPr="00B575D5">
        <w:rPr>
          <w:rFonts w:asciiTheme="minorHAnsi" w:hAnsiTheme="minorHAnsi"/>
          <w:color w:val="auto"/>
          <w:szCs w:val="24"/>
        </w:rPr>
        <w:t xml:space="preserve"> this was likely</w:t>
      </w:r>
      <w:r w:rsidR="00473A1C" w:rsidRPr="00B575D5">
        <w:rPr>
          <w:rFonts w:asciiTheme="minorHAnsi" w:hAnsiTheme="minorHAnsi"/>
          <w:color w:val="auto"/>
          <w:szCs w:val="24"/>
        </w:rPr>
        <w:t xml:space="preserve"> </w:t>
      </w:r>
      <w:r w:rsidR="000009F3" w:rsidRPr="00B575D5">
        <w:rPr>
          <w:rFonts w:asciiTheme="minorHAnsi" w:hAnsiTheme="minorHAnsi"/>
          <w:color w:val="auto"/>
          <w:szCs w:val="24"/>
        </w:rPr>
        <w:t xml:space="preserve">due to pain </w:t>
      </w:r>
      <w:r w:rsidR="009E3B4C">
        <w:rPr>
          <w:rFonts w:asciiTheme="minorHAnsi" w:hAnsiTheme="minorHAnsi"/>
          <w:color w:val="auto"/>
          <w:szCs w:val="24"/>
        </w:rPr>
        <w:t>since</w:t>
      </w:r>
      <w:r w:rsidR="000009F3" w:rsidRPr="00B575D5">
        <w:rPr>
          <w:rFonts w:asciiTheme="minorHAnsi" w:hAnsiTheme="minorHAnsi"/>
          <w:color w:val="auto"/>
          <w:szCs w:val="24"/>
        </w:rPr>
        <w:t xml:space="preserve"> the </w:t>
      </w:r>
      <w:r w:rsidR="009E3B4C">
        <w:rPr>
          <w:rFonts w:asciiTheme="minorHAnsi" w:hAnsiTheme="minorHAnsi"/>
          <w:color w:val="auto"/>
          <w:szCs w:val="24"/>
        </w:rPr>
        <w:t xml:space="preserve">CI’s </w:t>
      </w:r>
      <w:r w:rsidR="000009F3" w:rsidRPr="00B575D5">
        <w:rPr>
          <w:rFonts w:asciiTheme="minorHAnsi" w:hAnsiTheme="minorHAnsi"/>
          <w:color w:val="auto"/>
          <w:szCs w:val="24"/>
        </w:rPr>
        <w:t xml:space="preserve">EMG </w:t>
      </w:r>
      <w:r w:rsidR="009E3B4C">
        <w:rPr>
          <w:rFonts w:asciiTheme="minorHAnsi" w:hAnsiTheme="minorHAnsi"/>
          <w:color w:val="auto"/>
          <w:szCs w:val="24"/>
        </w:rPr>
        <w:t xml:space="preserve">was normal, without </w:t>
      </w:r>
      <w:r w:rsidR="000009F3" w:rsidRPr="00B575D5">
        <w:rPr>
          <w:rFonts w:asciiTheme="minorHAnsi" w:hAnsiTheme="minorHAnsi"/>
          <w:color w:val="auto"/>
          <w:szCs w:val="24"/>
        </w:rPr>
        <w:t xml:space="preserve">nerve pathology.  </w:t>
      </w:r>
      <w:r w:rsidR="00B575D5" w:rsidRPr="00B575D5">
        <w:rPr>
          <w:rFonts w:asciiTheme="minorHAnsi" w:hAnsiTheme="minorHAnsi"/>
          <w:color w:val="auto"/>
          <w:szCs w:val="24"/>
        </w:rPr>
        <w:t>Therefore there was no significant motor component</w:t>
      </w:r>
      <w:r w:rsidR="009E3B4C">
        <w:rPr>
          <w:rFonts w:asciiTheme="minorHAnsi" w:hAnsiTheme="minorHAnsi"/>
          <w:color w:val="auto"/>
          <w:szCs w:val="24"/>
        </w:rPr>
        <w:t xml:space="preserve"> and t</w:t>
      </w:r>
      <w:r w:rsidRPr="00B575D5">
        <w:rPr>
          <w:rFonts w:asciiTheme="minorHAnsi" w:hAnsiTheme="minorHAnsi"/>
          <w:color w:val="auto"/>
          <w:szCs w:val="24"/>
        </w:rPr>
        <w:t xml:space="preserve">he sensory component has no functional implications.  Since </w:t>
      </w:r>
      <w:r w:rsidR="009E3B4C">
        <w:rPr>
          <w:rFonts w:asciiTheme="minorHAnsi" w:hAnsiTheme="minorHAnsi"/>
          <w:color w:val="auto"/>
          <w:szCs w:val="24"/>
        </w:rPr>
        <w:t xml:space="preserve">there is </w:t>
      </w:r>
      <w:r w:rsidRPr="00B575D5">
        <w:rPr>
          <w:rFonts w:asciiTheme="minorHAnsi" w:hAnsiTheme="minorHAnsi"/>
          <w:color w:val="auto"/>
          <w:szCs w:val="24"/>
        </w:rPr>
        <w:t>no evidence of functional impairment, the Board cannot recommend</w:t>
      </w:r>
      <w:r w:rsidR="009E3B4C">
        <w:rPr>
          <w:rFonts w:asciiTheme="minorHAnsi" w:hAnsiTheme="minorHAnsi"/>
          <w:color w:val="auto"/>
          <w:szCs w:val="24"/>
        </w:rPr>
        <w:t xml:space="preserve"> a higher rating</w:t>
      </w:r>
      <w:r w:rsidRPr="00B575D5">
        <w:rPr>
          <w:rFonts w:asciiTheme="minorHAnsi" w:hAnsiTheme="minorHAnsi"/>
          <w:color w:val="auto"/>
          <w:szCs w:val="24"/>
        </w:rPr>
        <w:t xml:space="preserve"> </w:t>
      </w:r>
      <w:r w:rsidR="005A5F52" w:rsidRPr="00B575D5">
        <w:rPr>
          <w:rFonts w:asciiTheme="minorHAnsi" w:hAnsiTheme="minorHAnsi"/>
          <w:color w:val="auto"/>
          <w:szCs w:val="24"/>
        </w:rPr>
        <w:t>under the guidelines f</w:t>
      </w:r>
      <w:r w:rsidR="009E3B4C">
        <w:rPr>
          <w:rFonts w:asciiTheme="minorHAnsi" w:hAnsiTheme="minorHAnsi"/>
          <w:color w:val="auto"/>
          <w:szCs w:val="24"/>
        </w:rPr>
        <w:t>or</w:t>
      </w:r>
      <w:r w:rsidR="005A5F52" w:rsidRPr="00B575D5">
        <w:rPr>
          <w:rFonts w:asciiTheme="minorHAnsi" w:hAnsiTheme="minorHAnsi"/>
          <w:color w:val="auto"/>
          <w:szCs w:val="24"/>
        </w:rPr>
        <w:t xml:space="preserve"> the 5293 code</w:t>
      </w:r>
      <w:r w:rsidRPr="00B575D5">
        <w:rPr>
          <w:rFonts w:asciiTheme="minorHAnsi" w:hAnsiTheme="minorHAnsi"/>
          <w:color w:val="auto"/>
          <w:szCs w:val="24"/>
        </w:rPr>
        <w:t>.</w:t>
      </w:r>
      <w:r w:rsidRPr="00B575D5">
        <w:rPr>
          <w:color w:val="auto"/>
          <w:szCs w:val="24"/>
        </w:rPr>
        <w:t xml:space="preserve">  </w:t>
      </w:r>
      <w:r w:rsidR="00473A1C" w:rsidRPr="00B575D5">
        <w:rPr>
          <w:color w:val="auto"/>
        </w:rPr>
        <w:t xml:space="preserve">There were </w:t>
      </w:r>
      <w:r w:rsidR="009E3B4C">
        <w:rPr>
          <w:color w:val="auto"/>
        </w:rPr>
        <w:t xml:space="preserve">also </w:t>
      </w:r>
      <w:r w:rsidR="00473A1C" w:rsidRPr="00B575D5">
        <w:rPr>
          <w:color w:val="auto"/>
        </w:rPr>
        <w:t xml:space="preserve">no incapacitating episodes that warranted consideration under the VASRD criteria for rating that became effective prior to the CI’s separation.  </w:t>
      </w:r>
      <w:r w:rsidR="00B575D5" w:rsidRPr="00B575D5">
        <w:rPr>
          <w:rFonts w:eastAsia="Calibri" w:cs="Times New Roman"/>
          <w:color w:val="auto"/>
          <w:szCs w:val="24"/>
        </w:rPr>
        <w:t xml:space="preserve">After due deliberation, considering all of the evidence and mindful of VASRD §4.3 (reasonable doubt), the Board recommends </w:t>
      </w:r>
      <w:r w:rsidR="00895C11">
        <w:rPr>
          <w:rFonts w:eastAsia="Calibri" w:cs="Times New Roman"/>
          <w:color w:val="auto"/>
          <w:szCs w:val="24"/>
        </w:rPr>
        <w:t xml:space="preserve">no change in the </w:t>
      </w:r>
      <w:r w:rsidR="00B575D5" w:rsidRPr="00B575D5">
        <w:rPr>
          <w:rFonts w:eastAsia="Calibri" w:cs="Times New Roman"/>
          <w:color w:val="auto"/>
          <w:szCs w:val="24"/>
        </w:rPr>
        <w:t xml:space="preserve">disability rating of 10% for the chronic neck pain </w:t>
      </w:r>
      <w:r w:rsidR="00895C11">
        <w:rPr>
          <w:rFonts w:eastAsia="Calibri" w:cs="Times New Roman"/>
          <w:color w:val="auto"/>
          <w:szCs w:val="24"/>
        </w:rPr>
        <w:t>as conferred by</w:t>
      </w:r>
      <w:r w:rsidR="00B575D5" w:rsidRPr="00B575D5">
        <w:rPr>
          <w:rFonts w:eastAsia="Calibri" w:cs="Times New Roman"/>
          <w:color w:val="auto"/>
          <w:szCs w:val="24"/>
        </w:rPr>
        <w:t xml:space="preserve"> the PEB</w:t>
      </w:r>
      <w:r w:rsidR="00895C11">
        <w:rPr>
          <w:rFonts w:eastAsia="Calibri" w:cs="Times New Roman"/>
          <w:color w:val="auto"/>
          <w:szCs w:val="24"/>
        </w:rPr>
        <w:t>.</w:t>
      </w:r>
      <w:r w:rsidR="00B575D5" w:rsidRPr="00B575D5">
        <w:rPr>
          <w:rFonts w:eastAsia="Calibri" w:cs="Times New Roman"/>
          <w:color w:val="auto"/>
          <w:szCs w:val="24"/>
        </w:rPr>
        <w:t xml:space="preserve"> </w:t>
      </w:r>
      <w:r w:rsidR="00895C11">
        <w:rPr>
          <w:rFonts w:eastAsia="Calibri" w:cs="Times New Roman"/>
          <w:color w:val="auto"/>
          <w:szCs w:val="24"/>
        </w:rPr>
        <w:t xml:space="preserve">  The Board does however </w:t>
      </w:r>
      <w:r w:rsidR="00B575D5" w:rsidRPr="00B575D5">
        <w:rPr>
          <w:rFonts w:eastAsia="Calibri" w:cs="Times New Roman"/>
          <w:color w:val="auto"/>
          <w:szCs w:val="24"/>
        </w:rPr>
        <w:t xml:space="preserve">recommend a </w:t>
      </w:r>
      <w:r w:rsidR="00B575D5" w:rsidRPr="00B575D5">
        <w:rPr>
          <w:rFonts w:asciiTheme="minorHAnsi" w:hAnsiTheme="minorHAnsi"/>
          <w:color w:val="auto"/>
        </w:rPr>
        <w:t xml:space="preserve">change to </w:t>
      </w:r>
      <w:r w:rsidR="00895C11">
        <w:rPr>
          <w:rFonts w:asciiTheme="minorHAnsi" w:hAnsiTheme="minorHAnsi"/>
          <w:color w:val="auto"/>
        </w:rPr>
        <w:t xml:space="preserve">code </w:t>
      </w:r>
      <w:r w:rsidR="00B575D5" w:rsidRPr="00B575D5">
        <w:rPr>
          <w:rFonts w:asciiTheme="minorHAnsi" w:hAnsiTheme="minorHAnsi"/>
          <w:color w:val="auto"/>
        </w:rPr>
        <w:t xml:space="preserve">5293-5290 </w:t>
      </w:r>
      <w:r w:rsidR="00895C11">
        <w:rPr>
          <w:rFonts w:asciiTheme="minorHAnsi" w:hAnsiTheme="minorHAnsi"/>
          <w:color w:val="auto"/>
        </w:rPr>
        <w:t xml:space="preserve">in </w:t>
      </w:r>
      <w:r w:rsidR="00895C11">
        <w:rPr>
          <w:rFonts w:asciiTheme="minorHAnsi" w:hAnsiTheme="minorHAnsi"/>
          <w:color w:val="auto"/>
        </w:rPr>
        <w:lastRenderedPageBreak/>
        <w:t xml:space="preserve">order </w:t>
      </w:r>
      <w:r w:rsidR="00B575D5" w:rsidRPr="00B575D5">
        <w:rPr>
          <w:rFonts w:asciiTheme="minorHAnsi" w:hAnsiTheme="minorHAnsi"/>
          <w:color w:val="auto"/>
        </w:rPr>
        <w:t xml:space="preserve">to accurately describe the clinical pathology </w:t>
      </w:r>
      <w:r w:rsidR="00895C11">
        <w:rPr>
          <w:rFonts w:asciiTheme="minorHAnsi" w:hAnsiTheme="minorHAnsi"/>
          <w:color w:val="auto"/>
        </w:rPr>
        <w:t xml:space="preserve">of the neck condition (as opposed to using a </w:t>
      </w:r>
      <w:proofErr w:type="spellStart"/>
      <w:r w:rsidR="00895C11">
        <w:rPr>
          <w:rFonts w:asciiTheme="minorHAnsi" w:hAnsiTheme="minorHAnsi"/>
          <w:color w:val="auto"/>
        </w:rPr>
        <w:t>lumbosacral</w:t>
      </w:r>
      <w:proofErr w:type="spellEnd"/>
      <w:r w:rsidR="00895C11">
        <w:rPr>
          <w:rFonts w:asciiTheme="minorHAnsi" w:hAnsiTheme="minorHAnsi"/>
          <w:color w:val="auto"/>
        </w:rPr>
        <w:t xml:space="preserve"> spine code) </w:t>
      </w:r>
      <w:r w:rsidR="00B575D5" w:rsidRPr="00B575D5">
        <w:rPr>
          <w:rFonts w:asciiTheme="minorHAnsi" w:hAnsiTheme="minorHAnsi"/>
          <w:color w:val="auto"/>
        </w:rPr>
        <w:t xml:space="preserve">and </w:t>
      </w:r>
      <w:r w:rsidR="00895C11">
        <w:rPr>
          <w:rFonts w:asciiTheme="minorHAnsi" w:hAnsiTheme="minorHAnsi"/>
          <w:color w:val="auto"/>
        </w:rPr>
        <w:t xml:space="preserve">to </w:t>
      </w:r>
      <w:r w:rsidR="00B575D5" w:rsidRPr="00B575D5">
        <w:rPr>
          <w:rFonts w:asciiTheme="minorHAnsi" w:hAnsiTheme="minorHAnsi"/>
          <w:color w:val="auto"/>
        </w:rPr>
        <w:t>maintain compliance with the DoDI 6040.44 requirement for strict adherence to the VASRD.</w:t>
      </w:r>
    </w:p>
    <w:p w:rsidR="00177BF6" w:rsidRPr="001F29F9" w:rsidRDefault="00177BF6" w:rsidP="002837ED">
      <w:pPr>
        <w:jc w:val="left"/>
        <w:rPr>
          <w:color w:val="000000" w:themeColor="text1"/>
          <w:szCs w:val="24"/>
          <w:u w:val="single"/>
        </w:rPr>
      </w:pPr>
    </w:p>
    <w:p w:rsidR="00D95276" w:rsidRPr="00792790" w:rsidRDefault="00CF5EE3" w:rsidP="00895C11">
      <w:pPr>
        <w:jc w:val="both"/>
        <w:rPr>
          <w:rFonts w:eastAsia="Calibri" w:cs="Times New Roman"/>
          <w:color w:val="auto"/>
          <w:szCs w:val="24"/>
        </w:rPr>
      </w:pPr>
      <w:r>
        <w:rPr>
          <w:rFonts w:eastAsia="HiddenHorzOCR"/>
          <w:color w:val="000000" w:themeColor="text1"/>
          <w:szCs w:val="24"/>
          <w:u w:val="single"/>
        </w:rPr>
        <w:t>Contended</w:t>
      </w:r>
      <w:r w:rsidR="003604A5" w:rsidRPr="001F29F9">
        <w:rPr>
          <w:rFonts w:eastAsia="HiddenHorzOCR"/>
          <w:color w:val="000000" w:themeColor="text1"/>
          <w:szCs w:val="24"/>
          <w:u w:val="single"/>
        </w:rPr>
        <w:t xml:space="preserve">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Pr="00792790">
        <w:rPr>
          <w:rFonts w:eastAsia="Calibri" w:cs="Times New Roman"/>
          <w:color w:val="auto"/>
          <w:szCs w:val="24"/>
        </w:rPr>
        <w:t xml:space="preserve">The conditions adjudicated as </w:t>
      </w:r>
      <w:r>
        <w:rPr>
          <w:rFonts w:eastAsia="Calibri" w:cs="Times New Roman"/>
          <w:color w:val="auto"/>
          <w:szCs w:val="24"/>
        </w:rPr>
        <w:t xml:space="preserve">not </w:t>
      </w:r>
      <w:r w:rsidRPr="00792790">
        <w:rPr>
          <w:rFonts w:eastAsia="Calibri" w:cs="Times New Roman"/>
          <w:color w:val="auto"/>
          <w:szCs w:val="24"/>
        </w:rPr>
        <w:t xml:space="preserve">unfitting by the PEB were </w:t>
      </w:r>
      <w:r>
        <w:rPr>
          <w:rFonts w:eastAsia="Calibri" w:cs="Times New Roman"/>
          <w:color w:val="auto"/>
          <w:szCs w:val="24"/>
        </w:rPr>
        <w:t>GERD</w:t>
      </w:r>
      <w:r w:rsidR="00B2717E">
        <w:rPr>
          <w:rFonts w:eastAsia="Calibri" w:cs="Times New Roman"/>
          <w:color w:val="auto"/>
          <w:szCs w:val="24"/>
        </w:rPr>
        <w:t xml:space="preserve"> and </w:t>
      </w:r>
      <w:r>
        <w:rPr>
          <w:rFonts w:eastAsia="Calibri" w:cs="Times New Roman"/>
          <w:color w:val="auto"/>
          <w:szCs w:val="24"/>
        </w:rPr>
        <w:t xml:space="preserve">migraines.  </w:t>
      </w:r>
      <w:r w:rsidRPr="00792790">
        <w:rPr>
          <w:rFonts w:eastAsia="Calibri" w:cs="Times New Roman"/>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w:t>
      </w:r>
      <w:proofErr w:type="gramStart"/>
      <w:r w:rsidRPr="00792790">
        <w:rPr>
          <w:rFonts w:eastAsia="Calibri" w:cs="Times New Roman"/>
          <w:color w:val="auto"/>
          <w:szCs w:val="24"/>
        </w:rPr>
        <w:t xml:space="preserve">, </w:t>
      </w:r>
      <w:r w:rsidR="00895C11">
        <w:rPr>
          <w:rFonts w:eastAsia="Calibri" w:cs="Times New Roman"/>
          <w:color w:val="auto"/>
          <w:szCs w:val="24"/>
        </w:rPr>
        <w:t xml:space="preserve"> </w:t>
      </w:r>
      <w:r w:rsidRPr="00792790">
        <w:rPr>
          <w:rFonts w:eastAsia="Calibri" w:cs="Times New Roman"/>
          <w:color w:val="auto"/>
          <w:szCs w:val="24"/>
        </w:rPr>
        <w:t>but</w:t>
      </w:r>
      <w:proofErr w:type="gramEnd"/>
      <w:r w:rsidRPr="00792790">
        <w:rPr>
          <w:rFonts w:eastAsia="Calibri" w:cs="Times New Roman"/>
          <w:color w:val="auto"/>
          <w:szCs w:val="24"/>
        </w:rPr>
        <w:t xml:space="preserve"> remains </w:t>
      </w:r>
      <w:r w:rsidR="00895C11">
        <w:rPr>
          <w:rFonts w:eastAsia="Calibri" w:cs="Times New Roman"/>
          <w:color w:val="auto"/>
          <w:szCs w:val="24"/>
        </w:rPr>
        <w:t xml:space="preserve"> </w:t>
      </w:r>
      <w:r w:rsidRPr="00792790">
        <w:rPr>
          <w:rFonts w:eastAsia="Calibri" w:cs="Times New Roman"/>
          <w:color w:val="auto"/>
          <w:szCs w:val="24"/>
        </w:rPr>
        <w:t xml:space="preserve">adherent </w:t>
      </w:r>
      <w:r w:rsidR="00895C11">
        <w:rPr>
          <w:rFonts w:eastAsia="Calibri" w:cs="Times New Roman"/>
          <w:color w:val="auto"/>
          <w:szCs w:val="24"/>
        </w:rPr>
        <w:t xml:space="preserve"> </w:t>
      </w:r>
      <w:r w:rsidRPr="00792790">
        <w:rPr>
          <w:rFonts w:eastAsia="Calibri" w:cs="Times New Roman"/>
          <w:color w:val="auto"/>
          <w:szCs w:val="24"/>
        </w:rPr>
        <w:t xml:space="preserve">to the </w:t>
      </w:r>
      <w:r w:rsidR="00895C11">
        <w:rPr>
          <w:rFonts w:eastAsia="Calibri" w:cs="Times New Roman"/>
          <w:color w:val="auto"/>
          <w:szCs w:val="24"/>
        </w:rPr>
        <w:t xml:space="preserve"> </w:t>
      </w:r>
      <w:proofErr w:type="spellStart"/>
      <w:r w:rsidRPr="00792790">
        <w:rPr>
          <w:rFonts w:eastAsia="Calibri" w:cs="Times New Roman"/>
          <w:color w:val="auto"/>
          <w:szCs w:val="24"/>
        </w:rPr>
        <w:t>DoDI</w:t>
      </w:r>
      <w:proofErr w:type="spellEnd"/>
      <w:r w:rsidRPr="00792790">
        <w:rPr>
          <w:rFonts w:eastAsia="Calibri" w:cs="Times New Roman"/>
          <w:color w:val="auto"/>
          <w:szCs w:val="24"/>
        </w:rPr>
        <w:t xml:space="preserve"> 6040.44 </w:t>
      </w:r>
      <w:r w:rsidR="00895C11">
        <w:rPr>
          <w:rFonts w:eastAsia="Calibri" w:cs="Times New Roman"/>
          <w:color w:val="auto"/>
          <w:szCs w:val="24"/>
        </w:rPr>
        <w:t xml:space="preserve"> </w:t>
      </w:r>
      <w:r w:rsidRPr="00792790">
        <w:rPr>
          <w:rFonts w:eastAsia="Calibri" w:cs="Times New Roman"/>
          <w:color w:val="auto"/>
          <w:szCs w:val="24"/>
        </w:rPr>
        <w:t xml:space="preserve">“fair and equitable” </w:t>
      </w:r>
      <w:r w:rsidR="00895C11">
        <w:rPr>
          <w:rFonts w:eastAsia="Calibri" w:cs="Times New Roman"/>
          <w:color w:val="auto"/>
          <w:szCs w:val="24"/>
        </w:rPr>
        <w:t xml:space="preserve"> </w:t>
      </w:r>
      <w:r w:rsidRPr="00792790">
        <w:rPr>
          <w:rFonts w:eastAsia="Calibri" w:cs="Times New Roman"/>
          <w:color w:val="auto"/>
          <w:szCs w:val="24"/>
        </w:rPr>
        <w:t xml:space="preserve">standard.  </w:t>
      </w:r>
    </w:p>
    <w:p w:rsidR="001031F4" w:rsidRPr="005A5F52" w:rsidRDefault="00CF5EE3" w:rsidP="00895C11">
      <w:pPr>
        <w:jc w:val="both"/>
        <w:rPr>
          <w:color w:val="000000"/>
        </w:rPr>
      </w:pPr>
      <w:r w:rsidRPr="001F29F9">
        <w:rPr>
          <w:color w:val="000000"/>
        </w:rPr>
        <w:t xml:space="preserve">None of these </w:t>
      </w:r>
      <w:r w:rsidRPr="00244791">
        <w:rPr>
          <w:color w:val="000000"/>
        </w:rPr>
        <w:t xml:space="preserve">conditions were </w:t>
      </w:r>
      <w:r>
        <w:rPr>
          <w:color w:val="000000"/>
        </w:rPr>
        <w:t>profiled</w:t>
      </w:r>
      <w:r w:rsidR="005A5F52">
        <w:rPr>
          <w:color w:val="000000"/>
        </w:rPr>
        <w:t xml:space="preserve"> </w:t>
      </w:r>
      <w:r>
        <w:rPr>
          <w:color w:val="000000"/>
        </w:rPr>
        <w:t>and</w:t>
      </w:r>
      <w:r w:rsidR="005A5F52">
        <w:rPr>
          <w:color w:val="000000"/>
        </w:rPr>
        <w:t xml:space="preserve"> </w:t>
      </w:r>
      <w:r>
        <w:rPr>
          <w:color w:val="000000"/>
        </w:rPr>
        <w:t>none were judged to</w:t>
      </w:r>
      <w:r w:rsidRPr="00244791">
        <w:rPr>
          <w:color w:val="000000"/>
        </w:rPr>
        <w:t xml:space="preserve"> </w:t>
      </w:r>
      <w:r>
        <w:rPr>
          <w:color w:val="000000"/>
        </w:rPr>
        <w:t>fail</w:t>
      </w:r>
      <w:r w:rsidRPr="00244791">
        <w:rPr>
          <w:color w:val="000000"/>
        </w:rPr>
        <w:t xml:space="preserve"> retention standards.</w:t>
      </w:r>
      <w:r w:rsidRPr="001F29F9">
        <w:rPr>
          <w:color w:val="000000"/>
        </w:rPr>
        <w:t xml:space="preserve"> </w:t>
      </w:r>
      <w:r>
        <w:rPr>
          <w:color w:val="000000"/>
        </w:rPr>
        <w:t xml:space="preserve"> </w:t>
      </w:r>
      <w:r w:rsidRPr="001F29F9">
        <w:rPr>
          <w:color w:val="000000"/>
        </w:rPr>
        <w:t xml:space="preserve">All were reviewed by the </w:t>
      </w:r>
      <w:r w:rsidR="009C5AF2">
        <w:rPr>
          <w:color w:val="000000"/>
        </w:rPr>
        <w:t>a</w:t>
      </w:r>
      <w:r w:rsidRPr="001F29F9">
        <w:rPr>
          <w:color w:val="000000"/>
        </w:rPr>
        <w:t xml:space="preserve">ction </w:t>
      </w:r>
      <w:r w:rsidR="009C5AF2">
        <w:rPr>
          <w:color w:val="000000"/>
        </w:rPr>
        <w:t>o</w:t>
      </w:r>
      <w:r w:rsidRPr="001F29F9">
        <w:rPr>
          <w:color w:val="000000"/>
        </w:rPr>
        <w:t xml:space="preserve">fficer and considered by the Board. </w:t>
      </w:r>
      <w:r>
        <w:rPr>
          <w:color w:val="000000"/>
        </w:rPr>
        <w:t xml:space="preserve"> </w:t>
      </w:r>
      <w:r w:rsidR="005A5F52">
        <w:rPr>
          <w:color w:val="000000"/>
        </w:rPr>
        <w:t xml:space="preserve">The CI was treated up to age 13 for migraine headaches and was headache free until the first MVA.  </w:t>
      </w:r>
      <w:r w:rsidR="00895C11">
        <w:rPr>
          <w:color w:val="000000"/>
        </w:rPr>
        <w:t xml:space="preserve">The CI then </w:t>
      </w:r>
      <w:proofErr w:type="gramStart"/>
      <w:r w:rsidR="00895C11">
        <w:rPr>
          <w:color w:val="000000"/>
        </w:rPr>
        <w:t xml:space="preserve">reported </w:t>
      </w:r>
      <w:r w:rsidR="005A5F52">
        <w:rPr>
          <w:color w:val="000000"/>
        </w:rPr>
        <w:t xml:space="preserve"> having</w:t>
      </w:r>
      <w:proofErr w:type="gramEnd"/>
      <w:r w:rsidR="005A5F52">
        <w:rPr>
          <w:color w:val="000000"/>
        </w:rPr>
        <w:t xml:space="preserve"> </w:t>
      </w:r>
      <w:r w:rsidR="00895C11">
        <w:rPr>
          <w:color w:val="000000"/>
        </w:rPr>
        <w:t>three to four</w:t>
      </w:r>
      <w:r w:rsidR="005A5F52">
        <w:rPr>
          <w:color w:val="000000"/>
        </w:rPr>
        <w:t xml:space="preserve"> headaches a week and was placed on both prophylactic and abortive medications</w:t>
      </w:r>
      <w:r w:rsidR="00895C11">
        <w:rPr>
          <w:color w:val="000000"/>
        </w:rPr>
        <w:t>,</w:t>
      </w:r>
      <w:r w:rsidR="005A5F52">
        <w:rPr>
          <w:color w:val="000000"/>
        </w:rPr>
        <w:t xml:space="preserve"> </w:t>
      </w:r>
      <w:r w:rsidR="00895C11">
        <w:rPr>
          <w:color w:val="000000"/>
        </w:rPr>
        <w:t xml:space="preserve">which </w:t>
      </w:r>
      <w:r w:rsidR="005A5F52">
        <w:rPr>
          <w:color w:val="000000"/>
        </w:rPr>
        <w:t>decreas</w:t>
      </w:r>
      <w:r w:rsidR="00895C11">
        <w:rPr>
          <w:color w:val="000000"/>
        </w:rPr>
        <w:t>ed</w:t>
      </w:r>
      <w:r w:rsidR="005A5F52">
        <w:rPr>
          <w:color w:val="000000"/>
        </w:rPr>
        <w:t xml:space="preserve"> the headaches to </w:t>
      </w:r>
      <w:r w:rsidR="00895C11">
        <w:rPr>
          <w:color w:val="000000"/>
        </w:rPr>
        <w:t>one</w:t>
      </w:r>
      <w:r w:rsidR="005A5F52">
        <w:rPr>
          <w:color w:val="000000"/>
        </w:rPr>
        <w:t xml:space="preserve"> per week.  There was no evidence of </w:t>
      </w:r>
      <w:r w:rsidR="00895C11">
        <w:rPr>
          <w:color w:val="000000"/>
        </w:rPr>
        <w:t>prostra</w:t>
      </w:r>
      <w:r w:rsidR="005A5F52">
        <w:rPr>
          <w:color w:val="000000"/>
        </w:rPr>
        <w:t xml:space="preserve">ting episodes or missed work.  The GERD condition was well controlled with medications.  </w:t>
      </w:r>
      <w:r w:rsidRPr="001F29F9">
        <w:rPr>
          <w:color w:val="000000"/>
        </w:rPr>
        <w:t xml:space="preserve">There was no indication from the record that any of these conditions significantly interfered with satisfactory duty performance. </w:t>
      </w:r>
      <w:r w:rsidR="005A5F52">
        <w:rPr>
          <w:color w:val="000000"/>
        </w:rPr>
        <w:t xml:space="preserve"> </w:t>
      </w:r>
      <w:r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contended </w:t>
      </w:r>
      <w:r>
        <w:rPr>
          <w:rFonts w:eastAsia="Calibri" w:cs="Times New Roman"/>
          <w:color w:val="auto"/>
          <w:szCs w:val="24"/>
        </w:rPr>
        <w:t xml:space="preserve">PEB </w:t>
      </w:r>
      <w:r w:rsidRPr="00792790">
        <w:rPr>
          <w:rFonts w:eastAsia="Calibri" w:cs="Times New Roman"/>
          <w:color w:val="auto"/>
          <w:szCs w:val="24"/>
        </w:rPr>
        <w:t>conditions</w:t>
      </w:r>
      <w:r>
        <w:rPr>
          <w:rFonts w:eastAsia="Calibri" w:cs="Times New Roman"/>
          <w:color w:val="auto"/>
          <w:szCs w:val="24"/>
        </w:rPr>
        <w:t xml:space="preserve"> </w:t>
      </w:r>
      <w:r w:rsidRPr="00792790">
        <w:rPr>
          <w:rFonts w:eastAsia="Calibri" w:cs="Times New Roman"/>
          <w:color w:val="auto"/>
          <w:szCs w:val="24"/>
        </w:rPr>
        <w:t>and, therefore, no additional disability ratings can be recommended.</w:t>
      </w:r>
    </w:p>
    <w:p w:rsidR="00CF5EE3" w:rsidRPr="001F29F9" w:rsidRDefault="00CF5EE3" w:rsidP="00CF5EE3">
      <w:pPr>
        <w:pBdr>
          <w:bottom w:val="single" w:sz="12" w:space="1" w:color="auto"/>
        </w:pBdr>
        <w:tabs>
          <w:tab w:val="left" w:pos="288"/>
          <w:tab w:val="left" w:pos="4752"/>
        </w:tabs>
        <w:jc w:val="left"/>
        <w:rPr>
          <w:color w:val="000000" w:themeColor="text1"/>
        </w:rPr>
      </w:pPr>
    </w:p>
    <w:p w:rsidR="00CF5EE3" w:rsidRPr="001F29F9" w:rsidRDefault="00CF5EE3" w:rsidP="00CF5EE3">
      <w:pPr>
        <w:jc w:val="left"/>
        <w:rPr>
          <w:color w:val="000000" w:themeColor="text1"/>
          <w:szCs w:val="24"/>
        </w:rPr>
      </w:pPr>
    </w:p>
    <w:p w:rsidR="00CF2B71" w:rsidRPr="00F64312" w:rsidRDefault="00C56FC8" w:rsidP="00CF2B71">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w:t>
      </w:r>
      <w:r w:rsidRPr="00B575D5">
        <w:rPr>
          <w:rFonts w:eastAsiaTheme="minorHAnsi"/>
          <w:color w:val="000000" w:themeColor="text1"/>
          <w:szCs w:val="24"/>
        </w:rPr>
        <w:t>ion.</w:t>
      </w:r>
      <w:r w:rsidR="005A5F52" w:rsidRPr="00B575D5">
        <w:rPr>
          <w:rFonts w:cs="Times New Roman"/>
          <w:color w:val="auto"/>
        </w:rPr>
        <w:t xml:space="preserve">  The Board did not surmise from the record or PEB ruling in this case that any prerogatives outside the VASRD were exercised.  </w:t>
      </w:r>
      <w:r w:rsidR="005A5F52" w:rsidRPr="00B575D5">
        <w:rPr>
          <w:rFonts w:eastAsia="Calibri" w:cs="Times New Roman"/>
          <w:color w:val="auto"/>
          <w:szCs w:val="24"/>
        </w:rPr>
        <w:t xml:space="preserve">In the matter of the chronic neck condition, the Board unanimously recommends a disability rating of </w:t>
      </w:r>
      <w:r w:rsidR="00794F44" w:rsidRPr="00B575D5">
        <w:rPr>
          <w:rFonts w:eastAsia="Calibri" w:cs="Times New Roman"/>
          <w:color w:val="auto"/>
          <w:szCs w:val="24"/>
        </w:rPr>
        <w:t>10%</w:t>
      </w:r>
      <w:r w:rsidR="005A5F52" w:rsidRPr="00B575D5">
        <w:rPr>
          <w:rFonts w:eastAsia="Calibri" w:cs="Times New Roman"/>
          <w:color w:val="auto"/>
          <w:szCs w:val="24"/>
        </w:rPr>
        <w:t xml:space="preserve"> coded 529</w:t>
      </w:r>
      <w:r w:rsidR="00B575D5" w:rsidRPr="00B575D5">
        <w:rPr>
          <w:rFonts w:eastAsia="Calibri" w:cs="Times New Roman"/>
          <w:color w:val="auto"/>
          <w:szCs w:val="24"/>
        </w:rPr>
        <w:t>3-5290</w:t>
      </w:r>
      <w:r w:rsidR="00794F44" w:rsidRPr="00B575D5">
        <w:rPr>
          <w:rFonts w:eastAsia="Calibri" w:cs="Times New Roman"/>
          <w:color w:val="auto"/>
          <w:szCs w:val="24"/>
        </w:rPr>
        <w:t xml:space="preserve"> </w:t>
      </w:r>
      <w:r w:rsidR="005A5F52" w:rsidRPr="00B575D5">
        <w:rPr>
          <w:rFonts w:eastAsia="Calibri" w:cs="Times New Roman"/>
          <w:color w:val="auto"/>
          <w:szCs w:val="24"/>
        </w:rPr>
        <w:t xml:space="preserve">IAW </w:t>
      </w:r>
      <w:r w:rsidR="008F4D5A">
        <w:rPr>
          <w:rFonts w:eastAsia="Calibri" w:cs="Times New Roman"/>
          <w:color w:val="auto"/>
          <w:szCs w:val="24"/>
        </w:rPr>
        <w:t xml:space="preserve">the </w:t>
      </w:r>
      <w:r w:rsidR="00CF2B71" w:rsidRPr="00B575D5">
        <w:rPr>
          <w:rFonts w:eastAsia="Calibri" w:cs="Times New Roman"/>
          <w:color w:val="auto"/>
          <w:szCs w:val="24"/>
        </w:rPr>
        <w:t xml:space="preserve">2002 </w:t>
      </w:r>
      <w:r w:rsidR="005A5F52" w:rsidRPr="00B575D5">
        <w:rPr>
          <w:rFonts w:eastAsia="Calibri" w:cs="Times New Roman"/>
          <w:color w:val="auto"/>
          <w:szCs w:val="24"/>
        </w:rPr>
        <w:t>VASRD</w:t>
      </w:r>
      <w:r w:rsidR="008F4D5A">
        <w:rPr>
          <w:rFonts w:eastAsia="Calibri" w:cs="Times New Roman"/>
          <w:color w:val="auto"/>
          <w:szCs w:val="24"/>
        </w:rPr>
        <w:t xml:space="preserve">, and </w:t>
      </w:r>
      <w:r w:rsidR="00CF2B71" w:rsidRPr="00B575D5">
        <w:rPr>
          <w:rFonts w:eastAsia="Calibri" w:cs="Times New Roman"/>
          <w:color w:val="auto"/>
          <w:szCs w:val="24"/>
        </w:rPr>
        <w:t xml:space="preserve"> which </w:t>
      </w:r>
      <w:r w:rsidR="008F4D5A">
        <w:rPr>
          <w:rFonts w:eastAsia="Calibri" w:cs="Times New Roman"/>
          <w:color w:val="auto"/>
          <w:szCs w:val="24"/>
        </w:rPr>
        <w:t>i</w:t>
      </w:r>
      <w:r w:rsidR="00CF2B71" w:rsidRPr="00B575D5">
        <w:rPr>
          <w:rFonts w:eastAsia="Calibri" w:cs="Times New Roman"/>
          <w:color w:val="auto"/>
          <w:szCs w:val="24"/>
        </w:rPr>
        <w:t xml:space="preserve">s also IAW VASRD </w:t>
      </w:r>
      <w:r w:rsidR="005A5F52" w:rsidRPr="00B575D5">
        <w:rPr>
          <w:rFonts w:eastAsia="Calibri" w:cs="Times New Roman"/>
          <w:color w:val="auto"/>
          <w:szCs w:val="24"/>
        </w:rPr>
        <w:t xml:space="preserve">§4.71a.  </w:t>
      </w:r>
      <w:r w:rsidR="00CF2B71" w:rsidRPr="00B575D5">
        <w:rPr>
          <w:rFonts w:eastAsia="Calibri" w:cs="Times New Roman"/>
          <w:color w:val="auto"/>
          <w:szCs w:val="24"/>
        </w:rPr>
        <w:t>In the matter of the contended GERD and Migraine conditions, the Board unanimously recommends no change from the PEB determinations as not unfitting.  There were no other conditions within the Board’s scope of review for consideration.</w:t>
      </w:r>
      <w:r w:rsidR="00CF2B71" w:rsidRPr="00F64312">
        <w:rPr>
          <w:rFonts w:eastAsia="Calibri" w:cs="Times New Roman"/>
          <w:color w:val="auto"/>
          <w:szCs w:val="24"/>
        </w:rPr>
        <w:t xml:space="preserve">  </w:t>
      </w:r>
    </w:p>
    <w:p w:rsidR="00F1737C" w:rsidRPr="001F29F9" w:rsidRDefault="00F1737C" w:rsidP="002837ED">
      <w:pPr>
        <w:pBdr>
          <w:bottom w:val="single" w:sz="12" w:space="1" w:color="auto"/>
        </w:pBdr>
        <w:tabs>
          <w:tab w:val="left" w:pos="288"/>
          <w:tab w:val="left" w:pos="4752"/>
        </w:tabs>
        <w:jc w:val="left"/>
        <w:rPr>
          <w:color w:val="000000" w:themeColor="text1"/>
        </w:rPr>
      </w:pPr>
    </w:p>
    <w:p w:rsidR="00F1737C" w:rsidRPr="001F29F9" w:rsidRDefault="00F1737C" w:rsidP="002837ED">
      <w:pPr>
        <w:jc w:val="left"/>
        <w:rPr>
          <w:color w:val="000000" w:themeColor="text1"/>
          <w:szCs w:val="24"/>
        </w:rPr>
      </w:pPr>
    </w:p>
    <w:p w:rsidR="006B4AA2" w:rsidRPr="00374E1C" w:rsidRDefault="00C56FC8" w:rsidP="002837ED">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CF2B71">
        <w:rPr>
          <w:color w:val="000000" w:themeColor="text1"/>
        </w:rPr>
        <w:t xml:space="preserve">  </w:t>
      </w:r>
      <w:r w:rsidRPr="001F29F9">
        <w:rPr>
          <w:color w:val="000000" w:themeColor="text1"/>
          <w:szCs w:val="24"/>
        </w:rPr>
        <w:t>The Board recommends that the CI’s prior determination be modified as follows, effective as of the date of his</w:t>
      </w:r>
      <w:r w:rsidR="00911B11" w:rsidRPr="001F29F9">
        <w:rPr>
          <w:color w:val="000000" w:themeColor="text1"/>
          <w:szCs w:val="24"/>
        </w:rPr>
        <w:t xml:space="preserve"> prior medical separation:</w:t>
      </w:r>
    </w:p>
    <w:p w:rsidR="00BA6A9C" w:rsidRPr="001F29F9" w:rsidRDefault="00BA6A9C" w:rsidP="002837ED">
      <w:pPr>
        <w:tabs>
          <w:tab w:val="left" w:pos="288"/>
          <w:tab w:val="left" w:pos="4752"/>
        </w:tabs>
        <w:jc w:val="left"/>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F4D5A">
        <w:trPr>
          <w:trHeight w:val="233"/>
          <w:jc w:val="center"/>
        </w:trPr>
        <w:tc>
          <w:tcPr>
            <w:tcW w:w="6282" w:type="dxa"/>
            <w:shd w:val="clear" w:color="auto" w:fill="D9D9D9"/>
            <w:vAlign w:val="center"/>
          </w:tcPr>
          <w:p w:rsidR="00A95BBA" w:rsidRPr="00A20B4D" w:rsidRDefault="00A95BBA" w:rsidP="002837ED">
            <w:pPr>
              <w:tabs>
                <w:tab w:val="left" w:pos="288"/>
                <w:tab w:val="left" w:pos="4752"/>
              </w:tabs>
              <w:jc w:val="left"/>
              <w:rPr>
                <w:b/>
                <w:color w:val="000000" w:themeColor="text1"/>
                <w:szCs w:val="24"/>
              </w:rPr>
            </w:pPr>
            <w:r w:rsidRPr="00A20B4D">
              <w:rPr>
                <w:b/>
                <w:color w:val="000000" w:themeColor="text1"/>
                <w:szCs w:val="24"/>
              </w:rPr>
              <w:t>UNFITTING CONDITION</w:t>
            </w:r>
          </w:p>
        </w:tc>
        <w:tc>
          <w:tcPr>
            <w:tcW w:w="1710" w:type="dxa"/>
            <w:shd w:val="clear" w:color="auto" w:fill="D9D9D9"/>
            <w:vAlign w:val="center"/>
          </w:tcPr>
          <w:p w:rsidR="00A95BBA" w:rsidRPr="00A20B4D" w:rsidRDefault="00A95BBA" w:rsidP="008F4D5A">
            <w:pPr>
              <w:tabs>
                <w:tab w:val="left" w:pos="288"/>
                <w:tab w:val="left" w:pos="4752"/>
              </w:tabs>
              <w:rPr>
                <w:b/>
                <w:color w:val="000000" w:themeColor="text1"/>
                <w:szCs w:val="24"/>
              </w:rPr>
            </w:pPr>
            <w:r w:rsidRPr="00A20B4D">
              <w:rPr>
                <w:b/>
                <w:color w:val="000000" w:themeColor="text1"/>
                <w:szCs w:val="24"/>
              </w:rPr>
              <w:t>VASRD CODE</w:t>
            </w:r>
          </w:p>
        </w:tc>
        <w:tc>
          <w:tcPr>
            <w:tcW w:w="1170" w:type="dxa"/>
            <w:shd w:val="clear" w:color="auto" w:fill="D9D9D9"/>
            <w:vAlign w:val="center"/>
          </w:tcPr>
          <w:p w:rsidR="00A95BBA" w:rsidRPr="00A20B4D" w:rsidRDefault="00A95BBA" w:rsidP="008F4D5A">
            <w:pPr>
              <w:tabs>
                <w:tab w:val="left" w:pos="288"/>
                <w:tab w:val="left" w:pos="4752"/>
              </w:tabs>
              <w:rPr>
                <w:b/>
                <w:color w:val="000000" w:themeColor="text1"/>
                <w:szCs w:val="24"/>
              </w:rPr>
            </w:pPr>
            <w:r w:rsidRPr="00A20B4D">
              <w:rPr>
                <w:b/>
                <w:color w:val="000000" w:themeColor="text1"/>
                <w:szCs w:val="24"/>
              </w:rPr>
              <w:t>RATING</w:t>
            </w:r>
          </w:p>
        </w:tc>
      </w:tr>
      <w:tr w:rsidR="00A95BBA" w:rsidRPr="001F29F9" w:rsidTr="008F4D5A">
        <w:trPr>
          <w:jc w:val="center"/>
        </w:trPr>
        <w:tc>
          <w:tcPr>
            <w:tcW w:w="6282" w:type="dxa"/>
            <w:vAlign w:val="center"/>
          </w:tcPr>
          <w:p w:rsidR="00A95BBA" w:rsidRPr="00A20B4D" w:rsidRDefault="00E324E2" w:rsidP="002837ED">
            <w:pPr>
              <w:tabs>
                <w:tab w:val="left" w:pos="288"/>
                <w:tab w:val="left" w:pos="4752"/>
              </w:tabs>
              <w:jc w:val="left"/>
              <w:rPr>
                <w:color w:val="000000" w:themeColor="text1"/>
                <w:szCs w:val="24"/>
              </w:rPr>
            </w:pPr>
            <w:r w:rsidRPr="00A20B4D">
              <w:rPr>
                <w:color w:val="000000" w:themeColor="text1"/>
                <w:szCs w:val="24"/>
              </w:rPr>
              <w:t>Chronic Neck Pain</w:t>
            </w:r>
          </w:p>
        </w:tc>
        <w:tc>
          <w:tcPr>
            <w:tcW w:w="1710" w:type="dxa"/>
            <w:vAlign w:val="center"/>
          </w:tcPr>
          <w:p w:rsidR="00A95BBA" w:rsidRPr="00A20B4D" w:rsidRDefault="00A84009" w:rsidP="008F4D5A">
            <w:pPr>
              <w:tabs>
                <w:tab w:val="left" w:pos="288"/>
                <w:tab w:val="left" w:pos="4752"/>
              </w:tabs>
              <w:rPr>
                <w:color w:val="000000" w:themeColor="text1"/>
                <w:szCs w:val="24"/>
              </w:rPr>
            </w:pPr>
            <w:r w:rsidRPr="00A20B4D">
              <w:rPr>
                <w:color w:val="000000" w:themeColor="text1"/>
                <w:szCs w:val="24"/>
              </w:rPr>
              <w:t>5293-</w:t>
            </w:r>
            <w:r w:rsidR="00E324E2" w:rsidRPr="00A20B4D">
              <w:rPr>
                <w:color w:val="000000" w:themeColor="text1"/>
                <w:szCs w:val="24"/>
              </w:rPr>
              <w:t>529</w:t>
            </w:r>
            <w:r w:rsidRPr="00A20B4D">
              <w:rPr>
                <w:color w:val="000000" w:themeColor="text1"/>
                <w:szCs w:val="24"/>
              </w:rPr>
              <w:t>0</w:t>
            </w:r>
          </w:p>
        </w:tc>
        <w:tc>
          <w:tcPr>
            <w:tcW w:w="1170" w:type="dxa"/>
            <w:vAlign w:val="center"/>
          </w:tcPr>
          <w:p w:rsidR="00A95BBA" w:rsidRPr="00A20B4D" w:rsidRDefault="00794F44" w:rsidP="008F4D5A">
            <w:pPr>
              <w:tabs>
                <w:tab w:val="left" w:pos="288"/>
                <w:tab w:val="left" w:pos="4752"/>
              </w:tabs>
              <w:rPr>
                <w:color w:val="000000" w:themeColor="text1"/>
                <w:szCs w:val="24"/>
              </w:rPr>
            </w:pPr>
            <w:r w:rsidRPr="00A20B4D">
              <w:rPr>
                <w:color w:val="000000" w:themeColor="text1"/>
                <w:szCs w:val="24"/>
              </w:rPr>
              <w:t>1</w:t>
            </w:r>
            <w:r w:rsidR="00A95BBA" w:rsidRPr="00A20B4D">
              <w:rPr>
                <w:color w:val="000000" w:themeColor="text1"/>
                <w:szCs w:val="24"/>
              </w:rPr>
              <w:t>0%</w:t>
            </w:r>
          </w:p>
        </w:tc>
      </w:tr>
      <w:tr w:rsidR="00A95BBA" w:rsidRPr="001F29F9" w:rsidTr="008F4D5A">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20B4D" w:rsidRDefault="00A95BBA" w:rsidP="008F4D5A">
            <w:pPr>
              <w:tabs>
                <w:tab w:val="left" w:pos="288"/>
                <w:tab w:val="left" w:pos="4752"/>
              </w:tabs>
              <w:rPr>
                <w:b/>
                <w:color w:val="000000" w:themeColor="text1"/>
                <w:szCs w:val="24"/>
              </w:rPr>
            </w:pPr>
            <w:r w:rsidRPr="00A20B4D">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A20B4D" w:rsidRDefault="00794F44" w:rsidP="008F4D5A">
            <w:pPr>
              <w:tabs>
                <w:tab w:val="left" w:pos="288"/>
                <w:tab w:val="left" w:pos="4752"/>
              </w:tabs>
              <w:rPr>
                <w:b/>
                <w:color w:val="000000" w:themeColor="text1"/>
                <w:szCs w:val="24"/>
              </w:rPr>
            </w:pPr>
            <w:r w:rsidRPr="00A20B4D">
              <w:rPr>
                <w:b/>
                <w:color w:val="000000" w:themeColor="text1"/>
                <w:szCs w:val="24"/>
              </w:rPr>
              <w:t>1</w:t>
            </w:r>
            <w:r w:rsidR="00A95BBA" w:rsidRPr="00A20B4D">
              <w:rPr>
                <w:b/>
                <w:color w:val="000000" w:themeColor="text1"/>
                <w:szCs w:val="24"/>
              </w:rPr>
              <w:t>0%</w:t>
            </w:r>
          </w:p>
        </w:tc>
      </w:tr>
    </w:tbl>
    <w:p w:rsidR="005B1D09" w:rsidRPr="001F29F9" w:rsidRDefault="005B1D09" w:rsidP="002837ED">
      <w:pPr>
        <w:pBdr>
          <w:bottom w:val="single" w:sz="12" w:space="1" w:color="auto"/>
        </w:pBdr>
        <w:tabs>
          <w:tab w:val="left" w:pos="288"/>
          <w:tab w:val="left" w:pos="4752"/>
        </w:tabs>
        <w:jc w:val="left"/>
        <w:rPr>
          <w:color w:val="000000" w:themeColor="text1"/>
        </w:rPr>
      </w:pPr>
    </w:p>
    <w:p w:rsidR="00FB0FFB" w:rsidRDefault="00FB0FFB" w:rsidP="002837ED">
      <w:pPr>
        <w:tabs>
          <w:tab w:val="left" w:pos="288"/>
          <w:tab w:val="left" w:pos="4752"/>
        </w:tabs>
        <w:jc w:val="left"/>
        <w:rPr>
          <w:color w:val="000000" w:themeColor="text1"/>
        </w:rPr>
      </w:pPr>
    </w:p>
    <w:p w:rsidR="00D91DA6" w:rsidRPr="001F29F9" w:rsidRDefault="00FB1725" w:rsidP="002837ED">
      <w:pPr>
        <w:tabs>
          <w:tab w:val="left" w:pos="288"/>
          <w:tab w:val="left" w:pos="4752"/>
        </w:tabs>
        <w:jc w:val="left"/>
        <w:rPr>
          <w:color w:val="000000" w:themeColor="text1"/>
        </w:rPr>
      </w:pPr>
      <w:r w:rsidRPr="001F29F9">
        <w:rPr>
          <w:color w:val="000000" w:themeColor="text1"/>
        </w:rPr>
        <w:t>The following documentary evidence was considered:</w:t>
      </w:r>
    </w:p>
    <w:p w:rsidR="00114F20" w:rsidRPr="001F29F9" w:rsidRDefault="00FB1725" w:rsidP="002837ED">
      <w:pPr>
        <w:tabs>
          <w:tab w:val="left" w:pos="288"/>
          <w:tab w:val="left" w:pos="4752"/>
        </w:tabs>
        <w:spacing w:line="440" w:lineRule="exact"/>
        <w:jc w:val="left"/>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205305">
        <w:rPr>
          <w:color w:val="000000" w:themeColor="text1"/>
          <w:szCs w:val="24"/>
        </w:rPr>
        <w:t>10706</w:t>
      </w:r>
      <w:r w:rsidR="00635040">
        <w:rPr>
          <w:color w:val="000000" w:themeColor="text1"/>
        </w:rPr>
        <w:t>, w/</w:t>
      </w:r>
      <w:proofErr w:type="spellStart"/>
      <w:r w:rsidR="00635040">
        <w:rPr>
          <w:color w:val="000000" w:themeColor="text1"/>
        </w:rPr>
        <w:t>atchs</w:t>
      </w:r>
      <w:proofErr w:type="spellEnd"/>
    </w:p>
    <w:p w:rsidR="00114F20" w:rsidRPr="001F29F9" w:rsidRDefault="00FB1725" w:rsidP="002837ED">
      <w:pPr>
        <w:tabs>
          <w:tab w:val="left" w:pos="288"/>
          <w:tab w:val="left" w:pos="4752"/>
        </w:tabs>
        <w:jc w:val="left"/>
        <w:rPr>
          <w:color w:val="000000" w:themeColor="text1"/>
        </w:rPr>
      </w:pPr>
      <w:r w:rsidRPr="001F29F9">
        <w:rPr>
          <w:color w:val="000000" w:themeColor="text1"/>
        </w:rPr>
        <w:t>Exhib</w:t>
      </w:r>
      <w:r w:rsidR="00635040">
        <w:rPr>
          <w:color w:val="000000" w:themeColor="text1"/>
        </w:rPr>
        <w:t>it B.  Service Treatment Record</w:t>
      </w:r>
    </w:p>
    <w:p w:rsidR="00114F20" w:rsidRPr="001F29F9" w:rsidRDefault="00FB1725" w:rsidP="002837ED">
      <w:pPr>
        <w:tabs>
          <w:tab w:val="left" w:pos="288"/>
          <w:tab w:val="left" w:pos="4752"/>
        </w:tabs>
        <w:jc w:val="left"/>
        <w:rPr>
          <w:color w:val="000000" w:themeColor="text1"/>
        </w:rPr>
      </w:pPr>
      <w:r w:rsidRPr="001F29F9">
        <w:rPr>
          <w:color w:val="000000" w:themeColor="text1"/>
        </w:rPr>
        <w:t>Exhibit C.  Department of Ve</w:t>
      </w:r>
      <w:r w:rsidR="00635040">
        <w:rPr>
          <w:color w:val="000000" w:themeColor="text1"/>
        </w:rPr>
        <w:t>terans’ Affairs Treatment Record</w:t>
      </w:r>
    </w:p>
    <w:p w:rsidR="00D91DA6" w:rsidRPr="001F29F9" w:rsidRDefault="00D91DA6" w:rsidP="002837ED">
      <w:pPr>
        <w:tabs>
          <w:tab w:val="left" w:pos="288"/>
          <w:tab w:val="left" w:pos="4752"/>
        </w:tabs>
        <w:jc w:val="left"/>
        <w:rPr>
          <w:color w:val="000000" w:themeColor="text1"/>
        </w:rPr>
      </w:pPr>
    </w:p>
    <w:p w:rsidR="00114F20" w:rsidRPr="001F29F9" w:rsidRDefault="00114F20" w:rsidP="002837ED">
      <w:pPr>
        <w:tabs>
          <w:tab w:val="left" w:pos="288"/>
          <w:tab w:val="left" w:pos="4752"/>
        </w:tabs>
        <w:jc w:val="left"/>
        <w:rPr>
          <w:color w:val="000000" w:themeColor="text1"/>
        </w:rPr>
      </w:pPr>
    </w:p>
    <w:p w:rsidR="00114F20" w:rsidRPr="001F29F9" w:rsidRDefault="00114F20" w:rsidP="002837ED">
      <w:pPr>
        <w:tabs>
          <w:tab w:val="left" w:pos="288"/>
          <w:tab w:val="left" w:pos="4752"/>
        </w:tabs>
        <w:jc w:val="left"/>
        <w:rPr>
          <w:color w:val="000000" w:themeColor="text1"/>
        </w:rPr>
      </w:pPr>
    </w:p>
    <w:p w:rsidR="00114F20" w:rsidRPr="001F29F9" w:rsidRDefault="00114F20" w:rsidP="002837ED">
      <w:pPr>
        <w:tabs>
          <w:tab w:val="left" w:pos="288"/>
          <w:tab w:val="left" w:pos="4752"/>
        </w:tabs>
        <w:jc w:val="left"/>
        <w:rPr>
          <w:color w:val="000000" w:themeColor="text1"/>
        </w:rPr>
      </w:pPr>
    </w:p>
    <w:p w:rsidR="00A45D11" w:rsidRDefault="00220FA9" w:rsidP="00A45D11">
      <w:pPr>
        <w:tabs>
          <w:tab w:val="left" w:pos="0"/>
          <w:tab w:val="left" w:pos="4320"/>
        </w:tabs>
        <w:jc w:val="both"/>
        <w:rPr>
          <w:color w:val="auto"/>
          <w:szCs w:val="24"/>
        </w:rPr>
      </w:pPr>
      <w:r w:rsidRPr="001F29F9">
        <w:rPr>
          <w:color w:val="000000" w:themeColor="text1"/>
          <w:szCs w:val="24"/>
        </w:rPr>
        <w:lastRenderedPageBreak/>
        <w:tab/>
      </w:r>
      <w:r w:rsidR="00A45D11">
        <w:rPr>
          <w:color w:val="000000" w:themeColor="text1"/>
          <w:szCs w:val="24"/>
        </w:rPr>
        <w:t xml:space="preserve">           </w:t>
      </w:r>
      <w:r w:rsidR="00E224CC">
        <w:rPr>
          <w:color w:val="auto"/>
          <w:szCs w:val="24"/>
        </w:rPr>
        <w:t>XXXXXXXXX</w:t>
      </w:r>
    </w:p>
    <w:p w:rsidR="00A45D11" w:rsidRDefault="00A45D11" w:rsidP="00A45D11">
      <w:pPr>
        <w:tabs>
          <w:tab w:val="left" w:pos="0"/>
          <w:tab w:val="left" w:pos="4320"/>
        </w:tabs>
        <w:jc w:val="both"/>
        <w:rPr>
          <w:color w:val="auto"/>
          <w:szCs w:val="24"/>
        </w:rPr>
      </w:pPr>
      <w:r>
        <w:rPr>
          <w:color w:val="auto"/>
          <w:szCs w:val="24"/>
        </w:rPr>
        <w:tab/>
        <w:t xml:space="preserve">           Director of Operations</w:t>
      </w:r>
    </w:p>
    <w:p w:rsidR="00E224CC" w:rsidRDefault="002F195B" w:rsidP="00A45D11">
      <w:pPr>
        <w:tabs>
          <w:tab w:val="left" w:pos="0"/>
          <w:tab w:val="left" w:pos="4320"/>
        </w:tabs>
        <w:jc w:val="left"/>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E224CC" w:rsidRDefault="00E224CC">
      <w:pPr>
        <w:rPr>
          <w:color w:val="000000" w:themeColor="text1"/>
          <w:szCs w:val="24"/>
        </w:rPr>
      </w:pPr>
      <w:r>
        <w:rPr>
          <w:color w:val="000000" w:themeColor="text1"/>
          <w:szCs w:val="24"/>
        </w:rPr>
        <w:br w:type="page"/>
      </w:r>
    </w:p>
    <w:p w:rsidR="00E224CC" w:rsidRDefault="00E224CC" w:rsidP="00E224CC">
      <w:pPr>
        <w:pStyle w:val="Header"/>
        <w:tabs>
          <w:tab w:val="clear" w:pos="4320"/>
          <w:tab w:val="clear" w:pos="8640"/>
        </w:tabs>
        <w:sectPr w:rsidR="00E224CC">
          <w:footerReference w:type="first" r:id="rId8"/>
          <w:pgSz w:w="12240" w:h="15840" w:code="1"/>
          <w:pgMar w:top="2160" w:right="1440" w:bottom="1440" w:left="1440" w:header="720" w:footer="720" w:gutter="0"/>
          <w:cols w:space="720"/>
          <w:titlePg/>
        </w:sectPr>
      </w:pPr>
    </w:p>
    <w:p w:rsidR="00E224CC" w:rsidRDefault="00E224CC" w:rsidP="00E224CC">
      <w:pPr>
        <w:pStyle w:val="Header"/>
        <w:tabs>
          <w:tab w:val="clear" w:pos="4320"/>
          <w:tab w:val="clear" w:pos="8640"/>
        </w:tabs>
        <w:jc w:val="left"/>
      </w:pPr>
      <w:r>
        <w:lastRenderedPageBreak/>
        <w:t>SFMR-RB</w:t>
      </w:r>
      <w:r>
        <w:tab/>
      </w:r>
      <w:r>
        <w:tab/>
      </w:r>
      <w:r>
        <w:tab/>
      </w:r>
      <w:r>
        <w:tab/>
      </w:r>
      <w:r>
        <w:tab/>
      </w:r>
      <w:r>
        <w:tab/>
      </w:r>
      <w:r>
        <w:tab/>
      </w:r>
      <w:r>
        <w:tab/>
      </w:r>
      <w:r>
        <w:tab/>
      </w:r>
    </w:p>
    <w:p w:rsidR="00E224CC" w:rsidRDefault="00E224CC" w:rsidP="00E224CC">
      <w:pPr>
        <w:pStyle w:val="Header"/>
        <w:tabs>
          <w:tab w:val="clear" w:pos="4320"/>
          <w:tab w:val="clear" w:pos="8640"/>
        </w:tabs>
        <w:jc w:val="left"/>
      </w:pPr>
    </w:p>
    <w:p w:rsidR="00E224CC" w:rsidRDefault="00E224CC" w:rsidP="00E224CC">
      <w:pPr>
        <w:jc w:val="left"/>
      </w:pPr>
    </w:p>
    <w:p w:rsidR="00E224CC" w:rsidRDefault="00E224CC" w:rsidP="00E224CC">
      <w:pPr>
        <w:jc w:val="left"/>
      </w:pPr>
      <w:r>
        <w:t xml:space="preserve">MEMORANDUM FOR Commander, US Army Physical Disability Agency </w:t>
      </w:r>
    </w:p>
    <w:p w:rsidR="00E224CC" w:rsidRDefault="00E224CC" w:rsidP="00E224CC">
      <w:pPr>
        <w:jc w:val="left"/>
      </w:pPr>
      <w:r>
        <w:t xml:space="preserve">(TAPD-ZB </w:t>
      </w:r>
      <w:proofErr w:type="gramStart"/>
      <w:r>
        <w:t>/  )</w:t>
      </w:r>
      <w:proofErr w:type="gramEnd"/>
      <w:r>
        <w:t>, 2900 Crystal Drive, Suite 300, Arlington, VA  22202</w:t>
      </w:r>
    </w:p>
    <w:p w:rsidR="00E224CC" w:rsidRDefault="00E224CC" w:rsidP="00E224CC">
      <w:pPr>
        <w:jc w:val="left"/>
      </w:pPr>
    </w:p>
    <w:p w:rsidR="00E224CC" w:rsidRDefault="00E224CC" w:rsidP="00E224CC">
      <w:pPr>
        <w:ind w:right="-180"/>
        <w:jc w:val="left"/>
      </w:pPr>
      <w:r>
        <w:t xml:space="preserve">SUBJECT:  Department of Defense Physical Disability Board of Review Recommendation </w:t>
      </w:r>
    </w:p>
    <w:p w:rsidR="00E224CC" w:rsidRDefault="00E224CC" w:rsidP="00E224CC">
      <w:pPr>
        <w:pStyle w:val="Header"/>
        <w:tabs>
          <w:tab w:val="left" w:pos="720"/>
        </w:tabs>
        <w:jc w:val="left"/>
      </w:pPr>
      <w:proofErr w:type="gramStart"/>
      <w:r>
        <w:t>for</w:t>
      </w:r>
      <w:proofErr w:type="gramEnd"/>
      <w:r>
        <w:t xml:space="preserve"> XXXXXXXXXXXXX, AR20120011916 (PD201100501)</w:t>
      </w:r>
    </w:p>
    <w:p w:rsidR="00E224CC" w:rsidRDefault="00E224CC" w:rsidP="00E224CC">
      <w:pPr>
        <w:pStyle w:val="Header"/>
        <w:tabs>
          <w:tab w:val="left" w:pos="720"/>
        </w:tabs>
        <w:jc w:val="left"/>
      </w:pPr>
    </w:p>
    <w:p w:rsidR="00E224CC" w:rsidRDefault="00E224CC" w:rsidP="00E224CC">
      <w:pPr>
        <w:jc w:val="left"/>
      </w:pPr>
    </w:p>
    <w:p w:rsidR="00E224CC" w:rsidRDefault="00E224CC" w:rsidP="00E224CC">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or </w:t>
      </w:r>
      <w:proofErr w:type="spellStart"/>
      <w:r>
        <w:t>recharacterization</w:t>
      </w:r>
      <w:proofErr w:type="spellEnd"/>
      <w:r>
        <w:t xml:space="preserve"> of the individual’s separation.  This decision is final.  </w:t>
      </w:r>
    </w:p>
    <w:p w:rsidR="00E224CC" w:rsidRDefault="00E224CC" w:rsidP="00E224CC">
      <w:pPr>
        <w:jc w:val="left"/>
      </w:pPr>
    </w:p>
    <w:p w:rsidR="00E224CC" w:rsidRDefault="00E224CC" w:rsidP="00E224CC">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E224CC" w:rsidRDefault="00E224CC" w:rsidP="00E224CC">
      <w:pPr>
        <w:jc w:val="left"/>
      </w:pPr>
    </w:p>
    <w:p w:rsidR="00E224CC" w:rsidRDefault="00E224CC" w:rsidP="00E224CC">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E224CC" w:rsidRDefault="00E224CC" w:rsidP="00E224CC">
      <w:pPr>
        <w:jc w:val="left"/>
      </w:pPr>
    </w:p>
    <w:p w:rsidR="00E224CC" w:rsidRDefault="00E224CC" w:rsidP="00E224CC">
      <w:pPr>
        <w:jc w:val="left"/>
      </w:pPr>
      <w:r>
        <w:t xml:space="preserve"> BY ORDER OF THE SECRETARY OF THE ARMY:</w:t>
      </w:r>
    </w:p>
    <w:p w:rsidR="00E224CC" w:rsidRDefault="00E224CC" w:rsidP="00E224CC">
      <w:pPr>
        <w:jc w:val="left"/>
      </w:pPr>
    </w:p>
    <w:p w:rsidR="00E224CC" w:rsidRDefault="00E224CC" w:rsidP="00E224CC">
      <w:pPr>
        <w:jc w:val="left"/>
      </w:pPr>
    </w:p>
    <w:p w:rsidR="00E224CC" w:rsidRDefault="00E224CC" w:rsidP="00E224CC">
      <w:pPr>
        <w:pStyle w:val="Header"/>
        <w:tabs>
          <w:tab w:val="clear" w:pos="4320"/>
          <w:tab w:val="clear" w:pos="8640"/>
        </w:tabs>
        <w:jc w:val="left"/>
      </w:pPr>
    </w:p>
    <w:p w:rsidR="00E224CC" w:rsidRDefault="00E224CC" w:rsidP="00E224CC">
      <w:pPr>
        <w:jc w:val="left"/>
      </w:pPr>
    </w:p>
    <w:p w:rsidR="00E224CC" w:rsidRDefault="00E224CC" w:rsidP="00E224CC">
      <w:pPr>
        <w:jc w:val="left"/>
      </w:pPr>
      <w:bookmarkStart w:id="0" w:name="OLE_LINK3"/>
      <w:bookmarkStart w:id="1" w:name="OLE_LINK4"/>
      <w:r>
        <w:t>Encl</w:t>
      </w:r>
      <w:r>
        <w:tab/>
      </w:r>
      <w:r>
        <w:tab/>
      </w:r>
      <w:r>
        <w:tab/>
      </w:r>
      <w:r>
        <w:tab/>
      </w:r>
      <w:r>
        <w:tab/>
      </w:r>
      <w:r>
        <w:tab/>
        <w:t xml:space="preserve">     XXXXXXXXXXX</w:t>
      </w:r>
    </w:p>
    <w:p w:rsidR="00E224CC" w:rsidRDefault="00E224CC" w:rsidP="00E224CC">
      <w:pPr>
        <w:jc w:val="left"/>
      </w:pPr>
      <w:r>
        <w:tab/>
      </w:r>
      <w:r>
        <w:tab/>
      </w:r>
      <w:r>
        <w:tab/>
      </w:r>
      <w:r>
        <w:tab/>
      </w:r>
      <w:r>
        <w:tab/>
      </w:r>
      <w:r>
        <w:tab/>
        <w:t xml:space="preserve">     Deputy Assistant Secretary</w:t>
      </w:r>
    </w:p>
    <w:p w:rsidR="00E224CC" w:rsidRDefault="00E224CC" w:rsidP="00E224CC">
      <w:pPr>
        <w:jc w:val="left"/>
      </w:pPr>
      <w:r>
        <w:tab/>
      </w:r>
      <w:r>
        <w:tab/>
      </w:r>
      <w:r>
        <w:tab/>
      </w:r>
      <w:r>
        <w:tab/>
      </w:r>
      <w:r>
        <w:tab/>
      </w:r>
      <w:r>
        <w:tab/>
        <w:t xml:space="preserve">         (Army Review Boards)</w:t>
      </w:r>
      <w:bookmarkEnd w:id="0"/>
      <w:bookmarkEnd w:id="1"/>
    </w:p>
    <w:p w:rsidR="00E224CC" w:rsidRDefault="00E224CC" w:rsidP="00E224CC">
      <w:pPr>
        <w:jc w:val="left"/>
      </w:pPr>
    </w:p>
    <w:p w:rsidR="00E224CC" w:rsidRDefault="00E224CC" w:rsidP="00E224CC">
      <w:pPr>
        <w:jc w:val="left"/>
      </w:pPr>
      <w:r>
        <w:t xml:space="preserve">CF: </w:t>
      </w:r>
    </w:p>
    <w:p w:rsidR="00E224CC" w:rsidRDefault="00E224CC" w:rsidP="00E224CC">
      <w:pPr>
        <w:jc w:val="left"/>
      </w:pPr>
      <w:r>
        <w:t xml:space="preserve">(  ) </w:t>
      </w:r>
      <w:proofErr w:type="spellStart"/>
      <w:proofErr w:type="gramStart"/>
      <w:r>
        <w:t>DoD</w:t>
      </w:r>
      <w:proofErr w:type="spellEnd"/>
      <w:proofErr w:type="gramEnd"/>
      <w:r>
        <w:t xml:space="preserve"> PDBR</w:t>
      </w:r>
    </w:p>
    <w:p w:rsidR="00E224CC" w:rsidRDefault="00E224CC" w:rsidP="00E224CC">
      <w:pPr>
        <w:jc w:val="left"/>
      </w:pPr>
      <w:r>
        <w:t>(  ) DVA</w:t>
      </w:r>
    </w:p>
    <w:p w:rsidR="00E3077F" w:rsidRPr="001F29F9" w:rsidRDefault="00E3077F" w:rsidP="00A45D11">
      <w:pPr>
        <w:tabs>
          <w:tab w:val="left" w:pos="0"/>
          <w:tab w:val="left" w:pos="4320"/>
        </w:tabs>
        <w:jc w:val="left"/>
        <w:rPr>
          <w:color w:val="000000" w:themeColor="text1"/>
          <w:szCs w:val="24"/>
        </w:rPr>
      </w:pPr>
    </w:p>
    <w:p w:rsidR="00E9565F" w:rsidRPr="00B575D5" w:rsidRDefault="00E9565F" w:rsidP="00B575D5">
      <w:pPr>
        <w:jc w:val="both"/>
        <w:rPr>
          <w:color w:val="000000" w:themeColor="text1"/>
          <w:szCs w:val="24"/>
          <w:u w:val="single"/>
        </w:rPr>
      </w:pPr>
    </w:p>
    <w:sectPr w:rsidR="00E9565F" w:rsidRPr="00B575D5"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3A" w:rsidRDefault="0011783A">
      <w:r>
        <w:separator/>
      </w:r>
    </w:p>
  </w:endnote>
  <w:endnote w:type="continuationSeparator" w:id="0">
    <w:p w:rsidR="0011783A" w:rsidRDefault="00117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CC" w:rsidRDefault="00E224CC">
    <w:pPr>
      <w:pStyle w:val="Footer"/>
      <w:tabs>
        <w:tab w:val="clear" w:pos="8640"/>
      </w:tabs>
      <w:ind w:left="2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2467" type="#_x0000_t75" style="position:absolute;left:0;text-align:left;margin-left:220.7pt;margin-top:7.2pt;width:24.25pt;height:23.9pt;z-index:251660288" o:preferrelative="f" o:allowincell="f">
          <v:imagedata r:id="rId1" o:title=""/>
          <w10:anchorlock/>
        </v:shape>
      </w:pict>
    </w:r>
    <w:r>
      <w:t>Printed on               Recycled Paper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E3B4C" w:rsidRPr="00374247" w:rsidRDefault="009E3B4C" w:rsidP="00374247">
        <w:pPr>
          <w:pStyle w:val="Footer"/>
          <w:ind w:firstLine="4320"/>
          <w:rPr>
            <w:color w:val="auto"/>
            <w:szCs w:val="24"/>
          </w:rPr>
        </w:pPr>
        <w:r w:rsidRPr="00374247">
          <w:rPr>
            <w:color w:val="auto"/>
            <w:szCs w:val="24"/>
          </w:rPr>
          <w:t xml:space="preserve">   </w:t>
        </w:r>
        <w:r w:rsidR="003A32F2" w:rsidRPr="00374247">
          <w:rPr>
            <w:color w:val="auto"/>
            <w:szCs w:val="24"/>
          </w:rPr>
          <w:fldChar w:fldCharType="begin"/>
        </w:r>
        <w:r w:rsidRPr="00374247">
          <w:rPr>
            <w:color w:val="auto"/>
            <w:szCs w:val="24"/>
          </w:rPr>
          <w:instrText xml:space="preserve"> PAGE   \* MERGEFORMAT </w:instrText>
        </w:r>
        <w:r w:rsidR="003A32F2" w:rsidRPr="00374247">
          <w:rPr>
            <w:color w:val="auto"/>
            <w:szCs w:val="24"/>
          </w:rPr>
          <w:fldChar w:fldCharType="separate"/>
        </w:r>
        <w:r w:rsidR="00E224CC" w:rsidRPr="00E224CC">
          <w:rPr>
            <w:noProof/>
            <w:color w:val="auto"/>
          </w:rPr>
          <w:t>5</w:t>
        </w:r>
        <w:r w:rsidR="003A32F2" w:rsidRPr="00374247">
          <w:rPr>
            <w:color w:val="auto"/>
            <w:szCs w:val="24"/>
          </w:rPr>
          <w:fldChar w:fldCharType="end"/>
        </w:r>
        <w:r w:rsidRPr="00374247">
          <w:rPr>
            <w:color w:val="auto"/>
            <w:szCs w:val="24"/>
          </w:rPr>
          <w:t xml:space="preserve">                                                           </w:t>
        </w:r>
        <w:r w:rsidRPr="00E32299">
          <w:rPr>
            <w:color w:val="auto"/>
            <w:szCs w:val="24"/>
          </w:rPr>
          <w:t>PD110050</w:t>
        </w:r>
        <w:r>
          <w:rPr>
            <w:color w:val="auto"/>
            <w:szCs w:val="24"/>
          </w:rPr>
          <w:t>1</w:t>
        </w:r>
      </w:p>
    </w:sdtContent>
  </w:sdt>
  <w:p w:rsidR="009E3B4C" w:rsidRPr="00684CE6" w:rsidRDefault="009E3B4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3A" w:rsidRDefault="0011783A">
      <w:r>
        <w:separator/>
      </w:r>
    </w:p>
  </w:footnote>
  <w:footnote w:type="continuationSeparator" w:id="0">
    <w:p w:rsidR="0011783A" w:rsidRDefault="00117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469"/>
    <o:shapelayout v:ext="edit">
      <o:idmap v:ext="edit" data="61"/>
    </o:shapelayout>
  </w:hdrShapeDefaults>
  <w:footnotePr>
    <w:footnote w:id="-1"/>
    <w:footnote w:id="0"/>
  </w:footnotePr>
  <w:endnotePr>
    <w:endnote w:id="-1"/>
    <w:endnote w:id="0"/>
  </w:endnotePr>
  <w:compat/>
  <w:rsids>
    <w:rsidRoot w:val="001C28D1"/>
    <w:rsid w:val="000009F3"/>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8D7"/>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6D8"/>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783A"/>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69F"/>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77BF6"/>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0805"/>
    <w:rsid w:val="001F29F9"/>
    <w:rsid w:val="001F6AA8"/>
    <w:rsid w:val="001F6E0B"/>
    <w:rsid w:val="00200AA0"/>
    <w:rsid w:val="00202325"/>
    <w:rsid w:val="00202736"/>
    <w:rsid w:val="00203652"/>
    <w:rsid w:val="00204562"/>
    <w:rsid w:val="00205305"/>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689"/>
    <w:rsid w:val="00220F5C"/>
    <w:rsid w:val="00220FA9"/>
    <w:rsid w:val="002216BF"/>
    <w:rsid w:val="00221B9B"/>
    <w:rsid w:val="00222268"/>
    <w:rsid w:val="0022470E"/>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5E15"/>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0A87"/>
    <w:rsid w:val="002712F7"/>
    <w:rsid w:val="0027159C"/>
    <w:rsid w:val="002722F2"/>
    <w:rsid w:val="00272B51"/>
    <w:rsid w:val="00274549"/>
    <w:rsid w:val="00274E46"/>
    <w:rsid w:val="002752AE"/>
    <w:rsid w:val="00275AFD"/>
    <w:rsid w:val="002769AF"/>
    <w:rsid w:val="00276C86"/>
    <w:rsid w:val="00276FD0"/>
    <w:rsid w:val="0027705B"/>
    <w:rsid w:val="00277217"/>
    <w:rsid w:val="002810A4"/>
    <w:rsid w:val="0028261C"/>
    <w:rsid w:val="00282DB6"/>
    <w:rsid w:val="002837ED"/>
    <w:rsid w:val="00284A26"/>
    <w:rsid w:val="00285095"/>
    <w:rsid w:val="00287006"/>
    <w:rsid w:val="0029030A"/>
    <w:rsid w:val="00292397"/>
    <w:rsid w:val="00292AB2"/>
    <w:rsid w:val="00292B82"/>
    <w:rsid w:val="00293DB6"/>
    <w:rsid w:val="00293FE8"/>
    <w:rsid w:val="00294437"/>
    <w:rsid w:val="0029626C"/>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1C"/>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1CC"/>
    <w:rsid w:val="00391858"/>
    <w:rsid w:val="00393651"/>
    <w:rsid w:val="00394926"/>
    <w:rsid w:val="00394FF9"/>
    <w:rsid w:val="00395651"/>
    <w:rsid w:val="00395E12"/>
    <w:rsid w:val="003962A8"/>
    <w:rsid w:val="00396779"/>
    <w:rsid w:val="00397DB7"/>
    <w:rsid w:val="003A27B2"/>
    <w:rsid w:val="003A32F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4B4A"/>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67CD"/>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3A1C"/>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5C0"/>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109"/>
    <w:rsid w:val="0051146C"/>
    <w:rsid w:val="0051220B"/>
    <w:rsid w:val="00512253"/>
    <w:rsid w:val="00512484"/>
    <w:rsid w:val="00514449"/>
    <w:rsid w:val="00515419"/>
    <w:rsid w:val="005157BD"/>
    <w:rsid w:val="0052075B"/>
    <w:rsid w:val="005214A3"/>
    <w:rsid w:val="005222E7"/>
    <w:rsid w:val="00523488"/>
    <w:rsid w:val="00523A8B"/>
    <w:rsid w:val="00523E04"/>
    <w:rsid w:val="00525003"/>
    <w:rsid w:val="0052590B"/>
    <w:rsid w:val="0052592B"/>
    <w:rsid w:val="00526591"/>
    <w:rsid w:val="00526965"/>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79C"/>
    <w:rsid w:val="00560D57"/>
    <w:rsid w:val="00562A94"/>
    <w:rsid w:val="00563FAD"/>
    <w:rsid w:val="00567E29"/>
    <w:rsid w:val="005701C1"/>
    <w:rsid w:val="005701CA"/>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5F52"/>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9D5"/>
    <w:rsid w:val="005F2B27"/>
    <w:rsid w:val="005F3567"/>
    <w:rsid w:val="005F3AFE"/>
    <w:rsid w:val="005F424D"/>
    <w:rsid w:val="005F55F5"/>
    <w:rsid w:val="005F5EC1"/>
    <w:rsid w:val="005F67A9"/>
    <w:rsid w:val="005F6B6D"/>
    <w:rsid w:val="005F73CA"/>
    <w:rsid w:val="006008F8"/>
    <w:rsid w:val="006036C2"/>
    <w:rsid w:val="006039C4"/>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040"/>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7B9E"/>
    <w:rsid w:val="00757CDE"/>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4F44"/>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089"/>
    <w:rsid w:val="0080064F"/>
    <w:rsid w:val="00801B85"/>
    <w:rsid w:val="00803850"/>
    <w:rsid w:val="008039E3"/>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663"/>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4FCF"/>
    <w:rsid w:val="00856428"/>
    <w:rsid w:val="00856AC7"/>
    <w:rsid w:val="00856FA4"/>
    <w:rsid w:val="00860869"/>
    <w:rsid w:val="00860E60"/>
    <w:rsid w:val="0086102A"/>
    <w:rsid w:val="0086162B"/>
    <w:rsid w:val="00861710"/>
    <w:rsid w:val="00861D5C"/>
    <w:rsid w:val="00861E7C"/>
    <w:rsid w:val="00863279"/>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5C11"/>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E7B08"/>
    <w:rsid w:val="008F1E08"/>
    <w:rsid w:val="008F30F4"/>
    <w:rsid w:val="008F4D5A"/>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177"/>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67B6B"/>
    <w:rsid w:val="00971810"/>
    <w:rsid w:val="00972996"/>
    <w:rsid w:val="009730B4"/>
    <w:rsid w:val="0097320E"/>
    <w:rsid w:val="009732B8"/>
    <w:rsid w:val="00974647"/>
    <w:rsid w:val="0097514A"/>
    <w:rsid w:val="009759C2"/>
    <w:rsid w:val="00975C72"/>
    <w:rsid w:val="00976869"/>
    <w:rsid w:val="00977740"/>
    <w:rsid w:val="00977CB4"/>
    <w:rsid w:val="009803E2"/>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016"/>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AF2"/>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3B4C"/>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B4D"/>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5D11"/>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048F"/>
    <w:rsid w:val="00A82C52"/>
    <w:rsid w:val="00A838E8"/>
    <w:rsid w:val="00A83C15"/>
    <w:rsid w:val="00A84009"/>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5167"/>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2717E"/>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5D5"/>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3273"/>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2DAC"/>
    <w:rsid w:val="00BB45B5"/>
    <w:rsid w:val="00BB4DDE"/>
    <w:rsid w:val="00BB6064"/>
    <w:rsid w:val="00BB65CE"/>
    <w:rsid w:val="00BB7012"/>
    <w:rsid w:val="00BC09D1"/>
    <w:rsid w:val="00BC1896"/>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D58"/>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0679"/>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2B71"/>
    <w:rsid w:val="00CF4340"/>
    <w:rsid w:val="00CF4394"/>
    <w:rsid w:val="00CF48B4"/>
    <w:rsid w:val="00CF5C12"/>
    <w:rsid w:val="00CF5EE3"/>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1A4"/>
    <w:rsid w:val="00D9168C"/>
    <w:rsid w:val="00D9189B"/>
    <w:rsid w:val="00D91DA6"/>
    <w:rsid w:val="00D921A0"/>
    <w:rsid w:val="00D93A41"/>
    <w:rsid w:val="00D93B9A"/>
    <w:rsid w:val="00D95276"/>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2441"/>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24CC"/>
    <w:rsid w:val="00E2421B"/>
    <w:rsid w:val="00E242AF"/>
    <w:rsid w:val="00E24849"/>
    <w:rsid w:val="00E2536E"/>
    <w:rsid w:val="00E25A99"/>
    <w:rsid w:val="00E25B8A"/>
    <w:rsid w:val="00E25EF8"/>
    <w:rsid w:val="00E2632B"/>
    <w:rsid w:val="00E26F75"/>
    <w:rsid w:val="00E27423"/>
    <w:rsid w:val="00E3077F"/>
    <w:rsid w:val="00E32299"/>
    <w:rsid w:val="00E322F7"/>
    <w:rsid w:val="00E324E2"/>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2C3"/>
    <w:rsid w:val="00E75ACE"/>
    <w:rsid w:val="00E771AF"/>
    <w:rsid w:val="00E80386"/>
    <w:rsid w:val="00E809C3"/>
    <w:rsid w:val="00E814D4"/>
    <w:rsid w:val="00E81A1A"/>
    <w:rsid w:val="00E81C3E"/>
    <w:rsid w:val="00E82359"/>
    <w:rsid w:val="00E82B6D"/>
    <w:rsid w:val="00E83187"/>
    <w:rsid w:val="00E831E9"/>
    <w:rsid w:val="00E84DDA"/>
    <w:rsid w:val="00E85E29"/>
    <w:rsid w:val="00E8608F"/>
    <w:rsid w:val="00E86C1D"/>
    <w:rsid w:val="00E90703"/>
    <w:rsid w:val="00E90A62"/>
    <w:rsid w:val="00E9265E"/>
    <w:rsid w:val="00E9565F"/>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28C5"/>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0FFB"/>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BBA"/>
    <w:rsid w:val="00FC5FF5"/>
    <w:rsid w:val="00FC6285"/>
    <w:rsid w:val="00FC78FB"/>
    <w:rsid w:val="00FC7DBC"/>
    <w:rsid w:val="00FD076A"/>
    <w:rsid w:val="00FD0AA0"/>
    <w:rsid w:val="00FD1D5A"/>
    <w:rsid w:val="00FD5059"/>
    <w:rsid w:val="00FD554D"/>
    <w:rsid w:val="00FD5BCC"/>
    <w:rsid w:val="00FD7B23"/>
    <w:rsid w:val="00FE19A4"/>
    <w:rsid w:val="00FE1BC9"/>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E224CC"/>
    <w:rPr>
      <w:color w:val="008080"/>
    </w:rPr>
  </w:style>
  <w:style w:type="paragraph" w:customStyle="1" w:styleId="CompanyName">
    <w:name w:val="Company Name"/>
    <w:basedOn w:val="Subtitle"/>
    <w:uiPriority w:val="99"/>
    <w:rsid w:val="00E224CC"/>
    <w:pPr>
      <w:spacing w:line="240" w:lineRule="auto"/>
      <w:jc w:val="left"/>
    </w:pPr>
  </w:style>
  <w:style w:type="paragraph" w:customStyle="1" w:styleId="LHDA">
    <w:name w:val="LHDA"/>
    <w:basedOn w:val="Title"/>
    <w:uiPriority w:val="99"/>
    <w:rsid w:val="00E224CC"/>
    <w:pPr>
      <w:jc w:val="left"/>
    </w:pPr>
  </w:style>
  <w:style w:type="paragraph" w:styleId="Subtitle">
    <w:name w:val="Subtitle"/>
    <w:basedOn w:val="Normal"/>
    <w:next w:val="Normal"/>
    <w:link w:val="SubtitleChar"/>
    <w:qFormat/>
    <w:rsid w:val="00E224C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224CC"/>
    <w:rPr>
      <w:rFonts w:asciiTheme="majorHAnsi" w:eastAsiaTheme="majorEastAsia" w:hAnsiTheme="majorHAnsi" w:cstheme="majorBidi"/>
      <w:i/>
      <w:iCs/>
      <w:color w:val="4F81BD" w:themeColor="accent1"/>
      <w:spacing w:val="15"/>
      <w:szCs w:val="24"/>
    </w:rPr>
  </w:style>
  <w:style w:type="paragraph" w:styleId="Title">
    <w:name w:val="Title"/>
    <w:basedOn w:val="Normal"/>
    <w:next w:val="Normal"/>
    <w:link w:val="TitleChar"/>
    <w:qFormat/>
    <w:rsid w:val="00E224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24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188884667">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5446183">
      <w:bodyDiv w:val="1"/>
      <w:marLeft w:val="0"/>
      <w:marRight w:val="0"/>
      <w:marTop w:val="0"/>
      <w:marBottom w:val="0"/>
      <w:divBdr>
        <w:top w:val="none" w:sz="0" w:space="0" w:color="auto"/>
        <w:left w:val="none" w:sz="0" w:space="0" w:color="auto"/>
        <w:bottom w:val="none" w:sz="0" w:space="0" w:color="auto"/>
        <w:right w:val="none" w:sz="0" w:space="0" w:color="auto"/>
      </w:divBdr>
      <w:divsChild>
        <w:div w:id="241333662">
          <w:marLeft w:val="0"/>
          <w:marRight w:val="0"/>
          <w:marTop w:val="0"/>
          <w:marBottom w:val="0"/>
          <w:divBdr>
            <w:top w:val="none" w:sz="0" w:space="0" w:color="auto"/>
            <w:left w:val="none" w:sz="0" w:space="0" w:color="auto"/>
            <w:bottom w:val="none" w:sz="0" w:space="0" w:color="auto"/>
            <w:right w:val="none" w:sz="0" w:space="0" w:color="auto"/>
          </w:divBdr>
          <w:divsChild>
            <w:div w:id="131600112">
              <w:marLeft w:val="0"/>
              <w:marRight w:val="0"/>
              <w:marTop w:val="0"/>
              <w:marBottom w:val="0"/>
              <w:divBdr>
                <w:top w:val="none" w:sz="0" w:space="0" w:color="auto"/>
                <w:left w:val="none" w:sz="0" w:space="0" w:color="auto"/>
                <w:bottom w:val="none" w:sz="0" w:space="0" w:color="auto"/>
                <w:right w:val="none" w:sz="0" w:space="0" w:color="auto"/>
              </w:divBdr>
              <w:divsChild>
                <w:div w:id="8635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58655032">
      <w:bodyDiv w:val="1"/>
      <w:marLeft w:val="0"/>
      <w:marRight w:val="0"/>
      <w:marTop w:val="0"/>
      <w:marBottom w:val="0"/>
      <w:divBdr>
        <w:top w:val="none" w:sz="0" w:space="0" w:color="auto"/>
        <w:left w:val="none" w:sz="0" w:space="0" w:color="auto"/>
        <w:bottom w:val="none" w:sz="0" w:space="0" w:color="auto"/>
        <w:right w:val="none" w:sz="0" w:space="0" w:color="auto"/>
      </w:divBdr>
      <w:divsChild>
        <w:div w:id="2094472957">
          <w:marLeft w:val="0"/>
          <w:marRight w:val="0"/>
          <w:marTop w:val="0"/>
          <w:marBottom w:val="0"/>
          <w:divBdr>
            <w:top w:val="none" w:sz="0" w:space="0" w:color="auto"/>
            <w:left w:val="none" w:sz="0" w:space="0" w:color="auto"/>
            <w:bottom w:val="none" w:sz="0" w:space="0" w:color="auto"/>
            <w:right w:val="none" w:sz="0" w:space="0" w:color="auto"/>
          </w:divBdr>
          <w:divsChild>
            <w:div w:id="195775770">
              <w:marLeft w:val="0"/>
              <w:marRight w:val="0"/>
              <w:marTop w:val="0"/>
              <w:marBottom w:val="0"/>
              <w:divBdr>
                <w:top w:val="none" w:sz="0" w:space="0" w:color="auto"/>
                <w:left w:val="none" w:sz="0" w:space="0" w:color="auto"/>
                <w:bottom w:val="none" w:sz="0" w:space="0" w:color="auto"/>
                <w:right w:val="none" w:sz="0" w:space="0" w:color="auto"/>
              </w:divBdr>
              <w:divsChild>
                <w:div w:id="16304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3204411">
      <w:bodyDiv w:val="1"/>
      <w:marLeft w:val="0"/>
      <w:marRight w:val="0"/>
      <w:marTop w:val="0"/>
      <w:marBottom w:val="0"/>
      <w:divBdr>
        <w:top w:val="none" w:sz="0" w:space="0" w:color="auto"/>
        <w:left w:val="none" w:sz="0" w:space="0" w:color="auto"/>
        <w:bottom w:val="none" w:sz="0" w:space="0" w:color="auto"/>
        <w:right w:val="none" w:sz="0" w:space="0" w:color="auto"/>
      </w:divBdr>
      <w:divsChild>
        <w:div w:id="2045976895">
          <w:marLeft w:val="0"/>
          <w:marRight w:val="0"/>
          <w:marTop w:val="0"/>
          <w:marBottom w:val="0"/>
          <w:divBdr>
            <w:top w:val="none" w:sz="0" w:space="0" w:color="auto"/>
            <w:left w:val="none" w:sz="0" w:space="0" w:color="auto"/>
            <w:bottom w:val="none" w:sz="0" w:space="0" w:color="auto"/>
            <w:right w:val="none" w:sz="0" w:space="0" w:color="auto"/>
          </w:divBdr>
          <w:divsChild>
            <w:div w:id="733620610">
              <w:marLeft w:val="0"/>
              <w:marRight w:val="0"/>
              <w:marTop w:val="0"/>
              <w:marBottom w:val="0"/>
              <w:divBdr>
                <w:top w:val="none" w:sz="0" w:space="0" w:color="auto"/>
                <w:left w:val="none" w:sz="0" w:space="0" w:color="auto"/>
                <w:bottom w:val="none" w:sz="0" w:space="0" w:color="auto"/>
                <w:right w:val="none" w:sz="0" w:space="0" w:color="auto"/>
              </w:divBdr>
              <w:divsChild>
                <w:div w:id="4221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31E8-29B3-45F5-8531-535D156F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2553</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2012-06-07T13:03:00Z</cp:lastPrinted>
  <dcterms:created xsi:type="dcterms:W3CDTF">2012-07-17T15:05:00Z</dcterms:created>
  <dcterms:modified xsi:type="dcterms:W3CDTF">2012-07-17T15:05:00Z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