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2171F" w:rsidRPr="0082171F" w:rsidRDefault="0082171F" w:rsidP="00DA3500">
      <w:pPr>
        <w:tabs>
          <w:tab w:val="right" w:pos="9270"/>
        </w:tabs>
        <w:spacing w:line="240" w:lineRule="exact"/>
        <w:jc w:val="both"/>
        <w:rPr>
          <w:rFonts w:asciiTheme="minorHAnsi" w:hAnsiTheme="minorHAnsi"/>
          <w:caps/>
          <w:color w:val="auto"/>
        </w:rPr>
      </w:pPr>
      <w:r w:rsidRPr="0082171F">
        <w:rPr>
          <w:rFonts w:asciiTheme="minorHAnsi" w:hAnsiTheme="minorHAnsi"/>
          <w:caps/>
          <w:color w:val="auto"/>
        </w:rPr>
        <w:t xml:space="preserve">NAME:                  </w:t>
      </w:r>
      <w:r w:rsidRPr="0082171F">
        <w:rPr>
          <w:rFonts w:asciiTheme="minorHAnsi" w:hAnsiTheme="minorHAnsi"/>
          <w:caps/>
          <w:color w:val="auto"/>
        </w:rPr>
        <w:tab/>
      </w:r>
      <w:r w:rsidR="00304514">
        <w:rPr>
          <w:rFonts w:asciiTheme="minorHAnsi" w:hAnsiTheme="minorHAnsi"/>
          <w:caps/>
          <w:color w:val="auto"/>
        </w:rPr>
        <w:t xml:space="preserve">                       </w:t>
      </w:r>
      <w:r w:rsidRPr="0082171F">
        <w:rPr>
          <w:rFonts w:asciiTheme="minorHAnsi" w:hAnsiTheme="minorHAnsi"/>
          <w:caps/>
          <w:color w:val="auto"/>
        </w:rPr>
        <w:t xml:space="preserve">BRANCH OF SERVICE: </w:t>
      </w:r>
      <w:r w:rsidR="00DA3500">
        <w:rPr>
          <w:rFonts w:asciiTheme="minorHAnsi" w:hAnsiTheme="minorHAnsi"/>
          <w:caps/>
          <w:color w:val="auto"/>
        </w:rPr>
        <w:t xml:space="preserve"> Army</w:t>
      </w:r>
    </w:p>
    <w:p w:rsidR="0082171F" w:rsidRPr="0082171F" w:rsidRDefault="0082171F" w:rsidP="00DA3500">
      <w:pPr>
        <w:tabs>
          <w:tab w:val="right" w:pos="9270"/>
        </w:tabs>
        <w:spacing w:line="240" w:lineRule="exact"/>
        <w:jc w:val="both"/>
        <w:rPr>
          <w:rFonts w:asciiTheme="minorHAnsi" w:hAnsiTheme="minorHAnsi"/>
          <w:caps/>
          <w:color w:val="auto"/>
        </w:rPr>
      </w:pPr>
      <w:r w:rsidRPr="0082171F">
        <w:rPr>
          <w:rFonts w:asciiTheme="minorHAnsi" w:hAnsiTheme="minorHAnsi"/>
          <w:caps/>
          <w:color w:val="auto"/>
        </w:rPr>
        <w:t>CASE NUMBER:  PD</w:t>
      </w:r>
      <w:r w:rsidR="00480225">
        <w:rPr>
          <w:rFonts w:asciiTheme="minorHAnsi" w:hAnsiTheme="minorHAnsi"/>
          <w:caps/>
          <w:color w:val="auto"/>
        </w:rPr>
        <w:t>1100477</w:t>
      </w:r>
      <w:r w:rsidRPr="0082171F">
        <w:rPr>
          <w:rFonts w:asciiTheme="minorHAnsi" w:hAnsiTheme="minorHAnsi"/>
          <w:color w:val="auto"/>
        </w:rPr>
        <w:t xml:space="preserve"> </w:t>
      </w:r>
      <w:r w:rsidR="00B43E56">
        <w:rPr>
          <w:rFonts w:asciiTheme="minorHAnsi" w:hAnsiTheme="minorHAnsi"/>
          <w:color w:val="auto"/>
        </w:rPr>
        <w:tab/>
        <w:t xml:space="preserve">     </w:t>
      </w:r>
      <w:r w:rsidRPr="0082171F">
        <w:rPr>
          <w:rFonts w:asciiTheme="minorHAnsi" w:hAnsiTheme="minorHAnsi"/>
          <w:color w:val="auto"/>
        </w:rPr>
        <w:t xml:space="preserve">  </w:t>
      </w:r>
      <w:r w:rsidR="00304514">
        <w:rPr>
          <w:rFonts w:asciiTheme="minorHAnsi" w:hAnsiTheme="minorHAnsi"/>
          <w:color w:val="auto"/>
        </w:rPr>
        <w:t xml:space="preserve">                       </w:t>
      </w:r>
      <w:r w:rsidRPr="0082171F">
        <w:rPr>
          <w:rFonts w:asciiTheme="minorHAnsi" w:hAnsiTheme="minorHAnsi"/>
          <w:color w:val="auto"/>
        </w:rPr>
        <w:t>SEPARATION DATE</w:t>
      </w:r>
      <w:r w:rsidRPr="00784F59">
        <w:rPr>
          <w:rFonts w:asciiTheme="minorHAnsi" w:hAnsiTheme="minorHAnsi"/>
          <w:color w:val="auto"/>
        </w:rPr>
        <w:t>:  200</w:t>
      </w:r>
      <w:r w:rsidR="00480225" w:rsidRPr="00784F59">
        <w:rPr>
          <w:rFonts w:asciiTheme="minorHAnsi" w:hAnsiTheme="minorHAnsi"/>
          <w:color w:val="auto"/>
        </w:rPr>
        <w:t>60</w:t>
      </w:r>
      <w:r w:rsidR="00D92514" w:rsidRPr="00784F59">
        <w:rPr>
          <w:rFonts w:asciiTheme="minorHAnsi" w:hAnsiTheme="minorHAnsi"/>
          <w:color w:val="auto"/>
        </w:rPr>
        <w:t>622</w:t>
      </w:r>
    </w:p>
    <w:p w:rsidR="0082171F" w:rsidRPr="0082171F" w:rsidRDefault="0082171F" w:rsidP="0082171F">
      <w:pPr>
        <w:tabs>
          <w:tab w:val="left" w:pos="288"/>
          <w:tab w:val="left" w:pos="5130"/>
        </w:tabs>
        <w:spacing w:line="240" w:lineRule="exact"/>
        <w:jc w:val="both"/>
        <w:rPr>
          <w:rFonts w:asciiTheme="minorHAnsi" w:hAnsiTheme="minorHAnsi"/>
          <w:color w:val="auto"/>
        </w:rPr>
      </w:pPr>
      <w:r w:rsidRPr="0082171F">
        <w:rPr>
          <w:rFonts w:asciiTheme="minorHAnsi" w:hAnsiTheme="minorHAnsi"/>
          <w:caps/>
          <w:color w:val="auto"/>
        </w:rPr>
        <w:t>BOARD DATE:  201</w:t>
      </w:r>
      <w:r w:rsidR="00401EDD">
        <w:rPr>
          <w:rFonts w:asciiTheme="minorHAnsi" w:hAnsiTheme="minorHAnsi"/>
          <w:caps/>
          <w:color w:val="auto"/>
        </w:rPr>
        <w:t>2</w:t>
      </w:r>
      <w:r w:rsidR="00D92514">
        <w:rPr>
          <w:rFonts w:asciiTheme="minorHAnsi" w:hAnsiTheme="minorHAnsi"/>
          <w:caps/>
          <w:color w:val="auto"/>
        </w:rPr>
        <w:t>0111</w:t>
      </w:r>
    </w:p>
    <w:p w:rsidR="0082171F" w:rsidRPr="0082171F" w:rsidRDefault="0082171F" w:rsidP="0082171F">
      <w:pPr>
        <w:pBdr>
          <w:bottom w:val="single" w:sz="12" w:space="1" w:color="auto"/>
        </w:pBdr>
        <w:tabs>
          <w:tab w:val="left" w:pos="288"/>
          <w:tab w:val="left" w:pos="4752"/>
        </w:tabs>
        <w:spacing w:line="240" w:lineRule="exact"/>
        <w:jc w:val="both"/>
        <w:rPr>
          <w:rFonts w:asciiTheme="minorHAnsi" w:hAnsiTheme="minorHAnsi"/>
          <w:color w:val="auto"/>
          <w:u w:val="single"/>
        </w:rPr>
      </w:pPr>
    </w:p>
    <w:p w:rsidR="00081D83" w:rsidRDefault="00081D83" w:rsidP="00DD64E0">
      <w:pPr>
        <w:tabs>
          <w:tab w:val="left" w:pos="288"/>
          <w:tab w:val="left" w:pos="4752"/>
        </w:tabs>
        <w:spacing w:line="240" w:lineRule="exact"/>
        <w:jc w:val="both"/>
        <w:rPr>
          <w:rFonts w:asciiTheme="minorHAnsi" w:hAnsiTheme="minorHAnsi"/>
          <w:color w:val="auto"/>
          <w:szCs w:val="24"/>
        </w:rPr>
      </w:pPr>
    </w:p>
    <w:p w:rsidR="00B51FB2" w:rsidRPr="00B51FB2" w:rsidRDefault="00B51FB2" w:rsidP="00B51FB2">
      <w:pPr>
        <w:tabs>
          <w:tab w:val="left" w:pos="288"/>
          <w:tab w:val="left" w:pos="4752"/>
        </w:tabs>
        <w:spacing w:line="240" w:lineRule="exact"/>
        <w:jc w:val="both"/>
        <w:rPr>
          <w:rFonts w:asciiTheme="minorHAnsi" w:hAnsiTheme="minorHAnsi"/>
          <w:color w:val="auto"/>
        </w:rPr>
      </w:pPr>
      <w:r w:rsidRPr="00B51FB2">
        <w:rPr>
          <w:rFonts w:asciiTheme="minorHAnsi" w:hAnsiTheme="minorHAnsi"/>
          <w:color w:val="auto"/>
          <w:u w:val="single"/>
        </w:rPr>
        <w:t>SUMMARY OF CASE</w:t>
      </w:r>
      <w:r w:rsidRPr="00B51FB2">
        <w:rPr>
          <w:rFonts w:asciiTheme="minorHAnsi" w:hAnsiTheme="minorHAnsi"/>
          <w:color w:val="auto"/>
        </w:rPr>
        <w:t xml:space="preserve">:  Data extracted from the available evidence of record reflects that this covered individual (CI) </w:t>
      </w:r>
      <w:r w:rsidRPr="00B51FB2">
        <w:rPr>
          <w:rFonts w:asciiTheme="minorHAnsi" w:hAnsiTheme="minorHAnsi"/>
          <w:color w:val="auto"/>
          <w:szCs w:val="24"/>
        </w:rPr>
        <w:t xml:space="preserve">was </w:t>
      </w:r>
      <w:r w:rsidR="00C54587" w:rsidRPr="00B51FB2">
        <w:rPr>
          <w:rFonts w:asciiTheme="minorHAnsi" w:hAnsiTheme="minorHAnsi"/>
          <w:color w:val="auto"/>
          <w:szCs w:val="24"/>
        </w:rPr>
        <w:t>a</w:t>
      </w:r>
      <w:r w:rsidR="00DA3500">
        <w:rPr>
          <w:rFonts w:asciiTheme="minorHAnsi" w:hAnsiTheme="minorHAnsi"/>
          <w:color w:val="auto"/>
          <w:szCs w:val="24"/>
        </w:rPr>
        <w:t xml:space="preserve"> </w:t>
      </w:r>
      <w:r w:rsidRPr="00B51FB2">
        <w:rPr>
          <w:rFonts w:asciiTheme="minorHAnsi" w:hAnsiTheme="minorHAnsi"/>
          <w:color w:val="auto"/>
          <w:szCs w:val="24"/>
        </w:rPr>
        <w:t>Reserve</w:t>
      </w:r>
      <w:r w:rsidR="00DA3500">
        <w:rPr>
          <w:rFonts w:asciiTheme="minorHAnsi" w:hAnsiTheme="minorHAnsi"/>
          <w:color w:val="auto"/>
          <w:szCs w:val="24"/>
        </w:rPr>
        <w:t xml:space="preserve"> SSG/</w:t>
      </w:r>
      <w:r w:rsidR="003F79B5">
        <w:rPr>
          <w:rFonts w:asciiTheme="minorHAnsi" w:hAnsiTheme="minorHAnsi"/>
          <w:color w:val="auto"/>
          <w:szCs w:val="24"/>
        </w:rPr>
        <w:t>E-6</w:t>
      </w:r>
      <w:r w:rsidRPr="00B51FB2">
        <w:rPr>
          <w:rFonts w:asciiTheme="minorHAnsi" w:hAnsiTheme="minorHAnsi"/>
          <w:color w:val="auto"/>
          <w:szCs w:val="24"/>
        </w:rPr>
        <w:t xml:space="preserve"> (</w:t>
      </w:r>
      <w:r w:rsidR="00480225">
        <w:rPr>
          <w:rFonts w:asciiTheme="minorHAnsi" w:hAnsiTheme="minorHAnsi"/>
          <w:color w:val="auto"/>
          <w:szCs w:val="24"/>
        </w:rPr>
        <w:t>25U30, Signal Support System Specialist</w:t>
      </w:r>
      <w:r w:rsidRPr="00B51FB2">
        <w:rPr>
          <w:rFonts w:asciiTheme="minorHAnsi" w:hAnsiTheme="minorHAnsi"/>
          <w:color w:val="auto"/>
          <w:szCs w:val="24"/>
        </w:rPr>
        <w:t xml:space="preserve">), medically separated for </w:t>
      </w:r>
      <w:r w:rsidR="00C54587">
        <w:rPr>
          <w:rFonts w:asciiTheme="minorHAnsi" w:hAnsiTheme="minorHAnsi"/>
          <w:color w:val="auto"/>
          <w:szCs w:val="24"/>
        </w:rPr>
        <w:t>gout.  The CI</w:t>
      </w:r>
      <w:r w:rsidR="00FC2E29">
        <w:rPr>
          <w:rFonts w:asciiTheme="minorHAnsi" w:hAnsiTheme="minorHAnsi"/>
          <w:color w:val="auto"/>
          <w:szCs w:val="24"/>
        </w:rPr>
        <w:t>’s</w:t>
      </w:r>
      <w:r w:rsidR="00C54587">
        <w:rPr>
          <w:rFonts w:asciiTheme="minorHAnsi" w:hAnsiTheme="minorHAnsi"/>
          <w:color w:val="auto"/>
          <w:szCs w:val="24"/>
        </w:rPr>
        <w:t xml:space="preserve"> initial </w:t>
      </w:r>
      <w:r w:rsidR="00E32835">
        <w:rPr>
          <w:rFonts w:asciiTheme="minorHAnsi" w:hAnsiTheme="minorHAnsi"/>
          <w:color w:val="auto"/>
          <w:szCs w:val="24"/>
        </w:rPr>
        <w:t>symptoms of “pain and swelling on the right big toe”</w:t>
      </w:r>
      <w:r w:rsidR="00FC2E29">
        <w:rPr>
          <w:rFonts w:asciiTheme="minorHAnsi" w:hAnsiTheme="minorHAnsi"/>
          <w:color w:val="auto"/>
          <w:szCs w:val="24"/>
        </w:rPr>
        <w:t xml:space="preserve"> developed in March 20</w:t>
      </w:r>
      <w:r w:rsidR="00C54587">
        <w:rPr>
          <w:rFonts w:asciiTheme="minorHAnsi" w:hAnsiTheme="minorHAnsi"/>
          <w:color w:val="auto"/>
          <w:szCs w:val="24"/>
        </w:rPr>
        <w:t>03</w:t>
      </w:r>
      <w:r w:rsidR="00E32835">
        <w:rPr>
          <w:rFonts w:asciiTheme="minorHAnsi" w:hAnsiTheme="minorHAnsi"/>
          <w:color w:val="auto"/>
          <w:szCs w:val="24"/>
        </w:rPr>
        <w:t xml:space="preserve">.  </w:t>
      </w:r>
      <w:r w:rsidRPr="00B51FB2">
        <w:rPr>
          <w:rFonts w:asciiTheme="minorHAnsi" w:hAnsiTheme="minorHAnsi"/>
          <w:color w:val="auto"/>
          <w:szCs w:val="24"/>
        </w:rPr>
        <w:t xml:space="preserve">He did not respond adequately to treatment </w:t>
      </w:r>
      <w:r w:rsidR="00FC2E29">
        <w:rPr>
          <w:rFonts w:asciiTheme="minorHAnsi" w:hAnsiTheme="minorHAnsi"/>
          <w:color w:val="auto"/>
          <w:szCs w:val="24"/>
        </w:rPr>
        <w:t xml:space="preserve">nor </w:t>
      </w:r>
      <w:r w:rsidRPr="00B51FB2">
        <w:rPr>
          <w:rFonts w:asciiTheme="minorHAnsi" w:hAnsiTheme="minorHAnsi"/>
          <w:color w:val="auto"/>
          <w:szCs w:val="24"/>
        </w:rPr>
        <w:t>was</w:t>
      </w:r>
      <w:r w:rsidR="00FC2E29">
        <w:rPr>
          <w:rFonts w:asciiTheme="minorHAnsi" w:hAnsiTheme="minorHAnsi"/>
          <w:color w:val="auto"/>
          <w:szCs w:val="24"/>
        </w:rPr>
        <w:t xml:space="preserve"> he </w:t>
      </w:r>
      <w:r w:rsidRPr="00B51FB2">
        <w:rPr>
          <w:rFonts w:asciiTheme="minorHAnsi" w:hAnsiTheme="minorHAnsi"/>
          <w:color w:val="auto"/>
          <w:szCs w:val="24"/>
        </w:rPr>
        <w:t>able t</w:t>
      </w:r>
      <w:r w:rsidRPr="00E32835">
        <w:rPr>
          <w:rFonts w:asciiTheme="minorHAnsi" w:hAnsiTheme="minorHAnsi"/>
          <w:color w:val="auto"/>
          <w:szCs w:val="24"/>
        </w:rPr>
        <w:t xml:space="preserve">o perform within </w:t>
      </w:r>
      <w:r w:rsidR="00E32835" w:rsidRPr="00E32835">
        <w:rPr>
          <w:rFonts w:asciiTheme="minorHAnsi" w:hAnsiTheme="minorHAnsi"/>
          <w:color w:val="auto"/>
          <w:szCs w:val="24"/>
        </w:rPr>
        <w:t>his</w:t>
      </w:r>
      <w:r w:rsidRPr="00E32835">
        <w:rPr>
          <w:rFonts w:asciiTheme="minorHAnsi" w:hAnsiTheme="minorHAnsi"/>
          <w:color w:val="auto"/>
          <w:szCs w:val="24"/>
        </w:rPr>
        <w:t xml:space="preserve"> Military Occupational Specialty (MOS</w:t>
      </w:r>
      <w:r w:rsidR="00E32835" w:rsidRPr="00E32835">
        <w:rPr>
          <w:rFonts w:asciiTheme="minorHAnsi" w:hAnsiTheme="minorHAnsi"/>
          <w:color w:val="auto"/>
          <w:szCs w:val="24"/>
        </w:rPr>
        <w:t>)</w:t>
      </w:r>
      <w:r w:rsidRPr="00E32835">
        <w:rPr>
          <w:rFonts w:asciiTheme="minorHAnsi" w:hAnsiTheme="minorHAnsi"/>
          <w:color w:val="auto"/>
          <w:szCs w:val="24"/>
        </w:rPr>
        <w:t xml:space="preserve"> or meet physical fitness standards.  He was issued a permanent </w:t>
      </w:r>
      <w:r w:rsidR="00E32835" w:rsidRPr="00E32835">
        <w:rPr>
          <w:rFonts w:asciiTheme="minorHAnsi" w:hAnsiTheme="minorHAnsi"/>
          <w:color w:val="auto"/>
          <w:szCs w:val="24"/>
        </w:rPr>
        <w:t>P3</w:t>
      </w:r>
      <w:r w:rsidRPr="00E32835">
        <w:rPr>
          <w:rFonts w:asciiTheme="minorHAnsi" w:hAnsiTheme="minorHAnsi"/>
          <w:color w:val="auto"/>
          <w:szCs w:val="24"/>
        </w:rPr>
        <w:t xml:space="preserve"> profile and underwent a Medical Evaluation Board (MEB).</w:t>
      </w:r>
      <w:r w:rsidR="00E32835">
        <w:rPr>
          <w:rFonts w:asciiTheme="minorHAnsi" w:hAnsiTheme="minorHAnsi"/>
          <w:color w:val="auto"/>
          <w:szCs w:val="24"/>
        </w:rPr>
        <w:t xml:space="preserve">  </w:t>
      </w:r>
      <w:r w:rsidR="00FC2E29">
        <w:rPr>
          <w:rFonts w:asciiTheme="minorHAnsi" w:hAnsiTheme="minorHAnsi"/>
          <w:color w:val="auto"/>
          <w:szCs w:val="24"/>
        </w:rPr>
        <w:t>Gout with flares once per month to every other month, pain (mo</w:t>
      </w:r>
      <w:r w:rsidR="00DA3500">
        <w:rPr>
          <w:rFonts w:asciiTheme="minorHAnsi" w:hAnsiTheme="minorHAnsi"/>
          <w:color w:val="auto"/>
          <w:szCs w:val="24"/>
        </w:rPr>
        <w:t>derate/constant) during a flare</w:t>
      </w:r>
      <w:r w:rsidRPr="00B51FB2">
        <w:rPr>
          <w:rFonts w:asciiTheme="minorHAnsi" w:hAnsiTheme="minorHAnsi"/>
          <w:color w:val="auto"/>
          <w:szCs w:val="24"/>
        </w:rPr>
        <w:t xml:space="preserve"> </w:t>
      </w:r>
      <w:r w:rsidRPr="00E32835">
        <w:rPr>
          <w:rFonts w:asciiTheme="minorHAnsi" w:hAnsiTheme="minorHAnsi"/>
          <w:color w:val="auto"/>
          <w:szCs w:val="24"/>
        </w:rPr>
        <w:t>w</w:t>
      </w:r>
      <w:r w:rsidR="00E32835" w:rsidRPr="00E32835">
        <w:rPr>
          <w:rFonts w:asciiTheme="minorHAnsi" w:hAnsiTheme="minorHAnsi"/>
          <w:color w:val="auto"/>
          <w:szCs w:val="24"/>
        </w:rPr>
        <w:t>as</w:t>
      </w:r>
      <w:r w:rsidRPr="00B51FB2">
        <w:rPr>
          <w:rFonts w:asciiTheme="minorHAnsi" w:hAnsiTheme="minorHAnsi"/>
          <w:color w:val="auto"/>
          <w:szCs w:val="24"/>
        </w:rPr>
        <w:t xml:space="preserve"> forwarded to the Physical Evaluation Board (PEB) as medically unacceptable </w:t>
      </w:r>
      <w:r w:rsidRPr="00E32835">
        <w:rPr>
          <w:rFonts w:asciiTheme="minorHAnsi" w:hAnsiTheme="minorHAnsi"/>
          <w:color w:val="auto"/>
          <w:szCs w:val="24"/>
        </w:rPr>
        <w:t>IAW AR 40-501</w:t>
      </w:r>
      <w:r w:rsidR="00E32835" w:rsidRPr="00E32835">
        <w:rPr>
          <w:rFonts w:asciiTheme="minorHAnsi" w:hAnsiTheme="minorHAnsi"/>
          <w:color w:val="auto"/>
          <w:szCs w:val="24"/>
        </w:rPr>
        <w:t>.</w:t>
      </w:r>
      <w:r w:rsidRPr="00E32835">
        <w:rPr>
          <w:rFonts w:asciiTheme="minorHAnsi" w:hAnsiTheme="minorHAnsi"/>
          <w:color w:val="auto"/>
          <w:szCs w:val="24"/>
        </w:rPr>
        <w:t xml:space="preserve"> </w:t>
      </w:r>
      <w:r w:rsidR="00885492">
        <w:rPr>
          <w:rFonts w:asciiTheme="minorHAnsi" w:hAnsiTheme="minorHAnsi"/>
          <w:color w:val="auto"/>
          <w:szCs w:val="24"/>
        </w:rPr>
        <w:t xml:space="preserve"> </w:t>
      </w:r>
      <w:r w:rsidRPr="00B51FB2">
        <w:rPr>
          <w:rFonts w:asciiTheme="minorHAnsi" w:hAnsiTheme="minorHAnsi"/>
          <w:color w:val="auto"/>
          <w:szCs w:val="24"/>
        </w:rPr>
        <w:t>No other conditions appeared on the MEB’s submission.  Other conditions included in the Disability Evaluation System (DES) packet will be discussed below.</w:t>
      </w:r>
      <w:r w:rsidR="00885492">
        <w:rPr>
          <w:rFonts w:asciiTheme="minorHAnsi" w:hAnsiTheme="minorHAnsi"/>
          <w:color w:val="auto"/>
          <w:szCs w:val="24"/>
        </w:rPr>
        <w:t xml:space="preserve">  </w:t>
      </w:r>
      <w:r w:rsidRPr="00B51FB2">
        <w:rPr>
          <w:rFonts w:asciiTheme="minorHAnsi" w:hAnsiTheme="minorHAnsi"/>
          <w:color w:val="auto"/>
          <w:szCs w:val="24"/>
        </w:rPr>
        <w:t>The Informal PEB (IPEB) adjudica</w:t>
      </w:r>
      <w:r w:rsidR="00DA3500">
        <w:rPr>
          <w:rFonts w:asciiTheme="minorHAnsi" w:hAnsiTheme="minorHAnsi"/>
          <w:color w:val="auto"/>
          <w:szCs w:val="24"/>
        </w:rPr>
        <w:t xml:space="preserve">ted </w:t>
      </w:r>
      <w:r w:rsidR="00E32835" w:rsidRPr="00885492">
        <w:rPr>
          <w:rFonts w:asciiTheme="minorHAnsi" w:hAnsiTheme="minorHAnsi"/>
          <w:color w:val="auto"/>
          <w:szCs w:val="24"/>
        </w:rPr>
        <w:t>gout</w:t>
      </w:r>
      <w:r w:rsidRPr="00885492">
        <w:rPr>
          <w:rFonts w:asciiTheme="minorHAnsi" w:hAnsiTheme="minorHAnsi"/>
          <w:color w:val="auto"/>
          <w:szCs w:val="24"/>
        </w:rPr>
        <w:t xml:space="preserve"> </w:t>
      </w:r>
      <w:r w:rsidR="00FC2E29">
        <w:rPr>
          <w:rFonts w:asciiTheme="minorHAnsi" w:hAnsiTheme="minorHAnsi"/>
          <w:color w:val="auto"/>
          <w:szCs w:val="24"/>
        </w:rPr>
        <w:t>with</w:t>
      </w:r>
      <w:r w:rsidR="00DA3500">
        <w:rPr>
          <w:rFonts w:asciiTheme="minorHAnsi" w:hAnsiTheme="minorHAnsi"/>
          <w:color w:val="auto"/>
          <w:szCs w:val="24"/>
        </w:rPr>
        <w:t xml:space="preserve"> flares every one to two months</w:t>
      </w:r>
      <w:r w:rsidR="00FC2E29">
        <w:rPr>
          <w:rFonts w:asciiTheme="minorHAnsi" w:hAnsiTheme="minorHAnsi"/>
          <w:color w:val="auto"/>
          <w:szCs w:val="24"/>
        </w:rPr>
        <w:t xml:space="preserve"> </w:t>
      </w:r>
      <w:r w:rsidRPr="00885492">
        <w:rPr>
          <w:rFonts w:asciiTheme="minorHAnsi" w:hAnsiTheme="minorHAnsi"/>
          <w:color w:val="auto"/>
          <w:szCs w:val="24"/>
        </w:rPr>
        <w:t xml:space="preserve">as unfitting, rated </w:t>
      </w:r>
      <w:r w:rsidR="00885492">
        <w:rPr>
          <w:rFonts w:asciiTheme="minorHAnsi" w:hAnsiTheme="minorHAnsi"/>
          <w:color w:val="auto"/>
          <w:szCs w:val="24"/>
        </w:rPr>
        <w:t>2</w:t>
      </w:r>
      <w:r w:rsidR="00E32835" w:rsidRPr="00885492">
        <w:rPr>
          <w:rFonts w:asciiTheme="minorHAnsi" w:hAnsiTheme="minorHAnsi"/>
          <w:color w:val="auto"/>
          <w:szCs w:val="24"/>
        </w:rPr>
        <w:t>0</w:t>
      </w:r>
      <w:r w:rsidRPr="00885492">
        <w:rPr>
          <w:rFonts w:asciiTheme="minorHAnsi" w:hAnsiTheme="minorHAnsi"/>
          <w:color w:val="auto"/>
          <w:szCs w:val="24"/>
        </w:rPr>
        <w:t>%, with application of the Veterans’ Administration Schedule for Rating Di</w:t>
      </w:r>
      <w:r w:rsidR="00FC2E29">
        <w:rPr>
          <w:rFonts w:asciiTheme="minorHAnsi" w:hAnsiTheme="minorHAnsi"/>
          <w:color w:val="auto"/>
          <w:szCs w:val="24"/>
        </w:rPr>
        <w:t>sabilities (VASRD)</w:t>
      </w:r>
      <w:r w:rsidRPr="00885492">
        <w:rPr>
          <w:rFonts w:asciiTheme="minorHAnsi" w:hAnsiTheme="minorHAnsi"/>
          <w:color w:val="auto"/>
          <w:szCs w:val="24"/>
        </w:rPr>
        <w:t>.</w:t>
      </w:r>
      <w:r w:rsidR="00FC2E29">
        <w:rPr>
          <w:rFonts w:asciiTheme="minorHAnsi" w:hAnsiTheme="minorHAnsi"/>
          <w:color w:val="auto"/>
          <w:szCs w:val="24"/>
        </w:rPr>
        <w:t xml:space="preserve">  </w:t>
      </w:r>
      <w:r w:rsidR="00FC2E29">
        <w:rPr>
          <w:rFonts w:asciiTheme="minorHAnsi" w:hAnsiTheme="minorHAnsi"/>
          <w:color w:val="auto"/>
        </w:rPr>
        <w:t>The CI did</w:t>
      </w:r>
      <w:r w:rsidRPr="00885492">
        <w:rPr>
          <w:rFonts w:asciiTheme="minorHAnsi" w:hAnsiTheme="minorHAnsi"/>
          <w:color w:val="auto"/>
        </w:rPr>
        <w:t xml:space="preserve"> no</w:t>
      </w:r>
      <w:r w:rsidR="00FC2E29">
        <w:rPr>
          <w:rFonts w:asciiTheme="minorHAnsi" w:hAnsiTheme="minorHAnsi"/>
          <w:color w:val="auto"/>
        </w:rPr>
        <w:t>t</w:t>
      </w:r>
      <w:r w:rsidRPr="00885492">
        <w:rPr>
          <w:rFonts w:asciiTheme="minorHAnsi" w:hAnsiTheme="minorHAnsi"/>
          <w:color w:val="auto"/>
        </w:rPr>
        <w:t xml:space="preserve"> appeal and was medically separated with a </w:t>
      </w:r>
      <w:r w:rsidR="00885492">
        <w:rPr>
          <w:rFonts w:asciiTheme="minorHAnsi" w:hAnsiTheme="minorHAnsi"/>
          <w:color w:val="auto"/>
        </w:rPr>
        <w:t>2</w:t>
      </w:r>
      <w:r w:rsidR="00885492" w:rsidRPr="00885492">
        <w:rPr>
          <w:rFonts w:asciiTheme="minorHAnsi" w:hAnsiTheme="minorHAnsi"/>
          <w:color w:val="auto"/>
        </w:rPr>
        <w:t>0</w:t>
      </w:r>
      <w:r w:rsidRPr="00885492">
        <w:rPr>
          <w:rFonts w:asciiTheme="minorHAnsi" w:hAnsiTheme="minorHAnsi"/>
          <w:color w:val="auto"/>
        </w:rPr>
        <w:t>%</w:t>
      </w:r>
      <w:r w:rsidRPr="00B51FB2">
        <w:rPr>
          <w:rFonts w:asciiTheme="minorHAnsi" w:hAnsiTheme="minorHAnsi"/>
          <w:color w:val="auto"/>
        </w:rPr>
        <w:t xml:space="preserve"> combined disability rating.</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AA1ED0" w:rsidRPr="00326C08" w:rsidRDefault="002C6E5B" w:rsidP="00DD64E0">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00FC2E29">
        <w:rPr>
          <w:rFonts w:asciiTheme="minorHAnsi" w:hAnsiTheme="minorHAnsi"/>
          <w:color w:val="auto"/>
        </w:rPr>
        <w:t xml:space="preserve">: </w:t>
      </w:r>
      <w:r w:rsidR="00C932C5" w:rsidRPr="00326C08">
        <w:rPr>
          <w:rFonts w:asciiTheme="minorHAnsi" w:hAnsiTheme="minorHAnsi"/>
          <w:color w:val="auto"/>
          <w:szCs w:val="24"/>
        </w:rPr>
        <w:t xml:space="preserve"> </w:t>
      </w:r>
      <w:r w:rsidR="00885492">
        <w:rPr>
          <w:rFonts w:asciiTheme="minorHAnsi" w:hAnsiTheme="minorHAnsi"/>
          <w:color w:val="auto"/>
          <w:szCs w:val="24"/>
        </w:rPr>
        <w:t xml:space="preserve">“As my VA medical records indicate, my condition and its effect on my health has worsened since the original rating.  Gout has caused damage to other joints in my body including my fingers and elbows.  I had surgery on my right knee to remove gout crystallization </w:t>
      </w:r>
      <w:proofErr w:type="gramStart"/>
      <w:r w:rsidR="00885492">
        <w:rPr>
          <w:rFonts w:asciiTheme="minorHAnsi" w:hAnsiTheme="minorHAnsi"/>
          <w:color w:val="auto"/>
          <w:szCs w:val="24"/>
        </w:rPr>
        <w:t>that</w:t>
      </w:r>
      <w:proofErr w:type="gramEnd"/>
      <w:r w:rsidR="00885492">
        <w:rPr>
          <w:rFonts w:asciiTheme="minorHAnsi" w:hAnsiTheme="minorHAnsi"/>
          <w:color w:val="auto"/>
          <w:szCs w:val="24"/>
        </w:rPr>
        <w:t xml:space="preserve"> will likely have to be repeated in the future. I am often incapacitated and utilize a cane or walker for mobilization.  My health often hinders my ability to function effectively at gainful employment and causes financial hardship for my family”. </w:t>
      </w:r>
      <w:r w:rsidR="00FC2E29">
        <w:rPr>
          <w:rFonts w:asciiTheme="minorHAnsi" w:hAnsiTheme="minorHAnsi"/>
          <w:color w:val="auto"/>
          <w:szCs w:val="24"/>
        </w:rPr>
        <w:t xml:space="preserve"> He also lists eczema at 10%.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9A5BFF" w:rsidRDefault="009A5BFF" w:rsidP="00D17DD9">
      <w:pPr>
        <w:rPr>
          <w:rFonts w:asciiTheme="minorHAnsi" w:hAnsiTheme="minorHAnsi"/>
          <w:color w:val="auto"/>
          <w:u w:val="single"/>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115"/>
        <w:gridCol w:w="990"/>
        <w:gridCol w:w="945"/>
        <w:gridCol w:w="2385"/>
        <w:gridCol w:w="1035"/>
        <w:gridCol w:w="810"/>
        <w:gridCol w:w="990"/>
      </w:tblGrid>
      <w:tr w:rsidR="00684E2B" w:rsidRPr="00396779"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FC2E29" w:rsidRDefault="00684E2B" w:rsidP="009A5BFF">
            <w:pPr>
              <w:pStyle w:val="ListParagraph"/>
              <w:spacing w:after="0" w:line="240" w:lineRule="exact"/>
              <w:ind w:left="0"/>
              <w:jc w:val="center"/>
              <w:rPr>
                <w:rFonts w:cs="Times New Roman"/>
                <w:b/>
                <w:sz w:val="18"/>
                <w:szCs w:val="18"/>
              </w:rPr>
            </w:pPr>
            <w:r w:rsidRPr="00FC2E29">
              <w:rPr>
                <w:rFonts w:cs="Times New Roman"/>
                <w:b/>
                <w:sz w:val="18"/>
                <w:szCs w:val="18"/>
              </w:rPr>
              <w:t xml:space="preserve">Service </w:t>
            </w:r>
            <w:r w:rsidR="009A5BFF" w:rsidRPr="00FC2E29">
              <w:rPr>
                <w:rFonts w:cs="Times New Roman"/>
                <w:b/>
                <w:sz w:val="18"/>
                <w:szCs w:val="18"/>
              </w:rPr>
              <w:t>I</w:t>
            </w:r>
            <w:r w:rsidRPr="00FC2E29">
              <w:rPr>
                <w:rFonts w:cs="Times New Roman"/>
                <w:b/>
                <w:sz w:val="18"/>
                <w:szCs w:val="18"/>
              </w:rPr>
              <w:t>PEB</w:t>
            </w:r>
            <w:r w:rsidR="002B2645" w:rsidRPr="00FC2E29">
              <w:rPr>
                <w:rFonts w:cs="Times New Roman"/>
                <w:b/>
                <w:sz w:val="18"/>
                <w:szCs w:val="18"/>
              </w:rPr>
              <w:t xml:space="preserve"> – Dated </w:t>
            </w:r>
            <w:r w:rsidR="009A5BFF" w:rsidRPr="00FC2E29">
              <w:rPr>
                <w:rFonts w:cs="Times New Roman"/>
                <w:b/>
                <w:sz w:val="18"/>
                <w:szCs w:val="18"/>
              </w:rPr>
              <w:t>20060510</w:t>
            </w:r>
          </w:p>
        </w:tc>
        <w:tc>
          <w:tcPr>
            <w:tcW w:w="5220" w:type="dxa"/>
            <w:gridSpan w:val="4"/>
            <w:tcBorders>
              <w:left w:val="thinThickThinSmallGap" w:sz="24" w:space="0" w:color="auto"/>
            </w:tcBorders>
            <w:shd w:val="clear" w:color="auto" w:fill="D9D9D9" w:themeFill="background1" w:themeFillShade="D9"/>
          </w:tcPr>
          <w:p w:rsidR="00684E2B" w:rsidRPr="00FC2E29" w:rsidRDefault="00684E2B" w:rsidP="009A5BFF">
            <w:pPr>
              <w:pStyle w:val="ListParagraph"/>
              <w:spacing w:after="0" w:line="240" w:lineRule="exact"/>
              <w:ind w:left="0"/>
              <w:jc w:val="center"/>
              <w:rPr>
                <w:rFonts w:cs="Times New Roman"/>
                <w:b/>
                <w:sz w:val="18"/>
                <w:szCs w:val="18"/>
              </w:rPr>
            </w:pPr>
            <w:r w:rsidRPr="00FC2E29">
              <w:rPr>
                <w:rFonts w:cs="Times New Roman"/>
                <w:b/>
                <w:sz w:val="18"/>
                <w:szCs w:val="18"/>
              </w:rPr>
              <w:t>VA (</w:t>
            </w:r>
            <w:r w:rsidR="009A5BFF" w:rsidRPr="00FC2E29">
              <w:rPr>
                <w:rFonts w:cs="Times New Roman"/>
                <w:b/>
                <w:sz w:val="18"/>
                <w:szCs w:val="18"/>
              </w:rPr>
              <w:t>1</w:t>
            </w:r>
            <w:r w:rsidRPr="00FC2E29">
              <w:rPr>
                <w:rFonts w:cs="Times New Roman"/>
                <w:b/>
                <w:sz w:val="18"/>
                <w:szCs w:val="18"/>
              </w:rPr>
              <w:t xml:space="preserve"> Mo. </w:t>
            </w:r>
            <w:r w:rsidR="009A5BFF" w:rsidRPr="00FC2E29">
              <w:rPr>
                <w:rFonts w:cs="Times New Roman"/>
                <w:b/>
                <w:sz w:val="18"/>
                <w:szCs w:val="18"/>
              </w:rPr>
              <w:t>A</w:t>
            </w:r>
            <w:r w:rsidRPr="00FC2E29">
              <w:rPr>
                <w:rFonts w:cs="Times New Roman"/>
                <w:b/>
                <w:sz w:val="18"/>
                <w:szCs w:val="18"/>
              </w:rPr>
              <w:t>fter Separation)</w:t>
            </w:r>
            <w:r w:rsidR="000C3C13" w:rsidRPr="00FC2E29">
              <w:rPr>
                <w:rFonts w:cs="Times New Roman"/>
                <w:b/>
                <w:sz w:val="18"/>
                <w:szCs w:val="18"/>
              </w:rPr>
              <w:t xml:space="preserve"> – All Effective </w:t>
            </w:r>
            <w:r w:rsidR="006F48FC" w:rsidRPr="00FC2E29">
              <w:rPr>
                <w:rFonts w:cs="Times New Roman"/>
                <w:b/>
                <w:sz w:val="18"/>
                <w:szCs w:val="18"/>
              </w:rPr>
              <w:t>200</w:t>
            </w:r>
            <w:r w:rsidR="009A5BFF" w:rsidRPr="00FC2E29">
              <w:rPr>
                <w:rFonts w:cs="Times New Roman"/>
                <w:b/>
                <w:sz w:val="18"/>
                <w:szCs w:val="18"/>
              </w:rPr>
              <w:t>60623</w:t>
            </w:r>
          </w:p>
        </w:tc>
      </w:tr>
      <w:tr w:rsidR="002B2645" w:rsidRPr="00396779" w:rsidTr="0058486F">
        <w:trPr>
          <w:trHeight w:val="233"/>
          <w:jc w:val="center"/>
        </w:trPr>
        <w:tc>
          <w:tcPr>
            <w:tcW w:w="2115" w:type="dxa"/>
            <w:tcBorders>
              <w:bottom w:val="single" w:sz="4" w:space="0" w:color="000000" w:themeColor="text1"/>
            </w:tcBorders>
            <w:shd w:val="clear" w:color="auto" w:fill="D9D9D9" w:themeFill="background1" w:themeFillShade="D9"/>
          </w:tcPr>
          <w:p w:rsidR="002B2645" w:rsidRPr="00FC2E29" w:rsidRDefault="002B2645" w:rsidP="00190E48">
            <w:pPr>
              <w:pStyle w:val="ListParagraph"/>
              <w:spacing w:after="0" w:line="240" w:lineRule="exact"/>
              <w:ind w:left="0"/>
              <w:jc w:val="both"/>
              <w:rPr>
                <w:rFonts w:cs="Times New Roman"/>
                <w:b/>
                <w:sz w:val="18"/>
                <w:szCs w:val="18"/>
              </w:rPr>
            </w:pPr>
            <w:r w:rsidRPr="00FC2E29">
              <w:rPr>
                <w:rFonts w:cs="Times New Roman"/>
                <w:b/>
                <w:sz w:val="18"/>
                <w:szCs w:val="18"/>
              </w:rPr>
              <w:t>Condition</w:t>
            </w:r>
          </w:p>
        </w:tc>
        <w:tc>
          <w:tcPr>
            <w:tcW w:w="990" w:type="dxa"/>
            <w:tcBorders>
              <w:bottom w:val="single" w:sz="4" w:space="0" w:color="000000" w:themeColor="text1"/>
            </w:tcBorders>
            <w:shd w:val="clear" w:color="auto" w:fill="D9D9D9" w:themeFill="background1" w:themeFillShade="D9"/>
          </w:tcPr>
          <w:p w:rsidR="002B2645" w:rsidRPr="00FC2E29" w:rsidRDefault="002B2645" w:rsidP="005709F7">
            <w:pPr>
              <w:pStyle w:val="ListParagraph"/>
              <w:spacing w:after="0" w:line="240" w:lineRule="exact"/>
              <w:ind w:left="0"/>
              <w:jc w:val="center"/>
              <w:rPr>
                <w:rFonts w:cs="Times New Roman"/>
                <w:b/>
                <w:sz w:val="18"/>
                <w:szCs w:val="18"/>
              </w:rPr>
            </w:pPr>
            <w:r w:rsidRPr="00FC2E29">
              <w:rPr>
                <w:rFonts w:cs="Times New Roman"/>
                <w:b/>
                <w:sz w:val="18"/>
                <w:szCs w:val="18"/>
              </w:rPr>
              <w:t>Code</w:t>
            </w:r>
          </w:p>
        </w:tc>
        <w:tc>
          <w:tcPr>
            <w:tcW w:w="945" w:type="dxa"/>
            <w:tcBorders>
              <w:bottom w:val="single" w:sz="4" w:space="0" w:color="000000" w:themeColor="text1"/>
              <w:right w:val="thinThickThinSmallGap" w:sz="24" w:space="0" w:color="auto"/>
            </w:tcBorders>
            <w:shd w:val="clear" w:color="auto" w:fill="D9D9D9" w:themeFill="background1" w:themeFillShade="D9"/>
          </w:tcPr>
          <w:p w:rsidR="002B2645" w:rsidRPr="00FC2E29" w:rsidRDefault="002B2645" w:rsidP="005709F7">
            <w:pPr>
              <w:pStyle w:val="ListParagraph"/>
              <w:spacing w:after="0" w:line="240" w:lineRule="exact"/>
              <w:ind w:left="0"/>
              <w:jc w:val="center"/>
              <w:rPr>
                <w:rFonts w:cs="Times New Roman"/>
                <w:b/>
                <w:sz w:val="18"/>
                <w:szCs w:val="18"/>
              </w:rPr>
            </w:pPr>
            <w:r w:rsidRPr="00FC2E29">
              <w:rPr>
                <w:rFonts w:cs="Times New Roman"/>
                <w:b/>
                <w:sz w:val="18"/>
                <w:szCs w:val="18"/>
              </w:rPr>
              <w:t>Rating</w:t>
            </w:r>
          </w:p>
        </w:tc>
        <w:tc>
          <w:tcPr>
            <w:tcW w:w="2385" w:type="dxa"/>
            <w:tcBorders>
              <w:left w:val="thinThickThinSmallGap" w:sz="24" w:space="0" w:color="auto"/>
              <w:bottom w:val="single" w:sz="4" w:space="0" w:color="000000" w:themeColor="text1"/>
            </w:tcBorders>
            <w:shd w:val="clear" w:color="auto" w:fill="D9D9D9" w:themeFill="background1" w:themeFillShade="D9"/>
          </w:tcPr>
          <w:p w:rsidR="002B2645" w:rsidRPr="00FC2E29" w:rsidRDefault="002B2645" w:rsidP="00190E48">
            <w:pPr>
              <w:pStyle w:val="ListParagraph"/>
              <w:spacing w:after="0" w:line="240" w:lineRule="exact"/>
              <w:ind w:left="0"/>
              <w:jc w:val="both"/>
              <w:rPr>
                <w:rFonts w:cs="Times New Roman"/>
                <w:b/>
                <w:sz w:val="18"/>
                <w:szCs w:val="18"/>
              </w:rPr>
            </w:pPr>
            <w:r w:rsidRPr="00FC2E29">
              <w:rPr>
                <w:rFonts w:cs="Times New Roman"/>
                <w:b/>
                <w:sz w:val="18"/>
                <w:szCs w:val="18"/>
              </w:rPr>
              <w:t>Condition</w:t>
            </w:r>
          </w:p>
        </w:tc>
        <w:tc>
          <w:tcPr>
            <w:tcW w:w="1035" w:type="dxa"/>
            <w:tcBorders>
              <w:bottom w:val="single" w:sz="4" w:space="0" w:color="000000" w:themeColor="text1"/>
            </w:tcBorders>
            <w:shd w:val="clear" w:color="auto" w:fill="D9D9D9" w:themeFill="background1" w:themeFillShade="D9"/>
          </w:tcPr>
          <w:p w:rsidR="002B2645" w:rsidRPr="00FC2E29" w:rsidRDefault="002B2645" w:rsidP="005709F7">
            <w:pPr>
              <w:pStyle w:val="ListParagraph"/>
              <w:spacing w:after="0" w:line="240" w:lineRule="exact"/>
              <w:ind w:left="0"/>
              <w:jc w:val="center"/>
              <w:rPr>
                <w:rFonts w:cs="Times New Roman"/>
                <w:b/>
                <w:sz w:val="18"/>
                <w:szCs w:val="18"/>
              </w:rPr>
            </w:pPr>
            <w:r w:rsidRPr="00FC2E29">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2B2645" w:rsidRPr="00FC2E29" w:rsidRDefault="002B2645" w:rsidP="005709F7">
            <w:pPr>
              <w:pStyle w:val="ListParagraph"/>
              <w:spacing w:after="0" w:line="240" w:lineRule="exact"/>
              <w:ind w:left="0"/>
              <w:jc w:val="center"/>
              <w:rPr>
                <w:rFonts w:cs="Times New Roman"/>
                <w:b/>
                <w:sz w:val="18"/>
                <w:szCs w:val="18"/>
              </w:rPr>
            </w:pPr>
            <w:r w:rsidRPr="00FC2E29">
              <w:rPr>
                <w:rFonts w:cs="Times New Roman"/>
                <w:b/>
                <w:sz w:val="18"/>
                <w:szCs w:val="18"/>
              </w:rPr>
              <w:t>Rating</w:t>
            </w:r>
          </w:p>
        </w:tc>
        <w:tc>
          <w:tcPr>
            <w:tcW w:w="990" w:type="dxa"/>
            <w:tcBorders>
              <w:bottom w:val="single" w:sz="4" w:space="0" w:color="000000" w:themeColor="text1"/>
            </w:tcBorders>
            <w:shd w:val="clear" w:color="auto" w:fill="D9D9D9" w:themeFill="background1" w:themeFillShade="D9"/>
          </w:tcPr>
          <w:p w:rsidR="002B2645" w:rsidRPr="00FC2E29" w:rsidRDefault="002B2645" w:rsidP="005709F7">
            <w:pPr>
              <w:pStyle w:val="ListParagraph"/>
              <w:spacing w:after="0" w:line="240" w:lineRule="exact"/>
              <w:ind w:left="0"/>
              <w:jc w:val="center"/>
              <w:rPr>
                <w:rFonts w:cs="Times New Roman"/>
                <w:b/>
                <w:sz w:val="18"/>
                <w:szCs w:val="18"/>
              </w:rPr>
            </w:pPr>
            <w:r w:rsidRPr="00FC2E29">
              <w:rPr>
                <w:rFonts w:cs="Times New Roman"/>
                <w:b/>
                <w:sz w:val="18"/>
                <w:szCs w:val="18"/>
              </w:rPr>
              <w:t>Exam</w:t>
            </w:r>
          </w:p>
        </w:tc>
      </w:tr>
      <w:tr w:rsidR="006274B4" w:rsidRPr="00396779" w:rsidTr="0058486F">
        <w:trPr>
          <w:trHeight w:val="278"/>
          <w:jc w:val="center"/>
        </w:trPr>
        <w:tc>
          <w:tcPr>
            <w:tcW w:w="2115" w:type="dxa"/>
            <w:shd w:val="clear" w:color="auto" w:fill="FFFFFF" w:themeFill="background1"/>
          </w:tcPr>
          <w:p w:rsidR="006274B4" w:rsidRPr="00FC2E29" w:rsidRDefault="009A5BFF" w:rsidP="00190E48">
            <w:pPr>
              <w:pStyle w:val="ListParagraph"/>
              <w:spacing w:after="0" w:line="240" w:lineRule="exact"/>
              <w:ind w:left="0"/>
              <w:jc w:val="both"/>
              <w:rPr>
                <w:rFonts w:cs="Times New Roman"/>
                <w:sz w:val="18"/>
                <w:szCs w:val="18"/>
              </w:rPr>
            </w:pPr>
            <w:r w:rsidRPr="00FC2E29">
              <w:rPr>
                <w:rFonts w:cs="Times New Roman"/>
                <w:sz w:val="18"/>
                <w:szCs w:val="18"/>
              </w:rPr>
              <w:t>Gout</w:t>
            </w:r>
          </w:p>
        </w:tc>
        <w:tc>
          <w:tcPr>
            <w:tcW w:w="990" w:type="dxa"/>
            <w:shd w:val="clear" w:color="auto" w:fill="FFFFFF" w:themeFill="background1"/>
          </w:tcPr>
          <w:p w:rsidR="006274B4" w:rsidRPr="00FC2E29" w:rsidRDefault="009A5BFF" w:rsidP="005709F7">
            <w:pPr>
              <w:pStyle w:val="ListParagraph"/>
              <w:spacing w:after="0" w:line="240" w:lineRule="exact"/>
              <w:ind w:left="0"/>
              <w:jc w:val="center"/>
              <w:rPr>
                <w:rFonts w:cs="Times New Roman"/>
                <w:sz w:val="18"/>
                <w:szCs w:val="18"/>
              </w:rPr>
            </w:pPr>
            <w:r w:rsidRPr="00FC2E29">
              <w:rPr>
                <w:rFonts w:cs="Times New Roman"/>
                <w:sz w:val="18"/>
                <w:szCs w:val="18"/>
              </w:rPr>
              <w:t>5017</w:t>
            </w:r>
          </w:p>
        </w:tc>
        <w:tc>
          <w:tcPr>
            <w:tcW w:w="945" w:type="dxa"/>
            <w:tcBorders>
              <w:right w:val="thinThickThinSmallGap" w:sz="24" w:space="0" w:color="auto"/>
            </w:tcBorders>
            <w:shd w:val="clear" w:color="auto" w:fill="FFFFFF" w:themeFill="background1"/>
          </w:tcPr>
          <w:p w:rsidR="006274B4" w:rsidRPr="00FC2E29" w:rsidRDefault="009A5BFF" w:rsidP="005709F7">
            <w:pPr>
              <w:pStyle w:val="ListParagraph"/>
              <w:spacing w:after="0" w:line="240" w:lineRule="exact"/>
              <w:ind w:left="0"/>
              <w:jc w:val="center"/>
              <w:rPr>
                <w:rFonts w:cs="Times New Roman"/>
                <w:sz w:val="18"/>
                <w:szCs w:val="18"/>
              </w:rPr>
            </w:pPr>
            <w:r w:rsidRPr="00FC2E29">
              <w:rPr>
                <w:rFonts w:cs="Times New Roman"/>
                <w:sz w:val="18"/>
                <w:szCs w:val="18"/>
              </w:rPr>
              <w:t>20%</w:t>
            </w:r>
          </w:p>
        </w:tc>
        <w:tc>
          <w:tcPr>
            <w:tcW w:w="2385" w:type="dxa"/>
            <w:tcBorders>
              <w:left w:val="thinThickThinSmallGap" w:sz="24" w:space="0" w:color="auto"/>
            </w:tcBorders>
            <w:shd w:val="clear" w:color="auto" w:fill="FFFFFF" w:themeFill="background1"/>
          </w:tcPr>
          <w:p w:rsidR="006274B4" w:rsidRPr="00FC2E29" w:rsidRDefault="009A5BFF" w:rsidP="00190E48">
            <w:pPr>
              <w:pStyle w:val="ListParagraph"/>
              <w:spacing w:after="0" w:line="240" w:lineRule="exact"/>
              <w:ind w:left="0"/>
              <w:jc w:val="both"/>
              <w:rPr>
                <w:rFonts w:cs="Times New Roman"/>
                <w:sz w:val="18"/>
                <w:szCs w:val="18"/>
              </w:rPr>
            </w:pPr>
            <w:r w:rsidRPr="00FC2E29">
              <w:rPr>
                <w:rFonts w:cs="Times New Roman"/>
                <w:sz w:val="18"/>
                <w:szCs w:val="18"/>
              </w:rPr>
              <w:t>Gout</w:t>
            </w:r>
          </w:p>
        </w:tc>
        <w:tc>
          <w:tcPr>
            <w:tcW w:w="1035" w:type="dxa"/>
            <w:shd w:val="clear" w:color="auto" w:fill="FFFFFF" w:themeFill="background1"/>
            <w:vAlign w:val="center"/>
          </w:tcPr>
          <w:p w:rsidR="006274B4"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5017</w:t>
            </w:r>
          </w:p>
        </w:tc>
        <w:tc>
          <w:tcPr>
            <w:tcW w:w="810" w:type="dxa"/>
            <w:shd w:val="clear" w:color="auto" w:fill="FFFFFF" w:themeFill="background1"/>
            <w:vAlign w:val="center"/>
          </w:tcPr>
          <w:p w:rsidR="006274B4"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40%</w:t>
            </w:r>
            <w:r w:rsidR="00FC2E29" w:rsidRPr="00FC2E29">
              <w:rPr>
                <w:rFonts w:cs="Times New Roman"/>
                <w:sz w:val="18"/>
                <w:szCs w:val="18"/>
              </w:rPr>
              <w:t>*</w:t>
            </w:r>
          </w:p>
        </w:tc>
        <w:tc>
          <w:tcPr>
            <w:tcW w:w="990" w:type="dxa"/>
            <w:shd w:val="clear" w:color="auto" w:fill="FFFFFF" w:themeFill="background1"/>
            <w:vAlign w:val="center"/>
          </w:tcPr>
          <w:p w:rsidR="006274B4"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20060717</w:t>
            </w:r>
          </w:p>
        </w:tc>
      </w:tr>
      <w:tr w:rsidR="009A5BFF" w:rsidRPr="00396779" w:rsidTr="0058486F">
        <w:trPr>
          <w:trHeight w:val="125"/>
          <w:jc w:val="center"/>
        </w:trPr>
        <w:tc>
          <w:tcPr>
            <w:tcW w:w="4050" w:type="dxa"/>
            <w:gridSpan w:val="3"/>
            <w:vMerge w:val="restart"/>
            <w:tcBorders>
              <w:right w:val="thinThickThinSmallGap" w:sz="24" w:space="0" w:color="auto"/>
            </w:tcBorders>
            <w:shd w:val="clear" w:color="auto" w:fill="FFFFFF" w:themeFill="background1"/>
            <w:vAlign w:val="center"/>
          </w:tcPr>
          <w:p w:rsidR="009A5BFF"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↓No Additional MEB Entries↓</w:t>
            </w:r>
          </w:p>
        </w:tc>
        <w:tc>
          <w:tcPr>
            <w:tcW w:w="2385" w:type="dxa"/>
            <w:tcBorders>
              <w:left w:val="thinThickThinSmallGap" w:sz="24" w:space="0" w:color="auto"/>
            </w:tcBorders>
            <w:shd w:val="clear" w:color="auto" w:fill="FFFFFF" w:themeFill="background1"/>
          </w:tcPr>
          <w:p w:rsidR="009A5BFF" w:rsidRPr="00FC2E29" w:rsidRDefault="009A5BFF" w:rsidP="009A5BFF">
            <w:pPr>
              <w:pStyle w:val="ListParagraph"/>
              <w:spacing w:after="0" w:line="240" w:lineRule="exact"/>
              <w:ind w:left="0"/>
              <w:rPr>
                <w:rFonts w:cs="Times New Roman"/>
                <w:sz w:val="18"/>
                <w:szCs w:val="18"/>
              </w:rPr>
            </w:pPr>
            <w:r w:rsidRPr="00FC2E29">
              <w:rPr>
                <w:rFonts w:cs="Times New Roman"/>
                <w:sz w:val="18"/>
                <w:szCs w:val="18"/>
              </w:rPr>
              <w:t>Right Knee Patella Femoral Pain Syndrome</w:t>
            </w:r>
          </w:p>
        </w:tc>
        <w:tc>
          <w:tcPr>
            <w:tcW w:w="1035" w:type="dxa"/>
            <w:shd w:val="clear" w:color="auto" w:fill="FFFFFF" w:themeFill="background1"/>
            <w:vAlign w:val="center"/>
          </w:tcPr>
          <w:p w:rsidR="009A5BFF" w:rsidRPr="00FC2E29" w:rsidRDefault="009A5BFF" w:rsidP="0058486F">
            <w:pPr>
              <w:pStyle w:val="ListParagraph"/>
              <w:spacing w:after="0" w:line="240" w:lineRule="exact"/>
              <w:ind w:left="0"/>
              <w:jc w:val="center"/>
              <w:rPr>
                <w:rFonts w:cs="Times New Roman"/>
                <w:sz w:val="18"/>
                <w:szCs w:val="18"/>
              </w:rPr>
            </w:pPr>
            <w:r w:rsidRPr="00FC2E29">
              <w:rPr>
                <w:rFonts w:cs="Times New Roman"/>
                <w:sz w:val="18"/>
                <w:szCs w:val="18"/>
              </w:rPr>
              <w:t>5024</w:t>
            </w:r>
            <w:r w:rsidR="0058486F">
              <w:rPr>
                <w:rFonts w:cs="Times New Roman"/>
                <w:sz w:val="18"/>
                <w:szCs w:val="18"/>
              </w:rPr>
              <w:t>-</w:t>
            </w:r>
            <w:r w:rsidRPr="00FC2E29">
              <w:rPr>
                <w:rFonts w:cs="Times New Roman"/>
                <w:sz w:val="18"/>
                <w:szCs w:val="18"/>
              </w:rPr>
              <w:t>5258</w:t>
            </w:r>
          </w:p>
        </w:tc>
        <w:tc>
          <w:tcPr>
            <w:tcW w:w="810" w:type="dxa"/>
            <w:shd w:val="clear" w:color="auto" w:fill="FFFFFF" w:themeFill="background1"/>
            <w:vAlign w:val="center"/>
          </w:tcPr>
          <w:p w:rsidR="009A5BFF"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20%</w:t>
            </w:r>
          </w:p>
        </w:tc>
        <w:tc>
          <w:tcPr>
            <w:tcW w:w="990" w:type="dxa"/>
            <w:shd w:val="clear" w:color="auto" w:fill="FFFFFF" w:themeFill="background1"/>
            <w:vAlign w:val="center"/>
          </w:tcPr>
          <w:p w:rsidR="009A5BFF"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20060717</w:t>
            </w:r>
          </w:p>
        </w:tc>
      </w:tr>
      <w:tr w:rsidR="009A5BFF" w:rsidRPr="00396779" w:rsidTr="00303D5B">
        <w:trPr>
          <w:trHeight w:val="125"/>
          <w:jc w:val="center"/>
        </w:trPr>
        <w:tc>
          <w:tcPr>
            <w:tcW w:w="4050" w:type="dxa"/>
            <w:gridSpan w:val="3"/>
            <w:vMerge/>
            <w:tcBorders>
              <w:right w:val="thinThickThinSmallGap" w:sz="24" w:space="0" w:color="auto"/>
            </w:tcBorders>
            <w:shd w:val="clear" w:color="auto" w:fill="FFFFFF" w:themeFill="background1"/>
          </w:tcPr>
          <w:p w:rsidR="009A5BFF" w:rsidRPr="00FC2E29" w:rsidRDefault="009A5BFF" w:rsidP="005709F7">
            <w:pPr>
              <w:pStyle w:val="ListParagraph"/>
              <w:spacing w:after="0" w:line="240" w:lineRule="exact"/>
              <w:ind w:left="0"/>
              <w:jc w:val="center"/>
              <w:rPr>
                <w:rFonts w:cs="Times New Roman"/>
                <w:sz w:val="18"/>
                <w:szCs w:val="18"/>
              </w:rPr>
            </w:pPr>
          </w:p>
        </w:tc>
        <w:tc>
          <w:tcPr>
            <w:tcW w:w="4230" w:type="dxa"/>
            <w:gridSpan w:val="3"/>
            <w:tcBorders>
              <w:left w:val="thinThickThinSmallGap" w:sz="24" w:space="0" w:color="auto"/>
            </w:tcBorders>
            <w:shd w:val="clear" w:color="auto" w:fill="FFFFFF" w:themeFill="background1"/>
          </w:tcPr>
          <w:p w:rsidR="009A5BFF"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 xml:space="preserve">0% x 1 </w:t>
            </w:r>
          </w:p>
        </w:tc>
        <w:tc>
          <w:tcPr>
            <w:tcW w:w="990" w:type="dxa"/>
            <w:shd w:val="clear" w:color="auto" w:fill="FFFFFF" w:themeFill="background1"/>
            <w:vAlign w:val="center"/>
          </w:tcPr>
          <w:p w:rsidR="009A5BFF" w:rsidRPr="00FC2E29" w:rsidRDefault="009A5BFF" w:rsidP="009A5BFF">
            <w:pPr>
              <w:pStyle w:val="ListParagraph"/>
              <w:spacing w:after="0" w:line="240" w:lineRule="exact"/>
              <w:ind w:left="0"/>
              <w:jc w:val="center"/>
              <w:rPr>
                <w:rFonts w:cs="Times New Roman"/>
                <w:sz w:val="18"/>
                <w:szCs w:val="18"/>
              </w:rPr>
            </w:pPr>
            <w:r w:rsidRPr="00FC2E29">
              <w:rPr>
                <w:rFonts w:cs="Times New Roman"/>
                <w:sz w:val="18"/>
                <w:szCs w:val="18"/>
              </w:rPr>
              <w:t>20060717</w:t>
            </w:r>
          </w:p>
        </w:tc>
      </w:tr>
      <w:tr w:rsidR="00C87F76" w:rsidRPr="00396779"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C87F76" w:rsidRPr="00FC2E29" w:rsidRDefault="00FC2E29" w:rsidP="009E6379">
            <w:pPr>
              <w:pStyle w:val="ListParagraph"/>
              <w:spacing w:after="0" w:line="240" w:lineRule="exact"/>
              <w:ind w:left="0"/>
              <w:jc w:val="center"/>
              <w:rPr>
                <w:rFonts w:cs="Times New Roman"/>
                <w:b/>
                <w:sz w:val="18"/>
                <w:szCs w:val="18"/>
              </w:rPr>
            </w:pPr>
            <w:r w:rsidRPr="00FC2E29">
              <w:rPr>
                <w:rFonts w:cs="Times New Roman"/>
                <w:b/>
                <w:sz w:val="18"/>
                <w:szCs w:val="18"/>
              </w:rPr>
              <w:t xml:space="preserve">Final </w:t>
            </w:r>
            <w:r w:rsidR="00C87F76" w:rsidRPr="00FC2E29">
              <w:rPr>
                <w:rFonts w:cs="Times New Roman"/>
                <w:b/>
                <w:sz w:val="18"/>
                <w:szCs w:val="18"/>
              </w:rPr>
              <w:t xml:space="preserve">Combined: </w:t>
            </w:r>
            <w:r w:rsidR="009A5BFF" w:rsidRPr="00FC2E29">
              <w:rPr>
                <w:rFonts w:cs="Times New Roman"/>
                <w:b/>
                <w:sz w:val="18"/>
                <w:szCs w:val="18"/>
              </w:rPr>
              <w:t>2</w:t>
            </w:r>
            <w:r w:rsidR="00C87F76" w:rsidRPr="00FC2E29">
              <w:rPr>
                <w:rFonts w:cs="Times New Roman"/>
                <w:b/>
                <w:sz w:val="18"/>
                <w:szCs w:val="18"/>
              </w:rPr>
              <w:t>0%</w:t>
            </w:r>
          </w:p>
        </w:tc>
        <w:tc>
          <w:tcPr>
            <w:tcW w:w="5220" w:type="dxa"/>
            <w:gridSpan w:val="4"/>
            <w:tcBorders>
              <w:left w:val="thinThickThinSmallGap" w:sz="24" w:space="0" w:color="auto"/>
            </w:tcBorders>
            <w:shd w:val="clear" w:color="auto" w:fill="D9D9D9" w:themeFill="background1" w:themeFillShade="D9"/>
          </w:tcPr>
          <w:p w:rsidR="00C87F76" w:rsidRPr="00FC2E29" w:rsidRDefault="00FC2E29" w:rsidP="006F48FC">
            <w:pPr>
              <w:pStyle w:val="ListParagraph"/>
              <w:spacing w:after="0" w:line="240" w:lineRule="exact"/>
              <w:ind w:left="0"/>
              <w:jc w:val="center"/>
              <w:rPr>
                <w:rFonts w:cs="Times New Roman"/>
                <w:b/>
                <w:sz w:val="18"/>
                <w:szCs w:val="18"/>
              </w:rPr>
            </w:pPr>
            <w:r w:rsidRPr="00FC2E29">
              <w:rPr>
                <w:rFonts w:cs="Times New Roman"/>
                <w:b/>
                <w:sz w:val="18"/>
                <w:szCs w:val="18"/>
              </w:rPr>
              <w:t xml:space="preserve">Total </w:t>
            </w:r>
            <w:r w:rsidR="00C87F76" w:rsidRPr="00FC2E29">
              <w:rPr>
                <w:rFonts w:cs="Times New Roman"/>
                <w:b/>
                <w:sz w:val="18"/>
                <w:szCs w:val="18"/>
              </w:rPr>
              <w:t>Combined</w:t>
            </w:r>
            <w:r w:rsidR="006F48FC" w:rsidRPr="00FC2E29">
              <w:rPr>
                <w:rFonts w:cs="Times New Roman"/>
                <w:b/>
                <w:sz w:val="18"/>
                <w:szCs w:val="18"/>
              </w:rPr>
              <w:t xml:space="preserve">:  </w:t>
            </w:r>
            <w:r w:rsidR="009A5BFF" w:rsidRPr="00FC2E29">
              <w:rPr>
                <w:rFonts w:cs="Times New Roman"/>
                <w:b/>
                <w:sz w:val="18"/>
                <w:szCs w:val="18"/>
              </w:rPr>
              <w:t>6</w:t>
            </w:r>
            <w:r w:rsidR="00C87F76" w:rsidRPr="00FC2E29">
              <w:rPr>
                <w:rFonts w:cs="Times New Roman"/>
                <w:b/>
                <w:sz w:val="18"/>
                <w:szCs w:val="18"/>
              </w:rPr>
              <w:t>0%</w:t>
            </w:r>
            <w:r w:rsidRPr="00FC2E29">
              <w:rPr>
                <w:rFonts w:cs="Times New Roman"/>
                <w:b/>
                <w:sz w:val="18"/>
                <w:szCs w:val="18"/>
              </w:rPr>
              <w:t>*</w:t>
            </w:r>
          </w:p>
        </w:tc>
      </w:tr>
    </w:tbl>
    <w:p w:rsidR="00022CF3" w:rsidRPr="00FC2E29" w:rsidRDefault="00FC2E29" w:rsidP="00BF4F49">
      <w:pPr>
        <w:tabs>
          <w:tab w:val="left" w:pos="288"/>
          <w:tab w:val="left" w:pos="4752"/>
        </w:tabs>
        <w:spacing w:line="240" w:lineRule="exact"/>
        <w:rPr>
          <w:rFonts w:asciiTheme="minorHAnsi" w:hAnsiTheme="minorHAnsi"/>
          <w:color w:val="auto"/>
          <w:sz w:val="18"/>
          <w:szCs w:val="18"/>
        </w:rPr>
      </w:pPr>
      <w:r w:rsidRPr="00FC2E29">
        <w:rPr>
          <w:rFonts w:asciiTheme="minorHAnsi" w:hAnsiTheme="minorHAnsi"/>
          <w:color w:val="auto"/>
          <w:sz w:val="18"/>
          <w:szCs w:val="18"/>
        </w:rPr>
        <w:t xml:space="preserve">*Initially </w:t>
      </w:r>
      <w:r>
        <w:rPr>
          <w:rFonts w:asciiTheme="minorHAnsi" w:hAnsiTheme="minorHAnsi"/>
          <w:color w:val="auto"/>
          <w:sz w:val="18"/>
          <w:szCs w:val="18"/>
        </w:rPr>
        <w:t>20%, increased to 40%, retroactive to 20060623</w:t>
      </w:r>
      <w:r w:rsidR="006069CC">
        <w:rPr>
          <w:rFonts w:asciiTheme="minorHAnsi" w:hAnsiTheme="minorHAnsi"/>
          <w:color w:val="auto"/>
          <w:sz w:val="18"/>
          <w:szCs w:val="18"/>
        </w:rPr>
        <w:t xml:space="preserve"> due to continuous appellate status</w:t>
      </w:r>
      <w:r>
        <w:rPr>
          <w:rFonts w:asciiTheme="minorHAnsi" w:hAnsiTheme="minorHAnsi"/>
          <w:color w:val="auto"/>
          <w:sz w:val="18"/>
          <w:szCs w:val="18"/>
        </w:rPr>
        <w:t xml:space="preserve">, based on the 20070713 exam </w:t>
      </w:r>
      <w:r w:rsidR="006069CC">
        <w:rPr>
          <w:rFonts w:asciiTheme="minorHAnsi" w:hAnsiTheme="minorHAnsi"/>
          <w:color w:val="auto"/>
          <w:sz w:val="18"/>
          <w:szCs w:val="18"/>
        </w:rPr>
        <w:t xml:space="preserve">which </w:t>
      </w:r>
      <w:r>
        <w:rPr>
          <w:rFonts w:asciiTheme="minorHAnsi" w:hAnsiTheme="minorHAnsi"/>
          <w:color w:val="auto"/>
          <w:sz w:val="18"/>
          <w:szCs w:val="18"/>
        </w:rPr>
        <w:t>indicat</w:t>
      </w:r>
      <w:r w:rsidR="006069CC">
        <w:rPr>
          <w:rFonts w:asciiTheme="minorHAnsi" w:hAnsiTheme="minorHAnsi"/>
          <w:color w:val="auto"/>
          <w:sz w:val="18"/>
          <w:szCs w:val="18"/>
        </w:rPr>
        <w:t>ed</w:t>
      </w:r>
      <w:r>
        <w:rPr>
          <w:rFonts w:asciiTheme="minorHAnsi" w:hAnsiTheme="minorHAnsi"/>
          <w:color w:val="auto"/>
          <w:sz w:val="18"/>
          <w:szCs w:val="18"/>
        </w:rPr>
        <w:t xml:space="preserve"> deterioration; combined increased from 40%.</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C467E" w:rsidRDefault="002C6E5B" w:rsidP="00304514">
      <w:pPr>
        <w:tabs>
          <w:tab w:val="left" w:pos="288"/>
          <w:tab w:val="left" w:pos="4752"/>
        </w:tabs>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DC467E" w:rsidRPr="00DC467E">
        <w:rPr>
          <w:rFonts w:asciiTheme="minorHAnsi" w:hAnsiTheme="minorHAnsi" w:cstheme="minorHAnsi"/>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w:t>
      </w:r>
      <w:r w:rsidR="00DA3500">
        <w:rPr>
          <w:rFonts w:asciiTheme="minorHAnsi" w:hAnsiTheme="minorHAnsi" w:cstheme="minorHAnsi"/>
          <w:color w:val="auto"/>
          <w:szCs w:val="24"/>
        </w:rPr>
        <w:t xml:space="preserve">military DES operates.  The </w:t>
      </w:r>
      <w:r w:rsidR="00DC467E" w:rsidRPr="00DC467E">
        <w:rPr>
          <w:rFonts w:asciiTheme="minorHAnsi" w:hAnsiTheme="minorHAnsi" w:cstheme="minorHAnsi"/>
          <w:color w:val="auto"/>
          <w:szCs w:val="24"/>
        </w:rPr>
        <w:t xml:space="preserve">DES has neither the role nor the authority to compensate service members for anticipated future severity or potential complications of conditions resulting in medical separation.  That role and authority is granted by Congress to the </w:t>
      </w:r>
      <w:r w:rsidR="00C823F7">
        <w:rPr>
          <w:rFonts w:asciiTheme="minorHAnsi" w:eastAsiaTheme="minorHAnsi" w:hAnsiTheme="minorHAnsi" w:cstheme="minorBidi"/>
          <w:color w:val="auto"/>
          <w:szCs w:val="24"/>
        </w:rPr>
        <w:t>Department Veterans’ Affairs (DVA)</w:t>
      </w:r>
      <w:r w:rsidR="00DC467E" w:rsidRPr="00DC467E">
        <w:rPr>
          <w:rFonts w:asciiTheme="minorHAnsi" w:hAnsiTheme="minorHAnsi" w:cstheme="minorHAnsi"/>
          <w:color w:val="auto"/>
          <w:szCs w:val="24"/>
        </w:rPr>
        <w:t xml:space="preserve">, operating under a different set of laws (Title 38, United States Code).  The Board evaluates VA evidence proximal to separation in </w:t>
      </w:r>
      <w:r w:rsidR="00DC467E" w:rsidRPr="00DC467E">
        <w:rPr>
          <w:rFonts w:asciiTheme="minorHAnsi" w:hAnsiTheme="minorHAnsi" w:cstheme="minorHAnsi"/>
          <w:color w:val="auto"/>
          <w:szCs w:val="24"/>
        </w:rPr>
        <w:lastRenderedPageBreak/>
        <w:t>arriving at its recommendations, but its authority resides</w:t>
      </w:r>
      <w:r w:rsidR="00DA3500">
        <w:rPr>
          <w:rFonts w:asciiTheme="minorHAnsi" w:hAnsiTheme="minorHAnsi" w:cstheme="minorHAnsi"/>
          <w:color w:val="auto"/>
          <w:szCs w:val="24"/>
        </w:rPr>
        <w:t xml:space="preserve"> in evaluating the fairness of </w:t>
      </w:r>
      <w:r w:rsidR="00DC467E" w:rsidRPr="00DC467E">
        <w:rPr>
          <w:rFonts w:asciiTheme="minorHAnsi" w:hAnsiTheme="minorHAnsi" w:cstheme="minorHAnsi"/>
          <w:color w:val="auto"/>
          <w:szCs w:val="24"/>
        </w:rPr>
        <w:t>DES fitness decisions and rating determinations for disability at the time of separation.  The Board also acknowledges the CI’s contention suggesting that Service ratings should have been conferred for other conditions documented at the time of separation</w:t>
      </w:r>
      <w:r w:rsidR="00DC467E">
        <w:rPr>
          <w:rFonts w:asciiTheme="minorHAnsi" w:hAnsiTheme="minorHAnsi" w:cstheme="minorHAnsi"/>
          <w:color w:val="auto"/>
          <w:szCs w:val="24"/>
        </w:rPr>
        <w:t xml:space="preserve">.  </w:t>
      </w:r>
      <w:r w:rsidR="00DA3500">
        <w:rPr>
          <w:rFonts w:asciiTheme="minorHAnsi" w:hAnsiTheme="minorHAnsi" w:cstheme="minorHAnsi"/>
          <w:color w:val="auto"/>
          <w:szCs w:val="24"/>
        </w:rPr>
        <w:t xml:space="preserve">While the </w:t>
      </w:r>
      <w:r w:rsidR="00DC467E" w:rsidRPr="00DC467E">
        <w:rPr>
          <w:rFonts w:asciiTheme="minorHAnsi" w:hAnsiTheme="minorHAnsi" w:cstheme="minorHAnsi"/>
          <w:color w:val="auto"/>
          <w:szCs w:val="24"/>
        </w:rPr>
        <w:t>DES considers all of the service member's medical conditions, compensation can only be offered for those medical conditions that cut  short a service member’s career, and then only to the degree of severity present at the t</w:t>
      </w:r>
      <w:r w:rsidR="00DA3500">
        <w:rPr>
          <w:rFonts w:asciiTheme="minorHAnsi" w:hAnsiTheme="minorHAnsi" w:cstheme="minorHAnsi"/>
          <w:color w:val="auto"/>
          <w:szCs w:val="24"/>
        </w:rPr>
        <w:t xml:space="preserve">ime of final disposition.  The </w:t>
      </w:r>
      <w:r w:rsidR="005C1E0A">
        <w:rPr>
          <w:rFonts w:asciiTheme="minorHAnsi" w:hAnsiTheme="minorHAnsi" w:cstheme="minorHAnsi"/>
          <w:color w:val="auto"/>
          <w:szCs w:val="24"/>
        </w:rPr>
        <w:t>D</w:t>
      </w:r>
      <w:r w:rsidR="00DC467E" w:rsidRPr="00DC467E">
        <w:rPr>
          <w:rFonts w:asciiTheme="minorHAnsi" w:hAnsiTheme="minorHAnsi" w:cstheme="minorHAnsi"/>
          <w:color w:val="auto"/>
          <w:szCs w:val="24"/>
        </w:rPr>
        <w:t xml:space="preserve">VA, however, is empowered to compensate service connected conditions and to periodically re-evaluate said conditions for the purpose of adjusting the </w:t>
      </w:r>
      <w:r w:rsidR="005C1E0A">
        <w:rPr>
          <w:rFonts w:asciiTheme="minorHAnsi" w:hAnsiTheme="minorHAnsi" w:cstheme="minorHAnsi"/>
          <w:color w:val="auto"/>
          <w:szCs w:val="24"/>
        </w:rPr>
        <w:t>V</w:t>
      </w:r>
      <w:r w:rsidR="00DC467E" w:rsidRPr="00DC467E">
        <w:rPr>
          <w:rFonts w:asciiTheme="minorHAnsi" w:hAnsiTheme="minorHAnsi" w:cstheme="minorHAnsi"/>
          <w:color w:val="auto"/>
          <w:szCs w:val="24"/>
        </w:rPr>
        <w:t xml:space="preserve">eteran’s disability rating should </w:t>
      </w:r>
      <w:r w:rsidR="005C1E0A">
        <w:rPr>
          <w:rFonts w:asciiTheme="minorHAnsi" w:hAnsiTheme="minorHAnsi" w:cstheme="minorHAnsi"/>
          <w:color w:val="auto"/>
          <w:szCs w:val="24"/>
        </w:rPr>
        <w:t>the</w:t>
      </w:r>
      <w:r w:rsidR="00DC467E" w:rsidRPr="00DC467E">
        <w:rPr>
          <w:rFonts w:asciiTheme="minorHAnsi" w:hAnsiTheme="minorHAnsi" w:cstheme="minorHAnsi"/>
          <w:color w:val="auto"/>
          <w:szCs w:val="24"/>
        </w:rPr>
        <w:t xml:space="preserve"> degree of impairment vary over time</w:t>
      </w:r>
      <w:r w:rsidR="005D521F">
        <w:rPr>
          <w:rFonts w:asciiTheme="minorHAnsi" w:hAnsiTheme="minorHAnsi" w:cstheme="minorHAnsi"/>
          <w:color w:val="auto"/>
          <w:szCs w:val="24"/>
        </w:rPr>
        <w:t>.  The Board notes that the date of separation is not clear in the record and that there is no final DD 214</w:t>
      </w:r>
      <w:r w:rsidR="005D521F" w:rsidRPr="00D216DE">
        <w:rPr>
          <w:rFonts w:asciiTheme="minorHAnsi" w:hAnsiTheme="minorHAnsi" w:cstheme="minorHAnsi"/>
          <w:color w:val="auto"/>
          <w:szCs w:val="24"/>
        </w:rPr>
        <w:t>.  It therefore used the 2</w:t>
      </w:r>
      <w:r w:rsidR="00D92514" w:rsidRPr="00D216DE">
        <w:rPr>
          <w:rFonts w:asciiTheme="minorHAnsi" w:hAnsiTheme="minorHAnsi" w:cstheme="minorHAnsi"/>
          <w:color w:val="auto"/>
          <w:szCs w:val="24"/>
        </w:rPr>
        <w:t>2 June</w:t>
      </w:r>
      <w:r w:rsidR="005D521F" w:rsidRPr="00D216DE">
        <w:rPr>
          <w:rFonts w:asciiTheme="minorHAnsi" w:hAnsiTheme="minorHAnsi" w:cstheme="minorHAnsi"/>
          <w:color w:val="auto"/>
          <w:szCs w:val="24"/>
        </w:rPr>
        <w:t xml:space="preserve"> 2006 separation date</w:t>
      </w:r>
      <w:r w:rsidR="00D92514" w:rsidRPr="00D216DE">
        <w:rPr>
          <w:rFonts w:asciiTheme="minorHAnsi" w:hAnsiTheme="minorHAnsi" w:cstheme="minorHAnsi"/>
          <w:color w:val="auto"/>
          <w:szCs w:val="24"/>
        </w:rPr>
        <w:t xml:space="preserve"> noted in</w:t>
      </w:r>
      <w:r w:rsidR="005D521F" w:rsidRPr="00D216DE">
        <w:rPr>
          <w:rFonts w:asciiTheme="minorHAnsi" w:hAnsiTheme="minorHAnsi" w:cstheme="minorHAnsi"/>
          <w:color w:val="auto"/>
          <w:szCs w:val="24"/>
        </w:rPr>
        <w:t xml:space="preserve"> </w:t>
      </w:r>
      <w:r w:rsidR="00D92514" w:rsidRPr="00D216DE">
        <w:rPr>
          <w:rFonts w:asciiTheme="minorHAnsi" w:hAnsiTheme="minorHAnsi" w:cstheme="minorHAnsi"/>
          <w:color w:val="auto"/>
          <w:szCs w:val="24"/>
        </w:rPr>
        <w:t>VA rating decision</w:t>
      </w:r>
      <w:r w:rsidR="005D521F" w:rsidRPr="00D216DE">
        <w:rPr>
          <w:rFonts w:asciiTheme="minorHAnsi" w:hAnsiTheme="minorHAnsi" w:cstheme="minorHAnsi"/>
          <w:color w:val="auto"/>
          <w:szCs w:val="24"/>
        </w:rPr>
        <w:t>.</w:t>
      </w:r>
    </w:p>
    <w:p w:rsidR="00DC467E" w:rsidRDefault="00DC467E" w:rsidP="00304514">
      <w:pPr>
        <w:tabs>
          <w:tab w:val="left" w:pos="288"/>
          <w:tab w:val="left" w:pos="4752"/>
        </w:tabs>
        <w:spacing w:line="240" w:lineRule="exact"/>
        <w:jc w:val="both"/>
        <w:rPr>
          <w:rFonts w:asciiTheme="minorHAnsi" w:hAnsiTheme="minorHAnsi" w:cstheme="minorHAnsi"/>
          <w:color w:val="auto"/>
          <w:szCs w:val="24"/>
        </w:rPr>
      </w:pPr>
    </w:p>
    <w:p w:rsidR="00E87381" w:rsidRDefault="002C233D" w:rsidP="00304514">
      <w:pPr>
        <w:tabs>
          <w:tab w:val="left" w:pos="288"/>
          <w:tab w:val="left" w:pos="4752"/>
        </w:tabs>
        <w:spacing w:line="240" w:lineRule="exact"/>
        <w:jc w:val="both"/>
        <w:rPr>
          <w:rFonts w:asciiTheme="minorHAnsi" w:hAnsiTheme="minorHAnsi"/>
          <w:color w:val="auto"/>
          <w:szCs w:val="24"/>
        </w:rPr>
      </w:pPr>
      <w:proofErr w:type="gramStart"/>
      <w:r w:rsidRPr="00DC467E">
        <w:rPr>
          <w:rFonts w:asciiTheme="minorHAnsi" w:hAnsiTheme="minorHAnsi"/>
          <w:color w:val="auto"/>
          <w:szCs w:val="24"/>
          <w:u w:val="single"/>
        </w:rPr>
        <w:t>Gout</w:t>
      </w:r>
      <w:r w:rsidR="00DC467E" w:rsidRPr="00DC467E">
        <w:rPr>
          <w:rFonts w:asciiTheme="minorHAnsi" w:hAnsiTheme="minorHAnsi"/>
          <w:color w:val="auto"/>
          <w:szCs w:val="24"/>
        </w:rPr>
        <w:t>.</w:t>
      </w:r>
      <w:proofErr w:type="gramEnd"/>
      <w:r w:rsidR="00DC467E">
        <w:rPr>
          <w:rFonts w:asciiTheme="minorHAnsi" w:hAnsiTheme="minorHAnsi"/>
          <w:color w:val="auto"/>
          <w:szCs w:val="24"/>
        </w:rPr>
        <w:t xml:space="preserve">  The CI first complained of gout in March 2003, two months after being mobilized.  It manifested with pain and swelling of the right big toe.  Initially, he was thought to have an ankle sprain and then insect bite before the diagnosis of gout was made.  He was treated with </w:t>
      </w:r>
      <w:proofErr w:type="spellStart"/>
      <w:r w:rsidR="00712BC3">
        <w:rPr>
          <w:rFonts w:asciiTheme="minorHAnsi" w:hAnsiTheme="minorHAnsi"/>
          <w:color w:val="auto"/>
          <w:szCs w:val="24"/>
        </w:rPr>
        <w:t>a</w:t>
      </w:r>
      <w:r w:rsidR="00DC467E">
        <w:rPr>
          <w:rFonts w:asciiTheme="minorHAnsi" w:hAnsiTheme="minorHAnsi"/>
          <w:color w:val="auto"/>
          <w:szCs w:val="24"/>
        </w:rPr>
        <w:t>llopurinol</w:t>
      </w:r>
      <w:proofErr w:type="spellEnd"/>
      <w:r w:rsidR="00DC467E">
        <w:rPr>
          <w:rFonts w:asciiTheme="minorHAnsi" w:hAnsiTheme="minorHAnsi"/>
          <w:color w:val="auto"/>
          <w:szCs w:val="24"/>
        </w:rPr>
        <w:t xml:space="preserve"> d</w:t>
      </w:r>
      <w:r w:rsidR="00712BC3">
        <w:rPr>
          <w:rFonts w:asciiTheme="minorHAnsi" w:hAnsiTheme="minorHAnsi"/>
          <w:color w:val="auto"/>
          <w:szCs w:val="24"/>
        </w:rPr>
        <w:t xml:space="preserve">aily and </w:t>
      </w:r>
      <w:proofErr w:type="spellStart"/>
      <w:r w:rsidR="00712BC3">
        <w:rPr>
          <w:rFonts w:asciiTheme="minorHAnsi" w:hAnsiTheme="minorHAnsi"/>
          <w:color w:val="auto"/>
          <w:szCs w:val="24"/>
        </w:rPr>
        <w:t>colchicine</w:t>
      </w:r>
      <w:proofErr w:type="spellEnd"/>
      <w:r w:rsidR="00712BC3">
        <w:rPr>
          <w:rFonts w:asciiTheme="minorHAnsi" w:hAnsiTheme="minorHAnsi"/>
          <w:color w:val="auto"/>
          <w:szCs w:val="24"/>
        </w:rPr>
        <w:t xml:space="preserve"> and </w:t>
      </w:r>
      <w:proofErr w:type="spellStart"/>
      <w:r w:rsidR="00712BC3">
        <w:rPr>
          <w:rFonts w:asciiTheme="minorHAnsi" w:hAnsiTheme="minorHAnsi"/>
          <w:color w:val="auto"/>
          <w:szCs w:val="24"/>
        </w:rPr>
        <w:t>indomethicin</w:t>
      </w:r>
      <w:proofErr w:type="spellEnd"/>
      <w:r w:rsidR="00DC467E">
        <w:rPr>
          <w:rFonts w:asciiTheme="minorHAnsi" w:hAnsiTheme="minorHAnsi"/>
          <w:color w:val="auto"/>
          <w:szCs w:val="24"/>
        </w:rPr>
        <w:t xml:space="preserve"> for flares.  The flares were noted to average </w:t>
      </w:r>
      <w:r w:rsidR="00373FDE">
        <w:rPr>
          <w:rFonts w:asciiTheme="minorHAnsi" w:hAnsiTheme="minorHAnsi"/>
          <w:color w:val="auto"/>
          <w:szCs w:val="24"/>
        </w:rPr>
        <w:t xml:space="preserve">once a month, but occasionally he would skip a month and sometimes have two flares in a month.  Each lasted around one week.  Borderline high uric acid levels were noted as well as increased excretion.  </w:t>
      </w:r>
      <w:r w:rsidR="00FD4761">
        <w:rPr>
          <w:rFonts w:asciiTheme="minorHAnsi" w:hAnsiTheme="minorHAnsi"/>
          <w:color w:val="auto"/>
          <w:szCs w:val="24"/>
        </w:rPr>
        <w:t>Bony</w:t>
      </w:r>
      <w:r w:rsidR="00C30AD8">
        <w:rPr>
          <w:rFonts w:asciiTheme="minorHAnsi" w:hAnsiTheme="minorHAnsi"/>
          <w:color w:val="auto"/>
          <w:szCs w:val="24"/>
        </w:rPr>
        <w:t xml:space="preserve"> erosion consistent with gout </w:t>
      </w:r>
      <w:r w:rsidR="00D216DE">
        <w:rPr>
          <w:rFonts w:asciiTheme="minorHAnsi" w:hAnsiTheme="minorHAnsi"/>
          <w:color w:val="auto"/>
          <w:szCs w:val="24"/>
        </w:rPr>
        <w:t xml:space="preserve">was </w:t>
      </w:r>
      <w:r w:rsidR="00C30AD8">
        <w:rPr>
          <w:rFonts w:asciiTheme="minorHAnsi" w:hAnsiTheme="minorHAnsi"/>
          <w:color w:val="auto"/>
          <w:szCs w:val="24"/>
        </w:rPr>
        <w:t>docum</w:t>
      </w:r>
      <w:r w:rsidR="00D216DE">
        <w:rPr>
          <w:rFonts w:asciiTheme="minorHAnsi" w:hAnsiTheme="minorHAnsi"/>
          <w:color w:val="auto"/>
          <w:szCs w:val="24"/>
        </w:rPr>
        <w:t>ented on the left second</w:t>
      </w:r>
      <w:r w:rsidR="00D216DE" w:rsidRPr="00D216DE">
        <w:rPr>
          <w:rFonts w:asciiTheme="minorHAnsi" w:hAnsiTheme="minorHAnsi"/>
          <w:color w:val="auto"/>
          <w:szCs w:val="24"/>
        </w:rPr>
        <w:t xml:space="preserve"> </w:t>
      </w:r>
      <w:r w:rsidR="00D216DE">
        <w:rPr>
          <w:rFonts w:asciiTheme="minorHAnsi" w:hAnsiTheme="minorHAnsi"/>
          <w:color w:val="auto"/>
          <w:szCs w:val="24"/>
        </w:rPr>
        <w:t xml:space="preserve">metatarsal </w:t>
      </w:r>
      <w:proofErr w:type="spellStart"/>
      <w:r w:rsidR="00D216DE">
        <w:rPr>
          <w:rFonts w:asciiTheme="minorHAnsi" w:hAnsiTheme="minorHAnsi"/>
          <w:color w:val="auto"/>
          <w:szCs w:val="24"/>
        </w:rPr>
        <w:t>phalangeal</w:t>
      </w:r>
      <w:proofErr w:type="spellEnd"/>
      <w:r w:rsidR="00D216DE">
        <w:rPr>
          <w:rFonts w:asciiTheme="minorHAnsi" w:hAnsiTheme="minorHAnsi"/>
          <w:color w:val="auto"/>
          <w:szCs w:val="24"/>
        </w:rPr>
        <w:t xml:space="preserve"> joint left that correlated with increased uptake on a bone scan.  </w:t>
      </w:r>
      <w:r w:rsidR="00373FDE">
        <w:rPr>
          <w:rFonts w:asciiTheme="minorHAnsi" w:hAnsiTheme="minorHAnsi"/>
          <w:color w:val="auto"/>
          <w:szCs w:val="24"/>
        </w:rPr>
        <w:t xml:space="preserve">The </w:t>
      </w:r>
      <w:r w:rsidR="00FD4761">
        <w:rPr>
          <w:rFonts w:asciiTheme="minorHAnsi" w:hAnsiTheme="minorHAnsi"/>
          <w:color w:val="auto"/>
          <w:szCs w:val="24"/>
        </w:rPr>
        <w:t>narrative sum</w:t>
      </w:r>
      <w:r w:rsidR="00FD4761" w:rsidRPr="00FD4761">
        <w:rPr>
          <w:rFonts w:asciiTheme="minorHAnsi" w:hAnsiTheme="minorHAnsi"/>
          <w:color w:val="auto"/>
          <w:szCs w:val="24"/>
        </w:rPr>
        <w:t>mary (</w:t>
      </w:r>
      <w:r w:rsidR="00784F59" w:rsidRPr="00FD4761">
        <w:rPr>
          <w:rFonts w:asciiTheme="minorHAnsi" w:hAnsiTheme="minorHAnsi"/>
          <w:color w:val="auto"/>
          <w:szCs w:val="24"/>
        </w:rPr>
        <w:t>NARSUM</w:t>
      </w:r>
      <w:r w:rsidR="00FD4761" w:rsidRPr="00FD4761">
        <w:rPr>
          <w:rFonts w:asciiTheme="minorHAnsi" w:hAnsiTheme="minorHAnsi"/>
          <w:color w:val="auto"/>
          <w:szCs w:val="24"/>
        </w:rPr>
        <w:t>)</w:t>
      </w:r>
      <w:r w:rsidR="00373FDE">
        <w:rPr>
          <w:rFonts w:asciiTheme="minorHAnsi" w:hAnsiTheme="minorHAnsi"/>
          <w:color w:val="auto"/>
          <w:szCs w:val="24"/>
        </w:rPr>
        <w:t xml:space="preserve"> exam w</w:t>
      </w:r>
      <w:r w:rsidR="00784F59">
        <w:rPr>
          <w:rFonts w:asciiTheme="minorHAnsi" w:hAnsiTheme="minorHAnsi"/>
          <w:color w:val="auto"/>
          <w:szCs w:val="24"/>
        </w:rPr>
        <w:t>as accomplished 17 February 2006</w:t>
      </w:r>
      <w:r w:rsidR="00373FDE">
        <w:rPr>
          <w:rFonts w:asciiTheme="minorHAnsi" w:hAnsiTheme="minorHAnsi"/>
          <w:color w:val="auto"/>
          <w:szCs w:val="24"/>
        </w:rPr>
        <w:t>, four months prior to separation.  No swelling, effusion or redness was present and range</w:t>
      </w:r>
      <w:r w:rsidR="009A22C0">
        <w:rPr>
          <w:rFonts w:asciiTheme="minorHAnsi" w:hAnsiTheme="minorHAnsi"/>
          <w:color w:val="auto"/>
          <w:szCs w:val="24"/>
        </w:rPr>
        <w:t>-</w:t>
      </w:r>
      <w:r w:rsidR="00373FDE">
        <w:rPr>
          <w:rFonts w:asciiTheme="minorHAnsi" w:hAnsiTheme="minorHAnsi"/>
          <w:color w:val="auto"/>
          <w:szCs w:val="24"/>
        </w:rPr>
        <w:t>of</w:t>
      </w:r>
      <w:r w:rsidR="009A22C0">
        <w:rPr>
          <w:rFonts w:asciiTheme="minorHAnsi" w:hAnsiTheme="minorHAnsi"/>
          <w:color w:val="auto"/>
          <w:szCs w:val="24"/>
        </w:rPr>
        <w:t>-</w:t>
      </w:r>
      <w:r w:rsidR="00373FDE">
        <w:rPr>
          <w:rFonts w:asciiTheme="minorHAnsi" w:hAnsiTheme="minorHAnsi"/>
          <w:color w:val="auto"/>
          <w:szCs w:val="24"/>
        </w:rPr>
        <w:t xml:space="preserve">motion was full.  Examination of the right foot was otherwise unremarkable with normal sensory, motor, neurological and vascular exams.  It was noted that between flares, he could do all soldiering activities, but that he was on limited duty during a flare which would impact his ability to deploy.  </w:t>
      </w:r>
      <w:r w:rsidR="009A22C0">
        <w:rPr>
          <w:rFonts w:asciiTheme="minorHAnsi" w:hAnsiTheme="minorHAnsi"/>
          <w:color w:val="auto"/>
          <w:szCs w:val="24"/>
        </w:rPr>
        <w:t>The VA Compensation and P</w:t>
      </w:r>
      <w:r w:rsidR="00C30AD8">
        <w:rPr>
          <w:rFonts w:asciiTheme="minorHAnsi" w:hAnsiTheme="minorHAnsi"/>
          <w:color w:val="auto"/>
          <w:szCs w:val="24"/>
        </w:rPr>
        <w:t xml:space="preserve">ension (C&amp;P) exam was 17 July 2006, one month after separation.  Flares were noted to last three days and to require the use of a cane during a flare.  Again, the frequency was noted to vary between once every </w:t>
      </w:r>
      <w:r w:rsidR="00304514">
        <w:rPr>
          <w:rFonts w:asciiTheme="minorHAnsi" w:hAnsiTheme="minorHAnsi"/>
          <w:color w:val="auto"/>
          <w:szCs w:val="24"/>
        </w:rPr>
        <w:t xml:space="preserve">one to </w:t>
      </w:r>
      <w:r w:rsidR="00C30AD8">
        <w:rPr>
          <w:rFonts w:asciiTheme="minorHAnsi" w:hAnsiTheme="minorHAnsi"/>
          <w:color w:val="auto"/>
          <w:szCs w:val="24"/>
        </w:rPr>
        <w:t xml:space="preserve">two months.  Examination of both feet was normal with no </w:t>
      </w:r>
      <w:proofErr w:type="spellStart"/>
      <w:r w:rsidR="00C30AD8">
        <w:rPr>
          <w:rFonts w:asciiTheme="minorHAnsi" w:hAnsiTheme="minorHAnsi"/>
          <w:color w:val="auto"/>
          <w:szCs w:val="24"/>
        </w:rPr>
        <w:t>erythema</w:t>
      </w:r>
      <w:proofErr w:type="spellEnd"/>
      <w:r w:rsidR="00C30AD8">
        <w:rPr>
          <w:rFonts w:asciiTheme="minorHAnsi" w:hAnsiTheme="minorHAnsi"/>
          <w:color w:val="auto"/>
          <w:szCs w:val="24"/>
        </w:rPr>
        <w:t xml:space="preserve">, tenderness or effusion noted.  Sensory and motor exams were normal.  </w:t>
      </w:r>
      <w:r w:rsidR="00C26666">
        <w:rPr>
          <w:rFonts w:asciiTheme="minorHAnsi" w:hAnsiTheme="minorHAnsi"/>
          <w:color w:val="auto"/>
          <w:szCs w:val="24"/>
        </w:rPr>
        <w:t xml:space="preserve">Laboratory results at the time of the C&amp;P examination showed the uric acid was elevated at 9.8 and indicates the CI was not taking his </w:t>
      </w:r>
      <w:proofErr w:type="spellStart"/>
      <w:r w:rsidR="00C26666">
        <w:rPr>
          <w:rFonts w:asciiTheme="minorHAnsi" w:hAnsiTheme="minorHAnsi"/>
          <w:color w:val="auto"/>
          <w:szCs w:val="24"/>
        </w:rPr>
        <w:t>allopurino</w:t>
      </w:r>
      <w:r w:rsidR="00304514">
        <w:rPr>
          <w:rFonts w:asciiTheme="minorHAnsi" w:hAnsiTheme="minorHAnsi"/>
          <w:color w:val="auto"/>
          <w:szCs w:val="24"/>
        </w:rPr>
        <w:t>l</w:t>
      </w:r>
      <w:proofErr w:type="spellEnd"/>
      <w:r w:rsidR="00304514">
        <w:rPr>
          <w:rFonts w:asciiTheme="minorHAnsi" w:hAnsiTheme="minorHAnsi"/>
          <w:color w:val="auto"/>
          <w:szCs w:val="24"/>
        </w:rPr>
        <w:t xml:space="preserve"> as significantly lower levels were previously documented with treatment.  </w:t>
      </w:r>
      <w:r w:rsidR="00C30AD8">
        <w:rPr>
          <w:rFonts w:asciiTheme="minorHAnsi" w:hAnsiTheme="minorHAnsi"/>
          <w:color w:val="auto"/>
          <w:szCs w:val="24"/>
        </w:rPr>
        <w:t xml:space="preserve">The IPEB and VA both rated the gout at 20% and coded it 5017, gout.  The VA, however, increased the rating to 40% on 2 November 2007, retroactive to separation, based </w:t>
      </w:r>
      <w:r w:rsidR="002733D3">
        <w:rPr>
          <w:rFonts w:asciiTheme="minorHAnsi" w:hAnsiTheme="minorHAnsi"/>
          <w:color w:val="auto"/>
          <w:szCs w:val="24"/>
        </w:rPr>
        <w:t xml:space="preserve">both </w:t>
      </w:r>
      <w:r w:rsidR="00C30AD8">
        <w:rPr>
          <w:rFonts w:asciiTheme="minorHAnsi" w:hAnsiTheme="minorHAnsi"/>
          <w:color w:val="auto"/>
          <w:szCs w:val="24"/>
        </w:rPr>
        <w:t xml:space="preserve">on the </w:t>
      </w:r>
      <w:r w:rsidR="002733D3">
        <w:rPr>
          <w:rFonts w:asciiTheme="minorHAnsi" w:hAnsiTheme="minorHAnsi"/>
          <w:color w:val="auto"/>
          <w:szCs w:val="24"/>
        </w:rPr>
        <w:t>increased frequency and duration as well as additional affected joints, all documented on the 13 July 2007 exam, over one year after separation.</w:t>
      </w:r>
      <w:r w:rsidR="00D108F6">
        <w:rPr>
          <w:rFonts w:asciiTheme="minorHAnsi" w:hAnsiTheme="minorHAnsi"/>
          <w:color w:val="auto"/>
          <w:szCs w:val="24"/>
        </w:rPr>
        <w:t xml:space="preserve">  </w:t>
      </w:r>
      <w:r w:rsidR="00A8044C">
        <w:rPr>
          <w:rFonts w:asciiTheme="minorHAnsi" w:hAnsiTheme="minorHAnsi"/>
          <w:color w:val="auto"/>
          <w:szCs w:val="24"/>
        </w:rPr>
        <w:t xml:space="preserve">The Board noted that the difference between 20% and higher ratings hinges upon incapacitating flares as well as the total number.  The MEB narrative documented that “when he does have a flare-up…many times he will use a cane to ambulate and puts on flip-flops.”  It was noted that his real problem “lies when he has (a) flare-up of his gout, however, which requires that he have limited duty, ambulate with a cane and occasionally requires quarters, wearing soft shoes…”  The commander noted that he “has been able to perform duties assigned to him within the limits of his profile.”  No periods of incapacitation were documented </w:t>
      </w:r>
      <w:r w:rsidR="00304514">
        <w:rPr>
          <w:rFonts w:asciiTheme="minorHAnsi" w:hAnsiTheme="minorHAnsi"/>
          <w:color w:val="auto"/>
          <w:szCs w:val="24"/>
        </w:rPr>
        <w:t xml:space="preserve">in the NARSUM or </w:t>
      </w:r>
      <w:r w:rsidR="00A8044C">
        <w:rPr>
          <w:rFonts w:asciiTheme="minorHAnsi" w:hAnsiTheme="minorHAnsi"/>
          <w:color w:val="auto"/>
          <w:szCs w:val="24"/>
        </w:rPr>
        <w:t xml:space="preserve">the C&amp;P history.  </w:t>
      </w:r>
      <w:r w:rsidR="008353BD" w:rsidRPr="00D216DE">
        <w:rPr>
          <w:rFonts w:asciiTheme="minorHAnsi" w:hAnsiTheme="minorHAnsi"/>
          <w:color w:val="auto"/>
          <w:szCs w:val="24"/>
        </w:rPr>
        <w:t>The Board considered if flares occurring 6-12 times a year with occasional quarters met the 40% criteria of three i</w:t>
      </w:r>
      <w:r w:rsidR="00304514" w:rsidRPr="00D216DE">
        <w:rPr>
          <w:rFonts w:asciiTheme="minorHAnsi" w:hAnsiTheme="minorHAnsi"/>
          <w:color w:val="auto"/>
          <w:szCs w:val="24"/>
        </w:rPr>
        <w:t>ncapacitating episodes per year</w:t>
      </w:r>
      <w:r w:rsidR="00015077" w:rsidRPr="00D216DE">
        <w:rPr>
          <w:rFonts w:asciiTheme="minorHAnsi" w:hAnsiTheme="minorHAnsi"/>
          <w:color w:val="auto"/>
          <w:szCs w:val="24"/>
        </w:rPr>
        <w:t xml:space="preserve">.  It noted that he was placed on quarters three times in the year prior to separation: </w:t>
      </w:r>
      <w:r w:rsidR="00FD4761">
        <w:rPr>
          <w:rFonts w:asciiTheme="minorHAnsi" w:hAnsiTheme="minorHAnsi"/>
          <w:color w:val="auto"/>
          <w:szCs w:val="24"/>
        </w:rPr>
        <w:t xml:space="preserve"> </w:t>
      </w:r>
      <w:r w:rsidR="00015077" w:rsidRPr="00D216DE">
        <w:rPr>
          <w:rFonts w:asciiTheme="minorHAnsi" w:hAnsiTheme="minorHAnsi"/>
          <w:color w:val="auto"/>
          <w:szCs w:val="24"/>
        </w:rPr>
        <w:t xml:space="preserve">7 September 2005, 18 April 2006 and 30 May 2006.  The Board reviewed the clinical notes for each visit and notes that at the 18 April 2006 visit, the CI was noted to </w:t>
      </w:r>
      <w:r w:rsidR="007E044C" w:rsidRPr="00D216DE">
        <w:rPr>
          <w:rFonts w:asciiTheme="minorHAnsi" w:hAnsiTheme="minorHAnsi"/>
          <w:color w:val="auto"/>
          <w:szCs w:val="24"/>
        </w:rPr>
        <w:t>“</w:t>
      </w:r>
      <w:r w:rsidR="00015077" w:rsidRPr="00D216DE">
        <w:rPr>
          <w:rFonts w:asciiTheme="minorHAnsi" w:hAnsiTheme="minorHAnsi"/>
          <w:color w:val="auto"/>
          <w:szCs w:val="24"/>
        </w:rPr>
        <w:t>be in no acute distress</w:t>
      </w:r>
      <w:r w:rsidR="007E044C" w:rsidRPr="00D216DE">
        <w:rPr>
          <w:rFonts w:asciiTheme="minorHAnsi" w:hAnsiTheme="minorHAnsi"/>
          <w:color w:val="auto"/>
          <w:szCs w:val="24"/>
        </w:rPr>
        <w:t>”</w:t>
      </w:r>
      <w:r w:rsidR="00015077" w:rsidRPr="00D216DE">
        <w:rPr>
          <w:rFonts w:asciiTheme="minorHAnsi" w:hAnsiTheme="minorHAnsi"/>
          <w:color w:val="auto"/>
          <w:szCs w:val="24"/>
        </w:rPr>
        <w:t xml:space="preserve"> and </w:t>
      </w:r>
      <w:r w:rsidR="007E044C" w:rsidRPr="00D216DE">
        <w:rPr>
          <w:rFonts w:asciiTheme="minorHAnsi" w:hAnsiTheme="minorHAnsi"/>
          <w:color w:val="auto"/>
          <w:szCs w:val="24"/>
        </w:rPr>
        <w:t>“</w:t>
      </w:r>
      <w:r w:rsidR="00015077" w:rsidRPr="00D216DE">
        <w:rPr>
          <w:rFonts w:asciiTheme="minorHAnsi" w:hAnsiTheme="minorHAnsi"/>
          <w:color w:val="auto"/>
          <w:szCs w:val="24"/>
        </w:rPr>
        <w:t>did not appear uncomfortable</w:t>
      </w:r>
      <w:r w:rsidR="00FD4761">
        <w:rPr>
          <w:rFonts w:asciiTheme="minorHAnsi" w:hAnsiTheme="minorHAnsi"/>
          <w:color w:val="auto"/>
          <w:szCs w:val="24"/>
        </w:rPr>
        <w:t>.</w:t>
      </w:r>
      <w:r w:rsidR="007E044C" w:rsidRPr="00D216DE">
        <w:rPr>
          <w:rFonts w:asciiTheme="minorHAnsi" w:hAnsiTheme="minorHAnsi"/>
          <w:color w:val="auto"/>
          <w:szCs w:val="24"/>
        </w:rPr>
        <w:t>”</w:t>
      </w:r>
      <w:r w:rsidR="00015077" w:rsidRPr="00D216DE">
        <w:rPr>
          <w:rFonts w:asciiTheme="minorHAnsi" w:hAnsiTheme="minorHAnsi"/>
          <w:color w:val="auto"/>
          <w:szCs w:val="24"/>
        </w:rPr>
        <w:t xml:space="preserve">  It is not clear from the record why he was placed on quarters</w:t>
      </w:r>
      <w:r w:rsidR="00F94A50" w:rsidRPr="00D216DE">
        <w:rPr>
          <w:rFonts w:asciiTheme="minorHAnsi" w:hAnsiTheme="minorHAnsi"/>
          <w:color w:val="auto"/>
          <w:szCs w:val="24"/>
        </w:rPr>
        <w:t>;</w:t>
      </w:r>
      <w:r w:rsidR="00304514" w:rsidRPr="00D216DE">
        <w:rPr>
          <w:rFonts w:asciiTheme="minorHAnsi" w:hAnsiTheme="minorHAnsi"/>
          <w:color w:val="auto"/>
          <w:szCs w:val="24"/>
        </w:rPr>
        <w:t xml:space="preserve"> however</w:t>
      </w:r>
      <w:r w:rsidR="00F94A50" w:rsidRPr="00D216DE">
        <w:rPr>
          <w:rFonts w:asciiTheme="minorHAnsi" w:hAnsiTheme="minorHAnsi"/>
          <w:color w:val="auto"/>
          <w:szCs w:val="24"/>
        </w:rPr>
        <w:t>,</w:t>
      </w:r>
      <w:r w:rsidR="00304514" w:rsidRPr="00D216DE">
        <w:rPr>
          <w:rFonts w:asciiTheme="minorHAnsi" w:hAnsiTheme="minorHAnsi"/>
          <w:color w:val="auto"/>
          <w:szCs w:val="24"/>
        </w:rPr>
        <w:t xml:space="preserve"> </w:t>
      </w:r>
      <w:r w:rsidR="00015077" w:rsidRPr="00D216DE">
        <w:rPr>
          <w:rFonts w:asciiTheme="minorHAnsi" w:hAnsiTheme="minorHAnsi"/>
          <w:color w:val="auto"/>
          <w:szCs w:val="24"/>
        </w:rPr>
        <w:t>the record does not support that he was incapacitated</w:t>
      </w:r>
      <w:r w:rsidR="007E044C" w:rsidRPr="00D216DE">
        <w:rPr>
          <w:rFonts w:asciiTheme="minorHAnsi" w:hAnsiTheme="minorHAnsi"/>
          <w:color w:val="auto"/>
          <w:szCs w:val="24"/>
        </w:rPr>
        <w:t xml:space="preserve"> from gout</w:t>
      </w:r>
      <w:r w:rsidR="00304514" w:rsidRPr="00D216DE">
        <w:rPr>
          <w:rFonts w:asciiTheme="minorHAnsi" w:hAnsiTheme="minorHAnsi"/>
          <w:color w:val="auto"/>
          <w:szCs w:val="24"/>
        </w:rPr>
        <w:t>.</w:t>
      </w:r>
      <w:r w:rsidR="008353BD">
        <w:rPr>
          <w:rFonts w:asciiTheme="minorHAnsi" w:hAnsiTheme="minorHAnsi"/>
          <w:color w:val="auto"/>
          <w:szCs w:val="24"/>
        </w:rPr>
        <w:t xml:space="preserve">  </w:t>
      </w:r>
      <w:r w:rsidR="008353BD" w:rsidRPr="00D216DE">
        <w:rPr>
          <w:rFonts w:asciiTheme="minorHAnsi" w:hAnsiTheme="minorHAnsi"/>
          <w:color w:val="auto"/>
          <w:szCs w:val="24"/>
        </w:rPr>
        <w:t>After</w:t>
      </w:r>
      <w:r w:rsidR="008353BD" w:rsidRPr="006B2337">
        <w:rPr>
          <w:rFonts w:asciiTheme="minorHAnsi" w:hAnsiTheme="minorHAnsi" w:cs="Arial"/>
          <w:color w:val="000000"/>
          <w:szCs w:val="24"/>
        </w:rPr>
        <w:t xml:space="preserve"> due deliberation</w:t>
      </w:r>
      <w:r w:rsidR="008353BD">
        <w:rPr>
          <w:rFonts w:asciiTheme="minorHAnsi" w:hAnsiTheme="minorHAnsi" w:cs="Arial"/>
          <w:color w:val="000000"/>
          <w:szCs w:val="24"/>
        </w:rPr>
        <w:t>,</w:t>
      </w:r>
      <w:r w:rsidR="008353BD" w:rsidRPr="006B2337">
        <w:rPr>
          <w:rFonts w:asciiTheme="minorHAnsi" w:hAnsiTheme="minorHAnsi" w:cs="Arial"/>
          <w:color w:val="000000"/>
          <w:szCs w:val="24"/>
        </w:rPr>
        <w:t xml:space="preserve"> in consideration of the totality of the evidence</w:t>
      </w:r>
      <w:r w:rsidR="008353BD" w:rsidRPr="008353BD">
        <w:rPr>
          <w:rFonts w:asciiTheme="minorHAnsi" w:hAnsiTheme="minorHAnsi"/>
          <w:color w:val="auto"/>
          <w:szCs w:val="24"/>
        </w:rPr>
        <w:t xml:space="preserve"> </w:t>
      </w:r>
      <w:r w:rsidR="008353BD" w:rsidRPr="002C233D">
        <w:rPr>
          <w:rFonts w:asciiTheme="minorHAnsi" w:hAnsiTheme="minorHAnsi"/>
          <w:color w:val="auto"/>
          <w:szCs w:val="24"/>
        </w:rPr>
        <w:t>and mindful of VASRD §4.3 (reasonable doubt)</w:t>
      </w:r>
      <w:r w:rsidR="008353BD" w:rsidRPr="006B2337">
        <w:rPr>
          <w:rFonts w:asciiTheme="minorHAnsi" w:hAnsiTheme="minorHAnsi" w:cs="Arial"/>
          <w:color w:val="000000"/>
          <w:szCs w:val="24"/>
        </w:rPr>
        <w:t xml:space="preserve">, the Board concluded that </w:t>
      </w:r>
      <w:r w:rsidR="008353BD">
        <w:rPr>
          <w:rFonts w:asciiTheme="minorHAnsi" w:hAnsiTheme="minorHAnsi" w:cs="Arial"/>
          <w:color w:val="000000"/>
          <w:szCs w:val="24"/>
        </w:rPr>
        <w:t xml:space="preserve">this threshold has not been met and that </w:t>
      </w:r>
      <w:r w:rsidR="008353BD" w:rsidRPr="006B2337">
        <w:rPr>
          <w:rFonts w:asciiTheme="minorHAnsi" w:hAnsiTheme="minorHAnsi" w:cs="Arial"/>
          <w:color w:val="000000"/>
          <w:szCs w:val="24"/>
        </w:rPr>
        <w:t xml:space="preserve">there was insufficient cause to recommend a change from the PEB fitness adjudication for the </w:t>
      </w:r>
      <w:r w:rsidR="008353BD">
        <w:rPr>
          <w:rFonts w:asciiTheme="minorHAnsi" w:hAnsiTheme="minorHAnsi" w:cs="Arial"/>
          <w:color w:val="000000"/>
          <w:szCs w:val="24"/>
        </w:rPr>
        <w:t>gout</w:t>
      </w:r>
      <w:r w:rsidR="008353BD" w:rsidRPr="006B2337">
        <w:rPr>
          <w:rFonts w:asciiTheme="minorHAnsi" w:hAnsiTheme="minorHAnsi" w:cs="Arial"/>
          <w:color w:val="000000"/>
          <w:szCs w:val="24"/>
        </w:rPr>
        <w:t xml:space="preserve"> condition.</w:t>
      </w:r>
      <w:r w:rsidR="002733D3">
        <w:rPr>
          <w:rFonts w:asciiTheme="minorHAnsi" w:hAnsiTheme="minorHAnsi"/>
          <w:color w:val="auto"/>
          <w:szCs w:val="24"/>
        </w:rPr>
        <w:t xml:space="preserve">  </w:t>
      </w:r>
    </w:p>
    <w:p w:rsidR="00E87381" w:rsidRPr="00E87381" w:rsidRDefault="00E87381" w:rsidP="00304514">
      <w:pPr>
        <w:tabs>
          <w:tab w:val="left" w:pos="288"/>
          <w:tab w:val="left" w:pos="4752"/>
        </w:tabs>
        <w:spacing w:line="240" w:lineRule="exact"/>
        <w:jc w:val="both"/>
        <w:rPr>
          <w:rFonts w:asciiTheme="minorHAnsi" w:hAnsiTheme="minorHAnsi"/>
          <w:color w:val="auto"/>
          <w:szCs w:val="24"/>
        </w:rPr>
      </w:pPr>
    </w:p>
    <w:p w:rsidR="006F48FC" w:rsidRDefault="00232298" w:rsidP="00304514">
      <w:pPr>
        <w:tabs>
          <w:tab w:val="left" w:pos="2980"/>
        </w:tabs>
        <w:spacing w:line="240" w:lineRule="exact"/>
        <w:jc w:val="both"/>
        <w:rPr>
          <w:rFonts w:asciiTheme="minorHAnsi" w:hAnsiTheme="minorHAnsi"/>
          <w:color w:val="auto"/>
          <w:szCs w:val="24"/>
        </w:rPr>
      </w:pPr>
      <w:r>
        <w:rPr>
          <w:rFonts w:asciiTheme="minorHAnsi" w:eastAsia="HiddenHorzOCR" w:hAnsiTheme="minorHAnsi"/>
          <w:color w:val="auto"/>
          <w:szCs w:val="24"/>
          <w:u w:val="single"/>
        </w:rPr>
        <w:lastRenderedPageBreak/>
        <w:t>Ot</w:t>
      </w:r>
      <w:r w:rsidR="00737283" w:rsidRPr="00737283">
        <w:rPr>
          <w:rFonts w:asciiTheme="minorHAnsi" w:eastAsia="HiddenHorzOCR" w:hAnsiTheme="minorHAnsi"/>
          <w:color w:val="auto"/>
          <w:szCs w:val="24"/>
          <w:u w:val="single"/>
        </w:rPr>
        <w:t>her Contended Conditions</w:t>
      </w:r>
      <w:r w:rsidR="00C56D89">
        <w:rPr>
          <w:rFonts w:asciiTheme="minorHAnsi" w:eastAsia="HiddenHorzOCR" w:hAnsiTheme="minorHAnsi"/>
          <w:color w:val="auto"/>
          <w:szCs w:val="24"/>
        </w:rPr>
        <w:t xml:space="preserve">: </w:t>
      </w:r>
      <w:r w:rsidR="00AA3D23">
        <w:rPr>
          <w:rFonts w:asciiTheme="minorHAnsi" w:eastAsia="HiddenHorzOCR" w:hAnsiTheme="minorHAnsi"/>
          <w:color w:val="auto"/>
          <w:szCs w:val="24"/>
        </w:rPr>
        <w:t xml:space="preserve"> </w:t>
      </w:r>
      <w:r w:rsidR="00737283" w:rsidRPr="00737283">
        <w:rPr>
          <w:rFonts w:asciiTheme="minorHAnsi" w:eastAsia="HiddenHorzOCR" w:hAnsiTheme="minorHAnsi"/>
          <w:color w:val="auto"/>
          <w:szCs w:val="24"/>
        </w:rPr>
        <w:t xml:space="preserve">The CI’s application asserts that compensable ratings should be considered for </w:t>
      </w:r>
      <w:r>
        <w:rPr>
          <w:rFonts w:asciiTheme="minorHAnsi" w:eastAsia="HiddenHorzOCR" w:hAnsiTheme="minorHAnsi"/>
          <w:color w:val="auto"/>
          <w:szCs w:val="24"/>
        </w:rPr>
        <w:t>eczema and his right knee.  Both</w:t>
      </w:r>
      <w:r w:rsidR="00737283" w:rsidRPr="00737283">
        <w:rPr>
          <w:rFonts w:ascii="Calibri" w:hAnsi="Calibri"/>
        </w:rPr>
        <w:t xml:space="preserve"> </w:t>
      </w:r>
      <w:r w:rsidR="00737283" w:rsidRPr="00737283">
        <w:rPr>
          <w:rFonts w:asciiTheme="minorHAnsi" w:hAnsiTheme="minorHAnsi"/>
          <w:color w:val="auto"/>
          <w:szCs w:val="24"/>
        </w:rPr>
        <w:t xml:space="preserve">of these conditions were reviewed by the action officer and considered by the Board.  There was no evidence for concluding that </w:t>
      </w:r>
      <w:r>
        <w:rPr>
          <w:rFonts w:asciiTheme="minorHAnsi" w:hAnsiTheme="minorHAnsi"/>
          <w:color w:val="auto"/>
          <w:szCs w:val="24"/>
        </w:rPr>
        <w:t>either</w:t>
      </w:r>
      <w:r w:rsidR="00737283" w:rsidRPr="00737283">
        <w:rPr>
          <w:rFonts w:asciiTheme="minorHAnsi" w:hAnsiTheme="minorHAnsi"/>
          <w:color w:val="auto"/>
          <w:szCs w:val="24"/>
        </w:rPr>
        <w:t xml:space="preserve"> of the conditions interfered with duty performance to a degree that could be argued as unfitting.  The Board determined</w:t>
      </w:r>
      <w:r w:rsidR="00AA3D23">
        <w:rPr>
          <w:rFonts w:asciiTheme="minorHAnsi" w:hAnsiTheme="minorHAnsi"/>
          <w:color w:val="auto"/>
          <w:szCs w:val="24"/>
        </w:rPr>
        <w:t>,</w:t>
      </w:r>
      <w:r w:rsidR="00737283" w:rsidRPr="00737283">
        <w:rPr>
          <w:rFonts w:asciiTheme="minorHAnsi" w:hAnsiTheme="minorHAnsi"/>
          <w:color w:val="auto"/>
          <w:szCs w:val="24"/>
        </w:rPr>
        <w:t xml:space="preserve"> therefore</w:t>
      </w:r>
      <w:r w:rsidR="00AA3D23">
        <w:rPr>
          <w:rFonts w:asciiTheme="minorHAnsi" w:hAnsiTheme="minorHAnsi"/>
          <w:color w:val="auto"/>
          <w:szCs w:val="24"/>
        </w:rPr>
        <w:t>,</w:t>
      </w:r>
      <w:r w:rsidR="00737283" w:rsidRPr="00737283">
        <w:rPr>
          <w:rFonts w:asciiTheme="minorHAnsi" w:hAnsiTheme="minorHAnsi"/>
          <w:color w:val="auto"/>
          <w:szCs w:val="24"/>
        </w:rPr>
        <w:t xml:space="preserve"> that none of the stated conditions were subject to Service disability rating.</w:t>
      </w:r>
    </w:p>
    <w:p w:rsidR="006F48FC" w:rsidRDefault="006F48FC" w:rsidP="00304514">
      <w:pPr>
        <w:tabs>
          <w:tab w:val="left" w:pos="288"/>
          <w:tab w:val="left" w:pos="4752"/>
        </w:tabs>
        <w:spacing w:line="240" w:lineRule="exact"/>
        <w:jc w:val="both"/>
        <w:rPr>
          <w:rFonts w:asciiTheme="minorHAnsi" w:hAnsiTheme="minorHAnsi"/>
          <w:color w:val="auto"/>
          <w:szCs w:val="24"/>
        </w:rPr>
      </w:pPr>
    </w:p>
    <w:p w:rsidR="00737283" w:rsidRDefault="00737283" w:rsidP="00304514">
      <w:pPr>
        <w:tabs>
          <w:tab w:val="left" w:pos="288"/>
          <w:tab w:val="left" w:pos="4752"/>
        </w:tabs>
        <w:spacing w:line="240" w:lineRule="exact"/>
        <w:jc w:val="both"/>
        <w:rPr>
          <w:rFonts w:asciiTheme="minorHAnsi" w:hAnsiTheme="minorHAnsi"/>
          <w:color w:val="auto"/>
          <w:szCs w:val="24"/>
        </w:rPr>
      </w:pPr>
      <w:r w:rsidRPr="00737283">
        <w:rPr>
          <w:rFonts w:asciiTheme="minorHAnsi" w:hAnsiTheme="minorHAnsi"/>
          <w:color w:val="auto"/>
          <w:szCs w:val="24"/>
          <w:u w:val="single"/>
        </w:rPr>
        <w:t>Remaining Conditions</w:t>
      </w:r>
      <w:r w:rsidR="00C56D89">
        <w:rPr>
          <w:rFonts w:asciiTheme="minorHAnsi" w:hAnsiTheme="minorHAnsi"/>
          <w:color w:val="auto"/>
          <w:szCs w:val="24"/>
        </w:rPr>
        <w:t xml:space="preserve">: </w:t>
      </w:r>
      <w:r w:rsidRPr="00737283">
        <w:rPr>
          <w:rFonts w:asciiTheme="minorHAnsi" w:hAnsiTheme="minorHAnsi"/>
          <w:color w:val="auto"/>
          <w:szCs w:val="24"/>
        </w:rPr>
        <w:t xml:space="preserve"> Other conditions identified in the DES file were </w:t>
      </w:r>
      <w:r w:rsidR="00FD3E58">
        <w:rPr>
          <w:rFonts w:asciiTheme="minorHAnsi" w:hAnsiTheme="minorHAnsi"/>
          <w:color w:val="auto"/>
          <w:szCs w:val="24"/>
        </w:rPr>
        <w:t>low back pain</w:t>
      </w:r>
      <w:r w:rsidR="00FD4761">
        <w:rPr>
          <w:rFonts w:asciiTheme="minorHAnsi" w:hAnsiTheme="minorHAnsi"/>
          <w:color w:val="auto"/>
          <w:szCs w:val="24"/>
        </w:rPr>
        <w:t xml:space="preserve"> (LBP)</w:t>
      </w:r>
      <w:r w:rsidR="00FD3E58">
        <w:rPr>
          <w:rFonts w:asciiTheme="minorHAnsi" w:hAnsiTheme="minorHAnsi"/>
          <w:color w:val="auto"/>
          <w:szCs w:val="24"/>
        </w:rPr>
        <w:t xml:space="preserve"> </w:t>
      </w:r>
      <w:r w:rsidR="00137947">
        <w:rPr>
          <w:rFonts w:asciiTheme="minorHAnsi" w:hAnsiTheme="minorHAnsi"/>
          <w:color w:val="auto"/>
          <w:szCs w:val="24"/>
        </w:rPr>
        <w:t>and shortness of breath with ex</w:t>
      </w:r>
      <w:r w:rsidR="00D216DE">
        <w:rPr>
          <w:rFonts w:asciiTheme="minorHAnsi" w:hAnsiTheme="minorHAnsi"/>
          <w:color w:val="auto"/>
          <w:szCs w:val="24"/>
        </w:rPr>
        <w:t>erc</w:t>
      </w:r>
      <w:r w:rsidR="00137947">
        <w:rPr>
          <w:rFonts w:asciiTheme="minorHAnsi" w:hAnsiTheme="minorHAnsi"/>
          <w:color w:val="auto"/>
          <w:szCs w:val="24"/>
        </w:rPr>
        <w:t>ise</w:t>
      </w:r>
      <w:r w:rsidRPr="00737283">
        <w:rPr>
          <w:rFonts w:asciiTheme="minorHAnsi" w:hAnsiTheme="minorHAnsi"/>
          <w:color w:val="auto"/>
          <w:szCs w:val="24"/>
        </w:rPr>
        <w:t>.  Several additional non-acute conditions or medical complaints were also documented.  None of these condit</w:t>
      </w:r>
      <w:r w:rsidRPr="00556A1E">
        <w:rPr>
          <w:rFonts w:asciiTheme="minorHAnsi" w:hAnsiTheme="minorHAnsi"/>
          <w:color w:val="auto"/>
          <w:szCs w:val="24"/>
        </w:rPr>
        <w:t>ions</w:t>
      </w:r>
      <w:r w:rsidRPr="00737283">
        <w:rPr>
          <w:rFonts w:asciiTheme="minorHAnsi" w:hAnsiTheme="minorHAnsi"/>
          <w:color w:val="auto"/>
          <w:szCs w:val="24"/>
        </w:rPr>
        <w:t xml:space="preserve"> were clinically </w:t>
      </w:r>
      <w:r w:rsidR="00232298">
        <w:rPr>
          <w:rFonts w:asciiTheme="minorHAnsi" w:hAnsiTheme="minorHAnsi"/>
          <w:color w:val="auto"/>
          <w:szCs w:val="24"/>
        </w:rPr>
        <w:t>significant</w:t>
      </w:r>
      <w:r w:rsidRPr="00737283">
        <w:rPr>
          <w:rFonts w:asciiTheme="minorHAnsi" w:hAnsiTheme="minorHAnsi"/>
          <w:color w:val="auto"/>
          <w:szCs w:val="24"/>
        </w:rPr>
        <w:t xml:space="preserve"> during the MEB </w:t>
      </w:r>
      <w:r w:rsidRPr="00137947">
        <w:rPr>
          <w:rFonts w:asciiTheme="minorHAnsi" w:hAnsiTheme="minorHAnsi"/>
          <w:color w:val="auto"/>
          <w:szCs w:val="24"/>
        </w:rPr>
        <w:t xml:space="preserve">period, none carried attached profiles and none were implicated </w:t>
      </w:r>
      <w:r w:rsidR="00015077">
        <w:rPr>
          <w:rFonts w:asciiTheme="minorHAnsi" w:hAnsiTheme="minorHAnsi"/>
          <w:color w:val="auto"/>
          <w:szCs w:val="24"/>
        </w:rPr>
        <w:t>in the commander’s statement</w:t>
      </w:r>
      <w:r w:rsidRPr="00137947">
        <w:rPr>
          <w:rFonts w:asciiTheme="minorHAnsi" w:hAnsiTheme="minorHAnsi"/>
          <w:color w:val="auto"/>
          <w:szCs w:val="24"/>
        </w:rPr>
        <w:t>.</w:t>
      </w:r>
      <w:r w:rsidRPr="00737283">
        <w:rPr>
          <w:rFonts w:asciiTheme="minorHAnsi" w:hAnsiTheme="minorHAnsi"/>
          <w:color w:val="auto"/>
          <w:szCs w:val="24"/>
        </w:rPr>
        <w:t xml:space="preserve">  These conditions were reviewed by the action officer and considered by the Board.  It was determined that none could be argued as unfitting and subject to separation rating.  </w:t>
      </w:r>
      <w:r w:rsidR="00232298">
        <w:rPr>
          <w:rFonts w:asciiTheme="minorHAnsi" w:hAnsiTheme="minorHAnsi"/>
          <w:color w:val="auto"/>
          <w:szCs w:val="24"/>
        </w:rPr>
        <w:t xml:space="preserve">No other </w:t>
      </w:r>
      <w:r w:rsidRPr="00737283">
        <w:rPr>
          <w:rFonts w:asciiTheme="minorHAnsi" w:hAnsiTheme="minorHAnsi"/>
          <w:color w:val="auto"/>
          <w:szCs w:val="24"/>
        </w:rPr>
        <w:t>conditions were noted in the VA rating decision proximal to separation.  The Board, therefore, has no reasonable basis for recommending any additional unfitting conditions for separation rating.</w:t>
      </w:r>
    </w:p>
    <w:p w:rsidR="00106AD8" w:rsidRPr="00CD5BD7" w:rsidRDefault="00106AD8" w:rsidP="00304514">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304514">
      <w:pPr>
        <w:tabs>
          <w:tab w:val="left" w:pos="288"/>
          <w:tab w:val="left" w:pos="4752"/>
        </w:tabs>
        <w:spacing w:line="240" w:lineRule="exact"/>
        <w:jc w:val="both"/>
        <w:rPr>
          <w:rFonts w:ascii="Calibri" w:hAnsi="Calibri"/>
          <w:color w:val="000080"/>
          <w:szCs w:val="24"/>
        </w:rPr>
      </w:pPr>
    </w:p>
    <w:p w:rsidR="00232298" w:rsidRDefault="00737283" w:rsidP="007E044C">
      <w:pPr>
        <w:spacing w:line="240" w:lineRule="exact"/>
        <w:jc w:val="both"/>
        <w:rPr>
          <w:rFonts w:asciiTheme="minorHAnsi" w:hAnsiTheme="minorHAnsi" w:cstheme="minorHAnsi"/>
          <w:color w:val="auto"/>
          <w:szCs w:val="24"/>
        </w:rPr>
      </w:pPr>
      <w:r w:rsidRPr="00737283">
        <w:rPr>
          <w:rFonts w:asciiTheme="minorHAnsi" w:hAnsiTheme="minorHAnsi"/>
          <w:color w:val="auto"/>
          <w:szCs w:val="24"/>
          <w:u w:val="single"/>
        </w:rPr>
        <w:t>BOARD FINDINGS</w:t>
      </w:r>
      <w:r w:rsidRPr="00737283">
        <w:rPr>
          <w:rFonts w:asciiTheme="minorHAnsi" w:hAnsiTheme="minorHAnsi"/>
          <w:color w:val="auto"/>
          <w:szCs w:val="24"/>
        </w:rPr>
        <w:t>:</w:t>
      </w:r>
      <w:r w:rsidRPr="00737283">
        <w:rPr>
          <w:rFonts w:asciiTheme="minorHAnsi" w:eastAsiaTheme="minorHAnsi" w:hAnsiTheme="minorHAnsi"/>
          <w:color w:val="auto"/>
          <w:szCs w:val="24"/>
        </w:rPr>
        <w:t xml:space="preserve">  IAW </w:t>
      </w:r>
      <w:proofErr w:type="spellStart"/>
      <w:r w:rsidRPr="00737283">
        <w:rPr>
          <w:rFonts w:asciiTheme="minorHAnsi" w:eastAsiaTheme="minorHAnsi" w:hAnsiTheme="minorHAnsi"/>
          <w:color w:val="auto"/>
          <w:szCs w:val="24"/>
        </w:rPr>
        <w:t>DoDI</w:t>
      </w:r>
      <w:proofErr w:type="spellEnd"/>
      <w:r w:rsidRPr="00737283">
        <w:rPr>
          <w:rFonts w:asciiTheme="minorHAnsi" w:eastAsiaTheme="minorHAnsi" w:hAnsiTheme="minorHAnsi"/>
          <w:color w:val="auto"/>
          <w:szCs w:val="24"/>
        </w:rPr>
        <w:t xml:space="preserve"> 6040.44, provisions of </w:t>
      </w:r>
      <w:proofErr w:type="spellStart"/>
      <w:r w:rsidRPr="00737283">
        <w:rPr>
          <w:rFonts w:asciiTheme="minorHAnsi" w:eastAsiaTheme="minorHAnsi" w:hAnsiTheme="minorHAnsi"/>
          <w:color w:val="auto"/>
          <w:szCs w:val="24"/>
        </w:rPr>
        <w:t>DoD</w:t>
      </w:r>
      <w:proofErr w:type="spellEnd"/>
      <w:r w:rsidRPr="00737283">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Pr="00232298">
        <w:rPr>
          <w:rFonts w:asciiTheme="minorHAnsi" w:eastAsiaTheme="minorHAnsi" w:hAnsiTheme="minorHAnsi" w:cstheme="minorHAnsi"/>
          <w:color w:val="auto"/>
          <w:szCs w:val="24"/>
        </w:rPr>
        <w:t>.</w:t>
      </w:r>
      <w:r w:rsidR="00232298" w:rsidRPr="00232298">
        <w:rPr>
          <w:rFonts w:asciiTheme="minorHAnsi" w:eastAsiaTheme="minorHAnsi" w:hAnsiTheme="minorHAnsi" w:cstheme="minorHAnsi"/>
          <w:color w:val="auto"/>
          <w:szCs w:val="24"/>
        </w:rPr>
        <w:t xml:space="preserve">  </w:t>
      </w:r>
      <w:r w:rsidR="00232298" w:rsidRPr="00232298">
        <w:rPr>
          <w:rFonts w:asciiTheme="minorHAnsi" w:hAnsiTheme="minorHAnsi" w:cstheme="minorHAnsi"/>
          <w:color w:val="000000"/>
        </w:rPr>
        <w:t>In the matter of the gout condition, the Board unanimously recommends no change from the PEB adjudication.  In the matter of the right knee pain, eczem</w:t>
      </w:r>
      <w:r w:rsidR="00232298" w:rsidRPr="00FD4761">
        <w:rPr>
          <w:rFonts w:asciiTheme="minorHAnsi" w:hAnsiTheme="minorHAnsi" w:cstheme="minorHAnsi"/>
          <w:color w:val="000000"/>
        </w:rPr>
        <w:t>a, LBP and s</w:t>
      </w:r>
      <w:r w:rsidR="00232298" w:rsidRPr="00232298">
        <w:rPr>
          <w:rFonts w:asciiTheme="minorHAnsi" w:hAnsiTheme="minorHAnsi" w:cstheme="minorHAnsi"/>
          <w:color w:val="000000"/>
        </w:rPr>
        <w:t>hortness of breath with exercise or any other condition eligible for Board consideration</w:t>
      </w:r>
      <w:r w:rsidR="00232298" w:rsidRPr="00232298">
        <w:rPr>
          <w:rFonts w:asciiTheme="minorHAnsi" w:hAnsiTheme="minorHAnsi" w:cstheme="minorHAnsi"/>
          <w:color w:val="auto"/>
        </w:rPr>
        <w:t xml:space="preserve">, </w:t>
      </w:r>
      <w:r w:rsidR="00232298" w:rsidRPr="00232298">
        <w:rPr>
          <w:rFonts w:asciiTheme="minorHAnsi" w:hAnsiTheme="minorHAnsi" w:cstheme="minorHAnsi"/>
          <w:color w:val="auto"/>
          <w:szCs w:val="24"/>
        </w:rPr>
        <w:t>the Board unanimously agrees that it cannot recommend any findings of unfit for additional rating at separation.</w:t>
      </w:r>
    </w:p>
    <w:p w:rsidR="00232298" w:rsidRPr="00232298" w:rsidRDefault="00232298" w:rsidP="00232298">
      <w:pPr>
        <w:spacing w:line="240" w:lineRule="exact"/>
        <w:rPr>
          <w:rFonts w:asciiTheme="minorHAnsi" w:hAnsiTheme="minorHAnsi" w:cstheme="minorHAnsi"/>
          <w:b/>
          <w:color w:val="auto"/>
          <w:szCs w:val="24"/>
          <w:u w:val="single"/>
        </w:rPr>
      </w:pPr>
      <w:r>
        <w:rPr>
          <w:rFonts w:asciiTheme="minorHAnsi" w:hAnsiTheme="minorHAnsi" w:cstheme="minorHAnsi"/>
          <w:b/>
          <w:color w:val="auto"/>
          <w:szCs w:val="24"/>
          <w:u w:val="single"/>
        </w:rPr>
        <w:t>______________________________________________________________________________</w:t>
      </w:r>
    </w:p>
    <w:p w:rsidR="00232298" w:rsidRDefault="00232298" w:rsidP="00232298">
      <w:pPr>
        <w:spacing w:line="240" w:lineRule="exact"/>
        <w:rPr>
          <w:rFonts w:asciiTheme="minorHAnsi" w:hAnsiTheme="minorHAnsi" w:cstheme="minorHAnsi"/>
          <w:color w:val="auto"/>
          <w:szCs w:val="24"/>
        </w:rPr>
      </w:pPr>
    </w:p>
    <w:p w:rsidR="00232298" w:rsidRDefault="00232298" w:rsidP="00232298">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Pr>
          <w:rFonts w:asciiTheme="minorHAnsi" w:hAnsiTheme="minorHAnsi"/>
          <w:color w:val="auto"/>
          <w:szCs w:val="24"/>
        </w:rPr>
        <w:t xml:space="preserve">:  </w:t>
      </w:r>
      <w:r w:rsidRPr="00396779">
        <w:rPr>
          <w:rFonts w:asciiTheme="minorHAnsi" w:hAnsiTheme="minorHAnsi"/>
          <w:color w:val="auto"/>
          <w:szCs w:val="24"/>
        </w:rPr>
        <w:t>The Board</w:t>
      </w:r>
      <w:r>
        <w:rPr>
          <w:rFonts w:asciiTheme="minorHAnsi" w:hAnsiTheme="minorHAnsi"/>
          <w:color w:val="auto"/>
          <w:szCs w:val="24"/>
        </w:rPr>
        <w:t>,</w:t>
      </w:r>
      <w:r w:rsidRPr="00396779">
        <w:rPr>
          <w:rFonts w:asciiTheme="minorHAnsi" w:hAnsiTheme="minorHAnsi"/>
          <w:color w:val="auto"/>
          <w:szCs w:val="24"/>
        </w:rPr>
        <w:t xml:space="preserve"> therefore</w:t>
      </w:r>
      <w:r>
        <w:rPr>
          <w:rFonts w:asciiTheme="minorHAnsi" w:hAnsiTheme="minorHAnsi"/>
          <w:color w:val="auto"/>
          <w:szCs w:val="24"/>
        </w:rPr>
        <w:t>,</w:t>
      </w:r>
      <w:r w:rsidRPr="00396779">
        <w:rPr>
          <w:rFonts w:asciiTheme="minorHAnsi" w:hAnsiTheme="minorHAnsi"/>
          <w:color w:val="auto"/>
          <w:szCs w:val="24"/>
        </w:rPr>
        <w:t xml:space="preserv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Pr>
          <w:rFonts w:asciiTheme="minorHAnsi" w:hAnsiTheme="minorHAnsi"/>
          <w:color w:val="auto"/>
          <w:szCs w:val="24"/>
        </w:rPr>
        <w:t xml:space="preserve">, as follows: </w:t>
      </w:r>
    </w:p>
    <w:p w:rsidR="00DD469B" w:rsidRPr="00DD469B" w:rsidRDefault="00DD469B" w:rsidP="00DD469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DD469B" w:rsidRPr="00DD469B" w:rsidTr="00043C11">
        <w:trPr>
          <w:trHeight w:val="233"/>
          <w:jc w:val="center"/>
        </w:trPr>
        <w:tc>
          <w:tcPr>
            <w:tcW w:w="648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UNFITTING CONDITION</w:t>
            </w:r>
          </w:p>
        </w:tc>
        <w:tc>
          <w:tcPr>
            <w:tcW w:w="171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VASRD CODE</w:t>
            </w:r>
          </w:p>
        </w:tc>
        <w:tc>
          <w:tcPr>
            <w:tcW w:w="1170" w:type="dxa"/>
            <w:shd w:val="clear" w:color="auto" w:fill="D9D9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RATING</w:t>
            </w:r>
          </w:p>
        </w:tc>
      </w:tr>
      <w:tr w:rsidR="00DD469B" w:rsidRPr="00DD469B" w:rsidTr="00043C11">
        <w:trPr>
          <w:jc w:val="center"/>
        </w:trPr>
        <w:tc>
          <w:tcPr>
            <w:tcW w:w="6480" w:type="dxa"/>
            <w:vAlign w:val="center"/>
          </w:tcPr>
          <w:p w:rsidR="00DD469B" w:rsidRPr="00DD469B" w:rsidRDefault="00556A1E" w:rsidP="00DD469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Gout</w:t>
            </w:r>
          </w:p>
        </w:tc>
        <w:tc>
          <w:tcPr>
            <w:tcW w:w="1710" w:type="dxa"/>
            <w:vAlign w:val="center"/>
          </w:tcPr>
          <w:p w:rsidR="00DD469B" w:rsidRPr="00DD469B" w:rsidRDefault="00556A1E" w:rsidP="00DD469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5017</w:t>
            </w:r>
          </w:p>
        </w:tc>
        <w:tc>
          <w:tcPr>
            <w:tcW w:w="1170" w:type="dxa"/>
            <w:vAlign w:val="center"/>
          </w:tcPr>
          <w:p w:rsidR="00DD469B" w:rsidRPr="007E044C" w:rsidRDefault="00232298" w:rsidP="00DD469B">
            <w:pPr>
              <w:tabs>
                <w:tab w:val="left" w:pos="288"/>
                <w:tab w:val="left" w:pos="4752"/>
              </w:tabs>
              <w:spacing w:line="240" w:lineRule="exact"/>
              <w:jc w:val="center"/>
              <w:rPr>
                <w:rFonts w:asciiTheme="minorHAnsi" w:hAnsiTheme="minorHAnsi"/>
                <w:color w:val="auto"/>
                <w:szCs w:val="24"/>
              </w:rPr>
            </w:pPr>
            <w:r w:rsidRPr="007E044C">
              <w:rPr>
                <w:rFonts w:asciiTheme="minorHAnsi" w:hAnsiTheme="minorHAnsi"/>
                <w:color w:val="auto"/>
                <w:szCs w:val="24"/>
              </w:rPr>
              <w:t>2</w:t>
            </w:r>
            <w:r w:rsidR="00DD469B" w:rsidRPr="007E044C">
              <w:rPr>
                <w:rFonts w:asciiTheme="minorHAnsi" w:hAnsiTheme="minorHAnsi"/>
                <w:color w:val="auto"/>
                <w:szCs w:val="24"/>
              </w:rPr>
              <w:t>0%</w:t>
            </w:r>
          </w:p>
        </w:tc>
      </w:tr>
      <w:tr w:rsidR="00DD469B" w:rsidRPr="00DD469B" w:rsidTr="00043C1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DD469B" w:rsidRPr="00DD469B" w:rsidRDefault="00DD469B" w:rsidP="00DD469B">
            <w:pPr>
              <w:tabs>
                <w:tab w:val="left" w:pos="288"/>
                <w:tab w:val="left" w:pos="4752"/>
              </w:tabs>
              <w:spacing w:line="240" w:lineRule="exact"/>
              <w:jc w:val="center"/>
              <w:rPr>
                <w:rFonts w:asciiTheme="minorHAnsi" w:hAnsiTheme="minorHAnsi"/>
                <w:b/>
                <w:color w:val="auto"/>
                <w:szCs w:val="24"/>
              </w:rPr>
            </w:pPr>
            <w:r w:rsidRPr="00DD469B">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DD469B" w:rsidRPr="007E044C" w:rsidRDefault="00232298" w:rsidP="00DD469B">
            <w:pPr>
              <w:tabs>
                <w:tab w:val="left" w:pos="288"/>
                <w:tab w:val="left" w:pos="4752"/>
              </w:tabs>
              <w:spacing w:line="240" w:lineRule="exact"/>
              <w:jc w:val="center"/>
              <w:rPr>
                <w:rFonts w:asciiTheme="minorHAnsi" w:hAnsiTheme="minorHAnsi"/>
                <w:b/>
                <w:color w:val="auto"/>
                <w:szCs w:val="24"/>
              </w:rPr>
            </w:pPr>
            <w:r w:rsidRPr="007E044C">
              <w:rPr>
                <w:rFonts w:asciiTheme="minorHAnsi" w:hAnsiTheme="minorHAnsi"/>
                <w:b/>
                <w:color w:val="auto"/>
                <w:szCs w:val="24"/>
              </w:rPr>
              <w:t>2</w:t>
            </w:r>
            <w:r w:rsidR="00DD469B" w:rsidRPr="007E044C">
              <w:rPr>
                <w:rFonts w:asciiTheme="minorHAnsi" w:hAnsiTheme="minorHAnsi"/>
                <w:b/>
                <w:color w:val="auto"/>
                <w:szCs w:val="24"/>
              </w:rPr>
              <w:t>0%</w:t>
            </w:r>
          </w:p>
        </w:tc>
      </w:tr>
    </w:tbl>
    <w:p w:rsidR="00DD469B" w:rsidRPr="00DD469B" w:rsidRDefault="00DD469B" w:rsidP="00DD469B">
      <w:pPr>
        <w:tabs>
          <w:tab w:val="left" w:pos="288"/>
          <w:tab w:val="left" w:pos="1710"/>
        </w:tabs>
        <w:spacing w:line="240" w:lineRule="exact"/>
        <w:rPr>
          <w:rFonts w:asciiTheme="minorHAnsi" w:hAnsiTheme="minorHAnsi"/>
          <w:b/>
          <w:caps/>
          <w:color w:val="auto"/>
          <w:u w:val="single"/>
        </w:rPr>
      </w:pPr>
      <w:r w:rsidRPr="00DD469B">
        <w:rPr>
          <w:rFonts w:asciiTheme="minorHAnsi" w:hAnsiTheme="minorHAnsi"/>
          <w:b/>
          <w:color w:val="auto"/>
          <w:u w:val="single"/>
        </w:rPr>
        <w:t>______________________________________________________________________________</w:t>
      </w:r>
    </w:p>
    <w:p w:rsidR="007740B0" w:rsidRDefault="007740B0"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The following documentary evidence was considered: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A.  DD Form </w:t>
      </w:r>
      <w:r w:rsidR="00556A1E" w:rsidRPr="00DD469B">
        <w:rPr>
          <w:rFonts w:asciiTheme="minorHAnsi" w:hAnsiTheme="minorHAnsi"/>
          <w:color w:val="auto"/>
        </w:rPr>
        <w:t>294</w:t>
      </w:r>
      <w:r w:rsidRPr="00DD469B">
        <w:rPr>
          <w:rFonts w:asciiTheme="minorHAnsi" w:hAnsiTheme="minorHAnsi"/>
          <w:color w:val="auto"/>
        </w:rPr>
        <w:t xml:space="preserve"> dated 20</w:t>
      </w:r>
      <w:r w:rsidR="00556A1E">
        <w:rPr>
          <w:rFonts w:asciiTheme="minorHAnsi" w:hAnsiTheme="minorHAnsi"/>
          <w:color w:val="auto"/>
        </w:rPr>
        <w:t>110601</w:t>
      </w:r>
      <w:r w:rsidR="00FD4761">
        <w:rPr>
          <w:rFonts w:asciiTheme="minorHAnsi" w:hAnsiTheme="minorHAnsi"/>
          <w:color w:val="auto"/>
        </w:rPr>
        <w:t xml:space="preserve"> w/</w:t>
      </w:r>
      <w:proofErr w:type="spellStart"/>
      <w:r w:rsidR="00FD4761">
        <w:rPr>
          <w:rFonts w:asciiTheme="minorHAnsi" w:hAnsiTheme="minorHAnsi"/>
          <w:color w:val="auto"/>
        </w:rPr>
        <w:t>atchs</w:t>
      </w:r>
      <w:proofErr w:type="spellEnd"/>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B.  Service </w:t>
      </w:r>
      <w:r w:rsidR="00C56D89">
        <w:rPr>
          <w:rFonts w:asciiTheme="minorHAnsi" w:hAnsiTheme="minorHAnsi"/>
          <w:color w:val="auto"/>
        </w:rPr>
        <w:t>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sidR="00C56D89">
        <w:rPr>
          <w:rFonts w:asciiTheme="minorHAnsi" w:hAnsiTheme="minorHAnsi"/>
          <w:color w:val="auto"/>
        </w:rPr>
        <w:t>erans' Affairs Treatment Record</w:t>
      </w:r>
    </w:p>
    <w:p w:rsidR="00DD469B" w:rsidRPr="00DD469B" w:rsidRDefault="00DD469B" w:rsidP="00DD469B">
      <w:pPr>
        <w:tabs>
          <w:tab w:val="left" w:pos="288"/>
          <w:tab w:val="left" w:pos="4752"/>
        </w:tabs>
        <w:spacing w:line="240" w:lineRule="exact"/>
        <w:jc w:val="both"/>
        <w:rPr>
          <w:rFonts w:asciiTheme="minorHAnsi" w:hAnsiTheme="minorHAnsi"/>
          <w:color w:val="auto"/>
        </w:rPr>
      </w:pPr>
    </w:p>
    <w:p w:rsidR="00DD469B" w:rsidRDefault="00DD469B" w:rsidP="00DD469B">
      <w:pPr>
        <w:tabs>
          <w:tab w:val="left" w:pos="288"/>
          <w:tab w:val="left" w:pos="4752"/>
        </w:tabs>
        <w:spacing w:line="240" w:lineRule="exact"/>
        <w:jc w:val="both"/>
        <w:rPr>
          <w:rFonts w:asciiTheme="minorHAnsi" w:hAnsiTheme="minorHAnsi"/>
          <w:color w:val="auto"/>
        </w:rPr>
      </w:pPr>
    </w:p>
    <w:p w:rsidR="00124DC8" w:rsidRPr="00DD469B" w:rsidRDefault="00124DC8" w:rsidP="00DD469B">
      <w:pPr>
        <w:tabs>
          <w:tab w:val="left" w:pos="288"/>
          <w:tab w:val="left" w:pos="4752"/>
        </w:tabs>
        <w:spacing w:line="240" w:lineRule="exact"/>
        <w:jc w:val="both"/>
        <w:rPr>
          <w:rFonts w:asciiTheme="minorHAnsi" w:hAnsiTheme="minorHAnsi"/>
          <w:color w:val="auto"/>
        </w:rPr>
      </w:pPr>
    </w:p>
    <w:p w:rsidR="007740B0" w:rsidRDefault="00DD469B" w:rsidP="00E15C2D">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sidRPr="00DD469B">
        <w:rPr>
          <w:rFonts w:asciiTheme="minorHAnsi" w:hAnsiTheme="minorHAnsi"/>
          <w:color w:val="auto"/>
        </w:rPr>
        <w:tab/>
      </w:r>
    </w:p>
    <w:p w:rsidR="007740B0" w:rsidRDefault="007740B0" w:rsidP="00E15C2D">
      <w:pPr>
        <w:tabs>
          <w:tab w:val="left" w:pos="0"/>
          <w:tab w:val="left" w:pos="4320"/>
        </w:tabs>
        <w:spacing w:line="240" w:lineRule="exact"/>
        <w:jc w:val="both"/>
        <w:rPr>
          <w:rFonts w:asciiTheme="minorHAnsi" w:hAnsiTheme="minorHAnsi"/>
          <w:color w:val="auto"/>
        </w:rPr>
      </w:pPr>
    </w:p>
    <w:p w:rsidR="00E15C2D" w:rsidRPr="00E15C2D" w:rsidRDefault="007740B0" w:rsidP="00E15C2D">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sidR="00DD469B" w:rsidRPr="00DD469B">
        <w:rPr>
          <w:rFonts w:asciiTheme="minorHAnsi" w:hAnsiTheme="minorHAnsi"/>
          <w:color w:val="auto"/>
        </w:rPr>
        <w:tab/>
      </w:r>
      <w:r w:rsidR="00715A5F">
        <w:rPr>
          <w:rFonts w:asciiTheme="minorHAnsi" w:hAnsiTheme="minorHAnsi"/>
          <w:color w:val="auto"/>
        </w:rPr>
        <w:t xml:space="preserve"> </w:t>
      </w:r>
    </w:p>
    <w:p w:rsidR="00715A5F" w:rsidRDefault="00E15C2D" w:rsidP="00E15C2D">
      <w:pPr>
        <w:tabs>
          <w:tab w:val="left" w:pos="0"/>
          <w:tab w:val="left" w:pos="4320"/>
        </w:tabs>
        <w:spacing w:line="240" w:lineRule="exact"/>
        <w:jc w:val="both"/>
        <w:rPr>
          <w:rFonts w:asciiTheme="minorHAnsi" w:hAnsiTheme="minorHAnsi"/>
          <w:color w:val="auto"/>
        </w:rPr>
      </w:pPr>
      <w:r w:rsidRPr="00E15C2D">
        <w:rPr>
          <w:rFonts w:asciiTheme="minorHAnsi" w:hAnsiTheme="minorHAnsi"/>
          <w:color w:val="auto"/>
        </w:rPr>
        <w:t xml:space="preserve">                             </w:t>
      </w:r>
      <w:r w:rsidRPr="00E15C2D">
        <w:rPr>
          <w:rFonts w:asciiTheme="minorHAnsi" w:hAnsiTheme="minorHAnsi"/>
          <w:color w:val="auto"/>
        </w:rPr>
        <w:tab/>
      </w:r>
      <w:r w:rsidRPr="00E15C2D">
        <w:rPr>
          <w:rFonts w:asciiTheme="minorHAnsi" w:hAnsiTheme="minorHAnsi"/>
          <w:color w:val="auto"/>
        </w:rPr>
        <w:tab/>
        <w:t>President</w:t>
      </w:r>
      <w:r w:rsidRPr="00E15C2D">
        <w:rPr>
          <w:rFonts w:asciiTheme="minorHAnsi" w:hAnsiTheme="minorHAnsi"/>
          <w:color w:val="auto"/>
        </w:rPr>
        <w:tab/>
        <w:t xml:space="preserve">                          </w:t>
      </w:r>
      <w:r w:rsidRPr="00E15C2D">
        <w:rPr>
          <w:rFonts w:asciiTheme="minorHAnsi" w:hAnsiTheme="minorHAnsi"/>
          <w:color w:val="auto"/>
        </w:rPr>
        <w:tab/>
      </w:r>
      <w:r w:rsidRPr="00E15C2D">
        <w:rPr>
          <w:rFonts w:asciiTheme="minorHAnsi" w:hAnsiTheme="minorHAnsi"/>
          <w:color w:val="auto"/>
        </w:rPr>
        <w:tab/>
      </w:r>
      <w:r w:rsidRPr="00E15C2D">
        <w:rPr>
          <w:rFonts w:asciiTheme="minorHAnsi" w:hAnsiTheme="minorHAnsi"/>
          <w:color w:val="auto"/>
        </w:rPr>
        <w:tab/>
      </w:r>
      <w:r w:rsidRPr="00E15C2D">
        <w:rPr>
          <w:rFonts w:asciiTheme="minorHAnsi" w:hAnsiTheme="minorHAnsi"/>
          <w:color w:val="auto"/>
        </w:rPr>
        <w:tab/>
      </w:r>
      <w:r w:rsidRPr="00E15C2D">
        <w:rPr>
          <w:rFonts w:asciiTheme="minorHAnsi" w:hAnsiTheme="minorHAnsi"/>
          <w:color w:val="auto"/>
        </w:rPr>
        <w:tab/>
        <w:t>Physical Disability Board of Review</w:t>
      </w:r>
    </w:p>
    <w:p w:rsidR="00715A5F" w:rsidRDefault="00715A5F">
      <w:pPr>
        <w:rPr>
          <w:rFonts w:asciiTheme="minorHAnsi" w:hAnsiTheme="minorHAnsi"/>
          <w:color w:val="auto"/>
        </w:rPr>
      </w:pPr>
      <w:r>
        <w:rPr>
          <w:rFonts w:asciiTheme="minorHAnsi" w:hAnsiTheme="minorHAnsi"/>
          <w:color w:val="auto"/>
        </w:rPr>
        <w:br w:type="page"/>
      </w:r>
    </w:p>
    <w:p w:rsidR="00E15C2D" w:rsidRPr="00E15C2D" w:rsidRDefault="00715A5F" w:rsidP="00E15C2D">
      <w:pPr>
        <w:tabs>
          <w:tab w:val="left" w:pos="0"/>
          <w:tab w:val="left" w:pos="4320"/>
        </w:tabs>
        <w:spacing w:line="240" w:lineRule="exact"/>
        <w:jc w:val="both"/>
        <w:rPr>
          <w:rFonts w:asciiTheme="minorHAnsi" w:hAnsiTheme="minorHAnsi"/>
          <w:color w:val="auto"/>
        </w:rPr>
      </w:pPr>
      <w:r w:rsidRPr="00715A5F">
        <w:rPr>
          <w:rFonts w:asciiTheme="minorHAnsi" w:hAnsiTheme="minorHAnsi"/>
          <w:color w:val="auto"/>
        </w:rPr>
        <w:object w:dxaOrig="10073" w:dyaOrig="1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5pt;height:562.3pt" o:ole="">
            <v:imagedata r:id="rId8" o:title=""/>
          </v:shape>
          <o:OLEObject Type="Embed" ProgID="Word.Document.8" ShapeID="_x0000_i1025" DrawAspect="Content" ObjectID="_1390718538" r:id="rId9">
            <o:FieldCodes>\s</o:FieldCodes>
          </o:OLEObject>
        </w:object>
      </w:r>
      <w:r w:rsidR="00D818F5">
        <w:rPr>
          <w:rFonts w:asciiTheme="minorHAnsi" w:hAnsiTheme="minorHAnsi"/>
          <w:noProof/>
          <w:color w:val="auto"/>
        </w:rPr>
        <w:drawing>
          <wp:anchor distT="0" distB="0" distL="114300" distR="114300" simplePos="0" relativeHeight="251658240" behindDoc="0" locked="0" layoutInCell="1" allowOverlap="1">
            <wp:simplePos x="933450" y="-7358743"/>
            <wp:positionH relativeFrom="margin">
              <wp:align>left</wp:align>
            </wp:positionH>
            <wp:positionV relativeFrom="margin">
              <wp:align>top</wp:align>
            </wp:positionV>
            <wp:extent cx="5940606" cy="7679872"/>
            <wp:effectExtent l="19050" t="0" r="2994" b="0"/>
            <wp:wrapSquare wrapText="bothSides"/>
            <wp:docPr id="5" name="Picture 5" descr="D:\READING room\11-47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DING room\11-477.tiff"/>
                    <pic:cNvPicPr>
                      <a:picLocks noChangeAspect="1" noChangeArrowheads="1"/>
                    </pic:cNvPicPr>
                  </pic:nvPicPr>
                  <pic:blipFill>
                    <a:blip r:embed="rId10" cstate="print"/>
                    <a:srcRect/>
                    <a:stretch>
                      <a:fillRect/>
                    </a:stretch>
                  </pic:blipFill>
                  <pic:spPr bwMode="auto">
                    <a:xfrm>
                      <a:off x="0" y="0"/>
                      <a:ext cx="5940606" cy="7679872"/>
                    </a:xfrm>
                    <a:prstGeom prst="rect">
                      <a:avLst/>
                    </a:prstGeom>
                    <a:noFill/>
                    <a:ln w="9525">
                      <a:noFill/>
                      <a:miter lim="800000"/>
                      <a:headEnd/>
                      <a:tailEnd/>
                    </a:ln>
                  </pic:spPr>
                </pic:pic>
              </a:graphicData>
            </a:graphic>
          </wp:anchor>
        </w:drawing>
      </w:r>
    </w:p>
    <w:sectPr w:rsidR="00E15C2D" w:rsidRPr="00E15C2D" w:rsidSect="002A5C3C">
      <w:footerReference w:type="even" r:id="rId11"/>
      <w:footerReference w:type="defaul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CBD" w:rsidRDefault="00891CBD">
      <w:r>
        <w:separator/>
      </w:r>
    </w:p>
  </w:endnote>
  <w:endnote w:type="continuationSeparator" w:id="0">
    <w:p w:rsidR="00891CBD" w:rsidRDefault="00891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Default="00A87A1F">
    <w:pPr>
      <w:pStyle w:val="Footer"/>
      <w:framePr w:wrap="around" w:vAnchor="text" w:hAnchor="margin" w:xAlign="center" w:y="1"/>
      <w:rPr>
        <w:rStyle w:val="PageNumber"/>
      </w:rPr>
    </w:pPr>
    <w:r>
      <w:rPr>
        <w:rStyle w:val="PageNumber"/>
      </w:rPr>
      <w:fldChar w:fldCharType="begin"/>
    </w:r>
    <w:r w:rsidR="00737283">
      <w:rPr>
        <w:rStyle w:val="PageNumber"/>
      </w:rPr>
      <w:instrText xml:space="preserve">PAGE  </w:instrText>
    </w:r>
    <w:r>
      <w:rPr>
        <w:rStyle w:val="PageNumber"/>
      </w:rPr>
      <w:fldChar w:fldCharType="separate"/>
    </w:r>
    <w:r w:rsidR="00737283">
      <w:rPr>
        <w:rStyle w:val="PageNumber"/>
        <w:noProof/>
      </w:rPr>
      <w:t>2</w:t>
    </w:r>
    <w:r>
      <w:rPr>
        <w:rStyle w:val="PageNumber"/>
      </w:rPr>
      <w:fldChar w:fldCharType="end"/>
    </w:r>
  </w:p>
  <w:p w:rsidR="00737283" w:rsidRDefault="0073728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83" w:rsidRPr="00AC713F" w:rsidRDefault="00A87A1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3728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818F5">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737283" w:rsidRPr="00396779" w:rsidRDefault="00737283"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556A1E">
      <w:rPr>
        <w:rFonts w:asciiTheme="minorHAnsi" w:hAnsiTheme="minorHAnsi"/>
        <w:caps/>
        <w:color w:val="auto"/>
      </w:rPr>
      <w:t>1100477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CBD" w:rsidRDefault="00891CBD">
      <w:r>
        <w:separator/>
      </w:r>
    </w:p>
  </w:footnote>
  <w:footnote w:type="continuationSeparator" w:id="0">
    <w:p w:rsidR="00891CBD" w:rsidRDefault="00891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0114"/>
  </w:hdrShapeDefaults>
  <w:footnotePr>
    <w:numRestart w:val="eachSect"/>
    <w:footnote w:id="-1"/>
    <w:footnote w:id="0"/>
  </w:footnotePr>
  <w:endnotePr>
    <w:endnote w:id="-1"/>
    <w:endnote w:id="0"/>
  </w:endnotePr>
  <w:compat/>
  <w:rsids>
    <w:rsidRoot w:val="001C28D1"/>
    <w:rsid w:val="00001D27"/>
    <w:rsid w:val="000059FA"/>
    <w:rsid w:val="00006186"/>
    <w:rsid w:val="00006F87"/>
    <w:rsid w:val="00010ABA"/>
    <w:rsid w:val="00012428"/>
    <w:rsid w:val="00013417"/>
    <w:rsid w:val="000135A0"/>
    <w:rsid w:val="000145C2"/>
    <w:rsid w:val="0001473F"/>
    <w:rsid w:val="00014A9E"/>
    <w:rsid w:val="00015077"/>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B46"/>
    <w:rsid w:val="00053D7C"/>
    <w:rsid w:val="000577C9"/>
    <w:rsid w:val="0006431E"/>
    <w:rsid w:val="00064EE6"/>
    <w:rsid w:val="00065E21"/>
    <w:rsid w:val="00071D69"/>
    <w:rsid w:val="00072433"/>
    <w:rsid w:val="00075702"/>
    <w:rsid w:val="000760D9"/>
    <w:rsid w:val="000775C2"/>
    <w:rsid w:val="000806AD"/>
    <w:rsid w:val="00081D83"/>
    <w:rsid w:val="00082482"/>
    <w:rsid w:val="00087051"/>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69E"/>
    <w:rsid w:val="000D4717"/>
    <w:rsid w:val="000D6457"/>
    <w:rsid w:val="000D7D55"/>
    <w:rsid w:val="000E0993"/>
    <w:rsid w:val="000E37E0"/>
    <w:rsid w:val="000E7034"/>
    <w:rsid w:val="000F02BE"/>
    <w:rsid w:val="000F1F7D"/>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4DC8"/>
    <w:rsid w:val="001272AE"/>
    <w:rsid w:val="001315DD"/>
    <w:rsid w:val="0013525F"/>
    <w:rsid w:val="00135385"/>
    <w:rsid w:val="001364D1"/>
    <w:rsid w:val="00137947"/>
    <w:rsid w:val="00142EBA"/>
    <w:rsid w:val="00143B79"/>
    <w:rsid w:val="001508EE"/>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71C"/>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F33E0"/>
    <w:rsid w:val="00200AA0"/>
    <w:rsid w:val="00202325"/>
    <w:rsid w:val="00202736"/>
    <w:rsid w:val="00203652"/>
    <w:rsid w:val="00205B4F"/>
    <w:rsid w:val="002060B6"/>
    <w:rsid w:val="002066B5"/>
    <w:rsid w:val="002119B6"/>
    <w:rsid w:val="00212A9F"/>
    <w:rsid w:val="00212AE1"/>
    <w:rsid w:val="00212B40"/>
    <w:rsid w:val="00213BD0"/>
    <w:rsid w:val="00215ED6"/>
    <w:rsid w:val="00216049"/>
    <w:rsid w:val="00217606"/>
    <w:rsid w:val="00217C09"/>
    <w:rsid w:val="00220F5C"/>
    <w:rsid w:val="00225196"/>
    <w:rsid w:val="00225CB4"/>
    <w:rsid w:val="0023049F"/>
    <w:rsid w:val="002316F6"/>
    <w:rsid w:val="00232298"/>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33D3"/>
    <w:rsid w:val="00274549"/>
    <w:rsid w:val="00274E46"/>
    <w:rsid w:val="00276C86"/>
    <w:rsid w:val="002810A4"/>
    <w:rsid w:val="00284A26"/>
    <w:rsid w:val="00284A7F"/>
    <w:rsid w:val="00287006"/>
    <w:rsid w:val="00292AB2"/>
    <w:rsid w:val="00294437"/>
    <w:rsid w:val="002A13BF"/>
    <w:rsid w:val="002A3237"/>
    <w:rsid w:val="002A58B7"/>
    <w:rsid w:val="002A5943"/>
    <w:rsid w:val="002A5C3C"/>
    <w:rsid w:val="002A685E"/>
    <w:rsid w:val="002A72C7"/>
    <w:rsid w:val="002B03B2"/>
    <w:rsid w:val="002B0749"/>
    <w:rsid w:val="002B2645"/>
    <w:rsid w:val="002B6FA0"/>
    <w:rsid w:val="002C233D"/>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68"/>
    <w:rsid w:val="002F287E"/>
    <w:rsid w:val="002F2D63"/>
    <w:rsid w:val="002F7F81"/>
    <w:rsid w:val="00300A36"/>
    <w:rsid w:val="00303D36"/>
    <w:rsid w:val="00304514"/>
    <w:rsid w:val="0030678B"/>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3FDE"/>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1730"/>
    <w:rsid w:val="003C3F1E"/>
    <w:rsid w:val="003C6068"/>
    <w:rsid w:val="003D2BA3"/>
    <w:rsid w:val="003D3C22"/>
    <w:rsid w:val="003D7089"/>
    <w:rsid w:val="003D7DDB"/>
    <w:rsid w:val="003E02C7"/>
    <w:rsid w:val="003E0543"/>
    <w:rsid w:val="003E0B5A"/>
    <w:rsid w:val="003E31E3"/>
    <w:rsid w:val="003E46D1"/>
    <w:rsid w:val="003E6214"/>
    <w:rsid w:val="003F070E"/>
    <w:rsid w:val="003F58B0"/>
    <w:rsid w:val="003F79B5"/>
    <w:rsid w:val="004007E9"/>
    <w:rsid w:val="00401825"/>
    <w:rsid w:val="00401BBC"/>
    <w:rsid w:val="00401D12"/>
    <w:rsid w:val="00401EDD"/>
    <w:rsid w:val="00403BFB"/>
    <w:rsid w:val="00404B45"/>
    <w:rsid w:val="00406B74"/>
    <w:rsid w:val="00406CC5"/>
    <w:rsid w:val="004074A4"/>
    <w:rsid w:val="004101B2"/>
    <w:rsid w:val="004123D7"/>
    <w:rsid w:val="00412658"/>
    <w:rsid w:val="004172DB"/>
    <w:rsid w:val="00421485"/>
    <w:rsid w:val="00422B75"/>
    <w:rsid w:val="00433F36"/>
    <w:rsid w:val="0043503A"/>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225"/>
    <w:rsid w:val="00480D4A"/>
    <w:rsid w:val="00481DA1"/>
    <w:rsid w:val="00484212"/>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7389"/>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A1E"/>
    <w:rsid w:val="00560D57"/>
    <w:rsid w:val="00562A94"/>
    <w:rsid w:val="005709F7"/>
    <w:rsid w:val="005710A9"/>
    <w:rsid w:val="00571D1B"/>
    <w:rsid w:val="005738F5"/>
    <w:rsid w:val="0058039C"/>
    <w:rsid w:val="0058486F"/>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1E0A"/>
    <w:rsid w:val="005C3339"/>
    <w:rsid w:val="005C3758"/>
    <w:rsid w:val="005D521F"/>
    <w:rsid w:val="005E3064"/>
    <w:rsid w:val="005E72B2"/>
    <w:rsid w:val="005F1115"/>
    <w:rsid w:val="005F1AB6"/>
    <w:rsid w:val="005F27F2"/>
    <w:rsid w:val="005F3AFE"/>
    <w:rsid w:val="005F424D"/>
    <w:rsid w:val="005F6B6D"/>
    <w:rsid w:val="00605AAB"/>
    <w:rsid w:val="006069CC"/>
    <w:rsid w:val="00606BEB"/>
    <w:rsid w:val="0061014A"/>
    <w:rsid w:val="0061054B"/>
    <w:rsid w:val="00613E26"/>
    <w:rsid w:val="00615641"/>
    <w:rsid w:val="00616959"/>
    <w:rsid w:val="006211D0"/>
    <w:rsid w:val="00624D0C"/>
    <w:rsid w:val="006274B4"/>
    <w:rsid w:val="006307BA"/>
    <w:rsid w:val="006315BA"/>
    <w:rsid w:val="00634C4A"/>
    <w:rsid w:val="0063532E"/>
    <w:rsid w:val="006360DC"/>
    <w:rsid w:val="00637BDC"/>
    <w:rsid w:val="006418C9"/>
    <w:rsid w:val="00642BD6"/>
    <w:rsid w:val="00644DAF"/>
    <w:rsid w:val="00645046"/>
    <w:rsid w:val="0064527A"/>
    <w:rsid w:val="00645EA2"/>
    <w:rsid w:val="0065114D"/>
    <w:rsid w:val="006535A1"/>
    <w:rsid w:val="00653D2D"/>
    <w:rsid w:val="006573F2"/>
    <w:rsid w:val="00662F08"/>
    <w:rsid w:val="00663589"/>
    <w:rsid w:val="00667D1F"/>
    <w:rsid w:val="006708E3"/>
    <w:rsid w:val="00670DDC"/>
    <w:rsid w:val="00671EB4"/>
    <w:rsid w:val="0067443B"/>
    <w:rsid w:val="00681C4F"/>
    <w:rsid w:val="00684E2B"/>
    <w:rsid w:val="00690FDA"/>
    <w:rsid w:val="00691E61"/>
    <w:rsid w:val="00693C5E"/>
    <w:rsid w:val="00694EEA"/>
    <w:rsid w:val="006955B4"/>
    <w:rsid w:val="00696476"/>
    <w:rsid w:val="006A10FA"/>
    <w:rsid w:val="006A40E6"/>
    <w:rsid w:val="006A5C07"/>
    <w:rsid w:val="006A75FA"/>
    <w:rsid w:val="006B07D5"/>
    <w:rsid w:val="006B1309"/>
    <w:rsid w:val="006B1346"/>
    <w:rsid w:val="006B3923"/>
    <w:rsid w:val="006B3F3E"/>
    <w:rsid w:val="006B5923"/>
    <w:rsid w:val="006B6782"/>
    <w:rsid w:val="006B67D9"/>
    <w:rsid w:val="006B6C14"/>
    <w:rsid w:val="006B715E"/>
    <w:rsid w:val="006C0B71"/>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8FC"/>
    <w:rsid w:val="006F4F06"/>
    <w:rsid w:val="006F5A4E"/>
    <w:rsid w:val="006F6005"/>
    <w:rsid w:val="00703B6C"/>
    <w:rsid w:val="00705C40"/>
    <w:rsid w:val="00706482"/>
    <w:rsid w:val="00706BEF"/>
    <w:rsid w:val="00707ECE"/>
    <w:rsid w:val="00710CE8"/>
    <w:rsid w:val="007116BC"/>
    <w:rsid w:val="00712BC3"/>
    <w:rsid w:val="00715A5F"/>
    <w:rsid w:val="007165CE"/>
    <w:rsid w:val="00720968"/>
    <w:rsid w:val="00721705"/>
    <w:rsid w:val="00721D12"/>
    <w:rsid w:val="00721F8B"/>
    <w:rsid w:val="007237CE"/>
    <w:rsid w:val="00724688"/>
    <w:rsid w:val="0073062D"/>
    <w:rsid w:val="0073081C"/>
    <w:rsid w:val="0073254D"/>
    <w:rsid w:val="00736A49"/>
    <w:rsid w:val="00737283"/>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40B0"/>
    <w:rsid w:val="00780378"/>
    <w:rsid w:val="00781BD4"/>
    <w:rsid w:val="00784832"/>
    <w:rsid w:val="00784F59"/>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6BFE"/>
    <w:rsid w:val="007E044C"/>
    <w:rsid w:val="007E2046"/>
    <w:rsid w:val="007E3883"/>
    <w:rsid w:val="007E4FBB"/>
    <w:rsid w:val="007E55BF"/>
    <w:rsid w:val="007E71B1"/>
    <w:rsid w:val="007E7B4E"/>
    <w:rsid w:val="007F0CE2"/>
    <w:rsid w:val="007F0EFF"/>
    <w:rsid w:val="007F1229"/>
    <w:rsid w:val="007F1375"/>
    <w:rsid w:val="007F7CF8"/>
    <w:rsid w:val="00803850"/>
    <w:rsid w:val="00804385"/>
    <w:rsid w:val="00805AFD"/>
    <w:rsid w:val="008078D8"/>
    <w:rsid w:val="00811D5B"/>
    <w:rsid w:val="00817713"/>
    <w:rsid w:val="0082171F"/>
    <w:rsid w:val="008220F1"/>
    <w:rsid w:val="0082340B"/>
    <w:rsid w:val="00827DB6"/>
    <w:rsid w:val="008304B2"/>
    <w:rsid w:val="00830999"/>
    <w:rsid w:val="00830D5E"/>
    <w:rsid w:val="00830F69"/>
    <w:rsid w:val="00833418"/>
    <w:rsid w:val="00834458"/>
    <w:rsid w:val="008353BD"/>
    <w:rsid w:val="00835841"/>
    <w:rsid w:val="00837465"/>
    <w:rsid w:val="00841243"/>
    <w:rsid w:val="00841457"/>
    <w:rsid w:val="0084374E"/>
    <w:rsid w:val="00844842"/>
    <w:rsid w:val="00844DD0"/>
    <w:rsid w:val="0085089F"/>
    <w:rsid w:val="00851A0E"/>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82CC2"/>
    <w:rsid w:val="00883930"/>
    <w:rsid w:val="00885492"/>
    <w:rsid w:val="00891CBD"/>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3B25"/>
    <w:rsid w:val="0092402E"/>
    <w:rsid w:val="009259BA"/>
    <w:rsid w:val="00926FCB"/>
    <w:rsid w:val="0093311A"/>
    <w:rsid w:val="00942645"/>
    <w:rsid w:val="00950A3A"/>
    <w:rsid w:val="0095340A"/>
    <w:rsid w:val="00953618"/>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22C0"/>
    <w:rsid w:val="009A49D3"/>
    <w:rsid w:val="009A4F1B"/>
    <w:rsid w:val="009A5BFF"/>
    <w:rsid w:val="009A66C5"/>
    <w:rsid w:val="009A79BA"/>
    <w:rsid w:val="009B14D1"/>
    <w:rsid w:val="009B1534"/>
    <w:rsid w:val="009B1948"/>
    <w:rsid w:val="009B4963"/>
    <w:rsid w:val="009B4A3B"/>
    <w:rsid w:val="009B69D3"/>
    <w:rsid w:val="009B730F"/>
    <w:rsid w:val="009B7BA7"/>
    <w:rsid w:val="009C0938"/>
    <w:rsid w:val="009C0E06"/>
    <w:rsid w:val="009C22C8"/>
    <w:rsid w:val="009C3F82"/>
    <w:rsid w:val="009C72DD"/>
    <w:rsid w:val="009C7DF5"/>
    <w:rsid w:val="009D056C"/>
    <w:rsid w:val="009D060F"/>
    <w:rsid w:val="009D1ADE"/>
    <w:rsid w:val="009D37CA"/>
    <w:rsid w:val="009D76D4"/>
    <w:rsid w:val="009E09D0"/>
    <w:rsid w:val="009E1283"/>
    <w:rsid w:val="009E3A7F"/>
    <w:rsid w:val="009E57B1"/>
    <w:rsid w:val="009E6379"/>
    <w:rsid w:val="009F7809"/>
    <w:rsid w:val="009F7AF5"/>
    <w:rsid w:val="00A00D14"/>
    <w:rsid w:val="00A01408"/>
    <w:rsid w:val="00A02457"/>
    <w:rsid w:val="00A03190"/>
    <w:rsid w:val="00A0404B"/>
    <w:rsid w:val="00A0798C"/>
    <w:rsid w:val="00A07B1B"/>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5DDE"/>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044C"/>
    <w:rsid w:val="00A82C52"/>
    <w:rsid w:val="00A86CB6"/>
    <w:rsid w:val="00A87A1F"/>
    <w:rsid w:val="00A90D55"/>
    <w:rsid w:val="00A944D8"/>
    <w:rsid w:val="00A959E7"/>
    <w:rsid w:val="00A95BBA"/>
    <w:rsid w:val="00A96032"/>
    <w:rsid w:val="00A961EE"/>
    <w:rsid w:val="00AA04B3"/>
    <w:rsid w:val="00AA1253"/>
    <w:rsid w:val="00AA1ED0"/>
    <w:rsid w:val="00AA28EF"/>
    <w:rsid w:val="00AA3593"/>
    <w:rsid w:val="00AA38CA"/>
    <w:rsid w:val="00AA3D23"/>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3E56"/>
    <w:rsid w:val="00B449EE"/>
    <w:rsid w:val="00B50227"/>
    <w:rsid w:val="00B50510"/>
    <w:rsid w:val="00B51FB2"/>
    <w:rsid w:val="00B522CD"/>
    <w:rsid w:val="00B55143"/>
    <w:rsid w:val="00B555C8"/>
    <w:rsid w:val="00B55917"/>
    <w:rsid w:val="00B643A6"/>
    <w:rsid w:val="00B64DD6"/>
    <w:rsid w:val="00B6710C"/>
    <w:rsid w:val="00B67E84"/>
    <w:rsid w:val="00B72076"/>
    <w:rsid w:val="00B72303"/>
    <w:rsid w:val="00B72C72"/>
    <w:rsid w:val="00B82277"/>
    <w:rsid w:val="00B91676"/>
    <w:rsid w:val="00B949C1"/>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A10"/>
    <w:rsid w:val="00BE2FC1"/>
    <w:rsid w:val="00BE6365"/>
    <w:rsid w:val="00BE6F57"/>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666"/>
    <w:rsid w:val="00C26E7C"/>
    <w:rsid w:val="00C276CD"/>
    <w:rsid w:val="00C30A97"/>
    <w:rsid w:val="00C30AD8"/>
    <w:rsid w:val="00C31DDC"/>
    <w:rsid w:val="00C34326"/>
    <w:rsid w:val="00C35592"/>
    <w:rsid w:val="00C36201"/>
    <w:rsid w:val="00C368E8"/>
    <w:rsid w:val="00C36C3D"/>
    <w:rsid w:val="00C372C7"/>
    <w:rsid w:val="00C410F6"/>
    <w:rsid w:val="00C42443"/>
    <w:rsid w:val="00C42CBA"/>
    <w:rsid w:val="00C5019E"/>
    <w:rsid w:val="00C5377C"/>
    <w:rsid w:val="00C53E8A"/>
    <w:rsid w:val="00C54587"/>
    <w:rsid w:val="00C54DF3"/>
    <w:rsid w:val="00C560A7"/>
    <w:rsid w:val="00C56D89"/>
    <w:rsid w:val="00C56FC8"/>
    <w:rsid w:val="00C60F23"/>
    <w:rsid w:val="00C62C51"/>
    <w:rsid w:val="00C62EB2"/>
    <w:rsid w:val="00C71BEC"/>
    <w:rsid w:val="00C74D3A"/>
    <w:rsid w:val="00C80511"/>
    <w:rsid w:val="00C823F7"/>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1C69"/>
    <w:rsid w:val="00CF4394"/>
    <w:rsid w:val="00D000A9"/>
    <w:rsid w:val="00D005DB"/>
    <w:rsid w:val="00D0064E"/>
    <w:rsid w:val="00D00981"/>
    <w:rsid w:val="00D02596"/>
    <w:rsid w:val="00D0280D"/>
    <w:rsid w:val="00D05A50"/>
    <w:rsid w:val="00D07A72"/>
    <w:rsid w:val="00D10577"/>
    <w:rsid w:val="00D108F6"/>
    <w:rsid w:val="00D1323B"/>
    <w:rsid w:val="00D14BAE"/>
    <w:rsid w:val="00D1648B"/>
    <w:rsid w:val="00D16819"/>
    <w:rsid w:val="00D17DD9"/>
    <w:rsid w:val="00D20AC0"/>
    <w:rsid w:val="00D216DE"/>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4261"/>
    <w:rsid w:val="00D7441B"/>
    <w:rsid w:val="00D76AB2"/>
    <w:rsid w:val="00D80490"/>
    <w:rsid w:val="00D818F5"/>
    <w:rsid w:val="00D829AD"/>
    <w:rsid w:val="00D82EE2"/>
    <w:rsid w:val="00D8545C"/>
    <w:rsid w:val="00D87788"/>
    <w:rsid w:val="00D877C8"/>
    <w:rsid w:val="00D910C2"/>
    <w:rsid w:val="00D9168C"/>
    <w:rsid w:val="00D9189B"/>
    <w:rsid w:val="00D91DA6"/>
    <w:rsid w:val="00D92514"/>
    <w:rsid w:val="00D9706F"/>
    <w:rsid w:val="00D972D4"/>
    <w:rsid w:val="00DA195B"/>
    <w:rsid w:val="00DA3500"/>
    <w:rsid w:val="00DA6B55"/>
    <w:rsid w:val="00DA6B97"/>
    <w:rsid w:val="00DB0015"/>
    <w:rsid w:val="00DB2AAD"/>
    <w:rsid w:val="00DB626D"/>
    <w:rsid w:val="00DB6365"/>
    <w:rsid w:val="00DC0BF1"/>
    <w:rsid w:val="00DC41C3"/>
    <w:rsid w:val="00DC467E"/>
    <w:rsid w:val="00DD286D"/>
    <w:rsid w:val="00DD2CAF"/>
    <w:rsid w:val="00DD3593"/>
    <w:rsid w:val="00DD469B"/>
    <w:rsid w:val="00DD4A25"/>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5C2D"/>
    <w:rsid w:val="00E16541"/>
    <w:rsid w:val="00E2536E"/>
    <w:rsid w:val="00E25B8A"/>
    <w:rsid w:val="00E2632B"/>
    <w:rsid w:val="00E322F7"/>
    <w:rsid w:val="00E32835"/>
    <w:rsid w:val="00E3369B"/>
    <w:rsid w:val="00E36D76"/>
    <w:rsid w:val="00E405EA"/>
    <w:rsid w:val="00E408B7"/>
    <w:rsid w:val="00E41637"/>
    <w:rsid w:val="00E42789"/>
    <w:rsid w:val="00E43F59"/>
    <w:rsid w:val="00E464F0"/>
    <w:rsid w:val="00E50BEB"/>
    <w:rsid w:val="00E548FA"/>
    <w:rsid w:val="00E57ED4"/>
    <w:rsid w:val="00E6092F"/>
    <w:rsid w:val="00E60C3B"/>
    <w:rsid w:val="00E62049"/>
    <w:rsid w:val="00E629DA"/>
    <w:rsid w:val="00E6469F"/>
    <w:rsid w:val="00E670F8"/>
    <w:rsid w:val="00E67FAC"/>
    <w:rsid w:val="00E71372"/>
    <w:rsid w:val="00E7200B"/>
    <w:rsid w:val="00E738CB"/>
    <w:rsid w:val="00E73C88"/>
    <w:rsid w:val="00E74437"/>
    <w:rsid w:val="00E7443D"/>
    <w:rsid w:val="00E81C3E"/>
    <w:rsid w:val="00E82B6D"/>
    <w:rsid w:val="00E87381"/>
    <w:rsid w:val="00EA1177"/>
    <w:rsid w:val="00EA118B"/>
    <w:rsid w:val="00EA11B6"/>
    <w:rsid w:val="00EA2181"/>
    <w:rsid w:val="00EA2C54"/>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17379"/>
    <w:rsid w:val="00F17781"/>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5DF0"/>
    <w:rsid w:val="00F6636A"/>
    <w:rsid w:val="00F667C5"/>
    <w:rsid w:val="00F67E31"/>
    <w:rsid w:val="00F718A8"/>
    <w:rsid w:val="00F72183"/>
    <w:rsid w:val="00F7469B"/>
    <w:rsid w:val="00F7627A"/>
    <w:rsid w:val="00F76D01"/>
    <w:rsid w:val="00F81C35"/>
    <w:rsid w:val="00F82981"/>
    <w:rsid w:val="00F8311F"/>
    <w:rsid w:val="00F83248"/>
    <w:rsid w:val="00F83376"/>
    <w:rsid w:val="00F853AE"/>
    <w:rsid w:val="00F93C74"/>
    <w:rsid w:val="00F93DCC"/>
    <w:rsid w:val="00F9435D"/>
    <w:rsid w:val="00F94A50"/>
    <w:rsid w:val="00F97740"/>
    <w:rsid w:val="00FA2F7B"/>
    <w:rsid w:val="00FA3C97"/>
    <w:rsid w:val="00FA78C8"/>
    <w:rsid w:val="00FB09FE"/>
    <w:rsid w:val="00FB101D"/>
    <w:rsid w:val="00FB1725"/>
    <w:rsid w:val="00FB593A"/>
    <w:rsid w:val="00FB6410"/>
    <w:rsid w:val="00FB6E82"/>
    <w:rsid w:val="00FC0042"/>
    <w:rsid w:val="00FC2A13"/>
    <w:rsid w:val="00FC2E29"/>
    <w:rsid w:val="00FC4284"/>
    <w:rsid w:val="00FC4576"/>
    <w:rsid w:val="00FC78FB"/>
    <w:rsid w:val="00FC7DBC"/>
    <w:rsid w:val="00FD076A"/>
    <w:rsid w:val="00FD0AA0"/>
    <w:rsid w:val="00FD1D5A"/>
    <w:rsid w:val="00FD3E58"/>
    <w:rsid w:val="00FD4761"/>
    <w:rsid w:val="00FD5059"/>
    <w:rsid w:val="00FD554D"/>
    <w:rsid w:val="00FE6469"/>
    <w:rsid w:val="00FF0EFB"/>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2733D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2E8B-9C83-46A3-84B1-6B55902F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cp:revision>
  <cp:lastPrinted>2000-06-02T14:59:00Z</cp:lastPrinted>
  <dcterms:created xsi:type="dcterms:W3CDTF">2012-02-14T14:55:00Z</dcterms:created>
  <dcterms:modified xsi:type="dcterms:W3CDTF">2012-02-14T14:55:00Z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