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91" w:rsidRPr="001F29F9" w:rsidRDefault="00F77891" w:rsidP="00BF0E94">
      <w:pPr>
        <w:tabs>
          <w:tab w:val="left" w:pos="288"/>
          <w:tab w:val="left" w:pos="4752"/>
        </w:tabs>
        <w:rPr>
          <w:color w:val="000000"/>
        </w:rPr>
      </w:pPr>
      <w:r w:rsidRPr="001F29F9">
        <w:rPr>
          <w:color w:val="000000"/>
        </w:rPr>
        <w:t>RECORD OF PROCEEDINGS</w:t>
      </w:r>
    </w:p>
    <w:p w:rsidR="00F77891" w:rsidRPr="001F29F9" w:rsidRDefault="00F77891" w:rsidP="00BF0E94">
      <w:pPr>
        <w:tabs>
          <w:tab w:val="left" w:pos="288"/>
          <w:tab w:val="left" w:pos="4752"/>
        </w:tabs>
        <w:rPr>
          <w:color w:val="000000"/>
        </w:rPr>
      </w:pPr>
      <w:r w:rsidRPr="001F29F9">
        <w:rPr>
          <w:color w:val="000000"/>
        </w:rPr>
        <w:t>PHYSICAL DISABILITY BOARD OF REVIEW</w:t>
      </w:r>
    </w:p>
    <w:p w:rsidR="00F77891" w:rsidRPr="001F29F9" w:rsidRDefault="00F77891" w:rsidP="00BF0E94">
      <w:pPr>
        <w:tabs>
          <w:tab w:val="left" w:pos="288"/>
          <w:tab w:val="left" w:pos="4752"/>
        </w:tabs>
        <w:jc w:val="both"/>
        <w:rPr>
          <w:caps/>
          <w:color w:val="000000"/>
        </w:rPr>
      </w:pPr>
    </w:p>
    <w:p w:rsidR="00F77891" w:rsidRPr="001F29F9" w:rsidRDefault="00F77891" w:rsidP="00495AAE">
      <w:pPr>
        <w:tabs>
          <w:tab w:val="left" w:pos="288"/>
          <w:tab w:val="left" w:pos="6300"/>
          <w:tab w:val="left" w:pos="9270"/>
        </w:tabs>
        <w:jc w:val="both"/>
        <w:rPr>
          <w:caps/>
          <w:color w:val="000000"/>
        </w:rPr>
      </w:pPr>
      <w:r w:rsidRPr="00AD5A7B">
        <w:rPr>
          <w:caps/>
          <w:color w:val="000000"/>
        </w:rPr>
        <w:t xml:space="preserve">NAME:  </w:t>
      </w:r>
      <w:r w:rsidR="00D273B6">
        <w:rPr>
          <w:caps/>
          <w:color w:val="auto"/>
        </w:rPr>
        <w:t xml:space="preserve"> </w:t>
      </w:r>
      <w:r w:rsidR="00495AAE">
        <w:rPr>
          <w:caps/>
          <w:color w:val="auto"/>
        </w:rPr>
        <w:tab/>
      </w:r>
      <w:r w:rsidRPr="00AD5A7B">
        <w:rPr>
          <w:caps/>
          <w:color w:val="000000"/>
        </w:rPr>
        <w:t xml:space="preserve">BRANCH OF SERVICE:  Army </w:t>
      </w:r>
    </w:p>
    <w:p w:rsidR="00F77891" w:rsidRPr="001F29F9" w:rsidRDefault="00F77891" w:rsidP="00495AAE">
      <w:pPr>
        <w:tabs>
          <w:tab w:val="left" w:pos="288"/>
          <w:tab w:val="left" w:pos="6300"/>
          <w:tab w:val="left" w:pos="9270"/>
        </w:tabs>
        <w:jc w:val="both"/>
        <w:rPr>
          <w:caps/>
          <w:color w:val="000000"/>
        </w:rPr>
      </w:pPr>
      <w:r w:rsidRPr="001F29F9">
        <w:rPr>
          <w:caps/>
          <w:color w:val="000000"/>
        </w:rPr>
        <w:t>CASE NUMBER:  PD1100453</w:t>
      </w:r>
      <w:r w:rsidR="00495AAE">
        <w:rPr>
          <w:color w:val="000000"/>
        </w:rPr>
        <w:tab/>
      </w:r>
      <w:r w:rsidRPr="001F29F9">
        <w:rPr>
          <w:color w:val="000000"/>
        </w:rPr>
        <w:t>SEPARATION DATE:  20020718</w:t>
      </w:r>
    </w:p>
    <w:p w:rsidR="00F77891" w:rsidRPr="001F29F9" w:rsidRDefault="002C46E5" w:rsidP="00AD5A7B">
      <w:pPr>
        <w:tabs>
          <w:tab w:val="left" w:pos="288"/>
          <w:tab w:val="left" w:pos="5130"/>
        </w:tabs>
        <w:jc w:val="left"/>
        <w:rPr>
          <w:color w:val="000000"/>
        </w:rPr>
      </w:pPr>
      <w:r>
        <w:rPr>
          <w:caps/>
          <w:color w:val="000000"/>
        </w:rPr>
        <w:t>BOARD DATE:  2012</w:t>
      </w:r>
      <w:r w:rsidR="003E662D">
        <w:rPr>
          <w:caps/>
          <w:color w:val="000000"/>
        </w:rPr>
        <w:t>0208</w:t>
      </w:r>
      <w:r w:rsidR="00F77891" w:rsidRPr="001F29F9">
        <w:rPr>
          <w:caps/>
          <w:color w:val="000000"/>
        </w:rPr>
        <w:t xml:space="preserve"> </w:t>
      </w:r>
    </w:p>
    <w:p w:rsidR="00F77891" w:rsidRPr="001F29F9" w:rsidRDefault="00F77891" w:rsidP="003C53E8">
      <w:pPr>
        <w:pBdr>
          <w:bottom w:val="single" w:sz="12" w:space="1" w:color="auto"/>
        </w:pBdr>
        <w:tabs>
          <w:tab w:val="left" w:pos="288"/>
          <w:tab w:val="left" w:pos="4752"/>
        </w:tabs>
        <w:jc w:val="both"/>
        <w:rPr>
          <w:color w:val="000000"/>
        </w:rPr>
      </w:pPr>
    </w:p>
    <w:p w:rsidR="00F77891" w:rsidRPr="001F29F9" w:rsidRDefault="00F77891" w:rsidP="00BF0E94">
      <w:pPr>
        <w:tabs>
          <w:tab w:val="left" w:pos="288"/>
          <w:tab w:val="left" w:pos="4752"/>
        </w:tabs>
        <w:jc w:val="both"/>
        <w:rPr>
          <w:color w:val="000000"/>
        </w:rPr>
      </w:pPr>
    </w:p>
    <w:p w:rsidR="00F77891" w:rsidRPr="00AD5A7B" w:rsidRDefault="00F77891" w:rsidP="00BF0E94">
      <w:pPr>
        <w:tabs>
          <w:tab w:val="left" w:pos="288"/>
          <w:tab w:val="left" w:pos="4752"/>
        </w:tabs>
        <w:jc w:val="both"/>
        <w:rPr>
          <w:color w:val="000000"/>
        </w:rPr>
      </w:pPr>
      <w:r w:rsidRPr="00B27D98">
        <w:rPr>
          <w:color w:val="000000"/>
          <w:u w:val="single"/>
        </w:rPr>
        <w:t>SUMMARY OF CASE</w:t>
      </w:r>
      <w:r w:rsidRPr="00B27D98">
        <w:rPr>
          <w:color w:val="000000"/>
        </w:rPr>
        <w:t>:  Data extracted from the available evidence of record reflects that this covered individual (CI) was an active duty member, SGT/E-5 (13B, Cannon Artillery Crewmember), medic</w:t>
      </w:r>
      <w:r w:rsidR="00A11C29" w:rsidRPr="00B27D98">
        <w:rPr>
          <w:color w:val="000000"/>
        </w:rPr>
        <w:t xml:space="preserve">ally separated for </w:t>
      </w:r>
      <w:r w:rsidR="00065180" w:rsidRPr="00B27D98">
        <w:rPr>
          <w:color w:val="000000"/>
        </w:rPr>
        <w:t>a lumbar spine</w:t>
      </w:r>
      <w:r w:rsidR="00A11C29" w:rsidRPr="00B27D98">
        <w:rPr>
          <w:color w:val="000000"/>
        </w:rPr>
        <w:t xml:space="preserve"> condition</w:t>
      </w:r>
      <w:r w:rsidR="00065180" w:rsidRPr="00B27D98">
        <w:rPr>
          <w:color w:val="000000"/>
        </w:rPr>
        <w:t xml:space="preserve">.  He developed back pain in 1998 </w:t>
      </w:r>
      <w:r w:rsidR="003E662D" w:rsidRPr="00B27D98">
        <w:rPr>
          <w:color w:val="000000"/>
        </w:rPr>
        <w:t>which</w:t>
      </w:r>
      <w:r w:rsidR="009278D6">
        <w:rPr>
          <w:color w:val="000000"/>
        </w:rPr>
        <w:t xml:space="preserve"> persistently</w:t>
      </w:r>
      <w:r w:rsidR="00065180" w:rsidRPr="00B27D98">
        <w:rPr>
          <w:color w:val="000000"/>
        </w:rPr>
        <w:t xml:space="preserve"> </w:t>
      </w:r>
      <w:r w:rsidR="009278D6">
        <w:rPr>
          <w:color w:val="000000"/>
        </w:rPr>
        <w:t>recurred</w:t>
      </w:r>
      <w:r w:rsidR="00065180" w:rsidRPr="00B27D98">
        <w:rPr>
          <w:color w:val="000000"/>
        </w:rPr>
        <w:t xml:space="preserve">.  He was </w:t>
      </w:r>
      <w:r w:rsidR="003E662D" w:rsidRPr="00B27D98">
        <w:rPr>
          <w:color w:val="000000"/>
        </w:rPr>
        <w:t xml:space="preserve">subsequently </w:t>
      </w:r>
      <w:r w:rsidR="00065180" w:rsidRPr="00B27D98">
        <w:rPr>
          <w:color w:val="000000"/>
        </w:rPr>
        <w:t xml:space="preserve">diagnosed with spinal stenosis (narrowing of spinal canal) which was not </w:t>
      </w:r>
      <w:r w:rsidR="003E662D" w:rsidRPr="00B27D98">
        <w:rPr>
          <w:color w:val="000000"/>
        </w:rPr>
        <w:t xml:space="preserve">amendable to </w:t>
      </w:r>
      <w:r w:rsidR="00065180" w:rsidRPr="00B27D98">
        <w:rPr>
          <w:color w:val="000000"/>
        </w:rPr>
        <w:t xml:space="preserve">surgical </w:t>
      </w:r>
      <w:r w:rsidR="003E662D" w:rsidRPr="00B27D98">
        <w:rPr>
          <w:color w:val="000000"/>
        </w:rPr>
        <w:t>remedy</w:t>
      </w:r>
      <w:r w:rsidR="00065180" w:rsidRPr="00B27D98">
        <w:rPr>
          <w:color w:val="000000"/>
        </w:rPr>
        <w:t>; and, underwent a protracted trial of conservative management.  H</w:t>
      </w:r>
      <w:r w:rsidRPr="00B27D98">
        <w:rPr>
          <w:color w:val="000000"/>
        </w:rPr>
        <w:t xml:space="preserve">e did not </w:t>
      </w:r>
      <w:r w:rsidR="00065180" w:rsidRPr="00B27D98">
        <w:rPr>
          <w:color w:val="000000"/>
        </w:rPr>
        <w:t>improve</w:t>
      </w:r>
      <w:r w:rsidRPr="00B27D98">
        <w:rPr>
          <w:color w:val="000000"/>
        </w:rPr>
        <w:t xml:space="preserve"> adequately to </w:t>
      </w:r>
      <w:r w:rsidR="00A9418E" w:rsidRPr="00B27D98">
        <w:rPr>
          <w:color w:val="000000"/>
        </w:rPr>
        <w:t xml:space="preserve">fully </w:t>
      </w:r>
      <w:r w:rsidRPr="00B27D98">
        <w:rPr>
          <w:color w:val="000000"/>
        </w:rPr>
        <w:t>perform within his Military Occupational Specialty (MOS) or meet physical fitness standard</w:t>
      </w:r>
      <w:r w:rsidR="003E662D" w:rsidRPr="00B27D98">
        <w:rPr>
          <w:color w:val="000000"/>
        </w:rPr>
        <w:t xml:space="preserve">s.  He was issued a permanent </w:t>
      </w:r>
      <w:r w:rsidRPr="00B27D98">
        <w:rPr>
          <w:color w:val="000000"/>
        </w:rPr>
        <w:t xml:space="preserve">L4 profile and </w:t>
      </w:r>
      <w:r w:rsidR="00065180" w:rsidRPr="00B27D98">
        <w:rPr>
          <w:color w:val="000000"/>
        </w:rPr>
        <w:t>referred for</w:t>
      </w:r>
      <w:r w:rsidRPr="00B27D98">
        <w:rPr>
          <w:color w:val="000000"/>
        </w:rPr>
        <w:t xml:space="preserve"> a Medical Evaluation Board (MEB).  </w:t>
      </w:r>
      <w:r w:rsidR="00065180" w:rsidRPr="00B27D98">
        <w:rPr>
          <w:color w:val="000000"/>
        </w:rPr>
        <w:t>“</w:t>
      </w:r>
      <w:r w:rsidRPr="00B27D98">
        <w:rPr>
          <w:color w:val="000000"/>
        </w:rPr>
        <w:t xml:space="preserve">Low back pain </w:t>
      </w:r>
      <w:r w:rsidR="00065180" w:rsidRPr="00B27D98">
        <w:rPr>
          <w:color w:val="000000"/>
        </w:rPr>
        <w:t xml:space="preserve">without objective evidence of radiculopathy” </w:t>
      </w:r>
      <w:r w:rsidRPr="00B27D98">
        <w:rPr>
          <w:color w:val="000000"/>
        </w:rPr>
        <w:t xml:space="preserve">was forwarded to the Physical Evaluation Board (PEB) as medically unacceptable IAW AR 40-501.  No other conditions appeared on the MEB’s submission.  Other conditions included in the Disability Evaluation System (DES) </w:t>
      </w:r>
      <w:r w:rsidR="00A9418E" w:rsidRPr="00B27D98">
        <w:rPr>
          <w:color w:val="000000"/>
        </w:rPr>
        <w:t>file</w:t>
      </w:r>
      <w:r w:rsidRPr="00B27D98">
        <w:rPr>
          <w:color w:val="000000"/>
        </w:rPr>
        <w:t xml:space="preserve"> will be discussed below.  The</w:t>
      </w:r>
      <w:r w:rsidR="00763B5F">
        <w:rPr>
          <w:color w:val="000000"/>
        </w:rPr>
        <w:t xml:space="preserve"> PEB </w:t>
      </w:r>
      <w:r w:rsidRPr="00B27D98">
        <w:rPr>
          <w:color w:val="000000"/>
        </w:rPr>
        <w:t xml:space="preserve">adjudicated the low back condition as unfitting, rated 10%, </w:t>
      </w:r>
      <w:r w:rsidRPr="00B27D98">
        <w:rPr>
          <w:color w:val="auto"/>
        </w:rPr>
        <w:t>with application of the Veterans Administration Schedule for Rating Disabilities (VASRD)</w:t>
      </w:r>
      <w:r w:rsidRPr="00B27D98">
        <w:rPr>
          <w:color w:val="000000"/>
        </w:rPr>
        <w:t>.  The CI made no appeals, and was medically separated with a 10% combined disability rating</w:t>
      </w:r>
      <w:r w:rsidRPr="00AD5A7B">
        <w:rPr>
          <w:color w:val="000000"/>
        </w:rPr>
        <w:t>.</w:t>
      </w:r>
    </w:p>
    <w:p w:rsidR="00F77891" w:rsidRPr="001F29F9" w:rsidRDefault="00F77891" w:rsidP="00BF0E94">
      <w:pPr>
        <w:pBdr>
          <w:bottom w:val="single" w:sz="12" w:space="1" w:color="auto"/>
        </w:pBdr>
        <w:tabs>
          <w:tab w:val="left" w:pos="288"/>
          <w:tab w:val="left" w:pos="4752"/>
        </w:tabs>
        <w:jc w:val="both"/>
        <w:rPr>
          <w:color w:val="000000"/>
        </w:rPr>
      </w:pPr>
    </w:p>
    <w:p w:rsidR="00F77891" w:rsidRPr="001F29F9" w:rsidRDefault="00F77891" w:rsidP="00BF0E94">
      <w:pPr>
        <w:tabs>
          <w:tab w:val="left" w:pos="288"/>
          <w:tab w:val="left" w:pos="4752"/>
        </w:tabs>
        <w:jc w:val="both"/>
        <w:rPr>
          <w:color w:val="000000"/>
        </w:rPr>
      </w:pPr>
    </w:p>
    <w:p w:rsidR="00F77891" w:rsidRPr="001F29F9" w:rsidRDefault="00F77891" w:rsidP="00BF0E94">
      <w:pPr>
        <w:tabs>
          <w:tab w:val="left" w:pos="288"/>
          <w:tab w:val="left" w:pos="4752"/>
        </w:tabs>
        <w:jc w:val="both"/>
        <w:rPr>
          <w:color w:val="000000"/>
        </w:rPr>
      </w:pPr>
      <w:r w:rsidRPr="001F29F9">
        <w:rPr>
          <w:color w:val="000000"/>
          <w:u w:val="single"/>
        </w:rPr>
        <w:t>CI CONTENTION</w:t>
      </w:r>
      <w:r w:rsidRPr="001F29F9">
        <w:rPr>
          <w:color w:val="000000"/>
        </w:rPr>
        <w:t>:</w:t>
      </w:r>
      <w:r w:rsidRPr="00AD5A7B">
        <w:rPr>
          <w:color w:val="auto"/>
        </w:rPr>
        <w:t xml:space="preserve"> </w:t>
      </w:r>
      <w:r w:rsidRPr="00057019">
        <w:rPr>
          <w:color w:val="auto"/>
        </w:rPr>
        <w:t xml:space="preserve"> </w:t>
      </w:r>
      <w:r w:rsidRPr="00810071">
        <w:rPr>
          <w:color w:val="auto"/>
        </w:rPr>
        <w:t xml:space="preserve">“Spinal stenosis L-4, L-5.  </w:t>
      </w:r>
      <w:proofErr w:type="gramStart"/>
      <w:r w:rsidRPr="00810071">
        <w:rPr>
          <w:color w:val="auto"/>
        </w:rPr>
        <w:t>Have submitted paperwork for an increase in my VA disability to 100% because of my condition.</w:t>
      </w:r>
      <w:proofErr w:type="gramEnd"/>
      <w:r w:rsidRPr="00810071">
        <w:rPr>
          <w:color w:val="auto"/>
        </w:rPr>
        <w:t xml:space="preserve">  I am no longer able to work the job I was working, had to take job to make </w:t>
      </w:r>
      <w:proofErr w:type="gramStart"/>
      <w:r w:rsidRPr="00810071">
        <w:rPr>
          <w:color w:val="auto"/>
        </w:rPr>
        <w:t>a</w:t>
      </w:r>
      <w:proofErr w:type="gramEnd"/>
      <w:r w:rsidRPr="00810071">
        <w:rPr>
          <w:color w:val="auto"/>
        </w:rPr>
        <w:t xml:space="preserve"> income to the household till the VA or this is taken care of.”</w:t>
      </w:r>
      <w:r w:rsidRPr="001F29F9">
        <w:rPr>
          <w:color w:val="000000"/>
        </w:rPr>
        <w:t xml:space="preserve">  He elaborates no specific contentions regarding rating or coding and mentions no additionally contended conditions.</w:t>
      </w:r>
    </w:p>
    <w:p w:rsidR="00F77891" w:rsidRPr="001F29F9" w:rsidRDefault="00F77891" w:rsidP="00BF0E94">
      <w:pPr>
        <w:pBdr>
          <w:bottom w:val="single" w:sz="12" w:space="1" w:color="auto"/>
        </w:pBdr>
        <w:tabs>
          <w:tab w:val="left" w:pos="288"/>
          <w:tab w:val="left" w:pos="4752"/>
        </w:tabs>
        <w:jc w:val="both"/>
        <w:rPr>
          <w:color w:val="000000"/>
        </w:rPr>
      </w:pPr>
    </w:p>
    <w:p w:rsidR="00F77891" w:rsidRPr="001F29F9" w:rsidRDefault="00F77891" w:rsidP="00BF0E94">
      <w:pPr>
        <w:tabs>
          <w:tab w:val="left" w:pos="288"/>
          <w:tab w:val="left" w:pos="4752"/>
        </w:tabs>
        <w:jc w:val="both"/>
        <w:rPr>
          <w:color w:val="000000"/>
        </w:rPr>
      </w:pPr>
    </w:p>
    <w:p w:rsidR="00F77891" w:rsidRPr="001F29F9" w:rsidRDefault="00F77891" w:rsidP="00BF0E94">
      <w:pPr>
        <w:jc w:val="left"/>
        <w:rPr>
          <w:color w:val="000000"/>
        </w:rPr>
      </w:pPr>
      <w:r w:rsidRPr="001F29F9">
        <w:rPr>
          <w:color w:val="000000"/>
          <w:u w:val="single"/>
        </w:rPr>
        <w:t>RATING COMPARISON</w:t>
      </w:r>
      <w:r w:rsidRPr="001F29F9">
        <w:rPr>
          <w:color w:val="000000"/>
        </w:rPr>
        <w:t>:</w:t>
      </w:r>
    </w:p>
    <w:p w:rsidR="00F77891" w:rsidRPr="001F29F9" w:rsidRDefault="00F77891" w:rsidP="00FE7C22">
      <w:pPr>
        <w:jc w:val="both"/>
        <w:rPr>
          <w:color w:val="000000"/>
        </w:rPr>
      </w:pPr>
    </w:p>
    <w:tbl>
      <w:tblPr>
        <w:tblStyle w:val="TableGrid"/>
        <w:tblpPr w:leftFromText="187" w:rightFromText="187" w:vertAnchor="text" w:tblpXSpec="center" w:tblpY="1"/>
        <w:tblOverlap w:val="never"/>
        <w:tblW w:w="9378" w:type="dxa"/>
        <w:jc w:val="center"/>
        <w:tblLayout w:type="fixed"/>
        <w:tblLook w:val="00A0"/>
      </w:tblPr>
      <w:tblGrid>
        <w:gridCol w:w="2178"/>
        <w:gridCol w:w="1080"/>
        <w:gridCol w:w="900"/>
        <w:gridCol w:w="2322"/>
        <w:gridCol w:w="1080"/>
        <w:gridCol w:w="828"/>
        <w:gridCol w:w="990"/>
      </w:tblGrid>
      <w:tr w:rsidR="00F77891" w:rsidRPr="000D5DBE" w:rsidTr="002C46E5">
        <w:trPr>
          <w:trHeight w:val="170"/>
          <w:jc w:val="center"/>
        </w:trPr>
        <w:tc>
          <w:tcPr>
            <w:tcW w:w="4158" w:type="dxa"/>
            <w:gridSpan w:val="3"/>
            <w:tcBorders>
              <w:right w:val="thinThickThinSmallGap" w:sz="24" w:space="0" w:color="auto"/>
            </w:tcBorders>
            <w:shd w:val="clear" w:color="auto" w:fill="D9D9D9"/>
            <w:vAlign w:val="center"/>
          </w:tcPr>
          <w:p w:rsidR="00F77891" w:rsidRPr="000D5DBE" w:rsidRDefault="00F77891" w:rsidP="002C46E5">
            <w:pPr>
              <w:contextualSpacing/>
              <w:rPr>
                <w:rFonts w:cs="Calibri"/>
                <w:b/>
                <w:color w:val="000000"/>
                <w:sz w:val="18"/>
              </w:rPr>
            </w:pPr>
            <w:r w:rsidRPr="000D5DBE">
              <w:rPr>
                <w:b/>
                <w:color w:val="000000"/>
                <w:sz w:val="18"/>
              </w:rPr>
              <w:t>Service IPEB – Dated 20020603</w:t>
            </w:r>
          </w:p>
        </w:tc>
        <w:tc>
          <w:tcPr>
            <w:tcW w:w="5220" w:type="dxa"/>
            <w:gridSpan w:val="4"/>
            <w:tcBorders>
              <w:left w:val="thinThickThinSmallGap" w:sz="24" w:space="0" w:color="auto"/>
            </w:tcBorders>
            <w:shd w:val="clear" w:color="auto" w:fill="D9D9D9"/>
            <w:vAlign w:val="center"/>
          </w:tcPr>
          <w:p w:rsidR="00F77891" w:rsidRPr="000D5DBE" w:rsidRDefault="00F77891" w:rsidP="002C46E5">
            <w:pPr>
              <w:contextualSpacing/>
              <w:rPr>
                <w:rFonts w:cs="Calibri"/>
                <w:b/>
                <w:color w:val="000000"/>
                <w:sz w:val="18"/>
              </w:rPr>
            </w:pPr>
            <w:r w:rsidRPr="00AD5A7B">
              <w:rPr>
                <w:b/>
                <w:color w:val="000000"/>
                <w:sz w:val="18"/>
              </w:rPr>
              <w:t>VA (9 Mo</w:t>
            </w:r>
            <w:r w:rsidRPr="000D5DBE">
              <w:rPr>
                <w:b/>
                <w:color w:val="000000"/>
                <w:sz w:val="18"/>
              </w:rPr>
              <w:t>. Post-Separation) – All Effective 20020719</w:t>
            </w:r>
          </w:p>
        </w:tc>
      </w:tr>
      <w:tr w:rsidR="00F77891" w:rsidRPr="000D5DBE" w:rsidTr="002C46E5">
        <w:trPr>
          <w:trHeight w:val="97"/>
          <w:jc w:val="center"/>
        </w:trPr>
        <w:tc>
          <w:tcPr>
            <w:tcW w:w="2178" w:type="dxa"/>
            <w:tcBorders>
              <w:right w:val="single" w:sz="4" w:space="0" w:color="auto"/>
            </w:tcBorders>
            <w:shd w:val="clear" w:color="auto" w:fill="D9D9D9"/>
            <w:vAlign w:val="center"/>
          </w:tcPr>
          <w:p w:rsidR="00F77891" w:rsidRPr="000D5DBE" w:rsidRDefault="00F77891" w:rsidP="002C46E5">
            <w:pPr>
              <w:contextualSpacing/>
              <w:rPr>
                <w:rFonts w:cs="Calibri"/>
                <w:b/>
                <w:color w:val="000000"/>
                <w:sz w:val="18"/>
              </w:rPr>
            </w:pPr>
            <w:r w:rsidRPr="000D5DBE">
              <w:rPr>
                <w:b/>
                <w:color w:val="000000"/>
                <w:sz w:val="18"/>
              </w:rPr>
              <w:t>Condition</w:t>
            </w:r>
          </w:p>
        </w:tc>
        <w:tc>
          <w:tcPr>
            <w:tcW w:w="1080" w:type="dxa"/>
            <w:tcBorders>
              <w:left w:val="single" w:sz="4" w:space="0" w:color="auto"/>
            </w:tcBorders>
            <w:shd w:val="clear" w:color="auto" w:fill="D9D9D9"/>
            <w:vAlign w:val="center"/>
          </w:tcPr>
          <w:p w:rsidR="00F77891" w:rsidRPr="000D5DBE" w:rsidRDefault="00F77891" w:rsidP="002C46E5">
            <w:pPr>
              <w:contextualSpacing/>
              <w:rPr>
                <w:rFonts w:cs="Calibri"/>
                <w:b/>
                <w:color w:val="000000"/>
                <w:sz w:val="18"/>
              </w:rPr>
            </w:pPr>
            <w:r w:rsidRPr="000D5DBE">
              <w:rPr>
                <w:b/>
                <w:color w:val="000000"/>
                <w:sz w:val="18"/>
              </w:rPr>
              <w:t>Code</w:t>
            </w:r>
          </w:p>
        </w:tc>
        <w:tc>
          <w:tcPr>
            <w:tcW w:w="900" w:type="dxa"/>
            <w:tcBorders>
              <w:right w:val="thinThickThinSmallGap" w:sz="24" w:space="0" w:color="auto"/>
            </w:tcBorders>
            <w:shd w:val="clear" w:color="auto" w:fill="D9D9D9"/>
            <w:vAlign w:val="center"/>
          </w:tcPr>
          <w:p w:rsidR="00F77891" w:rsidRPr="000D5DBE" w:rsidRDefault="00F77891" w:rsidP="002C46E5">
            <w:pPr>
              <w:contextualSpacing/>
              <w:rPr>
                <w:rFonts w:cs="Calibri"/>
                <w:b/>
                <w:color w:val="000000"/>
                <w:sz w:val="18"/>
              </w:rPr>
            </w:pPr>
            <w:r w:rsidRPr="000D5DBE">
              <w:rPr>
                <w:b/>
                <w:color w:val="000000"/>
                <w:sz w:val="18"/>
              </w:rPr>
              <w:t>Rating</w:t>
            </w:r>
          </w:p>
        </w:tc>
        <w:tc>
          <w:tcPr>
            <w:tcW w:w="2322" w:type="dxa"/>
            <w:tcBorders>
              <w:left w:val="thinThickThinSmallGap" w:sz="24" w:space="0" w:color="auto"/>
            </w:tcBorders>
            <w:shd w:val="clear" w:color="auto" w:fill="D9D9D9"/>
            <w:vAlign w:val="center"/>
          </w:tcPr>
          <w:p w:rsidR="00F77891" w:rsidRPr="000D5DBE" w:rsidRDefault="00F77891" w:rsidP="002C46E5">
            <w:pPr>
              <w:contextualSpacing/>
              <w:rPr>
                <w:rFonts w:cs="Calibri"/>
                <w:b/>
                <w:color w:val="000000"/>
                <w:sz w:val="18"/>
              </w:rPr>
            </w:pPr>
            <w:r w:rsidRPr="000D5DBE">
              <w:rPr>
                <w:b/>
                <w:color w:val="000000"/>
                <w:sz w:val="18"/>
              </w:rPr>
              <w:t>Condition</w:t>
            </w:r>
          </w:p>
        </w:tc>
        <w:tc>
          <w:tcPr>
            <w:tcW w:w="1080" w:type="dxa"/>
            <w:shd w:val="clear" w:color="auto" w:fill="D9D9D9"/>
            <w:vAlign w:val="center"/>
          </w:tcPr>
          <w:p w:rsidR="00F77891" w:rsidRPr="000D5DBE" w:rsidRDefault="00F77891" w:rsidP="002C46E5">
            <w:pPr>
              <w:contextualSpacing/>
              <w:rPr>
                <w:rFonts w:cs="Calibri"/>
                <w:b/>
                <w:color w:val="000000"/>
                <w:sz w:val="18"/>
              </w:rPr>
            </w:pPr>
            <w:r w:rsidRPr="000D5DBE">
              <w:rPr>
                <w:b/>
                <w:color w:val="000000"/>
                <w:sz w:val="18"/>
              </w:rPr>
              <w:t>Code</w:t>
            </w:r>
          </w:p>
        </w:tc>
        <w:tc>
          <w:tcPr>
            <w:tcW w:w="828" w:type="dxa"/>
            <w:shd w:val="clear" w:color="auto" w:fill="D9D9D9"/>
            <w:vAlign w:val="center"/>
          </w:tcPr>
          <w:p w:rsidR="00F77891" w:rsidRPr="000D5DBE" w:rsidRDefault="00F77891" w:rsidP="002C46E5">
            <w:pPr>
              <w:contextualSpacing/>
              <w:rPr>
                <w:rFonts w:cs="Calibri"/>
                <w:b/>
                <w:color w:val="000000"/>
                <w:sz w:val="18"/>
              </w:rPr>
            </w:pPr>
            <w:r w:rsidRPr="000D5DBE">
              <w:rPr>
                <w:b/>
                <w:color w:val="000000"/>
                <w:sz w:val="18"/>
              </w:rPr>
              <w:t>Rating</w:t>
            </w:r>
          </w:p>
        </w:tc>
        <w:tc>
          <w:tcPr>
            <w:tcW w:w="990" w:type="dxa"/>
            <w:shd w:val="clear" w:color="auto" w:fill="D9D9D9"/>
            <w:vAlign w:val="center"/>
          </w:tcPr>
          <w:p w:rsidR="00F77891" w:rsidRPr="000D5DBE" w:rsidRDefault="00F77891" w:rsidP="002C46E5">
            <w:pPr>
              <w:contextualSpacing/>
              <w:rPr>
                <w:rFonts w:cs="Calibri"/>
                <w:b/>
                <w:color w:val="000000"/>
                <w:sz w:val="18"/>
              </w:rPr>
            </w:pPr>
            <w:r w:rsidRPr="000D5DBE">
              <w:rPr>
                <w:b/>
                <w:color w:val="000000"/>
                <w:sz w:val="18"/>
              </w:rPr>
              <w:t>Exam</w:t>
            </w:r>
          </w:p>
        </w:tc>
      </w:tr>
      <w:tr w:rsidR="00F77891" w:rsidRPr="000D5DBE" w:rsidTr="002C46E5">
        <w:trPr>
          <w:trHeight w:val="115"/>
          <w:jc w:val="center"/>
        </w:trPr>
        <w:tc>
          <w:tcPr>
            <w:tcW w:w="2178" w:type="dxa"/>
            <w:tcBorders>
              <w:right w:val="single" w:sz="4" w:space="0" w:color="auto"/>
            </w:tcBorders>
            <w:shd w:val="clear" w:color="auto" w:fill="FFFFFF"/>
            <w:vAlign w:val="center"/>
          </w:tcPr>
          <w:p w:rsidR="00F77891" w:rsidRPr="001F29F9" w:rsidRDefault="00F77891" w:rsidP="002C46E5">
            <w:pPr>
              <w:spacing w:line="220" w:lineRule="exact"/>
              <w:contextualSpacing/>
              <w:jc w:val="left"/>
              <w:rPr>
                <w:rFonts w:cs="Calibri"/>
                <w:color w:val="000000"/>
                <w:sz w:val="18"/>
              </w:rPr>
            </w:pPr>
            <w:r w:rsidRPr="000D5DBE">
              <w:rPr>
                <w:color w:val="000000"/>
                <w:sz w:val="18"/>
              </w:rPr>
              <w:t>Chronic Low Back Pain</w:t>
            </w:r>
          </w:p>
        </w:tc>
        <w:tc>
          <w:tcPr>
            <w:tcW w:w="1080" w:type="dxa"/>
            <w:tcBorders>
              <w:left w:val="single" w:sz="4" w:space="0" w:color="auto"/>
            </w:tcBorders>
            <w:shd w:val="clear" w:color="auto" w:fill="FFFFFF"/>
            <w:vAlign w:val="center"/>
          </w:tcPr>
          <w:p w:rsidR="00F77891" w:rsidRPr="001F29F9" w:rsidRDefault="00F77891" w:rsidP="002C46E5">
            <w:pPr>
              <w:spacing w:line="220" w:lineRule="exact"/>
              <w:contextualSpacing/>
              <w:rPr>
                <w:rFonts w:cs="Calibri"/>
                <w:color w:val="000000"/>
                <w:sz w:val="18"/>
              </w:rPr>
            </w:pPr>
            <w:r w:rsidRPr="000D5DBE">
              <w:rPr>
                <w:color w:val="000000"/>
                <w:sz w:val="18"/>
              </w:rPr>
              <w:t>5295</w:t>
            </w:r>
          </w:p>
        </w:tc>
        <w:tc>
          <w:tcPr>
            <w:tcW w:w="900" w:type="dxa"/>
            <w:tcBorders>
              <w:right w:val="thinThickThinSmallGap" w:sz="24" w:space="0" w:color="auto"/>
            </w:tcBorders>
            <w:shd w:val="clear" w:color="auto" w:fill="FFFFFF"/>
            <w:vAlign w:val="center"/>
          </w:tcPr>
          <w:p w:rsidR="00F77891" w:rsidRPr="001F29F9" w:rsidRDefault="00F77891" w:rsidP="002C46E5">
            <w:pPr>
              <w:spacing w:line="220" w:lineRule="exact"/>
              <w:rPr>
                <w:rFonts w:cs="Calibri"/>
                <w:color w:val="000000"/>
                <w:sz w:val="18"/>
              </w:rPr>
            </w:pPr>
            <w:r w:rsidRPr="000D5DBE">
              <w:rPr>
                <w:color w:val="000000"/>
                <w:sz w:val="18"/>
              </w:rPr>
              <w:t>10%</w:t>
            </w:r>
          </w:p>
        </w:tc>
        <w:tc>
          <w:tcPr>
            <w:tcW w:w="2322" w:type="dxa"/>
            <w:tcBorders>
              <w:left w:val="thinThickThinSmallGap" w:sz="24" w:space="0" w:color="auto"/>
            </w:tcBorders>
            <w:shd w:val="clear" w:color="auto" w:fill="FFFFFF"/>
            <w:vAlign w:val="center"/>
          </w:tcPr>
          <w:p w:rsidR="00F77891" w:rsidRPr="001F29F9" w:rsidRDefault="00F77891" w:rsidP="002C46E5">
            <w:pPr>
              <w:spacing w:line="220" w:lineRule="exact"/>
              <w:contextualSpacing/>
              <w:jc w:val="left"/>
              <w:rPr>
                <w:rFonts w:cs="Calibri"/>
                <w:color w:val="000000"/>
                <w:sz w:val="18"/>
              </w:rPr>
            </w:pPr>
            <w:r w:rsidRPr="000D5DBE">
              <w:rPr>
                <w:color w:val="000000"/>
                <w:sz w:val="18"/>
              </w:rPr>
              <w:t>Spinal Stenosis, L4-L5</w:t>
            </w:r>
          </w:p>
        </w:tc>
        <w:tc>
          <w:tcPr>
            <w:tcW w:w="1080" w:type="dxa"/>
            <w:shd w:val="clear" w:color="auto" w:fill="FFFFFF"/>
            <w:vAlign w:val="center"/>
          </w:tcPr>
          <w:p w:rsidR="00F77891" w:rsidRPr="001F29F9" w:rsidRDefault="00F77891" w:rsidP="002C46E5">
            <w:pPr>
              <w:spacing w:line="220" w:lineRule="exact"/>
              <w:contextualSpacing/>
              <w:rPr>
                <w:rFonts w:cs="Calibri"/>
                <w:color w:val="000000"/>
                <w:sz w:val="18"/>
              </w:rPr>
            </w:pPr>
            <w:r w:rsidRPr="000D5DBE">
              <w:rPr>
                <w:color w:val="000000"/>
                <w:sz w:val="18"/>
              </w:rPr>
              <w:t>5295</w:t>
            </w:r>
          </w:p>
        </w:tc>
        <w:tc>
          <w:tcPr>
            <w:tcW w:w="828" w:type="dxa"/>
            <w:shd w:val="clear" w:color="auto" w:fill="FFFFFF"/>
            <w:vAlign w:val="center"/>
          </w:tcPr>
          <w:p w:rsidR="00F77891" w:rsidRPr="001F29F9" w:rsidRDefault="00F77891" w:rsidP="002C46E5">
            <w:pPr>
              <w:spacing w:line="220" w:lineRule="exact"/>
              <w:contextualSpacing/>
              <w:rPr>
                <w:rFonts w:cs="Calibri"/>
                <w:color w:val="000000"/>
                <w:sz w:val="18"/>
              </w:rPr>
            </w:pPr>
            <w:r w:rsidRPr="000D5DBE">
              <w:rPr>
                <w:color w:val="000000"/>
                <w:sz w:val="18"/>
              </w:rPr>
              <w:t>10%</w:t>
            </w:r>
          </w:p>
        </w:tc>
        <w:tc>
          <w:tcPr>
            <w:tcW w:w="990" w:type="dxa"/>
            <w:shd w:val="clear" w:color="auto" w:fill="FFFFFF"/>
            <w:vAlign w:val="center"/>
          </w:tcPr>
          <w:p w:rsidR="00F77891" w:rsidRPr="001F29F9" w:rsidRDefault="00F77891" w:rsidP="002C46E5">
            <w:pPr>
              <w:spacing w:line="220" w:lineRule="exact"/>
              <w:contextualSpacing/>
              <w:rPr>
                <w:rFonts w:cs="Calibri"/>
                <w:color w:val="000000"/>
                <w:sz w:val="18"/>
              </w:rPr>
            </w:pPr>
            <w:r w:rsidRPr="000D5DBE">
              <w:rPr>
                <w:color w:val="000000"/>
                <w:sz w:val="18"/>
              </w:rPr>
              <w:t>STR</w:t>
            </w:r>
            <w:r w:rsidR="003E662D">
              <w:rPr>
                <w:color w:val="000000"/>
                <w:sz w:val="18"/>
              </w:rPr>
              <w:t>*</w:t>
            </w:r>
          </w:p>
        </w:tc>
      </w:tr>
      <w:tr w:rsidR="00F77891" w:rsidRPr="000D5DBE" w:rsidTr="002C46E5">
        <w:trPr>
          <w:trHeight w:val="193"/>
          <w:jc w:val="center"/>
        </w:trPr>
        <w:tc>
          <w:tcPr>
            <w:tcW w:w="4158" w:type="dxa"/>
            <w:gridSpan w:val="3"/>
            <w:tcBorders>
              <w:right w:val="thinThickThinSmallGap" w:sz="24" w:space="0" w:color="auto"/>
            </w:tcBorders>
            <w:shd w:val="clear" w:color="auto" w:fill="FFFFFF"/>
            <w:vAlign w:val="center"/>
          </w:tcPr>
          <w:p w:rsidR="00F77891" w:rsidRPr="001F29F9" w:rsidRDefault="00F77891" w:rsidP="002C46E5">
            <w:pPr>
              <w:spacing w:line="220" w:lineRule="exact"/>
              <w:rPr>
                <w:rFonts w:cs="Calibri"/>
                <w:color w:val="000000"/>
                <w:sz w:val="18"/>
              </w:rPr>
            </w:pPr>
            <w:r w:rsidRPr="00260CB8">
              <w:rPr>
                <w:color w:val="auto"/>
                <w:sz w:val="18"/>
              </w:rPr>
              <w:t>No Additional MEB/PEB Entries</w:t>
            </w:r>
          </w:p>
        </w:tc>
        <w:tc>
          <w:tcPr>
            <w:tcW w:w="5220" w:type="dxa"/>
            <w:gridSpan w:val="4"/>
            <w:tcBorders>
              <w:left w:val="thinThickThinSmallGap" w:sz="24" w:space="0" w:color="auto"/>
            </w:tcBorders>
            <w:shd w:val="clear" w:color="auto" w:fill="FFFFFF"/>
            <w:vAlign w:val="center"/>
          </w:tcPr>
          <w:p w:rsidR="00F77891" w:rsidRPr="001F29F9" w:rsidRDefault="00B45F46" w:rsidP="002C46E5">
            <w:pPr>
              <w:spacing w:line="220" w:lineRule="exact"/>
              <w:contextualSpacing/>
              <w:rPr>
                <w:rFonts w:cs="Calibri"/>
                <w:color w:val="000000"/>
                <w:sz w:val="18"/>
              </w:rPr>
            </w:pPr>
            <w:r w:rsidRPr="00260CB8">
              <w:rPr>
                <w:color w:val="auto"/>
                <w:sz w:val="18"/>
              </w:rPr>
              <w:t xml:space="preserve">No Additional </w:t>
            </w:r>
            <w:r>
              <w:rPr>
                <w:color w:val="auto"/>
                <w:sz w:val="18"/>
              </w:rPr>
              <w:t>VA</w:t>
            </w:r>
            <w:r w:rsidRPr="00260CB8">
              <w:rPr>
                <w:color w:val="auto"/>
                <w:sz w:val="18"/>
              </w:rPr>
              <w:t xml:space="preserve"> Entries</w:t>
            </w:r>
          </w:p>
        </w:tc>
      </w:tr>
      <w:tr w:rsidR="00F77891" w:rsidRPr="000D5DBE" w:rsidTr="002C46E5">
        <w:trPr>
          <w:trHeight w:val="85"/>
          <w:jc w:val="center"/>
        </w:trPr>
        <w:tc>
          <w:tcPr>
            <w:tcW w:w="4158" w:type="dxa"/>
            <w:gridSpan w:val="3"/>
            <w:tcBorders>
              <w:right w:val="thinThickThinSmallGap" w:sz="24" w:space="0" w:color="auto"/>
            </w:tcBorders>
            <w:shd w:val="clear" w:color="auto" w:fill="D9D9D9"/>
          </w:tcPr>
          <w:p w:rsidR="00F77891" w:rsidRPr="000D5DBE" w:rsidRDefault="00F77891" w:rsidP="002C46E5">
            <w:pPr>
              <w:contextualSpacing/>
              <w:rPr>
                <w:rFonts w:cs="Calibri"/>
                <w:b/>
                <w:color w:val="000000"/>
                <w:sz w:val="18"/>
              </w:rPr>
            </w:pPr>
            <w:r w:rsidRPr="000D5DBE">
              <w:rPr>
                <w:b/>
                <w:color w:val="000000"/>
                <w:sz w:val="18"/>
              </w:rPr>
              <w:t>Combined:  10%</w:t>
            </w:r>
          </w:p>
        </w:tc>
        <w:tc>
          <w:tcPr>
            <w:tcW w:w="5220" w:type="dxa"/>
            <w:gridSpan w:val="4"/>
            <w:tcBorders>
              <w:left w:val="thinThickThinSmallGap" w:sz="24" w:space="0" w:color="auto"/>
            </w:tcBorders>
            <w:shd w:val="clear" w:color="auto" w:fill="D9D9D9"/>
          </w:tcPr>
          <w:p w:rsidR="00F77891" w:rsidRPr="000D5DBE" w:rsidRDefault="00F77891" w:rsidP="002C46E5">
            <w:pPr>
              <w:contextualSpacing/>
              <w:rPr>
                <w:rFonts w:cs="Calibri"/>
                <w:b/>
                <w:color w:val="000000"/>
                <w:sz w:val="18"/>
              </w:rPr>
            </w:pPr>
            <w:r w:rsidRPr="000D5DBE">
              <w:rPr>
                <w:b/>
                <w:color w:val="000000"/>
                <w:sz w:val="18"/>
              </w:rPr>
              <w:t>Combined:  10%</w:t>
            </w:r>
          </w:p>
        </w:tc>
      </w:tr>
    </w:tbl>
    <w:p w:rsidR="00417490" w:rsidRPr="003C53E8" w:rsidRDefault="00417490" w:rsidP="00417490">
      <w:pPr>
        <w:pBdr>
          <w:bottom w:val="single" w:sz="12" w:space="1" w:color="auto"/>
        </w:pBdr>
        <w:tabs>
          <w:tab w:val="left" w:pos="288"/>
          <w:tab w:val="left" w:pos="4752"/>
        </w:tabs>
        <w:jc w:val="both"/>
        <w:rPr>
          <w:color w:val="000000"/>
          <w:sz w:val="18"/>
        </w:rPr>
      </w:pPr>
      <w:r>
        <w:rPr>
          <w:color w:val="000000"/>
          <w:sz w:val="18"/>
        </w:rPr>
        <w:t>*</w:t>
      </w:r>
      <w:r w:rsidR="002C46E5">
        <w:rPr>
          <w:color w:val="000000"/>
          <w:sz w:val="18"/>
        </w:rPr>
        <w:t xml:space="preserve"> STR = </w:t>
      </w:r>
      <w:r w:rsidRPr="003C53E8">
        <w:rPr>
          <w:color w:val="000000"/>
          <w:sz w:val="18"/>
        </w:rPr>
        <w:t>Service Treatment</w:t>
      </w:r>
      <w:r>
        <w:rPr>
          <w:color w:val="000000"/>
          <w:sz w:val="18"/>
        </w:rPr>
        <w:t xml:space="preserve"> Record</w:t>
      </w:r>
      <w:r w:rsidR="002C46E5">
        <w:rPr>
          <w:color w:val="000000"/>
          <w:sz w:val="18"/>
        </w:rPr>
        <w:t>;</w:t>
      </w:r>
      <w:r w:rsidRPr="003C53E8">
        <w:rPr>
          <w:color w:val="000000"/>
          <w:sz w:val="18"/>
        </w:rPr>
        <w:t xml:space="preserve"> </w:t>
      </w:r>
      <w:r w:rsidR="002C46E5" w:rsidRPr="003C53E8">
        <w:rPr>
          <w:color w:val="000000"/>
          <w:sz w:val="18"/>
        </w:rPr>
        <w:t xml:space="preserve">CI </w:t>
      </w:r>
      <w:r w:rsidR="002C46E5">
        <w:rPr>
          <w:color w:val="000000"/>
          <w:sz w:val="18"/>
        </w:rPr>
        <w:t>failed to present for</w:t>
      </w:r>
      <w:r w:rsidR="002C46E5" w:rsidRPr="003C53E8">
        <w:rPr>
          <w:color w:val="000000"/>
          <w:sz w:val="18"/>
        </w:rPr>
        <w:t xml:space="preserve"> VA exam.  </w:t>
      </w:r>
    </w:p>
    <w:p w:rsidR="00F77891" w:rsidRPr="001F29F9" w:rsidRDefault="00F77891" w:rsidP="00BF0E94">
      <w:pPr>
        <w:pBdr>
          <w:bottom w:val="single" w:sz="12" w:space="1" w:color="auto"/>
        </w:pBdr>
        <w:tabs>
          <w:tab w:val="left" w:pos="288"/>
          <w:tab w:val="left" w:pos="4752"/>
        </w:tabs>
        <w:jc w:val="both"/>
        <w:rPr>
          <w:color w:val="000000"/>
        </w:rPr>
      </w:pPr>
    </w:p>
    <w:p w:rsidR="00F77891" w:rsidRPr="001F29F9" w:rsidRDefault="00F77891" w:rsidP="009369A6">
      <w:pPr>
        <w:rPr>
          <w:color w:val="000000"/>
          <w:u w:val="single"/>
        </w:rPr>
      </w:pPr>
    </w:p>
    <w:p w:rsidR="00F77891" w:rsidRPr="00B505E9" w:rsidRDefault="00F77891" w:rsidP="00AF1DBB">
      <w:pPr>
        <w:jc w:val="both"/>
        <w:rPr>
          <w:color w:val="000000"/>
        </w:rPr>
      </w:pPr>
      <w:r w:rsidRPr="001F29F9">
        <w:rPr>
          <w:color w:val="000000"/>
          <w:u w:val="single"/>
        </w:rPr>
        <w:t>ANALYSIS SUMMARY</w:t>
      </w:r>
      <w:r w:rsidRPr="001F29F9">
        <w:rPr>
          <w:color w:val="000000"/>
        </w:rPr>
        <w:t>:</w:t>
      </w:r>
      <w:r>
        <w:rPr>
          <w:color w:val="000000"/>
        </w:rPr>
        <w:t xml:space="preserve">  </w:t>
      </w:r>
      <w:r w:rsidRPr="00B505E9">
        <w:rPr>
          <w:color w:val="000000"/>
        </w:rPr>
        <w:t xml:space="preserve">The Board acknowledges the sentiment expressed in the CI’s application regarding the significant impairment with which his </w:t>
      </w:r>
      <w:r w:rsidR="00763B5F">
        <w:rPr>
          <w:color w:val="000000"/>
        </w:rPr>
        <w:t>S</w:t>
      </w:r>
      <w:r w:rsidR="00065180" w:rsidRPr="00B505E9">
        <w:rPr>
          <w:color w:val="000000"/>
        </w:rPr>
        <w:t>ervice-</w:t>
      </w:r>
      <w:r w:rsidR="00065180">
        <w:rPr>
          <w:color w:val="000000"/>
        </w:rPr>
        <w:t>incurred</w:t>
      </w:r>
      <w:r w:rsidR="00065180" w:rsidRPr="00B505E9">
        <w:rPr>
          <w:color w:val="000000"/>
        </w:rPr>
        <w:t xml:space="preserve"> </w:t>
      </w:r>
      <w:r w:rsidR="00A11C29">
        <w:rPr>
          <w:color w:val="000000"/>
        </w:rPr>
        <w:t xml:space="preserve">back </w:t>
      </w:r>
      <w:r w:rsidRPr="00B505E9">
        <w:rPr>
          <w:color w:val="000000"/>
        </w:rPr>
        <w:t xml:space="preserve">condition continues to burden him.  It is a fact, however, that the DES has neither the role nor the authority to compensate </w:t>
      </w:r>
      <w:r w:rsidR="00763B5F">
        <w:rPr>
          <w:color w:val="000000"/>
        </w:rPr>
        <w:t>S</w:t>
      </w:r>
      <w:r w:rsidRPr="00B505E9">
        <w:rPr>
          <w:color w:val="000000"/>
        </w:rPr>
        <w:t>ervice members for anticipated future severity or potential complications of conditions resulting in medical separation.  This role and authority is granted by Congress to the Department of Veteran</w:t>
      </w:r>
      <w:r w:rsidR="00763B5F">
        <w:rPr>
          <w:color w:val="000000"/>
        </w:rPr>
        <w:t>s’</w:t>
      </w:r>
      <w:r w:rsidRPr="00B505E9">
        <w:rPr>
          <w:color w:val="000000"/>
        </w:rPr>
        <w:t xml:space="preserve"> Affairs (DVA).  The DVA, operating under a different set of laws (Title 38, United States Code), is empowered to compensate </w:t>
      </w:r>
      <w:r w:rsidR="0036791F">
        <w:rPr>
          <w:color w:val="000000"/>
        </w:rPr>
        <w:t>S</w:t>
      </w:r>
      <w:r w:rsidRPr="00B505E9">
        <w:rPr>
          <w:color w:val="000000"/>
        </w:rPr>
        <w:t xml:space="preserve">ervice connected conditions and to periodically re-evaluate said conditions for the purpose of adjusting the </w:t>
      </w:r>
      <w:r w:rsidR="0036791F">
        <w:rPr>
          <w:color w:val="000000"/>
        </w:rPr>
        <w:t>V</w:t>
      </w:r>
      <w:r w:rsidRPr="00B505E9">
        <w:rPr>
          <w:color w:val="000000"/>
        </w:rPr>
        <w:t xml:space="preserve">eteran’s disability rating should </w:t>
      </w:r>
      <w:r w:rsidR="0036791F">
        <w:rPr>
          <w:color w:val="000000"/>
        </w:rPr>
        <w:t xml:space="preserve">the </w:t>
      </w:r>
      <w:r w:rsidRPr="00B505E9">
        <w:rPr>
          <w:color w:val="000000"/>
        </w:rPr>
        <w:t xml:space="preserve">degree of impairment vary over time.  The Board utilizes </w:t>
      </w:r>
      <w:r w:rsidR="00763B5F">
        <w:rPr>
          <w:color w:val="000000"/>
        </w:rPr>
        <w:t>D</w:t>
      </w:r>
      <w:r w:rsidRPr="00B505E9">
        <w:rPr>
          <w:color w:val="000000"/>
        </w:rPr>
        <w:t xml:space="preserve">VA evidence proximal to separation in arriving at its recommendations; and, DoDI 6040.44 defines a 12-month interval for special consideration to post-separation evidence.  The Board’s authority as defined in DoDI 6044.40, however, resides in evaluating the fairness of DES fitness </w:t>
      </w:r>
      <w:r w:rsidRPr="00B505E9">
        <w:rPr>
          <w:color w:val="000000"/>
        </w:rPr>
        <w:lastRenderedPageBreak/>
        <w:t>determinations and rating decisions for disability at the time of separation.  Post-separation evidence therefore is probative only to the extent that it reasonably reflects the disability and fitness implications at the time of separation.</w:t>
      </w:r>
    </w:p>
    <w:p w:rsidR="00F77891" w:rsidRPr="001F29F9" w:rsidRDefault="00F77891" w:rsidP="009369A6">
      <w:pPr>
        <w:jc w:val="left"/>
        <w:rPr>
          <w:color w:val="000000"/>
          <w:u w:val="single"/>
        </w:rPr>
      </w:pPr>
    </w:p>
    <w:p w:rsidR="00AB6E9A" w:rsidRDefault="00731E16" w:rsidP="00AB6E9A">
      <w:pPr>
        <w:jc w:val="both"/>
        <w:rPr>
          <w:rFonts w:asciiTheme="majorHAnsi" w:hAnsiTheme="majorHAnsi" w:cstheme="majorHAnsi"/>
          <w:color w:val="auto"/>
          <w:szCs w:val="24"/>
        </w:rPr>
      </w:pPr>
      <w:proofErr w:type="gramStart"/>
      <w:r>
        <w:rPr>
          <w:color w:val="000000"/>
          <w:u w:val="single"/>
        </w:rPr>
        <w:t>Lumbar Spine</w:t>
      </w:r>
      <w:r w:rsidR="00F77891" w:rsidRPr="00EB646A">
        <w:rPr>
          <w:color w:val="000000"/>
          <w:u w:val="single"/>
        </w:rPr>
        <w:t xml:space="preserve"> Condition</w:t>
      </w:r>
      <w:r w:rsidR="00F77891" w:rsidRPr="00EB646A">
        <w:rPr>
          <w:color w:val="000000"/>
        </w:rPr>
        <w:t>.</w:t>
      </w:r>
      <w:proofErr w:type="gramEnd"/>
      <w:r w:rsidR="00F77891" w:rsidRPr="00EB646A">
        <w:rPr>
          <w:color w:val="000000"/>
        </w:rPr>
        <w:t xml:space="preserve">  </w:t>
      </w:r>
      <w:r>
        <w:rPr>
          <w:color w:val="000000"/>
        </w:rPr>
        <w:t xml:space="preserve">After a 1998 strain injury, </w:t>
      </w:r>
      <w:r w:rsidR="00F77891" w:rsidRPr="00EB646A">
        <w:rPr>
          <w:color w:val="000000"/>
        </w:rPr>
        <w:t xml:space="preserve">the CI was treated </w:t>
      </w:r>
      <w:r w:rsidR="00A11C29">
        <w:rPr>
          <w:color w:val="000000"/>
        </w:rPr>
        <w:t xml:space="preserve">conservatively </w:t>
      </w:r>
      <w:r w:rsidR="00F77891">
        <w:rPr>
          <w:color w:val="000000"/>
        </w:rPr>
        <w:t>with resolution of the condition</w:t>
      </w:r>
      <w:r w:rsidR="002B4783">
        <w:rPr>
          <w:color w:val="000000"/>
        </w:rPr>
        <w:t>.  In 1999</w:t>
      </w:r>
      <w:r w:rsidR="00F77891" w:rsidRPr="00EB646A">
        <w:rPr>
          <w:color w:val="000000"/>
        </w:rPr>
        <w:t xml:space="preserve"> </w:t>
      </w:r>
      <w:r w:rsidR="002B4783">
        <w:rPr>
          <w:color w:val="000000"/>
        </w:rPr>
        <w:t>he</w:t>
      </w:r>
      <w:r w:rsidR="00F77891" w:rsidRPr="00EB646A">
        <w:rPr>
          <w:color w:val="000000"/>
        </w:rPr>
        <w:t xml:space="preserve"> re-injured his back while</w:t>
      </w:r>
      <w:r w:rsidR="00A23350">
        <w:rPr>
          <w:color w:val="000000"/>
        </w:rPr>
        <w:t xml:space="preserve"> lifting</w:t>
      </w:r>
      <w:r w:rsidR="002B4783">
        <w:rPr>
          <w:color w:val="000000"/>
        </w:rPr>
        <w:t>,</w:t>
      </w:r>
      <w:r w:rsidR="00A11C29">
        <w:rPr>
          <w:color w:val="000000"/>
        </w:rPr>
        <w:t xml:space="preserve"> reporting pain in his back radiating to both legs.  Radiographs were normal and he was </w:t>
      </w:r>
      <w:r w:rsidR="002B4783">
        <w:rPr>
          <w:color w:val="000000"/>
        </w:rPr>
        <w:t>referred</w:t>
      </w:r>
      <w:r w:rsidR="00A11C29">
        <w:rPr>
          <w:color w:val="000000"/>
        </w:rPr>
        <w:t xml:space="preserve"> to physical therapy</w:t>
      </w:r>
      <w:r w:rsidR="002B4783">
        <w:rPr>
          <w:color w:val="000000"/>
        </w:rPr>
        <w:t xml:space="preserve">; but, he </w:t>
      </w:r>
      <w:r w:rsidR="00F77891" w:rsidRPr="00EB646A">
        <w:rPr>
          <w:color w:val="000000"/>
        </w:rPr>
        <w:t>did not improve</w:t>
      </w:r>
      <w:r w:rsidR="001D7D49">
        <w:rPr>
          <w:color w:val="000000"/>
        </w:rPr>
        <w:t xml:space="preserve"> </w:t>
      </w:r>
      <w:r w:rsidR="009F0843">
        <w:rPr>
          <w:color w:val="000000"/>
        </w:rPr>
        <w:t xml:space="preserve">and </w:t>
      </w:r>
      <w:r w:rsidR="00E84587">
        <w:rPr>
          <w:color w:val="000000"/>
        </w:rPr>
        <w:t xml:space="preserve">continued to have exacerbations of pain </w:t>
      </w:r>
      <w:r w:rsidR="002B4783">
        <w:rPr>
          <w:color w:val="000000"/>
        </w:rPr>
        <w:t>which resulted in a</w:t>
      </w:r>
      <w:r w:rsidR="009F0843">
        <w:rPr>
          <w:color w:val="000000"/>
        </w:rPr>
        <w:t xml:space="preserve"> temporary profile in 2001.  </w:t>
      </w:r>
      <w:r w:rsidR="00A23350">
        <w:rPr>
          <w:color w:val="000000"/>
        </w:rPr>
        <w:t>He</w:t>
      </w:r>
      <w:r w:rsidR="001D7D49">
        <w:rPr>
          <w:color w:val="000000"/>
        </w:rPr>
        <w:t xml:space="preserve"> underwent </w:t>
      </w:r>
      <w:r w:rsidR="002B4783">
        <w:rPr>
          <w:color w:val="000000"/>
        </w:rPr>
        <w:t>specialty and ancillary</w:t>
      </w:r>
      <w:r w:rsidR="001D7D49">
        <w:rPr>
          <w:color w:val="000000"/>
        </w:rPr>
        <w:t xml:space="preserve"> evaluation</w:t>
      </w:r>
      <w:r w:rsidR="002B4783">
        <w:rPr>
          <w:color w:val="000000"/>
        </w:rPr>
        <w:t>s,</w:t>
      </w:r>
      <w:r w:rsidR="001D7D49">
        <w:rPr>
          <w:color w:val="000000"/>
        </w:rPr>
        <w:t xml:space="preserve"> </w:t>
      </w:r>
      <w:r w:rsidR="002B4783">
        <w:rPr>
          <w:color w:val="000000"/>
        </w:rPr>
        <w:t>with</w:t>
      </w:r>
      <w:r w:rsidR="00E84587">
        <w:rPr>
          <w:color w:val="000000"/>
        </w:rPr>
        <w:t xml:space="preserve"> more </w:t>
      </w:r>
      <w:r w:rsidR="002B4783">
        <w:rPr>
          <w:color w:val="000000"/>
        </w:rPr>
        <w:t>aggressive</w:t>
      </w:r>
      <w:r w:rsidR="00E84587">
        <w:rPr>
          <w:color w:val="000000"/>
        </w:rPr>
        <w:t xml:space="preserve"> treatment modalities to include</w:t>
      </w:r>
      <w:r w:rsidR="001D7D49">
        <w:rPr>
          <w:color w:val="000000"/>
        </w:rPr>
        <w:t xml:space="preserve"> epidural steroid injections.  </w:t>
      </w:r>
      <w:r w:rsidR="002B4783">
        <w:rPr>
          <w:color w:val="000000"/>
        </w:rPr>
        <w:t>Imaging</w:t>
      </w:r>
      <w:r w:rsidR="001D7D49">
        <w:rPr>
          <w:color w:val="000000"/>
        </w:rPr>
        <w:t xml:space="preserve"> </w:t>
      </w:r>
      <w:r w:rsidR="00F77891" w:rsidRPr="00EB646A">
        <w:rPr>
          <w:color w:val="000000"/>
        </w:rPr>
        <w:t>revealed spondylitic changes with mild neu</w:t>
      </w:r>
      <w:r w:rsidR="00A11C29">
        <w:rPr>
          <w:color w:val="000000"/>
        </w:rPr>
        <w:t>ral foraminal stenosis at L4-L5</w:t>
      </w:r>
      <w:r w:rsidR="00F77891" w:rsidRPr="00EB646A">
        <w:rPr>
          <w:color w:val="000000"/>
        </w:rPr>
        <w:t xml:space="preserve"> </w:t>
      </w:r>
      <w:r w:rsidR="00D43C8F">
        <w:rPr>
          <w:color w:val="000000"/>
        </w:rPr>
        <w:t>but no</w:t>
      </w:r>
      <w:r w:rsidR="00F77891" w:rsidRPr="00EB646A">
        <w:rPr>
          <w:color w:val="000000"/>
        </w:rPr>
        <w:t xml:space="preserve"> nerve impingement</w:t>
      </w:r>
      <w:r w:rsidR="002B4783">
        <w:rPr>
          <w:color w:val="000000"/>
        </w:rPr>
        <w:t>;</w:t>
      </w:r>
      <w:r w:rsidR="001D7D49">
        <w:rPr>
          <w:color w:val="000000"/>
        </w:rPr>
        <w:t xml:space="preserve"> and</w:t>
      </w:r>
      <w:r w:rsidR="002B4783">
        <w:rPr>
          <w:color w:val="000000"/>
        </w:rPr>
        <w:t>,</w:t>
      </w:r>
      <w:r w:rsidR="001D7D49">
        <w:rPr>
          <w:color w:val="000000"/>
        </w:rPr>
        <w:t xml:space="preserve"> a nerve conduction study of the lower extremities</w:t>
      </w:r>
      <w:r w:rsidR="002B4783" w:rsidRPr="002B4783">
        <w:rPr>
          <w:color w:val="000000"/>
        </w:rPr>
        <w:t xml:space="preserve"> </w:t>
      </w:r>
      <w:r w:rsidR="002B4783">
        <w:rPr>
          <w:color w:val="000000"/>
        </w:rPr>
        <w:t>was normal</w:t>
      </w:r>
      <w:r w:rsidR="00F77891" w:rsidRPr="00EB646A">
        <w:rPr>
          <w:color w:val="000000"/>
        </w:rPr>
        <w:t>.</w:t>
      </w:r>
      <w:r w:rsidR="001D7D49">
        <w:rPr>
          <w:color w:val="000000"/>
        </w:rPr>
        <w:t xml:space="preserve">  </w:t>
      </w:r>
      <w:r w:rsidR="00E84587">
        <w:rPr>
          <w:color w:val="000000"/>
        </w:rPr>
        <w:t>Neurosurgery</w:t>
      </w:r>
      <w:r w:rsidR="001D7D49">
        <w:rPr>
          <w:color w:val="000000"/>
        </w:rPr>
        <w:t xml:space="preserve"> opined </w:t>
      </w:r>
      <w:r w:rsidR="002B4783">
        <w:rPr>
          <w:color w:val="000000"/>
        </w:rPr>
        <w:t>that the CI</w:t>
      </w:r>
      <w:r w:rsidR="001D7D49">
        <w:rPr>
          <w:color w:val="000000"/>
        </w:rPr>
        <w:t xml:space="preserve"> was not a surgical</w:t>
      </w:r>
      <w:r w:rsidR="00E84587">
        <w:rPr>
          <w:color w:val="000000"/>
        </w:rPr>
        <w:t xml:space="preserve"> candidate</w:t>
      </w:r>
      <w:r w:rsidR="002B4783">
        <w:rPr>
          <w:color w:val="000000"/>
        </w:rPr>
        <w:t>;</w:t>
      </w:r>
      <w:r w:rsidR="00E84587">
        <w:rPr>
          <w:color w:val="000000"/>
        </w:rPr>
        <w:t xml:space="preserve"> and</w:t>
      </w:r>
      <w:r w:rsidR="002B4783">
        <w:rPr>
          <w:color w:val="000000"/>
        </w:rPr>
        <w:t>,</w:t>
      </w:r>
      <w:r w:rsidR="00E84587">
        <w:rPr>
          <w:color w:val="000000"/>
        </w:rPr>
        <w:t xml:space="preserve"> orthopedics </w:t>
      </w:r>
      <w:r w:rsidR="002B4783">
        <w:rPr>
          <w:color w:val="000000"/>
        </w:rPr>
        <w:t>diagnosed</w:t>
      </w:r>
      <w:r w:rsidR="00E84587">
        <w:rPr>
          <w:color w:val="000000"/>
        </w:rPr>
        <w:t xml:space="preserve"> low back pain without </w:t>
      </w:r>
      <w:r w:rsidR="002B4783">
        <w:rPr>
          <w:color w:val="000000"/>
        </w:rPr>
        <w:t>radiculopathy, noting</w:t>
      </w:r>
      <w:r w:rsidR="00E84587">
        <w:rPr>
          <w:color w:val="000000"/>
        </w:rPr>
        <w:t xml:space="preserve"> </w:t>
      </w:r>
      <w:r w:rsidR="001D7D49">
        <w:rPr>
          <w:color w:val="000000"/>
        </w:rPr>
        <w:t xml:space="preserve">positive </w:t>
      </w:r>
      <w:r w:rsidR="00E84587">
        <w:rPr>
          <w:color w:val="000000"/>
        </w:rPr>
        <w:t xml:space="preserve">3/5 </w:t>
      </w:r>
      <w:r w:rsidR="001D7D49">
        <w:rPr>
          <w:color w:val="000000"/>
        </w:rPr>
        <w:t xml:space="preserve">Waddell’s </w:t>
      </w:r>
      <w:r w:rsidR="002B4783">
        <w:rPr>
          <w:color w:val="000000"/>
        </w:rPr>
        <w:t>signs</w:t>
      </w:r>
      <w:r w:rsidR="001D7D49">
        <w:rPr>
          <w:color w:val="000000"/>
        </w:rPr>
        <w:t>.</w:t>
      </w:r>
      <w:r w:rsidR="00F77891" w:rsidRPr="00EB646A">
        <w:rPr>
          <w:color w:val="000000"/>
        </w:rPr>
        <w:t xml:space="preserve">  </w:t>
      </w:r>
      <w:r w:rsidR="00F77891" w:rsidRPr="003C53E8">
        <w:rPr>
          <w:rFonts w:cs="Times New Roman"/>
          <w:color w:val="auto"/>
        </w:rPr>
        <w:t xml:space="preserve">In the </w:t>
      </w:r>
      <w:r w:rsidR="00B32B5F">
        <w:rPr>
          <w:rFonts w:cs="Times New Roman"/>
          <w:color w:val="auto"/>
        </w:rPr>
        <w:t>narrative summary (NARSUM)</w:t>
      </w:r>
      <w:r w:rsidR="00F77891" w:rsidRPr="003C53E8">
        <w:rPr>
          <w:rFonts w:cs="Times New Roman"/>
          <w:color w:val="auto"/>
        </w:rPr>
        <w:t>, the CI rep</w:t>
      </w:r>
      <w:r w:rsidR="002B4783">
        <w:rPr>
          <w:rFonts w:cs="Times New Roman"/>
          <w:color w:val="auto"/>
        </w:rPr>
        <w:t xml:space="preserve">orted a “steady pressure” pain which he rated 6 </w:t>
      </w:r>
      <w:r w:rsidR="00DD3604">
        <w:rPr>
          <w:rFonts w:cs="Times New Roman"/>
          <w:color w:val="auto"/>
        </w:rPr>
        <w:t>of 10.  He also reported b</w:t>
      </w:r>
      <w:r w:rsidR="00F77891" w:rsidRPr="003C53E8">
        <w:rPr>
          <w:rFonts w:cs="Times New Roman"/>
          <w:color w:val="auto"/>
        </w:rPr>
        <w:t xml:space="preserve">ilateral leg pain with numbness and tingling.  </w:t>
      </w:r>
      <w:r w:rsidR="00DD3604">
        <w:rPr>
          <w:rFonts w:cs="Times New Roman"/>
          <w:color w:val="auto"/>
        </w:rPr>
        <w:t>The physical examination noted</w:t>
      </w:r>
      <w:r w:rsidR="00F77891">
        <w:rPr>
          <w:rFonts w:cs="Times New Roman"/>
          <w:color w:val="auto"/>
        </w:rPr>
        <w:t xml:space="preserve"> a “severely limited range of motion in all directions secondary to pain</w:t>
      </w:r>
      <w:r w:rsidR="00763B5F">
        <w:rPr>
          <w:rFonts w:cs="Times New Roman"/>
          <w:color w:val="auto"/>
        </w:rPr>
        <w:t>;</w:t>
      </w:r>
      <w:r w:rsidR="00F77891">
        <w:rPr>
          <w:rFonts w:cs="Times New Roman"/>
          <w:color w:val="auto"/>
        </w:rPr>
        <w:t>”</w:t>
      </w:r>
      <w:r w:rsidR="00DD3604">
        <w:rPr>
          <w:rFonts w:cs="Times New Roman"/>
          <w:color w:val="auto"/>
        </w:rPr>
        <w:t xml:space="preserve"> but,</w:t>
      </w:r>
      <w:r w:rsidR="00F77891">
        <w:rPr>
          <w:rFonts w:cs="Times New Roman"/>
          <w:color w:val="auto"/>
        </w:rPr>
        <w:t xml:space="preserve"> was </w:t>
      </w:r>
      <w:r w:rsidR="00DD3604">
        <w:rPr>
          <w:rFonts w:cs="Times New Roman"/>
          <w:color w:val="auto"/>
        </w:rPr>
        <w:t xml:space="preserve">otherwise </w:t>
      </w:r>
      <w:r w:rsidR="00F77891">
        <w:rPr>
          <w:rFonts w:cs="Times New Roman"/>
          <w:color w:val="auto"/>
        </w:rPr>
        <w:t xml:space="preserve">within normal limits </w:t>
      </w:r>
      <w:r w:rsidR="00DD3604">
        <w:rPr>
          <w:rFonts w:cs="Times New Roman"/>
          <w:color w:val="auto"/>
        </w:rPr>
        <w:t>and documented normal neurological findings</w:t>
      </w:r>
      <w:r w:rsidR="00F77891">
        <w:rPr>
          <w:rFonts w:cs="Times New Roman"/>
          <w:color w:val="auto"/>
        </w:rPr>
        <w:t xml:space="preserve">.  </w:t>
      </w:r>
      <w:r w:rsidR="0012099A">
        <w:rPr>
          <w:rFonts w:cs="Times New Roman"/>
          <w:color w:val="auto"/>
        </w:rPr>
        <w:t>T</w:t>
      </w:r>
      <w:r w:rsidR="00F77891" w:rsidRPr="003C53E8">
        <w:rPr>
          <w:rFonts w:cs="Times New Roman"/>
          <w:color w:val="auto"/>
        </w:rPr>
        <w:t xml:space="preserve">he examiner </w:t>
      </w:r>
      <w:r w:rsidR="00DD3604">
        <w:rPr>
          <w:rFonts w:cs="Times New Roman"/>
          <w:color w:val="auto"/>
        </w:rPr>
        <w:t>documented</w:t>
      </w:r>
      <w:r w:rsidR="00F77891" w:rsidRPr="003C53E8">
        <w:rPr>
          <w:rFonts w:cs="Times New Roman"/>
          <w:color w:val="auto"/>
        </w:rPr>
        <w:t xml:space="preserve"> </w:t>
      </w:r>
      <w:r w:rsidR="00DD3604">
        <w:rPr>
          <w:rFonts w:cs="Times New Roman"/>
          <w:color w:val="auto"/>
        </w:rPr>
        <w:t>some signs of exaggerated symptoms (</w:t>
      </w:r>
      <w:r w:rsidR="00F77891">
        <w:rPr>
          <w:rFonts w:cs="Times New Roman"/>
          <w:color w:val="auto"/>
        </w:rPr>
        <w:t xml:space="preserve">pain </w:t>
      </w:r>
      <w:r w:rsidR="00DD3604">
        <w:rPr>
          <w:rFonts w:cs="Times New Roman"/>
          <w:color w:val="auto"/>
        </w:rPr>
        <w:t>elicited by</w:t>
      </w:r>
      <w:r w:rsidR="00F77891">
        <w:rPr>
          <w:rFonts w:cs="Times New Roman"/>
          <w:color w:val="auto"/>
        </w:rPr>
        <w:t xml:space="preserve"> axial pressure</w:t>
      </w:r>
      <w:r w:rsidR="00DD3604">
        <w:rPr>
          <w:rFonts w:cs="Times New Roman"/>
          <w:color w:val="auto"/>
        </w:rPr>
        <w:t>;</w:t>
      </w:r>
      <w:r w:rsidR="00F77891">
        <w:rPr>
          <w:rFonts w:cs="Times New Roman"/>
          <w:color w:val="auto"/>
        </w:rPr>
        <w:t xml:space="preserve"> </w:t>
      </w:r>
      <w:r w:rsidR="00DD3604">
        <w:rPr>
          <w:rFonts w:cs="Times New Roman"/>
          <w:color w:val="auto"/>
        </w:rPr>
        <w:t>disappearance of pain with distraction)</w:t>
      </w:r>
      <w:r w:rsidR="00301200">
        <w:rPr>
          <w:rFonts w:cs="Times New Roman"/>
          <w:color w:val="auto"/>
        </w:rPr>
        <w:t>; and, frankly stated that the CI had previously provided erroneous information for purposes of obtaining a permanent profile to avoid a return to his duty station in Korea</w:t>
      </w:r>
      <w:r w:rsidR="00F77891" w:rsidRPr="003C53E8">
        <w:rPr>
          <w:rFonts w:cs="Times New Roman"/>
          <w:color w:val="auto"/>
        </w:rPr>
        <w:t>.</w:t>
      </w:r>
      <w:r w:rsidR="00E84587" w:rsidRPr="00E84587">
        <w:rPr>
          <w:rFonts w:cs="Times New Roman"/>
          <w:color w:val="auto"/>
        </w:rPr>
        <w:t xml:space="preserve"> </w:t>
      </w:r>
      <w:r w:rsidR="00E84587" w:rsidRPr="003C53E8">
        <w:rPr>
          <w:rFonts w:cs="Times New Roman"/>
          <w:color w:val="auto"/>
        </w:rPr>
        <w:t>The diagnosis was “low back pain without object</w:t>
      </w:r>
      <w:r w:rsidR="00E51D70">
        <w:rPr>
          <w:rFonts w:cs="Times New Roman"/>
          <w:color w:val="auto"/>
        </w:rPr>
        <w:t>ive evidence of radiculopathy.”</w:t>
      </w:r>
      <w:r w:rsidR="00E84587">
        <w:rPr>
          <w:rFonts w:cs="Times New Roman"/>
          <w:color w:val="auto"/>
        </w:rPr>
        <w:t xml:space="preserve"> </w:t>
      </w:r>
      <w:r w:rsidR="00F77891" w:rsidRPr="00E84587">
        <w:rPr>
          <w:rFonts w:asciiTheme="majorHAnsi" w:hAnsiTheme="majorHAnsi" w:cstheme="majorHAnsi"/>
          <w:color w:val="auto"/>
        </w:rPr>
        <w:t xml:space="preserve"> </w:t>
      </w:r>
      <w:r w:rsidR="00C60713" w:rsidRPr="00E84587">
        <w:rPr>
          <w:rFonts w:asciiTheme="majorHAnsi" w:hAnsiTheme="majorHAnsi" w:cstheme="majorHAnsi"/>
          <w:color w:val="auto"/>
        </w:rPr>
        <w:t xml:space="preserve">ROM measurements performed by physical therapy two months prior to separation showed </w:t>
      </w:r>
      <w:r w:rsidR="00C60713" w:rsidRPr="00E84587">
        <w:rPr>
          <w:rFonts w:asciiTheme="majorHAnsi" w:hAnsiTheme="majorHAnsi" w:cstheme="majorHAnsi"/>
          <w:color w:val="auto"/>
          <w:szCs w:val="24"/>
        </w:rPr>
        <w:t>normal left and</w:t>
      </w:r>
      <w:r w:rsidR="00DD3604">
        <w:rPr>
          <w:rFonts w:asciiTheme="majorHAnsi" w:hAnsiTheme="majorHAnsi" w:cstheme="majorHAnsi"/>
          <w:color w:val="auto"/>
          <w:szCs w:val="24"/>
        </w:rPr>
        <w:t xml:space="preserve"> right rotation (40⁰);</w:t>
      </w:r>
      <w:r w:rsidR="00301200">
        <w:rPr>
          <w:rFonts w:asciiTheme="majorHAnsi" w:hAnsiTheme="majorHAnsi" w:cstheme="majorHAnsi"/>
          <w:color w:val="auto"/>
          <w:szCs w:val="24"/>
        </w:rPr>
        <w:t xml:space="preserve"> mild loss of extension (10⁰);</w:t>
      </w:r>
      <w:r w:rsidR="00C60713" w:rsidRPr="00E84587">
        <w:rPr>
          <w:rFonts w:asciiTheme="majorHAnsi" w:hAnsiTheme="majorHAnsi" w:cstheme="majorHAnsi"/>
          <w:color w:val="auto"/>
          <w:szCs w:val="24"/>
        </w:rPr>
        <w:t xml:space="preserve"> and</w:t>
      </w:r>
      <w:r w:rsidR="00301200">
        <w:rPr>
          <w:rFonts w:asciiTheme="majorHAnsi" w:hAnsiTheme="majorHAnsi" w:cstheme="majorHAnsi"/>
          <w:color w:val="auto"/>
          <w:szCs w:val="24"/>
        </w:rPr>
        <w:t>,</w:t>
      </w:r>
      <w:r w:rsidR="00C60713" w:rsidRPr="00E84587">
        <w:rPr>
          <w:rFonts w:asciiTheme="majorHAnsi" w:hAnsiTheme="majorHAnsi" w:cstheme="majorHAnsi"/>
          <w:color w:val="auto"/>
          <w:szCs w:val="24"/>
        </w:rPr>
        <w:t xml:space="preserve"> mild to moderate diminished flexion (to inferior poles of patellae). </w:t>
      </w:r>
      <w:r w:rsidR="00301200">
        <w:rPr>
          <w:rFonts w:asciiTheme="majorHAnsi" w:hAnsiTheme="majorHAnsi" w:cstheme="majorHAnsi"/>
          <w:color w:val="auto"/>
          <w:szCs w:val="24"/>
        </w:rPr>
        <w:t xml:space="preserve"> </w:t>
      </w:r>
      <w:r w:rsidR="00C60713" w:rsidRPr="00E84587">
        <w:rPr>
          <w:rFonts w:asciiTheme="majorHAnsi" w:hAnsiTheme="majorHAnsi" w:cstheme="majorHAnsi"/>
          <w:color w:val="auto"/>
          <w:szCs w:val="24"/>
        </w:rPr>
        <w:t>No additional ratable parameters were recorded.</w:t>
      </w:r>
      <w:r w:rsidR="00E51D70">
        <w:rPr>
          <w:rFonts w:cs="Times New Roman"/>
          <w:color w:val="auto"/>
        </w:rPr>
        <w:t xml:space="preserve">  </w:t>
      </w:r>
      <w:r w:rsidR="00301200">
        <w:rPr>
          <w:rFonts w:cs="Times New Roman"/>
          <w:color w:val="auto"/>
        </w:rPr>
        <w:t>There is no probative VA evidence in this case</w:t>
      </w:r>
      <w:r w:rsidR="00AB6E9A">
        <w:rPr>
          <w:rFonts w:cs="Times New Roman"/>
          <w:color w:val="auto"/>
        </w:rPr>
        <w:t xml:space="preserve">, </w:t>
      </w:r>
      <w:r w:rsidR="00AB6E9A">
        <w:rPr>
          <w:rFonts w:asciiTheme="majorHAnsi" w:hAnsiTheme="majorHAnsi" w:cstheme="majorHAnsi"/>
          <w:color w:val="auto"/>
          <w:szCs w:val="24"/>
        </w:rPr>
        <w:t>since</w:t>
      </w:r>
      <w:r w:rsidR="00F77891" w:rsidRPr="00E84587">
        <w:rPr>
          <w:rFonts w:asciiTheme="majorHAnsi" w:hAnsiTheme="majorHAnsi" w:cstheme="majorHAnsi"/>
          <w:color w:val="auto"/>
          <w:szCs w:val="24"/>
        </w:rPr>
        <w:t xml:space="preserve"> the CI </w:t>
      </w:r>
      <w:r w:rsidR="00AB6E9A">
        <w:rPr>
          <w:rFonts w:asciiTheme="majorHAnsi" w:hAnsiTheme="majorHAnsi" w:cstheme="majorHAnsi"/>
          <w:color w:val="auto"/>
          <w:szCs w:val="24"/>
        </w:rPr>
        <w:t xml:space="preserve">repeatedly </w:t>
      </w:r>
      <w:r w:rsidR="00C60713" w:rsidRPr="00E84587">
        <w:rPr>
          <w:rFonts w:asciiTheme="majorHAnsi" w:hAnsiTheme="majorHAnsi" w:cstheme="majorHAnsi"/>
          <w:color w:val="auto"/>
          <w:szCs w:val="24"/>
        </w:rPr>
        <w:t>failed to</w:t>
      </w:r>
      <w:r w:rsidR="00F77891" w:rsidRPr="00E84587">
        <w:rPr>
          <w:rFonts w:asciiTheme="majorHAnsi" w:hAnsiTheme="majorHAnsi" w:cstheme="majorHAnsi"/>
          <w:color w:val="auto"/>
          <w:szCs w:val="24"/>
        </w:rPr>
        <w:t xml:space="preserve"> </w:t>
      </w:r>
      <w:r w:rsidR="00C60713" w:rsidRPr="00E84587">
        <w:rPr>
          <w:rFonts w:asciiTheme="majorHAnsi" w:hAnsiTheme="majorHAnsi" w:cstheme="majorHAnsi"/>
          <w:color w:val="auto"/>
          <w:szCs w:val="24"/>
        </w:rPr>
        <w:t>present</w:t>
      </w:r>
      <w:r w:rsidR="00F77891" w:rsidRPr="00E84587">
        <w:rPr>
          <w:rFonts w:asciiTheme="majorHAnsi" w:hAnsiTheme="majorHAnsi" w:cstheme="majorHAnsi"/>
          <w:color w:val="auto"/>
          <w:szCs w:val="24"/>
        </w:rPr>
        <w:t xml:space="preserve"> </w:t>
      </w:r>
      <w:r w:rsidR="00AB6E9A">
        <w:rPr>
          <w:rFonts w:asciiTheme="majorHAnsi" w:hAnsiTheme="majorHAnsi" w:cstheme="majorHAnsi"/>
          <w:color w:val="auto"/>
          <w:szCs w:val="24"/>
        </w:rPr>
        <w:t>for</w:t>
      </w:r>
      <w:r w:rsidR="00F77891" w:rsidRPr="00E84587">
        <w:rPr>
          <w:rFonts w:asciiTheme="majorHAnsi" w:hAnsiTheme="majorHAnsi" w:cstheme="majorHAnsi"/>
          <w:color w:val="auto"/>
          <w:szCs w:val="24"/>
        </w:rPr>
        <w:t xml:space="preserve"> </w:t>
      </w:r>
      <w:r w:rsidR="0012099A" w:rsidRPr="00E84587">
        <w:rPr>
          <w:rFonts w:asciiTheme="majorHAnsi" w:hAnsiTheme="majorHAnsi" w:cstheme="majorHAnsi"/>
          <w:color w:val="auto"/>
          <w:szCs w:val="24"/>
        </w:rPr>
        <w:t>scheduled</w:t>
      </w:r>
      <w:r w:rsidR="00F77891" w:rsidRPr="00E84587">
        <w:rPr>
          <w:rFonts w:asciiTheme="majorHAnsi" w:hAnsiTheme="majorHAnsi" w:cstheme="majorHAnsi"/>
          <w:color w:val="auto"/>
          <w:szCs w:val="24"/>
        </w:rPr>
        <w:t xml:space="preserve"> VA </w:t>
      </w:r>
      <w:r w:rsidR="00AB6E9A">
        <w:rPr>
          <w:rFonts w:asciiTheme="majorHAnsi" w:hAnsiTheme="majorHAnsi" w:cstheme="majorHAnsi"/>
          <w:color w:val="auto"/>
          <w:szCs w:val="24"/>
        </w:rPr>
        <w:t xml:space="preserve">evaluations through 2005.  </w:t>
      </w:r>
    </w:p>
    <w:p w:rsidR="007C1B25" w:rsidRDefault="007C1B25" w:rsidP="00AB6E9A">
      <w:pPr>
        <w:jc w:val="both"/>
        <w:rPr>
          <w:color w:val="auto"/>
        </w:rPr>
      </w:pPr>
    </w:p>
    <w:p w:rsidR="00F77891" w:rsidRPr="00AB6E9A" w:rsidRDefault="007C1B25" w:rsidP="00AB6E9A">
      <w:pPr>
        <w:jc w:val="both"/>
        <w:rPr>
          <w:rFonts w:asciiTheme="majorHAnsi" w:hAnsiTheme="majorHAnsi" w:cstheme="majorHAnsi"/>
          <w:color w:val="auto"/>
          <w:szCs w:val="24"/>
        </w:rPr>
      </w:pPr>
      <w:r>
        <w:rPr>
          <w:color w:val="auto"/>
        </w:rPr>
        <w:t>The VASRD</w:t>
      </w:r>
      <w:r w:rsidR="00AB6E9A" w:rsidRPr="002F39F0">
        <w:rPr>
          <w:color w:val="auto"/>
        </w:rPr>
        <w:t xml:space="preserve"> coding and rating standards for the spine, which were in effect at the time of the CI’s separation, were changed to the current §4.71a rating standards on 26 September 2003.  The 200</w:t>
      </w:r>
      <w:r w:rsidR="00AB6E9A">
        <w:rPr>
          <w:color w:val="auto"/>
        </w:rPr>
        <w:t>2</w:t>
      </w:r>
      <w:r w:rsidR="00AB6E9A" w:rsidRPr="002F39F0">
        <w:rPr>
          <w:color w:val="auto"/>
        </w:rPr>
        <w:t xml:space="preserve"> standards for rating based on range-of-motion (ROM) impairment were subject to the rater’s opinion regarding degree of severity, whereas the current standards specify rating thresholds in degrees of ROM impairment.  </w:t>
      </w:r>
      <w:r>
        <w:rPr>
          <w:color w:val="auto"/>
        </w:rPr>
        <w:t>T</w:t>
      </w:r>
      <w:r w:rsidR="00AB6E9A">
        <w:rPr>
          <w:color w:val="auto"/>
        </w:rPr>
        <w:t xml:space="preserve">he two potentially </w:t>
      </w:r>
      <w:r w:rsidR="00F77891" w:rsidRPr="00875F5F">
        <w:rPr>
          <w:color w:val="auto"/>
        </w:rPr>
        <w:t xml:space="preserve">applicable codes </w:t>
      </w:r>
      <w:r w:rsidR="00AB6E9A">
        <w:rPr>
          <w:color w:val="auto"/>
        </w:rPr>
        <w:t xml:space="preserve">from the 2002 VASRD </w:t>
      </w:r>
      <w:r w:rsidR="00F77891" w:rsidRPr="00875F5F">
        <w:rPr>
          <w:color w:val="auto"/>
        </w:rPr>
        <w:t>are excerpted below:</w:t>
      </w:r>
    </w:p>
    <w:p w:rsidR="00F77891" w:rsidRPr="00664296" w:rsidRDefault="00F77891" w:rsidP="00EB646A">
      <w:pPr>
        <w:jc w:val="both"/>
        <w:rPr>
          <w:color w:val="FF0000"/>
        </w:rPr>
      </w:pPr>
    </w:p>
    <w:p w:rsidR="00F77891" w:rsidRPr="00F32325" w:rsidRDefault="00F77891" w:rsidP="00EB646A">
      <w:pPr>
        <w:autoSpaceDE w:val="0"/>
        <w:autoSpaceDN w:val="0"/>
        <w:adjustRightInd w:val="0"/>
        <w:ind w:left="720"/>
        <w:jc w:val="both"/>
        <w:rPr>
          <w:rFonts w:ascii="Times New Roman" w:hAnsi="Times New Roman"/>
          <w:color w:val="auto"/>
          <w:sz w:val="20"/>
        </w:rPr>
      </w:pPr>
      <w:r w:rsidRPr="00F32325">
        <w:rPr>
          <w:rFonts w:ascii="Times New Roman" w:hAnsi="Times New Roman"/>
          <w:b/>
          <w:bCs/>
          <w:color w:val="auto"/>
          <w:sz w:val="20"/>
        </w:rPr>
        <w:t xml:space="preserve">5292 </w:t>
      </w:r>
      <w:r w:rsidRPr="00F32325">
        <w:rPr>
          <w:rFonts w:ascii="Times New Roman" w:hAnsi="Times New Roman"/>
          <w:color w:val="auto"/>
          <w:sz w:val="20"/>
        </w:rPr>
        <w:t>Spine, limitation of motion of, lumbar:</w:t>
      </w:r>
    </w:p>
    <w:p w:rsidR="00F77891" w:rsidRPr="00F32325" w:rsidRDefault="00F77891" w:rsidP="00EB646A">
      <w:pPr>
        <w:autoSpaceDE w:val="0"/>
        <w:autoSpaceDN w:val="0"/>
        <w:adjustRightInd w:val="0"/>
        <w:ind w:left="720" w:firstLine="720"/>
        <w:jc w:val="both"/>
        <w:rPr>
          <w:rFonts w:ascii="Times New Roman" w:hAnsi="Times New Roman"/>
          <w:color w:val="auto"/>
          <w:sz w:val="20"/>
        </w:rPr>
      </w:pPr>
      <w:r>
        <w:rPr>
          <w:rFonts w:ascii="Times New Roman" w:hAnsi="Times New Roman"/>
          <w:color w:val="auto"/>
          <w:sz w:val="20"/>
        </w:rPr>
        <w:t xml:space="preserve">Severe </w:t>
      </w:r>
      <w:proofErr w:type="gramStart"/>
      <w:r w:rsidRPr="00F32325">
        <w:rPr>
          <w:rFonts w:ascii="Times New Roman" w:hAnsi="Times New Roman"/>
          <w:color w:val="auto"/>
          <w:sz w:val="20"/>
        </w:rPr>
        <w:t>……………………………………………………..……………………………......</w:t>
      </w:r>
      <w:proofErr w:type="gramEnd"/>
      <w:r w:rsidRPr="00F32325">
        <w:rPr>
          <w:rFonts w:ascii="Times New Roman" w:hAnsi="Times New Roman"/>
          <w:color w:val="auto"/>
          <w:sz w:val="20"/>
        </w:rPr>
        <w:t xml:space="preserve"> 40</w:t>
      </w:r>
    </w:p>
    <w:p w:rsidR="00F77891" w:rsidRPr="00F32325" w:rsidRDefault="00F77891" w:rsidP="00EB646A">
      <w:pPr>
        <w:autoSpaceDE w:val="0"/>
        <w:autoSpaceDN w:val="0"/>
        <w:adjustRightInd w:val="0"/>
        <w:ind w:left="720" w:firstLine="720"/>
        <w:jc w:val="both"/>
        <w:rPr>
          <w:rFonts w:ascii="Times New Roman" w:hAnsi="Times New Roman"/>
          <w:color w:val="auto"/>
          <w:sz w:val="20"/>
        </w:rPr>
      </w:pPr>
      <w:r w:rsidRPr="00F32325">
        <w:rPr>
          <w:rFonts w:ascii="Times New Roman" w:hAnsi="Times New Roman"/>
          <w:color w:val="auto"/>
          <w:sz w:val="20"/>
        </w:rPr>
        <w:t xml:space="preserve">Moderate </w:t>
      </w:r>
      <w:r>
        <w:rPr>
          <w:rFonts w:ascii="Times New Roman" w:hAnsi="Times New Roman"/>
          <w:color w:val="auto"/>
          <w:sz w:val="20"/>
        </w:rPr>
        <w:t>...…</w:t>
      </w:r>
      <w:r w:rsidRPr="00F32325">
        <w:rPr>
          <w:rFonts w:ascii="Times New Roman" w:hAnsi="Times New Roman"/>
          <w:color w:val="auto"/>
          <w:sz w:val="20"/>
        </w:rPr>
        <w:t>……………………………….………………………….…….……</w:t>
      </w:r>
      <w:r>
        <w:rPr>
          <w:rFonts w:ascii="Times New Roman" w:hAnsi="Times New Roman"/>
          <w:color w:val="auto"/>
          <w:sz w:val="20"/>
        </w:rPr>
        <w:t>….....</w:t>
      </w:r>
      <w:r w:rsidRPr="00F32325">
        <w:rPr>
          <w:rFonts w:ascii="Times New Roman" w:hAnsi="Times New Roman"/>
          <w:color w:val="auto"/>
          <w:sz w:val="20"/>
        </w:rPr>
        <w:t>…. 20</w:t>
      </w:r>
    </w:p>
    <w:p w:rsidR="00F77891" w:rsidRPr="00F32325" w:rsidRDefault="00F77891" w:rsidP="00EB646A">
      <w:pPr>
        <w:autoSpaceDE w:val="0"/>
        <w:autoSpaceDN w:val="0"/>
        <w:adjustRightInd w:val="0"/>
        <w:ind w:left="720" w:firstLine="720"/>
        <w:jc w:val="both"/>
        <w:rPr>
          <w:rFonts w:ascii="Times New Roman" w:hAnsi="Times New Roman"/>
          <w:color w:val="auto"/>
          <w:sz w:val="20"/>
        </w:rPr>
      </w:pPr>
      <w:proofErr w:type="gramStart"/>
      <w:r w:rsidRPr="00F32325">
        <w:rPr>
          <w:rFonts w:ascii="Times New Roman" w:hAnsi="Times New Roman"/>
          <w:color w:val="auto"/>
          <w:sz w:val="20"/>
        </w:rPr>
        <w:t xml:space="preserve">Slight </w:t>
      </w:r>
      <w:r>
        <w:rPr>
          <w:rFonts w:ascii="Times New Roman" w:hAnsi="Times New Roman"/>
          <w:color w:val="auto"/>
          <w:sz w:val="20"/>
        </w:rPr>
        <w:t>.</w:t>
      </w:r>
      <w:proofErr w:type="gramEnd"/>
      <w:r>
        <w:rPr>
          <w:rFonts w:ascii="Times New Roman" w:hAnsi="Times New Roman"/>
          <w:color w:val="auto"/>
          <w:sz w:val="20"/>
        </w:rPr>
        <w:t>………………</w:t>
      </w:r>
      <w:r w:rsidRPr="00F32325">
        <w:rPr>
          <w:rFonts w:ascii="Times New Roman" w:hAnsi="Times New Roman"/>
          <w:color w:val="auto"/>
          <w:sz w:val="20"/>
        </w:rPr>
        <w:t>……………………………………..……………………………..…..10</w:t>
      </w:r>
    </w:p>
    <w:p w:rsidR="00F77891" w:rsidRPr="00F32325" w:rsidRDefault="00F77891" w:rsidP="00EB646A">
      <w:pPr>
        <w:autoSpaceDE w:val="0"/>
        <w:autoSpaceDN w:val="0"/>
        <w:adjustRightInd w:val="0"/>
        <w:ind w:left="720"/>
        <w:rPr>
          <w:rFonts w:ascii="Times New Roman" w:hAnsi="Times New Roman"/>
          <w:b/>
          <w:bCs/>
          <w:color w:val="auto"/>
          <w:sz w:val="20"/>
        </w:rPr>
      </w:pPr>
    </w:p>
    <w:p w:rsidR="00F77891" w:rsidRPr="00F32325" w:rsidRDefault="00F77891" w:rsidP="00EB646A">
      <w:pPr>
        <w:autoSpaceDE w:val="0"/>
        <w:autoSpaceDN w:val="0"/>
        <w:adjustRightInd w:val="0"/>
        <w:ind w:firstLine="720"/>
        <w:jc w:val="both"/>
        <w:rPr>
          <w:rFonts w:ascii="Times New Roman" w:hAnsi="Times New Roman"/>
          <w:color w:val="auto"/>
          <w:sz w:val="20"/>
        </w:rPr>
      </w:pPr>
      <w:r w:rsidRPr="00F32325">
        <w:rPr>
          <w:rFonts w:ascii="Times New Roman" w:hAnsi="Times New Roman"/>
          <w:b/>
          <w:bCs/>
          <w:color w:val="auto"/>
          <w:sz w:val="20"/>
        </w:rPr>
        <w:t xml:space="preserve">5295 </w:t>
      </w:r>
      <w:r w:rsidRPr="00F32325">
        <w:rPr>
          <w:rFonts w:ascii="Times New Roman" w:hAnsi="Times New Roman"/>
          <w:color w:val="auto"/>
          <w:sz w:val="20"/>
        </w:rPr>
        <w:t>Lumbosacral strain:</w:t>
      </w:r>
    </w:p>
    <w:p w:rsidR="00F77891" w:rsidRPr="00F32325" w:rsidRDefault="00F77891" w:rsidP="00EB646A">
      <w:pPr>
        <w:autoSpaceDE w:val="0"/>
        <w:autoSpaceDN w:val="0"/>
        <w:adjustRightInd w:val="0"/>
        <w:ind w:left="720" w:firstLine="720"/>
        <w:jc w:val="both"/>
        <w:rPr>
          <w:rFonts w:ascii="Times New Roman" w:hAnsi="Times New Roman"/>
          <w:color w:val="auto"/>
          <w:sz w:val="20"/>
        </w:rPr>
      </w:pPr>
      <w:r>
        <w:rPr>
          <w:rFonts w:ascii="Times New Roman" w:hAnsi="Times New Roman"/>
          <w:color w:val="auto"/>
          <w:sz w:val="20"/>
        </w:rPr>
        <w:t>Severe; with listing of whole</w:t>
      </w:r>
      <w:r w:rsidRPr="00F32325">
        <w:rPr>
          <w:rFonts w:ascii="Times New Roman" w:hAnsi="Times New Roman"/>
          <w:color w:val="auto"/>
          <w:sz w:val="20"/>
        </w:rPr>
        <w:t xml:space="preserve"> spine to opposite side, positive</w:t>
      </w:r>
    </w:p>
    <w:p w:rsidR="00F77891" w:rsidRPr="00F32325" w:rsidRDefault="00F77891" w:rsidP="00EB646A">
      <w:pPr>
        <w:autoSpaceDE w:val="0"/>
        <w:autoSpaceDN w:val="0"/>
        <w:adjustRightInd w:val="0"/>
        <w:ind w:left="1440" w:firstLine="720"/>
        <w:jc w:val="both"/>
        <w:rPr>
          <w:rFonts w:ascii="Times New Roman" w:hAnsi="Times New Roman"/>
          <w:color w:val="auto"/>
          <w:sz w:val="20"/>
        </w:rPr>
      </w:pPr>
      <w:r w:rsidRPr="00F32325">
        <w:rPr>
          <w:rFonts w:ascii="Times New Roman" w:hAnsi="Times New Roman"/>
          <w:color w:val="auto"/>
          <w:sz w:val="20"/>
        </w:rPr>
        <w:t>Goldthwaite's sign, marked limitation of forward bending in</w:t>
      </w:r>
    </w:p>
    <w:p w:rsidR="00F77891" w:rsidRPr="00F32325" w:rsidRDefault="00F77891" w:rsidP="00EB646A">
      <w:pPr>
        <w:autoSpaceDE w:val="0"/>
        <w:autoSpaceDN w:val="0"/>
        <w:adjustRightInd w:val="0"/>
        <w:ind w:left="1440" w:firstLine="720"/>
        <w:jc w:val="both"/>
        <w:rPr>
          <w:rFonts w:ascii="Times New Roman" w:hAnsi="Times New Roman"/>
          <w:color w:val="auto"/>
          <w:sz w:val="20"/>
        </w:rPr>
      </w:pPr>
      <w:proofErr w:type="gramStart"/>
      <w:r w:rsidRPr="00F32325">
        <w:rPr>
          <w:rFonts w:ascii="Times New Roman" w:hAnsi="Times New Roman"/>
          <w:color w:val="auto"/>
          <w:sz w:val="20"/>
        </w:rPr>
        <w:t>standing</w:t>
      </w:r>
      <w:proofErr w:type="gramEnd"/>
      <w:r w:rsidRPr="00F32325">
        <w:rPr>
          <w:rFonts w:ascii="Times New Roman" w:hAnsi="Times New Roman"/>
          <w:color w:val="auto"/>
          <w:sz w:val="20"/>
        </w:rPr>
        <w:t xml:space="preserve"> position, loss of lateral motion with </w:t>
      </w:r>
      <w:proofErr w:type="spellStart"/>
      <w:r w:rsidRPr="00F32325">
        <w:rPr>
          <w:rFonts w:ascii="Times New Roman" w:hAnsi="Times New Roman"/>
          <w:color w:val="auto"/>
          <w:sz w:val="20"/>
        </w:rPr>
        <w:t>osteo</w:t>
      </w:r>
      <w:proofErr w:type="spellEnd"/>
      <w:r w:rsidRPr="00F32325">
        <w:rPr>
          <w:rFonts w:ascii="Times New Roman" w:hAnsi="Times New Roman"/>
          <w:color w:val="auto"/>
          <w:sz w:val="20"/>
        </w:rPr>
        <w:t>-arthritic</w:t>
      </w:r>
    </w:p>
    <w:p w:rsidR="00F77891" w:rsidRPr="00F32325" w:rsidRDefault="00F77891" w:rsidP="00EB646A">
      <w:pPr>
        <w:autoSpaceDE w:val="0"/>
        <w:autoSpaceDN w:val="0"/>
        <w:adjustRightInd w:val="0"/>
        <w:ind w:left="1440" w:firstLine="720"/>
        <w:jc w:val="both"/>
        <w:rPr>
          <w:rFonts w:ascii="Times New Roman" w:hAnsi="Times New Roman"/>
          <w:color w:val="auto"/>
          <w:sz w:val="20"/>
        </w:rPr>
      </w:pPr>
      <w:proofErr w:type="gramStart"/>
      <w:r w:rsidRPr="00F32325">
        <w:rPr>
          <w:rFonts w:ascii="Times New Roman" w:hAnsi="Times New Roman"/>
          <w:color w:val="auto"/>
          <w:sz w:val="20"/>
        </w:rPr>
        <w:t>changes</w:t>
      </w:r>
      <w:proofErr w:type="gramEnd"/>
      <w:r w:rsidRPr="00F32325">
        <w:rPr>
          <w:rFonts w:ascii="Times New Roman" w:hAnsi="Times New Roman"/>
          <w:color w:val="auto"/>
          <w:sz w:val="20"/>
        </w:rPr>
        <w:t>, or narrowing or irregularity of joint space, or some</w:t>
      </w:r>
    </w:p>
    <w:p w:rsidR="00F77891" w:rsidRPr="00F32325" w:rsidRDefault="00F77891" w:rsidP="00EB646A">
      <w:pPr>
        <w:autoSpaceDE w:val="0"/>
        <w:autoSpaceDN w:val="0"/>
        <w:adjustRightInd w:val="0"/>
        <w:ind w:left="1440" w:firstLine="720"/>
        <w:jc w:val="both"/>
        <w:rPr>
          <w:rFonts w:ascii="Times New Roman" w:hAnsi="Times New Roman"/>
          <w:color w:val="auto"/>
          <w:sz w:val="20"/>
        </w:rPr>
      </w:pPr>
      <w:proofErr w:type="gramStart"/>
      <w:r w:rsidRPr="00F32325">
        <w:rPr>
          <w:rFonts w:ascii="Times New Roman" w:hAnsi="Times New Roman"/>
          <w:color w:val="auto"/>
          <w:sz w:val="20"/>
        </w:rPr>
        <w:t>of</w:t>
      </w:r>
      <w:proofErr w:type="gramEnd"/>
      <w:r w:rsidRPr="00F32325">
        <w:rPr>
          <w:rFonts w:ascii="Times New Roman" w:hAnsi="Times New Roman"/>
          <w:color w:val="auto"/>
          <w:sz w:val="20"/>
        </w:rPr>
        <w:t xml:space="preserve"> the above with abnormal mobility on forced motion …………………..…….... 40</w:t>
      </w:r>
    </w:p>
    <w:p w:rsidR="00F77891" w:rsidRPr="00F32325" w:rsidRDefault="00F77891" w:rsidP="00EB646A">
      <w:pPr>
        <w:autoSpaceDE w:val="0"/>
        <w:autoSpaceDN w:val="0"/>
        <w:adjustRightInd w:val="0"/>
        <w:ind w:left="1440"/>
        <w:jc w:val="both"/>
        <w:rPr>
          <w:rFonts w:ascii="Times New Roman" w:hAnsi="Times New Roman"/>
          <w:color w:val="auto"/>
          <w:sz w:val="20"/>
        </w:rPr>
      </w:pPr>
      <w:r w:rsidRPr="00F32325">
        <w:rPr>
          <w:rFonts w:ascii="Times New Roman" w:hAnsi="Times New Roman"/>
          <w:color w:val="auto"/>
          <w:sz w:val="20"/>
        </w:rPr>
        <w:t xml:space="preserve">With muscle spasm on extreme forward bending, loss of lateral spine </w:t>
      </w:r>
    </w:p>
    <w:p w:rsidR="00F77891" w:rsidRPr="00F32325" w:rsidRDefault="00F77891" w:rsidP="00EB646A">
      <w:pPr>
        <w:autoSpaceDE w:val="0"/>
        <w:autoSpaceDN w:val="0"/>
        <w:adjustRightInd w:val="0"/>
        <w:ind w:left="1440" w:firstLine="720"/>
        <w:jc w:val="both"/>
        <w:rPr>
          <w:rFonts w:ascii="Times New Roman" w:hAnsi="Times New Roman"/>
          <w:color w:val="auto"/>
          <w:sz w:val="20"/>
        </w:rPr>
      </w:pPr>
      <w:proofErr w:type="gramStart"/>
      <w:r w:rsidRPr="00F32325">
        <w:rPr>
          <w:rFonts w:ascii="Times New Roman" w:hAnsi="Times New Roman"/>
          <w:color w:val="auto"/>
          <w:sz w:val="20"/>
        </w:rPr>
        <w:t>motion</w:t>
      </w:r>
      <w:proofErr w:type="gramEnd"/>
      <w:r w:rsidRPr="00F32325">
        <w:rPr>
          <w:rFonts w:ascii="Times New Roman" w:hAnsi="Times New Roman"/>
          <w:color w:val="auto"/>
          <w:sz w:val="20"/>
        </w:rPr>
        <w:t>, unilateral, in standing' position ……………...…………..…………….…. 20</w:t>
      </w:r>
    </w:p>
    <w:p w:rsidR="00F77891" w:rsidRPr="00F32325" w:rsidRDefault="00F77891" w:rsidP="00EB646A">
      <w:pPr>
        <w:adjustRightInd w:val="0"/>
        <w:ind w:left="720" w:firstLine="720"/>
        <w:jc w:val="both"/>
        <w:rPr>
          <w:rFonts w:ascii="Courier" w:hAnsi="Courier"/>
          <w:sz w:val="20"/>
        </w:rPr>
      </w:pPr>
      <w:r w:rsidRPr="00F32325">
        <w:rPr>
          <w:rFonts w:ascii="Times New Roman" w:hAnsi="Times New Roman"/>
          <w:color w:val="auto"/>
          <w:sz w:val="20"/>
        </w:rPr>
        <w:t xml:space="preserve">With characteristic pain on motion </w:t>
      </w:r>
      <w:proofErr w:type="gramStart"/>
      <w:r w:rsidRPr="00F32325">
        <w:rPr>
          <w:rFonts w:ascii="Times New Roman" w:hAnsi="Times New Roman"/>
          <w:color w:val="auto"/>
          <w:sz w:val="20"/>
        </w:rPr>
        <w:t>…………………………..……………..……...……</w:t>
      </w:r>
      <w:r w:rsidR="00C60713">
        <w:rPr>
          <w:rFonts w:ascii="Times New Roman" w:hAnsi="Times New Roman"/>
          <w:color w:val="auto"/>
          <w:sz w:val="20"/>
        </w:rPr>
        <w:t>.</w:t>
      </w:r>
      <w:r w:rsidRPr="00F32325">
        <w:rPr>
          <w:rFonts w:ascii="Times New Roman" w:hAnsi="Times New Roman"/>
          <w:color w:val="auto"/>
          <w:sz w:val="20"/>
        </w:rPr>
        <w:t>…</w:t>
      </w:r>
      <w:proofErr w:type="gramEnd"/>
      <w:r w:rsidRPr="00F32325">
        <w:rPr>
          <w:rFonts w:ascii="Times New Roman" w:hAnsi="Times New Roman"/>
          <w:color w:val="auto"/>
          <w:sz w:val="20"/>
        </w:rPr>
        <w:t>. 10</w:t>
      </w:r>
    </w:p>
    <w:p w:rsidR="00F77891" w:rsidRPr="00F32325" w:rsidRDefault="00F77891" w:rsidP="00EB646A">
      <w:pPr>
        <w:adjustRightInd w:val="0"/>
        <w:ind w:left="720" w:firstLine="720"/>
        <w:jc w:val="both"/>
        <w:rPr>
          <w:rFonts w:ascii="Courier" w:hAnsi="Courier"/>
          <w:color w:val="auto"/>
          <w:sz w:val="20"/>
        </w:rPr>
      </w:pPr>
      <w:r w:rsidRPr="00F32325">
        <w:rPr>
          <w:rFonts w:ascii="Times New Roman" w:hAnsi="Times New Roman"/>
          <w:color w:val="auto"/>
          <w:sz w:val="20"/>
        </w:rPr>
        <w:t xml:space="preserve">With slight subjective symptoms only </w:t>
      </w:r>
      <w:proofErr w:type="gramStart"/>
      <w:r w:rsidRPr="00F32325">
        <w:rPr>
          <w:rFonts w:ascii="Times New Roman" w:hAnsi="Times New Roman"/>
          <w:color w:val="auto"/>
          <w:sz w:val="20"/>
        </w:rPr>
        <w:t>………………………..……...………………..…</w:t>
      </w:r>
      <w:r w:rsidR="00C60713">
        <w:rPr>
          <w:rFonts w:ascii="Times New Roman" w:hAnsi="Times New Roman"/>
          <w:color w:val="auto"/>
          <w:sz w:val="20"/>
        </w:rPr>
        <w:t>.</w:t>
      </w:r>
      <w:r w:rsidRPr="00F32325">
        <w:rPr>
          <w:rFonts w:ascii="Times New Roman" w:hAnsi="Times New Roman"/>
          <w:color w:val="auto"/>
          <w:sz w:val="20"/>
        </w:rPr>
        <w:t>…</w:t>
      </w:r>
      <w:proofErr w:type="gramEnd"/>
      <w:r w:rsidRPr="00F32325">
        <w:rPr>
          <w:rFonts w:ascii="Times New Roman" w:hAnsi="Times New Roman"/>
          <w:color w:val="auto"/>
          <w:sz w:val="20"/>
        </w:rPr>
        <w:t>. 0</w:t>
      </w:r>
    </w:p>
    <w:p w:rsidR="00231E67" w:rsidRDefault="00231E67" w:rsidP="00EB646A">
      <w:pPr>
        <w:jc w:val="both"/>
        <w:rPr>
          <w:color w:val="auto"/>
        </w:rPr>
      </w:pPr>
    </w:p>
    <w:p w:rsidR="00F77891" w:rsidRPr="003C53E8" w:rsidRDefault="00F77891" w:rsidP="00EB646A">
      <w:pPr>
        <w:jc w:val="both"/>
        <w:rPr>
          <w:rFonts w:cs="Times New Roman"/>
          <w:color w:val="auto"/>
        </w:rPr>
      </w:pPr>
      <w:r w:rsidRPr="00D66FDE">
        <w:rPr>
          <w:color w:val="auto"/>
        </w:rPr>
        <w:t xml:space="preserve">Both the </w:t>
      </w:r>
      <w:r w:rsidR="00C167E4">
        <w:rPr>
          <w:color w:val="auto"/>
        </w:rPr>
        <w:t>PEB</w:t>
      </w:r>
      <w:r w:rsidRPr="00D66FDE">
        <w:rPr>
          <w:color w:val="auto"/>
        </w:rPr>
        <w:t xml:space="preserve"> and the VA rated the CI’s </w:t>
      </w:r>
      <w:r w:rsidR="007C1B25">
        <w:rPr>
          <w:color w:val="auto"/>
        </w:rPr>
        <w:t>lumbar spine</w:t>
      </w:r>
      <w:r w:rsidR="00C60713">
        <w:rPr>
          <w:color w:val="auto"/>
        </w:rPr>
        <w:t xml:space="preserve"> </w:t>
      </w:r>
      <w:r w:rsidRPr="00D66FDE">
        <w:rPr>
          <w:color w:val="auto"/>
        </w:rPr>
        <w:t>condition a</w:t>
      </w:r>
      <w:r w:rsidR="00C60713">
        <w:rPr>
          <w:color w:val="auto"/>
        </w:rPr>
        <w:t>t</w:t>
      </w:r>
      <w:r w:rsidRPr="00D66FDE">
        <w:rPr>
          <w:color w:val="auto"/>
        </w:rPr>
        <w:t xml:space="preserve"> 10%, coded 5295 (lumbosacral strain).  </w:t>
      </w:r>
      <w:r w:rsidR="007C1B25">
        <w:rPr>
          <w:color w:val="auto"/>
        </w:rPr>
        <w:t xml:space="preserve">It is reiterated that the VA rating was based on the Service evidence.  </w:t>
      </w:r>
      <w:r w:rsidRPr="00317E33">
        <w:rPr>
          <w:color w:val="auto"/>
        </w:rPr>
        <w:t xml:space="preserve">The 20% rating for 5295 is fairly specifically defined as noted above.  The CI’s condition clearly did not meet the </w:t>
      </w:r>
      <w:r w:rsidRPr="00317E33">
        <w:rPr>
          <w:color w:val="auto"/>
        </w:rPr>
        <w:lastRenderedPageBreak/>
        <w:t xml:space="preserve">criteria for a rating higher than 10% under the 5295 code based on either the MEB or the PT examinations.  The Board also considered a rating under the 5292 code for limitation of spine motion.  The </w:t>
      </w:r>
      <w:r w:rsidR="005D3A30">
        <w:rPr>
          <w:color w:val="auto"/>
        </w:rPr>
        <w:t>mildly</w:t>
      </w:r>
      <w:r w:rsidRPr="00317E33">
        <w:rPr>
          <w:color w:val="auto"/>
        </w:rPr>
        <w:t xml:space="preserve"> impaired ROM documented by the PT exam would justify a “slight” 10% rating under that code</w:t>
      </w:r>
      <w:r w:rsidR="007C1B25">
        <w:rPr>
          <w:color w:val="auto"/>
        </w:rPr>
        <w:t xml:space="preserve">; and, </w:t>
      </w:r>
      <w:r w:rsidR="007044C4">
        <w:rPr>
          <w:color w:val="auto"/>
        </w:rPr>
        <w:t xml:space="preserve">the qualitatively more severe ROM referenced in the NARSUM was significantly mitigated by the probative value concerns which the examiner himself documented </w:t>
      </w:r>
      <w:r w:rsidR="009278D6">
        <w:rPr>
          <w:color w:val="auto"/>
        </w:rPr>
        <w:t>(elaborated above)</w:t>
      </w:r>
      <w:r w:rsidRPr="00317E33">
        <w:rPr>
          <w:color w:val="auto"/>
        </w:rPr>
        <w:t xml:space="preserve">.  </w:t>
      </w:r>
      <w:r w:rsidR="007044C4">
        <w:rPr>
          <w:color w:val="auto"/>
        </w:rPr>
        <w:t>Furthermore, t</w:t>
      </w:r>
      <w:r w:rsidR="005D3A30">
        <w:rPr>
          <w:color w:val="auto"/>
        </w:rPr>
        <w:t xml:space="preserve">he </w:t>
      </w:r>
      <w:r w:rsidR="00763B5F">
        <w:rPr>
          <w:color w:val="auto"/>
        </w:rPr>
        <w:t>a</w:t>
      </w:r>
      <w:r w:rsidR="007044C4">
        <w:rPr>
          <w:color w:val="auto"/>
        </w:rPr>
        <w:t xml:space="preserve">ction </w:t>
      </w:r>
      <w:r w:rsidR="00763B5F">
        <w:rPr>
          <w:color w:val="auto"/>
        </w:rPr>
        <w:t>o</w:t>
      </w:r>
      <w:r w:rsidR="007044C4">
        <w:rPr>
          <w:color w:val="auto"/>
        </w:rPr>
        <w:t>fficer opines</w:t>
      </w:r>
      <w:r w:rsidR="005D3A30">
        <w:rPr>
          <w:color w:val="auto"/>
        </w:rPr>
        <w:t xml:space="preserve"> that the pathology in evidence </w:t>
      </w:r>
      <w:r w:rsidR="007044C4">
        <w:rPr>
          <w:color w:val="auto"/>
        </w:rPr>
        <w:t>does</w:t>
      </w:r>
      <w:r w:rsidR="005D3A30">
        <w:rPr>
          <w:color w:val="auto"/>
        </w:rPr>
        <w:t xml:space="preserve"> not correlate with </w:t>
      </w:r>
      <w:r w:rsidR="007044C4">
        <w:rPr>
          <w:color w:val="auto"/>
        </w:rPr>
        <w:t xml:space="preserve">an anticipated limitation of ROM appropriately characterized as </w:t>
      </w:r>
      <w:r w:rsidR="00763B5F">
        <w:rPr>
          <w:color w:val="auto"/>
        </w:rPr>
        <w:t>“</w:t>
      </w:r>
      <w:r w:rsidR="007044C4">
        <w:rPr>
          <w:color w:val="auto"/>
        </w:rPr>
        <w:t>moderate</w:t>
      </w:r>
      <w:r w:rsidR="00763B5F">
        <w:rPr>
          <w:color w:val="auto"/>
        </w:rPr>
        <w:t>”</w:t>
      </w:r>
      <w:r w:rsidR="007044C4">
        <w:rPr>
          <w:color w:val="auto"/>
        </w:rPr>
        <w:t xml:space="preserve"> or </w:t>
      </w:r>
      <w:r w:rsidR="00763B5F">
        <w:rPr>
          <w:color w:val="auto"/>
        </w:rPr>
        <w:t>“</w:t>
      </w:r>
      <w:r w:rsidR="007044C4">
        <w:rPr>
          <w:color w:val="auto"/>
        </w:rPr>
        <w:t>severe</w:t>
      </w:r>
      <w:r w:rsidR="005D3A30">
        <w:rPr>
          <w:color w:val="auto"/>
        </w:rPr>
        <w:t>.</w:t>
      </w:r>
      <w:r w:rsidR="00763B5F">
        <w:rPr>
          <w:color w:val="auto"/>
        </w:rPr>
        <w:t>”</w:t>
      </w:r>
      <w:r w:rsidR="005D3A30">
        <w:rPr>
          <w:color w:val="auto"/>
        </w:rPr>
        <w:t xml:space="preserve">  </w:t>
      </w:r>
      <w:r w:rsidRPr="003C53E8">
        <w:rPr>
          <w:color w:val="auto"/>
        </w:rPr>
        <w:t>There was no evidence of ratable peripheral nerve impairment which would provide for additional or higher rating.</w:t>
      </w:r>
      <w:r w:rsidRPr="00317E33">
        <w:rPr>
          <w:color w:val="auto"/>
        </w:rPr>
        <w:t xml:space="preserve">  </w:t>
      </w:r>
      <w:r w:rsidRPr="003C53E8">
        <w:rPr>
          <w:rFonts w:cs="Times New Roman"/>
          <w:color w:val="auto"/>
        </w:rPr>
        <w:t>All evidence considered</w:t>
      </w:r>
      <w:proofErr w:type="gramStart"/>
      <w:r w:rsidRPr="003C53E8">
        <w:rPr>
          <w:rFonts w:cs="Times New Roman"/>
          <w:color w:val="auto"/>
        </w:rPr>
        <w:t>,</w:t>
      </w:r>
      <w:proofErr w:type="gramEnd"/>
      <w:r w:rsidRPr="003C53E8">
        <w:rPr>
          <w:rFonts w:cs="Times New Roman"/>
          <w:color w:val="auto"/>
        </w:rPr>
        <w:t xml:space="preserve"> there is not reasonable doubt in the CI’s favor supporting a change from the PEB’s </w:t>
      </w:r>
      <w:r w:rsidR="007044C4">
        <w:rPr>
          <w:rFonts w:cs="Times New Roman"/>
          <w:color w:val="auto"/>
        </w:rPr>
        <w:t xml:space="preserve">or VA’s </w:t>
      </w:r>
      <w:r w:rsidR="003D2038">
        <w:rPr>
          <w:rFonts w:cs="Times New Roman"/>
          <w:color w:val="auto"/>
        </w:rPr>
        <w:t>rating determination for the lumbar spine</w:t>
      </w:r>
      <w:r w:rsidR="007044C4">
        <w:rPr>
          <w:rFonts w:cs="Times New Roman"/>
          <w:color w:val="auto"/>
        </w:rPr>
        <w:t xml:space="preserve"> </w:t>
      </w:r>
      <w:r w:rsidRPr="003C53E8">
        <w:rPr>
          <w:rFonts w:cs="Times New Roman"/>
          <w:color w:val="auto"/>
        </w:rPr>
        <w:t>condition</w:t>
      </w:r>
      <w:r w:rsidR="003D2038">
        <w:rPr>
          <w:rFonts w:cs="Times New Roman"/>
          <w:color w:val="auto"/>
        </w:rPr>
        <w:t xml:space="preserve"> (or change in the designated code)</w:t>
      </w:r>
      <w:r w:rsidRPr="003C53E8">
        <w:rPr>
          <w:rFonts w:cs="Times New Roman"/>
          <w:color w:val="auto"/>
        </w:rPr>
        <w:t>.</w:t>
      </w:r>
    </w:p>
    <w:p w:rsidR="00F77891" w:rsidRPr="001F29F9" w:rsidRDefault="00F77891" w:rsidP="00615A66">
      <w:pPr>
        <w:rPr>
          <w:color w:val="000000"/>
        </w:rPr>
      </w:pPr>
    </w:p>
    <w:p w:rsidR="00F77891" w:rsidRPr="001F29F9" w:rsidRDefault="00F77891" w:rsidP="00A02AA8">
      <w:pPr>
        <w:jc w:val="both"/>
        <w:rPr>
          <w:color w:val="000000"/>
        </w:rPr>
      </w:pPr>
      <w:proofErr w:type="gramStart"/>
      <w:r w:rsidRPr="001F29F9">
        <w:rPr>
          <w:color w:val="000000"/>
          <w:u w:val="single"/>
        </w:rPr>
        <w:t>Remaining Conditions.</w:t>
      </w:r>
      <w:proofErr w:type="gramEnd"/>
      <w:r w:rsidRPr="001F29F9">
        <w:rPr>
          <w:color w:val="000000"/>
        </w:rPr>
        <w:t xml:space="preserve">  Other conditions identified in the DES file were adjustment disorder, headaches, multiple joint </w:t>
      </w:r>
      <w:r w:rsidRPr="00AD5A7B">
        <w:rPr>
          <w:color w:val="000000"/>
        </w:rPr>
        <w:t>pain and ankle pain.  Several additional non-acute conditions or medical complaints were also documented.  None of these conditions were significantly clinically or occupational</w:t>
      </w:r>
      <w:r w:rsidR="003D2038">
        <w:rPr>
          <w:color w:val="000000"/>
        </w:rPr>
        <w:t>ly active during the MEB period; none carried attached profiles;</w:t>
      </w:r>
      <w:r w:rsidRPr="00AD5A7B">
        <w:rPr>
          <w:color w:val="000000"/>
        </w:rPr>
        <w:t xml:space="preserve"> and</w:t>
      </w:r>
      <w:r w:rsidR="003D2038">
        <w:rPr>
          <w:color w:val="000000"/>
        </w:rPr>
        <w:t>,</w:t>
      </w:r>
      <w:r w:rsidRPr="00AD5A7B">
        <w:rPr>
          <w:color w:val="000000"/>
        </w:rPr>
        <w:t xml:space="preserve"> none were implicated in the commander’s statement.  These conditions were reviewed by the </w:t>
      </w:r>
      <w:r w:rsidR="00763B5F">
        <w:rPr>
          <w:color w:val="000000"/>
        </w:rPr>
        <w:t>a</w:t>
      </w:r>
      <w:r w:rsidR="003D2038" w:rsidRPr="00AD5A7B">
        <w:rPr>
          <w:color w:val="000000"/>
        </w:rPr>
        <w:t xml:space="preserve">ction </w:t>
      </w:r>
      <w:r w:rsidR="00763B5F">
        <w:rPr>
          <w:color w:val="000000"/>
        </w:rPr>
        <w:t>o</w:t>
      </w:r>
      <w:r w:rsidR="003D2038" w:rsidRPr="00AD5A7B">
        <w:rPr>
          <w:color w:val="000000"/>
        </w:rPr>
        <w:t xml:space="preserve">fficer </w:t>
      </w:r>
      <w:r w:rsidRPr="00AD5A7B">
        <w:rPr>
          <w:color w:val="000000"/>
        </w:rPr>
        <w:t>and considered by the Board.  It was determined that none could be argued as unfitting and subject to separation rating.</w:t>
      </w:r>
      <w:r w:rsidRPr="001F29F9">
        <w:rPr>
          <w:color w:val="000000"/>
        </w:rPr>
        <w:t xml:space="preserve">  </w:t>
      </w:r>
      <w:r w:rsidR="00F7205C" w:rsidRPr="00F7205C">
        <w:rPr>
          <w:color w:val="000000"/>
        </w:rPr>
        <w:t>No other conditions were service connected with a compensable rating by the VA within twelve months of separation or contended by the CI.  The Board, therefore, has no reasonable basis for recommending any additional unfitting conditions for separation rating.</w:t>
      </w:r>
    </w:p>
    <w:p w:rsidR="00F77891" w:rsidRPr="001F29F9" w:rsidRDefault="00F77891" w:rsidP="00BF0E94">
      <w:pPr>
        <w:pBdr>
          <w:bottom w:val="single" w:sz="12" w:space="1" w:color="auto"/>
        </w:pBdr>
        <w:tabs>
          <w:tab w:val="left" w:pos="288"/>
          <w:tab w:val="left" w:pos="4752"/>
        </w:tabs>
        <w:jc w:val="both"/>
        <w:rPr>
          <w:color w:val="000000"/>
        </w:rPr>
      </w:pPr>
    </w:p>
    <w:p w:rsidR="00F77891" w:rsidRPr="001F29F9" w:rsidRDefault="00F77891" w:rsidP="006364ED">
      <w:pPr>
        <w:jc w:val="left"/>
        <w:rPr>
          <w:color w:val="000000"/>
        </w:rPr>
      </w:pPr>
    </w:p>
    <w:p w:rsidR="00F77891" w:rsidRPr="003C53E8" w:rsidRDefault="00F77891" w:rsidP="00EB646A">
      <w:pPr>
        <w:jc w:val="both"/>
        <w:rPr>
          <w:rFonts w:cs="Times New Roman"/>
          <w:color w:val="auto"/>
        </w:rPr>
      </w:pPr>
      <w:r w:rsidRPr="001F29F9">
        <w:rPr>
          <w:color w:val="000000"/>
          <w:u w:val="single"/>
        </w:rPr>
        <w:t>BOARD FINDINGS</w:t>
      </w:r>
      <w:r w:rsidRPr="00EB646A">
        <w:rPr>
          <w:color w:val="000000"/>
        </w:rPr>
        <w:t>:  IAW DoDI 6040.44, provisions of DoD or Military Department regulations or guidelines relied upon by the PEB will not be considered by the Board to the extent they were inconsistent with the VASRD in effect at the time of the adjudication</w:t>
      </w:r>
      <w:r w:rsidRPr="00EB646A">
        <w:rPr>
          <w:rFonts w:cs="Times New Roman"/>
          <w:color w:val="auto"/>
        </w:rPr>
        <w:t xml:space="preserve">.  The Board did not surmise from the record or PEB ruling in this case that any prerogatives outside the VASRD were exercised.  In the matter of the </w:t>
      </w:r>
      <w:r w:rsidR="003D2038">
        <w:rPr>
          <w:rFonts w:cs="Times New Roman"/>
          <w:color w:val="auto"/>
        </w:rPr>
        <w:t>lumbar spine</w:t>
      </w:r>
      <w:r w:rsidRPr="00EB646A">
        <w:rPr>
          <w:rFonts w:cs="Times New Roman"/>
          <w:color w:val="auto"/>
        </w:rPr>
        <w:t xml:space="preserve"> condition and IAW VASRD §4.71a, the Board unanimously recommends no change in the PEB adjudication.  The Board unanimously agrees that there were no other conditions eligible for Board consideration which could be recommended as additionally unfitting for rating at separation.</w:t>
      </w:r>
    </w:p>
    <w:p w:rsidR="00F77891" w:rsidRPr="001F29F9" w:rsidRDefault="00F77891" w:rsidP="00EB646A">
      <w:pPr>
        <w:pBdr>
          <w:bottom w:val="single" w:sz="12" w:space="1" w:color="auto"/>
        </w:pBdr>
        <w:tabs>
          <w:tab w:val="left" w:pos="288"/>
          <w:tab w:val="left" w:pos="4752"/>
        </w:tabs>
        <w:jc w:val="both"/>
        <w:rPr>
          <w:color w:val="000000"/>
        </w:rPr>
      </w:pPr>
    </w:p>
    <w:p w:rsidR="00C167E4" w:rsidRPr="001F29F9" w:rsidRDefault="00C167E4" w:rsidP="006364ED">
      <w:pPr>
        <w:jc w:val="left"/>
        <w:rPr>
          <w:color w:val="000000"/>
        </w:rPr>
      </w:pPr>
    </w:p>
    <w:p w:rsidR="00F77891" w:rsidRPr="001F29F9" w:rsidRDefault="00F77891" w:rsidP="00BF0E94">
      <w:pPr>
        <w:jc w:val="both"/>
        <w:rPr>
          <w:color w:val="000000"/>
        </w:rPr>
      </w:pPr>
      <w:r w:rsidRPr="001F29F9">
        <w:rPr>
          <w:color w:val="000000"/>
          <w:u w:val="single"/>
        </w:rPr>
        <w:t>RECOMMENDATION</w:t>
      </w:r>
      <w:r w:rsidRPr="001F29F9">
        <w:rPr>
          <w:color w:val="000000"/>
        </w:rPr>
        <w:t>:</w:t>
      </w:r>
      <w:r w:rsidRPr="00F71436">
        <w:rPr>
          <w:color w:val="FF0000"/>
          <w:sz w:val="20"/>
        </w:rPr>
        <w:t xml:space="preserve"> </w:t>
      </w:r>
      <w:r w:rsidRPr="001F29F9">
        <w:rPr>
          <w:color w:val="000000"/>
        </w:rPr>
        <w:t xml:space="preserve"> The Board, therefore, recommends that there be no recharacterization of the CI’s disability and separation determination, as follows: </w:t>
      </w:r>
    </w:p>
    <w:p w:rsidR="00F77891" w:rsidRPr="001F29F9" w:rsidRDefault="00F77891" w:rsidP="00BF0E94">
      <w:pPr>
        <w:tabs>
          <w:tab w:val="left" w:pos="288"/>
          <w:tab w:val="left" w:pos="4752"/>
        </w:tabs>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0"/>
        <w:gridCol w:w="1530"/>
        <w:gridCol w:w="1044"/>
      </w:tblGrid>
      <w:tr w:rsidR="00F77891" w:rsidRPr="000D5DBE" w:rsidTr="009278D6">
        <w:trPr>
          <w:trHeight w:val="233"/>
          <w:jc w:val="center"/>
        </w:trPr>
        <w:tc>
          <w:tcPr>
            <w:tcW w:w="6750" w:type="dxa"/>
            <w:shd w:val="clear" w:color="auto" w:fill="D9D9D9"/>
            <w:vAlign w:val="center"/>
          </w:tcPr>
          <w:p w:rsidR="00F77891" w:rsidRPr="000D5DBE" w:rsidRDefault="00F77891" w:rsidP="00BF0E94">
            <w:pPr>
              <w:tabs>
                <w:tab w:val="left" w:pos="288"/>
                <w:tab w:val="left" w:pos="4752"/>
              </w:tabs>
              <w:rPr>
                <w:b/>
                <w:color w:val="000000"/>
              </w:rPr>
            </w:pPr>
            <w:r w:rsidRPr="000D5DBE">
              <w:rPr>
                <w:b/>
                <w:color w:val="000000"/>
              </w:rPr>
              <w:t>UNFITTING CONDITION</w:t>
            </w:r>
          </w:p>
        </w:tc>
        <w:tc>
          <w:tcPr>
            <w:tcW w:w="1530" w:type="dxa"/>
            <w:shd w:val="clear" w:color="auto" w:fill="D9D9D9"/>
            <w:vAlign w:val="center"/>
          </w:tcPr>
          <w:p w:rsidR="00F77891" w:rsidRPr="000D5DBE" w:rsidRDefault="00F77891" w:rsidP="00BF0E94">
            <w:pPr>
              <w:tabs>
                <w:tab w:val="left" w:pos="288"/>
                <w:tab w:val="left" w:pos="4752"/>
              </w:tabs>
              <w:rPr>
                <w:b/>
                <w:color w:val="000000"/>
              </w:rPr>
            </w:pPr>
            <w:r w:rsidRPr="000D5DBE">
              <w:rPr>
                <w:b/>
                <w:color w:val="000000"/>
              </w:rPr>
              <w:t>VASRD CODE</w:t>
            </w:r>
          </w:p>
        </w:tc>
        <w:tc>
          <w:tcPr>
            <w:tcW w:w="1044" w:type="dxa"/>
            <w:shd w:val="clear" w:color="auto" w:fill="D9D9D9"/>
            <w:vAlign w:val="center"/>
          </w:tcPr>
          <w:p w:rsidR="00F77891" w:rsidRPr="000D5DBE" w:rsidRDefault="00F77891" w:rsidP="00BF0E94">
            <w:pPr>
              <w:tabs>
                <w:tab w:val="left" w:pos="288"/>
                <w:tab w:val="left" w:pos="4752"/>
              </w:tabs>
              <w:rPr>
                <w:b/>
                <w:color w:val="000000"/>
              </w:rPr>
            </w:pPr>
            <w:r w:rsidRPr="000D5DBE">
              <w:rPr>
                <w:b/>
                <w:color w:val="000000"/>
              </w:rPr>
              <w:t>RATING</w:t>
            </w:r>
          </w:p>
        </w:tc>
      </w:tr>
      <w:tr w:rsidR="00F77891" w:rsidRPr="000D5DBE" w:rsidTr="009278D6">
        <w:trPr>
          <w:jc w:val="center"/>
        </w:trPr>
        <w:tc>
          <w:tcPr>
            <w:tcW w:w="6750" w:type="dxa"/>
            <w:vAlign w:val="center"/>
          </w:tcPr>
          <w:p w:rsidR="00F77891" w:rsidRPr="000D5DBE" w:rsidRDefault="00F77891" w:rsidP="00BF0E94">
            <w:pPr>
              <w:tabs>
                <w:tab w:val="left" w:pos="288"/>
                <w:tab w:val="left" w:pos="4752"/>
              </w:tabs>
              <w:jc w:val="left"/>
              <w:rPr>
                <w:color w:val="000000"/>
              </w:rPr>
            </w:pPr>
            <w:r w:rsidRPr="000D5DBE">
              <w:rPr>
                <w:color w:val="000000"/>
              </w:rPr>
              <w:t>Chronic Low Back Pain</w:t>
            </w:r>
          </w:p>
        </w:tc>
        <w:tc>
          <w:tcPr>
            <w:tcW w:w="1530" w:type="dxa"/>
            <w:vAlign w:val="center"/>
          </w:tcPr>
          <w:p w:rsidR="00F77891" w:rsidRPr="000D5DBE" w:rsidRDefault="00F77891" w:rsidP="00BF0E94">
            <w:pPr>
              <w:tabs>
                <w:tab w:val="left" w:pos="288"/>
                <w:tab w:val="left" w:pos="4752"/>
              </w:tabs>
              <w:rPr>
                <w:color w:val="000000"/>
              </w:rPr>
            </w:pPr>
            <w:r w:rsidRPr="000D5DBE">
              <w:rPr>
                <w:color w:val="000000"/>
              </w:rPr>
              <w:t>5295</w:t>
            </w:r>
          </w:p>
        </w:tc>
        <w:tc>
          <w:tcPr>
            <w:tcW w:w="1044" w:type="dxa"/>
            <w:vAlign w:val="center"/>
          </w:tcPr>
          <w:p w:rsidR="00F77891" w:rsidRPr="000D5DBE" w:rsidRDefault="00F77891" w:rsidP="00BF0E94">
            <w:pPr>
              <w:tabs>
                <w:tab w:val="left" w:pos="288"/>
                <w:tab w:val="left" w:pos="4752"/>
              </w:tabs>
              <w:rPr>
                <w:color w:val="000000"/>
              </w:rPr>
            </w:pPr>
            <w:r w:rsidRPr="000D5DBE">
              <w:rPr>
                <w:color w:val="000000"/>
              </w:rPr>
              <w:t>10%</w:t>
            </w:r>
          </w:p>
        </w:tc>
      </w:tr>
      <w:tr w:rsidR="00F77891" w:rsidRPr="000D5DBE" w:rsidTr="009278D6">
        <w:tblPrEx>
          <w:tblLook w:val="0000"/>
        </w:tblPrEx>
        <w:trPr>
          <w:gridBefore w:val="1"/>
          <w:wBefore w:w="6750" w:type="dxa"/>
          <w:trHeight w:val="152"/>
          <w:jc w:val="center"/>
        </w:trPr>
        <w:tc>
          <w:tcPr>
            <w:tcW w:w="1530" w:type="dxa"/>
            <w:tcBorders>
              <w:left w:val="single" w:sz="4" w:space="0" w:color="auto"/>
            </w:tcBorders>
            <w:shd w:val="clear" w:color="auto" w:fill="D9D9D9"/>
            <w:vAlign w:val="center"/>
          </w:tcPr>
          <w:p w:rsidR="00F77891" w:rsidRPr="000D5DBE" w:rsidRDefault="00F77891" w:rsidP="00BF0E94">
            <w:pPr>
              <w:tabs>
                <w:tab w:val="left" w:pos="288"/>
                <w:tab w:val="left" w:pos="4752"/>
              </w:tabs>
              <w:rPr>
                <w:b/>
                <w:color w:val="000000"/>
              </w:rPr>
            </w:pPr>
            <w:r w:rsidRPr="000D5DBE">
              <w:rPr>
                <w:b/>
                <w:color w:val="000000"/>
              </w:rPr>
              <w:t>COMBINED</w:t>
            </w:r>
          </w:p>
        </w:tc>
        <w:tc>
          <w:tcPr>
            <w:tcW w:w="1044" w:type="dxa"/>
            <w:shd w:val="clear" w:color="auto" w:fill="D9D9D9"/>
            <w:vAlign w:val="center"/>
          </w:tcPr>
          <w:p w:rsidR="00F77891" w:rsidRPr="000D5DBE" w:rsidRDefault="00F77891" w:rsidP="00BF0E94">
            <w:pPr>
              <w:tabs>
                <w:tab w:val="left" w:pos="288"/>
                <w:tab w:val="left" w:pos="4752"/>
              </w:tabs>
              <w:rPr>
                <w:b/>
                <w:color w:val="000000"/>
              </w:rPr>
            </w:pPr>
            <w:r w:rsidRPr="000D5DBE">
              <w:rPr>
                <w:b/>
                <w:color w:val="000000"/>
              </w:rPr>
              <w:t>10%</w:t>
            </w:r>
          </w:p>
        </w:tc>
      </w:tr>
    </w:tbl>
    <w:p w:rsidR="003D2038" w:rsidRPr="001F29F9" w:rsidRDefault="003D2038" w:rsidP="00BF0E94">
      <w:pPr>
        <w:pBdr>
          <w:bottom w:val="single" w:sz="12" w:space="1" w:color="auto"/>
        </w:pBdr>
        <w:tabs>
          <w:tab w:val="left" w:pos="288"/>
          <w:tab w:val="left" w:pos="4752"/>
        </w:tabs>
        <w:jc w:val="both"/>
        <w:rPr>
          <w:color w:val="000000"/>
        </w:rPr>
      </w:pPr>
    </w:p>
    <w:p w:rsidR="00F77891" w:rsidRPr="001F29F9" w:rsidRDefault="00F77891" w:rsidP="00BF0E94">
      <w:pPr>
        <w:rPr>
          <w:color w:val="000000"/>
        </w:rPr>
      </w:pPr>
    </w:p>
    <w:p w:rsidR="00763B5F" w:rsidRDefault="00763B5F" w:rsidP="00BF0E94">
      <w:pPr>
        <w:tabs>
          <w:tab w:val="left" w:pos="288"/>
          <w:tab w:val="left" w:pos="4752"/>
        </w:tabs>
        <w:jc w:val="both"/>
        <w:rPr>
          <w:color w:val="000000"/>
        </w:rPr>
      </w:pPr>
    </w:p>
    <w:p w:rsidR="00F77891" w:rsidRPr="001F29F9" w:rsidRDefault="00F77891" w:rsidP="00BF0E94">
      <w:pPr>
        <w:tabs>
          <w:tab w:val="left" w:pos="288"/>
          <w:tab w:val="left" w:pos="4752"/>
        </w:tabs>
        <w:jc w:val="both"/>
        <w:rPr>
          <w:color w:val="000000"/>
        </w:rPr>
      </w:pPr>
      <w:r w:rsidRPr="001F29F9">
        <w:rPr>
          <w:color w:val="000000"/>
        </w:rPr>
        <w:t>The following documentary evidence was considered:</w:t>
      </w:r>
    </w:p>
    <w:p w:rsidR="00F77891" w:rsidRPr="001F29F9" w:rsidRDefault="00F77891" w:rsidP="00BF0E94">
      <w:pPr>
        <w:tabs>
          <w:tab w:val="left" w:pos="288"/>
          <w:tab w:val="left" w:pos="4752"/>
        </w:tabs>
        <w:jc w:val="both"/>
        <w:rPr>
          <w:color w:val="000000"/>
        </w:rPr>
      </w:pPr>
    </w:p>
    <w:p w:rsidR="00F77891" w:rsidRPr="00006186" w:rsidRDefault="00F77891" w:rsidP="00510F9C">
      <w:pPr>
        <w:tabs>
          <w:tab w:val="left" w:pos="288"/>
          <w:tab w:val="left" w:pos="4752"/>
        </w:tabs>
        <w:jc w:val="both"/>
        <w:rPr>
          <w:color w:val="auto"/>
        </w:rPr>
      </w:pPr>
      <w:r>
        <w:rPr>
          <w:color w:val="auto"/>
        </w:rPr>
        <w:t>Exhibit A.  DD Fo</w:t>
      </w:r>
      <w:r w:rsidR="00763B5F">
        <w:rPr>
          <w:color w:val="auto"/>
        </w:rPr>
        <w:t>rm 294, dated 20110531, w/</w:t>
      </w:r>
      <w:proofErr w:type="spellStart"/>
      <w:r w:rsidR="00763B5F">
        <w:rPr>
          <w:color w:val="auto"/>
        </w:rPr>
        <w:t>atchs</w:t>
      </w:r>
      <w:proofErr w:type="spellEnd"/>
    </w:p>
    <w:p w:rsidR="00F77891" w:rsidRPr="00006186" w:rsidRDefault="00F77891" w:rsidP="00510F9C">
      <w:pPr>
        <w:tabs>
          <w:tab w:val="left" w:pos="288"/>
          <w:tab w:val="left" w:pos="4752"/>
        </w:tabs>
        <w:jc w:val="both"/>
        <w:rPr>
          <w:color w:val="auto"/>
        </w:rPr>
      </w:pPr>
      <w:r>
        <w:rPr>
          <w:color w:val="auto"/>
        </w:rPr>
        <w:t>Exhib</w:t>
      </w:r>
      <w:r w:rsidR="00763B5F">
        <w:rPr>
          <w:color w:val="auto"/>
        </w:rPr>
        <w:t>it B.  Service Treatment Record</w:t>
      </w:r>
    </w:p>
    <w:p w:rsidR="00F77891" w:rsidRPr="00006186" w:rsidRDefault="00F77891" w:rsidP="00510F9C">
      <w:pPr>
        <w:tabs>
          <w:tab w:val="left" w:pos="288"/>
          <w:tab w:val="left" w:pos="4752"/>
        </w:tabs>
        <w:jc w:val="both"/>
        <w:rPr>
          <w:color w:val="auto"/>
        </w:rPr>
      </w:pPr>
      <w:r>
        <w:rPr>
          <w:color w:val="auto"/>
        </w:rPr>
        <w:t>Exhibit C.  Department of Vet</w:t>
      </w:r>
      <w:r w:rsidR="00763B5F">
        <w:rPr>
          <w:color w:val="auto"/>
        </w:rPr>
        <w:t>erans' Affairs Treatment Record</w:t>
      </w:r>
    </w:p>
    <w:p w:rsidR="00F77891" w:rsidRPr="001F29F9" w:rsidRDefault="00F77891" w:rsidP="00BF0E94">
      <w:pPr>
        <w:tabs>
          <w:tab w:val="left" w:pos="288"/>
          <w:tab w:val="left" w:pos="4752"/>
        </w:tabs>
        <w:jc w:val="both"/>
        <w:rPr>
          <w:color w:val="000000"/>
        </w:rPr>
      </w:pPr>
    </w:p>
    <w:p w:rsidR="00B27D98" w:rsidRPr="001F29F9" w:rsidRDefault="00B27D98" w:rsidP="00BF0E94">
      <w:pPr>
        <w:tabs>
          <w:tab w:val="left" w:pos="288"/>
          <w:tab w:val="left" w:pos="4752"/>
        </w:tabs>
        <w:jc w:val="both"/>
        <w:rPr>
          <w:color w:val="000000"/>
        </w:rPr>
      </w:pPr>
    </w:p>
    <w:p w:rsidR="00F77891" w:rsidRPr="001F29F9" w:rsidRDefault="00F77891" w:rsidP="00BF0E94">
      <w:pPr>
        <w:tabs>
          <w:tab w:val="left" w:pos="0"/>
          <w:tab w:val="left" w:pos="4320"/>
        </w:tabs>
        <w:jc w:val="both"/>
        <w:rPr>
          <w:color w:val="000000"/>
        </w:rPr>
      </w:pPr>
      <w:r w:rsidRPr="001F29F9">
        <w:rPr>
          <w:color w:val="000000"/>
        </w:rPr>
        <w:tab/>
        <w:t xml:space="preserve">           </w:t>
      </w:r>
    </w:p>
    <w:p w:rsidR="00F77891" w:rsidRPr="001F29F9" w:rsidRDefault="00F77891" w:rsidP="00BF0E94">
      <w:pPr>
        <w:tabs>
          <w:tab w:val="left" w:pos="0"/>
          <w:tab w:val="left" w:pos="4320"/>
        </w:tabs>
        <w:jc w:val="both"/>
        <w:rPr>
          <w:color w:val="000000"/>
        </w:rPr>
      </w:pPr>
      <w:r w:rsidRPr="001F29F9">
        <w:rPr>
          <w:color w:val="000000"/>
        </w:rPr>
        <w:tab/>
        <w:t xml:space="preserve">           President</w:t>
      </w:r>
    </w:p>
    <w:p w:rsidR="00D273B6" w:rsidRDefault="00F77891" w:rsidP="00231E67">
      <w:pPr>
        <w:tabs>
          <w:tab w:val="left" w:pos="0"/>
          <w:tab w:val="left" w:pos="4320"/>
        </w:tabs>
        <w:jc w:val="both"/>
        <w:rPr>
          <w:color w:val="000000"/>
        </w:rPr>
      </w:pPr>
      <w:r w:rsidRPr="001F29F9">
        <w:rPr>
          <w:color w:val="000000"/>
        </w:rPr>
        <w:tab/>
        <w:t xml:space="preserve">           Physical Disability Board of Review</w:t>
      </w:r>
    </w:p>
    <w:p w:rsidR="00D273B6" w:rsidRDefault="00D273B6" w:rsidP="00D273B6">
      <w:pPr>
        <w:pStyle w:val="Header"/>
        <w:tabs>
          <w:tab w:val="clear" w:pos="4320"/>
          <w:tab w:val="clear" w:pos="8640"/>
        </w:tabs>
        <w:jc w:val="left"/>
      </w:pPr>
      <w:r>
        <w:lastRenderedPageBreak/>
        <w:t>SFMR-RB</w:t>
      </w:r>
      <w:r>
        <w:tab/>
      </w:r>
      <w:r>
        <w:tab/>
      </w:r>
      <w:r>
        <w:tab/>
      </w:r>
      <w:r>
        <w:tab/>
      </w:r>
      <w:r>
        <w:tab/>
      </w:r>
      <w:r>
        <w:tab/>
      </w:r>
      <w:r>
        <w:tab/>
      </w:r>
      <w:r>
        <w:tab/>
      </w:r>
      <w:r>
        <w:tab/>
      </w:r>
    </w:p>
    <w:p w:rsidR="00D273B6" w:rsidRDefault="00D273B6" w:rsidP="00D273B6">
      <w:pPr>
        <w:pStyle w:val="Header"/>
        <w:tabs>
          <w:tab w:val="clear" w:pos="4320"/>
          <w:tab w:val="clear" w:pos="8640"/>
        </w:tabs>
        <w:jc w:val="left"/>
      </w:pPr>
    </w:p>
    <w:p w:rsidR="00D273B6" w:rsidRDefault="00D273B6" w:rsidP="00D273B6">
      <w:pPr>
        <w:jc w:val="left"/>
      </w:pPr>
    </w:p>
    <w:p w:rsidR="00D273B6" w:rsidRDefault="00D273B6" w:rsidP="00D273B6">
      <w:pPr>
        <w:jc w:val="left"/>
      </w:pPr>
      <w:r>
        <w:t xml:space="preserve">MEMORANDUM FOR Commander, US Army Physical Disability Agency </w:t>
      </w:r>
    </w:p>
    <w:p w:rsidR="00D273B6" w:rsidRDefault="00D273B6" w:rsidP="00D273B6">
      <w:pPr>
        <w:jc w:val="left"/>
      </w:pPr>
      <w:r>
        <w:t xml:space="preserve"> </w:t>
      </w:r>
    </w:p>
    <w:p w:rsidR="00D273B6" w:rsidRDefault="00D273B6" w:rsidP="00D273B6">
      <w:pPr>
        <w:jc w:val="left"/>
      </w:pPr>
    </w:p>
    <w:p w:rsidR="00D273B6" w:rsidRDefault="00D273B6" w:rsidP="00D273B6">
      <w:pPr>
        <w:ind w:right="-180"/>
        <w:jc w:val="left"/>
      </w:pPr>
      <w:r>
        <w:t>SUBJECT:  Department of Defense Physical Disability Board of Review Recommendation</w:t>
      </w:r>
    </w:p>
    <w:p w:rsidR="00D273B6" w:rsidRDefault="00D273B6" w:rsidP="00D273B6">
      <w:pPr>
        <w:pStyle w:val="Header"/>
        <w:tabs>
          <w:tab w:val="clear" w:pos="4320"/>
          <w:tab w:val="clear" w:pos="8640"/>
        </w:tabs>
        <w:jc w:val="left"/>
      </w:pPr>
    </w:p>
    <w:p w:rsidR="00D273B6" w:rsidRDefault="00D273B6" w:rsidP="00D273B6">
      <w:pPr>
        <w:jc w:val="left"/>
      </w:pPr>
    </w:p>
    <w:p w:rsidR="00D273B6" w:rsidRDefault="00D273B6" w:rsidP="00D273B6">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D273B6" w:rsidRDefault="00D273B6" w:rsidP="00D273B6">
      <w:pPr>
        <w:jc w:val="left"/>
      </w:pPr>
    </w:p>
    <w:p w:rsidR="00D273B6" w:rsidRDefault="00D273B6" w:rsidP="00D273B6">
      <w:pPr>
        <w:jc w:val="left"/>
      </w:pPr>
      <w:r>
        <w:t>This decision is final.  The individual concerned, counsel (if any), and any Members of Congress who have shown interest in this application have been notified of this decision by mail.</w:t>
      </w:r>
    </w:p>
    <w:p w:rsidR="00D273B6" w:rsidRDefault="00D273B6" w:rsidP="00D273B6">
      <w:pPr>
        <w:jc w:val="left"/>
      </w:pPr>
    </w:p>
    <w:p w:rsidR="00D273B6" w:rsidRDefault="00D273B6" w:rsidP="00D273B6">
      <w:pPr>
        <w:jc w:val="left"/>
      </w:pPr>
      <w:r>
        <w:t xml:space="preserve"> BY ORDER OF THE SECRETARY OF THE ARMY:</w:t>
      </w:r>
    </w:p>
    <w:p w:rsidR="00D273B6" w:rsidRDefault="00D273B6" w:rsidP="00D273B6">
      <w:pPr>
        <w:jc w:val="left"/>
      </w:pPr>
    </w:p>
    <w:p w:rsidR="00D273B6" w:rsidRDefault="00D273B6" w:rsidP="00D273B6">
      <w:pPr>
        <w:jc w:val="left"/>
      </w:pPr>
    </w:p>
    <w:p w:rsidR="00D273B6" w:rsidRDefault="00D273B6" w:rsidP="00D273B6">
      <w:pPr>
        <w:pStyle w:val="Header"/>
        <w:tabs>
          <w:tab w:val="clear" w:pos="4320"/>
          <w:tab w:val="clear" w:pos="8640"/>
        </w:tabs>
        <w:jc w:val="left"/>
      </w:pPr>
    </w:p>
    <w:p w:rsidR="00D273B6" w:rsidRDefault="00D273B6" w:rsidP="00D273B6">
      <w:pPr>
        <w:jc w:val="left"/>
      </w:pPr>
    </w:p>
    <w:p w:rsidR="00D273B6" w:rsidRDefault="00D273B6" w:rsidP="00D273B6">
      <w:pPr>
        <w:jc w:val="left"/>
      </w:pPr>
      <w:bookmarkStart w:id="0" w:name="OLE_LINK3"/>
      <w:bookmarkStart w:id="1" w:name="OLE_LINK4"/>
      <w:r>
        <w:t>Encl</w:t>
      </w:r>
      <w:r>
        <w:tab/>
      </w:r>
      <w:r>
        <w:tab/>
      </w:r>
      <w:r>
        <w:tab/>
      </w:r>
      <w:r>
        <w:tab/>
      </w:r>
      <w:r>
        <w:tab/>
      </w:r>
      <w:r>
        <w:tab/>
        <w:t xml:space="preserve">     </w:t>
      </w:r>
    </w:p>
    <w:p w:rsidR="00D273B6" w:rsidRDefault="00D273B6" w:rsidP="00D273B6">
      <w:pPr>
        <w:jc w:val="left"/>
      </w:pPr>
      <w:r>
        <w:tab/>
      </w:r>
      <w:r>
        <w:tab/>
      </w:r>
      <w:r>
        <w:tab/>
      </w:r>
      <w:r>
        <w:tab/>
      </w:r>
      <w:r>
        <w:tab/>
      </w:r>
      <w:r>
        <w:tab/>
        <w:t xml:space="preserve">     Deputy Assistant Secretary</w:t>
      </w:r>
    </w:p>
    <w:p w:rsidR="00D273B6" w:rsidRDefault="00D273B6" w:rsidP="00D273B6">
      <w:pPr>
        <w:jc w:val="left"/>
      </w:pPr>
      <w:r>
        <w:tab/>
      </w:r>
      <w:r>
        <w:tab/>
      </w:r>
      <w:r>
        <w:tab/>
      </w:r>
      <w:r>
        <w:tab/>
      </w:r>
      <w:r>
        <w:tab/>
      </w:r>
      <w:r>
        <w:tab/>
        <w:t xml:space="preserve">         (Army Review Boards)</w:t>
      </w:r>
      <w:bookmarkEnd w:id="0"/>
      <w:bookmarkEnd w:id="1"/>
    </w:p>
    <w:p w:rsidR="00D273B6" w:rsidRDefault="00D273B6">
      <w:pPr>
        <w:spacing w:line="240" w:lineRule="auto"/>
        <w:jc w:val="left"/>
        <w:rPr>
          <w:color w:val="000000"/>
        </w:rPr>
      </w:pPr>
    </w:p>
    <w:p w:rsidR="003D2038" w:rsidRPr="00231E67" w:rsidRDefault="003D2038" w:rsidP="00231E67">
      <w:pPr>
        <w:tabs>
          <w:tab w:val="left" w:pos="0"/>
          <w:tab w:val="left" w:pos="4320"/>
        </w:tabs>
        <w:jc w:val="both"/>
        <w:rPr>
          <w:color w:val="000000"/>
        </w:rPr>
      </w:pPr>
    </w:p>
    <w:sectPr w:rsidR="003D2038" w:rsidRPr="00231E67" w:rsidSect="00E7016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F4A" w:rsidRDefault="002A2F4A">
      <w:r>
        <w:separator/>
      </w:r>
    </w:p>
  </w:endnote>
  <w:endnote w:type="continuationSeparator" w:id="0">
    <w:p w:rsidR="002A2F4A" w:rsidRDefault="002A2F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91" w:rsidRPr="00374247" w:rsidRDefault="00F77891" w:rsidP="00374247">
    <w:pPr>
      <w:pStyle w:val="Footer"/>
      <w:ind w:firstLine="4320"/>
      <w:rPr>
        <w:color w:val="auto"/>
      </w:rPr>
    </w:pPr>
    <w:r w:rsidRPr="00374247">
      <w:rPr>
        <w:color w:val="auto"/>
      </w:rPr>
      <w:t xml:space="preserve">   </w:t>
    </w:r>
    <w:fldSimple w:instr=" PAGE   \* MERGEFORMAT ">
      <w:r w:rsidR="00D273B6" w:rsidRPr="00D273B6">
        <w:rPr>
          <w:noProof/>
          <w:color w:val="auto"/>
        </w:rPr>
        <w:t>3</w:t>
      </w:r>
    </w:fldSimple>
    <w:r w:rsidRPr="00374247">
      <w:rPr>
        <w:color w:val="auto"/>
      </w:rPr>
      <w:t xml:space="preserve">                                                           </w:t>
    </w:r>
    <w:r w:rsidRPr="001D64F3">
      <w:rPr>
        <w:color w:val="auto"/>
      </w:rPr>
      <w:t>PD1</w:t>
    </w:r>
    <w:r w:rsidRPr="009369A6">
      <w:rPr>
        <w:color w:val="auto"/>
      </w:rPr>
      <w:t>100453</w:t>
    </w:r>
  </w:p>
  <w:p w:rsidR="00F77891" w:rsidRPr="00684CE6" w:rsidRDefault="00F77891">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F4A" w:rsidRDefault="002A2F4A">
      <w:r>
        <w:separator/>
      </w:r>
    </w:p>
  </w:footnote>
  <w:footnote w:type="continuationSeparator" w:id="0">
    <w:p w:rsidR="002A2F4A" w:rsidRDefault="002A2F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24F5"/>
    <w:rsid w:val="00004D75"/>
    <w:rsid w:val="000059FA"/>
    <w:rsid w:val="00006186"/>
    <w:rsid w:val="00006F87"/>
    <w:rsid w:val="00007107"/>
    <w:rsid w:val="00010ABA"/>
    <w:rsid w:val="00010AF0"/>
    <w:rsid w:val="00010B0F"/>
    <w:rsid w:val="00012428"/>
    <w:rsid w:val="00012733"/>
    <w:rsid w:val="00013417"/>
    <w:rsid w:val="000145C2"/>
    <w:rsid w:val="0001473F"/>
    <w:rsid w:val="00014A47"/>
    <w:rsid w:val="00014A9E"/>
    <w:rsid w:val="00017778"/>
    <w:rsid w:val="00021361"/>
    <w:rsid w:val="00022575"/>
    <w:rsid w:val="00022CF3"/>
    <w:rsid w:val="00023913"/>
    <w:rsid w:val="00023D43"/>
    <w:rsid w:val="00024002"/>
    <w:rsid w:val="00024DE7"/>
    <w:rsid w:val="00026092"/>
    <w:rsid w:val="00030776"/>
    <w:rsid w:val="00032DCE"/>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019"/>
    <w:rsid w:val="000575C5"/>
    <w:rsid w:val="000577C9"/>
    <w:rsid w:val="00060FFD"/>
    <w:rsid w:val="00061D69"/>
    <w:rsid w:val="0006431E"/>
    <w:rsid w:val="00065180"/>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B587D"/>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0D27"/>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099A"/>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D7D49"/>
    <w:rsid w:val="001E15C0"/>
    <w:rsid w:val="001E18E0"/>
    <w:rsid w:val="001E18E2"/>
    <w:rsid w:val="001E19D0"/>
    <w:rsid w:val="001E2248"/>
    <w:rsid w:val="001E2A30"/>
    <w:rsid w:val="001E2FF1"/>
    <w:rsid w:val="001E3FE1"/>
    <w:rsid w:val="001E41FE"/>
    <w:rsid w:val="001E4989"/>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1E67"/>
    <w:rsid w:val="00232C9B"/>
    <w:rsid w:val="00232E73"/>
    <w:rsid w:val="00232F09"/>
    <w:rsid w:val="002335D5"/>
    <w:rsid w:val="002338CA"/>
    <w:rsid w:val="00233FE5"/>
    <w:rsid w:val="00234B3B"/>
    <w:rsid w:val="00234D98"/>
    <w:rsid w:val="00235AD0"/>
    <w:rsid w:val="00236018"/>
    <w:rsid w:val="002374C9"/>
    <w:rsid w:val="00237760"/>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0CB8"/>
    <w:rsid w:val="00262EA5"/>
    <w:rsid w:val="0026318D"/>
    <w:rsid w:val="00264148"/>
    <w:rsid w:val="002660AF"/>
    <w:rsid w:val="0027018B"/>
    <w:rsid w:val="00270864"/>
    <w:rsid w:val="002712F7"/>
    <w:rsid w:val="0027159C"/>
    <w:rsid w:val="002722F2"/>
    <w:rsid w:val="00274549"/>
    <w:rsid w:val="00274E46"/>
    <w:rsid w:val="002752AE"/>
    <w:rsid w:val="00275AFD"/>
    <w:rsid w:val="002769AF"/>
    <w:rsid w:val="00276C86"/>
    <w:rsid w:val="00276FD0"/>
    <w:rsid w:val="00277217"/>
    <w:rsid w:val="00280410"/>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1754"/>
    <w:rsid w:val="002A233F"/>
    <w:rsid w:val="002A2F4A"/>
    <w:rsid w:val="002A3237"/>
    <w:rsid w:val="002A4119"/>
    <w:rsid w:val="002A58B7"/>
    <w:rsid w:val="002A5943"/>
    <w:rsid w:val="002A5C3C"/>
    <w:rsid w:val="002A5ED2"/>
    <w:rsid w:val="002A685E"/>
    <w:rsid w:val="002A72C7"/>
    <w:rsid w:val="002B0204"/>
    <w:rsid w:val="002B03B2"/>
    <w:rsid w:val="002B0749"/>
    <w:rsid w:val="002B2645"/>
    <w:rsid w:val="002B303A"/>
    <w:rsid w:val="002B32E9"/>
    <w:rsid w:val="002B4783"/>
    <w:rsid w:val="002B4E22"/>
    <w:rsid w:val="002B6FA0"/>
    <w:rsid w:val="002B7710"/>
    <w:rsid w:val="002C0DEA"/>
    <w:rsid w:val="002C34F6"/>
    <w:rsid w:val="002C3B6D"/>
    <w:rsid w:val="002C3F59"/>
    <w:rsid w:val="002C46E5"/>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39F0"/>
    <w:rsid w:val="002F3DA7"/>
    <w:rsid w:val="002F6AD8"/>
    <w:rsid w:val="002F7F81"/>
    <w:rsid w:val="00300A36"/>
    <w:rsid w:val="00301200"/>
    <w:rsid w:val="00301B45"/>
    <w:rsid w:val="00305856"/>
    <w:rsid w:val="00305867"/>
    <w:rsid w:val="0030678B"/>
    <w:rsid w:val="00306D16"/>
    <w:rsid w:val="0030700A"/>
    <w:rsid w:val="00307595"/>
    <w:rsid w:val="00307DA6"/>
    <w:rsid w:val="00310CD7"/>
    <w:rsid w:val="00313C3A"/>
    <w:rsid w:val="00313D7A"/>
    <w:rsid w:val="003155FB"/>
    <w:rsid w:val="00317E33"/>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75B"/>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91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72"/>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038"/>
    <w:rsid w:val="003D2BA3"/>
    <w:rsid w:val="003D316B"/>
    <w:rsid w:val="003D3C22"/>
    <w:rsid w:val="003D56A0"/>
    <w:rsid w:val="003D609F"/>
    <w:rsid w:val="003D68D0"/>
    <w:rsid w:val="003D69F5"/>
    <w:rsid w:val="003D7089"/>
    <w:rsid w:val="003D7DDB"/>
    <w:rsid w:val="003E024F"/>
    <w:rsid w:val="003E02C7"/>
    <w:rsid w:val="003E0543"/>
    <w:rsid w:val="003E061D"/>
    <w:rsid w:val="003E0B5A"/>
    <w:rsid w:val="003E1682"/>
    <w:rsid w:val="003E31E3"/>
    <w:rsid w:val="003E3E93"/>
    <w:rsid w:val="003E46D1"/>
    <w:rsid w:val="003E6214"/>
    <w:rsid w:val="003E662D"/>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0EE7"/>
    <w:rsid w:val="004123D7"/>
    <w:rsid w:val="00412658"/>
    <w:rsid w:val="004129DA"/>
    <w:rsid w:val="00415EA4"/>
    <w:rsid w:val="0041604B"/>
    <w:rsid w:val="004172DB"/>
    <w:rsid w:val="00417490"/>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456"/>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AAE"/>
    <w:rsid w:val="00495E3C"/>
    <w:rsid w:val="00496041"/>
    <w:rsid w:val="00497156"/>
    <w:rsid w:val="004A0136"/>
    <w:rsid w:val="004A0C79"/>
    <w:rsid w:val="004A24D2"/>
    <w:rsid w:val="004A3214"/>
    <w:rsid w:val="004A4136"/>
    <w:rsid w:val="004A417B"/>
    <w:rsid w:val="004A4378"/>
    <w:rsid w:val="004A712D"/>
    <w:rsid w:val="004A7C03"/>
    <w:rsid w:val="004B03F3"/>
    <w:rsid w:val="004B0CC9"/>
    <w:rsid w:val="004B2536"/>
    <w:rsid w:val="004B46D7"/>
    <w:rsid w:val="004B5E1C"/>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21C"/>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3A30"/>
    <w:rsid w:val="005D4548"/>
    <w:rsid w:val="005D4A74"/>
    <w:rsid w:val="005D5E91"/>
    <w:rsid w:val="005D67EF"/>
    <w:rsid w:val="005E10EB"/>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941"/>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6590"/>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4C4"/>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1E16"/>
    <w:rsid w:val="0073254D"/>
    <w:rsid w:val="007340F3"/>
    <w:rsid w:val="007347BB"/>
    <w:rsid w:val="00735704"/>
    <w:rsid w:val="00736A49"/>
    <w:rsid w:val="00740DD0"/>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B5F"/>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C75"/>
    <w:rsid w:val="00785D77"/>
    <w:rsid w:val="00786111"/>
    <w:rsid w:val="00790963"/>
    <w:rsid w:val="0079150B"/>
    <w:rsid w:val="0079154B"/>
    <w:rsid w:val="00791EED"/>
    <w:rsid w:val="00791F1E"/>
    <w:rsid w:val="007927BE"/>
    <w:rsid w:val="00792C79"/>
    <w:rsid w:val="007935B8"/>
    <w:rsid w:val="00794840"/>
    <w:rsid w:val="00794ADE"/>
    <w:rsid w:val="00794CCF"/>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18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1B25"/>
    <w:rsid w:val="007C238B"/>
    <w:rsid w:val="007C2802"/>
    <w:rsid w:val="007C3E5A"/>
    <w:rsid w:val="007C433E"/>
    <w:rsid w:val="007C4452"/>
    <w:rsid w:val="007C4B3C"/>
    <w:rsid w:val="007C4DB1"/>
    <w:rsid w:val="007C4FDA"/>
    <w:rsid w:val="007C6046"/>
    <w:rsid w:val="007C605A"/>
    <w:rsid w:val="007C6F0C"/>
    <w:rsid w:val="007D0292"/>
    <w:rsid w:val="007D136C"/>
    <w:rsid w:val="007D1FCE"/>
    <w:rsid w:val="007D21AC"/>
    <w:rsid w:val="007D24B0"/>
    <w:rsid w:val="007D3882"/>
    <w:rsid w:val="007D39E4"/>
    <w:rsid w:val="007D3FE7"/>
    <w:rsid w:val="007D47E2"/>
    <w:rsid w:val="007D4CFC"/>
    <w:rsid w:val="007D568A"/>
    <w:rsid w:val="007D574E"/>
    <w:rsid w:val="007D57C0"/>
    <w:rsid w:val="007D67CB"/>
    <w:rsid w:val="007D6BFE"/>
    <w:rsid w:val="007E176C"/>
    <w:rsid w:val="007E2046"/>
    <w:rsid w:val="007E3883"/>
    <w:rsid w:val="007E425B"/>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0071"/>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1C52"/>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5F5F"/>
    <w:rsid w:val="008762E7"/>
    <w:rsid w:val="008764DC"/>
    <w:rsid w:val="00882CC2"/>
    <w:rsid w:val="00883103"/>
    <w:rsid w:val="0088325A"/>
    <w:rsid w:val="00883930"/>
    <w:rsid w:val="00884259"/>
    <w:rsid w:val="00884535"/>
    <w:rsid w:val="008902BE"/>
    <w:rsid w:val="0089038F"/>
    <w:rsid w:val="00890CDA"/>
    <w:rsid w:val="00891BBA"/>
    <w:rsid w:val="00892079"/>
    <w:rsid w:val="00892B90"/>
    <w:rsid w:val="00896535"/>
    <w:rsid w:val="00896683"/>
    <w:rsid w:val="00896E71"/>
    <w:rsid w:val="0089750B"/>
    <w:rsid w:val="00897589"/>
    <w:rsid w:val="008A0001"/>
    <w:rsid w:val="008A0C99"/>
    <w:rsid w:val="008A0D4F"/>
    <w:rsid w:val="008A1CC3"/>
    <w:rsid w:val="008A39D7"/>
    <w:rsid w:val="008A55DE"/>
    <w:rsid w:val="008A5705"/>
    <w:rsid w:val="008A5C34"/>
    <w:rsid w:val="008A5D2E"/>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18F6"/>
    <w:rsid w:val="009020ED"/>
    <w:rsid w:val="009026E8"/>
    <w:rsid w:val="00902FDD"/>
    <w:rsid w:val="00904A2B"/>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278D6"/>
    <w:rsid w:val="009303BB"/>
    <w:rsid w:val="0093108A"/>
    <w:rsid w:val="009319EF"/>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169"/>
    <w:rsid w:val="00963A7A"/>
    <w:rsid w:val="009672CD"/>
    <w:rsid w:val="00971810"/>
    <w:rsid w:val="009719A6"/>
    <w:rsid w:val="00972996"/>
    <w:rsid w:val="009730B4"/>
    <w:rsid w:val="0097320E"/>
    <w:rsid w:val="009732B8"/>
    <w:rsid w:val="00973FB2"/>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02E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2795"/>
    <w:rsid w:val="009E3A7F"/>
    <w:rsid w:val="009E4C9B"/>
    <w:rsid w:val="009E4DFC"/>
    <w:rsid w:val="009E5789"/>
    <w:rsid w:val="009E57B1"/>
    <w:rsid w:val="009E6379"/>
    <w:rsid w:val="009F020F"/>
    <w:rsid w:val="009F0843"/>
    <w:rsid w:val="009F234A"/>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1C29"/>
    <w:rsid w:val="00A1213C"/>
    <w:rsid w:val="00A130E8"/>
    <w:rsid w:val="00A15B6B"/>
    <w:rsid w:val="00A15EB4"/>
    <w:rsid w:val="00A16172"/>
    <w:rsid w:val="00A16876"/>
    <w:rsid w:val="00A200AA"/>
    <w:rsid w:val="00A20558"/>
    <w:rsid w:val="00A211DD"/>
    <w:rsid w:val="00A2186F"/>
    <w:rsid w:val="00A2270B"/>
    <w:rsid w:val="00A23350"/>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5619"/>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3C77"/>
    <w:rsid w:val="00A7411D"/>
    <w:rsid w:val="00A756C4"/>
    <w:rsid w:val="00A7592B"/>
    <w:rsid w:val="00A75ED7"/>
    <w:rsid w:val="00A76094"/>
    <w:rsid w:val="00A768E2"/>
    <w:rsid w:val="00A82C52"/>
    <w:rsid w:val="00A838E8"/>
    <w:rsid w:val="00A83C15"/>
    <w:rsid w:val="00A84EC4"/>
    <w:rsid w:val="00A86CB6"/>
    <w:rsid w:val="00A90D55"/>
    <w:rsid w:val="00A9225E"/>
    <w:rsid w:val="00A9418E"/>
    <w:rsid w:val="00A944D8"/>
    <w:rsid w:val="00A94A9B"/>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B6E9A"/>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5A7B"/>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1DBB"/>
    <w:rsid w:val="00AF25B2"/>
    <w:rsid w:val="00AF28DE"/>
    <w:rsid w:val="00AF41EE"/>
    <w:rsid w:val="00AF4FA5"/>
    <w:rsid w:val="00AF5BB4"/>
    <w:rsid w:val="00AF6AEE"/>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27D98"/>
    <w:rsid w:val="00B300BD"/>
    <w:rsid w:val="00B31965"/>
    <w:rsid w:val="00B32179"/>
    <w:rsid w:val="00B32341"/>
    <w:rsid w:val="00B32685"/>
    <w:rsid w:val="00B32B5F"/>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45F46"/>
    <w:rsid w:val="00B50227"/>
    <w:rsid w:val="00B50510"/>
    <w:rsid w:val="00B505E9"/>
    <w:rsid w:val="00B51189"/>
    <w:rsid w:val="00B522CD"/>
    <w:rsid w:val="00B55143"/>
    <w:rsid w:val="00B553B2"/>
    <w:rsid w:val="00B555C8"/>
    <w:rsid w:val="00B55917"/>
    <w:rsid w:val="00B55CF5"/>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2A8"/>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1C09"/>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7E4"/>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41F"/>
    <w:rsid w:val="00C54DF3"/>
    <w:rsid w:val="00C560A7"/>
    <w:rsid w:val="00C56FC8"/>
    <w:rsid w:val="00C60713"/>
    <w:rsid w:val="00C60F23"/>
    <w:rsid w:val="00C6170B"/>
    <w:rsid w:val="00C62EB2"/>
    <w:rsid w:val="00C63431"/>
    <w:rsid w:val="00C64C87"/>
    <w:rsid w:val="00C65414"/>
    <w:rsid w:val="00C665FE"/>
    <w:rsid w:val="00C71BEC"/>
    <w:rsid w:val="00C73942"/>
    <w:rsid w:val="00C73A83"/>
    <w:rsid w:val="00C744D0"/>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09A8"/>
    <w:rsid w:val="00CA1228"/>
    <w:rsid w:val="00CA1C73"/>
    <w:rsid w:val="00CA282D"/>
    <w:rsid w:val="00CA355B"/>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08B"/>
    <w:rsid w:val="00CC69EC"/>
    <w:rsid w:val="00CC78A2"/>
    <w:rsid w:val="00CC7DF8"/>
    <w:rsid w:val="00CD15BE"/>
    <w:rsid w:val="00CD1871"/>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2D5"/>
    <w:rsid w:val="00D20AC0"/>
    <w:rsid w:val="00D229E7"/>
    <w:rsid w:val="00D2321B"/>
    <w:rsid w:val="00D23350"/>
    <w:rsid w:val="00D237E7"/>
    <w:rsid w:val="00D23DE4"/>
    <w:rsid w:val="00D25A5C"/>
    <w:rsid w:val="00D26873"/>
    <w:rsid w:val="00D273B6"/>
    <w:rsid w:val="00D27C99"/>
    <w:rsid w:val="00D31683"/>
    <w:rsid w:val="00D33452"/>
    <w:rsid w:val="00D336C8"/>
    <w:rsid w:val="00D339E8"/>
    <w:rsid w:val="00D33FDD"/>
    <w:rsid w:val="00D3654A"/>
    <w:rsid w:val="00D3662E"/>
    <w:rsid w:val="00D373F1"/>
    <w:rsid w:val="00D37567"/>
    <w:rsid w:val="00D40B1F"/>
    <w:rsid w:val="00D40D75"/>
    <w:rsid w:val="00D43978"/>
    <w:rsid w:val="00D43C8F"/>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576E1"/>
    <w:rsid w:val="00D60483"/>
    <w:rsid w:val="00D61ABB"/>
    <w:rsid w:val="00D62D5C"/>
    <w:rsid w:val="00D63577"/>
    <w:rsid w:val="00D66833"/>
    <w:rsid w:val="00D66FDE"/>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0977"/>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671"/>
    <w:rsid w:val="00DB2AAD"/>
    <w:rsid w:val="00DB44E2"/>
    <w:rsid w:val="00DB4A6D"/>
    <w:rsid w:val="00DB5941"/>
    <w:rsid w:val="00DB626D"/>
    <w:rsid w:val="00DB6365"/>
    <w:rsid w:val="00DB756C"/>
    <w:rsid w:val="00DC07B7"/>
    <w:rsid w:val="00DC0BF1"/>
    <w:rsid w:val="00DC1607"/>
    <w:rsid w:val="00DC17F2"/>
    <w:rsid w:val="00DC4001"/>
    <w:rsid w:val="00DC41C3"/>
    <w:rsid w:val="00DC4A3C"/>
    <w:rsid w:val="00DC4FA4"/>
    <w:rsid w:val="00DC5028"/>
    <w:rsid w:val="00DC5B37"/>
    <w:rsid w:val="00DD286D"/>
    <w:rsid w:val="00DD2CAF"/>
    <w:rsid w:val="00DD3593"/>
    <w:rsid w:val="00DD3604"/>
    <w:rsid w:val="00DD64E0"/>
    <w:rsid w:val="00DD775C"/>
    <w:rsid w:val="00DD7BE0"/>
    <w:rsid w:val="00DE0C67"/>
    <w:rsid w:val="00DE3555"/>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0F82"/>
    <w:rsid w:val="00E51D70"/>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587"/>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46A"/>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6C8E"/>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2FD"/>
    <w:rsid w:val="00F13AC6"/>
    <w:rsid w:val="00F14933"/>
    <w:rsid w:val="00F1516A"/>
    <w:rsid w:val="00F15EE5"/>
    <w:rsid w:val="00F171F9"/>
    <w:rsid w:val="00F1737C"/>
    <w:rsid w:val="00F173AA"/>
    <w:rsid w:val="00F22A26"/>
    <w:rsid w:val="00F24072"/>
    <w:rsid w:val="00F26432"/>
    <w:rsid w:val="00F30D37"/>
    <w:rsid w:val="00F3197A"/>
    <w:rsid w:val="00F32139"/>
    <w:rsid w:val="00F32325"/>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5C"/>
    <w:rsid w:val="00F7207E"/>
    <w:rsid w:val="00F72183"/>
    <w:rsid w:val="00F7369A"/>
    <w:rsid w:val="00F75C12"/>
    <w:rsid w:val="00F76D01"/>
    <w:rsid w:val="00F7789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6C2D"/>
    <w:rsid w:val="00FD7B23"/>
    <w:rsid w:val="00FE2A48"/>
    <w:rsid w:val="00FE2DEF"/>
    <w:rsid w:val="00FE323C"/>
    <w:rsid w:val="00FE3A27"/>
    <w:rsid w:val="00FE48A6"/>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6</cp:revision>
  <cp:lastPrinted>2012-01-09T17:16:00Z</cp:lastPrinted>
  <dcterms:created xsi:type="dcterms:W3CDTF">2012-02-08T20:30:00Z</dcterms:created>
  <dcterms:modified xsi:type="dcterms:W3CDTF">2012-03-19T22:18:00Z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