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C301B3">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C301B3">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C301B3">
      <w:pPr>
        <w:tabs>
          <w:tab w:val="left" w:pos="288"/>
          <w:tab w:val="left" w:pos="4752"/>
        </w:tabs>
        <w:spacing w:line="240" w:lineRule="exact"/>
        <w:jc w:val="both"/>
        <w:rPr>
          <w:rFonts w:asciiTheme="minorHAnsi" w:hAnsiTheme="minorHAnsi"/>
          <w:caps/>
          <w:color w:val="auto"/>
        </w:rPr>
      </w:pPr>
    </w:p>
    <w:p w:rsidR="00E0346A" w:rsidRDefault="00F629C0" w:rsidP="00C301B3">
      <w:pPr>
        <w:tabs>
          <w:tab w:val="left" w:pos="288"/>
          <w:tab w:val="left" w:pos="4752"/>
          <w:tab w:val="left" w:pos="5130"/>
          <w:tab w:val="left" w:pos="9270"/>
        </w:tabs>
        <w:spacing w:line="240" w:lineRule="exact"/>
        <w:rPr>
          <w:rFonts w:asciiTheme="minorHAnsi" w:hAnsiTheme="minorHAnsi"/>
          <w:caps/>
          <w:color w:val="auto"/>
        </w:rPr>
      </w:pPr>
      <w:r w:rsidRPr="00FD6C41">
        <w:rPr>
          <w:rFonts w:asciiTheme="minorHAnsi" w:hAnsiTheme="minorHAnsi"/>
          <w:caps/>
          <w:color w:val="auto"/>
        </w:rPr>
        <w:t xml:space="preserve">NAME: </w:t>
      </w:r>
      <w:r>
        <w:rPr>
          <w:rFonts w:asciiTheme="minorHAnsi" w:hAnsiTheme="minorHAnsi"/>
          <w:caps/>
          <w:color w:val="auto"/>
        </w:rPr>
        <w:t xml:space="preserve"> </w:t>
      </w:r>
      <w:r w:rsidR="002A0F2C">
        <w:rPr>
          <w:rFonts w:asciiTheme="minorHAnsi" w:hAnsiTheme="minorHAnsi"/>
          <w:caps/>
          <w:color w:val="auto"/>
        </w:rPr>
        <w:t xml:space="preserve"> </w:t>
      </w:r>
      <w:r w:rsidR="002060B7">
        <w:rPr>
          <w:rFonts w:asciiTheme="minorHAnsi" w:hAnsiTheme="minorHAnsi"/>
          <w:caps/>
          <w:color w:val="auto"/>
        </w:rPr>
        <w:t xml:space="preserve"> </w:t>
      </w:r>
      <w:r w:rsidR="004216DA">
        <w:rPr>
          <w:rFonts w:asciiTheme="minorHAnsi" w:hAnsiTheme="minorHAnsi"/>
          <w:caps/>
          <w:color w:val="auto"/>
        </w:rPr>
        <w:t xml:space="preserve">             </w:t>
      </w:r>
      <w:r w:rsidR="00332DE3">
        <w:rPr>
          <w:rFonts w:asciiTheme="minorHAnsi" w:hAnsiTheme="minorHAnsi"/>
          <w:caps/>
          <w:color w:val="auto"/>
        </w:rPr>
        <w:t xml:space="preserve"> </w:t>
      </w:r>
      <w:r w:rsidR="004216DA">
        <w:rPr>
          <w:rFonts w:asciiTheme="minorHAnsi" w:hAnsiTheme="minorHAnsi"/>
          <w:caps/>
          <w:color w:val="auto"/>
        </w:rPr>
        <w:t xml:space="preserve"> </w:t>
      </w:r>
      <w:r w:rsidR="00423C49">
        <w:rPr>
          <w:rFonts w:asciiTheme="minorHAnsi" w:hAnsiTheme="minorHAnsi"/>
          <w:caps/>
          <w:color w:val="auto"/>
        </w:rPr>
        <w:t xml:space="preserve"> </w:t>
      </w:r>
      <w:r w:rsidR="00423C49">
        <w:rPr>
          <w:rFonts w:asciiTheme="minorHAnsi" w:hAnsiTheme="minorHAnsi"/>
          <w:caps/>
          <w:color w:val="auto"/>
        </w:rPr>
        <w:tab/>
      </w:r>
      <w:r w:rsidR="00423C49">
        <w:rPr>
          <w:rFonts w:asciiTheme="minorHAnsi" w:hAnsiTheme="minorHAnsi"/>
          <w:caps/>
          <w:color w:val="auto"/>
        </w:rPr>
        <w:tab/>
        <w:t xml:space="preserve">                       </w:t>
      </w:r>
      <w:r w:rsidRPr="00FD6C41">
        <w:rPr>
          <w:rFonts w:asciiTheme="minorHAnsi" w:hAnsiTheme="minorHAnsi"/>
          <w:caps/>
          <w:color w:val="auto"/>
        </w:rPr>
        <w:t>BRANCH OF SERVICE</w:t>
      </w:r>
      <w:r w:rsidRPr="002060B7">
        <w:rPr>
          <w:rFonts w:asciiTheme="minorHAnsi" w:hAnsiTheme="minorHAnsi"/>
          <w:caps/>
          <w:color w:val="auto"/>
        </w:rPr>
        <w:t xml:space="preserve">: </w:t>
      </w:r>
      <w:r w:rsidR="004C24C5" w:rsidRPr="002060B7">
        <w:rPr>
          <w:rFonts w:asciiTheme="minorHAnsi" w:hAnsiTheme="minorHAnsi"/>
          <w:caps/>
          <w:color w:val="auto"/>
        </w:rPr>
        <w:t xml:space="preserve"> </w:t>
      </w:r>
      <w:r w:rsidR="00332DE3" w:rsidRPr="002060B7">
        <w:rPr>
          <w:rFonts w:asciiTheme="minorHAnsi" w:hAnsiTheme="minorHAnsi"/>
          <w:caps/>
          <w:color w:val="auto"/>
        </w:rPr>
        <w:t xml:space="preserve">Army </w:t>
      </w:r>
    </w:p>
    <w:p w:rsidR="00DE3AAD" w:rsidRDefault="00012733" w:rsidP="00C301B3">
      <w:pPr>
        <w:tabs>
          <w:tab w:val="left" w:pos="288"/>
          <w:tab w:val="left" w:pos="4752"/>
          <w:tab w:val="left" w:pos="5130"/>
          <w:tab w:val="left" w:pos="6390"/>
          <w:tab w:val="left" w:pos="9270"/>
        </w:tabs>
        <w:spacing w:line="240" w:lineRule="exact"/>
        <w:rPr>
          <w:rFonts w:asciiTheme="minorHAnsi" w:hAnsiTheme="minorHAnsi"/>
          <w:caps/>
          <w:color w:val="auto"/>
        </w:rPr>
      </w:pPr>
      <w:r>
        <w:rPr>
          <w:rFonts w:asciiTheme="minorHAnsi" w:hAnsiTheme="minorHAnsi"/>
          <w:caps/>
          <w:color w:val="auto"/>
        </w:rPr>
        <w:t>C</w:t>
      </w:r>
      <w:r w:rsidR="00DE3AAD" w:rsidRPr="00FD6C41">
        <w:rPr>
          <w:rFonts w:asciiTheme="minorHAnsi" w:hAnsiTheme="minorHAnsi"/>
          <w:caps/>
          <w:color w:val="auto"/>
        </w:rPr>
        <w:t>ASE NUMBER</w:t>
      </w:r>
      <w:r w:rsidR="00DE3AAD" w:rsidRPr="002060B7">
        <w:rPr>
          <w:rFonts w:asciiTheme="minorHAnsi" w:hAnsiTheme="minorHAnsi"/>
          <w:caps/>
          <w:color w:val="auto"/>
        </w:rPr>
        <w:t>:  PD</w:t>
      </w:r>
      <w:r w:rsidR="002060B7" w:rsidRPr="002060B7">
        <w:rPr>
          <w:rFonts w:asciiTheme="minorHAnsi" w:hAnsiTheme="minorHAnsi"/>
          <w:caps/>
          <w:color w:val="auto"/>
        </w:rPr>
        <w:t>11</w:t>
      </w:r>
      <w:r w:rsidR="00DE3AAD" w:rsidRPr="002060B7">
        <w:rPr>
          <w:rFonts w:asciiTheme="minorHAnsi" w:hAnsiTheme="minorHAnsi"/>
          <w:caps/>
          <w:color w:val="auto"/>
        </w:rPr>
        <w:t>00</w:t>
      </w:r>
      <w:r w:rsidR="002060B7" w:rsidRPr="002060B7">
        <w:rPr>
          <w:rFonts w:asciiTheme="minorHAnsi" w:hAnsiTheme="minorHAnsi"/>
          <w:caps/>
          <w:color w:val="auto"/>
        </w:rPr>
        <w:t>352</w:t>
      </w:r>
      <w:r w:rsidR="00423C49">
        <w:rPr>
          <w:rFonts w:asciiTheme="minorHAnsi" w:hAnsiTheme="minorHAnsi"/>
          <w:color w:val="auto"/>
        </w:rPr>
        <w:tab/>
      </w:r>
      <w:r w:rsidR="00423C49">
        <w:rPr>
          <w:rFonts w:asciiTheme="minorHAnsi" w:hAnsiTheme="minorHAnsi"/>
          <w:color w:val="auto"/>
        </w:rPr>
        <w:tab/>
        <w:t xml:space="preserve">                       </w:t>
      </w:r>
      <w:r w:rsidR="00DE3AAD" w:rsidRPr="00DE3AAD">
        <w:rPr>
          <w:rFonts w:asciiTheme="minorHAnsi" w:hAnsiTheme="minorHAnsi"/>
          <w:color w:val="auto"/>
        </w:rPr>
        <w:t>SEPARATION DATE:  200</w:t>
      </w:r>
      <w:r w:rsidR="002060B7">
        <w:rPr>
          <w:rFonts w:asciiTheme="minorHAnsi" w:hAnsiTheme="minorHAnsi"/>
          <w:color w:val="auto"/>
        </w:rPr>
        <w:t>40829</w:t>
      </w:r>
    </w:p>
    <w:p w:rsidR="00827B29" w:rsidRPr="003D635E" w:rsidRDefault="004F3639" w:rsidP="00C301B3">
      <w:pPr>
        <w:tabs>
          <w:tab w:val="left" w:pos="288"/>
          <w:tab w:val="left" w:pos="5130"/>
        </w:tabs>
        <w:spacing w:line="240" w:lineRule="exact"/>
        <w:rPr>
          <w:rFonts w:asciiTheme="minorHAnsi" w:hAnsiTheme="minorHAnsi"/>
          <w:color w:val="auto"/>
        </w:rPr>
      </w:pPr>
      <w:r w:rsidRPr="00FD6C41">
        <w:rPr>
          <w:rFonts w:asciiTheme="minorHAnsi" w:hAnsiTheme="minorHAnsi"/>
          <w:caps/>
          <w:color w:val="auto"/>
        </w:rPr>
        <w:t xml:space="preserve">BOARD DATE: </w:t>
      </w:r>
      <w:r>
        <w:rPr>
          <w:rFonts w:asciiTheme="minorHAnsi" w:hAnsiTheme="minorHAnsi"/>
          <w:caps/>
          <w:color w:val="auto"/>
        </w:rPr>
        <w:t xml:space="preserve"> </w:t>
      </w:r>
      <w:r w:rsidRPr="00655258">
        <w:rPr>
          <w:rFonts w:asciiTheme="minorHAnsi" w:hAnsiTheme="minorHAnsi"/>
          <w:caps/>
          <w:color w:val="auto"/>
        </w:rPr>
        <w:t>201</w:t>
      </w:r>
      <w:r w:rsidR="00A71B04">
        <w:rPr>
          <w:rFonts w:asciiTheme="minorHAnsi" w:hAnsiTheme="minorHAnsi"/>
          <w:caps/>
          <w:color w:val="auto"/>
        </w:rPr>
        <w:t>2</w:t>
      </w:r>
      <w:r w:rsidR="00423C49">
        <w:rPr>
          <w:rFonts w:asciiTheme="minorHAnsi" w:hAnsiTheme="minorHAnsi"/>
          <w:caps/>
          <w:color w:val="auto"/>
        </w:rPr>
        <w:t>03</w:t>
      </w:r>
      <w:r w:rsidR="009755CC">
        <w:rPr>
          <w:rFonts w:asciiTheme="minorHAnsi" w:hAnsiTheme="minorHAnsi"/>
          <w:caps/>
          <w:color w:val="auto"/>
        </w:rPr>
        <w:t>28</w:t>
      </w:r>
    </w:p>
    <w:p w:rsidR="008E0D8F" w:rsidRDefault="008E0D8F" w:rsidP="00C301B3">
      <w:pPr>
        <w:pBdr>
          <w:bottom w:val="single" w:sz="12" w:space="1" w:color="auto"/>
        </w:pBdr>
        <w:tabs>
          <w:tab w:val="left" w:pos="288"/>
          <w:tab w:val="left" w:pos="4752"/>
        </w:tabs>
        <w:spacing w:line="240" w:lineRule="exact"/>
        <w:jc w:val="both"/>
        <w:rPr>
          <w:rFonts w:asciiTheme="minorHAnsi" w:hAnsiTheme="minorHAnsi"/>
          <w:color w:val="auto"/>
          <w:u w:val="single"/>
        </w:rPr>
      </w:pPr>
    </w:p>
    <w:p w:rsidR="00FB0E80" w:rsidRPr="00AD7F8F" w:rsidRDefault="00FB0E80" w:rsidP="00C301B3">
      <w:pPr>
        <w:tabs>
          <w:tab w:val="left" w:pos="288"/>
          <w:tab w:val="left" w:pos="4752"/>
        </w:tabs>
        <w:spacing w:line="240" w:lineRule="exact"/>
        <w:jc w:val="both"/>
        <w:rPr>
          <w:rFonts w:asciiTheme="minorHAnsi" w:hAnsiTheme="minorHAnsi"/>
          <w:color w:val="auto"/>
        </w:rPr>
      </w:pPr>
    </w:p>
    <w:p w:rsidR="00F63FC7" w:rsidRPr="00C472C7" w:rsidRDefault="00FB0E80" w:rsidP="00C301B3">
      <w:pPr>
        <w:tabs>
          <w:tab w:val="left" w:pos="288"/>
          <w:tab w:val="left" w:pos="4752"/>
        </w:tabs>
        <w:spacing w:line="240" w:lineRule="exact"/>
        <w:jc w:val="both"/>
        <w:rPr>
          <w:rFonts w:asciiTheme="minorHAnsi" w:hAnsiTheme="minorHAnsi"/>
          <w:color w:val="auto"/>
        </w:rPr>
      </w:pPr>
      <w:r w:rsidRPr="0085006A">
        <w:rPr>
          <w:rFonts w:asciiTheme="minorHAnsi" w:hAnsiTheme="minorHAnsi"/>
          <w:color w:val="auto"/>
          <w:u w:val="single"/>
        </w:rPr>
        <w:t>SUMMARY OF CASE</w:t>
      </w:r>
      <w:r w:rsidRPr="0085006A">
        <w:rPr>
          <w:rFonts w:asciiTheme="minorHAnsi" w:hAnsiTheme="minorHAnsi"/>
          <w:color w:val="auto"/>
        </w:rPr>
        <w:t>:</w:t>
      </w:r>
      <w:r w:rsidRPr="00EC337D">
        <w:rPr>
          <w:rFonts w:asciiTheme="minorHAnsi" w:hAnsiTheme="minorHAnsi"/>
          <w:color w:val="auto"/>
        </w:rPr>
        <w:t xml:space="preserve">  </w:t>
      </w:r>
      <w:r w:rsidR="009759C2" w:rsidRPr="00EC337D">
        <w:rPr>
          <w:rFonts w:asciiTheme="minorHAnsi" w:hAnsiTheme="minorHAnsi"/>
          <w:color w:val="auto"/>
        </w:rPr>
        <w:t>Data extracted from the available evidence of record reflects that this covered individual (CI)</w:t>
      </w:r>
      <w:r w:rsidR="00570754" w:rsidRPr="00EC337D">
        <w:rPr>
          <w:rFonts w:asciiTheme="minorHAnsi" w:hAnsiTheme="minorHAnsi"/>
          <w:color w:val="auto"/>
        </w:rPr>
        <w:t xml:space="preserve"> </w:t>
      </w:r>
      <w:r w:rsidR="002C6E5B" w:rsidRPr="00AD7F8F">
        <w:rPr>
          <w:rFonts w:asciiTheme="minorHAnsi" w:hAnsiTheme="minorHAnsi"/>
          <w:color w:val="auto"/>
          <w:szCs w:val="24"/>
        </w:rPr>
        <w:t xml:space="preserve">was </w:t>
      </w:r>
      <w:r w:rsidR="00E322F7" w:rsidRPr="00AD7F8F">
        <w:rPr>
          <w:rFonts w:asciiTheme="minorHAnsi" w:hAnsiTheme="minorHAnsi"/>
          <w:color w:val="auto"/>
          <w:szCs w:val="24"/>
        </w:rPr>
        <w:t xml:space="preserve">a </w:t>
      </w:r>
      <w:r w:rsidR="006D4E0E" w:rsidRPr="00AD7F8F">
        <w:rPr>
          <w:rFonts w:asciiTheme="minorHAnsi" w:hAnsiTheme="minorHAnsi"/>
          <w:color w:val="auto"/>
          <w:szCs w:val="24"/>
        </w:rPr>
        <w:t xml:space="preserve">National Guard </w:t>
      </w:r>
      <w:r w:rsidR="002060B7">
        <w:rPr>
          <w:rFonts w:asciiTheme="minorHAnsi" w:hAnsiTheme="minorHAnsi"/>
          <w:color w:val="auto"/>
          <w:szCs w:val="24"/>
        </w:rPr>
        <w:t>SPC/E</w:t>
      </w:r>
      <w:r w:rsidR="003D635E">
        <w:rPr>
          <w:rFonts w:asciiTheme="minorHAnsi" w:hAnsiTheme="minorHAnsi"/>
          <w:color w:val="auto"/>
          <w:szCs w:val="24"/>
        </w:rPr>
        <w:t>-</w:t>
      </w:r>
      <w:r w:rsidR="002060B7">
        <w:rPr>
          <w:rFonts w:asciiTheme="minorHAnsi" w:hAnsiTheme="minorHAnsi"/>
          <w:color w:val="auto"/>
          <w:szCs w:val="24"/>
        </w:rPr>
        <w:t>4</w:t>
      </w:r>
      <w:r w:rsidR="003D635E">
        <w:rPr>
          <w:rFonts w:asciiTheme="minorHAnsi" w:hAnsiTheme="minorHAnsi"/>
          <w:color w:val="auto"/>
          <w:szCs w:val="24"/>
        </w:rPr>
        <w:t xml:space="preserve"> (</w:t>
      </w:r>
      <w:r w:rsidR="002060B7">
        <w:rPr>
          <w:rFonts w:asciiTheme="minorHAnsi" w:hAnsiTheme="minorHAnsi"/>
          <w:color w:val="auto"/>
          <w:szCs w:val="24"/>
        </w:rPr>
        <w:t xml:space="preserve">91W, </w:t>
      </w:r>
      <w:r w:rsidR="00FB10F0">
        <w:rPr>
          <w:rFonts w:asciiTheme="minorHAnsi" w:hAnsiTheme="minorHAnsi"/>
          <w:color w:val="auto"/>
          <w:szCs w:val="24"/>
        </w:rPr>
        <w:t>Health Care</w:t>
      </w:r>
      <w:r w:rsidR="003D635E">
        <w:rPr>
          <w:rFonts w:asciiTheme="minorHAnsi" w:hAnsiTheme="minorHAnsi"/>
          <w:color w:val="auto"/>
          <w:szCs w:val="24"/>
        </w:rPr>
        <w:t>)</w:t>
      </w:r>
      <w:r w:rsidR="00C75F3D">
        <w:rPr>
          <w:rFonts w:asciiTheme="minorHAnsi" w:hAnsiTheme="minorHAnsi"/>
          <w:color w:val="auto"/>
          <w:szCs w:val="24"/>
        </w:rPr>
        <w:t xml:space="preserve"> </w:t>
      </w:r>
      <w:r w:rsidR="002C6E5B" w:rsidRPr="00AD7F8F">
        <w:rPr>
          <w:rFonts w:asciiTheme="minorHAnsi" w:hAnsiTheme="minorHAnsi"/>
          <w:color w:val="auto"/>
          <w:szCs w:val="24"/>
        </w:rPr>
        <w:t xml:space="preserve">medically separated for </w:t>
      </w:r>
      <w:r w:rsidR="000C4EB5">
        <w:rPr>
          <w:rFonts w:asciiTheme="minorHAnsi" w:hAnsiTheme="minorHAnsi"/>
          <w:color w:val="auto"/>
          <w:szCs w:val="24"/>
        </w:rPr>
        <w:t>bilateral knee pain.</w:t>
      </w:r>
      <w:r w:rsidR="0077377F">
        <w:rPr>
          <w:rFonts w:asciiTheme="minorHAnsi" w:hAnsiTheme="minorHAnsi"/>
          <w:color w:val="auto"/>
          <w:szCs w:val="24"/>
        </w:rPr>
        <w:t xml:space="preserve"> </w:t>
      </w:r>
      <w:r w:rsidR="00BB6127">
        <w:rPr>
          <w:rFonts w:asciiTheme="minorHAnsi" w:hAnsiTheme="minorHAnsi"/>
          <w:color w:val="auto"/>
          <w:szCs w:val="24"/>
        </w:rPr>
        <w:t xml:space="preserve"> </w:t>
      </w:r>
      <w:r w:rsidR="00BA22F7">
        <w:rPr>
          <w:rFonts w:asciiTheme="minorHAnsi" w:hAnsiTheme="minorHAnsi"/>
          <w:color w:val="auto"/>
          <w:szCs w:val="24"/>
        </w:rPr>
        <w:t>He</w:t>
      </w:r>
      <w:r w:rsidR="00423C49">
        <w:rPr>
          <w:rFonts w:asciiTheme="minorHAnsi" w:hAnsiTheme="minorHAnsi"/>
          <w:color w:val="auto"/>
          <w:szCs w:val="24"/>
        </w:rPr>
        <w:t xml:space="preserve"> was treated, but did </w:t>
      </w:r>
      <w:r w:rsidR="00E322F7" w:rsidRPr="000C4EB5">
        <w:rPr>
          <w:rFonts w:asciiTheme="minorHAnsi" w:hAnsiTheme="minorHAnsi"/>
          <w:color w:val="auto"/>
          <w:szCs w:val="24"/>
        </w:rPr>
        <w:t xml:space="preserve">not respond adequately </w:t>
      </w:r>
      <w:r w:rsidR="00C75F3D" w:rsidRPr="000C4EB5">
        <w:rPr>
          <w:rFonts w:asciiTheme="minorHAnsi" w:hAnsiTheme="minorHAnsi"/>
          <w:color w:val="auto"/>
          <w:szCs w:val="24"/>
        </w:rPr>
        <w:t xml:space="preserve">to </w:t>
      </w:r>
      <w:r w:rsidR="00423C49">
        <w:rPr>
          <w:rFonts w:asciiTheme="minorHAnsi" w:hAnsiTheme="minorHAnsi"/>
          <w:color w:val="auto"/>
          <w:szCs w:val="24"/>
        </w:rPr>
        <w:t xml:space="preserve">fully perform his military duties or meet physical fitness standards.  </w:t>
      </w:r>
      <w:r w:rsidR="00EC3129">
        <w:rPr>
          <w:rFonts w:asciiTheme="minorHAnsi" w:hAnsiTheme="minorHAnsi"/>
          <w:color w:val="auto"/>
          <w:szCs w:val="24"/>
        </w:rPr>
        <w:t>The CI</w:t>
      </w:r>
      <w:r w:rsidR="00555C66" w:rsidRPr="000C4EB5">
        <w:rPr>
          <w:rFonts w:asciiTheme="minorHAnsi" w:hAnsiTheme="minorHAnsi"/>
          <w:color w:val="auto"/>
          <w:szCs w:val="24"/>
        </w:rPr>
        <w:t xml:space="preserve"> was issued</w:t>
      </w:r>
      <w:r w:rsidR="00E322F7" w:rsidRPr="000C4EB5">
        <w:rPr>
          <w:rFonts w:asciiTheme="minorHAnsi" w:hAnsiTheme="minorHAnsi"/>
          <w:color w:val="auto"/>
          <w:szCs w:val="24"/>
        </w:rPr>
        <w:t xml:space="preserve"> a permanent profile</w:t>
      </w:r>
      <w:r w:rsidR="0044411E" w:rsidRPr="000C4EB5">
        <w:rPr>
          <w:rFonts w:asciiTheme="minorHAnsi" w:hAnsiTheme="minorHAnsi"/>
          <w:color w:val="auto"/>
          <w:szCs w:val="24"/>
        </w:rPr>
        <w:t xml:space="preserve"> </w:t>
      </w:r>
      <w:r w:rsidR="00E322F7" w:rsidRPr="000C4EB5">
        <w:rPr>
          <w:rFonts w:asciiTheme="minorHAnsi" w:hAnsiTheme="minorHAnsi"/>
          <w:color w:val="auto"/>
          <w:szCs w:val="24"/>
        </w:rPr>
        <w:t xml:space="preserve">and underwent a </w:t>
      </w:r>
      <w:r w:rsidR="00705C40" w:rsidRPr="000C4EB5">
        <w:rPr>
          <w:rFonts w:asciiTheme="minorHAnsi" w:hAnsiTheme="minorHAnsi"/>
          <w:color w:val="auto"/>
          <w:szCs w:val="24"/>
        </w:rPr>
        <w:t>Medical Evaluation Board (</w:t>
      </w:r>
      <w:r w:rsidR="00E322F7" w:rsidRPr="000C4EB5">
        <w:rPr>
          <w:rFonts w:asciiTheme="minorHAnsi" w:hAnsiTheme="minorHAnsi"/>
          <w:color w:val="auto"/>
          <w:szCs w:val="24"/>
        </w:rPr>
        <w:t>MEB</w:t>
      </w:r>
      <w:r w:rsidR="00705C40" w:rsidRPr="000C4EB5">
        <w:rPr>
          <w:rFonts w:asciiTheme="minorHAnsi" w:hAnsiTheme="minorHAnsi"/>
          <w:color w:val="auto"/>
          <w:szCs w:val="24"/>
        </w:rPr>
        <w:t>)</w:t>
      </w:r>
      <w:r w:rsidR="00E322F7" w:rsidRPr="000C4EB5">
        <w:rPr>
          <w:rFonts w:asciiTheme="minorHAnsi" w:hAnsiTheme="minorHAnsi"/>
          <w:color w:val="auto"/>
          <w:szCs w:val="24"/>
        </w:rPr>
        <w:t>.</w:t>
      </w:r>
      <w:r w:rsidR="0077377F">
        <w:rPr>
          <w:rFonts w:asciiTheme="minorHAnsi" w:hAnsiTheme="minorHAnsi"/>
          <w:color w:val="auto"/>
          <w:szCs w:val="24"/>
        </w:rPr>
        <w:t xml:space="preserve">  </w:t>
      </w:r>
      <w:r w:rsidR="00423C49">
        <w:rPr>
          <w:rFonts w:asciiTheme="minorHAnsi" w:hAnsiTheme="minorHAnsi"/>
          <w:color w:val="auto"/>
          <w:szCs w:val="24"/>
        </w:rPr>
        <w:t>B</w:t>
      </w:r>
      <w:r w:rsidR="000C4EB5" w:rsidRPr="000C4EB5">
        <w:rPr>
          <w:rFonts w:asciiTheme="minorHAnsi" w:hAnsiTheme="minorHAnsi"/>
          <w:color w:val="auto"/>
          <w:szCs w:val="24"/>
        </w:rPr>
        <w:t xml:space="preserve">ilateral knee pain was </w:t>
      </w:r>
      <w:r w:rsidR="000A33C8" w:rsidRPr="000C4EB5">
        <w:rPr>
          <w:rFonts w:asciiTheme="minorHAnsi" w:hAnsiTheme="minorHAnsi"/>
          <w:color w:val="auto"/>
          <w:szCs w:val="24"/>
        </w:rPr>
        <w:t>forwarded to the Physical Evaluation Board (PEB) as medically unacceptable IAW AR 40-501</w:t>
      </w:r>
      <w:r w:rsidR="00376E08" w:rsidRPr="000C4EB5">
        <w:rPr>
          <w:rFonts w:asciiTheme="minorHAnsi" w:hAnsiTheme="minorHAnsi"/>
          <w:color w:val="auto"/>
          <w:szCs w:val="24"/>
        </w:rPr>
        <w:t>.</w:t>
      </w:r>
      <w:r w:rsidR="0077377F">
        <w:rPr>
          <w:rFonts w:asciiTheme="minorHAnsi" w:hAnsiTheme="minorHAnsi"/>
          <w:color w:val="auto"/>
          <w:szCs w:val="24"/>
        </w:rPr>
        <w:t xml:space="preserve">  </w:t>
      </w:r>
      <w:r w:rsidR="001A5E62" w:rsidRPr="00C472C7">
        <w:rPr>
          <w:rFonts w:asciiTheme="minorHAnsi" w:hAnsiTheme="minorHAnsi"/>
          <w:color w:val="auto"/>
          <w:szCs w:val="24"/>
        </w:rPr>
        <w:t xml:space="preserve">No other conditions appeared on the MEB’s submission.  </w:t>
      </w:r>
      <w:r w:rsidR="00B20624" w:rsidRPr="00FB10F0">
        <w:rPr>
          <w:rFonts w:asciiTheme="minorHAnsi" w:hAnsiTheme="minorHAnsi"/>
          <w:color w:val="auto"/>
          <w:szCs w:val="24"/>
        </w:rPr>
        <w:t>The PEB</w:t>
      </w:r>
      <w:r w:rsidR="007828B4" w:rsidRPr="00FB10F0">
        <w:rPr>
          <w:rFonts w:asciiTheme="minorHAnsi" w:hAnsiTheme="minorHAnsi"/>
          <w:color w:val="auto"/>
          <w:szCs w:val="24"/>
        </w:rPr>
        <w:t xml:space="preserve"> </w:t>
      </w:r>
      <w:r w:rsidR="00423C49">
        <w:rPr>
          <w:rFonts w:asciiTheme="minorHAnsi" w:hAnsiTheme="minorHAnsi"/>
          <w:color w:val="auto"/>
          <w:szCs w:val="24"/>
        </w:rPr>
        <w:t xml:space="preserve">found </w:t>
      </w:r>
      <w:r w:rsidR="00B20624" w:rsidRPr="00FB10F0">
        <w:rPr>
          <w:rFonts w:asciiTheme="minorHAnsi" w:hAnsiTheme="minorHAnsi"/>
          <w:color w:val="auto"/>
          <w:szCs w:val="24"/>
        </w:rPr>
        <w:t xml:space="preserve">the </w:t>
      </w:r>
      <w:r w:rsidR="00FB10F0" w:rsidRPr="00FB10F0">
        <w:rPr>
          <w:rFonts w:asciiTheme="minorHAnsi" w:hAnsiTheme="minorHAnsi"/>
          <w:color w:val="auto"/>
          <w:szCs w:val="24"/>
        </w:rPr>
        <w:t xml:space="preserve">bilateral knee pain </w:t>
      </w:r>
      <w:r w:rsidR="00B20624" w:rsidRPr="00FB10F0">
        <w:rPr>
          <w:rFonts w:asciiTheme="minorHAnsi" w:hAnsiTheme="minorHAnsi"/>
          <w:color w:val="auto"/>
          <w:szCs w:val="24"/>
        </w:rPr>
        <w:t>unfitting,</w:t>
      </w:r>
      <w:r w:rsidR="00423C49">
        <w:rPr>
          <w:rFonts w:asciiTheme="minorHAnsi" w:hAnsiTheme="minorHAnsi"/>
          <w:color w:val="auto"/>
          <w:szCs w:val="24"/>
        </w:rPr>
        <w:t xml:space="preserve"> and rated it 1</w:t>
      </w:r>
      <w:r w:rsidR="00FB10F0" w:rsidRPr="00FB10F0">
        <w:rPr>
          <w:rFonts w:asciiTheme="minorHAnsi" w:hAnsiTheme="minorHAnsi"/>
          <w:color w:val="auto"/>
          <w:szCs w:val="24"/>
        </w:rPr>
        <w:t>0</w:t>
      </w:r>
      <w:r w:rsidR="00B20624" w:rsidRPr="00FB10F0">
        <w:rPr>
          <w:rFonts w:asciiTheme="minorHAnsi" w:hAnsiTheme="minorHAnsi"/>
          <w:color w:val="auto"/>
          <w:szCs w:val="24"/>
        </w:rPr>
        <w:t>%</w:t>
      </w:r>
      <w:r w:rsidR="00EC3129">
        <w:rPr>
          <w:rFonts w:asciiTheme="minorHAnsi" w:hAnsiTheme="minorHAnsi"/>
          <w:color w:val="auto"/>
          <w:szCs w:val="24"/>
        </w:rPr>
        <w:t xml:space="preserve"> IAW</w:t>
      </w:r>
      <w:r w:rsidR="00B20624" w:rsidRPr="00FB10F0">
        <w:rPr>
          <w:rFonts w:asciiTheme="minorHAnsi" w:hAnsiTheme="minorHAnsi"/>
          <w:color w:val="auto"/>
          <w:szCs w:val="24"/>
        </w:rPr>
        <w:t xml:space="preserve"> the U</w:t>
      </w:r>
      <w:r w:rsidR="00191324">
        <w:rPr>
          <w:rFonts w:asciiTheme="minorHAnsi" w:hAnsiTheme="minorHAnsi"/>
          <w:color w:val="auto"/>
          <w:szCs w:val="24"/>
        </w:rPr>
        <w:t>.</w:t>
      </w:r>
      <w:r w:rsidR="00B20624" w:rsidRPr="00FB10F0">
        <w:rPr>
          <w:rFonts w:asciiTheme="minorHAnsi" w:hAnsiTheme="minorHAnsi"/>
          <w:color w:val="auto"/>
          <w:szCs w:val="24"/>
        </w:rPr>
        <w:t>S</w:t>
      </w:r>
      <w:r w:rsidR="00191324">
        <w:rPr>
          <w:rFonts w:asciiTheme="minorHAnsi" w:hAnsiTheme="minorHAnsi"/>
          <w:color w:val="auto"/>
          <w:szCs w:val="24"/>
        </w:rPr>
        <w:t>.</w:t>
      </w:r>
      <w:r w:rsidR="00B20624" w:rsidRPr="00FB10F0">
        <w:rPr>
          <w:rFonts w:asciiTheme="minorHAnsi" w:hAnsiTheme="minorHAnsi"/>
          <w:color w:val="auto"/>
          <w:szCs w:val="24"/>
        </w:rPr>
        <w:t xml:space="preserve"> Army Physical Disability Agency (USAPDA) pain policy</w:t>
      </w:r>
      <w:r w:rsidR="00EC3129">
        <w:rPr>
          <w:rFonts w:asciiTheme="minorHAnsi" w:hAnsiTheme="minorHAnsi"/>
          <w:color w:val="auto"/>
          <w:szCs w:val="24"/>
        </w:rPr>
        <w:t xml:space="preserve">.  </w:t>
      </w:r>
      <w:r w:rsidR="00B20624" w:rsidRPr="00C472C7">
        <w:rPr>
          <w:rFonts w:asciiTheme="minorHAnsi" w:hAnsiTheme="minorHAnsi"/>
          <w:color w:val="auto"/>
        </w:rPr>
        <w:t xml:space="preserve">The CI </w:t>
      </w:r>
      <w:r w:rsidR="00C4725E">
        <w:rPr>
          <w:rFonts w:asciiTheme="minorHAnsi" w:hAnsiTheme="minorHAnsi"/>
          <w:color w:val="auto"/>
        </w:rPr>
        <w:t xml:space="preserve">did not concur with the </w:t>
      </w:r>
      <w:r w:rsidR="000C4EB5">
        <w:rPr>
          <w:rFonts w:asciiTheme="minorHAnsi" w:hAnsiTheme="minorHAnsi"/>
          <w:color w:val="auto"/>
        </w:rPr>
        <w:t xml:space="preserve">PEB </w:t>
      </w:r>
      <w:r w:rsidR="00EC3129">
        <w:rPr>
          <w:rFonts w:asciiTheme="minorHAnsi" w:hAnsiTheme="minorHAnsi"/>
          <w:color w:val="auto"/>
        </w:rPr>
        <w:t>findings</w:t>
      </w:r>
      <w:r w:rsidR="000C4EB5">
        <w:rPr>
          <w:rFonts w:asciiTheme="minorHAnsi" w:hAnsiTheme="minorHAnsi"/>
          <w:color w:val="auto"/>
        </w:rPr>
        <w:t xml:space="preserve">, but </w:t>
      </w:r>
      <w:r w:rsidR="00EC3129">
        <w:rPr>
          <w:rFonts w:asciiTheme="minorHAnsi" w:hAnsiTheme="minorHAnsi"/>
          <w:color w:val="auto"/>
        </w:rPr>
        <w:t xml:space="preserve">he </w:t>
      </w:r>
      <w:r w:rsidR="0057020F">
        <w:rPr>
          <w:rFonts w:asciiTheme="minorHAnsi" w:hAnsiTheme="minorHAnsi"/>
          <w:color w:val="auto"/>
        </w:rPr>
        <w:t>waived</w:t>
      </w:r>
      <w:r w:rsidR="000C4EB5">
        <w:rPr>
          <w:rFonts w:asciiTheme="minorHAnsi" w:hAnsiTheme="minorHAnsi"/>
          <w:color w:val="auto"/>
        </w:rPr>
        <w:t xml:space="preserve"> a </w:t>
      </w:r>
      <w:r w:rsidR="00EC3129">
        <w:rPr>
          <w:rFonts w:asciiTheme="minorHAnsi" w:hAnsiTheme="minorHAnsi"/>
          <w:color w:val="auto"/>
        </w:rPr>
        <w:t>formal hearing.  The entire case was th</w:t>
      </w:r>
      <w:r w:rsidR="00C4725E">
        <w:rPr>
          <w:rFonts w:asciiTheme="minorHAnsi" w:hAnsiTheme="minorHAnsi"/>
          <w:color w:val="auto"/>
        </w:rPr>
        <w:t xml:space="preserve">en reviewed by </w:t>
      </w:r>
      <w:r w:rsidR="00BB6127">
        <w:rPr>
          <w:rFonts w:asciiTheme="minorHAnsi" w:hAnsiTheme="minorHAnsi"/>
          <w:color w:val="auto"/>
        </w:rPr>
        <w:t xml:space="preserve">the </w:t>
      </w:r>
      <w:r w:rsidR="00C4725E">
        <w:rPr>
          <w:rFonts w:asciiTheme="minorHAnsi" w:hAnsiTheme="minorHAnsi"/>
          <w:color w:val="auto"/>
        </w:rPr>
        <w:t xml:space="preserve">USAPDA, and the </w:t>
      </w:r>
      <w:r w:rsidR="00EC3129">
        <w:rPr>
          <w:rFonts w:asciiTheme="minorHAnsi" w:hAnsiTheme="minorHAnsi"/>
          <w:color w:val="auto"/>
        </w:rPr>
        <w:t xml:space="preserve">PEB findings were affirmed and upheld.  </w:t>
      </w:r>
      <w:r w:rsidR="00FB10F0">
        <w:rPr>
          <w:rFonts w:asciiTheme="minorHAnsi" w:hAnsiTheme="minorHAnsi"/>
          <w:color w:val="auto"/>
        </w:rPr>
        <w:t xml:space="preserve">The CI </w:t>
      </w:r>
      <w:r w:rsidR="00B20624" w:rsidRPr="00C472C7">
        <w:rPr>
          <w:rFonts w:asciiTheme="minorHAnsi" w:hAnsiTheme="minorHAnsi"/>
          <w:color w:val="auto"/>
        </w:rPr>
        <w:t xml:space="preserve">was </w:t>
      </w:r>
      <w:r w:rsidR="00EC3129">
        <w:rPr>
          <w:rFonts w:asciiTheme="minorHAnsi" w:hAnsiTheme="minorHAnsi"/>
          <w:color w:val="auto"/>
        </w:rPr>
        <w:t xml:space="preserve">thus </w:t>
      </w:r>
      <w:r w:rsidR="00B20624" w:rsidRPr="00C472C7">
        <w:rPr>
          <w:rFonts w:asciiTheme="minorHAnsi" w:hAnsiTheme="minorHAnsi"/>
          <w:color w:val="auto"/>
        </w:rPr>
        <w:t xml:space="preserve">medically separated with a </w:t>
      </w:r>
      <w:r w:rsidR="00FB10F0">
        <w:rPr>
          <w:rFonts w:asciiTheme="minorHAnsi" w:hAnsiTheme="minorHAnsi"/>
          <w:color w:val="auto"/>
        </w:rPr>
        <w:t>10</w:t>
      </w:r>
      <w:r w:rsidR="0077377F">
        <w:rPr>
          <w:rFonts w:asciiTheme="minorHAnsi" w:hAnsiTheme="minorHAnsi"/>
          <w:color w:val="auto"/>
        </w:rPr>
        <w:t xml:space="preserve">% </w:t>
      </w:r>
      <w:r w:rsidR="00B20624" w:rsidRPr="00C472C7">
        <w:rPr>
          <w:rFonts w:asciiTheme="minorHAnsi" w:hAnsiTheme="minorHAnsi"/>
          <w:color w:val="auto"/>
        </w:rPr>
        <w:t>disability rating.</w:t>
      </w:r>
    </w:p>
    <w:p w:rsidR="008E0D8F" w:rsidRDefault="008E0D8F" w:rsidP="00C301B3">
      <w:pPr>
        <w:pBdr>
          <w:bottom w:val="single" w:sz="12" w:space="1" w:color="auto"/>
        </w:pBdr>
        <w:tabs>
          <w:tab w:val="left" w:pos="288"/>
          <w:tab w:val="left" w:pos="4752"/>
        </w:tabs>
        <w:spacing w:line="240" w:lineRule="exact"/>
        <w:jc w:val="both"/>
        <w:rPr>
          <w:rFonts w:asciiTheme="minorHAnsi" w:hAnsiTheme="minorHAnsi"/>
          <w:color w:val="auto"/>
        </w:rPr>
      </w:pPr>
    </w:p>
    <w:p w:rsidR="00612FB0" w:rsidRDefault="00612FB0" w:rsidP="00C301B3">
      <w:pPr>
        <w:tabs>
          <w:tab w:val="left" w:pos="288"/>
          <w:tab w:val="left" w:pos="4752"/>
        </w:tabs>
        <w:spacing w:line="240" w:lineRule="exact"/>
        <w:jc w:val="both"/>
        <w:rPr>
          <w:rFonts w:asciiTheme="minorHAnsi" w:hAnsiTheme="minorHAnsi"/>
          <w:color w:val="auto"/>
          <w:u w:val="single"/>
        </w:rPr>
      </w:pPr>
    </w:p>
    <w:p w:rsidR="003E1682" w:rsidRPr="00423C49" w:rsidRDefault="003E053B" w:rsidP="00C301B3">
      <w:pPr>
        <w:autoSpaceDE w:val="0"/>
        <w:autoSpaceDN w:val="0"/>
        <w:adjustRightInd w:val="0"/>
        <w:spacing w:line="240" w:lineRule="exact"/>
        <w:jc w:val="both"/>
        <w:rPr>
          <w:rFonts w:eastAsiaTheme="minorHAnsi" w:cstheme="minorBidi"/>
          <w:color w:val="auto"/>
          <w:szCs w:val="24"/>
        </w:rPr>
      </w:pPr>
      <w:r w:rsidRPr="00326C08">
        <w:rPr>
          <w:rFonts w:asciiTheme="minorHAnsi" w:hAnsiTheme="minorHAnsi"/>
          <w:color w:val="auto"/>
          <w:u w:val="single"/>
        </w:rPr>
        <w:t>CI CONTENTION</w:t>
      </w:r>
      <w:r w:rsidRPr="00326C08">
        <w:rPr>
          <w:rFonts w:asciiTheme="minorHAnsi" w:hAnsiTheme="minorHAnsi"/>
          <w:color w:val="auto"/>
        </w:rPr>
        <w:t>:</w:t>
      </w:r>
      <w:r w:rsidR="00FB10F0" w:rsidRPr="00FB10F0">
        <w:rPr>
          <w:rFonts w:ascii="Times New Roman" w:hAnsi="Times New Roman"/>
          <w:sz w:val="16"/>
          <w:szCs w:val="16"/>
        </w:rPr>
        <w:t xml:space="preserve"> </w:t>
      </w:r>
      <w:r w:rsidR="009F2FE0">
        <w:rPr>
          <w:rFonts w:ascii="Times New Roman" w:hAnsi="Times New Roman"/>
          <w:szCs w:val="24"/>
        </w:rPr>
        <w:t xml:space="preserve"> </w:t>
      </w:r>
      <w:r w:rsidR="009F2FE0">
        <w:rPr>
          <w:rFonts w:eastAsiaTheme="minorEastAsia"/>
          <w:color w:val="auto"/>
          <w:szCs w:val="24"/>
        </w:rPr>
        <w:t>“</w:t>
      </w:r>
      <w:r w:rsidR="00FB10F0" w:rsidRPr="00FB10F0">
        <w:rPr>
          <w:rFonts w:eastAsiaTheme="minorEastAsia"/>
          <w:color w:val="auto"/>
          <w:szCs w:val="24"/>
        </w:rPr>
        <w:t xml:space="preserve">The rating took into account </w:t>
      </w:r>
      <w:r w:rsidR="00FB10F0" w:rsidRPr="00FB10F0">
        <w:rPr>
          <w:rFonts w:eastAsiaTheme="minorEastAsia" w:cs="Arial"/>
          <w:color w:val="auto"/>
          <w:szCs w:val="24"/>
        </w:rPr>
        <w:t xml:space="preserve">that </w:t>
      </w:r>
      <w:r w:rsidR="00FB10F0">
        <w:rPr>
          <w:rFonts w:eastAsiaTheme="minorEastAsia"/>
          <w:color w:val="auto"/>
          <w:szCs w:val="24"/>
        </w:rPr>
        <w:t>only the</w:t>
      </w:r>
      <w:r w:rsidR="00FB10F0" w:rsidRPr="00FB10F0">
        <w:rPr>
          <w:rFonts w:eastAsiaTheme="minorEastAsia"/>
          <w:color w:val="auto"/>
          <w:szCs w:val="24"/>
        </w:rPr>
        <w:t xml:space="preserve"> knees </w:t>
      </w:r>
      <w:r w:rsidR="00FB10F0" w:rsidRPr="00FB10F0">
        <w:rPr>
          <w:rFonts w:eastAsiaTheme="minorEastAsia" w:cs="Arial"/>
          <w:color w:val="auto"/>
          <w:szCs w:val="24"/>
        </w:rPr>
        <w:t xml:space="preserve">were injured. </w:t>
      </w:r>
      <w:r w:rsidR="00FB10F0" w:rsidRPr="00FB10F0">
        <w:rPr>
          <w:rFonts w:eastAsiaTheme="minorEastAsia"/>
          <w:color w:val="auto"/>
          <w:szCs w:val="24"/>
        </w:rPr>
        <w:t xml:space="preserve">I was </w:t>
      </w:r>
      <w:r w:rsidR="00FB10F0" w:rsidRPr="00FB10F0">
        <w:rPr>
          <w:rFonts w:eastAsiaTheme="minorEastAsia" w:cs="Arial"/>
          <w:color w:val="auto"/>
          <w:szCs w:val="24"/>
        </w:rPr>
        <w:t xml:space="preserve">awarded </w:t>
      </w:r>
      <w:r w:rsidR="00FB10F0" w:rsidRPr="00FB10F0">
        <w:rPr>
          <w:rFonts w:eastAsiaTheme="minorEastAsia"/>
          <w:color w:val="auto"/>
          <w:szCs w:val="24"/>
        </w:rPr>
        <w:t>1</w:t>
      </w:r>
      <w:r w:rsidR="00FB10F0">
        <w:rPr>
          <w:rFonts w:eastAsiaTheme="minorEastAsia"/>
          <w:color w:val="auto"/>
          <w:szCs w:val="24"/>
        </w:rPr>
        <w:t>0</w:t>
      </w:r>
      <w:r w:rsidR="00423C49">
        <w:rPr>
          <w:rFonts w:eastAsiaTheme="minorEastAsia"/>
          <w:color w:val="auto"/>
          <w:szCs w:val="24"/>
        </w:rPr>
        <w:t>%</w:t>
      </w:r>
      <w:r w:rsidR="00FB10F0" w:rsidRPr="00FB10F0">
        <w:rPr>
          <w:rFonts w:eastAsiaTheme="minorEastAsia" w:cs="Arial"/>
          <w:color w:val="auto"/>
          <w:szCs w:val="24"/>
        </w:rPr>
        <w:t xml:space="preserve"> for </w:t>
      </w:r>
      <w:r w:rsidR="00FB10F0" w:rsidRPr="00FB10F0">
        <w:rPr>
          <w:rFonts w:eastAsiaTheme="minorEastAsia"/>
          <w:color w:val="auto"/>
          <w:szCs w:val="24"/>
        </w:rPr>
        <w:t xml:space="preserve">one knee </w:t>
      </w:r>
      <w:r w:rsidR="00FB10F0" w:rsidRPr="00FB10F0">
        <w:rPr>
          <w:rFonts w:eastAsiaTheme="minorEastAsia" w:cs="Arial"/>
          <w:color w:val="auto"/>
          <w:szCs w:val="24"/>
        </w:rPr>
        <w:t xml:space="preserve">and </w:t>
      </w:r>
      <w:r w:rsidR="00FB10F0" w:rsidRPr="00FB10F0">
        <w:rPr>
          <w:rFonts w:eastAsiaTheme="minorEastAsia"/>
          <w:color w:val="auto"/>
          <w:szCs w:val="24"/>
        </w:rPr>
        <w:t>0</w:t>
      </w:r>
      <w:r w:rsidR="00423C49">
        <w:rPr>
          <w:rFonts w:eastAsiaTheme="minorEastAsia"/>
          <w:color w:val="auto"/>
          <w:szCs w:val="24"/>
        </w:rPr>
        <w:t>%</w:t>
      </w:r>
      <w:r w:rsidR="00FB10F0">
        <w:rPr>
          <w:rFonts w:eastAsiaTheme="minorEastAsia" w:cs="Arial"/>
          <w:color w:val="auto"/>
          <w:szCs w:val="24"/>
        </w:rPr>
        <w:t xml:space="preserve"> for </w:t>
      </w:r>
      <w:r w:rsidR="00FB10F0" w:rsidRPr="00FB10F0">
        <w:rPr>
          <w:rFonts w:eastAsiaTheme="minorEastAsia"/>
          <w:color w:val="auto"/>
          <w:szCs w:val="24"/>
        </w:rPr>
        <w:t xml:space="preserve">the other. </w:t>
      </w:r>
      <w:r w:rsidR="00FB10F0" w:rsidRPr="00FB10F0">
        <w:rPr>
          <w:rFonts w:eastAsiaTheme="minorEastAsia" w:cs="Arial"/>
          <w:color w:val="auto"/>
          <w:szCs w:val="24"/>
        </w:rPr>
        <w:t xml:space="preserve">It </w:t>
      </w:r>
      <w:r w:rsidR="00FB10F0">
        <w:rPr>
          <w:rFonts w:eastAsiaTheme="minorEastAsia" w:cs="Arial"/>
          <w:color w:val="auto"/>
          <w:szCs w:val="24"/>
        </w:rPr>
        <w:t>f</w:t>
      </w:r>
      <w:r w:rsidR="00FB10F0" w:rsidRPr="00FB10F0">
        <w:rPr>
          <w:rFonts w:eastAsiaTheme="minorEastAsia"/>
          <w:color w:val="auto"/>
          <w:szCs w:val="24"/>
        </w:rPr>
        <w:t xml:space="preserve">ailed </w:t>
      </w:r>
      <w:r w:rsidR="00FB10F0" w:rsidRPr="00FB10F0">
        <w:rPr>
          <w:rFonts w:eastAsiaTheme="minorEastAsia" w:cs="Arial"/>
          <w:color w:val="auto"/>
          <w:szCs w:val="24"/>
        </w:rPr>
        <w:t>entire</w:t>
      </w:r>
      <w:r w:rsidR="00FB10F0">
        <w:rPr>
          <w:rFonts w:eastAsiaTheme="minorEastAsia" w:cs="Arial"/>
          <w:color w:val="auto"/>
          <w:szCs w:val="24"/>
        </w:rPr>
        <w:t xml:space="preserve">ly </w:t>
      </w:r>
      <w:r w:rsidR="00FB10F0" w:rsidRPr="00FB10F0">
        <w:rPr>
          <w:rFonts w:eastAsiaTheme="minorEastAsia" w:cs="Arial"/>
          <w:color w:val="auto"/>
          <w:szCs w:val="24"/>
        </w:rPr>
        <w:t xml:space="preserve">to take </w:t>
      </w:r>
      <w:r w:rsidR="00FB10F0" w:rsidRPr="00FB10F0">
        <w:rPr>
          <w:rFonts w:eastAsiaTheme="minorEastAsia"/>
          <w:color w:val="auto"/>
          <w:szCs w:val="24"/>
        </w:rPr>
        <w:t xml:space="preserve">into account the injury to </w:t>
      </w:r>
      <w:r w:rsidR="00FB10F0" w:rsidRPr="00FB10F0">
        <w:rPr>
          <w:rFonts w:eastAsiaTheme="minorEastAsia" w:cs="Arial"/>
          <w:color w:val="auto"/>
          <w:szCs w:val="24"/>
        </w:rPr>
        <w:t xml:space="preserve">the </w:t>
      </w:r>
      <w:r w:rsidR="00FB10F0" w:rsidRPr="00FB10F0">
        <w:rPr>
          <w:rFonts w:eastAsiaTheme="minorEastAsia"/>
          <w:color w:val="auto"/>
          <w:szCs w:val="24"/>
        </w:rPr>
        <w:t>back.</w:t>
      </w:r>
      <w:r w:rsidR="00FB10F0">
        <w:rPr>
          <w:rFonts w:eastAsiaTheme="minorEastAsia"/>
          <w:color w:val="auto"/>
          <w:szCs w:val="24"/>
        </w:rPr>
        <w:t xml:space="preserve">  </w:t>
      </w:r>
      <w:r w:rsidR="00FB10F0" w:rsidRPr="00FB10F0">
        <w:rPr>
          <w:rFonts w:eastAsiaTheme="minorEastAsia"/>
          <w:color w:val="auto"/>
          <w:szCs w:val="24"/>
        </w:rPr>
        <w:t xml:space="preserve">An X-Ray or an MRI would </w:t>
      </w:r>
      <w:r w:rsidR="00FB10F0" w:rsidRPr="00FB10F0">
        <w:rPr>
          <w:rFonts w:eastAsiaTheme="minorEastAsia" w:cs="Arial"/>
          <w:color w:val="auto"/>
          <w:szCs w:val="24"/>
        </w:rPr>
        <w:t xml:space="preserve">have </w:t>
      </w:r>
      <w:r w:rsidR="00FB10F0" w:rsidRPr="00FB10F0">
        <w:rPr>
          <w:rFonts w:eastAsiaTheme="minorEastAsia"/>
          <w:color w:val="auto"/>
          <w:szCs w:val="24"/>
        </w:rPr>
        <w:t xml:space="preserve">shown lumbar disk injury, </w:t>
      </w:r>
      <w:r w:rsidR="00FB10F0" w:rsidRPr="00FB10F0">
        <w:rPr>
          <w:rFonts w:eastAsiaTheme="minorEastAsia" w:cs="Arial"/>
          <w:color w:val="auto"/>
          <w:szCs w:val="24"/>
        </w:rPr>
        <w:t xml:space="preserve">as </w:t>
      </w:r>
      <w:r w:rsidR="00FB10F0" w:rsidRPr="00FB10F0">
        <w:rPr>
          <w:rFonts w:eastAsiaTheme="minorEastAsia"/>
          <w:color w:val="auto"/>
          <w:szCs w:val="24"/>
        </w:rPr>
        <w:t xml:space="preserve">reported by the </w:t>
      </w:r>
      <w:r w:rsidR="00FB10F0">
        <w:rPr>
          <w:rFonts w:eastAsiaTheme="minorEastAsia"/>
          <w:color w:val="auto"/>
          <w:szCs w:val="24"/>
        </w:rPr>
        <w:t>V</w:t>
      </w:r>
      <w:r w:rsidR="00FB10F0" w:rsidRPr="00FB10F0">
        <w:rPr>
          <w:rFonts w:eastAsiaTheme="minorEastAsia"/>
          <w:color w:val="auto"/>
          <w:szCs w:val="24"/>
        </w:rPr>
        <w:t>HA</w:t>
      </w:r>
      <w:r w:rsidR="00FB10F0">
        <w:rPr>
          <w:rFonts w:eastAsiaTheme="minorEastAsia"/>
          <w:color w:val="auto"/>
          <w:szCs w:val="24"/>
        </w:rPr>
        <w:t xml:space="preserve">. </w:t>
      </w:r>
      <w:r w:rsidR="00FB10F0" w:rsidRPr="00FB10F0">
        <w:rPr>
          <w:rFonts w:eastAsiaTheme="minorEastAsia"/>
          <w:color w:val="auto"/>
          <w:szCs w:val="24"/>
        </w:rPr>
        <w:t xml:space="preserve"> Further disability</w:t>
      </w:r>
      <w:r w:rsidR="00FB10F0">
        <w:rPr>
          <w:rFonts w:eastAsiaTheme="minorEastAsia"/>
          <w:color w:val="auto"/>
          <w:szCs w:val="24"/>
        </w:rPr>
        <w:t xml:space="preserve"> </w:t>
      </w:r>
      <w:r w:rsidR="00FB10F0" w:rsidRPr="00FB10F0">
        <w:rPr>
          <w:rFonts w:eastAsiaTheme="minorEastAsia"/>
          <w:color w:val="auto"/>
          <w:szCs w:val="24"/>
        </w:rPr>
        <w:t xml:space="preserve">has </w:t>
      </w:r>
      <w:r w:rsidR="00FB10F0" w:rsidRPr="00FB10F0">
        <w:rPr>
          <w:rFonts w:eastAsiaTheme="minorEastAsia" w:cs="Arial"/>
          <w:color w:val="auto"/>
          <w:szCs w:val="24"/>
        </w:rPr>
        <w:t>been dete</w:t>
      </w:r>
      <w:r w:rsidR="00FB10F0">
        <w:rPr>
          <w:rFonts w:eastAsiaTheme="minorEastAsia" w:cs="Arial"/>
          <w:color w:val="auto"/>
          <w:szCs w:val="24"/>
        </w:rPr>
        <w:t xml:space="preserve">rmined </w:t>
      </w:r>
      <w:r w:rsidR="00FB10F0" w:rsidRPr="00FB10F0">
        <w:rPr>
          <w:rFonts w:eastAsiaTheme="minorEastAsia"/>
          <w:color w:val="auto"/>
          <w:szCs w:val="24"/>
        </w:rPr>
        <w:t xml:space="preserve">as service </w:t>
      </w:r>
      <w:r w:rsidR="00FB10F0" w:rsidRPr="00FB10F0">
        <w:rPr>
          <w:rFonts w:eastAsiaTheme="minorEastAsia" w:cs="Arial"/>
          <w:color w:val="auto"/>
          <w:szCs w:val="24"/>
        </w:rPr>
        <w:t xml:space="preserve">connected </w:t>
      </w:r>
      <w:r w:rsidR="00FB10F0" w:rsidRPr="00FB10F0">
        <w:rPr>
          <w:rFonts w:eastAsiaTheme="minorEastAsia"/>
          <w:color w:val="auto"/>
          <w:szCs w:val="24"/>
        </w:rPr>
        <w:t xml:space="preserve">as </w:t>
      </w:r>
      <w:r w:rsidR="00FB10F0" w:rsidRPr="00FB10F0">
        <w:rPr>
          <w:rFonts w:eastAsia="HiddenHorzOCR" w:cs="HiddenHorzOCR"/>
          <w:color w:val="auto"/>
          <w:szCs w:val="24"/>
        </w:rPr>
        <w:t>sh</w:t>
      </w:r>
      <w:r w:rsidR="00FB10F0">
        <w:rPr>
          <w:rFonts w:eastAsia="HiddenHorzOCR" w:cs="HiddenHorzOCR"/>
          <w:color w:val="auto"/>
          <w:szCs w:val="24"/>
        </w:rPr>
        <w:t xml:space="preserve">own in </w:t>
      </w:r>
      <w:r w:rsidR="00FB10F0" w:rsidRPr="00FB10F0">
        <w:rPr>
          <w:rFonts w:eastAsiaTheme="minorEastAsia"/>
          <w:color w:val="auto"/>
          <w:szCs w:val="24"/>
        </w:rPr>
        <w:t>I</w:t>
      </w:r>
      <w:r w:rsidR="008E7EAA">
        <w:rPr>
          <w:rFonts w:eastAsiaTheme="minorEastAsia"/>
          <w:color w:val="auto"/>
          <w:szCs w:val="24"/>
        </w:rPr>
        <w:t>tem</w:t>
      </w:r>
      <w:r w:rsidR="00FB10F0" w:rsidRPr="00FB10F0">
        <w:rPr>
          <w:rFonts w:eastAsiaTheme="minorEastAsia"/>
          <w:color w:val="auto"/>
          <w:szCs w:val="24"/>
        </w:rPr>
        <w:t xml:space="preserve"> 5b and 14.</w:t>
      </w:r>
      <w:r w:rsidR="00423C49">
        <w:rPr>
          <w:rFonts w:eastAsiaTheme="minorEastAsia"/>
          <w:color w:val="auto"/>
          <w:szCs w:val="24"/>
        </w:rPr>
        <w:t>”</w:t>
      </w:r>
    </w:p>
    <w:p w:rsidR="00FB10F0" w:rsidRDefault="00FB10F0" w:rsidP="00C301B3">
      <w:pPr>
        <w:pBdr>
          <w:bottom w:val="single" w:sz="12" w:space="1" w:color="auto"/>
        </w:pBdr>
        <w:spacing w:line="240" w:lineRule="exact"/>
        <w:rPr>
          <w:rFonts w:asciiTheme="minorHAnsi" w:hAnsiTheme="minorHAnsi"/>
          <w:color w:val="auto"/>
          <w:u w:val="single"/>
        </w:rPr>
      </w:pPr>
    </w:p>
    <w:p w:rsidR="006401DD" w:rsidRDefault="006401DD" w:rsidP="00C301B3">
      <w:pPr>
        <w:spacing w:line="240" w:lineRule="exact"/>
        <w:rPr>
          <w:rFonts w:asciiTheme="minorHAnsi" w:hAnsiTheme="minorHAnsi"/>
          <w:color w:val="auto"/>
          <w:u w:val="single"/>
        </w:rPr>
      </w:pPr>
    </w:p>
    <w:p w:rsidR="002338CA" w:rsidRDefault="007F0AB7" w:rsidP="00C301B3">
      <w:pPr>
        <w:spacing w:line="240" w:lineRule="exact"/>
        <w:rPr>
          <w:rFonts w:asciiTheme="minorHAnsi" w:hAnsiTheme="minorHAnsi"/>
          <w:color w:val="auto"/>
        </w:rPr>
      </w:pPr>
      <w:r>
        <w:rPr>
          <w:rFonts w:asciiTheme="minorHAnsi" w:hAnsiTheme="minorHAnsi"/>
          <w:color w:val="auto"/>
          <w:u w:val="single"/>
        </w:rPr>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r w:rsidR="00DD2301" w:rsidRPr="00DD2301">
        <w:rPr>
          <w:color w:val="auto"/>
          <w:sz w:val="18"/>
          <w:szCs w:val="18"/>
        </w:rPr>
        <w:t xml:space="preserve"> </w:t>
      </w:r>
    </w:p>
    <w:p w:rsidR="000F0928" w:rsidRDefault="000F0928" w:rsidP="00C301B3">
      <w:pPr>
        <w:spacing w:line="240" w:lineRule="exact"/>
        <w:rPr>
          <w:rFonts w:asciiTheme="minorHAnsi" w:hAnsiTheme="minorHAnsi"/>
          <w:color w:val="auto"/>
        </w:rPr>
      </w:pPr>
    </w:p>
    <w:tbl>
      <w:tblPr>
        <w:tblStyle w:val="TableGrid"/>
        <w:tblW w:w="8777" w:type="dxa"/>
        <w:jc w:val="center"/>
        <w:tblInd w:w="525" w:type="dxa"/>
        <w:tblLayout w:type="fixed"/>
        <w:tblLook w:val="04A0"/>
      </w:tblPr>
      <w:tblGrid>
        <w:gridCol w:w="1670"/>
        <w:gridCol w:w="1062"/>
        <w:gridCol w:w="901"/>
        <w:gridCol w:w="2174"/>
        <w:gridCol w:w="1170"/>
        <w:gridCol w:w="810"/>
        <w:gridCol w:w="990"/>
      </w:tblGrid>
      <w:tr w:rsidR="002B4E22" w:rsidRPr="002A4119" w:rsidTr="007B54F7">
        <w:trPr>
          <w:trHeight w:val="233"/>
          <w:jc w:val="center"/>
        </w:trPr>
        <w:tc>
          <w:tcPr>
            <w:tcW w:w="3633" w:type="dxa"/>
            <w:gridSpan w:val="3"/>
            <w:tcBorders>
              <w:right w:val="thinThickThinSmallGap" w:sz="24" w:space="0" w:color="auto"/>
            </w:tcBorders>
            <w:shd w:val="clear" w:color="auto" w:fill="D9D9D9" w:themeFill="background1" w:themeFillShade="D9"/>
            <w:vAlign w:val="center"/>
          </w:tcPr>
          <w:p w:rsidR="002B4E22" w:rsidRPr="00B06930" w:rsidRDefault="007B54F7" w:rsidP="00C301B3">
            <w:pPr>
              <w:spacing w:line="240" w:lineRule="exact"/>
              <w:contextualSpacing/>
              <w:jc w:val="center"/>
              <w:rPr>
                <w:b/>
                <w:color w:val="auto"/>
                <w:sz w:val="20"/>
                <w:szCs w:val="20"/>
              </w:rPr>
            </w:pPr>
            <w:r>
              <w:rPr>
                <w:b/>
                <w:color w:val="auto"/>
                <w:sz w:val="20"/>
                <w:szCs w:val="20"/>
              </w:rPr>
              <w:t>Army</w:t>
            </w:r>
            <w:r w:rsidR="00B731E4" w:rsidRPr="00B06930">
              <w:rPr>
                <w:b/>
                <w:color w:val="auto"/>
                <w:sz w:val="20"/>
                <w:szCs w:val="20"/>
              </w:rPr>
              <w:t xml:space="preserve"> PEB – </w:t>
            </w:r>
            <w:r>
              <w:rPr>
                <w:b/>
                <w:color w:val="auto"/>
                <w:sz w:val="20"/>
                <w:szCs w:val="20"/>
              </w:rPr>
              <w:t>d</w:t>
            </w:r>
            <w:r w:rsidR="00B731E4" w:rsidRPr="00B06930">
              <w:rPr>
                <w:b/>
                <w:color w:val="auto"/>
                <w:sz w:val="20"/>
                <w:szCs w:val="20"/>
              </w:rPr>
              <w:t>ated 200</w:t>
            </w:r>
            <w:r w:rsidR="00FB10F0">
              <w:rPr>
                <w:b/>
                <w:color w:val="auto"/>
                <w:sz w:val="20"/>
                <w:szCs w:val="20"/>
              </w:rPr>
              <w:t>40702</w:t>
            </w:r>
          </w:p>
        </w:tc>
        <w:tc>
          <w:tcPr>
            <w:tcW w:w="5144" w:type="dxa"/>
            <w:gridSpan w:val="4"/>
            <w:tcBorders>
              <w:left w:val="thinThickThinSmallGap" w:sz="24" w:space="0" w:color="auto"/>
            </w:tcBorders>
            <w:shd w:val="clear" w:color="auto" w:fill="D9D9D9" w:themeFill="background1" w:themeFillShade="D9"/>
            <w:vAlign w:val="center"/>
          </w:tcPr>
          <w:p w:rsidR="002B4E22" w:rsidRPr="00B06930" w:rsidRDefault="002B4E22" w:rsidP="00C301B3">
            <w:pPr>
              <w:spacing w:line="240" w:lineRule="exact"/>
              <w:contextualSpacing/>
              <w:jc w:val="center"/>
              <w:rPr>
                <w:b/>
                <w:color w:val="auto"/>
                <w:sz w:val="20"/>
                <w:szCs w:val="20"/>
              </w:rPr>
            </w:pPr>
            <w:r w:rsidRPr="00B06930">
              <w:rPr>
                <w:b/>
                <w:color w:val="auto"/>
                <w:sz w:val="20"/>
                <w:szCs w:val="20"/>
              </w:rPr>
              <w:t>VA (</w:t>
            </w:r>
            <w:r w:rsidR="00885F67">
              <w:rPr>
                <w:b/>
                <w:color w:val="auto"/>
                <w:sz w:val="20"/>
                <w:szCs w:val="20"/>
              </w:rPr>
              <w:t>1</w:t>
            </w:r>
            <w:r w:rsidR="0079154B" w:rsidRPr="00B06930">
              <w:rPr>
                <w:b/>
                <w:color w:val="auto"/>
                <w:sz w:val="20"/>
                <w:szCs w:val="20"/>
              </w:rPr>
              <w:t xml:space="preserve"> </w:t>
            </w:r>
            <w:r w:rsidR="007B54F7">
              <w:rPr>
                <w:b/>
                <w:color w:val="auto"/>
                <w:sz w:val="20"/>
                <w:szCs w:val="20"/>
              </w:rPr>
              <w:t>year Post-Sep</w:t>
            </w:r>
            <w:r w:rsidRPr="00B06930">
              <w:rPr>
                <w:b/>
                <w:color w:val="auto"/>
                <w:sz w:val="20"/>
                <w:szCs w:val="20"/>
              </w:rPr>
              <w:t xml:space="preserve">) – All Effective </w:t>
            </w:r>
            <w:r w:rsidR="002D08F3" w:rsidRPr="002D08F3">
              <w:rPr>
                <w:b/>
                <w:color w:val="auto"/>
                <w:sz w:val="20"/>
                <w:szCs w:val="20"/>
              </w:rPr>
              <w:t>200</w:t>
            </w:r>
            <w:r w:rsidR="003F620E">
              <w:rPr>
                <w:b/>
                <w:color w:val="auto"/>
                <w:sz w:val="20"/>
                <w:szCs w:val="20"/>
              </w:rPr>
              <w:t>41004</w:t>
            </w:r>
          </w:p>
        </w:tc>
      </w:tr>
      <w:tr w:rsidR="002B4E22" w:rsidRPr="002A4119" w:rsidTr="007B54F7">
        <w:trPr>
          <w:trHeight w:val="278"/>
          <w:jc w:val="center"/>
        </w:trPr>
        <w:tc>
          <w:tcPr>
            <w:tcW w:w="1670" w:type="dxa"/>
            <w:tcBorders>
              <w:bottom w:val="single" w:sz="4" w:space="0" w:color="000000" w:themeColor="text1"/>
              <w:right w:val="single" w:sz="4" w:space="0" w:color="auto"/>
            </w:tcBorders>
            <w:shd w:val="clear" w:color="auto" w:fill="D9D9D9" w:themeFill="background1" w:themeFillShade="D9"/>
            <w:vAlign w:val="center"/>
          </w:tcPr>
          <w:p w:rsidR="002B4E22" w:rsidRPr="00B06930" w:rsidRDefault="002B4E22" w:rsidP="00C301B3">
            <w:pPr>
              <w:spacing w:line="240" w:lineRule="exact"/>
              <w:contextualSpacing/>
              <w:jc w:val="center"/>
              <w:rPr>
                <w:b/>
                <w:color w:val="auto"/>
                <w:sz w:val="20"/>
                <w:szCs w:val="20"/>
              </w:rPr>
            </w:pPr>
            <w:r w:rsidRPr="00B06930">
              <w:rPr>
                <w:b/>
                <w:color w:val="auto"/>
                <w:sz w:val="20"/>
                <w:szCs w:val="20"/>
              </w:rPr>
              <w:t>Condition</w:t>
            </w:r>
          </w:p>
        </w:tc>
        <w:tc>
          <w:tcPr>
            <w:tcW w:w="1062" w:type="dxa"/>
            <w:tcBorders>
              <w:left w:val="single" w:sz="4" w:space="0" w:color="auto"/>
              <w:bottom w:val="single" w:sz="4" w:space="0" w:color="000000" w:themeColor="text1"/>
              <w:right w:val="single" w:sz="4" w:space="0" w:color="auto"/>
            </w:tcBorders>
            <w:shd w:val="clear" w:color="auto" w:fill="D9D9D9" w:themeFill="background1" w:themeFillShade="D9"/>
            <w:vAlign w:val="center"/>
          </w:tcPr>
          <w:p w:rsidR="002B4E22" w:rsidRPr="00B06930" w:rsidRDefault="002B4E22" w:rsidP="00C301B3">
            <w:pPr>
              <w:spacing w:line="240" w:lineRule="exact"/>
              <w:contextualSpacing/>
              <w:jc w:val="center"/>
              <w:rPr>
                <w:b/>
                <w:color w:val="auto"/>
                <w:sz w:val="20"/>
                <w:szCs w:val="20"/>
              </w:rPr>
            </w:pPr>
            <w:r w:rsidRPr="00B06930">
              <w:rPr>
                <w:b/>
                <w:color w:val="auto"/>
                <w:sz w:val="20"/>
                <w:szCs w:val="20"/>
              </w:rPr>
              <w:t>Code</w:t>
            </w:r>
          </w:p>
        </w:tc>
        <w:tc>
          <w:tcPr>
            <w:tcW w:w="901" w:type="dxa"/>
            <w:tcBorders>
              <w:left w:val="single" w:sz="4" w:space="0" w:color="auto"/>
              <w:bottom w:val="single" w:sz="4" w:space="0" w:color="000000" w:themeColor="text1"/>
              <w:right w:val="thinThickThinSmallGap" w:sz="24" w:space="0" w:color="auto"/>
            </w:tcBorders>
            <w:shd w:val="clear" w:color="auto" w:fill="D9D9D9" w:themeFill="background1" w:themeFillShade="D9"/>
            <w:vAlign w:val="center"/>
          </w:tcPr>
          <w:p w:rsidR="002B4E22" w:rsidRPr="00B06930" w:rsidRDefault="002B4E22" w:rsidP="00C301B3">
            <w:pPr>
              <w:spacing w:line="240" w:lineRule="exact"/>
              <w:contextualSpacing/>
              <w:jc w:val="center"/>
              <w:rPr>
                <w:b/>
                <w:color w:val="auto"/>
                <w:sz w:val="20"/>
                <w:szCs w:val="20"/>
              </w:rPr>
            </w:pPr>
            <w:r w:rsidRPr="00B06930">
              <w:rPr>
                <w:b/>
                <w:color w:val="auto"/>
                <w:sz w:val="20"/>
                <w:szCs w:val="20"/>
              </w:rPr>
              <w:t>Rating</w:t>
            </w:r>
          </w:p>
        </w:tc>
        <w:tc>
          <w:tcPr>
            <w:tcW w:w="2174"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B06930" w:rsidRDefault="002B4E22" w:rsidP="00C301B3">
            <w:pPr>
              <w:spacing w:line="240" w:lineRule="exact"/>
              <w:contextualSpacing/>
              <w:jc w:val="center"/>
              <w:rPr>
                <w:b/>
                <w:color w:val="auto"/>
                <w:sz w:val="20"/>
                <w:szCs w:val="20"/>
              </w:rPr>
            </w:pPr>
            <w:r w:rsidRPr="00B06930">
              <w:rPr>
                <w:b/>
                <w:color w:val="auto"/>
                <w:sz w:val="20"/>
                <w:szCs w:val="20"/>
              </w:rPr>
              <w:t>Condition</w:t>
            </w:r>
          </w:p>
        </w:tc>
        <w:tc>
          <w:tcPr>
            <w:tcW w:w="1170" w:type="dxa"/>
            <w:tcBorders>
              <w:bottom w:val="single" w:sz="4" w:space="0" w:color="000000" w:themeColor="text1"/>
            </w:tcBorders>
            <w:shd w:val="clear" w:color="auto" w:fill="D9D9D9" w:themeFill="background1" w:themeFillShade="D9"/>
            <w:vAlign w:val="center"/>
          </w:tcPr>
          <w:p w:rsidR="002B4E22" w:rsidRPr="00B06930" w:rsidRDefault="002B4E22" w:rsidP="00C301B3">
            <w:pPr>
              <w:spacing w:line="240" w:lineRule="exact"/>
              <w:contextualSpacing/>
              <w:jc w:val="center"/>
              <w:rPr>
                <w:b/>
                <w:color w:val="auto"/>
                <w:sz w:val="20"/>
                <w:szCs w:val="20"/>
              </w:rPr>
            </w:pPr>
            <w:r w:rsidRPr="00B06930">
              <w:rPr>
                <w:b/>
                <w:color w:val="auto"/>
                <w:sz w:val="20"/>
                <w:szCs w:val="20"/>
              </w:rPr>
              <w:t>Code</w:t>
            </w:r>
          </w:p>
        </w:tc>
        <w:tc>
          <w:tcPr>
            <w:tcW w:w="810" w:type="dxa"/>
            <w:tcBorders>
              <w:bottom w:val="single" w:sz="4" w:space="0" w:color="000000" w:themeColor="text1"/>
            </w:tcBorders>
            <w:shd w:val="clear" w:color="auto" w:fill="D9D9D9" w:themeFill="background1" w:themeFillShade="D9"/>
            <w:vAlign w:val="center"/>
          </w:tcPr>
          <w:p w:rsidR="002B4E22" w:rsidRPr="00B06930" w:rsidRDefault="002B4E22" w:rsidP="00C301B3">
            <w:pPr>
              <w:spacing w:line="240" w:lineRule="exact"/>
              <w:contextualSpacing/>
              <w:jc w:val="center"/>
              <w:rPr>
                <w:b/>
                <w:color w:val="auto"/>
                <w:sz w:val="20"/>
                <w:szCs w:val="20"/>
              </w:rPr>
            </w:pPr>
            <w:r w:rsidRPr="00B06930">
              <w:rPr>
                <w:b/>
                <w:color w:val="auto"/>
                <w:sz w:val="20"/>
                <w:szCs w:val="20"/>
              </w:rPr>
              <w:t>Rating</w:t>
            </w:r>
          </w:p>
        </w:tc>
        <w:tc>
          <w:tcPr>
            <w:tcW w:w="990" w:type="dxa"/>
            <w:tcBorders>
              <w:bottom w:val="single" w:sz="4" w:space="0" w:color="000000" w:themeColor="text1"/>
            </w:tcBorders>
            <w:shd w:val="clear" w:color="auto" w:fill="D9D9D9" w:themeFill="background1" w:themeFillShade="D9"/>
            <w:vAlign w:val="center"/>
          </w:tcPr>
          <w:p w:rsidR="002B4E22" w:rsidRPr="00B06930" w:rsidRDefault="002B4E22" w:rsidP="00C301B3">
            <w:pPr>
              <w:spacing w:line="240" w:lineRule="exact"/>
              <w:contextualSpacing/>
              <w:jc w:val="center"/>
              <w:rPr>
                <w:b/>
                <w:color w:val="auto"/>
                <w:sz w:val="20"/>
                <w:szCs w:val="20"/>
              </w:rPr>
            </w:pPr>
            <w:r w:rsidRPr="00B06930">
              <w:rPr>
                <w:b/>
                <w:color w:val="auto"/>
                <w:sz w:val="20"/>
                <w:szCs w:val="20"/>
              </w:rPr>
              <w:t>Exam</w:t>
            </w:r>
          </w:p>
        </w:tc>
      </w:tr>
      <w:tr w:rsidR="00DD2301" w:rsidRPr="002A4119" w:rsidTr="007B54F7">
        <w:trPr>
          <w:trHeight w:val="287"/>
          <w:jc w:val="center"/>
        </w:trPr>
        <w:tc>
          <w:tcPr>
            <w:tcW w:w="1670" w:type="dxa"/>
            <w:vMerge w:val="restart"/>
            <w:tcBorders>
              <w:right w:val="single" w:sz="4" w:space="0" w:color="auto"/>
            </w:tcBorders>
            <w:shd w:val="clear" w:color="auto" w:fill="FFFFFF" w:themeFill="background1"/>
            <w:vAlign w:val="bottom"/>
          </w:tcPr>
          <w:p w:rsidR="00DD2301" w:rsidRPr="0086102A" w:rsidRDefault="00DD2301" w:rsidP="00C301B3">
            <w:pPr>
              <w:spacing w:line="240" w:lineRule="exact"/>
              <w:contextualSpacing/>
              <w:rPr>
                <w:color w:val="auto"/>
                <w:sz w:val="18"/>
                <w:szCs w:val="18"/>
              </w:rPr>
            </w:pPr>
            <w:r>
              <w:rPr>
                <w:color w:val="auto"/>
                <w:sz w:val="18"/>
                <w:szCs w:val="18"/>
              </w:rPr>
              <w:t>Bilateral Knee Pain</w:t>
            </w:r>
          </w:p>
          <w:p w:rsidR="00DD2301" w:rsidRPr="00FB10F0" w:rsidRDefault="00DD2301" w:rsidP="00C301B3">
            <w:pPr>
              <w:spacing w:line="240" w:lineRule="exact"/>
              <w:contextualSpacing/>
              <w:jc w:val="center"/>
              <w:rPr>
                <w:color w:val="auto"/>
                <w:sz w:val="18"/>
                <w:szCs w:val="18"/>
              </w:rPr>
            </w:pPr>
          </w:p>
        </w:tc>
        <w:tc>
          <w:tcPr>
            <w:tcW w:w="1062" w:type="dxa"/>
            <w:vMerge w:val="restart"/>
            <w:tcBorders>
              <w:left w:val="single" w:sz="4" w:space="0" w:color="auto"/>
              <w:right w:val="single" w:sz="4" w:space="0" w:color="auto"/>
            </w:tcBorders>
            <w:shd w:val="clear" w:color="auto" w:fill="FFFFFF" w:themeFill="background1"/>
            <w:vAlign w:val="bottom"/>
          </w:tcPr>
          <w:p w:rsidR="00DD2301" w:rsidRPr="00FB10F0" w:rsidRDefault="00DD2301" w:rsidP="00C301B3">
            <w:pPr>
              <w:spacing w:line="240" w:lineRule="exact"/>
              <w:contextualSpacing/>
              <w:jc w:val="center"/>
              <w:rPr>
                <w:color w:val="auto"/>
                <w:sz w:val="18"/>
                <w:szCs w:val="18"/>
              </w:rPr>
            </w:pPr>
            <w:r w:rsidRPr="00FB10F0">
              <w:rPr>
                <w:color w:val="auto"/>
                <w:sz w:val="18"/>
                <w:szCs w:val="18"/>
              </w:rPr>
              <w:t>5099-5003</w:t>
            </w:r>
          </w:p>
          <w:p w:rsidR="00DD2301" w:rsidRPr="00FB10F0" w:rsidRDefault="00DD2301" w:rsidP="00C301B3">
            <w:pPr>
              <w:spacing w:line="240" w:lineRule="exact"/>
              <w:contextualSpacing/>
              <w:jc w:val="center"/>
              <w:rPr>
                <w:color w:val="auto"/>
                <w:sz w:val="18"/>
                <w:szCs w:val="18"/>
              </w:rPr>
            </w:pPr>
          </w:p>
        </w:tc>
        <w:tc>
          <w:tcPr>
            <w:tcW w:w="901" w:type="dxa"/>
            <w:vMerge w:val="restart"/>
            <w:tcBorders>
              <w:left w:val="single" w:sz="4" w:space="0" w:color="auto"/>
              <w:right w:val="thinThickThinSmallGap" w:sz="24" w:space="0" w:color="auto"/>
            </w:tcBorders>
            <w:shd w:val="clear" w:color="auto" w:fill="FFFFFF" w:themeFill="background1"/>
            <w:vAlign w:val="center"/>
          </w:tcPr>
          <w:p w:rsidR="00DD2301" w:rsidRPr="00FB10F0" w:rsidRDefault="00DD2301" w:rsidP="00C301B3">
            <w:pPr>
              <w:spacing w:line="240" w:lineRule="exact"/>
              <w:contextualSpacing/>
              <w:jc w:val="center"/>
              <w:rPr>
                <w:color w:val="auto"/>
                <w:sz w:val="18"/>
                <w:szCs w:val="18"/>
              </w:rPr>
            </w:pPr>
            <w:r w:rsidRPr="00DD2301">
              <w:rPr>
                <w:color w:val="auto"/>
                <w:sz w:val="18"/>
                <w:szCs w:val="18"/>
              </w:rPr>
              <w:t>10%</w:t>
            </w:r>
          </w:p>
        </w:tc>
        <w:tc>
          <w:tcPr>
            <w:tcW w:w="2174" w:type="dxa"/>
            <w:tcBorders>
              <w:left w:val="thinThickThinSmallGap" w:sz="24" w:space="0" w:color="auto"/>
            </w:tcBorders>
            <w:shd w:val="clear" w:color="auto" w:fill="FFFFFF" w:themeFill="background1"/>
            <w:vAlign w:val="center"/>
          </w:tcPr>
          <w:p w:rsidR="00DD2301" w:rsidRPr="003F620E" w:rsidRDefault="00DD2301" w:rsidP="00C301B3">
            <w:pPr>
              <w:spacing w:line="240" w:lineRule="exact"/>
              <w:contextualSpacing/>
              <w:rPr>
                <w:color w:val="auto"/>
                <w:sz w:val="18"/>
                <w:szCs w:val="18"/>
              </w:rPr>
            </w:pPr>
            <w:r w:rsidRPr="003F620E">
              <w:rPr>
                <w:color w:val="auto"/>
                <w:sz w:val="18"/>
                <w:szCs w:val="18"/>
              </w:rPr>
              <w:t xml:space="preserve">Right Knee Osteoarthritis </w:t>
            </w:r>
          </w:p>
        </w:tc>
        <w:tc>
          <w:tcPr>
            <w:tcW w:w="1170" w:type="dxa"/>
            <w:shd w:val="clear" w:color="auto" w:fill="FFFFFF" w:themeFill="background1"/>
            <w:vAlign w:val="center"/>
          </w:tcPr>
          <w:p w:rsidR="00DD2301" w:rsidRPr="003F620E" w:rsidRDefault="00DD2301" w:rsidP="00C301B3">
            <w:pPr>
              <w:spacing w:line="240" w:lineRule="exact"/>
              <w:contextualSpacing/>
              <w:jc w:val="center"/>
              <w:rPr>
                <w:color w:val="auto"/>
                <w:sz w:val="18"/>
                <w:szCs w:val="18"/>
              </w:rPr>
            </w:pPr>
            <w:r w:rsidRPr="003F620E">
              <w:rPr>
                <w:color w:val="auto"/>
                <w:sz w:val="18"/>
                <w:szCs w:val="18"/>
              </w:rPr>
              <w:t>5010-5260</w:t>
            </w:r>
          </w:p>
        </w:tc>
        <w:tc>
          <w:tcPr>
            <w:tcW w:w="810" w:type="dxa"/>
            <w:shd w:val="clear" w:color="auto" w:fill="FFFFFF" w:themeFill="background1"/>
            <w:vAlign w:val="center"/>
          </w:tcPr>
          <w:p w:rsidR="00DD2301" w:rsidRPr="003F620E" w:rsidRDefault="00DD2301" w:rsidP="00C301B3">
            <w:pPr>
              <w:spacing w:line="240" w:lineRule="exact"/>
              <w:contextualSpacing/>
              <w:jc w:val="center"/>
              <w:rPr>
                <w:color w:val="auto"/>
                <w:sz w:val="18"/>
                <w:szCs w:val="18"/>
              </w:rPr>
            </w:pPr>
            <w:r w:rsidRPr="003F620E">
              <w:rPr>
                <w:color w:val="auto"/>
                <w:sz w:val="18"/>
                <w:szCs w:val="18"/>
              </w:rPr>
              <w:t>10%</w:t>
            </w:r>
          </w:p>
        </w:tc>
        <w:tc>
          <w:tcPr>
            <w:tcW w:w="990" w:type="dxa"/>
            <w:shd w:val="clear" w:color="auto" w:fill="FFFFFF" w:themeFill="background1"/>
            <w:vAlign w:val="center"/>
          </w:tcPr>
          <w:p w:rsidR="00DD2301" w:rsidRPr="003F620E" w:rsidRDefault="00DD2301" w:rsidP="00C301B3">
            <w:pPr>
              <w:spacing w:line="240" w:lineRule="exact"/>
              <w:contextualSpacing/>
              <w:jc w:val="center"/>
              <w:rPr>
                <w:color w:val="auto"/>
                <w:sz w:val="18"/>
                <w:szCs w:val="18"/>
              </w:rPr>
            </w:pPr>
            <w:r w:rsidRPr="003F620E">
              <w:rPr>
                <w:color w:val="auto"/>
                <w:sz w:val="18"/>
                <w:szCs w:val="18"/>
              </w:rPr>
              <w:t>20050907</w:t>
            </w:r>
          </w:p>
        </w:tc>
      </w:tr>
      <w:tr w:rsidR="00DD2301" w:rsidRPr="002A4119" w:rsidTr="007B54F7">
        <w:trPr>
          <w:trHeight w:val="287"/>
          <w:jc w:val="center"/>
        </w:trPr>
        <w:tc>
          <w:tcPr>
            <w:tcW w:w="1670" w:type="dxa"/>
            <w:vMerge/>
            <w:tcBorders>
              <w:right w:val="single" w:sz="4" w:space="0" w:color="auto"/>
            </w:tcBorders>
            <w:shd w:val="clear" w:color="auto" w:fill="FFFFFF" w:themeFill="background1"/>
            <w:vAlign w:val="center"/>
          </w:tcPr>
          <w:p w:rsidR="00DD2301" w:rsidRPr="004C2063" w:rsidRDefault="00DD2301" w:rsidP="00C301B3">
            <w:pPr>
              <w:spacing w:line="240" w:lineRule="exact"/>
              <w:contextualSpacing/>
              <w:jc w:val="center"/>
              <w:rPr>
                <w:color w:val="auto"/>
                <w:sz w:val="18"/>
                <w:szCs w:val="18"/>
                <w:highlight w:val="yellow"/>
              </w:rPr>
            </w:pPr>
          </w:p>
        </w:tc>
        <w:tc>
          <w:tcPr>
            <w:tcW w:w="1062" w:type="dxa"/>
            <w:vMerge/>
            <w:tcBorders>
              <w:left w:val="single" w:sz="4" w:space="0" w:color="auto"/>
              <w:right w:val="single" w:sz="4" w:space="0" w:color="auto"/>
            </w:tcBorders>
            <w:shd w:val="clear" w:color="auto" w:fill="FFFFFF" w:themeFill="background1"/>
            <w:vAlign w:val="center"/>
          </w:tcPr>
          <w:p w:rsidR="00DD2301" w:rsidRPr="004C2063" w:rsidRDefault="00DD2301" w:rsidP="00C301B3">
            <w:pPr>
              <w:spacing w:line="240" w:lineRule="exact"/>
              <w:contextualSpacing/>
              <w:jc w:val="center"/>
              <w:rPr>
                <w:color w:val="auto"/>
                <w:sz w:val="18"/>
                <w:szCs w:val="18"/>
                <w:highlight w:val="yellow"/>
              </w:rPr>
            </w:pPr>
          </w:p>
        </w:tc>
        <w:tc>
          <w:tcPr>
            <w:tcW w:w="901" w:type="dxa"/>
            <w:vMerge/>
            <w:tcBorders>
              <w:left w:val="single" w:sz="4" w:space="0" w:color="auto"/>
              <w:right w:val="thinThickThinSmallGap" w:sz="24" w:space="0" w:color="auto"/>
            </w:tcBorders>
            <w:shd w:val="clear" w:color="auto" w:fill="FFFFFF" w:themeFill="background1"/>
            <w:vAlign w:val="center"/>
          </w:tcPr>
          <w:p w:rsidR="00DD2301" w:rsidRPr="004C2063" w:rsidRDefault="00DD2301" w:rsidP="00C301B3">
            <w:pPr>
              <w:spacing w:line="240" w:lineRule="exact"/>
              <w:contextualSpacing/>
              <w:jc w:val="center"/>
              <w:rPr>
                <w:color w:val="auto"/>
                <w:sz w:val="18"/>
                <w:szCs w:val="18"/>
                <w:highlight w:val="yellow"/>
              </w:rPr>
            </w:pPr>
          </w:p>
        </w:tc>
        <w:tc>
          <w:tcPr>
            <w:tcW w:w="2174" w:type="dxa"/>
            <w:tcBorders>
              <w:left w:val="thinThickThinSmallGap" w:sz="24" w:space="0" w:color="auto"/>
              <w:right w:val="single" w:sz="4" w:space="0" w:color="auto"/>
            </w:tcBorders>
            <w:shd w:val="clear" w:color="auto" w:fill="FFFFFF" w:themeFill="background1"/>
            <w:vAlign w:val="center"/>
          </w:tcPr>
          <w:p w:rsidR="00DD2301" w:rsidRPr="003F620E" w:rsidRDefault="00DD2301" w:rsidP="00C301B3">
            <w:pPr>
              <w:spacing w:line="240" w:lineRule="exact"/>
              <w:contextualSpacing/>
              <w:rPr>
                <w:color w:val="auto"/>
                <w:sz w:val="18"/>
                <w:szCs w:val="18"/>
              </w:rPr>
            </w:pPr>
            <w:r w:rsidRPr="003F620E">
              <w:rPr>
                <w:color w:val="auto"/>
                <w:sz w:val="18"/>
                <w:szCs w:val="18"/>
              </w:rPr>
              <w:t>Left Knee Osteoarthritis</w:t>
            </w:r>
          </w:p>
        </w:tc>
        <w:tc>
          <w:tcPr>
            <w:tcW w:w="1170" w:type="dxa"/>
            <w:tcBorders>
              <w:left w:val="single" w:sz="4" w:space="0" w:color="auto"/>
            </w:tcBorders>
            <w:shd w:val="clear" w:color="auto" w:fill="FFFFFF" w:themeFill="background1"/>
            <w:vAlign w:val="center"/>
          </w:tcPr>
          <w:p w:rsidR="00DD2301" w:rsidRPr="003F620E" w:rsidRDefault="00DD2301" w:rsidP="00C301B3">
            <w:pPr>
              <w:spacing w:line="240" w:lineRule="exact"/>
              <w:contextualSpacing/>
              <w:jc w:val="center"/>
              <w:rPr>
                <w:color w:val="auto"/>
                <w:sz w:val="18"/>
                <w:szCs w:val="18"/>
              </w:rPr>
            </w:pPr>
            <w:r w:rsidRPr="003F620E">
              <w:rPr>
                <w:color w:val="auto"/>
                <w:sz w:val="18"/>
                <w:szCs w:val="18"/>
              </w:rPr>
              <w:t>5010-5260</w:t>
            </w:r>
          </w:p>
        </w:tc>
        <w:tc>
          <w:tcPr>
            <w:tcW w:w="810" w:type="dxa"/>
            <w:shd w:val="clear" w:color="auto" w:fill="FFFFFF" w:themeFill="background1"/>
            <w:vAlign w:val="center"/>
          </w:tcPr>
          <w:p w:rsidR="00DD2301" w:rsidRPr="003F620E" w:rsidRDefault="00DD2301" w:rsidP="00C301B3">
            <w:pPr>
              <w:spacing w:line="240" w:lineRule="exact"/>
              <w:contextualSpacing/>
              <w:jc w:val="center"/>
              <w:rPr>
                <w:color w:val="auto"/>
                <w:sz w:val="18"/>
                <w:szCs w:val="18"/>
              </w:rPr>
            </w:pPr>
            <w:r w:rsidRPr="003F620E">
              <w:rPr>
                <w:color w:val="auto"/>
                <w:sz w:val="18"/>
                <w:szCs w:val="18"/>
              </w:rPr>
              <w:t>10%</w:t>
            </w:r>
          </w:p>
        </w:tc>
        <w:tc>
          <w:tcPr>
            <w:tcW w:w="990" w:type="dxa"/>
            <w:shd w:val="clear" w:color="auto" w:fill="FFFFFF" w:themeFill="background1"/>
            <w:vAlign w:val="center"/>
          </w:tcPr>
          <w:p w:rsidR="00DD2301" w:rsidRPr="003F620E" w:rsidRDefault="00DD2301" w:rsidP="00C301B3">
            <w:pPr>
              <w:spacing w:line="240" w:lineRule="exact"/>
              <w:contextualSpacing/>
              <w:jc w:val="center"/>
              <w:rPr>
                <w:color w:val="auto"/>
                <w:sz w:val="18"/>
                <w:szCs w:val="18"/>
              </w:rPr>
            </w:pPr>
            <w:r w:rsidRPr="003F620E">
              <w:rPr>
                <w:color w:val="auto"/>
                <w:sz w:val="18"/>
                <w:szCs w:val="18"/>
              </w:rPr>
              <w:t>20050907</w:t>
            </w:r>
          </w:p>
        </w:tc>
      </w:tr>
      <w:tr w:rsidR="00DD2301" w:rsidRPr="002A4119" w:rsidTr="007D6B73">
        <w:trPr>
          <w:trHeight w:val="215"/>
          <w:jc w:val="center"/>
        </w:trPr>
        <w:tc>
          <w:tcPr>
            <w:tcW w:w="3633" w:type="dxa"/>
            <w:gridSpan w:val="3"/>
            <w:tcBorders>
              <w:bottom w:val="nil"/>
              <w:right w:val="thinThickThinSmallGap" w:sz="24" w:space="0" w:color="auto"/>
            </w:tcBorders>
            <w:shd w:val="clear" w:color="auto" w:fill="FFFFFF" w:themeFill="background1"/>
            <w:vAlign w:val="center"/>
          </w:tcPr>
          <w:p w:rsidR="004A4D1D" w:rsidRDefault="004A4D1D" w:rsidP="00C301B3">
            <w:pPr>
              <w:spacing w:line="240" w:lineRule="exact"/>
              <w:contextualSpacing/>
              <w:jc w:val="center"/>
              <w:rPr>
                <w:color w:val="auto"/>
                <w:sz w:val="18"/>
                <w:szCs w:val="18"/>
              </w:rPr>
            </w:pPr>
          </w:p>
          <w:p w:rsidR="004A4D1D" w:rsidRPr="003D635E" w:rsidRDefault="00DD2301" w:rsidP="00C301B3">
            <w:pPr>
              <w:spacing w:line="240" w:lineRule="exact"/>
              <w:contextualSpacing/>
              <w:jc w:val="center"/>
              <w:rPr>
                <w:color w:val="auto"/>
                <w:sz w:val="18"/>
                <w:szCs w:val="18"/>
              </w:rPr>
            </w:pPr>
            <w:r w:rsidRPr="00DD2301">
              <w:rPr>
                <w:color w:val="auto"/>
                <w:sz w:val="18"/>
                <w:szCs w:val="18"/>
              </w:rPr>
              <w:t>↓No Additional MEB/PEB Entries↓</w:t>
            </w:r>
          </w:p>
        </w:tc>
        <w:tc>
          <w:tcPr>
            <w:tcW w:w="2174" w:type="dxa"/>
            <w:tcBorders>
              <w:left w:val="thinThickThinSmallGap" w:sz="24" w:space="0" w:color="auto"/>
              <w:right w:val="single" w:sz="4" w:space="0" w:color="auto"/>
            </w:tcBorders>
            <w:shd w:val="clear" w:color="auto" w:fill="FFFFFF" w:themeFill="background1"/>
            <w:vAlign w:val="center"/>
          </w:tcPr>
          <w:p w:rsidR="00DD2301" w:rsidRPr="003F620E" w:rsidRDefault="00DD2301" w:rsidP="00C301B3">
            <w:pPr>
              <w:spacing w:line="240" w:lineRule="exact"/>
              <w:contextualSpacing/>
              <w:rPr>
                <w:color w:val="auto"/>
                <w:sz w:val="18"/>
                <w:szCs w:val="18"/>
              </w:rPr>
            </w:pPr>
            <w:r>
              <w:rPr>
                <w:color w:val="auto"/>
                <w:sz w:val="18"/>
                <w:szCs w:val="18"/>
              </w:rPr>
              <w:t>Low</w:t>
            </w:r>
            <w:r w:rsidR="00947733">
              <w:rPr>
                <w:color w:val="auto"/>
                <w:sz w:val="18"/>
                <w:szCs w:val="18"/>
              </w:rPr>
              <w:t>er</w:t>
            </w:r>
            <w:r>
              <w:rPr>
                <w:color w:val="auto"/>
                <w:sz w:val="18"/>
                <w:szCs w:val="18"/>
              </w:rPr>
              <w:t xml:space="preserve"> Back Strain</w:t>
            </w:r>
          </w:p>
        </w:tc>
        <w:tc>
          <w:tcPr>
            <w:tcW w:w="1170" w:type="dxa"/>
            <w:tcBorders>
              <w:left w:val="single" w:sz="4" w:space="0" w:color="auto"/>
            </w:tcBorders>
            <w:shd w:val="clear" w:color="auto" w:fill="FFFFFF" w:themeFill="background1"/>
            <w:vAlign w:val="center"/>
          </w:tcPr>
          <w:p w:rsidR="00DD2301" w:rsidRPr="003F620E" w:rsidRDefault="00DD2301" w:rsidP="00C301B3">
            <w:pPr>
              <w:spacing w:line="240" w:lineRule="exact"/>
              <w:contextualSpacing/>
              <w:jc w:val="center"/>
              <w:rPr>
                <w:color w:val="auto"/>
                <w:sz w:val="18"/>
                <w:szCs w:val="18"/>
              </w:rPr>
            </w:pPr>
            <w:r>
              <w:rPr>
                <w:color w:val="auto"/>
                <w:sz w:val="18"/>
                <w:szCs w:val="18"/>
              </w:rPr>
              <w:t>5010-5237</w:t>
            </w:r>
          </w:p>
        </w:tc>
        <w:tc>
          <w:tcPr>
            <w:tcW w:w="810" w:type="dxa"/>
            <w:shd w:val="clear" w:color="auto" w:fill="FFFFFF" w:themeFill="background1"/>
            <w:vAlign w:val="center"/>
          </w:tcPr>
          <w:p w:rsidR="00DD2301" w:rsidRPr="003F620E" w:rsidRDefault="00BA22F7" w:rsidP="00C301B3">
            <w:pPr>
              <w:spacing w:line="240" w:lineRule="exact"/>
              <w:contextualSpacing/>
              <w:jc w:val="center"/>
              <w:rPr>
                <w:color w:val="auto"/>
                <w:sz w:val="18"/>
                <w:szCs w:val="18"/>
              </w:rPr>
            </w:pPr>
            <w:r>
              <w:rPr>
                <w:color w:val="auto"/>
                <w:sz w:val="18"/>
                <w:szCs w:val="18"/>
              </w:rPr>
              <w:t>*</w:t>
            </w:r>
            <w:r w:rsidR="00DD2301">
              <w:rPr>
                <w:color w:val="auto"/>
                <w:sz w:val="18"/>
                <w:szCs w:val="18"/>
              </w:rPr>
              <w:t>20%</w:t>
            </w:r>
          </w:p>
        </w:tc>
        <w:tc>
          <w:tcPr>
            <w:tcW w:w="990" w:type="dxa"/>
            <w:shd w:val="clear" w:color="auto" w:fill="FFFFFF" w:themeFill="background1"/>
            <w:vAlign w:val="center"/>
          </w:tcPr>
          <w:p w:rsidR="00DD2301" w:rsidRPr="003F620E" w:rsidRDefault="00DD2301" w:rsidP="00C301B3">
            <w:pPr>
              <w:spacing w:line="240" w:lineRule="exact"/>
              <w:contextualSpacing/>
              <w:jc w:val="center"/>
              <w:rPr>
                <w:color w:val="auto"/>
                <w:sz w:val="18"/>
                <w:szCs w:val="18"/>
              </w:rPr>
            </w:pPr>
            <w:r>
              <w:rPr>
                <w:color w:val="auto"/>
                <w:sz w:val="18"/>
                <w:szCs w:val="18"/>
              </w:rPr>
              <w:t>20071206</w:t>
            </w:r>
          </w:p>
        </w:tc>
      </w:tr>
      <w:tr w:rsidR="007A65A9" w:rsidRPr="002A4119" w:rsidTr="007B54F7">
        <w:trPr>
          <w:trHeight w:val="116"/>
          <w:jc w:val="center"/>
        </w:trPr>
        <w:tc>
          <w:tcPr>
            <w:tcW w:w="3633" w:type="dxa"/>
            <w:gridSpan w:val="3"/>
            <w:tcBorders>
              <w:top w:val="nil"/>
              <w:right w:val="thinThickThinSmallGap" w:sz="24" w:space="0" w:color="auto"/>
            </w:tcBorders>
            <w:shd w:val="clear" w:color="auto" w:fill="FFFFFF" w:themeFill="background1"/>
          </w:tcPr>
          <w:p w:rsidR="007A65A9" w:rsidRPr="0086102A" w:rsidRDefault="007A65A9" w:rsidP="00C301B3">
            <w:pPr>
              <w:spacing w:line="240" w:lineRule="exact"/>
              <w:contextualSpacing/>
              <w:rPr>
                <w:color w:val="auto"/>
                <w:sz w:val="18"/>
                <w:szCs w:val="18"/>
              </w:rPr>
            </w:pPr>
          </w:p>
        </w:tc>
        <w:tc>
          <w:tcPr>
            <w:tcW w:w="4154" w:type="dxa"/>
            <w:gridSpan w:val="3"/>
            <w:tcBorders>
              <w:left w:val="thinThickThinSmallGap" w:sz="24" w:space="0" w:color="auto"/>
            </w:tcBorders>
            <w:shd w:val="clear" w:color="auto" w:fill="FFFFFF" w:themeFill="background1"/>
            <w:vAlign w:val="center"/>
          </w:tcPr>
          <w:p w:rsidR="007A65A9" w:rsidRPr="0086102A" w:rsidRDefault="007A65A9" w:rsidP="00C301B3">
            <w:pPr>
              <w:spacing w:line="240" w:lineRule="exact"/>
              <w:contextualSpacing/>
              <w:jc w:val="center"/>
              <w:rPr>
                <w:color w:val="auto"/>
                <w:sz w:val="18"/>
                <w:szCs w:val="18"/>
              </w:rPr>
            </w:pPr>
            <w:r w:rsidRPr="0086102A">
              <w:rPr>
                <w:rFonts w:cs="Times New Roman"/>
                <w:color w:val="auto"/>
                <w:sz w:val="18"/>
                <w:szCs w:val="18"/>
              </w:rPr>
              <w:t xml:space="preserve">Not Service Connected </w:t>
            </w:r>
            <w:r w:rsidR="00374EA1">
              <w:rPr>
                <w:rFonts w:cs="Times New Roman"/>
                <w:color w:val="auto"/>
                <w:sz w:val="18"/>
                <w:szCs w:val="18"/>
              </w:rPr>
              <w:t>x</w:t>
            </w:r>
            <w:r w:rsidRPr="0086102A">
              <w:rPr>
                <w:rFonts w:cs="Times New Roman"/>
                <w:color w:val="auto"/>
                <w:sz w:val="18"/>
                <w:szCs w:val="18"/>
              </w:rPr>
              <w:t xml:space="preserve"> </w:t>
            </w:r>
            <w:r w:rsidR="003F620E">
              <w:rPr>
                <w:rFonts w:cs="Times New Roman"/>
                <w:color w:val="auto"/>
                <w:sz w:val="18"/>
                <w:szCs w:val="18"/>
              </w:rPr>
              <w:t>1</w:t>
            </w:r>
          </w:p>
        </w:tc>
        <w:tc>
          <w:tcPr>
            <w:tcW w:w="990" w:type="dxa"/>
            <w:shd w:val="clear" w:color="auto" w:fill="FFFFFF" w:themeFill="background1"/>
            <w:vAlign w:val="center"/>
          </w:tcPr>
          <w:p w:rsidR="007A65A9" w:rsidRPr="0086102A" w:rsidRDefault="00BA22F7" w:rsidP="00C301B3">
            <w:pPr>
              <w:spacing w:line="240" w:lineRule="exact"/>
              <w:contextualSpacing/>
              <w:jc w:val="center"/>
              <w:rPr>
                <w:color w:val="auto"/>
                <w:sz w:val="18"/>
                <w:szCs w:val="18"/>
                <w:highlight w:val="yellow"/>
              </w:rPr>
            </w:pPr>
            <w:r>
              <w:rPr>
                <w:color w:val="auto"/>
                <w:sz w:val="18"/>
                <w:szCs w:val="18"/>
              </w:rPr>
              <w:t>20050907</w:t>
            </w:r>
          </w:p>
        </w:tc>
      </w:tr>
      <w:tr w:rsidR="007A65A9" w:rsidRPr="002A4119" w:rsidTr="007B54F7">
        <w:trPr>
          <w:trHeight w:val="242"/>
          <w:jc w:val="center"/>
        </w:trPr>
        <w:tc>
          <w:tcPr>
            <w:tcW w:w="3633" w:type="dxa"/>
            <w:gridSpan w:val="3"/>
            <w:tcBorders>
              <w:right w:val="thinThickThinSmallGap" w:sz="24" w:space="0" w:color="auto"/>
            </w:tcBorders>
            <w:shd w:val="clear" w:color="auto" w:fill="D9D9D9" w:themeFill="background1" w:themeFillShade="D9"/>
            <w:vAlign w:val="center"/>
          </w:tcPr>
          <w:p w:rsidR="007A65A9" w:rsidRPr="00B06930" w:rsidRDefault="007A65A9" w:rsidP="00C301B3">
            <w:pPr>
              <w:spacing w:line="240" w:lineRule="exact"/>
              <w:contextualSpacing/>
              <w:jc w:val="center"/>
              <w:rPr>
                <w:b/>
                <w:color w:val="auto"/>
                <w:sz w:val="20"/>
                <w:szCs w:val="20"/>
              </w:rPr>
            </w:pPr>
            <w:r w:rsidRPr="00B06930">
              <w:rPr>
                <w:b/>
                <w:color w:val="auto"/>
                <w:sz w:val="20"/>
                <w:szCs w:val="20"/>
              </w:rPr>
              <w:t xml:space="preserve">Combined: </w:t>
            </w:r>
            <w:r w:rsidR="006458FD">
              <w:rPr>
                <w:b/>
                <w:color w:val="auto"/>
                <w:sz w:val="20"/>
                <w:szCs w:val="20"/>
              </w:rPr>
              <w:t xml:space="preserve"> </w:t>
            </w:r>
            <w:r w:rsidR="00FB10F0">
              <w:rPr>
                <w:b/>
                <w:color w:val="auto"/>
                <w:sz w:val="20"/>
                <w:szCs w:val="20"/>
              </w:rPr>
              <w:t>10</w:t>
            </w:r>
            <w:r w:rsidRPr="00B06930">
              <w:rPr>
                <w:b/>
                <w:color w:val="auto"/>
                <w:sz w:val="20"/>
                <w:szCs w:val="20"/>
              </w:rPr>
              <w:t>%</w:t>
            </w:r>
          </w:p>
        </w:tc>
        <w:tc>
          <w:tcPr>
            <w:tcW w:w="5144" w:type="dxa"/>
            <w:gridSpan w:val="4"/>
            <w:tcBorders>
              <w:left w:val="thinThickThinSmallGap" w:sz="24" w:space="0" w:color="auto"/>
            </w:tcBorders>
            <w:shd w:val="clear" w:color="auto" w:fill="D9D9D9" w:themeFill="background1" w:themeFillShade="D9"/>
            <w:vAlign w:val="center"/>
          </w:tcPr>
          <w:p w:rsidR="007A65A9" w:rsidRPr="00B06930" w:rsidRDefault="007A65A9" w:rsidP="00C301B3">
            <w:pPr>
              <w:spacing w:line="240" w:lineRule="exact"/>
              <w:contextualSpacing/>
              <w:jc w:val="center"/>
              <w:rPr>
                <w:b/>
                <w:color w:val="auto"/>
                <w:sz w:val="20"/>
                <w:szCs w:val="20"/>
              </w:rPr>
            </w:pPr>
            <w:r w:rsidRPr="00B06930">
              <w:rPr>
                <w:b/>
                <w:color w:val="auto"/>
                <w:sz w:val="20"/>
                <w:szCs w:val="20"/>
              </w:rPr>
              <w:t xml:space="preserve">Combined:  </w:t>
            </w:r>
            <w:r w:rsidR="007B54F7">
              <w:rPr>
                <w:b/>
                <w:color w:val="auto"/>
                <w:sz w:val="20"/>
                <w:szCs w:val="20"/>
              </w:rPr>
              <w:t>2</w:t>
            </w:r>
            <w:r w:rsidR="003F620E">
              <w:rPr>
                <w:b/>
                <w:color w:val="auto"/>
                <w:sz w:val="20"/>
                <w:szCs w:val="20"/>
              </w:rPr>
              <w:t>0</w:t>
            </w:r>
            <w:r w:rsidRPr="00B06930">
              <w:rPr>
                <w:b/>
                <w:color w:val="auto"/>
                <w:sz w:val="20"/>
                <w:szCs w:val="20"/>
              </w:rPr>
              <w:t>%</w:t>
            </w:r>
            <w:r w:rsidR="007B54F7">
              <w:rPr>
                <w:b/>
                <w:color w:val="auto"/>
                <w:sz w:val="20"/>
                <w:szCs w:val="20"/>
              </w:rPr>
              <w:t xml:space="preserve"> originally   (*later increased to 40%)</w:t>
            </w:r>
          </w:p>
        </w:tc>
      </w:tr>
    </w:tbl>
    <w:p w:rsidR="00E33D29" w:rsidRPr="00947733" w:rsidRDefault="00191324" w:rsidP="00C301B3">
      <w:pPr>
        <w:pBdr>
          <w:bottom w:val="single" w:sz="12" w:space="1" w:color="auto"/>
        </w:pBdr>
        <w:tabs>
          <w:tab w:val="left" w:pos="288"/>
          <w:tab w:val="left" w:pos="4752"/>
        </w:tabs>
        <w:spacing w:line="240" w:lineRule="exact"/>
        <w:rPr>
          <w:rFonts w:asciiTheme="minorHAnsi" w:hAnsiTheme="minorHAnsi"/>
          <w:color w:val="auto"/>
          <w:sz w:val="18"/>
          <w:szCs w:val="18"/>
        </w:rPr>
      </w:pPr>
      <w:r>
        <w:rPr>
          <w:rFonts w:asciiTheme="minorHAnsi" w:hAnsiTheme="minorHAnsi"/>
          <w:color w:val="auto"/>
          <w:sz w:val="18"/>
          <w:szCs w:val="18"/>
        </w:rPr>
        <w:t xml:space="preserve">       </w:t>
      </w:r>
      <w:r w:rsidR="00437D18" w:rsidRPr="006937C6">
        <w:rPr>
          <w:rFonts w:asciiTheme="minorHAnsi" w:hAnsiTheme="minorHAnsi"/>
          <w:color w:val="auto"/>
          <w:sz w:val="18"/>
          <w:szCs w:val="18"/>
        </w:rPr>
        <w:t xml:space="preserve">* VA rating </w:t>
      </w:r>
      <w:r w:rsidR="00947733">
        <w:rPr>
          <w:rFonts w:asciiTheme="minorHAnsi" w:hAnsiTheme="minorHAnsi"/>
          <w:color w:val="auto"/>
          <w:sz w:val="18"/>
          <w:szCs w:val="18"/>
        </w:rPr>
        <w:t>for Lower Back Strain was added later, based on a Decision Review Officer (DRO) decision dated 20080124</w:t>
      </w:r>
    </w:p>
    <w:p w:rsidR="00A71B04" w:rsidRPr="00A71B04" w:rsidRDefault="00A71B04" w:rsidP="00C301B3">
      <w:pPr>
        <w:pBdr>
          <w:bottom w:val="single" w:sz="12" w:space="1" w:color="auto"/>
        </w:pBdr>
        <w:tabs>
          <w:tab w:val="left" w:pos="288"/>
          <w:tab w:val="left" w:pos="4752"/>
        </w:tabs>
        <w:spacing w:line="240" w:lineRule="exact"/>
        <w:jc w:val="both"/>
        <w:rPr>
          <w:rFonts w:asciiTheme="minorHAnsi" w:hAnsiTheme="minorHAnsi"/>
          <w:b/>
          <w:color w:val="auto"/>
          <w:sz w:val="20"/>
          <w:u w:val="single"/>
        </w:rPr>
      </w:pPr>
    </w:p>
    <w:p w:rsidR="0046593C" w:rsidRDefault="0046593C" w:rsidP="00C301B3">
      <w:pPr>
        <w:spacing w:line="240" w:lineRule="exact"/>
        <w:rPr>
          <w:rFonts w:asciiTheme="minorHAnsi" w:hAnsiTheme="minorHAnsi"/>
          <w:color w:val="auto"/>
          <w:szCs w:val="24"/>
          <w:u w:val="single"/>
        </w:rPr>
      </w:pPr>
    </w:p>
    <w:p w:rsidR="00423C49" w:rsidRPr="0046593C" w:rsidRDefault="002C6E5B" w:rsidP="00C301B3">
      <w:pPr>
        <w:spacing w:line="240" w:lineRule="exact"/>
        <w:rPr>
          <w:rFonts w:asciiTheme="minorHAnsi" w:hAnsiTheme="minorHAnsi"/>
          <w:color w:val="auto"/>
          <w:sz w:val="20"/>
        </w:rPr>
      </w:pPr>
      <w:r w:rsidRPr="00396779">
        <w:rPr>
          <w:rFonts w:asciiTheme="minorHAnsi" w:hAnsiTheme="minorHAnsi"/>
          <w:color w:val="auto"/>
          <w:szCs w:val="24"/>
          <w:u w:val="single"/>
        </w:rPr>
        <w:t>ANALYSIS SUMMARY</w:t>
      </w:r>
      <w:r w:rsidRPr="00396779">
        <w:rPr>
          <w:rFonts w:asciiTheme="minorHAnsi" w:hAnsiTheme="minorHAnsi"/>
          <w:color w:val="auto"/>
          <w:szCs w:val="24"/>
        </w:rPr>
        <w:t>:</w:t>
      </w:r>
      <w:r w:rsidR="00BA22F7">
        <w:rPr>
          <w:rFonts w:asciiTheme="minorHAnsi" w:hAnsiTheme="minorHAnsi"/>
          <w:color w:val="auto"/>
          <w:szCs w:val="24"/>
        </w:rPr>
        <w:t xml:space="preserve">  </w:t>
      </w:r>
    </w:p>
    <w:p w:rsidR="00423C49" w:rsidRDefault="00423C49" w:rsidP="00C301B3">
      <w:pPr>
        <w:spacing w:line="240" w:lineRule="exact"/>
        <w:jc w:val="both"/>
        <w:rPr>
          <w:rFonts w:asciiTheme="minorHAnsi" w:hAnsiTheme="minorHAnsi"/>
          <w:color w:val="auto"/>
          <w:szCs w:val="24"/>
          <w:u w:val="single"/>
        </w:rPr>
      </w:pPr>
    </w:p>
    <w:p w:rsidR="0046593C" w:rsidRDefault="00E51E14" w:rsidP="00C301B3">
      <w:pPr>
        <w:spacing w:line="240" w:lineRule="exact"/>
        <w:jc w:val="both"/>
        <w:rPr>
          <w:rFonts w:asciiTheme="minorHAnsi" w:hAnsiTheme="minorHAnsi"/>
          <w:color w:val="auto"/>
          <w:szCs w:val="24"/>
        </w:rPr>
      </w:pPr>
      <w:proofErr w:type="gramStart"/>
      <w:r w:rsidRPr="00E51E14">
        <w:rPr>
          <w:rFonts w:asciiTheme="minorHAnsi" w:hAnsiTheme="minorHAnsi"/>
          <w:color w:val="auto"/>
          <w:szCs w:val="24"/>
          <w:u w:val="single"/>
        </w:rPr>
        <w:t>Bilateral</w:t>
      </w:r>
      <w:r w:rsidR="003F2EEE" w:rsidRPr="00E51E14">
        <w:rPr>
          <w:rFonts w:asciiTheme="minorHAnsi" w:hAnsiTheme="minorHAnsi"/>
          <w:color w:val="auto"/>
          <w:szCs w:val="24"/>
          <w:u w:val="single"/>
        </w:rPr>
        <w:t xml:space="preserve"> </w:t>
      </w:r>
      <w:r w:rsidRPr="00E51E14">
        <w:rPr>
          <w:rFonts w:asciiTheme="minorHAnsi" w:hAnsiTheme="minorHAnsi"/>
          <w:color w:val="auto"/>
          <w:szCs w:val="24"/>
          <w:u w:val="single"/>
        </w:rPr>
        <w:t>K</w:t>
      </w:r>
      <w:r w:rsidR="003F2EEE" w:rsidRPr="00E51E14">
        <w:rPr>
          <w:rFonts w:asciiTheme="minorHAnsi" w:hAnsiTheme="minorHAnsi"/>
          <w:color w:val="auto"/>
          <w:szCs w:val="24"/>
          <w:u w:val="single"/>
        </w:rPr>
        <w:t xml:space="preserve">nee </w:t>
      </w:r>
      <w:r w:rsidR="0046593C">
        <w:rPr>
          <w:rFonts w:asciiTheme="minorHAnsi" w:hAnsiTheme="minorHAnsi"/>
          <w:color w:val="auto"/>
          <w:szCs w:val="24"/>
          <w:u w:val="single"/>
        </w:rPr>
        <w:t>Pain</w:t>
      </w:r>
      <w:r w:rsidR="003F2EEE" w:rsidRPr="00E51E14">
        <w:rPr>
          <w:rFonts w:asciiTheme="minorHAnsi" w:hAnsiTheme="minorHAnsi"/>
          <w:color w:val="auto"/>
          <w:szCs w:val="24"/>
        </w:rPr>
        <w:t>.</w:t>
      </w:r>
      <w:proofErr w:type="gramEnd"/>
      <w:r w:rsidR="00DD3481">
        <w:rPr>
          <w:rFonts w:asciiTheme="minorHAnsi" w:hAnsiTheme="minorHAnsi"/>
          <w:color w:val="auto"/>
          <w:szCs w:val="24"/>
        </w:rPr>
        <w:t xml:space="preserve"> </w:t>
      </w:r>
      <w:r w:rsidR="0046593C">
        <w:rPr>
          <w:rFonts w:asciiTheme="minorHAnsi" w:hAnsiTheme="minorHAnsi"/>
          <w:color w:val="auto"/>
          <w:szCs w:val="24"/>
        </w:rPr>
        <w:t xml:space="preserve"> </w:t>
      </w:r>
      <w:r w:rsidR="00DD3481">
        <w:rPr>
          <w:rFonts w:asciiTheme="minorHAnsi" w:hAnsiTheme="minorHAnsi"/>
          <w:color w:val="auto"/>
          <w:szCs w:val="24"/>
        </w:rPr>
        <w:t xml:space="preserve">The CI </w:t>
      </w:r>
      <w:r w:rsidR="0046593C">
        <w:rPr>
          <w:rFonts w:asciiTheme="minorHAnsi" w:hAnsiTheme="minorHAnsi"/>
          <w:color w:val="auto"/>
          <w:szCs w:val="24"/>
        </w:rPr>
        <w:t xml:space="preserve">began having </w:t>
      </w:r>
      <w:r w:rsidR="00DD3481">
        <w:rPr>
          <w:rFonts w:asciiTheme="minorHAnsi" w:hAnsiTheme="minorHAnsi"/>
          <w:color w:val="auto"/>
          <w:szCs w:val="24"/>
        </w:rPr>
        <w:t xml:space="preserve">knee pain </w:t>
      </w:r>
      <w:r w:rsidR="0046593C">
        <w:rPr>
          <w:rFonts w:asciiTheme="minorHAnsi" w:hAnsiTheme="minorHAnsi"/>
          <w:color w:val="auto"/>
          <w:szCs w:val="24"/>
        </w:rPr>
        <w:t xml:space="preserve">in February 2002, </w:t>
      </w:r>
      <w:r w:rsidR="00DD3481">
        <w:rPr>
          <w:rFonts w:asciiTheme="minorHAnsi" w:hAnsiTheme="minorHAnsi"/>
          <w:color w:val="auto"/>
          <w:szCs w:val="24"/>
        </w:rPr>
        <w:t>during basic trai</w:t>
      </w:r>
      <w:r w:rsidR="0046593C">
        <w:rPr>
          <w:rFonts w:asciiTheme="minorHAnsi" w:hAnsiTheme="minorHAnsi"/>
          <w:color w:val="auto"/>
          <w:szCs w:val="24"/>
        </w:rPr>
        <w:t>ning</w:t>
      </w:r>
      <w:r w:rsidR="00DD3481">
        <w:rPr>
          <w:rFonts w:asciiTheme="minorHAnsi" w:hAnsiTheme="minorHAnsi"/>
          <w:color w:val="auto"/>
          <w:szCs w:val="24"/>
        </w:rPr>
        <w:t xml:space="preserve">.  He was treated with non-steroidal anti-inflammatory </w:t>
      </w:r>
      <w:r w:rsidR="0046593C">
        <w:rPr>
          <w:rFonts w:asciiTheme="minorHAnsi" w:hAnsiTheme="minorHAnsi"/>
          <w:color w:val="auto"/>
          <w:szCs w:val="24"/>
        </w:rPr>
        <w:t xml:space="preserve">drugs (NSAIDs) </w:t>
      </w:r>
      <w:r w:rsidR="00DD3481">
        <w:rPr>
          <w:rFonts w:asciiTheme="minorHAnsi" w:hAnsiTheme="minorHAnsi"/>
          <w:color w:val="auto"/>
          <w:szCs w:val="24"/>
        </w:rPr>
        <w:t>and physical therapy</w:t>
      </w:r>
      <w:r w:rsidR="0046593C">
        <w:rPr>
          <w:rFonts w:asciiTheme="minorHAnsi" w:hAnsiTheme="minorHAnsi"/>
          <w:color w:val="auto"/>
          <w:szCs w:val="24"/>
        </w:rPr>
        <w:t xml:space="preserve"> (PT)</w:t>
      </w:r>
      <w:r w:rsidR="00DD3481">
        <w:rPr>
          <w:rFonts w:asciiTheme="minorHAnsi" w:hAnsiTheme="minorHAnsi"/>
          <w:color w:val="auto"/>
          <w:szCs w:val="24"/>
        </w:rPr>
        <w:t>.  M</w:t>
      </w:r>
      <w:r w:rsidR="008E7EAA">
        <w:rPr>
          <w:rFonts w:asciiTheme="minorHAnsi" w:hAnsiTheme="minorHAnsi"/>
          <w:color w:val="auto"/>
          <w:szCs w:val="24"/>
        </w:rPr>
        <w:t>agnetic resonance imaging (M</w:t>
      </w:r>
      <w:r w:rsidR="00DD3481">
        <w:rPr>
          <w:rFonts w:asciiTheme="minorHAnsi" w:hAnsiTheme="minorHAnsi"/>
          <w:color w:val="auto"/>
          <w:szCs w:val="24"/>
        </w:rPr>
        <w:t>RI</w:t>
      </w:r>
      <w:r w:rsidR="008E7EAA">
        <w:rPr>
          <w:rFonts w:asciiTheme="minorHAnsi" w:hAnsiTheme="minorHAnsi"/>
          <w:color w:val="auto"/>
          <w:szCs w:val="24"/>
        </w:rPr>
        <w:t>)</w:t>
      </w:r>
      <w:r w:rsidR="00DD3481">
        <w:rPr>
          <w:rFonts w:asciiTheme="minorHAnsi" w:hAnsiTheme="minorHAnsi"/>
          <w:color w:val="auto"/>
          <w:szCs w:val="24"/>
        </w:rPr>
        <w:t xml:space="preserve"> </w:t>
      </w:r>
      <w:r w:rsidR="00827250">
        <w:rPr>
          <w:rFonts w:asciiTheme="minorHAnsi" w:hAnsiTheme="minorHAnsi"/>
          <w:color w:val="auto"/>
          <w:szCs w:val="24"/>
        </w:rPr>
        <w:t xml:space="preserve">of the right knee </w:t>
      </w:r>
      <w:r w:rsidR="00DD3481">
        <w:rPr>
          <w:rFonts w:asciiTheme="minorHAnsi" w:hAnsiTheme="minorHAnsi"/>
          <w:color w:val="auto"/>
          <w:szCs w:val="24"/>
        </w:rPr>
        <w:t>was normal.</w:t>
      </w:r>
      <w:r w:rsidR="008E7EAA">
        <w:rPr>
          <w:rFonts w:asciiTheme="minorHAnsi" w:hAnsiTheme="minorHAnsi"/>
          <w:color w:val="auto"/>
          <w:szCs w:val="24"/>
        </w:rPr>
        <w:t xml:space="preserve">  </w:t>
      </w:r>
      <w:r w:rsidR="00827250">
        <w:rPr>
          <w:rFonts w:asciiTheme="minorHAnsi" w:hAnsiTheme="minorHAnsi"/>
          <w:color w:val="auto"/>
          <w:szCs w:val="24"/>
        </w:rPr>
        <w:t xml:space="preserve">MRI of the left knee revealed a minimal Baker’s cyst, but was otherwise unremarkable.  </w:t>
      </w:r>
      <w:r w:rsidR="008E7EAA">
        <w:rPr>
          <w:rFonts w:asciiTheme="minorHAnsi" w:hAnsiTheme="minorHAnsi"/>
          <w:color w:val="auto"/>
          <w:szCs w:val="24"/>
        </w:rPr>
        <w:t>In</w:t>
      </w:r>
      <w:r w:rsidR="0046593C">
        <w:rPr>
          <w:rFonts w:asciiTheme="minorHAnsi" w:hAnsiTheme="minorHAnsi"/>
          <w:color w:val="auto"/>
          <w:szCs w:val="24"/>
        </w:rPr>
        <w:t xml:space="preserve"> October 2003, </w:t>
      </w:r>
      <w:r w:rsidR="008E7EAA">
        <w:rPr>
          <w:rFonts w:asciiTheme="minorHAnsi" w:hAnsiTheme="minorHAnsi"/>
          <w:color w:val="auto"/>
          <w:szCs w:val="24"/>
        </w:rPr>
        <w:t xml:space="preserve">the CI had </w:t>
      </w:r>
      <w:r w:rsidR="0046593C">
        <w:rPr>
          <w:rFonts w:asciiTheme="minorHAnsi" w:hAnsiTheme="minorHAnsi"/>
          <w:color w:val="auto"/>
          <w:szCs w:val="24"/>
        </w:rPr>
        <w:t>arthroscop</w:t>
      </w:r>
      <w:r w:rsidR="008E7EAA">
        <w:rPr>
          <w:rFonts w:asciiTheme="minorHAnsi" w:hAnsiTheme="minorHAnsi"/>
          <w:color w:val="auto"/>
          <w:szCs w:val="24"/>
        </w:rPr>
        <w:t xml:space="preserve">y on both knees, </w:t>
      </w:r>
      <w:r w:rsidR="00827250">
        <w:rPr>
          <w:rFonts w:asciiTheme="minorHAnsi" w:hAnsiTheme="minorHAnsi"/>
          <w:color w:val="auto"/>
          <w:szCs w:val="24"/>
        </w:rPr>
        <w:t xml:space="preserve">with removal of </w:t>
      </w:r>
      <w:proofErr w:type="spellStart"/>
      <w:r w:rsidR="00DD3481">
        <w:rPr>
          <w:rFonts w:asciiTheme="minorHAnsi" w:hAnsiTheme="minorHAnsi"/>
          <w:color w:val="auto"/>
          <w:szCs w:val="24"/>
        </w:rPr>
        <w:t>plica</w:t>
      </w:r>
      <w:proofErr w:type="spellEnd"/>
      <w:r w:rsidR="00DD3481">
        <w:rPr>
          <w:rFonts w:asciiTheme="minorHAnsi" w:hAnsiTheme="minorHAnsi"/>
          <w:color w:val="auto"/>
          <w:szCs w:val="24"/>
        </w:rPr>
        <w:t xml:space="preserve"> bilaterally</w:t>
      </w:r>
      <w:r w:rsidR="0046593C">
        <w:rPr>
          <w:rFonts w:asciiTheme="minorHAnsi" w:hAnsiTheme="minorHAnsi"/>
          <w:color w:val="auto"/>
          <w:szCs w:val="24"/>
        </w:rPr>
        <w:t>,</w:t>
      </w:r>
      <w:r w:rsidR="00DD3481">
        <w:rPr>
          <w:rFonts w:asciiTheme="minorHAnsi" w:hAnsiTheme="minorHAnsi"/>
          <w:color w:val="auto"/>
          <w:szCs w:val="24"/>
        </w:rPr>
        <w:t xml:space="preserve"> and </w:t>
      </w:r>
      <w:proofErr w:type="spellStart"/>
      <w:r w:rsidR="00DD3481">
        <w:rPr>
          <w:rFonts w:asciiTheme="minorHAnsi" w:hAnsiTheme="minorHAnsi"/>
          <w:color w:val="auto"/>
          <w:szCs w:val="24"/>
        </w:rPr>
        <w:t>chondroplasty</w:t>
      </w:r>
      <w:proofErr w:type="spellEnd"/>
      <w:r w:rsidR="00DD3481">
        <w:rPr>
          <w:rFonts w:asciiTheme="minorHAnsi" w:hAnsiTheme="minorHAnsi"/>
          <w:color w:val="auto"/>
          <w:szCs w:val="24"/>
        </w:rPr>
        <w:t xml:space="preserve"> of the femoral </w:t>
      </w:r>
      <w:proofErr w:type="spellStart"/>
      <w:r w:rsidR="00DD3481">
        <w:rPr>
          <w:rFonts w:asciiTheme="minorHAnsi" w:hAnsiTheme="minorHAnsi"/>
          <w:color w:val="auto"/>
          <w:szCs w:val="24"/>
        </w:rPr>
        <w:t>trochlea</w:t>
      </w:r>
      <w:proofErr w:type="spellEnd"/>
      <w:r w:rsidR="00191324">
        <w:rPr>
          <w:rFonts w:asciiTheme="minorHAnsi" w:hAnsiTheme="minorHAnsi"/>
          <w:color w:val="auto"/>
          <w:szCs w:val="24"/>
        </w:rPr>
        <w:t xml:space="preserve"> on the left</w:t>
      </w:r>
      <w:r w:rsidR="00DD3481">
        <w:rPr>
          <w:rFonts w:asciiTheme="minorHAnsi" w:hAnsiTheme="minorHAnsi"/>
          <w:color w:val="auto"/>
          <w:szCs w:val="24"/>
        </w:rPr>
        <w:t xml:space="preserve">.  </w:t>
      </w:r>
      <w:r w:rsidR="00827250">
        <w:rPr>
          <w:rFonts w:asciiTheme="minorHAnsi" w:hAnsiTheme="minorHAnsi"/>
          <w:color w:val="auto"/>
          <w:szCs w:val="24"/>
        </w:rPr>
        <w:t xml:space="preserve">After surgery he had only minimal improvement, and he continued to have knee pain.  Due to his persistent knee problems, </w:t>
      </w:r>
      <w:r w:rsidR="00191324">
        <w:rPr>
          <w:rFonts w:asciiTheme="minorHAnsi" w:hAnsiTheme="minorHAnsi"/>
          <w:color w:val="auto"/>
          <w:szCs w:val="24"/>
        </w:rPr>
        <w:t xml:space="preserve">an MEB was initiated.  </w:t>
      </w:r>
      <w:r w:rsidR="00827250">
        <w:rPr>
          <w:rFonts w:asciiTheme="minorHAnsi" w:hAnsiTheme="minorHAnsi"/>
          <w:color w:val="auto"/>
          <w:szCs w:val="24"/>
        </w:rPr>
        <w:t xml:space="preserve">At his May 2004 MEB exam, he reported that the left knee was more painful than the right.  Examination of his knees revealed no </w:t>
      </w:r>
      <w:r w:rsidR="00C4725E">
        <w:rPr>
          <w:rFonts w:asciiTheme="minorHAnsi" w:hAnsiTheme="minorHAnsi"/>
          <w:color w:val="auto"/>
          <w:szCs w:val="24"/>
        </w:rPr>
        <w:t>restriction in range-of-</w:t>
      </w:r>
      <w:r w:rsidR="007D6B73">
        <w:rPr>
          <w:rFonts w:asciiTheme="minorHAnsi" w:hAnsiTheme="minorHAnsi"/>
          <w:color w:val="auto"/>
          <w:szCs w:val="24"/>
        </w:rPr>
        <w:t xml:space="preserve">motion (ROM).  Flexion of both knees was measured at 130 degrees.  </w:t>
      </w:r>
      <w:proofErr w:type="spellStart"/>
      <w:r w:rsidR="007D6B73">
        <w:rPr>
          <w:rFonts w:asciiTheme="minorHAnsi" w:hAnsiTheme="minorHAnsi"/>
          <w:color w:val="auto"/>
          <w:szCs w:val="24"/>
        </w:rPr>
        <w:t>Lachman’s</w:t>
      </w:r>
      <w:proofErr w:type="spellEnd"/>
      <w:r w:rsidR="007D6B73">
        <w:rPr>
          <w:rFonts w:asciiTheme="minorHAnsi" w:hAnsiTheme="minorHAnsi"/>
          <w:color w:val="auto"/>
          <w:szCs w:val="24"/>
        </w:rPr>
        <w:t xml:space="preserve"> and McMurray’s tests were negative, and there was no effusion or edema.</w:t>
      </w:r>
      <w:r w:rsidR="00145295">
        <w:rPr>
          <w:rFonts w:asciiTheme="minorHAnsi" w:hAnsiTheme="minorHAnsi"/>
          <w:color w:val="auto"/>
          <w:szCs w:val="24"/>
        </w:rPr>
        <w:t xml:space="preserve"> </w:t>
      </w:r>
      <w:r w:rsidR="007D6B73">
        <w:rPr>
          <w:rFonts w:asciiTheme="minorHAnsi" w:hAnsiTheme="minorHAnsi"/>
          <w:color w:val="auto"/>
          <w:szCs w:val="24"/>
        </w:rPr>
        <w:lastRenderedPageBreak/>
        <w:t xml:space="preserve">As noted above, the </w:t>
      </w:r>
      <w:r w:rsidR="00BB0319">
        <w:rPr>
          <w:rFonts w:asciiTheme="minorHAnsi" w:hAnsiTheme="minorHAnsi"/>
          <w:color w:val="auto"/>
          <w:szCs w:val="24"/>
        </w:rPr>
        <w:t xml:space="preserve">Army </w:t>
      </w:r>
      <w:r w:rsidR="007D6B73">
        <w:rPr>
          <w:rFonts w:asciiTheme="minorHAnsi" w:hAnsiTheme="minorHAnsi"/>
          <w:color w:val="auto"/>
          <w:szCs w:val="24"/>
        </w:rPr>
        <w:t>PEB found him unfit due to bilateral knee pain and he was separated with 10% disability.</w:t>
      </w:r>
      <w:r w:rsidR="00145295">
        <w:rPr>
          <w:rFonts w:asciiTheme="minorHAnsi" w:hAnsiTheme="minorHAnsi"/>
          <w:color w:val="auto"/>
          <w:szCs w:val="24"/>
        </w:rPr>
        <w:t xml:space="preserve">  </w:t>
      </w:r>
      <w:r w:rsidR="00BB6127">
        <w:rPr>
          <w:rFonts w:asciiTheme="minorHAnsi" w:hAnsiTheme="minorHAnsi"/>
          <w:color w:val="auto"/>
          <w:szCs w:val="24"/>
        </w:rPr>
        <w:t xml:space="preserve">One </w:t>
      </w:r>
      <w:r w:rsidR="00145295">
        <w:rPr>
          <w:rFonts w:asciiTheme="minorHAnsi" w:hAnsiTheme="minorHAnsi"/>
          <w:color w:val="auto"/>
          <w:szCs w:val="24"/>
        </w:rPr>
        <w:t xml:space="preserve">year later, the CI had a </w:t>
      </w:r>
      <w:r w:rsidR="00BB6127">
        <w:rPr>
          <w:rFonts w:asciiTheme="minorHAnsi" w:hAnsiTheme="minorHAnsi"/>
          <w:color w:val="auto"/>
          <w:szCs w:val="24"/>
        </w:rPr>
        <w:t>VA</w:t>
      </w:r>
      <w:r w:rsidR="00C4725E">
        <w:rPr>
          <w:rFonts w:asciiTheme="minorHAnsi" w:hAnsiTheme="minorHAnsi"/>
          <w:color w:val="auto"/>
          <w:szCs w:val="24"/>
        </w:rPr>
        <w:t xml:space="preserve"> Compensation and P</w:t>
      </w:r>
      <w:r w:rsidR="00145295">
        <w:rPr>
          <w:rFonts w:asciiTheme="minorHAnsi" w:hAnsiTheme="minorHAnsi"/>
          <w:color w:val="auto"/>
          <w:szCs w:val="24"/>
        </w:rPr>
        <w:t>ension (C&amp;P) exam.</w:t>
      </w:r>
      <w:r w:rsidR="006B1149">
        <w:rPr>
          <w:rFonts w:asciiTheme="minorHAnsi" w:hAnsiTheme="minorHAnsi"/>
          <w:color w:val="auto"/>
          <w:szCs w:val="24"/>
        </w:rPr>
        <w:t xml:space="preserve"> </w:t>
      </w:r>
      <w:r w:rsidR="00145295">
        <w:rPr>
          <w:rFonts w:asciiTheme="minorHAnsi" w:hAnsiTheme="minorHAnsi"/>
          <w:color w:val="auto"/>
          <w:szCs w:val="24"/>
        </w:rPr>
        <w:t xml:space="preserve"> </w:t>
      </w:r>
      <w:r w:rsidR="006B1149">
        <w:rPr>
          <w:rFonts w:asciiTheme="minorHAnsi" w:hAnsiTheme="minorHAnsi"/>
          <w:color w:val="auto"/>
          <w:szCs w:val="24"/>
        </w:rPr>
        <w:t xml:space="preserve">Flexion of both knees was measured at 140 degrees.  Drawer sign and McMurray’s sign were negative.  The two ROM evaluations are summarized in the charts below. </w:t>
      </w:r>
      <w:r w:rsidR="00145295">
        <w:rPr>
          <w:rFonts w:asciiTheme="minorHAnsi" w:hAnsiTheme="minorHAnsi"/>
          <w:color w:val="auto"/>
          <w:szCs w:val="24"/>
        </w:rPr>
        <w:t xml:space="preserve"> </w:t>
      </w:r>
      <w:r w:rsidR="007D6B73">
        <w:rPr>
          <w:rFonts w:asciiTheme="minorHAnsi" w:hAnsiTheme="minorHAnsi"/>
          <w:color w:val="auto"/>
          <w:szCs w:val="24"/>
        </w:rPr>
        <w:t xml:space="preserve"> </w:t>
      </w:r>
    </w:p>
    <w:p w:rsidR="00E51E14" w:rsidRDefault="00E51E14" w:rsidP="00C301B3">
      <w:pPr>
        <w:spacing w:line="240" w:lineRule="exact"/>
        <w:rPr>
          <w:rFonts w:asciiTheme="minorHAnsi" w:hAnsiTheme="minorHAnsi"/>
          <w:color w:val="auto"/>
          <w:szCs w:val="24"/>
        </w:rPr>
      </w:pPr>
    </w:p>
    <w:tbl>
      <w:tblPr>
        <w:tblW w:w="67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0"/>
        <w:gridCol w:w="2183"/>
        <w:gridCol w:w="2542"/>
      </w:tblGrid>
      <w:tr w:rsidR="002626FF" w:rsidRPr="00C34CEB" w:rsidTr="006B1149">
        <w:trPr>
          <w:jc w:val="center"/>
        </w:trPr>
        <w:tc>
          <w:tcPr>
            <w:tcW w:w="1980" w:type="dxa"/>
            <w:shd w:val="clear" w:color="auto" w:fill="D9D9D9" w:themeFill="background1" w:themeFillShade="D9"/>
            <w:vAlign w:val="center"/>
          </w:tcPr>
          <w:p w:rsidR="002626FF" w:rsidRPr="00313D7A" w:rsidRDefault="002626FF" w:rsidP="00C301B3">
            <w:pPr>
              <w:spacing w:line="240" w:lineRule="exact"/>
              <w:contextualSpacing/>
              <w:jc w:val="center"/>
              <w:rPr>
                <w:rFonts w:asciiTheme="minorHAnsi" w:eastAsia="Calibri" w:hAnsiTheme="minorHAnsi"/>
                <w:color w:val="auto"/>
                <w:sz w:val="20"/>
              </w:rPr>
            </w:pPr>
            <w:r w:rsidRPr="00313D7A">
              <w:rPr>
                <w:rFonts w:asciiTheme="minorHAnsi" w:eastAsia="Calibri" w:hAnsiTheme="minorHAnsi"/>
                <w:color w:val="auto"/>
                <w:sz w:val="20"/>
              </w:rPr>
              <w:t>Goniometric ROM –</w:t>
            </w:r>
          </w:p>
          <w:p w:rsidR="002626FF" w:rsidRPr="00313D7A" w:rsidRDefault="002626FF" w:rsidP="00C301B3">
            <w:pPr>
              <w:spacing w:line="240" w:lineRule="exact"/>
              <w:contextualSpacing/>
              <w:jc w:val="center"/>
              <w:rPr>
                <w:rFonts w:asciiTheme="minorHAnsi" w:eastAsia="Calibri" w:hAnsiTheme="minorHAnsi"/>
                <w:color w:val="auto"/>
                <w:sz w:val="20"/>
              </w:rPr>
            </w:pPr>
            <w:r>
              <w:rPr>
                <w:rFonts w:asciiTheme="minorHAnsi" w:eastAsia="Calibri" w:hAnsiTheme="minorHAnsi"/>
                <w:color w:val="auto"/>
                <w:sz w:val="20"/>
              </w:rPr>
              <w:t xml:space="preserve">Right </w:t>
            </w:r>
            <w:r w:rsidRPr="00313D7A">
              <w:rPr>
                <w:rFonts w:asciiTheme="minorHAnsi" w:eastAsia="Calibri" w:hAnsiTheme="minorHAnsi"/>
                <w:color w:val="auto"/>
                <w:sz w:val="20"/>
              </w:rPr>
              <w:t>Knee</w:t>
            </w:r>
          </w:p>
        </w:tc>
        <w:tc>
          <w:tcPr>
            <w:tcW w:w="2183" w:type="dxa"/>
            <w:shd w:val="clear" w:color="auto" w:fill="D9D9D9" w:themeFill="background1" w:themeFillShade="D9"/>
            <w:vAlign w:val="center"/>
          </w:tcPr>
          <w:p w:rsidR="002626FF" w:rsidRDefault="002626FF" w:rsidP="00C301B3">
            <w:pPr>
              <w:spacing w:line="240" w:lineRule="exact"/>
              <w:contextualSpacing/>
              <w:jc w:val="center"/>
              <w:rPr>
                <w:rFonts w:asciiTheme="minorHAnsi" w:eastAsia="Calibri" w:hAnsiTheme="minorHAnsi"/>
                <w:color w:val="auto"/>
                <w:sz w:val="20"/>
              </w:rPr>
            </w:pPr>
            <w:r w:rsidRPr="00FB42B7">
              <w:rPr>
                <w:rFonts w:asciiTheme="minorHAnsi" w:eastAsia="Calibri" w:hAnsiTheme="minorHAnsi"/>
                <w:color w:val="auto"/>
                <w:sz w:val="20"/>
              </w:rPr>
              <w:t>MEB</w:t>
            </w:r>
            <w:r w:rsidR="006B1149">
              <w:rPr>
                <w:rFonts w:asciiTheme="minorHAnsi" w:eastAsia="Calibri" w:hAnsiTheme="minorHAnsi"/>
                <w:color w:val="auto"/>
                <w:sz w:val="20"/>
              </w:rPr>
              <w:t xml:space="preserve"> – </w:t>
            </w:r>
            <w:r w:rsidR="00C92C6D">
              <w:rPr>
                <w:rFonts w:asciiTheme="minorHAnsi" w:eastAsia="Calibri" w:hAnsiTheme="minorHAnsi"/>
                <w:color w:val="auto"/>
                <w:sz w:val="20"/>
              </w:rPr>
              <w:t>15 wks.</w:t>
            </w:r>
            <w:r w:rsidRPr="00FB42B7">
              <w:rPr>
                <w:rFonts w:asciiTheme="minorHAnsi" w:eastAsia="Calibri" w:hAnsiTheme="minorHAnsi"/>
                <w:color w:val="auto"/>
                <w:sz w:val="20"/>
              </w:rPr>
              <w:t xml:space="preserve"> Pre-Sep</w:t>
            </w:r>
          </w:p>
          <w:p w:rsidR="008E7EAA" w:rsidRPr="00D06E8B" w:rsidRDefault="008E7EAA" w:rsidP="00C301B3">
            <w:pPr>
              <w:spacing w:line="240" w:lineRule="exact"/>
              <w:contextualSpacing/>
              <w:jc w:val="center"/>
              <w:rPr>
                <w:rFonts w:asciiTheme="minorHAnsi" w:eastAsia="Calibri" w:hAnsiTheme="minorHAnsi"/>
                <w:color w:val="auto"/>
                <w:sz w:val="20"/>
              </w:rPr>
            </w:pPr>
            <w:r w:rsidRPr="00D06E8B">
              <w:rPr>
                <w:rFonts w:asciiTheme="minorHAnsi" w:eastAsia="Calibri" w:hAnsiTheme="minorHAnsi"/>
                <w:color w:val="auto"/>
                <w:sz w:val="20"/>
              </w:rPr>
              <w:t>(20040513)</w:t>
            </w:r>
          </w:p>
        </w:tc>
        <w:tc>
          <w:tcPr>
            <w:tcW w:w="2542" w:type="dxa"/>
            <w:shd w:val="clear" w:color="auto" w:fill="D9D9D9" w:themeFill="background1" w:themeFillShade="D9"/>
            <w:vAlign w:val="center"/>
          </w:tcPr>
          <w:p w:rsidR="002626FF" w:rsidRDefault="002626FF" w:rsidP="00C301B3">
            <w:pPr>
              <w:spacing w:line="240" w:lineRule="exact"/>
              <w:contextualSpacing/>
              <w:jc w:val="center"/>
              <w:rPr>
                <w:rFonts w:asciiTheme="minorHAnsi" w:eastAsia="Calibri" w:hAnsiTheme="minorHAnsi"/>
                <w:color w:val="auto"/>
                <w:sz w:val="20"/>
              </w:rPr>
            </w:pPr>
            <w:r w:rsidRPr="00FB42B7">
              <w:rPr>
                <w:rFonts w:asciiTheme="minorHAnsi" w:eastAsia="Calibri" w:hAnsiTheme="minorHAnsi"/>
                <w:color w:val="auto"/>
                <w:sz w:val="20"/>
              </w:rPr>
              <w:t>VA</w:t>
            </w:r>
            <w:r w:rsidRPr="00FB42B7">
              <w:rPr>
                <w:rFonts w:asciiTheme="minorHAnsi" w:eastAsiaTheme="minorHAnsi" w:hAnsiTheme="minorHAnsi" w:cstheme="minorBidi"/>
                <w:color w:val="auto"/>
                <w:sz w:val="20"/>
              </w:rPr>
              <w:t xml:space="preserve"> C&amp;P</w:t>
            </w:r>
            <w:r w:rsidR="006B1149">
              <w:rPr>
                <w:rFonts w:asciiTheme="minorHAnsi" w:eastAsiaTheme="minorHAnsi" w:hAnsiTheme="minorHAnsi" w:cstheme="minorBidi"/>
                <w:color w:val="auto"/>
                <w:sz w:val="20"/>
              </w:rPr>
              <w:t xml:space="preserve"> – </w:t>
            </w:r>
            <w:r w:rsidR="00C92C6D">
              <w:rPr>
                <w:rFonts w:asciiTheme="minorHAnsi" w:eastAsia="Calibri" w:hAnsiTheme="minorHAnsi"/>
                <w:color w:val="auto"/>
                <w:sz w:val="20"/>
              </w:rPr>
              <w:t>53 wks.</w:t>
            </w:r>
            <w:r w:rsidRPr="00FB42B7">
              <w:rPr>
                <w:rFonts w:asciiTheme="minorHAnsi" w:eastAsia="Calibri" w:hAnsiTheme="minorHAnsi"/>
                <w:color w:val="auto"/>
                <w:sz w:val="20"/>
              </w:rPr>
              <w:t xml:space="preserve"> </w:t>
            </w:r>
            <w:r w:rsidR="00C92C6D">
              <w:rPr>
                <w:rFonts w:asciiTheme="minorHAnsi" w:eastAsia="Calibri" w:hAnsiTheme="minorHAnsi"/>
                <w:color w:val="auto"/>
                <w:sz w:val="20"/>
              </w:rPr>
              <w:t>Post</w:t>
            </w:r>
            <w:r w:rsidRPr="00FB42B7">
              <w:rPr>
                <w:rFonts w:asciiTheme="minorHAnsi" w:eastAsia="Calibri" w:hAnsiTheme="minorHAnsi"/>
                <w:color w:val="auto"/>
                <w:sz w:val="20"/>
              </w:rPr>
              <w:t>-Sep</w:t>
            </w:r>
          </w:p>
          <w:p w:rsidR="00D06E8B" w:rsidRPr="00FB42B7" w:rsidRDefault="00D06E8B" w:rsidP="00C301B3">
            <w:pPr>
              <w:spacing w:line="240" w:lineRule="exact"/>
              <w:contextualSpacing/>
              <w:jc w:val="center"/>
              <w:rPr>
                <w:rFonts w:asciiTheme="minorHAnsi" w:eastAsiaTheme="minorHAnsi" w:hAnsiTheme="minorHAnsi" w:cstheme="minorBidi"/>
                <w:color w:val="auto"/>
                <w:sz w:val="20"/>
              </w:rPr>
            </w:pPr>
            <w:r>
              <w:rPr>
                <w:rFonts w:asciiTheme="minorHAnsi" w:eastAsia="Calibri" w:hAnsiTheme="minorHAnsi"/>
                <w:color w:val="auto"/>
                <w:sz w:val="20"/>
              </w:rPr>
              <w:t>(20050907)</w:t>
            </w:r>
          </w:p>
        </w:tc>
      </w:tr>
      <w:tr w:rsidR="002626FF" w:rsidRPr="00C34CEB" w:rsidTr="006B1149">
        <w:trPr>
          <w:jc w:val="center"/>
        </w:trPr>
        <w:tc>
          <w:tcPr>
            <w:tcW w:w="1980" w:type="dxa"/>
            <w:vAlign w:val="center"/>
          </w:tcPr>
          <w:p w:rsidR="002626FF" w:rsidRPr="00C34CEB" w:rsidRDefault="002626FF" w:rsidP="00C301B3">
            <w:pPr>
              <w:spacing w:line="240" w:lineRule="exact"/>
              <w:contextualSpacing/>
              <w:jc w:val="center"/>
              <w:rPr>
                <w:rFonts w:asciiTheme="minorHAnsi" w:eastAsia="Calibri" w:hAnsiTheme="minorHAnsi"/>
                <w:color w:val="auto"/>
                <w:sz w:val="18"/>
                <w:szCs w:val="18"/>
              </w:rPr>
            </w:pPr>
            <w:r w:rsidRPr="00C34CEB">
              <w:rPr>
                <w:rFonts w:asciiTheme="minorHAnsi" w:eastAsia="Calibri" w:hAnsiTheme="minorHAnsi"/>
                <w:color w:val="auto"/>
                <w:sz w:val="18"/>
                <w:szCs w:val="18"/>
              </w:rPr>
              <w:t xml:space="preserve">Flexion (140⁰ </w:t>
            </w:r>
            <w:r w:rsidR="008E7EAA">
              <w:rPr>
                <w:rFonts w:asciiTheme="minorHAnsi" w:eastAsia="Calibri" w:hAnsiTheme="minorHAnsi"/>
                <w:color w:val="auto"/>
                <w:sz w:val="18"/>
                <w:szCs w:val="18"/>
              </w:rPr>
              <w:t xml:space="preserve">is </w:t>
            </w:r>
            <w:r w:rsidRPr="00C34CEB">
              <w:rPr>
                <w:rFonts w:asciiTheme="minorHAnsi" w:eastAsia="Calibri" w:hAnsiTheme="minorHAnsi"/>
                <w:color w:val="auto"/>
                <w:sz w:val="18"/>
                <w:szCs w:val="18"/>
              </w:rPr>
              <w:t>normal)</w:t>
            </w:r>
          </w:p>
        </w:tc>
        <w:tc>
          <w:tcPr>
            <w:tcW w:w="2183" w:type="dxa"/>
            <w:vAlign w:val="center"/>
          </w:tcPr>
          <w:p w:rsidR="002626FF" w:rsidRPr="00C34CEB" w:rsidRDefault="002626FF" w:rsidP="00C301B3">
            <w:pPr>
              <w:spacing w:line="24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130</w:t>
            </w:r>
            <w:r w:rsidRPr="00C34CEB">
              <w:rPr>
                <w:rFonts w:asciiTheme="minorHAnsi" w:eastAsia="Calibri" w:hAnsiTheme="minorHAnsi"/>
                <w:color w:val="auto"/>
                <w:sz w:val="18"/>
                <w:szCs w:val="18"/>
              </w:rPr>
              <w:t>⁰</w:t>
            </w:r>
          </w:p>
        </w:tc>
        <w:tc>
          <w:tcPr>
            <w:tcW w:w="2542" w:type="dxa"/>
            <w:vAlign w:val="center"/>
          </w:tcPr>
          <w:p w:rsidR="002626FF" w:rsidRPr="00C34CEB" w:rsidRDefault="002626FF" w:rsidP="00C301B3">
            <w:pPr>
              <w:spacing w:line="24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140</w:t>
            </w:r>
            <w:r w:rsidRPr="00C34CEB">
              <w:rPr>
                <w:rFonts w:asciiTheme="minorHAnsi" w:eastAsia="Calibri" w:hAnsiTheme="minorHAnsi"/>
                <w:color w:val="auto"/>
                <w:sz w:val="18"/>
                <w:szCs w:val="18"/>
              </w:rPr>
              <w:t>⁰</w:t>
            </w:r>
          </w:p>
        </w:tc>
      </w:tr>
      <w:tr w:rsidR="002626FF" w:rsidRPr="00C34CEB" w:rsidTr="006B1149">
        <w:trPr>
          <w:jc w:val="center"/>
        </w:trPr>
        <w:tc>
          <w:tcPr>
            <w:tcW w:w="1980" w:type="dxa"/>
            <w:tcBorders>
              <w:bottom w:val="single" w:sz="4" w:space="0" w:color="auto"/>
            </w:tcBorders>
            <w:vAlign w:val="center"/>
          </w:tcPr>
          <w:p w:rsidR="002626FF" w:rsidRPr="00C34CEB" w:rsidRDefault="002626FF" w:rsidP="00C301B3">
            <w:pPr>
              <w:spacing w:line="240" w:lineRule="exact"/>
              <w:contextualSpacing/>
              <w:jc w:val="center"/>
              <w:rPr>
                <w:rFonts w:asciiTheme="minorHAnsi" w:eastAsia="Calibri" w:hAnsiTheme="minorHAnsi"/>
                <w:color w:val="auto"/>
                <w:sz w:val="18"/>
                <w:szCs w:val="18"/>
              </w:rPr>
            </w:pPr>
            <w:r w:rsidRPr="00C34CEB">
              <w:rPr>
                <w:rFonts w:asciiTheme="minorHAnsi" w:eastAsia="Calibri" w:hAnsiTheme="minorHAnsi"/>
                <w:color w:val="auto"/>
                <w:sz w:val="18"/>
                <w:szCs w:val="18"/>
              </w:rPr>
              <w:t xml:space="preserve">Extension (0⁰ </w:t>
            </w:r>
            <w:r w:rsidR="008E7EAA">
              <w:rPr>
                <w:rFonts w:asciiTheme="minorHAnsi" w:eastAsia="Calibri" w:hAnsiTheme="minorHAnsi"/>
                <w:color w:val="auto"/>
                <w:sz w:val="18"/>
                <w:szCs w:val="18"/>
              </w:rPr>
              <w:t xml:space="preserve">is </w:t>
            </w:r>
            <w:r w:rsidRPr="00C34CEB">
              <w:rPr>
                <w:rFonts w:asciiTheme="minorHAnsi" w:eastAsia="Calibri" w:hAnsiTheme="minorHAnsi"/>
                <w:color w:val="auto"/>
                <w:sz w:val="18"/>
                <w:szCs w:val="18"/>
              </w:rPr>
              <w:t>normal)</w:t>
            </w:r>
          </w:p>
        </w:tc>
        <w:tc>
          <w:tcPr>
            <w:tcW w:w="2183" w:type="dxa"/>
            <w:tcBorders>
              <w:bottom w:val="single" w:sz="4" w:space="0" w:color="auto"/>
            </w:tcBorders>
            <w:vAlign w:val="center"/>
          </w:tcPr>
          <w:p w:rsidR="002626FF" w:rsidRPr="00C34CEB" w:rsidRDefault="002626FF" w:rsidP="00C301B3">
            <w:pPr>
              <w:spacing w:line="24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0</w:t>
            </w:r>
            <w:r w:rsidRPr="00C34CEB">
              <w:rPr>
                <w:rFonts w:asciiTheme="minorHAnsi" w:eastAsia="Calibri" w:hAnsiTheme="minorHAnsi"/>
                <w:color w:val="auto"/>
                <w:sz w:val="18"/>
                <w:szCs w:val="18"/>
              </w:rPr>
              <w:t>⁰</w:t>
            </w:r>
          </w:p>
        </w:tc>
        <w:tc>
          <w:tcPr>
            <w:tcW w:w="2542" w:type="dxa"/>
            <w:tcBorders>
              <w:bottom w:val="single" w:sz="4" w:space="0" w:color="auto"/>
            </w:tcBorders>
            <w:vAlign w:val="center"/>
          </w:tcPr>
          <w:p w:rsidR="002626FF" w:rsidRPr="00C34CEB" w:rsidRDefault="002626FF" w:rsidP="00C301B3">
            <w:pPr>
              <w:spacing w:line="24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0</w:t>
            </w:r>
            <w:r w:rsidRPr="00C34CEB">
              <w:rPr>
                <w:rFonts w:asciiTheme="minorHAnsi" w:eastAsia="Calibri" w:hAnsiTheme="minorHAnsi"/>
                <w:color w:val="auto"/>
                <w:sz w:val="18"/>
                <w:szCs w:val="18"/>
              </w:rPr>
              <w:t>⁰</w:t>
            </w:r>
          </w:p>
        </w:tc>
      </w:tr>
      <w:tr w:rsidR="002626FF" w:rsidRPr="00C34CEB" w:rsidTr="006B1149">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2626FF" w:rsidRPr="00C34CEB" w:rsidRDefault="002626FF" w:rsidP="00C301B3">
            <w:pPr>
              <w:tabs>
                <w:tab w:val="left" w:pos="288"/>
                <w:tab w:val="left" w:pos="4752"/>
              </w:tabs>
              <w:spacing w:line="240" w:lineRule="exact"/>
              <w:jc w:val="center"/>
              <w:rPr>
                <w:rFonts w:asciiTheme="minorHAnsi" w:eastAsiaTheme="minorHAnsi" w:hAnsiTheme="minorHAnsi"/>
                <w:color w:val="auto"/>
                <w:sz w:val="18"/>
                <w:szCs w:val="18"/>
              </w:rPr>
            </w:pPr>
            <w:r w:rsidRPr="00C34CEB">
              <w:rPr>
                <w:rFonts w:asciiTheme="minorHAnsi" w:eastAsiaTheme="minorHAnsi" w:hAnsiTheme="minorHAnsi"/>
                <w:color w:val="auto"/>
                <w:sz w:val="18"/>
                <w:szCs w:val="18"/>
              </w:rPr>
              <w:t>Comment</w:t>
            </w:r>
          </w:p>
        </w:tc>
        <w:tc>
          <w:tcPr>
            <w:tcW w:w="2183" w:type="dxa"/>
            <w:tcBorders>
              <w:top w:val="single" w:sz="4" w:space="0" w:color="auto"/>
              <w:left w:val="single" w:sz="4" w:space="0" w:color="auto"/>
              <w:bottom w:val="single" w:sz="4" w:space="0" w:color="auto"/>
              <w:right w:val="single" w:sz="4" w:space="0" w:color="auto"/>
            </w:tcBorders>
            <w:vAlign w:val="center"/>
          </w:tcPr>
          <w:p w:rsidR="002626FF" w:rsidRPr="00C34CEB" w:rsidRDefault="00C92C6D" w:rsidP="00C301B3">
            <w:pPr>
              <w:tabs>
                <w:tab w:val="left" w:pos="288"/>
                <w:tab w:val="left" w:pos="4752"/>
              </w:tabs>
              <w:spacing w:line="24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No mention of pain</w:t>
            </w:r>
          </w:p>
        </w:tc>
        <w:tc>
          <w:tcPr>
            <w:tcW w:w="2542" w:type="dxa"/>
            <w:tcBorders>
              <w:top w:val="single" w:sz="4" w:space="0" w:color="auto"/>
              <w:left w:val="single" w:sz="4" w:space="0" w:color="auto"/>
              <w:bottom w:val="single" w:sz="4" w:space="0" w:color="auto"/>
              <w:right w:val="single" w:sz="4" w:space="0" w:color="auto"/>
            </w:tcBorders>
            <w:vAlign w:val="center"/>
          </w:tcPr>
          <w:p w:rsidR="002626FF" w:rsidRPr="00C34CEB" w:rsidRDefault="00C92C6D" w:rsidP="00C301B3">
            <w:pPr>
              <w:tabs>
                <w:tab w:val="left" w:pos="288"/>
                <w:tab w:val="left" w:pos="4752"/>
              </w:tabs>
              <w:spacing w:line="24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No mention of pain</w:t>
            </w:r>
          </w:p>
        </w:tc>
      </w:tr>
      <w:tr w:rsidR="002626FF" w:rsidRPr="00C34CEB" w:rsidTr="006B1149">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2626FF" w:rsidRPr="00C34CEB" w:rsidRDefault="002626FF" w:rsidP="00C301B3">
            <w:pPr>
              <w:tabs>
                <w:tab w:val="left" w:pos="288"/>
                <w:tab w:val="left" w:pos="4752"/>
              </w:tabs>
              <w:spacing w:line="240" w:lineRule="exact"/>
              <w:jc w:val="center"/>
              <w:rPr>
                <w:rFonts w:asciiTheme="minorHAnsi" w:eastAsiaTheme="minorHAnsi" w:hAnsiTheme="minorHAnsi"/>
                <w:color w:val="auto"/>
                <w:sz w:val="18"/>
                <w:szCs w:val="18"/>
              </w:rPr>
            </w:pPr>
            <w:r w:rsidRPr="00C34CEB">
              <w:rPr>
                <w:rFonts w:asciiTheme="minorHAnsi" w:eastAsiaTheme="minorHAnsi" w:hAnsiTheme="minorHAnsi"/>
                <w:color w:val="auto"/>
                <w:sz w:val="18"/>
                <w:szCs w:val="18"/>
              </w:rPr>
              <w:t>§4.71a Rating</w:t>
            </w:r>
          </w:p>
        </w:tc>
        <w:tc>
          <w:tcPr>
            <w:tcW w:w="2183" w:type="dxa"/>
            <w:tcBorders>
              <w:top w:val="single" w:sz="4" w:space="0" w:color="auto"/>
              <w:left w:val="single" w:sz="4" w:space="0" w:color="auto"/>
              <w:bottom w:val="single" w:sz="4" w:space="0" w:color="auto"/>
              <w:right w:val="single" w:sz="4" w:space="0" w:color="auto"/>
            </w:tcBorders>
            <w:vAlign w:val="center"/>
          </w:tcPr>
          <w:p w:rsidR="002626FF" w:rsidRPr="00C34CEB" w:rsidRDefault="00C15012" w:rsidP="00C301B3">
            <w:pPr>
              <w:tabs>
                <w:tab w:val="left" w:pos="288"/>
                <w:tab w:val="left" w:pos="4752"/>
              </w:tabs>
              <w:spacing w:line="24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0</w:t>
            </w:r>
            <w:r w:rsidR="002626FF" w:rsidRPr="00C34CEB">
              <w:rPr>
                <w:rFonts w:asciiTheme="minorHAnsi" w:eastAsiaTheme="minorHAnsi" w:hAnsiTheme="minorHAnsi"/>
                <w:color w:val="auto"/>
                <w:sz w:val="18"/>
                <w:szCs w:val="18"/>
              </w:rPr>
              <w:t>%</w:t>
            </w:r>
          </w:p>
        </w:tc>
        <w:tc>
          <w:tcPr>
            <w:tcW w:w="2542" w:type="dxa"/>
            <w:tcBorders>
              <w:top w:val="single" w:sz="4" w:space="0" w:color="auto"/>
              <w:left w:val="single" w:sz="4" w:space="0" w:color="auto"/>
              <w:bottom w:val="single" w:sz="4" w:space="0" w:color="auto"/>
              <w:right w:val="single" w:sz="4" w:space="0" w:color="auto"/>
            </w:tcBorders>
            <w:vAlign w:val="center"/>
          </w:tcPr>
          <w:p w:rsidR="002626FF" w:rsidRPr="00C34CEB" w:rsidRDefault="00C15012" w:rsidP="00C301B3">
            <w:pPr>
              <w:tabs>
                <w:tab w:val="left" w:pos="288"/>
                <w:tab w:val="left" w:pos="4752"/>
              </w:tabs>
              <w:spacing w:line="24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0</w:t>
            </w:r>
            <w:r w:rsidR="002626FF" w:rsidRPr="00C34CEB">
              <w:rPr>
                <w:rFonts w:asciiTheme="minorHAnsi" w:eastAsiaTheme="minorHAnsi" w:hAnsiTheme="minorHAnsi"/>
                <w:color w:val="auto"/>
                <w:sz w:val="18"/>
                <w:szCs w:val="18"/>
              </w:rPr>
              <w:t>%</w:t>
            </w:r>
          </w:p>
        </w:tc>
      </w:tr>
    </w:tbl>
    <w:p w:rsidR="00E51E14" w:rsidRDefault="00E51E14" w:rsidP="00C301B3">
      <w:pPr>
        <w:spacing w:line="240" w:lineRule="exact"/>
        <w:rPr>
          <w:rFonts w:asciiTheme="minorHAnsi" w:hAnsiTheme="minorHAnsi"/>
          <w:color w:val="auto"/>
          <w:szCs w:val="24"/>
        </w:rPr>
      </w:pPr>
    </w:p>
    <w:tbl>
      <w:tblPr>
        <w:tblW w:w="67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0"/>
        <w:gridCol w:w="2183"/>
        <w:gridCol w:w="2542"/>
      </w:tblGrid>
      <w:tr w:rsidR="002626FF" w:rsidRPr="00C34CEB" w:rsidTr="006B1149">
        <w:trPr>
          <w:jc w:val="center"/>
        </w:trPr>
        <w:tc>
          <w:tcPr>
            <w:tcW w:w="1980" w:type="dxa"/>
            <w:shd w:val="clear" w:color="auto" w:fill="D9D9D9" w:themeFill="background1" w:themeFillShade="D9"/>
            <w:vAlign w:val="center"/>
          </w:tcPr>
          <w:p w:rsidR="002626FF" w:rsidRPr="00313D7A" w:rsidRDefault="002626FF" w:rsidP="00C301B3">
            <w:pPr>
              <w:spacing w:line="240" w:lineRule="exact"/>
              <w:contextualSpacing/>
              <w:jc w:val="center"/>
              <w:rPr>
                <w:rFonts w:asciiTheme="minorHAnsi" w:eastAsia="Calibri" w:hAnsiTheme="minorHAnsi"/>
                <w:color w:val="auto"/>
                <w:sz w:val="20"/>
              </w:rPr>
            </w:pPr>
            <w:r w:rsidRPr="00313D7A">
              <w:rPr>
                <w:rFonts w:asciiTheme="minorHAnsi" w:eastAsia="Calibri" w:hAnsiTheme="minorHAnsi"/>
                <w:color w:val="auto"/>
                <w:sz w:val="20"/>
              </w:rPr>
              <w:t>Goniometric ROM –</w:t>
            </w:r>
          </w:p>
          <w:p w:rsidR="002626FF" w:rsidRPr="00313D7A" w:rsidRDefault="002626FF" w:rsidP="00C301B3">
            <w:pPr>
              <w:spacing w:line="240" w:lineRule="exact"/>
              <w:contextualSpacing/>
              <w:jc w:val="center"/>
              <w:rPr>
                <w:rFonts w:asciiTheme="minorHAnsi" w:eastAsia="Calibri" w:hAnsiTheme="minorHAnsi"/>
                <w:color w:val="auto"/>
                <w:sz w:val="20"/>
              </w:rPr>
            </w:pPr>
            <w:r>
              <w:rPr>
                <w:rFonts w:asciiTheme="minorHAnsi" w:eastAsia="Calibri" w:hAnsiTheme="minorHAnsi"/>
                <w:color w:val="auto"/>
                <w:sz w:val="20"/>
              </w:rPr>
              <w:t xml:space="preserve">Left </w:t>
            </w:r>
            <w:r w:rsidRPr="00313D7A">
              <w:rPr>
                <w:rFonts w:asciiTheme="minorHAnsi" w:eastAsia="Calibri" w:hAnsiTheme="minorHAnsi"/>
                <w:color w:val="auto"/>
                <w:sz w:val="20"/>
              </w:rPr>
              <w:t>Knee</w:t>
            </w:r>
          </w:p>
        </w:tc>
        <w:tc>
          <w:tcPr>
            <w:tcW w:w="2183" w:type="dxa"/>
            <w:shd w:val="clear" w:color="auto" w:fill="D9D9D9" w:themeFill="background1" w:themeFillShade="D9"/>
            <w:vAlign w:val="center"/>
          </w:tcPr>
          <w:p w:rsidR="002626FF" w:rsidRDefault="002626FF" w:rsidP="00C301B3">
            <w:pPr>
              <w:spacing w:line="240" w:lineRule="exact"/>
              <w:contextualSpacing/>
              <w:jc w:val="center"/>
              <w:rPr>
                <w:rFonts w:asciiTheme="minorHAnsi" w:eastAsia="Calibri" w:hAnsiTheme="minorHAnsi"/>
                <w:color w:val="auto"/>
                <w:sz w:val="20"/>
              </w:rPr>
            </w:pPr>
            <w:r w:rsidRPr="00FB42B7">
              <w:rPr>
                <w:rFonts w:asciiTheme="minorHAnsi" w:eastAsia="Calibri" w:hAnsiTheme="minorHAnsi"/>
                <w:color w:val="auto"/>
                <w:sz w:val="20"/>
              </w:rPr>
              <w:t>MEB</w:t>
            </w:r>
            <w:r w:rsidR="006B1149">
              <w:rPr>
                <w:rFonts w:asciiTheme="minorHAnsi" w:eastAsia="Calibri" w:hAnsiTheme="minorHAnsi"/>
                <w:color w:val="auto"/>
                <w:sz w:val="20"/>
              </w:rPr>
              <w:t xml:space="preserve"> – </w:t>
            </w:r>
            <w:r w:rsidR="00C92C6D">
              <w:rPr>
                <w:rFonts w:asciiTheme="minorHAnsi" w:eastAsia="Calibri" w:hAnsiTheme="minorHAnsi"/>
                <w:color w:val="auto"/>
                <w:sz w:val="20"/>
              </w:rPr>
              <w:t>15 wks.</w:t>
            </w:r>
            <w:r w:rsidRPr="00FB42B7">
              <w:rPr>
                <w:rFonts w:asciiTheme="minorHAnsi" w:eastAsia="Calibri" w:hAnsiTheme="minorHAnsi"/>
                <w:color w:val="auto"/>
                <w:sz w:val="20"/>
              </w:rPr>
              <w:t xml:space="preserve"> Pre-Sep</w:t>
            </w:r>
          </w:p>
          <w:p w:rsidR="00D06E8B" w:rsidRPr="00FB42B7" w:rsidRDefault="00D06E8B" w:rsidP="00C301B3">
            <w:pPr>
              <w:spacing w:line="240" w:lineRule="exact"/>
              <w:contextualSpacing/>
              <w:jc w:val="center"/>
              <w:rPr>
                <w:rFonts w:asciiTheme="minorHAnsi" w:eastAsia="Calibri" w:hAnsiTheme="minorHAnsi"/>
                <w:color w:val="auto"/>
                <w:sz w:val="20"/>
              </w:rPr>
            </w:pPr>
            <w:r w:rsidRPr="00D06E8B">
              <w:rPr>
                <w:rFonts w:asciiTheme="minorHAnsi" w:eastAsia="Calibri" w:hAnsiTheme="minorHAnsi"/>
                <w:color w:val="auto"/>
                <w:sz w:val="20"/>
              </w:rPr>
              <w:t>(20040513)</w:t>
            </w:r>
          </w:p>
        </w:tc>
        <w:tc>
          <w:tcPr>
            <w:tcW w:w="2542" w:type="dxa"/>
            <w:shd w:val="clear" w:color="auto" w:fill="D9D9D9" w:themeFill="background1" w:themeFillShade="D9"/>
            <w:vAlign w:val="center"/>
          </w:tcPr>
          <w:p w:rsidR="002626FF" w:rsidRDefault="002626FF" w:rsidP="00C301B3">
            <w:pPr>
              <w:spacing w:line="240" w:lineRule="exact"/>
              <w:contextualSpacing/>
              <w:jc w:val="center"/>
              <w:rPr>
                <w:rFonts w:asciiTheme="minorHAnsi" w:eastAsia="Calibri" w:hAnsiTheme="minorHAnsi"/>
                <w:color w:val="auto"/>
                <w:sz w:val="20"/>
              </w:rPr>
            </w:pPr>
            <w:r w:rsidRPr="00FB42B7">
              <w:rPr>
                <w:rFonts w:asciiTheme="minorHAnsi" w:eastAsia="Calibri" w:hAnsiTheme="minorHAnsi"/>
                <w:color w:val="auto"/>
                <w:sz w:val="20"/>
              </w:rPr>
              <w:t>VA</w:t>
            </w:r>
            <w:r w:rsidRPr="00FB42B7">
              <w:rPr>
                <w:rFonts w:asciiTheme="minorHAnsi" w:eastAsiaTheme="minorHAnsi" w:hAnsiTheme="minorHAnsi" w:cstheme="minorBidi"/>
                <w:color w:val="auto"/>
                <w:sz w:val="20"/>
              </w:rPr>
              <w:t xml:space="preserve"> C&amp;P</w:t>
            </w:r>
            <w:r w:rsidR="006B1149">
              <w:rPr>
                <w:rFonts w:asciiTheme="minorHAnsi" w:eastAsiaTheme="minorHAnsi" w:hAnsiTheme="minorHAnsi" w:cstheme="minorBidi"/>
                <w:color w:val="auto"/>
                <w:sz w:val="20"/>
              </w:rPr>
              <w:t xml:space="preserve"> – </w:t>
            </w:r>
            <w:r w:rsidR="00C92C6D">
              <w:rPr>
                <w:rFonts w:asciiTheme="minorHAnsi" w:eastAsia="Calibri" w:hAnsiTheme="minorHAnsi"/>
                <w:color w:val="auto"/>
                <w:sz w:val="20"/>
              </w:rPr>
              <w:t>53 wks. Post</w:t>
            </w:r>
            <w:r w:rsidRPr="00FB42B7">
              <w:rPr>
                <w:rFonts w:asciiTheme="minorHAnsi" w:eastAsia="Calibri" w:hAnsiTheme="minorHAnsi"/>
                <w:color w:val="auto"/>
                <w:sz w:val="20"/>
              </w:rPr>
              <w:t>-Sep</w:t>
            </w:r>
          </w:p>
          <w:p w:rsidR="00D06E8B" w:rsidRPr="00FB42B7" w:rsidRDefault="00D06E8B" w:rsidP="00C301B3">
            <w:pPr>
              <w:spacing w:line="240" w:lineRule="exact"/>
              <w:contextualSpacing/>
              <w:jc w:val="center"/>
              <w:rPr>
                <w:rFonts w:asciiTheme="minorHAnsi" w:eastAsiaTheme="minorHAnsi" w:hAnsiTheme="minorHAnsi" w:cstheme="minorBidi"/>
                <w:color w:val="auto"/>
                <w:sz w:val="20"/>
              </w:rPr>
            </w:pPr>
            <w:r>
              <w:rPr>
                <w:rFonts w:asciiTheme="minorHAnsi" w:eastAsia="Calibri" w:hAnsiTheme="minorHAnsi"/>
                <w:color w:val="auto"/>
                <w:sz w:val="20"/>
              </w:rPr>
              <w:t>(20050907)</w:t>
            </w:r>
          </w:p>
        </w:tc>
      </w:tr>
      <w:tr w:rsidR="002626FF" w:rsidRPr="00C34CEB" w:rsidTr="006B1149">
        <w:trPr>
          <w:jc w:val="center"/>
        </w:trPr>
        <w:tc>
          <w:tcPr>
            <w:tcW w:w="1980" w:type="dxa"/>
            <w:vAlign w:val="center"/>
          </w:tcPr>
          <w:p w:rsidR="002626FF" w:rsidRPr="00C34CEB" w:rsidRDefault="002626FF" w:rsidP="00C301B3">
            <w:pPr>
              <w:spacing w:line="240" w:lineRule="exact"/>
              <w:contextualSpacing/>
              <w:jc w:val="center"/>
              <w:rPr>
                <w:rFonts w:asciiTheme="minorHAnsi" w:eastAsia="Calibri" w:hAnsiTheme="minorHAnsi"/>
                <w:color w:val="auto"/>
                <w:sz w:val="18"/>
                <w:szCs w:val="18"/>
              </w:rPr>
            </w:pPr>
            <w:r w:rsidRPr="00C34CEB">
              <w:rPr>
                <w:rFonts w:asciiTheme="minorHAnsi" w:eastAsia="Calibri" w:hAnsiTheme="minorHAnsi"/>
                <w:color w:val="auto"/>
                <w:sz w:val="18"/>
                <w:szCs w:val="18"/>
              </w:rPr>
              <w:t xml:space="preserve">Flexion (140⁰ </w:t>
            </w:r>
            <w:r w:rsidR="008E7EAA">
              <w:rPr>
                <w:rFonts w:asciiTheme="minorHAnsi" w:eastAsia="Calibri" w:hAnsiTheme="minorHAnsi"/>
                <w:color w:val="auto"/>
                <w:sz w:val="18"/>
                <w:szCs w:val="18"/>
              </w:rPr>
              <w:t xml:space="preserve">is </w:t>
            </w:r>
            <w:r w:rsidRPr="00C34CEB">
              <w:rPr>
                <w:rFonts w:asciiTheme="minorHAnsi" w:eastAsia="Calibri" w:hAnsiTheme="minorHAnsi"/>
                <w:color w:val="auto"/>
                <w:sz w:val="18"/>
                <w:szCs w:val="18"/>
              </w:rPr>
              <w:t>normal)</w:t>
            </w:r>
          </w:p>
        </w:tc>
        <w:tc>
          <w:tcPr>
            <w:tcW w:w="2183" w:type="dxa"/>
            <w:vAlign w:val="center"/>
          </w:tcPr>
          <w:p w:rsidR="002626FF" w:rsidRPr="00C34CEB" w:rsidRDefault="002626FF" w:rsidP="00C301B3">
            <w:pPr>
              <w:spacing w:line="24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130</w:t>
            </w:r>
            <w:r w:rsidRPr="00C34CEB">
              <w:rPr>
                <w:rFonts w:asciiTheme="minorHAnsi" w:eastAsia="Calibri" w:hAnsiTheme="minorHAnsi"/>
                <w:color w:val="auto"/>
                <w:sz w:val="18"/>
                <w:szCs w:val="18"/>
              </w:rPr>
              <w:t>⁰</w:t>
            </w:r>
          </w:p>
        </w:tc>
        <w:tc>
          <w:tcPr>
            <w:tcW w:w="2542" w:type="dxa"/>
            <w:vAlign w:val="center"/>
          </w:tcPr>
          <w:p w:rsidR="002626FF" w:rsidRPr="00C34CEB" w:rsidRDefault="002626FF" w:rsidP="00C301B3">
            <w:pPr>
              <w:spacing w:line="24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140</w:t>
            </w:r>
            <w:r w:rsidRPr="00C34CEB">
              <w:rPr>
                <w:rFonts w:asciiTheme="minorHAnsi" w:eastAsia="Calibri" w:hAnsiTheme="minorHAnsi"/>
                <w:color w:val="auto"/>
                <w:sz w:val="18"/>
                <w:szCs w:val="18"/>
              </w:rPr>
              <w:t>⁰</w:t>
            </w:r>
          </w:p>
        </w:tc>
      </w:tr>
      <w:tr w:rsidR="002626FF" w:rsidRPr="00C34CEB" w:rsidTr="006B1149">
        <w:trPr>
          <w:jc w:val="center"/>
        </w:trPr>
        <w:tc>
          <w:tcPr>
            <w:tcW w:w="1980" w:type="dxa"/>
            <w:tcBorders>
              <w:bottom w:val="single" w:sz="4" w:space="0" w:color="auto"/>
            </w:tcBorders>
            <w:vAlign w:val="center"/>
          </w:tcPr>
          <w:p w:rsidR="002626FF" w:rsidRPr="00C34CEB" w:rsidRDefault="002626FF" w:rsidP="00C301B3">
            <w:pPr>
              <w:spacing w:line="240" w:lineRule="exact"/>
              <w:contextualSpacing/>
              <w:jc w:val="center"/>
              <w:rPr>
                <w:rFonts w:asciiTheme="minorHAnsi" w:eastAsia="Calibri" w:hAnsiTheme="minorHAnsi"/>
                <w:color w:val="auto"/>
                <w:sz w:val="18"/>
                <w:szCs w:val="18"/>
              </w:rPr>
            </w:pPr>
            <w:r w:rsidRPr="00C34CEB">
              <w:rPr>
                <w:rFonts w:asciiTheme="minorHAnsi" w:eastAsia="Calibri" w:hAnsiTheme="minorHAnsi"/>
                <w:color w:val="auto"/>
                <w:sz w:val="18"/>
                <w:szCs w:val="18"/>
              </w:rPr>
              <w:t xml:space="preserve">Extension (0⁰ </w:t>
            </w:r>
            <w:r w:rsidR="008E7EAA">
              <w:rPr>
                <w:rFonts w:asciiTheme="minorHAnsi" w:eastAsia="Calibri" w:hAnsiTheme="minorHAnsi"/>
                <w:color w:val="auto"/>
                <w:sz w:val="18"/>
                <w:szCs w:val="18"/>
              </w:rPr>
              <w:t xml:space="preserve">is </w:t>
            </w:r>
            <w:r w:rsidRPr="00C34CEB">
              <w:rPr>
                <w:rFonts w:asciiTheme="minorHAnsi" w:eastAsia="Calibri" w:hAnsiTheme="minorHAnsi"/>
                <w:color w:val="auto"/>
                <w:sz w:val="18"/>
                <w:szCs w:val="18"/>
              </w:rPr>
              <w:t>normal)</w:t>
            </w:r>
          </w:p>
        </w:tc>
        <w:tc>
          <w:tcPr>
            <w:tcW w:w="2183" w:type="dxa"/>
            <w:tcBorders>
              <w:bottom w:val="single" w:sz="4" w:space="0" w:color="auto"/>
            </w:tcBorders>
            <w:vAlign w:val="center"/>
          </w:tcPr>
          <w:p w:rsidR="002626FF" w:rsidRPr="00C34CEB" w:rsidRDefault="002626FF" w:rsidP="00C301B3">
            <w:pPr>
              <w:spacing w:line="24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0</w:t>
            </w:r>
            <w:r w:rsidRPr="00C34CEB">
              <w:rPr>
                <w:rFonts w:asciiTheme="minorHAnsi" w:eastAsia="Calibri" w:hAnsiTheme="minorHAnsi"/>
                <w:color w:val="auto"/>
                <w:sz w:val="18"/>
                <w:szCs w:val="18"/>
              </w:rPr>
              <w:t>⁰</w:t>
            </w:r>
          </w:p>
        </w:tc>
        <w:tc>
          <w:tcPr>
            <w:tcW w:w="2542" w:type="dxa"/>
            <w:tcBorders>
              <w:bottom w:val="single" w:sz="4" w:space="0" w:color="auto"/>
            </w:tcBorders>
            <w:vAlign w:val="center"/>
          </w:tcPr>
          <w:p w:rsidR="002626FF" w:rsidRPr="00C34CEB" w:rsidRDefault="002626FF" w:rsidP="00C301B3">
            <w:pPr>
              <w:spacing w:line="24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0</w:t>
            </w:r>
            <w:r w:rsidRPr="00C34CEB">
              <w:rPr>
                <w:rFonts w:asciiTheme="minorHAnsi" w:eastAsia="Calibri" w:hAnsiTheme="minorHAnsi"/>
                <w:color w:val="auto"/>
                <w:sz w:val="18"/>
                <w:szCs w:val="18"/>
              </w:rPr>
              <w:t>⁰</w:t>
            </w:r>
          </w:p>
        </w:tc>
      </w:tr>
      <w:tr w:rsidR="002626FF" w:rsidRPr="00C34CEB" w:rsidTr="006B1149">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2626FF" w:rsidRPr="00C34CEB" w:rsidRDefault="002626FF" w:rsidP="00C301B3">
            <w:pPr>
              <w:tabs>
                <w:tab w:val="left" w:pos="288"/>
                <w:tab w:val="left" w:pos="4752"/>
              </w:tabs>
              <w:spacing w:line="240" w:lineRule="exact"/>
              <w:jc w:val="center"/>
              <w:rPr>
                <w:rFonts w:asciiTheme="minorHAnsi" w:eastAsiaTheme="minorHAnsi" w:hAnsiTheme="minorHAnsi"/>
                <w:color w:val="auto"/>
                <w:sz w:val="18"/>
                <w:szCs w:val="18"/>
              </w:rPr>
            </w:pPr>
            <w:r w:rsidRPr="00C34CEB">
              <w:rPr>
                <w:rFonts w:asciiTheme="minorHAnsi" w:eastAsiaTheme="minorHAnsi" w:hAnsiTheme="minorHAnsi"/>
                <w:color w:val="auto"/>
                <w:sz w:val="18"/>
                <w:szCs w:val="18"/>
              </w:rPr>
              <w:t>Comment</w:t>
            </w:r>
          </w:p>
        </w:tc>
        <w:tc>
          <w:tcPr>
            <w:tcW w:w="2183" w:type="dxa"/>
            <w:tcBorders>
              <w:top w:val="single" w:sz="4" w:space="0" w:color="auto"/>
              <w:left w:val="single" w:sz="4" w:space="0" w:color="auto"/>
              <w:bottom w:val="single" w:sz="4" w:space="0" w:color="auto"/>
              <w:right w:val="single" w:sz="4" w:space="0" w:color="auto"/>
            </w:tcBorders>
            <w:vAlign w:val="center"/>
          </w:tcPr>
          <w:p w:rsidR="002626FF" w:rsidRPr="00C34CEB" w:rsidRDefault="00C92C6D" w:rsidP="00C301B3">
            <w:pPr>
              <w:tabs>
                <w:tab w:val="left" w:pos="288"/>
                <w:tab w:val="left" w:pos="4752"/>
              </w:tabs>
              <w:spacing w:line="24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No mention of pain</w:t>
            </w:r>
          </w:p>
        </w:tc>
        <w:tc>
          <w:tcPr>
            <w:tcW w:w="2542" w:type="dxa"/>
            <w:tcBorders>
              <w:top w:val="single" w:sz="4" w:space="0" w:color="auto"/>
              <w:left w:val="single" w:sz="4" w:space="0" w:color="auto"/>
              <w:bottom w:val="single" w:sz="4" w:space="0" w:color="auto"/>
              <w:right w:val="single" w:sz="4" w:space="0" w:color="auto"/>
            </w:tcBorders>
            <w:vAlign w:val="center"/>
          </w:tcPr>
          <w:p w:rsidR="002626FF" w:rsidRPr="00C34CEB" w:rsidRDefault="00C92C6D" w:rsidP="00C301B3">
            <w:pPr>
              <w:tabs>
                <w:tab w:val="left" w:pos="288"/>
                <w:tab w:val="left" w:pos="4752"/>
              </w:tabs>
              <w:spacing w:line="24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Pain</w:t>
            </w:r>
            <w:r w:rsidR="00D06E8B">
              <w:rPr>
                <w:rFonts w:asciiTheme="minorHAnsi" w:eastAsiaTheme="minorHAnsi" w:hAnsiTheme="minorHAnsi"/>
                <w:color w:val="auto"/>
                <w:sz w:val="18"/>
                <w:szCs w:val="18"/>
              </w:rPr>
              <w:t>ful</w:t>
            </w:r>
            <w:r>
              <w:rPr>
                <w:rFonts w:asciiTheme="minorHAnsi" w:eastAsiaTheme="minorHAnsi" w:hAnsiTheme="minorHAnsi"/>
                <w:color w:val="auto"/>
                <w:sz w:val="18"/>
                <w:szCs w:val="18"/>
              </w:rPr>
              <w:t xml:space="preserve"> motion</w:t>
            </w:r>
          </w:p>
        </w:tc>
      </w:tr>
      <w:tr w:rsidR="002626FF" w:rsidRPr="00C34CEB" w:rsidTr="006B1149">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2626FF" w:rsidRPr="00C34CEB" w:rsidRDefault="002626FF" w:rsidP="00C301B3">
            <w:pPr>
              <w:tabs>
                <w:tab w:val="left" w:pos="288"/>
                <w:tab w:val="left" w:pos="4752"/>
              </w:tabs>
              <w:spacing w:line="240" w:lineRule="exact"/>
              <w:jc w:val="center"/>
              <w:rPr>
                <w:rFonts w:asciiTheme="minorHAnsi" w:eastAsiaTheme="minorHAnsi" w:hAnsiTheme="minorHAnsi"/>
                <w:color w:val="auto"/>
                <w:sz w:val="18"/>
                <w:szCs w:val="18"/>
              </w:rPr>
            </w:pPr>
            <w:r w:rsidRPr="00C34CEB">
              <w:rPr>
                <w:rFonts w:asciiTheme="minorHAnsi" w:eastAsiaTheme="minorHAnsi" w:hAnsiTheme="minorHAnsi"/>
                <w:color w:val="auto"/>
                <w:sz w:val="18"/>
                <w:szCs w:val="18"/>
              </w:rPr>
              <w:t>§4.71a Rating</w:t>
            </w:r>
          </w:p>
        </w:tc>
        <w:tc>
          <w:tcPr>
            <w:tcW w:w="2183" w:type="dxa"/>
            <w:tcBorders>
              <w:top w:val="single" w:sz="4" w:space="0" w:color="auto"/>
              <w:left w:val="single" w:sz="4" w:space="0" w:color="auto"/>
              <w:bottom w:val="single" w:sz="4" w:space="0" w:color="auto"/>
              <w:right w:val="single" w:sz="4" w:space="0" w:color="auto"/>
            </w:tcBorders>
            <w:vAlign w:val="center"/>
          </w:tcPr>
          <w:p w:rsidR="002626FF" w:rsidRPr="00C34CEB" w:rsidRDefault="00C15012" w:rsidP="00C301B3">
            <w:pPr>
              <w:tabs>
                <w:tab w:val="left" w:pos="288"/>
                <w:tab w:val="left" w:pos="4752"/>
              </w:tabs>
              <w:spacing w:line="24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0</w:t>
            </w:r>
            <w:r w:rsidR="002626FF" w:rsidRPr="00C34CEB">
              <w:rPr>
                <w:rFonts w:asciiTheme="minorHAnsi" w:eastAsiaTheme="minorHAnsi" w:hAnsiTheme="minorHAnsi"/>
                <w:color w:val="auto"/>
                <w:sz w:val="18"/>
                <w:szCs w:val="18"/>
              </w:rPr>
              <w:t>%</w:t>
            </w:r>
          </w:p>
        </w:tc>
        <w:tc>
          <w:tcPr>
            <w:tcW w:w="2542" w:type="dxa"/>
            <w:tcBorders>
              <w:top w:val="single" w:sz="4" w:space="0" w:color="auto"/>
              <w:left w:val="single" w:sz="4" w:space="0" w:color="auto"/>
              <w:bottom w:val="single" w:sz="4" w:space="0" w:color="auto"/>
              <w:right w:val="single" w:sz="4" w:space="0" w:color="auto"/>
            </w:tcBorders>
            <w:vAlign w:val="center"/>
          </w:tcPr>
          <w:p w:rsidR="002626FF" w:rsidRPr="00C34CEB" w:rsidRDefault="00C15012" w:rsidP="00C301B3">
            <w:pPr>
              <w:tabs>
                <w:tab w:val="left" w:pos="288"/>
                <w:tab w:val="left" w:pos="4752"/>
              </w:tabs>
              <w:spacing w:line="24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10</w:t>
            </w:r>
            <w:r w:rsidR="002626FF" w:rsidRPr="00C34CEB">
              <w:rPr>
                <w:rFonts w:asciiTheme="minorHAnsi" w:eastAsiaTheme="minorHAnsi" w:hAnsiTheme="minorHAnsi"/>
                <w:color w:val="auto"/>
                <w:sz w:val="18"/>
                <w:szCs w:val="18"/>
              </w:rPr>
              <w:t>%</w:t>
            </w:r>
            <w:r w:rsidR="00D06E8B">
              <w:rPr>
                <w:rFonts w:asciiTheme="minorHAnsi" w:eastAsiaTheme="minorHAnsi" w:hAnsiTheme="minorHAnsi"/>
                <w:color w:val="auto"/>
                <w:sz w:val="18"/>
                <w:szCs w:val="18"/>
              </w:rPr>
              <w:t>*</w:t>
            </w:r>
          </w:p>
        </w:tc>
      </w:tr>
    </w:tbl>
    <w:p w:rsidR="00E51E14" w:rsidRDefault="00E51E14" w:rsidP="00C301B3">
      <w:pPr>
        <w:spacing w:line="240" w:lineRule="exact"/>
        <w:rPr>
          <w:rFonts w:asciiTheme="minorHAnsi" w:hAnsiTheme="minorHAnsi"/>
          <w:color w:val="auto"/>
          <w:szCs w:val="24"/>
          <w:u w:val="single"/>
        </w:rPr>
      </w:pPr>
    </w:p>
    <w:p w:rsidR="0019609B" w:rsidRDefault="0019609B" w:rsidP="00C301B3">
      <w:pPr>
        <w:tabs>
          <w:tab w:val="left" w:pos="288"/>
          <w:tab w:val="left" w:pos="4752"/>
        </w:tabs>
        <w:spacing w:line="240" w:lineRule="exact"/>
        <w:jc w:val="both"/>
        <w:rPr>
          <w:rFonts w:asciiTheme="minorHAnsi" w:hAnsiTheme="minorHAnsi"/>
          <w:color w:val="auto"/>
          <w:szCs w:val="24"/>
        </w:rPr>
      </w:pPr>
      <w:r>
        <w:rPr>
          <w:rFonts w:asciiTheme="minorHAnsi" w:eastAsia="HiddenHorzOCR" w:hAnsiTheme="minorHAnsi"/>
          <w:color w:val="auto"/>
          <w:szCs w:val="24"/>
        </w:rPr>
        <w:t xml:space="preserve">The Board carefully reviewed all evidentiary information available.  </w:t>
      </w:r>
      <w:r>
        <w:rPr>
          <w:rFonts w:asciiTheme="minorHAnsi" w:hAnsiTheme="minorHAnsi"/>
          <w:color w:val="auto"/>
          <w:szCs w:val="24"/>
        </w:rPr>
        <w:t xml:space="preserve">The Army PEB combined left knee pain and right knee pain as a single unfitting condition.  The Board evaluated whether or not it was appropriate for the two knees to be “bundled” together.  The Board must determine if the PEB’s approach of combining the conditions under a single rating was justified in lieu of separate ratings.  The Board must apply separate codes and ratings in its recommendations if compensable ratings for each condition are achieved IAW </w:t>
      </w:r>
      <w:r w:rsidR="00FD397C" w:rsidRPr="0065109B">
        <w:rPr>
          <w:color w:val="auto"/>
          <w:szCs w:val="24"/>
        </w:rPr>
        <w:t xml:space="preserve">Veterans’ Administration Schedule for Rating Disabilities (VASRD) </w:t>
      </w:r>
      <w:r w:rsidR="00FD397C" w:rsidRPr="0065109B">
        <w:rPr>
          <w:rFonts w:asciiTheme="minorHAnsi" w:eastAsiaTheme="minorHAnsi" w:hAnsiTheme="minorHAnsi"/>
          <w:color w:val="auto"/>
          <w:szCs w:val="24"/>
        </w:rPr>
        <w:t>§4.</w:t>
      </w:r>
      <w:r w:rsidR="00FD397C">
        <w:rPr>
          <w:rFonts w:asciiTheme="minorHAnsi" w:eastAsiaTheme="minorHAnsi" w:hAnsiTheme="minorHAnsi"/>
          <w:color w:val="auto"/>
          <w:szCs w:val="24"/>
        </w:rPr>
        <w:t>71a</w:t>
      </w:r>
      <w:r>
        <w:rPr>
          <w:rFonts w:asciiTheme="minorHAnsi" w:hAnsiTheme="minorHAnsi"/>
          <w:color w:val="auto"/>
          <w:szCs w:val="24"/>
        </w:rPr>
        <w:t>.  If the Board judges that two or more separate ratings are warranted in such cases</w:t>
      </w:r>
      <w:r w:rsidR="00BB6127">
        <w:rPr>
          <w:rFonts w:asciiTheme="minorHAnsi" w:hAnsiTheme="minorHAnsi"/>
          <w:color w:val="auto"/>
          <w:szCs w:val="24"/>
        </w:rPr>
        <w:t xml:space="preserve">, </w:t>
      </w:r>
      <w:r>
        <w:rPr>
          <w:rFonts w:asciiTheme="minorHAnsi" w:hAnsiTheme="minorHAnsi"/>
          <w:color w:val="auto"/>
          <w:szCs w:val="24"/>
        </w:rPr>
        <w:t>it must sat</w:t>
      </w:r>
      <w:r w:rsidR="00D87664">
        <w:rPr>
          <w:rFonts w:asciiTheme="minorHAnsi" w:hAnsiTheme="minorHAnsi"/>
          <w:color w:val="auto"/>
          <w:szCs w:val="24"/>
        </w:rPr>
        <w:t>isfy the requirement that each “</w:t>
      </w:r>
      <w:r>
        <w:rPr>
          <w:rFonts w:asciiTheme="minorHAnsi" w:hAnsiTheme="minorHAnsi"/>
          <w:color w:val="auto"/>
          <w:szCs w:val="24"/>
        </w:rPr>
        <w:t>unbundled</w:t>
      </w:r>
      <w:r w:rsidR="00D87664">
        <w:rPr>
          <w:rFonts w:asciiTheme="minorHAnsi" w:hAnsiTheme="minorHAnsi"/>
          <w:color w:val="auto"/>
          <w:szCs w:val="24"/>
        </w:rPr>
        <w:t>”</w:t>
      </w:r>
      <w:r>
        <w:rPr>
          <w:rFonts w:asciiTheme="minorHAnsi" w:hAnsiTheme="minorHAnsi"/>
          <w:color w:val="auto"/>
          <w:szCs w:val="24"/>
        </w:rPr>
        <w:t xml:space="preserve"> condition was unfitting in and of itself.  The key issue therefore</w:t>
      </w:r>
      <w:r w:rsidR="00BB6127">
        <w:rPr>
          <w:rFonts w:asciiTheme="minorHAnsi" w:hAnsiTheme="minorHAnsi"/>
          <w:color w:val="auto"/>
          <w:szCs w:val="24"/>
        </w:rPr>
        <w:t>,</w:t>
      </w:r>
      <w:r>
        <w:rPr>
          <w:rFonts w:asciiTheme="minorHAnsi" w:hAnsiTheme="minorHAnsi"/>
          <w:color w:val="auto"/>
          <w:szCs w:val="24"/>
        </w:rPr>
        <w:t xml:space="preserve"> was whether a compensable evaluation could be granted for the right (less severe) knee.  There was no evidence of any significant righ</w:t>
      </w:r>
      <w:r w:rsidR="00D87664">
        <w:rPr>
          <w:rFonts w:asciiTheme="minorHAnsi" w:hAnsiTheme="minorHAnsi"/>
          <w:color w:val="auto"/>
          <w:szCs w:val="24"/>
        </w:rPr>
        <w:t>t knee abnormalities at the MEB</w:t>
      </w:r>
      <w:r>
        <w:rPr>
          <w:rFonts w:asciiTheme="minorHAnsi" w:hAnsiTheme="minorHAnsi"/>
          <w:color w:val="auto"/>
          <w:szCs w:val="24"/>
        </w:rPr>
        <w:t xml:space="preserve"> or </w:t>
      </w:r>
      <w:r w:rsidR="007B54F7">
        <w:rPr>
          <w:rFonts w:asciiTheme="minorHAnsi" w:hAnsiTheme="minorHAnsi"/>
          <w:color w:val="auto"/>
          <w:szCs w:val="24"/>
        </w:rPr>
        <w:t xml:space="preserve">the </w:t>
      </w:r>
      <w:r>
        <w:rPr>
          <w:rFonts w:asciiTheme="minorHAnsi" w:hAnsiTheme="minorHAnsi"/>
          <w:color w:val="auto"/>
          <w:szCs w:val="24"/>
        </w:rPr>
        <w:t xml:space="preserve">VA C&amp;P examinations.  </w:t>
      </w:r>
      <w:r w:rsidR="00A8798E">
        <w:rPr>
          <w:rFonts w:asciiTheme="minorHAnsi" w:hAnsiTheme="minorHAnsi"/>
          <w:color w:val="auto"/>
          <w:szCs w:val="24"/>
        </w:rPr>
        <w:t xml:space="preserve">After due deliberation, the </w:t>
      </w:r>
      <w:r>
        <w:rPr>
          <w:rFonts w:asciiTheme="minorHAnsi" w:hAnsiTheme="minorHAnsi"/>
          <w:color w:val="auto"/>
          <w:szCs w:val="24"/>
        </w:rPr>
        <w:t xml:space="preserve">Board </w:t>
      </w:r>
      <w:r w:rsidR="00A8798E">
        <w:rPr>
          <w:rFonts w:asciiTheme="minorHAnsi" w:hAnsiTheme="minorHAnsi"/>
          <w:color w:val="auto"/>
          <w:szCs w:val="24"/>
        </w:rPr>
        <w:t>determined by majority decision (2:1 vote)</w:t>
      </w:r>
      <w:r>
        <w:rPr>
          <w:rFonts w:asciiTheme="minorHAnsi" w:hAnsiTheme="minorHAnsi"/>
          <w:color w:val="auto"/>
          <w:szCs w:val="24"/>
        </w:rPr>
        <w:t xml:space="preserve"> that the CI’s right knee pain did not meet the intent of VASRD </w:t>
      </w:r>
      <w:r>
        <w:rPr>
          <w:rFonts w:eastAsia="Calibri"/>
          <w:color w:val="auto"/>
          <w:szCs w:val="24"/>
        </w:rPr>
        <w:t>§4.59 (</w:t>
      </w:r>
      <w:r w:rsidR="00D87664">
        <w:rPr>
          <w:rFonts w:eastAsia="Calibri"/>
          <w:color w:val="auto"/>
          <w:szCs w:val="24"/>
        </w:rPr>
        <w:t>p</w:t>
      </w:r>
      <w:r>
        <w:rPr>
          <w:rFonts w:eastAsia="Calibri"/>
          <w:color w:val="auto"/>
          <w:szCs w:val="24"/>
        </w:rPr>
        <w:t>ainful motion) since “the intent of the schedule is to recognize painful mot</w:t>
      </w:r>
      <w:r>
        <w:rPr>
          <w:rFonts w:asciiTheme="minorHAnsi" w:hAnsiTheme="minorHAnsi"/>
          <w:color w:val="auto"/>
          <w:szCs w:val="24"/>
        </w:rPr>
        <w:t xml:space="preserve">ion with joint or </w:t>
      </w:r>
      <w:proofErr w:type="spellStart"/>
      <w:r>
        <w:rPr>
          <w:rFonts w:asciiTheme="minorHAnsi" w:hAnsiTheme="minorHAnsi"/>
          <w:color w:val="auto"/>
          <w:szCs w:val="24"/>
        </w:rPr>
        <w:t>periarticular</w:t>
      </w:r>
      <w:proofErr w:type="spellEnd"/>
      <w:r>
        <w:rPr>
          <w:rFonts w:asciiTheme="minorHAnsi" w:hAnsiTheme="minorHAnsi"/>
          <w:color w:val="auto"/>
          <w:szCs w:val="24"/>
        </w:rPr>
        <w:t xml:space="preserve"> pathology as productiv</w:t>
      </w:r>
      <w:r w:rsidR="00557421">
        <w:rPr>
          <w:rFonts w:asciiTheme="minorHAnsi" w:hAnsiTheme="minorHAnsi"/>
          <w:color w:val="auto"/>
          <w:szCs w:val="24"/>
        </w:rPr>
        <w:t xml:space="preserve">e of disability.”  </w:t>
      </w:r>
      <w:r w:rsidR="00A8798E">
        <w:rPr>
          <w:rFonts w:asciiTheme="minorHAnsi" w:hAnsiTheme="minorHAnsi"/>
          <w:color w:val="auto"/>
          <w:szCs w:val="24"/>
        </w:rPr>
        <w:t xml:space="preserve">The </w:t>
      </w:r>
      <w:r>
        <w:rPr>
          <w:rFonts w:asciiTheme="minorHAnsi" w:hAnsiTheme="minorHAnsi"/>
          <w:color w:val="auto"/>
          <w:szCs w:val="24"/>
        </w:rPr>
        <w:t xml:space="preserve">Board </w:t>
      </w:r>
      <w:r w:rsidR="00A8798E">
        <w:rPr>
          <w:rFonts w:asciiTheme="minorHAnsi" w:hAnsiTheme="minorHAnsi"/>
          <w:color w:val="auto"/>
          <w:szCs w:val="24"/>
        </w:rPr>
        <w:t xml:space="preserve">determined </w:t>
      </w:r>
      <w:r w:rsidR="00C301B3">
        <w:rPr>
          <w:rFonts w:asciiTheme="minorHAnsi" w:hAnsiTheme="minorHAnsi"/>
          <w:color w:val="auto"/>
          <w:szCs w:val="24"/>
        </w:rPr>
        <w:t xml:space="preserve">by majority decision </w:t>
      </w:r>
      <w:r w:rsidR="00A8798E">
        <w:rPr>
          <w:rFonts w:asciiTheme="minorHAnsi" w:hAnsiTheme="minorHAnsi"/>
          <w:color w:val="auto"/>
          <w:szCs w:val="24"/>
        </w:rPr>
        <w:t xml:space="preserve">that the </w:t>
      </w:r>
      <w:r>
        <w:rPr>
          <w:rFonts w:asciiTheme="minorHAnsi" w:hAnsiTheme="minorHAnsi"/>
          <w:color w:val="auto"/>
          <w:szCs w:val="24"/>
        </w:rPr>
        <w:t xml:space="preserve">evidence did not support a conclusion that the right knee pain, separately, would have rendered the CI incapable of performing his </w:t>
      </w:r>
      <w:r w:rsidR="00BB0319">
        <w:rPr>
          <w:rFonts w:asciiTheme="minorHAnsi" w:hAnsiTheme="minorHAnsi"/>
          <w:color w:val="auto"/>
          <w:szCs w:val="24"/>
        </w:rPr>
        <w:t xml:space="preserve">required </w:t>
      </w:r>
      <w:r>
        <w:rPr>
          <w:rFonts w:asciiTheme="minorHAnsi" w:hAnsiTheme="minorHAnsi"/>
          <w:color w:val="auto"/>
          <w:szCs w:val="24"/>
        </w:rPr>
        <w:t>military duties; and, according</w:t>
      </w:r>
      <w:r w:rsidR="000B317A">
        <w:rPr>
          <w:rFonts w:asciiTheme="minorHAnsi" w:hAnsiTheme="minorHAnsi"/>
          <w:color w:val="auto"/>
          <w:szCs w:val="24"/>
        </w:rPr>
        <w:t>ly cannot recommend a separate s</w:t>
      </w:r>
      <w:r>
        <w:rPr>
          <w:rFonts w:asciiTheme="minorHAnsi" w:hAnsiTheme="minorHAnsi"/>
          <w:color w:val="auto"/>
          <w:szCs w:val="24"/>
        </w:rPr>
        <w:t>ervice disability rating for it.</w:t>
      </w:r>
    </w:p>
    <w:p w:rsidR="00EC337D" w:rsidRPr="00EC337D" w:rsidRDefault="00EC337D" w:rsidP="00C301B3">
      <w:pPr>
        <w:spacing w:line="240" w:lineRule="exact"/>
        <w:jc w:val="both"/>
        <w:rPr>
          <w:rFonts w:asciiTheme="minorHAnsi" w:eastAsia="HiddenHorzOCR" w:hAnsiTheme="minorHAnsi"/>
          <w:color w:val="auto"/>
          <w:szCs w:val="24"/>
        </w:rPr>
      </w:pPr>
    </w:p>
    <w:p w:rsidR="004C60A3" w:rsidRPr="00FD397C" w:rsidRDefault="008E7EAA" w:rsidP="00C301B3">
      <w:pPr>
        <w:tabs>
          <w:tab w:val="left" w:pos="288"/>
          <w:tab w:val="left" w:pos="4752"/>
        </w:tabs>
        <w:spacing w:line="240" w:lineRule="exact"/>
        <w:jc w:val="both"/>
        <w:rPr>
          <w:rFonts w:asciiTheme="minorHAnsi" w:hAnsiTheme="minorHAnsi"/>
          <w:color w:val="auto"/>
          <w:szCs w:val="24"/>
        </w:rPr>
      </w:pPr>
      <w:r>
        <w:rPr>
          <w:rFonts w:asciiTheme="minorHAnsi" w:eastAsia="HiddenHorzOCR" w:hAnsiTheme="minorHAnsi"/>
          <w:color w:val="auto"/>
          <w:szCs w:val="24"/>
        </w:rPr>
        <w:t xml:space="preserve">The Board then directed its attention to the left (worse) knee.  </w:t>
      </w:r>
      <w:r w:rsidR="00FD397C" w:rsidRPr="0065109B">
        <w:rPr>
          <w:color w:val="auto"/>
          <w:szCs w:val="24"/>
        </w:rPr>
        <w:t xml:space="preserve">The </w:t>
      </w:r>
      <w:r w:rsidR="00FD397C">
        <w:rPr>
          <w:color w:val="auto"/>
          <w:szCs w:val="24"/>
        </w:rPr>
        <w:t>lef</w:t>
      </w:r>
      <w:r w:rsidR="00FD397C" w:rsidRPr="0065109B">
        <w:rPr>
          <w:color w:val="auto"/>
          <w:szCs w:val="24"/>
        </w:rPr>
        <w:t xml:space="preserve">t knee limitation of motion was essentially non-compensable based on the VASRD </w:t>
      </w:r>
      <w:r w:rsidR="00FD397C" w:rsidRPr="0065109B">
        <w:rPr>
          <w:rFonts w:asciiTheme="minorHAnsi" w:eastAsiaTheme="minorHAnsi" w:hAnsiTheme="minorHAnsi"/>
          <w:color w:val="auto"/>
          <w:szCs w:val="24"/>
        </w:rPr>
        <w:t xml:space="preserve">§4.71a diagnostic codes for loss of knee motion (5260 and 5261).  </w:t>
      </w:r>
      <w:r w:rsidR="00FD397C" w:rsidRPr="0065109B">
        <w:rPr>
          <w:rFonts w:eastAsia="Calibri"/>
          <w:color w:val="auto"/>
          <w:szCs w:val="24"/>
        </w:rPr>
        <w:t xml:space="preserve">However, IAW VASRD §4.40, </w:t>
      </w:r>
      <w:r w:rsidR="00FD397C" w:rsidRPr="0065109B">
        <w:rPr>
          <w:rFonts w:asciiTheme="minorHAnsi" w:eastAsiaTheme="minorHAnsi" w:hAnsiTheme="minorHAnsi"/>
          <w:color w:val="auto"/>
          <w:szCs w:val="24"/>
        </w:rPr>
        <w:t xml:space="preserve">§4.45, and </w:t>
      </w:r>
      <w:r w:rsidR="00FD397C" w:rsidRPr="0065109B">
        <w:rPr>
          <w:rFonts w:eastAsia="Calibri"/>
          <w:color w:val="auto"/>
          <w:szCs w:val="24"/>
        </w:rPr>
        <w:t>§4.59</w:t>
      </w:r>
      <w:r w:rsidR="00FD397C" w:rsidRPr="0065109B">
        <w:rPr>
          <w:color w:val="auto"/>
          <w:szCs w:val="24"/>
        </w:rPr>
        <w:t xml:space="preserve">, a 10% rating is warranted when there is satisfactory evidence of functional limitation due to painful motion of a major joint.  </w:t>
      </w:r>
      <w:r w:rsidR="00FD397C" w:rsidRPr="0065109B">
        <w:rPr>
          <w:rFonts w:asciiTheme="minorHAnsi" w:hAnsiTheme="minorHAnsi"/>
          <w:color w:val="auto"/>
          <w:szCs w:val="24"/>
        </w:rPr>
        <w:t xml:space="preserve">There was no path to a rating higher than 10% since there was no </w:t>
      </w:r>
      <w:r w:rsidR="00FD397C">
        <w:rPr>
          <w:rFonts w:asciiTheme="minorHAnsi" w:hAnsiTheme="minorHAnsi"/>
          <w:color w:val="auto"/>
          <w:szCs w:val="24"/>
        </w:rPr>
        <w:t xml:space="preserve">evidence of </w:t>
      </w:r>
      <w:proofErr w:type="spellStart"/>
      <w:r w:rsidR="00FD397C" w:rsidRPr="0065109B">
        <w:rPr>
          <w:rFonts w:asciiTheme="minorHAnsi" w:hAnsiTheme="minorHAnsi"/>
          <w:color w:val="auto"/>
          <w:szCs w:val="24"/>
        </w:rPr>
        <w:t>ligamentous</w:t>
      </w:r>
      <w:proofErr w:type="spellEnd"/>
      <w:r w:rsidR="00FD397C" w:rsidRPr="0065109B">
        <w:rPr>
          <w:rFonts w:asciiTheme="minorHAnsi" w:hAnsiTheme="minorHAnsi"/>
          <w:color w:val="auto"/>
          <w:szCs w:val="24"/>
        </w:rPr>
        <w:t xml:space="preserve"> instability, </w:t>
      </w:r>
      <w:proofErr w:type="spellStart"/>
      <w:r w:rsidR="00FD397C" w:rsidRPr="0065109B">
        <w:rPr>
          <w:rFonts w:asciiTheme="minorHAnsi" w:hAnsiTheme="minorHAnsi"/>
          <w:color w:val="auto"/>
          <w:szCs w:val="24"/>
        </w:rPr>
        <w:t>subluxation</w:t>
      </w:r>
      <w:proofErr w:type="spellEnd"/>
      <w:r w:rsidR="00FD397C" w:rsidRPr="0065109B">
        <w:rPr>
          <w:rFonts w:asciiTheme="minorHAnsi" w:hAnsiTheme="minorHAnsi"/>
          <w:color w:val="auto"/>
          <w:szCs w:val="24"/>
        </w:rPr>
        <w:t>, locking</w:t>
      </w:r>
      <w:r w:rsidR="00FD397C">
        <w:rPr>
          <w:rFonts w:asciiTheme="minorHAnsi" w:hAnsiTheme="minorHAnsi"/>
          <w:color w:val="auto"/>
          <w:szCs w:val="24"/>
        </w:rPr>
        <w:t>, or other significant joint abnormality</w:t>
      </w:r>
      <w:r w:rsidR="00FD397C" w:rsidRPr="0065109B">
        <w:rPr>
          <w:rFonts w:asciiTheme="minorHAnsi" w:hAnsiTheme="minorHAnsi"/>
          <w:color w:val="auto"/>
          <w:szCs w:val="24"/>
        </w:rPr>
        <w:t xml:space="preserve"> at the </w:t>
      </w:r>
      <w:r w:rsidR="00FD397C">
        <w:rPr>
          <w:rFonts w:asciiTheme="minorHAnsi" w:hAnsiTheme="minorHAnsi"/>
          <w:color w:val="auto"/>
          <w:szCs w:val="24"/>
        </w:rPr>
        <w:t xml:space="preserve">time of separation from service.  After due deliberation and consideration of all the evidence, the Board recommends </w:t>
      </w:r>
      <w:r w:rsidR="00BB0319">
        <w:rPr>
          <w:rFonts w:asciiTheme="minorHAnsi" w:hAnsiTheme="minorHAnsi"/>
          <w:color w:val="auto"/>
          <w:szCs w:val="24"/>
        </w:rPr>
        <w:t xml:space="preserve">by majority decision (2:1 vote) </w:t>
      </w:r>
      <w:r w:rsidR="00FD397C">
        <w:rPr>
          <w:rFonts w:asciiTheme="minorHAnsi" w:hAnsiTheme="minorHAnsi"/>
          <w:color w:val="auto"/>
          <w:szCs w:val="24"/>
        </w:rPr>
        <w:t>a rating of 10% for t</w:t>
      </w:r>
      <w:r w:rsidR="00C301B3">
        <w:rPr>
          <w:rFonts w:asciiTheme="minorHAnsi" w:hAnsiTheme="minorHAnsi"/>
          <w:color w:val="auto"/>
          <w:szCs w:val="24"/>
        </w:rPr>
        <w:t>he bilateral knee pain</w:t>
      </w:r>
      <w:r w:rsidR="00FD397C">
        <w:rPr>
          <w:rFonts w:asciiTheme="minorHAnsi" w:hAnsiTheme="minorHAnsi"/>
          <w:color w:val="auto"/>
          <w:szCs w:val="24"/>
        </w:rPr>
        <w:t xml:space="preserve">.    </w:t>
      </w:r>
      <w:r w:rsidR="00EC337D" w:rsidRPr="007973D8">
        <w:rPr>
          <w:rFonts w:asciiTheme="minorHAnsi" w:eastAsia="HiddenHorzOCR" w:hAnsiTheme="minorHAnsi"/>
          <w:color w:val="auto"/>
          <w:szCs w:val="24"/>
        </w:rPr>
        <w:t xml:space="preserve"> </w:t>
      </w:r>
    </w:p>
    <w:p w:rsidR="00226B1A" w:rsidRPr="007973D8" w:rsidRDefault="00226B1A" w:rsidP="00C301B3">
      <w:pPr>
        <w:spacing w:line="240" w:lineRule="exact"/>
        <w:rPr>
          <w:color w:val="auto"/>
        </w:rPr>
      </w:pPr>
    </w:p>
    <w:p w:rsidR="00EC337D" w:rsidRPr="00EC337D" w:rsidRDefault="00831578" w:rsidP="00C301B3">
      <w:pPr>
        <w:spacing w:line="240" w:lineRule="exact"/>
        <w:jc w:val="both"/>
        <w:rPr>
          <w:rFonts w:asciiTheme="minorHAnsi" w:hAnsiTheme="minorHAnsi"/>
          <w:color w:val="auto"/>
          <w:szCs w:val="24"/>
        </w:rPr>
      </w:pPr>
      <w:r>
        <w:rPr>
          <w:rFonts w:asciiTheme="minorHAnsi" w:eastAsia="HiddenHorzOCR" w:hAnsiTheme="minorHAnsi"/>
          <w:color w:val="auto"/>
          <w:szCs w:val="24"/>
          <w:u w:val="single"/>
        </w:rPr>
        <w:t xml:space="preserve">Back </w:t>
      </w:r>
      <w:r w:rsidR="000B317A">
        <w:rPr>
          <w:rFonts w:asciiTheme="minorHAnsi" w:eastAsia="HiddenHorzOCR" w:hAnsiTheme="minorHAnsi"/>
          <w:color w:val="auto"/>
          <w:szCs w:val="24"/>
          <w:u w:val="single"/>
        </w:rPr>
        <w:t>P</w:t>
      </w:r>
      <w:r>
        <w:rPr>
          <w:rFonts w:asciiTheme="minorHAnsi" w:eastAsia="HiddenHorzOCR" w:hAnsiTheme="minorHAnsi"/>
          <w:color w:val="auto"/>
          <w:szCs w:val="24"/>
          <w:u w:val="single"/>
        </w:rPr>
        <w:t>ain</w:t>
      </w:r>
      <w:r w:rsidR="00FD397C">
        <w:rPr>
          <w:rFonts w:asciiTheme="minorHAnsi" w:eastAsia="HiddenHorzOCR" w:hAnsiTheme="minorHAnsi"/>
          <w:color w:val="auto"/>
          <w:szCs w:val="24"/>
        </w:rPr>
        <w:t xml:space="preserve">.  </w:t>
      </w:r>
      <w:r w:rsidR="00EC337D" w:rsidRPr="007973D8">
        <w:rPr>
          <w:rFonts w:asciiTheme="minorHAnsi" w:eastAsia="HiddenHorzOCR" w:hAnsiTheme="minorHAnsi"/>
          <w:color w:val="auto"/>
          <w:szCs w:val="24"/>
        </w:rPr>
        <w:t>The</w:t>
      </w:r>
      <w:r w:rsidR="00EC337D" w:rsidRPr="00711350">
        <w:rPr>
          <w:rFonts w:asciiTheme="minorHAnsi" w:eastAsia="HiddenHorzOCR" w:hAnsiTheme="minorHAnsi"/>
          <w:color w:val="auto"/>
          <w:szCs w:val="24"/>
        </w:rPr>
        <w:t xml:space="preserve"> CI</w:t>
      </w:r>
      <w:r w:rsidR="00FD397C">
        <w:rPr>
          <w:rFonts w:asciiTheme="minorHAnsi" w:eastAsia="HiddenHorzOCR" w:hAnsiTheme="minorHAnsi"/>
          <w:color w:val="auto"/>
          <w:szCs w:val="24"/>
        </w:rPr>
        <w:t xml:space="preserve"> contends </w:t>
      </w:r>
      <w:r w:rsidR="00EC337D" w:rsidRPr="00711350">
        <w:rPr>
          <w:rFonts w:asciiTheme="minorHAnsi" w:eastAsia="HiddenHorzOCR" w:hAnsiTheme="minorHAnsi"/>
          <w:color w:val="auto"/>
          <w:szCs w:val="24"/>
        </w:rPr>
        <w:t xml:space="preserve">that </w:t>
      </w:r>
      <w:r w:rsidR="00FD397C">
        <w:rPr>
          <w:rFonts w:asciiTheme="minorHAnsi" w:eastAsia="HiddenHorzOCR" w:hAnsiTheme="minorHAnsi"/>
          <w:color w:val="auto"/>
          <w:szCs w:val="24"/>
        </w:rPr>
        <w:t>a disability</w:t>
      </w:r>
      <w:r w:rsidR="00EC337D" w:rsidRPr="00711350">
        <w:rPr>
          <w:rFonts w:asciiTheme="minorHAnsi" w:eastAsia="HiddenHorzOCR" w:hAnsiTheme="minorHAnsi"/>
          <w:color w:val="auto"/>
          <w:szCs w:val="24"/>
        </w:rPr>
        <w:t xml:space="preserve"> rating should be considered for </w:t>
      </w:r>
      <w:r w:rsidR="00184A80" w:rsidRPr="004102C3">
        <w:rPr>
          <w:rFonts w:asciiTheme="minorHAnsi" w:eastAsia="HiddenHorzOCR" w:hAnsiTheme="minorHAnsi"/>
          <w:color w:val="auto"/>
          <w:szCs w:val="24"/>
        </w:rPr>
        <w:t>back pain</w:t>
      </w:r>
      <w:r w:rsidR="00EC337D" w:rsidRPr="00711350">
        <w:rPr>
          <w:rFonts w:asciiTheme="minorHAnsi" w:eastAsia="HiddenHorzOCR" w:hAnsiTheme="minorHAnsi"/>
          <w:color w:val="auto"/>
          <w:szCs w:val="24"/>
        </w:rPr>
        <w:t xml:space="preserve">. </w:t>
      </w:r>
      <w:r w:rsidR="002626FF">
        <w:rPr>
          <w:rFonts w:asciiTheme="minorHAnsi" w:eastAsia="HiddenHorzOCR" w:hAnsiTheme="minorHAnsi"/>
          <w:color w:val="auto"/>
          <w:szCs w:val="24"/>
        </w:rPr>
        <w:t xml:space="preserve"> According to the </w:t>
      </w:r>
      <w:r w:rsidR="00BB0319">
        <w:rPr>
          <w:rFonts w:asciiTheme="minorHAnsi" w:eastAsia="HiddenHorzOCR" w:hAnsiTheme="minorHAnsi"/>
          <w:color w:val="auto"/>
          <w:szCs w:val="24"/>
        </w:rPr>
        <w:t xml:space="preserve">service treatment record (STR), </w:t>
      </w:r>
      <w:r w:rsidR="004102C3">
        <w:rPr>
          <w:rFonts w:asciiTheme="minorHAnsi" w:eastAsia="HiddenHorzOCR" w:hAnsiTheme="minorHAnsi"/>
          <w:color w:val="auto"/>
          <w:szCs w:val="24"/>
        </w:rPr>
        <w:t xml:space="preserve">the CI </w:t>
      </w:r>
      <w:r w:rsidR="005F2247">
        <w:rPr>
          <w:rFonts w:asciiTheme="minorHAnsi" w:eastAsia="HiddenHorzOCR" w:hAnsiTheme="minorHAnsi"/>
          <w:color w:val="auto"/>
          <w:szCs w:val="24"/>
        </w:rPr>
        <w:t>injured his back in October 2002.</w:t>
      </w:r>
      <w:r w:rsidR="00BF1BBA">
        <w:rPr>
          <w:rFonts w:asciiTheme="minorHAnsi" w:eastAsia="HiddenHorzOCR" w:hAnsiTheme="minorHAnsi"/>
          <w:color w:val="auto"/>
          <w:szCs w:val="24"/>
        </w:rPr>
        <w:t xml:space="preserve">  After that, he </w:t>
      </w:r>
      <w:r w:rsidR="004102C3">
        <w:rPr>
          <w:rFonts w:asciiTheme="minorHAnsi" w:eastAsia="HiddenHorzOCR" w:hAnsiTheme="minorHAnsi"/>
          <w:color w:val="auto"/>
          <w:szCs w:val="24"/>
        </w:rPr>
        <w:t xml:space="preserve">had intermittent </w:t>
      </w:r>
      <w:r w:rsidR="00BF1BBA">
        <w:rPr>
          <w:rFonts w:asciiTheme="minorHAnsi" w:eastAsia="HiddenHorzOCR" w:hAnsiTheme="minorHAnsi"/>
          <w:color w:val="auto"/>
          <w:szCs w:val="24"/>
        </w:rPr>
        <w:t xml:space="preserve">episodes of </w:t>
      </w:r>
      <w:r w:rsidR="004102C3">
        <w:rPr>
          <w:rFonts w:asciiTheme="minorHAnsi" w:eastAsia="HiddenHorzOCR" w:hAnsiTheme="minorHAnsi"/>
          <w:color w:val="auto"/>
          <w:szCs w:val="24"/>
        </w:rPr>
        <w:t>back pain</w:t>
      </w:r>
      <w:r w:rsidR="00BF1BBA">
        <w:rPr>
          <w:rFonts w:asciiTheme="minorHAnsi" w:eastAsia="HiddenHorzOCR" w:hAnsiTheme="minorHAnsi"/>
          <w:color w:val="auto"/>
          <w:szCs w:val="24"/>
        </w:rPr>
        <w:t>.  However, t</w:t>
      </w:r>
      <w:r w:rsidR="00B24C96" w:rsidRPr="00B24C96">
        <w:rPr>
          <w:rFonts w:asciiTheme="minorHAnsi" w:eastAsia="HiddenHorzOCR" w:hAnsiTheme="minorHAnsi"/>
          <w:color w:val="auto"/>
          <w:szCs w:val="24"/>
        </w:rPr>
        <w:t>h</w:t>
      </w:r>
      <w:r w:rsidR="00BF1BBA">
        <w:rPr>
          <w:rFonts w:asciiTheme="minorHAnsi" w:eastAsia="HiddenHorzOCR" w:hAnsiTheme="minorHAnsi"/>
          <w:color w:val="auto"/>
          <w:szCs w:val="24"/>
        </w:rPr>
        <w:t>e back</w:t>
      </w:r>
      <w:r w:rsidR="00B24C96" w:rsidRPr="00B24C96">
        <w:rPr>
          <w:rFonts w:asciiTheme="minorHAnsi" w:eastAsia="HiddenHorzOCR" w:hAnsiTheme="minorHAnsi"/>
          <w:color w:val="auto"/>
          <w:szCs w:val="24"/>
        </w:rPr>
        <w:t xml:space="preserve"> condition was not clinically </w:t>
      </w:r>
      <w:r w:rsidR="00BF1BBA">
        <w:rPr>
          <w:rFonts w:asciiTheme="minorHAnsi" w:eastAsia="HiddenHorzOCR" w:hAnsiTheme="minorHAnsi"/>
          <w:color w:val="auto"/>
          <w:szCs w:val="24"/>
        </w:rPr>
        <w:t>significant</w:t>
      </w:r>
      <w:r w:rsidR="00B24C96" w:rsidRPr="00B24C96">
        <w:rPr>
          <w:rFonts w:asciiTheme="minorHAnsi" w:eastAsia="HiddenHorzOCR" w:hAnsiTheme="minorHAnsi"/>
          <w:color w:val="auto"/>
          <w:szCs w:val="24"/>
        </w:rPr>
        <w:t xml:space="preserve"> during the MEB</w:t>
      </w:r>
      <w:r w:rsidR="00BF1BBA">
        <w:rPr>
          <w:rFonts w:asciiTheme="minorHAnsi" w:eastAsia="HiddenHorzOCR" w:hAnsiTheme="minorHAnsi"/>
          <w:color w:val="auto"/>
          <w:szCs w:val="24"/>
        </w:rPr>
        <w:t>/PEB</w:t>
      </w:r>
      <w:r w:rsidR="00B24C96" w:rsidRPr="00B24C96">
        <w:rPr>
          <w:rFonts w:asciiTheme="minorHAnsi" w:eastAsia="HiddenHorzOCR" w:hAnsiTheme="minorHAnsi"/>
          <w:color w:val="auto"/>
          <w:szCs w:val="24"/>
        </w:rPr>
        <w:t xml:space="preserve"> period, did not </w:t>
      </w:r>
      <w:r w:rsidR="00BF1BBA">
        <w:rPr>
          <w:rFonts w:asciiTheme="minorHAnsi" w:eastAsia="HiddenHorzOCR" w:hAnsiTheme="minorHAnsi"/>
          <w:color w:val="auto"/>
          <w:szCs w:val="24"/>
        </w:rPr>
        <w:t xml:space="preserve">require permanent profiling, and </w:t>
      </w:r>
      <w:r w:rsidR="00B24C96" w:rsidRPr="00B24C96">
        <w:rPr>
          <w:rFonts w:asciiTheme="minorHAnsi" w:eastAsia="HiddenHorzOCR" w:hAnsiTheme="minorHAnsi"/>
          <w:color w:val="auto"/>
          <w:szCs w:val="24"/>
        </w:rPr>
        <w:t>was not implicated in the commander’s statement</w:t>
      </w:r>
      <w:r w:rsidR="00B24C96">
        <w:rPr>
          <w:rFonts w:asciiTheme="minorHAnsi" w:eastAsia="HiddenHorzOCR" w:hAnsiTheme="minorHAnsi"/>
          <w:color w:val="auto"/>
          <w:szCs w:val="24"/>
        </w:rPr>
        <w:t xml:space="preserve">.  </w:t>
      </w:r>
      <w:r w:rsidR="00BF1BBA">
        <w:rPr>
          <w:rFonts w:asciiTheme="minorHAnsi" w:eastAsia="HiddenHorzOCR" w:hAnsiTheme="minorHAnsi"/>
          <w:color w:val="auto"/>
          <w:szCs w:val="24"/>
        </w:rPr>
        <w:t xml:space="preserve">On </w:t>
      </w:r>
      <w:r w:rsidR="00BB6127">
        <w:rPr>
          <w:rFonts w:asciiTheme="minorHAnsi" w:eastAsia="HiddenHorzOCR" w:hAnsiTheme="minorHAnsi"/>
          <w:color w:val="auto"/>
          <w:szCs w:val="24"/>
        </w:rPr>
        <w:t xml:space="preserve">the </w:t>
      </w:r>
      <w:r w:rsidR="00BF1BBA">
        <w:rPr>
          <w:rFonts w:asciiTheme="minorHAnsi" w:eastAsia="HiddenHorzOCR" w:hAnsiTheme="minorHAnsi"/>
          <w:color w:val="auto"/>
          <w:szCs w:val="24"/>
        </w:rPr>
        <w:t>DD Form 2808 (</w:t>
      </w:r>
      <w:r w:rsidR="00BB6127">
        <w:rPr>
          <w:rFonts w:asciiTheme="minorHAnsi" w:eastAsia="HiddenHorzOCR" w:hAnsiTheme="minorHAnsi"/>
          <w:color w:val="auto"/>
          <w:szCs w:val="24"/>
        </w:rPr>
        <w:t>R</w:t>
      </w:r>
      <w:r w:rsidR="00BF1BBA">
        <w:rPr>
          <w:rFonts w:asciiTheme="minorHAnsi" w:eastAsia="HiddenHorzOCR" w:hAnsiTheme="minorHAnsi"/>
          <w:color w:val="auto"/>
          <w:szCs w:val="24"/>
        </w:rPr>
        <w:t xml:space="preserve">eport of </w:t>
      </w:r>
      <w:r w:rsidR="00BB6127">
        <w:rPr>
          <w:rFonts w:asciiTheme="minorHAnsi" w:eastAsia="HiddenHorzOCR" w:hAnsiTheme="minorHAnsi"/>
          <w:color w:val="auto"/>
          <w:szCs w:val="24"/>
        </w:rPr>
        <w:t>M</w:t>
      </w:r>
      <w:r w:rsidR="00BF1BBA">
        <w:rPr>
          <w:rFonts w:asciiTheme="minorHAnsi" w:eastAsia="HiddenHorzOCR" w:hAnsiTheme="minorHAnsi"/>
          <w:color w:val="auto"/>
          <w:szCs w:val="24"/>
        </w:rPr>
        <w:t xml:space="preserve">edical </w:t>
      </w:r>
      <w:r w:rsidR="00BB6127">
        <w:rPr>
          <w:rFonts w:asciiTheme="minorHAnsi" w:eastAsia="HiddenHorzOCR" w:hAnsiTheme="minorHAnsi"/>
          <w:color w:val="auto"/>
          <w:szCs w:val="24"/>
        </w:rPr>
        <w:t>E</w:t>
      </w:r>
      <w:r w:rsidR="00E33D29">
        <w:rPr>
          <w:rFonts w:asciiTheme="minorHAnsi" w:eastAsia="HiddenHorzOCR" w:hAnsiTheme="minorHAnsi"/>
          <w:color w:val="auto"/>
          <w:szCs w:val="24"/>
        </w:rPr>
        <w:t>xamination</w:t>
      </w:r>
      <w:r w:rsidR="00BF1BBA">
        <w:rPr>
          <w:rFonts w:asciiTheme="minorHAnsi" w:eastAsia="HiddenHorzOCR" w:hAnsiTheme="minorHAnsi"/>
          <w:color w:val="auto"/>
          <w:szCs w:val="24"/>
        </w:rPr>
        <w:t xml:space="preserve">) dated </w:t>
      </w:r>
      <w:r w:rsidR="00E33D29">
        <w:rPr>
          <w:rFonts w:asciiTheme="minorHAnsi" w:eastAsia="HiddenHorzOCR" w:hAnsiTheme="minorHAnsi"/>
          <w:color w:val="auto"/>
          <w:szCs w:val="24"/>
        </w:rPr>
        <w:t>13 May 2004</w:t>
      </w:r>
      <w:r w:rsidR="00BF1BBA">
        <w:rPr>
          <w:rFonts w:asciiTheme="minorHAnsi" w:eastAsia="HiddenHorzOCR" w:hAnsiTheme="minorHAnsi"/>
          <w:color w:val="auto"/>
          <w:szCs w:val="24"/>
        </w:rPr>
        <w:t xml:space="preserve">, the </w:t>
      </w:r>
      <w:r w:rsidR="00E33D29">
        <w:rPr>
          <w:rFonts w:asciiTheme="minorHAnsi" w:eastAsia="HiddenHorzOCR" w:hAnsiTheme="minorHAnsi"/>
          <w:color w:val="auto"/>
          <w:szCs w:val="24"/>
        </w:rPr>
        <w:t>spine examination</w:t>
      </w:r>
      <w:r w:rsidR="00BF1BBA">
        <w:rPr>
          <w:rFonts w:asciiTheme="minorHAnsi" w:eastAsia="HiddenHorzOCR" w:hAnsiTheme="minorHAnsi"/>
          <w:color w:val="auto"/>
          <w:szCs w:val="24"/>
        </w:rPr>
        <w:t xml:space="preserve"> was</w:t>
      </w:r>
      <w:r w:rsidR="00E33D29">
        <w:rPr>
          <w:rFonts w:asciiTheme="minorHAnsi" w:eastAsia="HiddenHorzOCR" w:hAnsiTheme="minorHAnsi"/>
          <w:color w:val="auto"/>
          <w:szCs w:val="24"/>
        </w:rPr>
        <w:t xml:space="preserve"> normal.  </w:t>
      </w:r>
      <w:r w:rsidR="00EC337D" w:rsidRPr="00711350">
        <w:rPr>
          <w:rFonts w:asciiTheme="minorHAnsi" w:hAnsiTheme="minorHAnsi"/>
          <w:color w:val="auto"/>
          <w:szCs w:val="24"/>
        </w:rPr>
        <w:t xml:space="preserve">There was </w:t>
      </w:r>
      <w:r w:rsidR="00BF1BBA">
        <w:rPr>
          <w:rFonts w:asciiTheme="minorHAnsi" w:hAnsiTheme="minorHAnsi"/>
          <w:color w:val="auto"/>
          <w:szCs w:val="24"/>
        </w:rPr>
        <w:t>insufficient</w:t>
      </w:r>
      <w:r w:rsidR="00EC337D" w:rsidRPr="00711350">
        <w:rPr>
          <w:rFonts w:asciiTheme="minorHAnsi" w:hAnsiTheme="minorHAnsi"/>
          <w:color w:val="auto"/>
          <w:szCs w:val="24"/>
        </w:rPr>
        <w:t xml:space="preserve"> evidence for concluding that </w:t>
      </w:r>
      <w:r w:rsidR="00E33D29">
        <w:rPr>
          <w:rFonts w:asciiTheme="minorHAnsi" w:hAnsiTheme="minorHAnsi"/>
          <w:color w:val="auto"/>
          <w:szCs w:val="24"/>
        </w:rPr>
        <w:t>this condition</w:t>
      </w:r>
      <w:r w:rsidR="00EC337D" w:rsidRPr="00711350">
        <w:rPr>
          <w:rFonts w:asciiTheme="minorHAnsi" w:hAnsiTheme="minorHAnsi"/>
          <w:color w:val="auto"/>
          <w:szCs w:val="24"/>
        </w:rPr>
        <w:t xml:space="preserve"> interfered with duty performance to a degree that </w:t>
      </w:r>
      <w:r w:rsidR="00EC337D" w:rsidRPr="00711350">
        <w:rPr>
          <w:rFonts w:asciiTheme="minorHAnsi" w:hAnsiTheme="minorHAnsi"/>
          <w:color w:val="auto"/>
          <w:szCs w:val="24"/>
        </w:rPr>
        <w:lastRenderedPageBreak/>
        <w:t xml:space="preserve">could be argued as unfitting.  The Board determined therefore that </w:t>
      </w:r>
      <w:r w:rsidR="00C301B3">
        <w:rPr>
          <w:rFonts w:asciiTheme="minorHAnsi" w:hAnsiTheme="minorHAnsi"/>
          <w:color w:val="auto"/>
          <w:szCs w:val="24"/>
        </w:rPr>
        <w:t xml:space="preserve">the </w:t>
      </w:r>
      <w:r w:rsidR="00BF1BBA">
        <w:rPr>
          <w:rFonts w:asciiTheme="minorHAnsi" w:hAnsiTheme="minorHAnsi"/>
          <w:color w:val="auto"/>
          <w:szCs w:val="24"/>
        </w:rPr>
        <w:t>back</w:t>
      </w:r>
      <w:r w:rsidR="00EC337D" w:rsidRPr="00711350">
        <w:rPr>
          <w:rFonts w:asciiTheme="minorHAnsi" w:hAnsiTheme="minorHAnsi"/>
          <w:color w:val="auto"/>
          <w:szCs w:val="24"/>
        </w:rPr>
        <w:t xml:space="preserve"> condition </w:t>
      </w:r>
      <w:r w:rsidR="00BF1BBA">
        <w:rPr>
          <w:rFonts w:asciiTheme="minorHAnsi" w:hAnsiTheme="minorHAnsi"/>
          <w:color w:val="auto"/>
          <w:szCs w:val="24"/>
        </w:rPr>
        <w:t>was</w:t>
      </w:r>
      <w:r w:rsidR="00EC337D" w:rsidRPr="00711350">
        <w:rPr>
          <w:rFonts w:asciiTheme="minorHAnsi" w:hAnsiTheme="minorHAnsi"/>
          <w:color w:val="auto"/>
          <w:szCs w:val="24"/>
        </w:rPr>
        <w:t xml:space="preserve"> </w:t>
      </w:r>
      <w:r w:rsidR="00BF1BBA">
        <w:rPr>
          <w:rFonts w:asciiTheme="minorHAnsi" w:hAnsiTheme="minorHAnsi"/>
          <w:color w:val="auto"/>
          <w:szCs w:val="24"/>
        </w:rPr>
        <w:t xml:space="preserve">not </w:t>
      </w:r>
      <w:r w:rsidR="00EC337D" w:rsidRPr="00711350">
        <w:rPr>
          <w:rFonts w:asciiTheme="minorHAnsi" w:hAnsiTheme="minorHAnsi"/>
          <w:color w:val="auto"/>
          <w:szCs w:val="24"/>
        </w:rPr>
        <w:t xml:space="preserve">subject to </w:t>
      </w:r>
      <w:r w:rsidR="000B317A">
        <w:rPr>
          <w:rFonts w:asciiTheme="minorHAnsi" w:hAnsiTheme="minorHAnsi"/>
          <w:color w:val="auto"/>
          <w:szCs w:val="24"/>
        </w:rPr>
        <w:t>s</w:t>
      </w:r>
      <w:r w:rsidR="00EC337D" w:rsidRPr="00711350">
        <w:rPr>
          <w:rFonts w:asciiTheme="minorHAnsi" w:hAnsiTheme="minorHAnsi"/>
          <w:color w:val="auto"/>
          <w:szCs w:val="24"/>
        </w:rPr>
        <w:t>ervice disability rating.</w:t>
      </w:r>
    </w:p>
    <w:p w:rsidR="00FE119D" w:rsidRDefault="00FE119D" w:rsidP="00C301B3">
      <w:pPr>
        <w:spacing w:line="240" w:lineRule="exact"/>
        <w:jc w:val="both"/>
        <w:rPr>
          <w:color w:val="auto"/>
          <w:szCs w:val="24"/>
          <w:u w:val="single"/>
        </w:rPr>
      </w:pPr>
    </w:p>
    <w:p w:rsidR="00EC337D" w:rsidRPr="00FE119D" w:rsidRDefault="00FE119D" w:rsidP="00C301B3">
      <w:pPr>
        <w:spacing w:line="240" w:lineRule="exact"/>
        <w:jc w:val="both"/>
        <w:rPr>
          <w:rFonts w:eastAsia="HiddenHorzOCR"/>
          <w:i/>
          <w:color w:val="auto"/>
          <w:sz w:val="20"/>
        </w:rPr>
      </w:pPr>
      <w:proofErr w:type="gramStart"/>
      <w:r w:rsidRPr="00EC337D">
        <w:rPr>
          <w:color w:val="auto"/>
          <w:szCs w:val="24"/>
          <w:u w:val="single"/>
        </w:rPr>
        <w:t>Remaining Conditions</w:t>
      </w:r>
      <w:r w:rsidRPr="00EC337D">
        <w:rPr>
          <w:color w:val="auto"/>
          <w:szCs w:val="24"/>
        </w:rPr>
        <w:t>.</w:t>
      </w:r>
      <w:proofErr w:type="gramEnd"/>
      <w:r>
        <w:rPr>
          <w:color w:val="auto"/>
          <w:szCs w:val="24"/>
        </w:rPr>
        <w:t xml:space="preserve">  Other </w:t>
      </w:r>
      <w:r w:rsidRPr="003160E7">
        <w:rPr>
          <w:color w:val="auto"/>
          <w:szCs w:val="24"/>
        </w:rPr>
        <w:t xml:space="preserve">conditions were also </w:t>
      </w:r>
      <w:r>
        <w:rPr>
          <w:color w:val="auto"/>
          <w:szCs w:val="24"/>
        </w:rPr>
        <w:t xml:space="preserve">noted in the file.  </w:t>
      </w:r>
      <w:r w:rsidRPr="003160E7">
        <w:rPr>
          <w:color w:val="auto"/>
          <w:szCs w:val="24"/>
        </w:rPr>
        <w:t xml:space="preserve">None of these conditions were clinically </w:t>
      </w:r>
      <w:r>
        <w:rPr>
          <w:color w:val="auto"/>
          <w:szCs w:val="24"/>
        </w:rPr>
        <w:t>significant</w:t>
      </w:r>
      <w:r w:rsidRPr="003160E7">
        <w:rPr>
          <w:color w:val="auto"/>
          <w:szCs w:val="24"/>
        </w:rPr>
        <w:t xml:space="preserve"> during the MEB</w:t>
      </w:r>
      <w:r>
        <w:rPr>
          <w:color w:val="auto"/>
          <w:szCs w:val="24"/>
        </w:rPr>
        <w:t>/PEB</w:t>
      </w:r>
      <w:r w:rsidRPr="003160E7">
        <w:rPr>
          <w:color w:val="auto"/>
          <w:szCs w:val="24"/>
        </w:rPr>
        <w:t xml:space="preserve"> period, none carried profiles and none were implicated in the commander’s statement.  These conditions were reviewed by the action officer and considered by the Board.  </w:t>
      </w:r>
      <w:r w:rsidRPr="00711350">
        <w:rPr>
          <w:color w:val="auto"/>
          <w:szCs w:val="24"/>
        </w:rPr>
        <w:t xml:space="preserve">There was </w:t>
      </w:r>
      <w:r>
        <w:rPr>
          <w:color w:val="auto"/>
          <w:szCs w:val="24"/>
        </w:rPr>
        <w:t xml:space="preserve">insufficient </w:t>
      </w:r>
      <w:r w:rsidRPr="00711350">
        <w:rPr>
          <w:color w:val="auto"/>
          <w:szCs w:val="24"/>
        </w:rPr>
        <w:t>evidence for concluding that any of the conditions interfered with duty performance to a degree that could be argued as unfitting</w:t>
      </w:r>
      <w:r>
        <w:rPr>
          <w:color w:val="auto"/>
          <w:szCs w:val="24"/>
        </w:rPr>
        <w:t xml:space="preserve">. </w:t>
      </w:r>
      <w:r w:rsidR="006317B4" w:rsidRPr="006317B4">
        <w:rPr>
          <w:rFonts w:asciiTheme="minorHAnsi" w:hAnsiTheme="minorHAnsi"/>
          <w:color w:val="auto"/>
          <w:szCs w:val="24"/>
        </w:rPr>
        <w:t>N</w:t>
      </w:r>
      <w:r w:rsidR="000B317A">
        <w:rPr>
          <w:rFonts w:asciiTheme="minorHAnsi" w:hAnsiTheme="minorHAnsi"/>
          <w:color w:val="auto"/>
          <w:szCs w:val="24"/>
        </w:rPr>
        <w:t>o other conditions were service-</w:t>
      </w:r>
      <w:r w:rsidR="006317B4" w:rsidRPr="006317B4">
        <w:rPr>
          <w:rFonts w:asciiTheme="minorHAnsi" w:hAnsiTheme="minorHAnsi"/>
          <w:color w:val="auto"/>
          <w:szCs w:val="24"/>
        </w:rPr>
        <w:t>connected with a compensable rating by the VA within twelve months of separation or contended by the CI.  The Board, therefore, has no reasonable basis for recommending any additional unfitting conditions for separation rating</w:t>
      </w:r>
      <w:r w:rsidR="00817572" w:rsidRPr="00B56F3D">
        <w:rPr>
          <w:rFonts w:asciiTheme="minorHAnsi" w:hAnsiTheme="minorHAnsi"/>
          <w:color w:val="auto"/>
          <w:szCs w:val="24"/>
        </w:rPr>
        <w:t>.</w:t>
      </w:r>
    </w:p>
    <w:p w:rsidR="00F1737C" w:rsidRPr="00391858" w:rsidRDefault="00F1737C" w:rsidP="00C301B3">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C301B3">
      <w:pPr>
        <w:spacing w:line="240" w:lineRule="exact"/>
        <w:rPr>
          <w:rFonts w:asciiTheme="minorHAnsi" w:hAnsiTheme="minorHAnsi"/>
          <w:b/>
          <w:color w:val="auto"/>
          <w:szCs w:val="24"/>
          <w:u w:val="single"/>
        </w:rPr>
      </w:pPr>
    </w:p>
    <w:p w:rsidR="00C301B3" w:rsidRDefault="00C56FC8" w:rsidP="00C301B3">
      <w:pPr>
        <w:spacing w:line="240" w:lineRule="exact"/>
        <w:jc w:val="both"/>
        <w:rPr>
          <w:rFonts w:asciiTheme="minorHAnsi" w:eastAsiaTheme="minorHAnsi" w:hAnsiTheme="minorHAnsi"/>
          <w:color w:val="auto"/>
          <w:szCs w:val="24"/>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w:t>
      </w:r>
      <w:proofErr w:type="spellStart"/>
      <w:r w:rsidRPr="009C78FD">
        <w:rPr>
          <w:rFonts w:asciiTheme="minorHAnsi" w:eastAsiaTheme="minorHAnsi" w:hAnsiTheme="minorHAnsi"/>
          <w:color w:val="auto"/>
          <w:szCs w:val="24"/>
        </w:rPr>
        <w:t>DoDI</w:t>
      </w:r>
      <w:proofErr w:type="spellEnd"/>
      <w:r w:rsidRPr="009C78FD">
        <w:rPr>
          <w:rFonts w:asciiTheme="minorHAnsi" w:eastAsiaTheme="minorHAnsi" w:hAnsiTheme="minorHAnsi"/>
          <w:color w:val="auto"/>
          <w:szCs w:val="24"/>
        </w:rPr>
        <w:t xml:space="preserve"> 6040.44, provisions of </w:t>
      </w:r>
      <w:proofErr w:type="spellStart"/>
      <w:r w:rsidRPr="009C78FD">
        <w:rPr>
          <w:rFonts w:asciiTheme="minorHAnsi" w:eastAsiaTheme="minorHAnsi" w:hAnsiTheme="minorHAnsi"/>
          <w:color w:val="auto"/>
          <w:szCs w:val="24"/>
        </w:rPr>
        <w:t>DoD</w:t>
      </w:r>
      <w:proofErr w:type="spellEnd"/>
      <w:r w:rsidRPr="009C78FD">
        <w:rPr>
          <w:rFonts w:asciiTheme="minorHAnsi" w:eastAsiaTheme="minorHAnsi" w:hAnsiTheme="minorHAnsi"/>
          <w:color w:val="auto"/>
          <w:szCs w:val="24"/>
        </w:rPr>
        <w:t xml:space="preserve"> or Military Department regulations or guidelines relied upon by the PEB will not be considered by the Board to the extent they were inconsistent with the VASRD in effect at the time of the adjudication.</w:t>
      </w:r>
      <w:r w:rsidR="00892F8F">
        <w:rPr>
          <w:rFonts w:asciiTheme="minorHAnsi" w:eastAsiaTheme="minorHAnsi" w:hAnsiTheme="minorHAnsi"/>
          <w:color w:val="auto"/>
          <w:szCs w:val="24"/>
        </w:rPr>
        <w:t xml:space="preserve">  </w:t>
      </w:r>
      <w:r w:rsidR="00C301B3" w:rsidRPr="00D93A63">
        <w:rPr>
          <w:rFonts w:asciiTheme="minorHAnsi" w:eastAsiaTheme="minorHAnsi" w:hAnsiTheme="minorHAnsi"/>
          <w:color w:val="auto"/>
          <w:szCs w:val="24"/>
        </w:rPr>
        <w:t xml:space="preserve">As discussed above, PEB reliance on the </w:t>
      </w:r>
      <w:r w:rsidR="00C301B3">
        <w:rPr>
          <w:rFonts w:asciiTheme="minorHAnsi" w:eastAsiaTheme="minorHAnsi" w:hAnsiTheme="minorHAnsi"/>
          <w:color w:val="auto"/>
          <w:szCs w:val="24"/>
        </w:rPr>
        <w:t xml:space="preserve">USAPDA pain policy for rating the bilateral knee pain </w:t>
      </w:r>
      <w:r w:rsidR="00C301B3" w:rsidRPr="00D93A63">
        <w:rPr>
          <w:rFonts w:asciiTheme="minorHAnsi" w:eastAsiaTheme="minorHAnsi" w:hAnsiTheme="minorHAnsi"/>
          <w:color w:val="auto"/>
          <w:szCs w:val="24"/>
        </w:rPr>
        <w:t>was operant in this case and the condition was adjudicated independently of that policy by the Board.</w:t>
      </w:r>
      <w:r w:rsidR="00C301B3">
        <w:rPr>
          <w:rFonts w:asciiTheme="minorHAnsi" w:eastAsiaTheme="minorHAnsi" w:hAnsiTheme="minorHAnsi"/>
          <w:color w:val="auto"/>
          <w:szCs w:val="24"/>
        </w:rPr>
        <w:t xml:space="preserve">  </w:t>
      </w:r>
    </w:p>
    <w:p w:rsidR="00C301B3" w:rsidRDefault="00C301B3" w:rsidP="00C301B3">
      <w:pPr>
        <w:spacing w:line="240" w:lineRule="exact"/>
        <w:jc w:val="both"/>
        <w:rPr>
          <w:rFonts w:asciiTheme="minorHAnsi" w:eastAsiaTheme="minorHAnsi" w:hAnsiTheme="minorHAnsi"/>
          <w:color w:val="auto"/>
          <w:szCs w:val="24"/>
        </w:rPr>
      </w:pPr>
    </w:p>
    <w:p w:rsidR="00C56FC8" w:rsidRPr="00E32A34" w:rsidRDefault="00892F8F" w:rsidP="00E32A34">
      <w:pPr>
        <w:tabs>
          <w:tab w:val="left" w:pos="288"/>
          <w:tab w:val="left" w:pos="4752"/>
        </w:tabs>
        <w:spacing w:line="240" w:lineRule="exact"/>
        <w:jc w:val="both"/>
        <w:rPr>
          <w:rFonts w:eastAsia="Calibri"/>
          <w:color w:val="auto"/>
          <w:szCs w:val="24"/>
        </w:rPr>
      </w:pPr>
      <w:r>
        <w:rPr>
          <w:rFonts w:asciiTheme="minorHAnsi" w:eastAsiaTheme="minorHAnsi" w:hAnsiTheme="minorHAnsi"/>
          <w:color w:val="auto"/>
          <w:szCs w:val="24"/>
        </w:rPr>
        <w:t xml:space="preserve">In the matter of the bilateral knee pain, the Board recommends </w:t>
      </w:r>
      <w:r w:rsidR="00234BFD">
        <w:rPr>
          <w:rFonts w:asciiTheme="minorHAnsi" w:eastAsiaTheme="minorHAnsi" w:hAnsiTheme="minorHAnsi"/>
          <w:color w:val="auto"/>
          <w:szCs w:val="24"/>
        </w:rPr>
        <w:t xml:space="preserve">by majority decision (2:1 vote) </w:t>
      </w:r>
      <w:r>
        <w:rPr>
          <w:rFonts w:asciiTheme="minorHAnsi" w:eastAsiaTheme="minorHAnsi" w:hAnsiTheme="minorHAnsi"/>
          <w:color w:val="auto"/>
          <w:szCs w:val="24"/>
        </w:rPr>
        <w:t xml:space="preserve">no change to the PEB adjudication.  </w:t>
      </w:r>
      <w:r w:rsidR="00234BFD">
        <w:rPr>
          <w:rFonts w:asciiTheme="minorHAnsi" w:eastAsiaTheme="minorHAnsi" w:hAnsiTheme="minorHAnsi"/>
          <w:color w:val="auto"/>
          <w:szCs w:val="24"/>
        </w:rPr>
        <w:t xml:space="preserve">The single voter for dissent (who recommends 10% for each knee, for a combined rating of 20%) did not elect to submit </w:t>
      </w:r>
      <w:r w:rsidR="00BB6127">
        <w:rPr>
          <w:rFonts w:asciiTheme="minorHAnsi" w:eastAsiaTheme="minorHAnsi" w:hAnsiTheme="minorHAnsi"/>
          <w:color w:val="auto"/>
          <w:szCs w:val="24"/>
        </w:rPr>
        <w:t>the attached Mi</w:t>
      </w:r>
      <w:r w:rsidR="00234BFD">
        <w:rPr>
          <w:rFonts w:asciiTheme="minorHAnsi" w:eastAsiaTheme="minorHAnsi" w:hAnsiTheme="minorHAnsi"/>
          <w:color w:val="auto"/>
          <w:szCs w:val="24"/>
        </w:rPr>
        <w:t xml:space="preserve">nority Opinion.  </w:t>
      </w:r>
      <w:r>
        <w:rPr>
          <w:rFonts w:asciiTheme="minorHAnsi" w:eastAsiaTheme="minorHAnsi" w:hAnsiTheme="minorHAnsi"/>
          <w:color w:val="auto"/>
          <w:szCs w:val="24"/>
        </w:rPr>
        <w:t>In the matter of the</w:t>
      </w:r>
      <w:r w:rsidR="00E32A34">
        <w:rPr>
          <w:rFonts w:asciiTheme="minorHAnsi" w:eastAsiaTheme="minorHAnsi" w:hAnsiTheme="minorHAnsi"/>
          <w:color w:val="auto"/>
          <w:szCs w:val="24"/>
        </w:rPr>
        <w:t xml:space="preserve"> back</w:t>
      </w:r>
      <w:r w:rsidR="00E32A34">
        <w:rPr>
          <w:rFonts w:cs="Calibri"/>
          <w:color w:val="auto"/>
          <w:szCs w:val="24"/>
        </w:rPr>
        <w:t xml:space="preserve"> pain</w:t>
      </w:r>
      <w:r w:rsidR="00E32A34" w:rsidRPr="009D7401">
        <w:rPr>
          <w:rFonts w:eastAsia="HiddenHorzOCR"/>
          <w:color w:val="auto"/>
          <w:szCs w:val="24"/>
        </w:rPr>
        <w:t xml:space="preserve">, </w:t>
      </w:r>
      <w:r w:rsidR="00E32A34">
        <w:rPr>
          <w:color w:val="auto"/>
          <w:szCs w:val="24"/>
        </w:rPr>
        <w:t>or any other</w:t>
      </w:r>
      <w:r w:rsidR="00E32A34" w:rsidRPr="00AE3316">
        <w:rPr>
          <w:color w:val="auto"/>
          <w:szCs w:val="24"/>
        </w:rPr>
        <w:t xml:space="preserve"> conditions</w:t>
      </w:r>
      <w:r w:rsidR="00E32A34">
        <w:rPr>
          <w:color w:val="auto"/>
          <w:szCs w:val="24"/>
        </w:rPr>
        <w:t xml:space="preserve"> eligible for consideration</w:t>
      </w:r>
      <w:r w:rsidR="00E32A34" w:rsidRPr="00AE3316">
        <w:rPr>
          <w:color w:val="auto"/>
          <w:szCs w:val="24"/>
        </w:rPr>
        <w:t xml:space="preserve">; the Board </w:t>
      </w:r>
      <w:r w:rsidR="00E32A34" w:rsidRPr="001236EC">
        <w:rPr>
          <w:color w:val="auto"/>
          <w:szCs w:val="24"/>
        </w:rPr>
        <w:t xml:space="preserve">unanimously </w:t>
      </w:r>
      <w:r w:rsidR="00E32A34" w:rsidRPr="00AE3316">
        <w:rPr>
          <w:color w:val="auto"/>
          <w:szCs w:val="24"/>
        </w:rPr>
        <w:t>agrees that it cannot</w:t>
      </w:r>
      <w:r w:rsidR="00E32A34" w:rsidRPr="00AE3316">
        <w:rPr>
          <w:color w:val="000080"/>
          <w:szCs w:val="24"/>
        </w:rPr>
        <w:t xml:space="preserve"> </w:t>
      </w:r>
      <w:r w:rsidR="00E32A34" w:rsidRPr="00AE3316">
        <w:rPr>
          <w:color w:val="auto"/>
          <w:szCs w:val="24"/>
        </w:rPr>
        <w:t>recommend a</w:t>
      </w:r>
      <w:r w:rsidR="00E32A34">
        <w:rPr>
          <w:color w:val="auto"/>
          <w:szCs w:val="24"/>
        </w:rPr>
        <w:t>ny</w:t>
      </w:r>
      <w:r w:rsidR="00E32A34" w:rsidRPr="00AE3316">
        <w:rPr>
          <w:color w:val="auto"/>
          <w:szCs w:val="24"/>
        </w:rPr>
        <w:t xml:space="preserve"> finding</w:t>
      </w:r>
      <w:r w:rsidR="00E32A34">
        <w:rPr>
          <w:color w:val="auto"/>
          <w:szCs w:val="24"/>
        </w:rPr>
        <w:t>s</w:t>
      </w:r>
      <w:r w:rsidR="00E32A34" w:rsidRPr="00AE3316">
        <w:rPr>
          <w:color w:val="auto"/>
          <w:szCs w:val="24"/>
        </w:rPr>
        <w:t xml:space="preserve"> of unfit for additional rating at separation.</w:t>
      </w:r>
      <w:r w:rsidR="00E32A34">
        <w:rPr>
          <w:color w:val="auto"/>
          <w:szCs w:val="24"/>
        </w:rPr>
        <w:t xml:space="preserve">  </w:t>
      </w:r>
    </w:p>
    <w:p w:rsidR="00F1737C" w:rsidRPr="00391858" w:rsidRDefault="00F1737C" w:rsidP="00C301B3">
      <w:pPr>
        <w:pBdr>
          <w:bottom w:val="single" w:sz="12" w:space="1" w:color="auto"/>
        </w:pBdr>
        <w:tabs>
          <w:tab w:val="left" w:pos="288"/>
          <w:tab w:val="left" w:pos="4752"/>
        </w:tabs>
        <w:spacing w:line="240" w:lineRule="exact"/>
        <w:jc w:val="both"/>
        <w:rPr>
          <w:rFonts w:asciiTheme="minorHAnsi" w:hAnsiTheme="minorHAnsi"/>
          <w:b/>
          <w:color w:val="auto"/>
          <w:u w:val="single"/>
        </w:rPr>
      </w:pPr>
    </w:p>
    <w:p w:rsidR="006401DD" w:rsidRDefault="006401DD" w:rsidP="00C301B3">
      <w:pPr>
        <w:spacing w:line="240" w:lineRule="exact"/>
        <w:rPr>
          <w:rFonts w:asciiTheme="minorHAnsi" w:hAnsiTheme="minorHAnsi"/>
          <w:color w:val="auto"/>
          <w:szCs w:val="24"/>
          <w:u w:val="single"/>
        </w:rPr>
      </w:pPr>
    </w:p>
    <w:p w:rsidR="00FB593A" w:rsidRPr="00B427BB" w:rsidRDefault="00C56FC8" w:rsidP="00C301B3">
      <w:pPr>
        <w:spacing w:line="240" w:lineRule="exact"/>
        <w:rPr>
          <w:rFonts w:asciiTheme="minorHAnsi" w:hAnsiTheme="minorHAnsi"/>
          <w:color w:val="auto"/>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p>
    <w:p w:rsidR="006B4AA2" w:rsidRDefault="00C56FC8" w:rsidP="00C301B3">
      <w:pPr>
        <w:spacing w:line="240" w:lineRule="exact"/>
        <w:jc w:val="both"/>
        <w:rPr>
          <w:rFonts w:asciiTheme="minorHAnsi" w:hAnsiTheme="minorHAnsi"/>
          <w:color w:val="auto"/>
          <w:szCs w:val="24"/>
        </w:rPr>
      </w:pPr>
      <w:r w:rsidRPr="00396779">
        <w:rPr>
          <w:rFonts w:asciiTheme="minorHAnsi" w:hAnsiTheme="minorHAnsi"/>
          <w:color w:val="auto"/>
          <w:szCs w:val="24"/>
        </w:rPr>
        <w:t>The Board</w:t>
      </w:r>
      <w:r w:rsidR="006A543A">
        <w:rPr>
          <w:rFonts w:asciiTheme="minorHAnsi" w:hAnsiTheme="minorHAnsi"/>
          <w:color w:val="auto"/>
          <w:szCs w:val="24"/>
        </w:rPr>
        <w:t>,</w:t>
      </w:r>
      <w:r w:rsidRPr="00396779">
        <w:rPr>
          <w:rFonts w:asciiTheme="minorHAnsi" w:hAnsiTheme="minorHAnsi"/>
          <w:color w:val="auto"/>
          <w:szCs w:val="24"/>
        </w:rPr>
        <w:t xml:space="preserve"> therefore</w:t>
      </w:r>
      <w:r w:rsidR="006A543A">
        <w:rPr>
          <w:rFonts w:asciiTheme="minorHAnsi" w:hAnsiTheme="minorHAnsi"/>
          <w:color w:val="auto"/>
          <w:szCs w:val="24"/>
        </w:rPr>
        <w:t>,</w:t>
      </w:r>
      <w:r w:rsidRPr="00396779">
        <w:rPr>
          <w:rFonts w:asciiTheme="minorHAnsi" w:hAnsiTheme="minorHAnsi"/>
          <w:color w:val="auto"/>
          <w:szCs w:val="24"/>
        </w:rPr>
        <w:t xml:space="preserve"> recommends that there be no </w:t>
      </w:r>
      <w:proofErr w:type="spellStart"/>
      <w:r w:rsidRPr="00396779">
        <w:rPr>
          <w:rFonts w:asciiTheme="minorHAnsi" w:hAnsiTheme="minorHAnsi"/>
          <w:color w:val="auto"/>
          <w:szCs w:val="24"/>
        </w:rPr>
        <w:t>recharacterization</w:t>
      </w:r>
      <w:proofErr w:type="spellEnd"/>
      <w:r w:rsidRPr="00396779">
        <w:rPr>
          <w:rFonts w:asciiTheme="minorHAnsi" w:hAnsiTheme="minorHAnsi"/>
          <w:color w:val="auto"/>
          <w:szCs w:val="24"/>
        </w:rPr>
        <w:t xml:space="preserve"> of the CI’s </w:t>
      </w:r>
      <w:r w:rsidRPr="00B427BB">
        <w:rPr>
          <w:rFonts w:asciiTheme="minorHAnsi" w:hAnsiTheme="minorHAnsi"/>
          <w:color w:val="auto"/>
          <w:szCs w:val="24"/>
        </w:rPr>
        <w:t>disability and separation determination</w:t>
      </w:r>
      <w:r w:rsidR="008C3FD0">
        <w:rPr>
          <w:rFonts w:asciiTheme="minorHAnsi" w:hAnsiTheme="minorHAnsi"/>
          <w:color w:val="auto"/>
          <w:szCs w:val="24"/>
        </w:rPr>
        <w:t>,</w:t>
      </w:r>
      <w:r w:rsidR="00BD2A49">
        <w:rPr>
          <w:rFonts w:asciiTheme="minorHAnsi" w:hAnsiTheme="minorHAnsi"/>
          <w:color w:val="auto"/>
          <w:szCs w:val="24"/>
        </w:rPr>
        <w:t xml:space="preserve"> as follows:</w:t>
      </w:r>
      <w:r w:rsidR="003604A5">
        <w:rPr>
          <w:rFonts w:asciiTheme="minorHAnsi" w:hAnsiTheme="minorHAnsi"/>
          <w:color w:val="auto"/>
          <w:szCs w:val="24"/>
        </w:rPr>
        <w:t xml:space="preserve"> </w:t>
      </w:r>
    </w:p>
    <w:p w:rsidR="004101B2" w:rsidRPr="00AF01B2" w:rsidRDefault="004101B2" w:rsidP="00C301B3">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04"/>
        <w:gridCol w:w="1656"/>
        <w:gridCol w:w="1724"/>
        <w:gridCol w:w="1084"/>
      </w:tblGrid>
      <w:tr w:rsidR="004101B2" w:rsidRPr="00AF01B2" w:rsidTr="00103948">
        <w:trPr>
          <w:trHeight w:val="206"/>
          <w:jc w:val="center"/>
        </w:trPr>
        <w:tc>
          <w:tcPr>
            <w:tcW w:w="6660" w:type="dxa"/>
            <w:gridSpan w:val="2"/>
            <w:tcBorders>
              <w:right w:val="single" w:sz="4" w:space="0" w:color="auto"/>
            </w:tcBorders>
            <w:shd w:val="clear" w:color="auto" w:fill="D9D9D9"/>
            <w:vAlign w:val="center"/>
          </w:tcPr>
          <w:p w:rsidR="004101B2" w:rsidRPr="00AF01B2" w:rsidRDefault="004101B2" w:rsidP="00C301B3">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UNFITTING CONDITION</w:t>
            </w:r>
          </w:p>
        </w:tc>
        <w:tc>
          <w:tcPr>
            <w:tcW w:w="1724" w:type="dxa"/>
            <w:tcBorders>
              <w:left w:val="single" w:sz="4" w:space="0" w:color="auto"/>
            </w:tcBorders>
            <w:shd w:val="clear" w:color="auto" w:fill="D9D9D9"/>
            <w:vAlign w:val="center"/>
          </w:tcPr>
          <w:p w:rsidR="004101B2" w:rsidRPr="00AF01B2" w:rsidRDefault="004101B2" w:rsidP="00C301B3">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VASRD CODE</w:t>
            </w:r>
          </w:p>
        </w:tc>
        <w:tc>
          <w:tcPr>
            <w:tcW w:w="1084" w:type="dxa"/>
            <w:shd w:val="clear" w:color="auto" w:fill="D9D9D9"/>
            <w:vAlign w:val="center"/>
          </w:tcPr>
          <w:p w:rsidR="004101B2" w:rsidRPr="00AF01B2" w:rsidRDefault="004101B2" w:rsidP="00C301B3">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RATING</w:t>
            </w:r>
          </w:p>
        </w:tc>
      </w:tr>
      <w:tr w:rsidR="004101B2" w:rsidRPr="00AF01B2" w:rsidTr="00103948">
        <w:trPr>
          <w:jc w:val="center"/>
        </w:trPr>
        <w:tc>
          <w:tcPr>
            <w:tcW w:w="6660" w:type="dxa"/>
            <w:gridSpan w:val="2"/>
            <w:tcBorders>
              <w:right w:val="single" w:sz="4" w:space="0" w:color="auto"/>
            </w:tcBorders>
            <w:vAlign w:val="center"/>
          </w:tcPr>
          <w:p w:rsidR="004101B2" w:rsidRPr="003F73F1" w:rsidRDefault="006317B4" w:rsidP="00C301B3">
            <w:pPr>
              <w:tabs>
                <w:tab w:val="left" w:pos="288"/>
                <w:tab w:val="left" w:pos="4752"/>
              </w:tabs>
              <w:spacing w:line="240" w:lineRule="exact"/>
              <w:rPr>
                <w:rFonts w:asciiTheme="minorHAnsi" w:hAnsiTheme="minorHAnsi"/>
                <w:color w:val="auto"/>
                <w:szCs w:val="24"/>
              </w:rPr>
            </w:pPr>
            <w:r w:rsidRPr="003F73F1">
              <w:rPr>
                <w:rFonts w:asciiTheme="minorHAnsi" w:hAnsiTheme="minorHAnsi"/>
                <w:color w:val="auto"/>
                <w:szCs w:val="24"/>
              </w:rPr>
              <w:t>Bilateral Knee Pain</w:t>
            </w:r>
          </w:p>
        </w:tc>
        <w:tc>
          <w:tcPr>
            <w:tcW w:w="1724" w:type="dxa"/>
            <w:tcBorders>
              <w:left w:val="single" w:sz="4" w:space="0" w:color="auto"/>
            </w:tcBorders>
            <w:vAlign w:val="center"/>
          </w:tcPr>
          <w:p w:rsidR="004101B2" w:rsidRPr="003F73F1" w:rsidRDefault="006317B4" w:rsidP="00C301B3">
            <w:pPr>
              <w:tabs>
                <w:tab w:val="left" w:pos="288"/>
                <w:tab w:val="left" w:pos="4752"/>
              </w:tabs>
              <w:spacing w:line="240" w:lineRule="exact"/>
              <w:jc w:val="center"/>
              <w:rPr>
                <w:rFonts w:asciiTheme="minorHAnsi" w:hAnsiTheme="minorHAnsi"/>
                <w:color w:val="auto"/>
                <w:szCs w:val="24"/>
              </w:rPr>
            </w:pPr>
            <w:r w:rsidRPr="003F73F1">
              <w:rPr>
                <w:rFonts w:asciiTheme="minorHAnsi" w:hAnsiTheme="minorHAnsi"/>
                <w:color w:val="auto"/>
                <w:szCs w:val="24"/>
              </w:rPr>
              <w:t>5099-5003</w:t>
            </w:r>
          </w:p>
        </w:tc>
        <w:tc>
          <w:tcPr>
            <w:tcW w:w="1084" w:type="dxa"/>
            <w:vAlign w:val="center"/>
          </w:tcPr>
          <w:p w:rsidR="004101B2" w:rsidRPr="003F73F1" w:rsidRDefault="006317B4" w:rsidP="00C301B3">
            <w:pPr>
              <w:tabs>
                <w:tab w:val="left" w:pos="288"/>
                <w:tab w:val="left" w:pos="4752"/>
              </w:tabs>
              <w:spacing w:line="240" w:lineRule="exact"/>
              <w:jc w:val="center"/>
              <w:rPr>
                <w:rFonts w:asciiTheme="minorHAnsi" w:hAnsiTheme="minorHAnsi"/>
                <w:color w:val="auto"/>
                <w:szCs w:val="24"/>
              </w:rPr>
            </w:pPr>
            <w:r w:rsidRPr="003F73F1">
              <w:rPr>
                <w:rFonts w:asciiTheme="minorHAnsi" w:hAnsiTheme="minorHAnsi"/>
                <w:color w:val="auto"/>
                <w:szCs w:val="24"/>
              </w:rPr>
              <w:t>10%</w:t>
            </w:r>
          </w:p>
        </w:tc>
      </w:tr>
      <w:tr w:rsidR="004101B2" w:rsidRPr="00AF01B2" w:rsidTr="00103948">
        <w:tblPrEx>
          <w:tblLook w:val="0000"/>
        </w:tblPrEx>
        <w:trPr>
          <w:gridBefore w:val="1"/>
          <w:wBefore w:w="5004" w:type="dxa"/>
          <w:trHeight w:val="143"/>
          <w:jc w:val="center"/>
        </w:trPr>
        <w:tc>
          <w:tcPr>
            <w:tcW w:w="3380" w:type="dxa"/>
            <w:gridSpan w:val="2"/>
            <w:tcBorders>
              <w:left w:val="single" w:sz="4" w:space="0" w:color="auto"/>
              <w:bottom w:val="single" w:sz="4" w:space="0" w:color="auto"/>
            </w:tcBorders>
            <w:shd w:val="clear" w:color="auto" w:fill="D9D9D9" w:themeFill="background1" w:themeFillShade="D9"/>
            <w:vAlign w:val="center"/>
          </w:tcPr>
          <w:p w:rsidR="004101B2" w:rsidRPr="003F73F1" w:rsidRDefault="004101B2" w:rsidP="00C301B3">
            <w:pPr>
              <w:tabs>
                <w:tab w:val="left" w:pos="288"/>
                <w:tab w:val="left" w:pos="4752"/>
              </w:tabs>
              <w:spacing w:line="240" w:lineRule="exact"/>
              <w:jc w:val="center"/>
              <w:rPr>
                <w:rFonts w:asciiTheme="minorHAnsi" w:hAnsiTheme="minorHAnsi"/>
                <w:b/>
                <w:color w:val="auto"/>
                <w:szCs w:val="24"/>
              </w:rPr>
            </w:pPr>
            <w:r w:rsidRPr="003F73F1">
              <w:rPr>
                <w:rFonts w:asciiTheme="minorHAnsi" w:hAnsiTheme="minorHAnsi"/>
                <w:b/>
                <w:color w:val="auto"/>
                <w:szCs w:val="24"/>
              </w:rPr>
              <w:t>COMBINED (Incorporating BLF)</w:t>
            </w:r>
          </w:p>
        </w:tc>
        <w:tc>
          <w:tcPr>
            <w:tcW w:w="1084" w:type="dxa"/>
            <w:tcBorders>
              <w:bottom w:val="single" w:sz="4" w:space="0" w:color="000000"/>
            </w:tcBorders>
            <w:shd w:val="clear" w:color="auto" w:fill="D9D9D9" w:themeFill="background1" w:themeFillShade="D9"/>
            <w:vAlign w:val="center"/>
          </w:tcPr>
          <w:p w:rsidR="004101B2" w:rsidRPr="003F73F1" w:rsidRDefault="00C92C6D" w:rsidP="00C301B3">
            <w:pPr>
              <w:tabs>
                <w:tab w:val="left" w:pos="288"/>
                <w:tab w:val="left" w:pos="4752"/>
              </w:tabs>
              <w:spacing w:line="240" w:lineRule="exact"/>
              <w:jc w:val="center"/>
              <w:rPr>
                <w:rFonts w:asciiTheme="minorHAnsi" w:hAnsiTheme="minorHAnsi"/>
                <w:b/>
                <w:color w:val="auto"/>
                <w:szCs w:val="24"/>
              </w:rPr>
            </w:pPr>
            <w:r w:rsidRPr="003F73F1">
              <w:rPr>
                <w:rFonts w:asciiTheme="minorHAnsi" w:hAnsiTheme="minorHAnsi"/>
                <w:b/>
                <w:color w:val="auto"/>
                <w:szCs w:val="24"/>
              </w:rPr>
              <w:t>1</w:t>
            </w:r>
            <w:r w:rsidR="00911490" w:rsidRPr="003F73F1">
              <w:rPr>
                <w:rFonts w:asciiTheme="minorHAnsi" w:hAnsiTheme="minorHAnsi"/>
                <w:b/>
                <w:color w:val="auto"/>
                <w:szCs w:val="24"/>
              </w:rPr>
              <w:t>0</w:t>
            </w:r>
            <w:r w:rsidR="004101B2" w:rsidRPr="003F73F1">
              <w:rPr>
                <w:rFonts w:asciiTheme="minorHAnsi" w:hAnsiTheme="minorHAnsi"/>
                <w:b/>
                <w:color w:val="auto"/>
                <w:szCs w:val="24"/>
              </w:rPr>
              <w:t>%</w:t>
            </w:r>
          </w:p>
        </w:tc>
      </w:tr>
    </w:tbl>
    <w:p w:rsidR="006B1149" w:rsidRDefault="006B1149" w:rsidP="00C301B3">
      <w:pPr>
        <w:spacing w:line="240" w:lineRule="exact"/>
        <w:rPr>
          <w:rFonts w:asciiTheme="minorHAnsi" w:hAnsiTheme="minorHAnsi"/>
          <w:color w:val="auto"/>
          <w:szCs w:val="24"/>
          <w:u w:val="single"/>
        </w:rPr>
      </w:pPr>
    </w:p>
    <w:p w:rsidR="006B1149" w:rsidRPr="00391858" w:rsidRDefault="006B1149" w:rsidP="00C301B3">
      <w:pPr>
        <w:pBdr>
          <w:bottom w:val="single" w:sz="12" w:space="1" w:color="auto"/>
        </w:pBdr>
        <w:tabs>
          <w:tab w:val="left" w:pos="288"/>
          <w:tab w:val="left" w:pos="4752"/>
        </w:tabs>
        <w:spacing w:line="240" w:lineRule="exact"/>
        <w:jc w:val="both"/>
        <w:rPr>
          <w:rFonts w:asciiTheme="minorHAnsi" w:hAnsiTheme="minorHAnsi"/>
          <w:b/>
          <w:color w:val="auto"/>
          <w:u w:val="single"/>
        </w:rPr>
      </w:pPr>
    </w:p>
    <w:p w:rsidR="006B1149" w:rsidRDefault="006B1149" w:rsidP="00C301B3">
      <w:pPr>
        <w:spacing w:line="240" w:lineRule="exact"/>
        <w:rPr>
          <w:rFonts w:asciiTheme="minorHAnsi" w:hAnsiTheme="minorHAnsi"/>
          <w:b/>
          <w:color w:val="auto"/>
          <w:szCs w:val="24"/>
          <w:u w:val="single"/>
        </w:rPr>
      </w:pPr>
    </w:p>
    <w:p w:rsidR="00D91DA6" w:rsidRPr="00006186" w:rsidRDefault="00FB1725" w:rsidP="00C301B3">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C301B3">
      <w:pPr>
        <w:tabs>
          <w:tab w:val="left" w:pos="288"/>
          <w:tab w:val="left" w:pos="4752"/>
        </w:tabs>
        <w:spacing w:line="240" w:lineRule="exact"/>
        <w:jc w:val="both"/>
        <w:rPr>
          <w:rFonts w:asciiTheme="minorHAnsi" w:hAnsiTheme="minorHAnsi"/>
          <w:color w:val="auto"/>
        </w:rPr>
      </w:pPr>
    </w:p>
    <w:p w:rsidR="00114F20" w:rsidRPr="00006186" w:rsidRDefault="00FB1725" w:rsidP="00C301B3">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A.  DD Form 294, dated 20</w:t>
      </w:r>
      <w:r w:rsidR="00FB10F0">
        <w:rPr>
          <w:rFonts w:asciiTheme="minorHAnsi" w:hAnsiTheme="minorHAnsi"/>
          <w:color w:val="auto"/>
        </w:rPr>
        <w:t>110415,</w:t>
      </w:r>
      <w:r w:rsidR="000B317A">
        <w:rPr>
          <w:rFonts w:asciiTheme="minorHAnsi" w:hAnsiTheme="minorHAnsi"/>
          <w:color w:val="auto"/>
        </w:rPr>
        <w:t xml:space="preserve"> w/</w:t>
      </w:r>
      <w:proofErr w:type="spellStart"/>
      <w:r w:rsidR="000B317A">
        <w:rPr>
          <w:rFonts w:asciiTheme="minorHAnsi" w:hAnsiTheme="minorHAnsi"/>
          <w:color w:val="auto"/>
        </w:rPr>
        <w:t>atchs</w:t>
      </w:r>
      <w:proofErr w:type="spellEnd"/>
    </w:p>
    <w:p w:rsidR="00114F20" w:rsidRPr="00006186" w:rsidRDefault="00FB1725" w:rsidP="00C301B3">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w:t>
      </w:r>
      <w:r w:rsidR="000B317A">
        <w:rPr>
          <w:rFonts w:asciiTheme="minorHAnsi" w:hAnsiTheme="minorHAnsi"/>
          <w:color w:val="auto"/>
        </w:rPr>
        <w:t>it B.  Service Treatment Record</w:t>
      </w:r>
    </w:p>
    <w:p w:rsidR="00114F20" w:rsidRPr="00006186" w:rsidRDefault="00FB1725" w:rsidP="00C301B3">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w:t>
      </w:r>
      <w:r w:rsidR="000B317A">
        <w:rPr>
          <w:rFonts w:asciiTheme="minorHAnsi" w:hAnsiTheme="minorHAnsi"/>
          <w:color w:val="auto"/>
        </w:rPr>
        <w:t>erans' Affairs Treatment Record</w:t>
      </w:r>
    </w:p>
    <w:p w:rsidR="00D91DA6" w:rsidRPr="00006186" w:rsidRDefault="00D91DA6" w:rsidP="00C301B3">
      <w:pPr>
        <w:tabs>
          <w:tab w:val="left" w:pos="288"/>
          <w:tab w:val="left" w:pos="4752"/>
        </w:tabs>
        <w:spacing w:line="240" w:lineRule="exact"/>
        <w:jc w:val="both"/>
        <w:rPr>
          <w:rFonts w:asciiTheme="minorHAnsi" w:hAnsiTheme="minorHAnsi"/>
          <w:color w:val="auto"/>
        </w:rPr>
      </w:pPr>
    </w:p>
    <w:p w:rsidR="00114F20" w:rsidRPr="00006186" w:rsidRDefault="00114F20" w:rsidP="00C301B3">
      <w:pPr>
        <w:tabs>
          <w:tab w:val="left" w:pos="288"/>
          <w:tab w:val="left" w:pos="4752"/>
        </w:tabs>
        <w:spacing w:line="240" w:lineRule="exact"/>
        <w:jc w:val="both"/>
        <w:rPr>
          <w:rFonts w:asciiTheme="minorHAnsi" w:hAnsiTheme="minorHAnsi"/>
          <w:color w:val="auto"/>
        </w:rPr>
      </w:pPr>
    </w:p>
    <w:p w:rsidR="009F2FE0" w:rsidRPr="00006186" w:rsidRDefault="009F2FE0" w:rsidP="00C301B3">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t xml:space="preserve">President </w:t>
      </w:r>
    </w:p>
    <w:p w:rsidR="002A0F2C" w:rsidRDefault="009F2FE0" w:rsidP="00C301B3">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Physical Disability Board of Review</w:t>
      </w:r>
    </w:p>
    <w:p w:rsidR="002A0F2C" w:rsidRDefault="002A0F2C">
      <w:pPr>
        <w:rPr>
          <w:rFonts w:asciiTheme="minorHAnsi" w:hAnsiTheme="minorHAnsi"/>
          <w:color w:val="auto"/>
        </w:rPr>
      </w:pPr>
      <w:r>
        <w:rPr>
          <w:rFonts w:asciiTheme="minorHAnsi" w:hAnsiTheme="minorHAnsi"/>
          <w:color w:val="auto"/>
        </w:rPr>
        <w:br w:type="page"/>
      </w:r>
    </w:p>
    <w:p w:rsidR="002A0F2C" w:rsidRDefault="002A0F2C" w:rsidP="002A0F2C">
      <w:pPr>
        <w:pStyle w:val="Header"/>
        <w:tabs>
          <w:tab w:val="clear" w:pos="4320"/>
          <w:tab w:val="clear" w:pos="8640"/>
        </w:tabs>
      </w:pPr>
      <w:r>
        <w:lastRenderedPageBreak/>
        <w:t>SFMR-RB</w:t>
      </w:r>
      <w:r>
        <w:tab/>
      </w:r>
      <w:r>
        <w:tab/>
      </w:r>
      <w:r>
        <w:tab/>
      </w:r>
      <w:r>
        <w:tab/>
      </w:r>
      <w:r>
        <w:tab/>
      </w:r>
      <w:r>
        <w:tab/>
      </w:r>
      <w:r>
        <w:tab/>
      </w:r>
      <w:r>
        <w:tab/>
      </w:r>
      <w:r>
        <w:tab/>
      </w:r>
    </w:p>
    <w:p w:rsidR="002A0F2C" w:rsidRDefault="002A0F2C" w:rsidP="002A0F2C">
      <w:pPr>
        <w:pStyle w:val="Header"/>
        <w:tabs>
          <w:tab w:val="clear" w:pos="4320"/>
          <w:tab w:val="clear" w:pos="8640"/>
        </w:tabs>
      </w:pPr>
    </w:p>
    <w:p w:rsidR="002A0F2C" w:rsidRDefault="002A0F2C" w:rsidP="002A0F2C"/>
    <w:p w:rsidR="002A0F2C" w:rsidRDefault="002A0F2C" w:rsidP="002A0F2C">
      <w:r>
        <w:t xml:space="preserve">MEMORANDUM FOR Commander, US Army Physical Disability Agency </w:t>
      </w:r>
    </w:p>
    <w:p w:rsidR="002A0F2C" w:rsidRDefault="002A0F2C" w:rsidP="002A0F2C"/>
    <w:p w:rsidR="002A0F2C" w:rsidRDefault="002A0F2C" w:rsidP="002A0F2C">
      <w:pPr>
        <w:ind w:right="-180"/>
      </w:pPr>
      <w:r>
        <w:t xml:space="preserve">SUBJECT:  Department of Defense Physical Disability Board of Review Recommendation </w:t>
      </w:r>
    </w:p>
    <w:p w:rsidR="002A0F2C" w:rsidRDefault="002A0F2C" w:rsidP="002A0F2C">
      <w:pPr>
        <w:pStyle w:val="Header"/>
        <w:tabs>
          <w:tab w:val="clear" w:pos="4320"/>
          <w:tab w:val="clear" w:pos="8640"/>
        </w:tabs>
      </w:pPr>
    </w:p>
    <w:p w:rsidR="002A0F2C" w:rsidRDefault="002A0F2C" w:rsidP="002A0F2C"/>
    <w:p w:rsidR="002A0F2C" w:rsidRDefault="002A0F2C" w:rsidP="002A0F2C">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2A0F2C" w:rsidRDefault="002A0F2C" w:rsidP="002A0F2C"/>
    <w:p w:rsidR="002A0F2C" w:rsidRDefault="002A0F2C" w:rsidP="002A0F2C">
      <w:r>
        <w:t>This decision is final.  The individual concerned, counsel (if any), and any Members of Congress who have shown interest in this application have been notified of this decision by mail.</w:t>
      </w:r>
    </w:p>
    <w:p w:rsidR="002A0F2C" w:rsidRDefault="002A0F2C" w:rsidP="002A0F2C"/>
    <w:p w:rsidR="002A0F2C" w:rsidRDefault="002A0F2C" w:rsidP="002A0F2C">
      <w:r>
        <w:t xml:space="preserve"> BY ORDER OF THE SECRETARY OF THE ARMY:</w:t>
      </w:r>
    </w:p>
    <w:p w:rsidR="002A0F2C" w:rsidRDefault="002A0F2C" w:rsidP="002A0F2C"/>
    <w:p w:rsidR="002A0F2C" w:rsidRDefault="002A0F2C" w:rsidP="002A0F2C"/>
    <w:p w:rsidR="002A0F2C" w:rsidRDefault="002A0F2C" w:rsidP="002A0F2C">
      <w:pPr>
        <w:pStyle w:val="Header"/>
        <w:tabs>
          <w:tab w:val="clear" w:pos="4320"/>
          <w:tab w:val="clear" w:pos="8640"/>
        </w:tabs>
      </w:pPr>
    </w:p>
    <w:p w:rsidR="002A0F2C" w:rsidRDefault="002A0F2C" w:rsidP="002A0F2C"/>
    <w:p w:rsidR="002A0F2C" w:rsidRDefault="002A0F2C" w:rsidP="002A0F2C">
      <w:bookmarkStart w:id="0" w:name="OLE_LINK3"/>
      <w:bookmarkStart w:id="1" w:name="OLE_LINK4"/>
      <w:r>
        <w:t>Encl</w:t>
      </w:r>
      <w:r>
        <w:tab/>
      </w:r>
      <w:r>
        <w:tab/>
      </w:r>
      <w:r>
        <w:tab/>
      </w:r>
      <w:r>
        <w:tab/>
      </w:r>
      <w:r>
        <w:tab/>
      </w:r>
      <w:r>
        <w:tab/>
        <w:t xml:space="preserve">      </w:t>
      </w:r>
    </w:p>
    <w:p w:rsidR="002A0F2C" w:rsidRDefault="002A0F2C" w:rsidP="002A0F2C">
      <w:r>
        <w:tab/>
      </w:r>
      <w:r>
        <w:tab/>
      </w:r>
      <w:r>
        <w:tab/>
      </w:r>
      <w:r>
        <w:tab/>
      </w:r>
      <w:r>
        <w:tab/>
      </w:r>
      <w:r>
        <w:tab/>
        <w:t xml:space="preserve">     Deputy Assistant Secretary</w:t>
      </w:r>
    </w:p>
    <w:p w:rsidR="009F2FE0" w:rsidRPr="00006186" w:rsidRDefault="002A0F2C" w:rsidP="002A0F2C">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tab/>
      </w:r>
      <w:r>
        <w:tab/>
      </w:r>
      <w:r>
        <w:tab/>
      </w:r>
      <w:r>
        <w:tab/>
      </w:r>
      <w:r>
        <w:tab/>
      </w:r>
      <w:r>
        <w:tab/>
        <w:t xml:space="preserve">         (Army Review Boards)</w:t>
      </w:r>
      <w:bookmarkEnd w:id="0"/>
      <w:bookmarkEnd w:id="1"/>
    </w:p>
    <w:p w:rsidR="00A44141" w:rsidRDefault="00A44141" w:rsidP="00C301B3">
      <w:pPr>
        <w:tabs>
          <w:tab w:val="left" w:pos="0"/>
          <w:tab w:val="left" w:pos="4320"/>
        </w:tabs>
        <w:spacing w:line="240" w:lineRule="exact"/>
        <w:jc w:val="both"/>
        <w:rPr>
          <w:rFonts w:asciiTheme="minorHAnsi" w:hAnsiTheme="minorHAnsi"/>
          <w:color w:val="auto"/>
        </w:rPr>
      </w:pPr>
    </w:p>
    <w:p w:rsidR="00FB058F" w:rsidRDefault="00FB058F" w:rsidP="00C301B3">
      <w:pPr>
        <w:spacing w:line="240" w:lineRule="exact"/>
        <w:rPr>
          <w:rFonts w:asciiTheme="minorHAnsi" w:hAnsiTheme="minorHAnsi"/>
          <w:color w:val="auto"/>
          <w:szCs w:val="24"/>
          <w:u w:val="single"/>
        </w:rPr>
      </w:pPr>
    </w:p>
    <w:sectPr w:rsidR="00FB058F" w:rsidSect="002A5C3C">
      <w:footerReference w:type="default" r:id="rId8"/>
      <w:footerReference w:type="firs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B6B" w:rsidRDefault="002B1B6B">
      <w:r>
        <w:separator/>
      </w:r>
    </w:p>
  </w:endnote>
  <w:endnote w:type="continuationSeparator" w:id="0">
    <w:p w:rsidR="002B1B6B" w:rsidRDefault="002B1B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2060B7" w:rsidRPr="00684CE6" w:rsidRDefault="00134F87" w:rsidP="00F65ED5">
        <w:pPr>
          <w:pStyle w:val="Footer"/>
          <w:jc w:val="right"/>
          <w:rPr>
            <w:color w:val="auto"/>
          </w:rPr>
        </w:pPr>
        <w:r w:rsidRPr="00FB10F0">
          <w:rPr>
            <w:color w:val="auto"/>
          </w:rPr>
          <w:fldChar w:fldCharType="begin"/>
        </w:r>
        <w:r w:rsidR="002060B7" w:rsidRPr="00FB10F0">
          <w:rPr>
            <w:color w:val="auto"/>
          </w:rPr>
          <w:instrText xml:space="preserve"> PAGE   \* MERGEFORMAT </w:instrText>
        </w:r>
        <w:r w:rsidRPr="00FB10F0">
          <w:rPr>
            <w:color w:val="auto"/>
          </w:rPr>
          <w:fldChar w:fldCharType="separate"/>
        </w:r>
        <w:r w:rsidR="002A0F2C">
          <w:rPr>
            <w:noProof/>
            <w:color w:val="auto"/>
          </w:rPr>
          <w:t>2</w:t>
        </w:r>
        <w:r w:rsidRPr="00FB10F0">
          <w:rPr>
            <w:color w:val="auto"/>
          </w:rPr>
          <w:fldChar w:fldCharType="end"/>
        </w:r>
        <w:r w:rsidR="002060B7" w:rsidRPr="00FB10F0">
          <w:rPr>
            <w:color w:val="auto"/>
          </w:rPr>
          <w:t xml:space="preserve">                                                           PD</w:t>
        </w:r>
        <w:r w:rsidR="00FB10F0" w:rsidRPr="00FB10F0">
          <w:rPr>
            <w:color w:val="auto"/>
          </w:rPr>
          <w:t>11</w:t>
        </w:r>
        <w:r w:rsidR="002060B7" w:rsidRPr="00FB10F0">
          <w:rPr>
            <w:color w:val="auto"/>
          </w:rPr>
          <w:t>00</w:t>
        </w:r>
        <w:r w:rsidR="00FB10F0" w:rsidRPr="00FB10F0">
          <w:rPr>
            <w:color w:val="auto"/>
          </w:rPr>
          <w:t>352</w:t>
        </w:r>
      </w:p>
    </w:sdtContent>
  </w:sdt>
  <w:p w:rsidR="002060B7" w:rsidRPr="00684CE6" w:rsidRDefault="002060B7">
    <w:pPr>
      <w:pStyle w:val="Footer"/>
      <w:rPr>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0B7" w:rsidRPr="00DB4A6D" w:rsidRDefault="002060B7" w:rsidP="00DB4A6D">
    <w:pPr>
      <w:pStyle w:val="Footer"/>
      <w:rPr>
        <w:color w:val="auto"/>
      </w:rPr>
    </w:pPr>
    <w:r w:rsidRPr="00DB4A6D">
      <w:rPr>
        <w:color w:val="auto"/>
      </w:rPr>
      <w:tab/>
    </w:r>
  </w:p>
  <w:p w:rsidR="002060B7" w:rsidRPr="009F020F" w:rsidRDefault="002060B7" w:rsidP="00DB4A6D">
    <w:pPr>
      <w:pStyle w:val="Footer"/>
      <w:rPr>
        <w:color w:val="auto"/>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B6B" w:rsidRDefault="002B1B6B">
      <w:r>
        <w:separator/>
      </w:r>
    </w:p>
  </w:footnote>
  <w:footnote w:type="continuationSeparator" w:id="0">
    <w:p w:rsidR="002B1B6B" w:rsidRDefault="002B1B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40642"/>
  </w:hdrShapeDefaults>
  <w:footnotePr>
    <w:numRestart w:val="eachSect"/>
    <w:footnote w:id="-1"/>
    <w:footnote w:id="0"/>
  </w:footnotePr>
  <w:endnotePr>
    <w:endnote w:id="-1"/>
    <w:endnote w:id="0"/>
  </w:endnotePr>
  <w:compat/>
  <w:rsids>
    <w:rsidRoot w:val="001C28D1"/>
    <w:rsid w:val="000024F5"/>
    <w:rsid w:val="0000349E"/>
    <w:rsid w:val="000059FA"/>
    <w:rsid w:val="00006186"/>
    <w:rsid w:val="00006F87"/>
    <w:rsid w:val="00007107"/>
    <w:rsid w:val="00010ABA"/>
    <w:rsid w:val="00010B0F"/>
    <w:rsid w:val="00012428"/>
    <w:rsid w:val="00012733"/>
    <w:rsid w:val="00013417"/>
    <w:rsid w:val="000145C2"/>
    <w:rsid w:val="0001473F"/>
    <w:rsid w:val="00014A9E"/>
    <w:rsid w:val="0001714A"/>
    <w:rsid w:val="00021361"/>
    <w:rsid w:val="00022CF3"/>
    <w:rsid w:val="00023913"/>
    <w:rsid w:val="00023D43"/>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431E"/>
    <w:rsid w:val="000652EA"/>
    <w:rsid w:val="00065E21"/>
    <w:rsid w:val="000673ED"/>
    <w:rsid w:val="00070DED"/>
    <w:rsid w:val="00072433"/>
    <w:rsid w:val="00074550"/>
    <w:rsid w:val="0007488B"/>
    <w:rsid w:val="00075702"/>
    <w:rsid w:val="00075A0C"/>
    <w:rsid w:val="000775C2"/>
    <w:rsid w:val="000806AD"/>
    <w:rsid w:val="00080BDF"/>
    <w:rsid w:val="00082482"/>
    <w:rsid w:val="00084CF2"/>
    <w:rsid w:val="00085D7B"/>
    <w:rsid w:val="0008708B"/>
    <w:rsid w:val="00092619"/>
    <w:rsid w:val="00092C66"/>
    <w:rsid w:val="000949DD"/>
    <w:rsid w:val="00094E4F"/>
    <w:rsid w:val="000A2BCE"/>
    <w:rsid w:val="000A33C8"/>
    <w:rsid w:val="000A3D8B"/>
    <w:rsid w:val="000A41E3"/>
    <w:rsid w:val="000A4BBA"/>
    <w:rsid w:val="000A5071"/>
    <w:rsid w:val="000B0AD2"/>
    <w:rsid w:val="000B1022"/>
    <w:rsid w:val="000B2FB8"/>
    <w:rsid w:val="000B317A"/>
    <w:rsid w:val="000B4C99"/>
    <w:rsid w:val="000C06F6"/>
    <w:rsid w:val="000C1D34"/>
    <w:rsid w:val="000C2362"/>
    <w:rsid w:val="000C2FA8"/>
    <w:rsid w:val="000C3C13"/>
    <w:rsid w:val="000C4D5F"/>
    <w:rsid w:val="000C4EB5"/>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BF"/>
    <w:rsid w:val="000E5577"/>
    <w:rsid w:val="000E7034"/>
    <w:rsid w:val="000F02BE"/>
    <w:rsid w:val="000F0928"/>
    <w:rsid w:val="000F427B"/>
    <w:rsid w:val="000F432B"/>
    <w:rsid w:val="000F43D0"/>
    <w:rsid w:val="000F4F18"/>
    <w:rsid w:val="000F688E"/>
    <w:rsid w:val="000F7181"/>
    <w:rsid w:val="000F7280"/>
    <w:rsid w:val="001007CE"/>
    <w:rsid w:val="001008C1"/>
    <w:rsid w:val="001023DB"/>
    <w:rsid w:val="00102B8D"/>
    <w:rsid w:val="00103948"/>
    <w:rsid w:val="00103CCF"/>
    <w:rsid w:val="0010417F"/>
    <w:rsid w:val="001042D2"/>
    <w:rsid w:val="0010530E"/>
    <w:rsid w:val="00105C07"/>
    <w:rsid w:val="00106AD8"/>
    <w:rsid w:val="00107EC5"/>
    <w:rsid w:val="001103CD"/>
    <w:rsid w:val="00113D2A"/>
    <w:rsid w:val="00114F20"/>
    <w:rsid w:val="0011590B"/>
    <w:rsid w:val="001211AF"/>
    <w:rsid w:val="001219DF"/>
    <w:rsid w:val="0012220B"/>
    <w:rsid w:val="00122ABE"/>
    <w:rsid w:val="001231DC"/>
    <w:rsid w:val="0012489B"/>
    <w:rsid w:val="001272AE"/>
    <w:rsid w:val="00130756"/>
    <w:rsid w:val="001315DD"/>
    <w:rsid w:val="00134F87"/>
    <w:rsid w:val="0013525F"/>
    <w:rsid w:val="00135385"/>
    <w:rsid w:val="001364D1"/>
    <w:rsid w:val="001374C7"/>
    <w:rsid w:val="001421FD"/>
    <w:rsid w:val="001425C8"/>
    <w:rsid w:val="00142EBA"/>
    <w:rsid w:val="00143B79"/>
    <w:rsid w:val="00145295"/>
    <w:rsid w:val="00145965"/>
    <w:rsid w:val="00150B8A"/>
    <w:rsid w:val="00150DCB"/>
    <w:rsid w:val="00151912"/>
    <w:rsid w:val="00153740"/>
    <w:rsid w:val="00153D88"/>
    <w:rsid w:val="001541C5"/>
    <w:rsid w:val="0015623F"/>
    <w:rsid w:val="00156585"/>
    <w:rsid w:val="00156BA9"/>
    <w:rsid w:val="001611E3"/>
    <w:rsid w:val="00161642"/>
    <w:rsid w:val="00161761"/>
    <w:rsid w:val="00166182"/>
    <w:rsid w:val="0016681A"/>
    <w:rsid w:val="0017139A"/>
    <w:rsid w:val="001724C8"/>
    <w:rsid w:val="001732C4"/>
    <w:rsid w:val="001745DD"/>
    <w:rsid w:val="00174FDE"/>
    <w:rsid w:val="00174FE3"/>
    <w:rsid w:val="00177659"/>
    <w:rsid w:val="001779E5"/>
    <w:rsid w:val="00180826"/>
    <w:rsid w:val="00181240"/>
    <w:rsid w:val="00182A4C"/>
    <w:rsid w:val="00183F77"/>
    <w:rsid w:val="00183FB3"/>
    <w:rsid w:val="001844D8"/>
    <w:rsid w:val="00184A80"/>
    <w:rsid w:val="00185DA8"/>
    <w:rsid w:val="00185ECB"/>
    <w:rsid w:val="001865E0"/>
    <w:rsid w:val="001870F0"/>
    <w:rsid w:val="00190E48"/>
    <w:rsid w:val="00191324"/>
    <w:rsid w:val="0019273F"/>
    <w:rsid w:val="00193814"/>
    <w:rsid w:val="00193AAB"/>
    <w:rsid w:val="00193AD5"/>
    <w:rsid w:val="00194930"/>
    <w:rsid w:val="00195AAC"/>
    <w:rsid w:val="0019609B"/>
    <w:rsid w:val="001A025E"/>
    <w:rsid w:val="001A08CD"/>
    <w:rsid w:val="001A0A1E"/>
    <w:rsid w:val="001A2182"/>
    <w:rsid w:val="001A323E"/>
    <w:rsid w:val="001A5320"/>
    <w:rsid w:val="001A5E62"/>
    <w:rsid w:val="001A6848"/>
    <w:rsid w:val="001A7538"/>
    <w:rsid w:val="001B06FB"/>
    <w:rsid w:val="001B0B1A"/>
    <w:rsid w:val="001B4C0B"/>
    <w:rsid w:val="001B4EC2"/>
    <w:rsid w:val="001B5B59"/>
    <w:rsid w:val="001B60E0"/>
    <w:rsid w:val="001B755A"/>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31AA"/>
    <w:rsid w:val="001D3DC0"/>
    <w:rsid w:val="001D4F88"/>
    <w:rsid w:val="001D68CF"/>
    <w:rsid w:val="001D6A8C"/>
    <w:rsid w:val="001D7A56"/>
    <w:rsid w:val="001E15C0"/>
    <w:rsid w:val="001E18E0"/>
    <w:rsid w:val="001E18E2"/>
    <w:rsid w:val="001E19D0"/>
    <w:rsid w:val="001E2A30"/>
    <w:rsid w:val="001E2FF1"/>
    <w:rsid w:val="001E41FE"/>
    <w:rsid w:val="001E635C"/>
    <w:rsid w:val="001F0297"/>
    <w:rsid w:val="00200AA0"/>
    <w:rsid w:val="00202325"/>
    <w:rsid w:val="00202736"/>
    <w:rsid w:val="00203652"/>
    <w:rsid w:val="00204562"/>
    <w:rsid w:val="00205B4F"/>
    <w:rsid w:val="002060B6"/>
    <w:rsid w:val="002060B7"/>
    <w:rsid w:val="002066B5"/>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CB4"/>
    <w:rsid w:val="00226B1A"/>
    <w:rsid w:val="00227F0B"/>
    <w:rsid w:val="0023049F"/>
    <w:rsid w:val="002310C3"/>
    <w:rsid w:val="00231432"/>
    <w:rsid w:val="002316F6"/>
    <w:rsid w:val="00232C9B"/>
    <w:rsid w:val="00232E73"/>
    <w:rsid w:val="00232F09"/>
    <w:rsid w:val="002335D5"/>
    <w:rsid w:val="002338CA"/>
    <w:rsid w:val="00233FE5"/>
    <w:rsid w:val="00234B3B"/>
    <w:rsid w:val="00234BFD"/>
    <w:rsid w:val="00234D98"/>
    <w:rsid w:val="00236018"/>
    <w:rsid w:val="002374C9"/>
    <w:rsid w:val="0024174E"/>
    <w:rsid w:val="00242238"/>
    <w:rsid w:val="0024227D"/>
    <w:rsid w:val="00242D14"/>
    <w:rsid w:val="002432F4"/>
    <w:rsid w:val="00246860"/>
    <w:rsid w:val="002468D9"/>
    <w:rsid w:val="00246DFF"/>
    <w:rsid w:val="00246E89"/>
    <w:rsid w:val="0025183C"/>
    <w:rsid w:val="00252351"/>
    <w:rsid w:val="002528EC"/>
    <w:rsid w:val="00253EAA"/>
    <w:rsid w:val="00255049"/>
    <w:rsid w:val="00257AFF"/>
    <w:rsid w:val="00257DE5"/>
    <w:rsid w:val="00260531"/>
    <w:rsid w:val="00260B9A"/>
    <w:rsid w:val="002626FF"/>
    <w:rsid w:val="00262EA5"/>
    <w:rsid w:val="0026318D"/>
    <w:rsid w:val="00264148"/>
    <w:rsid w:val="002660AF"/>
    <w:rsid w:val="00270864"/>
    <w:rsid w:val="002712F7"/>
    <w:rsid w:val="0027159C"/>
    <w:rsid w:val="002722F2"/>
    <w:rsid w:val="00274549"/>
    <w:rsid w:val="00274E46"/>
    <w:rsid w:val="002752AE"/>
    <w:rsid w:val="002769AF"/>
    <w:rsid w:val="00276C86"/>
    <w:rsid w:val="00276FD0"/>
    <w:rsid w:val="00277217"/>
    <w:rsid w:val="002810A4"/>
    <w:rsid w:val="002828AF"/>
    <w:rsid w:val="00282DB6"/>
    <w:rsid w:val="002838C5"/>
    <w:rsid w:val="00284A26"/>
    <w:rsid w:val="00285095"/>
    <w:rsid w:val="00287006"/>
    <w:rsid w:val="00292397"/>
    <w:rsid w:val="00292AB2"/>
    <w:rsid w:val="002930D0"/>
    <w:rsid w:val="00293DB6"/>
    <w:rsid w:val="00293FE8"/>
    <w:rsid w:val="00294437"/>
    <w:rsid w:val="00297A45"/>
    <w:rsid w:val="00297E20"/>
    <w:rsid w:val="002A0F2C"/>
    <w:rsid w:val="002A233F"/>
    <w:rsid w:val="002A3237"/>
    <w:rsid w:val="002A4119"/>
    <w:rsid w:val="002A58B7"/>
    <w:rsid w:val="002A5943"/>
    <w:rsid w:val="002A5C3C"/>
    <w:rsid w:val="002A685E"/>
    <w:rsid w:val="002A68CA"/>
    <w:rsid w:val="002A72C7"/>
    <w:rsid w:val="002B0204"/>
    <w:rsid w:val="002B03B2"/>
    <w:rsid w:val="002B0749"/>
    <w:rsid w:val="002B1B6B"/>
    <w:rsid w:val="002B2645"/>
    <w:rsid w:val="002B303A"/>
    <w:rsid w:val="002B32E9"/>
    <w:rsid w:val="002B4E22"/>
    <w:rsid w:val="002B6FA0"/>
    <w:rsid w:val="002C0DEA"/>
    <w:rsid w:val="002C34F6"/>
    <w:rsid w:val="002C3B6D"/>
    <w:rsid w:val="002C5D9D"/>
    <w:rsid w:val="002C5F10"/>
    <w:rsid w:val="002C6E5B"/>
    <w:rsid w:val="002D08F3"/>
    <w:rsid w:val="002D18B4"/>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6AD8"/>
    <w:rsid w:val="002F7F81"/>
    <w:rsid w:val="00300A36"/>
    <w:rsid w:val="00301B45"/>
    <w:rsid w:val="00305856"/>
    <w:rsid w:val="0030678B"/>
    <w:rsid w:val="00306D16"/>
    <w:rsid w:val="00307595"/>
    <w:rsid w:val="00310CD7"/>
    <w:rsid w:val="00313D7A"/>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1A54"/>
    <w:rsid w:val="00344A4F"/>
    <w:rsid w:val="00344D17"/>
    <w:rsid w:val="0034669F"/>
    <w:rsid w:val="00351498"/>
    <w:rsid w:val="00352B22"/>
    <w:rsid w:val="00352CBF"/>
    <w:rsid w:val="00354547"/>
    <w:rsid w:val="003549F5"/>
    <w:rsid w:val="003567DE"/>
    <w:rsid w:val="003574F3"/>
    <w:rsid w:val="00357831"/>
    <w:rsid w:val="003604A5"/>
    <w:rsid w:val="0036319E"/>
    <w:rsid w:val="003632A4"/>
    <w:rsid w:val="00363362"/>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80FD4"/>
    <w:rsid w:val="00381E16"/>
    <w:rsid w:val="003821E1"/>
    <w:rsid w:val="003840F6"/>
    <w:rsid w:val="00384866"/>
    <w:rsid w:val="003857D4"/>
    <w:rsid w:val="00385D6F"/>
    <w:rsid w:val="00386D43"/>
    <w:rsid w:val="00387095"/>
    <w:rsid w:val="00387E95"/>
    <w:rsid w:val="00390092"/>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FF8"/>
    <w:rsid w:val="003B17AC"/>
    <w:rsid w:val="003B227A"/>
    <w:rsid w:val="003B3A77"/>
    <w:rsid w:val="003B4319"/>
    <w:rsid w:val="003B5854"/>
    <w:rsid w:val="003B6764"/>
    <w:rsid w:val="003B7A8B"/>
    <w:rsid w:val="003C294B"/>
    <w:rsid w:val="003C5046"/>
    <w:rsid w:val="003C6068"/>
    <w:rsid w:val="003C7AEC"/>
    <w:rsid w:val="003D2BA3"/>
    <w:rsid w:val="003D316B"/>
    <w:rsid w:val="003D3C22"/>
    <w:rsid w:val="003D56A0"/>
    <w:rsid w:val="003D635E"/>
    <w:rsid w:val="003D69F5"/>
    <w:rsid w:val="003D7089"/>
    <w:rsid w:val="003D7DDB"/>
    <w:rsid w:val="003E024F"/>
    <w:rsid w:val="003E02C7"/>
    <w:rsid w:val="003E053B"/>
    <w:rsid w:val="003E0543"/>
    <w:rsid w:val="003E061D"/>
    <w:rsid w:val="003E0B5A"/>
    <w:rsid w:val="003E1682"/>
    <w:rsid w:val="003E31E3"/>
    <w:rsid w:val="003E3E93"/>
    <w:rsid w:val="003E46D1"/>
    <w:rsid w:val="003E527F"/>
    <w:rsid w:val="003E6214"/>
    <w:rsid w:val="003F070E"/>
    <w:rsid w:val="003F1206"/>
    <w:rsid w:val="003F28DB"/>
    <w:rsid w:val="003F2EEE"/>
    <w:rsid w:val="003F58B0"/>
    <w:rsid w:val="003F620E"/>
    <w:rsid w:val="003F73F1"/>
    <w:rsid w:val="003F776F"/>
    <w:rsid w:val="004007E9"/>
    <w:rsid w:val="00400810"/>
    <w:rsid w:val="00401825"/>
    <w:rsid w:val="00401BBC"/>
    <w:rsid w:val="00403BFB"/>
    <w:rsid w:val="00404B45"/>
    <w:rsid w:val="00405BCF"/>
    <w:rsid w:val="00406CC5"/>
    <w:rsid w:val="004074A4"/>
    <w:rsid w:val="004101B2"/>
    <w:rsid w:val="004102C3"/>
    <w:rsid w:val="004123D7"/>
    <w:rsid w:val="00412658"/>
    <w:rsid w:val="004129DA"/>
    <w:rsid w:val="00415EA4"/>
    <w:rsid w:val="0041604B"/>
    <w:rsid w:val="004172DB"/>
    <w:rsid w:val="00420A1D"/>
    <w:rsid w:val="00421485"/>
    <w:rsid w:val="004216DA"/>
    <w:rsid w:val="004220BF"/>
    <w:rsid w:val="00422B75"/>
    <w:rsid w:val="00423C49"/>
    <w:rsid w:val="00424612"/>
    <w:rsid w:val="0042528C"/>
    <w:rsid w:val="00425672"/>
    <w:rsid w:val="00425935"/>
    <w:rsid w:val="00425A6A"/>
    <w:rsid w:val="00427F54"/>
    <w:rsid w:val="004316FD"/>
    <w:rsid w:val="00433F36"/>
    <w:rsid w:val="00434860"/>
    <w:rsid w:val="0043503A"/>
    <w:rsid w:val="00437B8A"/>
    <w:rsid w:val="00437D18"/>
    <w:rsid w:val="00437D77"/>
    <w:rsid w:val="004435BE"/>
    <w:rsid w:val="0044384F"/>
    <w:rsid w:val="0044411E"/>
    <w:rsid w:val="00444472"/>
    <w:rsid w:val="00444F80"/>
    <w:rsid w:val="00445599"/>
    <w:rsid w:val="00446018"/>
    <w:rsid w:val="0045027B"/>
    <w:rsid w:val="004504E7"/>
    <w:rsid w:val="00451F9D"/>
    <w:rsid w:val="00453167"/>
    <w:rsid w:val="004543BC"/>
    <w:rsid w:val="0045645D"/>
    <w:rsid w:val="004574C6"/>
    <w:rsid w:val="00457743"/>
    <w:rsid w:val="00457BCF"/>
    <w:rsid w:val="00457DCE"/>
    <w:rsid w:val="00460E3F"/>
    <w:rsid w:val="0046111A"/>
    <w:rsid w:val="00462F68"/>
    <w:rsid w:val="0046369B"/>
    <w:rsid w:val="004640E9"/>
    <w:rsid w:val="004649EE"/>
    <w:rsid w:val="0046593C"/>
    <w:rsid w:val="00466CED"/>
    <w:rsid w:val="00466EB5"/>
    <w:rsid w:val="00467592"/>
    <w:rsid w:val="00467690"/>
    <w:rsid w:val="004718E7"/>
    <w:rsid w:val="00472289"/>
    <w:rsid w:val="00472535"/>
    <w:rsid w:val="004761CC"/>
    <w:rsid w:val="004766C9"/>
    <w:rsid w:val="00480D4A"/>
    <w:rsid w:val="00481DA1"/>
    <w:rsid w:val="00483A2B"/>
    <w:rsid w:val="00484212"/>
    <w:rsid w:val="00484BA9"/>
    <w:rsid w:val="0048599A"/>
    <w:rsid w:val="00486818"/>
    <w:rsid w:val="00490DE7"/>
    <w:rsid w:val="0049255F"/>
    <w:rsid w:val="0049445D"/>
    <w:rsid w:val="00495350"/>
    <w:rsid w:val="00495E3C"/>
    <w:rsid w:val="00497156"/>
    <w:rsid w:val="004A0C79"/>
    <w:rsid w:val="004A24D2"/>
    <w:rsid w:val="004A3214"/>
    <w:rsid w:val="004A4136"/>
    <w:rsid w:val="004A417B"/>
    <w:rsid w:val="004A4378"/>
    <w:rsid w:val="004A4D1D"/>
    <w:rsid w:val="004A712D"/>
    <w:rsid w:val="004B03F3"/>
    <w:rsid w:val="004B0CC9"/>
    <w:rsid w:val="004B2536"/>
    <w:rsid w:val="004B46D7"/>
    <w:rsid w:val="004B6AF3"/>
    <w:rsid w:val="004B715E"/>
    <w:rsid w:val="004B7169"/>
    <w:rsid w:val="004B79C9"/>
    <w:rsid w:val="004C00DD"/>
    <w:rsid w:val="004C05CF"/>
    <w:rsid w:val="004C0776"/>
    <w:rsid w:val="004C1EF8"/>
    <w:rsid w:val="004C2063"/>
    <w:rsid w:val="004C24C5"/>
    <w:rsid w:val="004C3706"/>
    <w:rsid w:val="004C47D5"/>
    <w:rsid w:val="004C4CAF"/>
    <w:rsid w:val="004C5E33"/>
    <w:rsid w:val="004C60A3"/>
    <w:rsid w:val="004C6CDA"/>
    <w:rsid w:val="004D10D4"/>
    <w:rsid w:val="004D16BD"/>
    <w:rsid w:val="004D2AAB"/>
    <w:rsid w:val="004D6E90"/>
    <w:rsid w:val="004D6F2B"/>
    <w:rsid w:val="004E0248"/>
    <w:rsid w:val="004E21A3"/>
    <w:rsid w:val="004E32EA"/>
    <w:rsid w:val="004E6866"/>
    <w:rsid w:val="004E7A2D"/>
    <w:rsid w:val="004F056E"/>
    <w:rsid w:val="004F0C58"/>
    <w:rsid w:val="004F3222"/>
    <w:rsid w:val="004F3639"/>
    <w:rsid w:val="004F3BFA"/>
    <w:rsid w:val="004F4E3C"/>
    <w:rsid w:val="004F5A1A"/>
    <w:rsid w:val="004F77A3"/>
    <w:rsid w:val="005000AB"/>
    <w:rsid w:val="00500F3C"/>
    <w:rsid w:val="00501741"/>
    <w:rsid w:val="005025EE"/>
    <w:rsid w:val="00503DDF"/>
    <w:rsid w:val="00505524"/>
    <w:rsid w:val="00506688"/>
    <w:rsid w:val="00510588"/>
    <w:rsid w:val="00510F9C"/>
    <w:rsid w:val="0051146C"/>
    <w:rsid w:val="0051220B"/>
    <w:rsid w:val="00512253"/>
    <w:rsid w:val="00512484"/>
    <w:rsid w:val="00513A84"/>
    <w:rsid w:val="00514449"/>
    <w:rsid w:val="00515419"/>
    <w:rsid w:val="005157BD"/>
    <w:rsid w:val="005214A3"/>
    <w:rsid w:val="005222E7"/>
    <w:rsid w:val="00523A8B"/>
    <w:rsid w:val="00523E04"/>
    <w:rsid w:val="00525003"/>
    <w:rsid w:val="0052590B"/>
    <w:rsid w:val="00526591"/>
    <w:rsid w:val="00527178"/>
    <w:rsid w:val="005278CB"/>
    <w:rsid w:val="00527BB7"/>
    <w:rsid w:val="00534D42"/>
    <w:rsid w:val="005350A5"/>
    <w:rsid w:val="00536379"/>
    <w:rsid w:val="00537238"/>
    <w:rsid w:val="005400C5"/>
    <w:rsid w:val="005404CD"/>
    <w:rsid w:val="00540BE0"/>
    <w:rsid w:val="00540BEF"/>
    <w:rsid w:val="00542C9A"/>
    <w:rsid w:val="005436C2"/>
    <w:rsid w:val="005442D4"/>
    <w:rsid w:val="0054586A"/>
    <w:rsid w:val="0054631F"/>
    <w:rsid w:val="00546C24"/>
    <w:rsid w:val="00546F71"/>
    <w:rsid w:val="005471BA"/>
    <w:rsid w:val="00547BE6"/>
    <w:rsid w:val="0055034F"/>
    <w:rsid w:val="0055288D"/>
    <w:rsid w:val="00555259"/>
    <w:rsid w:val="00555C66"/>
    <w:rsid w:val="005569EF"/>
    <w:rsid w:val="00556BDE"/>
    <w:rsid w:val="00557421"/>
    <w:rsid w:val="00560D57"/>
    <w:rsid w:val="00562A94"/>
    <w:rsid w:val="00563FAD"/>
    <w:rsid w:val="005701C1"/>
    <w:rsid w:val="0057020F"/>
    <w:rsid w:val="005703BF"/>
    <w:rsid w:val="00570754"/>
    <w:rsid w:val="005709F7"/>
    <w:rsid w:val="005710A9"/>
    <w:rsid w:val="00571B11"/>
    <w:rsid w:val="00571D1B"/>
    <w:rsid w:val="00571DA3"/>
    <w:rsid w:val="005738F5"/>
    <w:rsid w:val="00573D34"/>
    <w:rsid w:val="00575963"/>
    <w:rsid w:val="00575EBE"/>
    <w:rsid w:val="0058039C"/>
    <w:rsid w:val="00580A63"/>
    <w:rsid w:val="00583379"/>
    <w:rsid w:val="0058417C"/>
    <w:rsid w:val="00586EC6"/>
    <w:rsid w:val="00587DDE"/>
    <w:rsid w:val="00593043"/>
    <w:rsid w:val="00595B60"/>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8F"/>
    <w:rsid w:val="005B1E94"/>
    <w:rsid w:val="005B5B3D"/>
    <w:rsid w:val="005B64CF"/>
    <w:rsid w:val="005C0E87"/>
    <w:rsid w:val="005C16F3"/>
    <w:rsid w:val="005C3758"/>
    <w:rsid w:val="005C4D72"/>
    <w:rsid w:val="005C50C1"/>
    <w:rsid w:val="005C62C2"/>
    <w:rsid w:val="005D2306"/>
    <w:rsid w:val="005D4A74"/>
    <w:rsid w:val="005D5E91"/>
    <w:rsid w:val="005D67EF"/>
    <w:rsid w:val="005E3064"/>
    <w:rsid w:val="005E5103"/>
    <w:rsid w:val="005E6AEE"/>
    <w:rsid w:val="005E72B2"/>
    <w:rsid w:val="005F1115"/>
    <w:rsid w:val="005F1AB6"/>
    <w:rsid w:val="005F2247"/>
    <w:rsid w:val="005F27F2"/>
    <w:rsid w:val="005F2B27"/>
    <w:rsid w:val="005F3567"/>
    <w:rsid w:val="005F3AFE"/>
    <w:rsid w:val="005F3D60"/>
    <w:rsid w:val="005F424D"/>
    <w:rsid w:val="005F55F5"/>
    <w:rsid w:val="005F5EC1"/>
    <w:rsid w:val="005F67A9"/>
    <w:rsid w:val="005F6B6D"/>
    <w:rsid w:val="006008F8"/>
    <w:rsid w:val="00605AAB"/>
    <w:rsid w:val="00606BEB"/>
    <w:rsid w:val="0061014A"/>
    <w:rsid w:val="0061054B"/>
    <w:rsid w:val="00612FB0"/>
    <w:rsid w:val="0061356D"/>
    <w:rsid w:val="00613E26"/>
    <w:rsid w:val="00615173"/>
    <w:rsid w:val="00615641"/>
    <w:rsid w:val="00616959"/>
    <w:rsid w:val="0062036E"/>
    <w:rsid w:val="006211D0"/>
    <w:rsid w:val="00621595"/>
    <w:rsid w:val="0062359D"/>
    <w:rsid w:val="00623634"/>
    <w:rsid w:val="00624D0C"/>
    <w:rsid w:val="006274B4"/>
    <w:rsid w:val="006307BA"/>
    <w:rsid w:val="006315BA"/>
    <w:rsid w:val="006317B4"/>
    <w:rsid w:val="00634C4A"/>
    <w:rsid w:val="0063532E"/>
    <w:rsid w:val="00637063"/>
    <w:rsid w:val="0063737C"/>
    <w:rsid w:val="00637BDC"/>
    <w:rsid w:val="006401DD"/>
    <w:rsid w:val="00640622"/>
    <w:rsid w:val="006418C9"/>
    <w:rsid w:val="00642BD6"/>
    <w:rsid w:val="00645046"/>
    <w:rsid w:val="0064527A"/>
    <w:rsid w:val="006458FD"/>
    <w:rsid w:val="00645EA2"/>
    <w:rsid w:val="0065064A"/>
    <w:rsid w:val="00651E6D"/>
    <w:rsid w:val="00653D2D"/>
    <w:rsid w:val="006555E7"/>
    <w:rsid w:val="006560B6"/>
    <w:rsid w:val="006573F2"/>
    <w:rsid w:val="00662AD0"/>
    <w:rsid w:val="00662F08"/>
    <w:rsid w:val="00663589"/>
    <w:rsid w:val="006649CD"/>
    <w:rsid w:val="00665D75"/>
    <w:rsid w:val="006708E3"/>
    <w:rsid w:val="00670DDC"/>
    <w:rsid w:val="00671389"/>
    <w:rsid w:val="00671EB4"/>
    <w:rsid w:val="00673CDC"/>
    <w:rsid w:val="0067443B"/>
    <w:rsid w:val="006770AA"/>
    <w:rsid w:val="00682486"/>
    <w:rsid w:val="00684CE6"/>
    <w:rsid w:val="00684E2B"/>
    <w:rsid w:val="00687C7E"/>
    <w:rsid w:val="00690569"/>
    <w:rsid w:val="00690FDA"/>
    <w:rsid w:val="00691E61"/>
    <w:rsid w:val="006937C6"/>
    <w:rsid w:val="00693C5E"/>
    <w:rsid w:val="00693CEE"/>
    <w:rsid w:val="00694EEA"/>
    <w:rsid w:val="006955B4"/>
    <w:rsid w:val="00695DEF"/>
    <w:rsid w:val="00696476"/>
    <w:rsid w:val="00696C74"/>
    <w:rsid w:val="006A10FA"/>
    <w:rsid w:val="006A40E6"/>
    <w:rsid w:val="006A516B"/>
    <w:rsid w:val="006A5362"/>
    <w:rsid w:val="006A543A"/>
    <w:rsid w:val="006A5C07"/>
    <w:rsid w:val="006A75FA"/>
    <w:rsid w:val="006B07D5"/>
    <w:rsid w:val="006B1149"/>
    <w:rsid w:val="006B1309"/>
    <w:rsid w:val="006B31E6"/>
    <w:rsid w:val="006B3923"/>
    <w:rsid w:val="006B3F3E"/>
    <w:rsid w:val="006B4AA2"/>
    <w:rsid w:val="006B53C4"/>
    <w:rsid w:val="006B586B"/>
    <w:rsid w:val="006B5923"/>
    <w:rsid w:val="006B67D9"/>
    <w:rsid w:val="006B6C14"/>
    <w:rsid w:val="006B715E"/>
    <w:rsid w:val="006C1D6E"/>
    <w:rsid w:val="006C2EF6"/>
    <w:rsid w:val="006C3A68"/>
    <w:rsid w:val="006C3B08"/>
    <w:rsid w:val="006C6AB1"/>
    <w:rsid w:val="006C6E6B"/>
    <w:rsid w:val="006D145F"/>
    <w:rsid w:val="006D2000"/>
    <w:rsid w:val="006D2D39"/>
    <w:rsid w:val="006D2F31"/>
    <w:rsid w:val="006D4250"/>
    <w:rsid w:val="006D4E0E"/>
    <w:rsid w:val="006D5861"/>
    <w:rsid w:val="006D5CE2"/>
    <w:rsid w:val="006D7854"/>
    <w:rsid w:val="006E06D1"/>
    <w:rsid w:val="006E1313"/>
    <w:rsid w:val="006E2DC8"/>
    <w:rsid w:val="006E7356"/>
    <w:rsid w:val="006E77C8"/>
    <w:rsid w:val="006F0F9C"/>
    <w:rsid w:val="006F149D"/>
    <w:rsid w:val="006F1A46"/>
    <w:rsid w:val="006F4F06"/>
    <w:rsid w:val="006F4F81"/>
    <w:rsid w:val="006F5A4E"/>
    <w:rsid w:val="006F5D37"/>
    <w:rsid w:val="006F6005"/>
    <w:rsid w:val="007005EA"/>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65CE"/>
    <w:rsid w:val="00717CEB"/>
    <w:rsid w:val="0072035D"/>
    <w:rsid w:val="00720968"/>
    <w:rsid w:val="00721705"/>
    <w:rsid w:val="00721B7A"/>
    <w:rsid w:val="00721D12"/>
    <w:rsid w:val="00721F8B"/>
    <w:rsid w:val="007237CE"/>
    <w:rsid w:val="00724688"/>
    <w:rsid w:val="007272F1"/>
    <w:rsid w:val="0073062D"/>
    <w:rsid w:val="0073093B"/>
    <w:rsid w:val="0073254D"/>
    <w:rsid w:val="007340F3"/>
    <w:rsid w:val="00734703"/>
    <w:rsid w:val="00735704"/>
    <w:rsid w:val="00736A49"/>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377F"/>
    <w:rsid w:val="00773AF7"/>
    <w:rsid w:val="00774FFD"/>
    <w:rsid w:val="00780378"/>
    <w:rsid w:val="0078085E"/>
    <w:rsid w:val="00781BD4"/>
    <w:rsid w:val="00782562"/>
    <w:rsid w:val="007828B4"/>
    <w:rsid w:val="00784832"/>
    <w:rsid w:val="00784EA0"/>
    <w:rsid w:val="00785D77"/>
    <w:rsid w:val="00786111"/>
    <w:rsid w:val="00790963"/>
    <w:rsid w:val="0079154B"/>
    <w:rsid w:val="00791F1E"/>
    <w:rsid w:val="007927BE"/>
    <w:rsid w:val="007935B8"/>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AD1"/>
    <w:rsid w:val="007A5B7B"/>
    <w:rsid w:val="007A65A9"/>
    <w:rsid w:val="007B0128"/>
    <w:rsid w:val="007B0A06"/>
    <w:rsid w:val="007B0B24"/>
    <w:rsid w:val="007B1C83"/>
    <w:rsid w:val="007B4181"/>
    <w:rsid w:val="007B54F7"/>
    <w:rsid w:val="007B5C5C"/>
    <w:rsid w:val="007B6CE0"/>
    <w:rsid w:val="007B7B37"/>
    <w:rsid w:val="007B7C41"/>
    <w:rsid w:val="007C05C5"/>
    <w:rsid w:val="007C11E9"/>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7CB"/>
    <w:rsid w:val="007D6B73"/>
    <w:rsid w:val="007D6BFE"/>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80064F"/>
    <w:rsid w:val="008017B6"/>
    <w:rsid w:val="00801B85"/>
    <w:rsid w:val="00803850"/>
    <w:rsid w:val="008039E8"/>
    <w:rsid w:val="00804385"/>
    <w:rsid w:val="00804E0E"/>
    <w:rsid w:val="00805AFD"/>
    <w:rsid w:val="008078D8"/>
    <w:rsid w:val="0080798E"/>
    <w:rsid w:val="00811D5B"/>
    <w:rsid w:val="00813145"/>
    <w:rsid w:val="00813C51"/>
    <w:rsid w:val="008144B4"/>
    <w:rsid w:val="00816CCB"/>
    <w:rsid w:val="00817572"/>
    <w:rsid w:val="00817713"/>
    <w:rsid w:val="008208C3"/>
    <w:rsid w:val="008220F1"/>
    <w:rsid w:val="0082340B"/>
    <w:rsid w:val="00823D6A"/>
    <w:rsid w:val="00827250"/>
    <w:rsid w:val="00827B29"/>
    <w:rsid w:val="00827DB6"/>
    <w:rsid w:val="008304B2"/>
    <w:rsid w:val="00830999"/>
    <w:rsid w:val="00830D5E"/>
    <w:rsid w:val="00830F69"/>
    <w:rsid w:val="00831578"/>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5207"/>
    <w:rsid w:val="008656A7"/>
    <w:rsid w:val="00865FA3"/>
    <w:rsid w:val="00866231"/>
    <w:rsid w:val="00871262"/>
    <w:rsid w:val="0087170E"/>
    <w:rsid w:val="00871D4E"/>
    <w:rsid w:val="00871E7B"/>
    <w:rsid w:val="008721BB"/>
    <w:rsid w:val="0087566D"/>
    <w:rsid w:val="00875B50"/>
    <w:rsid w:val="00875B51"/>
    <w:rsid w:val="00875F2D"/>
    <w:rsid w:val="008764DC"/>
    <w:rsid w:val="00882CC2"/>
    <w:rsid w:val="0088325A"/>
    <w:rsid w:val="00883930"/>
    <w:rsid w:val="00884535"/>
    <w:rsid w:val="00885F67"/>
    <w:rsid w:val="008902BE"/>
    <w:rsid w:val="0089038F"/>
    <w:rsid w:val="00890CDA"/>
    <w:rsid w:val="00891BBA"/>
    <w:rsid w:val="00892079"/>
    <w:rsid w:val="00892B90"/>
    <w:rsid w:val="00892F8F"/>
    <w:rsid w:val="008943FC"/>
    <w:rsid w:val="00896535"/>
    <w:rsid w:val="00896683"/>
    <w:rsid w:val="00896E71"/>
    <w:rsid w:val="0089750B"/>
    <w:rsid w:val="00897589"/>
    <w:rsid w:val="008A0D4F"/>
    <w:rsid w:val="008A39D7"/>
    <w:rsid w:val="008A55DE"/>
    <w:rsid w:val="008A5C34"/>
    <w:rsid w:val="008A63A9"/>
    <w:rsid w:val="008A7073"/>
    <w:rsid w:val="008A79F0"/>
    <w:rsid w:val="008A7F7E"/>
    <w:rsid w:val="008B04DB"/>
    <w:rsid w:val="008B09B4"/>
    <w:rsid w:val="008B1DF4"/>
    <w:rsid w:val="008B27FD"/>
    <w:rsid w:val="008B2FDB"/>
    <w:rsid w:val="008B3AF2"/>
    <w:rsid w:val="008B446D"/>
    <w:rsid w:val="008B515D"/>
    <w:rsid w:val="008B5D31"/>
    <w:rsid w:val="008B6705"/>
    <w:rsid w:val="008C22F3"/>
    <w:rsid w:val="008C3FD0"/>
    <w:rsid w:val="008C4F01"/>
    <w:rsid w:val="008D1484"/>
    <w:rsid w:val="008D29E7"/>
    <w:rsid w:val="008D5104"/>
    <w:rsid w:val="008D75F4"/>
    <w:rsid w:val="008D795D"/>
    <w:rsid w:val="008D7B07"/>
    <w:rsid w:val="008E0D8F"/>
    <w:rsid w:val="008E0F4E"/>
    <w:rsid w:val="008E1E94"/>
    <w:rsid w:val="008E2D99"/>
    <w:rsid w:val="008E30D4"/>
    <w:rsid w:val="008E38B0"/>
    <w:rsid w:val="008E4A60"/>
    <w:rsid w:val="008E744D"/>
    <w:rsid w:val="008E7EAA"/>
    <w:rsid w:val="008F1E08"/>
    <w:rsid w:val="008F6FC8"/>
    <w:rsid w:val="0090045D"/>
    <w:rsid w:val="00900D8F"/>
    <w:rsid w:val="009014E3"/>
    <w:rsid w:val="009020ED"/>
    <w:rsid w:val="009026E8"/>
    <w:rsid w:val="00902FDD"/>
    <w:rsid w:val="00905EEF"/>
    <w:rsid w:val="00906EB7"/>
    <w:rsid w:val="009102BF"/>
    <w:rsid w:val="00911490"/>
    <w:rsid w:val="009115F2"/>
    <w:rsid w:val="00911B11"/>
    <w:rsid w:val="00914ADB"/>
    <w:rsid w:val="00917182"/>
    <w:rsid w:val="00923B25"/>
    <w:rsid w:val="0092402E"/>
    <w:rsid w:val="009259BA"/>
    <w:rsid w:val="00926FCB"/>
    <w:rsid w:val="00927C49"/>
    <w:rsid w:val="009303BB"/>
    <w:rsid w:val="0093108A"/>
    <w:rsid w:val="0093311A"/>
    <w:rsid w:val="009346D0"/>
    <w:rsid w:val="009419B4"/>
    <w:rsid w:val="00941A4C"/>
    <w:rsid w:val="00942645"/>
    <w:rsid w:val="009461E6"/>
    <w:rsid w:val="00947733"/>
    <w:rsid w:val="00950A3A"/>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72CD"/>
    <w:rsid w:val="00972996"/>
    <w:rsid w:val="009732B8"/>
    <w:rsid w:val="0097350F"/>
    <w:rsid w:val="00974647"/>
    <w:rsid w:val="0097514A"/>
    <w:rsid w:val="009755CC"/>
    <w:rsid w:val="009759C2"/>
    <w:rsid w:val="00975C72"/>
    <w:rsid w:val="00976869"/>
    <w:rsid w:val="009776B5"/>
    <w:rsid w:val="00977740"/>
    <w:rsid w:val="00977CB4"/>
    <w:rsid w:val="009809B8"/>
    <w:rsid w:val="00981086"/>
    <w:rsid w:val="009818AF"/>
    <w:rsid w:val="00981B1C"/>
    <w:rsid w:val="0098222D"/>
    <w:rsid w:val="0098297A"/>
    <w:rsid w:val="00985099"/>
    <w:rsid w:val="00985D32"/>
    <w:rsid w:val="00986514"/>
    <w:rsid w:val="00986FCC"/>
    <w:rsid w:val="009935C3"/>
    <w:rsid w:val="0099421F"/>
    <w:rsid w:val="00994FC8"/>
    <w:rsid w:val="009A0DE3"/>
    <w:rsid w:val="009A1643"/>
    <w:rsid w:val="009A215A"/>
    <w:rsid w:val="009A49D3"/>
    <w:rsid w:val="009A4F1B"/>
    <w:rsid w:val="009A66C5"/>
    <w:rsid w:val="009A66E7"/>
    <w:rsid w:val="009A79BA"/>
    <w:rsid w:val="009B14D1"/>
    <w:rsid w:val="009B1534"/>
    <w:rsid w:val="009B4963"/>
    <w:rsid w:val="009B4A3B"/>
    <w:rsid w:val="009B69D3"/>
    <w:rsid w:val="009B7BA7"/>
    <w:rsid w:val="009B7C01"/>
    <w:rsid w:val="009C0938"/>
    <w:rsid w:val="009C0C22"/>
    <w:rsid w:val="009C15D9"/>
    <w:rsid w:val="009C22C8"/>
    <w:rsid w:val="009C2C50"/>
    <w:rsid w:val="009C3F82"/>
    <w:rsid w:val="009C582A"/>
    <w:rsid w:val="009C5C56"/>
    <w:rsid w:val="009C65CD"/>
    <w:rsid w:val="009C72DD"/>
    <w:rsid w:val="009C78FD"/>
    <w:rsid w:val="009C79A0"/>
    <w:rsid w:val="009C7DF5"/>
    <w:rsid w:val="009D056C"/>
    <w:rsid w:val="009D060F"/>
    <w:rsid w:val="009D1ADE"/>
    <w:rsid w:val="009D3652"/>
    <w:rsid w:val="009D37CA"/>
    <w:rsid w:val="009D4229"/>
    <w:rsid w:val="009D4268"/>
    <w:rsid w:val="009E09D0"/>
    <w:rsid w:val="009E1283"/>
    <w:rsid w:val="009E3A7F"/>
    <w:rsid w:val="009E4C9B"/>
    <w:rsid w:val="009E4DFC"/>
    <w:rsid w:val="009E5789"/>
    <w:rsid w:val="009E57B1"/>
    <w:rsid w:val="009E6379"/>
    <w:rsid w:val="009F020F"/>
    <w:rsid w:val="009F2FE0"/>
    <w:rsid w:val="009F3B63"/>
    <w:rsid w:val="009F43E2"/>
    <w:rsid w:val="009F6292"/>
    <w:rsid w:val="009F7809"/>
    <w:rsid w:val="009F7AF5"/>
    <w:rsid w:val="00A006F1"/>
    <w:rsid w:val="00A007A7"/>
    <w:rsid w:val="00A00D14"/>
    <w:rsid w:val="00A01408"/>
    <w:rsid w:val="00A02457"/>
    <w:rsid w:val="00A03190"/>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40FFB"/>
    <w:rsid w:val="00A41468"/>
    <w:rsid w:val="00A414A9"/>
    <w:rsid w:val="00A41F19"/>
    <w:rsid w:val="00A44141"/>
    <w:rsid w:val="00A44CCA"/>
    <w:rsid w:val="00A44D75"/>
    <w:rsid w:val="00A47CF1"/>
    <w:rsid w:val="00A50418"/>
    <w:rsid w:val="00A54A47"/>
    <w:rsid w:val="00A56D26"/>
    <w:rsid w:val="00A571A7"/>
    <w:rsid w:val="00A5749A"/>
    <w:rsid w:val="00A57BA8"/>
    <w:rsid w:val="00A608FB"/>
    <w:rsid w:val="00A60D83"/>
    <w:rsid w:val="00A60F68"/>
    <w:rsid w:val="00A63DF3"/>
    <w:rsid w:val="00A65C78"/>
    <w:rsid w:val="00A660A8"/>
    <w:rsid w:val="00A66A45"/>
    <w:rsid w:val="00A67591"/>
    <w:rsid w:val="00A67CA6"/>
    <w:rsid w:val="00A70E7B"/>
    <w:rsid w:val="00A717EA"/>
    <w:rsid w:val="00A71B04"/>
    <w:rsid w:val="00A73B84"/>
    <w:rsid w:val="00A7411D"/>
    <w:rsid w:val="00A756C4"/>
    <w:rsid w:val="00A7592B"/>
    <w:rsid w:val="00A76094"/>
    <w:rsid w:val="00A768E2"/>
    <w:rsid w:val="00A82C52"/>
    <w:rsid w:val="00A838E8"/>
    <w:rsid w:val="00A83C15"/>
    <w:rsid w:val="00A84EC4"/>
    <w:rsid w:val="00A86CB6"/>
    <w:rsid w:val="00A8798E"/>
    <w:rsid w:val="00A90D55"/>
    <w:rsid w:val="00A944D8"/>
    <w:rsid w:val="00A959E7"/>
    <w:rsid w:val="00A95BBA"/>
    <w:rsid w:val="00A961EE"/>
    <w:rsid w:val="00AA04B3"/>
    <w:rsid w:val="00AA1253"/>
    <w:rsid w:val="00AA1ED0"/>
    <w:rsid w:val="00AA1F5B"/>
    <w:rsid w:val="00AA28EF"/>
    <w:rsid w:val="00AA3593"/>
    <w:rsid w:val="00AA38CA"/>
    <w:rsid w:val="00AA493E"/>
    <w:rsid w:val="00AA52AD"/>
    <w:rsid w:val="00AA73AF"/>
    <w:rsid w:val="00AB0A8A"/>
    <w:rsid w:val="00AB1754"/>
    <w:rsid w:val="00AB1AF7"/>
    <w:rsid w:val="00AB1F8D"/>
    <w:rsid w:val="00AB27DD"/>
    <w:rsid w:val="00AB592E"/>
    <w:rsid w:val="00AB5D94"/>
    <w:rsid w:val="00AC2A65"/>
    <w:rsid w:val="00AC37BE"/>
    <w:rsid w:val="00AC439D"/>
    <w:rsid w:val="00AC62CC"/>
    <w:rsid w:val="00AC713F"/>
    <w:rsid w:val="00AC7329"/>
    <w:rsid w:val="00AC7D96"/>
    <w:rsid w:val="00AD00E4"/>
    <w:rsid w:val="00AD067E"/>
    <w:rsid w:val="00AD168B"/>
    <w:rsid w:val="00AD1B4E"/>
    <w:rsid w:val="00AD2801"/>
    <w:rsid w:val="00AD3496"/>
    <w:rsid w:val="00AD49A1"/>
    <w:rsid w:val="00AD5771"/>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F01B2"/>
    <w:rsid w:val="00AF1103"/>
    <w:rsid w:val="00AF1668"/>
    <w:rsid w:val="00AF28DE"/>
    <w:rsid w:val="00AF4FA5"/>
    <w:rsid w:val="00AF6ECC"/>
    <w:rsid w:val="00B01BED"/>
    <w:rsid w:val="00B022DC"/>
    <w:rsid w:val="00B04562"/>
    <w:rsid w:val="00B0472F"/>
    <w:rsid w:val="00B06930"/>
    <w:rsid w:val="00B0773A"/>
    <w:rsid w:val="00B07955"/>
    <w:rsid w:val="00B1176B"/>
    <w:rsid w:val="00B140B8"/>
    <w:rsid w:val="00B14FAA"/>
    <w:rsid w:val="00B152B6"/>
    <w:rsid w:val="00B15BED"/>
    <w:rsid w:val="00B15D30"/>
    <w:rsid w:val="00B16D18"/>
    <w:rsid w:val="00B177DE"/>
    <w:rsid w:val="00B20624"/>
    <w:rsid w:val="00B23436"/>
    <w:rsid w:val="00B237F1"/>
    <w:rsid w:val="00B23F10"/>
    <w:rsid w:val="00B24328"/>
    <w:rsid w:val="00B24C96"/>
    <w:rsid w:val="00B24ED4"/>
    <w:rsid w:val="00B24F33"/>
    <w:rsid w:val="00B24F85"/>
    <w:rsid w:val="00B26354"/>
    <w:rsid w:val="00B26CA0"/>
    <w:rsid w:val="00B31965"/>
    <w:rsid w:val="00B31E92"/>
    <w:rsid w:val="00B32179"/>
    <w:rsid w:val="00B32341"/>
    <w:rsid w:val="00B32C2B"/>
    <w:rsid w:val="00B33007"/>
    <w:rsid w:val="00B331A9"/>
    <w:rsid w:val="00B33498"/>
    <w:rsid w:val="00B33598"/>
    <w:rsid w:val="00B36569"/>
    <w:rsid w:val="00B37345"/>
    <w:rsid w:val="00B37493"/>
    <w:rsid w:val="00B37F53"/>
    <w:rsid w:val="00B40A05"/>
    <w:rsid w:val="00B40A3E"/>
    <w:rsid w:val="00B427BB"/>
    <w:rsid w:val="00B43BA2"/>
    <w:rsid w:val="00B449EE"/>
    <w:rsid w:val="00B454AE"/>
    <w:rsid w:val="00B50227"/>
    <w:rsid w:val="00B50510"/>
    <w:rsid w:val="00B522CD"/>
    <w:rsid w:val="00B55143"/>
    <w:rsid w:val="00B555C8"/>
    <w:rsid w:val="00B5591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C72"/>
    <w:rsid w:val="00B72ED9"/>
    <w:rsid w:val="00B731E4"/>
    <w:rsid w:val="00B751CE"/>
    <w:rsid w:val="00B7530D"/>
    <w:rsid w:val="00B75A8B"/>
    <w:rsid w:val="00B75B61"/>
    <w:rsid w:val="00B76796"/>
    <w:rsid w:val="00B771E0"/>
    <w:rsid w:val="00B7793B"/>
    <w:rsid w:val="00B77EE7"/>
    <w:rsid w:val="00B80EDD"/>
    <w:rsid w:val="00B812BD"/>
    <w:rsid w:val="00B81964"/>
    <w:rsid w:val="00B82277"/>
    <w:rsid w:val="00B83F87"/>
    <w:rsid w:val="00B8478F"/>
    <w:rsid w:val="00B91676"/>
    <w:rsid w:val="00B9322B"/>
    <w:rsid w:val="00B955D5"/>
    <w:rsid w:val="00B95833"/>
    <w:rsid w:val="00BA1824"/>
    <w:rsid w:val="00BA22F7"/>
    <w:rsid w:val="00BA2D98"/>
    <w:rsid w:val="00BA2F0C"/>
    <w:rsid w:val="00BA30D1"/>
    <w:rsid w:val="00BA30E1"/>
    <w:rsid w:val="00BA4609"/>
    <w:rsid w:val="00BA5BE2"/>
    <w:rsid w:val="00BA6CE4"/>
    <w:rsid w:val="00BA7F46"/>
    <w:rsid w:val="00BB0319"/>
    <w:rsid w:val="00BB0A0A"/>
    <w:rsid w:val="00BB133C"/>
    <w:rsid w:val="00BB1F04"/>
    <w:rsid w:val="00BB2E44"/>
    <w:rsid w:val="00BB45B5"/>
    <w:rsid w:val="00BB4DDE"/>
    <w:rsid w:val="00BB6064"/>
    <w:rsid w:val="00BB6127"/>
    <w:rsid w:val="00BB6324"/>
    <w:rsid w:val="00BB65CE"/>
    <w:rsid w:val="00BB7012"/>
    <w:rsid w:val="00BC09D1"/>
    <w:rsid w:val="00BC1CF3"/>
    <w:rsid w:val="00BC2BE0"/>
    <w:rsid w:val="00BC3573"/>
    <w:rsid w:val="00BC7F82"/>
    <w:rsid w:val="00BD2354"/>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F01B7"/>
    <w:rsid w:val="00BF0B7F"/>
    <w:rsid w:val="00BF1BBA"/>
    <w:rsid w:val="00BF2988"/>
    <w:rsid w:val="00BF4720"/>
    <w:rsid w:val="00BF4F49"/>
    <w:rsid w:val="00BF5EE1"/>
    <w:rsid w:val="00BF6759"/>
    <w:rsid w:val="00BF70A6"/>
    <w:rsid w:val="00BF7B4F"/>
    <w:rsid w:val="00BF7B63"/>
    <w:rsid w:val="00C0359D"/>
    <w:rsid w:val="00C038EC"/>
    <w:rsid w:val="00C058D7"/>
    <w:rsid w:val="00C05C6D"/>
    <w:rsid w:val="00C072D7"/>
    <w:rsid w:val="00C104DB"/>
    <w:rsid w:val="00C10F5B"/>
    <w:rsid w:val="00C1122B"/>
    <w:rsid w:val="00C127F2"/>
    <w:rsid w:val="00C13B34"/>
    <w:rsid w:val="00C13F26"/>
    <w:rsid w:val="00C1474E"/>
    <w:rsid w:val="00C14C37"/>
    <w:rsid w:val="00C15012"/>
    <w:rsid w:val="00C157AA"/>
    <w:rsid w:val="00C162E1"/>
    <w:rsid w:val="00C16BE4"/>
    <w:rsid w:val="00C16E9F"/>
    <w:rsid w:val="00C1713D"/>
    <w:rsid w:val="00C17523"/>
    <w:rsid w:val="00C177F1"/>
    <w:rsid w:val="00C17EE6"/>
    <w:rsid w:val="00C217F7"/>
    <w:rsid w:val="00C2272E"/>
    <w:rsid w:val="00C22F3A"/>
    <w:rsid w:val="00C23311"/>
    <w:rsid w:val="00C238F9"/>
    <w:rsid w:val="00C24AD9"/>
    <w:rsid w:val="00C25978"/>
    <w:rsid w:val="00C261C6"/>
    <w:rsid w:val="00C26621"/>
    <w:rsid w:val="00C26E7C"/>
    <w:rsid w:val="00C276CD"/>
    <w:rsid w:val="00C27827"/>
    <w:rsid w:val="00C301B3"/>
    <w:rsid w:val="00C30A97"/>
    <w:rsid w:val="00C31DDC"/>
    <w:rsid w:val="00C3223A"/>
    <w:rsid w:val="00C34168"/>
    <w:rsid w:val="00C34326"/>
    <w:rsid w:val="00C34CEB"/>
    <w:rsid w:val="00C36201"/>
    <w:rsid w:val="00C368E8"/>
    <w:rsid w:val="00C36C3D"/>
    <w:rsid w:val="00C372C7"/>
    <w:rsid w:val="00C42443"/>
    <w:rsid w:val="00C42CBA"/>
    <w:rsid w:val="00C4338C"/>
    <w:rsid w:val="00C43C2B"/>
    <w:rsid w:val="00C45B27"/>
    <w:rsid w:val="00C4725E"/>
    <w:rsid w:val="00C472C7"/>
    <w:rsid w:val="00C5019E"/>
    <w:rsid w:val="00C51962"/>
    <w:rsid w:val="00C5377C"/>
    <w:rsid w:val="00C53E8A"/>
    <w:rsid w:val="00C54DF3"/>
    <w:rsid w:val="00C560A7"/>
    <w:rsid w:val="00C56FC8"/>
    <w:rsid w:val="00C60F23"/>
    <w:rsid w:val="00C6170B"/>
    <w:rsid w:val="00C62EB2"/>
    <w:rsid w:val="00C64C87"/>
    <w:rsid w:val="00C665FE"/>
    <w:rsid w:val="00C71BEC"/>
    <w:rsid w:val="00C74D3A"/>
    <w:rsid w:val="00C75F3D"/>
    <w:rsid w:val="00C80511"/>
    <w:rsid w:val="00C826F5"/>
    <w:rsid w:val="00C83740"/>
    <w:rsid w:val="00C84AD1"/>
    <w:rsid w:val="00C85579"/>
    <w:rsid w:val="00C862F1"/>
    <w:rsid w:val="00C863E5"/>
    <w:rsid w:val="00C87BE6"/>
    <w:rsid w:val="00C87F76"/>
    <w:rsid w:val="00C92C6D"/>
    <w:rsid w:val="00C931FC"/>
    <w:rsid w:val="00C932C5"/>
    <w:rsid w:val="00C94CB6"/>
    <w:rsid w:val="00C95299"/>
    <w:rsid w:val="00C95A72"/>
    <w:rsid w:val="00C9650E"/>
    <w:rsid w:val="00C97000"/>
    <w:rsid w:val="00C975BD"/>
    <w:rsid w:val="00CA068D"/>
    <w:rsid w:val="00CA1228"/>
    <w:rsid w:val="00CA1C73"/>
    <w:rsid w:val="00CA282D"/>
    <w:rsid w:val="00CA3F73"/>
    <w:rsid w:val="00CA4670"/>
    <w:rsid w:val="00CA5F89"/>
    <w:rsid w:val="00CA6B1A"/>
    <w:rsid w:val="00CB1B18"/>
    <w:rsid w:val="00CB20DC"/>
    <w:rsid w:val="00CB23DC"/>
    <w:rsid w:val="00CB2487"/>
    <w:rsid w:val="00CB28E2"/>
    <w:rsid w:val="00CB2F20"/>
    <w:rsid w:val="00CB758D"/>
    <w:rsid w:val="00CB7A3E"/>
    <w:rsid w:val="00CB7FF7"/>
    <w:rsid w:val="00CC0D0E"/>
    <w:rsid w:val="00CC1253"/>
    <w:rsid w:val="00CC19B3"/>
    <w:rsid w:val="00CC2044"/>
    <w:rsid w:val="00CC39D2"/>
    <w:rsid w:val="00CC600E"/>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3722"/>
    <w:rsid w:val="00CF158D"/>
    <w:rsid w:val="00CF2166"/>
    <w:rsid w:val="00CF4340"/>
    <w:rsid w:val="00CF4394"/>
    <w:rsid w:val="00CF48B4"/>
    <w:rsid w:val="00D000A9"/>
    <w:rsid w:val="00D00384"/>
    <w:rsid w:val="00D005DB"/>
    <w:rsid w:val="00D0064E"/>
    <w:rsid w:val="00D00981"/>
    <w:rsid w:val="00D02596"/>
    <w:rsid w:val="00D0280D"/>
    <w:rsid w:val="00D02AEF"/>
    <w:rsid w:val="00D05669"/>
    <w:rsid w:val="00D061EB"/>
    <w:rsid w:val="00D06952"/>
    <w:rsid w:val="00D06E8B"/>
    <w:rsid w:val="00D07A72"/>
    <w:rsid w:val="00D10577"/>
    <w:rsid w:val="00D10C03"/>
    <w:rsid w:val="00D12405"/>
    <w:rsid w:val="00D12A4E"/>
    <w:rsid w:val="00D1323B"/>
    <w:rsid w:val="00D14BAE"/>
    <w:rsid w:val="00D1648B"/>
    <w:rsid w:val="00D16819"/>
    <w:rsid w:val="00D17DD9"/>
    <w:rsid w:val="00D20AC0"/>
    <w:rsid w:val="00D2321B"/>
    <w:rsid w:val="00D23350"/>
    <w:rsid w:val="00D237E7"/>
    <w:rsid w:val="00D23DE4"/>
    <w:rsid w:val="00D25A5C"/>
    <w:rsid w:val="00D26873"/>
    <w:rsid w:val="00D27384"/>
    <w:rsid w:val="00D31683"/>
    <w:rsid w:val="00D336C8"/>
    <w:rsid w:val="00D339E8"/>
    <w:rsid w:val="00D3654A"/>
    <w:rsid w:val="00D3662E"/>
    <w:rsid w:val="00D40B1F"/>
    <w:rsid w:val="00D40D75"/>
    <w:rsid w:val="00D42E3D"/>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2410"/>
    <w:rsid w:val="00D73369"/>
    <w:rsid w:val="00D73D53"/>
    <w:rsid w:val="00D7408A"/>
    <w:rsid w:val="00D74261"/>
    <w:rsid w:val="00D7441B"/>
    <w:rsid w:val="00D75589"/>
    <w:rsid w:val="00D76AB2"/>
    <w:rsid w:val="00D80490"/>
    <w:rsid w:val="00D829AD"/>
    <w:rsid w:val="00D82EE2"/>
    <w:rsid w:val="00D83D1B"/>
    <w:rsid w:val="00D84133"/>
    <w:rsid w:val="00D8545C"/>
    <w:rsid w:val="00D86E57"/>
    <w:rsid w:val="00D87664"/>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C07B7"/>
    <w:rsid w:val="00DC0BF1"/>
    <w:rsid w:val="00DC17F2"/>
    <w:rsid w:val="00DC41C3"/>
    <w:rsid w:val="00DC4A3C"/>
    <w:rsid w:val="00DC4FA4"/>
    <w:rsid w:val="00DC5B37"/>
    <w:rsid w:val="00DC7093"/>
    <w:rsid w:val="00DD2301"/>
    <w:rsid w:val="00DD286D"/>
    <w:rsid w:val="00DD2CAF"/>
    <w:rsid w:val="00DD3481"/>
    <w:rsid w:val="00DD3593"/>
    <w:rsid w:val="00DD64E0"/>
    <w:rsid w:val="00DD7BE0"/>
    <w:rsid w:val="00DE0C67"/>
    <w:rsid w:val="00DE3AAD"/>
    <w:rsid w:val="00DE598A"/>
    <w:rsid w:val="00DE6952"/>
    <w:rsid w:val="00DE7E74"/>
    <w:rsid w:val="00DF071B"/>
    <w:rsid w:val="00DF5C84"/>
    <w:rsid w:val="00DF6EF8"/>
    <w:rsid w:val="00E00A69"/>
    <w:rsid w:val="00E017BC"/>
    <w:rsid w:val="00E017F0"/>
    <w:rsid w:val="00E01A0E"/>
    <w:rsid w:val="00E0346A"/>
    <w:rsid w:val="00E041E4"/>
    <w:rsid w:val="00E04AEE"/>
    <w:rsid w:val="00E1012B"/>
    <w:rsid w:val="00E103C8"/>
    <w:rsid w:val="00E1085B"/>
    <w:rsid w:val="00E1308B"/>
    <w:rsid w:val="00E14581"/>
    <w:rsid w:val="00E14623"/>
    <w:rsid w:val="00E15539"/>
    <w:rsid w:val="00E16541"/>
    <w:rsid w:val="00E178B9"/>
    <w:rsid w:val="00E17EC9"/>
    <w:rsid w:val="00E202F4"/>
    <w:rsid w:val="00E207C3"/>
    <w:rsid w:val="00E21386"/>
    <w:rsid w:val="00E242AF"/>
    <w:rsid w:val="00E24849"/>
    <w:rsid w:val="00E2536E"/>
    <w:rsid w:val="00E25B8A"/>
    <w:rsid w:val="00E25EF8"/>
    <w:rsid w:val="00E2632B"/>
    <w:rsid w:val="00E26F75"/>
    <w:rsid w:val="00E27423"/>
    <w:rsid w:val="00E322F7"/>
    <w:rsid w:val="00E32A34"/>
    <w:rsid w:val="00E3369B"/>
    <w:rsid w:val="00E33D29"/>
    <w:rsid w:val="00E362D2"/>
    <w:rsid w:val="00E36D76"/>
    <w:rsid w:val="00E40478"/>
    <w:rsid w:val="00E405EA"/>
    <w:rsid w:val="00E408B7"/>
    <w:rsid w:val="00E41637"/>
    <w:rsid w:val="00E42789"/>
    <w:rsid w:val="00E43F59"/>
    <w:rsid w:val="00E44D28"/>
    <w:rsid w:val="00E464F0"/>
    <w:rsid w:val="00E46EF3"/>
    <w:rsid w:val="00E47370"/>
    <w:rsid w:val="00E473E9"/>
    <w:rsid w:val="00E47B47"/>
    <w:rsid w:val="00E50BEB"/>
    <w:rsid w:val="00E51E14"/>
    <w:rsid w:val="00E548FA"/>
    <w:rsid w:val="00E57703"/>
    <w:rsid w:val="00E57ED4"/>
    <w:rsid w:val="00E57FED"/>
    <w:rsid w:val="00E6092F"/>
    <w:rsid w:val="00E62049"/>
    <w:rsid w:val="00E629DA"/>
    <w:rsid w:val="00E64374"/>
    <w:rsid w:val="00E6469F"/>
    <w:rsid w:val="00E65D39"/>
    <w:rsid w:val="00E670F8"/>
    <w:rsid w:val="00E6741B"/>
    <w:rsid w:val="00E67FAC"/>
    <w:rsid w:val="00E71020"/>
    <w:rsid w:val="00E7200B"/>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608F"/>
    <w:rsid w:val="00E86C1D"/>
    <w:rsid w:val="00E9763D"/>
    <w:rsid w:val="00EA1177"/>
    <w:rsid w:val="00EA118B"/>
    <w:rsid w:val="00EA11B6"/>
    <w:rsid w:val="00EA2181"/>
    <w:rsid w:val="00EA2DD8"/>
    <w:rsid w:val="00EA3E79"/>
    <w:rsid w:val="00EA4475"/>
    <w:rsid w:val="00EA52FE"/>
    <w:rsid w:val="00EA681F"/>
    <w:rsid w:val="00EB04C6"/>
    <w:rsid w:val="00EB06A6"/>
    <w:rsid w:val="00EB3307"/>
    <w:rsid w:val="00EB3823"/>
    <w:rsid w:val="00EB47D8"/>
    <w:rsid w:val="00EB57D3"/>
    <w:rsid w:val="00EB5EFD"/>
    <w:rsid w:val="00EB679F"/>
    <w:rsid w:val="00EB76E4"/>
    <w:rsid w:val="00EC0E65"/>
    <w:rsid w:val="00EC1251"/>
    <w:rsid w:val="00EC2938"/>
    <w:rsid w:val="00EC3129"/>
    <w:rsid w:val="00EC337D"/>
    <w:rsid w:val="00EC38EF"/>
    <w:rsid w:val="00EC50C9"/>
    <w:rsid w:val="00EC58B4"/>
    <w:rsid w:val="00EC5BB2"/>
    <w:rsid w:val="00ED12F0"/>
    <w:rsid w:val="00ED290C"/>
    <w:rsid w:val="00ED2A6C"/>
    <w:rsid w:val="00ED4773"/>
    <w:rsid w:val="00ED5284"/>
    <w:rsid w:val="00ED664B"/>
    <w:rsid w:val="00ED6A61"/>
    <w:rsid w:val="00ED7DA4"/>
    <w:rsid w:val="00EE03BB"/>
    <w:rsid w:val="00EE0552"/>
    <w:rsid w:val="00EE0B44"/>
    <w:rsid w:val="00EE125D"/>
    <w:rsid w:val="00EE23DE"/>
    <w:rsid w:val="00EE48BB"/>
    <w:rsid w:val="00EE6FE0"/>
    <w:rsid w:val="00EE704A"/>
    <w:rsid w:val="00EE7840"/>
    <w:rsid w:val="00EF2846"/>
    <w:rsid w:val="00EF2E75"/>
    <w:rsid w:val="00EF4C74"/>
    <w:rsid w:val="00EF5268"/>
    <w:rsid w:val="00EF608E"/>
    <w:rsid w:val="00EF6C4A"/>
    <w:rsid w:val="00F0044B"/>
    <w:rsid w:val="00F03525"/>
    <w:rsid w:val="00F0424D"/>
    <w:rsid w:val="00F04957"/>
    <w:rsid w:val="00F05807"/>
    <w:rsid w:val="00F0632B"/>
    <w:rsid w:val="00F06451"/>
    <w:rsid w:val="00F07052"/>
    <w:rsid w:val="00F0706C"/>
    <w:rsid w:val="00F11EBE"/>
    <w:rsid w:val="00F12293"/>
    <w:rsid w:val="00F12BA8"/>
    <w:rsid w:val="00F130D0"/>
    <w:rsid w:val="00F14933"/>
    <w:rsid w:val="00F1516A"/>
    <w:rsid w:val="00F15EE5"/>
    <w:rsid w:val="00F171F9"/>
    <w:rsid w:val="00F1737C"/>
    <w:rsid w:val="00F22A26"/>
    <w:rsid w:val="00F24072"/>
    <w:rsid w:val="00F26432"/>
    <w:rsid w:val="00F3197A"/>
    <w:rsid w:val="00F32139"/>
    <w:rsid w:val="00F33D56"/>
    <w:rsid w:val="00F34E08"/>
    <w:rsid w:val="00F365FD"/>
    <w:rsid w:val="00F41D91"/>
    <w:rsid w:val="00F41F52"/>
    <w:rsid w:val="00F42363"/>
    <w:rsid w:val="00F427C4"/>
    <w:rsid w:val="00F43D6C"/>
    <w:rsid w:val="00F46964"/>
    <w:rsid w:val="00F46F9A"/>
    <w:rsid w:val="00F470FD"/>
    <w:rsid w:val="00F50F30"/>
    <w:rsid w:val="00F5126A"/>
    <w:rsid w:val="00F5126E"/>
    <w:rsid w:val="00F516EF"/>
    <w:rsid w:val="00F51755"/>
    <w:rsid w:val="00F5580D"/>
    <w:rsid w:val="00F56343"/>
    <w:rsid w:val="00F56EA1"/>
    <w:rsid w:val="00F606D5"/>
    <w:rsid w:val="00F611B3"/>
    <w:rsid w:val="00F6196E"/>
    <w:rsid w:val="00F624DD"/>
    <w:rsid w:val="00F629C0"/>
    <w:rsid w:val="00F63FC7"/>
    <w:rsid w:val="00F65E1F"/>
    <w:rsid w:val="00F65ED5"/>
    <w:rsid w:val="00F6608B"/>
    <w:rsid w:val="00F6636A"/>
    <w:rsid w:val="00F667C5"/>
    <w:rsid w:val="00F67E31"/>
    <w:rsid w:val="00F718A8"/>
    <w:rsid w:val="00F72183"/>
    <w:rsid w:val="00F76D01"/>
    <w:rsid w:val="00F80B43"/>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7"/>
    <w:rsid w:val="00FA3D30"/>
    <w:rsid w:val="00FA4B49"/>
    <w:rsid w:val="00FA54F8"/>
    <w:rsid w:val="00FA78C8"/>
    <w:rsid w:val="00FA7A2F"/>
    <w:rsid w:val="00FB058F"/>
    <w:rsid w:val="00FB09FE"/>
    <w:rsid w:val="00FB0E80"/>
    <w:rsid w:val="00FB101D"/>
    <w:rsid w:val="00FB10F0"/>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3888"/>
    <w:rsid w:val="00FD397C"/>
    <w:rsid w:val="00FD5059"/>
    <w:rsid w:val="00FD554D"/>
    <w:rsid w:val="00FD5BCC"/>
    <w:rsid w:val="00FD7B23"/>
    <w:rsid w:val="00FE119D"/>
    <w:rsid w:val="00FE2A48"/>
    <w:rsid w:val="00FE5D0A"/>
    <w:rsid w:val="00FE6469"/>
    <w:rsid w:val="00FF05D0"/>
    <w:rsid w:val="00FF06CE"/>
    <w:rsid w:val="00FF0FF7"/>
    <w:rsid w:val="00FF1022"/>
    <w:rsid w:val="00FF10A2"/>
    <w:rsid w:val="00FF1438"/>
    <w:rsid w:val="00FF3A38"/>
    <w:rsid w:val="00FF3C25"/>
    <w:rsid w:val="00FF4129"/>
    <w:rsid w:val="00FF44F7"/>
    <w:rsid w:val="00FF4C90"/>
    <w:rsid w:val="00FF5308"/>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0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D42E3D"/>
    <w:pPr>
      <w:autoSpaceDE w:val="0"/>
      <w:autoSpaceDN w:val="0"/>
      <w:adjustRightInd w:val="0"/>
    </w:pPr>
    <w:rPr>
      <w:rFonts w:ascii="Arial" w:hAnsi="Arial" w:cs="Arial"/>
      <w:color w:val="000000"/>
      <w:szCs w:val="24"/>
    </w:rPr>
  </w:style>
  <w:style w:type="character" w:customStyle="1" w:styleId="HeaderChar">
    <w:name w:val="Header Char"/>
    <w:basedOn w:val="DefaultParagraphFont"/>
    <w:link w:val="Header"/>
    <w:uiPriority w:val="99"/>
    <w:locked/>
    <w:rsid w:val="002A0F2C"/>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688486092">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79B30-3039-46CF-86BC-508D08370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1510</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8</cp:revision>
  <cp:lastPrinted>2012-03-28T15:40:00Z</cp:lastPrinted>
  <dcterms:created xsi:type="dcterms:W3CDTF">2012-03-28T15:41:00Z</dcterms:created>
  <dcterms:modified xsi:type="dcterms:W3CDTF">2012-04-09T17:01:00Z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