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23086A">
      <w:pPr>
        <w:tabs>
          <w:tab w:val="left" w:pos="288"/>
          <w:tab w:val="left" w:pos="4752"/>
          <w:tab w:val="left" w:pos="5580"/>
          <w:tab w:val="left" w:pos="6210"/>
          <w:tab w:val="left" w:pos="6390"/>
          <w:tab w:val="left" w:pos="9270"/>
        </w:tabs>
        <w:jc w:val="both"/>
        <w:rPr>
          <w:caps/>
          <w:color w:val="000000" w:themeColor="text1"/>
        </w:rPr>
      </w:pPr>
      <w:r w:rsidRPr="001F29F9">
        <w:rPr>
          <w:caps/>
          <w:color w:val="000000" w:themeColor="text1"/>
        </w:rPr>
        <w:t xml:space="preserve">NAME:  </w:t>
      </w:r>
      <w:r w:rsidR="00230801">
        <w:rPr>
          <w:caps/>
          <w:color w:val="000000" w:themeColor="text1"/>
        </w:rPr>
        <w:t>XXXXXXXXXXXXX</w:t>
      </w:r>
      <w:r w:rsidR="0031221D">
        <w:rPr>
          <w:caps/>
          <w:color w:val="000000" w:themeColor="text1"/>
        </w:rPr>
        <w:tab/>
      </w:r>
      <w:r w:rsidR="0023086A">
        <w:rPr>
          <w:caps/>
          <w:color w:val="000000" w:themeColor="text1"/>
        </w:rPr>
        <w:t xml:space="preserve">                          </w:t>
      </w:r>
      <w:r w:rsidR="0023086A">
        <w:rPr>
          <w:caps/>
          <w:color w:val="000000" w:themeColor="text1"/>
        </w:rPr>
        <w:tab/>
      </w:r>
      <w:r w:rsidRPr="001F29F9">
        <w:rPr>
          <w:caps/>
          <w:color w:val="000000" w:themeColor="text1"/>
        </w:rPr>
        <w:t>BRANCH OF SERVICE</w:t>
      </w:r>
      <w:r w:rsidRPr="009A0BA7">
        <w:rPr>
          <w:caps/>
          <w:color w:val="000000" w:themeColor="text1"/>
        </w:rPr>
        <w:t xml:space="preserve">: </w:t>
      </w:r>
      <w:r w:rsidR="004C24C5" w:rsidRPr="009A0BA7">
        <w:rPr>
          <w:caps/>
          <w:color w:val="000000" w:themeColor="text1"/>
        </w:rPr>
        <w:t xml:space="preserve"> </w:t>
      </w:r>
      <w:r w:rsidR="0031221D">
        <w:rPr>
          <w:caps/>
          <w:color w:val="000000" w:themeColor="text1"/>
        </w:rPr>
        <w:t>Army</w:t>
      </w:r>
    </w:p>
    <w:p w:rsidR="00DE3AAD" w:rsidRPr="001F29F9" w:rsidRDefault="00012733" w:rsidP="0023086A">
      <w:pPr>
        <w:tabs>
          <w:tab w:val="left" w:pos="288"/>
          <w:tab w:val="left" w:pos="4166"/>
          <w:tab w:val="left" w:pos="4752"/>
          <w:tab w:val="left" w:pos="5130"/>
          <w:tab w:val="left" w:pos="5580"/>
          <w:tab w:val="left" w:pos="621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BD41AC">
        <w:rPr>
          <w:caps/>
          <w:color w:val="000000" w:themeColor="text1"/>
        </w:rPr>
        <w:t>00348</w:t>
      </w:r>
      <w:r w:rsidR="00DE3AAD" w:rsidRPr="001F29F9">
        <w:rPr>
          <w:color w:val="000000" w:themeColor="text1"/>
        </w:rPr>
        <w:tab/>
      </w:r>
      <w:r w:rsidR="0068098E" w:rsidRPr="001F29F9">
        <w:rPr>
          <w:color w:val="000000" w:themeColor="text1"/>
        </w:rPr>
        <w:tab/>
      </w:r>
      <w:r w:rsidR="0031221D">
        <w:rPr>
          <w:color w:val="000000" w:themeColor="text1"/>
        </w:rPr>
        <w:tab/>
      </w:r>
      <w:r w:rsidR="0023086A">
        <w:rPr>
          <w:color w:val="000000" w:themeColor="text1"/>
        </w:rPr>
        <w:t xml:space="preserve">                   </w:t>
      </w:r>
      <w:r w:rsidR="0023086A">
        <w:rPr>
          <w:color w:val="000000" w:themeColor="text1"/>
        </w:rPr>
        <w:tab/>
      </w:r>
      <w:r w:rsidR="006D03B9">
        <w:rPr>
          <w:color w:val="000000" w:themeColor="text1"/>
        </w:rPr>
        <w:t xml:space="preserve">SEPARATION DATE: </w:t>
      </w:r>
      <w:r w:rsidR="003509CC">
        <w:rPr>
          <w:color w:val="000000" w:themeColor="text1"/>
        </w:rPr>
        <w:t xml:space="preserve"> </w:t>
      </w:r>
      <w:r w:rsidR="00DE3AAD" w:rsidRPr="009A0BA7">
        <w:rPr>
          <w:color w:val="000000" w:themeColor="text1"/>
        </w:rPr>
        <w:t>200</w:t>
      </w:r>
      <w:r w:rsidR="00BD41AC" w:rsidRPr="009A0BA7">
        <w:rPr>
          <w:color w:val="000000" w:themeColor="text1"/>
        </w:rPr>
        <w:t>4</w:t>
      </w:r>
      <w:r w:rsidR="009A0BA7" w:rsidRPr="009A0BA7">
        <w:rPr>
          <w:color w:val="000000" w:themeColor="text1"/>
        </w:rPr>
        <w:t>0915</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31221D">
        <w:rPr>
          <w:caps/>
          <w:color w:val="000000" w:themeColor="text1"/>
        </w:rPr>
        <w:t>2</w:t>
      </w:r>
      <w:r w:rsidR="0066757F">
        <w:rPr>
          <w:caps/>
          <w:color w:val="000000" w:themeColor="text1"/>
        </w:rPr>
        <w:t>0301</w:t>
      </w:r>
    </w:p>
    <w:p w:rsidR="0031221D" w:rsidRDefault="0031221D" w:rsidP="003C53E8">
      <w:pPr>
        <w:pBdr>
          <w:bottom w:val="single" w:sz="12" w:space="1" w:color="auto"/>
        </w:pBdr>
        <w:tabs>
          <w:tab w:val="left" w:pos="288"/>
          <w:tab w:val="left" w:pos="4752"/>
        </w:tabs>
        <w:jc w:val="both"/>
        <w:rPr>
          <w:color w:val="000000" w:themeColor="text1"/>
        </w:rPr>
      </w:pPr>
    </w:p>
    <w:p w:rsidR="00F571C3" w:rsidRPr="001F29F9" w:rsidRDefault="00F571C3" w:rsidP="00F571C3">
      <w:pPr>
        <w:tabs>
          <w:tab w:val="left" w:pos="288"/>
          <w:tab w:val="left" w:pos="4752"/>
        </w:tabs>
        <w:jc w:val="both"/>
        <w:rPr>
          <w:color w:val="000000" w:themeColor="text1"/>
        </w:rPr>
      </w:pPr>
    </w:p>
    <w:p w:rsidR="0056147A" w:rsidRPr="001F29F9" w:rsidRDefault="00FB0E80" w:rsidP="005C017B">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9759C2" w:rsidRPr="00AE7870">
        <w:rPr>
          <w:color w:val="000000" w:themeColor="text1"/>
        </w:rPr>
        <w:t>)</w:t>
      </w:r>
      <w:r w:rsidR="00570754" w:rsidRPr="00AE7870">
        <w:rPr>
          <w:color w:val="000000" w:themeColor="text1"/>
        </w:rPr>
        <w:t xml:space="preserve"> </w:t>
      </w:r>
      <w:r w:rsidR="002C6E5B" w:rsidRPr="00AE7870">
        <w:rPr>
          <w:color w:val="000000" w:themeColor="text1"/>
          <w:szCs w:val="24"/>
        </w:rPr>
        <w:t xml:space="preserve">was </w:t>
      </w:r>
      <w:r w:rsidR="00E322F7" w:rsidRPr="00AE7870">
        <w:rPr>
          <w:color w:val="000000" w:themeColor="text1"/>
          <w:szCs w:val="24"/>
        </w:rPr>
        <w:t xml:space="preserve">a </w:t>
      </w:r>
      <w:r w:rsidR="006D4E0E" w:rsidRPr="00AE7870">
        <w:rPr>
          <w:color w:val="000000" w:themeColor="text1"/>
          <w:szCs w:val="24"/>
        </w:rPr>
        <w:t xml:space="preserve">National Guard </w:t>
      </w:r>
      <w:r w:rsidR="00661BA2" w:rsidRPr="00AE7870">
        <w:rPr>
          <w:color w:val="000000" w:themeColor="text1"/>
          <w:szCs w:val="24"/>
        </w:rPr>
        <w:t>SGT/E-5</w:t>
      </w:r>
      <w:r w:rsidR="00705C40" w:rsidRPr="00AE7870">
        <w:rPr>
          <w:color w:val="000000" w:themeColor="text1"/>
          <w:szCs w:val="24"/>
        </w:rPr>
        <w:t xml:space="preserve"> (</w:t>
      </w:r>
      <w:r w:rsidR="00D56751" w:rsidRPr="00AE7870">
        <w:rPr>
          <w:color w:val="000000" w:themeColor="text1"/>
          <w:szCs w:val="24"/>
        </w:rPr>
        <w:t>11B20</w:t>
      </w:r>
      <w:r w:rsidR="00C75F3D" w:rsidRPr="00AE7870">
        <w:rPr>
          <w:color w:val="000000" w:themeColor="text1"/>
          <w:szCs w:val="24"/>
        </w:rPr>
        <w:t xml:space="preserve"> / </w:t>
      </w:r>
      <w:r w:rsidR="00BB3F4D" w:rsidRPr="00AE7870">
        <w:rPr>
          <w:color w:val="000000" w:themeColor="text1"/>
          <w:szCs w:val="24"/>
        </w:rPr>
        <w:t>Infantryman</w:t>
      </w:r>
      <w:r w:rsidR="00E322F7" w:rsidRPr="00AE7870">
        <w:rPr>
          <w:color w:val="000000" w:themeColor="text1"/>
          <w:szCs w:val="24"/>
        </w:rPr>
        <w:t>)</w:t>
      </w:r>
      <w:r w:rsidR="00C75F3D" w:rsidRPr="00AE7870">
        <w:rPr>
          <w:color w:val="000000" w:themeColor="text1"/>
          <w:szCs w:val="24"/>
        </w:rPr>
        <w:t xml:space="preserve">, </w:t>
      </w:r>
      <w:r w:rsidR="002C6E5B" w:rsidRPr="00AE7870">
        <w:rPr>
          <w:color w:val="000000" w:themeColor="text1"/>
          <w:szCs w:val="24"/>
        </w:rPr>
        <w:t xml:space="preserve">medically separated for </w:t>
      </w:r>
      <w:r w:rsidR="00DB487A" w:rsidRPr="00AE7870">
        <w:rPr>
          <w:color w:val="000000" w:themeColor="text1"/>
          <w:szCs w:val="24"/>
        </w:rPr>
        <w:t xml:space="preserve">cognitive disorder secondary to traumatic brain injury (TBI) and left facial nerve palsy </w:t>
      </w:r>
      <w:r w:rsidR="00DB487A" w:rsidRPr="00280077">
        <w:rPr>
          <w:color w:val="000000" w:themeColor="text1"/>
          <w:szCs w:val="24"/>
        </w:rPr>
        <w:t>secondary to head injury.</w:t>
      </w:r>
      <w:r w:rsidR="00BB3F4D" w:rsidRPr="00280077">
        <w:rPr>
          <w:color w:val="000000" w:themeColor="text1"/>
          <w:szCs w:val="24"/>
        </w:rPr>
        <w:t xml:space="preserve">  </w:t>
      </w:r>
      <w:r w:rsidR="00107BCA" w:rsidRPr="00280077">
        <w:rPr>
          <w:color w:val="000000" w:themeColor="text1"/>
          <w:szCs w:val="24"/>
        </w:rPr>
        <w:t xml:space="preserve">The CI was </w:t>
      </w:r>
      <w:r w:rsidR="00107BCA" w:rsidRPr="00E87AE6">
        <w:rPr>
          <w:color w:val="000000" w:themeColor="text1"/>
          <w:szCs w:val="24"/>
        </w:rPr>
        <w:t>injured in Apr 200</w:t>
      </w:r>
      <w:r w:rsidR="00305047" w:rsidRPr="00E87AE6">
        <w:rPr>
          <w:color w:val="000000" w:themeColor="text1"/>
          <w:szCs w:val="24"/>
        </w:rPr>
        <w:t>3</w:t>
      </w:r>
      <w:r w:rsidR="00107BCA" w:rsidRPr="00E87AE6">
        <w:rPr>
          <w:color w:val="000000" w:themeColor="text1"/>
          <w:szCs w:val="24"/>
        </w:rPr>
        <w:t xml:space="preserve"> in Iraq when his HM</w:t>
      </w:r>
      <w:r w:rsidR="0031221D" w:rsidRPr="00E87AE6">
        <w:rPr>
          <w:color w:val="000000" w:themeColor="text1"/>
          <w:szCs w:val="24"/>
        </w:rPr>
        <w:t>MW</w:t>
      </w:r>
      <w:r w:rsidR="00107BCA" w:rsidRPr="00E87AE6">
        <w:rPr>
          <w:color w:val="000000" w:themeColor="text1"/>
          <w:szCs w:val="24"/>
        </w:rPr>
        <w:t>V rolled</w:t>
      </w:r>
      <w:r w:rsidR="005C017B" w:rsidRPr="00E87AE6">
        <w:rPr>
          <w:color w:val="000000" w:themeColor="text1"/>
          <w:szCs w:val="24"/>
        </w:rPr>
        <w:t xml:space="preserve"> over</w:t>
      </w:r>
      <w:r w:rsidR="00107BCA" w:rsidRPr="00E87AE6">
        <w:rPr>
          <w:color w:val="000000" w:themeColor="text1"/>
          <w:szCs w:val="24"/>
        </w:rPr>
        <w:t xml:space="preserve">.  </w:t>
      </w:r>
      <w:r w:rsidR="005C017B" w:rsidRPr="00E87AE6">
        <w:rPr>
          <w:color w:val="000000" w:themeColor="text1"/>
          <w:szCs w:val="24"/>
        </w:rPr>
        <w:t xml:space="preserve">He sustained a closed head injury with multiple </w:t>
      </w:r>
      <w:r w:rsidR="00286CF4" w:rsidRPr="00E87AE6">
        <w:rPr>
          <w:color w:val="000000" w:themeColor="text1"/>
          <w:szCs w:val="24"/>
        </w:rPr>
        <w:t xml:space="preserve">comminuted </w:t>
      </w:r>
      <w:r w:rsidR="005C017B" w:rsidRPr="00E87AE6">
        <w:rPr>
          <w:color w:val="000000" w:themeColor="text1"/>
          <w:szCs w:val="24"/>
        </w:rPr>
        <w:t>cranial/facial fractures</w:t>
      </w:r>
      <w:r w:rsidR="0066757F" w:rsidRPr="00E87AE6">
        <w:rPr>
          <w:color w:val="000000" w:themeColor="text1"/>
          <w:szCs w:val="24"/>
        </w:rPr>
        <w:t xml:space="preserve"> </w:t>
      </w:r>
      <w:r w:rsidR="00926A70" w:rsidRPr="00E87AE6">
        <w:rPr>
          <w:color w:val="000000" w:themeColor="text1"/>
          <w:szCs w:val="24"/>
        </w:rPr>
        <w:t>(left</w:t>
      </w:r>
      <w:r w:rsidR="000103C5" w:rsidRPr="00E87AE6">
        <w:rPr>
          <w:color w:val="000000" w:themeColor="text1"/>
          <w:szCs w:val="24"/>
        </w:rPr>
        <w:t xml:space="preserve"> temporal, occipital, </w:t>
      </w:r>
      <w:r w:rsidR="0066757F" w:rsidRPr="00E87AE6">
        <w:rPr>
          <w:color w:val="000000" w:themeColor="text1"/>
          <w:szCs w:val="24"/>
        </w:rPr>
        <w:t xml:space="preserve">parietal, </w:t>
      </w:r>
      <w:proofErr w:type="gramStart"/>
      <w:r w:rsidR="0081521C" w:rsidRPr="00E87AE6">
        <w:rPr>
          <w:color w:val="000000" w:themeColor="text1"/>
          <w:szCs w:val="24"/>
        </w:rPr>
        <w:t>maxilla</w:t>
      </w:r>
      <w:proofErr w:type="gramEnd"/>
      <w:r w:rsidR="00926A70" w:rsidRPr="00E87AE6">
        <w:rPr>
          <w:color w:val="000000" w:themeColor="text1"/>
          <w:szCs w:val="24"/>
        </w:rPr>
        <w:t>)</w:t>
      </w:r>
      <w:r w:rsidR="005C017B" w:rsidRPr="00E87AE6">
        <w:rPr>
          <w:color w:val="000000" w:themeColor="text1"/>
          <w:szCs w:val="24"/>
        </w:rPr>
        <w:t xml:space="preserve">, a subdural hematoma, </w:t>
      </w:r>
      <w:r w:rsidR="0066757F" w:rsidRPr="00E87AE6">
        <w:rPr>
          <w:color w:val="000000" w:themeColor="text1"/>
          <w:szCs w:val="24"/>
        </w:rPr>
        <w:t>subarachnoid hemorrhage</w:t>
      </w:r>
      <w:r w:rsidR="0066757F" w:rsidRPr="00E87AE6">
        <w:rPr>
          <w:i/>
          <w:color w:val="000000" w:themeColor="text1"/>
          <w:szCs w:val="24"/>
        </w:rPr>
        <w:t xml:space="preserve">, </w:t>
      </w:r>
      <w:r w:rsidR="0066757F" w:rsidRPr="00E87AE6">
        <w:rPr>
          <w:color w:val="000000" w:themeColor="text1"/>
          <w:szCs w:val="24"/>
        </w:rPr>
        <w:t>retro-</w:t>
      </w:r>
      <w:proofErr w:type="spellStart"/>
      <w:r w:rsidR="0066757F" w:rsidRPr="00E87AE6">
        <w:rPr>
          <w:color w:val="000000" w:themeColor="text1"/>
          <w:szCs w:val="24"/>
        </w:rPr>
        <w:t>orbitral</w:t>
      </w:r>
      <w:proofErr w:type="spellEnd"/>
      <w:r w:rsidR="0066757F" w:rsidRPr="00E87AE6">
        <w:rPr>
          <w:color w:val="000000" w:themeColor="text1"/>
          <w:szCs w:val="24"/>
        </w:rPr>
        <w:t xml:space="preserve"> hematoma, </w:t>
      </w:r>
      <w:r w:rsidR="005C017B" w:rsidRPr="00E87AE6">
        <w:rPr>
          <w:color w:val="000000" w:themeColor="text1"/>
          <w:szCs w:val="24"/>
        </w:rPr>
        <w:t xml:space="preserve">bilateral temporal lobe contusions, injury to the basal ganglia, left cranial nerve VII paresis, and left </w:t>
      </w:r>
      <w:proofErr w:type="spellStart"/>
      <w:r w:rsidR="005C017B" w:rsidRPr="00E87AE6">
        <w:rPr>
          <w:color w:val="000000" w:themeColor="text1"/>
          <w:szCs w:val="24"/>
        </w:rPr>
        <w:t>clavicu</w:t>
      </w:r>
      <w:r w:rsidR="005C017B">
        <w:rPr>
          <w:color w:val="000000" w:themeColor="text1"/>
          <w:szCs w:val="24"/>
        </w:rPr>
        <w:t>lar</w:t>
      </w:r>
      <w:proofErr w:type="spellEnd"/>
      <w:r w:rsidR="005C017B">
        <w:rPr>
          <w:color w:val="000000" w:themeColor="text1"/>
          <w:szCs w:val="24"/>
        </w:rPr>
        <w:t xml:space="preserve"> fracture.  </w:t>
      </w:r>
      <w:r w:rsidR="0031221D">
        <w:rPr>
          <w:color w:val="000000" w:themeColor="text1"/>
          <w:szCs w:val="24"/>
        </w:rPr>
        <w:t xml:space="preserve">He </w:t>
      </w:r>
      <w:r w:rsidR="0031221D" w:rsidRPr="00280077">
        <w:rPr>
          <w:color w:val="000000" w:themeColor="text1"/>
          <w:szCs w:val="24"/>
        </w:rPr>
        <w:t xml:space="preserve">underwent </w:t>
      </w:r>
      <w:r w:rsidR="00107BCA" w:rsidRPr="00280077">
        <w:rPr>
          <w:color w:val="000000" w:themeColor="text1"/>
          <w:szCs w:val="24"/>
        </w:rPr>
        <w:t>multiple surgeries,</w:t>
      </w:r>
      <w:r w:rsidR="0052655D" w:rsidRPr="00280077">
        <w:rPr>
          <w:color w:val="000000" w:themeColor="text1"/>
          <w:szCs w:val="24"/>
        </w:rPr>
        <w:t xml:space="preserve"> </w:t>
      </w:r>
      <w:r w:rsidR="005C017B" w:rsidRPr="00280077">
        <w:rPr>
          <w:color w:val="000000" w:themeColor="text1"/>
          <w:szCs w:val="24"/>
        </w:rPr>
        <w:t xml:space="preserve">including two </w:t>
      </w:r>
      <w:proofErr w:type="spellStart"/>
      <w:r w:rsidR="005C017B" w:rsidRPr="00280077">
        <w:rPr>
          <w:color w:val="000000" w:themeColor="text1"/>
          <w:szCs w:val="24"/>
        </w:rPr>
        <w:t>laparotomies</w:t>
      </w:r>
      <w:proofErr w:type="spellEnd"/>
      <w:r w:rsidR="005C017B" w:rsidRPr="00280077">
        <w:rPr>
          <w:color w:val="000000" w:themeColor="text1"/>
          <w:szCs w:val="24"/>
        </w:rPr>
        <w:t xml:space="preserve">, </w:t>
      </w:r>
      <w:proofErr w:type="spellStart"/>
      <w:r w:rsidR="005C017B" w:rsidRPr="00280077">
        <w:rPr>
          <w:color w:val="000000" w:themeColor="text1"/>
          <w:szCs w:val="24"/>
        </w:rPr>
        <w:t>tracheostomy</w:t>
      </w:r>
      <w:proofErr w:type="spellEnd"/>
      <w:r w:rsidR="005C017B" w:rsidRPr="00280077">
        <w:rPr>
          <w:color w:val="000000" w:themeColor="text1"/>
          <w:szCs w:val="24"/>
        </w:rPr>
        <w:t xml:space="preserve">, </w:t>
      </w:r>
      <w:proofErr w:type="spellStart"/>
      <w:r w:rsidR="005C017B" w:rsidRPr="00280077">
        <w:rPr>
          <w:color w:val="000000" w:themeColor="text1"/>
          <w:szCs w:val="24"/>
        </w:rPr>
        <w:t>vetriculostomy</w:t>
      </w:r>
      <w:proofErr w:type="spellEnd"/>
      <w:r w:rsidR="005C017B" w:rsidRPr="00280077">
        <w:rPr>
          <w:color w:val="000000" w:themeColor="text1"/>
          <w:szCs w:val="24"/>
        </w:rPr>
        <w:t xml:space="preserve">, </w:t>
      </w:r>
      <w:proofErr w:type="spellStart"/>
      <w:r w:rsidR="00C70583" w:rsidRPr="00280077">
        <w:rPr>
          <w:color w:val="000000" w:themeColor="text1"/>
          <w:szCs w:val="24"/>
        </w:rPr>
        <w:t>gastrostomy</w:t>
      </w:r>
      <w:proofErr w:type="spellEnd"/>
      <w:r w:rsidR="005C017B" w:rsidRPr="00280077">
        <w:rPr>
          <w:color w:val="000000" w:themeColor="text1"/>
          <w:szCs w:val="24"/>
        </w:rPr>
        <w:t xml:space="preserve"> tube, and multiple chest tubes.  Despite post-operative rehabilitation, the CI was unable to return to duty.  </w:t>
      </w:r>
      <w:r w:rsidR="0031221D" w:rsidRPr="00280077">
        <w:rPr>
          <w:color w:val="000000" w:themeColor="text1"/>
          <w:szCs w:val="24"/>
        </w:rPr>
        <w:t>H</w:t>
      </w:r>
      <w:r w:rsidR="0052655D" w:rsidRPr="00280077">
        <w:rPr>
          <w:color w:val="000000" w:themeColor="text1"/>
          <w:szCs w:val="24"/>
        </w:rPr>
        <w:t xml:space="preserve">e did not respond adequately to treatment and was unable to perform within his Military Occupational Specialty (MOS) or meet physical fitness standards.  He was issued permanent </w:t>
      </w:r>
      <w:r w:rsidR="0031221D" w:rsidRPr="00280077">
        <w:rPr>
          <w:color w:val="000000" w:themeColor="text1"/>
          <w:szCs w:val="24"/>
        </w:rPr>
        <w:t xml:space="preserve">a </w:t>
      </w:r>
      <w:r w:rsidR="0052655D" w:rsidRPr="00280077">
        <w:rPr>
          <w:color w:val="000000" w:themeColor="text1"/>
          <w:szCs w:val="24"/>
        </w:rPr>
        <w:t>P3</w:t>
      </w:r>
      <w:r w:rsidR="0031221D" w:rsidRPr="00280077">
        <w:rPr>
          <w:color w:val="000000" w:themeColor="text1"/>
          <w:szCs w:val="24"/>
        </w:rPr>
        <w:t>/</w:t>
      </w:r>
      <w:r w:rsidR="00F6502D" w:rsidRPr="00280077">
        <w:rPr>
          <w:color w:val="000000" w:themeColor="text1"/>
          <w:szCs w:val="24"/>
        </w:rPr>
        <w:t>U2/</w:t>
      </w:r>
      <w:r w:rsidR="0052655D" w:rsidRPr="00280077">
        <w:rPr>
          <w:color w:val="000000" w:themeColor="text1"/>
          <w:szCs w:val="24"/>
        </w:rPr>
        <w:t>H</w:t>
      </w:r>
      <w:r w:rsidR="00F6502D" w:rsidRPr="00280077">
        <w:rPr>
          <w:color w:val="000000" w:themeColor="text1"/>
          <w:szCs w:val="24"/>
        </w:rPr>
        <w:t>3/S2</w:t>
      </w:r>
      <w:r w:rsidR="0052655D" w:rsidRPr="00280077">
        <w:rPr>
          <w:color w:val="000000" w:themeColor="text1"/>
          <w:szCs w:val="24"/>
        </w:rPr>
        <w:t xml:space="preserve"> profile and underwent a Medical Evaluation Board (MEB).</w:t>
      </w:r>
      <w:r w:rsidR="00107BCA" w:rsidRPr="00280077">
        <w:rPr>
          <w:color w:val="000000" w:themeColor="text1"/>
          <w:szCs w:val="24"/>
        </w:rPr>
        <w:t xml:space="preserve"> </w:t>
      </w:r>
      <w:r w:rsidR="0052655D" w:rsidRPr="00280077">
        <w:rPr>
          <w:color w:val="000000" w:themeColor="text1"/>
          <w:szCs w:val="24"/>
        </w:rPr>
        <w:t xml:space="preserve"> Cognitive disorder secondary to TBI and left facial nerve palsy secondary to head injury were forwarded to the Physical Evaluation Board (PEB) as medically unacceptable IAW AR 40-501.  Three other conditions, as identified in the rating chart below, were forwarded on the MEB submission as medically acceptable conditions.</w:t>
      </w:r>
      <w:r w:rsidR="0056147A" w:rsidRPr="00280077">
        <w:rPr>
          <w:color w:val="000000" w:themeColor="text1"/>
          <w:szCs w:val="24"/>
        </w:rPr>
        <w:t xml:space="preserve">  </w:t>
      </w:r>
      <w:r w:rsidR="0052655D" w:rsidRPr="00280077">
        <w:rPr>
          <w:color w:val="000000" w:themeColor="text1"/>
          <w:szCs w:val="24"/>
        </w:rPr>
        <w:t xml:space="preserve">The PEB adjudicated the cognitive disorder secondary to TBI and left facial nerve palsy secondary to head injury conditions as unfitting, rated 10% </w:t>
      </w:r>
      <w:r w:rsidR="0031221D" w:rsidRPr="00280077">
        <w:rPr>
          <w:color w:val="000000" w:themeColor="text1"/>
          <w:szCs w:val="24"/>
        </w:rPr>
        <w:t>each</w:t>
      </w:r>
      <w:r w:rsidR="0052655D" w:rsidRPr="00280077">
        <w:rPr>
          <w:color w:val="000000" w:themeColor="text1"/>
          <w:szCs w:val="24"/>
        </w:rPr>
        <w:t>; with application of the Veterans Administration Schedule for Rating Disabilities (VASRD).</w:t>
      </w:r>
      <w:r w:rsidR="0056147A" w:rsidRPr="00280077">
        <w:rPr>
          <w:color w:val="000000" w:themeColor="text1"/>
        </w:rPr>
        <w:t xml:space="preserve"> </w:t>
      </w:r>
      <w:r w:rsidR="0031221D" w:rsidRPr="00280077">
        <w:rPr>
          <w:color w:val="000000" w:themeColor="text1"/>
        </w:rPr>
        <w:t xml:space="preserve"> </w:t>
      </w:r>
      <w:r w:rsidR="0056147A" w:rsidRPr="00280077">
        <w:rPr>
          <w:color w:val="000000" w:themeColor="text1"/>
        </w:rPr>
        <w:t xml:space="preserve">The CI </w:t>
      </w:r>
      <w:r w:rsidR="0031221D" w:rsidRPr="00280077">
        <w:rPr>
          <w:color w:val="000000" w:themeColor="text1"/>
        </w:rPr>
        <w:t>did not appeal</w:t>
      </w:r>
      <w:r w:rsidR="0056147A" w:rsidRPr="00280077">
        <w:rPr>
          <w:color w:val="000000" w:themeColor="text1"/>
        </w:rPr>
        <w:t>, and was medically separated with a 20% combined disability rating.</w:t>
      </w:r>
    </w:p>
    <w:p w:rsidR="00BD41AC" w:rsidRDefault="00BD41AC" w:rsidP="00BF0E94">
      <w:pPr>
        <w:pBdr>
          <w:bottom w:val="single" w:sz="12" w:space="1" w:color="auto"/>
        </w:pBdr>
        <w:tabs>
          <w:tab w:val="left" w:pos="288"/>
          <w:tab w:val="left" w:pos="4752"/>
        </w:tabs>
        <w:jc w:val="both"/>
        <w:rPr>
          <w:color w:val="000000" w:themeColor="text1"/>
        </w:rPr>
      </w:pPr>
    </w:p>
    <w:p w:rsidR="0056147A" w:rsidRDefault="0056147A" w:rsidP="00BD41AC">
      <w:pPr>
        <w:tabs>
          <w:tab w:val="left" w:pos="288"/>
          <w:tab w:val="left" w:pos="4752"/>
          <w:tab w:val="left" w:pos="5130"/>
          <w:tab w:val="left" w:pos="9270"/>
        </w:tabs>
        <w:jc w:val="both"/>
        <w:rPr>
          <w:b/>
          <w:caps/>
          <w:color w:val="000000" w:themeColor="text1"/>
        </w:rPr>
      </w:pPr>
    </w:p>
    <w:p w:rsidR="00BD41AC" w:rsidRPr="0056147A" w:rsidRDefault="00BD41AC" w:rsidP="00BD41AC">
      <w:pPr>
        <w:tabs>
          <w:tab w:val="left" w:pos="288"/>
          <w:tab w:val="left" w:pos="4752"/>
        </w:tabs>
        <w:jc w:val="both"/>
        <w:rPr>
          <w:rFonts w:eastAsiaTheme="minorHAnsi"/>
          <w:color w:val="000000" w:themeColor="text1"/>
          <w:szCs w:val="24"/>
        </w:rPr>
      </w:pPr>
      <w:r w:rsidRPr="003509CC">
        <w:rPr>
          <w:color w:val="000000" w:themeColor="text1"/>
          <w:u w:val="single"/>
        </w:rPr>
        <w:t>CI CONTENTION</w:t>
      </w:r>
      <w:r w:rsidRPr="003509CC">
        <w:rPr>
          <w:color w:val="000000" w:themeColor="text1"/>
        </w:rPr>
        <w:t xml:space="preserve">:  </w:t>
      </w:r>
      <w:r w:rsidRPr="0056147A">
        <w:rPr>
          <w:color w:val="000000" w:themeColor="text1"/>
        </w:rPr>
        <w:t xml:space="preserve">“Since my discharge I </w:t>
      </w:r>
      <w:r w:rsidRPr="00280077">
        <w:rPr>
          <w:color w:val="000000" w:themeColor="text1"/>
        </w:rPr>
        <w:t xml:space="preserve">have not been able to hold a steady job. </w:t>
      </w:r>
      <w:r w:rsidR="00F91B17" w:rsidRPr="00280077">
        <w:rPr>
          <w:color w:val="000000" w:themeColor="text1"/>
        </w:rPr>
        <w:t xml:space="preserve"> </w:t>
      </w:r>
      <w:r w:rsidRPr="00280077">
        <w:rPr>
          <w:color w:val="000000" w:themeColor="text1"/>
        </w:rPr>
        <w:t>The Army was my life, what I wanted I was halfway to retirement and they would not allow me to recla</w:t>
      </w:r>
      <w:r w:rsidR="006222CE" w:rsidRPr="00280077">
        <w:rPr>
          <w:color w:val="000000" w:themeColor="text1"/>
        </w:rPr>
        <w:t>ss or teach as an instructor.  The VA has found me to be 100% based on the injuries found by the Walter Reed med board.”  He also attached a copy of his VA rating decision</w:t>
      </w:r>
      <w:r w:rsidR="003509CC" w:rsidRPr="00280077">
        <w:rPr>
          <w:color w:val="000000" w:themeColor="text1"/>
        </w:rPr>
        <w:t>;</w:t>
      </w:r>
      <w:r w:rsidR="006222CE" w:rsidRPr="00280077">
        <w:rPr>
          <w:color w:val="000000" w:themeColor="text1"/>
        </w:rPr>
        <w:t xml:space="preserve"> a </w:t>
      </w:r>
      <w:r w:rsidR="006222CE" w:rsidRPr="00280077">
        <w:rPr>
          <w:rFonts w:eastAsiaTheme="minorHAnsi" w:cstheme="minorBidi"/>
          <w:color w:val="auto"/>
          <w:szCs w:val="24"/>
        </w:rPr>
        <w:t>contention for inclusion in the separation rating of his VA conditions is</w:t>
      </w:r>
      <w:r w:rsidR="006222CE" w:rsidRPr="005C4D72">
        <w:rPr>
          <w:rFonts w:eastAsiaTheme="minorHAnsi" w:cstheme="minorBidi"/>
          <w:color w:val="auto"/>
          <w:szCs w:val="24"/>
        </w:rPr>
        <w:t xml:space="preserve"> therefore implied</w:t>
      </w:r>
      <w:r w:rsidRPr="0056147A">
        <w:rPr>
          <w:rFonts w:eastAsiaTheme="minorHAnsi"/>
          <w:color w:val="000000" w:themeColor="text1"/>
          <w:szCs w:val="24"/>
        </w:rPr>
        <w:t>.</w:t>
      </w:r>
    </w:p>
    <w:p w:rsidR="00BD41AC" w:rsidRPr="001F29F9" w:rsidRDefault="00BD41AC" w:rsidP="00BF0E94">
      <w:pPr>
        <w:pBdr>
          <w:bottom w:val="single" w:sz="12" w:space="1" w:color="auto"/>
        </w:pBdr>
        <w:tabs>
          <w:tab w:val="left" w:pos="288"/>
          <w:tab w:val="left" w:pos="4752"/>
        </w:tabs>
        <w:jc w:val="both"/>
        <w:rPr>
          <w:color w:val="000000" w:themeColor="text1"/>
        </w:rPr>
      </w:pPr>
    </w:p>
    <w:p w:rsidR="00B46216" w:rsidRDefault="00B46216" w:rsidP="00BF0E94">
      <w:pPr>
        <w:jc w:val="left"/>
        <w:rPr>
          <w:color w:val="000000" w:themeColor="text1"/>
          <w:u w:val="single"/>
        </w:rPr>
      </w:pPr>
    </w:p>
    <w:p w:rsidR="001537D8" w:rsidRPr="00E87AE6" w:rsidRDefault="007F0AB7" w:rsidP="00BF0E94">
      <w:pPr>
        <w:jc w:val="left"/>
        <w:rPr>
          <w:color w:val="auto"/>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r w:rsidR="004F1597">
        <w:rPr>
          <w:color w:val="000000" w:themeColor="text1"/>
        </w:rPr>
        <w:t xml:space="preserve">  </w:t>
      </w:r>
    </w:p>
    <w:p w:rsidR="002151AB" w:rsidRPr="00E87AE6" w:rsidRDefault="002151AB" w:rsidP="00FE7C22">
      <w:pPr>
        <w:jc w:val="both"/>
        <w:rPr>
          <w:color w:val="auto"/>
        </w:rPr>
      </w:pPr>
    </w:p>
    <w:tbl>
      <w:tblPr>
        <w:tblStyle w:val="TableGrid"/>
        <w:tblW w:w="9378" w:type="dxa"/>
        <w:jc w:val="center"/>
        <w:tblLayout w:type="fixed"/>
        <w:tblLook w:val="04A0"/>
      </w:tblPr>
      <w:tblGrid>
        <w:gridCol w:w="2176"/>
        <w:gridCol w:w="1080"/>
        <w:gridCol w:w="900"/>
        <w:gridCol w:w="2321"/>
        <w:gridCol w:w="1080"/>
        <w:gridCol w:w="831"/>
        <w:gridCol w:w="990"/>
      </w:tblGrid>
      <w:tr w:rsidR="002B4E22" w:rsidRPr="00E87AE6" w:rsidTr="00885C15">
        <w:trPr>
          <w:trHeight w:val="170"/>
          <w:jc w:val="center"/>
        </w:trPr>
        <w:tc>
          <w:tcPr>
            <w:tcW w:w="4156" w:type="dxa"/>
            <w:gridSpan w:val="3"/>
            <w:tcBorders>
              <w:right w:val="thinThickThinSmallGap" w:sz="24" w:space="0" w:color="auto"/>
            </w:tcBorders>
            <w:shd w:val="clear" w:color="auto" w:fill="D9D9D9" w:themeFill="background1" w:themeFillShade="D9"/>
            <w:vAlign w:val="center"/>
          </w:tcPr>
          <w:p w:rsidR="002B4E22" w:rsidRPr="00E87AE6" w:rsidRDefault="00B731E4" w:rsidP="00885C15">
            <w:pPr>
              <w:spacing w:line="180" w:lineRule="exact"/>
              <w:contextualSpacing/>
              <w:rPr>
                <w:rFonts w:ascii="Calibri" w:hAnsi="Calibri" w:cs="Calibri"/>
                <w:b/>
                <w:color w:val="auto"/>
                <w:sz w:val="18"/>
                <w:szCs w:val="18"/>
              </w:rPr>
            </w:pPr>
            <w:r w:rsidRPr="00E87AE6">
              <w:rPr>
                <w:rFonts w:ascii="Calibri" w:hAnsi="Calibri" w:cs="Calibri"/>
                <w:b/>
                <w:color w:val="auto"/>
                <w:sz w:val="18"/>
                <w:szCs w:val="18"/>
              </w:rPr>
              <w:t>Service</w:t>
            </w:r>
            <w:r w:rsidR="00DB487A" w:rsidRPr="00E87AE6">
              <w:rPr>
                <w:rFonts w:ascii="Calibri" w:hAnsi="Calibri" w:cs="Calibri"/>
                <w:b/>
                <w:color w:val="auto"/>
                <w:sz w:val="18"/>
                <w:szCs w:val="18"/>
              </w:rPr>
              <w:t xml:space="preserve"> Admin Correction</w:t>
            </w:r>
            <w:r w:rsidRPr="00E87AE6">
              <w:rPr>
                <w:rFonts w:ascii="Calibri" w:hAnsi="Calibri" w:cs="Calibri"/>
                <w:b/>
                <w:color w:val="auto"/>
                <w:sz w:val="18"/>
                <w:szCs w:val="18"/>
              </w:rPr>
              <w:t xml:space="preserve"> </w:t>
            </w:r>
            <w:r w:rsidR="00DB487A" w:rsidRPr="00E87AE6">
              <w:rPr>
                <w:rFonts w:ascii="Calibri" w:hAnsi="Calibri" w:cs="Calibri"/>
                <w:b/>
                <w:color w:val="auto"/>
                <w:sz w:val="18"/>
                <w:szCs w:val="18"/>
              </w:rPr>
              <w:t>I</w:t>
            </w:r>
            <w:r w:rsidRPr="00E87AE6">
              <w:rPr>
                <w:rFonts w:ascii="Calibri" w:hAnsi="Calibri" w:cs="Calibri"/>
                <w:b/>
                <w:color w:val="auto"/>
                <w:sz w:val="18"/>
                <w:szCs w:val="18"/>
              </w:rPr>
              <w:t>PEB – Dated 200</w:t>
            </w:r>
            <w:r w:rsidR="00C648F1" w:rsidRPr="00E87AE6">
              <w:rPr>
                <w:rFonts w:ascii="Calibri" w:hAnsi="Calibri" w:cs="Calibri"/>
                <w:b/>
                <w:color w:val="auto"/>
                <w:sz w:val="18"/>
                <w:szCs w:val="18"/>
              </w:rPr>
              <w:t>40628</w:t>
            </w:r>
          </w:p>
        </w:tc>
        <w:tc>
          <w:tcPr>
            <w:tcW w:w="5222" w:type="dxa"/>
            <w:gridSpan w:val="4"/>
            <w:tcBorders>
              <w:left w:val="thinThickThinSmallGap" w:sz="24" w:space="0" w:color="auto"/>
            </w:tcBorders>
            <w:shd w:val="clear" w:color="auto" w:fill="D9D9D9" w:themeFill="background1" w:themeFillShade="D9"/>
            <w:vAlign w:val="center"/>
          </w:tcPr>
          <w:p w:rsidR="002B4E22" w:rsidRPr="00E87AE6" w:rsidRDefault="002B4E22" w:rsidP="00885C15">
            <w:pPr>
              <w:spacing w:line="180" w:lineRule="exact"/>
              <w:contextualSpacing/>
              <w:rPr>
                <w:rFonts w:ascii="Calibri" w:hAnsi="Calibri" w:cs="Calibri"/>
                <w:b/>
                <w:color w:val="auto"/>
                <w:sz w:val="18"/>
                <w:szCs w:val="18"/>
              </w:rPr>
            </w:pPr>
            <w:r w:rsidRPr="00E87AE6">
              <w:rPr>
                <w:rFonts w:ascii="Calibri" w:hAnsi="Calibri" w:cs="Calibri"/>
                <w:b/>
                <w:color w:val="auto"/>
                <w:sz w:val="18"/>
                <w:szCs w:val="18"/>
              </w:rPr>
              <w:t>VA (</w:t>
            </w:r>
            <w:r w:rsidR="00D56751" w:rsidRPr="00E87AE6">
              <w:rPr>
                <w:rFonts w:ascii="Calibri" w:hAnsi="Calibri" w:cs="Calibri"/>
                <w:b/>
                <w:color w:val="auto"/>
                <w:sz w:val="18"/>
                <w:szCs w:val="18"/>
              </w:rPr>
              <w:t>4</w:t>
            </w:r>
            <w:r w:rsidR="0079154B" w:rsidRPr="00E87AE6">
              <w:rPr>
                <w:rFonts w:ascii="Calibri" w:hAnsi="Calibri" w:cs="Calibri"/>
                <w:b/>
                <w:color w:val="auto"/>
                <w:sz w:val="18"/>
                <w:szCs w:val="18"/>
              </w:rPr>
              <w:t xml:space="preserve"> </w:t>
            </w:r>
            <w:r w:rsidRPr="00E87AE6">
              <w:rPr>
                <w:rFonts w:ascii="Calibri" w:hAnsi="Calibri" w:cs="Calibri"/>
                <w:b/>
                <w:color w:val="auto"/>
                <w:sz w:val="18"/>
                <w:szCs w:val="18"/>
              </w:rPr>
              <w:t>Mo</w:t>
            </w:r>
            <w:r w:rsidR="00D56751" w:rsidRPr="00E87AE6">
              <w:rPr>
                <w:rFonts w:ascii="Calibri" w:hAnsi="Calibri" w:cs="Calibri"/>
                <w:b/>
                <w:color w:val="auto"/>
                <w:sz w:val="18"/>
                <w:szCs w:val="18"/>
              </w:rPr>
              <w:t>s</w:t>
            </w:r>
            <w:r w:rsidRPr="00E87AE6">
              <w:rPr>
                <w:rFonts w:ascii="Calibri" w:hAnsi="Calibri" w:cs="Calibri"/>
                <w:b/>
                <w:color w:val="auto"/>
                <w:sz w:val="18"/>
                <w:szCs w:val="18"/>
              </w:rPr>
              <w:t xml:space="preserve">. After Separation) – All Effective </w:t>
            </w:r>
            <w:r w:rsidR="009A0BA7" w:rsidRPr="00E87AE6">
              <w:rPr>
                <w:rFonts w:ascii="Calibri" w:hAnsi="Calibri" w:cs="Calibri"/>
                <w:b/>
                <w:color w:val="auto"/>
                <w:sz w:val="18"/>
                <w:szCs w:val="18"/>
              </w:rPr>
              <w:t>20040</w:t>
            </w:r>
            <w:r w:rsidR="00BD1DB5" w:rsidRPr="00E87AE6">
              <w:rPr>
                <w:rFonts w:ascii="Calibri" w:hAnsi="Calibri" w:cs="Calibri"/>
                <w:b/>
                <w:color w:val="auto"/>
                <w:sz w:val="18"/>
                <w:szCs w:val="18"/>
              </w:rPr>
              <w:t>817</w:t>
            </w:r>
          </w:p>
        </w:tc>
      </w:tr>
      <w:tr w:rsidR="002B4E22" w:rsidRPr="00E87AE6" w:rsidTr="00885C15">
        <w:trPr>
          <w:trHeight w:val="97"/>
          <w:jc w:val="center"/>
        </w:trPr>
        <w:tc>
          <w:tcPr>
            <w:tcW w:w="2176" w:type="dxa"/>
            <w:tcBorders>
              <w:bottom w:val="single" w:sz="4" w:space="0" w:color="000000" w:themeColor="text1"/>
              <w:right w:val="single" w:sz="4" w:space="0" w:color="auto"/>
            </w:tcBorders>
            <w:shd w:val="clear" w:color="auto" w:fill="D9D9D9" w:themeFill="background1" w:themeFillShade="D9"/>
            <w:vAlign w:val="center"/>
          </w:tcPr>
          <w:p w:rsidR="002B4E22" w:rsidRPr="00E87AE6" w:rsidRDefault="002B4E22" w:rsidP="00885C15">
            <w:pPr>
              <w:spacing w:line="180" w:lineRule="exact"/>
              <w:contextualSpacing/>
              <w:rPr>
                <w:rFonts w:ascii="Calibri" w:hAnsi="Calibri" w:cs="Calibri"/>
                <w:b/>
                <w:color w:val="auto"/>
                <w:sz w:val="18"/>
                <w:szCs w:val="18"/>
              </w:rPr>
            </w:pPr>
            <w:r w:rsidRPr="00E87AE6">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E87AE6" w:rsidRDefault="002B4E22" w:rsidP="00885C15">
            <w:pPr>
              <w:spacing w:line="180" w:lineRule="exact"/>
              <w:contextualSpacing/>
              <w:rPr>
                <w:rFonts w:ascii="Calibri" w:hAnsi="Calibri" w:cs="Calibri"/>
                <w:b/>
                <w:color w:val="auto"/>
                <w:sz w:val="18"/>
                <w:szCs w:val="18"/>
              </w:rPr>
            </w:pPr>
            <w:r w:rsidRPr="00E87AE6">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E87AE6" w:rsidRDefault="002B4E22" w:rsidP="00885C15">
            <w:pPr>
              <w:spacing w:line="180" w:lineRule="exact"/>
              <w:contextualSpacing/>
              <w:rPr>
                <w:rFonts w:ascii="Calibri" w:hAnsi="Calibri" w:cs="Calibri"/>
                <w:b/>
                <w:color w:val="auto"/>
                <w:sz w:val="18"/>
                <w:szCs w:val="18"/>
              </w:rPr>
            </w:pPr>
            <w:r w:rsidRPr="00E87AE6">
              <w:rPr>
                <w:rFonts w:ascii="Calibri" w:hAnsi="Calibri" w:cs="Calibri"/>
                <w:b/>
                <w:color w:val="auto"/>
                <w:sz w:val="18"/>
                <w:szCs w:val="18"/>
              </w:rPr>
              <w:t>Rating</w:t>
            </w:r>
          </w:p>
        </w:tc>
        <w:tc>
          <w:tcPr>
            <w:tcW w:w="2321"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E87AE6" w:rsidRDefault="002B4E22" w:rsidP="00885C15">
            <w:pPr>
              <w:spacing w:line="180" w:lineRule="exact"/>
              <w:contextualSpacing/>
              <w:rPr>
                <w:rFonts w:ascii="Calibri" w:hAnsi="Calibri" w:cs="Calibri"/>
                <w:b/>
                <w:color w:val="auto"/>
                <w:sz w:val="18"/>
                <w:szCs w:val="18"/>
              </w:rPr>
            </w:pPr>
            <w:r w:rsidRPr="00E87AE6">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E87AE6" w:rsidRDefault="002B4E22" w:rsidP="00885C15">
            <w:pPr>
              <w:spacing w:line="180" w:lineRule="exact"/>
              <w:contextualSpacing/>
              <w:rPr>
                <w:rFonts w:ascii="Calibri" w:hAnsi="Calibri" w:cs="Calibri"/>
                <w:b/>
                <w:color w:val="auto"/>
                <w:sz w:val="18"/>
                <w:szCs w:val="18"/>
              </w:rPr>
            </w:pPr>
            <w:r w:rsidRPr="00E87AE6">
              <w:rPr>
                <w:rFonts w:ascii="Calibri" w:hAnsi="Calibri" w:cs="Calibri"/>
                <w:b/>
                <w:color w:val="auto"/>
                <w:sz w:val="18"/>
                <w:szCs w:val="18"/>
              </w:rPr>
              <w:t>Code</w:t>
            </w:r>
          </w:p>
        </w:tc>
        <w:tc>
          <w:tcPr>
            <w:tcW w:w="831" w:type="dxa"/>
            <w:tcBorders>
              <w:bottom w:val="single" w:sz="4" w:space="0" w:color="000000" w:themeColor="text1"/>
            </w:tcBorders>
            <w:shd w:val="clear" w:color="auto" w:fill="D9D9D9" w:themeFill="background1" w:themeFillShade="D9"/>
            <w:vAlign w:val="center"/>
          </w:tcPr>
          <w:p w:rsidR="002B4E22" w:rsidRPr="00E87AE6" w:rsidRDefault="002B4E22" w:rsidP="00885C15">
            <w:pPr>
              <w:spacing w:line="180" w:lineRule="exact"/>
              <w:contextualSpacing/>
              <w:rPr>
                <w:rFonts w:ascii="Calibri" w:hAnsi="Calibri" w:cs="Calibri"/>
                <w:b/>
                <w:color w:val="auto"/>
                <w:sz w:val="18"/>
                <w:szCs w:val="18"/>
              </w:rPr>
            </w:pPr>
            <w:r w:rsidRPr="00E87AE6">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E87AE6" w:rsidRDefault="002B4E22" w:rsidP="00885C15">
            <w:pPr>
              <w:spacing w:line="180" w:lineRule="exact"/>
              <w:contextualSpacing/>
              <w:rPr>
                <w:rFonts w:ascii="Calibri" w:hAnsi="Calibri" w:cs="Calibri"/>
                <w:b/>
                <w:color w:val="auto"/>
                <w:sz w:val="18"/>
                <w:szCs w:val="18"/>
              </w:rPr>
            </w:pPr>
            <w:r w:rsidRPr="00E87AE6">
              <w:rPr>
                <w:rFonts w:ascii="Calibri" w:hAnsi="Calibri" w:cs="Calibri"/>
                <w:b/>
                <w:color w:val="auto"/>
                <w:sz w:val="18"/>
                <w:szCs w:val="18"/>
              </w:rPr>
              <w:t>Exam</w:t>
            </w:r>
          </w:p>
        </w:tc>
      </w:tr>
      <w:tr w:rsidR="00C03C21" w:rsidRPr="00E87AE6" w:rsidTr="00885C15">
        <w:trPr>
          <w:trHeight w:val="115"/>
          <w:jc w:val="center"/>
        </w:trPr>
        <w:tc>
          <w:tcPr>
            <w:tcW w:w="2176" w:type="dxa"/>
            <w:tcBorders>
              <w:right w:val="single" w:sz="4" w:space="0" w:color="auto"/>
            </w:tcBorders>
            <w:shd w:val="clear" w:color="auto" w:fill="FFFFFF" w:themeFill="background1"/>
            <w:vAlign w:val="center"/>
          </w:tcPr>
          <w:p w:rsidR="00BC5860" w:rsidRPr="00E87AE6" w:rsidRDefault="00BD1DB5" w:rsidP="00885C15">
            <w:pPr>
              <w:spacing w:line="180" w:lineRule="exact"/>
              <w:contextualSpacing/>
              <w:jc w:val="left"/>
              <w:rPr>
                <w:rFonts w:ascii="Calibri" w:eastAsia="Times New Roman" w:hAnsi="Calibri" w:cs="Calibri"/>
                <w:color w:val="auto"/>
                <w:sz w:val="18"/>
                <w:szCs w:val="18"/>
              </w:rPr>
            </w:pPr>
            <w:r w:rsidRPr="00E87AE6">
              <w:rPr>
                <w:rFonts w:ascii="Calibri" w:eastAsia="Times New Roman" w:hAnsi="Calibri" w:cs="Calibri"/>
                <w:color w:val="auto"/>
                <w:sz w:val="18"/>
                <w:szCs w:val="18"/>
              </w:rPr>
              <w:t>Cognitive Disorder Secondary to TBI</w:t>
            </w:r>
          </w:p>
        </w:tc>
        <w:tc>
          <w:tcPr>
            <w:tcW w:w="1080" w:type="dxa"/>
            <w:tcBorders>
              <w:left w:val="single" w:sz="4" w:space="0" w:color="auto"/>
            </w:tcBorders>
            <w:shd w:val="clear" w:color="auto" w:fill="FFFFFF" w:themeFill="background1"/>
            <w:vAlign w:val="center"/>
          </w:tcPr>
          <w:p w:rsidR="00BC5860" w:rsidRPr="00E87AE6" w:rsidRDefault="00BD1DB5"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8045-</w:t>
            </w:r>
            <w:r w:rsidRPr="00E87AE6">
              <w:rPr>
                <w:rFonts w:ascii="Calibri" w:eastAsia="Times New Roman" w:hAnsi="Calibri" w:cs="Calibri"/>
                <w:b/>
                <w:color w:val="auto"/>
                <w:sz w:val="18"/>
                <w:szCs w:val="18"/>
              </w:rPr>
              <w:t>9403</w:t>
            </w:r>
          </w:p>
          <w:p w:rsidR="002E00BC" w:rsidRPr="00E87AE6" w:rsidRDefault="002E00BC" w:rsidP="00885C15">
            <w:pPr>
              <w:spacing w:line="180" w:lineRule="exact"/>
              <w:contextualSpacing/>
              <w:rPr>
                <w:rFonts w:ascii="Calibri" w:eastAsia="Times New Roman" w:hAnsi="Calibri" w:cs="Calibri"/>
                <w:i/>
                <w:color w:val="auto"/>
                <w:sz w:val="18"/>
                <w:szCs w:val="18"/>
              </w:rPr>
            </w:pPr>
            <w:r w:rsidRPr="00E87AE6">
              <w:rPr>
                <w:rFonts w:ascii="Calibri" w:eastAsia="Times New Roman" w:hAnsi="Calibri" w:cs="Calibri"/>
                <w:i/>
                <w:color w:val="auto"/>
                <w:sz w:val="18"/>
                <w:szCs w:val="18"/>
              </w:rPr>
              <w:t>See text</w:t>
            </w:r>
          </w:p>
        </w:tc>
        <w:tc>
          <w:tcPr>
            <w:tcW w:w="900" w:type="dxa"/>
            <w:tcBorders>
              <w:right w:val="thinThickThinSmallGap" w:sz="24" w:space="0" w:color="auto"/>
            </w:tcBorders>
            <w:shd w:val="clear" w:color="auto" w:fill="FFFFFF" w:themeFill="background1"/>
            <w:vAlign w:val="center"/>
          </w:tcPr>
          <w:p w:rsidR="00BC5860" w:rsidRPr="00E87AE6" w:rsidRDefault="00BD1DB5" w:rsidP="00885C15">
            <w:pPr>
              <w:spacing w:line="180" w:lineRule="exact"/>
              <w:rPr>
                <w:rFonts w:ascii="Calibri" w:eastAsia="Times New Roman" w:hAnsi="Calibri" w:cs="Calibri"/>
                <w:color w:val="auto"/>
                <w:sz w:val="18"/>
                <w:szCs w:val="18"/>
              </w:rPr>
            </w:pPr>
            <w:r w:rsidRPr="00E87AE6">
              <w:rPr>
                <w:rFonts w:ascii="Calibri" w:eastAsia="Times New Roman" w:hAnsi="Calibri" w:cs="Calibri"/>
                <w:color w:val="auto"/>
                <w:sz w:val="18"/>
                <w:szCs w:val="18"/>
              </w:rPr>
              <w:t>10%</w:t>
            </w:r>
          </w:p>
        </w:tc>
        <w:tc>
          <w:tcPr>
            <w:tcW w:w="2321" w:type="dxa"/>
            <w:tcBorders>
              <w:left w:val="thinThickThinSmallGap" w:sz="24" w:space="0" w:color="auto"/>
            </w:tcBorders>
            <w:shd w:val="clear" w:color="auto" w:fill="FFFFFF" w:themeFill="background1"/>
            <w:vAlign w:val="center"/>
          </w:tcPr>
          <w:p w:rsidR="00BC5860" w:rsidRPr="00E87AE6" w:rsidRDefault="00BD1DB5" w:rsidP="00885C15">
            <w:pPr>
              <w:spacing w:line="180" w:lineRule="exact"/>
              <w:contextualSpacing/>
              <w:jc w:val="left"/>
              <w:rPr>
                <w:rFonts w:ascii="Calibri" w:eastAsia="Times New Roman" w:hAnsi="Calibri" w:cs="Calibri"/>
                <w:color w:val="auto"/>
                <w:sz w:val="18"/>
                <w:szCs w:val="18"/>
              </w:rPr>
            </w:pPr>
            <w:r w:rsidRPr="00E87AE6">
              <w:rPr>
                <w:rFonts w:ascii="Calibri" w:eastAsia="Times New Roman" w:hAnsi="Calibri" w:cs="Calibri"/>
                <w:color w:val="auto"/>
                <w:sz w:val="18"/>
                <w:szCs w:val="18"/>
              </w:rPr>
              <w:t>Cognitive Disorder Secondary to TBI…</w:t>
            </w:r>
            <w:r w:rsidR="00885C15" w:rsidRPr="00E87AE6">
              <w:rPr>
                <w:rFonts w:ascii="Calibri" w:eastAsia="Times New Roman" w:hAnsi="Calibri" w:cs="Calibri"/>
                <w:color w:val="auto"/>
                <w:sz w:val="18"/>
                <w:szCs w:val="18"/>
              </w:rPr>
              <w:t>*</w:t>
            </w:r>
          </w:p>
        </w:tc>
        <w:tc>
          <w:tcPr>
            <w:tcW w:w="1080" w:type="dxa"/>
            <w:shd w:val="clear" w:color="auto" w:fill="FFFFFF" w:themeFill="background1"/>
            <w:vAlign w:val="center"/>
          </w:tcPr>
          <w:p w:rsidR="00BC5860" w:rsidRPr="00E87AE6" w:rsidRDefault="00BD1DB5"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8045-9327</w:t>
            </w:r>
            <w:r w:rsidR="00885C15" w:rsidRPr="00E87AE6">
              <w:rPr>
                <w:rFonts w:ascii="Calibri" w:eastAsia="Times New Roman" w:hAnsi="Calibri" w:cs="Calibri"/>
                <w:color w:val="auto"/>
                <w:sz w:val="18"/>
                <w:szCs w:val="18"/>
              </w:rPr>
              <w:t>*</w:t>
            </w:r>
          </w:p>
        </w:tc>
        <w:tc>
          <w:tcPr>
            <w:tcW w:w="831" w:type="dxa"/>
            <w:shd w:val="clear" w:color="auto" w:fill="FFFFFF" w:themeFill="background1"/>
            <w:vAlign w:val="center"/>
          </w:tcPr>
          <w:p w:rsidR="00BC5860" w:rsidRPr="00E87AE6" w:rsidRDefault="00BD1DB5"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30%</w:t>
            </w:r>
            <w:r w:rsidR="002E75AE" w:rsidRPr="00E87AE6">
              <w:rPr>
                <w:rFonts w:ascii="Calibri" w:eastAsia="Times New Roman" w:hAnsi="Calibri" w:cs="Calibri"/>
                <w:color w:val="auto"/>
                <w:sz w:val="18"/>
                <w:szCs w:val="18"/>
              </w:rPr>
              <w:t>*</w:t>
            </w:r>
          </w:p>
        </w:tc>
        <w:tc>
          <w:tcPr>
            <w:tcW w:w="990" w:type="dxa"/>
            <w:shd w:val="clear" w:color="auto" w:fill="FFFFFF" w:themeFill="background1"/>
            <w:vAlign w:val="center"/>
          </w:tcPr>
          <w:p w:rsidR="00BC5860" w:rsidRPr="00E87AE6" w:rsidRDefault="00C648F1"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20041211</w:t>
            </w:r>
          </w:p>
        </w:tc>
      </w:tr>
      <w:tr w:rsidR="00C03C21" w:rsidRPr="00E87AE6" w:rsidTr="00885C15">
        <w:trPr>
          <w:trHeight w:val="106"/>
          <w:jc w:val="center"/>
        </w:trPr>
        <w:tc>
          <w:tcPr>
            <w:tcW w:w="2176" w:type="dxa"/>
            <w:tcBorders>
              <w:right w:val="single" w:sz="4" w:space="0" w:color="auto"/>
            </w:tcBorders>
            <w:shd w:val="clear" w:color="auto" w:fill="FFFFFF" w:themeFill="background1"/>
            <w:vAlign w:val="center"/>
          </w:tcPr>
          <w:p w:rsidR="00BC5860" w:rsidRPr="00E87AE6" w:rsidRDefault="00BD1DB5" w:rsidP="00885C15">
            <w:pPr>
              <w:spacing w:line="180" w:lineRule="exact"/>
              <w:contextualSpacing/>
              <w:jc w:val="left"/>
              <w:rPr>
                <w:rFonts w:ascii="Calibri" w:eastAsia="Times New Roman" w:hAnsi="Calibri" w:cs="Calibri"/>
                <w:color w:val="auto"/>
                <w:sz w:val="18"/>
                <w:szCs w:val="18"/>
              </w:rPr>
            </w:pPr>
            <w:r w:rsidRPr="00E87AE6">
              <w:rPr>
                <w:rFonts w:ascii="Calibri" w:eastAsia="Times New Roman" w:hAnsi="Calibri" w:cs="Calibri"/>
                <w:color w:val="auto"/>
                <w:sz w:val="18"/>
                <w:szCs w:val="18"/>
              </w:rPr>
              <w:t>L Facial Nerve Palsy…</w:t>
            </w:r>
          </w:p>
        </w:tc>
        <w:tc>
          <w:tcPr>
            <w:tcW w:w="1080" w:type="dxa"/>
            <w:tcBorders>
              <w:left w:val="single" w:sz="4" w:space="0" w:color="auto"/>
            </w:tcBorders>
            <w:shd w:val="clear" w:color="auto" w:fill="FFFFFF" w:themeFill="background1"/>
            <w:vAlign w:val="center"/>
          </w:tcPr>
          <w:p w:rsidR="00BC5860" w:rsidRPr="00E87AE6" w:rsidRDefault="00BD1DB5"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8207</w:t>
            </w:r>
          </w:p>
        </w:tc>
        <w:tc>
          <w:tcPr>
            <w:tcW w:w="900" w:type="dxa"/>
            <w:tcBorders>
              <w:right w:val="thinThickThinSmallGap" w:sz="24" w:space="0" w:color="auto"/>
            </w:tcBorders>
            <w:shd w:val="clear" w:color="auto" w:fill="FFFFFF" w:themeFill="background1"/>
            <w:vAlign w:val="center"/>
          </w:tcPr>
          <w:p w:rsidR="00BC5860" w:rsidRPr="00E87AE6" w:rsidRDefault="00BD1DB5" w:rsidP="00885C15">
            <w:pPr>
              <w:spacing w:line="180" w:lineRule="exact"/>
              <w:rPr>
                <w:rFonts w:ascii="Calibri" w:eastAsia="Times New Roman" w:hAnsi="Calibri" w:cs="Calibri"/>
                <w:color w:val="auto"/>
                <w:sz w:val="18"/>
                <w:szCs w:val="18"/>
              </w:rPr>
            </w:pPr>
            <w:r w:rsidRPr="00E87AE6">
              <w:rPr>
                <w:rFonts w:ascii="Calibri" w:eastAsia="Times New Roman" w:hAnsi="Calibri" w:cs="Calibri"/>
                <w:color w:val="auto"/>
                <w:sz w:val="18"/>
                <w:szCs w:val="18"/>
              </w:rPr>
              <w:t>10%</w:t>
            </w:r>
          </w:p>
        </w:tc>
        <w:tc>
          <w:tcPr>
            <w:tcW w:w="2321" w:type="dxa"/>
            <w:tcBorders>
              <w:left w:val="thinThickThinSmallGap" w:sz="24" w:space="0" w:color="auto"/>
              <w:right w:val="single" w:sz="4" w:space="0" w:color="auto"/>
            </w:tcBorders>
            <w:shd w:val="clear" w:color="auto" w:fill="FFFFFF" w:themeFill="background1"/>
            <w:vAlign w:val="center"/>
          </w:tcPr>
          <w:p w:rsidR="00BC5860" w:rsidRPr="00E87AE6" w:rsidRDefault="00BD1DB5" w:rsidP="00885C15">
            <w:pPr>
              <w:spacing w:line="180" w:lineRule="exact"/>
              <w:contextualSpacing/>
              <w:jc w:val="left"/>
              <w:rPr>
                <w:rFonts w:ascii="Calibri" w:eastAsia="Times New Roman" w:hAnsi="Calibri" w:cs="Calibri"/>
                <w:color w:val="auto"/>
                <w:sz w:val="18"/>
                <w:szCs w:val="18"/>
              </w:rPr>
            </w:pPr>
            <w:r w:rsidRPr="00E87AE6">
              <w:rPr>
                <w:rFonts w:ascii="Calibri" w:eastAsia="Times New Roman" w:hAnsi="Calibri" w:cs="Calibri"/>
                <w:color w:val="auto"/>
                <w:sz w:val="18"/>
                <w:szCs w:val="18"/>
              </w:rPr>
              <w:t>L Cranial Nerve VII Palsy</w:t>
            </w:r>
          </w:p>
        </w:tc>
        <w:tc>
          <w:tcPr>
            <w:tcW w:w="1080" w:type="dxa"/>
            <w:tcBorders>
              <w:left w:val="single" w:sz="4" w:space="0" w:color="auto"/>
            </w:tcBorders>
            <w:shd w:val="clear" w:color="auto" w:fill="FFFFFF" w:themeFill="background1"/>
            <w:vAlign w:val="center"/>
          </w:tcPr>
          <w:p w:rsidR="00BC5860" w:rsidRPr="00E87AE6" w:rsidRDefault="00BD1DB5"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8207</w:t>
            </w:r>
          </w:p>
        </w:tc>
        <w:tc>
          <w:tcPr>
            <w:tcW w:w="831" w:type="dxa"/>
            <w:shd w:val="clear" w:color="auto" w:fill="FFFFFF" w:themeFill="background1"/>
            <w:vAlign w:val="center"/>
          </w:tcPr>
          <w:p w:rsidR="00BC5860" w:rsidRPr="00E87AE6" w:rsidRDefault="00BD1DB5"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10%</w:t>
            </w:r>
          </w:p>
        </w:tc>
        <w:tc>
          <w:tcPr>
            <w:tcW w:w="990" w:type="dxa"/>
            <w:shd w:val="clear" w:color="auto" w:fill="FFFFFF" w:themeFill="background1"/>
            <w:vAlign w:val="center"/>
          </w:tcPr>
          <w:p w:rsidR="00BC5860" w:rsidRPr="00E87AE6" w:rsidRDefault="00C648F1"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20041</w:t>
            </w:r>
            <w:r w:rsidR="0048570D" w:rsidRPr="00E87AE6">
              <w:rPr>
                <w:rFonts w:ascii="Calibri" w:eastAsia="Times New Roman" w:hAnsi="Calibri" w:cs="Calibri"/>
                <w:color w:val="auto"/>
                <w:sz w:val="18"/>
                <w:szCs w:val="18"/>
              </w:rPr>
              <w:t>109</w:t>
            </w:r>
          </w:p>
        </w:tc>
      </w:tr>
      <w:tr w:rsidR="00BD1DB5" w:rsidRPr="00E87AE6" w:rsidTr="00885C15">
        <w:trPr>
          <w:trHeight w:val="97"/>
          <w:jc w:val="center"/>
        </w:trPr>
        <w:tc>
          <w:tcPr>
            <w:tcW w:w="2176" w:type="dxa"/>
            <w:tcBorders>
              <w:right w:val="single" w:sz="4" w:space="0" w:color="auto"/>
            </w:tcBorders>
            <w:shd w:val="clear" w:color="auto" w:fill="FFFFFF" w:themeFill="background1"/>
            <w:vAlign w:val="center"/>
          </w:tcPr>
          <w:p w:rsidR="00BD1DB5" w:rsidRPr="00E87AE6" w:rsidRDefault="00BD1DB5" w:rsidP="00885C15">
            <w:pPr>
              <w:spacing w:line="180" w:lineRule="exact"/>
              <w:contextualSpacing/>
              <w:jc w:val="left"/>
              <w:rPr>
                <w:rFonts w:ascii="Calibri" w:eastAsia="Times New Roman" w:hAnsi="Calibri" w:cs="Calibri"/>
                <w:color w:val="auto"/>
                <w:sz w:val="18"/>
                <w:szCs w:val="18"/>
              </w:rPr>
            </w:pPr>
            <w:r w:rsidRPr="00E87AE6">
              <w:rPr>
                <w:rFonts w:ascii="Calibri" w:eastAsia="Times New Roman" w:hAnsi="Calibri" w:cs="Calibri"/>
                <w:color w:val="auto"/>
                <w:sz w:val="18"/>
                <w:szCs w:val="18"/>
              </w:rPr>
              <w:t>Headaches</w:t>
            </w:r>
          </w:p>
        </w:tc>
        <w:tc>
          <w:tcPr>
            <w:tcW w:w="1980" w:type="dxa"/>
            <w:gridSpan w:val="2"/>
            <w:tcBorders>
              <w:left w:val="single" w:sz="4" w:space="0" w:color="auto"/>
              <w:right w:val="thinThickThinSmallGap" w:sz="24" w:space="0" w:color="auto"/>
            </w:tcBorders>
            <w:shd w:val="clear" w:color="auto" w:fill="FFFFFF" w:themeFill="background1"/>
            <w:vAlign w:val="center"/>
          </w:tcPr>
          <w:p w:rsidR="00BD1DB5" w:rsidRPr="00E87AE6" w:rsidRDefault="00BD1DB5"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Not Unfitting</w:t>
            </w:r>
          </w:p>
        </w:tc>
        <w:tc>
          <w:tcPr>
            <w:tcW w:w="2321" w:type="dxa"/>
            <w:tcBorders>
              <w:left w:val="thinThickThinSmallGap" w:sz="24" w:space="0" w:color="auto"/>
              <w:right w:val="single" w:sz="4" w:space="0" w:color="auto"/>
            </w:tcBorders>
            <w:shd w:val="clear" w:color="auto" w:fill="FFFFFF" w:themeFill="background1"/>
            <w:vAlign w:val="center"/>
          </w:tcPr>
          <w:p w:rsidR="00BD1DB5" w:rsidRPr="00E87AE6" w:rsidRDefault="00BD1DB5" w:rsidP="00885C15">
            <w:pPr>
              <w:spacing w:line="180" w:lineRule="exact"/>
              <w:contextualSpacing/>
              <w:jc w:val="left"/>
              <w:rPr>
                <w:rFonts w:ascii="Calibri" w:eastAsia="Times New Roman" w:hAnsi="Calibri" w:cs="Calibri"/>
                <w:color w:val="auto"/>
                <w:sz w:val="18"/>
                <w:szCs w:val="18"/>
              </w:rPr>
            </w:pPr>
            <w:r w:rsidRPr="00E87AE6">
              <w:rPr>
                <w:rFonts w:ascii="Calibri" w:eastAsia="Times New Roman" w:hAnsi="Calibri" w:cs="Calibri"/>
                <w:color w:val="auto"/>
                <w:sz w:val="18"/>
                <w:szCs w:val="18"/>
              </w:rPr>
              <w:t>TBI w</w:t>
            </w:r>
            <w:r w:rsidR="003509CC" w:rsidRPr="00E87AE6">
              <w:rPr>
                <w:rFonts w:ascii="Calibri" w:eastAsia="Times New Roman" w:hAnsi="Calibri" w:cs="Calibri"/>
                <w:color w:val="auto"/>
                <w:sz w:val="18"/>
                <w:szCs w:val="18"/>
              </w:rPr>
              <w:t>/</w:t>
            </w:r>
            <w:r w:rsidRPr="00E87AE6">
              <w:rPr>
                <w:rFonts w:ascii="Calibri" w:eastAsia="Times New Roman" w:hAnsi="Calibri" w:cs="Calibri"/>
                <w:color w:val="auto"/>
                <w:sz w:val="18"/>
                <w:szCs w:val="18"/>
              </w:rPr>
              <w:t xml:space="preserve"> H</w:t>
            </w:r>
            <w:r w:rsidR="003509CC" w:rsidRPr="00E87AE6">
              <w:rPr>
                <w:rFonts w:ascii="Calibri" w:eastAsia="Times New Roman" w:hAnsi="Calibri" w:cs="Calibri"/>
                <w:color w:val="auto"/>
                <w:sz w:val="18"/>
                <w:szCs w:val="18"/>
              </w:rPr>
              <w:t>A</w:t>
            </w:r>
            <w:r w:rsidRPr="00E87AE6">
              <w:rPr>
                <w:rFonts w:ascii="Calibri" w:eastAsia="Times New Roman" w:hAnsi="Calibri" w:cs="Calibri"/>
                <w:color w:val="auto"/>
                <w:sz w:val="18"/>
                <w:szCs w:val="18"/>
              </w:rPr>
              <w:t xml:space="preserve"> </w:t>
            </w:r>
            <w:r w:rsidR="003509CC" w:rsidRPr="00E87AE6">
              <w:rPr>
                <w:rFonts w:ascii="Calibri" w:eastAsia="Times New Roman" w:hAnsi="Calibri" w:cs="Calibri"/>
                <w:color w:val="auto"/>
                <w:sz w:val="18"/>
                <w:szCs w:val="18"/>
              </w:rPr>
              <w:t>&amp;</w:t>
            </w:r>
            <w:r w:rsidRPr="00E87AE6">
              <w:rPr>
                <w:rFonts w:ascii="Calibri" w:eastAsia="Times New Roman" w:hAnsi="Calibri" w:cs="Calibri"/>
                <w:color w:val="auto"/>
                <w:sz w:val="18"/>
                <w:szCs w:val="18"/>
              </w:rPr>
              <w:t xml:space="preserve"> Dizziness</w:t>
            </w:r>
          </w:p>
        </w:tc>
        <w:tc>
          <w:tcPr>
            <w:tcW w:w="1080" w:type="dxa"/>
            <w:tcBorders>
              <w:left w:val="single" w:sz="4" w:space="0" w:color="auto"/>
            </w:tcBorders>
            <w:shd w:val="clear" w:color="auto" w:fill="FFFFFF" w:themeFill="background1"/>
            <w:vAlign w:val="center"/>
          </w:tcPr>
          <w:p w:rsidR="00BD1DB5" w:rsidRPr="00E87AE6" w:rsidRDefault="00BD1DB5"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8045-8100</w:t>
            </w:r>
          </w:p>
        </w:tc>
        <w:tc>
          <w:tcPr>
            <w:tcW w:w="831" w:type="dxa"/>
            <w:shd w:val="clear" w:color="auto" w:fill="FFFFFF" w:themeFill="background1"/>
            <w:vAlign w:val="center"/>
          </w:tcPr>
          <w:p w:rsidR="00BD1DB5" w:rsidRPr="00E87AE6" w:rsidRDefault="00BD1DB5"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10%</w:t>
            </w:r>
          </w:p>
        </w:tc>
        <w:tc>
          <w:tcPr>
            <w:tcW w:w="990" w:type="dxa"/>
            <w:shd w:val="clear" w:color="auto" w:fill="FFFFFF" w:themeFill="background1"/>
            <w:vAlign w:val="center"/>
          </w:tcPr>
          <w:p w:rsidR="00BD1DB5" w:rsidRPr="00E87AE6" w:rsidRDefault="00D56751"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20041109</w:t>
            </w:r>
          </w:p>
        </w:tc>
      </w:tr>
      <w:tr w:rsidR="00BD1DB5" w:rsidRPr="00E87AE6" w:rsidTr="00885C15">
        <w:trPr>
          <w:trHeight w:val="178"/>
          <w:jc w:val="center"/>
        </w:trPr>
        <w:tc>
          <w:tcPr>
            <w:tcW w:w="2176" w:type="dxa"/>
            <w:tcBorders>
              <w:right w:val="single" w:sz="4" w:space="0" w:color="auto"/>
            </w:tcBorders>
            <w:shd w:val="clear" w:color="auto" w:fill="FFFFFF" w:themeFill="background1"/>
            <w:vAlign w:val="center"/>
          </w:tcPr>
          <w:p w:rsidR="00BD1DB5" w:rsidRPr="00E87AE6" w:rsidRDefault="00BD1DB5" w:rsidP="00885C15">
            <w:pPr>
              <w:spacing w:line="180" w:lineRule="exact"/>
              <w:contextualSpacing/>
              <w:jc w:val="left"/>
              <w:rPr>
                <w:rFonts w:ascii="Calibri" w:eastAsia="Times New Roman" w:hAnsi="Calibri" w:cs="Calibri"/>
                <w:color w:val="auto"/>
                <w:sz w:val="18"/>
                <w:szCs w:val="18"/>
              </w:rPr>
            </w:pPr>
            <w:r w:rsidRPr="00E87AE6">
              <w:rPr>
                <w:rFonts w:ascii="Calibri" w:eastAsia="Times New Roman" w:hAnsi="Calibri" w:cs="Calibri"/>
                <w:color w:val="auto"/>
                <w:sz w:val="18"/>
                <w:szCs w:val="18"/>
              </w:rPr>
              <w:t>L Hearing Loss</w:t>
            </w:r>
          </w:p>
        </w:tc>
        <w:tc>
          <w:tcPr>
            <w:tcW w:w="1980" w:type="dxa"/>
            <w:gridSpan w:val="2"/>
            <w:tcBorders>
              <w:left w:val="single" w:sz="4" w:space="0" w:color="auto"/>
              <w:right w:val="thinThickThinSmallGap" w:sz="24" w:space="0" w:color="auto"/>
            </w:tcBorders>
            <w:shd w:val="clear" w:color="auto" w:fill="FFFFFF" w:themeFill="background1"/>
            <w:vAlign w:val="center"/>
          </w:tcPr>
          <w:p w:rsidR="00BD1DB5" w:rsidRPr="00E87AE6" w:rsidRDefault="00BD1DB5"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Not Unfitting</w:t>
            </w:r>
          </w:p>
        </w:tc>
        <w:tc>
          <w:tcPr>
            <w:tcW w:w="2321" w:type="dxa"/>
            <w:tcBorders>
              <w:left w:val="thinThickThinSmallGap" w:sz="24" w:space="0" w:color="auto"/>
              <w:right w:val="single" w:sz="4" w:space="0" w:color="auto"/>
            </w:tcBorders>
            <w:shd w:val="clear" w:color="auto" w:fill="FFFFFF" w:themeFill="background1"/>
            <w:vAlign w:val="center"/>
          </w:tcPr>
          <w:p w:rsidR="00BD1DB5" w:rsidRPr="00E87AE6" w:rsidRDefault="00BD1DB5" w:rsidP="00885C15">
            <w:pPr>
              <w:spacing w:line="180" w:lineRule="exact"/>
              <w:contextualSpacing/>
              <w:jc w:val="left"/>
              <w:rPr>
                <w:rFonts w:ascii="Calibri" w:eastAsia="Times New Roman" w:hAnsi="Calibri" w:cs="Calibri"/>
                <w:color w:val="auto"/>
                <w:sz w:val="18"/>
                <w:szCs w:val="18"/>
              </w:rPr>
            </w:pPr>
            <w:r w:rsidRPr="00E87AE6">
              <w:rPr>
                <w:rFonts w:ascii="Calibri" w:eastAsia="Times New Roman" w:hAnsi="Calibri" w:cs="Calibri"/>
                <w:color w:val="auto"/>
                <w:sz w:val="18"/>
                <w:szCs w:val="18"/>
              </w:rPr>
              <w:t>Hearing Loss, L Ear</w:t>
            </w:r>
          </w:p>
        </w:tc>
        <w:tc>
          <w:tcPr>
            <w:tcW w:w="1080" w:type="dxa"/>
            <w:tcBorders>
              <w:left w:val="single" w:sz="4" w:space="0" w:color="auto"/>
            </w:tcBorders>
            <w:shd w:val="clear" w:color="auto" w:fill="FFFFFF" w:themeFill="background1"/>
            <w:vAlign w:val="center"/>
          </w:tcPr>
          <w:p w:rsidR="00BD1DB5" w:rsidRPr="00E87AE6" w:rsidRDefault="00BD1DB5"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6100</w:t>
            </w:r>
          </w:p>
        </w:tc>
        <w:tc>
          <w:tcPr>
            <w:tcW w:w="831" w:type="dxa"/>
            <w:shd w:val="clear" w:color="auto" w:fill="FFFFFF" w:themeFill="background1"/>
            <w:vAlign w:val="center"/>
          </w:tcPr>
          <w:p w:rsidR="00BD1DB5" w:rsidRPr="00E87AE6" w:rsidRDefault="00BD1DB5"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0%</w:t>
            </w:r>
          </w:p>
        </w:tc>
        <w:tc>
          <w:tcPr>
            <w:tcW w:w="990" w:type="dxa"/>
            <w:shd w:val="clear" w:color="auto" w:fill="FFFFFF" w:themeFill="background1"/>
            <w:vAlign w:val="center"/>
          </w:tcPr>
          <w:p w:rsidR="00BD1DB5" w:rsidRPr="00E87AE6" w:rsidRDefault="00D56751"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20041109</w:t>
            </w:r>
          </w:p>
        </w:tc>
      </w:tr>
      <w:tr w:rsidR="007A65A9" w:rsidRPr="00E87AE6" w:rsidTr="00885C15">
        <w:trPr>
          <w:trHeight w:val="70"/>
          <w:jc w:val="center"/>
        </w:trPr>
        <w:tc>
          <w:tcPr>
            <w:tcW w:w="2176" w:type="dxa"/>
            <w:tcBorders>
              <w:right w:val="single" w:sz="4" w:space="0" w:color="auto"/>
            </w:tcBorders>
            <w:shd w:val="clear" w:color="auto" w:fill="FFFFFF" w:themeFill="background1"/>
            <w:vAlign w:val="center"/>
          </w:tcPr>
          <w:p w:rsidR="00BC5860" w:rsidRPr="00E87AE6" w:rsidRDefault="00BD1DB5" w:rsidP="00885C15">
            <w:pPr>
              <w:spacing w:line="180" w:lineRule="exact"/>
              <w:contextualSpacing/>
              <w:jc w:val="left"/>
              <w:rPr>
                <w:rFonts w:ascii="Calibri" w:eastAsia="Times New Roman" w:hAnsi="Calibri" w:cs="Calibri"/>
                <w:color w:val="auto"/>
                <w:sz w:val="18"/>
                <w:szCs w:val="18"/>
              </w:rPr>
            </w:pPr>
            <w:r w:rsidRPr="00E87AE6">
              <w:rPr>
                <w:rFonts w:ascii="Calibri" w:eastAsia="Times New Roman" w:hAnsi="Calibri" w:cs="Calibri"/>
                <w:color w:val="auto"/>
                <w:sz w:val="18"/>
                <w:szCs w:val="18"/>
              </w:rPr>
              <w:t xml:space="preserve">L </w:t>
            </w:r>
            <w:proofErr w:type="spellStart"/>
            <w:r w:rsidRPr="00E87AE6">
              <w:rPr>
                <w:rFonts w:ascii="Calibri" w:eastAsia="Times New Roman" w:hAnsi="Calibri" w:cs="Calibri"/>
                <w:color w:val="auto"/>
                <w:sz w:val="18"/>
                <w:szCs w:val="18"/>
              </w:rPr>
              <w:t>Sternoclavicular</w:t>
            </w:r>
            <w:proofErr w:type="spellEnd"/>
            <w:r w:rsidRPr="00E87AE6">
              <w:rPr>
                <w:rFonts w:ascii="Calibri" w:eastAsia="Times New Roman" w:hAnsi="Calibri" w:cs="Calibri"/>
                <w:color w:val="auto"/>
                <w:sz w:val="18"/>
                <w:szCs w:val="18"/>
              </w:rPr>
              <w:t xml:space="preserve"> Dislocation</w:t>
            </w:r>
          </w:p>
        </w:tc>
        <w:tc>
          <w:tcPr>
            <w:tcW w:w="1980" w:type="dxa"/>
            <w:gridSpan w:val="2"/>
            <w:tcBorders>
              <w:left w:val="single" w:sz="4" w:space="0" w:color="auto"/>
              <w:right w:val="thinThickThinSmallGap" w:sz="24" w:space="0" w:color="auto"/>
            </w:tcBorders>
            <w:shd w:val="clear" w:color="auto" w:fill="FFFFFF" w:themeFill="background1"/>
            <w:vAlign w:val="center"/>
          </w:tcPr>
          <w:p w:rsidR="00BC5860" w:rsidRPr="00E87AE6" w:rsidRDefault="00BD1DB5"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Not Unfitting</w:t>
            </w:r>
          </w:p>
        </w:tc>
        <w:tc>
          <w:tcPr>
            <w:tcW w:w="2321" w:type="dxa"/>
            <w:tcBorders>
              <w:left w:val="thinThickThinSmallGap" w:sz="24" w:space="0" w:color="auto"/>
              <w:right w:val="single" w:sz="4" w:space="0" w:color="auto"/>
            </w:tcBorders>
            <w:shd w:val="clear" w:color="auto" w:fill="FFFFFF" w:themeFill="background1"/>
            <w:vAlign w:val="center"/>
          </w:tcPr>
          <w:p w:rsidR="00BC5860" w:rsidRPr="00E87AE6" w:rsidRDefault="00BD1DB5" w:rsidP="00885C15">
            <w:pPr>
              <w:spacing w:line="180" w:lineRule="exact"/>
              <w:contextualSpacing/>
              <w:jc w:val="left"/>
              <w:rPr>
                <w:rFonts w:ascii="Calibri" w:eastAsia="Times New Roman" w:hAnsi="Calibri" w:cs="Calibri"/>
                <w:color w:val="auto"/>
                <w:sz w:val="18"/>
                <w:szCs w:val="18"/>
              </w:rPr>
            </w:pPr>
            <w:r w:rsidRPr="00E87AE6">
              <w:rPr>
                <w:rFonts w:ascii="Calibri" w:eastAsia="Times New Roman" w:hAnsi="Calibri" w:cs="Calibri"/>
                <w:color w:val="auto"/>
                <w:sz w:val="18"/>
                <w:szCs w:val="18"/>
              </w:rPr>
              <w:t>Degenerative Changes L Shoulder…</w:t>
            </w:r>
          </w:p>
        </w:tc>
        <w:tc>
          <w:tcPr>
            <w:tcW w:w="1080" w:type="dxa"/>
            <w:tcBorders>
              <w:left w:val="single" w:sz="4" w:space="0" w:color="auto"/>
              <w:right w:val="single" w:sz="4" w:space="0" w:color="auto"/>
            </w:tcBorders>
            <w:shd w:val="clear" w:color="auto" w:fill="FFFFFF" w:themeFill="background1"/>
            <w:vAlign w:val="center"/>
          </w:tcPr>
          <w:p w:rsidR="00BC5860" w:rsidRPr="00E87AE6" w:rsidRDefault="00BD1DB5"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5010</w:t>
            </w:r>
          </w:p>
        </w:tc>
        <w:tc>
          <w:tcPr>
            <w:tcW w:w="831" w:type="dxa"/>
            <w:tcBorders>
              <w:left w:val="single" w:sz="4" w:space="0" w:color="auto"/>
            </w:tcBorders>
            <w:shd w:val="clear" w:color="auto" w:fill="FFFFFF" w:themeFill="background1"/>
            <w:vAlign w:val="center"/>
          </w:tcPr>
          <w:p w:rsidR="00BC5860" w:rsidRPr="00E87AE6" w:rsidRDefault="00BD1DB5"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10%</w:t>
            </w:r>
          </w:p>
        </w:tc>
        <w:tc>
          <w:tcPr>
            <w:tcW w:w="990" w:type="dxa"/>
            <w:shd w:val="clear" w:color="auto" w:fill="FFFFFF" w:themeFill="background1"/>
            <w:vAlign w:val="center"/>
          </w:tcPr>
          <w:p w:rsidR="00BC5860" w:rsidRPr="00E87AE6" w:rsidRDefault="00D56751"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20041109</w:t>
            </w:r>
          </w:p>
        </w:tc>
      </w:tr>
      <w:tr w:rsidR="0083283B" w:rsidRPr="00E87AE6" w:rsidTr="00885C15">
        <w:trPr>
          <w:trHeight w:val="70"/>
          <w:jc w:val="center"/>
        </w:trPr>
        <w:tc>
          <w:tcPr>
            <w:tcW w:w="4156" w:type="dxa"/>
            <w:gridSpan w:val="3"/>
            <w:vMerge w:val="restart"/>
            <w:tcBorders>
              <w:right w:val="thinThickThinSmallGap" w:sz="24" w:space="0" w:color="auto"/>
            </w:tcBorders>
            <w:shd w:val="clear" w:color="auto" w:fill="FFFFFF" w:themeFill="background1"/>
            <w:vAlign w:val="center"/>
          </w:tcPr>
          <w:p w:rsidR="0083283B" w:rsidRPr="00E87AE6" w:rsidRDefault="0083283B" w:rsidP="00885C15">
            <w:pPr>
              <w:spacing w:line="180" w:lineRule="exact"/>
              <w:contextualSpacing/>
              <w:rPr>
                <w:rFonts w:cs="Calibri"/>
                <w:color w:val="auto"/>
                <w:sz w:val="18"/>
                <w:szCs w:val="18"/>
              </w:rPr>
            </w:pPr>
            <w:r w:rsidRPr="00E87AE6">
              <w:rPr>
                <w:rFonts w:ascii="Calibri" w:hAnsi="Calibri" w:cs="Calibri"/>
                <w:color w:val="auto"/>
                <w:sz w:val="18"/>
                <w:szCs w:val="18"/>
              </w:rPr>
              <w:t>↓No Additional MEB/PEB Entries↓</w:t>
            </w:r>
          </w:p>
        </w:tc>
        <w:tc>
          <w:tcPr>
            <w:tcW w:w="2321" w:type="dxa"/>
            <w:tcBorders>
              <w:left w:val="thinThickThinSmallGap" w:sz="24" w:space="0" w:color="auto"/>
              <w:right w:val="single" w:sz="4" w:space="0" w:color="auto"/>
            </w:tcBorders>
            <w:shd w:val="clear" w:color="auto" w:fill="FFFFFF" w:themeFill="background1"/>
            <w:vAlign w:val="center"/>
          </w:tcPr>
          <w:p w:rsidR="0083283B" w:rsidRPr="00E87AE6" w:rsidRDefault="0083283B" w:rsidP="00885C15">
            <w:pPr>
              <w:spacing w:line="180" w:lineRule="exact"/>
              <w:contextualSpacing/>
              <w:jc w:val="left"/>
              <w:rPr>
                <w:rFonts w:cs="Calibri"/>
                <w:color w:val="auto"/>
                <w:sz w:val="18"/>
                <w:szCs w:val="18"/>
              </w:rPr>
            </w:pPr>
            <w:r w:rsidRPr="00E87AE6">
              <w:rPr>
                <w:rFonts w:cs="Calibri"/>
                <w:color w:val="auto"/>
                <w:sz w:val="18"/>
                <w:szCs w:val="18"/>
              </w:rPr>
              <w:t>Residuals Fractured Maxilla</w:t>
            </w:r>
          </w:p>
        </w:tc>
        <w:tc>
          <w:tcPr>
            <w:tcW w:w="1080" w:type="dxa"/>
            <w:tcBorders>
              <w:left w:val="single" w:sz="4" w:space="0" w:color="auto"/>
              <w:right w:val="single" w:sz="4" w:space="0" w:color="auto"/>
            </w:tcBorders>
            <w:shd w:val="clear" w:color="auto" w:fill="FFFFFF" w:themeFill="background1"/>
            <w:vAlign w:val="center"/>
          </w:tcPr>
          <w:p w:rsidR="0083283B" w:rsidRPr="00E87AE6" w:rsidRDefault="0083283B" w:rsidP="00885C15">
            <w:pPr>
              <w:spacing w:line="180" w:lineRule="exact"/>
              <w:contextualSpacing/>
              <w:rPr>
                <w:rFonts w:cs="Calibri"/>
                <w:color w:val="auto"/>
                <w:sz w:val="18"/>
                <w:szCs w:val="18"/>
              </w:rPr>
            </w:pPr>
            <w:r w:rsidRPr="00E87AE6">
              <w:rPr>
                <w:rFonts w:cs="Calibri"/>
                <w:color w:val="auto"/>
                <w:sz w:val="18"/>
                <w:szCs w:val="18"/>
              </w:rPr>
              <w:t>9916-9905</w:t>
            </w:r>
          </w:p>
        </w:tc>
        <w:tc>
          <w:tcPr>
            <w:tcW w:w="831" w:type="dxa"/>
            <w:tcBorders>
              <w:left w:val="single" w:sz="4" w:space="0" w:color="auto"/>
            </w:tcBorders>
            <w:shd w:val="clear" w:color="auto" w:fill="FFFFFF" w:themeFill="background1"/>
            <w:vAlign w:val="center"/>
          </w:tcPr>
          <w:p w:rsidR="0083283B" w:rsidRPr="00E87AE6" w:rsidRDefault="0083283B" w:rsidP="00885C15">
            <w:pPr>
              <w:spacing w:line="180" w:lineRule="exact"/>
              <w:contextualSpacing/>
              <w:rPr>
                <w:rFonts w:cs="Calibri"/>
                <w:color w:val="auto"/>
                <w:sz w:val="18"/>
                <w:szCs w:val="18"/>
              </w:rPr>
            </w:pPr>
            <w:r w:rsidRPr="00E87AE6">
              <w:rPr>
                <w:rFonts w:cs="Calibri"/>
                <w:color w:val="auto"/>
                <w:sz w:val="18"/>
                <w:szCs w:val="18"/>
              </w:rPr>
              <w:t>10%</w:t>
            </w:r>
          </w:p>
        </w:tc>
        <w:tc>
          <w:tcPr>
            <w:tcW w:w="990" w:type="dxa"/>
            <w:shd w:val="clear" w:color="auto" w:fill="FFFFFF" w:themeFill="background1"/>
            <w:vAlign w:val="center"/>
          </w:tcPr>
          <w:p w:rsidR="0083283B" w:rsidRPr="00E87AE6" w:rsidRDefault="0083283B" w:rsidP="00885C15">
            <w:pPr>
              <w:spacing w:line="180" w:lineRule="exact"/>
              <w:contextualSpacing/>
              <w:rPr>
                <w:rFonts w:cs="Calibri"/>
                <w:color w:val="auto"/>
                <w:sz w:val="18"/>
                <w:szCs w:val="18"/>
              </w:rPr>
            </w:pPr>
            <w:r w:rsidRPr="00E87AE6">
              <w:rPr>
                <w:rFonts w:ascii="Calibri" w:eastAsia="Times New Roman" w:hAnsi="Calibri" w:cs="Calibri"/>
                <w:color w:val="auto"/>
                <w:sz w:val="18"/>
                <w:szCs w:val="18"/>
              </w:rPr>
              <w:t>20041109</w:t>
            </w:r>
          </w:p>
        </w:tc>
      </w:tr>
      <w:tr w:rsidR="0083283B" w:rsidRPr="00E87AE6" w:rsidTr="00885C15">
        <w:trPr>
          <w:trHeight w:val="160"/>
          <w:jc w:val="center"/>
        </w:trPr>
        <w:tc>
          <w:tcPr>
            <w:tcW w:w="4156" w:type="dxa"/>
            <w:gridSpan w:val="3"/>
            <w:vMerge/>
            <w:tcBorders>
              <w:right w:val="thinThickThinSmallGap" w:sz="24" w:space="0" w:color="auto"/>
            </w:tcBorders>
            <w:shd w:val="clear" w:color="auto" w:fill="FFFFFF" w:themeFill="background1"/>
            <w:vAlign w:val="center"/>
          </w:tcPr>
          <w:p w:rsidR="0083283B" w:rsidRPr="00E87AE6" w:rsidRDefault="0083283B" w:rsidP="00885C15">
            <w:pPr>
              <w:spacing w:line="180" w:lineRule="exact"/>
              <w:contextualSpacing/>
              <w:rPr>
                <w:rFonts w:ascii="Calibri" w:eastAsia="Times New Roman" w:hAnsi="Calibri" w:cs="Calibri"/>
                <w:color w:val="auto"/>
                <w:sz w:val="18"/>
                <w:szCs w:val="18"/>
              </w:rPr>
            </w:pPr>
          </w:p>
        </w:tc>
        <w:tc>
          <w:tcPr>
            <w:tcW w:w="4232" w:type="dxa"/>
            <w:gridSpan w:val="3"/>
            <w:tcBorders>
              <w:left w:val="thinThickThinSmallGap" w:sz="24" w:space="0" w:color="auto"/>
            </w:tcBorders>
            <w:shd w:val="clear" w:color="auto" w:fill="FFFFFF" w:themeFill="background1"/>
            <w:vAlign w:val="center"/>
          </w:tcPr>
          <w:p w:rsidR="0083283B" w:rsidRPr="00E87AE6" w:rsidRDefault="0083283B" w:rsidP="00885C15">
            <w:pPr>
              <w:spacing w:line="180" w:lineRule="exact"/>
              <w:contextualSpacing/>
              <w:rPr>
                <w:rFonts w:cs="Calibri"/>
                <w:color w:val="auto"/>
                <w:sz w:val="18"/>
                <w:szCs w:val="18"/>
              </w:rPr>
            </w:pPr>
            <w:r w:rsidRPr="00E87AE6">
              <w:rPr>
                <w:rFonts w:ascii="Calibri" w:hAnsi="Calibri" w:cs="Calibri"/>
                <w:color w:val="auto"/>
                <w:sz w:val="18"/>
                <w:szCs w:val="18"/>
              </w:rPr>
              <w:t>0% x 5/Not Service Connected x 0</w:t>
            </w:r>
          </w:p>
        </w:tc>
        <w:tc>
          <w:tcPr>
            <w:tcW w:w="990" w:type="dxa"/>
            <w:shd w:val="clear" w:color="auto" w:fill="FFFFFF" w:themeFill="background1"/>
            <w:vAlign w:val="center"/>
          </w:tcPr>
          <w:p w:rsidR="0083283B" w:rsidRPr="00E87AE6" w:rsidRDefault="00C70583" w:rsidP="00885C15">
            <w:pPr>
              <w:spacing w:line="180" w:lineRule="exact"/>
              <w:contextualSpacing/>
              <w:rPr>
                <w:rFonts w:ascii="Calibri" w:eastAsia="Times New Roman" w:hAnsi="Calibri" w:cs="Calibri"/>
                <w:color w:val="auto"/>
                <w:sz w:val="18"/>
                <w:szCs w:val="18"/>
              </w:rPr>
            </w:pPr>
            <w:r w:rsidRPr="00E87AE6">
              <w:rPr>
                <w:rFonts w:ascii="Calibri" w:eastAsia="Times New Roman" w:hAnsi="Calibri" w:cs="Calibri"/>
                <w:color w:val="auto"/>
                <w:sz w:val="18"/>
                <w:szCs w:val="18"/>
              </w:rPr>
              <w:t>20041109</w:t>
            </w:r>
          </w:p>
        </w:tc>
      </w:tr>
      <w:tr w:rsidR="007A65A9" w:rsidRPr="00E87AE6" w:rsidTr="00885C15">
        <w:trPr>
          <w:trHeight w:val="124"/>
          <w:jc w:val="center"/>
        </w:trPr>
        <w:tc>
          <w:tcPr>
            <w:tcW w:w="4156" w:type="dxa"/>
            <w:gridSpan w:val="3"/>
            <w:tcBorders>
              <w:right w:val="thinThickThinSmallGap" w:sz="24" w:space="0" w:color="auto"/>
            </w:tcBorders>
            <w:shd w:val="clear" w:color="auto" w:fill="D9D9D9" w:themeFill="background1" w:themeFillShade="D9"/>
            <w:vAlign w:val="center"/>
          </w:tcPr>
          <w:p w:rsidR="007A65A9" w:rsidRPr="00E87AE6" w:rsidRDefault="007A65A9" w:rsidP="00885C15">
            <w:pPr>
              <w:spacing w:line="180" w:lineRule="exact"/>
              <w:contextualSpacing/>
              <w:rPr>
                <w:rFonts w:ascii="Calibri" w:hAnsi="Calibri" w:cs="Calibri"/>
                <w:b/>
                <w:color w:val="auto"/>
                <w:sz w:val="18"/>
                <w:szCs w:val="18"/>
              </w:rPr>
            </w:pPr>
            <w:r w:rsidRPr="00E87AE6">
              <w:rPr>
                <w:rFonts w:ascii="Calibri" w:hAnsi="Calibri" w:cs="Calibri"/>
                <w:b/>
                <w:color w:val="auto"/>
                <w:sz w:val="18"/>
                <w:szCs w:val="18"/>
              </w:rPr>
              <w:t xml:space="preserve">Combined: </w:t>
            </w:r>
            <w:r w:rsidR="006458FD" w:rsidRPr="00E87AE6">
              <w:rPr>
                <w:rFonts w:ascii="Calibri" w:hAnsi="Calibri" w:cs="Calibri"/>
                <w:b/>
                <w:color w:val="auto"/>
                <w:sz w:val="18"/>
                <w:szCs w:val="18"/>
              </w:rPr>
              <w:t xml:space="preserve"> </w:t>
            </w:r>
            <w:r w:rsidR="00C648F1" w:rsidRPr="00E87AE6">
              <w:rPr>
                <w:rFonts w:ascii="Calibri" w:hAnsi="Calibri" w:cs="Calibri"/>
                <w:b/>
                <w:color w:val="auto"/>
                <w:sz w:val="18"/>
                <w:szCs w:val="18"/>
              </w:rPr>
              <w:t>20</w:t>
            </w:r>
            <w:r w:rsidRPr="00E87AE6">
              <w:rPr>
                <w:rFonts w:ascii="Calibri" w:hAnsi="Calibri" w:cs="Calibri"/>
                <w:b/>
                <w:color w:val="auto"/>
                <w:sz w:val="18"/>
                <w:szCs w:val="18"/>
              </w:rPr>
              <w:t>%</w:t>
            </w:r>
          </w:p>
        </w:tc>
        <w:tc>
          <w:tcPr>
            <w:tcW w:w="5222" w:type="dxa"/>
            <w:gridSpan w:val="4"/>
            <w:tcBorders>
              <w:left w:val="thinThickThinSmallGap" w:sz="24" w:space="0" w:color="auto"/>
            </w:tcBorders>
            <w:shd w:val="clear" w:color="auto" w:fill="D9D9D9" w:themeFill="background1" w:themeFillShade="D9"/>
            <w:vAlign w:val="center"/>
          </w:tcPr>
          <w:p w:rsidR="007A65A9" w:rsidRPr="00E87AE6" w:rsidRDefault="007A65A9" w:rsidP="00885C15">
            <w:pPr>
              <w:spacing w:line="180" w:lineRule="exact"/>
              <w:contextualSpacing/>
              <w:rPr>
                <w:rFonts w:ascii="Calibri" w:hAnsi="Calibri" w:cs="Calibri"/>
                <w:b/>
                <w:color w:val="auto"/>
                <w:sz w:val="18"/>
                <w:szCs w:val="18"/>
              </w:rPr>
            </w:pPr>
            <w:r w:rsidRPr="00E87AE6">
              <w:rPr>
                <w:rFonts w:ascii="Calibri" w:hAnsi="Calibri" w:cs="Calibri"/>
                <w:b/>
                <w:color w:val="auto"/>
                <w:sz w:val="18"/>
                <w:szCs w:val="18"/>
              </w:rPr>
              <w:t xml:space="preserve">Combined:  </w:t>
            </w:r>
            <w:r w:rsidR="00C648F1" w:rsidRPr="00E87AE6">
              <w:rPr>
                <w:rFonts w:ascii="Calibri" w:hAnsi="Calibri" w:cs="Calibri"/>
                <w:b/>
                <w:color w:val="auto"/>
                <w:sz w:val="18"/>
                <w:szCs w:val="18"/>
              </w:rPr>
              <w:t>5</w:t>
            </w:r>
            <w:r w:rsidR="006F0F9C" w:rsidRPr="00E87AE6">
              <w:rPr>
                <w:rFonts w:ascii="Calibri" w:hAnsi="Calibri" w:cs="Calibri"/>
                <w:b/>
                <w:color w:val="auto"/>
                <w:sz w:val="18"/>
                <w:szCs w:val="18"/>
              </w:rPr>
              <w:t>0</w:t>
            </w:r>
            <w:r w:rsidRPr="00E87AE6">
              <w:rPr>
                <w:rFonts w:ascii="Calibri" w:hAnsi="Calibri" w:cs="Calibri"/>
                <w:b/>
                <w:color w:val="auto"/>
                <w:sz w:val="18"/>
                <w:szCs w:val="18"/>
              </w:rPr>
              <w:t>%</w:t>
            </w:r>
            <w:r w:rsidR="00885C15" w:rsidRPr="00E87AE6">
              <w:rPr>
                <w:rFonts w:ascii="Calibri" w:hAnsi="Calibri" w:cs="Calibri"/>
                <w:b/>
                <w:color w:val="auto"/>
                <w:sz w:val="18"/>
                <w:szCs w:val="18"/>
              </w:rPr>
              <w:t>*</w:t>
            </w:r>
          </w:p>
        </w:tc>
      </w:tr>
    </w:tbl>
    <w:p w:rsidR="00A97CD9" w:rsidRPr="00885C15" w:rsidRDefault="00A57C35" w:rsidP="00885C15">
      <w:pPr>
        <w:pBdr>
          <w:bottom w:val="single" w:sz="12" w:space="1" w:color="auto"/>
        </w:pBdr>
        <w:tabs>
          <w:tab w:val="left" w:pos="288"/>
          <w:tab w:val="left" w:pos="4752"/>
        </w:tabs>
        <w:spacing w:line="200" w:lineRule="exact"/>
        <w:jc w:val="both"/>
        <w:rPr>
          <w:color w:val="000000" w:themeColor="text1"/>
          <w:sz w:val="20"/>
          <w:szCs w:val="18"/>
        </w:rPr>
      </w:pPr>
      <w:r w:rsidRPr="00E87AE6">
        <w:rPr>
          <w:color w:val="auto"/>
          <w:sz w:val="20"/>
          <w:szCs w:val="18"/>
        </w:rPr>
        <w:t>*</w:t>
      </w:r>
      <w:r w:rsidR="004B65BC" w:rsidRPr="00E87AE6">
        <w:rPr>
          <w:color w:val="auto"/>
          <w:sz w:val="20"/>
          <w:szCs w:val="18"/>
        </w:rPr>
        <w:t>Added</w:t>
      </w:r>
      <w:r w:rsidR="00C648F1" w:rsidRPr="00E87AE6">
        <w:rPr>
          <w:color w:val="auto"/>
          <w:sz w:val="20"/>
          <w:szCs w:val="18"/>
        </w:rPr>
        <w:t xml:space="preserve"> </w:t>
      </w:r>
      <w:r w:rsidR="00C70583" w:rsidRPr="00E87AE6">
        <w:rPr>
          <w:color w:val="auto"/>
          <w:sz w:val="20"/>
          <w:szCs w:val="18"/>
        </w:rPr>
        <w:t>t</w:t>
      </w:r>
      <w:r w:rsidR="0083283B" w:rsidRPr="00E87AE6">
        <w:rPr>
          <w:color w:val="auto"/>
          <w:sz w:val="20"/>
          <w:szCs w:val="18"/>
        </w:rPr>
        <w:t xml:space="preserve">innitus </w:t>
      </w:r>
      <w:r w:rsidR="00C648F1" w:rsidRPr="00E87AE6">
        <w:rPr>
          <w:color w:val="auto"/>
          <w:sz w:val="20"/>
          <w:szCs w:val="18"/>
        </w:rPr>
        <w:t xml:space="preserve">6260 </w:t>
      </w:r>
      <w:r w:rsidR="00C70583" w:rsidRPr="00E87AE6">
        <w:rPr>
          <w:color w:val="auto"/>
          <w:sz w:val="20"/>
          <w:szCs w:val="18"/>
        </w:rPr>
        <w:t xml:space="preserve">at 10% </w:t>
      </w:r>
      <w:r w:rsidR="004B65BC" w:rsidRPr="00E87AE6">
        <w:rPr>
          <w:color w:val="auto"/>
          <w:sz w:val="20"/>
          <w:szCs w:val="18"/>
        </w:rPr>
        <w:t xml:space="preserve">effective 20041113 </w:t>
      </w:r>
      <w:r w:rsidR="00885C15" w:rsidRPr="00E87AE6">
        <w:rPr>
          <w:color w:val="auto"/>
          <w:sz w:val="20"/>
          <w:szCs w:val="18"/>
        </w:rPr>
        <w:t xml:space="preserve">(combined 60%) </w:t>
      </w:r>
      <w:r w:rsidR="00C648F1" w:rsidRPr="00E87AE6">
        <w:rPr>
          <w:color w:val="auto"/>
          <w:sz w:val="20"/>
          <w:szCs w:val="18"/>
        </w:rPr>
        <w:t xml:space="preserve">on the original VARD </w:t>
      </w:r>
      <w:proofErr w:type="spellStart"/>
      <w:r w:rsidR="00C648F1" w:rsidRPr="00E87AE6">
        <w:rPr>
          <w:color w:val="auto"/>
          <w:sz w:val="20"/>
          <w:szCs w:val="18"/>
        </w:rPr>
        <w:t>dtd</w:t>
      </w:r>
      <w:proofErr w:type="spellEnd"/>
      <w:r w:rsidR="00C648F1" w:rsidRPr="00E87AE6">
        <w:rPr>
          <w:color w:val="auto"/>
          <w:sz w:val="20"/>
          <w:szCs w:val="18"/>
        </w:rPr>
        <w:t xml:space="preserve"> 20050311</w:t>
      </w:r>
      <w:r w:rsidR="00C70583" w:rsidRPr="00E87AE6">
        <w:rPr>
          <w:color w:val="auto"/>
          <w:sz w:val="20"/>
          <w:szCs w:val="18"/>
        </w:rPr>
        <w:t xml:space="preserve">; cognitive disorder </w:t>
      </w:r>
      <w:r w:rsidR="002E75AE" w:rsidRPr="00E87AE6">
        <w:rPr>
          <w:color w:val="auto"/>
          <w:sz w:val="20"/>
          <w:szCs w:val="18"/>
        </w:rPr>
        <w:t>8045-9327 changed to PTSD w</w:t>
      </w:r>
      <w:r w:rsidR="00885C15" w:rsidRPr="00E87AE6">
        <w:rPr>
          <w:color w:val="auto"/>
          <w:sz w:val="20"/>
          <w:szCs w:val="18"/>
        </w:rPr>
        <w:t>/</w:t>
      </w:r>
      <w:r w:rsidR="002E75AE" w:rsidRPr="00E87AE6">
        <w:rPr>
          <w:color w:val="auto"/>
          <w:sz w:val="20"/>
          <w:szCs w:val="18"/>
        </w:rPr>
        <w:t xml:space="preserve"> </w:t>
      </w:r>
      <w:r w:rsidR="00C70583" w:rsidRPr="00E87AE6">
        <w:rPr>
          <w:color w:val="auto"/>
          <w:sz w:val="20"/>
          <w:szCs w:val="18"/>
        </w:rPr>
        <w:t>c</w:t>
      </w:r>
      <w:r w:rsidR="002E75AE" w:rsidRPr="00E87AE6">
        <w:rPr>
          <w:color w:val="auto"/>
          <w:sz w:val="20"/>
          <w:szCs w:val="18"/>
        </w:rPr>
        <w:t xml:space="preserve">ognitive </w:t>
      </w:r>
      <w:r w:rsidR="00C70583" w:rsidRPr="00E87AE6">
        <w:rPr>
          <w:color w:val="auto"/>
          <w:sz w:val="20"/>
          <w:szCs w:val="18"/>
        </w:rPr>
        <w:t>d</w:t>
      </w:r>
      <w:r w:rsidR="002E75AE" w:rsidRPr="00E87AE6">
        <w:rPr>
          <w:color w:val="auto"/>
          <w:sz w:val="20"/>
          <w:szCs w:val="18"/>
        </w:rPr>
        <w:t>isorder NOS, 9411-9327 effective 20040817</w:t>
      </w:r>
      <w:r w:rsidR="004F1597" w:rsidRPr="00E87AE6">
        <w:rPr>
          <w:color w:val="auto"/>
          <w:sz w:val="20"/>
          <w:szCs w:val="18"/>
        </w:rPr>
        <w:t xml:space="preserve"> </w:t>
      </w:r>
      <w:r w:rsidR="001E7BFB" w:rsidRPr="00E87AE6">
        <w:rPr>
          <w:color w:val="auto"/>
          <w:sz w:val="20"/>
          <w:szCs w:val="18"/>
        </w:rPr>
        <w:t>maintaining the</w:t>
      </w:r>
      <w:r w:rsidR="00885C15" w:rsidRPr="00E87AE6">
        <w:rPr>
          <w:color w:val="auto"/>
          <w:sz w:val="20"/>
          <w:szCs w:val="18"/>
        </w:rPr>
        <w:t xml:space="preserve"> 30% rating</w:t>
      </w:r>
      <w:r w:rsidR="001E7BFB" w:rsidRPr="00E87AE6">
        <w:rPr>
          <w:color w:val="auto"/>
          <w:sz w:val="20"/>
          <w:szCs w:val="18"/>
        </w:rPr>
        <w:t>; VA combined ratings of 70% from 20070131 (facial scars</w:t>
      </w:r>
      <w:r w:rsidR="00313D81" w:rsidRPr="00E87AE6">
        <w:rPr>
          <w:color w:val="auto"/>
          <w:sz w:val="20"/>
          <w:szCs w:val="18"/>
        </w:rPr>
        <w:t xml:space="preserve"> at 30%</w:t>
      </w:r>
      <w:r w:rsidR="001E7BFB" w:rsidRPr="00E87AE6">
        <w:rPr>
          <w:color w:val="auto"/>
          <w:sz w:val="20"/>
          <w:szCs w:val="18"/>
        </w:rPr>
        <w:t>) and</w:t>
      </w:r>
      <w:r w:rsidR="001E7BFB" w:rsidRPr="00E87AE6">
        <w:rPr>
          <w:color w:val="000000" w:themeColor="text1"/>
          <w:sz w:val="20"/>
          <w:szCs w:val="18"/>
        </w:rPr>
        <w:t xml:space="preserve"> 100% (9411-9327</w:t>
      </w:r>
      <w:r w:rsidR="001E7BFB" w:rsidRPr="00280077">
        <w:rPr>
          <w:color w:val="000000" w:themeColor="text1"/>
          <w:sz w:val="20"/>
          <w:szCs w:val="18"/>
        </w:rPr>
        <w:t>) effective 20080428</w:t>
      </w:r>
      <w:r w:rsidR="001E7BFB">
        <w:rPr>
          <w:color w:val="000000" w:themeColor="text1"/>
          <w:sz w:val="20"/>
          <w:szCs w:val="18"/>
        </w:rPr>
        <w:t>.</w:t>
      </w:r>
      <w:r w:rsidR="00885C15">
        <w:rPr>
          <w:color w:val="000000" w:themeColor="text1"/>
          <w:sz w:val="20"/>
          <w:szCs w:val="18"/>
        </w:rPr>
        <w:t xml:space="preserve"> </w:t>
      </w:r>
      <w:r w:rsidR="002E00BC">
        <w:rPr>
          <w:color w:val="000000" w:themeColor="text1"/>
          <w:sz w:val="20"/>
          <w:szCs w:val="18"/>
        </w:rPr>
        <w:t xml:space="preserve"> </w:t>
      </w:r>
    </w:p>
    <w:p w:rsidR="00A97CD9" w:rsidRDefault="00A97CD9" w:rsidP="00A97CD9">
      <w:pPr>
        <w:pBdr>
          <w:bottom w:val="single" w:sz="12" w:space="1" w:color="auto"/>
        </w:pBdr>
        <w:tabs>
          <w:tab w:val="left" w:pos="288"/>
          <w:tab w:val="left" w:pos="4752"/>
        </w:tabs>
        <w:jc w:val="both"/>
        <w:rPr>
          <w:color w:val="000000" w:themeColor="text1"/>
          <w:szCs w:val="24"/>
        </w:rPr>
      </w:pPr>
    </w:p>
    <w:p w:rsidR="0056147A" w:rsidRDefault="0056147A" w:rsidP="00BD41AC">
      <w:pPr>
        <w:jc w:val="left"/>
        <w:rPr>
          <w:b/>
          <w:color w:val="000000" w:themeColor="text1"/>
          <w:u w:val="single"/>
        </w:rPr>
      </w:pPr>
    </w:p>
    <w:p w:rsidR="00B505E9" w:rsidRPr="00A57583" w:rsidRDefault="002C6E5B" w:rsidP="00F91B17">
      <w:pPr>
        <w:jc w:val="both"/>
        <w:rPr>
          <w:color w:val="auto"/>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4B65BC" w:rsidRPr="004B65BC">
        <w:rPr>
          <w:color w:val="000000" w:themeColor="text1"/>
          <w:szCs w:val="24"/>
        </w:rPr>
        <w:t xml:space="preserve">The Board acknowledges the sentiment expressed in the CI’s application regarding the </w:t>
      </w:r>
      <w:r w:rsidR="004B65BC" w:rsidRPr="00280077">
        <w:rPr>
          <w:color w:val="000000" w:themeColor="text1"/>
          <w:szCs w:val="24"/>
        </w:rPr>
        <w:t>significant impact that his service-incurred condition has had on his current earning ability</w:t>
      </w:r>
      <w:r w:rsidR="004B65BC" w:rsidRPr="00280077">
        <w:rPr>
          <w:color w:val="auto"/>
          <w:szCs w:val="24"/>
        </w:rPr>
        <w:t>.</w:t>
      </w:r>
      <w:r w:rsidR="004B65BC" w:rsidRPr="00280077">
        <w:rPr>
          <w:color w:val="auto"/>
        </w:rPr>
        <w:t xml:space="preserve">  </w:t>
      </w:r>
      <w:r w:rsidR="00A57583" w:rsidRPr="00280077">
        <w:rPr>
          <w:color w:val="auto"/>
        </w:rPr>
        <w:t xml:space="preserve">The Board further notes the current </w:t>
      </w:r>
      <w:r w:rsidR="00B35F1F">
        <w:rPr>
          <w:color w:val="auto"/>
        </w:rPr>
        <w:t>Department of Veterans’ Affairs (D</w:t>
      </w:r>
      <w:r w:rsidR="00A57583" w:rsidRPr="00280077">
        <w:rPr>
          <w:color w:val="auto"/>
        </w:rPr>
        <w:t>VA</w:t>
      </w:r>
      <w:r w:rsidR="00B35F1F">
        <w:rPr>
          <w:color w:val="auto"/>
        </w:rPr>
        <w:t>)</w:t>
      </w:r>
      <w:r w:rsidR="00A57583" w:rsidRPr="00280077">
        <w:rPr>
          <w:color w:val="auto"/>
        </w:rPr>
        <w:t xml:space="preserve"> rating (100%; with attached VA rating decision) </w:t>
      </w:r>
      <w:r w:rsidR="0030120B">
        <w:rPr>
          <w:color w:val="auto"/>
        </w:rPr>
        <w:t>cited by the CI for his service-</w:t>
      </w:r>
      <w:r w:rsidR="00A57583" w:rsidRPr="00280077">
        <w:rPr>
          <w:color w:val="auto"/>
        </w:rPr>
        <w:t>connected conditions, but must emphasize that its recommendations are premised on severity at the time of separation.  The VA ratings which it considers in that regard are those rendered most proximate to separation.  T</w:t>
      </w:r>
      <w:r w:rsidR="00BB7634" w:rsidRPr="00280077">
        <w:rPr>
          <w:color w:val="auto"/>
        </w:rPr>
        <w:t>he DES has neither the role nor the authority to compensate service members for anticipated future severity or potential complications of conditions resulting in medical separation.</w:t>
      </w:r>
      <w:r w:rsidR="00A57583" w:rsidRPr="00280077">
        <w:rPr>
          <w:color w:val="auto"/>
        </w:rPr>
        <w:t xml:space="preserve"> </w:t>
      </w:r>
      <w:r w:rsidR="00BB7634" w:rsidRPr="00280077">
        <w:rPr>
          <w:color w:val="auto"/>
        </w:rPr>
        <w:t xml:space="preserve"> This role and authority is granted by Congress to the </w:t>
      </w:r>
      <w:r w:rsidR="00B35F1F">
        <w:rPr>
          <w:color w:val="auto"/>
        </w:rPr>
        <w:t>DVA</w:t>
      </w:r>
      <w:r w:rsidR="004B65BC" w:rsidRPr="00280077">
        <w:rPr>
          <w:color w:val="auto"/>
          <w:szCs w:val="24"/>
        </w:rPr>
        <w:t>.</w:t>
      </w:r>
      <w:r w:rsidR="00A57583" w:rsidRPr="00280077">
        <w:rPr>
          <w:color w:val="auto"/>
          <w:szCs w:val="24"/>
        </w:rPr>
        <w:t xml:space="preserve">  The Board uses </w:t>
      </w:r>
      <w:r w:rsidR="00B35F1F">
        <w:rPr>
          <w:color w:val="auto"/>
          <w:szCs w:val="24"/>
        </w:rPr>
        <w:t>D</w:t>
      </w:r>
      <w:r w:rsidR="00A57583" w:rsidRPr="00280077">
        <w:rPr>
          <w:color w:val="auto"/>
          <w:szCs w:val="24"/>
        </w:rPr>
        <w:t xml:space="preserve">VA evidence proximate to separation in arriving at its recommendations; and, DoDI 6040.44 defines a 12-month interval for special consideration to post-separation evidence.  The Board’s authority as defined in DoDI 6040.44, however, resides in evaluating the fairness of DES fitness determinations and rating decisions for disability at the time of separation.  </w:t>
      </w:r>
      <w:r w:rsidR="00885C15" w:rsidRPr="00280077">
        <w:rPr>
          <w:color w:val="auto"/>
          <w:szCs w:val="24"/>
        </w:rPr>
        <w:t xml:space="preserve">The Board must also apply the VASRD rules in effect at the time of separation.  </w:t>
      </w:r>
      <w:r w:rsidR="00A57583" w:rsidRPr="00280077">
        <w:rPr>
          <w:color w:val="auto"/>
          <w:szCs w:val="24"/>
        </w:rPr>
        <w:t>Post-separation evidence therefore is probative only to the extent that it reasonably reflects the</w:t>
      </w:r>
      <w:r w:rsidR="00A57583" w:rsidRPr="00A57583">
        <w:rPr>
          <w:color w:val="auto"/>
          <w:szCs w:val="24"/>
        </w:rPr>
        <w:t xml:space="preserve"> disability and fitness implications at the time of separation.</w:t>
      </w:r>
    </w:p>
    <w:p w:rsidR="003952EB" w:rsidRDefault="003952EB" w:rsidP="00494ED7">
      <w:pPr>
        <w:jc w:val="both"/>
        <w:rPr>
          <w:color w:val="000000" w:themeColor="text1"/>
          <w:szCs w:val="24"/>
        </w:rPr>
      </w:pPr>
    </w:p>
    <w:p w:rsidR="00E31708" w:rsidRDefault="0056147A" w:rsidP="00E31708">
      <w:pPr>
        <w:jc w:val="both"/>
        <w:rPr>
          <w:color w:val="000000" w:themeColor="text1"/>
          <w:szCs w:val="24"/>
        </w:rPr>
      </w:pPr>
      <w:proofErr w:type="gramStart"/>
      <w:r w:rsidRPr="00F91B17">
        <w:rPr>
          <w:color w:val="000000" w:themeColor="text1"/>
          <w:szCs w:val="24"/>
          <w:u w:val="single"/>
        </w:rPr>
        <w:t xml:space="preserve">Cognitive Disorder </w:t>
      </w:r>
      <w:r w:rsidRPr="007D4D71">
        <w:rPr>
          <w:color w:val="000000" w:themeColor="text1"/>
          <w:szCs w:val="24"/>
          <w:u w:val="single"/>
        </w:rPr>
        <w:t xml:space="preserve">Secondary to TBI </w:t>
      </w:r>
      <w:r w:rsidR="003F2EEE" w:rsidRPr="007D4D71">
        <w:rPr>
          <w:color w:val="000000" w:themeColor="text1"/>
          <w:szCs w:val="24"/>
          <w:u w:val="single"/>
        </w:rPr>
        <w:t>Condition</w:t>
      </w:r>
      <w:r w:rsidR="003F2EEE" w:rsidRPr="007D4D71">
        <w:rPr>
          <w:color w:val="000000" w:themeColor="text1"/>
          <w:szCs w:val="24"/>
        </w:rPr>
        <w:t>.</w:t>
      </w:r>
      <w:proofErr w:type="gramEnd"/>
      <w:r w:rsidR="003F2EEE" w:rsidRPr="007D4D71">
        <w:rPr>
          <w:color w:val="000000" w:themeColor="text1"/>
          <w:szCs w:val="24"/>
        </w:rPr>
        <w:t xml:space="preserve">  </w:t>
      </w:r>
      <w:r w:rsidR="000B0675" w:rsidRPr="007D4D71">
        <w:rPr>
          <w:color w:val="000000" w:themeColor="text1"/>
          <w:szCs w:val="24"/>
        </w:rPr>
        <w:t xml:space="preserve">This diagnosis and its etiology from OIF-incurred TBI are well supported by the record and acknowledged by the PEB.  </w:t>
      </w:r>
      <w:r w:rsidR="000F516B" w:rsidRPr="007D4D71">
        <w:rPr>
          <w:color w:val="000000" w:themeColor="text1"/>
          <w:szCs w:val="24"/>
        </w:rPr>
        <w:t xml:space="preserve">The CI’s </w:t>
      </w:r>
      <w:r w:rsidR="00B35F1F">
        <w:rPr>
          <w:color w:val="000000" w:themeColor="text1"/>
          <w:szCs w:val="24"/>
        </w:rPr>
        <w:t xml:space="preserve">          </w:t>
      </w:r>
      <w:r w:rsidR="000F516B" w:rsidRPr="007D4D71">
        <w:rPr>
          <w:color w:val="000000" w:themeColor="text1"/>
          <w:szCs w:val="24"/>
        </w:rPr>
        <w:t xml:space="preserve">April 2003 head injury was significant, including a depressed </w:t>
      </w:r>
      <w:proofErr w:type="spellStart"/>
      <w:r w:rsidR="000F516B" w:rsidRPr="007D4D71">
        <w:rPr>
          <w:color w:val="000000" w:themeColor="text1"/>
          <w:szCs w:val="24"/>
        </w:rPr>
        <w:t>preoccipital</w:t>
      </w:r>
      <w:proofErr w:type="spellEnd"/>
      <w:r w:rsidR="00470802" w:rsidRPr="007D4D71">
        <w:rPr>
          <w:color w:val="000000" w:themeColor="text1"/>
          <w:szCs w:val="24"/>
        </w:rPr>
        <w:t xml:space="preserve"> (parietal)</w:t>
      </w:r>
      <w:r w:rsidR="000F516B" w:rsidRPr="007D4D71">
        <w:rPr>
          <w:color w:val="000000" w:themeColor="text1"/>
          <w:szCs w:val="24"/>
        </w:rPr>
        <w:t xml:space="preserve"> fracture and basilar skull fracture with cerebrospinal fluid </w:t>
      </w:r>
      <w:proofErr w:type="spellStart"/>
      <w:r w:rsidR="000F516B" w:rsidRPr="007D4D71">
        <w:rPr>
          <w:color w:val="000000" w:themeColor="text1"/>
          <w:szCs w:val="24"/>
        </w:rPr>
        <w:t>otorrhea</w:t>
      </w:r>
      <w:proofErr w:type="spellEnd"/>
      <w:r w:rsidR="000F516B" w:rsidRPr="007D4D71">
        <w:rPr>
          <w:color w:val="000000" w:themeColor="text1"/>
          <w:szCs w:val="24"/>
        </w:rPr>
        <w:t xml:space="preserve">, subarachnoid hemorrhage, and retro-orbital hematoma.  </w:t>
      </w:r>
      <w:r w:rsidR="003952EB" w:rsidRPr="007D4D71">
        <w:rPr>
          <w:color w:val="000000" w:themeColor="text1"/>
          <w:szCs w:val="24"/>
        </w:rPr>
        <w:t>Although the PEB and VA arrived at different codes and ratings, they apparently applied the same rating criteria, VASRD §4.130 general rating formula for mental disorders</w:t>
      </w:r>
      <w:r w:rsidR="007B75D3" w:rsidRPr="007D4D71">
        <w:rPr>
          <w:color w:val="000000" w:themeColor="text1"/>
          <w:szCs w:val="24"/>
        </w:rPr>
        <w:t xml:space="preserve"> under 8045-9327 for cognitive disorder secondary to traumatic brain injury to include diffuse subarachnoid hemorrhage and retro-orbital hematoma.  </w:t>
      </w:r>
      <w:r w:rsidR="00B67160" w:rsidRPr="007D4D71">
        <w:rPr>
          <w:color w:val="000000" w:themeColor="text1"/>
          <w:szCs w:val="24"/>
        </w:rPr>
        <w:t>The</w:t>
      </w:r>
      <w:r w:rsidR="003C1763" w:rsidRPr="007D4D71">
        <w:rPr>
          <w:color w:val="000000" w:themeColor="text1"/>
          <w:szCs w:val="24"/>
        </w:rPr>
        <w:t xml:space="preserve">re was an apparent typographical error on the </w:t>
      </w:r>
      <w:r w:rsidR="00B67160" w:rsidRPr="007D4D71">
        <w:rPr>
          <w:color w:val="000000" w:themeColor="text1"/>
          <w:szCs w:val="24"/>
        </w:rPr>
        <w:t>PEB</w:t>
      </w:r>
      <w:r w:rsidR="003C1763" w:rsidRPr="007D4D71">
        <w:rPr>
          <w:color w:val="000000" w:themeColor="text1"/>
          <w:szCs w:val="24"/>
        </w:rPr>
        <w:t>’s DA</w:t>
      </w:r>
      <w:r w:rsidR="001B0F3D">
        <w:rPr>
          <w:color w:val="000000" w:themeColor="text1"/>
          <w:szCs w:val="24"/>
        </w:rPr>
        <w:t xml:space="preserve"> Form</w:t>
      </w:r>
      <w:r w:rsidR="003C1763" w:rsidRPr="007D4D71">
        <w:rPr>
          <w:color w:val="000000" w:themeColor="text1"/>
          <w:szCs w:val="24"/>
        </w:rPr>
        <w:t xml:space="preserve"> 199, where diagnostic code </w:t>
      </w:r>
      <w:r w:rsidR="007B75D3" w:rsidRPr="007D4D71">
        <w:rPr>
          <w:color w:val="000000" w:themeColor="text1"/>
          <w:szCs w:val="24"/>
        </w:rPr>
        <w:t>“</w:t>
      </w:r>
      <w:r w:rsidR="00B67160" w:rsidRPr="007D4D71">
        <w:rPr>
          <w:color w:val="000000" w:themeColor="text1"/>
          <w:szCs w:val="24"/>
        </w:rPr>
        <w:t>9403</w:t>
      </w:r>
      <w:r w:rsidR="006941D3">
        <w:rPr>
          <w:color w:val="000000" w:themeColor="text1"/>
          <w:szCs w:val="24"/>
        </w:rPr>
        <w:t>,</w:t>
      </w:r>
      <w:r w:rsidR="007B75D3" w:rsidRPr="007D4D71">
        <w:rPr>
          <w:color w:val="000000" w:themeColor="text1"/>
          <w:szCs w:val="24"/>
        </w:rPr>
        <w:t>”</w:t>
      </w:r>
      <w:r w:rsidR="00B67160" w:rsidRPr="007D4D71">
        <w:rPr>
          <w:color w:val="000000" w:themeColor="text1"/>
          <w:szCs w:val="24"/>
        </w:rPr>
        <w:t xml:space="preserve"> specific (simple</w:t>
      </w:r>
      <w:r w:rsidR="003C1763" w:rsidRPr="007D4D71">
        <w:rPr>
          <w:color w:val="000000" w:themeColor="text1"/>
          <w:szCs w:val="24"/>
        </w:rPr>
        <w:t>)</w:t>
      </w:r>
      <w:r w:rsidR="00B67160" w:rsidRPr="007D4D71">
        <w:rPr>
          <w:color w:val="000000" w:themeColor="text1"/>
          <w:szCs w:val="24"/>
        </w:rPr>
        <w:t xml:space="preserve"> phobia, </w:t>
      </w:r>
      <w:r w:rsidR="003C1763" w:rsidRPr="007D4D71">
        <w:rPr>
          <w:color w:val="000000" w:themeColor="text1"/>
          <w:szCs w:val="24"/>
        </w:rPr>
        <w:t xml:space="preserve">or social phobia, was used in place of </w:t>
      </w:r>
      <w:r w:rsidR="007B75D3" w:rsidRPr="007D4D71">
        <w:rPr>
          <w:color w:val="000000" w:themeColor="text1"/>
          <w:szCs w:val="24"/>
        </w:rPr>
        <w:t>“</w:t>
      </w:r>
      <w:r w:rsidR="003C1763" w:rsidRPr="007D4D71">
        <w:rPr>
          <w:color w:val="000000" w:themeColor="text1"/>
          <w:szCs w:val="24"/>
        </w:rPr>
        <w:t>9304</w:t>
      </w:r>
      <w:r w:rsidR="0030120B">
        <w:rPr>
          <w:color w:val="000000" w:themeColor="text1"/>
          <w:szCs w:val="24"/>
        </w:rPr>
        <w:t>,</w:t>
      </w:r>
      <w:r w:rsidR="007B75D3" w:rsidRPr="007D4D71">
        <w:rPr>
          <w:color w:val="000000" w:themeColor="text1"/>
          <w:szCs w:val="24"/>
        </w:rPr>
        <w:t>”</w:t>
      </w:r>
      <w:r w:rsidR="003C1763" w:rsidRPr="007D4D71">
        <w:rPr>
          <w:color w:val="000000" w:themeColor="text1"/>
          <w:szCs w:val="24"/>
        </w:rPr>
        <w:t xml:space="preserve"> dementia due to head trauma.  There were no reports of phobic symptoms in the record, and 9304 is clearly the most appropriate code in this case</w:t>
      </w:r>
      <w:r w:rsidR="00EF3F99" w:rsidRPr="007D4D71">
        <w:rPr>
          <w:color w:val="000000" w:themeColor="text1"/>
          <w:szCs w:val="24"/>
        </w:rPr>
        <w:t xml:space="preserve"> (with the 8045 prefix)</w:t>
      </w:r>
      <w:r w:rsidR="003C1763" w:rsidRPr="007D4D71">
        <w:rPr>
          <w:color w:val="000000" w:themeColor="text1"/>
          <w:szCs w:val="24"/>
        </w:rPr>
        <w:t xml:space="preserve">.  </w:t>
      </w:r>
      <w:r w:rsidR="000B0675" w:rsidRPr="007D4D71">
        <w:rPr>
          <w:color w:val="000000" w:themeColor="text1"/>
          <w:szCs w:val="24"/>
        </w:rPr>
        <w:t xml:space="preserve">It is </w:t>
      </w:r>
      <w:r w:rsidR="003C1763" w:rsidRPr="007D4D71">
        <w:rPr>
          <w:color w:val="000000" w:themeColor="text1"/>
          <w:szCs w:val="24"/>
        </w:rPr>
        <w:t xml:space="preserve">also </w:t>
      </w:r>
      <w:r w:rsidR="000B0675" w:rsidRPr="007D4D71">
        <w:rPr>
          <w:color w:val="000000" w:themeColor="text1"/>
          <w:szCs w:val="24"/>
        </w:rPr>
        <w:t>noted that the VASRD in effect at the time of separation preceded the contemporary rating scheme for TBI</w:t>
      </w:r>
      <w:r w:rsidR="001E7BFB" w:rsidRPr="007D4D71">
        <w:rPr>
          <w:color w:val="000000" w:themeColor="text1"/>
          <w:szCs w:val="24"/>
        </w:rPr>
        <w:t xml:space="preserve"> or additional interim VA guidance on rating TBI (</w:t>
      </w:r>
      <w:r w:rsidR="006941D3">
        <w:rPr>
          <w:color w:val="000000" w:themeColor="text1"/>
          <w:szCs w:val="24"/>
        </w:rPr>
        <w:t>t</w:t>
      </w:r>
      <w:r w:rsidR="001E7BFB" w:rsidRPr="007D4D71">
        <w:rPr>
          <w:color w:val="000000" w:themeColor="text1"/>
          <w:szCs w:val="24"/>
        </w:rPr>
        <w:t>raining and FAST letters)</w:t>
      </w:r>
      <w:r w:rsidR="00B67160" w:rsidRPr="007D4D71">
        <w:rPr>
          <w:color w:val="000000" w:themeColor="text1"/>
          <w:szCs w:val="24"/>
        </w:rPr>
        <w:t xml:space="preserve">; the Board is obligated to apply the </w:t>
      </w:r>
      <w:r w:rsidR="001E7BFB" w:rsidRPr="007D4D71">
        <w:rPr>
          <w:color w:val="000000" w:themeColor="text1"/>
          <w:szCs w:val="24"/>
        </w:rPr>
        <w:t>older VASRD in effect at the time of separation</w:t>
      </w:r>
      <w:r w:rsidR="00B67160" w:rsidRPr="007D4D71">
        <w:rPr>
          <w:color w:val="000000" w:themeColor="text1"/>
          <w:szCs w:val="24"/>
        </w:rPr>
        <w:t xml:space="preserve"> in its rating recommendation</w:t>
      </w:r>
      <w:r w:rsidR="000B0675" w:rsidRPr="007D4D71">
        <w:rPr>
          <w:color w:val="000000" w:themeColor="text1"/>
          <w:szCs w:val="24"/>
        </w:rPr>
        <w:t xml:space="preserve">.  </w:t>
      </w:r>
      <w:r w:rsidR="00494ED7" w:rsidRPr="007D4D71">
        <w:rPr>
          <w:color w:val="000000" w:themeColor="text1"/>
          <w:szCs w:val="24"/>
        </w:rPr>
        <w:t>The 2004 VASRD criteria for brain disease due to trauma, 8045, stipulated</w:t>
      </w:r>
      <w:r w:rsidR="00E31708">
        <w:rPr>
          <w:color w:val="000000" w:themeColor="text1"/>
          <w:szCs w:val="24"/>
        </w:rPr>
        <w:t>:</w:t>
      </w:r>
    </w:p>
    <w:p w:rsidR="00E31708" w:rsidRDefault="00E31708" w:rsidP="00E31708">
      <w:pPr>
        <w:jc w:val="both"/>
        <w:rPr>
          <w:color w:val="000000" w:themeColor="text1"/>
          <w:szCs w:val="24"/>
        </w:rPr>
      </w:pPr>
    </w:p>
    <w:p w:rsidR="00494ED7" w:rsidRPr="00E31708" w:rsidRDefault="00494ED7" w:rsidP="001E7BFB">
      <w:pPr>
        <w:spacing w:line="200" w:lineRule="exact"/>
        <w:ind w:left="288" w:right="288"/>
        <w:jc w:val="both"/>
        <w:rPr>
          <w:color w:val="000000" w:themeColor="text1"/>
          <w:sz w:val="20"/>
          <w:szCs w:val="24"/>
        </w:rPr>
      </w:pPr>
      <w:r w:rsidRPr="00E31708">
        <w:rPr>
          <w:color w:val="000000" w:themeColor="text1"/>
          <w:sz w:val="20"/>
          <w:szCs w:val="24"/>
        </w:rPr>
        <w:t xml:space="preserve">Purely neurological disabilities, such as </w:t>
      </w:r>
      <w:proofErr w:type="spellStart"/>
      <w:r w:rsidRPr="00E31708">
        <w:rPr>
          <w:color w:val="000000" w:themeColor="text1"/>
          <w:sz w:val="20"/>
          <w:szCs w:val="24"/>
        </w:rPr>
        <w:t>hemiplegia</w:t>
      </w:r>
      <w:proofErr w:type="spellEnd"/>
      <w:r w:rsidRPr="00E31708">
        <w:rPr>
          <w:color w:val="000000" w:themeColor="text1"/>
          <w:sz w:val="20"/>
          <w:szCs w:val="24"/>
        </w:rPr>
        <w:t xml:space="preserve">, </w:t>
      </w:r>
      <w:proofErr w:type="spellStart"/>
      <w:r w:rsidRPr="00E31708">
        <w:rPr>
          <w:color w:val="000000" w:themeColor="text1"/>
          <w:sz w:val="20"/>
          <w:szCs w:val="24"/>
        </w:rPr>
        <w:t>epileptiform</w:t>
      </w:r>
      <w:proofErr w:type="spellEnd"/>
      <w:r w:rsidRPr="00E31708">
        <w:rPr>
          <w:color w:val="000000" w:themeColor="text1"/>
          <w:sz w:val="20"/>
          <w:szCs w:val="24"/>
        </w:rPr>
        <w:t xml:space="preserve"> seizures, facial nerve paralysis, etc., following </w:t>
      </w:r>
      <w:r w:rsidRPr="007D4D71">
        <w:rPr>
          <w:color w:val="000000" w:themeColor="text1"/>
          <w:sz w:val="20"/>
          <w:szCs w:val="24"/>
        </w:rPr>
        <w:t>trauma to the brain, will be rated under the diagnostic codes specifically dealing with such disabilities, with citation of a hyphenated diagnostic code (e.g., 8045–8207).</w:t>
      </w:r>
      <w:r w:rsidR="00E31708" w:rsidRPr="007D4D71">
        <w:rPr>
          <w:color w:val="000000" w:themeColor="text1"/>
          <w:sz w:val="20"/>
          <w:szCs w:val="24"/>
        </w:rPr>
        <w:t xml:space="preserve">  </w:t>
      </w:r>
      <w:r w:rsidRPr="007D4D71">
        <w:rPr>
          <w:color w:val="000000" w:themeColor="text1"/>
          <w:sz w:val="20"/>
          <w:szCs w:val="24"/>
        </w:rPr>
        <w:t>Purely subjective complaints such as headache, dizziness, insomnia, etc., recognized as symptomatic of brain trauma, will be rated 10 percent and no more under diagnostic code 9304.  This 10 percent rating will not be combined with any other rating for a disability due to brain trauma.  Ratings in excess of 10 percent for brain disease due to trauma under diagnostic code 9304 are not assignable in the absence of a diagnosis of multi-infarct dementia associated with brain trauma</w:t>
      </w:r>
      <w:r w:rsidRPr="00E31708">
        <w:rPr>
          <w:color w:val="000000" w:themeColor="text1"/>
          <w:sz w:val="20"/>
          <w:szCs w:val="24"/>
        </w:rPr>
        <w:t xml:space="preserve">. </w:t>
      </w:r>
      <w:r w:rsidR="00E31708">
        <w:rPr>
          <w:color w:val="000000" w:themeColor="text1"/>
          <w:sz w:val="20"/>
          <w:szCs w:val="24"/>
        </w:rPr>
        <w:t xml:space="preserve"> </w:t>
      </w:r>
    </w:p>
    <w:p w:rsidR="003952EB" w:rsidRDefault="003952EB" w:rsidP="00C70583">
      <w:pPr>
        <w:jc w:val="both"/>
        <w:rPr>
          <w:color w:val="000000" w:themeColor="text1"/>
          <w:szCs w:val="24"/>
        </w:rPr>
      </w:pPr>
    </w:p>
    <w:p w:rsidR="000B0675" w:rsidRPr="007D4D71" w:rsidRDefault="000B0675" w:rsidP="00C70583">
      <w:pPr>
        <w:jc w:val="both"/>
        <w:rPr>
          <w:color w:val="000000" w:themeColor="text1"/>
          <w:szCs w:val="24"/>
        </w:rPr>
      </w:pPr>
      <w:r w:rsidRPr="007D4D71">
        <w:rPr>
          <w:color w:val="000000" w:themeColor="text1"/>
          <w:szCs w:val="24"/>
        </w:rPr>
        <w:t>The cognitive deficits</w:t>
      </w:r>
      <w:r w:rsidR="00802D7F" w:rsidRPr="007D4D71">
        <w:rPr>
          <w:color w:val="000000" w:themeColor="text1"/>
          <w:szCs w:val="24"/>
        </w:rPr>
        <w:t xml:space="preserve"> </w:t>
      </w:r>
      <w:r w:rsidR="00802D7F" w:rsidRPr="007D4D71">
        <w:rPr>
          <w:color w:val="auto"/>
          <w:szCs w:val="24"/>
        </w:rPr>
        <w:t xml:space="preserve">described in this </w:t>
      </w:r>
      <w:r w:rsidR="00802D7F" w:rsidRPr="007D4D71">
        <w:rPr>
          <w:color w:val="000000" w:themeColor="text1"/>
          <w:szCs w:val="24"/>
        </w:rPr>
        <w:t>case</w:t>
      </w:r>
      <w:r w:rsidRPr="007D4D71">
        <w:rPr>
          <w:color w:val="000000" w:themeColor="text1"/>
          <w:szCs w:val="24"/>
        </w:rPr>
        <w:t xml:space="preserve">, are the </w:t>
      </w:r>
      <w:r w:rsidR="00E45B66" w:rsidRPr="007D4D71">
        <w:rPr>
          <w:color w:val="000000" w:themeColor="text1"/>
          <w:szCs w:val="24"/>
        </w:rPr>
        <w:t>main</w:t>
      </w:r>
      <w:r w:rsidRPr="007D4D71">
        <w:rPr>
          <w:color w:val="000000" w:themeColor="text1"/>
          <w:szCs w:val="24"/>
        </w:rPr>
        <w:t xml:space="preserve"> substrate for coding under the </w:t>
      </w:r>
      <w:r w:rsidR="003952EB" w:rsidRPr="007D4D71">
        <w:rPr>
          <w:color w:val="000000" w:themeColor="text1"/>
          <w:szCs w:val="24"/>
        </w:rPr>
        <w:t xml:space="preserve">PEB’s </w:t>
      </w:r>
      <w:r w:rsidRPr="007D4D71">
        <w:rPr>
          <w:color w:val="000000" w:themeColor="text1"/>
          <w:szCs w:val="24"/>
        </w:rPr>
        <w:t>8045-9</w:t>
      </w:r>
      <w:r w:rsidR="00B67160" w:rsidRPr="007D4D71">
        <w:rPr>
          <w:color w:val="000000" w:themeColor="text1"/>
          <w:szCs w:val="24"/>
        </w:rPr>
        <w:t>403</w:t>
      </w:r>
      <w:r w:rsidRPr="007D4D71">
        <w:rPr>
          <w:color w:val="000000" w:themeColor="text1"/>
          <w:szCs w:val="24"/>
        </w:rPr>
        <w:t xml:space="preserve"> </w:t>
      </w:r>
      <w:r w:rsidR="003952EB" w:rsidRPr="007D4D71">
        <w:rPr>
          <w:color w:val="000000" w:themeColor="text1"/>
          <w:szCs w:val="24"/>
        </w:rPr>
        <w:t xml:space="preserve">(or </w:t>
      </w:r>
      <w:r w:rsidR="00B67160" w:rsidRPr="007D4D71">
        <w:rPr>
          <w:color w:val="000000" w:themeColor="text1"/>
          <w:szCs w:val="24"/>
        </w:rPr>
        <w:t xml:space="preserve">its intended 8045-9304, or </w:t>
      </w:r>
      <w:r w:rsidR="003952EB" w:rsidRPr="007D4D71">
        <w:rPr>
          <w:color w:val="000000" w:themeColor="text1"/>
          <w:szCs w:val="24"/>
        </w:rPr>
        <w:t xml:space="preserve">the VA’s 8045-9327) </w:t>
      </w:r>
      <w:r w:rsidR="00320B70" w:rsidRPr="007D4D71">
        <w:rPr>
          <w:color w:val="000000" w:themeColor="text1"/>
          <w:szCs w:val="24"/>
        </w:rPr>
        <w:t>approach</w:t>
      </w:r>
      <w:r w:rsidR="007B75D3" w:rsidRPr="007D4D71">
        <w:rPr>
          <w:color w:val="000000" w:themeColor="text1"/>
          <w:szCs w:val="24"/>
        </w:rPr>
        <w:t xml:space="preserve"> where 9327 is “</w:t>
      </w:r>
      <w:r w:rsidR="006941D3">
        <w:rPr>
          <w:color w:val="000000" w:themeColor="text1"/>
          <w:szCs w:val="24"/>
        </w:rPr>
        <w:t>o</w:t>
      </w:r>
      <w:r w:rsidR="007B75D3" w:rsidRPr="007D4D71">
        <w:rPr>
          <w:color w:val="000000" w:themeColor="text1"/>
          <w:szCs w:val="24"/>
        </w:rPr>
        <w:t>rganic mental disorder, other</w:t>
      </w:r>
      <w:r w:rsidRPr="007D4D71">
        <w:rPr>
          <w:color w:val="000000" w:themeColor="text1"/>
          <w:szCs w:val="24"/>
        </w:rPr>
        <w:t>.</w:t>
      </w:r>
      <w:r w:rsidR="007B75D3" w:rsidRPr="007D4D71">
        <w:rPr>
          <w:color w:val="000000" w:themeColor="text1"/>
          <w:szCs w:val="24"/>
        </w:rPr>
        <w:t>”</w:t>
      </w:r>
      <w:r w:rsidRPr="007D4D71">
        <w:rPr>
          <w:color w:val="000000" w:themeColor="text1"/>
          <w:szCs w:val="24"/>
        </w:rPr>
        <w:t xml:space="preserve">  </w:t>
      </w:r>
      <w:r w:rsidR="00320B70" w:rsidRPr="007D4D71">
        <w:rPr>
          <w:color w:val="000000" w:themeColor="text1"/>
          <w:szCs w:val="24"/>
        </w:rPr>
        <w:t xml:space="preserve">The CI had an </w:t>
      </w:r>
      <w:r w:rsidR="006941D3">
        <w:rPr>
          <w:color w:val="000000" w:themeColor="text1"/>
          <w:szCs w:val="24"/>
        </w:rPr>
        <w:t>a</w:t>
      </w:r>
      <w:r w:rsidR="00320B70" w:rsidRPr="007D4D71">
        <w:rPr>
          <w:color w:val="000000" w:themeColor="text1"/>
          <w:szCs w:val="24"/>
        </w:rPr>
        <w:t>xis I diagnosis of “</w:t>
      </w:r>
      <w:r w:rsidR="006941D3">
        <w:rPr>
          <w:color w:val="000000" w:themeColor="text1"/>
          <w:szCs w:val="24"/>
        </w:rPr>
        <w:t>c</w:t>
      </w:r>
      <w:r w:rsidR="00320B70" w:rsidRPr="007D4D71">
        <w:rPr>
          <w:color w:val="000000" w:themeColor="text1"/>
          <w:szCs w:val="24"/>
        </w:rPr>
        <w:t xml:space="preserve">ognitive </w:t>
      </w:r>
      <w:r w:rsidR="006941D3">
        <w:rPr>
          <w:color w:val="000000" w:themeColor="text1"/>
          <w:szCs w:val="24"/>
        </w:rPr>
        <w:t>d</w:t>
      </w:r>
      <w:r w:rsidR="00320B70" w:rsidRPr="007D4D71">
        <w:rPr>
          <w:color w:val="000000" w:themeColor="text1"/>
          <w:szCs w:val="24"/>
        </w:rPr>
        <w:t>isorder N</w:t>
      </w:r>
      <w:r w:rsidR="00000D30" w:rsidRPr="007D4D71">
        <w:rPr>
          <w:color w:val="000000" w:themeColor="text1"/>
          <w:szCs w:val="24"/>
        </w:rPr>
        <w:t>OS</w:t>
      </w:r>
      <w:r w:rsidR="00320B70" w:rsidRPr="007D4D71">
        <w:rPr>
          <w:color w:val="000000" w:themeColor="text1"/>
          <w:szCs w:val="24"/>
        </w:rPr>
        <w:t xml:space="preserve"> </w:t>
      </w:r>
      <w:r w:rsidR="006941D3">
        <w:rPr>
          <w:color w:val="000000" w:themeColor="text1"/>
          <w:szCs w:val="24"/>
        </w:rPr>
        <w:t>d</w:t>
      </w:r>
      <w:r w:rsidR="00320B70" w:rsidRPr="007D4D71">
        <w:rPr>
          <w:color w:val="000000" w:themeColor="text1"/>
          <w:szCs w:val="24"/>
        </w:rPr>
        <w:t xml:space="preserve">ue to </w:t>
      </w:r>
      <w:r w:rsidR="006941D3">
        <w:rPr>
          <w:color w:val="000000" w:themeColor="text1"/>
          <w:szCs w:val="24"/>
        </w:rPr>
        <w:t>t</w:t>
      </w:r>
      <w:r w:rsidR="00320B70" w:rsidRPr="007D4D71">
        <w:rPr>
          <w:color w:val="000000" w:themeColor="text1"/>
          <w:szCs w:val="24"/>
        </w:rPr>
        <w:t xml:space="preserve">raumatic </w:t>
      </w:r>
      <w:r w:rsidR="006941D3">
        <w:rPr>
          <w:color w:val="000000" w:themeColor="text1"/>
          <w:szCs w:val="24"/>
        </w:rPr>
        <w:t>b</w:t>
      </w:r>
      <w:r w:rsidR="00320B70" w:rsidRPr="007D4D71">
        <w:rPr>
          <w:color w:val="000000" w:themeColor="text1"/>
          <w:szCs w:val="24"/>
        </w:rPr>
        <w:t xml:space="preserve">rain </w:t>
      </w:r>
      <w:r w:rsidR="006941D3">
        <w:rPr>
          <w:color w:val="000000" w:themeColor="text1"/>
          <w:szCs w:val="24"/>
        </w:rPr>
        <w:t>i</w:t>
      </w:r>
      <w:r w:rsidR="00320B70" w:rsidRPr="007D4D71">
        <w:rPr>
          <w:color w:val="000000" w:themeColor="text1"/>
          <w:szCs w:val="24"/>
        </w:rPr>
        <w:t xml:space="preserve">njury.”  </w:t>
      </w:r>
      <w:r w:rsidRPr="007D4D71">
        <w:rPr>
          <w:color w:val="000000" w:themeColor="text1"/>
          <w:szCs w:val="24"/>
        </w:rPr>
        <w:t xml:space="preserve">There was an extensive battery of </w:t>
      </w:r>
      <w:proofErr w:type="spellStart"/>
      <w:r w:rsidRPr="007D4D71">
        <w:rPr>
          <w:color w:val="000000" w:themeColor="text1"/>
          <w:szCs w:val="24"/>
        </w:rPr>
        <w:t>neurocognitive</w:t>
      </w:r>
      <w:proofErr w:type="spellEnd"/>
      <w:r w:rsidRPr="007D4D71">
        <w:rPr>
          <w:color w:val="000000" w:themeColor="text1"/>
          <w:szCs w:val="24"/>
        </w:rPr>
        <w:t xml:space="preserve"> testing performed by a</w:t>
      </w:r>
      <w:r w:rsidR="00270374" w:rsidRPr="007D4D71">
        <w:rPr>
          <w:color w:val="000000" w:themeColor="text1"/>
          <w:szCs w:val="24"/>
        </w:rPr>
        <w:t>n</w:t>
      </w:r>
      <w:r w:rsidRPr="007D4D71">
        <w:rPr>
          <w:color w:val="000000" w:themeColor="text1"/>
          <w:szCs w:val="24"/>
        </w:rPr>
        <w:t xml:space="preserve"> MEB consultant</w:t>
      </w:r>
      <w:r w:rsidR="003E6DEA" w:rsidRPr="007D4D71">
        <w:rPr>
          <w:color w:val="000000" w:themeColor="text1"/>
          <w:szCs w:val="24"/>
        </w:rPr>
        <w:t xml:space="preserve"> </w:t>
      </w:r>
      <w:r w:rsidR="00270374" w:rsidRPr="007D4D71">
        <w:rPr>
          <w:color w:val="000000" w:themeColor="text1"/>
          <w:szCs w:val="24"/>
        </w:rPr>
        <w:t>seven months pr</w:t>
      </w:r>
      <w:r w:rsidR="003952EB" w:rsidRPr="007D4D71">
        <w:rPr>
          <w:color w:val="000000" w:themeColor="text1"/>
          <w:szCs w:val="24"/>
        </w:rPr>
        <w:t xml:space="preserve">ior to </w:t>
      </w:r>
      <w:r w:rsidR="00270374" w:rsidRPr="007D4D71">
        <w:rPr>
          <w:color w:val="000000" w:themeColor="text1"/>
          <w:szCs w:val="24"/>
        </w:rPr>
        <w:t>separation</w:t>
      </w:r>
      <w:r w:rsidRPr="007D4D71">
        <w:rPr>
          <w:color w:val="000000" w:themeColor="text1"/>
          <w:szCs w:val="24"/>
        </w:rPr>
        <w:t xml:space="preserve">.  </w:t>
      </w:r>
      <w:r w:rsidR="00887134" w:rsidRPr="007D4D71">
        <w:rPr>
          <w:color w:val="000000" w:themeColor="text1"/>
          <w:szCs w:val="24"/>
        </w:rPr>
        <w:t xml:space="preserve">The CI scored in the </w:t>
      </w:r>
      <w:r w:rsidR="00320B70" w:rsidRPr="007D4D71">
        <w:rPr>
          <w:color w:val="000000" w:themeColor="text1"/>
          <w:szCs w:val="24"/>
        </w:rPr>
        <w:t xml:space="preserve">moderately impaired range on one measure of visual focused attention and psychomotor speed/persistence, and was noted to have slowed information processing and visual scanning with motor response; he scored in the </w:t>
      </w:r>
      <w:r w:rsidR="00887134" w:rsidRPr="007D4D71">
        <w:rPr>
          <w:color w:val="000000" w:themeColor="text1"/>
          <w:szCs w:val="24"/>
        </w:rPr>
        <w:t>normal range on tests including general intellectual abilities, memory, executive control, language, and visual-spatial functioning</w:t>
      </w:r>
      <w:r w:rsidR="00E45B66" w:rsidRPr="007D4D71">
        <w:rPr>
          <w:color w:val="000000" w:themeColor="text1"/>
          <w:szCs w:val="24"/>
        </w:rPr>
        <w:t>.  His</w:t>
      </w:r>
      <w:r w:rsidR="00E45B66">
        <w:rPr>
          <w:color w:val="000000" w:themeColor="text1"/>
          <w:szCs w:val="24"/>
        </w:rPr>
        <w:t xml:space="preserve"> score on </w:t>
      </w:r>
      <w:r w:rsidR="00E45B66" w:rsidRPr="007D4D71">
        <w:rPr>
          <w:color w:val="000000" w:themeColor="text1"/>
          <w:szCs w:val="24"/>
        </w:rPr>
        <w:t xml:space="preserve">the Beck </w:t>
      </w:r>
      <w:r w:rsidR="006941D3">
        <w:rPr>
          <w:color w:val="000000" w:themeColor="text1"/>
          <w:szCs w:val="24"/>
        </w:rPr>
        <w:t>d</w:t>
      </w:r>
      <w:r w:rsidR="00E45B66" w:rsidRPr="007D4D71">
        <w:rPr>
          <w:color w:val="000000" w:themeColor="text1"/>
          <w:szCs w:val="24"/>
        </w:rPr>
        <w:t xml:space="preserve">epression </w:t>
      </w:r>
      <w:r w:rsidR="006941D3">
        <w:rPr>
          <w:color w:val="000000" w:themeColor="text1"/>
          <w:szCs w:val="24"/>
        </w:rPr>
        <w:t>i</w:t>
      </w:r>
      <w:r w:rsidR="00E45B66" w:rsidRPr="007D4D71">
        <w:rPr>
          <w:color w:val="000000" w:themeColor="text1"/>
          <w:szCs w:val="24"/>
        </w:rPr>
        <w:t xml:space="preserve">nventory was 21, suggesting moderate mood symptoms.  </w:t>
      </w:r>
      <w:r w:rsidRPr="007D4D71">
        <w:rPr>
          <w:color w:val="000000" w:themeColor="text1"/>
          <w:szCs w:val="24"/>
        </w:rPr>
        <w:t>The tests and conclusions are summarized in this excerpt from the psychologist’s report</w:t>
      </w:r>
      <w:r w:rsidR="001E7BFB" w:rsidRPr="007D4D71">
        <w:rPr>
          <w:color w:val="000000" w:themeColor="text1"/>
          <w:szCs w:val="24"/>
        </w:rPr>
        <w:t>:</w:t>
      </w:r>
    </w:p>
    <w:p w:rsidR="000B0675" w:rsidRPr="007D4D71" w:rsidRDefault="000B0675" w:rsidP="00C70583">
      <w:pPr>
        <w:jc w:val="both"/>
        <w:rPr>
          <w:color w:val="000000" w:themeColor="text1"/>
          <w:szCs w:val="24"/>
        </w:rPr>
      </w:pPr>
    </w:p>
    <w:p w:rsidR="000B0675" w:rsidRPr="00DF3514" w:rsidRDefault="00DF3514" w:rsidP="001E7BFB">
      <w:pPr>
        <w:spacing w:line="200" w:lineRule="exact"/>
        <w:ind w:left="288" w:right="288"/>
        <w:jc w:val="both"/>
        <w:rPr>
          <w:color w:val="000000" w:themeColor="text1"/>
          <w:sz w:val="20"/>
          <w:szCs w:val="24"/>
        </w:rPr>
      </w:pPr>
      <w:r w:rsidRPr="007D4D71">
        <w:rPr>
          <w:color w:val="000000" w:themeColor="text1"/>
          <w:sz w:val="20"/>
          <w:szCs w:val="24"/>
        </w:rPr>
        <w:t xml:space="preserve">Against a background of </w:t>
      </w:r>
      <w:r w:rsidR="001E7BFB" w:rsidRPr="007D4D71">
        <w:rPr>
          <w:color w:val="000000" w:themeColor="text1"/>
          <w:sz w:val="20"/>
          <w:szCs w:val="24"/>
        </w:rPr>
        <w:t>a</w:t>
      </w:r>
      <w:r w:rsidRPr="007D4D71">
        <w:rPr>
          <w:color w:val="000000" w:themeColor="text1"/>
          <w:sz w:val="20"/>
          <w:szCs w:val="24"/>
        </w:rPr>
        <w:t xml:space="preserve">verage general intellectual skills, the current neuropsychological test results indicate significantly improved cognitive functioning with only a few areas of residual difficulty noted.  These include some variability in attention, with moderate impairment noted on a measure of speed of processing and focused attention.  Some mildly reduced manual speed and dexterity on the left was also noted.  The other areas assessed including language, memory, visual-spatial perception, and executive functioning were within normal limits.  Emotionally, SGT Garrison shows some depressive symptomotology superimposed on more longstanding antisocial personality characteristics.  The </w:t>
      </w:r>
      <w:proofErr w:type="spellStart"/>
      <w:r w:rsidRPr="007D4D71">
        <w:rPr>
          <w:color w:val="000000" w:themeColor="text1"/>
          <w:sz w:val="20"/>
          <w:szCs w:val="24"/>
        </w:rPr>
        <w:t>attentional</w:t>
      </w:r>
      <w:proofErr w:type="spellEnd"/>
      <w:r w:rsidRPr="007D4D71">
        <w:rPr>
          <w:color w:val="000000" w:themeColor="text1"/>
          <w:sz w:val="20"/>
          <w:szCs w:val="24"/>
        </w:rPr>
        <w:t xml:space="preserve">/speed of processing impairment noted is likely of sufficient severity to prevent him from adequately performing his military duties. </w:t>
      </w:r>
      <w:r w:rsidR="00270374" w:rsidRPr="007D4D71">
        <w:rPr>
          <w:color w:val="000000" w:themeColor="text1"/>
          <w:sz w:val="20"/>
          <w:szCs w:val="24"/>
        </w:rPr>
        <w:t xml:space="preserve"> </w:t>
      </w:r>
      <w:r w:rsidRPr="007D4D71">
        <w:rPr>
          <w:color w:val="000000" w:themeColor="text1"/>
          <w:sz w:val="20"/>
          <w:szCs w:val="24"/>
        </w:rPr>
        <w:t>As almost a year has passed since the injury, little further spontaneous progress in this area can be expected.</w:t>
      </w:r>
    </w:p>
    <w:p w:rsidR="000B0675" w:rsidRPr="00DF3514" w:rsidRDefault="000B0675" w:rsidP="00DF3514">
      <w:pPr>
        <w:jc w:val="both"/>
        <w:rPr>
          <w:color w:val="000000" w:themeColor="text1"/>
          <w:szCs w:val="24"/>
        </w:rPr>
      </w:pPr>
    </w:p>
    <w:p w:rsidR="002D63C2" w:rsidRDefault="002D63C2" w:rsidP="002D63C2">
      <w:pPr>
        <w:jc w:val="both"/>
        <w:rPr>
          <w:color w:val="000000" w:themeColor="text1"/>
          <w:szCs w:val="24"/>
        </w:rPr>
      </w:pPr>
      <w:r w:rsidRPr="007D4D71">
        <w:rPr>
          <w:color w:val="000000" w:themeColor="text1"/>
          <w:szCs w:val="24"/>
        </w:rPr>
        <w:t xml:space="preserve">The psychiatric addendum to the MEB, seven months pre-separation, reported the CI denied any anxiety, depression, memory deficits, or other psychiatric issues.  </w:t>
      </w:r>
      <w:r w:rsidR="00932EA0" w:rsidRPr="007D4D71">
        <w:rPr>
          <w:color w:val="000000" w:themeColor="text1"/>
          <w:szCs w:val="24"/>
        </w:rPr>
        <w:t xml:space="preserve">On his MEB history form </w:t>
      </w:r>
      <w:r w:rsidR="00F71D33" w:rsidRPr="007D4D71">
        <w:rPr>
          <w:color w:val="000000" w:themeColor="text1"/>
          <w:szCs w:val="24"/>
        </w:rPr>
        <w:t>(</w:t>
      </w:r>
      <w:r w:rsidR="00932EA0" w:rsidRPr="007D4D71">
        <w:rPr>
          <w:color w:val="000000" w:themeColor="text1"/>
          <w:szCs w:val="24"/>
        </w:rPr>
        <w:t>the same month</w:t>
      </w:r>
      <w:r w:rsidR="00F71D33" w:rsidRPr="007D4D71">
        <w:rPr>
          <w:color w:val="000000" w:themeColor="text1"/>
          <w:szCs w:val="24"/>
        </w:rPr>
        <w:t>);</w:t>
      </w:r>
      <w:r w:rsidR="00932EA0" w:rsidRPr="007D4D71">
        <w:rPr>
          <w:color w:val="000000" w:themeColor="text1"/>
          <w:szCs w:val="24"/>
        </w:rPr>
        <w:t xml:space="preserve"> however, the CI noted difficulty sleeping, some depression and excessive worry (about his medical condition and future regarding studying in college), and short term memory loss.  </w:t>
      </w:r>
      <w:r w:rsidRPr="007D4D71">
        <w:rPr>
          <w:color w:val="000000" w:themeColor="text1"/>
          <w:szCs w:val="24"/>
        </w:rPr>
        <w:t xml:space="preserve">The </w:t>
      </w:r>
      <w:r w:rsidR="00932EA0" w:rsidRPr="007D4D71">
        <w:rPr>
          <w:color w:val="000000" w:themeColor="text1"/>
          <w:szCs w:val="24"/>
        </w:rPr>
        <w:t xml:space="preserve">psychiatric MEB </w:t>
      </w:r>
      <w:r w:rsidRPr="007D4D71">
        <w:rPr>
          <w:color w:val="000000" w:themeColor="text1"/>
          <w:szCs w:val="24"/>
        </w:rPr>
        <w:t xml:space="preserve">examiner reported the CI attempted to start college the month prior, but was called back to Walter Reed to complete his MEB.  Mental </w:t>
      </w:r>
      <w:r w:rsidR="006941D3">
        <w:rPr>
          <w:color w:val="000000" w:themeColor="text1"/>
          <w:szCs w:val="24"/>
        </w:rPr>
        <w:t>s</w:t>
      </w:r>
      <w:r w:rsidRPr="007D4D71">
        <w:rPr>
          <w:color w:val="000000" w:themeColor="text1"/>
          <w:szCs w:val="24"/>
        </w:rPr>
        <w:t xml:space="preserve">tatus </w:t>
      </w:r>
      <w:r w:rsidR="006941D3">
        <w:rPr>
          <w:color w:val="000000" w:themeColor="text1"/>
          <w:szCs w:val="24"/>
        </w:rPr>
        <w:t>e</w:t>
      </w:r>
      <w:r w:rsidRPr="007D4D71">
        <w:rPr>
          <w:color w:val="000000" w:themeColor="text1"/>
          <w:szCs w:val="24"/>
        </w:rPr>
        <w:t xml:space="preserve">xam (MSE) was normal.  Global Assessment of Functioning (GAF) was 70, indicating some mild symptoms or some difficulty in social, occupational, or school functioning, but generally functioning pretty well, having some meaningful interpersonal relationships.  The CI’s only </w:t>
      </w:r>
      <w:r w:rsidR="006941D3">
        <w:rPr>
          <w:color w:val="000000" w:themeColor="text1"/>
          <w:szCs w:val="24"/>
        </w:rPr>
        <w:t>a</w:t>
      </w:r>
      <w:r w:rsidRPr="007D4D71">
        <w:rPr>
          <w:color w:val="000000" w:themeColor="text1"/>
          <w:szCs w:val="24"/>
        </w:rPr>
        <w:t>xis I diagnosis was cognitive disorder NOS due to TBI</w:t>
      </w:r>
      <w:r w:rsidR="00270374" w:rsidRPr="007D4D71">
        <w:rPr>
          <w:color w:val="000000" w:themeColor="text1"/>
          <w:szCs w:val="24"/>
        </w:rPr>
        <w:t xml:space="preserve">, “resolving, with only mild </w:t>
      </w:r>
      <w:proofErr w:type="spellStart"/>
      <w:r w:rsidR="00270374" w:rsidRPr="007D4D71">
        <w:rPr>
          <w:color w:val="000000" w:themeColor="text1"/>
          <w:szCs w:val="24"/>
        </w:rPr>
        <w:t>attentional</w:t>
      </w:r>
      <w:proofErr w:type="spellEnd"/>
      <w:r w:rsidR="00270374" w:rsidRPr="007D4D71">
        <w:rPr>
          <w:color w:val="000000" w:themeColor="text1"/>
          <w:szCs w:val="24"/>
        </w:rPr>
        <w:t xml:space="preserve"> difficulties.”  The examiner </w:t>
      </w:r>
      <w:r w:rsidR="00320B70" w:rsidRPr="007D4D71">
        <w:rPr>
          <w:color w:val="000000" w:themeColor="text1"/>
          <w:szCs w:val="24"/>
        </w:rPr>
        <w:t>assessed</w:t>
      </w:r>
      <w:r w:rsidR="00270374" w:rsidRPr="007D4D71">
        <w:rPr>
          <w:color w:val="000000" w:themeColor="text1"/>
          <w:szCs w:val="24"/>
        </w:rPr>
        <w:t xml:space="preserve"> military impairment as moderate, and impairment for social and industrial adaptability as mild.</w:t>
      </w:r>
      <w:r w:rsidR="00270374">
        <w:rPr>
          <w:color w:val="000000" w:themeColor="text1"/>
          <w:szCs w:val="24"/>
        </w:rPr>
        <w:t xml:space="preserve"> </w:t>
      </w:r>
      <w:r w:rsidR="00320B70">
        <w:rPr>
          <w:color w:val="000000" w:themeColor="text1"/>
          <w:szCs w:val="24"/>
        </w:rPr>
        <w:t xml:space="preserve"> </w:t>
      </w:r>
    </w:p>
    <w:p w:rsidR="003952EB" w:rsidRDefault="003952EB" w:rsidP="002D63C2">
      <w:pPr>
        <w:jc w:val="both"/>
        <w:rPr>
          <w:color w:val="000000" w:themeColor="text1"/>
          <w:szCs w:val="24"/>
        </w:rPr>
      </w:pPr>
    </w:p>
    <w:p w:rsidR="00FC1B08" w:rsidRDefault="001739A0" w:rsidP="002D63C2">
      <w:pPr>
        <w:jc w:val="both"/>
        <w:rPr>
          <w:color w:val="000000" w:themeColor="text1"/>
          <w:szCs w:val="24"/>
        </w:rPr>
      </w:pPr>
      <w:r w:rsidRPr="007D4D71">
        <w:rPr>
          <w:color w:val="000000" w:themeColor="text1"/>
          <w:szCs w:val="24"/>
        </w:rPr>
        <w:t xml:space="preserve">The VA psychiatric exam, two months </w:t>
      </w:r>
      <w:r w:rsidR="006941D3">
        <w:rPr>
          <w:color w:val="000000" w:themeColor="text1"/>
          <w:szCs w:val="24"/>
        </w:rPr>
        <w:t xml:space="preserve">after </w:t>
      </w:r>
      <w:r w:rsidRPr="007D4D71">
        <w:rPr>
          <w:color w:val="000000" w:themeColor="text1"/>
          <w:szCs w:val="24"/>
        </w:rPr>
        <w:t xml:space="preserve">separation, reported more significant psychiatric symptoms, including depression (with “good days and bad days”), </w:t>
      </w:r>
      <w:r w:rsidR="00F50017" w:rsidRPr="007D4D71">
        <w:rPr>
          <w:color w:val="000000" w:themeColor="text1"/>
          <w:szCs w:val="24"/>
        </w:rPr>
        <w:t xml:space="preserve">social </w:t>
      </w:r>
      <w:r w:rsidRPr="007D4D71">
        <w:rPr>
          <w:color w:val="000000" w:themeColor="text1"/>
          <w:szCs w:val="24"/>
        </w:rPr>
        <w:t xml:space="preserve">isolation, </w:t>
      </w:r>
      <w:r w:rsidR="00441FC9" w:rsidRPr="007D4D71">
        <w:rPr>
          <w:color w:val="000000" w:themeColor="text1"/>
          <w:szCs w:val="24"/>
        </w:rPr>
        <w:t xml:space="preserve">lack of motivation, and insomnia.  </w:t>
      </w:r>
      <w:r w:rsidR="00F50017" w:rsidRPr="007D4D71">
        <w:rPr>
          <w:color w:val="000000" w:themeColor="text1"/>
          <w:szCs w:val="24"/>
        </w:rPr>
        <w:t>The CI was employed (</w:t>
      </w:r>
      <w:r w:rsidR="00FC1B08" w:rsidRPr="007D4D71">
        <w:rPr>
          <w:color w:val="000000" w:themeColor="text1"/>
          <w:szCs w:val="24"/>
        </w:rPr>
        <w:t>setting up large scale events</w:t>
      </w:r>
      <w:r w:rsidR="00F50017" w:rsidRPr="007D4D71">
        <w:rPr>
          <w:color w:val="000000" w:themeColor="text1"/>
          <w:szCs w:val="24"/>
        </w:rPr>
        <w:t xml:space="preserve">), and lived with his cousin (roommate).  MSE was normal except for mood, which was characterized as “good days and bad days.”  The examiner specifically noted the CI’s recent and remote memory appeared intact, he had no difficulty with concentration, and he appeared “cognitively intact.” </w:t>
      </w:r>
      <w:r w:rsidR="00335646" w:rsidRPr="007D4D71">
        <w:rPr>
          <w:color w:val="000000" w:themeColor="text1"/>
          <w:szCs w:val="24"/>
        </w:rPr>
        <w:t xml:space="preserve"> </w:t>
      </w:r>
      <w:r w:rsidR="00F50017" w:rsidRPr="007D4D71">
        <w:rPr>
          <w:color w:val="000000" w:themeColor="text1"/>
          <w:szCs w:val="24"/>
        </w:rPr>
        <w:t xml:space="preserve">GAF was 68, the same (mild) range as the MEB addendum.  The VA </w:t>
      </w:r>
      <w:r w:rsidR="00FC1B08" w:rsidRPr="007D4D71">
        <w:rPr>
          <w:color w:val="000000" w:themeColor="text1"/>
          <w:szCs w:val="24"/>
        </w:rPr>
        <w:t>assigned a 30% evaluation based on this exam, for the CI’s cognitive disorder secondary to TBI.</w:t>
      </w:r>
      <w:r w:rsidR="00FC1B08">
        <w:rPr>
          <w:color w:val="000000" w:themeColor="text1"/>
          <w:szCs w:val="24"/>
        </w:rPr>
        <w:t xml:space="preserve">  </w:t>
      </w:r>
      <w:r w:rsidR="00FC1B08" w:rsidRPr="007D4D71">
        <w:rPr>
          <w:color w:val="000000" w:themeColor="text1"/>
          <w:szCs w:val="24"/>
        </w:rPr>
        <w:t>Although remote from separation, the Board noted that the CI’s psychiatric condition apparently deteriorated, and he was diagnosed with PTSD</w:t>
      </w:r>
      <w:r w:rsidR="00F54464" w:rsidRPr="007D4D71">
        <w:rPr>
          <w:color w:val="000000" w:themeColor="text1"/>
          <w:szCs w:val="24"/>
        </w:rPr>
        <w:t xml:space="preserve"> (38 months </w:t>
      </w:r>
      <w:r w:rsidR="006941D3">
        <w:rPr>
          <w:color w:val="000000" w:themeColor="text1"/>
          <w:szCs w:val="24"/>
        </w:rPr>
        <w:t xml:space="preserve">after </w:t>
      </w:r>
      <w:r w:rsidR="00F54464" w:rsidRPr="007D4D71">
        <w:rPr>
          <w:color w:val="000000" w:themeColor="text1"/>
          <w:szCs w:val="24"/>
        </w:rPr>
        <w:t>separation)</w:t>
      </w:r>
      <w:r w:rsidR="00FC1B08" w:rsidRPr="007D4D71">
        <w:rPr>
          <w:color w:val="000000" w:themeColor="text1"/>
          <w:szCs w:val="24"/>
        </w:rPr>
        <w:t>, major depression, and alcohol abuse (as well as cognitive disorder),</w:t>
      </w:r>
      <w:r w:rsidR="006941D3">
        <w:rPr>
          <w:color w:val="000000" w:themeColor="text1"/>
          <w:szCs w:val="24"/>
        </w:rPr>
        <w:t xml:space="preserve"> as noted in VA exams 41 and 44</w:t>
      </w:r>
      <w:r w:rsidR="001B0F3D">
        <w:rPr>
          <w:color w:val="000000" w:themeColor="text1"/>
          <w:szCs w:val="24"/>
        </w:rPr>
        <w:t xml:space="preserve"> </w:t>
      </w:r>
      <w:r w:rsidR="00FC1B08" w:rsidRPr="007D4D71">
        <w:rPr>
          <w:color w:val="000000" w:themeColor="text1"/>
          <w:szCs w:val="24"/>
        </w:rPr>
        <w:t xml:space="preserve">months </w:t>
      </w:r>
      <w:r w:rsidR="001B0F3D">
        <w:rPr>
          <w:color w:val="000000" w:themeColor="text1"/>
          <w:szCs w:val="24"/>
        </w:rPr>
        <w:t xml:space="preserve">after </w:t>
      </w:r>
      <w:r w:rsidR="00FC1B08" w:rsidRPr="007D4D71">
        <w:rPr>
          <w:color w:val="000000" w:themeColor="text1"/>
          <w:szCs w:val="24"/>
        </w:rPr>
        <w:t xml:space="preserve">separation.  </w:t>
      </w:r>
      <w:r w:rsidR="002E02C6" w:rsidRPr="007D4D71">
        <w:rPr>
          <w:color w:val="000000" w:themeColor="text1"/>
          <w:szCs w:val="24"/>
        </w:rPr>
        <w:t xml:space="preserve">GAFs ranged from 63-65 </w:t>
      </w:r>
      <w:r w:rsidR="00D47D8E" w:rsidRPr="007D4D71">
        <w:rPr>
          <w:color w:val="000000" w:themeColor="text1"/>
          <w:szCs w:val="24"/>
        </w:rPr>
        <w:t xml:space="preserve">(the same mild range as the two-month exam) </w:t>
      </w:r>
      <w:r w:rsidR="002E02C6" w:rsidRPr="007D4D71">
        <w:rPr>
          <w:color w:val="000000" w:themeColor="text1"/>
          <w:szCs w:val="24"/>
        </w:rPr>
        <w:t>at the 41-month exam</w:t>
      </w:r>
      <w:r w:rsidR="00335646" w:rsidRPr="007D4D71">
        <w:rPr>
          <w:color w:val="000000" w:themeColor="text1"/>
          <w:szCs w:val="24"/>
        </w:rPr>
        <w:t>,</w:t>
      </w:r>
      <w:r w:rsidR="002E02C6" w:rsidRPr="007D4D71">
        <w:rPr>
          <w:color w:val="000000" w:themeColor="text1"/>
          <w:szCs w:val="24"/>
        </w:rPr>
        <w:t xml:space="preserve"> to 44 </w:t>
      </w:r>
      <w:r w:rsidR="00D47D8E" w:rsidRPr="007D4D71">
        <w:rPr>
          <w:color w:val="000000" w:themeColor="text1"/>
          <w:szCs w:val="24"/>
        </w:rPr>
        <w:t>(indicating serious symptoms or serious impairment in social or occupational functioning)</w:t>
      </w:r>
      <w:r w:rsidR="00555B0B" w:rsidRPr="007D4D71">
        <w:rPr>
          <w:color w:val="000000" w:themeColor="text1"/>
          <w:szCs w:val="24"/>
        </w:rPr>
        <w:t xml:space="preserve"> </w:t>
      </w:r>
      <w:r w:rsidR="002E02C6" w:rsidRPr="007D4D71">
        <w:rPr>
          <w:color w:val="000000" w:themeColor="text1"/>
          <w:szCs w:val="24"/>
        </w:rPr>
        <w:t xml:space="preserve">at the 44-month exam.  </w:t>
      </w:r>
      <w:r w:rsidR="006941D3">
        <w:rPr>
          <w:color w:val="000000" w:themeColor="text1"/>
          <w:szCs w:val="24"/>
        </w:rPr>
        <w:t>The CI was unemployed at the 44-</w:t>
      </w:r>
      <w:r w:rsidR="00D47D8E" w:rsidRPr="007D4D71">
        <w:rPr>
          <w:color w:val="000000" w:themeColor="text1"/>
          <w:szCs w:val="24"/>
        </w:rPr>
        <w:t>month exam</w:t>
      </w:r>
      <w:r w:rsidR="000256F9" w:rsidRPr="007D4D71">
        <w:rPr>
          <w:color w:val="000000" w:themeColor="text1"/>
          <w:szCs w:val="24"/>
        </w:rPr>
        <w:t>, having left his job as a truck driver</w:t>
      </w:r>
      <w:r w:rsidR="006941D3">
        <w:rPr>
          <w:color w:val="000000" w:themeColor="text1"/>
          <w:szCs w:val="24"/>
        </w:rPr>
        <w:t xml:space="preserve"> (which he worked from 40 to 42-</w:t>
      </w:r>
      <w:r w:rsidR="000256F9" w:rsidRPr="007D4D71">
        <w:rPr>
          <w:color w:val="000000" w:themeColor="text1"/>
          <w:szCs w:val="24"/>
        </w:rPr>
        <w:t xml:space="preserve">months </w:t>
      </w:r>
      <w:r w:rsidR="006941D3">
        <w:rPr>
          <w:color w:val="000000" w:themeColor="text1"/>
          <w:szCs w:val="24"/>
        </w:rPr>
        <w:t xml:space="preserve">after </w:t>
      </w:r>
      <w:r w:rsidR="000256F9" w:rsidRPr="007D4D71">
        <w:rPr>
          <w:color w:val="000000" w:themeColor="text1"/>
          <w:szCs w:val="24"/>
        </w:rPr>
        <w:t>separation) due to problems with memory and concentration</w:t>
      </w:r>
      <w:r w:rsidR="00D47D8E" w:rsidRPr="007D4D71">
        <w:rPr>
          <w:color w:val="000000" w:themeColor="text1"/>
          <w:szCs w:val="24"/>
        </w:rPr>
        <w:t xml:space="preserve">.  </w:t>
      </w:r>
      <w:r w:rsidR="000256F9" w:rsidRPr="007D4D71">
        <w:rPr>
          <w:color w:val="000000" w:themeColor="text1"/>
          <w:szCs w:val="24"/>
        </w:rPr>
        <w:t xml:space="preserve">The examiner also noted the CI had full </w:t>
      </w:r>
      <w:r w:rsidR="006941D3">
        <w:rPr>
          <w:color w:val="000000" w:themeColor="text1"/>
          <w:szCs w:val="24"/>
        </w:rPr>
        <w:t>s</w:t>
      </w:r>
      <w:r w:rsidR="000256F9" w:rsidRPr="007D4D71">
        <w:rPr>
          <w:color w:val="000000" w:themeColor="text1"/>
          <w:szCs w:val="24"/>
        </w:rPr>
        <w:t xml:space="preserve">ocial </w:t>
      </w:r>
      <w:r w:rsidR="006941D3">
        <w:rPr>
          <w:color w:val="000000" w:themeColor="text1"/>
          <w:szCs w:val="24"/>
        </w:rPr>
        <w:t>s</w:t>
      </w:r>
      <w:r w:rsidR="000256F9" w:rsidRPr="007D4D71">
        <w:rPr>
          <w:color w:val="000000" w:themeColor="text1"/>
          <w:szCs w:val="24"/>
        </w:rPr>
        <w:t xml:space="preserve">ecurity </w:t>
      </w:r>
      <w:r w:rsidR="006941D3">
        <w:rPr>
          <w:color w:val="000000" w:themeColor="text1"/>
          <w:szCs w:val="24"/>
        </w:rPr>
        <w:t>d</w:t>
      </w:r>
      <w:r w:rsidR="000256F9" w:rsidRPr="007D4D71">
        <w:rPr>
          <w:color w:val="000000" w:themeColor="text1"/>
          <w:szCs w:val="24"/>
        </w:rPr>
        <w:t xml:space="preserve">isability </w:t>
      </w:r>
      <w:r w:rsidR="006941D3">
        <w:rPr>
          <w:color w:val="000000" w:themeColor="text1"/>
          <w:szCs w:val="24"/>
        </w:rPr>
        <w:t>b</w:t>
      </w:r>
      <w:r w:rsidR="000256F9" w:rsidRPr="007D4D71">
        <w:rPr>
          <w:color w:val="000000" w:themeColor="text1"/>
          <w:szCs w:val="24"/>
        </w:rPr>
        <w:t xml:space="preserve">enefits.  </w:t>
      </w:r>
      <w:r w:rsidR="00555B0B" w:rsidRPr="007D4D71">
        <w:rPr>
          <w:color w:val="000000" w:themeColor="text1"/>
          <w:szCs w:val="24"/>
        </w:rPr>
        <w:t xml:space="preserve">The VA increased their evaluation for PTSD to 100% based on this exam and the worsened symptoms.  </w:t>
      </w:r>
      <w:r w:rsidR="00FC1B08" w:rsidRPr="007D4D71">
        <w:rPr>
          <w:color w:val="000000" w:themeColor="text1"/>
          <w:szCs w:val="24"/>
        </w:rPr>
        <w:t xml:space="preserve">This was considered </w:t>
      </w:r>
      <w:r w:rsidR="00335646" w:rsidRPr="007D4D71">
        <w:rPr>
          <w:color w:val="000000" w:themeColor="text1"/>
          <w:szCs w:val="24"/>
        </w:rPr>
        <w:t xml:space="preserve">post-separation </w:t>
      </w:r>
      <w:r w:rsidR="00FC1B08" w:rsidRPr="007D4D71">
        <w:rPr>
          <w:color w:val="000000" w:themeColor="text1"/>
          <w:szCs w:val="24"/>
        </w:rPr>
        <w:t>worsening, not indicative of the CI’s condition at separation</w:t>
      </w:r>
      <w:r w:rsidR="00FC1B08">
        <w:rPr>
          <w:color w:val="000000" w:themeColor="text1"/>
          <w:szCs w:val="24"/>
        </w:rPr>
        <w:t>.</w:t>
      </w:r>
    </w:p>
    <w:p w:rsidR="00FC1B08" w:rsidRDefault="00FC1B08" w:rsidP="002D63C2">
      <w:pPr>
        <w:jc w:val="both"/>
        <w:rPr>
          <w:color w:val="000000" w:themeColor="text1"/>
          <w:szCs w:val="24"/>
        </w:rPr>
      </w:pPr>
    </w:p>
    <w:p w:rsidR="00D51FFE" w:rsidRDefault="00187860" w:rsidP="002D63C2">
      <w:pPr>
        <w:jc w:val="both"/>
        <w:rPr>
          <w:color w:val="000000" w:themeColor="text1"/>
          <w:szCs w:val="24"/>
        </w:rPr>
      </w:pPr>
      <w:r w:rsidRPr="00280077">
        <w:rPr>
          <w:color w:val="000000" w:themeColor="text1"/>
          <w:szCs w:val="24"/>
        </w:rPr>
        <w:t>The Board direct</w:t>
      </w:r>
      <w:r w:rsidR="0003307C" w:rsidRPr="00280077">
        <w:rPr>
          <w:color w:val="000000" w:themeColor="text1"/>
          <w:szCs w:val="24"/>
        </w:rPr>
        <w:t>ed</w:t>
      </w:r>
      <w:r w:rsidRPr="00280077">
        <w:rPr>
          <w:color w:val="000000" w:themeColor="text1"/>
          <w:szCs w:val="24"/>
        </w:rPr>
        <w:t xml:space="preserve"> its attention to its rating recommendations based on the evidence described</w:t>
      </w:r>
      <w:r w:rsidR="00802D7F" w:rsidRPr="00280077">
        <w:rPr>
          <w:color w:val="000000" w:themeColor="text1"/>
          <w:szCs w:val="24"/>
        </w:rPr>
        <w:t xml:space="preserve"> above</w:t>
      </w:r>
      <w:r w:rsidRPr="00280077">
        <w:rPr>
          <w:color w:val="000000" w:themeColor="text1"/>
          <w:szCs w:val="24"/>
        </w:rPr>
        <w:t xml:space="preserve">.  The Board first considered whether the CI’s diagnosis was the result of a “highly stressful event,” IAW §4.129 (mental disorders due to traumatic stress).  The stressor, in this case was the vehicle accident that caused the CI’s injuries.  </w:t>
      </w:r>
      <w:r w:rsidR="0003307C" w:rsidRPr="00280077">
        <w:rPr>
          <w:color w:val="000000" w:themeColor="text1"/>
          <w:szCs w:val="24"/>
        </w:rPr>
        <w:t>The CI’s brain injury, however, and subsequent cognitive impairment were clearly related to trauma, and not to stress.</w:t>
      </w:r>
      <w:r w:rsidR="0003307C">
        <w:rPr>
          <w:color w:val="000000" w:themeColor="text1"/>
          <w:szCs w:val="24"/>
        </w:rPr>
        <w:t xml:space="preserve">  </w:t>
      </w:r>
      <w:r w:rsidR="0003307C" w:rsidRPr="0003307C">
        <w:rPr>
          <w:color w:val="000000" w:themeColor="text1"/>
          <w:szCs w:val="24"/>
        </w:rPr>
        <w:t xml:space="preserve">The Board adjudged that the provisions of VASRD §4.129 </w:t>
      </w:r>
      <w:r w:rsidR="0003307C">
        <w:rPr>
          <w:color w:val="000000" w:themeColor="text1"/>
          <w:szCs w:val="24"/>
        </w:rPr>
        <w:t>were not appropriate to apply</w:t>
      </w:r>
      <w:r w:rsidR="0003307C" w:rsidRPr="0003307C">
        <w:rPr>
          <w:color w:val="000000" w:themeColor="text1"/>
          <w:szCs w:val="24"/>
        </w:rPr>
        <w:t xml:space="preserve"> in this case.</w:t>
      </w:r>
      <w:r w:rsidR="00335646">
        <w:rPr>
          <w:color w:val="000000" w:themeColor="text1"/>
          <w:szCs w:val="24"/>
        </w:rPr>
        <w:t xml:space="preserve">  </w:t>
      </w:r>
      <w:r w:rsidR="0003307C" w:rsidRPr="00280077">
        <w:rPr>
          <w:color w:val="000000" w:themeColor="text1"/>
          <w:szCs w:val="24"/>
        </w:rPr>
        <w:t xml:space="preserve">The Board then directed its attention to determining the most appropriate fit with VASRD §4.130 criteria for its rating recommendation.  </w:t>
      </w:r>
      <w:r w:rsidR="00E31708" w:rsidRPr="00280077">
        <w:rPr>
          <w:color w:val="000000" w:themeColor="text1"/>
          <w:szCs w:val="24"/>
        </w:rPr>
        <w:t xml:space="preserve">The CI’s cognitive complaints were documented </w:t>
      </w:r>
      <w:r w:rsidR="00BB25BA" w:rsidRPr="00280077">
        <w:rPr>
          <w:color w:val="000000" w:themeColor="text1"/>
          <w:szCs w:val="24"/>
        </w:rPr>
        <w:t>in</w:t>
      </w:r>
      <w:r w:rsidR="00E31708" w:rsidRPr="00280077">
        <w:rPr>
          <w:color w:val="000000" w:themeColor="text1"/>
          <w:szCs w:val="24"/>
        </w:rPr>
        <w:t xml:space="preserve"> objective tests</w:t>
      </w:r>
      <w:r w:rsidR="00BB25BA" w:rsidRPr="00280077">
        <w:rPr>
          <w:color w:val="000000" w:themeColor="text1"/>
          <w:szCs w:val="24"/>
        </w:rPr>
        <w:t xml:space="preserve"> of neuropsychiatric </w:t>
      </w:r>
      <w:r w:rsidR="00335646" w:rsidRPr="00280077">
        <w:rPr>
          <w:color w:val="000000" w:themeColor="text1"/>
          <w:szCs w:val="24"/>
        </w:rPr>
        <w:t>performance;</w:t>
      </w:r>
      <w:r w:rsidR="00E31708" w:rsidRPr="00280077">
        <w:rPr>
          <w:color w:val="000000" w:themeColor="text1"/>
          <w:szCs w:val="24"/>
        </w:rPr>
        <w:t xml:space="preserve"> therefore his TBI picture consist</w:t>
      </w:r>
      <w:r w:rsidR="00BB25BA" w:rsidRPr="00280077">
        <w:rPr>
          <w:color w:val="000000" w:themeColor="text1"/>
          <w:szCs w:val="24"/>
        </w:rPr>
        <w:t>ed</w:t>
      </w:r>
      <w:r w:rsidR="00E31708" w:rsidRPr="00280077">
        <w:rPr>
          <w:color w:val="000000" w:themeColor="text1"/>
          <w:szCs w:val="24"/>
        </w:rPr>
        <w:t xml:space="preserve"> of more than </w:t>
      </w:r>
      <w:r w:rsidR="00335646" w:rsidRPr="00280077">
        <w:rPr>
          <w:color w:val="000000" w:themeColor="text1"/>
          <w:szCs w:val="24"/>
        </w:rPr>
        <w:t xml:space="preserve">the </w:t>
      </w:r>
      <w:r w:rsidR="00E31708" w:rsidRPr="00280077">
        <w:rPr>
          <w:color w:val="000000" w:themeColor="text1"/>
          <w:szCs w:val="24"/>
        </w:rPr>
        <w:t>“purely subjective complaints</w:t>
      </w:r>
      <w:r w:rsidR="00BB25BA" w:rsidRPr="00280077">
        <w:rPr>
          <w:color w:val="000000" w:themeColor="text1"/>
          <w:szCs w:val="24"/>
        </w:rPr>
        <w:t xml:space="preserve">” </w:t>
      </w:r>
      <w:r w:rsidR="00335646" w:rsidRPr="00280077">
        <w:rPr>
          <w:color w:val="000000" w:themeColor="text1"/>
          <w:szCs w:val="24"/>
        </w:rPr>
        <w:t xml:space="preserve">with the 8045 restriction of rating at </w:t>
      </w:r>
      <w:r w:rsidR="00BB25BA" w:rsidRPr="00280077">
        <w:rPr>
          <w:color w:val="000000" w:themeColor="text1"/>
          <w:szCs w:val="24"/>
        </w:rPr>
        <w:t xml:space="preserve">no greater than </w:t>
      </w:r>
      <w:r w:rsidR="00BB25BA" w:rsidRPr="00280077">
        <w:rPr>
          <w:color w:val="000000" w:themeColor="text1"/>
          <w:szCs w:val="24"/>
        </w:rPr>
        <w:lastRenderedPageBreak/>
        <w:t>10% under 9304</w:t>
      </w:r>
      <w:r w:rsidR="00BB25BA" w:rsidRPr="00280077">
        <w:rPr>
          <w:color w:val="auto"/>
          <w:szCs w:val="24"/>
        </w:rPr>
        <w:t xml:space="preserve">.  </w:t>
      </w:r>
      <w:r w:rsidR="00D51FFE" w:rsidRPr="00280077">
        <w:rPr>
          <w:color w:val="auto"/>
        </w:rPr>
        <w:t>The CI’s subjective complaints of headache</w:t>
      </w:r>
      <w:r w:rsidR="00115826" w:rsidRPr="00280077">
        <w:rPr>
          <w:color w:val="auto"/>
        </w:rPr>
        <w:t>, dizziness</w:t>
      </w:r>
      <w:r w:rsidR="00D51FFE" w:rsidRPr="00280077">
        <w:rPr>
          <w:color w:val="auto"/>
        </w:rPr>
        <w:t xml:space="preserve"> and sleep disturbance were considered “purely subjective complaints” and coding under </w:t>
      </w:r>
      <w:r w:rsidR="00D51FFE" w:rsidRPr="00280077">
        <w:rPr>
          <w:color w:val="auto"/>
          <w:szCs w:val="24"/>
        </w:rPr>
        <w:t>§4.130 criteria</w:t>
      </w:r>
      <w:r w:rsidR="00D51FFE" w:rsidRPr="00280077">
        <w:rPr>
          <w:color w:val="auto"/>
        </w:rPr>
        <w:t xml:space="preserve"> for the cognitive disorder </w:t>
      </w:r>
      <w:proofErr w:type="gramStart"/>
      <w:r w:rsidR="00D51FFE" w:rsidRPr="00280077">
        <w:rPr>
          <w:color w:val="auto"/>
        </w:rPr>
        <w:t>was</w:t>
      </w:r>
      <w:proofErr w:type="gramEnd"/>
      <w:r w:rsidR="00D51FFE" w:rsidRPr="00280077">
        <w:rPr>
          <w:color w:val="auto"/>
        </w:rPr>
        <w:t xml:space="preserve"> predominant.</w:t>
      </w:r>
    </w:p>
    <w:p w:rsidR="00D51FFE" w:rsidRDefault="00D51FFE" w:rsidP="002D63C2">
      <w:pPr>
        <w:jc w:val="both"/>
        <w:rPr>
          <w:color w:val="000000" w:themeColor="text1"/>
          <w:szCs w:val="24"/>
        </w:rPr>
      </w:pPr>
    </w:p>
    <w:p w:rsidR="00AA04AC" w:rsidRDefault="00E87AE6" w:rsidP="002D63C2">
      <w:pPr>
        <w:jc w:val="both"/>
        <w:rPr>
          <w:color w:val="auto"/>
        </w:rPr>
      </w:pPr>
      <w:r>
        <w:rPr>
          <w:color w:val="000000" w:themeColor="text1"/>
          <w:szCs w:val="24"/>
        </w:rPr>
        <w:t xml:space="preserve">The Board deliberated on the CI’s </w:t>
      </w:r>
      <w:r w:rsidRPr="00E87AE6">
        <w:rPr>
          <w:color w:val="000000" w:themeColor="text1"/>
          <w:szCs w:val="24"/>
        </w:rPr>
        <w:t>§4.130</w:t>
      </w:r>
      <w:r>
        <w:rPr>
          <w:color w:val="000000" w:themeColor="text1"/>
          <w:szCs w:val="24"/>
        </w:rPr>
        <w:t xml:space="preserve">-level rating at the time of separation between the 10% and 30% criteria.  </w:t>
      </w:r>
      <w:r w:rsidRPr="00280077">
        <w:rPr>
          <w:color w:val="000000" w:themeColor="text1"/>
          <w:szCs w:val="24"/>
        </w:rPr>
        <w:t xml:space="preserve">The VA exam two months </w:t>
      </w:r>
      <w:r w:rsidR="006941D3">
        <w:rPr>
          <w:color w:val="000000" w:themeColor="text1"/>
          <w:szCs w:val="24"/>
        </w:rPr>
        <w:t xml:space="preserve">after </w:t>
      </w:r>
      <w:r w:rsidRPr="00280077">
        <w:rPr>
          <w:color w:val="000000" w:themeColor="text1"/>
          <w:szCs w:val="24"/>
        </w:rPr>
        <w:t>separation was the most detailed and most proximate exam to separation to estim</w:t>
      </w:r>
      <w:r w:rsidRPr="00E87AE6">
        <w:rPr>
          <w:color w:val="000000" w:themeColor="text1"/>
          <w:szCs w:val="24"/>
        </w:rPr>
        <w:t>ate the CI’s condition at separation</w:t>
      </w:r>
      <w:r>
        <w:rPr>
          <w:color w:val="000000" w:themeColor="text1"/>
          <w:szCs w:val="24"/>
        </w:rPr>
        <w:t xml:space="preserve">.  Although rated by the VA at 30%, </w:t>
      </w:r>
      <w:r w:rsidRPr="00223ABE">
        <w:rPr>
          <w:color w:val="auto"/>
          <w:szCs w:val="24"/>
        </w:rPr>
        <w:t>there was little documentation of occupational</w:t>
      </w:r>
      <w:r>
        <w:rPr>
          <w:color w:val="000000" w:themeColor="text1"/>
          <w:szCs w:val="24"/>
        </w:rPr>
        <w:t xml:space="preserve"> and social impairment</w:t>
      </w:r>
      <w:r w:rsidR="00223ABE">
        <w:rPr>
          <w:color w:val="000000" w:themeColor="text1"/>
          <w:szCs w:val="24"/>
        </w:rPr>
        <w:t xml:space="preserve">, and the GAF and symptom descriptions appeared closest to the mild level.  </w:t>
      </w:r>
      <w:r w:rsidR="00392E30" w:rsidRPr="00280077">
        <w:rPr>
          <w:color w:val="000000" w:themeColor="text1"/>
          <w:szCs w:val="24"/>
        </w:rPr>
        <w:t xml:space="preserve">Pre-separation evidence, including the MEB psychiatric addendum, MEB history form, and MEB </w:t>
      </w:r>
      <w:r w:rsidR="00392E30" w:rsidRPr="00223ABE">
        <w:rPr>
          <w:color w:val="000000" w:themeColor="text1"/>
          <w:szCs w:val="24"/>
        </w:rPr>
        <w:t xml:space="preserve">neuropsychiatric addendum, </w:t>
      </w:r>
      <w:r w:rsidR="00223ABE" w:rsidRPr="00223ABE">
        <w:rPr>
          <w:color w:val="000000" w:themeColor="text1"/>
          <w:szCs w:val="24"/>
        </w:rPr>
        <w:t xml:space="preserve">supported a 10% rating, although taken </w:t>
      </w:r>
      <w:r w:rsidR="00392E30" w:rsidRPr="00223ABE">
        <w:rPr>
          <w:color w:val="000000" w:themeColor="text1"/>
          <w:szCs w:val="24"/>
        </w:rPr>
        <w:t>together</w:t>
      </w:r>
      <w:r w:rsidR="00223ABE" w:rsidRPr="00223ABE">
        <w:rPr>
          <w:color w:val="000000" w:themeColor="text1"/>
          <w:szCs w:val="24"/>
        </w:rPr>
        <w:t xml:space="preserve"> and over time</w:t>
      </w:r>
      <w:r w:rsidR="00392E30" w:rsidRPr="00223ABE">
        <w:rPr>
          <w:color w:val="000000" w:themeColor="text1"/>
          <w:szCs w:val="24"/>
        </w:rPr>
        <w:t xml:space="preserve">, </w:t>
      </w:r>
      <w:r w:rsidR="0054093E" w:rsidRPr="00223ABE">
        <w:rPr>
          <w:color w:val="000000" w:themeColor="text1"/>
          <w:szCs w:val="24"/>
        </w:rPr>
        <w:t xml:space="preserve">could </w:t>
      </w:r>
      <w:r w:rsidR="00223ABE" w:rsidRPr="00223ABE">
        <w:rPr>
          <w:color w:val="000000" w:themeColor="text1"/>
          <w:szCs w:val="24"/>
        </w:rPr>
        <w:t>potentially</w:t>
      </w:r>
      <w:r w:rsidR="00223ABE">
        <w:rPr>
          <w:color w:val="000000" w:themeColor="text1"/>
          <w:szCs w:val="24"/>
        </w:rPr>
        <w:t xml:space="preserve"> </w:t>
      </w:r>
      <w:r w:rsidR="00392E30" w:rsidRPr="00280077">
        <w:rPr>
          <w:color w:val="000000" w:themeColor="text1"/>
          <w:szCs w:val="24"/>
        </w:rPr>
        <w:t xml:space="preserve">support </w:t>
      </w:r>
      <w:r w:rsidR="0054093E">
        <w:rPr>
          <w:color w:val="000000" w:themeColor="text1"/>
          <w:szCs w:val="24"/>
        </w:rPr>
        <w:t>a</w:t>
      </w:r>
      <w:r w:rsidR="00392E30" w:rsidRPr="00280077">
        <w:rPr>
          <w:color w:val="000000" w:themeColor="text1"/>
          <w:szCs w:val="24"/>
        </w:rPr>
        <w:t xml:space="preserve"> 30%</w:t>
      </w:r>
      <w:r w:rsidR="00335646" w:rsidRPr="00280077">
        <w:rPr>
          <w:color w:val="000000" w:themeColor="text1"/>
          <w:szCs w:val="24"/>
        </w:rPr>
        <w:t xml:space="preserve"> rating</w:t>
      </w:r>
      <w:r w:rsidR="00392E30" w:rsidRPr="00280077">
        <w:rPr>
          <w:color w:val="000000" w:themeColor="text1"/>
          <w:szCs w:val="24"/>
        </w:rPr>
        <w:t>.  The PEB’s note regarding the CI’s ability to ride a motorcycle and walk in the woods (as stated in the NARSUM), d</w:t>
      </w:r>
      <w:r w:rsidR="0054093E">
        <w:rPr>
          <w:color w:val="000000" w:themeColor="text1"/>
          <w:szCs w:val="24"/>
        </w:rPr>
        <w:t>id</w:t>
      </w:r>
      <w:r w:rsidR="00392E30" w:rsidRPr="00280077">
        <w:rPr>
          <w:color w:val="000000" w:themeColor="text1"/>
          <w:szCs w:val="24"/>
        </w:rPr>
        <w:t xml:space="preserve"> not run counter to the 30% level of impairment</w:t>
      </w:r>
      <w:r w:rsidR="001B38E0">
        <w:rPr>
          <w:color w:val="000000" w:themeColor="text1"/>
          <w:szCs w:val="24"/>
        </w:rPr>
        <w:t xml:space="preserve">.  </w:t>
      </w:r>
      <w:r w:rsidR="001B38E0" w:rsidRPr="00E87AE6">
        <w:rPr>
          <w:color w:val="000000" w:themeColor="text1"/>
          <w:szCs w:val="24"/>
        </w:rPr>
        <w:t xml:space="preserve">Nevertheless, </w:t>
      </w:r>
      <w:r w:rsidR="00CE3D75" w:rsidRPr="00E87AE6">
        <w:rPr>
          <w:color w:val="000000" w:themeColor="text1"/>
          <w:szCs w:val="24"/>
        </w:rPr>
        <w:t xml:space="preserve">given the CI’s history of starting college </w:t>
      </w:r>
      <w:r w:rsidR="001B0F3D">
        <w:rPr>
          <w:color w:val="000000" w:themeColor="text1"/>
          <w:szCs w:val="24"/>
        </w:rPr>
        <w:t xml:space="preserve">prior to </w:t>
      </w:r>
      <w:r w:rsidR="00CE3D75" w:rsidRPr="00E87AE6">
        <w:rPr>
          <w:color w:val="000000" w:themeColor="text1"/>
          <w:szCs w:val="24"/>
        </w:rPr>
        <w:t xml:space="preserve">separation, employment </w:t>
      </w:r>
      <w:r w:rsidR="006941D3">
        <w:rPr>
          <w:color w:val="000000" w:themeColor="text1"/>
          <w:szCs w:val="24"/>
        </w:rPr>
        <w:t xml:space="preserve">after </w:t>
      </w:r>
      <w:r w:rsidR="00CE3D75" w:rsidRPr="00E87AE6">
        <w:rPr>
          <w:color w:val="000000" w:themeColor="text1"/>
          <w:szCs w:val="24"/>
        </w:rPr>
        <w:t xml:space="preserve">separation, and normal performance on tests of “intellectual abilities, memory, executive control, language, and visual-spatial functioning,” </w:t>
      </w:r>
      <w:r w:rsidR="001B38E0" w:rsidRPr="00E87AE6">
        <w:rPr>
          <w:color w:val="000000" w:themeColor="text1"/>
          <w:szCs w:val="24"/>
        </w:rPr>
        <w:t>the Board agreed that the CI’s level of functioning at separation</w:t>
      </w:r>
      <w:r w:rsidR="00CE3D75" w:rsidRPr="00E87AE6">
        <w:rPr>
          <w:color w:val="000000" w:themeColor="text1"/>
          <w:szCs w:val="24"/>
        </w:rPr>
        <w:t xml:space="preserve"> best fit the VASRD §4.130 10% criteria,</w:t>
      </w:r>
      <w:r w:rsidR="001B38E0" w:rsidRPr="00E87AE6">
        <w:rPr>
          <w:color w:val="000000" w:themeColor="text1"/>
          <w:szCs w:val="24"/>
        </w:rPr>
        <w:t xml:space="preserve"> </w:t>
      </w:r>
      <w:r w:rsidR="00CE3D75" w:rsidRPr="00E87AE6">
        <w:rPr>
          <w:color w:val="000000" w:themeColor="text1"/>
          <w:szCs w:val="24"/>
        </w:rPr>
        <w:t>“o</w:t>
      </w:r>
      <w:r w:rsidR="00CE3D75" w:rsidRPr="00E87AE6">
        <w:rPr>
          <w:rFonts w:asciiTheme="minorHAnsi" w:hAnsiTheme="minorHAnsi"/>
          <w:color w:val="auto"/>
          <w:szCs w:val="24"/>
        </w:rPr>
        <w:t>ccupational and social impairment due to mild or transient symptoms which decrease work efficiency and ability to perform occupational tasks only during periods of significant stress, or; symptoms controlled by continuous medication.</w:t>
      </w:r>
      <w:r w:rsidR="00392E30" w:rsidRPr="00E87AE6">
        <w:rPr>
          <w:color w:val="auto"/>
          <w:szCs w:val="24"/>
        </w:rPr>
        <w:t>”</w:t>
      </w:r>
      <w:r w:rsidR="00802D7F" w:rsidRPr="00E87AE6">
        <w:rPr>
          <w:color w:val="auto"/>
        </w:rPr>
        <w:t xml:space="preserve">  </w:t>
      </w:r>
      <w:r w:rsidR="00AA04AC" w:rsidRPr="00E87AE6">
        <w:rPr>
          <w:rFonts w:asciiTheme="minorHAnsi" w:hAnsiTheme="minorHAnsi"/>
          <w:color w:val="auto"/>
          <w:szCs w:val="24"/>
        </w:rPr>
        <w:t xml:space="preserve">All evidence considered, there is not reasonable doubt in the CI’s favor supporting a change from the PEB’s </w:t>
      </w:r>
      <w:r w:rsidR="00CE3D75" w:rsidRPr="00E87AE6">
        <w:rPr>
          <w:rFonts w:asciiTheme="minorHAnsi" w:hAnsiTheme="minorHAnsi"/>
          <w:color w:val="auto"/>
          <w:szCs w:val="24"/>
        </w:rPr>
        <w:t xml:space="preserve">10% </w:t>
      </w:r>
      <w:r w:rsidR="00AA04AC" w:rsidRPr="00E87AE6">
        <w:rPr>
          <w:rFonts w:asciiTheme="minorHAnsi" w:hAnsiTheme="minorHAnsi"/>
          <w:color w:val="auto"/>
          <w:szCs w:val="24"/>
        </w:rPr>
        <w:t xml:space="preserve">rating decision for the </w:t>
      </w:r>
      <w:r w:rsidR="00CE3D75" w:rsidRPr="00E87AE6">
        <w:rPr>
          <w:rFonts w:asciiTheme="minorHAnsi" w:hAnsiTheme="minorHAnsi"/>
          <w:color w:val="auto"/>
          <w:szCs w:val="24"/>
        </w:rPr>
        <w:t xml:space="preserve">cognitive disorder secondary to TBI </w:t>
      </w:r>
      <w:r w:rsidR="00AA04AC" w:rsidRPr="00E87AE6">
        <w:rPr>
          <w:rFonts w:asciiTheme="minorHAnsi" w:hAnsiTheme="minorHAnsi"/>
          <w:color w:val="auto"/>
          <w:szCs w:val="24"/>
        </w:rPr>
        <w:t>condition</w:t>
      </w:r>
      <w:r w:rsidR="00CE3D75" w:rsidRPr="00E87AE6">
        <w:rPr>
          <w:rFonts w:asciiTheme="minorHAnsi" w:hAnsiTheme="minorHAnsi"/>
          <w:color w:val="auto"/>
          <w:szCs w:val="24"/>
        </w:rPr>
        <w:t>, but the Board recommends a change in the VASRD code to 8045-9304</w:t>
      </w:r>
      <w:r>
        <w:rPr>
          <w:rFonts w:asciiTheme="minorHAnsi" w:hAnsiTheme="minorHAnsi"/>
          <w:color w:val="auto"/>
          <w:szCs w:val="24"/>
        </w:rPr>
        <w:t xml:space="preserve"> (to correct the coding from the likely typographical error of 8045-9</w:t>
      </w:r>
      <w:r w:rsidRPr="00E87AE6">
        <w:rPr>
          <w:rFonts w:asciiTheme="minorHAnsi" w:hAnsiTheme="minorHAnsi"/>
          <w:color w:val="auto"/>
          <w:szCs w:val="24"/>
        </w:rPr>
        <w:t>4</w:t>
      </w:r>
      <w:r>
        <w:rPr>
          <w:rFonts w:asciiTheme="minorHAnsi" w:hAnsiTheme="minorHAnsi"/>
          <w:color w:val="auto"/>
          <w:szCs w:val="24"/>
        </w:rPr>
        <w:t>03)</w:t>
      </w:r>
      <w:r w:rsidR="00CE3D75" w:rsidRPr="00E87AE6">
        <w:rPr>
          <w:rFonts w:asciiTheme="minorHAnsi" w:hAnsiTheme="minorHAnsi"/>
          <w:color w:val="auto"/>
          <w:szCs w:val="24"/>
        </w:rPr>
        <w:t>.</w:t>
      </w:r>
    </w:p>
    <w:p w:rsidR="00AA04AC" w:rsidRDefault="00AA04AC" w:rsidP="002D63C2">
      <w:pPr>
        <w:jc w:val="both"/>
        <w:rPr>
          <w:color w:val="000000" w:themeColor="text1"/>
          <w:szCs w:val="24"/>
        </w:rPr>
      </w:pPr>
    </w:p>
    <w:p w:rsidR="0056147A" w:rsidRDefault="0056147A" w:rsidP="004F2993">
      <w:pPr>
        <w:jc w:val="both"/>
        <w:rPr>
          <w:rFonts w:eastAsia="HiddenHorzOCR"/>
          <w:color w:val="000000" w:themeColor="text1"/>
          <w:szCs w:val="24"/>
        </w:rPr>
      </w:pPr>
      <w:proofErr w:type="gramStart"/>
      <w:r w:rsidRPr="00EF3F99">
        <w:rPr>
          <w:color w:val="000000" w:themeColor="text1"/>
          <w:szCs w:val="24"/>
          <w:u w:val="single"/>
        </w:rPr>
        <w:t xml:space="preserve">Left Facial Nerve Palsy Secondary to Head Injury </w:t>
      </w:r>
      <w:r w:rsidR="003F2EEE" w:rsidRPr="00EF3F99">
        <w:rPr>
          <w:color w:val="000000" w:themeColor="text1"/>
          <w:szCs w:val="24"/>
          <w:u w:val="single"/>
        </w:rPr>
        <w:t>Condition</w:t>
      </w:r>
      <w:r w:rsidR="003F2EEE" w:rsidRPr="00EF3F99">
        <w:rPr>
          <w:color w:val="000000" w:themeColor="text1"/>
          <w:szCs w:val="24"/>
        </w:rPr>
        <w:t>.</w:t>
      </w:r>
      <w:proofErr w:type="gramEnd"/>
      <w:r w:rsidR="003F2EEE" w:rsidRPr="00EF3F99">
        <w:rPr>
          <w:color w:val="000000" w:themeColor="text1"/>
          <w:szCs w:val="24"/>
        </w:rPr>
        <w:t xml:space="preserve">  </w:t>
      </w:r>
      <w:r w:rsidR="00B67160" w:rsidRPr="00EF3F99">
        <w:rPr>
          <w:color w:val="000000" w:themeColor="text1"/>
          <w:szCs w:val="24"/>
        </w:rPr>
        <w:t>The CI’s facial nerve palsy was a</w:t>
      </w:r>
      <w:r w:rsidR="00B67160">
        <w:rPr>
          <w:color w:val="000000" w:themeColor="text1"/>
          <w:szCs w:val="24"/>
        </w:rPr>
        <w:t xml:space="preserve"> result of the head trauma sustained in the </w:t>
      </w:r>
      <w:r w:rsidR="00EF3F99">
        <w:rPr>
          <w:color w:val="000000" w:themeColor="text1"/>
          <w:szCs w:val="24"/>
        </w:rPr>
        <w:t>HMMWV</w:t>
      </w:r>
      <w:r w:rsidR="00B67160">
        <w:rPr>
          <w:color w:val="000000" w:themeColor="text1"/>
          <w:szCs w:val="24"/>
        </w:rPr>
        <w:t xml:space="preserve"> </w:t>
      </w:r>
      <w:r w:rsidR="00EF3F99">
        <w:rPr>
          <w:color w:val="000000" w:themeColor="text1"/>
          <w:szCs w:val="24"/>
        </w:rPr>
        <w:t>rollover</w:t>
      </w:r>
      <w:r w:rsidR="00B67160">
        <w:rPr>
          <w:color w:val="000000" w:themeColor="text1"/>
          <w:szCs w:val="24"/>
        </w:rPr>
        <w:t xml:space="preserve"> described above.  </w:t>
      </w:r>
      <w:r w:rsidR="00802D7F">
        <w:rPr>
          <w:color w:val="000000" w:themeColor="text1"/>
          <w:szCs w:val="24"/>
        </w:rPr>
        <w:t xml:space="preserve">For this </w:t>
      </w:r>
      <w:r w:rsidR="00802D7F" w:rsidRPr="00606555">
        <w:rPr>
          <w:color w:val="000000" w:themeColor="text1"/>
          <w:szCs w:val="24"/>
        </w:rPr>
        <w:t>condition, the PEB and VA arrived at the same rating and coding</w:t>
      </w:r>
      <w:r w:rsidR="00EF3F99" w:rsidRPr="00606555">
        <w:rPr>
          <w:color w:val="000000" w:themeColor="text1"/>
          <w:szCs w:val="24"/>
        </w:rPr>
        <w:t xml:space="preserve"> decisions</w:t>
      </w:r>
      <w:r w:rsidR="00802D7F" w:rsidRPr="00606555">
        <w:rPr>
          <w:color w:val="000000" w:themeColor="text1"/>
          <w:szCs w:val="24"/>
        </w:rPr>
        <w:t>, 10% under 8207,</w:t>
      </w:r>
      <w:r w:rsidR="00802D7F">
        <w:rPr>
          <w:color w:val="000000" w:themeColor="text1"/>
          <w:szCs w:val="24"/>
        </w:rPr>
        <w:t xml:space="preserve"> paralysis of the seventh (facial) cranial nerve.  </w:t>
      </w:r>
      <w:r w:rsidR="00D8313B" w:rsidRPr="00606555">
        <w:rPr>
          <w:rFonts w:eastAsia="HiddenHorzOCR"/>
          <w:color w:val="000000" w:themeColor="text1"/>
          <w:szCs w:val="24"/>
        </w:rPr>
        <w:t xml:space="preserve">The CI’s facial nerve-related impairments described in the </w:t>
      </w:r>
      <w:r w:rsidRPr="00606555">
        <w:rPr>
          <w:rFonts w:eastAsia="HiddenHorzOCR"/>
          <w:color w:val="000000" w:themeColor="text1"/>
          <w:szCs w:val="24"/>
        </w:rPr>
        <w:t>NARSUM</w:t>
      </w:r>
      <w:r w:rsidR="00D8313B" w:rsidRPr="00606555">
        <w:rPr>
          <w:rFonts w:eastAsia="HiddenHorzOCR"/>
          <w:color w:val="000000" w:themeColor="text1"/>
          <w:szCs w:val="24"/>
        </w:rPr>
        <w:t>, five months pr</w:t>
      </w:r>
      <w:r w:rsidR="006941D3">
        <w:rPr>
          <w:rFonts w:eastAsia="HiddenHorzOCR"/>
          <w:color w:val="000000" w:themeColor="text1"/>
          <w:szCs w:val="24"/>
        </w:rPr>
        <w:t xml:space="preserve">ior to </w:t>
      </w:r>
      <w:r w:rsidR="00D8313B" w:rsidRPr="00606555">
        <w:rPr>
          <w:rFonts w:eastAsia="HiddenHorzOCR"/>
          <w:color w:val="000000" w:themeColor="text1"/>
          <w:szCs w:val="24"/>
        </w:rPr>
        <w:t xml:space="preserve">separation, included slowness in eating, difficulty drinking out of a straw, </w:t>
      </w:r>
      <w:r w:rsidR="001C1285" w:rsidRPr="00606555">
        <w:rPr>
          <w:rFonts w:eastAsia="HiddenHorzOCR"/>
          <w:color w:val="000000" w:themeColor="text1"/>
          <w:szCs w:val="24"/>
        </w:rPr>
        <w:t>left facial droop,</w:t>
      </w:r>
      <w:r w:rsidR="001C1285">
        <w:rPr>
          <w:rFonts w:eastAsia="HiddenHorzOCR"/>
          <w:color w:val="000000" w:themeColor="text1"/>
          <w:szCs w:val="24"/>
        </w:rPr>
        <w:t xml:space="preserve"> </w:t>
      </w:r>
      <w:r w:rsidR="004F2993">
        <w:rPr>
          <w:rFonts w:eastAsia="HiddenHorzOCR"/>
          <w:color w:val="000000" w:themeColor="text1"/>
          <w:szCs w:val="24"/>
        </w:rPr>
        <w:t xml:space="preserve">drooping </w:t>
      </w:r>
      <w:r w:rsidR="001C1285">
        <w:rPr>
          <w:rFonts w:eastAsia="HiddenHorzOCR"/>
          <w:color w:val="000000" w:themeColor="text1"/>
          <w:szCs w:val="24"/>
        </w:rPr>
        <w:t xml:space="preserve">of the </w:t>
      </w:r>
      <w:r w:rsidR="001C1285" w:rsidRPr="00223ABE">
        <w:rPr>
          <w:rFonts w:eastAsia="HiddenHorzOCR"/>
          <w:color w:val="000000" w:themeColor="text1"/>
          <w:szCs w:val="24"/>
        </w:rPr>
        <w:t xml:space="preserve">left eyelid </w:t>
      </w:r>
      <w:r w:rsidR="004F2993" w:rsidRPr="00223ABE">
        <w:rPr>
          <w:rFonts w:eastAsia="HiddenHorzOCR"/>
          <w:color w:val="000000" w:themeColor="text1"/>
          <w:szCs w:val="24"/>
        </w:rPr>
        <w:t>(ptosis</w:t>
      </w:r>
      <w:r w:rsidR="003615DF" w:rsidRPr="00223ABE">
        <w:rPr>
          <w:rFonts w:eastAsia="HiddenHorzOCR"/>
          <w:color w:val="000000" w:themeColor="text1"/>
          <w:szCs w:val="24"/>
        </w:rPr>
        <w:t xml:space="preserve">; </w:t>
      </w:r>
      <w:r w:rsidR="00606555" w:rsidRPr="00223ABE">
        <w:rPr>
          <w:rFonts w:eastAsia="HiddenHorzOCR"/>
          <w:color w:val="000000" w:themeColor="text1"/>
          <w:szCs w:val="24"/>
        </w:rPr>
        <w:t xml:space="preserve">eyelid opening is </w:t>
      </w:r>
      <w:r w:rsidR="00223ABE">
        <w:rPr>
          <w:rFonts w:eastAsia="HiddenHorzOCR"/>
          <w:color w:val="000000" w:themeColor="text1"/>
          <w:szCs w:val="24"/>
        </w:rPr>
        <w:t xml:space="preserve">a </w:t>
      </w:r>
      <w:r w:rsidR="003615DF" w:rsidRPr="00223ABE">
        <w:rPr>
          <w:rFonts w:eastAsia="HiddenHorzOCR"/>
          <w:color w:val="000000" w:themeColor="text1"/>
          <w:szCs w:val="24"/>
        </w:rPr>
        <w:t>cranial nerve II</w:t>
      </w:r>
      <w:r w:rsidR="00606555" w:rsidRPr="00223ABE">
        <w:rPr>
          <w:rFonts w:eastAsia="HiddenHorzOCR"/>
          <w:color w:val="000000" w:themeColor="text1"/>
          <w:szCs w:val="24"/>
        </w:rPr>
        <w:t>I function</w:t>
      </w:r>
      <w:r w:rsidR="004F2993" w:rsidRPr="00223ABE">
        <w:rPr>
          <w:rFonts w:eastAsia="HiddenHorzOCR"/>
          <w:color w:val="000000" w:themeColor="text1"/>
          <w:szCs w:val="24"/>
        </w:rPr>
        <w:t xml:space="preserve">) and </w:t>
      </w:r>
      <w:r w:rsidR="00D8313B" w:rsidRPr="00223ABE">
        <w:rPr>
          <w:rFonts w:eastAsia="HiddenHorzOCR"/>
          <w:color w:val="000000" w:themeColor="text1"/>
          <w:szCs w:val="24"/>
        </w:rPr>
        <w:t>sluggish</w:t>
      </w:r>
      <w:r w:rsidR="00D8313B" w:rsidRPr="00606555">
        <w:rPr>
          <w:rFonts w:eastAsia="HiddenHorzOCR"/>
          <w:color w:val="000000" w:themeColor="text1"/>
          <w:szCs w:val="24"/>
        </w:rPr>
        <w:t xml:space="preserve"> left eyelid </w:t>
      </w:r>
      <w:r w:rsidR="004F2993" w:rsidRPr="00606555">
        <w:rPr>
          <w:rFonts w:eastAsia="HiddenHorzOCR"/>
          <w:color w:val="000000" w:themeColor="text1"/>
          <w:szCs w:val="24"/>
        </w:rPr>
        <w:t xml:space="preserve">closure </w:t>
      </w:r>
      <w:r w:rsidR="00F23383" w:rsidRPr="00606555">
        <w:rPr>
          <w:rFonts w:eastAsia="HiddenHorzOCR"/>
          <w:color w:val="000000" w:themeColor="text1"/>
          <w:szCs w:val="24"/>
        </w:rPr>
        <w:t xml:space="preserve">with </w:t>
      </w:r>
      <w:r w:rsidR="004F2993" w:rsidRPr="00606555">
        <w:rPr>
          <w:rFonts w:eastAsia="HiddenHorzOCR"/>
          <w:color w:val="000000" w:themeColor="text1"/>
          <w:szCs w:val="24"/>
        </w:rPr>
        <w:t xml:space="preserve">having had a gold implant in his </w:t>
      </w:r>
      <w:r w:rsidR="00F23383" w:rsidRPr="00606555">
        <w:rPr>
          <w:rFonts w:eastAsia="HiddenHorzOCR"/>
          <w:color w:val="000000" w:themeColor="text1"/>
          <w:szCs w:val="24"/>
        </w:rPr>
        <w:t xml:space="preserve">upper </w:t>
      </w:r>
      <w:r w:rsidR="004F2993" w:rsidRPr="00606555">
        <w:rPr>
          <w:rFonts w:eastAsia="HiddenHorzOCR"/>
          <w:color w:val="000000" w:themeColor="text1"/>
          <w:szCs w:val="24"/>
        </w:rPr>
        <w:t>eyelid to aid closure; ptosis did not interfere with sight.</w:t>
      </w:r>
      <w:r w:rsidR="002B1DBC" w:rsidRPr="00606555">
        <w:rPr>
          <w:rFonts w:eastAsia="HiddenHorzOCR"/>
          <w:color w:val="000000" w:themeColor="text1"/>
          <w:szCs w:val="24"/>
        </w:rPr>
        <w:t xml:space="preserve">  </w:t>
      </w:r>
      <w:r w:rsidR="00F23383" w:rsidRPr="00606555">
        <w:rPr>
          <w:rFonts w:eastAsia="HiddenHorzOCR"/>
          <w:color w:val="000000" w:themeColor="text1"/>
          <w:szCs w:val="24"/>
        </w:rPr>
        <w:t xml:space="preserve">The CI was using eye lubricants.  </w:t>
      </w:r>
      <w:r w:rsidR="004F2993" w:rsidRPr="00606555">
        <w:rPr>
          <w:rFonts w:eastAsia="HiddenHorzOCR"/>
          <w:color w:val="000000" w:themeColor="text1"/>
          <w:szCs w:val="24"/>
        </w:rPr>
        <w:t xml:space="preserve">The </w:t>
      </w:r>
      <w:r w:rsidR="004F2993" w:rsidRPr="00926A70">
        <w:rPr>
          <w:rFonts w:eastAsia="HiddenHorzOCR"/>
          <w:color w:val="000000" w:themeColor="text1"/>
          <w:szCs w:val="24"/>
        </w:rPr>
        <w:t>examiner stated, “</w:t>
      </w:r>
      <w:r w:rsidR="001C1285" w:rsidRPr="00926A70">
        <w:rPr>
          <w:rFonts w:eastAsia="HiddenHorzOCR"/>
          <w:color w:val="000000" w:themeColor="text1"/>
          <w:szCs w:val="24"/>
        </w:rPr>
        <w:t>other than his memory and concentration difficulties, t</w:t>
      </w:r>
      <w:r w:rsidR="002B1DBC" w:rsidRPr="00926A70">
        <w:rPr>
          <w:rFonts w:eastAsia="HiddenHorzOCR"/>
          <w:color w:val="000000" w:themeColor="text1"/>
          <w:szCs w:val="24"/>
        </w:rPr>
        <w:t xml:space="preserve">his was </w:t>
      </w:r>
      <w:r w:rsidR="004F2993" w:rsidRPr="00926A70">
        <w:rPr>
          <w:rFonts w:eastAsia="HiddenHorzOCR"/>
          <w:color w:val="000000" w:themeColor="text1"/>
          <w:szCs w:val="24"/>
        </w:rPr>
        <w:t>his most troublesome problem,” and that the CI “</w:t>
      </w:r>
      <w:r w:rsidR="009B7475" w:rsidRPr="00926A70">
        <w:rPr>
          <w:rFonts w:eastAsia="HiddenHorzOCR"/>
          <w:color w:val="000000" w:themeColor="text1"/>
          <w:szCs w:val="24"/>
        </w:rPr>
        <w:t>had to be careful when walking through the woods or riding his motorcycle since he cannot close the eyelid very quickly.</w:t>
      </w:r>
      <w:r w:rsidR="004F2993" w:rsidRPr="00926A70">
        <w:rPr>
          <w:rFonts w:eastAsia="HiddenHorzOCR"/>
          <w:color w:val="000000" w:themeColor="text1"/>
          <w:szCs w:val="24"/>
        </w:rPr>
        <w:t>”  The CI</w:t>
      </w:r>
      <w:r w:rsidR="009B7475" w:rsidRPr="00926A70">
        <w:rPr>
          <w:rFonts w:eastAsia="HiddenHorzOCR"/>
          <w:color w:val="000000" w:themeColor="text1"/>
          <w:szCs w:val="24"/>
        </w:rPr>
        <w:t xml:space="preserve"> had not noted any improvement in</w:t>
      </w:r>
      <w:r w:rsidR="004F2993" w:rsidRPr="00926A70">
        <w:rPr>
          <w:rFonts w:eastAsia="HiddenHorzOCR"/>
          <w:color w:val="000000" w:themeColor="text1"/>
          <w:szCs w:val="24"/>
        </w:rPr>
        <w:t xml:space="preserve"> this condition in</w:t>
      </w:r>
      <w:r w:rsidR="009B7475" w:rsidRPr="00926A70">
        <w:rPr>
          <w:rFonts w:eastAsia="HiddenHorzOCR"/>
          <w:color w:val="000000" w:themeColor="text1"/>
          <w:szCs w:val="24"/>
        </w:rPr>
        <w:t xml:space="preserve"> recent months.</w:t>
      </w:r>
      <w:r w:rsidR="004F2993" w:rsidRPr="00926A70">
        <w:rPr>
          <w:rFonts w:eastAsia="HiddenHorzOCR"/>
          <w:color w:val="000000" w:themeColor="text1"/>
          <w:szCs w:val="24"/>
        </w:rPr>
        <w:t xml:space="preserve">  Physical exam revealed left facial droop, left eye ptosis, and paralysis of the left facial muscles except for </w:t>
      </w:r>
      <w:r w:rsidR="00D35125" w:rsidRPr="00926A70">
        <w:rPr>
          <w:rFonts w:eastAsia="HiddenHorzOCR"/>
          <w:color w:val="000000" w:themeColor="text1"/>
          <w:szCs w:val="24"/>
        </w:rPr>
        <w:t>“trace movement in the left eyebrow region and left side of the mouth.”  No left sided sensory deficits</w:t>
      </w:r>
      <w:r w:rsidR="00D35125">
        <w:rPr>
          <w:rFonts w:eastAsia="HiddenHorzOCR"/>
          <w:color w:val="000000" w:themeColor="text1"/>
          <w:szCs w:val="24"/>
        </w:rPr>
        <w:t xml:space="preserve"> were described, although right temporal and </w:t>
      </w:r>
      <w:proofErr w:type="spellStart"/>
      <w:r w:rsidR="00D35125">
        <w:rPr>
          <w:rFonts w:eastAsia="HiddenHorzOCR"/>
          <w:color w:val="000000" w:themeColor="text1"/>
          <w:szCs w:val="24"/>
        </w:rPr>
        <w:t>periauricular</w:t>
      </w:r>
      <w:proofErr w:type="spellEnd"/>
      <w:r w:rsidR="00D35125">
        <w:rPr>
          <w:rFonts w:eastAsia="HiddenHorzOCR"/>
          <w:color w:val="000000" w:themeColor="text1"/>
          <w:szCs w:val="24"/>
        </w:rPr>
        <w:t xml:space="preserve"> deficits were noted.  </w:t>
      </w:r>
    </w:p>
    <w:p w:rsidR="00D35125" w:rsidRDefault="00D35125" w:rsidP="004F2993">
      <w:pPr>
        <w:jc w:val="both"/>
        <w:rPr>
          <w:rFonts w:eastAsia="HiddenHorzOCR"/>
          <w:color w:val="000000" w:themeColor="text1"/>
          <w:szCs w:val="24"/>
        </w:rPr>
      </w:pPr>
    </w:p>
    <w:p w:rsidR="0056147A" w:rsidRDefault="00D35125" w:rsidP="00D35125">
      <w:pPr>
        <w:jc w:val="both"/>
        <w:rPr>
          <w:rFonts w:eastAsia="HiddenHorzOCR"/>
          <w:color w:val="000000" w:themeColor="text1"/>
          <w:szCs w:val="24"/>
        </w:rPr>
      </w:pPr>
      <w:r>
        <w:rPr>
          <w:rFonts w:eastAsia="HiddenHorzOCR"/>
          <w:color w:val="000000" w:themeColor="text1"/>
          <w:szCs w:val="24"/>
        </w:rPr>
        <w:t xml:space="preserve">Two VA Compensation and </w:t>
      </w:r>
      <w:r w:rsidRPr="00926A70">
        <w:rPr>
          <w:rFonts w:eastAsia="HiddenHorzOCR"/>
          <w:color w:val="000000" w:themeColor="text1"/>
          <w:szCs w:val="24"/>
        </w:rPr>
        <w:t>Pension (</w:t>
      </w:r>
      <w:r w:rsidR="0056147A" w:rsidRPr="00926A70">
        <w:rPr>
          <w:rFonts w:eastAsia="HiddenHorzOCR"/>
          <w:color w:val="000000" w:themeColor="text1"/>
          <w:szCs w:val="24"/>
        </w:rPr>
        <w:t>C&amp;P</w:t>
      </w:r>
      <w:r w:rsidRPr="00926A70">
        <w:rPr>
          <w:rFonts w:eastAsia="HiddenHorzOCR"/>
          <w:color w:val="000000" w:themeColor="text1"/>
          <w:szCs w:val="24"/>
        </w:rPr>
        <w:t>) e</w:t>
      </w:r>
      <w:r w:rsidR="0056147A" w:rsidRPr="00926A70">
        <w:rPr>
          <w:rFonts w:eastAsia="HiddenHorzOCR"/>
          <w:color w:val="000000" w:themeColor="text1"/>
          <w:szCs w:val="24"/>
        </w:rPr>
        <w:t>xam</w:t>
      </w:r>
      <w:r w:rsidRPr="00926A70">
        <w:rPr>
          <w:rFonts w:eastAsia="HiddenHorzOCR"/>
          <w:color w:val="000000" w:themeColor="text1"/>
          <w:szCs w:val="24"/>
        </w:rPr>
        <w:t xml:space="preserve">s at two and three months </w:t>
      </w:r>
      <w:r w:rsidR="006941D3">
        <w:rPr>
          <w:rFonts w:eastAsia="HiddenHorzOCR"/>
          <w:color w:val="000000" w:themeColor="text1"/>
          <w:szCs w:val="24"/>
        </w:rPr>
        <w:t xml:space="preserve">after </w:t>
      </w:r>
      <w:r w:rsidRPr="00926A70">
        <w:rPr>
          <w:rFonts w:eastAsia="HiddenHorzOCR"/>
          <w:color w:val="000000" w:themeColor="text1"/>
          <w:szCs w:val="24"/>
        </w:rPr>
        <w:t>separation documented similar facial nerve impairments</w:t>
      </w:r>
      <w:r w:rsidR="002E00BC" w:rsidRPr="00926A70">
        <w:rPr>
          <w:rFonts w:eastAsia="HiddenHorzOCR"/>
          <w:color w:val="000000" w:themeColor="text1"/>
          <w:szCs w:val="24"/>
        </w:rPr>
        <w:t>, with the history indicating “</w:t>
      </w:r>
      <w:r w:rsidR="006941D3">
        <w:rPr>
          <w:rFonts w:eastAsia="HiddenHorzOCR"/>
          <w:color w:val="000000" w:themeColor="text1"/>
          <w:szCs w:val="24"/>
        </w:rPr>
        <w:t>h</w:t>
      </w:r>
      <w:r w:rsidR="002E00BC" w:rsidRPr="00926A70">
        <w:rPr>
          <w:rFonts w:eastAsia="HiddenHorzOCR"/>
          <w:color w:val="000000" w:themeColor="text1"/>
          <w:szCs w:val="24"/>
        </w:rPr>
        <w:t xml:space="preserve">is left side has gotten better since the initial accident, with improvement of less drooping of the face on the left side too.”  </w:t>
      </w:r>
      <w:r w:rsidRPr="00926A70">
        <w:rPr>
          <w:rFonts w:eastAsia="HiddenHorzOCR"/>
          <w:color w:val="000000" w:themeColor="text1"/>
          <w:szCs w:val="24"/>
        </w:rPr>
        <w:t xml:space="preserve">The CI’s </w:t>
      </w:r>
      <w:r w:rsidR="009B7475" w:rsidRPr="00926A70">
        <w:rPr>
          <w:rFonts w:eastAsia="HiddenHorzOCR"/>
          <w:color w:val="000000" w:themeColor="text1"/>
          <w:szCs w:val="24"/>
        </w:rPr>
        <w:t xml:space="preserve">speech </w:t>
      </w:r>
      <w:r w:rsidRPr="00926A70">
        <w:rPr>
          <w:rFonts w:eastAsia="HiddenHorzOCR"/>
          <w:color w:val="000000" w:themeColor="text1"/>
          <w:szCs w:val="24"/>
        </w:rPr>
        <w:t>wa</w:t>
      </w:r>
      <w:r w:rsidR="009B7475" w:rsidRPr="00926A70">
        <w:rPr>
          <w:rFonts w:eastAsia="HiddenHorzOCR"/>
          <w:color w:val="000000" w:themeColor="text1"/>
          <w:szCs w:val="24"/>
        </w:rPr>
        <w:t xml:space="preserve">s </w:t>
      </w:r>
      <w:r w:rsidRPr="00926A70">
        <w:rPr>
          <w:rFonts w:eastAsia="HiddenHorzOCR"/>
          <w:color w:val="000000" w:themeColor="text1"/>
          <w:szCs w:val="24"/>
        </w:rPr>
        <w:t>“</w:t>
      </w:r>
      <w:proofErr w:type="spellStart"/>
      <w:r w:rsidR="009B7475" w:rsidRPr="00926A70">
        <w:rPr>
          <w:rFonts w:eastAsia="HiddenHorzOCR"/>
          <w:color w:val="000000" w:themeColor="text1"/>
          <w:szCs w:val="24"/>
        </w:rPr>
        <w:t>dysarthric</w:t>
      </w:r>
      <w:proofErr w:type="spellEnd"/>
      <w:r w:rsidR="009B7475" w:rsidRPr="00926A70">
        <w:rPr>
          <w:rFonts w:eastAsia="HiddenHorzOCR"/>
          <w:color w:val="000000" w:themeColor="text1"/>
          <w:szCs w:val="24"/>
        </w:rPr>
        <w:t xml:space="preserve"> and faceted by the facial nerve palsy</w:t>
      </w:r>
      <w:r w:rsidR="00EE389F" w:rsidRPr="00926A70">
        <w:rPr>
          <w:rFonts w:eastAsia="HiddenHorzOCR"/>
          <w:color w:val="000000" w:themeColor="text1"/>
          <w:szCs w:val="24"/>
        </w:rPr>
        <w:t>.</w:t>
      </w:r>
      <w:r w:rsidRPr="00926A70">
        <w:rPr>
          <w:rFonts w:eastAsia="HiddenHorzOCR"/>
          <w:color w:val="000000" w:themeColor="text1"/>
          <w:szCs w:val="24"/>
        </w:rPr>
        <w:t xml:space="preserve">” </w:t>
      </w:r>
      <w:r w:rsidR="00EE389F" w:rsidRPr="00926A70">
        <w:rPr>
          <w:rFonts w:eastAsia="HiddenHorzOCR"/>
          <w:color w:val="000000" w:themeColor="text1"/>
          <w:szCs w:val="24"/>
        </w:rPr>
        <w:t xml:space="preserve"> There was left sided facial droop and ptosis, and the mouth was </w:t>
      </w:r>
      <w:r w:rsidR="002E00BC" w:rsidRPr="00926A70">
        <w:rPr>
          <w:rFonts w:eastAsia="HiddenHorzOCR"/>
          <w:color w:val="000000" w:themeColor="text1"/>
          <w:szCs w:val="24"/>
        </w:rPr>
        <w:t xml:space="preserve">slightly </w:t>
      </w:r>
      <w:r w:rsidR="00EE389F" w:rsidRPr="00926A70">
        <w:rPr>
          <w:rFonts w:eastAsia="HiddenHorzOCR"/>
          <w:color w:val="000000" w:themeColor="text1"/>
          <w:szCs w:val="24"/>
        </w:rPr>
        <w:t>deviated to the right.  The left eyelid did open</w:t>
      </w:r>
      <w:r w:rsidR="003615DF" w:rsidRPr="00926A70">
        <w:rPr>
          <w:rFonts w:eastAsia="HiddenHorzOCR"/>
          <w:color w:val="000000" w:themeColor="text1"/>
          <w:szCs w:val="24"/>
        </w:rPr>
        <w:t xml:space="preserve"> </w:t>
      </w:r>
      <w:r w:rsidR="00EE389F" w:rsidRPr="006941D3">
        <w:rPr>
          <w:rFonts w:eastAsia="HiddenHorzOCR"/>
          <w:color w:val="000000" w:themeColor="text1"/>
          <w:szCs w:val="24"/>
        </w:rPr>
        <w:t>under pressure</w:t>
      </w:r>
      <w:r w:rsidR="002E00BC" w:rsidRPr="006941D3">
        <w:rPr>
          <w:rFonts w:eastAsia="HiddenHorzOCR"/>
          <w:color w:val="000000" w:themeColor="text1"/>
          <w:szCs w:val="24"/>
        </w:rPr>
        <w:t xml:space="preserve"> (cranial nerve III function)</w:t>
      </w:r>
      <w:r w:rsidR="00BB66FE" w:rsidRPr="006941D3">
        <w:rPr>
          <w:rFonts w:eastAsia="HiddenHorzOCR"/>
          <w:color w:val="000000" w:themeColor="text1"/>
          <w:szCs w:val="24"/>
        </w:rPr>
        <w:t>, and</w:t>
      </w:r>
      <w:r w:rsidR="00BB66FE" w:rsidRPr="00926A70">
        <w:rPr>
          <w:rFonts w:eastAsia="HiddenHorzOCR"/>
          <w:color w:val="000000" w:themeColor="text1"/>
          <w:szCs w:val="24"/>
        </w:rPr>
        <w:t xml:space="preserve"> the eyelid weight was noted</w:t>
      </w:r>
      <w:r w:rsidR="00EE389F" w:rsidRPr="00926A70">
        <w:rPr>
          <w:rFonts w:eastAsia="HiddenHorzOCR"/>
          <w:color w:val="000000" w:themeColor="text1"/>
          <w:szCs w:val="24"/>
        </w:rPr>
        <w:t xml:space="preserve">.  There was no loss of sensation on the left side (only on the right).  </w:t>
      </w:r>
      <w:r w:rsidR="00BB66FE" w:rsidRPr="00926A70">
        <w:rPr>
          <w:rFonts w:eastAsia="HiddenHorzOCR"/>
          <w:color w:val="000000" w:themeColor="text1"/>
          <w:szCs w:val="24"/>
        </w:rPr>
        <w:t xml:space="preserve">The CI no longer required lubricants for the </w:t>
      </w:r>
      <w:r w:rsidR="001C1285" w:rsidRPr="00926A70">
        <w:rPr>
          <w:rFonts w:eastAsia="HiddenHorzOCR"/>
          <w:color w:val="000000" w:themeColor="text1"/>
          <w:szCs w:val="24"/>
        </w:rPr>
        <w:t xml:space="preserve">left </w:t>
      </w:r>
      <w:r w:rsidR="00BB66FE" w:rsidRPr="00926A70">
        <w:rPr>
          <w:rFonts w:eastAsia="HiddenHorzOCR"/>
          <w:color w:val="000000" w:themeColor="text1"/>
          <w:szCs w:val="24"/>
        </w:rPr>
        <w:t>eye (seventh ner</w:t>
      </w:r>
      <w:r w:rsidR="00BB66FE">
        <w:rPr>
          <w:rFonts w:eastAsia="HiddenHorzOCR"/>
          <w:color w:val="000000" w:themeColor="text1"/>
          <w:szCs w:val="24"/>
        </w:rPr>
        <w:t>ve affects tears/</w:t>
      </w:r>
      <w:proofErr w:type="spellStart"/>
      <w:r w:rsidR="00BB66FE">
        <w:rPr>
          <w:rFonts w:eastAsia="HiddenHorzOCR"/>
          <w:color w:val="000000" w:themeColor="text1"/>
          <w:szCs w:val="24"/>
        </w:rPr>
        <w:t>lacrimation</w:t>
      </w:r>
      <w:proofErr w:type="spellEnd"/>
      <w:r w:rsidR="00BB66FE">
        <w:rPr>
          <w:rFonts w:eastAsia="HiddenHorzOCR"/>
          <w:color w:val="000000" w:themeColor="text1"/>
          <w:szCs w:val="24"/>
        </w:rPr>
        <w:t xml:space="preserve">).  </w:t>
      </w:r>
    </w:p>
    <w:p w:rsidR="00EE389F" w:rsidRDefault="00EE389F" w:rsidP="00D35125">
      <w:pPr>
        <w:jc w:val="both"/>
        <w:rPr>
          <w:rFonts w:eastAsia="HiddenHorzOCR"/>
          <w:color w:val="000000" w:themeColor="text1"/>
          <w:szCs w:val="24"/>
        </w:rPr>
      </w:pPr>
    </w:p>
    <w:p w:rsidR="00F23383" w:rsidRPr="00F23383" w:rsidRDefault="00014424" w:rsidP="00F23383">
      <w:pPr>
        <w:jc w:val="both"/>
        <w:rPr>
          <w:rFonts w:eastAsia="HiddenHorzOCR"/>
          <w:color w:val="000000" w:themeColor="text1"/>
          <w:szCs w:val="24"/>
        </w:rPr>
      </w:pPr>
      <w:r w:rsidRPr="00AA04AC">
        <w:rPr>
          <w:rFonts w:eastAsia="HiddenHorzOCR"/>
          <w:color w:val="000000" w:themeColor="text1"/>
          <w:szCs w:val="24"/>
        </w:rPr>
        <w:t xml:space="preserve">The Board </w:t>
      </w:r>
      <w:r w:rsidR="00B45E9B" w:rsidRPr="00AA04AC">
        <w:rPr>
          <w:rFonts w:eastAsia="HiddenHorzOCR"/>
          <w:color w:val="000000" w:themeColor="text1"/>
          <w:szCs w:val="24"/>
        </w:rPr>
        <w:t>noted</w:t>
      </w:r>
      <w:r w:rsidRPr="00AA04AC">
        <w:rPr>
          <w:rFonts w:eastAsia="HiddenHorzOCR"/>
          <w:color w:val="000000" w:themeColor="text1"/>
          <w:szCs w:val="24"/>
        </w:rPr>
        <w:t xml:space="preserve"> that the facial nerve condition was </w:t>
      </w:r>
      <w:r w:rsidR="00B45E9B" w:rsidRPr="00AA04AC">
        <w:rPr>
          <w:rFonts w:eastAsia="HiddenHorzOCR"/>
          <w:color w:val="000000" w:themeColor="text1"/>
          <w:szCs w:val="24"/>
        </w:rPr>
        <w:t>peripheral (lower motor neuron)</w:t>
      </w:r>
      <w:r w:rsidRPr="00AA04AC">
        <w:rPr>
          <w:rFonts w:eastAsia="HiddenHorzOCR"/>
          <w:i/>
          <w:color w:val="000000" w:themeColor="text1"/>
          <w:sz w:val="20"/>
          <w:szCs w:val="24"/>
        </w:rPr>
        <w:t xml:space="preserve"> </w:t>
      </w:r>
      <w:r w:rsidRPr="00AA04AC">
        <w:rPr>
          <w:rFonts w:eastAsia="HiddenHorzOCR"/>
          <w:color w:val="000000" w:themeColor="text1"/>
          <w:szCs w:val="24"/>
        </w:rPr>
        <w:t>rather than due to central damage to the brain (</w:t>
      </w:r>
      <w:r w:rsidR="00223ABE">
        <w:rPr>
          <w:rFonts w:eastAsia="HiddenHorzOCR"/>
          <w:color w:val="000000" w:themeColor="text1"/>
          <w:szCs w:val="24"/>
        </w:rPr>
        <w:t xml:space="preserve">i.e., </w:t>
      </w:r>
      <w:r w:rsidRPr="00AA04AC">
        <w:rPr>
          <w:rFonts w:eastAsia="HiddenHorzOCR"/>
          <w:color w:val="000000" w:themeColor="text1"/>
          <w:szCs w:val="24"/>
        </w:rPr>
        <w:t>not due to brain trauma</w:t>
      </w:r>
      <w:r w:rsidR="00BB66FE" w:rsidRPr="00AA04AC">
        <w:rPr>
          <w:rFonts w:eastAsia="HiddenHorzOCR"/>
          <w:color w:val="000000" w:themeColor="text1"/>
          <w:szCs w:val="24"/>
        </w:rPr>
        <w:t>-upper motor neuron</w:t>
      </w:r>
      <w:r w:rsidRPr="00AA04AC">
        <w:rPr>
          <w:rFonts w:eastAsia="HiddenHorzOCR"/>
          <w:color w:val="000000" w:themeColor="text1"/>
          <w:szCs w:val="24"/>
        </w:rPr>
        <w:t xml:space="preserve">) as envisioned under </w:t>
      </w:r>
      <w:r w:rsidR="00B45E9B" w:rsidRPr="00AA04AC">
        <w:rPr>
          <w:rFonts w:eastAsia="HiddenHorzOCR"/>
          <w:color w:val="000000" w:themeColor="text1"/>
          <w:szCs w:val="24"/>
        </w:rPr>
        <w:t xml:space="preserve">VASRD </w:t>
      </w:r>
      <w:r w:rsidRPr="00AA04AC">
        <w:rPr>
          <w:rFonts w:eastAsia="HiddenHorzOCR"/>
          <w:color w:val="000000" w:themeColor="text1"/>
          <w:szCs w:val="24"/>
        </w:rPr>
        <w:t xml:space="preserve">hyphenated 8045 (due to TBI) coding.  </w:t>
      </w:r>
      <w:r w:rsidR="00EE389F" w:rsidRPr="00AA04AC">
        <w:rPr>
          <w:rFonts w:eastAsia="HiddenHorzOCR"/>
          <w:color w:val="000000" w:themeColor="text1"/>
          <w:szCs w:val="24"/>
        </w:rPr>
        <w:t>The</w:t>
      </w:r>
      <w:r w:rsidR="00EE389F">
        <w:rPr>
          <w:rFonts w:eastAsia="HiddenHorzOCR"/>
          <w:color w:val="000000" w:themeColor="text1"/>
          <w:szCs w:val="24"/>
        </w:rPr>
        <w:t xml:space="preserve"> Board deliberated over </w:t>
      </w:r>
      <w:r w:rsidR="00EE389F" w:rsidRPr="00AA04AC">
        <w:rPr>
          <w:rFonts w:eastAsia="HiddenHorzOCR"/>
          <w:color w:val="000000" w:themeColor="text1"/>
          <w:szCs w:val="24"/>
        </w:rPr>
        <w:t>whether the CI’s documented incomplete facial nerve paralysis could be considered moderate (10%) or severe (20%)</w:t>
      </w:r>
      <w:r w:rsidR="009D1035" w:rsidRPr="00AA04AC">
        <w:rPr>
          <w:rFonts w:eastAsia="HiddenHorzOCR"/>
          <w:color w:val="000000" w:themeColor="text1"/>
          <w:szCs w:val="24"/>
        </w:rPr>
        <w:t xml:space="preserve">.  </w:t>
      </w:r>
      <w:r w:rsidR="00BB66FE" w:rsidRPr="00AA04AC">
        <w:rPr>
          <w:rFonts w:eastAsia="HiddenHorzOCR"/>
          <w:color w:val="000000" w:themeColor="text1"/>
          <w:szCs w:val="24"/>
        </w:rPr>
        <w:t xml:space="preserve">The MEB exam was </w:t>
      </w:r>
      <w:r w:rsidR="00F23383" w:rsidRPr="00AA04AC">
        <w:rPr>
          <w:rFonts w:eastAsia="HiddenHorzOCR"/>
          <w:color w:val="000000" w:themeColor="text1"/>
          <w:szCs w:val="24"/>
        </w:rPr>
        <w:t xml:space="preserve">more detailed, but </w:t>
      </w:r>
      <w:r w:rsidR="00223ABE">
        <w:rPr>
          <w:rFonts w:eastAsia="HiddenHorzOCR"/>
          <w:color w:val="000000" w:themeColor="text1"/>
          <w:szCs w:val="24"/>
        </w:rPr>
        <w:t xml:space="preserve">slightly </w:t>
      </w:r>
      <w:r w:rsidR="00F23383" w:rsidRPr="00AA04AC">
        <w:rPr>
          <w:rFonts w:eastAsia="HiddenHorzOCR"/>
          <w:color w:val="000000" w:themeColor="text1"/>
          <w:szCs w:val="24"/>
        </w:rPr>
        <w:t xml:space="preserve">further from the date of </w:t>
      </w:r>
      <w:r w:rsidR="00F23383" w:rsidRPr="00AA04AC">
        <w:rPr>
          <w:rFonts w:eastAsia="HiddenHorzOCR"/>
          <w:color w:val="000000" w:themeColor="text1"/>
          <w:szCs w:val="24"/>
        </w:rPr>
        <w:lastRenderedPageBreak/>
        <w:t xml:space="preserve">separation.  The VA exams were </w:t>
      </w:r>
      <w:r w:rsidR="006941D3">
        <w:rPr>
          <w:rFonts w:eastAsia="HiddenHorzOCR"/>
          <w:color w:val="000000" w:themeColor="text1"/>
          <w:szCs w:val="24"/>
        </w:rPr>
        <w:t xml:space="preserve">after </w:t>
      </w:r>
      <w:r w:rsidR="00F23383" w:rsidRPr="00AA04AC">
        <w:rPr>
          <w:rFonts w:eastAsia="HiddenHorzOCR"/>
          <w:color w:val="000000" w:themeColor="text1"/>
          <w:szCs w:val="24"/>
        </w:rPr>
        <w:t xml:space="preserve">separation, </w:t>
      </w:r>
      <w:r w:rsidR="00223ABE">
        <w:rPr>
          <w:rFonts w:eastAsia="HiddenHorzOCR"/>
          <w:color w:val="000000" w:themeColor="text1"/>
          <w:szCs w:val="24"/>
        </w:rPr>
        <w:t xml:space="preserve">slightly </w:t>
      </w:r>
      <w:r w:rsidR="00F23383" w:rsidRPr="00AA04AC">
        <w:rPr>
          <w:rFonts w:eastAsia="HiddenHorzOCR"/>
          <w:color w:val="000000" w:themeColor="text1"/>
          <w:szCs w:val="24"/>
        </w:rPr>
        <w:t>closer to the date of separation</w:t>
      </w:r>
      <w:r w:rsidR="00223ABE">
        <w:rPr>
          <w:rFonts w:eastAsia="HiddenHorzOCR"/>
          <w:color w:val="000000" w:themeColor="text1"/>
          <w:szCs w:val="24"/>
        </w:rPr>
        <w:t>;</w:t>
      </w:r>
      <w:r w:rsidR="00F23383" w:rsidRPr="00AA04AC">
        <w:rPr>
          <w:rFonts w:eastAsia="HiddenHorzOCR"/>
          <w:color w:val="000000" w:themeColor="text1"/>
          <w:szCs w:val="24"/>
        </w:rPr>
        <w:t xml:space="preserve"> but</w:t>
      </w:r>
      <w:r w:rsidR="00223ABE">
        <w:rPr>
          <w:rFonts w:eastAsia="HiddenHorzOCR"/>
          <w:color w:val="000000" w:themeColor="text1"/>
          <w:szCs w:val="24"/>
        </w:rPr>
        <w:t>,</w:t>
      </w:r>
      <w:r w:rsidR="00F23383" w:rsidRPr="00AA04AC">
        <w:rPr>
          <w:rFonts w:eastAsia="HiddenHorzOCR"/>
          <w:color w:val="000000" w:themeColor="text1"/>
          <w:szCs w:val="24"/>
        </w:rPr>
        <w:t xml:space="preserve"> slightly less comprehensive</w:t>
      </w:r>
      <w:r w:rsidR="00223ABE">
        <w:rPr>
          <w:rFonts w:eastAsia="HiddenHorzOCR"/>
          <w:color w:val="000000" w:themeColor="text1"/>
          <w:szCs w:val="24"/>
        </w:rPr>
        <w:t xml:space="preserve">.  It may also have included </w:t>
      </w:r>
      <w:r w:rsidR="006941D3">
        <w:rPr>
          <w:rFonts w:eastAsia="HiddenHorzOCR"/>
          <w:color w:val="000000" w:themeColor="text1"/>
          <w:szCs w:val="24"/>
        </w:rPr>
        <w:t xml:space="preserve">after </w:t>
      </w:r>
      <w:r w:rsidR="00223ABE">
        <w:rPr>
          <w:rFonts w:eastAsia="HiddenHorzOCR"/>
          <w:color w:val="000000" w:themeColor="text1"/>
          <w:szCs w:val="24"/>
        </w:rPr>
        <w:t>separation improvement of the condition</w:t>
      </w:r>
      <w:r w:rsidR="00F23383" w:rsidRPr="00AA04AC">
        <w:rPr>
          <w:rFonts w:eastAsia="HiddenHorzOCR"/>
          <w:color w:val="000000" w:themeColor="text1"/>
          <w:szCs w:val="24"/>
        </w:rPr>
        <w:t xml:space="preserve">.  The MEB exam supported </w:t>
      </w:r>
      <w:r w:rsidR="00BB66FE" w:rsidRPr="00AA04AC">
        <w:rPr>
          <w:rFonts w:eastAsia="HiddenHorzOCR"/>
          <w:color w:val="000000" w:themeColor="text1"/>
          <w:szCs w:val="24"/>
        </w:rPr>
        <w:t xml:space="preserve">the severe (20%) </w:t>
      </w:r>
      <w:r w:rsidR="00F23383" w:rsidRPr="00AA04AC">
        <w:rPr>
          <w:rFonts w:eastAsia="HiddenHorzOCR"/>
          <w:color w:val="000000" w:themeColor="text1"/>
          <w:szCs w:val="24"/>
        </w:rPr>
        <w:t>rating, while the VA exam was closer to the moderate (10%) level.</w:t>
      </w:r>
      <w:r w:rsidR="00F23383">
        <w:rPr>
          <w:rFonts w:eastAsia="HiddenHorzOCR"/>
          <w:color w:val="000000" w:themeColor="text1"/>
          <w:szCs w:val="24"/>
        </w:rPr>
        <w:t xml:space="preserve">  </w:t>
      </w:r>
      <w:r w:rsidR="00BB66FE" w:rsidRPr="00F23383">
        <w:rPr>
          <w:rFonts w:eastAsia="HiddenHorzOCR"/>
          <w:color w:val="000000" w:themeColor="text1"/>
          <w:szCs w:val="24"/>
        </w:rPr>
        <w:t>The Board c</w:t>
      </w:r>
      <w:r w:rsidR="00EE389F" w:rsidRPr="00F23383">
        <w:rPr>
          <w:rFonts w:eastAsia="HiddenHorzOCR"/>
          <w:color w:val="000000" w:themeColor="text1"/>
          <w:szCs w:val="24"/>
        </w:rPr>
        <w:t>onsider</w:t>
      </w:r>
      <w:r w:rsidR="00BB66FE" w:rsidRPr="00F23383">
        <w:rPr>
          <w:rFonts w:eastAsia="HiddenHorzOCR"/>
          <w:color w:val="000000" w:themeColor="text1"/>
          <w:szCs w:val="24"/>
        </w:rPr>
        <w:t>ed</w:t>
      </w:r>
      <w:r w:rsidR="00EE389F" w:rsidRPr="00F23383">
        <w:rPr>
          <w:rFonts w:eastAsia="HiddenHorzOCR"/>
          <w:color w:val="000000" w:themeColor="text1"/>
          <w:szCs w:val="24"/>
        </w:rPr>
        <w:t xml:space="preserve"> the relative loss of </w:t>
      </w:r>
      <w:proofErr w:type="spellStart"/>
      <w:r w:rsidR="00EE389F" w:rsidRPr="00F23383">
        <w:rPr>
          <w:rFonts w:eastAsia="HiddenHorzOCR"/>
          <w:color w:val="000000" w:themeColor="text1"/>
          <w:szCs w:val="24"/>
        </w:rPr>
        <w:t>innervation</w:t>
      </w:r>
      <w:proofErr w:type="spellEnd"/>
      <w:r w:rsidR="00EE389F" w:rsidRPr="00F23383">
        <w:rPr>
          <w:rFonts w:eastAsia="HiddenHorzOCR"/>
          <w:color w:val="000000" w:themeColor="text1"/>
          <w:szCs w:val="24"/>
        </w:rPr>
        <w:t xml:space="preserve"> of facial </w:t>
      </w:r>
      <w:r w:rsidR="00EE389F" w:rsidRPr="00606555">
        <w:rPr>
          <w:rFonts w:eastAsia="HiddenHorzOCR"/>
          <w:color w:val="000000" w:themeColor="text1"/>
          <w:szCs w:val="24"/>
        </w:rPr>
        <w:t>muscles</w:t>
      </w:r>
      <w:r w:rsidR="00BB66FE" w:rsidRPr="00606555">
        <w:rPr>
          <w:rFonts w:eastAsia="HiddenHorzOCR"/>
          <w:color w:val="000000" w:themeColor="text1"/>
          <w:szCs w:val="24"/>
        </w:rPr>
        <w:t>, the</w:t>
      </w:r>
      <w:r w:rsidR="00EE389F" w:rsidRPr="00606555">
        <w:rPr>
          <w:rFonts w:eastAsia="HiddenHorzOCR"/>
          <w:color w:val="000000" w:themeColor="text1"/>
          <w:szCs w:val="24"/>
        </w:rPr>
        <w:t xml:space="preserve"> </w:t>
      </w:r>
      <w:r w:rsidR="00BB66FE" w:rsidRPr="00606555">
        <w:rPr>
          <w:rFonts w:eastAsia="HiddenHorzOCR"/>
          <w:color w:val="000000" w:themeColor="text1"/>
          <w:szCs w:val="24"/>
        </w:rPr>
        <w:t>need for implanted eyelid weight</w:t>
      </w:r>
      <w:r w:rsidR="009D1035" w:rsidRPr="00606555">
        <w:rPr>
          <w:rFonts w:eastAsia="HiddenHorzOCR"/>
          <w:color w:val="000000" w:themeColor="text1"/>
          <w:szCs w:val="24"/>
        </w:rPr>
        <w:t xml:space="preserve">, </w:t>
      </w:r>
      <w:r w:rsidR="00BB66FE" w:rsidRPr="00606555">
        <w:rPr>
          <w:rFonts w:eastAsia="HiddenHorzOCR"/>
          <w:color w:val="000000" w:themeColor="text1"/>
          <w:szCs w:val="24"/>
        </w:rPr>
        <w:t xml:space="preserve">and the resulting impairment </w:t>
      </w:r>
      <w:r w:rsidR="00115826" w:rsidRPr="00606555">
        <w:rPr>
          <w:rFonts w:eastAsia="HiddenHorzOCR"/>
          <w:color w:val="000000" w:themeColor="text1"/>
          <w:szCs w:val="24"/>
        </w:rPr>
        <w:t>to more closely re</w:t>
      </w:r>
      <w:r w:rsidR="00115826" w:rsidRPr="00F23383">
        <w:rPr>
          <w:rFonts w:eastAsia="HiddenHorzOCR"/>
          <w:color w:val="000000" w:themeColor="text1"/>
          <w:szCs w:val="24"/>
        </w:rPr>
        <w:t xml:space="preserve">flect </w:t>
      </w:r>
      <w:r w:rsidR="00115826" w:rsidRPr="00223ABE">
        <w:rPr>
          <w:rFonts w:eastAsia="HiddenHorzOCR"/>
          <w:color w:val="000000" w:themeColor="text1"/>
          <w:szCs w:val="24"/>
        </w:rPr>
        <w:t xml:space="preserve">incomplete </w:t>
      </w:r>
      <w:r w:rsidR="007B4932" w:rsidRPr="00223ABE">
        <w:rPr>
          <w:rFonts w:eastAsia="HiddenHorzOCR"/>
          <w:color w:val="000000" w:themeColor="text1"/>
          <w:szCs w:val="24"/>
        </w:rPr>
        <w:t xml:space="preserve">severe </w:t>
      </w:r>
      <w:r w:rsidR="00F23383" w:rsidRPr="00223ABE">
        <w:rPr>
          <w:rFonts w:eastAsia="HiddenHorzOCR"/>
          <w:color w:val="000000" w:themeColor="text1"/>
          <w:szCs w:val="24"/>
        </w:rPr>
        <w:t>(20%) paralysis.  After d</w:t>
      </w:r>
      <w:r w:rsidR="00F23383" w:rsidRPr="00606555">
        <w:rPr>
          <w:rFonts w:eastAsia="HiddenHorzOCR"/>
          <w:color w:val="000000" w:themeColor="text1"/>
          <w:szCs w:val="24"/>
        </w:rPr>
        <w:t xml:space="preserve">ue </w:t>
      </w:r>
      <w:r w:rsidR="00F23383" w:rsidRPr="00223ABE">
        <w:rPr>
          <w:rFonts w:eastAsia="HiddenHorzOCR"/>
          <w:color w:val="000000" w:themeColor="text1"/>
          <w:szCs w:val="24"/>
        </w:rPr>
        <w:t xml:space="preserve">deliberation, considering all of the evidence and mindful of VASRD §4.3 (reasonable doubt), the Board </w:t>
      </w:r>
      <w:r w:rsidR="00AA04AC" w:rsidRPr="00223ABE">
        <w:rPr>
          <w:rFonts w:eastAsia="HiddenHorzOCR"/>
          <w:color w:val="000000" w:themeColor="text1"/>
          <w:szCs w:val="24"/>
        </w:rPr>
        <w:t xml:space="preserve">majority </w:t>
      </w:r>
      <w:r w:rsidR="00F23383" w:rsidRPr="00223ABE">
        <w:rPr>
          <w:rFonts w:eastAsia="HiddenHorzOCR"/>
          <w:color w:val="000000" w:themeColor="text1"/>
          <w:szCs w:val="24"/>
        </w:rPr>
        <w:t>recommends</w:t>
      </w:r>
      <w:r w:rsidR="00F23383" w:rsidRPr="00606555">
        <w:rPr>
          <w:rFonts w:eastAsia="HiddenHorzOCR"/>
          <w:color w:val="000000" w:themeColor="text1"/>
          <w:szCs w:val="24"/>
        </w:rPr>
        <w:t xml:space="preserve"> a separation rating of 20% for</w:t>
      </w:r>
      <w:r w:rsidR="00F23383" w:rsidRPr="00F23383">
        <w:rPr>
          <w:rFonts w:eastAsia="HiddenHorzOCR"/>
          <w:color w:val="000000" w:themeColor="text1"/>
          <w:szCs w:val="24"/>
        </w:rPr>
        <w:t xml:space="preserve"> the left facial nerve palsy condition.</w:t>
      </w:r>
    </w:p>
    <w:p w:rsidR="00D31AE6" w:rsidRDefault="00D31AE6" w:rsidP="00F73FF8">
      <w:pPr>
        <w:jc w:val="left"/>
        <w:rPr>
          <w:rFonts w:eastAsia="HiddenHorzOCR"/>
          <w:color w:val="000000" w:themeColor="text1"/>
          <w:szCs w:val="24"/>
          <w:u w:val="single"/>
        </w:rPr>
      </w:pPr>
    </w:p>
    <w:p w:rsidR="006667AB" w:rsidRDefault="004C60A3" w:rsidP="0031221D">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CE3D75">
        <w:rPr>
          <w:rFonts w:eastAsia="HiddenHorzOCR"/>
          <w:color w:val="000000" w:themeColor="text1"/>
          <w:szCs w:val="24"/>
        </w:rPr>
        <w:t>.</w:t>
      </w:r>
      <w:proofErr w:type="gramEnd"/>
      <w:r w:rsidR="002F2981" w:rsidRPr="00CE3D75">
        <w:rPr>
          <w:rFonts w:eastAsia="HiddenHorzOCR"/>
          <w:color w:val="000000" w:themeColor="text1"/>
          <w:szCs w:val="24"/>
        </w:rPr>
        <w:t xml:space="preserve"> </w:t>
      </w:r>
      <w:r w:rsidR="003C5B54" w:rsidRPr="00CE3D75">
        <w:rPr>
          <w:rFonts w:eastAsia="HiddenHorzOCR"/>
          <w:color w:val="000000" w:themeColor="text1"/>
          <w:szCs w:val="24"/>
        </w:rPr>
        <w:t xml:space="preserve"> </w:t>
      </w:r>
      <w:r w:rsidR="008C3223" w:rsidRPr="00CE3D75">
        <w:rPr>
          <w:color w:val="000000" w:themeColor="text1"/>
          <w:szCs w:val="24"/>
        </w:rPr>
        <w:t xml:space="preserve">The other conditions forwarded by the MEB and adjudicated as not unfitting by the PEB were </w:t>
      </w:r>
      <w:r w:rsidR="003017A0" w:rsidRPr="00CE3D75">
        <w:rPr>
          <w:color w:val="000000" w:themeColor="text1"/>
          <w:szCs w:val="24"/>
        </w:rPr>
        <w:t>headaches</w:t>
      </w:r>
      <w:r w:rsidR="00EE36B7" w:rsidRPr="00CE3D75">
        <w:rPr>
          <w:color w:val="000000" w:themeColor="text1"/>
          <w:szCs w:val="24"/>
        </w:rPr>
        <w:t xml:space="preserve"> (VA 10% for TBI with headaches and dizziness),</w:t>
      </w:r>
      <w:r w:rsidR="003017A0" w:rsidRPr="00CE3D75">
        <w:rPr>
          <w:color w:val="000000" w:themeColor="text1"/>
          <w:szCs w:val="24"/>
        </w:rPr>
        <w:t xml:space="preserve"> left hearing loss</w:t>
      </w:r>
      <w:r w:rsidR="00EE36B7" w:rsidRPr="00CE3D75">
        <w:rPr>
          <w:color w:val="000000" w:themeColor="text1"/>
          <w:szCs w:val="24"/>
        </w:rPr>
        <w:t xml:space="preserve"> (VA 0%),</w:t>
      </w:r>
      <w:r w:rsidR="003017A0" w:rsidRPr="00CE3D75">
        <w:rPr>
          <w:color w:val="000000" w:themeColor="text1"/>
          <w:szCs w:val="24"/>
        </w:rPr>
        <w:t xml:space="preserve"> and left </w:t>
      </w:r>
      <w:proofErr w:type="spellStart"/>
      <w:r w:rsidR="003017A0" w:rsidRPr="00CE3D75">
        <w:rPr>
          <w:color w:val="000000" w:themeColor="text1"/>
          <w:szCs w:val="24"/>
        </w:rPr>
        <w:t>sternoclavicular</w:t>
      </w:r>
      <w:proofErr w:type="spellEnd"/>
      <w:r w:rsidR="003017A0" w:rsidRPr="00CE3D75">
        <w:rPr>
          <w:color w:val="000000" w:themeColor="text1"/>
          <w:szCs w:val="24"/>
        </w:rPr>
        <w:t xml:space="preserve"> dislocatio</w:t>
      </w:r>
      <w:r w:rsidR="00EE36B7" w:rsidRPr="00CE3D75">
        <w:rPr>
          <w:color w:val="000000" w:themeColor="text1"/>
          <w:szCs w:val="24"/>
        </w:rPr>
        <w:t>n (VA 10% for degenerative changes, left shoulder)</w:t>
      </w:r>
      <w:r w:rsidR="008C3223" w:rsidRPr="00CE3D75">
        <w:rPr>
          <w:color w:val="000000" w:themeColor="text1"/>
          <w:szCs w:val="24"/>
        </w:rPr>
        <w:t xml:space="preserve">.  </w:t>
      </w:r>
      <w:r w:rsidR="003017A0" w:rsidRPr="00CE3D75">
        <w:rPr>
          <w:color w:val="000000" w:themeColor="text1"/>
          <w:szCs w:val="24"/>
        </w:rPr>
        <w:t xml:space="preserve">Hearing loss and dislocation </w:t>
      </w:r>
      <w:r w:rsidR="00EE36B7" w:rsidRPr="00CE3D75">
        <w:rPr>
          <w:color w:val="000000" w:themeColor="text1"/>
          <w:szCs w:val="24"/>
        </w:rPr>
        <w:t xml:space="preserve">of </w:t>
      </w:r>
      <w:r w:rsidR="003017A0" w:rsidRPr="00CE3D75">
        <w:rPr>
          <w:color w:val="000000" w:themeColor="text1"/>
          <w:szCs w:val="24"/>
        </w:rPr>
        <w:t>left clavicle were profiled</w:t>
      </w:r>
      <w:r w:rsidR="00EE36B7" w:rsidRPr="00CE3D75">
        <w:rPr>
          <w:color w:val="000000" w:themeColor="text1"/>
          <w:szCs w:val="24"/>
        </w:rPr>
        <w:t xml:space="preserve"> (H3 and U2).  None</w:t>
      </w:r>
      <w:r w:rsidR="008C3223" w:rsidRPr="00906C9B">
        <w:rPr>
          <w:color w:val="000000" w:themeColor="text1"/>
          <w:szCs w:val="24"/>
        </w:rPr>
        <w:t xml:space="preserve"> of these conditions w</w:t>
      </w:r>
      <w:r w:rsidR="00533904">
        <w:rPr>
          <w:color w:val="000000" w:themeColor="text1"/>
          <w:szCs w:val="24"/>
        </w:rPr>
        <w:t>ere</w:t>
      </w:r>
      <w:r w:rsidR="008C3223" w:rsidRPr="00906C9B">
        <w:rPr>
          <w:color w:val="000000" w:themeColor="text1"/>
          <w:szCs w:val="24"/>
        </w:rPr>
        <w:t xml:space="preserve"> implicated in the </w:t>
      </w:r>
      <w:r w:rsidR="0080588E" w:rsidRPr="00906C9B">
        <w:rPr>
          <w:color w:val="000000" w:themeColor="text1"/>
          <w:szCs w:val="24"/>
        </w:rPr>
        <w:t>c</w:t>
      </w:r>
      <w:r w:rsidR="008C3223" w:rsidRPr="00906C9B">
        <w:rPr>
          <w:color w:val="000000" w:themeColor="text1"/>
          <w:szCs w:val="24"/>
        </w:rPr>
        <w:t>ommander’s statement or noted as failing retention standards.</w:t>
      </w:r>
      <w:r w:rsidR="008C3223" w:rsidRPr="001F29F9">
        <w:rPr>
          <w:color w:val="000000" w:themeColor="text1"/>
          <w:szCs w:val="24"/>
        </w:rPr>
        <w:t xml:space="preserve">  </w:t>
      </w:r>
    </w:p>
    <w:p w:rsidR="00EE36B7" w:rsidRDefault="00EE36B7" w:rsidP="0031221D">
      <w:pPr>
        <w:jc w:val="both"/>
        <w:rPr>
          <w:color w:val="000000" w:themeColor="text1"/>
          <w:szCs w:val="24"/>
        </w:rPr>
      </w:pPr>
    </w:p>
    <w:p w:rsidR="00CF1485" w:rsidRDefault="00EE36B7" w:rsidP="0031221D">
      <w:pPr>
        <w:jc w:val="both"/>
        <w:rPr>
          <w:color w:val="auto"/>
        </w:rPr>
      </w:pPr>
      <w:r w:rsidRPr="00CE3D75">
        <w:rPr>
          <w:color w:val="000000" w:themeColor="text1"/>
          <w:szCs w:val="24"/>
        </w:rPr>
        <w:t xml:space="preserve">The </w:t>
      </w:r>
      <w:r w:rsidR="00BB25BA" w:rsidRPr="00CE3D75">
        <w:rPr>
          <w:color w:val="000000" w:themeColor="text1"/>
          <w:szCs w:val="24"/>
        </w:rPr>
        <w:t xml:space="preserve">NARSUM noted the </w:t>
      </w:r>
      <w:r w:rsidRPr="00CE3D75">
        <w:rPr>
          <w:color w:val="000000" w:themeColor="text1"/>
          <w:szCs w:val="24"/>
        </w:rPr>
        <w:t>CI’s headaches were relatively frequent (</w:t>
      </w:r>
      <w:r w:rsidR="00BB25BA" w:rsidRPr="00CE3D75">
        <w:rPr>
          <w:color w:val="000000" w:themeColor="text1"/>
          <w:szCs w:val="24"/>
        </w:rPr>
        <w:t>5-6 times per week</w:t>
      </w:r>
      <w:r w:rsidRPr="00CE3D75">
        <w:rPr>
          <w:color w:val="000000" w:themeColor="text1"/>
          <w:szCs w:val="24"/>
        </w:rPr>
        <w:t xml:space="preserve">) </w:t>
      </w:r>
      <w:r w:rsidR="00BB25BA" w:rsidRPr="00CE3D75">
        <w:rPr>
          <w:color w:val="000000" w:themeColor="text1"/>
          <w:szCs w:val="24"/>
        </w:rPr>
        <w:t xml:space="preserve">and required daily narcotic medications to control, </w:t>
      </w:r>
      <w:r w:rsidRPr="00CE3D75">
        <w:rPr>
          <w:color w:val="000000" w:themeColor="text1"/>
          <w:szCs w:val="24"/>
        </w:rPr>
        <w:t xml:space="preserve">but </w:t>
      </w:r>
      <w:r w:rsidR="00C80EFF" w:rsidRPr="00CE3D75">
        <w:rPr>
          <w:color w:val="000000" w:themeColor="text1"/>
          <w:szCs w:val="24"/>
        </w:rPr>
        <w:t xml:space="preserve">also noted the CI was “able to function during his headaches,” and </w:t>
      </w:r>
      <w:r w:rsidRPr="00CE3D75">
        <w:rPr>
          <w:color w:val="000000" w:themeColor="text1"/>
          <w:szCs w:val="24"/>
        </w:rPr>
        <w:t xml:space="preserve">did not require </w:t>
      </w:r>
      <w:r w:rsidR="00C80EFF" w:rsidRPr="00CE3D75">
        <w:rPr>
          <w:color w:val="000000" w:themeColor="text1"/>
          <w:szCs w:val="24"/>
        </w:rPr>
        <w:t xml:space="preserve">any emergency room visits.  The two-month </w:t>
      </w:r>
      <w:r w:rsidR="006941D3">
        <w:rPr>
          <w:color w:val="000000" w:themeColor="text1"/>
          <w:szCs w:val="24"/>
        </w:rPr>
        <w:t xml:space="preserve">after </w:t>
      </w:r>
      <w:r w:rsidR="00C80EFF" w:rsidRPr="00CE3D75">
        <w:rPr>
          <w:color w:val="000000" w:themeColor="text1"/>
          <w:szCs w:val="24"/>
        </w:rPr>
        <w:t>separation VA exam reported similar findings, except that the frequency of headaches had increased to daily, and non-narcotic medications (Advil or Tylenol), along with naps, provided relief.</w:t>
      </w:r>
      <w:r w:rsidR="00313D81" w:rsidRPr="00CE3D75">
        <w:rPr>
          <w:color w:val="000000" w:themeColor="text1"/>
          <w:szCs w:val="24"/>
        </w:rPr>
        <w:t xml:space="preserve">  </w:t>
      </w:r>
      <w:r w:rsidR="00D51FFE" w:rsidRPr="00CE3D75">
        <w:rPr>
          <w:color w:val="auto"/>
        </w:rPr>
        <w:t xml:space="preserve">The CI’s subjective </w:t>
      </w:r>
      <w:proofErr w:type="gramStart"/>
      <w:r w:rsidR="00D51FFE" w:rsidRPr="00CE3D75">
        <w:rPr>
          <w:color w:val="auto"/>
        </w:rPr>
        <w:t>complaints of headache (</w:t>
      </w:r>
      <w:r w:rsidR="00B45E9B" w:rsidRPr="00CE3D75">
        <w:rPr>
          <w:color w:val="auto"/>
        </w:rPr>
        <w:t xml:space="preserve">along with dizziness </w:t>
      </w:r>
      <w:r w:rsidR="00D51FFE" w:rsidRPr="00CE3D75">
        <w:rPr>
          <w:color w:val="auto"/>
        </w:rPr>
        <w:t>and sleep disturbance) was</w:t>
      </w:r>
      <w:proofErr w:type="gramEnd"/>
      <w:r w:rsidR="00D51FFE" w:rsidRPr="00CE3D75">
        <w:rPr>
          <w:color w:val="auto"/>
        </w:rPr>
        <w:t xml:space="preserve"> considered under “purely subjective complaints” above in coding the CI’s cognitive disorder due to TBI.</w:t>
      </w:r>
      <w:r w:rsidR="00223ABE">
        <w:rPr>
          <w:color w:val="auto"/>
        </w:rPr>
        <w:t xml:space="preserve">  </w:t>
      </w:r>
    </w:p>
    <w:p w:rsidR="00223ABE" w:rsidRDefault="00223ABE" w:rsidP="0031221D">
      <w:pPr>
        <w:jc w:val="both"/>
        <w:rPr>
          <w:color w:val="000000" w:themeColor="text1"/>
          <w:szCs w:val="24"/>
        </w:rPr>
      </w:pPr>
    </w:p>
    <w:p w:rsidR="00CF1485" w:rsidRDefault="00CF1485" w:rsidP="0031221D">
      <w:pPr>
        <w:jc w:val="both"/>
        <w:rPr>
          <w:color w:val="000000" w:themeColor="text1"/>
          <w:szCs w:val="24"/>
        </w:rPr>
      </w:pPr>
      <w:r>
        <w:rPr>
          <w:color w:val="000000" w:themeColor="text1"/>
          <w:szCs w:val="24"/>
        </w:rPr>
        <w:t xml:space="preserve">The </w:t>
      </w:r>
      <w:r w:rsidRPr="00CE3D75">
        <w:rPr>
          <w:color w:val="000000" w:themeColor="text1"/>
          <w:szCs w:val="24"/>
        </w:rPr>
        <w:t xml:space="preserve">CI’s left ear hearing loss was characterized as “severe/profound conductive hearing loss” in pre-separation </w:t>
      </w:r>
      <w:proofErr w:type="spellStart"/>
      <w:r w:rsidRPr="00CE3D75">
        <w:rPr>
          <w:color w:val="000000" w:themeColor="text1"/>
          <w:szCs w:val="24"/>
        </w:rPr>
        <w:t>audiologic</w:t>
      </w:r>
      <w:proofErr w:type="spellEnd"/>
      <w:r w:rsidRPr="00CE3D75">
        <w:rPr>
          <w:color w:val="000000" w:themeColor="text1"/>
          <w:szCs w:val="24"/>
        </w:rPr>
        <w:t xml:space="preserve"> evaluation</w:t>
      </w:r>
      <w:r w:rsidR="00313D81" w:rsidRPr="00CE3D75">
        <w:rPr>
          <w:color w:val="000000" w:themeColor="text1"/>
          <w:szCs w:val="24"/>
        </w:rPr>
        <w:t>;</w:t>
      </w:r>
      <w:r w:rsidRPr="00CE3D75">
        <w:rPr>
          <w:color w:val="000000" w:themeColor="text1"/>
          <w:szCs w:val="24"/>
        </w:rPr>
        <w:t xml:space="preserve"> however</w:t>
      </w:r>
      <w:r w:rsidR="00313D81" w:rsidRPr="00CE3D75">
        <w:rPr>
          <w:color w:val="000000" w:themeColor="text1"/>
          <w:szCs w:val="24"/>
        </w:rPr>
        <w:t>,</w:t>
      </w:r>
      <w:r w:rsidRPr="00CE3D75">
        <w:rPr>
          <w:color w:val="000000" w:themeColor="text1"/>
          <w:szCs w:val="24"/>
        </w:rPr>
        <w:t xml:space="preserve"> his </w:t>
      </w:r>
      <w:r w:rsidR="00227816" w:rsidRPr="00CE3D75">
        <w:rPr>
          <w:color w:val="000000" w:themeColor="text1"/>
          <w:szCs w:val="24"/>
        </w:rPr>
        <w:t xml:space="preserve">speech discrimination score was </w:t>
      </w:r>
      <w:r w:rsidRPr="00CE3D75">
        <w:rPr>
          <w:color w:val="000000" w:themeColor="text1"/>
          <w:szCs w:val="24"/>
        </w:rPr>
        <w:t>100% at 75 dB (masked)</w:t>
      </w:r>
      <w:r w:rsidR="00227816" w:rsidRPr="00CE3D75">
        <w:rPr>
          <w:color w:val="000000" w:themeColor="text1"/>
          <w:szCs w:val="24"/>
        </w:rPr>
        <w:t xml:space="preserve"> in the left ear, compared to 96% at 60 dB (normal conversation level) in the right ear.  No hearing aids were recommended.  At his two-month post-separation VA </w:t>
      </w:r>
      <w:proofErr w:type="spellStart"/>
      <w:r w:rsidR="00227816" w:rsidRPr="00CE3D75">
        <w:rPr>
          <w:color w:val="000000" w:themeColor="text1"/>
          <w:szCs w:val="24"/>
        </w:rPr>
        <w:t>audiologic</w:t>
      </w:r>
      <w:proofErr w:type="spellEnd"/>
      <w:r w:rsidR="00227816" w:rsidRPr="00CE3D75">
        <w:rPr>
          <w:color w:val="000000" w:themeColor="text1"/>
          <w:szCs w:val="24"/>
        </w:rPr>
        <w:t xml:space="preserve"> evaluation, the CI had a Maryland CNC speech recognition score of 96% in the left ear, compared to 100% in the right.  The VA rated his left ear hearing loss at 0% based on this exam.</w:t>
      </w:r>
      <w:r w:rsidR="00313D81" w:rsidRPr="00CE3D75">
        <w:rPr>
          <w:color w:val="000000" w:themeColor="text1"/>
          <w:szCs w:val="24"/>
        </w:rPr>
        <w:t xml:space="preserve">  </w:t>
      </w:r>
      <w:r w:rsidR="00D51FFE" w:rsidRPr="00CE3D75">
        <w:rPr>
          <w:color w:val="000000" w:themeColor="text1"/>
          <w:szCs w:val="24"/>
        </w:rPr>
        <w:t xml:space="preserve">Any </w:t>
      </w:r>
      <w:r w:rsidR="00B45E9B" w:rsidRPr="00CE3D75">
        <w:rPr>
          <w:color w:val="000000" w:themeColor="text1"/>
          <w:szCs w:val="24"/>
        </w:rPr>
        <w:t xml:space="preserve">potential </w:t>
      </w:r>
      <w:r w:rsidR="00D51FFE" w:rsidRPr="00CE3D75">
        <w:rPr>
          <w:color w:val="000000" w:themeColor="text1"/>
          <w:szCs w:val="24"/>
        </w:rPr>
        <w:t xml:space="preserve">involvement from the CI’s seventh nerve condition impacting hearing was considered </w:t>
      </w:r>
      <w:r w:rsidR="006C412F" w:rsidRPr="00CE3D75">
        <w:rPr>
          <w:color w:val="000000" w:themeColor="text1"/>
          <w:szCs w:val="24"/>
        </w:rPr>
        <w:t xml:space="preserve">above </w:t>
      </w:r>
      <w:r w:rsidR="00D51FFE" w:rsidRPr="00CE3D75">
        <w:rPr>
          <w:color w:val="000000" w:themeColor="text1"/>
          <w:szCs w:val="24"/>
        </w:rPr>
        <w:t>in rating the unfitting seventh nerve condition.</w:t>
      </w:r>
      <w:r w:rsidR="00D51FFE">
        <w:rPr>
          <w:color w:val="000000" w:themeColor="text1"/>
          <w:szCs w:val="24"/>
        </w:rPr>
        <w:t xml:space="preserve">  </w:t>
      </w:r>
    </w:p>
    <w:p w:rsidR="006667AB" w:rsidRDefault="006667AB" w:rsidP="0031221D">
      <w:pPr>
        <w:jc w:val="both"/>
        <w:rPr>
          <w:color w:val="000000" w:themeColor="text1"/>
          <w:szCs w:val="24"/>
        </w:rPr>
      </w:pPr>
    </w:p>
    <w:p w:rsidR="00227816" w:rsidRDefault="00227816" w:rsidP="0031221D">
      <w:pPr>
        <w:jc w:val="both"/>
        <w:rPr>
          <w:color w:val="000000" w:themeColor="text1"/>
          <w:szCs w:val="24"/>
        </w:rPr>
      </w:pPr>
      <w:r>
        <w:rPr>
          <w:color w:val="000000" w:themeColor="text1"/>
          <w:szCs w:val="24"/>
        </w:rPr>
        <w:t xml:space="preserve">The </w:t>
      </w:r>
      <w:r w:rsidRPr="00CE3D75">
        <w:rPr>
          <w:color w:val="000000" w:themeColor="text1"/>
          <w:szCs w:val="24"/>
        </w:rPr>
        <w:t xml:space="preserve">CI’s left shoulder condition </w:t>
      </w:r>
      <w:r w:rsidR="008B281C" w:rsidRPr="00CE3D75">
        <w:rPr>
          <w:color w:val="000000" w:themeColor="text1"/>
          <w:szCs w:val="24"/>
        </w:rPr>
        <w:t>did not limit his range of motion significantly, but caused pain, especially when lifting weights (over 25 pounds) or trying to reach his mid-back with his left hand.  The NARSUM also noted subjective weakness, but on exam, strength was normal (5/5)</w:t>
      </w:r>
      <w:r w:rsidR="00C138A9" w:rsidRPr="00CE3D75">
        <w:rPr>
          <w:color w:val="000000" w:themeColor="text1"/>
          <w:szCs w:val="24"/>
        </w:rPr>
        <w:t xml:space="preserve"> and range of motion full</w:t>
      </w:r>
      <w:r w:rsidR="008B281C" w:rsidRPr="00CE3D75">
        <w:rPr>
          <w:color w:val="000000" w:themeColor="text1"/>
          <w:szCs w:val="24"/>
        </w:rPr>
        <w:t xml:space="preserve">.  Degenerative changes in the left </w:t>
      </w:r>
      <w:proofErr w:type="spellStart"/>
      <w:r w:rsidR="008B281C" w:rsidRPr="00CE3D75">
        <w:rPr>
          <w:color w:val="000000" w:themeColor="text1"/>
          <w:szCs w:val="24"/>
        </w:rPr>
        <w:t>acromiolavicular</w:t>
      </w:r>
      <w:proofErr w:type="spellEnd"/>
      <w:r w:rsidR="008B281C" w:rsidRPr="00CE3D75">
        <w:rPr>
          <w:color w:val="000000" w:themeColor="text1"/>
          <w:szCs w:val="24"/>
        </w:rPr>
        <w:t xml:space="preserve"> joint were </w:t>
      </w:r>
      <w:r w:rsidR="00C138A9" w:rsidRPr="00CE3D75">
        <w:rPr>
          <w:color w:val="000000" w:themeColor="text1"/>
          <w:szCs w:val="24"/>
        </w:rPr>
        <w:t>acknowledged from his physical medicine evaluation three months prior.  The VA exams did not reveal significantly different findings, and the VA assigned a 10% evaluation to the CI’s left shoulder condition.  The CI’s permanent profile specifically cited the shoulder condition, indicated a U2 designation, and prohibited pushups (other APFT events were allowed) and lifting more than 25 pounds with the left arm.</w:t>
      </w:r>
    </w:p>
    <w:p w:rsidR="00227816" w:rsidRDefault="00227816" w:rsidP="0031221D">
      <w:pPr>
        <w:jc w:val="both"/>
        <w:rPr>
          <w:color w:val="000000" w:themeColor="text1"/>
          <w:szCs w:val="24"/>
        </w:rPr>
      </w:pPr>
    </w:p>
    <w:p w:rsidR="006667AB" w:rsidRPr="00CE3D75" w:rsidRDefault="006667AB" w:rsidP="0031221D">
      <w:pPr>
        <w:jc w:val="both"/>
        <w:rPr>
          <w:color w:val="000000" w:themeColor="text1"/>
          <w:szCs w:val="24"/>
        </w:rPr>
      </w:pPr>
      <w:r w:rsidRPr="00CE3D75">
        <w:rPr>
          <w:color w:val="000000" w:themeColor="text1"/>
          <w:szCs w:val="24"/>
        </w:rPr>
        <w:t>The Board’s threshold for countering DES fitness determinations is higher than the VASRD §4.3 (reasonable doubt) standard used for its rating recommendations, but remains adherent to the DoDI 6040.44 “fair and equitable” standard.</w:t>
      </w:r>
      <w:r w:rsidR="00313D81" w:rsidRPr="00CE3D75">
        <w:rPr>
          <w:color w:val="000000" w:themeColor="text1"/>
          <w:szCs w:val="24"/>
        </w:rPr>
        <w:t xml:space="preserve">  </w:t>
      </w:r>
    </w:p>
    <w:p w:rsidR="006667AB" w:rsidRPr="0048751E" w:rsidRDefault="006667AB" w:rsidP="0031221D">
      <w:pPr>
        <w:jc w:val="both"/>
        <w:rPr>
          <w:color w:val="000000" w:themeColor="text1"/>
          <w:szCs w:val="24"/>
          <w:highlight w:val="lightGray"/>
        </w:rPr>
      </w:pPr>
    </w:p>
    <w:p w:rsidR="008C3223" w:rsidRPr="001F29F9" w:rsidRDefault="008C3223" w:rsidP="0031221D">
      <w:pPr>
        <w:jc w:val="both"/>
        <w:rPr>
          <w:color w:val="000000" w:themeColor="text1"/>
          <w:szCs w:val="24"/>
        </w:rPr>
      </w:pPr>
      <w:r w:rsidRPr="00CE3D75">
        <w:rPr>
          <w:color w:val="000000" w:themeColor="text1"/>
          <w:szCs w:val="24"/>
        </w:rPr>
        <w:t xml:space="preserve">All </w:t>
      </w:r>
      <w:r w:rsidR="00C138A9" w:rsidRPr="00CE3D75">
        <w:rPr>
          <w:color w:val="000000" w:themeColor="text1"/>
          <w:szCs w:val="24"/>
        </w:rPr>
        <w:t xml:space="preserve">the above conditions </w:t>
      </w:r>
      <w:r w:rsidRPr="00CE3D75">
        <w:rPr>
          <w:color w:val="000000" w:themeColor="text1"/>
          <w:szCs w:val="24"/>
        </w:rPr>
        <w:t xml:space="preserve">were reviewed by the </w:t>
      </w:r>
      <w:r w:rsidR="0080588E" w:rsidRPr="00CE3D75">
        <w:rPr>
          <w:color w:val="000000" w:themeColor="text1"/>
          <w:szCs w:val="24"/>
        </w:rPr>
        <w:t xml:space="preserve">action officer </w:t>
      </w:r>
      <w:r w:rsidRPr="00CE3D75">
        <w:rPr>
          <w:color w:val="000000" w:themeColor="text1"/>
          <w:szCs w:val="24"/>
        </w:rPr>
        <w:t xml:space="preserve">and considered by the Board.  There was no indication from the record that any of these conditions significantly interfered with satisfactory </w:t>
      </w:r>
      <w:r w:rsidR="0080588E" w:rsidRPr="00CE3D75">
        <w:rPr>
          <w:color w:val="000000" w:themeColor="text1"/>
          <w:szCs w:val="24"/>
        </w:rPr>
        <w:t xml:space="preserve">duty </w:t>
      </w:r>
      <w:r w:rsidRPr="00CE3D75">
        <w:rPr>
          <w:color w:val="000000" w:themeColor="text1"/>
          <w:szCs w:val="24"/>
        </w:rPr>
        <w:t>performance.  All evidence considered</w:t>
      </w:r>
      <w:proofErr w:type="gramStart"/>
      <w:r w:rsidRPr="00CE3D75">
        <w:rPr>
          <w:color w:val="000000" w:themeColor="text1"/>
          <w:szCs w:val="24"/>
        </w:rPr>
        <w:t>,</w:t>
      </w:r>
      <w:proofErr w:type="gramEnd"/>
      <w:r w:rsidRPr="00CE3D75">
        <w:rPr>
          <w:color w:val="000000" w:themeColor="text1"/>
          <w:szCs w:val="24"/>
        </w:rPr>
        <w:t xml:space="preserve"> there is not </w:t>
      </w:r>
      <w:r w:rsidR="00533904" w:rsidRPr="00CE3D75">
        <w:rPr>
          <w:color w:val="000000" w:themeColor="text1"/>
          <w:szCs w:val="24"/>
        </w:rPr>
        <w:t>a preponderance of evidence</w:t>
      </w:r>
      <w:r w:rsidRPr="00CE3D75">
        <w:rPr>
          <w:color w:val="000000" w:themeColor="text1"/>
          <w:szCs w:val="24"/>
        </w:rPr>
        <w:t xml:space="preserve"> in the CI’s favor supporting recharacterization of the PEB fitness adjudication for any of the stated conditions.</w:t>
      </w:r>
      <w:r w:rsidR="00313D81">
        <w:rPr>
          <w:color w:val="000000" w:themeColor="text1"/>
          <w:szCs w:val="24"/>
        </w:rPr>
        <w:t xml:space="preserve">  </w:t>
      </w:r>
    </w:p>
    <w:p w:rsidR="008C3223" w:rsidRDefault="008C3223" w:rsidP="008C3223">
      <w:pPr>
        <w:jc w:val="both"/>
        <w:rPr>
          <w:color w:val="000000" w:themeColor="text1"/>
          <w:szCs w:val="24"/>
        </w:rPr>
      </w:pPr>
    </w:p>
    <w:p w:rsidR="00533904" w:rsidRPr="00533904" w:rsidRDefault="00533904" w:rsidP="000F516B">
      <w:pPr>
        <w:jc w:val="both"/>
        <w:rPr>
          <w:color w:val="000000" w:themeColor="text1"/>
          <w:szCs w:val="24"/>
        </w:rPr>
      </w:pPr>
      <w:proofErr w:type="gramStart"/>
      <w:r w:rsidRPr="00533904">
        <w:rPr>
          <w:color w:val="000000" w:themeColor="text1"/>
          <w:szCs w:val="24"/>
          <w:u w:val="single"/>
        </w:rPr>
        <w:lastRenderedPageBreak/>
        <w:t>Other Contended Conditions</w:t>
      </w:r>
      <w:r w:rsidRPr="00533904">
        <w:rPr>
          <w:color w:val="000000" w:themeColor="text1"/>
          <w:szCs w:val="24"/>
        </w:rPr>
        <w:t>.</w:t>
      </w:r>
      <w:proofErr w:type="gramEnd"/>
      <w:r w:rsidRPr="00533904">
        <w:rPr>
          <w:color w:val="000000" w:themeColor="text1"/>
          <w:szCs w:val="24"/>
        </w:rPr>
        <w:t xml:space="preserve">  The CI’s application asserts that compensable ratings should be considered </w:t>
      </w:r>
      <w:r w:rsidRPr="00E03280">
        <w:rPr>
          <w:color w:val="000000" w:themeColor="text1"/>
          <w:szCs w:val="24"/>
        </w:rPr>
        <w:t>for</w:t>
      </w:r>
      <w:r w:rsidR="000F516B" w:rsidRPr="00E03280">
        <w:rPr>
          <w:color w:val="000000" w:themeColor="text1"/>
          <w:szCs w:val="24"/>
        </w:rPr>
        <w:t xml:space="preserve">: </w:t>
      </w:r>
      <w:r w:rsidRPr="00E03280">
        <w:rPr>
          <w:color w:val="000000" w:themeColor="text1"/>
          <w:szCs w:val="24"/>
        </w:rPr>
        <w:t xml:space="preserve"> </w:t>
      </w:r>
      <w:r w:rsidR="00C138A9" w:rsidRPr="00E03280">
        <w:rPr>
          <w:color w:val="000000" w:themeColor="text1"/>
          <w:szCs w:val="24"/>
        </w:rPr>
        <w:t>residuals of fractured maxilla (VA 10%)</w:t>
      </w:r>
      <w:r w:rsidR="000F516B" w:rsidRPr="00E03280">
        <w:rPr>
          <w:color w:val="000000" w:themeColor="text1"/>
          <w:szCs w:val="24"/>
        </w:rPr>
        <w:t>;</w:t>
      </w:r>
      <w:r w:rsidR="00D94C1A" w:rsidRPr="00E03280">
        <w:rPr>
          <w:color w:val="000000" w:themeColor="text1"/>
          <w:szCs w:val="24"/>
        </w:rPr>
        <w:t xml:space="preserve"> </w:t>
      </w:r>
      <w:r w:rsidR="00C138A9" w:rsidRPr="00E03280">
        <w:rPr>
          <w:color w:val="000000" w:themeColor="text1"/>
          <w:szCs w:val="24"/>
        </w:rPr>
        <w:t>tinnitus (VA 10%)</w:t>
      </w:r>
      <w:r w:rsidR="000F516B" w:rsidRPr="00E03280">
        <w:rPr>
          <w:color w:val="000000" w:themeColor="text1"/>
          <w:szCs w:val="24"/>
        </w:rPr>
        <w:t>;</w:t>
      </w:r>
      <w:r w:rsidR="00D94C1A" w:rsidRPr="00E03280">
        <w:rPr>
          <w:color w:val="000000" w:themeColor="text1"/>
          <w:szCs w:val="24"/>
        </w:rPr>
        <w:t xml:space="preserve"> </w:t>
      </w:r>
      <w:r w:rsidR="000F516B" w:rsidRPr="00E03280">
        <w:rPr>
          <w:color w:val="000000" w:themeColor="text1"/>
          <w:szCs w:val="24"/>
        </w:rPr>
        <w:t xml:space="preserve">multiple skull fractures, to include left parietal, occipital, and basilar areas with retained foreign bodies (VA 0%); inability to close left eyelid status post weight implant (VA 0%); ruptured left tympanic membrane status post surgical repair (VA 0%); and multiple scars, </w:t>
      </w:r>
      <w:r w:rsidR="006941D3">
        <w:rPr>
          <w:color w:val="000000" w:themeColor="text1"/>
          <w:szCs w:val="24"/>
        </w:rPr>
        <w:t>tree</w:t>
      </w:r>
      <w:r w:rsidR="000F516B" w:rsidRPr="00E03280">
        <w:rPr>
          <w:color w:val="000000" w:themeColor="text1"/>
          <w:szCs w:val="24"/>
        </w:rPr>
        <w:t xml:space="preserve"> inch scar behind left ear, 12 inch scar on abdomen, </w:t>
      </w:r>
      <w:r w:rsidR="006941D3">
        <w:rPr>
          <w:color w:val="000000" w:themeColor="text1"/>
          <w:szCs w:val="24"/>
        </w:rPr>
        <w:t>nine</w:t>
      </w:r>
      <w:r w:rsidR="000F516B" w:rsidRPr="00E03280">
        <w:rPr>
          <w:color w:val="000000" w:themeColor="text1"/>
          <w:szCs w:val="24"/>
        </w:rPr>
        <w:t xml:space="preserve"> inch scar on back, </w:t>
      </w:r>
      <w:r w:rsidR="000F516B" w:rsidRPr="00E03280">
        <w:rPr>
          <w:iCs/>
          <w:color w:val="000000" w:themeColor="text1"/>
          <w:szCs w:val="24"/>
        </w:rPr>
        <w:t xml:space="preserve">and </w:t>
      </w:r>
      <w:r w:rsidR="006941D3">
        <w:rPr>
          <w:color w:val="000000" w:themeColor="text1"/>
          <w:szCs w:val="24"/>
        </w:rPr>
        <w:t>one</w:t>
      </w:r>
      <w:r w:rsidR="000F516B" w:rsidRPr="00E03280">
        <w:rPr>
          <w:color w:val="000000" w:themeColor="text1"/>
          <w:szCs w:val="24"/>
        </w:rPr>
        <w:t xml:space="preserve"> inch scar </w:t>
      </w:r>
      <w:proofErr w:type="spellStart"/>
      <w:r w:rsidR="000F516B" w:rsidRPr="00E03280">
        <w:rPr>
          <w:color w:val="000000" w:themeColor="text1"/>
          <w:szCs w:val="24"/>
        </w:rPr>
        <w:t>trach</w:t>
      </w:r>
      <w:proofErr w:type="spellEnd"/>
      <w:r w:rsidR="000F516B" w:rsidRPr="00E03280">
        <w:rPr>
          <w:color w:val="000000" w:themeColor="text1"/>
          <w:szCs w:val="24"/>
        </w:rPr>
        <w:t xml:space="preserve"> area (VA 0%</w:t>
      </w:r>
      <w:r w:rsidR="00313D81" w:rsidRPr="00E03280">
        <w:rPr>
          <w:color w:val="000000" w:themeColor="text1"/>
          <w:szCs w:val="24"/>
        </w:rPr>
        <w:t xml:space="preserve"> initial; 30% from </w:t>
      </w:r>
      <w:r w:rsidR="006941D3">
        <w:rPr>
          <w:color w:val="000000" w:themeColor="text1"/>
          <w:szCs w:val="24"/>
        </w:rPr>
        <w:t>31 January 2007</w:t>
      </w:r>
      <w:r w:rsidR="000F516B" w:rsidRPr="00E03280">
        <w:rPr>
          <w:color w:val="000000" w:themeColor="text1"/>
          <w:szCs w:val="24"/>
        </w:rPr>
        <w:t>)</w:t>
      </w:r>
      <w:r w:rsidRPr="00E03280">
        <w:rPr>
          <w:color w:val="000000" w:themeColor="text1"/>
          <w:szCs w:val="24"/>
        </w:rPr>
        <w:t xml:space="preserve">.  </w:t>
      </w:r>
      <w:r w:rsidR="00A1600D" w:rsidRPr="00E03280">
        <w:rPr>
          <w:color w:val="000000" w:themeColor="text1"/>
          <w:szCs w:val="24"/>
        </w:rPr>
        <w:t xml:space="preserve">Tinnitus was not documented in the DES file.  </w:t>
      </w:r>
      <w:r w:rsidR="00A1600D" w:rsidRPr="00E03280">
        <w:rPr>
          <w:rFonts w:asciiTheme="minorHAnsi" w:hAnsiTheme="minorHAnsi"/>
          <w:color w:val="auto"/>
          <w:szCs w:val="24"/>
        </w:rPr>
        <w:t>The Board does not have the authority under DoDI 6040.44 to render fitness or rating recommendations for any conditions not considered by the DES.  The maxillary fracture c</w:t>
      </w:r>
      <w:r w:rsidRPr="00E03280">
        <w:rPr>
          <w:color w:val="000000" w:themeColor="text1"/>
          <w:szCs w:val="24"/>
        </w:rPr>
        <w:t>ondition w</w:t>
      </w:r>
      <w:r w:rsidR="00A1600D" w:rsidRPr="00E03280">
        <w:rPr>
          <w:color w:val="000000" w:themeColor="text1"/>
          <w:szCs w:val="24"/>
        </w:rPr>
        <w:t>as</w:t>
      </w:r>
      <w:r w:rsidRPr="00E03280">
        <w:rPr>
          <w:color w:val="000000" w:themeColor="text1"/>
          <w:szCs w:val="24"/>
        </w:rPr>
        <w:t xml:space="preserve"> reviewed by the action officer and considered by the Board.  </w:t>
      </w:r>
      <w:r w:rsidR="00A1600D" w:rsidRPr="00E03280">
        <w:rPr>
          <w:color w:val="000000" w:themeColor="text1"/>
          <w:szCs w:val="24"/>
        </w:rPr>
        <w:t xml:space="preserve">The NARSUM indicated the CI’s only significant complaint related to his facial fracture (other than the facial nerve palsy) was decreased jaw opening.  This was evaluated by otolaryngology and found to be 37 mm, which was considered adequate.  The CI elected not to have surgery, which was expected to increase his jaw opening to about 45 mm.  </w:t>
      </w:r>
      <w:r w:rsidR="00D94C1A" w:rsidRPr="00E03280">
        <w:rPr>
          <w:color w:val="000000" w:themeColor="text1"/>
          <w:szCs w:val="24"/>
        </w:rPr>
        <w:t>The only noted functional impairment of the decreased jaw opening was slower eating, which</w:t>
      </w:r>
      <w:r w:rsidR="00D94C1A">
        <w:rPr>
          <w:color w:val="000000" w:themeColor="text1"/>
          <w:szCs w:val="24"/>
        </w:rPr>
        <w:t xml:space="preserve"> the CI felt may have also been due to the facial nerve palsy.  </w:t>
      </w:r>
      <w:r w:rsidRPr="00533904">
        <w:rPr>
          <w:color w:val="000000" w:themeColor="text1"/>
          <w:szCs w:val="24"/>
        </w:rPr>
        <w:t xml:space="preserve">There was no evidence for concluding that </w:t>
      </w:r>
      <w:r w:rsidR="00D94C1A">
        <w:rPr>
          <w:color w:val="000000" w:themeColor="text1"/>
          <w:szCs w:val="24"/>
        </w:rPr>
        <w:t xml:space="preserve">the maxillary fracture </w:t>
      </w:r>
      <w:r w:rsidRPr="00533904">
        <w:rPr>
          <w:color w:val="000000" w:themeColor="text1"/>
          <w:szCs w:val="24"/>
        </w:rPr>
        <w:t xml:space="preserve">condition interfered with duty performance to a degree that could be argued as unfitting.  The Board determined therefore that none of the stated conditions were subject to </w:t>
      </w:r>
      <w:r w:rsidR="0030120B">
        <w:rPr>
          <w:color w:val="000000" w:themeColor="text1"/>
          <w:szCs w:val="24"/>
        </w:rPr>
        <w:t>s</w:t>
      </w:r>
      <w:r w:rsidRPr="00533904">
        <w:rPr>
          <w:color w:val="000000" w:themeColor="text1"/>
          <w:szCs w:val="24"/>
        </w:rPr>
        <w:t>ervice disability rating.</w:t>
      </w:r>
    </w:p>
    <w:p w:rsidR="00533904" w:rsidRPr="00533904" w:rsidRDefault="00533904" w:rsidP="00533904">
      <w:pPr>
        <w:jc w:val="both"/>
        <w:rPr>
          <w:color w:val="000000" w:themeColor="text1"/>
          <w:szCs w:val="24"/>
        </w:rPr>
      </w:pPr>
    </w:p>
    <w:p w:rsidR="00533904" w:rsidRDefault="003C5B54" w:rsidP="00A02AA8">
      <w:pPr>
        <w:jc w:val="both"/>
        <w:rPr>
          <w:color w:val="000000" w:themeColor="text1"/>
          <w:szCs w:val="24"/>
        </w:rPr>
      </w:pPr>
      <w:proofErr w:type="gramStart"/>
      <w:r w:rsidRPr="001F29F9">
        <w:rPr>
          <w:color w:val="000000" w:themeColor="text1"/>
          <w:szCs w:val="24"/>
          <w:u w:val="single"/>
        </w:rPr>
        <w:t>Remaining Conditions</w:t>
      </w:r>
      <w:r w:rsidRPr="00313D81">
        <w:rPr>
          <w:color w:val="000000" w:themeColor="text1"/>
          <w:szCs w:val="24"/>
        </w:rPr>
        <w:t>.</w:t>
      </w:r>
      <w:proofErr w:type="gramEnd"/>
      <w:r w:rsidRPr="001F29F9">
        <w:rPr>
          <w:color w:val="000000" w:themeColor="text1"/>
          <w:szCs w:val="24"/>
        </w:rPr>
        <w:t xml:space="preserve">  </w:t>
      </w:r>
      <w:r w:rsidR="00A02AA8" w:rsidRPr="001F29F9">
        <w:rPr>
          <w:color w:val="000000" w:themeColor="text1"/>
          <w:szCs w:val="24"/>
        </w:rPr>
        <w:t xml:space="preserve">Other conditions identified </w:t>
      </w:r>
      <w:r w:rsidR="00A02AA8" w:rsidRPr="00E03280">
        <w:rPr>
          <w:color w:val="000000" w:themeColor="text1"/>
          <w:szCs w:val="24"/>
        </w:rPr>
        <w:t>in the DES file were</w:t>
      </w:r>
      <w:r w:rsidR="006B204F" w:rsidRPr="00E03280">
        <w:rPr>
          <w:color w:val="000000" w:themeColor="text1"/>
          <w:szCs w:val="24"/>
        </w:rPr>
        <w:t>:</w:t>
      </w:r>
      <w:r w:rsidR="00A02AA8" w:rsidRPr="00E03280">
        <w:rPr>
          <w:color w:val="000000" w:themeColor="text1"/>
          <w:szCs w:val="24"/>
        </w:rPr>
        <w:t xml:space="preserve"> </w:t>
      </w:r>
      <w:r w:rsidR="00D94C1A" w:rsidRPr="00E03280">
        <w:rPr>
          <w:color w:val="000000" w:themeColor="text1"/>
          <w:szCs w:val="24"/>
        </w:rPr>
        <w:t>right index finger laceration with numbness</w:t>
      </w:r>
      <w:r w:rsidR="006B204F" w:rsidRPr="00E03280">
        <w:rPr>
          <w:color w:val="000000" w:themeColor="text1"/>
          <w:szCs w:val="24"/>
        </w:rPr>
        <w:t>;</w:t>
      </w:r>
      <w:r w:rsidR="00D94C1A" w:rsidRPr="00E03280">
        <w:rPr>
          <w:color w:val="000000" w:themeColor="text1"/>
          <w:szCs w:val="24"/>
        </w:rPr>
        <w:t xml:space="preserve"> </w:t>
      </w:r>
      <w:proofErr w:type="spellStart"/>
      <w:r w:rsidR="00D94C1A" w:rsidRPr="00E03280">
        <w:rPr>
          <w:color w:val="000000" w:themeColor="text1"/>
          <w:szCs w:val="24"/>
        </w:rPr>
        <w:t>nystagumus</w:t>
      </w:r>
      <w:proofErr w:type="spellEnd"/>
      <w:r w:rsidR="00D94C1A" w:rsidRPr="00E03280">
        <w:rPr>
          <w:color w:val="000000" w:themeColor="text1"/>
          <w:szCs w:val="24"/>
        </w:rPr>
        <w:t xml:space="preserve"> with right gaze</w:t>
      </w:r>
      <w:r w:rsidR="006B204F" w:rsidRPr="00E03280">
        <w:rPr>
          <w:color w:val="000000" w:themeColor="text1"/>
          <w:szCs w:val="24"/>
        </w:rPr>
        <w:t>;</w:t>
      </w:r>
      <w:r w:rsidR="00D94C1A" w:rsidRPr="00E03280">
        <w:rPr>
          <w:color w:val="000000" w:themeColor="text1"/>
          <w:szCs w:val="24"/>
        </w:rPr>
        <w:t xml:space="preserve"> left ankle torn ligaments (2001)</w:t>
      </w:r>
      <w:r w:rsidR="006B204F" w:rsidRPr="00E03280">
        <w:rPr>
          <w:color w:val="000000" w:themeColor="text1"/>
          <w:szCs w:val="24"/>
        </w:rPr>
        <w:t>;</w:t>
      </w:r>
      <w:r w:rsidR="00D94C1A" w:rsidRPr="00E03280">
        <w:rPr>
          <w:color w:val="000000" w:themeColor="text1"/>
          <w:szCs w:val="24"/>
        </w:rPr>
        <w:t xml:space="preserve"> left hip puncture laceration (</w:t>
      </w:r>
      <w:r w:rsidR="006B204F" w:rsidRPr="00E03280">
        <w:rPr>
          <w:color w:val="000000" w:themeColor="text1"/>
          <w:szCs w:val="24"/>
        </w:rPr>
        <w:t>2000</w:t>
      </w:r>
      <w:r w:rsidR="00D94C1A" w:rsidRPr="00E03280">
        <w:rPr>
          <w:color w:val="000000" w:themeColor="text1"/>
          <w:szCs w:val="24"/>
        </w:rPr>
        <w:t>) secondary to motorcycle crash</w:t>
      </w:r>
      <w:r w:rsidR="006B204F" w:rsidRPr="00E03280">
        <w:rPr>
          <w:color w:val="000000" w:themeColor="text1"/>
          <w:szCs w:val="24"/>
        </w:rPr>
        <w:t>;</w:t>
      </w:r>
      <w:r w:rsidR="00D94C1A" w:rsidRPr="00E03280">
        <w:rPr>
          <w:color w:val="000000" w:themeColor="text1"/>
          <w:szCs w:val="24"/>
        </w:rPr>
        <w:t xml:space="preserve"> </w:t>
      </w:r>
      <w:r w:rsidR="006B204F" w:rsidRPr="00E03280">
        <w:rPr>
          <w:color w:val="000000" w:themeColor="text1"/>
          <w:szCs w:val="24"/>
        </w:rPr>
        <w:t xml:space="preserve">fractured leg and arm (august 1999) in motorcycle accident; history of prolonged cough secondary to pneumonia (resolved); blurred vision and diplopia following head trauma from motor vehicle accident (resolved); </w:t>
      </w:r>
      <w:proofErr w:type="spellStart"/>
      <w:r w:rsidR="006B204F" w:rsidRPr="00E03280">
        <w:rPr>
          <w:color w:val="000000" w:themeColor="text1"/>
          <w:szCs w:val="24"/>
        </w:rPr>
        <w:t>tracheostomy</w:t>
      </w:r>
      <w:proofErr w:type="spellEnd"/>
      <w:r w:rsidR="006B204F" w:rsidRPr="00E03280">
        <w:rPr>
          <w:color w:val="000000" w:themeColor="text1"/>
          <w:szCs w:val="24"/>
        </w:rPr>
        <w:t xml:space="preserve">, </w:t>
      </w:r>
      <w:proofErr w:type="spellStart"/>
      <w:r w:rsidR="006B204F" w:rsidRPr="00E03280">
        <w:rPr>
          <w:color w:val="000000" w:themeColor="text1"/>
          <w:szCs w:val="24"/>
        </w:rPr>
        <w:t>gastrostomy</w:t>
      </w:r>
      <w:proofErr w:type="spellEnd"/>
      <w:r w:rsidR="006B204F" w:rsidRPr="00E03280">
        <w:rPr>
          <w:color w:val="000000" w:themeColor="text1"/>
          <w:szCs w:val="24"/>
        </w:rPr>
        <w:t xml:space="preserve">, appendectomy, </w:t>
      </w:r>
      <w:proofErr w:type="spellStart"/>
      <w:r w:rsidR="006B204F" w:rsidRPr="00E03280">
        <w:rPr>
          <w:color w:val="000000" w:themeColor="text1"/>
          <w:szCs w:val="24"/>
        </w:rPr>
        <w:t>laparotomies</w:t>
      </w:r>
      <w:proofErr w:type="spellEnd"/>
      <w:r w:rsidR="006B204F" w:rsidRPr="00E03280">
        <w:rPr>
          <w:color w:val="000000" w:themeColor="text1"/>
          <w:szCs w:val="24"/>
        </w:rPr>
        <w:t xml:space="preserve"> following motor vehicle accident, right ear hearing loss; occasional </w:t>
      </w:r>
      <w:proofErr w:type="spellStart"/>
      <w:r w:rsidR="00D94C1A" w:rsidRPr="00E03280">
        <w:rPr>
          <w:color w:val="000000" w:themeColor="text1"/>
          <w:szCs w:val="24"/>
        </w:rPr>
        <w:t>epigastric</w:t>
      </w:r>
      <w:proofErr w:type="spellEnd"/>
      <w:r w:rsidR="00D94C1A" w:rsidRPr="00E03280">
        <w:rPr>
          <w:color w:val="000000" w:themeColor="text1"/>
          <w:szCs w:val="24"/>
        </w:rPr>
        <w:t xml:space="preserve"> pain</w:t>
      </w:r>
      <w:r w:rsidR="006B204F" w:rsidRPr="00E03280">
        <w:rPr>
          <w:color w:val="000000" w:themeColor="text1"/>
          <w:szCs w:val="24"/>
        </w:rPr>
        <w:t xml:space="preserve">; </w:t>
      </w:r>
      <w:r w:rsidR="00D94C1A" w:rsidRPr="00E03280">
        <w:rPr>
          <w:color w:val="000000" w:themeColor="text1"/>
          <w:szCs w:val="24"/>
        </w:rPr>
        <w:t>acne</w:t>
      </w:r>
      <w:r w:rsidR="003C7AD2" w:rsidRPr="00E03280">
        <w:rPr>
          <w:color w:val="000000" w:themeColor="text1"/>
          <w:szCs w:val="24"/>
        </w:rPr>
        <w:t>; and single</w:t>
      </w:r>
      <w:r w:rsidR="006B204F" w:rsidRPr="00E03280">
        <w:rPr>
          <w:color w:val="000000" w:themeColor="text1"/>
          <w:szCs w:val="24"/>
        </w:rPr>
        <w:t xml:space="preserve"> seizure episode</w:t>
      </w:r>
      <w:r w:rsidR="003C7AD2" w:rsidRPr="00E03280">
        <w:rPr>
          <w:color w:val="000000" w:themeColor="text1"/>
          <w:szCs w:val="24"/>
        </w:rPr>
        <w:t xml:space="preserve"> (May 2003).  </w:t>
      </w:r>
      <w:r w:rsidR="00A02AA8" w:rsidRPr="00E03280">
        <w:rPr>
          <w:color w:val="000000" w:themeColor="text1"/>
          <w:szCs w:val="24"/>
        </w:rPr>
        <w:t xml:space="preserve">Several additional non-acute conditions or medical complaints were also documented.  </w:t>
      </w:r>
      <w:r w:rsidR="00533904" w:rsidRPr="00E03280">
        <w:rPr>
          <w:color w:val="000000" w:themeColor="text1"/>
          <w:szCs w:val="24"/>
        </w:rPr>
        <w:t>None</w:t>
      </w:r>
      <w:r w:rsidR="00A02AA8" w:rsidRPr="00E03280">
        <w:rPr>
          <w:color w:val="000000" w:themeColor="text1"/>
          <w:szCs w:val="24"/>
        </w:rPr>
        <w:t xml:space="preserve"> of these conditions were </w:t>
      </w:r>
      <w:r w:rsidR="00533904" w:rsidRPr="00E03280">
        <w:rPr>
          <w:color w:val="000000" w:themeColor="text1"/>
          <w:szCs w:val="24"/>
        </w:rPr>
        <w:t xml:space="preserve">occupationally </w:t>
      </w:r>
      <w:r w:rsidR="00A02AA8" w:rsidRPr="00E03280">
        <w:rPr>
          <w:color w:val="000000" w:themeColor="text1"/>
          <w:szCs w:val="24"/>
        </w:rPr>
        <w:t>significant during the MEB period</w:t>
      </w:r>
      <w:r w:rsidR="0080588E" w:rsidRPr="00E03280">
        <w:rPr>
          <w:color w:val="000000" w:themeColor="text1"/>
          <w:szCs w:val="24"/>
        </w:rPr>
        <w:t>,</w:t>
      </w:r>
      <w:r w:rsidR="00A02AA8" w:rsidRPr="00E03280">
        <w:rPr>
          <w:color w:val="000000" w:themeColor="text1"/>
          <w:szCs w:val="24"/>
        </w:rPr>
        <w:t xml:space="preserve"> </w:t>
      </w:r>
      <w:r w:rsidR="00533904" w:rsidRPr="00E03280">
        <w:rPr>
          <w:color w:val="000000" w:themeColor="text1"/>
          <w:szCs w:val="24"/>
        </w:rPr>
        <w:t>none</w:t>
      </w:r>
      <w:r w:rsidR="002E75AE" w:rsidRPr="00E03280">
        <w:rPr>
          <w:color w:val="000000" w:themeColor="text1"/>
          <w:szCs w:val="24"/>
        </w:rPr>
        <w:t xml:space="preserve"> </w:t>
      </w:r>
      <w:r w:rsidR="00A02AA8" w:rsidRPr="00E03280">
        <w:rPr>
          <w:color w:val="000000" w:themeColor="text1"/>
          <w:szCs w:val="24"/>
        </w:rPr>
        <w:t>carried attached profiles</w:t>
      </w:r>
      <w:r w:rsidR="0080588E" w:rsidRPr="00E03280">
        <w:rPr>
          <w:color w:val="000000" w:themeColor="text1"/>
          <w:szCs w:val="24"/>
        </w:rPr>
        <w:t>,</w:t>
      </w:r>
      <w:r w:rsidR="00A02AA8" w:rsidRPr="00E03280">
        <w:rPr>
          <w:color w:val="000000" w:themeColor="text1"/>
          <w:szCs w:val="24"/>
        </w:rPr>
        <w:t xml:space="preserve"> and none was implicated in the </w:t>
      </w:r>
      <w:r w:rsidR="0080588E" w:rsidRPr="00E03280">
        <w:rPr>
          <w:color w:val="000000" w:themeColor="text1"/>
          <w:szCs w:val="24"/>
        </w:rPr>
        <w:t>c</w:t>
      </w:r>
      <w:r w:rsidR="00A02AA8" w:rsidRPr="00E03280">
        <w:rPr>
          <w:color w:val="000000" w:themeColor="text1"/>
          <w:szCs w:val="24"/>
        </w:rPr>
        <w:t>ommander’s</w:t>
      </w:r>
      <w:r w:rsidR="00A02AA8" w:rsidRPr="00BB7634">
        <w:rPr>
          <w:color w:val="000000" w:themeColor="text1"/>
          <w:szCs w:val="24"/>
        </w:rPr>
        <w:t xml:space="preserve"> statement.  These conditions were reviewed by the </w:t>
      </w:r>
      <w:r w:rsidR="0080588E" w:rsidRPr="00BB7634">
        <w:rPr>
          <w:color w:val="000000" w:themeColor="text1"/>
          <w:szCs w:val="24"/>
        </w:rPr>
        <w:t xml:space="preserve">action officer </w:t>
      </w:r>
      <w:r w:rsidR="00A02AA8" w:rsidRPr="00BB7634">
        <w:rPr>
          <w:color w:val="000000" w:themeColor="text1"/>
          <w:szCs w:val="24"/>
        </w:rPr>
        <w:t xml:space="preserve">and considered by the Board.  It was determined that none could be argued as unfitting and subject to separation rating.  </w:t>
      </w:r>
      <w:r w:rsidR="00533904" w:rsidRPr="00F6196E">
        <w:rPr>
          <w:rFonts w:asciiTheme="minorHAnsi" w:hAnsiTheme="minorHAnsi"/>
          <w:color w:val="auto"/>
          <w:szCs w:val="24"/>
        </w:rPr>
        <w:t>N</w:t>
      </w:r>
      <w:r w:rsidR="0030120B">
        <w:rPr>
          <w:rFonts w:asciiTheme="minorHAnsi" w:hAnsiTheme="minorHAnsi"/>
          <w:color w:val="auto"/>
          <w:szCs w:val="24"/>
        </w:rPr>
        <w:t>o other conditions were service-</w:t>
      </w:r>
      <w:r w:rsidR="00533904" w:rsidRPr="00F6196E">
        <w:rPr>
          <w:rFonts w:asciiTheme="minorHAnsi" w:hAnsiTheme="minorHAnsi"/>
          <w:color w:val="auto"/>
          <w:szCs w:val="24"/>
        </w:rPr>
        <w:t>connected with a compensable rating by the VA within twelve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9D1035" w:rsidRPr="00396779" w:rsidRDefault="00C56FC8" w:rsidP="009D1035">
      <w:pPr>
        <w:jc w:val="both"/>
        <w:rPr>
          <w:rFonts w:asciiTheme="minorHAnsi" w:hAnsiTheme="minorHAnsi"/>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9D1035">
        <w:rPr>
          <w:rFonts w:asciiTheme="minorHAnsi" w:eastAsiaTheme="minorHAnsi" w:hAnsiTheme="minorHAnsi" w:cs="Times New Roman"/>
          <w:color w:val="auto"/>
          <w:szCs w:val="24"/>
        </w:rPr>
        <w:t xml:space="preserve"> </w:t>
      </w:r>
      <w:r w:rsidR="009D1035" w:rsidRPr="00396779">
        <w:rPr>
          <w:rFonts w:asciiTheme="minorHAnsi" w:eastAsiaTheme="minorHAnsi" w:hAnsiTheme="minorHAnsi"/>
          <w:color w:val="auto"/>
          <w:szCs w:val="24"/>
        </w:rPr>
        <w:t xml:space="preserve">The Board did not surmise from the record </w:t>
      </w:r>
      <w:r w:rsidR="009D1035" w:rsidRPr="003B6F70">
        <w:rPr>
          <w:rFonts w:asciiTheme="minorHAnsi" w:eastAsiaTheme="minorHAnsi" w:hAnsiTheme="minorHAnsi"/>
          <w:color w:val="auto"/>
          <w:szCs w:val="24"/>
        </w:rPr>
        <w:t xml:space="preserve">or PEB ruling in this case that any prerogatives outside the VASRD were exercised.  In the matter of the cognitive disorder secondary to TBI condition, the Board unanimously recommends </w:t>
      </w:r>
      <w:r w:rsidR="00190DCA" w:rsidRPr="003B6F70">
        <w:rPr>
          <w:rFonts w:asciiTheme="minorHAnsi" w:eastAsiaTheme="minorHAnsi" w:hAnsiTheme="minorHAnsi"/>
          <w:color w:val="auto"/>
          <w:szCs w:val="24"/>
        </w:rPr>
        <w:t>no change in the PEB rating</w:t>
      </w:r>
      <w:r w:rsidR="00190DCA" w:rsidRPr="003B6F70">
        <w:rPr>
          <w:rFonts w:asciiTheme="minorHAnsi" w:hAnsiTheme="minorHAnsi"/>
          <w:color w:val="auto"/>
          <w:szCs w:val="24"/>
        </w:rPr>
        <w:t xml:space="preserve"> of 10%</w:t>
      </w:r>
      <w:r w:rsidR="00223ABE" w:rsidRPr="003B6F70">
        <w:rPr>
          <w:rFonts w:asciiTheme="minorHAnsi" w:hAnsiTheme="minorHAnsi"/>
          <w:color w:val="auto"/>
          <w:szCs w:val="24"/>
        </w:rPr>
        <w:t>,</w:t>
      </w:r>
      <w:r w:rsidR="00190DCA" w:rsidRPr="003B6F70">
        <w:rPr>
          <w:rFonts w:asciiTheme="minorHAnsi" w:hAnsiTheme="minorHAnsi"/>
          <w:color w:val="auto"/>
          <w:szCs w:val="24"/>
        </w:rPr>
        <w:t xml:space="preserve"> but a change in VASRD code to </w:t>
      </w:r>
      <w:r w:rsidR="009D1035" w:rsidRPr="003B6F70">
        <w:rPr>
          <w:rFonts w:asciiTheme="minorHAnsi" w:eastAsiaTheme="minorHAnsi" w:hAnsiTheme="minorHAnsi"/>
          <w:color w:val="auto"/>
          <w:szCs w:val="24"/>
        </w:rPr>
        <w:t xml:space="preserve">8045-9304 </w:t>
      </w:r>
      <w:r w:rsidR="009D1035" w:rsidRPr="003B6F70">
        <w:rPr>
          <w:rFonts w:asciiTheme="minorHAnsi" w:hAnsiTheme="minorHAnsi"/>
          <w:color w:val="auto"/>
          <w:szCs w:val="24"/>
        </w:rPr>
        <w:t xml:space="preserve">IAW VASRD §4.124a and §4.130.  </w:t>
      </w:r>
      <w:r w:rsidR="009D1035" w:rsidRPr="003B6F70">
        <w:rPr>
          <w:rFonts w:asciiTheme="minorHAnsi" w:eastAsiaTheme="minorHAnsi" w:hAnsiTheme="minorHAnsi"/>
          <w:color w:val="auto"/>
          <w:szCs w:val="24"/>
        </w:rPr>
        <w:t>In the matter of the left facial nerve palsy condition</w:t>
      </w:r>
      <w:r w:rsidR="00C93D0E" w:rsidRPr="003B6F70">
        <w:rPr>
          <w:rFonts w:asciiTheme="minorHAnsi" w:eastAsiaTheme="minorHAnsi" w:hAnsiTheme="minorHAnsi"/>
          <w:color w:val="auto"/>
          <w:szCs w:val="24"/>
        </w:rPr>
        <w:t>,</w:t>
      </w:r>
      <w:r w:rsidR="009D1035" w:rsidRPr="003B6F70">
        <w:rPr>
          <w:rFonts w:asciiTheme="minorHAnsi" w:eastAsiaTheme="minorHAnsi" w:hAnsiTheme="minorHAnsi"/>
          <w:color w:val="auto"/>
          <w:szCs w:val="24"/>
        </w:rPr>
        <w:t xml:space="preserve"> </w:t>
      </w:r>
      <w:r w:rsidR="00C93D0E" w:rsidRPr="003B6F70">
        <w:rPr>
          <w:rFonts w:asciiTheme="minorHAnsi" w:eastAsiaTheme="minorHAnsi" w:hAnsiTheme="minorHAnsi"/>
          <w:color w:val="auto"/>
          <w:szCs w:val="24"/>
        </w:rPr>
        <w:t xml:space="preserve">the Board </w:t>
      </w:r>
      <w:r w:rsidR="00190DCA" w:rsidRPr="003B6F70">
        <w:rPr>
          <w:rFonts w:asciiTheme="minorHAnsi" w:eastAsiaTheme="minorHAnsi" w:hAnsiTheme="minorHAnsi"/>
          <w:color w:val="auto"/>
          <w:szCs w:val="24"/>
        </w:rPr>
        <w:t xml:space="preserve">by a vote of 2:1 </w:t>
      </w:r>
      <w:r w:rsidR="00C93D0E" w:rsidRPr="003B6F70">
        <w:rPr>
          <w:rFonts w:asciiTheme="minorHAnsi" w:eastAsiaTheme="minorHAnsi" w:hAnsiTheme="minorHAnsi"/>
          <w:color w:val="auto"/>
          <w:szCs w:val="24"/>
        </w:rPr>
        <w:t xml:space="preserve">recommends a </w:t>
      </w:r>
      <w:r w:rsidR="00C93D0E" w:rsidRPr="003B6F70">
        <w:rPr>
          <w:rFonts w:cs="Calibri"/>
          <w:color w:val="000000" w:themeColor="text1"/>
          <w:szCs w:val="24"/>
        </w:rPr>
        <w:t xml:space="preserve">service disability rating of 20%, coded 8207 IAW VASRD </w:t>
      </w:r>
      <w:r w:rsidR="00C93D0E" w:rsidRPr="003B6F70">
        <w:rPr>
          <w:rFonts w:asciiTheme="minorHAnsi" w:hAnsiTheme="minorHAnsi"/>
          <w:color w:val="auto"/>
          <w:szCs w:val="24"/>
        </w:rPr>
        <w:t>§4.124a</w:t>
      </w:r>
      <w:r w:rsidR="00190DCA" w:rsidRPr="003B6F70">
        <w:rPr>
          <w:rFonts w:asciiTheme="minorHAnsi" w:hAnsiTheme="minorHAnsi"/>
          <w:color w:val="auto"/>
          <w:szCs w:val="24"/>
        </w:rPr>
        <w:t xml:space="preserve">.  </w:t>
      </w:r>
      <w:r w:rsidR="00190DCA" w:rsidRPr="003B6F70">
        <w:rPr>
          <w:rFonts w:asciiTheme="minorHAnsi" w:eastAsiaTheme="minorHAnsi" w:hAnsiTheme="minorHAnsi"/>
          <w:color w:val="auto"/>
          <w:szCs w:val="24"/>
        </w:rPr>
        <w:t>The single voter for dissent (who recommended no change in the PEB 10% adjudication) did not elect to submit a minority opinion.</w:t>
      </w:r>
      <w:r w:rsidR="00E03280" w:rsidRPr="003B6F70">
        <w:rPr>
          <w:rFonts w:asciiTheme="minorHAnsi" w:eastAsiaTheme="minorHAnsi" w:hAnsiTheme="minorHAnsi"/>
          <w:color w:val="auto"/>
          <w:szCs w:val="24"/>
        </w:rPr>
        <w:t xml:space="preserve">  </w:t>
      </w:r>
      <w:r w:rsidR="009D1035" w:rsidRPr="003B6F70">
        <w:rPr>
          <w:rFonts w:asciiTheme="minorHAnsi" w:hAnsiTheme="minorHAnsi"/>
          <w:color w:val="auto"/>
          <w:szCs w:val="24"/>
        </w:rPr>
        <w:t xml:space="preserve">In the matter of the </w:t>
      </w:r>
      <w:r w:rsidR="00372EBE" w:rsidRPr="003B6F70">
        <w:rPr>
          <w:color w:val="000000" w:themeColor="text1"/>
          <w:szCs w:val="24"/>
        </w:rPr>
        <w:t xml:space="preserve">headaches, left hearing loss, and left </w:t>
      </w:r>
      <w:proofErr w:type="spellStart"/>
      <w:r w:rsidR="00372EBE" w:rsidRPr="003B6F70">
        <w:rPr>
          <w:color w:val="000000" w:themeColor="text1"/>
          <w:szCs w:val="24"/>
        </w:rPr>
        <w:t>sternoclavicular</w:t>
      </w:r>
      <w:proofErr w:type="spellEnd"/>
      <w:r w:rsidR="00372EBE" w:rsidRPr="003B6F70">
        <w:rPr>
          <w:color w:val="000000" w:themeColor="text1"/>
          <w:szCs w:val="24"/>
        </w:rPr>
        <w:t xml:space="preserve"> dislocation</w:t>
      </w:r>
      <w:r w:rsidR="00372EBE" w:rsidRPr="003B6F70">
        <w:rPr>
          <w:rFonts w:asciiTheme="minorHAnsi" w:hAnsiTheme="minorHAnsi"/>
          <w:color w:val="auto"/>
          <w:szCs w:val="24"/>
        </w:rPr>
        <w:t xml:space="preserve"> </w:t>
      </w:r>
      <w:r w:rsidR="009D1035" w:rsidRPr="003B6F70">
        <w:rPr>
          <w:rFonts w:asciiTheme="minorHAnsi" w:hAnsiTheme="minorHAnsi"/>
          <w:color w:val="auto"/>
          <w:szCs w:val="24"/>
        </w:rPr>
        <w:t>conditions</w:t>
      </w:r>
      <w:r w:rsidR="009D1035" w:rsidRPr="00E03280">
        <w:rPr>
          <w:rFonts w:asciiTheme="minorHAnsi" w:hAnsiTheme="minorHAnsi"/>
          <w:color w:val="auto"/>
          <w:szCs w:val="24"/>
        </w:rPr>
        <w:t>, the Board unanimously recommends no change from the PEB adjudications as not unfitting.</w:t>
      </w:r>
      <w:r w:rsidR="0024401F" w:rsidRPr="00E03280">
        <w:rPr>
          <w:rFonts w:asciiTheme="minorHAnsi" w:hAnsiTheme="minorHAnsi"/>
          <w:color w:val="auto"/>
          <w:szCs w:val="24"/>
        </w:rPr>
        <w:t xml:space="preserve">  </w:t>
      </w:r>
      <w:r w:rsidR="009D1035" w:rsidRPr="00E03280">
        <w:rPr>
          <w:rFonts w:asciiTheme="minorHAnsi" w:hAnsiTheme="minorHAnsi"/>
          <w:color w:val="auto"/>
          <w:szCs w:val="24"/>
        </w:rPr>
        <w:t>In</w:t>
      </w:r>
      <w:r w:rsidR="009D1035" w:rsidRPr="00396779">
        <w:rPr>
          <w:rFonts w:asciiTheme="minorHAnsi" w:hAnsiTheme="minorHAnsi"/>
          <w:color w:val="auto"/>
          <w:szCs w:val="24"/>
        </w:rPr>
        <w:t xml:space="preserve"> the matter of the </w:t>
      </w:r>
      <w:r w:rsidR="003C7AD2" w:rsidRPr="0024401F">
        <w:rPr>
          <w:color w:val="000000" w:themeColor="text1"/>
          <w:szCs w:val="24"/>
        </w:rPr>
        <w:t>fractured maxilla</w:t>
      </w:r>
      <w:r w:rsidR="00223ABE">
        <w:rPr>
          <w:color w:val="000000" w:themeColor="text1"/>
          <w:szCs w:val="24"/>
        </w:rPr>
        <w:t xml:space="preserve"> condition,</w:t>
      </w:r>
      <w:r w:rsidR="009D1035" w:rsidRPr="00396779">
        <w:rPr>
          <w:rFonts w:asciiTheme="minorHAnsi" w:hAnsiTheme="minorHAnsi"/>
          <w:color w:val="auto"/>
          <w:szCs w:val="24"/>
        </w:rPr>
        <w:t xml:space="preserve"> or any other medical conditions eligible for Board consideration; the </w:t>
      </w:r>
      <w:r w:rsidR="009D1035" w:rsidRPr="00E03280">
        <w:rPr>
          <w:rFonts w:asciiTheme="minorHAnsi" w:hAnsiTheme="minorHAnsi"/>
          <w:color w:val="auto"/>
          <w:szCs w:val="24"/>
        </w:rPr>
        <w:t>Board unanimously agrees that it cannot</w:t>
      </w:r>
      <w:r w:rsidR="009D1035" w:rsidRPr="00E03280">
        <w:rPr>
          <w:rFonts w:asciiTheme="minorHAnsi" w:hAnsiTheme="minorHAnsi"/>
          <w:color w:val="000080"/>
          <w:szCs w:val="24"/>
        </w:rPr>
        <w:t xml:space="preserve"> </w:t>
      </w:r>
      <w:r w:rsidR="009D1035" w:rsidRPr="00E03280">
        <w:rPr>
          <w:rFonts w:asciiTheme="minorHAnsi" w:hAnsiTheme="minorHAnsi"/>
          <w:color w:val="auto"/>
          <w:szCs w:val="24"/>
        </w:rPr>
        <w:t>recommend any findings of unfit for additional rating</w:t>
      </w:r>
      <w:r w:rsidR="009D1035" w:rsidRPr="00396779">
        <w:rPr>
          <w:rFonts w:asciiTheme="minorHAnsi" w:hAnsiTheme="minorHAnsi"/>
          <w:color w:val="auto"/>
          <w:szCs w:val="24"/>
        </w:rPr>
        <w:t xml:space="preserve"> at separation.</w:t>
      </w:r>
    </w:p>
    <w:p w:rsidR="009D1035" w:rsidRPr="001F29F9" w:rsidRDefault="009D1035"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8208C3" w:rsidRPr="00223ABE" w:rsidRDefault="00C56FC8" w:rsidP="00F6502D">
      <w:pPr>
        <w:jc w:val="both"/>
        <w:rPr>
          <w:color w:val="auto"/>
          <w:szCs w:val="24"/>
        </w:rPr>
      </w:pPr>
      <w:r w:rsidRPr="001F29F9">
        <w:rPr>
          <w:color w:val="000000" w:themeColor="text1"/>
          <w:szCs w:val="24"/>
          <w:u w:val="single"/>
        </w:rPr>
        <w:lastRenderedPageBreak/>
        <w:t>RECOMMENDATION</w:t>
      </w:r>
      <w:r w:rsidRPr="001F29F9">
        <w:rPr>
          <w:color w:val="000000" w:themeColor="text1"/>
          <w:szCs w:val="24"/>
        </w:rPr>
        <w:t>:</w:t>
      </w:r>
      <w:r w:rsidR="00F6502D">
        <w:rPr>
          <w:color w:val="000000" w:themeColor="text1"/>
          <w:szCs w:val="24"/>
        </w:rPr>
        <w:t xml:space="preserve">  </w:t>
      </w:r>
      <w:r w:rsidR="008208C3" w:rsidRPr="001F29F9">
        <w:rPr>
          <w:color w:val="000000" w:themeColor="text1"/>
          <w:szCs w:val="24"/>
        </w:rPr>
        <w:t xml:space="preserve">The Board recommends that the CI’s prior determination be modified as follows and that the discharge with severance pay be recharacterized to reflect </w:t>
      </w:r>
      <w:r w:rsidR="008208C3" w:rsidRPr="00223ABE">
        <w:rPr>
          <w:color w:val="auto"/>
          <w:szCs w:val="24"/>
        </w:rPr>
        <w:t>permanent disability retirement, effective as of the date of his</w:t>
      </w:r>
      <w:r w:rsidR="00911B11" w:rsidRPr="00223ABE">
        <w:rPr>
          <w:color w:val="auto"/>
          <w:szCs w:val="24"/>
        </w:rPr>
        <w:t xml:space="preserve"> prior medical separation:</w:t>
      </w:r>
    </w:p>
    <w:p w:rsidR="00BA6A9C" w:rsidRPr="00223ABE"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223ABE" w:rsidTr="0080588E">
        <w:trPr>
          <w:trHeight w:val="233"/>
          <w:jc w:val="center"/>
        </w:trPr>
        <w:tc>
          <w:tcPr>
            <w:tcW w:w="6282" w:type="dxa"/>
            <w:shd w:val="clear" w:color="auto" w:fill="D9D9D9"/>
            <w:vAlign w:val="center"/>
          </w:tcPr>
          <w:p w:rsidR="00A95BBA" w:rsidRPr="00223ABE" w:rsidRDefault="00A95BBA" w:rsidP="00BF0E94">
            <w:pPr>
              <w:tabs>
                <w:tab w:val="left" w:pos="288"/>
                <w:tab w:val="left" w:pos="4752"/>
              </w:tabs>
              <w:rPr>
                <w:b/>
                <w:color w:val="auto"/>
                <w:szCs w:val="24"/>
              </w:rPr>
            </w:pPr>
            <w:r w:rsidRPr="00223ABE">
              <w:rPr>
                <w:b/>
                <w:color w:val="auto"/>
                <w:szCs w:val="24"/>
              </w:rPr>
              <w:t>UNFITTING CONDITION</w:t>
            </w:r>
          </w:p>
        </w:tc>
        <w:tc>
          <w:tcPr>
            <w:tcW w:w="1710" w:type="dxa"/>
            <w:shd w:val="clear" w:color="auto" w:fill="D9D9D9"/>
            <w:vAlign w:val="center"/>
          </w:tcPr>
          <w:p w:rsidR="00A95BBA" w:rsidRPr="00223ABE" w:rsidRDefault="00A95BBA" w:rsidP="00BF0E94">
            <w:pPr>
              <w:tabs>
                <w:tab w:val="left" w:pos="288"/>
                <w:tab w:val="left" w:pos="4752"/>
              </w:tabs>
              <w:rPr>
                <w:b/>
                <w:color w:val="auto"/>
                <w:szCs w:val="24"/>
              </w:rPr>
            </w:pPr>
            <w:r w:rsidRPr="00223ABE">
              <w:rPr>
                <w:b/>
                <w:color w:val="auto"/>
                <w:szCs w:val="24"/>
              </w:rPr>
              <w:t>VASRD CODE</w:t>
            </w:r>
          </w:p>
        </w:tc>
        <w:tc>
          <w:tcPr>
            <w:tcW w:w="1170" w:type="dxa"/>
            <w:shd w:val="clear" w:color="auto" w:fill="D9D9D9"/>
            <w:vAlign w:val="center"/>
          </w:tcPr>
          <w:p w:rsidR="00A95BBA" w:rsidRPr="00223ABE" w:rsidRDefault="00A95BBA" w:rsidP="00BF0E94">
            <w:pPr>
              <w:tabs>
                <w:tab w:val="left" w:pos="288"/>
                <w:tab w:val="left" w:pos="4752"/>
              </w:tabs>
              <w:rPr>
                <w:b/>
                <w:color w:val="auto"/>
                <w:szCs w:val="24"/>
              </w:rPr>
            </w:pPr>
            <w:r w:rsidRPr="00223ABE">
              <w:rPr>
                <w:b/>
                <w:color w:val="auto"/>
                <w:szCs w:val="24"/>
              </w:rPr>
              <w:t>RATING</w:t>
            </w:r>
          </w:p>
        </w:tc>
      </w:tr>
      <w:tr w:rsidR="00180516" w:rsidRPr="00223ABE" w:rsidTr="0080588E">
        <w:trPr>
          <w:jc w:val="center"/>
        </w:trPr>
        <w:tc>
          <w:tcPr>
            <w:tcW w:w="6282" w:type="dxa"/>
            <w:vAlign w:val="center"/>
          </w:tcPr>
          <w:p w:rsidR="00180516" w:rsidRPr="00223ABE" w:rsidRDefault="00F6502D" w:rsidP="00F6502D">
            <w:pPr>
              <w:tabs>
                <w:tab w:val="left" w:pos="288"/>
                <w:tab w:val="left" w:pos="4752"/>
              </w:tabs>
              <w:jc w:val="left"/>
              <w:rPr>
                <w:color w:val="auto"/>
                <w:szCs w:val="24"/>
              </w:rPr>
            </w:pPr>
            <w:r w:rsidRPr="00223ABE">
              <w:rPr>
                <w:color w:val="auto"/>
                <w:szCs w:val="24"/>
              </w:rPr>
              <w:t>Left Facial Nerve Palsy Secondary to Head Injury</w:t>
            </w:r>
          </w:p>
        </w:tc>
        <w:tc>
          <w:tcPr>
            <w:tcW w:w="1710" w:type="dxa"/>
            <w:vAlign w:val="center"/>
          </w:tcPr>
          <w:p w:rsidR="00180516" w:rsidRPr="00223ABE" w:rsidRDefault="00F6502D" w:rsidP="00BF0E94">
            <w:pPr>
              <w:tabs>
                <w:tab w:val="left" w:pos="288"/>
                <w:tab w:val="left" w:pos="4752"/>
              </w:tabs>
              <w:rPr>
                <w:color w:val="auto"/>
                <w:szCs w:val="24"/>
              </w:rPr>
            </w:pPr>
            <w:r w:rsidRPr="00223ABE">
              <w:rPr>
                <w:color w:val="auto"/>
                <w:szCs w:val="24"/>
              </w:rPr>
              <w:t>8207</w:t>
            </w:r>
          </w:p>
        </w:tc>
        <w:tc>
          <w:tcPr>
            <w:tcW w:w="1170" w:type="dxa"/>
            <w:vAlign w:val="center"/>
          </w:tcPr>
          <w:p w:rsidR="00180516" w:rsidRPr="00223ABE" w:rsidRDefault="00C93D0E" w:rsidP="00BF0E94">
            <w:pPr>
              <w:tabs>
                <w:tab w:val="left" w:pos="288"/>
                <w:tab w:val="left" w:pos="4752"/>
              </w:tabs>
              <w:rPr>
                <w:color w:val="auto"/>
                <w:szCs w:val="24"/>
                <w:highlight w:val="yellow"/>
              </w:rPr>
            </w:pPr>
            <w:r w:rsidRPr="00223ABE">
              <w:rPr>
                <w:color w:val="auto"/>
                <w:szCs w:val="24"/>
              </w:rPr>
              <w:t>20%</w:t>
            </w:r>
          </w:p>
        </w:tc>
      </w:tr>
      <w:tr w:rsidR="00E03280" w:rsidRPr="00223ABE" w:rsidTr="0080588E">
        <w:trPr>
          <w:jc w:val="center"/>
        </w:trPr>
        <w:tc>
          <w:tcPr>
            <w:tcW w:w="6282" w:type="dxa"/>
            <w:vAlign w:val="center"/>
          </w:tcPr>
          <w:p w:rsidR="00E03280" w:rsidRPr="00223ABE" w:rsidRDefault="00E03280" w:rsidP="00E03280">
            <w:pPr>
              <w:tabs>
                <w:tab w:val="left" w:pos="288"/>
                <w:tab w:val="left" w:pos="4752"/>
              </w:tabs>
              <w:jc w:val="left"/>
              <w:rPr>
                <w:color w:val="auto"/>
                <w:szCs w:val="24"/>
              </w:rPr>
            </w:pPr>
            <w:r w:rsidRPr="00223ABE">
              <w:rPr>
                <w:color w:val="auto"/>
                <w:szCs w:val="24"/>
              </w:rPr>
              <w:t>Cognitive Disorder Secondary to TBI</w:t>
            </w:r>
          </w:p>
        </w:tc>
        <w:tc>
          <w:tcPr>
            <w:tcW w:w="1710" w:type="dxa"/>
            <w:vAlign w:val="center"/>
          </w:tcPr>
          <w:p w:rsidR="00E03280" w:rsidRPr="00223ABE" w:rsidRDefault="00E03280" w:rsidP="00E03280">
            <w:pPr>
              <w:tabs>
                <w:tab w:val="left" w:pos="288"/>
                <w:tab w:val="left" w:pos="4752"/>
              </w:tabs>
              <w:rPr>
                <w:color w:val="auto"/>
                <w:szCs w:val="24"/>
              </w:rPr>
            </w:pPr>
            <w:r w:rsidRPr="00223ABE">
              <w:rPr>
                <w:color w:val="auto"/>
                <w:szCs w:val="24"/>
              </w:rPr>
              <w:t>8045-9304</w:t>
            </w:r>
          </w:p>
        </w:tc>
        <w:tc>
          <w:tcPr>
            <w:tcW w:w="1170" w:type="dxa"/>
            <w:vAlign w:val="center"/>
          </w:tcPr>
          <w:p w:rsidR="00E03280" w:rsidRPr="00223ABE" w:rsidRDefault="00E03280" w:rsidP="00E03280">
            <w:pPr>
              <w:tabs>
                <w:tab w:val="left" w:pos="288"/>
                <w:tab w:val="left" w:pos="4752"/>
              </w:tabs>
              <w:rPr>
                <w:color w:val="auto"/>
                <w:szCs w:val="24"/>
              </w:rPr>
            </w:pPr>
            <w:r w:rsidRPr="00223ABE">
              <w:rPr>
                <w:color w:val="auto"/>
                <w:szCs w:val="24"/>
              </w:rPr>
              <w:t>10%</w:t>
            </w:r>
          </w:p>
        </w:tc>
      </w:tr>
      <w:tr w:rsidR="00E03280" w:rsidRPr="00223ABE"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E03280" w:rsidRPr="00223ABE" w:rsidRDefault="00E03280" w:rsidP="00E03280">
            <w:pPr>
              <w:tabs>
                <w:tab w:val="left" w:pos="288"/>
                <w:tab w:val="left" w:pos="4752"/>
              </w:tabs>
              <w:rPr>
                <w:b/>
                <w:color w:val="auto"/>
                <w:szCs w:val="24"/>
              </w:rPr>
            </w:pPr>
            <w:r w:rsidRPr="00223ABE">
              <w:rPr>
                <w:b/>
                <w:color w:val="auto"/>
                <w:szCs w:val="24"/>
              </w:rPr>
              <w:t>COMBINED</w:t>
            </w:r>
          </w:p>
        </w:tc>
        <w:tc>
          <w:tcPr>
            <w:tcW w:w="1170" w:type="dxa"/>
            <w:tcBorders>
              <w:bottom w:val="single" w:sz="4" w:space="0" w:color="000000"/>
            </w:tcBorders>
            <w:shd w:val="clear" w:color="auto" w:fill="D9D9D9" w:themeFill="background1" w:themeFillShade="D9"/>
            <w:vAlign w:val="center"/>
          </w:tcPr>
          <w:p w:rsidR="00E03280" w:rsidRPr="00223ABE" w:rsidRDefault="00E03280" w:rsidP="00E03280">
            <w:pPr>
              <w:tabs>
                <w:tab w:val="left" w:pos="288"/>
                <w:tab w:val="left" w:pos="4752"/>
              </w:tabs>
              <w:rPr>
                <w:b/>
                <w:color w:val="auto"/>
                <w:szCs w:val="24"/>
              </w:rPr>
            </w:pPr>
            <w:r w:rsidRPr="00223ABE">
              <w:rPr>
                <w:b/>
                <w:color w:val="auto"/>
                <w:szCs w:val="24"/>
              </w:rPr>
              <w:t>30%</w:t>
            </w:r>
          </w:p>
        </w:tc>
      </w:tr>
    </w:tbl>
    <w:p w:rsidR="005B1D09" w:rsidRPr="00223ABE" w:rsidRDefault="005B1D09" w:rsidP="00BF0E94">
      <w:pPr>
        <w:pBdr>
          <w:bottom w:val="single" w:sz="12" w:space="1" w:color="auto"/>
        </w:pBdr>
        <w:tabs>
          <w:tab w:val="left" w:pos="288"/>
          <w:tab w:val="left" w:pos="4752"/>
        </w:tabs>
        <w:jc w:val="both"/>
        <w:rPr>
          <w:color w:val="auto"/>
        </w:rPr>
      </w:pPr>
    </w:p>
    <w:p w:rsidR="005B1D09" w:rsidRPr="001F29F9" w:rsidRDefault="005B1D09" w:rsidP="00313D81">
      <w:pPr>
        <w:jc w:val="both"/>
        <w:rPr>
          <w:color w:val="000000" w:themeColor="text1"/>
          <w:szCs w:val="24"/>
        </w:rPr>
      </w:pPr>
    </w:p>
    <w:p w:rsidR="00D91DA6" w:rsidRPr="001F29F9" w:rsidRDefault="00FB1725" w:rsidP="00313D81">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313D81">
      <w:pPr>
        <w:tabs>
          <w:tab w:val="left" w:pos="288"/>
          <w:tab w:val="left" w:pos="4752"/>
        </w:tabs>
        <w:jc w:val="both"/>
        <w:rPr>
          <w:color w:val="000000" w:themeColor="text1"/>
        </w:rPr>
      </w:pPr>
    </w:p>
    <w:p w:rsidR="00114F20" w:rsidRPr="001F29F9" w:rsidRDefault="00FB1725" w:rsidP="00313D81">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9A0BA7">
        <w:rPr>
          <w:color w:val="000000" w:themeColor="text1"/>
          <w:szCs w:val="24"/>
        </w:rPr>
        <w:t>10423</w:t>
      </w:r>
      <w:r w:rsidR="0030120B">
        <w:rPr>
          <w:color w:val="000000" w:themeColor="text1"/>
        </w:rPr>
        <w:t>, w/</w:t>
      </w:r>
      <w:proofErr w:type="spellStart"/>
      <w:r w:rsidR="0030120B">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30120B">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30120B">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230801">
        <w:rPr>
          <w:color w:val="000000" w:themeColor="text1"/>
          <w:szCs w:val="24"/>
        </w:rPr>
        <w:t>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230801"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230801" w:rsidRDefault="00230801" w:rsidP="00230801">
      <w:pPr>
        <w:jc w:val="left"/>
        <w:rPr>
          <w:color w:val="000000" w:themeColor="text1"/>
          <w:szCs w:val="24"/>
        </w:rPr>
      </w:pPr>
      <w:r>
        <w:rPr>
          <w:color w:val="000000" w:themeColor="text1"/>
          <w:szCs w:val="24"/>
        </w:rPr>
        <w:br w:type="page"/>
      </w:r>
    </w:p>
    <w:p w:rsidR="00230801" w:rsidRDefault="00230801" w:rsidP="00230801">
      <w:pPr>
        <w:pStyle w:val="Header"/>
        <w:tabs>
          <w:tab w:val="left" w:pos="720"/>
        </w:tabs>
        <w:jc w:val="left"/>
      </w:pPr>
      <w:r>
        <w:lastRenderedPageBreak/>
        <w:t>SFMR-RB</w:t>
      </w:r>
      <w:r>
        <w:tab/>
      </w:r>
      <w:r>
        <w:tab/>
      </w:r>
      <w:r>
        <w:tab/>
      </w:r>
      <w:r>
        <w:tab/>
      </w:r>
      <w:r>
        <w:tab/>
      </w:r>
      <w:r>
        <w:tab/>
      </w:r>
      <w:r>
        <w:tab/>
      </w:r>
      <w:r>
        <w:tab/>
      </w:r>
      <w:r>
        <w:tab/>
      </w:r>
    </w:p>
    <w:p w:rsidR="00230801" w:rsidRDefault="00230801" w:rsidP="00230801">
      <w:pPr>
        <w:pStyle w:val="Header"/>
        <w:tabs>
          <w:tab w:val="left" w:pos="720"/>
        </w:tabs>
        <w:jc w:val="left"/>
      </w:pPr>
    </w:p>
    <w:p w:rsidR="00230801" w:rsidRDefault="00230801" w:rsidP="00230801">
      <w:pPr>
        <w:jc w:val="left"/>
      </w:pPr>
    </w:p>
    <w:p w:rsidR="00230801" w:rsidRDefault="00230801" w:rsidP="00230801">
      <w:pPr>
        <w:jc w:val="left"/>
      </w:pPr>
      <w:r>
        <w:t xml:space="preserve">MEMORANDUM FOR Commander, US Army Physical Disability Agency </w:t>
      </w:r>
    </w:p>
    <w:p w:rsidR="00230801" w:rsidRDefault="00230801" w:rsidP="00230801">
      <w:pPr>
        <w:jc w:val="left"/>
      </w:pPr>
      <w:r>
        <w:t xml:space="preserve">(TAPD-ZB </w:t>
      </w:r>
      <w:proofErr w:type="gramStart"/>
      <w:r>
        <w:t>/  )</w:t>
      </w:r>
      <w:proofErr w:type="gramEnd"/>
      <w:r>
        <w:t>, 2900 Crystal Drive, Suite 300, Arlington, VA  22202</w:t>
      </w:r>
    </w:p>
    <w:p w:rsidR="00230801" w:rsidRDefault="00230801" w:rsidP="00230801">
      <w:pPr>
        <w:jc w:val="left"/>
      </w:pPr>
    </w:p>
    <w:p w:rsidR="00230801" w:rsidRDefault="00230801" w:rsidP="00230801">
      <w:pPr>
        <w:ind w:right="-180"/>
        <w:jc w:val="left"/>
      </w:pPr>
      <w:r>
        <w:t xml:space="preserve">SUBJECT:  Department of Defense Physical Disability Board of Review Recommendation </w:t>
      </w:r>
    </w:p>
    <w:p w:rsidR="00230801" w:rsidRDefault="00230801" w:rsidP="00230801">
      <w:pPr>
        <w:pStyle w:val="Header"/>
        <w:tabs>
          <w:tab w:val="left" w:pos="720"/>
        </w:tabs>
        <w:jc w:val="left"/>
      </w:pPr>
      <w:proofErr w:type="gramStart"/>
      <w:r>
        <w:t>for</w:t>
      </w:r>
      <w:proofErr w:type="gramEnd"/>
      <w:r>
        <w:t xml:space="preserve"> XXXXXXXXXXXXX, AR20120010210 (PD201100348)</w:t>
      </w:r>
    </w:p>
    <w:p w:rsidR="00230801" w:rsidRDefault="00230801" w:rsidP="00230801">
      <w:pPr>
        <w:pStyle w:val="Header"/>
        <w:tabs>
          <w:tab w:val="left" w:pos="720"/>
        </w:tabs>
        <w:jc w:val="left"/>
      </w:pPr>
    </w:p>
    <w:p w:rsidR="00230801" w:rsidRDefault="00230801" w:rsidP="00230801">
      <w:pPr>
        <w:jc w:val="left"/>
      </w:pPr>
    </w:p>
    <w:p w:rsidR="00230801" w:rsidRDefault="00230801" w:rsidP="00230801">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230801" w:rsidRDefault="00230801" w:rsidP="00230801">
      <w:pPr>
        <w:jc w:val="left"/>
      </w:pPr>
    </w:p>
    <w:p w:rsidR="00230801" w:rsidRDefault="00230801" w:rsidP="00230801">
      <w:pPr>
        <w:jc w:val="left"/>
      </w:pPr>
      <w:r>
        <w:t>2.  I direct that all the Department of the Army records of the individual concerned be corrected accordingly no later than 120 days from the date of this memorandum.</w:t>
      </w:r>
    </w:p>
    <w:p w:rsidR="00230801" w:rsidRDefault="00230801" w:rsidP="00230801">
      <w:pPr>
        <w:jc w:val="left"/>
      </w:pPr>
    </w:p>
    <w:p w:rsidR="00230801" w:rsidRDefault="00230801" w:rsidP="00230801">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230801" w:rsidRDefault="00230801" w:rsidP="00230801">
      <w:pPr>
        <w:jc w:val="left"/>
      </w:pPr>
    </w:p>
    <w:p w:rsidR="00230801" w:rsidRDefault="00230801" w:rsidP="00230801">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230801" w:rsidRDefault="00230801" w:rsidP="00230801">
      <w:pPr>
        <w:jc w:val="left"/>
      </w:pPr>
    </w:p>
    <w:p w:rsidR="00230801" w:rsidRDefault="00230801" w:rsidP="00230801">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230801" w:rsidRDefault="00230801" w:rsidP="00230801">
      <w:pPr>
        <w:jc w:val="left"/>
      </w:pPr>
    </w:p>
    <w:p w:rsidR="00230801" w:rsidRDefault="00230801" w:rsidP="00230801">
      <w:pPr>
        <w:jc w:val="left"/>
      </w:pPr>
      <w:r>
        <w:tab/>
      </w:r>
      <w:proofErr w:type="gramStart"/>
      <w:r>
        <w:t>d.  Affording</w:t>
      </w:r>
      <w:proofErr w:type="gramEnd"/>
      <w:r>
        <w:t xml:space="preserve"> the individual the opportunity to elect Survivor Benefit Plan (SBP) and medical TRICARE retiree options.</w:t>
      </w:r>
    </w:p>
    <w:p w:rsidR="00230801" w:rsidRDefault="00230801" w:rsidP="00230801">
      <w:pPr>
        <w:jc w:val="left"/>
      </w:pPr>
    </w:p>
    <w:p w:rsidR="00230801" w:rsidRDefault="00230801" w:rsidP="00230801">
      <w:pPr>
        <w:jc w:val="left"/>
      </w:pPr>
    </w:p>
    <w:p w:rsidR="00230801" w:rsidRDefault="00230801" w:rsidP="00230801">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230801" w:rsidRDefault="00230801" w:rsidP="00230801">
      <w:pPr>
        <w:jc w:val="left"/>
      </w:pPr>
    </w:p>
    <w:p w:rsidR="00230801" w:rsidRDefault="00230801" w:rsidP="00230801">
      <w:pPr>
        <w:jc w:val="left"/>
      </w:pPr>
      <w:r>
        <w:t>BY ORDER OF THE SECRETARY OF THE ARMY:</w:t>
      </w:r>
    </w:p>
    <w:p w:rsidR="00230801" w:rsidRDefault="00230801" w:rsidP="00230801">
      <w:pPr>
        <w:jc w:val="left"/>
      </w:pPr>
    </w:p>
    <w:p w:rsidR="00230801" w:rsidRDefault="00230801" w:rsidP="00230801">
      <w:pPr>
        <w:jc w:val="left"/>
      </w:pPr>
    </w:p>
    <w:p w:rsidR="00230801" w:rsidRDefault="00230801" w:rsidP="00230801">
      <w:pPr>
        <w:pStyle w:val="Header"/>
        <w:tabs>
          <w:tab w:val="left" w:pos="720"/>
        </w:tabs>
        <w:jc w:val="left"/>
      </w:pPr>
    </w:p>
    <w:p w:rsidR="00230801" w:rsidRDefault="00230801" w:rsidP="00230801">
      <w:pPr>
        <w:jc w:val="left"/>
      </w:pPr>
    </w:p>
    <w:p w:rsidR="00230801" w:rsidRDefault="00230801" w:rsidP="00230801">
      <w:pPr>
        <w:jc w:val="left"/>
      </w:pPr>
      <w:bookmarkStart w:id="0" w:name="OLE_LINK4"/>
      <w:bookmarkStart w:id="1" w:name="OLE_LINK3"/>
      <w:r>
        <w:t>Encl</w:t>
      </w:r>
      <w:r>
        <w:tab/>
      </w:r>
      <w:r>
        <w:tab/>
      </w:r>
      <w:r>
        <w:tab/>
      </w:r>
      <w:r>
        <w:tab/>
      </w:r>
      <w:r>
        <w:tab/>
      </w:r>
      <w:r>
        <w:tab/>
        <w:t xml:space="preserve">     XXXXXXXXXXXXX</w:t>
      </w:r>
    </w:p>
    <w:p w:rsidR="00230801" w:rsidRDefault="00230801" w:rsidP="00230801">
      <w:pPr>
        <w:jc w:val="left"/>
      </w:pPr>
      <w:r>
        <w:tab/>
      </w:r>
      <w:r>
        <w:tab/>
      </w:r>
      <w:r>
        <w:tab/>
      </w:r>
      <w:r>
        <w:tab/>
      </w:r>
      <w:r>
        <w:tab/>
      </w:r>
      <w:r>
        <w:tab/>
        <w:t xml:space="preserve">     Deputy Assistant Secretary</w:t>
      </w:r>
    </w:p>
    <w:p w:rsidR="00230801" w:rsidRDefault="00230801" w:rsidP="00230801">
      <w:pPr>
        <w:jc w:val="left"/>
      </w:pPr>
      <w:r>
        <w:tab/>
      </w:r>
      <w:r>
        <w:tab/>
      </w:r>
      <w:r>
        <w:tab/>
      </w:r>
      <w:r>
        <w:tab/>
      </w:r>
      <w:r>
        <w:tab/>
      </w:r>
      <w:r>
        <w:tab/>
        <w:t xml:space="preserve">         (Army Review Boards)</w:t>
      </w:r>
      <w:bookmarkEnd w:id="0"/>
      <w:bookmarkEnd w:id="1"/>
    </w:p>
    <w:p w:rsidR="00230801" w:rsidRDefault="00230801" w:rsidP="00230801">
      <w:pPr>
        <w:jc w:val="left"/>
      </w:pPr>
    </w:p>
    <w:p w:rsidR="00230801" w:rsidRDefault="00230801" w:rsidP="00230801">
      <w:pPr>
        <w:jc w:val="left"/>
      </w:pPr>
      <w:r>
        <w:t xml:space="preserve">CF: </w:t>
      </w:r>
    </w:p>
    <w:p w:rsidR="00230801" w:rsidRDefault="00230801" w:rsidP="00230801">
      <w:pPr>
        <w:jc w:val="left"/>
      </w:pPr>
      <w:r>
        <w:t xml:space="preserve">(  ) </w:t>
      </w:r>
      <w:proofErr w:type="spellStart"/>
      <w:proofErr w:type="gramStart"/>
      <w:r>
        <w:t>DoD</w:t>
      </w:r>
      <w:proofErr w:type="spellEnd"/>
      <w:proofErr w:type="gramEnd"/>
      <w:r>
        <w:t xml:space="preserve"> PDBR</w:t>
      </w:r>
    </w:p>
    <w:p w:rsidR="00230801" w:rsidRDefault="00230801" w:rsidP="00230801">
      <w:pPr>
        <w:jc w:val="left"/>
      </w:pPr>
      <w:r>
        <w:t>(  ) DVA</w:t>
      </w:r>
    </w:p>
    <w:p w:rsidR="00E3077F" w:rsidRPr="001F29F9" w:rsidRDefault="00E3077F" w:rsidP="00BF0E94">
      <w:pPr>
        <w:tabs>
          <w:tab w:val="left" w:pos="0"/>
          <w:tab w:val="left" w:pos="4320"/>
        </w:tabs>
        <w:jc w:val="both"/>
        <w:rPr>
          <w:color w:val="000000" w:themeColor="text1"/>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557" w:rsidRDefault="006E2557">
      <w:r>
        <w:separator/>
      </w:r>
    </w:p>
  </w:endnote>
  <w:endnote w:type="continuationSeparator" w:id="0">
    <w:p w:rsidR="006E2557" w:rsidRDefault="006E25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C93D0E" w:rsidRPr="00374247" w:rsidRDefault="00C93D0E" w:rsidP="00374247">
        <w:pPr>
          <w:pStyle w:val="Footer"/>
          <w:ind w:firstLine="4320"/>
          <w:rPr>
            <w:color w:val="auto"/>
            <w:szCs w:val="24"/>
          </w:rPr>
        </w:pPr>
        <w:r w:rsidRPr="00374247">
          <w:rPr>
            <w:color w:val="auto"/>
            <w:szCs w:val="24"/>
          </w:rPr>
          <w:t xml:space="preserve">   </w:t>
        </w:r>
        <w:r w:rsidR="00B62E58" w:rsidRPr="00374247">
          <w:rPr>
            <w:color w:val="auto"/>
            <w:szCs w:val="24"/>
          </w:rPr>
          <w:fldChar w:fldCharType="begin"/>
        </w:r>
        <w:r w:rsidRPr="00374247">
          <w:rPr>
            <w:color w:val="auto"/>
            <w:szCs w:val="24"/>
          </w:rPr>
          <w:instrText xml:space="preserve"> PAGE   \* MERGEFORMAT </w:instrText>
        </w:r>
        <w:r w:rsidR="00B62E58" w:rsidRPr="00374247">
          <w:rPr>
            <w:color w:val="auto"/>
            <w:szCs w:val="24"/>
          </w:rPr>
          <w:fldChar w:fldCharType="separate"/>
        </w:r>
        <w:r w:rsidR="00230801" w:rsidRPr="00230801">
          <w:rPr>
            <w:noProof/>
            <w:color w:val="auto"/>
          </w:rPr>
          <w:t>8</w:t>
        </w:r>
        <w:r w:rsidR="00B62E58"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100348</w:t>
        </w:r>
      </w:p>
    </w:sdtContent>
  </w:sdt>
  <w:p w:rsidR="00C93D0E" w:rsidRPr="00684CE6" w:rsidRDefault="00C93D0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557" w:rsidRDefault="006E2557">
      <w:r>
        <w:separator/>
      </w:r>
    </w:p>
  </w:footnote>
  <w:footnote w:type="continuationSeparator" w:id="0">
    <w:p w:rsidR="006E2557" w:rsidRDefault="006E2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2401"/>
  </w:hdrShapeDefaults>
  <w:footnotePr>
    <w:numRestart w:val="eachSect"/>
    <w:footnote w:id="-1"/>
    <w:footnote w:id="0"/>
  </w:footnotePr>
  <w:endnotePr>
    <w:endnote w:id="-1"/>
    <w:endnote w:id="0"/>
  </w:endnotePr>
  <w:compat/>
  <w:rsids>
    <w:rsidRoot w:val="001C28D1"/>
    <w:rsid w:val="00000D30"/>
    <w:rsid w:val="000024F5"/>
    <w:rsid w:val="000030A2"/>
    <w:rsid w:val="000059FA"/>
    <w:rsid w:val="00006186"/>
    <w:rsid w:val="00006F87"/>
    <w:rsid w:val="00007107"/>
    <w:rsid w:val="000103C5"/>
    <w:rsid w:val="00010ABA"/>
    <w:rsid w:val="00010B0F"/>
    <w:rsid w:val="00012428"/>
    <w:rsid w:val="00012733"/>
    <w:rsid w:val="00013417"/>
    <w:rsid w:val="00014424"/>
    <w:rsid w:val="000145C2"/>
    <w:rsid w:val="0001473F"/>
    <w:rsid w:val="00014A47"/>
    <w:rsid w:val="00014A9E"/>
    <w:rsid w:val="00017778"/>
    <w:rsid w:val="00021361"/>
    <w:rsid w:val="00022CF3"/>
    <w:rsid w:val="00023913"/>
    <w:rsid w:val="00023D43"/>
    <w:rsid w:val="00024002"/>
    <w:rsid w:val="00024DE7"/>
    <w:rsid w:val="000256F9"/>
    <w:rsid w:val="00026092"/>
    <w:rsid w:val="00030776"/>
    <w:rsid w:val="00032E07"/>
    <w:rsid w:val="0003307C"/>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675"/>
    <w:rsid w:val="000B0AD2"/>
    <w:rsid w:val="000B1022"/>
    <w:rsid w:val="000B2FB8"/>
    <w:rsid w:val="000B38EA"/>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4C9"/>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16B"/>
    <w:rsid w:val="000F688E"/>
    <w:rsid w:val="000F7181"/>
    <w:rsid w:val="000F7581"/>
    <w:rsid w:val="00100110"/>
    <w:rsid w:val="001007CE"/>
    <w:rsid w:val="001008C1"/>
    <w:rsid w:val="001023DB"/>
    <w:rsid w:val="00102B8D"/>
    <w:rsid w:val="001031F4"/>
    <w:rsid w:val="00103948"/>
    <w:rsid w:val="00103CCF"/>
    <w:rsid w:val="0010417F"/>
    <w:rsid w:val="001042D2"/>
    <w:rsid w:val="0010530E"/>
    <w:rsid w:val="00105C07"/>
    <w:rsid w:val="001061CC"/>
    <w:rsid w:val="00106920"/>
    <w:rsid w:val="00106AD8"/>
    <w:rsid w:val="001078DB"/>
    <w:rsid w:val="001079FA"/>
    <w:rsid w:val="00107BCA"/>
    <w:rsid w:val="00107EC5"/>
    <w:rsid w:val="001103CD"/>
    <w:rsid w:val="00113D2A"/>
    <w:rsid w:val="00114F20"/>
    <w:rsid w:val="00115826"/>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628"/>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502E"/>
    <w:rsid w:val="00166182"/>
    <w:rsid w:val="0017038B"/>
    <w:rsid w:val="00170C94"/>
    <w:rsid w:val="0017139A"/>
    <w:rsid w:val="001724C8"/>
    <w:rsid w:val="00172988"/>
    <w:rsid w:val="001732C4"/>
    <w:rsid w:val="001739A0"/>
    <w:rsid w:val="00173C03"/>
    <w:rsid w:val="001745DD"/>
    <w:rsid w:val="00174FDE"/>
    <w:rsid w:val="00174FE3"/>
    <w:rsid w:val="00176D63"/>
    <w:rsid w:val="00177659"/>
    <w:rsid w:val="001779E5"/>
    <w:rsid w:val="00180516"/>
    <w:rsid w:val="00180826"/>
    <w:rsid w:val="00181240"/>
    <w:rsid w:val="00182A4C"/>
    <w:rsid w:val="00183F77"/>
    <w:rsid w:val="00183FB3"/>
    <w:rsid w:val="001844D8"/>
    <w:rsid w:val="00185DA8"/>
    <w:rsid w:val="00185ECB"/>
    <w:rsid w:val="001865E0"/>
    <w:rsid w:val="001870F0"/>
    <w:rsid w:val="00187860"/>
    <w:rsid w:val="00190DCA"/>
    <w:rsid w:val="00190E48"/>
    <w:rsid w:val="0019114B"/>
    <w:rsid w:val="001924F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0F3D"/>
    <w:rsid w:val="001B20E6"/>
    <w:rsid w:val="001B38E0"/>
    <w:rsid w:val="001B4C0B"/>
    <w:rsid w:val="001B4D12"/>
    <w:rsid w:val="001B4EC2"/>
    <w:rsid w:val="001B5B59"/>
    <w:rsid w:val="001B60E0"/>
    <w:rsid w:val="001B755A"/>
    <w:rsid w:val="001B7C8C"/>
    <w:rsid w:val="001C051D"/>
    <w:rsid w:val="001C0688"/>
    <w:rsid w:val="001C1285"/>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E7BFB"/>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696"/>
    <w:rsid w:val="00215C4C"/>
    <w:rsid w:val="00215ED6"/>
    <w:rsid w:val="00216049"/>
    <w:rsid w:val="002163FA"/>
    <w:rsid w:val="00217606"/>
    <w:rsid w:val="00217C09"/>
    <w:rsid w:val="00220F5C"/>
    <w:rsid w:val="00220FA9"/>
    <w:rsid w:val="00221034"/>
    <w:rsid w:val="002216BF"/>
    <w:rsid w:val="00221B9B"/>
    <w:rsid w:val="00222268"/>
    <w:rsid w:val="00223ABE"/>
    <w:rsid w:val="00225080"/>
    <w:rsid w:val="00225196"/>
    <w:rsid w:val="00225CB4"/>
    <w:rsid w:val="00226B1A"/>
    <w:rsid w:val="00227816"/>
    <w:rsid w:val="00227F0B"/>
    <w:rsid w:val="0023049F"/>
    <w:rsid w:val="00230801"/>
    <w:rsid w:val="0023086A"/>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401F"/>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374"/>
    <w:rsid w:val="00270864"/>
    <w:rsid w:val="002712F7"/>
    <w:rsid w:val="0027159C"/>
    <w:rsid w:val="002722F2"/>
    <w:rsid w:val="00274549"/>
    <w:rsid w:val="00274E46"/>
    <w:rsid w:val="002752AE"/>
    <w:rsid w:val="00275AFD"/>
    <w:rsid w:val="002769AF"/>
    <w:rsid w:val="00276C86"/>
    <w:rsid w:val="00276FD0"/>
    <w:rsid w:val="00277217"/>
    <w:rsid w:val="00280077"/>
    <w:rsid w:val="002810A4"/>
    <w:rsid w:val="0028261C"/>
    <w:rsid w:val="00282DB6"/>
    <w:rsid w:val="00284A26"/>
    <w:rsid w:val="00285095"/>
    <w:rsid w:val="00286CF4"/>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1DBC"/>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A43"/>
    <w:rsid w:val="002D5F57"/>
    <w:rsid w:val="002D63C2"/>
    <w:rsid w:val="002D6799"/>
    <w:rsid w:val="002D73D4"/>
    <w:rsid w:val="002D7787"/>
    <w:rsid w:val="002E00BC"/>
    <w:rsid w:val="002E02C6"/>
    <w:rsid w:val="002E1877"/>
    <w:rsid w:val="002E1C31"/>
    <w:rsid w:val="002E2E0F"/>
    <w:rsid w:val="002E333A"/>
    <w:rsid w:val="002E3474"/>
    <w:rsid w:val="002E400C"/>
    <w:rsid w:val="002E49C3"/>
    <w:rsid w:val="002E5114"/>
    <w:rsid w:val="002E5988"/>
    <w:rsid w:val="002E65E6"/>
    <w:rsid w:val="002E7072"/>
    <w:rsid w:val="002E7570"/>
    <w:rsid w:val="002E75AE"/>
    <w:rsid w:val="002E764B"/>
    <w:rsid w:val="002E7C25"/>
    <w:rsid w:val="002F0D6A"/>
    <w:rsid w:val="002F0E28"/>
    <w:rsid w:val="002F195B"/>
    <w:rsid w:val="002F287E"/>
    <w:rsid w:val="002F2981"/>
    <w:rsid w:val="002F2D63"/>
    <w:rsid w:val="002F6AD8"/>
    <w:rsid w:val="002F7F81"/>
    <w:rsid w:val="00300A36"/>
    <w:rsid w:val="0030120B"/>
    <w:rsid w:val="003017A0"/>
    <w:rsid w:val="00301B45"/>
    <w:rsid w:val="00305047"/>
    <w:rsid w:val="00305856"/>
    <w:rsid w:val="00305867"/>
    <w:rsid w:val="0030678B"/>
    <w:rsid w:val="00306D16"/>
    <w:rsid w:val="0030700A"/>
    <w:rsid w:val="00307595"/>
    <w:rsid w:val="00307DA6"/>
    <w:rsid w:val="00310CD7"/>
    <w:rsid w:val="0031221D"/>
    <w:rsid w:val="00313C3A"/>
    <w:rsid w:val="00313D7A"/>
    <w:rsid w:val="00313D81"/>
    <w:rsid w:val="003155FB"/>
    <w:rsid w:val="00320B70"/>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5646"/>
    <w:rsid w:val="00335D2F"/>
    <w:rsid w:val="0033601F"/>
    <w:rsid w:val="00336805"/>
    <w:rsid w:val="00337351"/>
    <w:rsid w:val="00341A54"/>
    <w:rsid w:val="00344A4F"/>
    <w:rsid w:val="00344D17"/>
    <w:rsid w:val="0034669F"/>
    <w:rsid w:val="003470C4"/>
    <w:rsid w:val="003509CC"/>
    <w:rsid w:val="00351498"/>
    <w:rsid w:val="00352B22"/>
    <w:rsid w:val="00352CBF"/>
    <w:rsid w:val="00354547"/>
    <w:rsid w:val="003549F5"/>
    <w:rsid w:val="00355747"/>
    <w:rsid w:val="00355ACB"/>
    <w:rsid w:val="003567DE"/>
    <w:rsid w:val="003574F3"/>
    <w:rsid w:val="00357831"/>
    <w:rsid w:val="003604A5"/>
    <w:rsid w:val="0036114B"/>
    <w:rsid w:val="003615DF"/>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2EBE"/>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3ED0"/>
    <w:rsid w:val="003840F6"/>
    <w:rsid w:val="00384866"/>
    <w:rsid w:val="003851BA"/>
    <w:rsid w:val="003857D4"/>
    <w:rsid w:val="00385D6F"/>
    <w:rsid w:val="00386D43"/>
    <w:rsid w:val="00387095"/>
    <w:rsid w:val="00387E95"/>
    <w:rsid w:val="00390092"/>
    <w:rsid w:val="00390CFA"/>
    <w:rsid w:val="00391858"/>
    <w:rsid w:val="00392E30"/>
    <w:rsid w:val="00393651"/>
    <w:rsid w:val="00393D7D"/>
    <w:rsid w:val="00394926"/>
    <w:rsid w:val="00394FF9"/>
    <w:rsid w:val="003952EB"/>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6F70"/>
    <w:rsid w:val="003B7A8B"/>
    <w:rsid w:val="003C1763"/>
    <w:rsid w:val="003C247E"/>
    <w:rsid w:val="003C294B"/>
    <w:rsid w:val="003C5046"/>
    <w:rsid w:val="003C53E8"/>
    <w:rsid w:val="003C5B54"/>
    <w:rsid w:val="003C6068"/>
    <w:rsid w:val="003C7AD2"/>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E6DEA"/>
    <w:rsid w:val="003F070E"/>
    <w:rsid w:val="003F1206"/>
    <w:rsid w:val="003F2418"/>
    <w:rsid w:val="003F28DB"/>
    <w:rsid w:val="003F2EEE"/>
    <w:rsid w:val="003F5124"/>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0504"/>
    <w:rsid w:val="004316FD"/>
    <w:rsid w:val="00433F36"/>
    <w:rsid w:val="00434860"/>
    <w:rsid w:val="00434BBD"/>
    <w:rsid w:val="0043503A"/>
    <w:rsid w:val="00437B8A"/>
    <w:rsid w:val="00437D18"/>
    <w:rsid w:val="00437D77"/>
    <w:rsid w:val="00441D99"/>
    <w:rsid w:val="00441FC9"/>
    <w:rsid w:val="004435BE"/>
    <w:rsid w:val="0044384F"/>
    <w:rsid w:val="0044411E"/>
    <w:rsid w:val="00444472"/>
    <w:rsid w:val="00444B93"/>
    <w:rsid w:val="00444F80"/>
    <w:rsid w:val="00445599"/>
    <w:rsid w:val="00446018"/>
    <w:rsid w:val="0044769D"/>
    <w:rsid w:val="0045027B"/>
    <w:rsid w:val="004504E7"/>
    <w:rsid w:val="0045060A"/>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0802"/>
    <w:rsid w:val="004718E7"/>
    <w:rsid w:val="00472289"/>
    <w:rsid w:val="00472535"/>
    <w:rsid w:val="004761CC"/>
    <w:rsid w:val="004766C9"/>
    <w:rsid w:val="00480D4A"/>
    <w:rsid w:val="00481DA1"/>
    <w:rsid w:val="00483A2B"/>
    <w:rsid w:val="00484212"/>
    <w:rsid w:val="004848C3"/>
    <w:rsid w:val="00484BA9"/>
    <w:rsid w:val="0048570D"/>
    <w:rsid w:val="0048599A"/>
    <w:rsid w:val="00486818"/>
    <w:rsid w:val="0048751E"/>
    <w:rsid w:val="0049255F"/>
    <w:rsid w:val="0049445D"/>
    <w:rsid w:val="00494D39"/>
    <w:rsid w:val="00494ED7"/>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5BC"/>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C31"/>
    <w:rsid w:val="004D10D4"/>
    <w:rsid w:val="004D16BD"/>
    <w:rsid w:val="004D2AAB"/>
    <w:rsid w:val="004D3C7F"/>
    <w:rsid w:val="004D42CB"/>
    <w:rsid w:val="004D6E90"/>
    <w:rsid w:val="004D6F2B"/>
    <w:rsid w:val="004E0248"/>
    <w:rsid w:val="004E21A3"/>
    <w:rsid w:val="004E32EA"/>
    <w:rsid w:val="004E3517"/>
    <w:rsid w:val="004E6866"/>
    <w:rsid w:val="004F0C58"/>
    <w:rsid w:val="004F1597"/>
    <w:rsid w:val="004F2993"/>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345C"/>
    <w:rsid w:val="00514449"/>
    <w:rsid w:val="00515419"/>
    <w:rsid w:val="005157BD"/>
    <w:rsid w:val="00521221"/>
    <w:rsid w:val="005214A3"/>
    <w:rsid w:val="005222E7"/>
    <w:rsid w:val="00523488"/>
    <w:rsid w:val="00523A8B"/>
    <w:rsid w:val="00523E04"/>
    <w:rsid w:val="00525003"/>
    <w:rsid w:val="0052590B"/>
    <w:rsid w:val="0052592B"/>
    <w:rsid w:val="0052655D"/>
    <w:rsid w:val="00526591"/>
    <w:rsid w:val="00527178"/>
    <w:rsid w:val="00527618"/>
    <w:rsid w:val="005278CB"/>
    <w:rsid w:val="00530388"/>
    <w:rsid w:val="00531DA0"/>
    <w:rsid w:val="00532E9D"/>
    <w:rsid w:val="00533075"/>
    <w:rsid w:val="00533904"/>
    <w:rsid w:val="00534BEC"/>
    <w:rsid w:val="00534D42"/>
    <w:rsid w:val="005350A5"/>
    <w:rsid w:val="00536379"/>
    <w:rsid w:val="00537238"/>
    <w:rsid w:val="005400C5"/>
    <w:rsid w:val="005404CD"/>
    <w:rsid w:val="0054093E"/>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B0B"/>
    <w:rsid w:val="00555C66"/>
    <w:rsid w:val="005569EF"/>
    <w:rsid w:val="00556BDE"/>
    <w:rsid w:val="005574FC"/>
    <w:rsid w:val="00560D57"/>
    <w:rsid w:val="0056147A"/>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0F54"/>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37EF"/>
    <w:rsid w:val="005B5B3D"/>
    <w:rsid w:val="005B5E8F"/>
    <w:rsid w:val="005B64CF"/>
    <w:rsid w:val="005B72DA"/>
    <w:rsid w:val="005C017B"/>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0465"/>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555"/>
    <w:rsid w:val="00606BEB"/>
    <w:rsid w:val="0061014A"/>
    <w:rsid w:val="0061054B"/>
    <w:rsid w:val="006110FB"/>
    <w:rsid w:val="00612FB0"/>
    <w:rsid w:val="0061356D"/>
    <w:rsid w:val="00613E26"/>
    <w:rsid w:val="00615641"/>
    <w:rsid w:val="00615A66"/>
    <w:rsid w:val="00616959"/>
    <w:rsid w:val="0062036E"/>
    <w:rsid w:val="00620FFA"/>
    <w:rsid w:val="006211D0"/>
    <w:rsid w:val="00621595"/>
    <w:rsid w:val="00622021"/>
    <w:rsid w:val="006222CE"/>
    <w:rsid w:val="0062238A"/>
    <w:rsid w:val="0062359D"/>
    <w:rsid w:val="00623634"/>
    <w:rsid w:val="00623A33"/>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667AB"/>
    <w:rsid w:val="0066757F"/>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1D3"/>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204F"/>
    <w:rsid w:val="006B31E6"/>
    <w:rsid w:val="006B3923"/>
    <w:rsid w:val="006B39D4"/>
    <w:rsid w:val="006B3F3E"/>
    <w:rsid w:val="006B4AA2"/>
    <w:rsid w:val="006B4C4D"/>
    <w:rsid w:val="006B5357"/>
    <w:rsid w:val="006B53C4"/>
    <w:rsid w:val="006B586B"/>
    <w:rsid w:val="006B5923"/>
    <w:rsid w:val="006B67D9"/>
    <w:rsid w:val="006B6C14"/>
    <w:rsid w:val="006B7159"/>
    <w:rsid w:val="006B715E"/>
    <w:rsid w:val="006C1D6E"/>
    <w:rsid w:val="006C2EF6"/>
    <w:rsid w:val="006C3A68"/>
    <w:rsid w:val="006C3B08"/>
    <w:rsid w:val="006C412F"/>
    <w:rsid w:val="006C6AB1"/>
    <w:rsid w:val="006C6E6B"/>
    <w:rsid w:val="006C73D4"/>
    <w:rsid w:val="006D03B9"/>
    <w:rsid w:val="006D145F"/>
    <w:rsid w:val="006D2000"/>
    <w:rsid w:val="006D2D39"/>
    <w:rsid w:val="006D2F31"/>
    <w:rsid w:val="006D3B3F"/>
    <w:rsid w:val="006D4250"/>
    <w:rsid w:val="006D4E0E"/>
    <w:rsid w:val="006D5861"/>
    <w:rsid w:val="006D5CE2"/>
    <w:rsid w:val="006D7854"/>
    <w:rsid w:val="006E06D1"/>
    <w:rsid w:val="006E122E"/>
    <w:rsid w:val="006E1313"/>
    <w:rsid w:val="006E2557"/>
    <w:rsid w:val="006E2DC8"/>
    <w:rsid w:val="006E58CB"/>
    <w:rsid w:val="006E6B68"/>
    <w:rsid w:val="006E7356"/>
    <w:rsid w:val="006E77C8"/>
    <w:rsid w:val="006F0F9C"/>
    <w:rsid w:val="006F149D"/>
    <w:rsid w:val="006F1A46"/>
    <w:rsid w:val="006F3B19"/>
    <w:rsid w:val="006F45A0"/>
    <w:rsid w:val="006F4F06"/>
    <w:rsid w:val="006F5A4E"/>
    <w:rsid w:val="006F5D37"/>
    <w:rsid w:val="006F6005"/>
    <w:rsid w:val="006F6350"/>
    <w:rsid w:val="006F7A7F"/>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0E1B"/>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385"/>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6D2"/>
    <w:rsid w:val="007A7FD8"/>
    <w:rsid w:val="007B0128"/>
    <w:rsid w:val="007B0635"/>
    <w:rsid w:val="007B0A06"/>
    <w:rsid w:val="007B0B24"/>
    <w:rsid w:val="007B0F8B"/>
    <w:rsid w:val="007B1C83"/>
    <w:rsid w:val="007B4181"/>
    <w:rsid w:val="007B4932"/>
    <w:rsid w:val="007B5746"/>
    <w:rsid w:val="007B5C5C"/>
    <w:rsid w:val="007B6CE0"/>
    <w:rsid w:val="007B75D3"/>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4D71"/>
    <w:rsid w:val="007D568A"/>
    <w:rsid w:val="007D574E"/>
    <w:rsid w:val="007D57C0"/>
    <w:rsid w:val="007D67CB"/>
    <w:rsid w:val="007D6BFE"/>
    <w:rsid w:val="007E176C"/>
    <w:rsid w:val="007E1AFA"/>
    <w:rsid w:val="007E2046"/>
    <w:rsid w:val="007E2370"/>
    <w:rsid w:val="007E3883"/>
    <w:rsid w:val="007E4876"/>
    <w:rsid w:val="007E48CD"/>
    <w:rsid w:val="007E4ACB"/>
    <w:rsid w:val="007E4FBB"/>
    <w:rsid w:val="007E55BF"/>
    <w:rsid w:val="007E59E3"/>
    <w:rsid w:val="007E5E39"/>
    <w:rsid w:val="007E621C"/>
    <w:rsid w:val="007E71B1"/>
    <w:rsid w:val="007E7B4E"/>
    <w:rsid w:val="007E7F02"/>
    <w:rsid w:val="007F0292"/>
    <w:rsid w:val="007F0722"/>
    <w:rsid w:val="007F0AB7"/>
    <w:rsid w:val="007F0CE2"/>
    <w:rsid w:val="007F0EFF"/>
    <w:rsid w:val="007F1286"/>
    <w:rsid w:val="007F1375"/>
    <w:rsid w:val="007F1AFD"/>
    <w:rsid w:val="007F30E4"/>
    <w:rsid w:val="0080064F"/>
    <w:rsid w:val="00801B85"/>
    <w:rsid w:val="00802D7F"/>
    <w:rsid w:val="00803850"/>
    <w:rsid w:val="008039E8"/>
    <w:rsid w:val="00804385"/>
    <w:rsid w:val="00804C80"/>
    <w:rsid w:val="00804E0E"/>
    <w:rsid w:val="008051EB"/>
    <w:rsid w:val="0080588E"/>
    <w:rsid w:val="00805AFD"/>
    <w:rsid w:val="00806397"/>
    <w:rsid w:val="008078D8"/>
    <w:rsid w:val="0080798E"/>
    <w:rsid w:val="00811BD9"/>
    <w:rsid w:val="00811D5B"/>
    <w:rsid w:val="00811FE8"/>
    <w:rsid w:val="00813019"/>
    <w:rsid w:val="00813C51"/>
    <w:rsid w:val="0081521C"/>
    <w:rsid w:val="00816CCB"/>
    <w:rsid w:val="00817572"/>
    <w:rsid w:val="00817713"/>
    <w:rsid w:val="008208C3"/>
    <w:rsid w:val="008220F1"/>
    <w:rsid w:val="0082340B"/>
    <w:rsid w:val="00823D6A"/>
    <w:rsid w:val="00823E38"/>
    <w:rsid w:val="00827B29"/>
    <w:rsid w:val="00827DB6"/>
    <w:rsid w:val="008304B2"/>
    <w:rsid w:val="00830999"/>
    <w:rsid w:val="00830D5E"/>
    <w:rsid w:val="00830F69"/>
    <w:rsid w:val="00831940"/>
    <w:rsid w:val="008324D9"/>
    <w:rsid w:val="0083283B"/>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077"/>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07F"/>
    <w:rsid w:val="008762E7"/>
    <w:rsid w:val="008764DC"/>
    <w:rsid w:val="00882302"/>
    <w:rsid w:val="00882CC2"/>
    <w:rsid w:val="00883103"/>
    <w:rsid w:val="0088325A"/>
    <w:rsid w:val="00883930"/>
    <w:rsid w:val="00884535"/>
    <w:rsid w:val="00885C15"/>
    <w:rsid w:val="00887134"/>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81C"/>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2F28"/>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C9B"/>
    <w:rsid w:val="00906EB7"/>
    <w:rsid w:val="00907FE6"/>
    <w:rsid w:val="009102BF"/>
    <w:rsid w:val="00911388"/>
    <w:rsid w:val="00911490"/>
    <w:rsid w:val="009115F2"/>
    <w:rsid w:val="00911B11"/>
    <w:rsid w:val="00914ADB"/>
    <w:rsid w:val="00917182"/>
    <w:rsid w:val="00920251"/>
    <w:rsid w:val="00921CFD"/>
    <w:rsid w:val="00923B25"/>
    <w:rsid w:val="0092402E"/>
    <w:rsid w:val="009259BA"/>
    <w:rsid w:val="00926A70"/>
    <w:rsid w:val="00926FCB"/>
    <w:rsid w:val="009303BB"/>
    <w:rsid w:val="0093108A"/>
    <w:rsid w:val="00931B6D"/>
    <w:rsid w:val="00932EA0"/>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78D"/>
    <w:rsid w:val="00962F2D"/>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244D"/>
    <w:rsid w:val="009935C3"/>
    <w:rsid w:val="0099421F"/>
    <w:rsid w:val="00994FC8"/>
    <w:rsid w:val="009A0BA7"/>
    <w:rsid w:val="009A0DE3"/>
    <w:rsid w:val="009A1643"/>
    <w:rsid w:val="009A215A"/>
    <w:rsid w:val="009A26B9"/>
    <w:rsid w:val="009A49D3"/>
    <w:rsid w:val="009A4F1B"/>
    <w:rsid w:val="009A66C5"/>
    <w:rsid w:val="009A66E7"/>
    <w:rsid w:val="009A79BA"/>
    <w:rsid w:val="009B10F9"/>
    <w:rsid w:val="009B14D1"/>
    <w:rsid w:val="009B1534"/>
    <w:rsid w:val="009B4351"/>
    <w:rsid w:val="009B4963"/>
    <w:rsid w:val="009B4A3B"/>
    <w:rsid w:val="009B6023"/>
    <w:rsid w:val="009B69D3"/>
    <w:rsid w:val="009B721E"/>
    <w:rsid w:val="009B7475"/>
    <w:rsid w:val="009B7BA7"/>
    <w:rsid w:val="009B7C01"/>
    <w:rsid w:val="009B7CDF"/>
    <w:rsid w:val="009C0938"/>
    <w:rsid w:val="009C0C22"/>
    <w:rsid w:val="009C15D9"/>
    <w:rsid w:val="009C1A1D"/>
    <w:rsid w:val="009C22C8"/>
    <w:rsid w:val="009C3F82"/>
    <w:rsid w:val="009C582A"/>
    <w:rsid w:val="009C5C56"/>
    <w:rsid w:val="009C72DD"/>
    <w:rsid w:val="009C78FD"/>
    <w:rsid w:val="009C7DF5"/>
    <w:rsid w:val="009D056C"/>
    <w:rsid w:val="009D060F"/>
    <w:rsid w:val="009D1035"/>
    <w:rsid w:val="009D1ADE"/>
    <w:rsid w:val="009D297C"/>
    <w:rsid w:val="009D3652"/>
    <w:rsid w:val="009D37CA"/>
    <w:rsid w:val="009D4229"/>
    <w:rsid w:val="009D4268"/>
    <w:rsid w:val="009D4469"/>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4A51"/>
    <w:rsid w:val="00A06F66"/>
    <w:rsid w:val="00A0798C"/>
    <w:rsid w:val="00A07BDD"/>
    <w:rsid w:val="00A07F12"/>
    <w:rsid w:val="00A1105B"/>
    <w:rsid w:val="00A1213C"/>
    <w:rsid w:val="00A130E8"/>
    <w:rsid w:val="00A15B6B"/>
    <w:rsid w:val="00A15EB4"/>
    <w:rsid w:val="00A1600D"/>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83"/>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98"/>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AC"/>
    <w:rsid w:val="00AA04B3"/>
    <w:rsid w:val="00AA1253"/>
    <w:rsid w:val="00AA1ED0"/>
    <w:rsid w:val="00AA1F5B"/>
    <w:rsid w:val="00AA28EF"/>
    <w:rsid w:val="00AA2E3C"/>
    <w:rsid w:val="00AA3593"/>
    <w:rsid w:val="00AA38CA"/>
    <w:rsid w:val="00AA493E"/>
    <w:rsid w:val="00AA68BA"/>
    <w:rsid w:val="00AA73AF"/>
    <w:rsid w:val="00AB062D"/>
    <w:rsid w:val="00AB0A8A"/>
    <w:rsid w:val="00AB1754"/>
    <w:rsid w:val="00AB1F8D"/>
    <w:rsid w:val="00AB27DD"/>
    <w:rsid w:val="00AB4BA4"/>
    <w:rsid w:val="00AB592E"/>
    <w:rsid w:val="00AC0C1C"/>
    <w:rsid w:val="00AC1305"/>
    <w:rsid w:val="00AC37BE"/>
    <w:rsid w:val="00AC415B"/>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7870"/>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5F1F"/>
    <w:rsid w:val="00B36569"/>
    <w:rsid w:val="00B37345"/>
    <w:rsid w:val="00B37F53"/>
    <w:rsid w:val="00B40A05"/>
    <w:rsid w:val="00B40A3E"/>
    <w:rsid w:val="00B427BB"/>
    <w:rsid w:val="00B43BA2"/>
    <w:rsid w:val="00B449EE"/>
    <w:rsid w:val="00B454AE"/>
    <w:rsid w:val="00B45E9B"/>
    <w:rsid w:val="00B46216"/>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2E58"/>
    <w:rsid w:val="00B643A6"/>
    <w:rsid w:val="00B64DD6"/>
    <w:rsid w:val="00B652FB"/>
    <w:rsid w:val="00B66505"/>
    <w:rsid w:val="00B6710C"/>
    <w:rsid w:val="00B67160"/>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25BA"/>
    <w:rsid w:val="00BB3F4D"/>
    <w:rsid w:val="00BB45B5"/>
    <w:rsid w:val="00BB4DDE"/>
    <w:rsid w:val="00BB6064"/>
    <w:rsid w:val="00BB65CE"/>
    <w:rsid w:val="00BB66FE"/>
    <w:rsid w:val="00BB7012"/>
    <w:rsid w:val="00BB7634"/>
    <w:rsid w:val="00BC09D1"/>
    <w:rsid w:val="00BC1CF3"/>
    <w:rsid w:val="00BC2BE0"/>
    <w:rsid w:val="00BC3573"/>
    <w:rsid w:val="00BC5860"/>
    <w:rsid w:val="00BC7F82"/>
    <w:rsid w:val="00BD1844"/>
    <w:rsid w:val="00BD1DB5"/>
    <w:rsid w:val="00BD2A49"/>
    <w:rsid w:val="00BD3683"/>
    <w:rsid w:val="00BD40AB"/>
    <w:rsid w:val="00BD40DE"/>
    <w:rsid w:val="00BD41AC"/>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8A9"/>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8C"/>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078"/>
    <w:rsid w:val="00C6170B"/>
    <w:rsid w:val="00C62EB2"/>
    <w:rsid w:val="00C62ECC"/>
    <w:rsid w:val="00C63431"/>
    <w:rsid w:val="00C64550"/>
    <w:rsid w:val="00C648F1"/>
    <w:rsid w:val="00C64C87"/>
    <w:rsid w:val="00C65414"/>
    <w:rsid w:val="00C665FE"/>
    <w:rsid w:val="00C70583"/>
    <w:rsid w:val="00C71BEC"/>
    <w:rsid w:val="00C73942"/>
    <w:rsid w:val="00C73A83"/>
    <w:rsid w:val="00C74D3A"/>
    <w:rsid w:val="00C75F3D"/>
    <w:rsid w:val="00C80511"/>
    <w:rsid w:val="00C80655"/>
    <w:rsid w:val="00C80EFF"/>
    <w:rsid w:val="00C81937"/>
    <w:rsid w:val="00C826F5"/>
    <w:rsid w:val="00C83740"/>
    <w:rsid w:val="00C84527"/>
    <w:rsid w:val="00C84AD1"/>
    <w:rsid w:val="00C85579"/>
    <w:rsid w:val="00C8590C"/>
    <w:rsid w:val="00C862F1"/>
    <w:rsid w:val="00C863E5"/>
    <w:rsid w:val="00C87BE6"/>
    <w:rsid w:val="00C87F76"/>
    <w:rsid w:val="00C900DB"/>
    <w:rsid w:val="00C931FC"/>
    <w:rsid w:val="00C932C5"/>
    <w:rsid w:val="00C93D0E"/>
    <w:rsid w:val="00C94CB6"/>
    <w:rsid w:val="00C95299"/>
    <w:rsid w:val="00C95A72"/>
    <w:rsid w:val="00C9650E"/>
    <w:rsid w:val="00C97000"/>
    <w:rsid w:val="00C975BD"/>
    <w:rsid w:val="00CA068D"/>
    <w:rsid w:val="00CA08DF"/>
    <w:rsid w:val="00CA0C6E"/>
    <w:rsid w:val="00CA1228"/>
    <w:rsid w:val="00CA1C73"/>
    <w:rsid w:val="00CA282D"/>
    <w:rsid w:val="00CA3F73"/>
    <w:rsid w:val="00CA4670"/>
    <w:rsid w:val="00CA5F89"/>
    <w:rsid w:val="00CA64C9"/>
    <w:rsid w:val="00CA6B1A"/>
    <w:rsid w:val="00CB0A0C"/>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3D09"/>
    <w:rsid w:val="00CD5653"/>
    <w:rsid w:val="00CD5E6D"/>
    <w:rsid w:val="00CD63C8"/>
    <w:rsid w:val="00CD76F8"/>
    <w:rsid w:val="00CD78A5"/>
    <w:rsid w:val="00CE02E8"/>
    <w:rsid w:val="00CE069E"/>
    <w:rsid w:val="00CE0DE0"/>
    <w:rsid w:val="00CE2CC2"/>
    <w:rsid w:val="00CE3722"/>
    <w:rsid w:val="00CE3D75"/>
    <w:rsid w:val="00CF1485"/>
    <w:rsid w:val="00CF158D"/>
    <w:rsid w:val="00CF2166"/>
    <w:rsid w:val="00CF4340"/>
    <w:rsid w:val="00CF4394"/>
    <w:rsid w:val="00CF48B4"/>
    <w:rsid w:val="00CF5C12"/>
    <w:rsid w:val="00CF7B72"/>
    <w:rsid w:val="00D000A9"/>
    <w:rsid w:val="00D00384"/>
    <w:rsid w:val="00D005DB"/>
    <w:rsid w:val="00D0064E"/>
    <w:rsid w:val="00D00981"/>
    <w:rsid w:val="00D009FC"/>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1AE6"/>
    <w:rsid w:val="00D33452"/>
    <w:rsid w:val="00D336C8"/>
    <w:rsid w:val="00D339E8"/>
    <w:rsid w:val="00D33FDD"/>
    <w:rsid w:val="00D35125"/>
    <w:rsid w:val="00D3654A"/>
    <w:rsid w:val="00D3662E"/>
    <w:rsid w:val="00D373F1"/>
    <w:rsid w:val="00D37567"/>
    <w:rsid w:val="00D40B1F"/>
    <w:rsid w:val="00D40D75"/>
    <w:rsid w:val="00D41E96"/>
    <w:rsid w:val="00D43978"/>
    <w:rsid w:val="00D43CBD"/>
    <w:rsid w:val="00D449F0"/>
    <w:rsid w:val="00D462D7"/>
    <w:rsid w:val="00D46A33"/>
    <w:rsid w:val="00D47D8E"/>
    <w:rsid w:val="00D5062C"/>
    <w:rsid w:val="00D50C8C"/>
    <w:rsid w:val="00D51FFE"/>
    <w:rsid w:val="00D52393"/>
    <w:rsid w:val="00D523E4"/>
    <w:rsid w:val="00D5279D"/>
    <w:rsid w:val="00D52A1B"/>
    <w:rsid w:val="00D52AA7"/>
    <w:rsid w:val="00D52FCC"/>
    <w:rsid w:val="00D53F14"/>
    <w:rsid w:val="00D54BE4"/>
    <w:rsid w:val="00D54DDB"/>
    <w:rsid w:val="00D554BC"/>
    <w:rsid w:val="00D560DC"/>
    <w:rsid w:val="00D56602"/>
    <w:rsid w:val="00D56751"/>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13B"/>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C1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87A"/>
    <w:rsid w:val="00DB4A6D"/>
    <w:rsid w:val="00DB5941"/>
    <w:rsid w:val="00DB626D"/>
    <w:rsid w:val="00DB6365"/>
    <w:rsid w:val="00DB756C"/>
    <w:rsid w:val="00DC07B7"/>
    <w:rsid w:val="00DC0BF1"/>
    <w:rsid w:val="00DC1607"/>
    <w:rsid w:val="00DC17F2"/>
    <w:rsid w:val="00DC37D8"/>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3514"/>
    <w:rsid w:val="00DF5C84"/>
    <w:rsid w:val="00DF5EC0"/>
    <w:rsid w:val="00DF6EF8"/>
    <w:rsid w:val="00DF6EFE"/>
    <w:rsid w:val="00E00A69"/>
    <w:rsid w:val="00E017BC"/>
    <w:rsid w:val="00E017F0"/>
    <w:rsid w:val="00E01A0E"/>
    <w:rsid w:val="00E025FE"/>
    <w:rsid w:val="00E02FED"/>
    <w:rsid w:val="00E03280"/>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1708"/>
    <w:rsid w:val="00E322F7"/>
    <w:rsid w:val="00E3369B"/>
    <w:rsid w:val="00E362D2"/>
    <w:rsid w:val="00E36D76"/>
    <w:rsid w:val="00E40478"/>
    <w:rsid w:val="00E405EA"/>
    <w:rsid w:val="00E408B7"/>
    <w:rsid w:val="00E412EB"/>
    <w:rsid w:val="00E41637"/>
    <w:rsid w:val="00E42789"/>
    <w:rsid w:val="00E43F59"/>
    <w:rsid w:val="00E45B66"/>
    <w:rsid w:val="00E464F0"/>
    <w:rsid w:val="00E46EF3"/>
    <w:rsid w:val="00E47370"/>
    <w:rsid w:val="00E473E9"/>
    <w:rsid w:val="00E47B47"/>
    <w:rsid w:val="00E50BEB"/>
    <w:rsid w:val="00E53460"/>
    <w:rsid w:val="00E53E28"/>
    <w:rsid w:val="00E548FA"/>
    <w:rsid w:val="00E55CD9"/>
    <w:rsid w:val="00E57703"/>
    <w:rsid w:val="00E57788"/>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73E"/>
    <w:rsid w:val="00E67C4E"/>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87AE6"/>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2BDF"/>
    <w:rsid w:val="00ED4773"/>
    <w:rsid w:val="00ED5284"/>
    <w:rsid w:val="00ED664B"/>
    <w:rsid w:val="00ED6A61"/>
    <w:rsid w:val="00ED768E"/>
    <w:rsid w:val="00ED7DA4"/>
    <w:rsid w:val="00EE03BB"/>
    <w:rsid w:val="00EE0552"/>
    <w:rsid w:val="00EE0B44"/>
    <w:rsid w:val="00EE125D"/>
    <w:rsid w:val="00EE23DE"/>
    <w:rsid w:val="00EE36B7"/>
    <w:rsid w:val="00EE389F"/>
    <w:rsid w:val="00EE48BB"/>
    <w:rsid w:val="00EE6FE0"/>
    <w:rsid w:val="00EE704A"/>
    <w:rsid w:val="00EE7840"/>
    <w:rsid w:val="00EF2E75"/>
    <w:rsid w:val="00EF3F99"/>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3383"/>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017"/>
    <w:rsid w:val="00F50F30"/>
    <w:rsid w:val="00F5126A"/>
    <w:rsid w:val="00F5126E"/>
    <w:rsid w:val="00F516EF"/>
    <w:rsid w:val="00F51755"/>
    <w:rsid w:val="00F531D9"/>
    <w:rsid w:val="00F54464"/>
    <w:rsid w:val="00F54D8E"/>
    <w:rsid w:val="00F5580D"/>
    <w:rsid w:val="00F56EA1"/>
    <w:rsid w:val="00F571C3"/>
    <w:rsid w:val="00F606D5"/>
    <w:rsid w:val="00F611B3"/>
    <w:rsid w:val="00F6196E"/>
    <w:rsid w:val="00F61CCC"/>
    <w:rsid w:val="00F624DD"/>
    <w:rsid w:val="00F629C0"/>
    <w:rsid w:val="00F63FC7"/>
    <w:rsid w:val="00F6502D"/>
    <w:rsid w:val="00F65E1F"/>
    <w:rsid w:val="00F65ED5"/>
    <w:rsid w:val="00F6608B"/>
    <w:rsid w:val="00F6636A"/>
    <w:rsid w:val="00F667C5"/>
    <w:rsid w:val="00F67E31"/>
    <w:rsid w:val="00F70B44"/>
    <w:rsid w:val="00F71436"/>
    <w:rsid w:val="00F718A8"/>
    <w:rsid w:val="00F71D33"/>
    <w:rsid w:val="00F7207E"/>
    <w:rsid w:val="00F72183"/>
    <w:rsid w:val="00F73FF8"/>
    <w:rsid w:val="00F75C12"/>
    <w:rsid w:val="00F76D01"/>
    <w:rsid w:val="00F80B43"/>
    <w:rsid w:val="00F80C97"/>
    <w:rsid w:val="00F81C35"/>
    <w:rsid w:val="00F82981"/>
    <w:rsid w:val="00F8311F"/>
    <w:rsid w:val="00F83248"/>
    <w:rsid w:val="00F83376"/>
    <w:rsid w:val="00F853AE"/>
    <w:rsid w:val="00F908D5"/>
    <w:rsid w:val="00F913B9"/>
    <w:rsid w:val="00F91B17"/>
    <w:rsid w:val="00F93C74"/>
    <w:rsid w:val="00F93DCC"/>
    <w:rsid w:val="00F9435D"/>
    <w:rsid w:val="00F962A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B08"/>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230801"/>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27150740">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33600053">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6D5D3-354F-4B38-9178-B1B97D2D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4294</Words>
  <Characters>24274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2012-03-02T14:36:00Z</cp:lastPrinted>
  <dcterms:created xsi:type="dcterms:W3CDTF">2012-06-28T14:21:00Z</dcterms:created>
  <dcterms:modified xsi:type="dcterms:W3CDTF">2012-06-28T14:21:00Z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