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8626D8" w:rsidRDefault="00540BEF" w:rsidP="00FB5AEA">
      <w:pPr>
        <w:tabs>
          <w:tab w:val="left" w:pos="288"/>
          <w:tab w:val="left" w:pos="4752"/>
        </w:tabs>
        <w:spacing w:line="240" w:lineRule="exact"/>
        <w:jc w:val="center"/>
        <w:rPr>
          <w:rFonts w:asciiTheme="minorHAnsi" w:hAnsiTheme="minorHAnsi"/>
          <w:color w:val="auto"/>
        </w:rPr>
      </w:pPr>
      <w:r w:rsidRPr="008626D8">
        <w:rPr>
          <w:rFonts w:asciiTheme="minorHAnsi" w:hAnsiTheme="minorHAnsi"/>
          <w:color w:val="auto"/>
        </w:rPr>
        <w:t>RECORD OF PROCEEDINGS</w:t>
      </w:r>
    </w:p>
    <w:p w:rsidR="00540BEF" w:rsidRPr="008626D8" w:rsidRDefault="00540BEF" w:rsidP="00FB5AEA">
      <w:pPr>
        <w:tabs>
          <w:tab w:val="left" w:pos="288"/>
          <w:tab w:val="left" w:pos="4752"/>
        </w:tabs>
        <w:spacing w:line="240" w:lineRule="exact"/>
        <w:jc w:val="center"/>
        <w:rPr>
          <w:rFonts w:asciiTheme="minorHAnsi" w:hAnsiTheme="minorHAnsi"/>
          <w:color w:val="auto"/>
        </w:rPr>
      </w:pPr>
      <w:r w:rsidRPr="008626D8">
        <w:rPr>
          <w:rFonts w:asciiTheme="minorHAnsi" w:hAnsiTheme="minorHAnsi"/>
          <w:color w:val="auto"/>
        </w:rPr>
        <w:t>PHYSICAL DISABILITY BOARD OF REVIEW</w:t>
      </w:r>
    </w:p>
    <w:p w:rsidR="00540BEF" w:rsidRPr="008626D8" w:rsidRDefault="00540BEF" w:rsidP="00FB5AEA">
      <w:pPr>
        <w:tabs>
          <w:tab w:val="left" w:pos="288"/>
          <w:tab w:val="left" w:pos="4752"/>
        </w:tabs>
        <w:spacing w:line="240" w:lineRule="exact"/>
        <w:jc w:val="both"/>
        <w:rPr>
          <w:rFonts w:asciiTheme="minorHAnsi" w:hAnsiTheme="minorHAnsi"/>
          <w:caps/>
          <w:color w:val="auto"/>
        </w:rPr>
      </w:pPr>
    </w:p>
    <w:p w:rsidR="00E0346A" w:rsidRPr="008626D8" w:rsidRDefault="003D5C7A" w:rsidP="00FB5AEA">
      <w:pPr>
        <w:tabs>
          <w:tab w:val="left" w:pos="288"/>
          <w:tab w:val="left" w:pos="4752"/>
          <w:tab w:val="left" w:pos="5130"/>
          <w:tab w:val="left" w:pos="9270"/>
        </w:tabs>
        <w:spacing w:line="240" w:lineRule="exact"/>
        <w:rPr>
          <w:rFonts w:asciiTheme="minorHAnsi" w:hAnsiTheme="minorHAnsi"/>
          <w:caps/>
          <w:color w:val="auto"/>
        </w:rPr>
      </w:pPr>
      <w:r>
        <w:rPr>
          <w:rFonts w:asciiTheme="minorHAnsi" w:hAnsiTheme="minorHAnsi"/>
          <w:caps/>
          <w:color w:val="auto"/>
        </w:rPr>
        <w:t xml:space="preserve">NAME:  </w:t>
      </w:r>
      <w:r w:rsidR="00857EA3">
        <w:rPr>
          <w:rFonts w:asciiTheme="minorHAnsi" w:hAnsiTheme="minorHAnsi"/>
          <w:caps/>
          <w:color w:val="auto"/>
        </w:rPr>
        <w:t>XXXXXXXXXXX</w:t>
      </w:r>
      <w:r>
        <w:rPr>
          <w:rFonts w:asciiTheme="minorHAnsi" w:hAnsiTheme="minorHAnsi"/>
          <w:caps/>
          <w:color w:val="auto"/>
        </w:rPr>
        <w:tab/>
      </w:r>
      <w:r>
        <w:rPr>
          <w:rFonts w:asciiTheme="minorHAnsi" w:hAnsiTheme="minorHAnsi"/>
          <w:caps/>
          <w:color w:val="auto"/>
        </w:rPr>
        <w:tab/>
        <w:t xml:space="preserve">                  </w:t>
      </w:r>
      <w:r w:rsidR="00F629C0" w:rsidRPr="008626D8">
        <w:rPr>
          <w:rFonts w:asciiTheme="minorHAnsi" w:hAnsiTheme="minorHAnsi"/>
          <w:caps/>
          <w:color w:val="auto"/>
        </w:rPr>
        <w:t xml:space="preserve">BRANCH OF SERVICE: </w:t>
      </w:r>
      <w:r w:rsidR="00EE69BC">
        <w:rPr>
          <w:rFonts w:asciiTheme="minorHAnsi" w:hAnsiTheme="minorHAnsi"/>
          <w:caps/>
          <w:color w:val="auto"/>
        </w:rPr>
        <w:t xml:space="preserve"> </w:t>
      </w:r>
      <w:r w:rsidR="00493423" w:rsidRPr="008626D8">
        <w:rPr>
          <w:rFonts w:asciiTheme="minorHAnsi" w:hAnsiTheme="minorHAnsi"/>
          <w:caps/>
          <w:color w:val="auto"/>
        </w:rPr>
        <w:t>air force</w:t>
      </w:r>
    </w:p>
    <w:p w:rsidR="00DE3AAD" w:rsidRPr="008626D8" w:rsidRDefault="00012733" w:rsidP="00FB5AEA">
      <w:pPr>
        <w:tabs>
          <w:tab w:val="left" w:pos="288"/>
          <w:tab w:val="left" w:pos="4752"/>
          <w:tab w:val="left" w:pos="5130"/>
          <w:tab w:val="left" w:pos="9270"/>
        </w:tabs>
        <w:spacing w:line="240" w:lineRule="exact"/>
        <w:rPr>
          <w:rFonts w:asciiTheme="minorHAnsi" w:hAnsiTheme="minorHAnsi"/>
          <w:caps/>
          <w:color w:val="auto"/>
        </w:rPr>
      </w:pPr>
      <w:r w:rsidRPr="008626D8">
        <w:rPr>
          <w:rFonts w:asciiTheme="minorHAnsi" w:hAnsiTheme="minorHAnsi"/>
          <w:caps/>
          <w:color w:val="auto"/>
        </w:rPr>
        <w:t>C</w:t>
      </w:r>
      <w:r w:rsidR="00DE3AAD" w:rsidRPr="008626D8">
        <w:rPr>
          <w:rFonts w:asciiTheme="minorHAnsi" w:hAnsiTheme="minorHAnsi"/>
          <w:caps/>
          <w:color w:val="auto"/>
        </w:rPr>
        <w:t>ASE NUMBER:  PD1</w:t>
      </w:r>
      <w:r w:rsidR="00607C42" w:rsidRPr="008626D8">
        <w:rPr>
          <w:rFonts w:asciiTheme="minorHAnsi" w:hAnsiTheme="minorHAnsi"/>
          <w:caps/>
          <w:color w:val="auto"/>
        </w:rPr>
        <w:t>1</w:t>
      </w:r>
      <w:r w:rsidR="00DE3AAD" w:rsidRPr="008626D8">
        <w:rPr>
          <w:rFonts w:asciiTheme="minorHAnsi" w:hAnsiTheme="minorHAnsi"/>
          <w:caps/>
          <w:color w:val="auto"/>
        </w:rPr>
        <w:t>00</w:t>
      </w:r>
      <w:r w:rsidR="00493423" w:rsidRPr="008626D8">
        <w:rPr>
          <w:rFonts w:asciiTheme="minorHAnsi" w:hAnsiTheme="minorHAnsi"/>
          <w:caps/>
          <w:color w:val="auto"/>
        </w:rPr>
        <w:t>314</w:t>
      </w:r>
      <w:r w:rsidR="00DE3AAD" w:rsidRPr="008626D8">
        <w:rPr>
          <w:rFonts w:asciiTheme="minorHAnsi" w:hAnsiTheme="minorHAnsi"/>
          <w:color w:val="auto"/>
        </w:rPr>
        <w:t xml:space="preserve"> </w:t>
      </w:r>
      <w:r w:rsidR="00DE3AAD" w:rsidRPr="008626D8">
        <w:rPr>
          <w:rFonts w:asciiTheme="minorHAnsi" w:hAnsiTheme="minorHAnsi"/>
          <w:color w:val="auto"/>
        </w:rPr>
        <w:tab/>
        <w:t xml:space="preserve">         </w:t>
      </w:r>
      <w:r w:rsidR="00E0346A" w:rsidRPr="008626D8">
        <w:rPr>
          <w:rFonts w:asciiTheme="minorHAnsi" w:hAnsiTheme="minorHAnsi"/>
          <w:color w:val="auto"/>
        </w:rPr>
        <w:t xml:space="preserve">    </w:t>
      </w:r>
      <w:r w:rsidR="00EE69BC">
        <w:rPr>
          <w:rFonts w:asciiTheme="minorHAnsi" w:hAnsiTheme="minorHAnsi"/>
          <w:color w:val="auto"/>
        </w:rPr>
        <w:t xml:space="preserve"> </w:t>
      </w:r>
      <w:r w:rsidR="00E0346A" w:rsidRPr="008626D8">
        <w:rPr>
          <w:rFonts w:asciiTheme="minorHAnsi" w:hAnsiTheme="minorHAnsi"/>
          <w:color w:val="auto"/>
        </w:rPr>
        <w:t xml:space="preserve">           </w:t>
      </w:r>
      <w:r w:rsidR="00DE3AAD" w:rsidRPr="008626D8">
        <w:rPr>
          <w:rFonts w:asciiTheme="minorHAnsi" w:hAnsiTheme="minorHAnsi"/>
          <w:color w:val="auto"/>
        </w:rPr>
        <w:t>SEPARATION DATE:  200</w:t>
      </w:r>
      <w:r w:rsidR="000D75FB" w:rsidRPr="008626D8">
        <w:rPr>
          <w:rFonts w:asciiTheme="minorHAnsi" w:hAnsiTheme="minorHAnsi"/>
          <w:color w:val="auto"/>
        </w:rPr>
        <w:t>41008</w:t>
      </w:r>
    </w:p>
    <w:p w:rsidR="00827B29" w:rsidRPr="00394FBA" w:rsidRDefault="00606A61" w:rsidP="00FB5AEA">
      <w:pPr>
        <w:tabs>
          <w:tab w:val="left" w:pos="288"/>
          <w:tab w:val="left" w:pos="5130"/>
        </w:tabs>
        <w:spacing w:line="240" w:lineRule="exact"/>
        <w:rPr>
          <w:rFonts w:asciiTheme="minorHAnsi" w:hAnsiTheme="minorHAnsi"/>
          <w:color w:val="auto"/>
        </w:rPr>
      </w:pPr>
      <w:r>
        <w:rPr>
          <w:rFonts w:asciiTheme="minorHAnsi" w:hAnsiTheme="minorHAnsi"/>
          <w:caps/>
          <w:color w:val="auto"/>
        </w:rPr>
        <w:t>BOARD DATE:  2012</w:t>
      </w:r>
      <w:r w:rsidR="00394FBA">
        <w:rPr>
          <w:rFonts w:asciiTheme="minorHAnsi" w:hAnsiTheme="minorHAnsi"/>
          <w:caps/>
          <w:color w:val="auto"/>
        </w:rPr>
        <w:t>05</w:t>
      </w:r>
      <w:r w:rsidR="001B40B8">
        <w:rPr>
          <w:rFonts w:asciiTheme="minorHAnsi" w:hAnsiTheme="minorHAnsi"/>
          <w:caps/>
          <w:color w:val="auto"/>
        </w:rPr>
        <w:t>16</w:t>
      </w:r>
    </w:p>
    <w:p w:rsidR="008E0D8F" w:rsidRPr="008626D8" w:rsidRDefault="008E0D8F" w:rsidP="00FB5AEA">
      <w:pPr>
        <w:pBdr>
          <w:bottom w:val="single" w:sz="12" w:space="1" w:color="auto"/>
        </w:pBdr>
        <w:tabs>
          <w:tab w:val="left" w:pos="288"/>
          <w:tab w:val="left" w:pos="4752"/>
        </w:tabs>
        <w:spacing w:line="240" w:lineRule="exact"/>
        <w:jc w:val="both"/>
        <w:rPr>
          <w:rFonts w:asciiTheme="minorHAnsi" w:hAnsiTheme="minorHAnsi"/>
          <w:color w:val="auto"/>
          <w:u w:val="single"/>
        </w:rPr>
      </w:pPr>
    </w:p>
    <w:p w:rsidR="00B50C2F" w:rsidRDefault="00B50C2F" w:rsidP="00FB5AEA">
      <w:pPr>
        <w:tabs>
          <w:tab w:val="left" w:pos="288"/>
          <w:tab w:val="left" w:pos="4752"/>
        </w:tabs>
        <w:spacing w:line="240" w:lineRule="exact"/>
        <w:jc w:val="both"/>
        <w:rPr>
          <w:rFonts w:asciiTheme="minorHAnsi" w:hAnsiTheme="minorHAnsi"/>
          <w:color w:val="auto"/>
          <w:u w:val="single"/>
        </w:rPr>
      </w:pPr>
    </w:p>
    <w:p w:rsidR="00F63FC7" w:rsidRPr="005E4AAE" w:rsidRDefault="00FB0E80" w:rsidP="00FB5AEA">
      <w:pPr>
        <w:autoSpaceDE w:val="0"/>
        <w:autoSpaceDN w:val="0"/>
        <w:adjustRightInd w:val="0"/>
        <w:spacing w:line="240" w:lineRule="exact"/>
        <w:jc w:val="both"/>
        <w:rPr>
          <w:rFonts w:asciiTheme="minorHAnsi" w:hAnsiTheme="minorHAnsi" w:cstheme="minorHAnsi"/>
          <w:bCs/>
          <w:color w:val="auto"/>
          <w:szCs w:val="24"/>
        </w:rPr>
      </w:pPr>
      <w:r w:rsidRPr="005E4AAE">
        <w:rPr>
          <w:rFonts w:asciiTheme="minorHAnsi" w:hAnsiTheme="minorHAnsi" w:cstheme="minorHAnsi"/>
          <w:color w:val="auto"/>
          <w:szCs w:val="24"/>
          <w:u w:val="single"/>
        </w:rPr>
        <w:t>SUMMARY OF CASE</w:t>
      </w:r>
      <w:r w:rsidRPr="005E4AAE">
        <w:rPr>
          <w:rFonts w:asciiTheme="minorHAnsi" w:hAnsiTheme="minorHAnsi" w:cstheme="minorHAnsi"/>
          <w:color w:val="auto"/>
          <w:szCs w:val="24"/>
        </w:rPr>
        <w:t xml:space="preserve">:  </w:t>
      </w:r>
      <w:r w:rsidR="009759C2" w:rsidRPr="005E4AAE">
        <w:rPr>
          <w:rFonts w:asciiTheme="minorHAnsi" w:hAnsiTheme="minorHAnsi" w:cstheme="minorHAnsi"/>
          <w:color w:val="auto"/>
          <w:szCs w:val="24"/>
        </w:rPr>
        <w:t>Data extracted from the available evidence of record reflects that this covered individual (CI)</w:t>
      </w:r>
      <w:r w:rsidR="00570754" w:rsidRPr="005E4AAE">
        <w:rPr>
          <w:rFonts w:asciiTheme="minorHAnsi" w:hAnsiTheme="minorHAnsi" w:cstheme="minorHAnsi"/>
          <w:color w:val="auto"/>
          <w:szCs w:val="24"/>
        </w:rPr>
        <w:t xml:space="preserve"> </w:t>
      </w:r>
      <w:r w:rsidR="002C6E5B" w:rsidRPr="005E4AAE">
        <w:rPr>
          <w:rFonts w:asciiTheme="minorHAnsi" w:hAnsiTheme="minorHAnsi" w:cstheme="minorHAnsi"/>
          <w:color w:val="auto"/>
          <w:szCs w:val="24"/>
        </w:rPr>
        <w:t xml:space="preserve">was </w:t>
      </w:r>
      <w:r w:rsidR="00E322F7" w:rsidRPr="005E4AAE">
        <w:rPr>
          <w:rFonts w:asciiTheme="minorHAnsi" w:hAnsiTheme="minorHAnsi" w:cstheme="minorHAnsi"/>
          <w:color w:val="auto"/>
          <w:szCs w:val="24"/>
        </w:rPr>
        <w:t>an active duty</w:t>
      </w:r>
      <w:r w:rsidR="006D4E0E" w:rsidRPr="005E4AAE">
        <w:rPr>
          <w:rFonts w:asciiTheme="minorHAnsi" w:hAnsiTheme="minorHAnsi" w:cstheme="minorHAnsi"/>
          <w:color w:val="auto"/>
          <w:szCs w:val="24"/>
        </w:rPr>
        <w:t xml:space="preserve"> </w:t>
      </w:r>
      <w:r w:rsidR="003D5C7A" w:rsidRPr="005E4AAE">
        <w:rPr>
          <w:rFonts w:asciiTheme="minorHAnsi" w:hAnsiTheme="minorHAnsi" w:cstheme="minorHAnsi"/>
          <w:color w:val="auto"/>
          <w:szCs w:val="24"/>
        </w:rPr>
        <w:t>SSgt/</w:t>
      </w:r>
      <w:r w:rsidR="00493423" w:rsidRPr="005E4AAE">
        <w:rPr>
          <w:rFonts w:asciiTheme="minorHAnsi" w:hAnsiTheme="minorHAnsi" w:cstheme="minorHAnsi"/>
          <w:color w:val="auto"/>
          <w:szCs w:val="24"/>
        </w:rPr>
        <w:t>E-5</w:t>
      </w:r>
      <w:r w:rsidR="00705C40" w:rsidRPr="005E4AAE">
        <w:rPr>
          <w:rFonts w:asciiTheme="minorHAnsi" w:hAnsiTheme="minorHAnsi" w:cstheme="minorHAnsi"/>
          <w:color w:val="auto"/>
          <w:szCs w:val="24"/>
        </w:rPr>
        <w:t xml:space="preserve"> (</w:t>
      </w:r>
      <w:r w:rsidR="00493423" w:rsidRPr="005E4AAE">
        <w:rPr>
          <w:rFonts w:asciiTheme="minorHAnsi" w:hAnsiTheme="minorHAnsi" w:cstheme="minorHAnsi"/>
          <w:color w:val="auto"/>
          <w:szCs w:val="24"/>
        </w:rPr>
        <w:t>4N</w:t>
      </w:r>
      <w:r w:rsidR="003D5C7A" w:rsidRPr="005E4AAE">
        <w:rPr>
          <w:rFonts w:asciiTheme="minorHAnsi" w:hAnsiTheme="minorHAnsi" w:cstheme="minorHAnsi"/>
          <w:color w:val="auto"/>
          <w:szCs w:val="24"/>
        </w:rPr>
        <w:t>0</w:t>
      </w:r>
      <w:r w:rsidR="00394FBA" w:rsidRPr="005E4AAE">
        <w:rPr>
          <w:rFonts w:asciiTheme="minorHAnsi" w:hAnsiTheme="minorHAnsi" w:cstheme="minorHAnsi"/>
          <w:color w:val="auto"/>
          <w:szCs w:val="24"/>
        </w:rPr>
        <w:t xml:space="preserve">, </w:t>
      </w:r>
      <w:r w:rsidR="00493423" w:rsidRPr="005E4AAE">
        <w:rPr>
          <w:rFonts w:asciiTheme="minorHAnsi" w:hAnsiTheme="minorHAnsi" w:cstheme="minorHAnsi"/>
          <w:color w:val="auto"/>
          <w:szCs w:val="24"/>
        </w:rPr>
        <w:t>Medical Technician</w:t>
      </w:r>
      <w:r w:rsidR="00E322F7" w:rsidRPr="005E4AAE">
        <w:rPr>
          <w:rFonts w:asciiTheme="minorHAnsi" w:hAnsiTheme="minorHAnsi" w:cstheme="minorHAnsi"/>
          <w:color w:val="auto"/>
          <w:szCs w:val="24"/>
        </w:rPr>
        <w:t>)</w:t>
      </w:r>
      <w:r w:rsidR="00C75F3D" w:rsidRPr="005E4AAE">
        <w:rPr>
          <w:rFonts w:asciiTheme="minorHAnsi" w:hAnsiTheme="minorHAnsi" w:cstheme="minorHAnsi"/>
          <w:color w:val="auto"/>
          <w:szCs w:val="24"/>
        </w:rPr>
        <w:t xml:space="preserve"> </w:t>
      </w:r>
      <w:r w:rsidR="002C6E5B" w:rsidRPr="005E4AAE">
        <w:rPr>
          <w:rFonts w:asciiTheme="minorHAnsi" w:hAnsiTheme="minorHAnsi" w:cstheme="minorHAnsi"/>
          <w:color w:val="auto"/>
          <w:szCs w:val="24"/>
        </w:rPr>
        <w:t xml:space="preserve">medically separated for </w:t>
      </w:r>
      <w:r w:rsidR="00D0198C" w:rsidRPr="005E4AAE">
        <w:rPr>
          <w:rFonts w:asciiTheme="minorHAnsi" w:hAnsiTheme="minorHAnsi" w:cstheme="minorHAnsi"/>
          <w:color w:val="auto"/>
          <w:szCs w:val="24"/>
        </w:rPr>
        <w:t xml:space="preserve">severe </w:t>
      </w:r>
      <w:r w:rsidR="00493423" w:rsidRPr="005E4AAE">
        <w:rPr>
          <w:rFonts w:asciiTheme="minorHAnsi" w:hAnsiTheme="minorHAnsi" w:cstheme="minorHAnsi"/>
          <w:color w:val="auto"/>
          <w:szCs w:val="24"/>
        </w:rPr>
        <w:t>osteoarthritis</w:t>
      </w:r>
      <w:r w:rsidR="003D5C7A" w:rsidRPr="005E4AAE">
        <w:rPr>
          <w:rFonts w:asciiTheme="minorHAnsi" w:hAnsiTheme="minorHAnsi" w:cstheme="minorHAnsi"/>
          <w:color w:val="auto"/>
          <w:szCs w:val="24"/>
        </w:rPr>
        <w:t xml:space="preserve"> (OA) of the </w:t>
      </w:r>
      <w:r w:rsidR="00493423" w:rsidRPr="005E4AAE">
        <w:rPr>
          <w:rFonts w:asciiTheme="minorHAnsi" w:hAnsiTheme="minorHAnsi" w:cstheme="minorHAnsi"/>
          <w:color w:val="auto"/>
          <w:szCs w:val="24"/>
        </w:rPr>
        <w:t>left knee</w:t>
      </w:r>
      <w:r w:rsidR="00C75F3D" w:rsidRPr="005E4AAE">
        <w:rPr>
          <w:rFonts w:asciiTheme="minorHAnsi" w:hAnsiTheme="minorHAnsi" w:cstheme="minorHAnsi"/>
          <w:color w:val="auto"/>
          <w:szCs w:val="24"/>
        </w:rPr>
        <w:t>.</w:t>
      </w:r>
      <w:r w:rsidR="00384FB7" w:rsidRPr="005E4AAE">
        <w:rPr>
          <w:rFonts w:asciiTheme="minorHAnsi" w:hAnsiTheme="minorHAnsi" w:cstheme="minorHAnsi"/>
          <w:i/>
          <w:color w:val="auto"/>
          <w:szCs w:val="24"/>
        </w:rPr>
        <w:t xml:space="preserve">  </w:t>
      </w:r>
      <w:r w:rsidR="00E322F7" w:rsidRPr="005E4AAE">
        <w:rPr>
          <w:rFonts w:asciiTheme="minorHAnsi" w:hAnsiTheme="minorHAnsi" w:cstheme="minorHAnsi"/>
          <w:color w:val="auto"/>
          <w:szCs w:val="24"/>
        </w:rPr>
        <w:t xml:space="preserve">He </w:t>
      </w:r>
      <w:r w:rsidR="003D5C7A" w:rsidRPr="005E4AAE">
        <w:rPr>
          <w:rFonts w:asciiTheme="minorHAnsi" w:hAnsiTheme="minorHAnsi" w:cstheme="minorHAnsi"/>
          <w:color w:val="auto"/>
          <w:szCs w:val="24"/>
        </w:rPr>
        <w:t xml:space="preserve">was treated, but did not </w:t>
      </w:r>
      <w:r w:rsidR="00E322F7" w:rsidRPr="005E4AAE">
        <w:rPr>
          <w:rFonts w:asciiTheme="minorHAnsi" w:hAnsiTheme="minorHAnsi" w:cstheme="minorHAnsi"/>
          <w:color w:val="auto"/>
          <w:szCs w:val="24"/>
        </w:rPr>
        <w:t xml:space="preserve">respond adequately </w:t>
      </w:r>
      <w:r w:rsidR="00C75F3D" w:rsidRPr="005E4AAE">
        <w:rPr>
          <w:rFonts w:asciiTheme="minorHAnsi" w:hAnsiTheme="minorHAnsi" w:cstheme="minorHAnsi"/>
          <w:color w:val="auto"/>
          <w:szCs w:val="24"/>
        </w:rPr>
        <w:t xml:space="preserve">to </w:t>
      </w:r>
      <w:r w:rsidR="003D5C7A" w:rsidRPr="005E4AAE">
        <w:rPr>
          <w:rFonts w:asciiTheme="minorHAnsi" w:hAnsiTheme="minorHAnsi" w:cstheme="minorHAnsi"/>
          <w:color w:val="auto"/>
          <w:szCs w:val="24"/>
        </w:rPr>
        <w:t>fully perform his military duties or meet</w:t>
      </w:r>
      <w:r w:rsidR="002752AE" w:rsidRPr="005E4AAE">
        <w:rPr>
          <w:rFonts w:asciiTheme="minorHAnsi" w:hAnsiTheme="minorHAnsi" w:cstheme="minorHAnsi"/>
          <w:color w:val="auto"/>
          <w:szCs w:val="24"/>
        </w:rPr>
        <w:t xml:space="preserve"> </w:t>
      </w:r>
      <w:r w:rsidR="0044411E" w:rsidRPr="005E4AAE">
        <w:rPr>
          <w:rFonts w:asciiTheme="minorHAnsi" w:hAnsiTheme="minorHAnsi" w:cstheme="minorHAnsi"/>
          <w:color w:val="auto"/>
          <w:szCs w:val="24"/>
        </w:rPr>
        <w:t xml:space="preserve">physical fitness </w:t>
      </w:r>
      <w:r w:rsidR="002752AE" w:rsidRPr="005E4AAE">
        <w:rPr>
          <w:rFonts w:asciiTheme="minorHAnsi" w:hAnsiTheme="minorHAnsi" w:cstheme="minorHAnsi"/>
          <w:color w:val="auto"/>
          <w:szCs w:val="24"/>
        </w:rPr>
        <w:t>standards</w:t>
      </w:r>
      <w:r w:rsidR="00555C66" w:rsidRPr="005E4AAE">
        <w:rPr>
          <w:rFonts w:asciiTheme="minorHAnsi" w:hAnsiTheme="minorHAnsi" w:cstheme="minorHAnsi"/>
          <w:color w:val="auto"/>
          <w:szCs w:val="24"/>
        </w:rPr>
        <w:t>.  He was issued</w:t>
      </w:r>
      <w:r w:rsidR="00E322F7" w:rsidRPr="005E4AAE">
        <w:rPr>
          <w:rFonts w:asciiTheme="minorHAnsi" w:hAnsiTheme="minorHAnsi" w:cstheme="minorHAnsi"/>
          <w:color w:val="auto"/>
          <w:szCs w:val="24"/>
        </w:rPr>
        <w:t xml:space="preserve"> a permanent profile and underwent a </w:t>
      </w:r>
      <w:r w:rsidR="00705C40" w:rsidRPr="005E4AAE">
        <w:rPr>
          <w:rFonts w:asciiTheme="minorHAnsi" w:hAnsiTheme="minorHAnsi" w:cstheme="minorHAnsi"/>
          <w:color w:val="auto"/>
          <w:szCs w:val="24"/>
        </w:rPr>
        <w:t>Medical Evaluation Board (</w:t>
      </w:r>
      <w:r w:rsidR="00E322F7" w:rsidRPr="005E4AAE">
        <w:rPr>
          <w:rFonts w:asciiTheme="minorHAnsi" w:hAnsiTheme="minorHAnsi" w:cstheme="minorHAnsi"/>
          <w:color w:val="auto"/>
          <w:szCs w:val="24"/>
        </w:rPr>
        <w:t>MEB</w:t>
      </w:r>
      <w:r w:rsidR="00705C40" w:rsidRPr="005E4AAE">
        <w:rPr>
          <w:rFonts w:asciiTheme="minorHAnsi" w:hAnsiTheme="minorHAnsi" w:cstheme="minorHAnsi"/>
          <w:color w:val="auto"/>
          <w:szCs w:val="24"/>
        </w:rPr>
        <w:t>)</w:t>
      </w:r>
      <w:r w:rsidR="00E322F7" w:rsidRPr="005E4AAE">
        <w:rPr>
          <w:rFonts w:asciiTheme="minorHAnsi" w:hAnsiTheme="minorHAnsi" w:cstheme="minorHAnsi"/>
          <w:color w:val="auto"/>
          <w:szCs w:val="24"/>
        </w:rPr>
        <w:t>.</w:t>
      </w:r>
      <w:r w:rsidR="00384FB7" w:rsidRPr="005E4AAE">
        <w:rPr>
          <w:rFonts w:asciiTheme="minorHAnsi" w:hAnsiTheme="minorHAnsi" w:cstheme="minorHAnsi"/>
          <w:color w:val="auto"/>
          <w:szCs w:val="24"/>
        </w:rPr>
        <w:t xml:space="preserve">  </w:t>
      </w:r>
      <w:r w:rsidR="00D0198C" w:rsidRPr="005E4AAE">
        <w:rPr>
          <w:rFonts w:asciiTheme="minorHAnsi" w:hAnsiTheme="minorHAnsi" w:cstheme="minorHAnsi"/>
          <w:color w:val="auto"/>
          <w:szCs w:val="24"/>
        </w:rPr>
        <w:t xml:space="preserve">Left knee OA and obstructive sleep apnea (OSA) were </w:t>
      </w:r>
      <w:r w:rsidR="000A33C8" w:rsidRPr="005E4AAE">
        <w:rPr>
          <w:rFonts w:asciiTheme="minorHAnsi" w:hAnsiTheme="minorHAnsi" w:cstheme="minorHAnsi"/>
          <w:color w:val="auto"/>
          <w:szCs w:val="24"/>
        </w:rPr>
        <w:t xml:space="preserve">forwarded to the Physical Evaluation Board (PEB) as medically unacceptable </w:t>
      </w:r>
      <w:r w:rsidR="00D0198C" w:rsidRPr="005E4AAE">
        <w:rPr>
          <w:rFonts w:asciiTheme="minorHAnsi" w:hAnsiTheme="minorHAnsi" w:cstheme="minorHAnsi"/>
          <w:color w:val="auto"/>
          <w:szCs w:val="24"/>
        </w:rPr>
        <w:t xml:space="preserve">IAW </w:t>
      </w:r>
      <w:r w:rsidR="00376E08" w:rsidRPr="005E4AAE">
        <w:rPr>
          <w:rFonts w:asciiTheme="minorHAnsi" w:hAnsiTheme="minorHAnsi" w:cstheme="minorHAnsi"/>
          <w:color w:val="auto"/>
          <w:szCs w:val="24"/>
        </w:rPr>
        <w:t>AFI 48-123.</w:t>
      </w:r>
      <w:r w:rsidR="00384FB7" w:rsidRPr="005E4AAE">
        <w:rPr>
          <w:rFonts w:asciiTheme="minorHAnsi" w:hAnsiTheme="minorHAnsi" w:cstheme="minorHAnsi"/>
          <w:color w:val="auto"/>
          <w:szCs w:val="24"/>
        </w:rPr>
        <w:t xml:space="preserve">  </w:t>
      </w:r>
      <w:r w:rsidR="00D0198C" w:rsidRPr="005E4AAE">
        <w:rPr>
          <w:rFonts w:asciiTheme="minorHAnsi" w:hAnsiTheme="minorHAnsi" w:cstheme="minorHAnsi"/>
          <w:color w:val="auto"/>
          <w:szCs w:val="24"/>
        </w:rPr>
        <w:t>The PEB found the left knee OA unfitting and rated it 10%</w:t>
      </w:r>
      <w:r w:rsidR="005E4AAE" w:rsidRPr="005E4AAE">
        <w:rPr>
          <w:rFonts w:asciiTheme="minorHAnsi" w:hAnsiTheme="minorHAnsi" w:cstheme="minorHAnsi"/>
          <w:color w:val="auto"/>
          <w:szCs w:val="24"/>
        </w:rPr>
        <w:t>,</w:t>
      </w:r>
      <w:r w:rsidR="00D0198C" w:rsidRPr="005E4AAE">
        <w:rPr>
          <w:rFonts w:asciiTheme="minorHAnsi" w:hAnsiTheme="minorHAnsi" w:cstheme="minorHAnsi"/>
          <w:color w:val="auto"/>
          <w:szCs w:val="24"/>
        </w:rPr>
        <w:t xml:space="preserve"> IAW the Veterans’ </w:t>
      </w:r>
      <w:r w:rsidR="005E4AAE" w:rsidRPr="005E4AAE">
        <w:rPr>
          <w:rFonts w:asciiTheme="minorHAnsi" w:hAnsiTheme="minorHAnsi" w:cstheme="minorHAnsi"/>
          <w:color w:val="auto"/>
          <w:szCs w:val="24"/>
        </w:rPr>
        <w:t>Administration</w:t>
      </w:r>
      <w:r w:rsidR="00D0198C" w:rsidRPr="005E4AAE">
        <w:rPr>
          <w:rFonts w:asciiTheme="minorHAnsi" w:hAnsiTheme="minorHAnsi" w:cstheme="minorHAnsi"/>
          <w:color w:val="auto"/>
          <w:szCs w:val="24"/>
        </w:rPr>
        <w:t xml:space="preserve"> Schedule for Rating Disabilities (VASRD).</w:t>
      </w:r>
      <w:r w:rsidR="005E4AAE" w:rsidRPr="005E4AAE">
        <w:rPr>
          <w:rFonts w:asciiTheme="minorHAnsi" w:hAnsiTheme="minorHAnsi" w:cstheme="minorHAnsi"/>
          <w:color w:val="auto"/>
          <w:szCs w:val="24"/>
        </w:rPr>
        <w:t xml:space="preserve">  </w:t>
      </w:r>
      <w:r w:rsidR="001B40B8">
        <w:rPr>
          <w:rFonts w:asciiTheme="minorHAnsi" w:hAnsiTheme="minorHAnsi" w:cstheme="minorHAnsi"/>
          <w:color w:val="auto"/>
          <w:szCs w:val="24"/>
        </w:rPr>
        <w:t>O</w:t>
      </w:r>
      <w:r w:rsidR="005E4AAE" w:rsidRPr="005E4AAE">
        <w:rPr>
          <w:rFonts w:asciiTheme="minorHAnsi" w:hAnsiTheme="minorHAnsi" w:cstheme="minorHAnsi"/>
          <w:color w:val="auto"/>
          <w:szCs w:val="24"/>
        </w:rPr>
        <w:t xml:space="preserve">SA was adjudicated as </w:t>
      </w:r>
      <w:r w:rsidR="00BD3588">
        <w:rPr>
          <w:rFonts w:asciiTheme="minorHAnsi" w:hAnsiTheme="minorHAnsi" w:cstheme="minorHAnsi"/>
          <w:color w:val="auto"/>
          <w:szCs w:val="24"/>
        </w:rPr>
        <w:t>c</w:t>
      </w:r>
      <w:r w:rsidR="005E4AAE" w:rsidRPr="005E4AAE">
        <w:rPr>
          <w:rFonts w:asciiTheme="minorHAnsi" w:hAnsiTheme="minorHAnsi" w:cstheme="minorHAnsi"/>
          <w:color w:val="auto"/>
          <w:szCs w:val="24"/>
        </w:rPr>
        <w:t>ategory II (</w:t>
      </w:r>
      <w:r w:rsidR="005E4AAE" w:rsidRPr="005E4AAE">
        <w:rPr>
          <w:rFonts w:asciiTheme="minorHAnsi" w:hAnsiTheme="minorHAnsi" w:cstheme="minorHAnsi"/>
          <w:bCs/>
          <w:color w:val="auto"/>
          <w:szCs w:val="24"/>
        </w:rPr>
        <w:t xml:space="preserve">a condition that can be unfitting, but not compensable or ratable). </w:t>
      </w:r>
      <w:r w:rsidR="00BD3588">
        <w:rPr>
          <w:rFonts w:asciiTheme="minorHAnsi" w:hAnsiTheme="minorHAnsi" w:cstheme="minorHAnsi"/>
          <w:bCs/>
          <w:color w:val="auto"/>
          <w:szCs w:val="24"/>
        </w:rPr>
        <w:t xml:space="preserve"> </w:t>
      </w:r>
      <w:r w:rsidR="00F23DA5" w:rsidRPr="005E4AAE">
        <w:rPr>
          <w:rFonts w:asciiTheme="minorHAnsi" w:hAnsiTheme="minorHAnsi" w:cstheme="minorHAnsi"/>
          <w:color w:val="auto"/>
          <w:szCs w:val="24"/>
        </w:rPr>
        <w:t>One</w:t>
      </w:r>
      <w:r w:rsidR="009C5C56" w:rsidRPr="005E4AAE">
        <w:rPr>
          <w:rFonts w:asciiTheme="minorHAnsi" w:hAnsiTheme="minorHAnsi" w:cstheme="minorHAnsi"/>
          <w:color w:val="auto"/>
          <w:szCs w:val="24"/>
        </w:rPr>
        <w:t xml:space="preserve"> </w:t>
      </w:r>
      <w:r w:rsidR="00954E5B" w:rsidRPr="005E4AAE">
        <w:rPr>
          <w:rFonts w:asciiTheme="minorHAnsi" w:hAnsiTheme="minorHAnsi" w:cstheme="minorHAnsi"/>
          <w:color w:val="auto"/>
          <w:szCs w:val="24"/>
        </w:rPr>
        <w:t xml:space="preserve">other condition, </w:t>
      </w:r>
      <w:r w:rsidR="005E4AAE" w:rsidRPr="005E4AAE">
        <w:rPr>
          <w:rFonts w:asciiTheme="minorHAnsi" w:hAnsiTheme="minorHAnsi" w:cstheme="minorHAnsi"/>
          <w:color w:val="auto"/>
          <w:szCs w:val="24"/>
        </w:rPr>
        <w:t xml:space="preserve">obesity, was adjudicated as </w:t>
      </w:r>
      <w:r w:rsidR="00BD3588">
        <w:rPr>
          <w:rFonts w:asciiTheme="minorHAnsi" w:hAnsiTheme="minorHAnsi" w:cstheme="minorHAnsi"/>
          <w:color w:val="auto"/>
          <w:szCs w:val="24"/>
        </w:rPr>
        <w:t>c</w:t>
      </w:r>
      <w:r w:rsidR="005E4AAE" w:rsidRPr="005E4AAE">
        <w:rPr>
          <w:rFonts w:asciiTheme="minorHAnsi" w:hAnsiTheme="minorHAnsi" w:cstheme="minorHAnsi"/>
          <w:color w:val="auto"/>
          <w:szCs w:val="24"/>
        </w:rPr>
        <w:t>ategory III (</w:t>
      </w:r>
      <w:r w:rsidR="005E4AAE">
        <w:rPr>
          <w:rFonts w:asciiTheme="minorHAnsi" w:hAnsiTheme="minorHAnsi" w:cstheme="minorHAnsi"/>
          <w:color w:val="auto"/>
          <w:szCs w:val="24"/>
        </w:rPr>
        <w:t>a c</w:t>
      </w:r>
      <w:r w:rsidR="005E4AAE" w:rsidRPr="005E4AAE">
        <w:rPr>
          <w:rFonts w:asciiTheme="minorHAnsi" w:hAnsiTheme="minorHAnsi" w:cstheme="minorHAnsi"/>
          <w:bCs/>
          <w:color w:val="auto"/>
          <w:szCs w:val="24"/>
        </w:rPr>
        <w:t xml:space="preserve">ondition that </w:t>
      </w:r>
      <w:r w:rsidR="005E4AAE">
        <w:rPr>
          <w:rFonts w:asciiTheme="minorHAnsi" w:hAnsiTheme="minorHAnsi" w:cstheme="minorHAnsi"/>
          <w:bCs/>
          <w:color w:val="auto"/>
          <w:szCs w:val="24"/>
        </w:rPr>
        <w:t>is</w:t>
      </w:r>
      <w:r w:rsidR="005E4AAE" w:rsidRPr="005E4AAE">
        <w:rPr>
          <w:rFonts w:asciiTheme="minorHAnsi" w:hAnsiTheme="minorHAnsi" w:cstheme="minorHAnsi"/>
          <w:bCs/>
          <w:color w:val="auto"/>
          <w:szCs w:val="24"/>
        </w:rPr>
        <w:t xml:space="preserve"> not separately unfitting</w:t>
      </w:r>
      <w:r w:rsidR="005E4AAE">
        <w:rPr>
          <w:rFonts w:asciiTheme="minorHAnsi" w:hAnsiTheme="minorHAnsi" w:cstheme="minorHAnsi"/>
          <w:bCs/>
          <w:color w:val="auto"/>
          <w:szCs w:val="24"/>
        </w:rPr>
        <w:t>,</w:t>
      </w:r>
      <w:r w:rsidR="005E4AAE" w:rsidRPr="005E4AAE">
        <w:rPr>
          <w:rFonts w:asciiTheme="minorHAnsi" w:hAnsiTheme="minorHAnsi" w:cstheme="minorHAnsi"/>
          <w:bCs/>
          <w:color w:val="auto"/>
          <w:szCs w:val="24"/>
        </w:rPr>
        <w:t xml:space="preserve"> and</w:t>
      </w:r>
      <w:r w:rsidR="005E4AAE">
        <w:rPr>
          <w:rFonts w:asciiTheme="minorHAnsi" w:hAnsiTheme="minorHAnsi" w:cstheme="minorHAnsi"/>
          <w:bCs/>
          <w:color w:val="auto"/>
          <w:szCs w:val="24"/>
        </w:rPr>
        <w:t xml:space="preserve"> </w:t>
      </w:r>
      <w:r w:rsidR="005E4AAE" w:rsidRPr="005E4AAE">
        <w:rPr>
          <w:rFonts w:asciiTheme="minorHAnsi" w:hAnsiTheme="minorHAnsi" w:cstheme="minorHAnsi"/>
          <w:bCs/>
          <w:color w:val="auto"/>
          <w:szCs w:val="24"/>
        </w:rPr>
        <w:t>not compensable or ratable</w:t>
      </w:r>
      <w:r w:rsidR="005E4AAE">
        <w:rPr>
          <w:rFonts w:asciiTheme="minorHAnsi" w:hAnsiTheme="minorHAnsi" w:cstheme="minorHAnsi"/>
          <w:bCs/>
          <w:color w:val="auto"/>
          <w:szCs w:val="24"/>
        </w:rPr>
        <w:t xml:space="preserve">).  </w:t>
      </w:r>
      <w:r w:rsidR="00B20624" w:rsidRPr="005E4AAE">
        <w:rPr>
          <w:rFonts w:asciiTheme="minorHAnsi" w:hAnsiTheme="minorHAnsi" w:cstheme="minorHAnsi"/>
          <w:color w:val="auto"/>
          <w:szCs w:val="24"/>
        </w:rPr>
        <w:t xml:space="preserve">The CI </w:t>
      </w:r>
      <w:r w:rsidR="00190E48" w:rsidRPr="005E4AAE">
        <w:rPr>
          <w:rFonts w:asciiTheme="minorHAnsi" w:hAnsiTheme="minorHAnsi" w:cstheme="minorHAnsi"/>
          <w:color w:val="auto"/>
          <w:szCs w:val="24"/>
        </w:rPr>
        <w:t xml:space="preserve">made no appeals, </w:t>
      </w:r>
      <w:r w:rsidR="00B20624" w:rsidRPr="005E4AAE">
        <w:rPr>
          <w:rFonts w:asciiTheme="minorHAnsi" w:hAnsiTheme="minorHAnsi" w:cstheme="minorHAnsi"/>
          <w:color w:val="auto"/>
          <w:szCs w:val="24"/>
        </w:rPr>
        <w:t xml:space="preserve">and was </w:t>
      </w:r>
      <w:r w:rsidR="003C1CCD">
        <w:rPr>
          <w:rFonts w:asciiTheme="minorHAnsi" w:hAnsiTheme="minorHAnsi" w:cstheme="minorHAnsi"/>
          <w:color w:val="auto"/>
          <w:szCs w:val="24"/>
        </w:rPr>
        <w:t>thus</w:t>
      </w:r>
      <w:r w:rsidR="00B20624" w:rsidRPr="005E4AAE">
        <w:rPr>
          <w:rFonts w:asciiTheme="minorHAnsi" w:hAnsiTheme="minorHAnsi" w:cstheme="minorHAnsi"/>
          <w:color w:val="auto"/>
          <w:szCs w:val="24"/>
        </w:rPr>
        <w:t xml:space="preserve"> separated with a </w:t>
      </w:r>
      <w:r w:rsidR="00F23DA5" w:rsidRPr="005E4AAE">
        <w:rPr>
          <w:rFonts w:asciiTheme="minorHAnsi" w:hAnsiTheme="minorHAnsi" w:cstheme="minorHAnsi"/>
          <w:color w:val="auto"/>
          <w:szCs w:val="24"/>
        </w:rPr>
        <w:t>10</w:t>
      </w:r>
      <w:r w:rsidR="00B20624" w:rsidRPr="005E4AAE">
        <w:rPr>
          <w:rFonts w:asciiTheme="minorHAnsi" w:hAnsiTheme="minorHAnsi" w:cstheme="minorHAnsi"/>
          <w:color w:val="auto"/>
          <w:szCs w:val="24"/>
        </w:rPr>
        <w:t>% disability rating.</w:t>
      </w:r>
    </w:p>
    <w:p w:rsidR="008E0D8F" w:rsidRPr="008626D8" w:rsidRDefault="008E0D8F" w:rsidP="00FB5AEA">
      <w:pPr>
        <w:pBdr>
          <w:bottom w:val="single" w:sz="12" w:space="1" w:color="auto"/>
        </w:pBdr>
        <w:tabs>
          <w:tab w:val="left" w:pos="288"/>
          <w:tab w:val="left" w:pos="4752"/>
        </w:tabs>
        <w:spacing w:line="240" w:lineRule="exact"/>
        <w:jc w:val="both"/>
        <w:rPr>
          <w:rFonts w:asciiTheme="minorHAnsi" w:hAnsiTheme="minorHAnsi"/>
          <w:color w:val="auto"/>
        </w:rPr>
      </w:pPr>
    </w:p>
    <w:p w:rsidR="00DE598A" w:rsidRPr="008626D8" w:rsidRDefault="00DE598A" w:rsidP="00FB5AEA">
      <w:pPr>
        <w:tabs>
          <w:tab w:val="left" w:pos="288"/>
          <w:tab w:val="left" w:pos="4752"/>
        </w:tabs>
        <w:spacing w:line="240" w:lineRule="exact"/>
        <w:jc w:val="both"/>
        <w:rPr>
          <w:rFonts w:asciiTheme="minorHAnsi" w:hAnsiTheme="minorHAnsi"/>
          <w:color w:val="auto"/>
          <w:u w:val="single"/>
        </w:rPr>
      </w:pPr>
    </w:p>
    <w:p w:rsidR="00E21A2B" w:rsidRPr="001F29F9" w:rsidRDefault="002C6E5B" w:rsidP="00FB5AEA">
      <w:pPr>
        <w:tabs>
          <w:tab w:val="left" w:pos="288"/>
          <w:tab w:val="left" w:pos="4752"/>
        </w:tabs>
        <w:spacing w:line="240" w:lineRule="exact"/>
        <w:jc w:val="both"/>
        <w:rPr>
          <w:rFonts w:eastAsiaTheme="minorHAnsi"/>
          <w:color w:val="000000" w:themeColor="text1"/>
          <w:szCs w:val="24"/>
        </w:rPr>
      </w:pPr>
      <w:r w:rsidRPr="008626D8">
        <w:rPr>
          <w:rFonts w:asciiTheme="minorHAnsi" w:hAnsiTheme="minorHAnsi"/>
          <w:color w:val="auto"/>
          <w:u w:val="single"/>
        </w:rPr>
        <w:t>CI CONTENTION</w:t>
      </w:r>
      <w:r w:rsidRPr="008626D8">
        <w:rPr>
          <w:rFonts w:asciiTheme="minorHAnsi" w:hAnsiTheme="minorHAnsi"/>
          <w:color w:val="auto"/>
        </w:rPr>
        <w:t>:</w:t>
      </w:r>
      <w:r w:rsidR="00493423" w:rsidRPr="008626D8">
        <w:rPr>
          <w:rFonts w:asciiTheme="minorHAnsi" w:hAnsiTheme="minorHAnsi"/>
          <w:color w:val="auto"/>
        </w:rPr>
        <w:t xml:space="preserve"> </w:t>
      </w:r>
      <w:r w:rsidR="003C1CCD">
        <w:rPr>
          <w:rFonts w:asciiTheme="minorHAnsi" w:hAnsiTheme="minorHAnsi"/>
          <w:color w:val="auto"/>
        </w:rPr>
        <w:t xml:space="preserve"> </w:t>
      </w:r>
      <w:r w:rsidR="00493423" w:rsidRPr="008626D8">
        <w:rPr>
          <w:rFonts w:asciiTheme="minorHAnsi" w:hAnsiTheme="minorHAnsi"/>
          <w:color w:val="auto"/>
        </w:rPr>
        <w:t>“I believe that my ratings do not accurately reflect the severity of my illnesses and injuries.”</w:t>
      </w:r>
      <w:r w:rsidR="00E21A2B">
        <w:rPr>
          <w:rFonts w:asciiTheme="minorHAnsi" w:hAnsiTheme="minorHAnsi"/>
          <w:color w:val="auto"/>
        </w:rPr>
        <w:t xml:space="preserve"> </w:t>
      </w:r>
    </w:p>
    <w:p w:rsidR="003E1682" w:rsidRPr="008626D8" w:rsidRDefault="003E1682" w:rsidP="00FB5AEA">
      <w:pPr>
        <w:pBdr>
          <w:bottom w:val="single" w:sz="12" w:space="1" w:color="auto"/>
        </w:pBdr>
        <w:spacing w:line="240" w:lineRule="exact"/>
        <w:rPr>
          <w:rFonts w:asciiTheme="minorHAnsi" w:hAnsiTheme="minorHAnsi"/>
          <w:color w:val="auto"/>
          <w:u w:val="single"/>
        </w:rPr>
      </w:pPr>
    </w:p>
    <w:p w:rsidR="00F17674" w:rsidRDefault="00F17674" w:rsidP="00FB5AEA">
      <w:pPr>
        <w:spacing w:line="240" w:lineRule="exact"/>
        <w:rPr>
          <w:rFonts w:asciiTheme="minorHAnsi" w:hAnsiTheme="minorHAnsi"/>
          <w:color w:val="auto"/>
        </w:rPr>
      </w:pPr>
    </w:p>
    <w:tbl>
      <w:tblPr>
        <w:tblStyle w:val="TableGrid"/>
        <w:tblW w:w="9398" w:type="dxa"/>
        <w:jc w:val="center"/>
        <w:tblInd w:w="230" w:type="dxa"/>
        <w:tblLayout w:type="fixed"/>
        <w:tblLook w:val="04A0"/>
      </w:tblPr>
      <w:tblGrid>
        <w:gridCol w:w="1965"/>
        <w:gridCol w:w="1062"/>
        <w:gridCol w:w="902"/>
        <w:gridCol w:w="2537"/>
        <w:gridCol w:w="1152"/>
        <w:gridCol w:w="828"/>
        <w:gridCol w:w="952"/>
      </w:tblGrid>
      <w:tr w:rsidR="002B4E22" w:rsidRPr="0003249D" w:rsidTr="000268B0">
        <w:trPr>
          <w:trHeight w:val="233"/>
          <w:jc w:val="center"/>
        </w:trPr>
        <w:tc>
          <w:tcPr>
            <w:tcW w:w="3929" w:type="dxa"/>
            <w:gridSpan w:val="3"/>
            <w:tcBorders>
              <w:right w:val="thinThickThinSmallGap" w:sz="24" w:space="0" w:color="auto"/>
            </w:tcBorders>
            <w:shd w:val="clear" w:color="auto" w:fill="D9D9D9" w:themeFill="background1" w:themeFillShade="D9"/>
            <w:vAlign w:val="center"/>
          </w:tcPr>
          <w:p w:rsidR="002B4E22" w:rsidRPr="008626D8" w:rsidRDefault="00D077DF" w:rsidP="00FB5AEA">
            <w:pPr>
              <w:spacing w:line="240" w:lineRule="exact"/>
              <w:contextualSpacing/>
              <w:jc w:val="center"/>
              <w:rPr>
                <w:b/>
                <w:color w:val="auto"/>
                <w:sz w:val="20"/>
                <w:szCs w:val="20"/>
              </w:rPr>
            </w:pPr>
            <w:r>
              <w:rPr>
                <w:b/>
                <w:color w:val="auto"/>
                <w:sz w:val="20"/>
                <w:szCs w:val="20"/>
              </w:rPr>
              <w:t>Air Force</w:t>
            </w:r>
            <w:r w:rsidR="00B731E4" w:rsidRPr="008626D8">
              <w:rPr>
                <w:b/>
                <w:color w:val="auto"/>
                <w:sz w:val="20"/>
                <w:szCs w:val="20"/>
              </w:rPr>
              <w:t xml:space="preserve"> PEB – </w:t>
            </w:r>
            <w:r>
              <w:rPr>
                <w:b/>
                <w:color w:val="auto"/>
                <w:sz w:val="20"/>
                <w:szCs w:val="20"/>
              </w:rPr>
              <w:t>d</w:t>
            </w:r>
            <w:r w:rsidR="00B731E4" w:rsidRPr="008626D8">
              <w:rPr>
                <w:b/>
                <w:color w:val="auto"/>
                <w:sz w:val="20"/>
                <w:szCs w:val="20"/>
              </w:rPr>
              <w:t>ated 200</w:t>
            </w:r>
            <w:r w:rsidR="00F23DA5" w:rsidRPr="008626D8">
              <w:rPr>
                <w:b/>
                <w:color w:val="auto"/>
                <w:sz w:val="20"/>
                <w:szCs w:val="20"/>
              </w:rPr>
              <w:t>40715</w:t>
            </w:r>
          </w:p>
        </w:tc>
        <w:tc>
          <w:tcPr>
            <w:tcW w:w="5469" w:type="dxa"/>
            <w:gridSpan w:val="4"/>
            <w:tcBorders>
              <w:left w:val="thinThickThinSmallGap" w:sz="24" w:space="0" w:color="auto"/>
            </w:tcBorders>
            <w:shd w:val="clear" w:color="auto" w:fill="D9D9D9" w:themeFill="background1" w:themeFillShade="D9"/>
            <w:vAlign w:val="center"/>
          </w:tcPr>
          <w:p w:rsidR="002B4E22" w:rsidRPr="008626D8" w:rsidRDefault="002B4E22" w:rsidP="00FB5AEA">
            <w:pPr>
              <w:spacing w:line="240" w:lineRule="exact"/>
              <w:contextualSpacing/>
              <w:jc w:val="center"/>
              <w:rPr>
                <w:b/>
                <w:color w:val="auto"/>
                <w:sz w:val="20"/>
                <w:szCs w:val="20"/>
              </w:rPr>
            </w:pPr>
            <w:r w:rsidRPr="008626D8">
              <w:rPr>
                <w:b/>
                <w:color w:val="auto"/>
                <w:sz w:val="20"/>
                <w:szCs w:val="20"/>
              </w:rPr>
              <w:t>VA (</w:t>
            </w:r>
            <w:r w:rsidR="008626D8" w:rsidRPr="008626D8">
              <w:rPr>
                <w:b/>
                <w:color w:val="auto"/>
                <w:sz w:val="20"/>
                <w:szCs w:val="20"/>
              </w:rPr>
              <w:t>2</w:t>
            </w:r>
            <w:r w:rsidR="0079154B" w:rsidRPr="008626D8">
              <w:rPr>
                <w:b/>
                <w:color w:val="auto"/>
                <w:sz w:val="20"/>
                <w:szCs w:val="20"/>
              </w:rPr>
              <w:t xml:space="preserve"> </w:t>
            </w:r>
            <w:r w:rsidR="00D077DF">
              <w:rPr>
                <w:b/>
                <w:color w:val="auto"/>
                <w:sz w:val="20"/>
                <w:szCs w:val="20"/>
              </w:rPr>
              <w:t>m</w:t>
            </w:r>
            <w:r w:rsidRPr="008626D8">
              <w:rPr>
                <w:b/>
                <w:color w:val="auto"/>
                <w:sz w:val="20"/>
                <w:szCs w:val="20"/>
              </w:rPr>
              <w:t xml:space="preserve">o. After Separation) – All Effective </w:t>
            </w:r>
            <w:r w:rsidR="002D08F3" w:rsidRPr="008626D8">
              <w:rPr>
                <w:b/>
                <w:color w:val="auto"/>
                <w:sz w:val="20"/>
                <w:szCs w:val="20"/>
              </w:rPr>
              <w:t>200</w:t>
            </w:r>
            <w:r w:rsidR="000D75FB" w:rsidRPr="008626D8">
              <w:rPr>
                <w:b/>
                <w:color w:val="auto"/>
                <w:sz w:val="20"/>
                <w:szCs w:val="20"/>
              </w:rPr>
              <w:t>41009</w:t>
            </w:r>
          </w:p>
        </w:tc>
      </w:tr>
      <w:tr w:rsidR="002B4E22" w:rsidRPr="0003249D" w:rsidTr="000268B0">
        <w:trPr>
          <w:trHeight w:val="278"/>
          <w:jc w:val="center"/>
        </w:trPr>
        <w:tc>
          <w:tcPr>
            <w:tcW w:w="1965" w:type="dxa"/>
            <w:tcBorders>
              <w:bottom w:val="single" w:sz="4" w:space="0" w:color="000000" w:themeColor="text1"/>
              <w:right w:val="single" w:sz="4" w:space="0" w:color="auto"/>
            </w:tcBorders>
            <w:shd w:val="clear" w:color="auto" w:fill="D9D9D9" w:themeFill="background1" w:themeFillShade="D9"/>
            <w:vAlign w:val="center"/>
          </w:tcPr>
          <w:p w:rsidR="002B4E22" w:rsidRPr="008626D8" w:rsidRDefault="002B4E22" w:rsidP="00FB5AEA">
            <w:pPr>
              <w:spacing w:line="240" w:lineRule="exact"/>
              <w:contextualSpacing/>
              <w:jc w:val="center"/>
              <w:rPr>
                <w:b/>
                <w:color w:val="auto"/>
                <w:sz w:val="20"/>
                <w:szCs w:val="20"/>
              </w:rPr>
            </w:pPr>
            <w:r w:rsidRPr="008626D8">
              <w:rPr>
                <w:b/>
                <w:color w:val="auto"/>
                <w:sz w:val="20"/>
                <w:szCs w:val="20"/>
              </w:rPr>
              <w:t>Condition</w:t>
            </w:r>
          </w:p>
        </w:tc>
        <w:tc>
          <w:tcPr>
            <w:tcW w:w="1062" w:type="dxa"/>
            <w:tcBorders>
              <w:left w:val="single" w:sz="4" w:space="0" w:color="auto"/>
              <w:bottom w:val="single" w:sz="4" w:space="0" w:color="000000" w:themeColor="text1"/>
            </w:tcBorders>
            <w:shd w:val="clear" w:color="auto" w:fill="D9D9D9" w:themeFill="background1" w:themeFillShade="D9"/>
            <w:vAlign w:val="center"/>
          </w:tcPr>
          <w:p w:rsidR="002B4E22" w:rsidRPr="008626D8" w:rsidRDefault="002B4E22" w:rsidP="00FB5AEA">
            <w:pPr>
              <w:spacing w:line="240" w:lineRule="exact"/>
              <w:contextualSpacing/>
              <w:jc w:val="center"/>
              <w:rPr>
                <w:b/>
                <w:color w:val="auto"/>
                <w:sz w:val="20"/>
                <w:szCs w:val="20"/>
              </w:rPr>
            </w:pPr>
            <w:r w:rsidRPr="008626D8">
              <w:rPr>
                <w:b/>
                <w:color w:val="auto"/>
                <w:sz w:val="20"/>
                <w:szCs w:val="20"/>
              </w:rPr>
              <w:t>Code</w:t>
            </w:r>
          </w:p>
        </w:tc>
        <w:tc>
          <w:tcPr>
            <w:tcW w:w="902" w:type="dxa"/>
            <w:tcBorders>
              <w:bottom w:val="single" w:sz="4" w:space="0" w:color="000000" w:themeColor="text1"/>
              <w:right w:val="thinThickThinSmallGap" w:sz="24" w:space="0" w:color="auto"/>
            </w:tcBorders>
            <w:shd w:val="clear" w:color="auto" w:fill="D9D9D9" w:themeFill="background1" w:themeFillShade="D9"/>
            <w:vAlign w:val="center"/>
          </w:tcPr>
          <w:p w:rsidR="002B4E22" w:rsidRPr="008626D8" w:rsidRDefault="002B4E22" w:rsidP="00FB5AEA">
            <w:pPr>
              <w:spacing w:line="240" w:lineRule="exact"/>
              <w:contextualSpacing/>
              <w:jc w:val="center"/>
              <w:rPr>
                <w:b/>
                <w:color w:val="auto"/>
                <w:sz w:val="20"/>
                <w:szCs w:val="20"/>
              </w:rPr>
            </w:pPr>
            <w:r w:rsidRPr="008626D8">
              <w:rPr>
                <w:b/>
                <w:color w:val="auto"/>
                <w:sz w:val="20"/>
                <w:szCs w:val="20"/>
              </w:rPr>
              <w:t>Rating</w:t>
            </w:r>
          </w:p>
        </w:tc>
        <w:tc>
          <w:tcPr>
            <w:tcW w:w="2537" w:type="dxa"/>
            <w:tcBorders>
              <w:left w:val="thinThickThinSmallGap" w:sz="24" w:space="0" w:color="auto"/>
              <w:bottom w:val="single" w:sz="4" w:space="0" w:color="000000" w:themeColor="text1"/>
            </w:tcBorders>
            <w:shd w:val="clear" w:color="auto" w:fill="D9D9D9" w:themeFill="background1" w:themeFillShade="D9"/>
            <w:vAlign w:val="center"/>
          </w:tcPr>
          <w:p w:rsidR="002B4E22" w:rsidRPr="008626D8" w:rsidRDefault="002B4E22" w:rsidP="00FB5AEA">
            <w:pPr>
              <w:spacing w:line="240" w:lineRule="exact"/>
              <w:contextualSpacing/>
              <w:jc w:val="center"/>
              <w:rPr>
                <w:b/>
                <w:color w:val="auto"/>
                <w:sz w:val="20"/>
                <w:szCs w:val="20"/>
              </w:rPr>
            </w:pPr>
            <w:r w:rsidRPr="008626D8">
              <w:rPr>
                <w:b/>
                <w:color w:val="auto"/>
                <w:sz w:val="20"/>
                <w:szCs w:val="20"/>
              </w:rPr>
              <w:t>Condition</w:t>
            </w:r>
          </w:p>
        </w:tc>
        <w:tc>
          <w:tcPr>
            <w:tcW w:w="1152" w:type="dxa"/>
            <w:tcBorders>
              <w:bottom w:val="single" w:sz="4" w:space="0" w:color="000000" w:themeColor="text1"/>
            </w:tcBorders>
            <w:shd w:val="clear" w:color="auto" w:fill="D9D9D9" w:themeFill="background1" w:themeFillShade="D9"/>
            <w:vAlign w:val="center"/>
          </w:tcPr>
          <w:p w:rsidR="002B4E22" w:rsidRPr="008626D8" w:rsidRDefault="002B4E22" w:rsidP="00FB5AEA">
            <w:pPr>
              <w:spacing w:line="240" w:lineRule="exact"/>
              <w:contextualSpacing/>
              <w:jc w:val="center"/>
              <w:rPr>
                <w:b/>
                <w:color w:val="auto"/>
                <w:sz w:val="20"/>
                <w:szCs w:val="20"/>
              </w:rPr>
            </w:pPr>
            <w:r w:rsidRPr="008626D8">
              <w:rPr>
                <w:b/>
                <w:color w:val="auto"/>
                <w:sz w:val="20"/>
                <w:szCs w:val="20"/>
              </w:rPr>
              <w:t>Code</w:t>
            </w:r>
          </w:p>
        </w:tc>
        <w:tc>
          <w:tcPr>
            <w:tcW w:w="828" w:type="dxa"/>
            <w:tcBorders>
              <w:bottom w:val="single" w:sz="4" w:space="0" w:color="000000" w:themeColor="text1"/>
            </w:tcBorders>
            <w:shd w:val="clear" w:color="auto" w:fill="D9D9D9" w:themeFill="background1" w:themeFillShade="D9"/>
            <w:vAlign w:val="center"/>
          </w:tcPr>
          <w:p w:rsidR="002B4E22" w:rsidRPr="008626D8" w:rsidRDefault="002B4E22" w:rsidP="00FB5AEA">
            <w:pPr>
              <w:spacing w:line="240" w:lineRule="exact"/>
              <w:contextualSpacing/>
              <w:jc w:val="center"/>
              <w:rPr>
                <w:b/>
                <w:color w:val="auto"/>
                <w:sz w:val="20"/>
                <w:szCs w:val="20"/>
              </w:rPr>
            </w:pPr>
            <w:r w:rsidRPr="008626D8">
              <w:rPr>
                <w:b/>
                <w:color w:val="auto"/>
                <w:sz w:val="20"/>
                <w:szCs w:val="20"/>
              </w:rPr>
              <w:t>Rating</w:t>
            </w:r>
          </w:p>
        </w:tc>
        <w:tc>
          <w:tcPr>
            <w:tcW w:w="952" w:type="dxa"/>
            <w:tcBorders>
              <w:bottom w:val="single" w:sz="4" w:space="0" w:color="000000" w:themeColor="text1"/>
            </w:tcBorders>
            <w:shd w:val="clear" w:color="auto" w:fill="D9D9D9" w:themeFill="background1" w:themeFillShade="D9"/>
            <w:vAlign w:val="center"/>
          </w:tcPr>
          <w:p w:rsidR="002B4E22" w:rsidRPr="008626D8" w:rsidRDefault="002B4E22" w:rsidP="00FB5AEA">
            <w:pPr>
              <w:spacing w:line="240" w:lineRule="exact"/>
              <w:contextualSpacing/>
              <w:jc w:val="center"/>
              <w:rPr>
                <w:b/>
                <w:color w:val="auto"/>
                <w:sz w:val="20"/>
                <w:szCs w:val="20"/>
              </w:rPr>
            </w:pPr>
            <w:r w:rsidRPr="008626D8">
              <w:rPr>
                <w:b/>
                <w:color w:val="auto"/>
                <w:sz w:val="20"/>
                <w:szCs w:val="20"/>
              </w:rPr>
              <w:t>Exam</w:t>
            </w:r>
          </w:p>
        </w:tc>
      </w:tr>
      <w:tr w:rsidR="002D08F3" w:rsidRPr="0003249D" w:rsidTr="000268B0">
        <w:trPr>
          <w:trHeight w:val="287"/>
          <w:jc w:val="center"/>
        </w:trPr>
        <w:tc>
          <w:tcPr>
            <w:tcW w:w="1965" w:type="dxa"/>
            <w:tcBorders>
              <w:right w:val="single" w:sz="4" w:space="0" w:color="auto"/>
            </w:tcBorders>
            <w:shd w:val="clear" w:color="auto" w:fill="FFFFFF" w:themeFill="background1"/>
            <w:vAlign w:val="center"/>
          </w:tcPr>
          <w:p w:rsidR="002D08F3" w:rsidRPr="008626D8" w:rsidRDefault="00F23DA5" w:rsidP="00FB5AEA">
            <w:pPr>
              <w:spacing w:line="240" w:lineRule="exact"/>
              <w:contextualSpacing/>
              <w:rPr>
                <w:color w:val="auto"/>
                <w:sz w:val="18"/>
                <w:szCs w:val="18"/>
              </w:rPr>
            </w:pPr>
            <w:r w:rsidRPr="008626D8">
              <w:rPr>
                <w:color w:val="auto"/>
                <w:sz w:val="18"/>
                <w:szCs w:val="18"/>
              </w:rPr>
              <w:t>Severe O</w:t>
            </w:r>
            <w:r w:rsidR="00D077DF">
              <w:rPr>
                <w:color w:val="auto"/>
                <w:sz w:val="18"/>
                <w:szCs w:val="18"/>
              </w:rPr>
              <w:t>A</w:t>
            </w:r>
            <w:r w:rsidRPr="008626D8">
              <w:rPr>
                <w:color w:val="auto"/>
                <w:sz w:val="18"/>
                <w:szCs w:val="18"/>
              </w:rPr>
              <w:t>, Left Knee</w:t>
            </w:r>
          </w:p>
        </w:tc>
        <w:tc>
          <w:tcPr>
            <w:tcW w:w="1062" w:type="dxa"/>
            <w:tcBorders>
              <w:left w:val="single" w:sz="4" w:space="0" w:color="auto"/>
            </w:tcBorders>
            <w:shd w:val="clear" w:color="auto" w:fill="FFFFFF" w:themeFill="background1"/>
            <w:vAlign w:val="center"/>
          </w:tcPr>
          <w:p w:rsidR="002D08F3" w:rsidRPr="008626D8" w:rsidRDefault="00F23DA5" w:rsidP="00FB5AEA">
            <w:pPr>
              <w:spacing w:line="240" w:lineRule="exact"/>
              <w:contextualSpacing/>
              <w:jc w:val="center"/>
              <w:rPr>
                <w:color w:val="auto"/>
                <w:sz w:val="18"/>
                <w:szCs w:val="18"/>
              </w:rPr>
            </w:pPr>
            <w:r w:rsidRPr="008626D8">
              <w:rPr>
                <w:color w:val="auto"/>
                <w:sz w:val="18"/>
                <w:szCs w:val="18"/>
              </w:rPr>
              <w:t>5003</w:t>
            </w:r>
          </w:p>
        </w:tc>
        <w:tc>
          <w:tcPr>
            <w:tcW w:w="902" w:type="dxa"/>
            <w:tcBorders>
              <w:right w:val="thinThickThinSmallGap" w:sz="24" w:space="0" w:color="auto"/>
            </w:tcBorders>
            <w:shd w:val="clear" w:color="auto" w:fill="FFFFFF" w:themeFill="background1"/>
            <w:vAlign w:val="center"/>
          </w:tcPr>
          <w:p w:rsidR="002D08F3" w:rsidRPr="008626D8" w:rsidRDefault="00F23DA5" w:rsidP="00FB5AEA">
            <w:pPr>
              <w:spacing w:line="240" w:lineRule="exact"/>
              <w:contextualSpacing/>
              <w:jc w:val="center"/>
              <w:rPr>
                <w:color w:val="auto"/>
                <w:sz w:val="18"/>
                <w:szCs w:val="18"/>
              </w:rPr>
            </w:pPr>
            <w:r w:rsidRPr="008626D8">
              <w:rPr>
                <w:color w:val="auto"/>
                <w:sz w:val="18"/>
                <w:szCs w:val="18"/>
              </w:rPr>
              <w:t>10%</w:t>
            </w:r>
          </w:p>
        </w:tc>
        <w:tc>
          <w:tcPr>
            <w:tcW w:w="2537" w:type="dxa"/>
            <w:tcBorders>
              <w:left w:val="thinThickThinSmallGap" w:sz="24" w:space="0" w:color="auto"/>
            </w:tcBorders>
            <w:shd w:val="clear" w:color="auto" w:fill="FFFFFF" w:themeFill="background1"/>
            <w:vAlign w:val="center"/>
          </w:tcPr>
          <w:p w:rsidR="002D08F3" w:rsidRPr="0030321E" w:rsidRDefault="000D75FB" w:rsidP="00FB5AEA">
            <w:pPr>
              <w:spacing w:line="240" w:lineRule="exact"/>
              <w:contextualSpacing/>
              <w:rPr>
                <w:color w:val="auto"/>
                <w:sz w:val="18"/>
                <w:szCs w:val="18"/>
              </w:rPr>
            </w:pPr>
            <w:r w:rsidRPr="0030321E">
              <w:rPr>
                <w:color w:val="auto"/>
                <w:sz w:val="18"/>
                <w:szCs w:val="18"/>
              </w:rPr>
              <w:t>Osteoarthritis</w:t>
            </w:r>
            <w:r w:rsidR="00D077DF">
              <w:rPr>
                <w:color w:val="auto"/>
                <w:sz w:val="18"/>
                <w:szCs w:val="18"/>
              </w:rPr>
              <w:t>,</w:t>
            </w:r>
            <w:r w:rsidRPr="0030321E">
              <w:rPr>
                <w:color w:val="auto"/>
                <w:sz w:val="18"/>
                <w:szCs w:val="18"/>
              </w:rPr>
              <w:t xml:space="preserve"> Left Knee</w:t>
            </w:r>
          </w:p>
        </w:tc>
        <w:tc>
          <w:tcPr>
            <w:tcW w:w="1152" w:type="dxa"/>
            <w:shd w:val="clear" w:color="auto" w:fill="FFFFFF" w:themeFill="background1"/>
            <w:vAlign w:val="center"/>
          </w:tcPr>
          <w:p w:rsidR="002D08F3" w:rsidRPr="0030321E" w:rsidRDefault="000D75FB" w:rsidP="00FB5AEA">
            <w:pPr>
              <w:spacing w:line="240" w:lineRule="exact"/>
              <w:contextualSpacing/>
              <w:jc w:val="center"/>
              <w:rPr>
                <w:color w:val="auto"/>
                <w:sz w:val="18"/>
                <w:szCs w:val="18"/>
              </w:rPr>
            </w:pPr>
            <w:r w:rsidRPr="0030321E">
              <w:rPr>
                <w:color w:val="auto"/>
                <w:sz w:val="18"/>
                <w:szCs w:val="18"/>
              </w:rPr>
              <w:t>5003-5257</w:t>
            </w:r>
          </w:p>
        </w:tc>
        <w:tc>
          <w:tcPr>
            <w:tcW w:w="828" w:type="dxa"/>
            <w:shd w:val="clear" w:color="auto" w:fill="FFFFFF" w:themeFill="background1"/>
            <w:vAlign w:val="center"/>
          </w:tcPr>
          <w:p w:rsidR="002D08F3" w:rsidRPr="0030321E" w:rsidRDefault="000D75FB" w:rsidP="00FB5AEA">
            <w:pPr>
              <w:spacing w:line="240" w:lineRule="exact"/>
              <w:contextualSpacing/>
              <w:jc w:val="center"/>
              <w:rPr>
                <w:color w:val="auto"/>
                <w:sz w:val="18"/>
                <w:szCs w:val="18"/>
              </w:rPr>
            </w:pPr>
            <w:r w:rsidRPr="0030321E">
              <w:rPr>
                <w:color w:val="auto"/>
                <w:sz w:val="18"/>
                <w:szCs w:val="18"/>
              </w:rPr>
              <w:t>10%</w:t>
            </w:r>
          </w:p>
        </w:tc>
        <w:tc>
          <w:tcPr>
            <w:tcW w:w="952" w:type="dxa"/>
            <w:shd w:val="clear" w:color="auto" w:fill="FFFFFF" w:themeFill="background1"/>
            <w:vAlign w:val="center"/>
          </w:tcPr>
          <w:p w:rsidR="002D08F3" w:rsidRPr="008626D8" w:rsidRDefault="004E44A0" w:rsidP="00FB5AEA">
            <w:pPr>
              <w:spacing w:line="240" w:lineRule="exact"/>
              <w:contextualSpacing/>
              <w:jc w:val="center"/>
              <w:rPr>
                <w:color w:val="auto"/>
                <w:sz w:val="18"/>
                <w:szCs w:val="18"/>
              </w:rPr>
            </w:pPr>
            <w:r w:rsidRPr="008626D8">
              <w:rPr>
                <w:color w:val="auto"/>
                <w:sz w:val="18"/>
                <w:szCs w:val="18"/>
              </w:rPr>
              <w:t>20041207</w:t>
            </w:r>
          </w:p>
        </w:tc>
      </w:tr>
      <w:tr w:rsidR="00F23DA5" w:rsidRPr="0003249D" w:rsidTr="000268B0">
        <w:trPr>
          <w:trHeight w:val="287"/>
          <w:jc w:val="center"/>
        </w:trPr>
        <w:tc>
          <w:tcPr>
            <w:tcW w:w="1965" w:type="dxa"/>
            <w:tcBorders>
              <w:right w:val="single" w:sz="4" w:space="0" w:color="auto"/>
            </w:tcBorders>
            <w:shd w:val="clear" w:color="auto" w:fill="FFFFFF" w:themeFill="background1"/>
            <w:vAlign w:val="center"/>
          </w:tcPr>
          <w:p w:rsidR="00F23DA5" w:rsidRPr="008626D8" w:rsidRDefault="00F23DA5" w:rsidP="00FB5AEA">
            <w:pPr>
              <w:spacing w:line="240" w:lineRule="exact"/>
              <w:contextualSpacing/>
              <w:rPr>
                <w:color w:val="auto"/>
                <w:sz w:val="18"/>
                <w:szCs w:val="18"/>
              </w:rPr>
            </w:pPr>
            <w:r w:rsidRPr="008626D8">
              <w:rPr>
                <w:color w:val="auto"/>
                <w:sz w:val="18"/>
                <w:szCs w:val="18"/>
              </w:rPr>
              <w:t>O</w:t>
            </w:r>
            <w:r w:rsidR="00D077DF">
              <w:rPr>
                <w:color w:val="auto"/>
                <w:sz w:val="18"/>
                <w:szCs w:val="18"/>
              </w:rPr>
              <w:t xml:space="preserve">SA, </w:t>
            </w:r>
            <w:r w:rsidRPr="008626D8">
              <w:rPr>
                <w:color w:val="auto"/>
                <w:sz w:val="18"/>
                <w:szCs w:val="18"/>
              </w:rPr>
              <w:t>on CPAP</w:t>
            </w:r>
          </w:p>
        </w:tc>
        <w:tc>
          <w:tcPr>
            <w:tcW w:w="1964" w:type="dxa"/>
            <w:gridSpan w:val="2"/>
            <w:tcBorders>
              <w:left w:val="single" w:sz="4" w:space="0" w:color="auto"/>
              <w:right w:val="thinThickThinSmallGap" w:sz="24" w:space="0" w:color="auto"/>
            </w:tcBorders>
            <w:shd w:val="clear" w:color="auto" w:fill="FFFFFF" w:themeFill="background1"/>
            <w:vAlign w:val="center"/>
          </w:tcPr>
          <w:p w:rsidR="00F23DA5" w:rsidRPr="008626D8" w:rsidRDefault="00F23DA5" w:rsidP="00FB5AEA">
            <w:pPr>
              <w:spacing w:line="240" w:lineRule="exact"/>
              <w:contextualSpacing/>
              <w:jc w:val="center"/>
              <w:rPr>
                <w:color w:val="auto"/>
                <w:sz w:val="18"/>
                <w:szCs w:val="18"/>
              </w:rPr>
            </w:pPr>
            <w:r w:rsidRPr="008626D8">
              <w:rPr>
                <w:color w:val="auto"/>
                <w:sz w:val="18"/>
                <w:szCs w:val="18"/>
              </w:rPr>
              <w:t>C</w:t>
            </w:r>
            <w:r w:rsidR="00D077DF">
              <w:rPr>
                <w:color w:val="auto"/>
                <w:sz w:val="18"/>
                <w:szCs w:val="18"/>
              </w:rPr>
              <w:t>ategory</w:t>
            </w:r>
            <w:r w:rsidRPr="008626D8">
              <w:rPr>
                <w:color w:val="auto"/>
                <w:sz w:val="18"/>
                <w:szCs w:val="18"/>
              </w:rPr>
              <w:t xml:space="preserve"> II</w:t>
            </w:r>
          </w:p>
        </w:tc>
        <w:tc>
          <w:tcPr>
            <w:tcW w:w="2537" w:type="dxa"/>
            <w:tcBorders>
              <w:left w:val="thinThickThinSmallGap" w:sz="24" w:space="0" w:color="auto"/>
              <w:right w:val="single" w:sz="4" w:space="0" w:color="auto"/>
            </w:tcBorders>
            <w:shd w:val="clear" w:color="auto" w:fill="FFFFFF" w:themeFill="background1"/>
            <w:vAlign w:val="center"/>
          </w:tcPr>
          <w:p w:rsidR="00F23DA5" w:rsidRPr="0030321E" w:rsidRDefault="000D75FB" w:rsidP="00FB5AEA">
            <w:pPr>
              <w:spacing w:line="240" w:lineRule="exact"/>
              <w:contextualSpacing/>
              <w:rPr>
                <w:color w:val="auto"/>
                <w:sz w:val="18"/>
                <w:szCs w:val="18"/>
              </w:rPr>
            </w:pPr>
            <w:r w:rsidRPr="0030321E">
              <w:rPr>
                <w:color w:val="auto"/>
                <w:sz w:val="18"/>
                <w:szCs w:val="18"/>
              </w:rPr>
              <w:t>Sleep Apnea</w:t>
            </w:r>
          </w:p>
        </w:tc>
        <w:tc>
          <w:tcPr>
            <w:tcW w:w="1152" w:type="dxa"/>
            <w:tcBorders>
              <w:left w:val="single" w:sz="4" w:space="0" w:color="auto"/>
            </w:tcBorders>
            <w:shd w:val="clear" w:color="auto" w:fill="FFFFFF" w:themeFill="background1"/>
            <w:vAlign w:val="center"/>
          </w:tcPr>
          <w:p w:rsidR="00F23DA5" w:rsidRPr="0030321E" w:rsidRDefault="000D75FB" w:rsidP="00FB5AEA">
            <w:pPr>
              <w:spacing w:line="240" w:lineRule="exact"/>
              <w:contextualSpacing/>
              <w:jc w:val="center"/>
              <w:rPr>
                <w:color w:val="auto"/>
                <w:sz w:val="18"/>
                <w:szCs w:val="18"/>
              </w:rPr>
            </w:pPr>
            <w:r w:rsidRPr="0030321E">
              <w:rPr>
                <w:color w:val="auto"/>
                <w:sz w:val="18"/>
                <w:szCs w:val="18"/>
              </w:rPr>
              <w:t>6847</w:t>
            </w:r>
          </w:p>
        </w:tc>
        <w:tc>
          <w:tcPr>
            <w:tcW w:w="828" w:type="dxa"/>
            <w:shd w:val="clear" w:color="auto" w:fill="FFFFFF" w:themeFill="background1"/>
            <w:vAlign w:val="center"/>
          </w:tcPr>
          <w:p w:rsidR="00F23DA5" w:rsidRPr="0030321E" w:rsidRDefault="000D75FB" w:rsidP="00FB5AEA">
            <w:pPr>
              <w:spacing w:line="240" w:lineRule="exact"/>
              <w:contextualSpacing/>
              <w:jc w:val="center"/>
              <w:rPr>
                <w:color w:val="auto"/>
                <w:sz w:val="18"/>
                <w:szCs w:val="18"/>
              </w:rPr>
            </w:pPr>
            <w:r w:rsidRPr="0030321E">
              <w:rPr>
                <w:color w:val="auto"/>
                <w:sz w:val="18"/>
                <w:szCs w:val="18"/>
              </w:rPr>
              <w:t>50%</w:t>
            </w:r>
          </w:p>
        </w:tc>
        <w:tc>
          <w:tcPr>
            <w:tcW w:w="952" w:type="dxa"/>
            <w:shd w:val="clear" w:color="auto" w:fill="FFFFFF" w:themeFill="background1"/>
            <w:vAlign w:val="center"/>
          </w:tcPr>
          <w:p w:rsidR="00F23DA5" w:rsidRPr="008626D8" w:rsidRDefault="004E44A0" w:rsidP="00FB5AEA">
            <w:pPr>
              <w:spacing w:line="240" w:lineRule="exact"/>
              <w:contextualSpacing/>
              <w:jc w:val="center"/>
              <w:rPr>
                <w:color w:val="auto"/>
                <w:sz w:val="18"/>
                <w:szCs w:val="18"/>
              </w:rPr>
            </w:pPr>
            <w:r w:rsidRPr="008626D8">
              <w:rPr>
                <w:color w:val="auto"/>
                <w:sz w:val="18"/>
                <w:szCs w:val="18"/>
              </w:rPr>
              <w:t>20041207</w:t>
            </w:r>
          </w:p>
        </w:tc>
      </w:tr>
      <w:tr w:rsidR="00525EF9" w:rsidRPr="0003249D" w:rsidTr="000268B0">
        <w:trPr>
          <w:trHeight w:val="287"/>
          <w:jc w:val="center"/>
        </w:trPr>
        <w:tc>
          <w:tcPr>
            <w:tcW w:w="1965" w:type="dxa"/>
            <w:tcBorders>
              <w:right w:val="single" w:sz="4" w:space="0" w:color="auto"/>
            </w:tcBorders>
            <w:shd w:val="clear" w:color="auto" w:fill="FFFFFF" w:themeFill="background1"/>
            <w:vAlign w:val="center"/>
          </w:tcPr>
          <w:p w:rsidR="00525EF9" w:rsidRPr="008626D8" w:rsidRDefault="00525EF9" w:rsidP="00FB5AEA">
            <w:pPr>
              <w:spacing w:line="240" w:lineRule="exact"/>
              <w:contextualSpacing/>
              <w:rPr>
                <w:color w:val="auto"/>
                <w:sz w:val="18"/>
                <w:szCs w:val="18"/>
              </w:rPr>
            </w:pPr>
            <w:r>
              <w:rPr>
                <w:color w:val="auto"/>
                <w:sz w:val="18"/>
                <w:szCs w:val="18"/>
              </w:rPr>
              <w:t>Obesity</w:t>
            </w:r>
          </w:p>
        </w:tc>
        <w:tc>
          <w:tcPr>
            <w:tcW w:w="1964" w:type="dxa"/>
            <w:gridSpan w:val="2"/>
            <w:tcBorders>
              <w:left w:val="single" w:sz="4" w:space="0" w:color="auto"/>
              <w:right w:val="thinThickThinSmallGap" w:sz="24" w:space="0" w:color="auto"/>
            </w:tcBorders>
            <w:shd w:val="clear" w:color="auto" w:fill="FFFFFF" w:themeFill="background1"/>
            <w:vAlign w:val="center"/>
          </w:tcPr>
          <w:p w:rsidR="00525EF9" w:rsidRPr="008626D8" w:rsidRDefault="00525EF9" w:rsidP="00FB5AEA">
            <w:pPr>
              <w:spacing w:line="240" w:lineRule="exact"/>
              <w:contextualSpacing/>
              <w:jc w:val="center"/>
              <w:rPr>
                <w:color w:val="auto"/>
                <w:sz w:val="18"/>
                <w:szCs w:val="18"/>
              </w:rPr>
            </w:pPr>
            <w:r>
              <w:rPr>
                <w:color w:val="auto"/>
                <w:sz w:val="18"/>
                <w:szCs w:val="18"/>
              </w:rPr>
              <w:t>C</w:t>
            </w:r>
            <w:r w:rsidR="00D077DF">
              <w:rPr>
                <w:color w:val="auto"/>
                <w:sz w:val="18"/>
                <w:szCs w:val="18"/>
              </w:rPr>
              <w:t>ategory</w:t>
            </w:r>
            <w:r>
              <w:rPr>
                <w:color w:val="auto"/>
                <w:sz w:val="18"/>
                <w:szCs w:val="18"/>
              </w:rPr>
              <w:t xml:space="preserve"> III</w:t>
            </w:r>
          </w:p>
        </w:tc>
        <w:tc>
          <w:tcPr>
            <w:tcW w:w="4517" w:type="dxa"/>
            <w:gridSpan w:val="3"/>
            <w:tcBorders>
              <w:left w:val="thinThickThinSmallGap" w:sz="24" w:space="0" w:color="auto"/>
            </w:tcBorders>
            <w:shd w:val="clear" w:color="auto" w:fill="FFFFFF" w:themeFill="background1"/>
            <w:vAlign w:val="center"/>
          </w:tcPr>
          <w:p w:rsidR="00525EF9" w:rsidRPr="0030321E" w:rsidRDefault="00525EF9" w:rsidP="00FB5AEA">
            <w:pPr>
              <w:spacing w:line="240" w:lineRule="exact"/>
              <w:contextualSpacing/>
              <w:rPr>
                <w:color w:val="auto"/>
                <w:sz w:val="18"/>
                <w:szCs w:val="18"/>
              </w:rPr>
            </w:pPr>
            <w:r>
              <w:rPr>
                <w:color w:val="auto"/>
                <w:sz w:val="18"/>
                <w:szCs w:val="18"/>
              </w:rPr>
              <w:t xml:space="preserve">No </w:t>
            </w:r>
            <w:r w:rsidR="00D631D0">
              <w:rPr>
                <w:color w:val="auto"/>
                <w:sz w:val="18"/>
                <w:szCs w:val="18"/>
              </w:rPr>
              <w:t xml:space="preserve">Corresponding </w:t>
            </w:r>
            <w:r>
              <w:rPr>
                <w:color w:val="auto"/>
                <w:sz w:val="18"/>
                <w:szCs w:val="18"/>
              </w:rPr>
              <w:t>VA Entry</w:t>
            </w:r>
            <w:r w:rsidR="00D077DF">
              <w:rPr>
                <w:color w:val="auto"/>
                <w:sz w:val="18"/>
                <w:szCs w:val="18"/>
              </w:rPr>
              <w:t xml:space="preserve"> for Obesity</w:t>
            </w:r>
          </w:p>
        </w:tc>
        <w:tc>
          <w:tcPr>
            <w:tcW w:w="952" w:type="dxa"/>
            <w:shd w:val="clear" w:color="auto" w:fill="FFFFFF" w:themeFill="background1"/>
            <w:vAlign w:val="center"/>
          </w:tcPr>
          <w:p w:rsidR="00525EF9" w:rsidRPr="008626D8" w:rsidRDefault="00525EF9" w:rsidP="00FB5AEA">
            <w:pPr>
              <w:spacing w:line="240" w:lineRule="exact"/>
              <w:contextualSpacing/>
              <w:jc w:val="center"/>
              <w:rPr>
                <w:color w:val="auto"/>
                <w:sz w:val="18"/>
                <w:szCs w:val="18"/>
              </w:rPr>
            </w:pPr>
            <w:r w:rsidRPr="008626D8">
              <w:rPr>
                <w:color w:val="auto"/>
                <w:sz w:val="18"/>
                <w:szCs w:val="18"/>
              </w:rPr>
              <w:t>20041207</w:t>
            </w:r>
          </w:p>
        </w:tc>
      </w:tr>
      <w:tr w:rsidR="00525EF9" w:rsidRPr="0003249D" w:rsidTr="000268B0">
        <w:trPr>
          <w:trHeight w:val="287"/>
          <w:jc w:val="center"/>
        </w:trPr>
        <w:tc>
          <w:tcPr>
            <w:tcW w:w="3929" w:type="dxa"/>
            <w:gridSpan w:val="3"/>
            <w:vMerge w:val="restart"/>
            <w:tcBorders>
              <w:right w:val="thinThickThinSmallGap" w:sz="24" w:space="0" w:color="auto"/>
            </w:tcBorders>
            <w:shd w:val="clear" w:color="auto" w:fill="FFFFFF" w:themeFill="background1"/>
            <w:vAlign w:val="center"/>
          </w:tcPr>
          <w:p w:rsidR="00525EF9" w:rsidRPr="008626D8" w:rsidRDefault="00525EF9" w:rsidP="00FB5AEA">
            <w:pPr>
              <w:spacing w:line="240" w:lineRule="exact"/>
              <w:contextualSpacing/>
              <w:jc w:val="center"/>
              <w:rPr>
                <w:color w:val="auto"/>
                <w:sz w:val="18"/>
                <w:szCs w:val="18"/>
              </w:rPr>
            </w:pPr>
            <w:r w:rsidRPr="008626D8">
              <w:rPr>
                <w:color w:val="auto"/>
                <w:sz w:val="18"/>
                <w:szCs w:val="18"/>
              </w:rPr>
              <w:t>↓No Additional MEB/PEB Entries↓</w:t>
            </w:r>
          </w:p>
        </w:tc>
        <w:tc>
          <w:tcPr>
            <w:tcW w:w="2537" w:type="dxa"/>
            <w:tcBorders>
              <w:left w:val="thinThickThinSmallGap" w:sz="24" w:space="0" w:color="auto"/>
              <w:right w:val="single" w:sz="4" w:space="0" w:color="auto"/>
            </w:tcBorders>
            <w:shd w:val="clear" w:color="auto" w:fill="FFFFFF" w:themeFill="background1"/>
            <w:vAlign w:val="center"/>
          </w:tcPr>
          <w:p w:rsidR="00525EF9" w:rsidRPr="0030321E" w:rsidRDefault="00525EF9" w:rsidP="00FB5AEA">
            <w:pPr>
              <w:spacing w:line="240" w:lineRule="exact"/>
              <w:contextualSpacing/>
              <w:rPr>
                <w:color w:val="auto"/>
                <w:sz w:val="18"/>
                <w:szCs w:val="18"/>
              </w:rPr>
            </w:pPr>
            <w:r w:rsidRPr="0030321E">
              <w:rPr>
                <w:color w:val="auto"/>
                <w:sz w:val="18"/>
                <w:szCs w:val="18"/>
              </w:rPr>
              <w:t>Allergic Rhinitis</w:t>
            </w:r>
          </w:p>
        </w:tc>
        <w:tc>
          <w:tcPr>
            <w:tcW w:w="1152" w:type="dxa"/>
            <w:tcBorders>
              <w:left w:val="single" w:sz="4" w:space="0" w:color="auto"/>
              <w:right w:val="single" w:sz="4" w:space="0" w:color="auto"/>
            </w:tcBorders>
            <w:shd w:val="clear" w:color="auto" w:fill="FFFFFF" w:themeFill="background1"/>
            <w:vAlign w:val="center"/>
          </w:tcPr>
          <w:p w:rsidR="00525EF9" w:rsidRPr="0030321E" w:rsidRDefault="00525EF9" w:rsidP="00FB5AEA">
            <w:pPr>
              <w:spacing w:line="240" w:lineRule="exact"/>
              <w:contextualSpacing/>
              <w:jc w:val="center"/>
              <w:rPr>
                <w:color w:val="auto"/>
                <w:sz w:val="18"/>
                <w:szCs w:val="18"/>
              </w:rPr>
            </w:pPr>
            <w:r w:rsidRPr="0030321E">
              <w:rPr>
                <w:color w:val="auto"/>
                <w:sz w:val="18"/>
                <w:szCs w:val="18"/>
              </w:rPr>
              <w:t>6522</w:t>
            </w:r>
          </w:p>
        </w:tc>
        <w:tc>
          <w:tcPr>
            <w:tcW w:w="828" w:type="dxa"/>
            <w:tcBorders>
              <w:left w:val="single" w:sz="4" w:space="0" w:color="auto"/>
            </w:tcBorders>
            <w:shd w:val="clear" w:color="auto" w:fill="FFFFFF" w:themeFill="background1"/>
            <w:vAlign w:val="center"/>
          </w:tcPr>
          <w:p w:rsidR="00525EF9" w:rsidRPr="0030321E" w:rsidRDefault="00525EF9" w:rsidP="00FB5AEA">
            <w:pPr>
              <w:spacing w:line="240" w:lineRule="exact"/>
              <w:contextualSpacing/>
              <w:jc w:val="center"/>
              <w:rPr>
                <w:color w:val="auto"/>
                <w:sz w:val="18"/>
                <w:szCs w:val="18"/>
              </w:rPr>
            </w:pPr>
            <w:r w:rsidRPr="0030321E">
              <w:rPr>
                <w:color w:val="auto"/>
                <w:sz w:val="18"/>
                <w:szCs w:val="18"/>
              </w:rPr>
              <w:t>30%</w:t>
            </w:r>
          </w:p>
        </w:tc>
        <w:tc>
          <w:tcPr>
            <w:tcW w:w="952" w:type="dxa"/>
            <w:shd w:val="clear" w:color="auto" w:fill="FFFFFF" w:themeFill="background1"/>
            <w:vAlign w:val="center"/>
          </w:tcPr>
          <w:p w:rsidR="00525EF9" w:rsidRPr="008626D8" w:rsidRDefault="00525EF9" w:rsidP="00FB5AEA">
            <w:pPr>
              <w:spacing w:line="240" w:lineRule="exact"/>
              <w:contextualSpacing/>
              <w:jc w:val="center"/>
              <w:rPr>
                <w:color w:val="auto"/>
                <w:sz w:val="18"/>
                <w:szCs w:val="18"/>
              </w:rPr>
            </w:pPr>
            <w:r w:rsidRPr="008626D8">
              <w:rPr>
                <w:color w:val="auto"/>
                <w:sz w:val="18"/>
                <w:szCs w:val="18"/>
              </w:rPr>
              <w:t>20041207</w:t>
            </w:r>
          </w:p>
        </w:tc>
      </w:tr>
      <w:tr w:rsidR="00525EF9" w:rsidRPr="0003249D" w:rsidTr="000268B0">
        <w:trPr>
          <w:trHeight w:val="287"/>
          <w:jc w:val="center"/>
        </w:trPr>
        <w:tc>
          <w:tcPr>
            <w:tcW w:w="3929" w:type="dxa"/>
            <w:gridSpan w:val="3"/>
            <w:vMerge/>
            <w:tcBorders>
              <w:right w:val="thinThickThinSmallGap" w:sz="24" w:space="0" w:color="auto"/>
            </w:tcBorders>
            <w:shd w:val="clear" w:color="auto" w:fill="FFFFFF" w:themeFill="background1"/>
            <w:vAlign w:val="center"/>
          </w:tcPr>
          <w:p w:rsidR="00525EF9" w:rsidRPr="008626D8" w:rsidRDefault="00525EF9" w:rsidP="00FB5AEA">
            <w:pPr>
              <w:spacing w:line="240" w:lineRule="exact"/>
              <w:contextualSpacing/>
              <w:jc w:val="center"/>
              <w:rPr>
                <w:color w:val="auto"/>
                <w:sz w:val="18"/>
                <w:szCs w:val="18"/>
              </w:rPr>
            </w:pPr>
          </w:p>
        </w:tc>
        <w:tc>
          <w:tcPr>
            <w:tcW w:w="2537" w:type="dxa"/>
            <w:tcBorders>
              <w:left w:val="thinThickThinSmallGap" w:sz="24" w:space="0" w:color="auto"/>
              <w:right w:val="single" w:sz="4" w:space="0" w:color="auto"/>
            </w:tcBorders>
            <w:shd w:val="clear" w:color="auto" w:fill="FFFFFF" w:themeFill="background1"/>
            <w:vAlign w:val="center"/>
          </w:tcPr>
          <w:p w:rsidR="00525EF9" w:rsidRPr="0030321E" w:rsidRDefault="00525EF9" w:rsidP="00FB5AEA">
            <w:pPr>
              <w:spacing w:line="240" w:lineRule="exact"/>
              <w:contextualSpacing/>
              <w:rPr>
                <w:color w:val="auto"/>
                <w:sz w:val="18"/>
                <w:szCs w:val="18"/>
              </w:rPr>
            </w:pPr>
            <w:r w:rsidRPr="0030321E">
              <w:rPr>
                <w:color w:val="auto"/>
                <w:sz w:val="18"/>
                <w:szCs w:val="18"/>
              </w:rPr>
              <w:t>Migra</w:t>
            </w:r>
            <w:r w:rsidR="00724570">
              <w:rPr>
                <w:color w:val="auto"/>
                <w:sz w:val="18"/>
                <w:szCs w:val="18"/>
              </w:rPr>
              <w:t xml:space="preserve">ine with Dizziness </w:t>
            </w:r>
          </w:p>
        </w:tc>
        <w:tc>
          <w:tcPr>
            <w:tcW w:w="1152" w:type="dxa"/>
            <w:tcBorders>
              <w:left w:val="single" w:sz="4" w:space="0" w:color="auto"/>
              <w:right w:val="single" w:sz="4" w:space="0" w:color="auto"/>
            </w:tcBorders>
            <w:shd w:val="clear" w:color="auto" w:fill="FFFFFF" w:themeFill="background1"/>
            <w:vAlign w:val="center"/>
          </w:tcPr>
          <w:p w:rsidR="00525EF9" w:rsidRPr="0030321E" w:rsidRDefault="00525EF9" w:rsidP="00FB5AEA">
            <w:pPr>
              <w:spacing w:line="240" w:lineRule="exact"/>
              <w:contextualSpacing/>
              <w:jc w:val="center"/>
              <w:rPr>
                <w:color w:val="auto"/>
                <w:sz w:val="18"/>
                <w:szCs w:val="18"/>
              </w:rPr>
            </w:pPr>
            <w:r w:rsidRPr="0030321E">
              <w:rPr>
                <w:color w:val="auto"/>
                <w:sz w:val="18"/>
                <w:szCs w:val="18"/>
              </w:rPr>
              <w:t>8100</w:t>
            </w:r>
          </w:p>
        </w:tc>
        <w:tc>
          <w:tcPr>
            <w:tcW w:w="828" w:type="dxa"/>
            <w:tcBorders>
              <w:left w:val="single" w:sz="4" w:space="0" w:color="auto"/>
            </w:tcBorders>
            <w:shd w:val="clear" w:color="auto" w:fill="FFFFFF" w:themeFill="background1"/>
            <w:vAlign w:val="center"/>
          </w:tcPr>
          <w:p w:rsidR="00525EF9" w:rsidRPr="0030321E" w:rsidRDefault="00525EF9" w:rsidP="00FB5AEA">
            <w:pPr>
              <w:spacing w:line="240" w:lineRule="exact"/>
              <w:contextualSpacing/>
              <w:jc w:val="center"/>
              <w:rPr>
                <w:color w:val="auto"/>
                <w:sz w:val="18"/>
                <w:szCs w:val="18"/>
              </w:rPr>
            </w:pPr>
            <w:r w:rsidRPr="0030321E">
              <w:rPr>
                <w:color w:val="auto"/>
                <w:sz w:val="18"/>
                <w:szCs w:val="18"/>
              </w:rPr>
              <w:t>30%</w:t>
            </w:r>
          </w:p>
        </w:tc>
        <w:tc>
          <w:tcPr>
            <w:tcW w:w="952" w:type="dxa"/>
            <w:shd w:val="clear" w:color="auto" w:fill="FFFFFF" w:themeFill="background1"/>
            <w:vAlign w:val="center"/>
          </w:tcPr>
          <w:p w:rsidR="00525EF9" w:rsidRPr="008626D8" w:rsidRDefault="00525EF9" w:rsidP="00FB5AEA">
            <w:pPr>
              <w:spacing w:line="240" w:lineRule="exact"/>
              <w:contextualSpacing/>
              <w:jc w:val="center"/>
              <w:rPr>
                <w:color w:val="auto"/>
                <w:sz w:val="18"/>
                <w:szCs w:val="18"/>
              </w:rPr>
            </w:pPr>
            <w:r w:rsidRPr="008626D8">
              <w:rPr>
                <w:color w:val="auto"/>
                <w:sz w:val="18"/>
                <w:szCs w:val="18"/>
              </w:rPr>
              <w:t>20041129</w:t>
            </w:r>
          </w:p>
        </w:tc>
      </w:tr>
      <w:tr w:rsidR="00525EF9" w:rsidRPr="0003249D" w:rsidTr="000268B0">
        <w:trPr>
          <w:trHeight w:val="287"/>
          <w:jc w:val="center"/>
        </w:trPr>
        <w:tc>
          <w:tcPr>
            <w:tcW w:w="3929" w:type="dxa"/>
            <w:gridSpan w:val="3"/>
            <w:vMerge/>
            <w:tcBorders>
              <w:right w:val="thinThickThinSmallGap" w:sz="24" w:space="0" w:color="auto"/>
            </w:tcBorders>
            <w:shd w:val="clear" w:color="auto" w:fill="FFFFFF" w:themeFill="background1"/>
            <w:vAlign w:val="center"/>
          </w:tcPr>
          <w:p w:rsidR="00525EF9" w:rsidRPr="008626D8" w:rsidRDefault="00525EF9" w:rsidP="00FB5AEA">
            <w:pPr>
              <w:spacing w:line="240" w:lineRule="exact"/>
              <w:contextualSpacing/>
              <w:jc w:val="center"/>
              <w:rPr>
                <w:color w:val="auto"/>
                <w:sz w:val="18"/>
                <w:szCs w:val="18"/>
              </w:rPr>
            </w:pPr>
          </w:p>
        </w:tc>
        <w:tc>
          <w:tcPr>
            <w:tcW w:w="2537" w:type="dxa"/>
            <w:tcBorders>
              <w:left w:val="thinThickThinSmallGap" w:sz="24" w:space="0" w:color="auto"/>
              <w:right w:val="single" w:sz="4" w:space="0" w:color="auto"/>
            </w:tcBorders>
            <w:shd w:val="clear" w:color="auto" w:fill="FFFFFF" w:themeFill="background1"/>
            <w:vAlign w:val="center"/>
          </w:tcPr>
          <w:p w:rsidR="00525EF9" w:rsidRPr="0030321E" w:rsidRDefault="00525EF9" w:rsidP="00FB5AEA">
            <w:pPr>
              <w:spacing w:line="240" w:lineRule="exact"/>
              <w:contextualSpacing/>
              <w:rPr>
                <w:color w:val="auto"/>
                <w:sz w:val="18"/>
                <w:szCs w:val="18"/>
              </w:rPr>
            </w:pPr>
            <w:r w:rsidRPr="0030321E">
              <w:rPr>
                <w:color w:val="auto"/>
                <w:sz w:val="18"/>
                <w:szCs w:val="18"/>
              </w:rPr>
              <w:t>Cervical Strain</w:t>
            </w:r>
          </w:p>
        </w:tc>
        <w:tc>
          <w:tcPr>
            <w:tcW w:w="1152" w:type="dxa"/>
            <w:tcBorders>
              <w:left w:val="single" w:sz="4" w:space="0" w:color="auto"/>
              <w:right w:val="single" w:sz="4" w:space="0" w:color="auto"/>
            </w:tcBorders>
            <w:shd w:val="clear" w:color="auto" w:fill="FFFFFF" w:themeFill="background1"/>
            <w:vAlign w:val="center"/>
          </w:tcPr>
          <w:p w:rsidR="00525EF9" w:rsidRPr="0030321E" w:rsidRDefault="00525EF9" w:rsidP="00FB5AEA">
            <w:pPr>
              <w:spacing w:line="240" w:lineRule="exact"/>
              <w:contextualSpacing/>
              <w:jc w:val="center"/>
              <w:rPr>
                <w:color w:val="auto"/>
                <w:sz w:val="18"/>
                <w:szCs w:val="18"/>
              </w:rPr>
            </w:pPr>
            <w:r w:rsidRPr="0030321E">
              <w:rPr>
                <w:color w:val="auto"/>
                <w:sz w:val="18"/>
                <w:szCs w:val="18"/>
              </w:rPr>
              <w:t>5237</w:t>
            </w:r>
          </w:p>
        </w:tc>
        <w:tc>
          <w:tcPr>
            <w:tcW w:w="828" w:type="dxa"/>
            <w:tcBorders>
              <w:left w:val="single" w:sz="4" w:space="0" w:color="auto"/>
            </w:tcBorders>
            <w:shd w:val="clear" w:color="auto" w:fill="FFFFFF" w:themeFill="background1"/>
            <w:vAlign w:val="center"/>
          </w:tcPr>
          <w:p w:rsidR="00525EF9" w:rsidRPr="0030321E" w:rsidRDefault="00525EF9" w:rsidP="00FB5AEA">
            <w:pPr>
              <w:spacing w:line="240" w:lineRule="exact"/>
              <w:contextualSpacing/>
              <w:jc w:val="center"/>
              <w:rPr>
                <w:color w:val="auto"/>
                <w:sz w:val="18"/>
                <w:szCs w:val="18"/>
              </w:rPr>
            </w:pPr>
            <w:r w:rsidRPr="0030321E">
              <w:rPr>
                <w:color w:val="auto"/>
                <w:sz w:val="18"/>
                <w:szCs w:val="18"/>
              </w:rPr>
              <w:t>10%</w:t>
            </w:r>
          </w:p>
        </w:tc>
        <w:tc>
          <w:tcPr>
            <w:tcW w:w="952" w:type="dxa"/>
            <w:shd w:val="clear" w:color="auto" w:fill="FFFFFF" w:themeFill="background1"/>
            <w:vAlign w:val="center"/>
          </w:tcPr>
          <w:p w:rsidR="00525EF9" w:rsidRPr="008626D8" w:rsidRDefault="00525EF9" w:rsidP="00FB5AEA">
            <w:pPr>
              <w:spacing w:line="240" w:lineRule="exact"/>
              <w:contextualSpacing/>
              <w:jc w:val="center"/>
              <w:rPr>
                <w:color w:val="auto"/>
                <w:sz w:val="18"/>
                <w:szCs w:val="18"/>
              </w:rPr>
            </w:pPr>
            <w:r w:rsidRPr="008626D8">
              <w:rPr>
                <w:color w:val="auto"/>
                <w:sz w:val="18"/>
                <w:szCs w:val="18"/>
              </w:rPr>
              <w:t>20041207</w:t>
            </w:r>
          </w:p>
        </w:tc>
      </w:tr>
      <w:tr w:rsidR="00525EF9" w:rsidRPr="0003249D" w:rsidTr="000268B0">
        <w:trPr>
          <w:trHeight w:val="287"/>
          <w:jc w:val="center"/>
        </w:trPr>
        <w:tc>
          <w:tcPr>
            <w:tcW w:w="3929" w:type="dxa"/>
            <w:gridSpan w:val="3"/>
            <w:vMerge/>
            <w:tcBorders>
              <w:right w:val="thinThickThinSmallGap" w:sz="24" w:space="0" w:color="auto"/>
            </w:tcBorders>
            <w:shd w:val="clear" w:color="auto" w:fill="FFFFFF" w:themeFill="background1"/>
            <w:vAlign w:val="center"/>
          </w:tcPr>
          <w:p w:rsidR="00525EF9" w:rsidRPr="008626D8" w:rsidRDefault="00525EF9" w:rsidP="00FB5AEA">
            <w:pPr>
              <w:spacing w:line="240" w:lineRule="exact"/>
              <w:contextualSpacing/>
              <w:jc w:val="center"/>
              <w:rPr>
                <w:color w:val="auto"/>
                <w:sz w:val="18"/>
                <w:szCs w:val="18"/>
              </w:rPr>
            </w:pPr>
          </w:p>
        </w:tc>
        <w:tc>
          <w:tcPr>
            <w:tcW w:w="2537" w:type="dxa"/>
            <w:tcBorders>
              <w:left w:val="thinThickThinSmallGap" w:sz="24" w:space="0" w:color="auto"/>
              <w:right w:val="single" w:sz="4" w:space="0" w:color="auto"/>
            </w:tcBorders>
            <w:shd w:val="clear" w:color="auto" w:fill="FFFFFF" w:themeFill="background1"/>
            <w:vAlign w:val="center"/>
          </w:tcPr>
          <w:p w:rsidR="00525EF9" w:rsidRPr="0030321E" w:rsidRDefault="00525EF9" w:rsidP="00FB5AEA">
            <w:pPr>
              <w:spacing w:line="240" w:lineRule="exact"/>
              <w:contextualSpacing/>
              <w:rPr>
                <w:color w:val="auto"/>
                <w:sz w:val="18"/>
                <w:szCs w:val="18"/>
              </w:rPr>
            </w:pPr>
            <w:r w:rsidRPr="0030321E">
              <w:rPr>
                <w:color w:val="auto"/>
                <w:sz w:val="18"/>
                <w:szCs w:val="18"/>
              </w:rPr>
              <w:t>Low Back Strain</w:t>
            </w:r>
          </w:p>
        </w:tc>
        <w:tc>
          <w:tcPr>
            <w:tcW w:w="1152" w:type="dxa"/>
            <w:tcBorders>
              <w:left w:val="single" w:sz="4" w:space="0" w:color="auto"/>
              <w:right w:val="single" w:sz="4" w:space="0" w:color="auto"/>
            </w:tcBorders>
            <w:shd w:val="clear" w:color="auto" w:fill="FFFFFF" w:themeFill="background1"/>
            <w:vAlign w:val="center"/>
          </w:tcPr>
          <w:p w:rsidR="00525EF9" w:rsidRPr="0030321E" w:rsidRDefault="00525EF9" w:rsidP="00FB5AEA">
            <w:pPr>
              <w:spacing w:line="240" w:lineRule="exact"/>
              <w:contextualSpacing/>
              <w:jc w:val="center"/>
              <w:rPr>
                <w:color w:val="auto"/>
                <w:sz w:val="18"/>
                <w:szCs w:val="18"/>
              </w:rPr>
            </w:pPr>
            <w:r w:rsidRPr="0030321E">
              <w:rPr>
                <w:color w:val="auto"/>
                <w:sz w:val="18"/>
                <w:szCs w:val="18"/>
              </w:rPr>
              <w:t>5237</w:t>
            </w:r>
          </w:p>
        </w:tc>
        <w:tc>
          <w:tcPr>
            <w:tcW w:w="828" w:type="dxa"/>
            <w:tcBorders>
              <w:left w:val="single" w:sz="4" w:space="0" w:color="auto"/>
            </w:tcBorders>
            <w:shd w:val="clear" w:color="auto" w:fill="FFFFFF" w:themeFill="background1"/>
            <w:vAlign w:val="center"/>
          </w:tcPr>
          <w:p w:rsidR="00525EF9" w:rsidRPr="0030321E" w:rsidRDefault="00525EF9" w:rsidP="00FB5AEA">
            <w:pPr>
              <w:spacing w:line="240" w:lineRule="exact"/>
              <w:contextualSpacing/>
              <w:jc w:val="center"/>
              <w:rPr>
                <w:color w:val="auto"/>
                <w:sz w:val="18"/>
                <w:szCs w:val="18"/>
              </w:rPr>
            </w:pPr>
            <w:r w:rsidRPr="0030321E">
              <w:rPr>
                <w:color w:val="auto"/>
                <w:sz w:val="18"/>
                <w:szCs w:val="18"/>
              </w:rPr>
              <w:t>10%</w:t>
            </w:r>
          </w:p>
        </w:tc>
        <w:tc>
          <w:tcPr>
            <w:tcW w:w="952" w:type="dxa"/>
            <w:shd w:val="clear" w:color="auto" w:fill="FFFFFF" w:themeFill="background1"/>
            <w:vAlign w:val="center"/>
          </w:tcPr>
          <w:p w:rsidR="00525EF9" w:rsidRPr="008626D8" w:rsidRDefault="00525EF9" w:rsidP="00FB5AEA">
            <w:pPr>
              <w:spacing w:line="240" w:lineRule="exact"/>
              <w:contextualSpacing/>
              <w:jc w:val="center"/>
              <w:rPr>
                <w:color w:val="auto"/>
                <w:sz w:val="18"/>
                <w:szCs w:val="18"/>
              </w:rPr>
            </w:pPr>
            <w:r w:rsidRPr="008626D8">
              <w:rPr>
                <w:color w:val="auto"/>
                <w:sz w:val="18"/>
                <w:szCs w:val="18"/>
              </w:rPr>
              <w:t>20041207</w:t>
            </w:r>
          </w:p>
        </w:tc>
      </w:tr>
      <w:tr w:rsidR="00525EF9" w:rsidRPr="0003249D" w:rsidTr="000268B0">
        <w:trPr>
          <w:trHeight w:val="287"/>
          <w:jc w:val="center"/>
        </w:trPr>
        <w:tc>
          <w:tcPr>
            <w:tcW w:w="3929" w:type="dxa"/>
            <w:gridSpan w:val="3"/>
            <w:vMerge/>
            <w:tcBorders>
              <w:right w:val="thinThickThinSmallGap" w:sz="24" w:space="0" w:color="auto"/>
            </w:tcBorders>
            <w:shd w:val="clear" w:color="auto" w:fill="FFFFFF" w:themeFill="background1"/>
            <w:vAlign w:val="center"/>
          </w:tcPr>
          <w:p w:rsidR="00525EF9" w:rsidRPr="008626D8" w:rsidRDefault="00525EF9" w:rsidP="00FB5AEA">
            <w:pPr>
              <w:spacing w:line="240" w:lineRule="exact"/>
              <w:contextualSpacing/>
              <w:jc w:val="center"/>
              <w:rPr>
                <w:color w:val="auto"/>
                <w:sz w:val="18"/>
                <w:szCs w:val="18"/>
              </w:rPr>
            </w:pPr>
          </w:p>
        </w:tc>
        <w:tc>
          <w:tcPr>
            <w:tcW w:w="2537" w:type="dxa"/>
            <w:tcBorders>
              <w:left w:val="thinThickThinSmallGap" w:sz="24" w:space="0" w:color="auto"/>
              <w:right w:val="single" w:sz="4" w:space="0" w:color="auto"/>
            </w:tcBorders>
            <w:shd w:val="clear" w:color="auto" w:fill="FFFFFF" w:themeFill="background1"/>
            <w:vAlign w:val="center"/>
          </w:tcPr>
          <w:p w:rsidR="00525EF9" w:rsidRPr="0030321E" w:rsidRDefault="00525EF9" w:rsidP="00FB5AEA">
            <w:pPr>
              <w:spacing w:line="240" w:lineRule="exact"/>
              <w:contextualSpacing/>
              <w:rPr>
                <w:color w:val="auto"/>
                <w:sz w:val="18"/>
                <w:szCs w:val="18"/>
              </w:rPr>
            </w:pPr>
            <w:r w:rsidRPr="0030321E">
              <w:rPr>
                <w:color w:val="auto"/>
                <w:sz w:val="18"/>
                <w:szCs w:val="18"/>
              </w:rPr>
              <w:t>Right Knee</w:t>
            </w:r>
            <w:r w:rsidR="00D077DF">
              <w:rPr>
                <w:color w:val="auto"/>
                <w:sz w:val="18"/>
                <w:szCs w:val="18"/>
              </w:rPr>
              <w:t xml:space="preserve"> Pain</w:t>
            </w:r>
          </w:p>
        </w:tc>
        <w:tc>
          <w:tcPr>
            <w:tcW w:w="1152" w:type="dxa"/>
            <w:tcBorders>
              <w:left w:val="single" w:sz="4" w:space="0" w:color="auto"/>
              <w:right w:val="single" w:sz="4" w:space="0" w:color="auto"/>
            </w:tcBorders>
            <w:shd w:val="clear" w:color="auto" w:fill="FFFFFF" w:themeFill="background1"/>
            <w:vAlign w:val="center"/>
          </w:tcPr>
          <w:p w:rsidR="00525EF9" w:rsidRPr="0030321E" w:rsidRDefault="00525EF9" w:rsidP="00FB5AEA">
            <w:pPr>
              <w:spacing w:line="240" w:lineRule="exact"/>
              <w:contextualSpacing/>
              <w:jc w:val="center"/>
              <w:rPr>
                <w:color w:val="auto"/>
                <w:sz w:val="18"/>
                <w:szCs w:val="18"/>
              </w:rPr>
            </w:pPr>
            <w:r w:rsidRPr="0030321E">
              <w:rPr>
                <w:color w:val="auto"/>
                <w:sz w:val="18"/>
                <w:szCs w:val="18"/>
              </w:rPr>
              <w:t>5260</w:t>
            </w:r>
          </w:p>
        </w:tc>
        <w:tc>
          <w:tcPr>
            <w:tcW w:w="828" w:type="dxa"/>
            <w:tcBorders>
              <w:left w:val="single" w:sz="4" w:space="0" w:color="auto"/>
            </w:tcBorders>
            <w:shd w:val="clear" w:color="auto" w:fill="FFFFFF" w:themeFill="background1"/>
            <w:vAlign w:val="center"/>
          </w:tcPr>
          <w:p w:rsidR="00525EF9" w:rsidRPr="0030321E" w:rsidRDefault="00525EF9" w:rsidP="00FB5AEA">
            <w:pPr>
              <w:spacing w:line="240" w:lineRule="exact"/>
              <w:contextualSpacing/>
              <w:jc w:val="center"/>
              <w:rPr>
                <w:color w:val="auto"/>
                <w:sz w:val="18"/>
                <w:szCs w:val="18"/>
              </w:rPr>
            </w:pPr>
            <w:r w:rsidRPr="0030321E">
              <w:rPr>
                <w:color w:val="auto"/>
                <w:sz w:val="18"/>
                <w:szCs w:val="18"/>
              </w:rPr>
              <w:t>10%</w:t>
            </w:r>
          </w:p>
        </w:tc>
        <w:tc>
          <w:tcPr>
            <w:tcW w:w="952" w:type="dxa"/>
            <w:shd w:val="clear" w:color="auto" w:fill="FFFFFF" w:themeFill="background1"/>
            <w:vAlign w:val="center"/>
          </w:tcPr>
          <w:p w:rsidR="00525EF9" w:rsidRPr="008626D8" w:rsidRDefault="00525EF9" w:rsidP="00FB5AEA">
            <w:pPr>
              <w:spacing w:line="240" w:lineRule="exact"/>
              <w:contextualSpacing/>
              <w:jc w:val="center"/>
              <w:rPr>
                <w:color w:val="auto"/>
                <w:sz w:val="18"/>
                <w:szCs w:val="18"/>
              </w:rPr>
            </w:pPr>
            <w:r w:rsidRPr="008626D8">
              <w:rPr>
                <w:color w:val="auto"/>
                <w:sz w:val="18"/>
                <w:szCs w:val="18"/>
              </w:rPr>
              <w:t>20041207</w:t>
            </w:r>
          </w:p>
        </w:tc>
      </w:tr>
      <w:tr w:rsidR="00525EF9" w:rsidRPr="0003249D" w:rsidTr="000268B0">
        <w:trPr>
          <w:trHeight w:val="287"/>
          <w:jc w:val="center"/>
        </w:trPr>
        <w:tc>
          <w:tcPr>
            <w:tcW w:w="3929" w:type="dxa"/>
            <w:gridSpan w:val="3"/>
            <w:vMerge/>
            <w:tcBorders>
              <w:right w:val="thinThickThinSmallGap" w:sz="24" w:space="0" w:color="auto"/>
            </w:tcBorders>
            <w:shd w:val="clear" w:color="auto" w:fill="FFFFFF" w:themeFill="background1"/>
            <w:vAlign w:val="center"/>
          </w:tcPr>
          <w:p w:rsidR="00525EF9" w:rsidRPr="008626D8" w:rsidRDefault="00525EF9" w:rsidP="00FB5AEA">
            <w:pPr>
              <w:spacing w:line="240" w:lineRule="exact"/>
              <w:contextualSpacing/>
              <w:jc w:val="center"/>
              <w:rPr>
                <w:color w:val="auto"/>
                <w:sz w:val="18"/>
                <w:szCs w:val="18"/>
              </w:rPr>
            </w:pPr>
          </w:p>
        </w:tc>
        <w:tc>
          <w:tcPr>
            <w:tcW w:w="2537" w:type="dxa"/>
            <w:tcBorders>
              <w:left w:val="thinThickThinSmallGap" w:sz="24" w:space="0" w:color="auto"/>
              <w:right w:val="single" w:sz="4" w:space="0" w:color="auto"/>
            </w:tcBorders>
            <w:shd w:val="clear" w:color="auto" w:fill="FFFFFF" w:themeFill="background1"/>
            <w:vAlign w:val="center"/>
          </w:tcPr>
          <w:p w:rsidR="00525EF9" w:rsidRPr="0030321E" w:rsidRDefault="00525EF9" w:rsidP="00FB5AEA">
            <w:pPr>
              <w:spacing w:line="240" w:lineRule="exact"/>
              <w:contextualSpacing/>
              <w:rPr>
                <w:color w:val="auto"/>
                <w:sz w:val="18"/>
                <w:szCs w:val="18"/>
              </w:rPr>
            </w:pPr>
            <w:r w:rsidRPr="0030321E">
              <w:rPr>
                <w:color w:val="auto"/>
                <w:sz w:val="18"/>
                <w:szCs w:val="18"/>
              </w:rPr>
              <w:t>Hypertension</w:t>
            </w:r>
          </w:p>
        </w:tc>
        <w:tc>
          <w:tcPr>
            <w:tcW w:w="1152" w:type="dxa"/>
            <w:tcBorders>
              <w:left w:val="single" w:sz="4" w:space="0" w:color="auto"/>
              <w:right w:val="single" w:sz="4" w:space="0" w:color="auto"/>
            </w:tcBorders>
            <w:shd w:val="clear" w:color="auto" w:fill="FFFFFF" w:themeFill="background1"/>
            <w:vAlign w:val="center"/>
          </w:tcPr>
          <w:p w:rsidR="00525EF9" w:rsidRPr="0030321E" w:rsidRDefault="00525EF9" w:rsidP="00FB5AEA">
            <w:pPr>
              <w:spacing w:line="240" w:lineRule="exact"/>
              <w:contextualSpacing/>
              <w:jc w:val="center"/>
              <w:rPr>
                <w:color w:val="auto"/>
                <w:sz w:val="18"/>
                <w:szCs w:val="18"/>
              </w:rPr>
            </w:pPr>
            <w:r w:rsidRPr="0030321E">
              <w:rPr>
                <w:color w:val="auto"/>
                <w:sz w:val="18"/>
                <w:szCs w:val="18"/>
              </w:rPr>
              <w:t>7101</w:t>
            </w:r>
          </w:p>
        </w:tc>
        <w:tc>
          <w:tcPr>
            <w:tcW w:w="828" w:type="dxa"/>
            <w:tcBorders>
              <w:left w:val="single" w:sz="4" w:space="0" w:color="auto"/>
            </w:tcBorders>
            <w:shd w:val="clear" w:color="auto" w:fill="FFFFFF" w:themeFill="background1"/>
            <w:vAlign w:val="center"/>
          </w:tcPr>
          <w:p w:rsidR="00525EF9" w:rsidRPr="0030321E" w:rsidRDefault="00525EF9" w:rsidP="00FB5AEA">
            <w:pPr>
              <w:spacing w:line="240" w:lineRule="exact"/>
              <w:contextualSpacing/>
              <w:jc w:val="center"/>
              <w:rPr>
                <w:color w:val="auto"/>
                <w:sz w:val="18"/>
                <w:szCs w:val="18"/>
              </w:rPr>
            </w:pPr>
            <w:r w:rsidRPr="0030321E">
              <w:rPr>
                <w:color w:val="auto"/>
                <w:sz w:val="18"/>
                <w:szCs w:val="18"/>
              </w:rPr>
              <w:t>10%</w:t>
            </w:r>
          </w:p>
        </w:tc>
        <w:tc>
          <w:tcPr>
            <w:tcW w:w="952" w:type="dxa"/>
            <w:shd w:val="clear" w:color="auto" w:fill="FFFFFF" w:themeFill="background1"/>
            <w:vAlign w:val="center"/>
          </w:tcPr>
          <w:p w:rsidR="00525EF9" w:rsidRPr="008626D8" w:rsidRDefault="00525EF9" w:rsidP="00FB5AEA">
            <w:pPr>
              <w:spacing w:line="240" w:lineRule="exact"/>
              <w:contextualSpacing/>
              <w:jc w:val="center"/>
              <w:rPr>
                <w:color w:val="auto"/>
                <w:sz w:val="18"/>
                <w:szCs w:val="18"/>
              </w:rPr>
            </w:pPr>
            <w:r w:rsidRPr="008626D8">
              <w:rPr>
                <w:color w:val="auto"/>
                <w:sz w:val="18"/>
                <w:szCs w:val="18"/>
              </w:rPr>
              <w:t>20041207</w:t>
            </w:r>
          </w:p>
        </w:tc>
      </w:tr>
      <w:tr w:rsidR="00525EF9" w:rsidRPr="0003249D" w:rsidTr="000268B0">
        <w:trPr>
          <w:trHeight w:val="260"/>
          <w:jc w:val="center"/>
        </w:trPr>
        <w:tc>
          <w:tcPr>
            <w:tcW w:w="3929" w:type="dxa"/>
            <w:gridSpan w:val="3"/>
            <w:vMerge/>
            <w:tcBorders>
              <w:right w:val="thinThickThinSmallGap" w:sz="24" w:space="0" w:color="auto"/>
            </w:tcBorders>
            <w:shd w:val="clear" w:color="auto" w:fill="FFFFFF" w:themeFill="background1"/>
          </w:tcPr>
          <w:p w:rsidR="00525EF9" w:rsidRPr="008626D8" w:rsidRDefault="00525EF9" w:rsidP="00FB5AEA">
            <w:pPr>
              <w:spacing w:line="240" w:lineRule="exact"/>
              <w:contextualSpacing/>
              <w:jc w:val="center"/>
              <w:rPr>
                <w:color w:val="auto"/>
                <w:sz w:val="18"/>
                <w:szCs w:val="18"/>
              </w:rPr>
            </w:pPr>
          </w:p>
        </w:tc>
        <w:tc>
          <w:tcPr>
            <w:tcW w:w="4517" w:type="dxa"/>
            <w:gridSpan w:val="3"/>
            <w:tcBorders>
              <w:left w:val="thinThickThinSmallGap" w:sz="24" w:space="0" w:color="auto"/>
            </w:tcBorders>
            <w:shd w:val="clear" w:color="auto" w:fill="FFFFFF" w:themeFill="background1"/>
            <w:vAlign w:val="center"/>
          </w:tcPr>
          <w:p w:rsidR="00525EF9" w:rsidRPr="008626D8" w:rsidRDefault="00525EF9" w:rsidP="00FB5AEA">
            <w:pPr>
              <w:spacing w:line="240" w:lineRule="exact"/>
              <w:contextualSpacing/>
              <w:jc w:val="center"/>
              <w:rPr>
                <w:color w:val="auto"/>
                <w:sz w:val="18"/>
                <w:szCs w:val="18"/>
              </w:rPr>
            </w:pPr>
            <w:r w:rsidRPr="008626D8">
              <w:rPr>
                <w:rFonts w:cs="Times New Roman"/>
                <w:color w:val="auto"/>
                <w:sz w:val="18"/>
                <w:szCs w:val="18"/>
              </w:rPr>
              <w:t>0% x 3</w:t>
            </w:r>
            <w:r w:rsidR="00D077DF">
              <w:rPr>
                <w:rFonts w:cs="Times New Roman"/>
                <w:color w:val="auto"/>
                <w:sz w:val="18"/>
                <w:szCs w:val="18"/>
              </w:rPr>
              <w:t xml:space="preserve"> </w:t>
            </w:r>
            <w:r w:rsidRPr="008626D8">
              <w:rPr>
                <w:rFonts w:cs="Times New Roman"/>
                <w:color w:val="auto"/>
                <w:sz w:val="18"/>
                <w:szCs w:val="18"/>
              </w:rPr>
              <w:t>/</w:t>
            </w:r>
            <w:r w:rsidR="00D077DF">
              <w:rPr>
                <w:rFonts w:cs="Times New Roman"/>
                <w:color w:val="auto"/>
                <w:sz w:val="18"/>
                <w:szCs w:val="18"/>
              </w:rPr>
              <w:t xml:space="preserve"> </w:t>
            </w:r>
            <w:r w:rsidR="00BD3588">
              <w:rPr>
                <w:rFonts w:cs="Times New Roman"/>
                <w:color w:val="auto"/>
                <w:sz w:val="18"/>
                <w:szCs w:val="18"/>
              </w:rPr>
              <w:t>Not Service-</w:t>
            </w:r>
            <w:r w:rsidRPr="008626D8">
              <w:rPr>
                <w:rFonts w:cs="Times New Roman"/>
                <w:color w:val="auto"/>
                <w:sz w:val="18"/>
                <w:szCs w:val="18"/>
              </w:rPr>
              <w:t>Connected</w:t>
            </w:r>
            <w:r w:rsidR="00D077DF">
              <w:rPr>
                <w:rFonts w:cs="Times New Roman"/>
                <w:color w:val="auto"/>
                <w:sz w:val="18"/>
                <w:szCs w:val="18"/>
              </w:rPr>
              <w:t xml:space="preserve"> (NSC)</w:t>
            </w:r>
            <w:r w:rsidRPr="008626D8">
              <w:rPr>
                <w:rFonts w:cs="Times New Roman"/>
                <w:color w:val="auto"/>
                <w:sz w:val="18"/>
                <w:szCs w:val="18"/>
              </w:rPr>
              <w:t xml:space="preserve"> x 1</w:t>
            </w:r>
          </w:p>
        </w:tc>
        <w:tc>
          <w:tcPr>
            <w:tcW w:w="952" w:type="dxa"/>
            <w:shd w:val="clear" w:color="auto" w:fill="FFFFFF" w:themeFill="background1"/>
            <w:vAlign w:val="center"/>
          </w:tcPr>
          <w:p w:rsidR="00525EF9" w:rsidRPr="008626D8" w:rsidRDefault="00525EF9" w:rsidP="00FB5AEA">
            <w:pPr>
              <w:spacing w:line="240" w:lineRule="exact"/>
              <w:contextualSpacing/>
              <w:jc w:val="center"/>
              <w:rPr>
                <w:color w:val="auto"/>
                <w:sz w:val="18"/>
                <w:szCs w:val="18"/>
              </w:rPr>
            </w:pPr>
            <w:r w:rsidRPr="008626D8">
              <w:rPr>
                <w:color w:val="auto"/>
                <w:sz w:val="18"/>
                <w:szCs w:val="18"/>
              </w:rPr>
              <w:t>20041207</w:t>
            </w:r>
          </w:p>
        </w:tc>
      </w:tr>
      <w:tr w:rsidR="00525EF9" w:rsidRPr="0003249D" w:rsidTr="000268B0">
        <w:trPr>
          <w:trHeight w:val="242"/>
          <w:jc w:val="center"/>
        </w:trPr>
        <w:tc>
          <w:tcPr>
            <w:tcW w:w="3929" w:type="dxa"/>
            <w:gridSpan w:val="3"/>
            <w:tcBorders>
              <w:right w:val="thinThickThinSmallGap" w:sz="24" w:space="0" w:color="auto"/>
            </w:tcBorders>
            <w:shd w:val="clear" w:color="auto" w:fill="D9D9D9" w:themeFill="background1" w:themeFillShade="D9"/>
            <w:vAlign w:val="center"/>
          </w:tcPr>
          <w:p w:rsidR="00525EF9" w:rsidRPr="008626D8" w:rsidRDefault="00525EF9" w:rsidP="00FB5AEA">
            <w:pPr>
              <w:spacing w:line="240" w:lineRule="exact"/>
              <w:contextualSpacing/>
              <w:jc w:val="center"/>
              <w:rPr>
                <w:b/>
                <w:color w:val="auto"/>
                <w:sz w:val="20"/>
                <w:szCs w:val="20"/>
              </w:rPr>
            </w:pPr>
            <w:r w:rsidRPr="008626D8">
              <w:rPr>
                <w:b/>
                <w:color w:val="auto"/>
                <w:sz w:val="20"/>
                <w:szCs w:val="20"/>
              </w:rPr>
              <w:t xml:space="preserve">Combined: </w:t>
            </w:r>
            <w:r>
              <w:rPr>
                <w:b/>
                <w:color w:val="auto"/>
                <w:sz w:val="20"/>
                <w:szCs w:val="20"/>
              </w:rPr>
              <w:t xml:space="preserve"> </w:t>
            </w:r>
            <w:r w:rsidRPr="008626D8">
              <w:rPr>
                <w:b/>
                <w:color w:val="auto"/>
                <w:sz w:val="20"/>
                <w:szCs w:val="20"/>
              </w:rPr>
              <w:t>10%</w:t>
            </w:r>
          </w:p>
        </w:tc>
        <w:tc>
          <w:tcPr>
            <w:tcW w:w="5469" w:type="dxa"/>
            <w:gridSpan w:val="4"/>
            <w:tcBorders>
              <w:left w:val="thinThickThinSmallGap" w:sz="24" w:space="0" w:color="auto"/>
            </w:tcBorders>
            <w:shd w:val="clear" w:color="auto" w:fill="D9D9D9" w:themeFill="background1" w:themeFillShade="D9"/>
            <w:vAlign w:val="center"/>
          </w:tcPr>
          <w:p w:rsidR="00525EF9" w:rsidRPr="00B06930" w:rsidRDefault="00525EF9" w:rsidP="00FB5AEA">
            <w:pPr>
              <w:spacing w:line="240" w:lineRule="exact"/>
              <w:contextualSpacing/>
              <w:jc w:val="center"/>
              <w:rPr>
                <w:b/>
                <w:color w:val="auto"/>
                <w:sz w:val="20"/>
                <w:szCs w:val="20"/>
              </w:rPr>
            </w:pPr>
            <w:r w:rsidRPr="008626D8">
              <w:rPr>
                <w:b/>
                <w:color w:val="auto"/>
                <w:sz w:val="20"/>
                <w:szCs w:val="20"/>
              </w:rPr>
              <w:t>Combined:  90%</w:t>
            </w:r>
          </w:p>
        </w:tc>
      </w:tr>
    </w:tbl>
    <w:p w:rsidR="00B50C2F" w:rsidRPr="00391858" w:rsidRDefault="00B50C2F" w:rsidP="00FB5AEA">
      <w:pPr>
        <w:pBdr>
          <w:bottom w:val="single" w:sz="12" w:space="1" w:color="auto"/>
        </w:pBdr>
        <w:tabs>
          <w:tab w:val="left" w:pos="288"/>
          <w:tab w:val="left" w:pos="4752"/>
        </w:tabs>
        <w:spacing w:line="240" w:lineRule="exact"/>
        <w:jc w:val="both"/>
        <w:rPr>
          <w:rFonts w:asciiTheme="minorHAnsi" w:hAnsiTheme="minorHAnsi"/>
          <w:b/>
          <w:color w:val="auto"/>
          <w:u w:val="single"/>
        </w:rPr>
      </w:pPr>
    </w:p>
    <w:p w:rsidR="00675CDA" w:rsidRDefault="00675CDA" w:rsidP="00FB5AEA">
      <w:pPr>
        <w:spacing w:line="240" w:lineRule="exact"/>
        <w:rPr>
          <w:rFonts w:asciiTheme="minorHAnsi" w:hAnsiTheme="minorHAnsi"/>
          <w:color w:val="auto"/>
          <w:szCs w:val="24"/>
          <w:u w:val="single"/>
        </w:rPr>
      </w:pPr>
    </w:p>
    <w:p w:rsidR="00794854" w:rsidRDefault="002C6E5B" w:rsidP="00FB5AEA">
      <w:pPr>
        <w:spacing w:line="240" w:lineRule="exact"/>
        <w:jc w:val="both"/>
        <w:rPr>
          <w:rFonts w:asciiTheme="minorHAnsi" w:hAnsiTheme="minorHAnsi"/>
          <w:color w:val="auto"/>
          <w:szCs w:val="24"/>
        </w:rPr>
      </w:pPr>
      <w:r w:rsidRPr="00396779">
        <w:rPr>
          <w:rFonts w:asciiTheme="minorHAnsi" w:hAnsiTheme="minorHAnsi"/>
          <w:color w:val="auto"/>
          <w:szCs w:val="24"/>
          <w:u w:val="single"/>
        </w:rPr>
        <w:t>ANALYSIS SUMMARY</w:t>
      </w:r>
      <w:r w:rsidRPr="00396779">
        <w:rPr>
          <w:rFonts w:asciiTheme="minorHAnsi" w:hAnsiTheme="minorHAnsi"/>
          <w:color w:val="auto"/>
          <w:szCs w:val="24"/>
        </w:rPr>
        <w:t>:</w:t>
      </w:r>
      <w:r w:rsidR="000268B0">
        <w:rPr>
          <w:rFonts w:asciiTheme="minorHAnsi" w:hAnsiTheme="minorHAnsi"/>
          <w:color w:val="auto"/>
          <w:szCs w:val="24"/>
        </w:rPr>
        <w:t xml:space="preserve">  The </w:t>
      </w:r>
      <w:r w:rsidR="00785478">
        <w:rPr>
          <w:rFonts w:asciiTheme="minorHAnsi" w:hAnsiTheme="minorHAnsi"/>
          <w:color w:val="auto"/>
          <w:szCs w:val="24"/>
        </w:rPr>
        <w:t>B</w:t>
      </w:r>
      <w:r w:rsidR="000268B0">
        <w:rPr>
          <w:rFonts w:asciiTheme="minorHAnsi" w:hAnsiTheme="minorHAnsi"/>
          <w:color w:val="auto"/>
          <w:szCs w:val="24"/>
        </w:rPr>
        <w:t xml:space="preserve">oard acknowledges the CI’s </w:t>
      </w:r>
      <w:r w:rsidR="00D631D0">
        <w:rPr>
          <w:rFonts w:asciiTheme="minorHAnsi" w:hAnsiTheme="minorHAnsi"/>
          <w:color w:val="auto"/>
          <w:szCs w:val="24"/>
        </w:rPr>
        <w:t>asser</w:t>
      </w:r>
      <w:r w:rsidR="000268B0">
        <w:rPr>
          <w:rFonts w:asciiTheme="minorHAnsi" w:hAnsiTheme="minorHAnsi"/>
          <w:color w:val="auto"/>
          <w:szCs w:val="24"/>
        </w:rPr>
        <w:t xml:space="preserve">tion that </w:t>
      </w:r>
      <w:r w:rsidR="00BD3588">
        <w:rPr>
          <w:rFonts w:asciiTheme="minorHAnsi" w:hAnsiTheme="minorHAnsi"/>
          <w:color w:val="auto"/>
          <w:szCs w:val="24"/>
        </w:rPr>
        <w:t>s</w:t>
      </w:r>
      <w:r w:rsidR="000268B0">
        <w:rPr>
          <w:rFonts w:asciiTheme="minorHAnsi" w:hAnsiTheme="minorHAnsi"/>
          <w:color w:val="auto"/>
          <w:szCs w:val="24"/>
        </w:rPr>
        <w:t xml:space="preserve">ervice </w:t>
      </w:r>
      <w:r w:rsidR="00D631D0">
        <w:rPr>
          <w:rFonts w:asciiTheme="minorHAnsi" w:hAnsiTheme="minorHAnsi"/>
          <w:color w:val="auto"/>
          <w:szCs w:val="24"/>
        </w:rPr>
        <w:t xml:space="preserve">disability </w:t>
      </w:r>
      <w:r w:rsidR="000268B0">
        <w:rPr>
          <w:rFonts w:asciiTheme="minorHAnsi" w:hAnsiTheme="minorHAnsi"/>
          <w:color w:val="auto"/>
          <w:szCs w:val="24"/>
        </w:rPr>
        <w:t>rating</w:t>
      </w:r>
      <w:r w:rsidR="00D631D0">
        <w:rPr>
          <w:rFonts w:asciiTheme="minorHAnsi" w:hAnsiTheme="minorHAnsi"/>
          <w:color w:val="auto"/>
          <w:szCs w:val="24"/>
        </w:rPr>
        <w:t>s</w:t>
      </w:r>
      <w:r w:rsidR="000268B0">
        <w:rPr>
          <w:rFonts w:asciiTheme="minorHAnsi" w:hAnsiTheme="minorHAnsi"/>
          <w:color w:val="auto"/>
          <w:szCs w:val="24"/>
        </w:rPr>
        <w:t xml:space="preserve"> should be considered for other conditions.  While the Disability Evaluation System (DES) considers all of the CI’s medical conditions, compensation can only be offered for those conditions that cut short a service member’s career, and then only to the degree of severity present at the time of separation.  However, the </w:t>
      </w:r>
      <w:r w:rsidR="00BD3588">
        <w:rPr>
          <w:rFonts w:asciiTheme="minorHAnsi" w:hAnsiTheme="minorHAnsi"/>
          <w:color w:val="auto"/>
          <w:szCs w:val="24"/>
        </w:rPr>
        <w:t xml:space="preserve">Department of </w:t>
      </w:r>
      <w:r w:rsidR="000268B0">
        <w:rPr>
          <w:rFonts w:asciiTheme="minorHAnsi" w:hAnsiTheme="minorHAnsi"/>
          <w:color w:val="auto"/>
          <w:szCs w:val="24"/>
        </w:rPr>
        <w:t>Veterans’ A</w:t>
      </w:r>
      <w:r w:rsidR="00BD3588">
        <w:rPr>
          <w:rFonts w:asciiTheme="minorHAnsi" w:hAnsiTheme="minorHAnsi"/>
          <w:color w:val="auto"/>
          <w:szCs w:val="24"/>
        </w:rPr>
        <w:t>ffairs</w:t>
      </w:r>
      <w:r w:rsidR="000268B0">
        <w:rPr>
          <w:rFonts w:asciiTheme="minorHAnsi" w:hAnsiTheme="minorHAnsi"/>
          <w:color w:val="auto"/>
          <w:szCs w:val="24"/>
        </w:rPr>
        <w:t xml:space="preserve"> (</w:t>
      </w:r>
      <w:r w:rsidR="00BD3588">
        <w:rPr>
          <w:rFonts w:asciiTheme="minorHAnsi" w:hAnsiTheme="minorHAnsi"/>
          <w:color w:val="auto"/>
          <w:szCs w:val="24"/>
        </w:rPr>
        <w:t>D</w:t>
      </w:r>
      <w:r w:rsidR="000268B0">
        <w:rPr>
          <w:rFonts w:asciiTheme="minorHAnsi" w:hAnsiTheme="minorHAnsi"/>
          <w:color w:val="auto"/>
          <w:szCs w:val="24"/>
        </w:rPr>
        <w:t xml:space="preserve">VA) is </w:t>
      </w:r>
      <w:r w:rsidR="00BD3588">
        <w:rPr>
          <w:rFonts w:asciiTheme="minorHAnsi" w:hAnsiTheme="minorHAnsi"/>
          <w:color w:val="auto"/>
          <w:szCs w:val="24"/>
        </w:rPr>
        <w:t>empowered to compensate service-</w:t>
      </w:r>
      <w:r w:rsidR="000268B0">
        <w:rPr>
          <w:rFonts w:asciiTheme="minorHAnsi" w:hAnsiTheme="minorHAnsi"/>
          <w:color w:val="auto"/>
          <w:szCs w:val="24"/>
        </w:rPr>
        <w:t xml:space="preserve">connected conditions and to periodically </w:t>
      </w:r>
      <w:r w:rsidR="00794854">
        <w:rPr>
          <w:rFonts w:asciiTheme="minorHAnsi" w:hAnsiTheme="minorHAnsi"/>
          <w:color w:val="auto"/>
          <w:szCs w:val="24"/>
        </w:rPr>
        <w:t>re-evaluate</w:t>
      </w:r>
      <w:r w:rsidR="000268B0">
        <w:rPr>
          <w:rFonts w:asciiTheme="minorHAnsi" w:hAnsiTheme="minorHAnsi"/>
          <w:color w:val="auto"/>
          <w:szCs w:val="24"/>
        </w:rPr>
        <w:t xml:space="preserve"> said conditions for the purpose of adjusting the disability rating should the degree of impairment vary over time.</w:t>
      </w:r>
    </w:p>
    <w:p w:rsidR="00794854" w:rsidRDefault="00794854" w:rsidP="00FB5AEA">
      <w:pPr>
        <w:spacing w:line="240" w:lineRule="exact"/>
        <w:jc w:val="both"/>
        <w:rPr>
          <w:rFonts w:asciiTheme="minorHAnsi" w:hAnsiTheme="minorHAnsi"/>
          <w:color w:val="auto"/>
          <w:szCs w:val="24"/>
        </w:rPr>
      </w:pPr>
    </w:p>
    <w:p w:rsidR="00B50C2F" w:rsidRPr="00944A39" w:rsidRDefault="00D25216" w:rsidP="00FB5AEA">
      <w:pPr>
        <w:spacing w:line="240" w:lineRule="exact"/>
        <w:jc w:val="both"/>
        <w:rPr>
          <w:rFonts w:asciiTheme="minorHAnsi" w:hAnsiTheme="minorHAnsi"/>
          <w:color w:val="auto"/>
          <w:szCs w:val="24"/>
        </w:rPr>
      </w:pPr>
      <w:proofErr w:type="gramStart"/>
      <w:r>
        <w:rPr>
          <w:rFonts w:asciiTheme="minorHAnsi" w:hAnsiTheme="minorHAnsi"/>
          <w:color w:val="auto"/>
          <w:szCs w:val="24"/>
          <w:u w:val="single"/>
        </w:rPr>
        <w:lastRenderedPageBreak/>
        <w:t xml:space="preserve">Left Knee </w:t>
      </w:r>
      <w:r w:rsidR="00794854">
        <w:rPr>
          <w:rFonts w:asciiTheme="minorHAnsi" w:hAnsiTheme="minorHAnsi"/>
          <w:color w:val="auto"/>
          <w:szCs w:val="24"/>
          <w:u w:val="single"/>
        </w:rPr>
        <w:t>Osteoarthritis</w:t>
      </w:r>
      <w:r>
        <w:rPr>
          <w:rFonts w:asciiTheme="minorHAnsi" w:hAnsiTheme="minorHAnsi"/>
          <w:color w:val="auto"/>
          <w:szCs w:val="24"/>
          <w:u w:val="single"/>
        </w:rPr>
        <w:t xml:space="preserve"> (OA)</w:t>
      </w:r>
      <w:r w:rsidR="00DC6B61">
        <w:rPr>
          <w:rFonts w:asciiTheme="minorHAnsi" w:hAnsiTheme="minorHAnsi"/>
          <w:color w:val="auto"/>
          <w:szCs w:val="24"/>
        </w:rPr>
        <w:t>.</w:t>
      </w:r>
      <w:proofErr w:type="gramEnd"/>
      <w:r w:rsidR="00DC6B61">
        <w:rPr>
          <w:rFonts w:asciiTheme="minorHAnsi" w:hAnsiTheme="minorHAnsi"/>
          <w:color w:val="auto"/>
          <w:szCs w:val="24"/>
        </w:rPr>
        <w:t xml:space="preserve">  </w:t>
      </w:r>
      <w:r w:rsidR="00794854">
        <w:rPr>
          <w:rFonts w:asciiTheme="minorHAnsi" w:hAnsiTheme="minorHAnsi"/>
          <w:color w:val="auto"/>
          <w:szCs w:val="24"/>
        </w:rPr>
        <w:t>The CI ha</w:t>
      </w:r>
      <w:r w:rsidR="00CF31F4">
        <w:rPr>
          <w:rFonts w:asciiTheme="minorHAnsi" w:hAnsiTheme="minorHAnsi"/>
          <w:color w:val="auto"/>
          <w:szCs w:val="24"/>
        </w:rPr>
        <w:t xml:space="preserve">s had a long history of left </w:t>
      </w:r>
      <w:r w:rsidR="00794854">
        <w:rPr>
          <w:rFonts w:asciiTheme="minorHAnsi" w:hAnsiTheme="minorHAnsi"/>
          <w:color w:val="auto"/>
          <w:szCs w:val="24"/>
        </w:rPr>
        <w:t xml:space="preserve">knee </w:t>
      </w:r>
      <w:r w:rsidR="00944A39">
        <w:rPr>
          <w:rFonts w:asciiTheme="minorHAnsi" w:hAnsiTheme="minorHAnsi"/>
          <w:color w:val="auto"/>
          <w:szCs w:val="24"/>
        </w:rPr>
        <w:t>pain</w:t>
      </w:r>
      <w:r w:rsidR="00CF31F4">
        <w:rPr>
          <w:rFonts w:asciiTheme="minorHAnsi" w:hAnsiTheme="minorHAnsi"/>
          <w:color w:val="auto"/>
          <w:szCs w:val="24"/>
        </w:rPr>
        <w:t xml:space="preserve">, and has undergone multiple </w:t>
      </w:r>
      <w:r w:rsidR="00944A39">
        <w:rPr>
          <w:rFonts w:asciiTheme="minorHAnsi" w:hAnsiTheme="minorHAnsi"/>
          <w:color w:val="auto"/>
          <w:szCs w:val="24"/>
        </w:rPr>
        <w:t>surgeries</w:t>
      </w:r>
      <w:r w:rsidR="00CF31F4">
        <w:rPr>
          <w:rFonts w:asciiTheme="minorHAnsi" w:hAnsiTheme="minorHAnsi"/>
          <w:color w:val="auto"/>
          <w:szCs w:val="24"/>
        </w:rPr>
        <w:t xml:space="preserve"> on his left knee.  At his May 2004 </w:t>
      </w:r>
      <w:r w:rsidR="00BD03DE">
        <w:rPr>
          <w:rFonts w:asciiTheme="minorHAnsi" w:hAnsiTheme="minorHAnsi"/>
          <w:color w:val="auto"/>
          <w:szCs w:val="24"/>
        </w:rPr>
        <w:t xml:space="preserve">MEB evaluation, he reported </w:t>
      </w:r>
      <w:r w:rsidR="00944A39">
        <w:rPr>
          <w:rFonts w:asciiTheme="minorHAnsi" w:hAnsiTheme="minorHAnsi"/>
          <w:color w:val="auto"/>
          <w:szCs w:val="24"/>
        </w:rPr>
        <w:t>pain with prolonged standing</w:t>
      </w:r>
      <w:r w:rsidR="00C35481">
        <w:rPr>
          <w:rFonts w:asciiTheme="minorHAnsi" w:hAnsiTheme="minorHAnsi"/>
          <w:color w:val="auto"/>
          <w:szCs w:val="24"/>
        </w:rPr>
        <w:t>,</w:t>
      </w:r>
      <w:r w:rsidR="00944A39">
        <w:rPr>
          <w:rFonts w:asciiTheme="minorHAnsi" w:hAnsiTheme="minorHAnsi"/>
          <w:color w:val="auto"/>
          <w:szCs w:val="24"/>
        </w:rPr>
        <w:t xml:space="preserve"> </w:t>
      </w:r>
      <w:r w:rsidR="00BD03DE">
        <w:rPr>
          <w:rFonts w:asciiTheme="minorHAnsi" w:hAnsiTheme="minorHAnsi"/>
          <w:color w:val="auto"/>
          <w:szCs w:val="24"/>
        </w:rPr>
        <w:t xml:space="preserve">and difficulty with any kind of </w:t>
      </w:r>
      <w:r w:rsidR="00944A39">
        <w:rPr>
          <w:rFonts w:asciiTheme="minorHAnsi" w:hAnsiTheme="minorHAnsi"/>
          <w:color w:val="auto"/>
          <w:szCs w:val="24"/>
        </w:rPr>
        <w:t xml:space="preserve">running or </w:t>
      </w:r>
      <w:r w:rsidR="00BD03DE">
        <w:rPr>
          <w:rFonts w:asciiTheme="minorHAnsi" w:hAnsiTheme="minorHAnsi"/>
          <w:color w:val="auto"/>
          <w:szCs w:val="24"/>
        </w:rPr>
        <w:t>stair activities</w:t>
      </w:r>
      <w:r w:rsidR="00944A39">
        <w:rPr>
          <w:rFonts w:asciiTheme="minorHAnsi" w:hAnsiTheme="minorHAnsi"/>
          <w:color w:val="auto"/>
          <w:szCs w:val="24"/>
        </w:rPr>
        <w:t xml:space="preserve">.  </w:t>
      </w:r>
      <w:r w:rsidR="00BD03DE">
        <w:rPr>
          <w:rFonts w:asciiTheme="minorHAnsi" w:hAnsiTheme="minorHAnsi"/>
          <w:color w:val="auto"/>
          <w:szCs w:val="24"/>
        </w:rPr>
        <w:t>Physical examination of the left knee showed moderate</w:t>
      </w:r>
      <w:r w:rsidR="00944A39">
        <w:rPr>
          <w:rFonts w:asciiTheme="minorHAnsi" w:hAnsiTheme="minorHAnsi"/>
          <w:color w:val="auto"/>
          <w:szCs w:val="24"/>
        </w:rPr>
        <w:t xml:space="preserve"> </w:t>
      </w:r>
      <w:proofErr w:type="spellStart"/>
      <w:r w:rsidR="00944A39">
        <w:rPr>
          <w:rFonts w:asciiTheme="minorHAnsi" w:hAnsiTheme="minorHAnsi"/>
          <w:color w:val="auto"/>
          <w:szCs w:val="24"/>
        </w:rPr>
        <w:t>crepitus</w:t>
      </w:r>
      <w:proofErr w:type="spellEnd"/>
      <w:r w:rsidR="00BD03DE">
        <w:rPr>
          <w:rFonts w:asciiTheme="minorHAnsi" w:hAnsiTheme="minorHAnsi"/>
          <w:color w:val="auto"/>
          <w:szCs w:val="24"/>
        </w:rPr>
        <w:t xml:space="preserve"> and some left </w:t>
      </w:r>
      <w:r w:rsidR="00944A39">
        <w:rPr>
          <w:rFonts w:asciiTheme="minorHAnsi" w:hAnsiTheme="minorHAnsi"/>
          <w:color w:val="auto"/>
          <w:szCs w:val="24"/>
        </w:rPr>
        <w:t xml:space="preserve">quadriceps atrophy.  </w:t>
      </w:r>
      <w:r w:rsidR="00BD03DE">
        <w:rPr>
          <w:rFonts w:asciiTheme="minorHAnsi" w:hAnsiTheme="minorHAnsi"/>
          <w:color w:val="auto"/>
          <w:szCs w:val="24"/>
        </w:rPr>
        <w:t>T</w:t>
      </w:r>
      <w:r w:rsidR="00276EE1">
        <w:rPr>
          <w:rFonts w:asciiTheme="minorHAnsi" w:hAnsiTheme="minorHAnsi"/>
          <w:color w:val="auto"/>
          <w:szCs w:val="24"/>
        </w:rPr>
        <w:t>here was medial joint line pain</w:t>
      </w:r>
      <w:r w:rsidR="00BD03DE">
        <w:rPr>
          <w:rFonts w:asciiTheme="minorHAnsi" w:hAnsiTheme="minorHAnsi"/>
          <w:color w:val="auto"/>
          <w:szCs w:val="24"/>
        </w:rPr>
        <w:t xml:space="preserve"> and tenderness in the </w:t>
      </w:r>
      <w:proofErr w:type="spellStart"/>
      <w:r w:rsidR="00944A39">
        <w:rPr>
          <w:rFonts w:asciiTheme="minorHAnsi" w:hAnsiTheme="minorHAnsi"/>
          <w:color w:val="auto"/>
          <w:szCs w:val="24"/>
        </w:rPr>
        <w:t>patellofemoral</w:t>
      </w:r>
      <w:proofErr w:type="spellEnd"/>
      <w:r w:rsidR="00944A39">
        <w:rPr>
          <w:rFonts w:asciiTheme="minorHAnsi" w:hAnsiTheme="minorHAnsi"/>
          <w:color w:val="auto"/>
          <w:szCs w:val="24"/>
        </w:rPr>
        <w:t xml:space="preserve"> joint.  </w:t>
      </w:r>
      <w:r w:rsidR="00BD03DE">
        <w:rPr>
          <w:rFonts w:asciiTheme="minorHAnsi" w:hAnsiTheme="minorHAnsi"/>
          <w:color w:val="auto"/>
          <w:szCs w:val="24"/>
        </w:rPr>
        <w:t>A</w:t>
      </w:r>
      <w:r w:rsidR="00944A39">
        <w:rPr>
          <w:rFonts w:asciiTheme="minorHAnsi" w:hAnsiTheme="minorHAnsi"/>
          <w:color w:val="auto"/>
          <w:szCs w:val="24"/>
        </w:rPr>
        <w:t xml:space="preserve">nterior drawer </w:t>
      </w:r>
      <w:r w:rsidR="00C35481">
        <w:rPr>
          <w:rFonts w:asciiTheme="minorHAnsi" w:hAnsiTheme="minorHAnsi"/>
          <w:color w:val="auto"/>
          <w:szCs w:val="24"/>
        </w:rPr>
        <w:t xml:space="preserve">test </w:t>
      </w:r>
      <w:r w:rsidR="00944A39">
        <w:rPr>
          <w:rFonts w:asciiTheme="minorHAnsi" w:hAnsiTheme="minorHAnsi"/>
          <w:color w:val="auto"/>
          <w:szCs w:val="24"/>
        </w:rPr>
        <w:t xml:space="preserve">and </w:t>
      </w:r>
      <w:proofErr w:type="spellStart"/>
      <w:r w:rsidR="00944A39">
        <w:rPr>
          <w:rFonts w:asciiTheme="minorHAnsi" w:hAnsiTheme="minorHAnsi"/>
          <w:color w:val="auto"/>
          <w:szCs w:val="24"/>
        </w:rPr>
        <w:t>Lachman</w:t>
      </w:r>
      <w:r w:rsidR="00BD03DE">
        <w:rPr>
          <w:rFonts w:asciiTheme="minorHAnsi" w:hAnsiTheme="minorHAnsi"/>
          <w:color w:val="auto"/>
          <w:szCs w:val="24"/>
        </w:rPr>
        <w:t>’s</w:t>
      </w:r>
      <w:proofErr w:type="spellEnd"/>
      <w:r w:rsidR="00BD03DE">
        <w:rPr>
          <w:rFonts w:asciiTheme="minorHAnsi" w:hAnsiTheme="minorHAnsi"/>
          <w:color w:val="auto"/>
          <w:szCs w:val="24"/>
        </w:rPr>
        <w:t xml:space="preserve"> test were both negative</w:t>
      </w:r>
      <w:r w:rsidR="00944A39">
        <w:rPr>
          <w:rFonts w:asciiTheme="minorHAnsi" w:hAnsiTheme="minorHAnsi"/>
          <w:color w:val="auto"/>
          <w:szCs w:val="24"/>
        </w:rPr>
        <w:t>.</w:t>
      </w:r>
      <w:r w:rsidR="000600C9">
        <w:rPr>
          <w:rFonts w:asciiTheme="minorHAnsi" w:hAnsiTheme="minorHAnsi"/>
          <w:color w:val="auto"/>
          <w:szCs w:val="24"/>
        </w:rPr>
        <w:t xml:space="preserve">  At his December 2004 </w:t>
      </w:r>
      <w:r w:rsidR="00785478">
        <w:rPr>
          <w:rFonts w:asciiTheme="minorHAnsi" w:hAnsiTheme="minorHAnsi"/>
          <w:color w:val="auto"/>
          <w:szCs w:val="24"/>
        </w:rPr>
        <w:t>C</w:t>
      </w:r>
      <w:r>
        <w:rPr>
          <w:rFonts w:asciiTheme="minorHAnsi" w:hAnsiTheme="minorHAnsi"/>
          <w:color w:val="auto"/>
          <w:szCs w:val="24"/>
        </w:rPr>
        <w:t xml:space="preserve">ompensation and </w:t>
      </w:r>
      <w:r w:rsidR="00785478">
        <w:rPr>
          <w:rFonts w:asciiTheme="minorHAnsi" w:hAnsiTheme="minorHAnsi"/>
          <w:color w:val="auto"/>
          <w:szCs w:val="24"/>
        </w:rPr>
        <w:t>P</w:t>
      </w:r>
      <w:r>
        <w:rPr>
          <w:rFonts w:asciiTheme="minorHAnsi" w:hAnsiTheme="minorHAnsi"/>
          <w:color w:val="auto"/>
          <w:szCs w:val="24"/>
        </w:rPr>
        <w:t>ension (</w:t>
      </w:r>
      <w:r w:rsidR="000600C9">
        <w:rPr>
          <w:rFonts w:asciiTheme="minorHAnsi" w:hAnsiTheme="minorHAnsi"/>
          <w:color w:val="auto"/>
          <w:szCs w:val="24"/>
        </w:rPr>
        <w:t>C&amp;P</w:t>
      </w:r>
      <w:r>
        <w:rPr>
          <w:rFonts w:asciiTheme="minorHAnsi" w:hAnsiTheme="minorHAnsi"/>
          <w:color w:val="auto"/>
          <w:szCs w:val="24"/>
        </w:rPr>
        <w:t>)</w:t>
      </w:r>
      <w:r w:rsidR="000600C9">
        <w:rPr>
          <w:rFonts w:asciiTheme="minorHAnsi" w:hAnsiTheme="minorHAnsi"/>
          <w:color w:val="auto"/>
          <w:szCs w:val="24"/>
        </w:rPr>
        <w:t xml:space="preserve"> exam, there was some </w:t>
      </w:r>
      <w:r w:rsidR="00321241">
        <w:rPr>
          <w:rFonts w:asciiTheme="minorHAnsi" w:hAnsiTheme="minorHAnsi"/>
          <w:color w:val="auto"/>
          <w:szCs w:val="24"/>
        </w:rPr>
        <w:t xml:space="preserve">generalized swelling present at the left knee.  Joint effusion and </w:t>
      </w:r>
      <w:proofErr w:type="spellStart"/>
      <w:r w:rsidR="00321241">
        <w:rPr>
          <w:rFonts w:asciiTheme="minorHAnsi" w:hAnsiTheme="minorHAnsi"/>
          <w:color w:val="auto"/>
          <w:szCs w:val="24"/>
        </w:rPr>
        <w:t>crepitus</w:t>
      </w:r>
      <w:proofErr w:type="spellEnd"/>
      <w:r w:rsidR="00321241">
        <w:rPr>
          <w:rFonts w:asciiTheme="minorHAnsi" w:hAnsiTheme="minorHAnsi"/>
          <w:color w:val="auto"/>
          <w:szCs w:val="24"/>
        </w:rPr>
        <w:t xml:space="preserve"> were noted.  Drawer test and McMurray’s test were both normal.  Left knee ROM is summarized in the chart below. </w:t>
      </w:r>
      <w:r w:rsidR="00272319">
        <w:rPr>
          <w:color w:val="000000" w:themeColor="text1"/>
          <w:szCs w:val="24"/>
        </w:rPr>
        <w:t xml:space="preserve"> </w:t>
      </w:r>
    </w:p>
    <w:p w:rsidR="00B50C2F" w:rsidRDefault="00B50C2F" w:rsidP="00FB5AEA">
      <w:pPr>
        <w:spacing w:line="240" w:lineRule="exact"/>
        <w:rPr>
          <w:rFonts w:asciiTheme="minorHAnsi" w:hAnsiTheme="minorHAnsi"/>
          <w:color w:val="auto"/>
          <w:szCs w:val="24"/>
          <w:u w:val="single"/>
        </w:rPr>
      </w:pPr>
    </w:p>
    <w:tbl>
      <w:tblPr>
        <w:tblW w:w="8167" w:type="dxa"/>
        <w:jc w:val="center"/>
        <w:tblInd w:w="1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54"/>
        <w:gridCol w:w="236"/>
        <w:gridCol w:w="1924"/>
        <w:gridCol w:w="1873"/>
        <w:gridCol w:w="1980"/>
      </w:tblGrid>
      <w:tr w:rsidR="00A1755C" w:rsidRPr="00CA7ECF" w:rsidTr="00D25216">
        <w:trPr>
          <w:jc w:val="center"/>
        </w:trPr>
        <w:tc>
          <w:tcPr>
            <w:tcW w:w="8167" w:type="dxa"/>
            <w:gridSpan w:val="5"/>
            <w:shd w:val="clear" w:color="auto" w:fill="D9D9D9" w:themeFill="background1" w:themeFillShade="D9"/>
            <w:vAlign w:val="center"/>
          </w:tcPr>
          <w:p w:rsidR="00A1755C" w:rsidRPr="00FB42B7" w:rsidRDefault="00A1755C" w:rsidP="00FB5AEA">
            <w:pPr>
              <w:spacing w:line="240" w:lineRule="exact"/>
              <w:contextualSpacing/>
              <w:jc w:val="center"/>
              <w:rPr>
                <w:rFonts w:asciiTheme="minorHAnsi" w:eastAsia="Calibri" w:hAnsiTheme="minorHAnsi"/>
                <w:color w:val="auto"/>
                <w:sz w:val="20"/>
              </w:rPr>
            </w:pPr>
            <w:r>
              <w:rPr>
                <w:rFonts w:asciiTheme="minorHAnsi" w:eastAsia="Calibri" w:hAnsiTheme="minorHAnsi"/>
                <w:color w:val="auto"/>
                <w:sz w:val="20"/>
              </w:rPr>
              <w:t>Separation Date:  2004</w:t>
            </w:r>
            <w:r w:rsidR="00D25216">
              <w:rPr>
                <w:rFonts w:asciiTheme="minorHAnsi" w:eastAsia="Calibri" w:hAnsiTheme="minorHAnsi"/>
                <w:color w:val="auto"/>
                <w:sz w:val="20"/>
              </w:rPr>
              <w:t>1008</w:t>
            </w:r>
          </w:p>
        </w:tc>
      </w:tr>
      <w:tr w:rsidR="00A1755C" w:rsidRPr="00CA7ECF" w:rsidTr="00D25216">
        <w:trPr>
          <w:jc w:val="center"/>
        </w:trPr>
        <w:tc>
          <w:tcPr>
            <w:tcW w:w="2154" w:type="dxa"/>
            <w:shd w:val="clear" w:color="auto" w:fill="D9D9D9" w:themeFill="background1" w:themeFillShade="D9"/>
            <w:vAlign w:val="center"/>
          </w:tcPr>
          <w:p w:rsidR="00A1755C" w:rsidRPr="00313D7A" w:rsidRDefault="00A1755C" w:rsidP="00FB5AEA">
            <w:pPr>
              <w:spacing w:line="240" w:lineRule="exact"/>
              <w:contextualSpacing/>
              <w:jc w:val="center"/>
              <w:rPr>
                <w:rFonts w:asciiTheme="minorHAnsi" w:eastAsia="Calibri" w:hAnsiTheme="minorHAnsi"/>
                <w:color w:val="auto"/>
                <w:sz w:val="20"/>
              </w:rPr>
            </w:pPr>
            <w:r w:rsidRPr="00313D7A">
              <w:rPr>
                <w:rFonts w:asciiTheme="minorHAnsi" w:eastAsia="Calibri" w:hAnsiTheme="minorHAnsi"/>
                <w:color w:val="auto"/>
                <w:sz w:val="20"/>
              </w:rPr>
              <w:t>ROM –</w:t>
            </w:r>
            <w:r>
              <w:rPr>
                <w:rFonts w:asciiTheme="minorHAnsi" w:eastAsia="Calibri" w:hAnsiTheme="minorHAnsi"/>
                <w:color w:val="auto"/>
                <w:sz w:val="20"/>
              </w:rPr>
              <w:t xml:space="preserve"> Left </w:t>
            </w:r>
            <w:r w:rsidRPr="00313D7A">
              <w:rPr>
                <w:rFonts w:asciiTheme="minorHAnsi" w:eastAsia="Calibri" w:hAnsiTheme="minorHAnsi"/>
                <w:color w:val="auto"/>
                <w:sz w:val="20"/>
              </w:rPr>
              <w:t>Knee</w:t>
            </w:r>
          </w:p>
        </w:tc>
        <w:tc>
          <w:tcPr>
            <w:tcW w:w="236" w:type="dxa"/>
            <w:shd w:val="clear" w:color="auto" w:fill="D9D9D9" w:themeFill="background1" w:themeFillShade="D9"/>
          </w:tcPr>
          <w:p w:rsidR="00A1755C" w:rsidRPr="00FB42B7" w:rsidRDefault="00A1755C" w:rsidP="00FB5AEA">
            <w:pPr>
              <w:spacing w:line="240" w:lineRule="exact"/>
              <w:contextualSpacing/>
              <w:jc w:val="center"/>
              <w:rPr>
                <w:rFonts w:asciiTheme="minorHAnsi" w:eastAsia="Calibri" w:hAnsiTheme="minorHAnsi"/>
                <w:color w:val="auto"/>
                <w:sz w:val="20"/>
              </w:rPr>
            </w:pPr>
          </w:p>
        </w:tc>
        <w:tc>
          <w:tcPr>
            <w:tcW w:w="1924" w:type="dxa"/>
            <w:shd w:val="clear" w:color="auto" w:fill="D9D9D9" w:themeFill="background1" w:themeFillShade="D9"/>
            <w:vAlign w:val="center"/>
          </w:tcPr>
          <w:p w:rsidR="002638BE" w:rsidRDefault="00A1755C" w:rsidP="00FB5AEA">
            <w:pPr>
              <w:spacing w:line="240" w:lineRule="exact"/>
              <w:contextualSpacing/>
              <w:jc w:val="center"/>
              <w:rPr>
                <w:rFonts w:asciiTheme="minorHAnsi" w:eastAsia="Calibri" w:hAnsiTheme="minorHAnsi"/>
                <w:color w:val="auto"/>
                <w:sz w:val="20"/>
              </w:rPr>
            </w:pPr>
            <w:r>
              <w:rPr>
                <w:rFonts w:asciiTheme="minorHAnsi" w:eastAsia="Calibri" w:hAnsiTheme="minorHAnsi"/>
                <w:color w:val="auto"/>
                <w:sz w:val="20"/>
              </w:rPr>
              <w:t>Ortho Surgery Clinic</w:t>
            </w:r>
          </w:p>
          <w:p w:rsidR="00A1755C" w:rsidRDefault="00A1755C" w:rsidP="00FB5AEA">
            <w:pPr>
              <w:spacing w:line="240" w:lineRule="exact"/>
              <w:contextualSpacing/>
              <w:jc w:val="center"/>
              <w:rPr>
                <w:rFonts w:asciiTheme="minorHAnsi" w:eastAsia="Calibri" w:hAnsiTheme="minorHAnsi"/>
                <w:color w:val="auto"/>
                <w:sz w:val="20"/>
              </w:rPr>
            </w:pPr>
            <w:r w:rsidRPr="00FB42B7">
              <w:rPr>
                <w:rFonts w:asciiTheme="minorHAnsi" w:eastAsia="Calibri" w:hAnsiTheme="minorHAnsi"/>
                <w:color w:val="auto"/>
                <w:sz w:val="20"/>
              </w:rPr>
              <w:t xml:space="preserve">~ </w:t>
            </w:r>
            <w:r w:rsidR="007B1751">
              <w:rPr>
                <w:rFonts w:asciiTheme="minorHAnsi" w:eastAsia="Calibri" w:hAnsiTheme="minorHAnsi"/>
                <w:color w:val="auto"/>
                <w:sz w:val="20"/>
              </w:rPr>
              <w:t>7</w:t>
            </w:r>
            <w:r w:rsidRPr="00FB42B7">
              <w:rPr>
                <w:rFonts w:asciiTheme="minorHAnsi" w:eastAsia="Calibri" w:hAnsiTheme="minorHAnsi"/>
                <w:color w:val="auto"/>
                <w:sz w:val="20"/>
              </w:rPr>
              <w:t xml:space="preserve"> </w:t>
            </w:r>
            <w:r w:rsidR="000600C9">
              <w:rPr>
                <w:rFonts w:asciiTheme="minorHAnsi" w:eastAsia="Calibri" w:hAnsiTheme="minorHAnsi"/>
                <w:color w:val="auto"/>
                <w:sz w:val="20"/>
              </w:rPr>
              <w:t>m</w:t>
            </w:r>
            <w:r w:rsidRPr="00FB42B7">
              <w:rPr>
                <w:rFonts w:asciiTheme="minorHAnsi" w:eastAsia="Calibri" w:hAnsiTheme="minorHAnsi"/>
                <w:color w:val="auto"/>
                <w:sz w:val="20"/>
              </w:rPr>
              <w:t>o. Pre-Sep</w:t>
            </w:r>
          </w:p>
          <w:p w:rsidR="00A1755C" w:rsidRPr="00FB42B7" w:rsidRDefault="00D848FF" w:rsidP="00FB5AEA">
            <w:pPr>
              <w:spacing w:line="240" w:lineRule="exact"/>
              <w:contextualSpacing/>
              <w:jc w:val="center"/>
              <w:rPr>
                <w:rFonts w:asciiTheme="minorHAnsi" w:eastAsia="Calibri" w:hAnsiTheme="minorHAnsi"/>
                <w:color w:val="auto"/>
                <w:sz w:val="20"/>
              </w:rPr>
            </w:pPr>
            <w:r>
              <w:rPr>
                <w:rFonts w:asciiTheme="minorHAnsi" w:eastAsia="Calibri" w:hAnsiTheme="minorHAnsi"/>
                <w:color w:val="auto"/>
                <w:sz w:val="20"/>
              </w:rPr>
              <w:t>(20040310)</w:t>
            </w:r>
          </w:p>
        </w:tc>
        <w:tc>
          <w:tcPr>
            <w:tcW w:w="1873" w:type="dxa"/>
            <w:shd w:val="clear" w:color="auto" w:fill="D9D9D9" w:themeFill="background1" w:themeFillShade="D9"/>
            <w:vAlign w:val="center"/>
          </w:tcPr>
          <w:p w:rsidR="002638BE" w:rsidRDefault="00A1755C" w:rsidP="00FB5AEA">
            <w:pPr>
              <w:spacing w:line="240" w:lineRule="exact"/>
              <w:contextualSpacing/>
              <w:jc w:val="center"/>
              <w:rPr>
                <w:rFonts w:asciiTheme="minorHAnsi" w:eastAsia="Calibri" w:hAnsiTheme="minorHAnsi"/>
                <w:color w:val="auto"/>
                <w:sz w:val="20"/>
              </w:rPr>
            </w:pPr>
            <w:r w:rsidRPr="00FB42B7">
              <w:rPr>
                <w:rFonts w:asciiTheme="minorHAnsi" w:eastAsia="Calibri" w:hAnsiTheme="minorHAnsi"/>
                <w:color w:val="auto"/>
                <w:sz w:val="20"/>
              </w:rPr>
              <w:t>MEB</w:t>
            </w:r>
            <w:r>
              <w:rPr>
                <w:rFonts w:asciiTheme="minorHAnsi" w:eastAsia="Calibri" w:hAnsiTheme="minorHAnsi"/>
                <w:color w:val="auto"/>
                <w:sz w:val="20"/>
              </w:rPr>
              <w:t xml:space="preserve"> (NARSUM)</w:t>
            </w:r>
          </w:p>
          <w:p w:rsidR="00A1755C" w:rsidRDefault="00A1755C" w:rsidP="00FB5AEA">
            <w:pPr>
              <w:spacing w:line="240" w:lineRule="exact"/>
              <w:contextualSpacing/>
              <w:jc w:val="center"/>
              <w:rPr>
                <w:rFonts w:asciiTheme="minorHAnsi" w:eastAsia="Calibri" w:hAnsiTheme="minorHAnsi"/>
                <w:color w:val="auto"/>
                <w:sz w:val="20"/>
              </w:rPr>
            </w:pPr>
            <w:r w:rsidRPr="00FB42B7">
              <w:rPr>
                <w:rFonts w:asciiTheme="minorHAnsi" w:eastAsia="Calibri" w:hAnsiTheme="minorHAnsi"/>
                <w:color w:val="auto"/>
                <w:sz w:val="20"/>
              </w:rPr>
              <w:t xml:space="preserve">~ </w:t>
            </w:r>
            <w:r>
              <w:rPr>
                <w:rFonts w:asciiTheme="minorHAnsi" w:eastAsia="Calibri" w:hAnsiTheme="minorHAnsi"/>
                <w:color w:val="auto"/>
                <w:sz w:val="20"/>
              </w:rPr>
              <w:t>5</w:t>
            </w:r>
            <w:r w:rsidRPr="00FB42B7">
              <w:rPr>
                <w:rFonts w:asciiTheme="minorHAnsi" w:eastAsia="Calibri" w:hAnsiTheme="minorHAnsi"/>
                <w:color w:val="auto"/>
                <w:sz w:val="20"/>
              </w:rPr>
              <w:t xml:space="preserve"> </w:t>
            </w:r>
            <w:r w:rsidR="000600C9">
              <w:rPr>
                <w:rFonts w:asciiTheme="minorHAnsi" w:eastAsia="Calibri" w:hAnsiTheme="minorHAnsi"/>
                <w:color w:val="auto"/>
                <w:sz w:val="20"/>
              </w:rPr>
              <w:t>m</w:t>
            </w:r>
            <w:r w:rsidRPr="00FB42B7">
              <w:rPr>
                <w:rFonts w:asciiTheme="minorHAnsi" w:eastAsia="Calibri" w:hAnsiTheme="minorHAnsi"/>
                <w:color w:val="auto"/>
                <w:sz w:val="20"/>
              </w:rPr>
              <w:t>o. Pre-Sep</w:t>
            </w:r>
          </w:p>
          <w:p w:rsidR="00A1755C" w:rsidRPr="00FB42B7" w:rsidRDefault="00D848FF" w:rsidP="00FB5AEA">
            <w:pPr>
              <w:spacing w:line="240" w:lineRule="exact"/>
              <w:contextualSpacing/>
              <w:jc w:val="center"/>
              <w:rPr>
                <w:rFonts w:asciiTheme="minorHAnsi" w:eastAsia="Calibri" w:hAnsiTheme="minorHAnsi"/>
                <w:color w:val="auto"/>
                <w:sz w:val="20"/>
              </w:rPr>
            </w:pPr>
            <w:r>
              <w:rPr>
                <w:rFonts w:asciiTheme="minorHAnsi" w:eastAsia="Calibri" w:hAnsiTheme="minorHAnsi"/>
                <w:color w:val="auto"/>
                <w:sz w:val="20"/>
              </w:rPr>
              <w:t>(20040519)</w:t>
            </w:r>
          </w:p>
        </w:tc>
        <w:tc>
          <w:tcPr>
            <w:tcW w:w="1980" w:type="dxa"/>
            <w:shd w:val="clear" w:color="auto" w:fill="D9D9D9" w:themeFill="background1" w:themeFillShade="D9"/>
            <w:vAlign w:val="center"/>
          </w:tcPr>
          <w:p w:rsidR="00A1755C" w:rsidRDefault="00A1755C" w:rsidP="00FB5AEA">
            <w:pPr>
              <w:spacing w:line="240" w:lineRule="exact"/>
              <w:contextualSpacing/>
              <w:jc w:val="center"/>
              <w:rPr>
                <w:rFonts w:asciiTheme="minorHAnsi" w:eastAsiaTheme="minorHAnsi" w:hAnsiTheme="minorHAnsi" w:cstheme="minorBidi"/>
                <w:color w:val="auto"/>
                <w:sz w:val="20"/>
              </w:rPr>
            </w:pPr>
            <w:r w:rsidRPr="00FB42B7">
              <w:rPr>
                <w:rFonts w:asciiTheme="minorHAnsi" w:eastAsia="Calibri" w:hAnsiTheme="minorHAnsi"/>
                <w:color w:val="auto"/>
                <w:sz w:val="20"/>
              </w:rPr>
              <w:t>VA</w:t>
            </w:r>
            <w:r w:rsidR="00D848FF">
              <w:rPr>
                <w:rFonts w:asciiTheme="minorHAnsi" w:eastAsiaTheme="minorHAnsi" w:hAnsiTheme="minorHAnsi" w:cstheme="minorBidi"/>
                <w:color w:val="auto"/>
                <w:sz w:val="20"/>
              </w:rPr>
              <w:t xml:space="preserve"> C&amp;P</w:t>
            </w:r>
          </w:p>
          <w:p w:rsidR="00A1755C" w:rsidRDefault="00A1755C" w:rsidP="00FB5AEA">
            <w:pPr>
              <w:spacing w:line="240" w:lineRule="exact"/>
              <w:contextualSpacing/>
              <w:jc w:val="center"/>
              <w:rPr>
                <w:rFonts w:asciiTheme="minorHAnsi" w:eastAsia="Calibri" w:hAnsiTheme="minorHAnsi"/>
                <w:color w:val="auto"/>
                <w:sz w:val="20"/>
              </w:rPr>
            </w:pPr>
            <w:r w:rsidRPr="00FB42B7">
              <w:rPr>
                <w:rFonts w:asciiTheme="minorHAnsi" w:eastAsia="Calibri" w:hAnsiTheme="minorHAnsi"/>
                <w:color w:val="auto"/>
                <w:sz w:val="20"/>
              </w:rPr>
              <w:t xml:space="preserve">~ </w:t>
            </w:r>
            <w:r>
              <w:rPr>
                <w:rFonts w:asciiTheme="minorHAnsi" w:eastAsia="Calibri" w:hAnsiTheme="minorHAnsi"/>
                <w:color w:val="auto"/>
                <w:sz w:val="20"/>
              </w:rPr>
              <w:t>2</w:t>
            </w:r>
            <w:r w:rsidRPr="00FB42B7">
              <w:rPr>
                <w:rFonts w:asciiTheme="minorHAnsi" w:eastAsia="Calibri" w:hAnsiTheme="minorHAnsi"/>
                <w:color w:val="auto"/>
                <w:sz w:val="20"/>
              </w:rPr>
              <w:t xml:space="preserve"> </w:t>
            </w:r>
            <w:r w:rsidR="000600C9">
              <w:rPr>
                <w:rFonts w:asciiTheme="minorHAnsi" w:eastAsia="Calibri" w:hAnsiTheme="minorHAnsi"/>
                <w:color w:val="auto"/>
                <w:sz w:val="20"/>
              </w:rPr>
              <w:t>m</w:t>
            </w:r>
            <w:r w:rsidRPr="00FB42B7">
              <w:rPr>
                <w:rFonts w:asciiTheme="minorHAnsi" w:eastAsia="Calibri" w:hAnsiTheme="minorHAnsi"/>
                <w:color w:val="auto"/>
                <w:sz w:val="20"/>
              </w:rPr>
              <w:t xml:space="preserve">o. </w:t>
            </w:r>
            <w:r w:rsidR="00D848FF">
              <w:rPr>
                <w:rFonts w:asciiTheme="minorHAnsi" w:eastAsia="Calibri" w:hAnsiTheme="minorHAnsi"/>
                <w:color w:val="auto"/>
                <w:sz w:val="20"/>
              </w:rPr>
              <w:t>Post</w:t>
            </w:r>
            <w:r w:rsidRPr="00FB42B7">
              <w:rPr>
                <w:rFonts w:asciiTheme="minorHAnsi" w:eastAsia="Calibri" w:hAnsiTheme="minorHAnsi"/>
                <w:color w:val="auto"/>
                <w:sz w:val="20"/>
              </w:rPr>
              <w:t>-Sep</w:t>
            </w:r>
          </w:p>
          <w:p w:rsidR="00A1755C" w:rsidRPr="00FB42B7" w:rsidRDefault="00D848FF" w:rsidP="00FB5AEA">
            <w:pPr>
              <w:spacing w:line="240" w:lineRule="exact"/>
              <w:contextualSpacing/>
              <w:jc w:val="center"/>
              <w:rPr>
                <w:rFonts w:asciiTheme="minorHAnsi" w:eastAsiaTheme="minorHAnsi" w:hAnsiTheme="minorHAnsi" w:cstheme="minorBidi"/>
                <w:color w:val="auto"/>
                <w:sz w:val="20"/>
              </w:rPr>
            </w:pPr>
            <w:r>
              <w:rPr>
                <w:rFonts w:asciiTheme="minorHAnsi" w:eastAsia="Calibri" w:hAnsiTheme="minorHAnsi"/>
                <w:color w:val="auto"/>
                <w:sz w:val="20"/>
              </w:rPr>
              <w:t>(20041207)</w:t>
            </w:r>
          </w:p>
        </w:tc>
      </w:tr>
      <w:tr w:rsidR="00856F09" w:rsidRPr="00CA7ECF" w:rsidTr="00D25216">
        <w:trPr>
          <w:jc w:val="center"/>
        </w:trPr>
        <w:tc>
          <w:tcPr>
            <w:tcW w:w="2154" w:type="dxa"/>
            <w:vAlign w:val="center"/>
          </w:tcPr>
          <w:p w:rsidR="00856F09" w:rsidRPr="00C34CEB" w:rsidRDefault="00856F09" w:rsidP="00FB5AEA">
            <w:pPr>
              <w:spacing w:line="240" w:lineRule="exact"/>
              <w:contextualSpacing/>
              <w:jc w:val="center"/>
              <w:rPr>
                <w:rFonts w:asciiTheme="minorHAnsi" w:eastAsia="Calibri" w:hAnsiTheme="minorHAnsi"/>
                <w:color w:val="auto"/>
                <w:sz w:val="18"/>
                <w:szCs w:val="18"/>
              </w:rPr>
            </w:pPr>
            <w:r w:rsidRPr="00C34CEB">
              <w:rPr>
                <w:rFonts w:asciiTheme="minorHAnsi" w:eastAsia="Calibri" w:hAnsiTheme="minorHAnsi"/>
                <w:color w:val="auto"/>
                <w:sz w:val="18"/>
                <w:szCs w:val="18"/>
              </w:rPr>
              <w:t xml:space="preserve">Flexion (140⁰ </w:t>
            </w:r>
            <w:r w:rsidR="00BD03DE">
              <w:rPr>
                <w:rFonts w:asciiTheme="minorHAnsi" w:eastAsia="Calibri" w:hAnsiTheme="minorHAnsi"/>
                <w:color w:val="auto"/>
                <w:sz w:val="18"/>
                <w:szCs w:val="18"/>
              </w:rPr>
              <w:t xml:space="preserve">is </w:t>
            </w:r>
            <w:r w:rsidRPr="00C34CEB">
              <w:rPr>
                <w:rFonts w:asciiTheme="minorHAnsi" w:eastAsia="Calibri" w:hAnsiTheme="minorHAnsi"/>
                <w:color w:val="auto"/>
                <w:sz w:val="18"/>
                <w:szCs w:val="18"/>
              </w:rPr>
              <w:t>normal)</w:t>
            </w:r>
          </w:p>
        </w:tc>
        <w:tc>
          <w:tcPr>
            <w:tcW w:w="236" w:type="dxa"/>
            <w:vAlign w:val="center"/>
          </w:tcPr>
          <w:p w:rsidR="00856F09" w:rsidRPr="00C34CEB" w:rsidRDefault="00856F09" w:rsidP="00FB5AEA">
            <w:pPr>
              <w:spacing w:line="240" w:lineRule="exact"/>
              <w:contextualSpacing/>
              <w:jc w:val="center"/>
              <w:rPr>
                <w:rFonts w:asciiTheme="minorHAnsi" w:eastAsia="Calibri" w:hAnsiTheme="minorHAnsi"/>
                <w:color w:val="auto"/>
                <w:sz w:val="18"/>
                <w:szCs w:val="18"/>
              </w:rPr>
            </w:pPr>
          </w:p>
        </w:tc>
        <w:tc>
          <w:tcPr>
            <w:tcW w:w="1924" w:type="dxa"/>
            <w:vAlign w:val="center"/>
          </w:tcPr>
          <w:p w:rsidR="00856F09" w:rsidRPr="00C34CEB" w:rsidRDefault="00856F09" w:rsidP="00FB5AEA">
            <w:pPr>
              <w:spacing w:line="240" w:lineRule="exact"/>
              <w:contextualSpacing/>
              <w:jc w:val="center"/>
              <w:rPr>
                <w:rFonts w:asciiTheme="minorHAnsi" w:eastAsia="Calibri" w:hAnsiTheme="minorHAnsi"/>
                <w:color w:val="auto"/>
                <w:sz w:val="18"/>
                <w:szCs w:val="18"/>
              </w:rPr>
            </w:pPr>
            <w:r>
              <w:rPr>
                <w:rFonts w:asciiTheme="minorHAnsi" w:eastAsia="Calibri" w:hAnsiTheme="minorHAnsi"/>
                <w:color w:val="auto"/>
                <w:sz w:val="18"/>
                <w:szCs w:val="18"/>
              </w:rPr>
              <w:t>120</w:t>
            </w:r>
            <w:r w:rsidRPr="00C34CEB">
              <w:rPr>
                <w:rFonts w:asciiTheme="minorHAnsi" w:eastAsia="Calibri" w:hAnsiTheme="minorHAnsi"/>
                <w:color w:val="auto"/>
                <w:sz w:val="18"/>
                <w:szCs w:val="18"/>
              </w:rPr>
              <w:t>⁰</w:t>
            </w:r>
          </w:p>
        </w:tc>
        <w:tc>
          <w:tcPr>
            <w:tcW w:w="1873" w:type="dxa"/>
            <w:vAlign w:val="center"/>
          </w:tcPr>
          <w:p w:rsidR="00856F09" w:rsidRPr="00C34CEB" w:rsidRDefault="00856F09" w:rsidP="00FB5AEA">
            <w:pPr>
              <w:spacing w:line="240" w:lineRule="exact"/>
              <w:contextualSpacing/>
              <w:jc w:val="center"/>
              <w:rPr>
                <w:rFonts w:asciiTheme="minorHAnsi" w:eastAsia="Calibri" w:hAnsiTheme="minorHAnsi"/>
                <w:color w:val="auto"/>
                <w:sz w:val="18"/>
                <w:szCs w:val="18"/>
              </w:rPr>
            </w:pPr>
            <w:r>
              <w:rPr>
                <w:rFonts w:asciiTheme="minorHAnsi" w:eastAsia="Calibri" w:hAnsiTheme="minorHAnsi"/>
                <w:color w:val="auto"/>
                <w:sz w:val="18"/>
                <w:szCs w:val="18"/>
              </w:rPr>
              <w:t>110</w:t>
            </w:r>
            <w:r w:rsidRPr="00C34CEB">
              <w:rPr>
                <w:rFonts w:asciiTheme="minorHAnsi" w:eastAsia="Calibri" w:hAnsiTheme="minorHAnsi"/>
                <w:color w:val="auto"/>
                <w:sz w:val="18"/>
                <w:szCs w:val="18"/>
              </w:rPr>
              <w:t>⁰</w:t>
            </w:r>
          </w:p>
        </w:tc>
        <w:tc>
          <w:tcPr>
            <w:tcW w:w="1980" w:type="dxa"/>
            <w:vAlign w:val="center"/>
          </w:tcPr>
          <w:p w:rsidR="00856F09" w:rsidRPr="00C34CEB" w:rsidRDefault="00D848FF" w:rsidP="00FB5AEA">
            <w:pPr>
              <w:spacing w:line="240" w:lineRule="exact"/>
              <w:contextualSpacing/>
              <w:jc w:val="center"/>
              <w:rPr>
                <w:rFonts w:asciiTheme="minorHAnsi" w:eastAsia="Calibri" w:hAnsiTheme="minorHAnsi"/>
                <w:color w:val="auto"/>
                <w:sz w:val="18"/>
                <w:szCs w:val="18"/>
              </w:rPr>
            </w:pPr>
            <w:r>
              <w:rPr>
                <w:rFonts w:asciiTheme="minorHAnsi" w:eastAsia="Calibri" w:hAnsiTheme="minorHAnsi"/>
                <w:color w:val="auto"/>
                <w:sz w:val="18"/>
                <w:szCs w:val="18"/>
              </w:rPr>
              <w:t>122</w:t>
            </w:r>
            <w:r w:rsidR="00856F09" w:rsidRPr="00C34CEB">
              <w:rPr>
                <w:rFonts w:asciiTheme="minorHAnsi" w:eastAsia="Calibri" w:hAnsiTheme="minorHAnsi"/>
                <w:color w:val="auto"/>
                <w:sz w:val="18"/>
                <w:szCs w:val="18"/>
              </w:rPr>
              <w:t>⁰</w:t>
            </w:r>
          </w:p>
        </w:tc>
      </w:tr>
      <w:tr w:rsidR="00856F09" w:rsidRPr="00CA7ECF" w:rsidTr="00D25216">
        <w:trPr>
          <w:jc w:val="center"/>
        </w:trPr>
        <w:tc>
          <w:tcPr>
            <w:tcW w:w="2154" w:type="dxa"/>
            <w:tcBorders>
              <w:bottom w:val="single" w:sz="4" w:space="0" w:color="auto"/>
            </w:tcBorders>
            <w:vAlign w:val="center"/>
          </w:tcPr>
          <w:p w:rsidR="00856F09" w:rsidRPr="00C34CEB" w:rsidRDefault="00856F09" w:rsidP="00FB5AEA">
            <w:pPr>
              <w:spacing w:line="240" w:lineRule="exact"/>
              <w:contextualSpacing/>
              <w:jc w:val="center"/>
              <w:rPr>
                <w:rFonts w:asciiTheme="minorHAnsi" w:eastAsia="Calibri" w:hAnsiTheme="minorHAnsi"/>
                <w:color w:val="auto"/>
                <w:sz w:val="18"/>
                <w:szCs w:val="18"/>
              </w:rPr>
            </w:pPr>
            <w:r w:rsidRPr="00C34CEB">
              <w:rPr>
                <w:rFonts w:asciiTheme="minorHAnsi" w:eastAsia="Calibri" w:hAnsiTheme="minorHAnsi"/>
                <w:color w:val="auto"/>
                <w:sz w:val="18"/>
                <w:szCs w:val="18"/>
              </w:rPr>
              <w:t xml:space="preserve">Extension (0⁰ </w:t>
            </w:r>
            <w:r w:rsidR="00BD03DE">
              <w:rPr>
                <w:rFonts w:asciiTheme="minorHAnsi" w:eastAsia="Calibri" w:hAnsiTheme="minorHAnsi"/>
                <w:color w:val="auto"/>
                <w:sz w:val="18"/>
                <w:szCs w:val="18"/>
              </w:rPr>
              <w:t xml:space="preserve">is </w:t>
            </w:r>
            <w:r w:rsidRPr="00C34CEB">
              <w:rPr>
                <w:rFonts w:asciiTheme="minorHAnsi" w:eastAsia="Calibri" w:hAnsiTheme="minorHAnsi"/>
                <w:color w:val="auto"/>
                <w:sz w:val="18"/>
                <w:szCs w:val="18"/>
              </w:rPr>
              <w:t>normal)</w:t>
            </w:r>
          </w:p>
        </w:tc>
        <w:tc>
          <w:tcPr>
            <w:tcW w:w="236" w:type="dxa"/>
            <w:tcBorders>
              <w:bottom w:val="single" w:sz="4" w:space="0" w:color="auto"/>
            </w:tcBorders>
            <w:vAlign w:val="center"/>
          </w:tcPr>
          <w:p w:rsidR="00856F09" w:rsidRPr="00C34CEB" w:rsidRDefault="00856F09" w:rsidP="00FB5AEA">
            <w:pPr>
              <w:spacing w:line="240" w:lineRule="exact"/>
              <w:contextualSpacing/>
              <w:rPr>
                <w:rFonts w:asciiTheme="minorHAnsi" w:eastAsia="Calibri" w:hAnsiTheme="minorHAnsi"/>
                <w:color w:val="auto"/>
                <w:sz w:val="18"/>
                <w:szCs w:val="18"/>
              </w:rPr>
            </w:pPr>
          </w:p>
        </w:tc>
        <w:tc>
          <w:tcPr>
            <w:tcW w:w="1924" w:type="dxa"/>
            <w:tcBorders>
              <w:bottom w:val="single" w:sz="4" w:space="0" w:color="auto"/>
            </w:tcBorders>
            <w:vAlign w:val="center"/>
          </w:tcPr>
          <w:p w:rsidR="00856F09" w:rsidRPr="00C34CEB" w:rsidRDefault="00856F09" w:rsidP="00FB5AEA">
            <w:pPr>
              <w:spacing w:line="240" w:lineRule="exact"/>
              <w:contextualSpacing/>
              <w:jc w:val="center"/>
              <w:rPr>
                <w:rFonts w:asciiTheme="minorHAnsi" w:eastAsia="Calibri" w:hAnsiTheme="minorHAnsi"/>
                <w:color w:val="auto"/>
                <w:sz w:val="18"/>
                <w:szCs w:val="18"/>
              </w:rPr>
            </w:pPr>
            <w:r>
              <w:rPr>
                <w:rFonts w:asciiTheme="minorHAnsi" w:eastAsia="Calibri" w:hAnsiTheme="minorHAnsi"/>
                <w:color w:val="auto"/>
                <w:sz w:val="18"/>
                <w:szCs w:val="18"/>
              </w:rPr>
              <w:t>0</w:t>
            </w:r>
            <w:r w:rsidRPr="00C34CEB">
              <w:rPr>
                <w:rFonts w:asciiTheme="minorHAnsi" w:eastAsia="Calibri" w:hAnsiTheme="minorHAnsi"/>
                <w:color w:val="auto"/>
                <w:sz w:val="18"/>
                <w:szCs w:val="18"/>
              </w:rPr>
              <w:t>⁰</w:t>
            </w:r>
          </w:p>
        </w:tc>
        <w:tc>
          <w:tcPr>
            <w:tcW w:w="1873" w:type="dxa"/>
            <w:tcBorders>
              <w:bottom w:val="single" w:sz="4" w:space="0" w:color="auto"/>
            </w:tcBorders>
            <w:vAlign w:val="center"/>
          </w:tcPr>
          <w:p w:rsidR="00856F09" w:rsidRPr="00C34CEB" w:rsidRDefault="00856F09" w:rsidP="00FB5AEA">
            <w:pPr>
              <w:spacing w:line="240" w:lineRule="exact"/>
              <w:contextualSpacing/>
              <w:jc w:val="center"/>
              <w:rPr>
                <w:rFonts w:asciiTheme="minorHAnsi" w:eastAsia="Calibri" w:hAnsiTheme="minorHAnsi"/>
                <w:color w:val="auto"/>
                <w:sz w:val="18"/>
                <w:szCs w:val="18"/>
              </w:rPr>
            </w:pPr>
            <w:r>
              <w:rPr>
                <w:rFonts w:asciiTheme="minorHAnsi" w:eastAsia="Calibri" w:hAnsiTheme="minorHAnsi"/>
                <w:color w:val="auto"/>
                <w:sz w:val="18"/>
                <w:szCs w:val="18"/>
              </w:rPr>
              <w:t>0</w:t>
            </w:r>
            <w:r w:rsidRPr="00C34CEB">
              <w:rPr>
                <w:rFonts w:asciiTheme="minorHAnsi" w:eastAsia="Calibri" w:hAnsiTheme="minorHAnsi"/>
                <w:color w:val="auto"/>
                <w:sz w:val="18"/>
                <w:szCs w:val="18"/>
              </w:rPr>
              <w:t>⁰</w:t>
            </w:r>
          </w:p>
        </w:tc>
        <w:tc>
          <w:tcPr>
            <w:tcW w:w="1980" w:type="dxa"/>
            <w:tcBorders>
              <w:bottom w:val="single" w:sz="4" w:space="0" w:color="auto"/>
            </w:tcBorders>
            <w:vAlign w:val="center"/>
          </w:tcPr>
          <w:p w:rsidR="00856F09" w:rsidRPr="00C34CEB" w:rsidRDefault="00856F09" w:rsidP="00FB5AEA">
            <w:pPr>
              <w:spacing w:line="240" w:lineRule="exact"/>
              <w:contextualSpacing/>
              <w:jc w:val="center"/>
              <w:rPr>
                <w:rFonts w:asciiTheme="minorHAnsi" w:eastAsia="Calibri" w:hAnsiTheme="minorHAnsi"/>
                <w:color w:val="auto"/>
                <w:sz w:val="18"/>
                <w:szCs w:val="18"/>
              </w:rPr>
            </w:pPr>
            <w:r>
              <w:rPr>
                <w:rFonts w:asciiTheme="minorHAnsi" w:eastAsia="Calibri" w:hAnsiTheme="minorHAnsi"/>
                <w:color w:val="auto"/>
                <w:sz w:val="18"/>
                <w:szCs w:val="18"/>
              </w:rPr>
              <w:t>0</w:t>
            </w:r>
            <w:r w:rsidRPr="00C34CEB">
              <w:rPr>
                <w:rFonts w:asciiTheme="minorHAnsi" w:eastAsia="Calibri" w:hAnsiTheme="minorHAnsi"/>
                <w:color w:val="auto"/>
                <w:sz w:val="18"/>
                <w:szCs w:val="18"/>
              </w:rPr>
              <w:t>⁰</w:t>
            </w:r>
          </w:p>
        </w:tc>
      </w:tr>
      <w:tr w:rsidR="00A1755C" w:rsidRPr="00CA7ECF" w:rsidTr="00D25216">
        <w:trPr>
          <w:jc w:val="center"/>
        </w:trPr>
        <w:tc>
          <w:tcPr>
            <w:tcW w:w="2154" w:type="dxa"/>
            <w:tcBorders>
              <w:top w:val="single" w:sz="4" w:space="0" w:color="auto"/>
              <w:left w:val="single" w:sz="4" w:space="0" w:color="auto"/>
              <w:bottom w:val="single" w:sz="4" w:space="0" w:color="auto"/>
              <w:right w:val="single" w:sz="4" w:space="0" w:color="auto"/>
            </w:tcBorders>
            <w:vAlign w:val="center"/>
          </w:tcPr>
          <w:p w:rsidR="00A1755C" w:rsidRPr="00C34CEB" w:rsidRDefault="00A1755C" w:rsidP="00FB5AEA">
            <w:pPr>
              <w:tabs>
                <w:tab w:val="left" w:pos="288"/>
                <w:tab w:val="left" w:pos="4752"/>
              </w:tabs>
              <w:spacing w:line="240" w:lineRule="exact"/>
              <w:jc w:val="center"/>
              <w:rPr>
                <w:rFonts w:asciiTheme="minorHAnsi" w:eastAsiaTheme="minorHAnsi" w:hAnsiTheme="minorHAnsi"/>
                <w:color w:val="auto"/>
                <w:sz w:val="18"/>
                <w:szCs w:val="18"/>
              </w:rPr>
            </w:pPr>
            <w:r w:rsidRPr="00C34CEB">
              <w:rPr>
                <w:rFonts w:asciiTheme="minorHAnsi" w:eastAsiaTheme="minorHAnsi" w:hAnsiTheme="minorHAnsi"/>
                <w:color w:val="auto"/>
                <w:sz w:val="18"/>
                <w:szCs w:val="18"/>
              </w:rPr>
              <w:t>Comment</w:t>
            </w:r>
          </w:p>
        </w:tc>
        <w:tc>
          <w:tcPr>
            <w:tcW w:w="236" w:type="dxa"/>
            <w:tcBorders>
              <w:top w:val="single" w:sz="4" w:space="0" w:color="auto"/>
              <w:left w:val="single" w:sz="4" w:space="0" w:color="auto"/>
              <w:bottom w:val="single" w:sz="4" w:space="0" w:color="auto"/>
              <w:right w:val="single" w:sz="4" w:space="0" w:color="auto"/>
            </w:tcBorders>
          </w:tcPr>
          <w:p w:rsidR="00A1755C" w:rsidRDefault="00A1755C" w:rsidP="00FB5AEA">
            <w:pPr>
              <w:tabs>
                <w:tab w:val="left" w:pos="288"/>
                <w:tab w:val="left" w:pos="4752"/>
              </w:tabs>
              <w:spacing w:line="240" w:lineRule="exact"/>
              <w:rPr>
                <w:rFonts w:asciiTheme="minorHAnsi" w:eastAsia="Calibri" w:hAnsiTheme="minorHAnsi"/>
                <w:color w:val="auto"/>
                <w:sz w:val="20"/>
              </w:rPr>
            </w:pPr>
          </w:p>
        </w:tc>
        <w:tc>
          <w:tcPr>
            <w:tcW w:w="1924" w:type="dxa"/>
            <w:tcBorders>
              <w:top w:val="single" w:sz="4" w:space="0" w:color="auto"/>
              <w:left w:val="single" w:sz="4" w:space="0" w:color="auto"/>
              <w:bottom w:val="single" w:sz="4" w:space="0" w:color="auto"/>
              <w:right w:val="single" w:sz="4" w:space="0" w:color="auto"/>
            </w:tcBorders>
            <w:vAlign w:val="center"/>
          </w:tcPr>
          <w:p w:rsidR="00D848FF" w:rsidRPr="00C34CEB" w:rsidRDefault="00D848FF" w:rsidP="00FB5AEA">
            <w:pPr>
              <w:tabs>
                <w:tab w:val="left" w:pos="288"/>
                <w:tab w:val="left" w:pos="4752"/>
              </w:tabs>
              <w:spacing w:line="240" w:lineRule="exact"/>
              <w:jc w:val="center"/>
              <w:rPr>
                <w:rFonts w:asciiTheme="minorHAnsi" w:eastAsiaTheme="minorHAnsi" w:hAnsiTheme="minorHAnsi"/>
                <w:color w:val="auto"/>
                <w:sz w:val="18"/>
                <w:szCs w:val="18"/>
              </w:rPr>
            </w:pPr>
            <w:r>
              <w:rPr>
                <w:rFonts w:asciiTheme="minorHAnsi" w:eastAsiaTheme="minorHAnsi" w:hAnsiTheme="minorHAnsi"/>
                <w:color w:val="auto"/>
                <w:sz w:val="18"/>
                <w:szCs w:val="18"/>
              </w:rPr>
              <w:t xml:space="preserve">No </w:t>
            </w:r>
            <w:r w:rsidR="008803A1">
              <w:rPr>
                <w:rFonts w:asciiTheme="minorHAnsi" w:eastAsiaTheme="minorHAnsi" w:hAnsiTheme="minorHAnsi"/>
                <w:color w:val="auto"/>
                <w:sz w:val="18"/>
                <w:szCs w:val="18"/>
              </w:rPr>
              <w:t xml:space="preserve">mention of </w:t>
            </w:r>
            <w:r>
              <w:rPr>
                <w:rFonts w:asciiTheme="minorHAnsi" w:eastAsiaTheme="minorHAnsi" w:hAnsiTheme="minorHAnsi"/>
                <w:color w:val="auto"/>
                <w:sz w:val="18"/>
                <w:szCs w:val="18"/>
              </w:rPr>
              <w:t>pain</w:t>
            </w:r>
            <w:r w:rsidR="008803A1">
              <w:rPr>
                <w:rFonts w:asciiTheme="minorHAnsi" w:eastAsiaTheme="minorHAnsi" w:hAnsiTheme="minorHAnsi"/>
                <w:color w:val="auto"/>
                <w:sz w:val="18"/>
                <w:szCs w:val="18"/>
              </w:rPr>
              <w:t xml:space="preserve"> with ROM</w:t>
            </w:r>
          </w:p>
        </w:tc>
        <w:tc>
          <w:tcPr>
            <w:tcW w:w="1873" w:type="dxa"/>
            <w:tcBorders>
              <w:top w:val="single" w:sz="4" w:space="0" w:color="auto"/>
              <w:left w:val="single" w:sz="4" w:space="0" w:color="auto"/>
              <w:bottom w:val="single" w:sz="4" w:space="0" w:color="auto"/>
              <w:right w:val="single" w:sz="4" w:space="0" w:color="auto"/>
            </w:tcBorders>
            <w:vAlign w:val="center"/>
          </w:tcPr>
          <w:p w:rsidR="00D25216" w:rsidRDefault="008803A1" w:rsidP="00FB5AEA">
            <w:pPr>
              <w:tabs>
                <w:tab w:val="left" w:pos="288"/>
                <w:tab w:val="left" w:pos="4752"/>
              </w:tabs>
              <w:spacing w:line="240" w:lineRule="exact"/>
              <w:jc w:val="center"/>
              <w:rPr>
                <w:rFonts w:asciiTheme="minorHAnsi" w:eastAsiaTheme="minorHAnsi" w:hAnsiTheme="minorHAnsi"/>
                <w:color w:val="auto"/>
                <w:sz w:val="18"/>
                <w:szCs w:val="18"/>
              </w:rPr>
            </w:pPr>
            <w:r>
              <w:rPr>
                <w:rFonts w:asciiTheme="minorHAnsi" w:eastAsiaTheme="minorHAnsi" w:hAnsiTheme="minorHAnsi"/>
                <w:color w:val="auto"/>
                <w:sz w:val="18"/>
                <w:szCs w:val="18"/>
              </w:rPr>
              <w:t xml:space="preserve">No mention of pain </w:t>
            </w:r>
          </w:p>
          <w:p w:rsidR="00A1755C" w:rsidRPr="00C34CEB" w:rsidRDefault="008803A1" w:rsidP="00FB5AEA">
            <w:pPr>
              <w:tabs>
                <w:tab w:val="left" w:pos="288"/>
                <w:tab w:val="left" w:pos="4752"/>
              </w:tabs>
              <w:spacing w:line="240" w:lineRule="exact"/>
              <w:jc w:val="center"/>
              <w:rPr>
                <w:rFonts w:asciiTheme="minorHAnsi" w:eastAsiaTheme="minorHAnsi" w:hAnsiTheme="minorHAnsi"/>
                <w:color w:val="auto"/>
                <w:sz w:val="18"/>
                <w:szCs w:val="18"/>
              </w:rPr>
            </w:pPr>
            <w:r>
              <w:rPr>
                <w:rFonts w:asciiTheme="minorHAnsi" w:eastAsiaTheme="minorHAnsi" w:hAnsiTheme="minorHAnsi"/>
                <w:color w:val="auto"/>
                <w:sz w:val="18"/>
                <w:szCs w:val="18"/>
              </w:rPr>
              <w:t>with ROM</w:t>
            </w:r>
          </w:p>
        </w:tc>
        <w:tc>
          <w:tcPr>
            <w:tcW w:w="1980" w:type="dxa"/>
            <w:tcBorders>
              <w:top w:val="single" w:sz="4" w:space="0" w:color="auto"/>
              <w:left w:val="single" w:sz="4" w:space="0" w:color="auto"/>
              <w:bottom w:val="single" w:sz="4" w:space="0" w:color="auto"/>
              <w:right w:val="single" w:sz="4" w:space="0" w:color="auto"/>
            </w:tcBorders>
            <w:vAlign w:val="center"/>
          </w:tcPr>
          <w:p w:rsidR="008803A1" w:rsidRDefault="008803A1" w:rsidP="00FB5AEA">
            <w:pPr>
              <w:tabs>
                <w:tab w:val="left" w:pos="288"/>
                <w:tab w:val="left" w:pos="4752"/>
              </w:tabs>
              <w:spacing w:line="240" w:lineRule="exact"/>
              <w:jc w:val="center"/>
              <w:rPr>
                <w:rFonts w:asciiTheme="minorHAnsi" w:eastAsiaTheme="minorHAnsi" w:hAnsiTheme="minorHAnsi"/>
                <w:color w:val="auto"/>
                <w:sz w:val="18"/>
                <w:szCs w:val="18"/>
              </w:rPr>
            </w:pPr>
            <w:r>
              <w:rPr>
                <w:rFonts w:asciiTheme="minorHAnsi" w:eastAsiaTheme="minorHAnsi" w:hAnsiTheme="minorHAnsi"/>
                <w:color w:val="auto"/>
                <w:sz w:val="18"/>
                <w:szCs w:val="18"/>
              </w:rPr>
              <w:t xml:space="preserve">Pain at </w:t>
            </w:r>
            <w:r>
              <w:rPr>
                <w:rFonts w:asciiTheme="minorHAnsi" w:eastAsia="Calibri" w:hAnsiTheme="minorHAnsi"/>
                <w:color w:val="auto"/>
                <w:sz w:val="18"/>
                <w:szCs w:val="18"/>
              </w:rPr>
              <w:t>122</w:t>
            </w:r>
            <w:r w:rsidRPr="00C34CEB">
              <w:rPr>
                <w:rFonts w:asciiTheme="minorHAnsi" w:eastAsia="Calibri" w:hAnsiTheme="minorHAnsi"/>
                <w:color w:val="auto"/>
                <w:sz w:val="18"/>
                <w:szCs w:val="18"/>
              </w:rPr>
              <w:t>⁰</w:t>
            </w:r>
            <w:r>
              <w:rPr>
                <w:rFonts w:asciiTheme="minorHAnsi" w:eastAsiaTheme="minorHAnsi" w:hAnsiTheme="minorHAnsi"/>
                <w:color w:val="auto"/>
                <w:sz w:val="18"/>
                <w:szCs w:val="18"/>
              </w:rPr>
              <w:t xml:space="preserve"> Flexion,</w:t>
            </w:r>
          </w:p>
          <w:p w:rsidR="00A1755C" w:rsidRPr="00C34CEB" w:rsidRDefault="008803A1" w:rsidP="00FB5AEA">
            <w:pPr>
              <w:tabs>
                <w:tab w:val="left" w:pos="288"/>
                <w:tab w:val="left" w:pos="4752"/>
              </w:tabs>
              <w:spacing w:line="240" w:lineRule="exact"/>
              <w:jc w:val="center"/>
              <w:rPr>
                <w:rFonts w:asciiTheme="minorHAnsi" w:eastAsiaTheme="minorHAnsi" w:hAnsiTheme="minorHAnsi"/>
                <w:color w:val="auto"/>
                <w:sz w:val="18"/>
                <w:szCs w:val="18"/>
              </w:rPr>
            </w:pPr>
            <w:r>
              <w:rPr>
                <w:rFonts w:asciiTheme="minorHAnsi" w:eastAsiaTheme="minorHAnsi" w:hAnsiTheme="minorHAnsi"/>
                <w:color w:val="auto"/>
                <w:sz w:val="18"/>
                <w:szCs w:val="18"/>
              </w:rPr>
              <w:t xml:space="preserve">and at </w:t>
            </w:r>
            <w:r>
              <w:rPr>
                <w:rFonts w:asciiTheme="minorHAnsi" w:eastAsia="Calibri" w:hAnsiTheme="minorHAnsi"/>
                <w:color w:val="auto"/>
                <w:sz w:val="18"/>
                <w:szCs w:val="18"/>
              </w:rPr>
              <w:t>0</w:t>
            </w:r>
            <w:r w:rsidRPr="00C34CEB">
              <w:rPr>
                <w:rFonts w:asciiTheme="minorHAnsi" w:eastAsia="Calibri" w:hAnsiTheme="minorHAnsi"/>
                <w:color w:val="auto"/>
                <w:sz w:val="18"/>
                <w:szCs w:val="18"/>
              </w:rPr>
              <w:t>⁰</w:t>
            </w:r>
            <w:r>
              <w:rPr>
                <w:rFonts w:asciiTheme="minorHAnsi" w:eastAsiaTheme="minorHAnsi" w:hAnsiTheme="minorHAnsi"/>
                <w:color w:val="auto"/>
                <w:sz w:val="18"/>
                <w:szCs w:val="18"/>
              </w:rPr>
              <w:t xml:space="preserve"> Extension</w:t>
            </w:r>
          </w:p>
        </w:tc>
      </w:tr>
      <w:tr w:rsidR="00A1755C" w:rsidRPr="00CA7ECF" w:rsidTr="00D25216">
        <w:trPr>
          <w:jc w:val="center"/>
        </w:trPr>
        <w:tc>
          <w:tcPr>
            <w:tcW w:w="2154" w:type="dxa"/>
            <w:tcBorders>
              <w:top w:val="single" w:sz="4" w:space="0" w:color="auto"/>
              <w:left w:val="single" w:sz="4" w:space="0" w:color="auto"/>
              <w:bottom w:val="single" w:sz="4" w:space="0" w:color="auto"/>
              <w:right w:val="single" w:sz="4" w:space="0" w:color="auto"/>
            </w:tcBorders>
            <w:vAlign w:val="center"/>
          </w:tcPr>
          <w:p w:rsidR="00A1755C" w:rsidRPr="00C34CEB" w:rsidRDefault="00A1755C" w:rsidP="00FB5AEA">
            <w:pPr>
              <w:tabs>
                <w:tab w:val="left" w:pos="288"/>
                <w:tab w:val="left" w:pos="4752"/>
              </w:tabs>
              <w:spacing w:line="240" w:lineRule="exact"/>
              <w:jc w:val="center"/>
              <w:rPr>
                <w:rFonts w:asciiTheme="minorHAnsi" w:eastAsiaTheme="minorHAnsi" w:hAnsiTheme="minorHAnsi"/>
                <w:color w:val="auto"/>
                <w:sz w:val="18"/>
                <w:szCs w:val="18"/>
              </w:rPr>
            </w:pPr>
            <w:r w:rsidRPr="00C34CEB">
              <w:rPr>
                <w:rFonts w:asciiTheme="minorHAnsi" w:eastAsiaTheme="minorHAnsi" w:hAnsiTheme="minorHAnsi"/>
                <w:color w:val="auto"/>
                <w:sz w:val="18"/>
                <w:szCs w:val="18"/>
              </w:rPr>
              <w:t>§4.71a Rating*</w:t>
            </w:r>
          </w:p>
        </w:tc>
        <w:tc>
          <w:tcPr>
            <w:tcW w:w="236" w:type="dxa"/>
            <w:tcBorders>
              <w:top w:val="single" w:sz="4" w:space="0" w:color="auto"/>
              <w:left w:val="single" w:sz="4" w:space="0" w:color="auto"/>
              <w:bottom w:val="single" w:sz="4" w:space="0" w:color="auto"/>
              <w:right w:val="single" w:sz="4" w:space="0" w:color="auto"/>
            </w:tcBorders>
            <w:vAlign w:val="center"/>
          </w:tcPr>
          <w:p w:rsidR="00A1755C" w:rsidRPr="00C96F22" w:rsidRDefault="00A1755C" w:rsidP="00FB5AEA">
            <w:pPr>
              <w:tabs>
                <w:tab w:val="left" w:pos="288"/>
                <w:tab w:val="left" w:pos="4752"/>
              </w:tabs>
              <w:spacing w:line="240" w:lineRule="exact"/>
              <w:jc w:val="center"/>
              <w:rPr>
                <w:rFonts w:asciiTheme="minorHAnsi" w:eastAsiaTheme="minorHAnsi" w:hAnsiTheme="minorHAnsi"/>
                <w:color w:val="auto"/>
                <w:sz w:val="18"/>
                <w:szCs w:val="18"/>
              </w:rPr>
            </w:pPr>
          </w:p>
        </w:tc>
        <w:tc>
          <w:tcPr>
            <w:tcW w:w="1924" w:type="dxa"/>
            <w:tcBorders>
              <w:top w:val="single" w:sz="4" w:space="0" w:color="auto"/>
              <w:left w:val="single" w:sz="4" w:space="0" w:color="auto"/>
              <w:bottom w:val="single" w:sz="4" w:space="0" w:color="auto"/>
              <w:right w:val="single" w:sz="4" w:space="0" w:color="auto"/>
            </w:tcBorders>
            <w:vAlign w:val="center"/>
          </w:tcPr>
          <w:p w:rsidR="00A1755C" w:rsidRPr="00C34CEB" w:rsidRDefault="00C96F22" w:rsidP="00FB5AEA">
            <w:pPr>
              <w:tabs>
                <w:tab w:val="left" w:pos="288"/>
                <w:tab w:val="left" w:pos="4752"/>
              </w:tabs>
              <w:spacing w:line="240" w:lineRule="exact"/>
              <w:jc w:val="center"/>
              <w:rPr>
                <w:rFonts w:asciiTheme="minorHAnsi" w:eastAsiaTheme="minorHAnsi" w:hAnsiTheme="minorHAnsi"/>
                <w:color w:val="auto"/>
                <w:sz w:val="18"/>
                <w:szCs w:val="18"/>
              </w:rPr>
            </w:pPr>
            <w:r w:rsidRPr="00C96F22">
              <w:rPr>
                <w:rFonts w:asciiTheme="minorHAnsi" w:eastAsiaTheme="minorHAnsi" w:hAnsiTheme="minorHAnsi"/>
                <w:color w:val="auto"/>
                <w:sz w:val="18"/>
                <w:szCs w:val="18"/>
              </w:rPr>
              <w:t>0%</w:t>
            </w:r>
          </w:p>
        </w:tc>
        <w:tc>
          <w:tcPr>
            <w:tcW w:w="1873" w:type="dxa"/>
            <w:tcBorders>
              <w:top w:val="single" w:sz="4" w:space="0" w:color="auto"/>
              <w:left w:val="single" w:sz="4" w:space="0" w:color="auto"/>
              <w:bottom w:val="single" w:sz="4" w:space="0" w:color="auto"/>
              <w:right w:val="single" w:sz="4" w:space="0" w:color="auto"/>
            </w:tcBorders>
            <w:vAlign w:val="center"/>
          </w:tcPr>
          <w:p w:rsidR="00A1755C" w:rsidRPr="00C34CEB" w:rsidRDefault="00A1755C" w:rsidP="00FB5AEA">
            <w:pPr>
              <w:tabs>
                <w:tab w:val="left" w:pos="288"/>
                <w:tab w:val="left" w:pos="4752"/>
              </w:tabs>
              <w:spacing w:line="240" w:lineRule="exact"/>
              <w:jc w:val="center"/>
              <w:rPr>
                <w:rFonts w:asciiTheme="minorHAnsi" w:eastAsiaTheme="minorHAnsi" w:hAnsiTheme="minorHAnsi"/>
                <w:color w:val="auto"/>
                <w:sz w:val="18"/>
                <w:szCs w:val="18"/>
              </w:rPr>
            </w:pPr>
            <w:r>
              <w:rPr>
                <w:color w:val="auto"/>
                <w:sz w:val="18"/>
                <w:szCs w:val="18"/>
              </w:rPr>
              <w:t>0</w:t>
            </w:r>
            <w:r w:rsidRPr="00C34CEB">
              <w:rPr>
                <w:rFonts w:asciiTheme="minorHAnsi" w:eastAsiaTheme="minorHAnsi" w:hAnsiTheme="minorHAnsi"/>
                <w:color w:val="auto"/>
                <w:sz w:val="18"/>
                <w:szCs w:val="18"/>
              </w:rPr>
              <w:t>%</w:t>
            </w:r>
          </w:p>
        </w:tc>
        <w:tc>
          <w:tcPr>
            <w:tcW w:w="1980" w:type="dxa"/>
            <w:tcBorders>
              <w:top w:val="single" w:sz="4" w:space="0" w:color="auto"/>
              <w:left w:val="single" w:sz="4" w:space="0" w:color="auto"/>
              <w:bottom w:val="single" w:sz="4" w:space="0" w:color="auto"/>
              <w:right w:val="single" w:sz="4" w:space="0" w:color="auto"/>
            </w:tcBorders>
            <w:vAlign w:val="center"/>
          </w:tcPr>
          <w:p w:rsidR="001F03A8" w:rsidRPr="00C34CEB" w:rsidRDefault="001F03A8" w:rsidP="00FB5AEA">
            <w:pPr>
              <w:tabs>
                <w:tab w:val="left" w:pos="288"/>
                <w:tab w:val="left" w:pos="4752"/>
              </w:tabs>
              <w:spacing w:line="240" w:lineRule="exact"/>
              <w:jc w:val="center"/>
              <w:rPr>
                <w:rFonts w:asciiTheme="minorHAnsi" w:eastAsiaTheme="minorHAnsi" w:hAnsiTheme="minorHAnsi"/>
                <w:color w:val="auto"/>
                <w:sz w:val="18"/>
                <w:szCs w:val="18"/>
              </w:rPr>
            </w:pPr>
            <w:r>
              <w:rPr>
                <w:rFonts w:asciiTheme="minorHAnsi" w:eastAsiaTheme="minorHAnsi" w:hAnsiTheme="minorHAnsi"/>
                <w:color w:val="auto"/>
                <w:sz w:val="18"/>
                <w:szCs w:val="18"/>
              </w:rPr>
              <w:t>10</w:t>
            </w:r>
            <w:r w:rsidR="00A1755C" w:rsidRPr="00C34CEB">
              <w:rPr>
                <w:rFonts w:asciiTheme="minorHAnsi" w:eastAsiaTheme="minorHAnsi" w:hAnsiTheme="minorHAnsi"/>
                <w:color w:val="auto"/>
                <w:sz w:val="18"/>
                <w:szCs w:val="18"/>
              </w:rPr>
              <w:t>%</w:t>
            </w:r>
            <w:r w:rsidR="0048388C">
              <w:rPr>
                <w:rFonts w:asciiTheme="minorHAnsi" w:eastAsiaTheme="minorHAnsi" w:hAnsiTheme="minorHAnsi"/>
                <w:color w:val="auto"/>
                <w:sz w:val="18"/>
                <w:szCs w:val="18"/>
              </w:rPr>
              <w:t>*</w:t>
            </w:r>
          </w:p>
        </w:tc>
      </w:tr>
    </w:tbl>
    <w:p w:rsidR="00B50C2F" w:rsidRPr="0048388C" w:rsidRDefault="0048388C" w:rsidP="00FB5AEA">
      <w:pPr>
        <w:spacing w:line="240" w:lineRule="exact"/>
        <w:rPr>
          <w:rFonts w:eastAsia="Calibri"/>
          <w:color w:val="auto"/>
          <w:sz w:val="16"/>
          <w:szCs w:val="16"/>
        </w:rPr>
      </w:pPr>
      <w:r>
        <w:rPr>
          <w:rFonts w:asciiTheme="minorHAnsi" w:hAnsiTheme="minorHAnsi"/>
          <w:color w:val="auto"/>
          <w:sz w:val="16"/>
          <w:szCs w:val="16"/>
        </w:rPr>
        <w:t xml:space="preserve">             </w:t>
      </w:r>
      <w:r w:rsidR="00D25216">
        <w:rPr>
          <w:rFonts w:asciiTheme="minorHAnsi" w:hAnsiTheme="minorHAnsi"/>
          <w:color w:val="auto"/>
          <w:sz w:val="16"/>
          <w:szCs w:val="16"/>
        </w:rPr>
        <w:t xml:space="preserve">    </w:t>
      </w:r>
      <w:r w:rsidRPr="0048388C">
        <w:rPr>
          <w:rFonts w:asciiTheme="minorHAnsi" w:hAnsiTheme="minorHAnsi"/>
          <w:color w:val="auto"/>
          <w:sz w:val="16"/>
          <w:szCs w:val="16"/>
        </w:rPr>
        <w:t xml:space="preserve">*based on </w:t>
      </w:r>
      <w:r w:rsidRPr="0048388C">
        <w:rPr>
          <w:rFonts w:eastAsia="Calibri"/>
          <w:color w:val="auto"/>
          <w:sz w:val="16"/>
          <w:szCs w:val="16"/>
        </w:rPr>
        <w:t xml:space="preserve">VASRD §4.40, </w:t>
      </w:r>
      <w:r w:rsidRPr="0048388C">
        <w:rPr>
          <w:rFonts w:asciiTheme="minorHAnsi" w:eastAsiaTheme="minorHAnsi" w:hAnsiTheme="minorHAnsi"/>
          <w:color w:val="auto"/>
          <w:sz w:val="16"/>
          <w:szCs w:val="16"/>
        </w:rPr>
        <w:t xml:space="preserve">§4.45, and </w:t>
      </w:r>
      <w:r w:rsidRPr="0048388C">
        <w:rPr>
          <w:rFonts w:eastAsia="Calibri"/>
          <w:color w:val="auto"/>
          <w:sz w:val="16"/>
          <w:szCs w:val="16"/>
        </w:rPr>
        <w:t>§4.59</w:t>
      </w:r>
    </w:p>
    <w:p w:rsidR="0048388C" w:rsidRPr="0048388C" w:rsidRDefault="0048388C" w:rsidP="00FB5AEA">
      <w:pPr>
        <w:spacing w:line="240" w:lineRule="exact"/>
        <w:rPr>
          <w:rFonts w:asciiTheme="minorHAnsi" w:hAnsiTheme="minorHAnsi"/>
          <w:color w:val="auto"/>
          <w:szCs w:val="24"/>
        </w:rPr>
      </w:pPr>
    </w:p>
    <w:p w:rsidR="00D848FF" w:rsidRPr="00D848FF" w:rsidRDefault="00D848FF" w:rsidP="00FB5AEA">
      <w:pPr>
        <w:spacing w:line="240" w:lineRule="exact"/>
        <w:jc w:val="both"/>
        <w:rPr>
          <w:rFonts w:asciiTheme="minorHAnsi" w:eastAsia="HiddenHorzOCR" w:hAnsiTheme="minorHAnsi"/>
          <w:color w:val="auto"/>
          <w:szCs w:val="24"/>
        </w:rPr>
      </w:pPr>
      <w:r w:rsidRPr="00D848FF">
        <w:rPr>
          <w:rFonts w:asciiTheme="minorHAnsi" w:eastAsia="HiddenHorzOCR" w:hAnsiTheme="minorHAnsi"/>
          <w:color w:val="auto"/>
          <w:szCs w:val="24"/>
        </w:rPr>
        <w:t xml:space="preserve">The Board carefully </w:t>
      </w:r>
      <w:r w:rsidR="00FB5AEA">
        <w:rPr>
          <w:rFonts w:asciiTheme="minorHAnsi" w:eastAsia="HiddenHorzOCR" w:hAnsiTheme="minorHAnsi"/>
          <w:color w:val="auto"/>
          <w:szCs w:val="24"/>
        </w:rPr>
        <w:t>examined</w:t>
      </w:r>
      <w:r w:rsidRPr="00D848FF">
        <w:rPr>
          <w:rFonts w:asciiTheme="minorHAnsi" w:eastAsia="HiddenHorzOCR" w:hAnsiTheme="minorHAnsi"/>
          <w:color w:val="auto"/>
          <w:szCs w:val="24"/>
        </w:rPr>
        <w:t xml:space="preserve"> all evidentiary information available.  </w:t>
      </w:r>
      <w:r w:rsidR="0048388C" w:rsidRPr="0065109B">
        <w:rPr>
          <w:color w:val="auto"/>
          <w:szCs w:val="24"/>
        </w:rPr>
        <w:t xml:space="preserve">The </w:t>
      </w:r>
      <w:r w:rsidR="0048388C">
        <w:rPr>
          <w:color w:val="auto"/>
          <w:szCs w:val="24"/>
        </w:rPr>
        <w:t>lef</w:t>
      </w:r>
      <w:r w:rsidR="0048388C" w:rsidRPr="0065109B">
        <w:rPr>
          <w:color w:val="auto"/>
          <w:szCs w:val="24"/>
        </w:rPr>
        <w:t xml:space="preserve">t knee limitation of motion was essentially non-compensable based on VASRD </w:t>
      </w:r>
      <w:r w:rsidR="0048388C" w:rsidRPr="0065109B">
        <w:rPr>
          <w:rFonts w:asciiTheme="minorHAnsi" w:eastAsiaTheme="minorHAnsi" w:hAnsiTheme="minorHAnsi"/>
          <w:color w:val="auto"/>
          <w:szCs w:val="24"/>
        </w:rPr>
        <w:t xml:space="preserve">§4.71a diagnostic codes for loss of knee motion (5260 and 5261).  </w:t>
      </w:r>
      <w:r w:rsidR="0048388C" w:rsidRPr="0065109B">
        <w:rPr>
          <w:rFonts w:eastAsia="Calibri"/>
          <w:color w:val="auto"/>
          <w:szCs w:val="24"/>
        </w:rPr>
        <w:t xml:space="preserve">However, IAW VASRD §4.40, </w:t>
      </w:r>
      <w:r w:rsidR="0048388C" w:rsidRPr="0065109B">
        <w:rPr>
          <w:rFonts w:asciiTheme="minorHAnsi" w:eastAsiaTheme="minorHAnsi" w:hAnsiTheme="minorHAnsi"/>
          <w:color w:val="auto"/>
          <w:szCs w:val="24"/>
        </w:rPr>
        <w:t xml:space="preserve">§4.45, and </w:t>
      </w:r>
      <w:r w:rsidR="0048388C" w:rsidRPr="0065109B">
        <w:rPr>
          <w:rFonts w:eastAsia="Calibri"/>
          <w:color w:val="auto"/>
          <w:szCs w:val="24"/>
        </w:rPr>
        <w:t>§4.59</w:t>
      </w:r>
      <w:r w:rsidR="00FB5AEA">
        <w:rPr>
          <w:rFonts w:eastAsia="Calibri"/>
          <w:color w:val="auto"/>
          <w:szCs w:val="24"/>
        </w:rPr>
        <w:t>;</w:t>
      </w:r>
      <w:r w:rsidR="0048388C" w:rsidRPr="0065109B">
        <w:rPr>
          <w:color w:val="auto"/>
          <w:szCs w:val="24"/>
        </w:rPr>
        <w:t xml:space="preserve"> a 10% rating is warranted when there is satisfactory evidence of functional limitation due to painful motion of a major joint.  </w:t>
      </w:r>
      <w:r w:rsidR="00D25216">
        <w:rPr>
          <w:color w:val="auto"/>
          <w:szCs w:val="24"/>
        </w:rPr>
        <w:t xml:space="preserve">At his VA C&amp;P exam, he did indeed have pain with motion.  </w:t>
      </w:r>
      <w:r w:rsidR="0048388C" w:rsidRPr="0065109B">
        <w:rPr>
          <w:rFonts w:asciiTheme="minorHAnsi" w:hAnsiTheme="minorHAnsi"/>
          <w:color w:val="auto"/>
          <w:szCs w:val="24"/>
        </w:rPr>
        <w:t>The</w:t>
      </w:r>
      <w:r w:rsidR="00D25216">
        <w:rPr>
          <w:rFonts w:asciiTheme="minorHAnsi" w:hAnsiTheme="minorHAnsi"/>
          <w:color w:val="auto"/>
          <w:szCs w:val="24"/>
        </w:rPr>
        <w:t xml:space="preserve"> Board found</w:t>
      </w:r>
      <w:r w:rsidR="0048388C" w:rsidRPr="0065109B">
        <w:rPr>
          <w:rFonts w:asciiTheme="minorHAnsi" w:hAnsiTheme="minorHAnsi"/>
          <w:color w:val="auto"/>
          <w:szCs w:val="24"/>
        </w:rPr>
        <w:t xml:space="preserve"> no path to a rating higher than 10% since there was no </w:t>
      </w:r>
      <w:r w:rsidR="0048388C">
        <w:rPr>
          <w:rFonts w:asciiTheme="minorHAnsi" w:hAnsiTheme="minorHAnsi"/>
          <w:color w:val="auto"/>
          <w:szCs w:val="24"/>
        </w:rPr>
        <w:t xml:space="preserve">evidence of </w:t>
      </w:r>
      <w:proofErr w:type="spellStart"/>
      <w:r w:rsidR="0048388C" w:rsidRPr="0065109B">
        <w:rPr>
          <w:rFonts w:asciiTheme="minorHAnsi" w:hAnsiTheme="minorHAnsi"/>
          <w:color w:val="auto"/>
          <w:szCs w:val="24"/>
        </w:rPr>
        <w:t>ligamentous</w:t>
      </w:r>
      <w:proofErr w:type="spellEnd"/>
      <w:r w:rsidR="0048388C" w:rsidRPr="0065109B">
        <w:rPr>
          <w:rFonts w:asciiTheme="minorHAnsi" w:hAnsiTheme="minorHAnsi"/>
          <w:color w:val="auto"/>
          <w:szCs w:val="24"/>
        </w:rPr>
        <w:t xml:space="preserve"> </w:t>
      </w:r>
      <w:r w:rsidR="00FB5AEA">
        <w:rPr>
          <w:rFonts w:asciiTheme="minorHAnsi" w:hAnsiTheme="minorHAnsi"/>
          <w:color w:val="auto"/>
          <w:szCs w:val="24"/>
        </w:rPr>
        <w:t xml:space="preserve">laxity, </w:t>
      </w:r>
      <w:r w:rsidR="0048388C" w:rsidRPr="0065109B">
        <w:rPr>
          <w:rFonts w:asciiTheme="minorHAnsi" w:hAnsiTheme="minorHAnsi"/>
          <w:color w:val="auto"/>
          <w:szCs w:val="24"/>
        </w:rPr>
        <w:t xml:space="preserve">instability, </w:t>
      </w:r>
      <w:proofErr w:type="spellStart"/>
      <w:r w:rsidR="0048388C" w:rsidRPr="0065109B">
        <w:rPr>
          <w:rFonts w:asciiTheme="minorHAnsi" w:hAnsiTheme="minorHAnsi"/>
          <w:color w:val="auto"/>
          <w:szCs w:val="24"/>
        </w:rPr>
        <w:t>subluxation</w:t>
      </w:r>
      <w:proofErr w:type="spellEnd"/>
      <w:r w:rsidR="0048388C" w:rsidRPr="0065109B">
        <w:rPr>
          <w:rFonts w:asciiTheme="minorHAnsi" w:hAnsiTheme="minorHAnsi"/>
          <w:color w:val="auto"/>
          <w:szCs w:val="24"/>
        </w:rPr>
        <w:t>, locking</w:t>
      </w:r>
      <w:r w:rsidR="00FB5AEA">
        <w:rPr>
          <w:rFonts w:asciiTheme="minorHAnsi" w:hAnsiTheme="minorHAnsi"/>
          <w:color w:val="auto"/>
          <w:szCs w:val="24"/>
        </w:rPr>
        <w:t>, or other serious joint impairment</w:t>
      </w:r>
      <w:r w:rsidR="0048388C">
        <w:rPr>
          <w:rFonts w:asciiTheme="minorHAnsi" w:hAnsiTheme="minorHAnsi"/>
          <w:color w:val="auto"/>
          <w:szCs w:val="24"/>
        </w:rPr>
        <w:t xml:space="preserve">.  After due deliberation and </w:t>
      </w:r>
      <w:r w:rsidR="00FB5AEA">
        <w:rPr>
          <w:rFonts w:asciiTheme="minorHAnsi" w:hAnsiTheme="minorHAnsi"/>
          <w:color w:val="auto"/>
          <w:szCs w:val="24"/>
        </w:rPr>
        <w:t>review</w:t>
      </w:r>
      <w:r w:rsidR="0048388C">
        <w:rPr>
          <w:rFonts w:asciiTheme="minorHAnsi" w:hAnsiTheme="minorHAnsi"/>
          <w:color w:val="auto"/>
          <w:szCs w:val="24"/>
        </w:rPr>
        <w:t xml:space="preserve"> of all the evidence, the Board unanimously recommends a rating of 10% for the left knee pain.    </w:t>
      </w:r>
      <w:r w:rsidR="0048388C" w:rsidRPr="007973D8">
        <w:rPr>
          <w:rFonts w:asciiTheme="minorHAnsi" w:eastAsia="HiddenHorzOCR" w:hAnsiTheme="minorHAnsi"/>
          <w:color w:val="auto"/>
          <w:szCs w:val="24"/>
        </w:rPr>
        <w:t xml:space="preserve"> </w:t>
      </w:r>
    </w:p>
    <w:p w:rsidR="00D848FF" w:rsidRDefault="00D848FF" w:rsidP="00FB5AEA">
      <w:pPr>
        <w:spacing w:line="240" w:lineRule="exact"/>
        <w:jc w:val="both"/>
        <w:rPr>
          <w:rFonts w:asciiTheme="minorHAnsi" w:eastAsia="HiddenHorzOCR" w:hAnsiTheme="minorHAnsi"/>
          <w:color w:val="auto"/>
          <w:szCs w:val="24"/>
          <w:u w:val="single"/>
        </w:rPr>
      </w:pPr>
    </w:p>
    <w:p w:rsidR="00F6196E" w:rsidRPr="000A17E6" w:rsidRDefault="004C60A3" w:rsidP="00FB5AEA">
      <w:pPr>
        <w:spacing w:line="240" w:lineRule="exact"/>
        <w:jc w:val="both"/>
        <w:rPr>
          <w:rFonts w:asciiTheme="minorHAnsi" w:eastAsia="HiddenHorzOCR" w:hAnsiTheme="minorHAnsi"/>
          <w:color w:val="auto"/>
          <w:szCs w:val="24"/>
        </w:rPr>
      </w:pPr>
      <w:proofErr w:type="gramStart"/>
      <w:r w:rsidRPr="003F1206">
        <w:rPr>
          <w:rFonts w:asciiTheme="minorHAnsi" w:eastAsia="HiddenHorzOCR" w:hAnsiTheme="minorHAnsi"/>
          <w:color w:val="auto"/>
          <w:szCs w:val="24"/>
          <w:u w:val="single"/>
        </w:rPr>
        <w:t>Ot</w:t>
      </w:r>
      <w:r w:rsidR="003604A5" w:rsidRPr="003F1206">
        <w:rPr>
          <w:rFonts w:asciiTheme="minorHAnsi" w:eastAsia="HiddenHorzOCR" w:hAnsiTheme="minorHAnsi"/>
          <w:color w:val="auto"/>
          <w:szCs w:val="24"/>
          <w:u w:val="single"/>
        </w:rPr>
        <w:t xml:space="preserve">her </w:t>
      </w:r>
      <w:r w:rsidR="000B2FB8" w:rsidRPr="003F1206">
        <w:rPr>
          <w:rFonts w:asciiTheme="minorHAnsi" w:eastAsia="HiddenHorzOCR" w:hAnsiTheme="minorHAnsi"/>
          <w:color w:val="auto"/>
          <w:szCs w:val="24"/>
          <w:u w:val="single"/>
        </w:rPr>
        <w:t>PEB</w:t>
      </w:r>
      <w:r w:rsidR="003604A5" w:rsidRPr="003F1206">
        <w:rPr>
          <w:rFonts w:asciiTheme="minorHAnsi" w:eastAsia="HiddenHorzOCR" w:hAnsiTheme="minorHAnsi"/>
          <w:color w:val="auto"/>
          <w:szCs w:val="24"/>
          <w:u w:val="single"/>
        </w:rPr>
        <w:t xml:space="preserve"> Conditions</w:t>
      </w:r>
      <w:r w:rsidR="003604A5" w:rsidRPr="00EC337D">
        <w:rPr>
          <w:rFonts w:asciiTheme="minorHAnsi" w:eastAsia="HiddenHorzOCR" w:hAnsiTheme="minorHAnsi"/>
          <w:color w:val="auto"/>
          <w:szCs w:val="24"/>
        </w:rPr>
        <w:t>.</w:t>
      </w:r>
      <w:proofErr w:type="gramEnd"/>
      <w:r w:rsidR="002F2981">
        <w:rPr>
          <w:rFonts w:asciiTheme="minorHAnsi" w:eastAsia="HiddenHorzOCR" w:hAnsiTheme="minorHAnsi"/>
          <w:color w:val="auto"/>
          <w:szCs w:val="24"/>
        </w:rPr>
        <w:t xml:space="preserve"> </w:t>
      </w:r>
      <w:r w:rsidR="0022148E">
        <w:rPr>
          <w:rFonts w:asciiTheme="minorHAnsi" w:eastAsia="HiddenHorzOCR" w:hAnsiTheme="minorHAnsi"/>
          <w:color w:val="auto"/>
          <w:szCs w:val="24"/>
        </w:rPr>
        <w:t xml:space="preserve"> </w:t>
      </w:r>
      <w:r w:rsidR="00276EE1">
        <w:rPr>
          <w:rFonts w:asciiTheme="minorHAnsi" w:eastAsia="HiddenHorzOCR" w:hAnsiTheme="minorHAnsi"/>
          <w:color w:val="auto"/>
          <w:szCs w:val="24"/>
        </w:rPr>
        <w:t>OSA</w:t>
      </w:r>
      <w:r w:rsidR="00752582" w:rsidRPr="00086683">
        <w:rPr>
          <w:rFonts w:asciiTheme="minorHAnsi" w:eastAsia="HiddenHorzOCR" w:hAnsiTheme="minorHAnsi"/>
          <w:color w:val="auto"/>
          <w:szCs w:val="24"/>
        </w:rPr>
        <w:t xml:space="preserve"> </w:t>
      </w:r>
      <w:r w:rsidR="00E3038C">
        <w:rPr>
          <w:rFonts w:asciiTheme="minorHAnsi" w:eastAsia="HiddenHorzOCR" w:hAnsiTheme="minorHAnsi"/>
          <w:color w:val="auto"/>
          <w:szCs w:val="24"/>
        </w:rPr>
        <w:t xml:space="preserve">and obesity were </w:t>
      </w:r>
      <w:r w:rsidR="00D25216" w:rsidRPr="00086683">
        <w:rPr>
          <w:rFonts w:asciiTheme="minorHAnsi" w:eastAsia="HiddenHorzOCR" w:hAnsiTheme="minorHAnsi"/>
          <w:color w:val="auto"/>
          <w:szCs w:val="24"/>
        </w:rPr>
        <w:t xml:space="preserve">adjudicated </w:t>
      </w:r>
      <w:r w:rsidR="00D25216">
        <w:rPr>
          <w:rFonts w:asciiTheme="minorHAnsi" w:eastAsia="HiddenHorzOCR" w:hAnsiTheme="minorHAnsi"/>
          <w:color w:val="auto"/>
          <w:szCs w:val="24"/>
        </w:rPr>
        <w:t>by the PEB as not unfitting</w:t>
      </w:r>
      <w:r w:rsidR="00E3038C">
        <w:rPr>
          <w:rFonts w:asciiTheme="minorHAnsi" w:eastAsia="HiddenHorzOCR" w:hAnsiTheme="minorHAnsi"/>
          <w:color w:val="auto"/>
          <w:szCs w:val="24"/>
        </w:rPr>
        <w:t xml:space="preserve">.  The OSA was under </w:t>
      </w:r>
      <w:r w:rsidR="00086683" w:rsidRPr="00086683">
        <w:rPr>
          <w:rFonts w:asciiTheme="minorHAnsi" w:eastAsia="HiddenHorzOCR" w:hAnsiTheme="minorHAnsi"/>
          <w:color w:val="auto"/>
          <w:szCs w:val="24"/>
        </w:rPr>
        <w:t xml:space="preserve">good control with </w:t>
      </w:r>
      <w:r w:rsidR="00E3038C">
        <w:rPr>
          <w:rFonts w:asciiTheme="minorHAnsi" w:eastAsia="HiddenHorzOCR" w:hAnsiTheme="minorHAnsi"/>
          <w:color w:val="auto"/>
          <w:szCs w:val="24"/>
        </w:rPr>
        <w:t>continuous positive airway pressure (</w:t>
      </w:r>
      <w:r w:rsidR="00086683" w:rsidRPr="00086683">
        <w:rPr>
          <w:rFonts w:asciiTheme="minorHAnsi" w:eastAsia="HiddenHorzOCR" w:hAnsiTheme="minorHAnsi"/>
          <w:color w:val="auto"/>
          <w:szCs w:val="24"/>
        </w:rPr>
        <w:t>CPAP</w:t>
      </w:r>
      <w:r w:rsidR="00E3038C">
        <w:rPr>
          <w:rFonts w:asciiTheme="minorHAnsi" w:eastAsia="HiddenHorzOCR" w:hAnsiTheme="minorHAnsi"/>
          <w:color w:val="auto"/>
          <w:szCs w:val="24"/>
        </w:rPr>
        <w:t>)</w:t>
      </w:r>
      <w:r w:rsidR="00086683" w:rsidRPr="00086683">
        <w:rPr>
          <w:rFonts w:asciiTheme="minorHAnsi" w:eastAsia="HiddenHorzOCR" w:hAnsiTheme="minorHAnsi"/>
          <w:color w:val="auto"/>
          <w:szCs w:val="24"/>
        </w:rPr>
        <w:t xml:space="preserve"> therapy</w:t>
      </w:r>
      <w:r w:rsidR="00E3038C">
        <w:rPr>
          <w:rFonts w:asciiTheme="minorHAnsi" w:eastAsia="HiddenHorzOCR" w:hAnsiTheme="minorHAnsi"/>
          <w:color w:val="auto"/>
          <w:szCs w:val="24"/>
        </w:rPr>
        <w:t>.  With regard to obesi</w:t>
      </w:r>
      <w:r w:rsidR="00276EE1">
        <w:rPr>
          <w:rFonts w:asciiTheme="minorHAnsi" w:eastAsia="HiddenHorzOCR" w:hAnsiTheme="minorHAnsi"/>
          <w:color w:val="auto"/>
          <w:szCs w:val="24"/>
        </w:rPr>
        <w:t>ty, the CI’s weight was 268 lbs</w:t>
      </w:r>
      <w:r w:rsidR="00E3038C">
        <w:rPr>
          <w:rFonts w:asciiTheme="minorHAnsi" w:eastAsia="HiddenHorzOCR" w:hAnsiTheme="minorHAnsi"/>
          <w:color w:val="auto"/>
          <w:szCs w:val="24"/>
        </w:rPr>
        <w:t xml:space="preserve"> and his body mass index (BMI) was over 33.  </w:t>
      </w:r>
      <w:r w:rsidR="000A17E6">
        <w:rPr>
          <w:rFonts w:asciiTheme="minorHAnsi" w:eastAsia="HiddenHorzOCR" w:hAnsiTheme="minorHAnsi"/>
          <w:color w:val="auto"/>
          <w:szCs w:val="24"/>
        </w:rPr>
        <w:t>These two conditions were</w:t>
      </w:r>
      <w:r w:rsidR="000A17E6" w:rsidRPr="00086683">
        <w:rPr>
          <w:rFonts w:asciiTheme="minorHAnsi" w:eastAsia="HiddenHorzOCR" w:hAnsiTheme="minorHAnsi"/>
          <w:color w:val="auto"/>
          <w:szCs w:val="24"/>
        </w:rPr>
        <w:t xml:space="preserve"> reviewed by the Action Officer and considered by the Board</w:t>
      </w:r>
      <w:r w:rsidR="000A17E6">
        <w:rPr>
          <w:rFonts w:asciiTheme="minorHAnsi" w:eastAsia="HiddenHorzOCR" w:hAnsiTheme="minorHAnsi"/>
          <w:color w:val="auto"/>
          <w:szCs w:val="24"/>
        </w:rPr>
        <w:t xml:space="preserve">.  </w:t>
      </w:r>
      <w:r w:rsidR="00E3038C">
        <w:rPr>
          <w:rFonts w:asciiTheme="minorHAnsi" w:eastAsia="HiddenHorzOCR" w:hAnsiTheme="minorHAnsi"/>
          <w:color w:val="auto"/>
          <w:szCs w:val="24"/>
        </w:rPr>
        <w:t>There was no indication from the record that either of these conditions caused any significant interference with satisfactory performance of military duties.</w:t>
      </w:r>
      <w:r w:rsidR="000A17E6">
        <w:rPr>
          <w:rFonts w:asciiTheme="minorHAnsi" w:eastAsia="HiddenHorzOCR" w:hAnsiTheme="minorHAnsi"/>
          <w:color w:val="auto"/>
          <w:szCs w:val="24"/>
        </w:rPr>
        <w:t xml:space="preserve"> </w:t>
      </w:r>
      <w:r w:rsidR="00EC337D" w:rsidRPr="00086683">
        <w:rPr>
          <w:rFonts w:asciiTheme="minorHAnsi" w:eastAsia="HiddenHorzOCR" w:hAnsiTheme="minorHAnsi"/>
          <w:color w:val="auto"/>
          <w:szCs w:val="24"/>
        </w:rPr>
        <w:t>All evidence considered</w:t>
      </w:r>
      <w:proofErr w:type="gramStart"/>
      <w:r w:rsidR="00EC337D" w:rsidRPr="00086683">
        <w:rPr>
          <w:rFonts w:asciiTheme="minorHAnsi" w:eastAsia="HiddenHorzOCR" w:hAnsiTheme="minorHAnsi"/>
          <w:color w:val="auto"/>
          <w:szCs w:val="24"/>
        </w:rPr>
        <w:t>,</w:t>
      </w:r>
      <w:proofErr w:type="gramEnd"/>
      <w:r w:rsidR="00EC337D" w:rsidRPr="00086683">
        <w:rPr>
          <w:rFonts w:asciiTheme="minorHAnsi" w:eastAsia="HiddenHorzOCR" w:hAnsiTheme="minorHAnsi"/>
          <w:color w:val="auto"/>
          <w:szCs w:val="24"/>
        </w:rPr>
        <w:t xml:space="preserve"> there is not reasonable doubt in the CI’s favor supporting re</w:t>
      </w:r>
      <w:r w:rsidR="000A17E6">
        <w:rPr>
          <w:rFonts w:asciiTheme="minorHAnsi" w:eastAsia="HiddenHorzOCR" w:hAnsiTheme="minorHAnsi"/>
          <w:color w:val="auto"/>
          <w:szCs w:val="24"/>
        </w:rPr>
        <w:t>versal</w:t>
      </w:r>
      <w:r w:rsidR="00EC337D" w:rsidRPr="00086683">
        <w:rPr>
          <w:rFonts w:asciiTheme="minorHAnsi" w:eastAsia="HiddenHorzOCR" w:hAnsiTheme="minorHAnsi"/>
          <w:color w:val="auto"/>
          <w:szCs w:val="24"/>
        </w:rPr>
        <w:t xml:space="preserve"> of the PEB fitness adjudication for </w:t>
      </w:r>
      <w:r w:rsidR="00086683" w:rsidRPr="00086683">
        <w:rPr>
          <w:rFonts w:asciiTheme="minorHAnsi" w:eastAsia="HiddenHorzOCR" w:hAnsiTheme="minorHAnsi"/>
          <w:color w:val="auto"/>
          <w:szCs w:val="24"/>
        </w:rPr>
        <w:t>the</w:t>
      </w:r>
      <w:r w:rsidR="00254E3F">
        <w:rPr>
          <w:rFonts w:asciiTheme="minorHAnsi" w:eastAsia="HiddenHorzOCR" w:hAnsiTheme="minorHAnsi"/>
          <w:color w:val="auto"/>
          <w:szCs w:val="24"/>
        </w:rPr>
        <w:t xml:space="preserve">se </w:t>
      </w:r>
      <w:r w:rsidR="000A17E6">
        <w:rPr>
          <w:rFonts w:asciiTheme="minorHAnsi" w:eastAsia="HiddenHorzOCR" w:hAnsiTheme="minorHAnsi"/>
          <w:color w:val="auto"/>
          <w:szCs w:val="24"/>
        </w:rPr>
        <w:t xml:space="preserve">two </w:t>
      </w:r>
      <w:r w:rsidR="00254E3F">
        <w:rPr>
          <w:rFonts w:asciiTheme="minorHAnsi" w:eastAsia="HiddenHorzOCR" w:hAnsiTheme="minorHAnsi"/>
          <w:color w:val="auto"/>
          <w:szCs w:val="24"/>
        </w:rPr>
        <w:t>conditions</w:t>
      </w:r>
      <w:r w:rsidR="00EC337D" w:rsidRPr="00086683">
        <w:rPr>
          <w:rFonts w:asciiTheme="minorHAnsi" w:eastAsia="HiddenHorzOCR" w:hAnsiTheme="minorHAnsi"/>
          <w:color w:val="auto"/>
          <w:szCs w:val="24"/>
        </w:rPr>
        <w:t>.</w:t>
      </w:r>
    </w:p>
    <w:p w:rsidR="00F1737C" w:rsidRPr="00391858" w:rsidRDefault="00F1737C" w:rsidP="00FB5AEA">
      <w:pPr>
        <w:pBdr>
          <w:bottom w:val="single" w:sz="12" w:space="1" w:color="auto"/>
        </w:pBdr>
        <w:tabs>
          <w:tab w:val="left" w:pos="288"/>
          <w:tab w:val="left" w:pos="4752"/>
        </w:tabs>
        <w:spacing w:line="240" w:lineRule="exact"/>
        <w:jc w:val="both"/>
        <w:rPr>
          <w:rFonts w:asciiTheme="minorHAnsi" w:hAnsiTheme="minorHAnsi"/>
          <w:b/>
          <w:color w:val="auto"/>
          <w:u w:val="single"/>
        </w:rPr>
      </w:pPr>
    </w:p>
    <w:p w:rsidR="00F1737C" w:rsidRDefault="00F1737C" w:rsidP="00FB5AEA">
      <w:pPr>
        <w:spacing w:line="240" w:lineRule="exact"/>
        <w:rPr>
          <w:rFonts w:asciiTheme="minorHAnsi" w:hAnsiTheme="minorHAnsi"/>
          <w:b/>
          <w:color w:val="auto"/>
          <w:szCs w:val="24"/>
          <w:u w:val="single"/>
        </w:rPr>
      </w:pPr>
    </w:p>
    <w:p w:rsidR="00C56FC8" w:rsidRPr="00FB5AEA" w:rsidRDefault="00C56FC8" w:rsidP="00FB5AEA">
      <w:pPr>
        <w:spacing w:line="240" w:lineRule="exact"/>
        <w:jc w:val="both"/>
        <w:rPr>
          <w:rFonts w:eastAsiaTheme="minorHAnsi"/>
          <w:i/>
          <w:color w:val="000000" w:themeColor="text1"/>
          <w:szCs w:val="24"/>
        </w:rPr>
      </w:pPr>
      <w:r w:rsidRPr="009C78FD">
        <w:rPr>
          <w:rFonts w:asciiTheme="minorHAnsi" w:hAnsiTheme="minorHAnsi"/>
          <w:color w:val="auto"/>
          <w:szCs w:val="24"/>
          <w:u w:val="single"/>
        </w:rPr>
        <w:t>BOARD FINDINGS</w:t>
      </w:r>
      <w:r w:rsidRPr="009C78FD">
        <w:rPr>
          <w:rFonts w:asciiTheme="minorHAnsi" w:hAnsiTheme="minorHAnsi"/>
          <w:color w:val="auto"/>
          <w:szCs w:val="24"/>
        </w:rPr>
        <w:t>:</w:t>
      </w:r>
      <w:r w:rsidRPr="009C78FD">
        <w:rPr>
          <w:rFonts w:asciiTheme="minorHAnsi" w:eastAsiaTheme="minorHAnsi" w:hAnsiTheme="minorHAnsi"/>
          <w:color w:val="auto"/>
          <w:szCs w:val="24"/>
        </w:rPr>
        <w:t xml:space="preserve">  </w:t>
      </w:r>
      <w:r w:rsidR="00FB5AEA" w:rsidRPr="001F29F9">
        <w:rPr>
          <w:rFonts w:eastAsiaTheme="minorHAnsi"/>
          <w:color w:val="000000" w:themeColor="text1"/>
          <w:szCs w:val="24"/>
        </w:rPr>
        <w:t xml:space="preserve">IAW </w:t>
      </w:r>
      <w:proofErr w:type="spellStart"/>
      <w:r w:rsidR="00FB5AEA" w:rsidRPr="001F29F9">
        <w:rPr>
          <w:rFonts w:eastAsiaTheme="minorHAnsi"/>
          <w:color w:val="000000" w:themeColor="text1"/>
          <w:szCs w:val="24"/>
        </w:rPr>
        <w:t>DoDI</w:t>
      </w:r>
      <w:proofErr w:type="spellEnd"/>
      <w:r w:rsidR="00FB5AEA" w:rsidRPr="001F29F9">
        <w:rPr>
          <w:rFonts w:eastAsiaTheme="minorHAnsi"/>
          <w:color w:val="000000" w:themeColor="text1"/>
          <w:szCs w:val="24"/>
        </w:rPr>
        <w:t xml:space="preserve"> 6040.44, provisions of </w:t>
      </w:r>
      <w:proofErr w:type="spellStart"/>
      <w:r w:rsidR="00FB5AEA" w:rsidRPr="001F29F9">
        <w:rPr>
          <w:rFonts w:eastAsiaTheme="minorHAnsi"/>
          <w:color w:val="000000" w:themeColor="text1"/>
          <w:szCs w:val="24"/>
        </w:rPr>
        <w:t>DoD</w:t>
      </w:r>
      <w:proofErr w:type="spellEnd"/>
      <w:r w:rsidR="00FB5AEA" w:rsidRPr="001F29F9">
        <w:rPr>
          <w:rFonts w:eastAsiaTheme="minorHAnsi"/>
          <w:color w:val="000000" w:themeColor="text1"/>
          <w:szCs w:val="24"/>
        </w:rPr>
        <w:t xml:space="preserve"> or Military Department regulations or guidelines relied upon by the PEB will not be considered by the Board to the extent they were inconsistent with the VASRD in effect at the time of the adjudication.</w:t>
      </w:r>
      <w:r w:rsidR="00FB5AEA">
        <w:rPr>
          <w:rFonts w:eastAsiaTheme="minorHAnsi"/>
          <w:color w:val="000000" w:themeColor="text1"/>
          <w:szCs w:val="24"/>
        </w:rPr>
        <w:t xml:space="preserve">  In the matter of the left knee condition, the Board unanimously recommends no change in the PEB adjudication.  In the matter of the OSA and obesity, the Board</w:t>
      </w:r>
      <w:r w:rsidR="00FB5AEA" w:rsidRPr="00AC5C76">
        <w:rPr>
          <w:rFonts w:eastAsiaTheme="minorHAnsi"/>
          <w:color w:val="000000" w:themeColor="text1"/>
          <w:szCs w:val="24"/>
        </w:rPr>
        <w:t xml:space="preserve"> </w:t>
      </w:r>
      <w:r w:rsidR="00FB5AEA">
        <w:rPr>
          <w:rFonts w:eastAsiaTheme="minorHAnsi"/>
          <w:color w:val="000000" w:themeColor="text1"/>
          <w:szCs w:val="24"/>
        </w:rPr>
        <w:t>unanimously recommends no change in the PEB adjudication as not unfitting.</w:t>
      </w:r>
    </w:p>
    <w:p w:rsidR="00F1737C" w:rsidRPr="00391858" w:rsidRDefault="00F1737C" w:rsidP="00FB5AEA">
      <w:pPr>
        <w:pBdr>
          <w:bottom w:val="single" w:sz="12" w:space="1" w:color="auto"/>
        </w:pBdr>
        <w:tabs>
          <w:tab w:val="left" w:pos="288"/>
          <w:tab w:val="left" w:pos="4752"/>
        </w:tabs>
        <w:spacing w:line="240" w:lineRule="exact"/>
        <w:jc w:val="both"/>
        <w:rPr>
          <w:rFonts w:asciiTheme="minorHAnsi" w:hAnsiTheme="minorHAnsi"/>
          <w:b/>
          <w:color w:val="auto"/>
          <w:u w:val="single"/>
        </w:rPr>
      </w:pPr>
    </w:p>
    <w:p w:rsidR="00F1737C" w:rsidRDefault="00F1737C" w:rsidP="00FB5AEA">
      <w:pPr>
        <w:spacing w:line="240" w:lineRule="exact"/>
        <w:rPr>
          <w:rFonts w:asciiTheme="minorHAnsi" w:hAnsiTheme="minorHAnsi"/>
          <w:b/>
          <w:color w:val="auto"/>
          <w:szCs w:val="24"/>
          <w:u w:val="single"/>
        </w:rPr>
      </w:pPr>
    </w:p>
    <w:p w:rsidR="00276EE1" w:rsidRDefault="00276EE1" w:rsidP="00FB5AEA">
      <w:pPr>
        <w:spacing w:line="240" w:lineRule="exact"/>
        <w:rPr>
          <w:rFonts w:asciiTheme="minorHAnsi" w:hAnsiTheme="minorHAnsi"/>
          <w:color w:val="auto"/>
          <w:szCs w:val="24"/>
          <w:u w:val="single"/>
        </w:rPr>
      </w:pPr>
    </w:p>
    <w:p w:rsidR="00276EE1" w:rsidRDefault="00276EE1" w:rsidP="00FB5AEA">
      <w:pPr>
        <w:spacing w:line="240" w:lineRule="exact"/>
        <w:rPr>
          <w:rFonts w:asciiTheme="minorHAnsi" w:hAnsiTheme="minorHAnsi"/>
          <w:color w:val="auto"/>
          <w:szCs w:val="24"/>
          <w:u w:val="single"/>
        </w:rPr>
      </w:pPr>
    </w:p>
    <w:p w:rsidR="00276EE1" w:rsidRDefault="00276EE1" w:rsidP="00FB5AEA">
      <w:pPr>
        <w:spacing w:line="240" w:lineRule="exact"/>
        <w:rPr>
          <w:rFonts w:asciiTheme="minorHAnsi" w:hAnsiTheme="minorHAnsi"/>
          <w:color w:val="auto"/>
          <w:szCs w:val="24"/>
          <w:u w:val="single"/>
        </w:rPr>
      </w:pPr>
    </w:p>
    <w:p w:rsidR="00276EE1" w:rsidRDefault="00276EE1" w:rsidP="00FB5AEA">
      <w:pPr>
        <w:spacing w:line="240" w:lineRule="exact"/>
        <w:rPr>
          <w:rFonts w:asciiTheme="minorHAnsi" w:hAnsiTheme="minorHAnsi"/>
          <w:color w:val="auto"/>
          <w:szCs w:val="24"/>
          <w:u w:val="single"/>
        </w:rPr>
      </w:pPr>
    </w:p>
    <w:p w:rsidR="00785478" w:rsidRDefault="00785478" w:rsidP="00FB5AEA">
      <w:pPr>
        <w:spacing w:line="240" w:lineRule="exact"/>
        <w:rPr>
          <w:rFonts w:asciiTheme="minorHAnsi" w:hAnsiTheme="minorHAnsi"/>
          <w:color w:val="auto"/>
          <w:szCs w:val="24"/>
          <w:u w:val="single"/>
        </w:rPr>
      </w:pPr>
    </w:p>
    <w:p w:rsidR="00C56FC8" w:rsidRPr="00785478" w:rsidRDefault="00C56FC8" w:rsidP="00785478">
      <w:pPr>
        <w:spacing w:line="240" w:lineRule="exact"/>
        <w:rPr>
          <w:rFonts w:asciiTheme="minorHAnsi" w:hAnsiTheme="minorHAnsi"/>
          <w:color w:val="auto"/>
        </w:rPr>
      </w:pPr>
      <w:r w:rsidRPr="00396779">
        <w:rPr>
          <w:rFonts w:asciiTheme="minorHAnsi" w:hAnsiTheme="minorHAnsi"/>
          <w:color w:val="auto"/>
          <w:szCs w:val="24"/>
          <w:u w:val="single"/>
        </w:rPr>
        <w:lastRenderedPageBreak/>
        <w:t>RECOMMENDATION</w:t>
      </w:r>
      <w:r w:rsidRPr="00396779">
        <w:rPr>
          <w:rFonts w:asciiTheme="minorHAnsi" w:hAnsiTheme="minorHAnsi"/>
          <w:color w:val="auto"/>
          <w:szCs w:val="24"/>
        </w:rPr>
        <w:t>:</w:t>
      </w:r>
      <w:r w:rsidRPr="00396779">
        <w:rPr>
          <w:rFonts w:asciiTheme="minorHAnsi" w:hAnsiTheme="minorHAnsi"/>
          <w:color w:val="000080"/>
          <w:szCs w:val="24"/>
        </w:rPr>
        <w:t xml:space="preserve"> </w:t>
      </w:r>
      <w:r w:rsidRPr="00396779">
        <w:rPr>
          <w:rFonts w:asciiTheme="minorHAnsi" w:hAnsiTheme="minorHAnsi"/>
          <w:color w:val="auto"/>
          <w:szCs w:val="24"/>
        </w:rPr>
        <w:t>The Board</w:t>
      </w:r>
      <w:r w:rsidR="006A543A">
        <w:rPr>
          <w:rFonts w:asciiTheme="minorHAnsi" w:hAnsiTheme="minorHAnsi"/>
          <w:color w:val="auto"/>
          <w:szCs w:val="24"/>
        </w:rPr>
        <w:t>,</w:t>
      </w:r>
      <w:r w:rsidRPr="00396779">
        <w:rPr>
          <w:rFonts w:asciiTheme="minorHAnsi" w:hAnsiTheme="minorHAnsi"/>
          <w:color w:val="auto"/>
          <w:szCs w:val="24"/>
        </w:rPr>
        <w:t xml:space="preserve"> therefore</w:t>
      </w:r>
      <w:r w:rsidR="006A543A">
        <w:rPr>
          <w:rFonts w:asciiTheme="minorHAnsi" w:hAnsiTheme="minorHAnsi"/>
          <w:color w:val="auto"/>
          <w:szCs w:val="24"/>
        </w:rPr>
        <w:t>,</w:t>
      </w:r>
      <w:r w:rsidRPr="00396779">
        <w:rPr>
          <w:rFonts w:asciiTheme="minorHAnsi" w:hAnsiTheme="minorHAnsi"/>
          <w:color w:val="auto"/>
          <w:szCs w:val="24"/>
        </w:rPr>
        <w:t xml:space="preserve"> recommends that there be no recharacterization of the CI’s </w:t>
      </w:r>
      <w:r w:rsidRPr="00B427BB">
        <w:rPr>
          <w:rFonts w:asciiTheme="minorHAnsi" w:hAnsiTheme="minorHAnsi"/>
          <w:color w:val="auto"/>
          <w:szCs w:val="24"/>
        </w:rPr>
        <w:t>disability and separation determination</w:t>
      </w:r>
      <w:r w:rsidR="008C3FD0">
        <w:rPr>
          <w:rFonts w:asciiTheme="minorHAnsi" w:hAnsiTheme="minorHAnsi"/>
          <w:color w:val="auto"/>
          <w:szCs w:val="24"/>
        </w:rPr>
        <w:t>,</w:t>
      </w:r>
      <w:r w:rsidR="00BD2A49">
        <w:rPr>
          <w:rFonts w:asciiTheme="minorHAnsi" w:hAnsiTheme="minorHAnsi"/>
          <w:color w:val="auto"/>
          <w:szCs w:val="24"/>
        </w:rPr>
        <w:t xml:space="preserve"> as follows:</w:t>
      </w:r>
      <w:r w:rsidR="003604A5">
        <w:rPr>
          <w:rFonts w:asciiTheme="minorHAnsi" w:hAnsiTheme="minorHAnsi"/>
          <w:color w:val="auto"/>
          <w:szCs w:val="24"/>
        </w:rPr>
        <w:t xml:space="preserve"> </w:t>
      </w:r>
    </w:p>
    <w:p w:rsidR="004101B2" w:rsidRPr="00AF01B2" w:rsidRDefault="004101B2" w:rsidP="00FB5AEA">
      <w:pPr>
        <w:tabs>
          <w:tab w:val="left" w:pos="288"/>
          <w:tab w:val="left" w:pos="4752"/>
        </w:tabs>
        <w:spacing w:line="240" w:lineRule="exact"/>
        <w:jc w:val="both"/>
        <w:rPr>
          <w:rFonts w:asciiTheme="minorHAnsi" w:hAnsiTheme="minorHAnsi"/>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0"/>
        <w:gridCol w:w="1710"/>
        <w:gridCol w:w="1170"/>
      </w:tblGrid>
      <w:tr w:rsidR="00A95BBA" w:rsidRPr="00AF01B2" w:rsidTr="00103948">
        <w:trPr>
          <w:trHeight w:val="233"/>
          <w:jc w:val="center"/>
        </w:trPr>
        <w:tc>
          <w:tcPr>
            <w:tcW w:w="6480" w:type="dxa"/>
            <w:shd w:val="clear" w:color="auto" w:fill="D9D9D9"/>
            <w:vAlign w:val="center"/>
          </w:tcPr>
          <w:p w:rsidR="00A95BBA" w:rsidRPr="00AF01B2" w:rsidRDefault="00A95BBA" w:rsidP="00FB5AEA">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UNFITTING CONDITION</w:t>
            </w:r>
          </w:p>
        </w:tc>
        <w:tc>
          <w:tcPr>
            <w:tcW w:w="1710" w:type="dxa"/>
            <w:shd w:val="clear" w:color="auto" w:fill="D9D9D9"/>
            <w:vAlign w:val="center"/>
          </w:tcPr>
          <w:p w:rsidR="00A95BBA" w:rsidRPr="00AF01B2" w:rsidRDefault="00A95BBA" w:rsidP="00FB5AEA">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VASRD CODE</w:t>
            </w:r>
          </w:p>
        </w:tc>
        <w:tc>
          <w:tcPr>
            <w:tcW w:w="1170" w:type="dxa"/>
            <w:shd w:val="clear" w:color="auto" w:fill="D9D9D9"/>
            <w:vAlign w:val="center"/>
          </w:tcPr>
          <w:p w:rsidR="00A95BBA" w:rsidRPr="00AF01B2" w:rsidRDefault="00A95BBA" w:rsidP="00FB5AEA">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RATING</w:t>
            </w:r>
          </w:p>
        </w:tc>
      </w:tr>
      <w:tr w:rsidR="005D6E8D" w:rsidRPr="00AF01B2" w:rsidTr="00103948">
        <w:trPr>
          <w:jc w:val="center"/>
        </w:trPr>
        <w:tc>
          <w:tcPr>
            <w:tcW w:w="6480" w:type="dxa"/>
            <w:vAlign w:val="center"/>
          </w:tcPr>
          <w:p w:rsidR="005D6E8D" w:rsidRPr="005D6E8D" w:rsidRDefault="00FB5AEA" w:rsidP="00FB5AEA">
            <w:pPr>
              <w:spacing w:line="240" w:lineRule="exact"/>
              <w:contextualSpacing/>
              <w:rPr>
                <w:color w:val="auto"/>
                <w:szCs w:val="18"/>
              </w:rPr>
            </w:pPr>
            <w:r>
              <w:rPr>
                <w:color w:val="auto"/>
                <w:szCs w:val="18"/>
              </w:rPr>
              <w:t xml:space="preserve">Chronic </w:t>
            </w:r>
            <w:r w:rsidR="005D6E8D" w:rsidRPr="005D6E8D">
              <w:rPr>
                <w:color w:val="auto"/>
                <w:szCs w:val="18"/>
              </w:rPr>
              <w:t>Left Knee</w:t>
            </w:r>
            <w:r w:rsidR="0002251B">
              <w:rPr>
                <w:color w:val="auto"/>
                <w:szCs w:val="18"/>
              </w:rPr>
              <w:t xml:space="preserve"> Pain, due to</w:t>
            </w:r>
            <w:r w:rsidR="0002251B" w:rsidRPr="005D6E8D">
              <w:rPr>
                <w:color w:val="auto"/>
                <w:szCs w:val="18"/>
              </w:rPr>
              <w:t xml:space="preserve"> Osteoarthritis</w:t>
            </w:r>
          </w:p>
        </w:tc>
        <w:tc>
          <w:tcPr>
            <w:tcW w:w="1710" w:type="dxa"/>
            <w:vAlign w:val="center"/>
          </w:tcPr>
          <w:p w:rsidR="005D6E8D" w:rsidRPr="005D6E8D" w:rsidRDefault="005D6E8D" w:rsidP="00FB5AEA">
            <w:pPr>
              <w:spacing w:line="240" w:lineRule="exact"/>
              <w:contextualSpacing/>
              <w:jc w:val="center"/>
              <w:rPr>
                <w:color w:val="auto"/>
                <w:szCs w:val="18"/>
              </w:rPr>
            </w:pPr>
            <w:r w:rsidRPr="005D6E8D">
              <w:rPr>
                <w:color w:val="auto"/>
                <w:szCs w:val="18"/>
              </w:rPr>
              <w:t>5003</w:t>
            </w:r>
          </w:p>
        </w:tc>
        <w:tc>
          <w:tcPr>
            <w:tcW w:w="1170" w:type="dxa"/>
            <w:vAlign w:val="center"/>
          </w:tcPr>
          <w:p w:rsidR="005D6E8D" w:rsidRPr="00AB63A9" w:rsidRDefault="005D6E8D" w:rsidP="00FB5AEA">
            <w:pPr>
              <w:spacing w:line="240" w:lineRule="exact"/>
              <w:contextualSpacing/>
              <w:jc w:val="center"/>
              <w:rPr>
                <w:color w:val="auto"/>
                <w:szCs w:val="18"/>
              </w:rPr>
            </w:pPr>
            <w:r w:rsidRPr="00AB63A9">
              <w:rPr>
                <w:color w:val="auto"/>
                <w:szCs w:val="18"/>
              </w:rPr>
              <w:t>10%</w:t>
            </w:r>
          </w:p>
        </w:tc>
      </w:tr>
      <w:tr w:rsidR="00A95BBA" w:rsidRPr="00AF01B2" w:rsidTr="00103948">
        <w:tblPrEx>
          <w:tblLook w:val="0000"/>
        </w:tblPrEx>
        <w:trPr>
          <w:gridBefore w:val="1"/>
          <w:wBefore w:w="6480" w:type="dxa"/>
          <w:trHeight w:val="152"/>
          <w:jc w:val="center"/>
        </w:trPr>
        <w:tc>
          <w:tcPr>
            <w:tcW w:w="1710" w:type="dxa"/>
            <w:tcBorders>
              <w:left w:val="single" w:sz="4" w:space="0" w:color="auto"/>
              <w:bottom w:val="single" w:sz="4" w:space="0" w:color="000000"/>
            </w:tcBorders>
            <w:shd w:val="clear" w:color="auto" w:fill="D9D9D9" w:themeFill="background1" w:themeFillShade="D9"/>
            <w:vAlign w:val="center"/>
          </w:tcPr>
          <w:p w:rsidR="00A95BBA" w:rsidRPr="00AF01B2" w:rsidRDefault="00A95BBA" w:rsidP="00FB5AEA">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COMBINED</w:t>
            </w:r>
          </w:p>
        </w:tc>
        <w:tc>
          <w:tcPr>
            <w:tcW w:w="1170" w:type="dxa"/>
            <w:tcBorders>
              <w:bottom w:val="single" w:sz="4" w:space="0" w:color="000000"/>
            </w:tcBorders>
            <w:shd w:val="clear" w:color="auto" w:fill="D9D9D9" w:themeFill="background1" w:themeFillShade="D9"/>
            <w:vAlign w:val="center"/>
          </w:tcPr>
          <w:p w:rsidR="00A95BBA" w:rsidRPr="00AB63A9" w:rsidRDefault="005D6E8D" w:rsidP="00FB5AEA">
            <w:pPr>
              <w:tabs>
                <w:tab w:val="left" w:pos="288"/>
                <w:tab w:val="left" w:pos="4752"/>
              </w:tabs>
              <w:spacing w:line="240" w:lineRule="exact"/>
              <w:jc w:val="center"/>
              <w:rPr>
                <w:rFonts w:asciiTheme="minorHAnsi" w:hAnsiTheme="minorHAnsi"/>
                <w:b/>
                <w:color w:val="auto"/>
                <w:szCs w:val="24"/>
              </w:rPr>
            </w:pPr>
            <w:r w:rsidRPr="00AB63A9">
              <w:rPr>
                <w:rFonts w:asciiTheme="minorHAnsi" w:hAnsiTheme="minorHAnsi"/>
                <w:b/>
                <w:color w:val="auto"/>
                <w:szCs w:val="24"/>
              </w:rPr>
              <w:t>1</w:t>
            </w:r>
            <w:r w:rsidR="00A95BBA" w:rsidRPr="00AB63A9">
              <w:rPr>
                <w:rFonts w:asciiTheme="minorHAnsi" w:hAnsiTheme="minorHAnsi"/>
                <w:b/>
                <w:color w:val="auto"/>
                <w:szCs w:val="24"/>
              </w:rPr>
              <w:t>0%</w:t>
            </w:r>
          </w:p>
        </w:tc>
      </w:tr>
    </w:tbl>
    <w:p w:rsidR="008A207A" w:rsidRPr="00391858" w:rsidRDefault="008A207A" w:rsidP="00FB5AEA">
      <w:pPr>
        <w:pBdr>
          <w:bottom w:val="single" w:sz="12" w:space="1" w:color="auto"/>
        </w:pBdr>
        <w:tabs>
          <w:tab w:val="left" w:pos="288"/>
          <w:tab w:val="left" w:pos="4752"/>
        </w:tabs>
        <w:spacing w:line="240" w:lineRule="exact"/>
        <w:jc w:val="both"/>
        <w:rPr>
          <w:rFonts w:asciiTheme="minorHAnsi" w:hAnsiTheme="minorHAnsi"/>
          <w:b/>
          <w:color w:val="auto"/>
          <w:u w:val="single"/>
        </w:rPr>
      </w:pPr>
    </w:p>
    <w:p w:rsidR="008A207A" w:rsidRDefault="008A207A" w:rsidP="00FB5AEA">
      <w:pPr>
        <w:spacing w:line="240" w:lineRule="exact"/>
        <w:rPr>
          <w:rFonts w:asciiTheme="minorHAnsi" w:hAnsiTheme="minorHAnsi"/>
          <w:b/>
          <w:color w:val="auto"/>
          <w:szCs w:val="24"/>
          <w:u w:val="single"/>
        </w:rPr>
      </w:pPr>
    </w:p>
    <w:p w:rsidR="00D91DA6" w:rsidRPr="00006186" w:rsidRDefault="00FB1725" w:rsidP="00FB5AEA">
      <w:pPr>
        <w:tabs>
          <w:tab w:val="left" w:pos="288"/>
          <w:tab w:val="left" w:pos="4752"/>
        </w:tabs>
        <w:spacing w:line="240" w:lineRule="exact"/>
        <w:jc w:val="both"/>
        <w:rPr>
          <w:rFonts w:asciiTheme="minorHAnsi" w:hAnsiTheme="minorHAnsi"/>
          <w:color w:val="auto"/>
        </w:rPr>
      </w:pPr>
      <w:r>
        <w:rPr>
          <w:rFonts w:asciiTheme="minorHAnsi" w:hAnsiTheme="minorHAnsi"/>
          <w:color w:val="auto"/>
        </w:rPr>
        <w:t>The following documentary evidence was considered:</w:t>
      </w:r>
    </w:p>
    <w:p w:rsidR="00EB5EFD" w:rsidRPr="00006186" w:rsidRDefault="00EB5EFD" w:rsidP="00FB5AEA">
      <w:pPr>
        <w:tabs>
          <w:tab w:val="left" w:pos="288"/>
          <w:tab w:val="left" w:pos="4752"/>
        </w:tabs>
        <w:spacing w:line="240" w:lineRule="exact"/>
        <w:jc w:val="both"/>
        <w:rPr>
          <w:rFonts w:asciiTheme="minorHAnsi" w:hAnsiTheme="minorHAnsi"/>
          <w:color w:val="auto"/>
        </w:rPr>
      </w:pPr>
    </w:p>
    <w:p w:rsidR="00114F20" w:rsidRPr="00006186" w:rsidRDefault="00FB1725" w:rsidP="00FB5AEA">
      <w:pPr>
        <w:tabs>
          <w:tab w:val="left" w:pos="288"/>
          <w:tab w:val="left" w:pos="4752"/>
        </w:tabs>
        <w:spacing w:line="240" w:lineRule="exact"/>
        <w:jc w:val="both"/>
        <w:rPr>
          <w:rFonts w:asciiTheme="minorHAnsi" w:hAnsiTheme="minorHAnsi"/>
          <w:color w:val="auto"/>
        </w:rPr>
      </w:pPr>
      <w:r>
        <w:rPr>
          <w:rFonts w:asciiTheme="minorHAnsi" w:hAnsiTheme="minorHAnsi"/>
          <w:color w:val="auto"/>
        </w:rPr>
        <w:t>Exhibit A.  DD Form 294, dated 20</w:t>
      </w:r>
      <w:r w:rsidR="00493423">
        <w:rPr>
          <w:rFonts w:asciiTheme="minorHAnsi" w:hAnsiTheme="minorHAnsi"/>
          <w:color w:val="auto"/>
        </w:rPr>
        <w:t>110414</w:t>
      </w:r>
      <w:r w:rsidR="00276EE1">
        <w:rPr>
          <w:rFonts w:asciiTheme="minorHAnsi" w:hAnsiTheme="minorHAnsi"/>
          <w:color w:val="auto"/>
        </w:rPr>
        <w:t>, w/</w:t>
      </w:r>
      <w:proofErr w:type="spellStart"/>
      <w:r w:rsidR="00276EE1">
        <w:rPr>
          <w:rFonts w:asciiTheme="minorHAnsi" w:hAnsiTheme="minorHAnsi"/>
          <w:color w:val="auto"/>
        </w:rPr>
        <w:t>atchs</w:t>
      </w:r>
      <w:proofErr w:type="spellEnd"/>
    </w:p>
    <w:p w:rsidR="00114F20" w:rsidRPr="00006186" w:rsidRDefault="00FB1725" w:rsidP="00FB5AEA">
      <w:pPr>
        <w:tabs>
          <w:tab w:val="left" w:pos="288"/>
          <w:tab w:val="left" w:pos="4752"/>
        </w:tabs>
        <w:spacing w:line="240" w:lineRule="exact"/>
        <w:jc w:val="both"/>
        <w:rPr>
          <w:rFonts w:asciiTheme="minorHAnsi" w:hAnsiTheme="minorHAnsi"/>
          <w:color w:val="auto"/>
        </w:rPr>
      </w:pPr>
      <w:r>
        <w:rPr>
          <w:rFonts w:asciiTheme="minorHAnsi" w:hAnsiTheme="minorHAnsi"/>
          <w:color w:val="auto"/>
        </w:rPr>
        <w:t>Exhib</w:t>
      </w:r>
      <w:r w:rsidR="00276EE1">
        <w:rPr>
          <w:rFonts w:asciiTheme="minorHAnsi" w:hAnsiTheme="minorHAnsi"/>
          <w:color w:val="auto"/>
        </w:rPr>
        <w:t>it B.  Service Treatment Record</w:t>
      </w:r>
    </w:p>
    <w:p w:rsidR="00114F20" w:rsidRPr="00006186" w:rsidRDefault="00FB1725" w:rsidP="00FB5AEA">
      <w:pPr>
        <w:tabs>
          <w:tab w:val="left" w:pos="288"/>
          <w:tab w:val="left" w:pos="4752"/>
        </w:tabs>
        <w:spacing w:line="240" w:lineRule="exact"/>
        <w:jc w:val="both"/>
        <w:rPr>
          <w:rFonts w:asciiTheme="minorHAnsi" w:hAnsiTheme="minorHAnsi"/>
          <w:color w:val="auto"/>
        </w:rPr>
      </w:pPr>
      <w:r>
        <w:rPr>
          <w:rFonts w:asciiTheme="minorHAnsi" w:hAnsiTheme="minorHAnsi"/>
          <w:color w:val="auto"/>
        </w:rPr>
        <w:t>Exhibit C.  Department of Vet</w:t>
      </w:r>
      <w:r w:rsidR="00276EE1">
        <w:rPr>
          <w:rFonts w:asciiTheme="minorHAnsi" w:hAnsiTheme="minorHAnsi"/>
          <w:color w:val="auto"/>
        </w:rPr>
        <w:t>erans</w:t>
      </w:r>
      <w:r w:rsidR="00785478">
        <w:rPr>
          <w:rFonts w:asciiTheme="minorHAnsi" w:hAnsiTheme="minorHAnsi"/>
          <w:color w:val="auto"/>
        </w:rPr>
        <w:t>’</w:t>
      </w:r>
      <w:r w:rsidR="00276EE1">
        <w:rPr>
          <w:rFonts w:asciiTheme="minorHAnsi" w:hAnsiTheme="minorHAnsi"/>
          <w:color w:val="auto"/>
        </w:rPr>
        <w:t xml:space="preserve"> Affairs Treatment Record</w:t>
      </w:r>
    </w:p>
    <w:p w:rsidR="00D91DA6" w:rsidRPr="00006186" w:rsidRDefault="00D91DA6" w:rsidP="00FB5AEA">
      <w:pPr>
        <w:tabs>
          <w:tab w:val="left" w:pos="288"/>
          <w:tab w:val="left" w:pos="4752"/>
        </w:tabs>
        <w:spacing w:line="240" w:lineRule="exact"/>
        <w:jc w:val="both"/>
        <w:rPr>
          <w:rFonts w:asciiTheme="minorHAnsi" w:hAnsiTheme="minorHAnsi"/>
          <w:color w:val="auto"/>
        </w:rPr>
      </w:pPr>
    </w:p>
    <w:p w:rsidR="00114F20" w:rsidRPr="00006186" w:rsidRDefault="00114F20" w:rsidP="00FB5AEA">
      <w:pPr>
        <w:tabs>
          <w:tab w:val="left" w:pos="288"/>
          <w:tab w:val="left" w:pos="4752"/>
        </w:tabs>
        <w:spacing w:line="240" w:lineRule="exact"/>
        <w:jc w:val="both"/>
        <w:rPr>
          <w:rFonts w:asciiTheme="minorHAnsi" w:hAnsiTheme="minorHAnsi"/>
          <w:color w:val="auto"/>
        </w:rPr>
      </w:pPr>
    </w:p>
    <w:p w:rsidR="00114F20" w:rsidRPr="00006186" w:rsidRDefault="00114F20" w:rsidP="00FB5AEA">
      <w:pPr>
        <w:tabs>
          <w:tab w:val="left" w:pos="288"/>
          <w:tab w:val="left" w:pos="4752"/>
        </w:tabs>
        <w:spacing w:line="240" w:lineRule="exact"/>
        <w:jc w:val="both"/>
        <w:rPr>
          <w:rFonts w:asciiTheme="minorHAnsi" w:hAnsiTheme="minorHAnsi"/>
          <w:color w:val="auto"/>
        </w:rPr>
      </w:pPr>
    </w:p>
    <w:p w:rsidR="00114F20" w:rsidRPr="00006186" w:rsidRDefault="00114F20" w:rsidP="00FB5AEA">
      <w:pPr>
        <w:tabs>
          <w:tab w:val="left" w:pos="288"/>
          <w:tab w:val="left" w:pos="4752"/>
        </w:tabs>
        <w:spacing w:line="240" w:lineRule="exact"/>
        <w:jc w:val="both"/>
        <w:rPr>
          <w:rFonts w:asciiTheme="minorHAnsi" w:hAnsiTheme="minorHAnsi"/>
          <w:color w:val="auto"/>
        </w:rPr>
      </w:pPr>
    </w:p>
    <w:p w:rsidR="00607C42" w:rsidRPr="00607C42" w:rsidRDefault="00FB1725" w:rsidP="00FB5AEA">
      <w:pPr>
        <w:tabs>
          <w:tab w:val="left" w:pos="0"/>
          <w:tab w:val="left" w:pos="4320"/>
        </w:tabs>
        <w:spacing w:line="240" w:lineRule="exact"/>
        <w:jc w:val="both"/>
        <w:rPr>
          <w:color w:val="auto"/>
        </w:rPr>
      </w:pPr>
      <w:r>
        <w:rPr>
          <w:rFonts w:asciiTheme="minorHAnsi" w:hAnsiTheme="minorHAnsi"/>
          <w:color w:val="auto"/>
        </w:rPr>
        <w:t xml:space="preserve">                             </w:t>
      </w:r>
      <w:r>
        <w:rPr>
          <w:rFonts w:asciiTheme="minorHAnsi" w:hAnsiTheme="minorHAnsi"/>
          <w:color w:val="auto"/>
        </w:rPr>
        <w:tab/>
      </w:r>
    </w:p>
    <w:p w:rsidR="00607C42" w:rsidRPr="00607C42" w:rsidRDefault="00607C42" w:rsidP="00FB5AEA">
      <w:pPr>
        <w:tabs>
          <w:tab w:val="left" w:pos="0"/>
          <w:tab w:val="left" w:pos="4320"/>
        </w:tabs>
        <w:spacing w:line="240" w:lineRule="exact"/>
        <w:jc w:val="both"/>
        <w:rPr>
          <w:color w:val="auto"/>
        </w:rPr>
      </w:pPr>
      <w:r w:rsidRPr="00607C42">
        <w:rPr>
          <w:color w:val="auto"/>
        </w:rPr>
        <w:tab/>
      </w:r>
      <w:r w:rsidRPr="00607C42">
        <w:rPr>
          <w:color w:val="auto"/>
        </w:rPr>
        <w:tab/>
        <w:t>President</w:t>
      </w:r>
    </w:p>
    <w:p w:rsidR="00857EA3" w:rsidRDefault="00607C42" w:rsidP="00FB5AEA">
      <w:pPr>
        <w:tabs>
          <w:tab w:val="left" w:pos="0"/>
          <w:tab w:val="left" w:pos="4320"/>
        </w:tabs>
        <w:spacing w:line="240" w:lineRule="exact"/>
        <w:jc w:val="both"/>
        <w:rPr>
          <w:color w:val="auto"/>
        </w:rPr>
      </w:pPr>
      <w:r w:rsidRPr="00607C42">
        <w:rPr>
          <w:color w:val="auto"/>
        </w:rPr>
        <w:tab/>
      </w:r>
      <w:r w:rsidRPr="00607C42">
        <w:rPr>
          <w:color w:val="auto"/>
        </w:rPr>
        <w:tab/>
        <w:t xml:space="preserve">Physical Disability Board of </w:t>
      </w:r>
      <w:r w:rsidRPr="008A207A">
        <w:rPr>
          <w:color w:val="auto"/>
        </w:rPr>
        <w:t>Review</w:t>
      </w:r>
    </w:p>
    <w:p w:rsidR="00857EA3" w:rsidRDefault="00857EA3">
      <w:pPr>
        <w:rPr>
          <w:color w:val="auto"/>
        </w:rPr>
      </w:pPr>
      <w:r>
        <w:rPr>
          <w:color w:val="auto"/>
        </w:rPr>
        <w:br w:type="page"/>
      </w:r>
    </w:p>
    <w:p w:rsidR="00857EA3" w:rsidRPr="00857EA3" w:rsidRDefault="00857EA3" w:rsidP="00857EA3">
      <w:pPr>
        <w:tabs>
          <w:tab w:val="left" w:pos="576"/>
        </w:tabs>
        <w:spacing w:line="240" w:lineRule="exact"/>
        <w:ind w:right="-1080"/>
        <w:rPr>
          <w:rFonts w:ascii="Times New Roman" w:hAnsi="Times New Roman"/>
          <w:color w:val="auto"/>
        </w:rPr>
      </w:pPr>
      <w:r w:rsidRPr="00857EA3">
        <w:rPr>
          <w:rFonts w:ascii="Times New Roman" w:hAnsi="Times New Roman"/>
          <w:color w:val="auto"/>
        </w:rPr>
        <w:lastRenderedPageBreak/>
        <w:t>SAF/MRB</w:t>
      </w:r>
    </w:p>
    <w:p w:rsidR="00857EA3" w:rsidRPr="00857EA3" w:rsidRDefault="00857EA3" w:rsidP="00857EA3">
      <w:pPr>
        <w:tabs>
          <w:tab w:val="left" w:pos="576"/>
        </w:tabs>
        <w:spacing w:line="240" w:lineRule="exact"/>
        <w:ind w:right="-1080"/>
        <w:rPr>
          <w:rFonts w:ascii="Times New Roman" w:hAnsi="Times New Roman"/>
          <w:color w:val="auto"/>
        </w:rPr>
      </w:pPr>
      <w:r w:rsidRPr="00857EA3">
        <w:rPr>
          <w:rFonts w:ascii="Times New Roman" w:hAnsi="Times New Roman"/>
          <w:color w:val="auto"/>
        </w:rPr>
        <w:t>1500 West Perimeter Road, Suite 3700</w:t>
      </w:r>
    </w:p>
    <w:p w:rsidR="00857EA3" w:rsidRPr="00857EA3" w:rsidRDefault="00857EA3" w:rsidP="00857EA3">
      <w:pPr>
        <w:tabs>
          <w:tab w:val="left" w:pos="576"/>
        </w:tabs>
        <w:spacing w:line="240" w:lineRule="exact"/>
        <w:ind w:right="-1080"/>
        <w:rPr>
          <w:rFonts w:ascii="Times New Roman" w:hAnsi="Times New Roman"/>
          <w:color w:val="auto"/>
        </w:rPr>
      </w:pPr>
      <w:r w:rsidRPr="00857EA3">
        <w:rPr>
          <w:rFonts w:ascii="Times New Roman" w:hAnsi="Times New Roman"/>
          <w:color w:val="auto"/>
        </w:rPr>
        <w:t>Joint Base Andrews MD  20762</w:t>
      </w:r>
    </w:p>
    <w:p w:rsidR="00857EA3" w:rsidRPr="00857EA3" w:rsidRDefault="00857EA3" w:rsidP="00857EA3">
      <w:pPr>
        <w:tabs>
          <w:tab w:val="left" w:pos="576"/>
        </w:tabs>
        <w:spacing w:line="240" w:lineRule="exact"/>
        <w:ind w:right="-1080"/>
        <w:rPr>
          <w:rFonts w:ascii="Times New Roman" w:hAnsi="Times New Roman"/>
          <w:color w:val="auto"/>
        </w:rPr>
      </w:pPr>
    </w:p>
    <w:p w:rsidR="00857EA3" w:rsidRPr="00857EA3" w:rsidRDefault="00857EA3" w:rsidP="00857EA3">
      <w:pPr>
        <w:tabs>
          <w:tab w:val="left" w:pos="720"/>
        </w:tabs>
        <w:spacing w:line="240" w:lineRule="exact"/>
        <w:ind w:right="-1080"/>
        <w:rPr>
          <w:rFonts w:ascii="Times New Roman" w:hAnsi="Times New Roman"/>
          <w:color w:val="auto"/>
        </w:rPr>
      </w:pPr>
      <w:r>
        <w:rPr>
          <w:rFonts w:ascii="Times New Roman" w:hAnsi="Times New Roman"/>
          <w:bCs/>
          <w:color w:val="auto"/>
        </w:rPr>
        <w:t>XXXXXX</w:t>
      </w:r>
    </w:p>
    <w:p w:rsidR="00857EA3" w:rsidRPr="00857EA3" w:rsidRDefault="00857EA3" w:rsidP="00857EA3">
      <w:pPr>
        <w:tabs>
          <w:tab w:val="left" w:pos="720"/>
        </w:tabs>
        <w:spacing w:line="240" w:lineRule="exact"/>
        <w:ind w:right="-1080"/>
        <w:rPr>
          <w:rFonts w:ascii="Times New Roman" w:hAnsi="Times New Roman"/>
          <w:color w:val="auto"/>
        </w:rPr>
      </w:pPr>
    </w:p>
    <w:p w:rsidR="00857EA3" w:rsidRPr="00857EA3" w:rsidRDefault="00857EA3" w:rsidP="00857EA3">
      <w:pPr>
        <w:tabs>
          <w:tab w:val="left" w:pos="720"/>
        </w:tabs>
        <w:spacing w:line="240" w:lineRule="exact"/>
        <w:ind w:right="-1080"/>
        <w:rPr>
          <w:rFonts w:ascii="Times New Roman" w:hAnsi="Times New Roman"/>
          <w:color w:val="auto"/>
        </w:rPr>
      </w:pPr>
      <w:r w:rsidRPr="00857EA3">
        <w:rPr>
          <w:rFonts w:ascii="Times New Roman" w:hAnsi="Times New Roman"/>
          <w:color w:val="auto"/>
        </w:rPr>
        <w:t xml:space="preserve">Dear </w:t>
      </w:r>
      <w:r>
        <w:rPr>
          <w:rFonts w:ascii="Times New Roman" w:hAnsi="Times New Roman"/>
          <w:color w:val="auto"/>
        </w:rPr>
        <w:t>XXXXXXXX</w:t>
      </w:r>
    </w:p>
    <w:p w:rsidR="00857EA3" w:rsidRPr="00857EA3" w:rsidRDefault="00857EA3" w:rsidP="00857EA3">
      <w:pPr>
        <w:tabs>
          <w:tab w:val="left" w:pos="720"/>
        </w:tabs>
        <w:spacing w:line="240" w:lineRule="exact"/>
        <w:ind w:right="-1080"/>
        <w:rPr>
          <w:rFonts w:ascii="Times New Roman" w:hAnsi="Times New Roman"/>
          <w:color w:val="auto"/>
        </w:rPr>
      </w:pPr>
    </w:p>
    <w:p w:rsidR="00857EA3" w:rsidRPr="00857EA3" w:rsidRDefault="00857EA3" w:rsidP="00857EA3">
      <w:pPr>
        <w:tabs>
          <w:tab w:val="left" w:pos="720"/>
        </w:tabs>
        <w:spacing w:line="240" w:lineRule="exact"/>
        <w:ind w:right="-360"/>
        <w:rPr>
          <w:rFonts w:ascii="Times New Roman" w:hAnsi="Times New Roman"/>
          <w:color w:val="auto"/>
        </w:rPr>
      </w:pPr>
      <w:r w:rsidRPr="00857EA3">
        <w:rPr>
          <w:rFonts w:ascii="Times New Roman" w:hAnsi="Times New Roman"/>
          <w:color w:val="auto"/>
        </w:rPr>
        <w:tab/>
        <w:t xml:space="preserve">Reference your application submitted under the provisions of </w:t>
      </w:r>
      <w:proofErr w:type="spellStart"/>
      <w:r w:rsidRPr="00857EA3">
        <w:rPr>
          <w:rFonts w:ascii="Times New Roman" w:hAnsi="Times New Roman"/>
          <w:color w:val="auto"/>
        </w:rPr>
        <w:t>DoDI</w:t>
      </w:r>
      <w:proofErr w:type="spellEnd"/>
      <w:r w:rsidRPr="00857EA3">
        <w:rPr>
          <w:rFonts w:ascii="Times New Roman" w:hAnsi="Times New Roman"/>
          <w:color w:val="auto"/>
        </w:rPr>
        <w:t xml:space="preserve"> 6040.44 (Title 10 U.S.C. §</w:t>
      </w:r>
      <w:proofErr w:type="gramStart"/>
      <w:r w:rsidRPr="00857EA3">
        <w:rPr>
          <w:rFonts w:ascii="Times New Roman" w:hAnsi="Times New Roman"/>
          <w:color w:val="auto"/>
        </w:rPr>
        <w:t>  1554a</w:t>
      </w:r>
      <w:proofErr w:type="gramEnd"/>
      <w:r w:rsidRPr="00857EA3">
        <w:rPr>
          <w:rFonts w:ascii="Times New Roman" w:hAnsi="Times New Roman"/>
          <w:color w:val="auto"/>
        </w:rPr>
        <w:t>), PDBR Case Number PD-2011-00314</w:t>
      </w:r>
    </w:p>
    <w:p w:rsidR="00857EA3" w:rsidRPr="00857EA3" w:rsidRDefault="00857EA3" w:rsidP="00857EA3">
      <w:pPr>
        <w:tabs>
          <w:tab w:val="left" w:pos="720"/>
        </w:tabs>
        <w:spacing w:line="240" w:lineRule="exact"/>
        <w:ind w:right="-1080"/>
        <w:rPr>
          <w:rFonts w:ascii="Times New Roman" w:hAnsi="Times New Roman"/>
          <w:color w:val="auto"/>
        </w:rPr>
      </w:pPr>
    </w:p>
    <w:p w:rsidR="00857EA3" w:rsidRPr="00857EA3" w:rsidRDefault="00857EA3" w:rsidP="00857EA3">
      <w:pPr>
        <w:tabs>
          <w:tab w:val="left" w:pos="720"/>
        </w:tabs>
        <w:spacing w:line="240" w:lineRule="exact"/>
        <w:ind w:right="-360"/>
        <w:rPr>
          <w:rFonts w:ascii="Times New Roman" w:hAnsi="Times New Roman"/>
          <w:color w:val="auto"/>
        </w:rPr>
      </w:pPr>
      <w:r w:rsidRPr="00857EA3">
        <w:rPr>
          <w:rFonts w:ascii="Times New Roman" w:hAnsi="Times New Roman"/>
          <w:color w:val="auto"/>
        </w:rPr>
        <w:tab/>
        <w:t>After careful consideration of your application and treatment records, the Physical Disability Board of Review determined that the rating assigned at the time of final disposition of your disability evaluation system processing was appropriate.  Accordingly, the Board recommended no re-characterization or modification of your separation with severance pay.</w:t>
      </w:r>
    </w:p>
    <w:p w:rsidR="00857EA3" w:rsidRPr="00857EA3" w:rsidRDefault="00857EA3" w:rsidP="00857EA3">
      <w:pPr>
        <w:tabs>
          <w:tab w:val="left" w:pos="720"/>
        </w:tabs>
        <w:spacing w:line="240" w:lineRule="exact"/>
        <w:ind w:right="-1080"/>
        <w:rPr>
          <w:rFonts w:ascii="Times New Roman" w:hAnsi="Times New Roman"/>
          <w:color w:val="auto"/>
        </w:rPr>
      </w:pPr>
    </w:p>
    <w:p w:rsidR="00857EA3" w:rsidRPr="00857EA3" w:rsidRDefault="00857EA3" w:rsidP="00857EA3">
      <w:pPr>
        <w:tabs>
          <w:tab w:val="left" w:pos="720"/>
        </w:tabs>
        <w:spacing w:line="240" w:lineRule="exact"/>
        <w:rPr>
          <w:rFonts w:ascii="Times New Roman" w:hAnsi="Times New Roman"/>
          <w:color w:val="auto"/>
        </w:rPr>
      </w:pPr>
      <w:r w:rsidRPr="00857EA3">
        <w:rPr>
          <w:rFonts w:ascii="Times New Roman" w:hAnsi="Times New Roman"/>
          <w:color w:val="auto"/>
        </w:rPr>
        <w:tab/>
        <w:t>I have carefully reviewed the evidence of record and the recommendation of the Board.  I concur with that finding and their conclusion that re-characterization of your separation is not warranted.  Accordingly, I accept their recommendation that your application be denied.</w:t>
      </w:r>
    </w:p>
    <w:p w:rsidR="00857EA3" w:rsidRPr="00857EA3" w:rsidRDefault="00857EA3" w:rsidP="00857EA3">
      <w:pPr>
        <w:tabs>
          <w:tab w:val="left" w:pos="720"/>
        </w:tabs>
        <w:spacing w:line="240" w:lineRule="exact"/>
        <w:ind w:right="-360"/>
        <w:rPr>
          <w:rFonts w:ascii="Times New Roman" w:hAnsi="Times New Roman"/>
          <w:color w:val="auto"/>
        </w:rPr>
      </w:pPr>
    </w:p>
    <w:p w:rsidR="00857EA3" w:rsidRPr="00857EA3" w:rsidRDefault="00857EA3" w:rsidP="00857EA3">
      <w:pPr>
        <w:tabs>
          <w:tab w:val="left" w:pos="720"/>
        </w:tabs>
        <w:spacing w:line="240" w:lineRule="exact"/>
        <w:ind w:right="-1080"/>
        <w:rPr>
          <w:rFonts w:ascii="Times New Roman" w:hAnsi="Times New Roman"/>
          <w:color w:val="auto"/>
        </w:rPr>
      </w:pPr>
      <w:r w:rsidRPr="00857EA3">
        <w:rPr>
          <w:rFonts w:ascii="Times New Roman" w:hAnsi="Times New Roman"/>
          <w:color w:val="auto"/>
        </w:rPr>
        <w:tab/>
      </w:r>
      <w:r w:rsidRPr="00857EA3">
        <w:rPr>
          <w:rFonts w:ascii="Times New Roman" w:hAnsi="Times New Roman"/>
          <w:color w:val="auto"/>
        </w:rPr>
        <w:tab/>
      </w:r>
      <w:r w:rsidRPr="00857EA3">
        <w:rPr>
          <w:rFonts w:ascii="Times New Roman" w:hAnsi="Times New Roman"/>
          <w:color w:val="auto"/>
        </w:rPr>
        <w:tab/>
      </w:r>
      <w:r w:rsidRPr="00857EA3">
        <w:rPr>
          <w:rFonts w:ascii="Times New Roman" w:hAnsi="Times New Roman"/>
          <w:color w:val="auto"/>
        </w:rPr>
        <w:tab/>
      </w:r>
      <w:r w:rsidRPr="00857EA3">
        <w:rPr>
          <w:rFonts w:ascii="Times New Roman" w:hAnsi="Times New Roman"/>
          <w:color w:val="auto"/>
        </w:rPr>
        <w:tab/>
      </w:r>
      <w:r w:rsidRPr="00857EA3">
        <w:rPr>
          <w:rFonts w:ascii="Times New Roman" w:hAnsi="Times New Roman"/>
          <w:color w:val="auto"/>
        </w:rPr>
        <w:tab/>
      </w:r>
      <w:r w:rsidRPr="00857EA3">
        <w:rPr>
          <w:rFonts w:ascii="Times New Roman" w:hAnsi="Times New Roman"/>
          <w:color w:val="auto"/>
        </w:rPr>
        <w:tab/>
        <w:t>Sincerely,</w:t>
      </w:r>
    </w:p>
    <w:p w:rsidR="00857EA3" w:rsidRPr="00857EA3" w:rsidRDefault="00857EA3" w:rsidP="00857EA3">
      <w:pPr>
        <w:tabs>
          <w:tab w:val="left" w:pos="720"/>
        </w:tabs>
        <w:spacing w:line="240" w:lineRule="exact"/>
        <w:ind w:right="-1080"/>
        <w:rPr>
          <w:rFonts w:ascii="Times New Roman" w:hAnsi="Times New Roman"/>
          <w:color w:val="auto"/>
        </w:rPr>
      </w:pPr>
    </w:p>
    <w:p w:rsidR="00857EA3" w:rsidRPr="00857EA3" w:rsidRDefault="00857EA3" w:rsidP="00857EA3">
      <w:pPr>
        <w:tabs>
          <w:tab w:val="left" w:pos="720"/>
        </w:tabs>
        <w:spacing w:line="240" w:lineRule="exact"/>
        <w:ind w:right="-1080"/>
        <w:rPr>
          <w:rFonts w:ascii="Times New Roman" w:hAnsi="Times New Roman"/>
          <w:color w:val="auto"/>
        </w:rPr>
      </w:pPr>
    </w:p>
    <w:p w:rsidR="00857EA3" w:rsidRPr="00857EA3" w:rsidRDefault="00857EA3" w:rsidP="00857EA3">
      <w:pPr>
        <w:tabs>
          <w:tab w:val="left" w:pos="720"/>
        </w:tabs>
        <w:spacing w:line="240" w:lineRule="exact"/>
        <w:ind w:right="-1080"/>
        <w:rPr>
          <w:rFonts w:ascii="Times New Roman" w:hAnsi="Times New Roman"/>
          <w:color w:val="auto"/>
        </w:rPr>
      </w:pPr>
    </w:p>
    <w:p w:rsidR="00857EA3" w:rsidRPr="00857EA3" w:rsidRDefault="00857EA3" w:rsidP="00857EA3">
      <w:pPr>
        <w:tabs>
          <w:tab w:val="left" w:pos="720"/>
        </w:tabs>
        <w:spacing w:line="240" w:lineRule="exact"/>
        <w:ind w:right="-1080"/>
        <w:rPr>
          <w:rFonts w:ascii="Times New Roman" w:hAnsi="Times New Roman"/>
          <w:color w:val="auto"/>
        </w:rPr>
      </w:pPr>
    </w:p>
    <w:p w:rsidR="00857EA3" w:rsidRPr="00857EA3" w:rsidRDefault="00857EA3" w:rsidP="00857EA3">
      <w:pPr>
        <w:tabs>
          <w:tab w:val="left" w:pos="720"/>
        </w:tabs>
        <w:spacing w:line="240" w:lineRule="exact"/>
        <w:ind w:right="-1080"/>
        <w:rPr>
          <w:rFonts w:ascii="Times New Roman" w:hAnsi="Times New Roman"/>
          <w:color w:val="auto"/>
        </w:rPr>
      </w:pPr>
    </w:p>
    <w:p w:rsidR="00857EA3" w:rsidRPr="00857EA3" w:rsidRDefault="00857EA3" w:rsidP="00857EA3">
      <w:pPr>
        <w:tabs>
          <w:tab w:val="left" w:pos="720"/>
        </w:tabs>
        <w:spacing w:line="240" w:lineRule="exact"/>
        <w:ind w:left="5040" w:right="-1080"/>
        <w:rPr>
          <w:rFonts w:ascii="Times New Roman" w:hAnsi="Times New Roman"/>
          <w:color w:val="auto"/>
        </w:rPr>
      </w:pPr>
      <w:r w:rsidRPr="00857EA3">
        <w:rPr>
          <w:rFonts w:ascii="Times New Roman" w:hAnsi="Times New Roman"/>
          <w:color w:val="auto"/>
        </w:rPr>
        <w:t>Director</w:t>
      </w:r>
    </w:p>
    <w:p w:rsidR="00857EA3" w:rsidRPr="00857EA3" w:rsidRDefault="00857EA3" w:rsidP="00857EA3">
      <w:pPr>
        <w:tabs>
          <w:tab w:val="left" w:pos="720"/>
        </w:tabs>
        <w:spacing w:line="240" w:lineRule="exact"/>
        <w:ind w:left="5040" w:right="-1080"/>
        <w:rPr>
          <w:rFonts w:ascii="Times New Roman" w:hAnsi="Times New Roman"/>
          <w:color w:val="auto"/>
        </w:rPr>
      </w:pPr>
      <w:r w:rsidRPr="00857EA3">
        <w:rPr>
          <w:rFonts w:ascii="Times New Roman" w:hAnsi="Times New Roman"/>
          <w:color w:val="auto"/>
        </w:rPr>
        <w:t>Air Force Review Boards Agency</w:t>
      </w:r>
    </w:p>
    <w:p w:rsidR="00857EA3" w:rsidRPr="00857EA3" w:rsidRDefault="00857EA3" w:rsidP="00857EA3">
      <w:pPr>
        <w:tabs>
          <w:tab w:val="left" w:pos="720"/>
        </w:tabs>
        <w:spacing w:line="240" w:lineRule="exact"/>
        <w:ind w:right="-1080"/>
        <w:rPr>
          <w:rFonts w:ascii="Times New Roman" w:hAnsi="Times New Roman"/>
          <w:color w:val="auto"/>
        </w:rPr>
      </w:pPr>
    </w:p>
    <w:p w:rsidR="00857EA3" w:rsidRPr="00857EA3" w:rsidRDefault="00857EA3" w:rsidP="00857EA3">
      <w:pPr>
        <w:tabs>
          <w:tab w:val="left" w:pos="720"/>
        </w:tabs>
        <w:spacing w:line="240" w:lineRule="exact"/>
        <w:ind w:right="-1080"/>
        <w:rPr>
          <w:rFonts w:ascii="Times New Roman" w:hAnsi="Times New Roman"/>
          <w:color w:val="auto"/>
        </w:rPr>
      </w:pPr>
      <w:r w:rsidRPr="00857EA3">
        <w:rPr>
          <w:rFonts w:ascii="Times New Roman" w:hAnsi="Times New Roman"/>
          <w:color w:val="auto"/>
        </w:rPr>
        <w:t>Attachment:</w:t>
      </w:r>
    </w:p>
    <w:p w:rsidR="00857EA3" w:rsidRPr="00857EA3" w:rsidRDefault="00857EA3" w:rsidP="00857EA3">
      <w:pPr>
        <w:tabs>
          <w:tab w:val="left" w:pos="720"/>
        </w:tabs>
        <w:spacing w:line="240" w:lineRule="exact"/>
        <w:ind w:right="-1080"/>
        <w:rPr>
          <w:rFonts w:ascii="Times New Roman" w:hAnsi="Times New Roman"/>
          <w:color w:val="auto"/>
        </w:rPr>
      </w:pPr>
      <w:r w:rsidRPr="00857EA3">
        <w:rPr>
          <w:rFonts w:ascii="Times New Roman" w:hAnsi="Times New Roman"/>
          <w:color w:val="auto"/>
        </w:rPr>
        <w:t>Record of Proceedings</w:t>
      </w:r>
    </w:p>
    <w:p w:rsidR="00857EA3" w:rsidRPr="00857EA3" w:rsidRDefault="00857EA3" w:rsidP="00857EA3">
      <w:pPr>
        <w:tabs>
          <w:tab w:val="left" w:pos="720"/>
        </w:tabs>
        <w:spacing w:line="240" w:lineRule="exact"/>
        <w:ind w:right="-1080"/>
        <w:rPr>
          <w:rFonts w:ascii="Times New Roman" w:hAnsi="Times New Roman"/>
          <w:color w:val="auto"/>
        </w:rPr>
      </w:pPr>
    </w:p>
    <w:p w:rsidR="00C2272E" w:rsidRDefault="00C2272E" w:rsidP="00FB5AEA">
      <w:pPr>
        <w:tabs>
          <w:tab w:val="left" w:pos="0"/>
          <w:tab w:val="left" w:pos="4320"/>
        </w:tabs>
        <w:spacing w:line="240" w:lineRule="exact"/>
        <w:jc w:val="both"/>
        <w:rPr>
          <w:color w:val="auto"/>
        </w:rPr>
      </w:pPr>
    </w:p>
    <w:p w:rsidR="008A207A" w:rsidRDefault="008A207A" w:rsidP="00FB5AEA">
      <w:pPr>
        <w:spacing w:line="240" w:lineRule="exact"/>
        <w:rPr>
          <w:color w:val="auto"/>
        </w:rPr>
      </w:pPr>
    </w:p>
    <w:p w:rsidR="00B3336F" w:rsidRDefault="00B3336F" w:rsidP="00FB5AEA">
      <w:pPr>
        <w:spacing w:line="240" w:lineRule="exact"/>
        <w:rPr>
          <w:color w:val="auto"/>
        </w:rPr>
      </w:pPr>
    </w:p>
    <w:p w:rsidR="00B3336F" w:rsidRDefault="00B3336F" w:rsidP="00FB5AEA">
      <w:pPr>
        <w:spacing w:line="240" w:lineRule="exact"/>
        <w:rPr>
          <w:color w:val="auto"/>
        </w:rPr>
      </w:pPr>
    </w:p>
    <w:sectPr w:rsidR="00B3336F" w:rsidSect="002A5C3C">
      <w:footerReference w:type="default" r:id="rId8"/>
      <w:footerReference w:type="first" r:id="rId9"/>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3881" w:rsidRDefault="001A3881">
      <w:r>
        <w:separator/>
      </w:r>
    </w:p>
  </w:endnote>
  <w:endnote w:type="continuationSeparator" w:id="0">
    <w:p w:rsidR="001A3881" w:rsidRDefault="001A388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6984766"/>
      <w:docPartObj>
        <w:docPartGallery w:val="Page Numbers (Bottom of Page)"/>
        <w:docPartUnique/>
      </w:docPartObj>
    </w:sdtPr>
    <w:sdtContent>
      <w:p w:rsidR="00D25216" w:rsidRPr="00684CE6" w:rsidRDefault="006B5F6E" w:rsidP="00F65ED5">
        <w:pPr>
          <w:pStyle w:val="Footer"/>
          <w:jc w:val="right"/>
          <w:rPr>
            <w:color w:val="auto"/>
          </w:rPr>
        </w:pPr>
        <w:r w:rsidRPr="00684CE6">
          <w:rPr>
            <w:color w:val="auto"/>
          </w:rPr>
          <w:fldChar w:fldCharType="begin"/>
        </w:r>
        <w:r w:rsidR="00D25216" w:rsidRPr="00684CE6">
          <w:rPr>
            <w:color w:val="auto"/>
          </w:rPr>
          <w:instrText xml:space="preserve"> PAGE   \* MERGEFORMAT </w:instrText>
        </w:r>
        <w:r w:rsidRPr="00684CE6">
          <w:rPr>
            <w:color w:val="auto"/>
          </w:rPr>
          <w:fldChar w:fldCharType="separate"/>
        </w:r>
        <w:r w:rsidR="00857EA3">
          <w:rPr>
            <w:noProof/>
            <w:color w:val="auto"/>
          </w:rPr>
          <w:t>4</w:t>
        </w:r>
        <w:r w:rsidRPr="00684CE6">
          <w:rPr>
            <w:color w:val="auto"/>
          </w:rPr>
          <w:fldChar w:fldCharType="end"/>
        </w:r>
        <w:r w:rsidR="00D25216" w:rsidRPr="00684CE6">
          <w:rPr>
            <w:color w:val="auto"/>
          </w:rPr>
          <w:t xml:space="preserve">                                                           PD</w:t>
        </w:r>
        <w:r w:rsidR="00D25216" w:rsidRPr="0003249D">
          <w:rPr>
            <w:color w:val="auto"/>
          </w:rPr>
          <w:t>1100314</w:t>
        </w:r>
      </w:p>
    </w:sdtContent>
  </w:sdt>
  <w:p w:rsidR="00D25216" w:rsidRPr="00684CE6" w:rsidRDefault="00D25216">
    <w:pPr>
      <w:pStyle w:val="Footer"/>
      <w:rPr>
        <w:color w:val="auto"/>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216" w:rsidRPr="00DB4A6D" w:rsidRDefault="00D25216" w:rsidP="00DB4A6D">
    <w:pPr>
      <w:pStyle w:val="Footer"/>
      <w:rPr>
        <w:color w:val="auto"/>
      </w:rPr>
    </w:pPr>
    <w:r>
      <w:rPr>
        <w:color w:val="auto"/>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3881" w:rsidRDefault="001A3881">
      <w:r>
        <w:separator/>
      </w:r>
    </w:p>
  </w:footnote>
  <w:footnote w:type="continuationSeparator" w:id="0">
    <w:p w:rsidR="001A3881" w:rsidRDefault="001A38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5">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1">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7"/>
  </w:num>
  <w:num w:numId="4">
    <w:abstractNumId w:val="6"/>
  </w:num>
  <w:num w:numId="5">
    <w:abstractNumId w:val="3"/>
  </w:num>
  <w:num w:numId="6">
    <w:abstractNumId w:val="8"/>
  </w:num>
  <w:num w:numId="7">
    <w:abstractNumId w:val="0"/>
  </w:num>
  <w:num w:numId="8">
    <w:abstractNumId w:val="5"/>
  </w:num>
  <w:num w:numId="9">
    <w:abstractNumId w:val="15"/>
  </w:num>
  <w:num w:numId="10">
    <w:abstractNumId w:val="10"/>
  </w:num>
  <w:num w:numId="11">
    <w:abstractNumId w:val="4"/>
  </w:num>
  <w:num w:numId="12">
    <w:abstractNumId w:val="13"/>
  </w:num>
  <w:num w:numId="13">
    <w:abstractNumId w:val="7"/>
  </w:num>
  <w:num w:numId="14">
    <w:abstractNumId w:val="14"/>
  </w:num>
  <w:num w:numId="15">
    <w:abstractNumId w:val="18"/>
  </w:num>
  <w:num w:numId="16">
    <w:abstractNumId w:val="1"/>
  </w:num>
  <w:num w:numId="17">
    <w:abstractNumId w:val="16"/>
  </w:num>
  <w:num w:numId="18">
    <w:abstractNumId w:val="9"/>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32770"/>
  </w:hdrShapeDefaults>
  <w:footnotePr>
    <w:numRestart w:val="eachSect"/>
    <w:footnote w:id="-1"/>
    <w:footnote w:id="0"/>
  </w:footnotePr>
  <w:endnotePr>
    <w:endnote w:id="-1"/>
    <w:endnote w:id="0"/>
  </w:endnotePr>
  <w:compat/>
  <w:rsids>
    <w:rsidRoot w:val="001C28D1"/>
    <w:rsid w:val="000024F5"/>
    <w:rsid w:val="000059FA"/>
    <w:rsid w:val="00006186"/>
    <w:rsid w:val="00006F87"/>
    <w:rsid w:val="00007107"/>
    <w:rsid w:val="0000758D"/>
    <w:rsid w:val="00010ABA"/>
    <w:rsid w:val="00010B0F"/>
    <w:rsid w:val="00011F19"/>
    <w:rsid w:val="00012428"/>
    <w:rsid w:val="00012733"/>
    <w:rsid w:val="00012C10"/>
    <w:rsid w:val="00013417"/>
    <w:rsid w:val="000145C2"/>
    <w:rsid w:val="0001473F"/>
    <w:rsid w:val="00014A9E"/>
    <w:rsid w:val="00021361"/>
    <w:rsid w:val="0002251B"/>
    <w:rsid w:val="00022CF3"/>
    <w:rsid w:val="00023913"/>
    <w:rsid w:val="00023D43"/>
    <w:rsid w:val="00023D54"/>
    <w:rsid w:val="00024DE7"/>
    <w:rsid w:val="00026092"/>
    <w:rsid w:val="000268B0"/>
    <w:rsid w:val="00030776"/>
    <w:rsid w:val="0003249D"/>
    <w:rsid w:val="00032E07"/>
    <w:rsid w:val="000332CA"/>
    <w:rsid w:val="0003374E"/>
    <w:rsid w:val="000344D8"/>
    <w:rsid w:val="000344E6"/>
    <w:rsid w:val="00035C3A"/>
    <w:rsid w:val="00036E4B"/>
    <w:rsid w:val="00037929"/>
    <w:rsid w:val="000379D0"/>
    <w:rsid w:val="00040FC4"/>
    <w:rsid w:val="000416F8"/>
    <w:rsid w:val="00042C26"/>
    <w:rsid w:val="00043382"/>
    <w:rsid w:val="00044623"/>
    <w:rsid w:val="000452D7"/>
    <w:rsid w:val="00051622"/>
    <w:rsid w:val="00051A11"/>
    <w:rsid w:val="00052234"/>
    <w:rsid w:val="00053D7C"/>
    <w:rsid w:val="000575C5"/>
    <w:rsid w:val="000577C9"/>
    <w:rsid w:val="000600C9"/>
    <w:rsid w:val="00060FFD"/>
    <w:rsid w:val="0006132E"/>
    <w:rsid w:val="0006431E"/>
    <w:rsid w:val="000652EA"/>
    <w:rsid w:val="00065E21"/>
    <w:rsid w:val="000673ED"/>
    <w:rsid w:val="00070DED"/>
    <w:rsid w:val="00071C94"/>
    <w:rsid w:val="00072433"/>
    <w:rsid w:val="0007488B"/>
    <w:rsid w:val="00075702"/>
    <w:rsid w:val="00075A0C"/>
    <w:rsid w:val="000775C2"/>
    <w:rsid w:val="000806AD"/>
    <w:rsid w:val="00080BDF"/>
    <w:rsid w:val="00082482"/>
    <w:rsid w:val="00084CF2"/>
    <w:rsid w:val="00085D7B"/>
    <w:rsid w:val="00086683"/>
    <w:rsid w:val="0008708B"/>
    <w:rsid w:val="00092619"/>
    <w:rsid w:val="00092C66"/>
    <w:rsid w:val="000949DD"/>
    <w:rsid w:val="00094E4F"/>
    <w:rsid w:val="00097064"/>
    <w:rsid w:val="000A17E6"/>
    <w:rsid w:val="000A2BCE"/>
    <w:rsid w:val="000A33C8"/>
    <w:rsid w:val="000A41E3"/>
    <w:rsid w:val="000A4BBA"/>
    <w:rsid w:val="000A5071"/>
    <w:rsid w:val="000B0AD2"/>
    <w:rsid w:val="000B1022"/>
    <w:rsid w:val="000B2FB8"/>
    <w:rsid w:val="000B4C99"/>
    <w:rsid w:val="000C06F6"/>
    <w:rsid w:val="000C1D34"/>
    <w:rsid w:val="000C2362"/>
    <w:rsid w:val="000C2FA8"/>
    <w:rsid w:val="000C3C13"/>
    <w:rsid w:val="000C4D5F"/>
    <w:rsid w:val="000C53F9"/>
    <w:rsid w:val="000C5813"/>
    <w:rsid w:val="000C75CF"/>
    <w:rsid w:val="000C7B83"/>
    <w:rsid w:val="000C7DE4"/>
    <w:rsid w:val="000D0AE6"/>
    <w:rsid w:val="000D15E7"/>
    <w:rsid w:val="000D1A24"/>
    <w:rsid w:val="000D1CF4"/>
    <w:rsid w:val="000D1DBC"/>
    <w:rsid w:val="000D1F4A"/>
    <w:rsid w:val="000D21C7"/>
    <w:rsid w:val="000D248A"/>
    <w:rsid w:val="000D2CFD"/>
    <w:rsid w:val="000D35D8"/>
    <w:rsid w:val="000D43F9"/>
    <w:rsid w:val="000D4717"/>
    <w:rsid w:val="000D6457"/>
    <w:rsid w:val="000D653B"/>
    <w:rsid w:val="000D75FB"/>
    <w:rsid w:val="000D7D55"/>
    <w:rsid w:val="000E0993"/>
    <w:rsid w:val="000E2E50"/>
    <w:rsid w:val="000E37E0"/>
    <w:rsid w:val="000E3F20"/>
    <w:rsid w:val="000E4CBF"/>
    <w:rsid w:val="000E5577"/>
    <w:rsid w:val="000E69A5"/>
    <w:rsid w:val="000E7034"/>
    <w:rsid w:val="000F02BE"/>
    <w:rsid w:val="000F0928"/>
    <w:rsid w:val="000F427B"/>
    <w:rsid w:val="000F43D0"/>
    <w:rsid w:val="000F4F18"/>
    <w:rsid w:val="000F688E"/>
    <w:rsid w:val="000F7181"/>
    <w:rsid w:val="001007CE"/>
    <w:rsid w:val="001008C1"/>
    <w:rsid w:val="00101786"/>
    <w:rsid w:val="001023DB"/>
    <w:rsid w:val="00102B8D"/>
    <w:rsid w:val="00103948"/>
    <w:rsid w:val="00103CCF"/>
    <w:rsid w:val="0010417F"/>
    <w:rsid w:val="001042D2"/>
    <w:rsid w:val="0010530E"/>
    <w:rsid w:val="00105C07"/>
    <w:rsid w:val="00106AD8"/>
    <w:rsid w:val="00107EC5"/>
    <w:rsid w:val="001103CD"/>
    <w:rsid w:val="00113D2A"/>
    <w:rsid w:val="00114F20"/>
    <w:rsid w:val="0011590B"/>
    <w:rsid w:val="001211AF"/>
    <w:rsid w:val="001219DF"/>
    <w:rsid w:val="0012220B"/>
    <w:rsid w:val="00122ABE"/>
    <w:rsid w:val="00123115"/>
    <w:rsid w:val="001231DC"/>
    <w:rsid w:val="0012489B"/>
    <w:rsid w:val="001258A6"/>
    <w:rsid w:val="001272AE"/>
    <w:rsid w:val="00130756"/>
    <w:rsid w:val="001315DD"/>
    <w:rsid w:val="0013525F"/>
    <w:rsid w:val="00135385"/>
    <w:rsid w:val="001364D1"/>
    <w:rsid w:val="001374C7"/>
    <w:rsid w:val="001421FD"/>
    <w:rsid w:val="001425C8"/>
    <w:rsid w:val="00142721"/>
    <w:rsid w:val="00142EBA"/>
    <w:rsid w:val="00143B79"/>
    <w:rsid w:val="00145965"/>
    <w:rsid w:val="00150B8A"/>
    <w:rsid w:val="00150DCB"/>
    <w:rsid w:val="00151912"/>
    <w:rsid w:val="00153740"/>
    <w:rsid w:val="00153D88"/>
    <w:rsid w:val="001541C5"/>
    <w:rsid w:val="0015623F"/>
    <w:rsid w:val="00156585"/>
    <w:rsid w:val="00156BA9"/>
    <w:rsid w:val="00161642"/>
    <w:rsid w:val="00161761"/>
    <w:rsid w:val="00166182"/>
    <w:rsid w:val="00166A7A"/>
    <w:rsid w:val="0017139A"/>
    <w:rsid w:val="001724C8"/>
    <w:rsid w:val="001732C4"/>
    <w:rsid w:val="001743CE"/>
    <w:rsid w:val="001745DD"/>
    <w:rsid w:val="00174FDE"/>
    <w:rsid w:val="00174FE3"/>
    <w:rsid w:val="00177659"/>
    <w:rsid w:val="001779E5"/>
    <w:rsid w:val="00180826"/>
    <w:rsid w:val="00181240"/>
    <w:rsid w:val="00182A4C"/>
    <w:rsid w:val="00183F77"/>
    <w:rsid w:val="00183FB3"/>
    <w:rsid w:val="001844D8"/>
    <w:rsid w:val="00185DA8"/>
    <w:rsid w:val="00185ECB"/>
    <w:rsid w:val="001865E0"/>
    <w:rsid w:val="001870F0"/>
    <w:rsid w:val="00190E48"/>
    <w:rsid w:val="0019273F"/>
    <w:rsid w:val="00193814"/>
    <w:rsid w:val="00193AAB"/>
    <w:rsid w:val="00193AD5"/>
    <w:rsid w:val="00194930"/>
    <w:rsid w:val="00195AAC"/>
    <w:rsid w:val="001A025E"/>
    <w:rsid w:val="001A08CD"/>
    <w:rsid w:val="001A0A1E"/>
    <w:rsid w:val="001A2182"/>
    <w:rsid w:val="001A323E"/>
    <w:rsid w:val="001A3881"/>
    <w:rsid w:val="001A5320"/>
    <w:rsid w:val="001A5E62"/>
    <w:rsid w:val="001A6848"/>
    <w:rsid w:val="001A7538"/>
    <w:rsid w:val="001B06FB"/>
    <w:rsid w:val="001B0B1A"/>
    <w:rsid w:val="001B40B8"/>
    <w:rsid w:val="001B4C0B"/>
    <w:rsid w:val="001B4EC2"/>
    <w:rsid w:val="001B5B59"/>
    <w:rsid w:val="001B60E0"/>
    <w:rsid w:val="001B755A"/>
    <w:rsid w:val="001B7C8C"/>
    <w:rsid w:val="001C0688"/>
    <w:rsid w:val="001C181A"/>
    <w:rsid w:val="001C1877"/>
    <w:rsid w:val="001C2053"/>
    <w:rsid w:val="001C252F"/>
    <w:rsid w:val="001C28D1"/>
    <w:rsid w:val="001C3473"/>
    <w:rsid w:val="001C5BDA"/>
    <w:rsid w:val="001C5CFC"/>
    <w:rsid w:val="001C7231"/>
    <w:rsid w:val="001C7418"/>
    <w:rsid w:val="001C7EBE"/>
    <w:rsid w:val="001D0051"/>
    <w:rsid w:val="001D169A"/>
    <w:rsid w:val="001D2224"/>
    <w:rsid w:val="001D31AA"/>
    <w:rsid w:val="001D3DC0"/>
    <w:rsid w:val="001D4F88"/>
    <w:rsid w:val="001D68CF"/>
    <w:rsid w:val="001D6A8C"/>
    <w:rsid w:val="001D7A56"/>
    <w:rsid w:val="001E15C0"/>
    <w:rsid w:val="001E18E0"/>
    <w:rsid w:val="001E18E2"/>
    <w:rsid w:val="001E19D0"/>
    <w:rsid w:val="001E2A30"/>
    <w:rsid w:val="001E2FF1"/>
    <w:rsid w:val="001E41FE"/>
    <w:rsid w:val="001E635C"/>
    <w:rsid w:val="001F0297"/>
    <w:rsid w:val="001F03A8"/>
    <w:rsid w:val="00200AA0"/>
    <w:rsid w:val="00202325"/>
    <w:rsid w:val="00202736"/>
    <w:rsid w:val="00203652"/>
    <w:rsid w:val="00204562"/>
    <w:rsid w:val="00205B4F"/>
    <w:rsid w:val="002060B6"/>
    <w:rsid w:val="002066B5"/>
    <w:rsid w:val="002102AA"/>
    <w:rsid w:val="00210C7E"/>
    <w:rsid w:val="00211612"/>
    <w:rsid w:val="002119B6"/>
    <w:rsid w:val="00212B40"/>
    <w:rsid w:val="00213BD0"/>
    <w:rsid w:val="00214DBA"/>
    <w:rsid w:val="002151AB"/>
    <w:rsid w:val="00215379"/>
    <w:rsid w:val="0021548C"/>
    <w:rsid w:val="00215C4C"/>
    <w:rsid w:val="00215ED6"/>
    <w:rsid w:val="00216049"/>
    <w:rsid w:val="002163FA"/>
    <w:rsid w:val="00217606"/>
    <w:rsid w:val="00217C09"/>
    <w:rsid w:val="00220F5C"/>
    <w:rsid w:val="0022148E"/>
    <w:rsid w:val="002216BF"/>
    <w:rsid w:val="00221B9B"/>
    <w:rsid w:val="00222268"/>
    <w:rsid w:val="00224153"/>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6018"/>
    <w:rsid w:val="002374C9"/>
    <w:rsid w:val="0024174E"/>
    <w:rsid w:val="00242238"/>
    <w:rsid w:val="0024227D"/>
    <w:rsid w:val="00242D14"/>
    <w:rsid w:val="002432F4"/>
    <w:rsid w:val="00246860"/>
    <w:rsid w:val="002468D9"/>
    <w:rsid w:val="00246DFF"/>
    <w:rsid w:val="00246E89"/>
    <w:rsid w:val="0025183C"/>
    <w:rsid w:val="00252351"/>
    <w:rsid w:val="002528EC"/>
    <w:rsid w:val="00253EAA"/>
    <w:rsid w:val="00254E3F"/>
    <w:rsid w:val="00255049"/>
    <w:rsid w:val="00257AFF"/>
    <w:rsid w:val="00257DE5"/>
    <w:rsid w:val="00260531"/>
    <w:rsid w:val="00260B9A"/>
    <w:rsid w:val="00261053"/>
    <w:rsid w:val="00262EA5"/>
    <w:rsid w:val="0026318D"/>
    <w:rsid w:val="002638BE"/>
    <w:rsid w:val="00264148"/>
    <w:rsid w:val="002660AF"/>
    <w:rsid w:val="0026741C"/>
    <w:rsid w:val="00270716"/>
    <w:rsid w:val="00270864"/>
    <w:rsid w:val="002712F7"/>
    <w:rsid w:val="002713C3"/>
    <w:rsid w:val="0027159C"/>
    <w:rsid w:val="002722F2"/>
    <w:rsid w:val="00272319"/>
    <w:rsid w:val="00272CAE"/>
    <w:rsid w:val="00274549"/>
    <w:rsid w:val="00274E46"/>
    <w:rsid w:val="002752AE"/>
    <w:rsid w:val="002769AF"/>
    <w:rsid w:val="00276C86"/>
    <w:rsid w:val="00276EE1"/>
    <w:rsid w:val="00276FD0"/>
    <w:rsid w:val="00277217"/>
    <w:rsid w:val="002810A4"/>
    <w:rsid w:val="0028161D"/>
    <w:rsid w:val="00282DB6"/>
    <w:rsid w:val="002843BA"/>
    <w:rsid w:val="00284A26"/>
    <w:rsid w:val="00285095"/>
    <w:rsid w:val="00287006"/>
    <w:rsid w:val="00292397"/>
    <w:rsid w:val="00292AB2"/>
    <w:rsid w:val="00293DB6"/>
    <w:rsid w:val="00293FE8"/>
    <w:rsid w:val="00294437"/>
    <w:rsid w:val="00297A45"/>
    <w:rsid w:val="00297E20"/>
    <w:rsid w:val="002A11B8"/>
    <w:rsid w:val="002A15F6"/>
    <w:rsid w:val="002A233F"/>
    <w:rsid w:val="002A3237"/>
    <w:rsid w:val="002A4119"/>
    <w:rsid w:val="002A58B7"/>
    <w:rsid w:val="002A5943"/>
    <w:rsid w:val="002A5C3C"/>
    <w:rsid w:val="002A685E"/>
    <w:rsid w:val="002A72C7"/>
    <w:rsid w:val="002B0204"/>
    <w:rsid w:val="002B03B2"/>
    <w:rsid w:val="002B0749"/>
    <w:rsid w:val="002B2645"/>
    <w:rsid w:val="002B303A"/>
    <w:rsid w:val="002B32E9"/>
    <w:rsid w:val="002B4E22"/>
    <w:rsid w:val="002B6FA0"/>
    <w:rsid w:val="002C0DEA"/>
    <w:rsid w:val="002C34F6"/>
    <w:rsid w:val="002C3B6D"/>
    <w:rsid w:val="002C5D9D"/>
    <w:rsid w:val="002C5F10"/>
    <w:rsid w:val="002C6E5B"/>
    <w:rsid w:val="002D08F3"/>
    <w:rsid w:val="002D18B4"/>
    <w:rsid w:val="002D231A"/>
    <w:rsid w:val="002D5330"/>
    <w:rsid w:val="002D5F57"/>
    <w:rsid w:val="002D73D4"/>
    <w:rsid w:val="002D7787"/>
    <w:rsid w:val="002E1712"/>
    <w:rsid w:val="002E1877"/>
    <w:rsid w:val="002E1C31"/>
    <w:rsid w:val="002E293C"/>
    <w:rsid w:val="002E2E0F"/>
    <w:rsid w:val="002E333A"/>
    <w:rsid w:val="002E3474"/>
    <w:rsid w:val="002E400C"/>
    <w:rsid w:val="002E49C3"/>
    <w:rsid w:val="002E4DD2"/>
    <w:rsid w:val="002E5114"/>
    <w:rsid w:val="002E5988"/>
    <w:rsid w:val="002E65E6"/>
    <w:rsid w:val="002E7072"/>
    <w:rsid w:val="002E7570"/>
    <w:rsid w:val="002E764B"/>
    <w:rsid w:val="002F0D6A"/>
    <w:rsid w:val="002F0E28"/>
    <w:rsid w:val="002F287E"/>
    <w:rsid w:val="002F2981"/>
    <w:rsid w:val="002F2D63"/>
    <w:rsid w:val="002F6AD8"/>
    <w:rsid w:val="002F7F81"/>
    <w:rsid w:val="00300A36"/>
    <w:rsid w:val="00301B45"/>
    <w:rsid w:val="00302A89"/>
    <w:rsid w:val="0030321E"/>
    <w:rsid w:val="00305856"/>
    <w:rsid w:val="0030678B"/>
    <w:rsid w:val="00306D16"/>
    <w:rsid w:val="00307595"/>
    <w:rsid w:val="00310CD7"/>
    <w:rsid w:val="00313D7A"/>
    <w:rsid w:val="00321241"/>
    <w:rsid w:val="0032136A"/>
    <w:rsid w:val="00323A90"/>
    <w:rsid w:val="00323E70"/>
    <w:rsid w:val="003258A7"/>
    <w:rsid w:val="00325BA2"/>
    <w:rsid w:val="003262BD"/>
    <w:rsid w:val="00326B1C"/>
    <w:rsid w:val="00326C08"/>
    <w:rsid w:val="00326F7F"/>
    <w:rsid w:val="00330311"/>
    <w:rsid w:val="00330D55"/>
    <w:rsid w:val="003320E8"/>
    <w:rsid w:val="003328FD"/>
    <w:rsid w:val="00332DE3"/>
    <w:rsid w:val="0033334F"/>
    <w:rsid w:val="00334514"/>
    <w:rsid w:val="0033555E"/>
    <w:rsid w:val="00336805"/>
    <w:rsid w:val="00337351"/>
    <w:rsid w:val="0034042D"/>
    <w:rsid w:val="00341A54"/>
    <w:rsid w:val="00344A4F"/>
    <w:rsid w:val="00344D17"/>
    <w:rsid w:val="0034669F"/>
    <w:rsid w:val="00351498"/>
    <w:rsid w:val="00352B22"/>
    <w:rsid w:val="00352CBF"/>
    <w:rsid w:val="00354547"/>
    <w:rsid w:val="003549F5"/>
    <w:rsid w:val="003567DE"/>
    <w:rsid w:val="003574F3"/>
    <w:rsid w:val="00357831"/>
    <w:rsid w:val="003604A5"/>
    <w:rsid w:val="0036054C"/>
    <w:rsid w:val="0036319E"/>
    <w:rsid w:val="003632A4"/>
    <w:rsid w:val="00363362"/>
    <w:rsid w:val="00365767"/>
    <w:rsid w:val="003659C0"/>
    <w:rsid w:val="003660DF"/>
    <w:rsid w:val="00367D4F"/>
    <w:rsid w:val="00370743"/>
    <w:rsid w:val="00370EF5"/>
    <w:rsid w:val="0037135B"/>
    <w:rsid w:val="00372251"/>
    <w:rsid w:val="00372B17"/>
    <w:rsid w:val="00373F64"/>
    <w:rsid w:val="00374EA1"/>
    <w:rsid w:val="0037520D"/>
    <w:rsid w:val="00375724"/>
    <w:rsid w:val="00375809"/>
    <w:rsid w:val="00375CF1"/>
    <w:rsid w:val="0037628C"/>
    <w:rsid w:val="00376B81"/>
    <w:rsid w:val="00376E08"/>
    <w:rsid w:val="00377BD2"/>
    <w:rsid w:val="00380FD4"/>
    <w:rsid w:val="00381E16"/>
    <w:rsid w:val="003821E1"/>
    <w:rsid w:val="003840F6"/>
    <w:rsid w:val="00384866"/>
    <w:rsid w:val="00384FB7"/>
    <w:rsid w:val="003857D4"/>
    <w:rsid w:val="00385D6F"/>
    <w:rsid w:val="00386D43"/>
    <w:rsid w:val="00387095"/>
    <w:rsid w:val="00387E95"/>
    <w:rsid w:val="00390092"/>
    <w:rsid w:val="00391858"/>
    <w:rsid w:val="00393651"/>
    <w:rsid w:val="00394926"/>
    <w:rsid w:val="00394FBA"/>
    <w:rsid w:val="00394FF9"/>
    <w:rsid w:val="00395651"/>
    <w:rsid w:val="00395E12"/>
    <w:rsid w:val="003962A8"/>
    <w:rsid w:val="00396779"/>
    <w:rsid w:val="00397DB7"/>
    <w:rsid w:val="003A2741"/>
    <w:rsid w:val="003A27B2"/>
    <w:rsid w:val="003A2EE1"/>
    <w:rsid w:val="003A40B4"/>
    <w:rsid w:val="003A41BA"/>
    <w:rsid w:val="003A5491"/>
    <w:rsid w:val="003A5958"/>
    <w:rsid w:val="003A6A99"/>
    <w:rsid w:val="003A6E60"/>
    <w:rsid w:val="003A7FF8"/>
    <w:rsid w:val="003B02DE"/>
    <w:rsid w:val="003B17AC"/>
    <w:rsid w:val="003B227A"/>
    <w:rsid w:val="003B3A77"/>
    <w:rsid w:val="003B4319"/>
    <w:rsid w:val="003B5854"/>
    <w:rsid w:val="003B6764"/>
    <w:rsid w:val="003B7A8B"/>
    <w:rsid w:val="003C1CCD"/>
    <w:rsid w:val="003C294B"/>
    <w:rsid w:val="003C5046"/>
    <w:rsid w:val="003C6068"/>
    <w:rsid w:val="003C7AEC"/>
    <w:rsid w:val="003D2188"/>
    <w:rsid w:val="003D2BA3"/>
    <w:rsid w:val="003D316B"/>
    <w:rsid w:val="003D3C22"/>
    <w:rsid w:val="003D56A0"/>
    <w:rsid w:val="003D5C7A"/>
    <w:rsid w:val="003D69F5"/>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8DB"/>
    <w:rsid w:val="003F2EEE"/>
    <w:rsid w:val="003F3D16"/>
    <w:rsid w:val="003F55F0"/>
    <w:rsid w:val="003F58B0"/>
    <w:rsid w:val="003F724E"/>
    <w:rsid w:val="003F776F"/>
    <w:rsid w:val="004007E9"/>
    <w:rsid w:val="00400810"/>
    <w:rsid w:val="00401825"/>
    <w:rsid w:val="00401A1F"/>
    <w:rsid w:val="00401BBC"/>
    <w:rsid w:val="00403BFB"/>
    <w:rsid w:val="00404B45"/>
    <w:rsid w:val="00405BCF"/>
    <w:rsid w:val="00406CC5"/>
    <w:rsid w:val="004074A4"/>
    <w:rsid w:val="004101B2"/>
    <w:rsid w:val="004123D7"/>
    <w:rsid w:val="00412658"/>
    <w:rsid w:val="004129DA"/>
    <w:rsid w:val="00415EA4"/>
    <w:rsid w:val="0041604B"/>
    <w:rsid w:val="004172DB"/>
    <w:rsid w:val="00420A1D"/>
    <w:rsid w:val="00421485"/>
    <w:rsid w:val="004216DA"/>
    <w:rsid w:val="00422B75"/>
    <w:rsid w:val="00424612"/>
    <w:rsid w:val="0042528C"/>
    <w:rsid w:val="00425672"/>
    <w:rsid w:val="00425A6A"/>
    <w:rsid w:val="00427F54"/>
    <w:rsid w:val="004316FD"/>
    <w:rsid w:val="004327CB"/>
    <w:rsid w:val="00433F36"/>
    <w:rsid w:val="00434860"/>
    <w:rsid w:val="0043503A"/>
    <w:rsid w:val="00437B8A"/>
    <w:rsid w:val="00437D18"/>
    <w:rsid w:val="00437D77"/>
    <w:rsid w:val="004435BE"/>
    <w:rsid w:val="0044384F"/>
    <w:rsid w:val="0044411E"/>
    <w:rsid w:val="00444472"/>
    <w:rsid w:val="00444F80"/>
    <w:rsid w:val="00445599"/>
    <w:rsid w:val="00446018"/>
    <w:rsid w:val="0045027B"/>
    <w:rsid w:val="004504E7"/>
    <w:rsid w:val="00450F10"/>
    <w:rsid w:val="00451F9D"/>
    <w:rsid w:val="00453167"/>
    <w:rsid w:val="004543BC"/>
    <w:rsid w:val="0045645D"/>
    <w:rsid w:val="004574C6"/>
    <w:rsid w:val="00457743"/>
    <w:rsid w:val="00457BCF"/>
    <w:rsid w:val="00457DCE"/>
    <w:rsid w:val="00460E3F"/>
    <w:rsid w:val="0046111A"/>
    <w:rsid w:val="00462F68"/>
    <w:rsid w:val="0046369B"/>
    <w:rsid w:val="004640E9"/>
    <w:rsid w:val="00466968"/>
    <w:rsid w:val="00466CED"/>
    <w:rsid w:val="00466EB5"/>
    <w:rsid w:val="00467592"/>
    <w:rsid w:val="00467690"/>
    <w:rsid w:val="004718E7"/>
    <w:rsid w:val="00472289"/>
    <w:rsid w:val="00472535"/>
    <w:rsid w:val="004761CC"/>
    <w:rsid w:val="004766C9"/>
    <w:rsid w:val="00480D4A"/>
    <w:rsid w:val="00481DA1"/>
    <w:rsid w:val="0048388C"/>
    <w:rsid w:val="00483A2B"/>
    <w:rsid w:val="00484212"/>
    <w:rsid w:val="00484BA9"/>
    <w:rsid w:val="0048599A"/>
    <w:rsid w:val="00486818"/>
    <w:rsid w:val="0049255F"/>
    <w:rsid w:val="00493423"/>
    <w:rsid w:val="0049445D"/>
    <w:rsid w:val="00495350"/>
    <w:rsid w:val="00495E3C"/>
    <w:rsid w:val="00497156"/>
    <w:rsid w:val="004A0C79"/>
    <w:rsid w:val="004A24D2"/>
    <w:rsid w:val="004A3214"/>
    <w:rsid w:val="004A4136"/>
    <w:rsid w:val="004A417B"/>
    <w:rsid w:val="004A4378"/>
    <w:rsid w:val="004A712D"/>
    <w:rsid w:val="004B03F3"/>
    <w:rsid w:val="004B0CC9"/>
    <w:rsid w:val="004B2536"/>
    <w:rsid w:val="004B46D7"/>
    <w:rsid w:val="004B6AF3"/>
    <w:rsid w:val="004B715E"/>
    <w:rsid w:val="004B7169"/>
    <w:rsid w:val="004B79C9"/>
    <w:rsid w:val="004C00DD"/>
    <w:rsid w:val="004C05CF"/>
    <w:rsid w:val="004C0776"/>
    <w:rsid w:val="004C1EF8"/>
    <w:rsid w:val="004C2063"/>
    <w:rsid w:val="004C24C5"/>
    <w:rsid w:val="004C47D5"/>
    <w:rsid w:val="004C4CAF"/>
    <w:rsid w:val="004C5E33"/>
    <w:rsid w:val="004C60A3"/>
    <w:rsid w:val="004C6CDA"/>
    <w:rsid w:val="004D10D4"/>
    <w:rsid w:val="004D16BD"/>
    <w:rsid w:val="004D1C60"/>
    <w:rsid w:val="004D2AAB"/>
    <w:rsid w:val="004D6E90"/>
    <w:rsid w:val="004D6F2B"/>
    <w:rsid w:val="004E0248"/>
    <w:rsid w:val="004E21A3"/>
    <w:rsid w:val="004E32EA"/>
    <w:rsid w:val="004E44A0"/>
    <w:rsid w:val="004E6866"/>
    <w:rsid w:val="004E7E85"/>
    <w:rsid w:val="004F0C58"/>
    <w:rsid w:val="004F3222"/>
    <w:rsid w:val="004F3639"/>
    <w:rsid w:val="004F3BFA"/>
    <w:rsid w:val="004F4E3C"/>
    <w:rsid w:val="004F5A1A"/>
    <w:rsid w:val="004F77A3"/>
    <w:rsid w:val="005000AB"/>
    <w:rsid w:val="00500F3C"/>
    <w:rsid w:val="005025EE"/>
    <w:rsid w:val="00503DDF"/>
    <w:rsid w:val="00505524"/>
    <w:rsid w:val="00506688"/>
    <w:rsid w:val="00506B89"/>
    <w:rsid w:val="00510588"/>
    <w:rsid w:val="00510F9C"/>
    <w:rsid w:val="0051146C"/>
    <w:rsid w:val="0051220B"/>
    <w:rsid w:val="00512253"/>
    <w:rsid w:val="00512484"/>
    <w:rsid w:val="00514449"/>
    <w:rsid w:val="00515419"/>
    <w:rsid w:val="005157BD"/>
    <w:rsid w:val="005209B5"/>
    <w:rsid w:val="005214A3"/>
    <w:rsid w:val="005222E7"/>
    <w:rsid w:val="00523A8B"/>
    <w:rsid w:val="00523E04"/>
    <w:rsid w:val="00525003"/>
    <w:rsid w:val="0052590B"/>
    <w:rsid w:val="00525EF9"/>
    <w:rsid w:val="00526591"/>
    <w:rsid w:val="00527178"/>
    <w:rsid w:val="005278CB"/>
    <w:rsid w:val="00527ABB"/>
    <w:rsid w:val="00534D42"/>
    <w:rsid w:val="005350A5"/>
    <w:rsid w:val="00536379"/>
    <w:rsid w:val="00537238"/>
    <w:rsid w:val="005400C5"/>
    <w:rsid w:val="005404CD"/>
    <w:rsid w:val="00540BE0"/>
    <w:rsid w:val="00540BEF"/>
    <w:rsid w:val="005415B2"/>
    <w:rsid w:val="00542C9A"/>
    <w:rsid w:val="005436C2"/>
    <w:rsid w:val="005442D4"/>
    <w:rsid w:val="0054586A"/>
    <w:rsid w:val="0054631F"/>
    <w:rsid w:val="00546C24"/>
    <w:rsid w:val="005471BA"/>
    <w:rsid w:val="00547BE6"/>
    <w:rsid w:val="0055034F"/>
    <w:rsid w:val="0055288D"/>
    <w:rsid w:val="0055306A"/>
    <w:rsid w:val="00555259"/>
    <w:rsid w:val="00555C66"/>
    <w:rsid w:val="005569EF"/>
    <w:rsid w:val="00556BDE"/>
    <w:rsid w:val="00560D57"/>
    <w:rsid w:val="00562A94"/>
    <w:rsid w:val="00563FAD"/>
    <w:rsid w:val="005701C1"/>
    <w:rsid w:val="005703BF"/>
    <w:rsid w:val="00570754"/>
    <w:rsid w:val="005709F7"/>
    <w:rsid w:val="00570F99"/>
    <w:rsid w:val="005710A9"/>
    <w:rsid w:val="00571B11"/>
    <w:rsid w:val="00571C7C"/>
    <w:rsid w:val="00571D1B"/>
    <w:rsid w:val="00571DA3"/>
    <w:rsid w:val="005738F5"/>
    <w:rsid w:val="00573D34"/>
    <w:rsid w:val="00575963"/>
    <w:rsid w:val="00575EBE"/>
    <w:rsid w:val="0058039C"/>
    <w:rsid w:val="00580A63"/>
    <w:rsid w:val="00583379"/>
    <w:rsid w:val="0058417C"/>
    <w:rsid w:val="00586EC6"/>
    <w:rsid w:val="00587DDE"/>
    <w:rsid w:val="00591FD7"/>
    <w:rsid w:val="00593043"/>
    <w:rsid w:val="00595B60"/>
    <w:rsid w:val="00595BF0"/>
    <w:rsid w:val="00595ED2"/>
    <w:rsid w:val="00597E16"/>
    <w:rsid w:val="005A0B1D"/>
    <w:rsid w:val="005A1846"/>
    <w:rsid w:val="005A258C"/>
    <w:rsid w:val="005A3560"/>
    <w:rsid w:val="005A464E"/>
    <w:rsid w:val="005A62FC"/>
    <w:rsid w:val="005A6C99"/>
    <w:rsid w:val="005A7D5D"/>
    <w:rsid w:val="005B0040"/>
    <w:rsid w:val="005B011A"/>
    <w:rsid w:val="005B0283"/>
    <w:rsid w:val="005B1ADA"/>
    <w:rsid w:val="005B1D8F"/>
    <w:rsid w:val="005B1E94"/>
    <w:rsid w:val="005B5B3D"/>
    <w:rsid w:val="005B64CF"/>
    <w:rsid w:val="005B78A3"/>
    <w:rsid w:val="005C0E87"/>
    <w:rsid w:val="005C16F3"/>
    <w:rsid w:val="005C3758"/>
    <w:rsid w:val="005C4D72"/>
    <w:rsid w:val="005C50C1"/>
    <w:rsid w:val="005C62C2"/>
    <w:rsid w:val="005D2306"/>
    <w:rsid w:val="005D4A74"/>
    <w:rsid w:val="005D5E91"/>
    <w:rsid w:val="005D67EF"/>
    <w:rsid w:val="005D6DBA"/>
    <w:rsid w:val="005D6E8D"/>
    <w:rsid w:val="005E3064"/>
    <w:rsid w:val="005E4AAE"/>
    <w:rsid w:val="005E6AEE"/>
    <w:rsid w:val="005E72B2"/>
    <w:rsid w:val="005F1115"/>
    <w:rsid w:val="005F1AB6"/>
    <w:rsid w:val="005F27F2"/>
    <w:rsid w:val="005F2B27"/>
    <w:rsid w:val="005F3567"/>
    <w:rsid w:val="005F3AFE"/>
    <w:rsid w:val="005F424D"/>
    <w:rsid w:val="005F55F5"/>
    <w:rsid w:val="005F5EC1"/>
    <w:rsid w:val="005F67A9"/>
    <w:rsid w:val="005F6B6D"/>
    <w:rsid w:val="006008F8"/>
    <w:rsid w:val="006020DC"/>
    <w:rsid w:val="00603A59"/>
    <w:rsid w:val="00605AAB"/>
    <w:rsid w:val="00606A61"/>
    <w:rsid w:val="00606BEB"/>
    <w:rsid w:val="00607C42"/>
    <w:rsid w:val="0061014A"/>
    <w:rsid w:val="0061054B"/>
    <w:rsid w:val="00612FB0"/>
    <w:rsid w:val="0061356D"/>
    <w:rsid w:val="00613E26"/>
    <w:rsid w:val="00615641"/>
    <w:rsid w:val="00616959"/>
    <w:rsid w:val="0062036E"/>
    <w:rsid w:val="00620B3D"/>
    <w:rsid w:val="006211D0"/>
    <w:rsid w:val="00621595"/>
    <w:rsid w:val="0062359D"/>
    <w:rsid w:val="00623634"/>
    <w:rsid w:val="00624D0C"/>
    <w:rsid w:val="006274B4"/>
    <w:rsid w:val="006307BA"/>
    <w:rsid w:val="006315BA"/>
    <w:rsid w:val="006327B1"/>
    <w:rsid w:val="00634C4A"/>
    <w:rsid w:val="0063532E"/>
    <w:rsid w:val="00637063"/>
    <w:rsid w:val="0063737C"/>
    <w:rsid w:val="00637BDC"/>
    <w:rsid w:val="00640622"/>
    <w:rsid w:val="006418C9"/>
    <w:rsid w:val="00642BD6"/>
    <w:rsid w:val="00645046"/>
    <w:rsid w:val="0064527A"/>
    <w:rsid w:val="006458FD"/>
    <w:rsid w:val="00645EA2"/>
    <w:rsid w:val="00651BC2"/>
    <w:rsid w:val="00651E6D"/>
    <w:rsid w:val="00653D2D"/>
    <w:rsid w:val="006555E7"/>
    <w:rsid w:val="006560B6"/>
    <w:rsid w:val="006573F2"/>
    <w:rsid w:val="00662AD0"/>
    <w:rsid w:val="00662F08"/>
    <w:rsid w:val="00663589"/>
    <w:rsid w:val="006649CD"/>
    <w:rsid w:val="00665D75"/>
    <w:rsid w:val="006708E3"/>
    <w:rsid w:val="00670DDC"/>
    <w:rsid w:val="00671389"/>
    <w:rsid w:val="00671EB4"/>
    <w:rsid w:val="00673CDC"/>
    <w:rsid w:val="0067443B"/>
    <w:rsid w:val="00675CDA"/>
    <w:rsid w:val="006770AA"/>
    <w:rsid w:val="00682486"/>
    <w:rsid w:val="006837D1"/>
    <w:rsid w:val="00684CE6"/>
    <w:rsid w:val="00684E2B"/>
    <w:rsid w:val="00687C7E"/>
    <w:rsid w:val="00690569"/>
    <w:rsid w:val="00690FDA"/>
    <w:rsid w:val="00691E61"/>
    <w:rsid w:val="006937C6"/>
    <w:rsid w:val="00693C5E"/>
    <w:rsid w:val="00693CEE"/>
    <w:rsid w:val="00694EEA"/>
    <w:rsid w:val="006955B4"/>
    <w:rsid w:val="00695DEF"/>
    <w:rsid w:val="00696476"/>
    <w:rsid w:val="00696C74"/>
    <w:rsid w:val="006A10FA"/>
    <w:rsid w:val="006A40E6"/>
    <w:rsid w:val="006A516B"/>
    <w:rsid w:val="006A5362"/>
    <w:rsid w:val="006A543A"/>
    <w:rsid w:val="006A5C07"/>
    <w:rsid w:val="006A6D5B"/>
    <w:rsid w:val="006A75FA"/>
    <w:rsid w:val="006B07D5"/>
    <w:rsid w:val="006B1309"/>
    <w:rsid w:val="006B31E6"/>
    <w:rsid w:val="006B3923"/>
    <w:rsid w:val="006B3F3E"/>
    <w:rsid w:val="006B4AA2"/>
    <w:rsid w:val="006B53C4"/>
    <w:rsid w:val="006B586B"/>
    <w:rsid w:val="006B5923"/>
    <w:rsid w:val="006B5F6E"/>
    <w:rsid w:val="006B67D9"/>
    <w:rsid w:val="006B6BCA"/>
    <w:rsid w:val="006B6C14"/>
    <w:rsid w:val="006B715E"/>
    <w:rsid w:val="006B75A1"/>
    <w:rsid w:val="006C1D6E"/>
    <w:rsid w:val="006C2EF6"/>
    <w:rsid w:val="006C3A68"/>
    <w:rsid w:val="006C3B08"/>
    <w:rsid w:val="006C6AB1"/>
    <w:rsid w:val="006C6E6B"/>
    <w:rsid w:val="006D145F"/>
    <w:rsid w:val="006D2000"/>
    <w:rsid w:val="006D2D39"/>
    <w:rsid w:val="006D2F31"/>
    <w:rsid w:val="006D4250"/>
    <w:rsid w:val="006D4E0E"/>
    <w:rsid w:val="006D5861"/>
    <w:rsid w:val="006D5CE2"/>
    <w:rsid w:val="006D7854"/>
    <w:rsid w:val="006E06D1"/>
    <w:rsid w:val="006E1313"/>
    <w:rsid w:val="006E2DC8"/>
    <w:rsid w:val="006E6F7E"/>
    <w:rsid w:val="006E7356"/>
    <w:rsid w:val="006E77C8"/>
    <w:rsid w:val="006F0F9C"/>
    <w:rsid w:val="006F149D"/>
    <w:rsid w:val="006F1A46"/>
    <w:rsid w:val="006F4F06"/>
    <w:rsid w:val="006F5A4E"/>
    <w:rsid w:val="006F5D37"/>
    <w:rsid w:val="006F6005"/>
    <w:rsid w:val="007005EA"/>
    <w:rsid w:val="00703062"/>
    <w:rsid w:val="00703B6C"/>
    <w:rsid w:val="00703BB0"/>
    <w:rsid w:val="00704519"/>
    <w:rsid w:val="00704C88"/>
    <w:rsid w:val="00704EA1"/>
    <w:rsid w:val="00705C40"/>
    <w:rsid w:val="00706482"/>
    <w:rsid w:val="00706754"/>
    <w:rsid w:val="00706BEF"/>
    <w:rsid w:val="00707ECE"/>
    <w:rsid w:val="00710CE8"/>
    <w:rsid w:val="00711350"/>
    <w:rsid w:val="007116BC"/>
    <w:rsid w:val="00711961"/>
    <w:rsid w:val="00711CA6"/>
    <w:rsid w:val="007165CE"/>
    <w:rsid w:val="00717CEB"/>
    <w:rsid w:val="0072035D"/>
    <w:rsid w:val="00720968"/>
    <w:rsid w:val="00721705"/>
    <w:rsid w:val="00721B7A"/>
    <w:rsid w:val="00721D12"/>
    <w:rsid w:val="00721F8B"/>
    <w:rsid w:val="007237CE"/>
    <w:rsid w:val="00724570"/>
    <w:rsid w:val="00724688"/>
    <w:rsid w:val="0072586B"/>
    <w:rsid w:val="007272F1"/>
    <w:rsid w:val="0073062D"/>
    <w:rsid w:val="0073093B"/>
    <w:rsid w:val="0073254D"/>
    <w:rsid w:val="007340F3"/>
    <w:rsid w:val="00735704"/>
    <w:rsid w:val="00736A49"/>
    <w:rsid w:val="007419A1"/>
    <w:rsid w:val="00743B71"/>
    <w:rsid w:val="00743C2D"/>
    <w:rsid w:val="00743E36"/>
    <w:rsid w:val="00743F05"/>
    <w:rsid w:val="007441C1"/>
    <w:rsid w:val="007446F7"/>
    <w:rsid w:val="00744EBB"/>
    <w:rsid w:val="00745B0A"/>
    <w:rsid w:val="00745DBE"/>
    <w:rsid w:val="007468AC"/>
    <w:rsid w:val="00746AE2"/>
    <w:rsid w:val="00750C82"/>
    <w:rsid w:val="00750E3A"/>
    <w:rsid w:val="00752035"/>
    <w:rsid w:val="00752582"/>
    <w:rsid w:val="0076100C"/>
    <w:rsid w:val="007612A5"/>
    <w:rsid w:val="00763CAE"/>
    <w:rsid w:val="00763F95"/>
    <w:rsid w:val="007651ED"/>
    <w:rsid w:val="00766C87"/>
    <w:rsid w:val="00771043"/>
    <w:rsid w:val="00773AF7"/>
    <w:rsid w:val="00774FFD"/>
    <w:rsid w:val="00780378"/>
    <w:rsid w:val="0078085E"/>
    <w:rsid w:val="00781BD4"/>
    <w:rsid w:val="00782562"/>
    <w:rsid w:val="007828B4"/>
    <w:rsid w:val="00784832"/>
    <w:rsid w:val="00784EA0"/>
    <w:rsid w:val="00785478"/>
    <w:rsid w:val="00785D77"/>
    <w:rsid w:val="00786111"/>
    <w:rsid w:val="00787F29"/>
    <w:rsid w:val="00790963"/>
    <w:rsid w:val="0079154B"/>
    <w:rsid w:val="00791F1E"/>
    <w:rsid w:val="007927BE"/>
    <w:rsid w:val="007935B8"/>
    <w:rsid w:val="00793EDF"/>
    <w:rsid w:val="00794854"/>
    <w:rsid w:val="00794ADE"/>
    <w:rsid w:val="00794F3D"/>
    <w:rsid w:val="00795CE9"/>
    <w:rsid w:val="00796045"/>
    <w:rsid w:val="007968AC"/>
    <w:rsid w:val="007969AB"/>
    <w:rsid w:val="00796F5A"/>
    <w:rsid w:val="007973D8"/>
    <w:rsid w:val="00797801"/>
    <w:rsid w:val="007A0B39"/>
    <w:rsid w:val="007A14A4"/>
    <w:rsid w:val="007A168F"/>
    <w:rsid w:val="007A2346"/>
    <w:rsid w:val="007A28E4"/>
    <w:rsid w:val="007A3BB3"/>
    <w:rsid w:val="007A3F91"/>
    <w:rsid w:val="007A405C"/>
    <w:rsid w:val="007A5AD1"/>
    <w:rsid w:val="007A5B7B"/>
    <w:rsid w:val="007A65A9"/>
    <w:rsid w:val="007B0128"/>
    <w:rsid w:val="007B0A06"/>
    <w:rsid w:val="007B0B24"/>
    <w:rsid w:val="007B1751"/>
    <w:rsid w:val="007B1C83"/>
    <w:rsid w:val="007B4181"/>
    <w:rsid w:val="007B5C5C"/>
    <w:rsid w:val="007B6C40"/>
    <w:rsid w:val="007B6CE0"/>
    <w:rsid w:val="007B7B37"/>
    <w:rsid w:val="007B7C41"/>
    <w:rsid w:val="007C05C5"/>
    <w:rsid w:val="007C11E9"/>
    <w:rsid w:val="007C433E"/>
    <w:rsid w:val="007C4452"/>
    <w:rsid w:val="007C4B3C"/>
    <w:rsid w:val="007C4DB1"/>
    <w:rsid w:val="007C6046"/>
    <w:rsid w:val="007C6F0C"/>
    <w:rsid w:val="007D0292"/>
    <w:rsid w:val="007D136C"/>
    <w:rsid w:val="007D21AC"/>
    <w:rsid w:val="007D24B0"/>
    <w:rsid w:val="007D3882"/>
    <w:rsid w:val="007D39E4"/>
    <w:rsid w:val="007D3FE7"/>
    <w:rsid w:val="007D568A"/>
    <w:rsid w:val="007D574E"/>
    <w:rsid w:val="007D57C0"/>
    <w:rsid w:val="007D67CB"/>
    <w:rsid w:val="007D6BFE"/>
    <w:rsid w:val="007E2046"/>
    <w:rsid w:val="007E3385"/>
    <w:rsid w:val="007E3883"/>
    <w:rsid w:val="007E4876"/>
    <w:rsid w:val="007E48CD"/>
    <w:rsid w:val="007E4ACB"/>
    <w:rsid w:val="007E4FBB"/>
    <w:rsid w:val="007E55BF"/>
    <w:rsid w:val="007E59E3"/>
    <w:rsid w:val="007E5E39"/>
    <w:rsid w:val="007E71B1"/>
    <w:rsid w:val="007E7B4E"/>
    <w:rsid w:val="007E7F02"/>
    <w:rsid w:val="007F0292"/>
    <w:rsid w:val="007F0AB7"/>
    <w:rsid w:val="007F0CE2"/>
    <w:rsid w:val="007F0EFF"/>
    <w:rsid w:val="007F1375"/>
    <w:rsid w:val="007F1AFD"/>
    <w:rsid w:val="007F30E4"/>
    <w:rsid w:val="007F3176"/>
    <w:rsid w:val="0080064F"/>
    <w:rsid w:val="00801B85"/>
    <w:rsid w:val="00803850"/>
    <w:rsid w:val="008039E8"/>
    <w:rsid w:val="00804385"/>
    <w:rsid w:val="00804E0E"/>
    <w:rsid w:val="00805AFD"/>
    <w:rsid w:val="008078D8"/>
    <w:rsid w:val="0080798E"/>
    <w:rsid w:val="00811D5B"/>
    <w:rsid w:val="00813C51"/>
    <w:rsid w:val="00814BF1"/>
    <w:rsid w:val="00816CCB"/>
    <w:rsid w:val="00817572"/>
    <w:rsid w:val="00817713"/>
    <w:rsid w:val="008208C3"/>
    <w:rsid w:val="008220F1"/>
    <w:rsid w:val="0082340B"/>
    <w:rsid w:val="00823D6A"/>
    <w:rsid w:val="00827B29"/>
    <w:rsid w:val="00827DB6"/>
    <w:rsid w:val="008304B2"/>
    <w:rsid w:val="00830999"/>
    <w:rsid w:val="00830D5E"/>
    <w:rsid w:val="00830F69"/>
    <w:rsid w:val="008324D9"/>
    <w:rsid w:val="00833418"/>
    <w:rsid w:val="0083387F"/>
    <w:rsid w:val="00834458"/>
    <w:rsid w:val="00834AEA"/>
    <w:rsid w:val="00835841"/>
    <w:rsid w:val="00835BF8"/>
    <w:rsid w:val="00835C97"/>
    <w:rsid w:val="00835FB7"/>
    <w:rsid w:val="00837465"/>
    <w:rsid w:val="0084002E"/>
    <w:rsid w:val="00840159"/>
    <w:rsid w:val="00840621"/>
    <w:rsid w:val="00841243"/>
    <w:rsid w:val="00841457"/>
    <w:rsid w:val="0084374E"/>
    <w:rsid w:val="00844842"/>
    <w:rsid w:val="00844A53"/>
    <w:rsid w:val="00844B99"/>
    <w:rsid w:val="00844DD0"/>
    <w:rsid w:val="008455C8"/>
    <w:rsid w:val="0084637C"/>
    <w:rsid w:val="00846407"/>
    <w:rsid w:val="0085006A"/>
    <w:rsid w:val="0085089F"/>
    <w:rsid w:val="0085206E"/>
    <w:rsid w:val="00852273"/>
    <w:rsid w:val="0085293D"/>
    <w:rsid w:val="00852AD4"/>
    <w:rsid w:val="00852BA8"/>
    <w:rsid w:val="00852BF0"/>
    <w:rsid w:val="00853718"/>
    <w:rsid w:val="008541EF"/>
    <w:rsid w:val="00856AC7"/>
    <w:rsid w:val="00856F09"/>
    <w:rsid w:val="00856FA4"/>
    <w:rsid w:val="00857EA3"/>
    <w:rsid w:val="00860E60"/>
    <w:rsid w:val="0086102A"/>
    <w:rsid w:val="0086162B"/>
    <w:rsid w:val="00861710"/>
    <w:rsid w:val="00861D5C"/>
    <w:rsid w:val="00861E7C"/>
    <w:rsid w:val="008626D8"/>
    <w:rsid w:val="00865207"/>
    <w:rsid w:val="008656A7"/>
    <w:rsid w:val="00865FA3"/>
    <w:rsid w:val="00866231"/>
    <w:rsid w:val="0087026C"/>
    <w:rsid w:val="00871262"/>
    <w:rsid w:val="0087170E"/>
    <w:rsid w:val="00871D4E"/>
    <w:rsid w:val="00871E7B"/>
    <w:rsid w:val="008721BB"/>
    <w:rsid w:val="0087566D"/>
    <w:rsid w:val="00875B50"/>
    <w:rsid w:val="00875B51"/>
    <w:rsid w:val="00875F2D"/>
    <w:rsid w:val="008764DC"/>
    <w:rsid w:val="008803A1"/>
    <w:rsid w:val="00882CC2"/>
    <w:rsid w:val="0088325A"/>
    <w:rsid w:val="00883930"/>
    <w:rsid w:val="008839E7"/>
    <w:rsid w:val="00884535"/>
    <w:rsid w:val="008902BE"/>
    <w:rsid w:val="0089038F"/>
    <w:rsid w:val="00890CDA"/>
    <w:rsid w:val="00891BBA"/>
    <w:rsid w:val="00892079"/>
    <w:rsid w:val="00892B90"/>
    <w:rsid w:val="00896535"/>
    <w:rsid w:val="00896683"/>
    <w:rsid w:val="00896E71"/>
    <w:rsid w:val="0089750B"/>
    <w:rsid w:val="00897589"/>
    <w:rsid w:val="008A0D4F"/>
    <w:rsid w:val="008A207A"/>
    <w:rsid w:val="008A39D7"/>
    <w:rsid w:val="008A55DE"/>
    <w:rsid w:val="008A5C34"/>
    <w:rsid w:val="008A63A9"/>
    <w:rsid w:val="008A7073"/>
    <w:rsid w:val="008A79F0"/>
    <w:rsid w:val="008A7F7E"/>
    <w:rsid w:val="008B04DB"/>
    <w:rsid w:val="008B09B4"/>
    <w:rsid w:val="008B1DF4"/>
    <w:rsid w:val="008B27FD"/>
    <w:rsid w:val="008B2FDB"/>
    <w:rsid w:val="008B3AF2"/>
    <w:rsid w:val="008B446D"/>
    <w:rsid w:val="008B515D"/>
    <w:rsid w:val="008B5D31"/>
    <w:rsid w:val="008B6705"/>
    <w:rsid w:val="008C09FD"/>
    <w:rsid w:val="008C22F3"/>
    <w:rsid w:val="008C3FD0"/>
    <w:rsid w:val="008C4794"/>
    <w:rsid w:val="008C4F01"/>
    <w:rsid w:val="008D1484"/>
    <w:rsid w:val="008D29E7"/>
    <w:rsid w:val="008D5104"/>
    <w:rsid w:val="008D75F4"/>
    <w:rsid w:val="008D795D"/>
    <w:rsid w:val="008D7B07"/>
    <w:rsid w:val="008E0D8F"/>
    <w:rsid w:val="008E0F4E"/>
    <w:rsid w:val="008E145C"/>
    <w:rsid w:val="008E1E94"/>
    <w:rsid w:val="008E2D99"/>
    <w:rsid w:val="008E30D4"/>
    <w:rsid w:val="008E38B0"/>
    <w:rsid w:val="008E4A60"/>
    <w:rsid w:val="008E744D"/>
    <w:rsid w:val="008F1E08"/>
    <w:rsid w:val="008F6FC8"/>
    <w:rsid w:val="0090045D"/>
    <w:rsid w:val="00900D8F"/>
    <w:rsid w:val="009014E3"/>
    <w:rsid w:val="009020ED"/>
    <w:rsid w:val="009026E8"/>
    <w:rsid w:val="00902D79"/>
    <w:rsid w:val="00902FDD"/>
    <w:rsid w:val="00905EEF"/>
    <w:rsid w:val="00906075"/>
    <w:rsid w:val="00906EB7"/>
    <w:rsid w:val="00907484"/>
    <w:rsid w:val="009102BF"/>
    <w:rsid w:val="00911490"/>
    <w:rsid w:val="009115F2"/>
    <w:rsid w:val="00911B11"/>
    <w:rsid w:val="00914ADB"/>
    <w:rsid w:val="00917182"/>
    <w:rsid w:val="00917329"/>
    <w:rsid w:val="00923B25"/>
    <w:rsid w:val="0092402E"/>
    <w:rsid w:val="009259BA"/>
    <w:rsid w:val="00926FCB"/>
    <w:rsid w:val="009303BB"/>
    <w:rsid w:val="00930BD3"/>
    <w:rsid w:val="0093108A"/>
    <w:rsid w:val="00931591"/>
    <w:rsid w:val="0093311A"/>
    <w:rsid w:val="009346D0"/>
    <w:rsid w:val="009419B4"/>
    <w:rsid w:val="00941A4C"/>
    <w:rsid w:val="00942645"/>
    <w:rsid w:val="00944A39"/>
    <w:rsid w:val="009461E6"/>
    <w:rsid w:val="009505B7"/>
    <w:rsid w:val="00950A3A"/>
    <w:rsid w:val="0095340A"/>
    <w:rsid w:val="00953AF6"/>
    <w:rsid w:val="009540E5"/>
    <w:rsid w:val="0095423E"/>
    <w:rsid w:val="00954581"/>
    <w:rsid w:val="0095466C"/>
    <w:rsid w:val="00954E5B"/>
    <w:rsid w:val="00955316"/>
    <w:rsid w:val="00955E45"/>
    <w:rsid w:val="009576BC"/>
    <w:rsid w:val="00957899"/>
    <w:rsid w:val="00960357"/>
    <w:rsid w:val="0096168C"/>
    <w:rsid w:val="00961840"/>
    <w:rsid w:val="009625E3"/>
    <w:rsid w:val="00962F2D"/>
    <w:rsid w:val="00963A7A"/>
    <w:rsid w:val="009672CD"/>
    <w:rsid w:val="00972996"/>
    <w:rsid w:val="009732B8"/>
    <w:rsid w:val="00974647"/>
    <w:rsid w:val="0097514A"/>
    <w:rsid w:val="009759C2"/>
    <w:rsid w:val="00975C72"/>
    <w:rsid w:val="00976869"/>
    <w:rsid w:val="00977740"/>
    <w:rsid w:val="00977CB4"/>
    <w:rsid w:val="009809B8"/>
    <w:rsid w:val="00981086"/>
    <w:rsid w:val="009818AF"/>
    <w:rsid w:val="00981B1C"/>
    <w:rsid w:val="0098222D"/>
    <w:rsid w:val="00985099"/>
    <w:rsid w:val="00985D32"/>
    <w:rsid w:val="00986514"/>
    <w:rsid w:val="00986FCC"/>
    <w:rsid w:val="009935C3"/>
    <w:rsid w:val="0099421F"/>
    <w:rsid w:val="00994FC8"/>
    <w:rsid w:val="009A0DE3"/>
    <w:rsid w:val="009A1643"/>
    <w:rsid w:val="009A215A"/>
    <w:rsid w:val="009A49D3"/>
    <w:rsid w:val="009A4F1B"/>
    <w:rsid w:val="009A66C5"/>
    <w:rsid w:val="009A66E7"/>
    <w:rsid w:val="009A79BA"/>
    <w:rsid w:val="009B14D1"/>
    <w:rsid w:val="009B1534"/>
    <w:rsid w:val="009B21FF"/>
    <w:rsid w:val="009B4963"/>
    <w:rsid w:val="009B4A3B"/>
    <w:rsid w:val="009B69D3"/>
    <w:rsid w:val="009B7BA7"/>
    <w:rsid w:val="009B7C01"/>
    <w:rsid w:val="009C0938"/>
    <w:rsid w:val="009C0C22"/>
    <w:rsid w:val="009C15D9"/>
    <w:rsid w:val="009C22C8"/>
    <w:rsid w:val="009C3F82"/>
    <w:rsid w:val="009C582A"/>
    <w:rsid w:val="009C5C56"/>
    <w:rsid w:val="009C72DD"/>
    <w:rsid w:val="009C78FD"/>
    <w:rsid w:val="009C7DF5"/>
    <w:rsid w:val="009D056C"/>
    <w:rsid w:val="009D060F"/>
    <w:rsid w:val="009D1ADE"/>
    <w:rsid w:val="009D3652"/>
    <w:rsid w:val="009D37CA"/>
    <w:rsid w:val="009D4229"/>
    <w:rsid w:val="009D4268"/>
    <w:rsid w:val="009E0251"/>
    <w:rsid w:val="009E09D0"/>
    <w:rsid w:val="009E1283"/>
    <w:rsid w:val="009E3A7F"/>
    <w:rsid w:val="009E4C9B"/>
    <w:rsid w:val="009E4DFC"/>
    <w:rsid w:val="009E5789"/>
    <w:rsid w:val="009E57B1"/>
    <w:rsid w:val="009E6379"/>
    <w:rsid w:val="009F020F"/>
    <w:rsid w:val="009F2152"/>
    <w:rsid w:val="009F3B63"/>
    <w:rsid w:val="009F43E2"/>
    <w:rsid w:val="009F6292"/>
    <w:rsid w:val="009F7809"/>
    <w:rsid w:val="009F7AF5"/>
    <w:rsid w:val="00A006F1"/>
    <w:rsid w:val="00A007A7"/>
    <w:rsid w:val="00A00D14"/>
    <w:rsid w:val="00A01408"/>
    <w:rsid w:val="00A02457"/>
    <w:rsid w:val="00A03190"/>
    <w:rsid w:val="00A0404B"/>
    <w:rsid w:val="00A06F66"/>
    <w:rsid w:val="00A0798C"/>
    <w:rsid w:val="00A07BDD"/>
    <w:rsid w:val="00A07F12"/>
    <w:rsid w:val="00A1105B"/>
    <w:rsid w:val="00A1213C"/>
    <w:rsid w:val="00A130E8"/>
    <w:rsid w:val="00A15B6B"/>
    <w:rsid w:val="00A15EB4"/>
    <w:rsid w:val="00A16172"/>
    <w:rsid w:val="00A16876"/>
    <w:rsid w:val="00A1755C"/>
    <w:rsid w:val="00A200AA"/>
    <w:rsid w:val="00A20558"/>
    <w:rsid w:val="00A211DD"/>
    <w:rsid w:val="00A2186F"/>
    <w:rsid w:val="00A2270B"/>
    <w:rsid w:val="00A23B89"/>
    <w:rsid w:val="00A23FE3"/>
    <w:rsid w:val="00A248C3"/>
    <w:rsid w:val="00A2496E"/>
    <w:rsid w:val="00A2515A"/>
    <w:rsid w:val="00A253E8"/>
    <w:rsid w:val="00A258B7"/>
    <w:rsid w:val="00A25A0C"/>
    <w:rsid w:val="00A25A83"/>
    <w:rsid w:val="00A262B6"/>
    <w:rsid w:val="00A26A9F"/>
    <w:rsid w:val="00A31FE2"/>
    <w:rsid w:val="00A32743"/>
    <w:rsid w:val="00A409DE"/>
    <w:rsid w:val="00A40FFB"/>
    <w:rsid w:val="00A41468"/>
    <w:rsid w:val="00A414A9"/>
    <w:rsid w:val="00A43418"/>
    <w:rsid w:val="00A44141"/>
    <w:rsid w:val="00A44880"/>
    <w:rsid w:val="00A44CCA"/>
    <w:rsid w:val="00A44D75"/>
    <w:rsid w:val="00A46494"/>
    <w:rsid w:val="00A47CF1"/>
    <w:rsid w:val="00A50418"/>
    <w:rsid w:val="00A54A47"/>
    <w:rsid w:val="00A56D26"/>
    <w:rsid w:val="00A571A7"/>
    <w:rsid w:val="00A5749A"/>
    <w:rsid w:val="00A57BA8"/>
    <w:rsid w:val="00A608FB"/>
    <w:rsid w:val="00A60D83"/>
    <w:rsid w:val="00A60F68"/>
    <w:rsid w:val="00A63DF3"/>
    <w:rsid w:val="00A65C78"/>
    <w:rsid w:val="00A660A8"/>
    <w:rsid w:val="00A66A45"/>
    <w:rsid w:val="00A67591"/>
    <w:rsid w:val="00A67CA6"/>
    <w:rsid w:val="00A70E7B"/>
    <w:rsid w:val="00A717EA"/>
    <w:rsid w:val="00A73B84"/>
    <w:rsid w:val="00A7411D"/>
    <w:rsid w:val="00A756C4"/>
    <w:rsid w:val="00A7592B"/>
    <w:rsid w:val="00A76094"/>
    <w:rsid w:val="00A768E2"/>
    <w:rsid w:val="00A77714"/>
    <w:rsid w:val="00A81C7D"/>
    <w:rsid w:val="00A82C52"/>
    <w:rsid w:val="00A838E8"/>
    <w:rsid w:val="00A83C15"/>
    <w:rsid w:val="00A84EC4"/>
    <w:rsid w:val="00A86CB6"/>
    <w:rsid w:val="00A90D55"/>
    <w:rsid w:val="00A9213E"/>
    <w:rsid w:val="00A944D8"/>
    <w:rsid w:val="00A959E7"/>
    <w:rsid w:val="00A95BBA"/>
    <w:rsid w:val="00A961EE"/>
    <w:rsid w:val="00AA04B3"/>
    <w:rsid w:val="00AA1253"/>
    <w:rsid w:val="00AA1ED0"/>
    <w:rsid w:val="00AA1F5B"/>
    <w:rsid w:val="00AA28EF"/>
    <w:rsid w:val="00AA3593"/>
    <w:rsid w:val="00AA38CA"/>
    <w:rsid w:val="00AA493E"/>
    <w:rsid w:val="00AA73AF"/>
    <w:rsid w:val="00AB0A8A"/>
    <w:rsid w:val="00AB1754"/>
    <w:rsid w:val="00AB1F8D"/>
    <w:rsid w:val="00AB27DD"/>
    <w:rsid w:val="00AB592E"/>
    <w:rsid w:val="00AB63A9"/>
    <w:rsid w:val="00AC0965"/>
    <w:rsid w:val="00AC37BE"/>
    <w:rsid w:val="00AC439D"/>
    <w:rsid w:val="00AC62CC"/>
    <w:rsid w:val="00AC713F"/>
    <w:rsid w:val="00AC7329"/>
    <w:rsid w:val="00AC7D96"/>
    <w:rsid w:val="00AD00E4"/>
    <w:rsid w:val="00AD067E"/>
    <w:rsid w:val="00AD168B"/>
    <w:rsid w:val="00AD1B4E"/>
    <w:rsid w:val="00AD2603"/>
    <w:rsid w:val="00AD2801"/>
    <w:rsid w:val="00AD3496"/>
    <w:rsid w:val="00AD49A1"/>
    <w:rsid w:val="00AD5771"/>
    <w:rsid w:val="00AD6870"/>
    <w:rsid w:val="00AD68C5"/>
    <w:rsid w:val="00AD7F8F"/>
    <w:rsid w:val="00AE0BF9"/>
    <w:rsid w:val="00AE1273"/>
    <w:rsid w:val="00AE18C5"/>
    <w:rsid w:val="00AE2CF4"/>
    <w:rsid w:val="00AE2D29"/>
    <w:rsid w:val="00AE2F15"/>
    <w:rsid w:val="00AE4624"/>
    <w:rsid w:val="00AE4B3E"/>
    <w:rsid w:val="00AE5E14"/>
    <w:rsid w:val="00AE6115"/>
    <w:rsid w:val="00AE625B"/>
    <w:rsid w:val="00AF01B2"/>
    <w:rsid w:val="00AF1103"/>
    <w:rsid w:val="00AF1668"/>
    <w:rsid w:val="00AF28DE"/>
    <w:rsid w:val="00AF4FA5"/>
    <w:rsid w:val="00AF6ECC"/>
    <w:rsid w:val="00B022DC"/>
    <w:rsid w:val="00B04562"/>
    <w:rsid w:val="00B0472F"/>
    <w:rsid w:val="00B06930"/>
    <w:rsid w:val="00B0773A"/>
    <w:rsid w:val="00B07955"/>
    <w:rsid w:val="00B1176B"/>
    <w:rsid w:val="00B140B8"/>
    <w:rsid w:val="00B14FAA"/>
    <w:rsid w:val="00B15BED"/>
    <w:rsid w:val="00B15D30"/>
    <w:rsid w:val="00B16D18"/>
    <w:rsid w:val="00B1738A"/>
    <w:rsid w:val="00B177DE"/>
    <w:rsid w:val="00B20624"/>
    <w:rsid w:val="00B23436"/>
    <w:rsid w:val="00B237F1"/>
    <w:rsid w:val="00B23F10"/>
    <w:rsid w:val="00B24328"/>
    <w:rsid w:val="00B24ED4"/>
    <w:rsid w:val="00B24F33"/>
    <w:rsid w:val="00B26354"/>
    <w:rsid w:val="00B26CA0"/>
    <w:rsid w:val="00B31965"/>
    <w:rsid w:val="00B32179"/>
    <w:rsid w:val="00B32341"/>
    <w:rsid w:val="00B32C2B"/>
    <w:rsid w:val="00B33007"/>
    <w:rsid w:val="00B331A9"/>
    <w:rsid w:val="00B3336F"/>
    <w:rsid w:val="00B33498"/>
    <w:rsid w:val="00B334DF"/>
    <w:rsid w:val="00B33598"/>
    <w:rsid w:val="00B36569"/>
    <w:rsid w:val="00B37345"/>
    <w:rsid w:val="00B37F53"/>
    <w:rsid w:val="00B40A05"/>
    <w:rsid w:val="00B40A3E"/>
    <w:rsid w:val="00B427BB"/>
    <w:rsid w:val="00B43BA2"/>
    <w:rsid w:val="00B449EE"/>
    <w:rsid w:val="00B454AE"/>
    <w:rsid w:val="00B50227"/>
    <w:rsid w:val="00B50510"/>
    <w:rsid w:val="00B50C2F"/>
    <w:rsid w:val="00B522CD"/>
    <w:rsid w:val="00B55143"/>
    <w:rsid w:val="00B555C8"/>
    <w:rsid w:val="00B55917"/>
    <w:rsid w:val="00B5646A"/>
    <w:rsid w:val="00B56F3D"/>
    <w:rsid w:val="00B57921"/>
    <w:rsid w:val="00B57E78"/>
    <w:rsid w:val="00B57EB8"/>
    <w:rsid w:val="00B609F6"/>
    <w:rsid w:val="00B60E75"/>
    <w:rsid w:val="00B63C82"/>
    <w:rsid w:val="00B643A6"/>
    <w:rsid w:val="00B645A9"/>
    <w:rsid w:val="00B64DD6"/>
    <w:rsid w:val="00B66505"/>
    <w:rsid w:val="00B6710C"/>
    <w:rsid w:val="00B67E84"/>
    <w:rsid w:val="00B72076"/>
    <w:rsid w:val="00B72303"/>
    <w:rsid w:val="00B72C72"/>
    <w:rsid w:val="00B72ED9"/>
    <w:rsid w:val="00B731E4"/>
    <w:rsid w:val="00B751CE"/>
    <w:rsid w:val="00B75A43"/>
    <w:rsid w:val="00B75A8B"/>
    <w:rsid w:val="00B75B61"/>
    <w:rsid w:val="00B76796"/>
    <w:rsid w:val="00B771E0"/>
    <w:rsid w:val="00B7793B"/>
    <w:rsid w:val="00B77EE7"/>
    <w:rsid w:val="00B80EDD"/>
    <w:rsid w:val="00B812BD"/>
    <w:rsid w:val="00B81964"/>
    <w:rsid w:val="00B82277"/>
    <w:rsid w:val="00B83F87"/>
    <w:rsid w:val="00B842CF"/>
    <w:rsid w:val="00B8478F"/>
    <w:rsid w:val="00B91676"/>
    <w:rsid w:val="00B9322B"/>
    <w:rsid w:val="00B942ED"/>
    <w:rsid w:val="00B955D5"/>
    <w:rsid w:val="00B956B2"/>
    <w:rsid w:val="00B95833"/>
    <w:rsid w:val="00B95A76"/>
    <w:rsid w:val="00BA1824"/>
    <w:rsid w:val="00BA2D98"/>
    <w:rsid w:val="00BA2F0C"/>
    <w:rsid w:val="00BA30D1"/>
    <w:rsid w:val="00BA30E1"/>
    <w:rsid w:val="00BA4609"/>
    <w:rsid w:val="00BA5BE2"/>
    <w:rsid w:val="00BA7F46"/>
    <w:rsid w:val="00BB0A0A"/>
    <w:rsid w:val="00BB133C"/>
    <w:rsid w:val="00BB134D"/>
    <w:rsid w:val="00BB1F04"/>
    <w:rsid w:val="00BB2C59"/>
    <w:rsid w:val="00BB3751"/>
    <w:rsid w:val="00BB45B5"/>
    <w:rsid w:val="00BB4DDE"/>
    <w:rsid w:val="00BB6064"/>
    <w:rsid w:val="00BB65CE"/>
    <w:rsid w:val="00BB7012"/>
    <w:rsid w:val="00BC09D1"/>
    <w:rsid w:val="00BC1CF3"/>
    <w:rsid w:val="00BC2BE0"/>
    <w:rsid w:val="00BC3573"/>
    <w:rsid w:val="00BC7F82"/>
    <w:rsid w:val="00BD03DE"/>
    <w:rsid w:val="00BD2A49"/>
    <w:rsid w:val="00BD3588"/>
    <w:rsid w:val="00BD3683"/>
    <w:rsid w:val="00BD40AB"/>
    <w:rsid w:val="00BD6297"/>
    <w:rsid w:val="00BD6806"/>
    <w:rsid w:val="00BD7433"/>
    <w:rsid w:val="00BD7831"/>
    <w:rsid w:val="00BD7C10"/>
    <w:rsid w:val="00BD7D4F"/>
    <w:rsid w:val="00BE046F"/>
    <w:rsid w:val="00BE0DEB"/>
    <w:rsid w:val="00BE2AB8"/>
    <w:rsid w:val="00BE2FC1"/>
    <w:rsid w:val="00BE3142"/>
    <w:rsid w:val="00BE4039"/>
    <w:rsid w:val="00BE464C"/>
    <w:rsid w:val="00BE6365"/>
    <w:rsid w:val="00BF01B7"/>
    <w:rsid w:val="00BF0B7F"/>
    <w:rsid w:val="00BF2988"/>
    <w:rsid w:val="00BF421F"/>
    <w:rsid w:val="00BF4720"/>
    <w:rsid w:val="00BF4F49"/>
    <w:rsid w:val="00BF6759"/>
    <w:rsid w:val="00BF70A6"/>
    <w:rsid w:val="00BF7B4F"/>
    <w:rsid w:val="00BF7B63"/>
    <w:rsid w:val="00C0359D"/>
    <w:rsid w:val="00C038EC"/>
    <w:rsid w:val="00C05C6D"/>
    <w:rsid w:val="00C072D7"/>
    <w:rsid w:val="00C104DB"/>
    <w:rsid w:val="00C10F5B"/>
    <w:rsid w:val="00C1122B"/>
    <w:rsid w:val="00C127F2"/>
    <w:rsid w:val="00C13B34"/>
    <w:rsid w:val="00C13F26"/>
    <w:rsid w:val="00C1474E"/>
    <w:rsid w:val="00C14C37"/>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E7C"/>
    <w:rsid w:val="00C276CD"/>
    <w:rsid w:val="00C27827"/>
    <w:rsid w:val="00C30A97"/>
    <w:rsid w:val="00C31DDC"/>
    <w:rsid w:val="00C3223A"/>
    <w:rsid w:val="00C34168"/>
    <w:rsid w:val="00C34326"/>
    <w:rsid w:val="00C34CEB"/>
    <w:rsid w:val="00C35481"/>
    <w:rsid w:val="00C36201"/>
    <w:rsid w:val="00C368E8"/>
    <w:rsid w:val="00C36C3D"/>
    <w:rsid w:val="00C372C7"/>
    <w:rsid w:val="00C42443"/>
    <w:rsid w:val="00C42B5F"/>
    <w:rsid w:val="00C42CBA"/>
    <w:rsid w:val="00C4338C"/>
    <w:rsid w:val="00C43C2B"/>
    <w:rsid w:val="00C45B27"/>
    <w:rsid w:val="00C472C7"/>
    <w:rsid w:val="00C5019E"/>
    <w:rsid w:val="00C50900"/>
    <w:rsid w:val="00C51962"/>
    <w:rsid w:val="00C5377C"/>
    <w:rsid w:val="00C53E8A"/>
    <w:rsid w:val="00C54DF3"/>
    <w:rsid w:val="00C560A7"/>
    <w:rsid w:val="00C56FC8"/>
    <w:rsid w:val="00C60F23"/>
    <w:rsid w:val="00C6170B"/>
    <w:rsid w:val="00C62EB2"/>
    <w:rsid w:val="00C64C87"/>
    <w:rsid w:val="00C665FE"/>
    <w:rsid w:val="00C71BEC"/>
    <w:rsid w:val="00C74D3A"/>
    <w:rsid w:val="00C75F3D"/>
    <w:rsid w:val="00C80511"/>
    <w:rsid w:val="00C826F5"/>
    <w:rsid w:val="00C83740"/>
    <w:rsid w:val="00C84AD1"/>
    <w:rsid w:val="00C85579"/>
    <w:rsid w:val="00C862F1"/>
    <w:rsid w:val="00C863E5"/>
    <w:rsid w:val="00C87BE6"/>
    <w:rsid w:val="00C87F76"/>
    <w:rsid w:val="00C915E9"/>
    <w:rsid w:val="00C931FC"/>
    <w:rsid w:val="00C932C5"/>
    <w:rsid w:val="00C94CB6"/>
    <w:rsid w:val="00C95299"/>
    <w:rsid w:val="00C95A72"/>
    <w:rsid w:val="00C9650E"/>
    <w:rsid w:val="00C96F22"/>
    <w:rsid w:val="00C97000"/>
    <w:rsid w:val="00C975BD"/>
    <w:rsid w:val="00CA068D"/>
    <w:rsid w:val="00CA1130"/>
    <w:rsid w:val="00CA1228"/>
    <w:rsid w:val="00CA1C73"/>
    <w:rsid w:val="00CA282D"/>
    <w:rsid w:val="00CA3F73"/>
    <w:rsid w:val="00CA4670"/>
    <w:rsid w:val="00CA5F89"/>
    <w:rsid w:val="00CA6B1A"/>
    <w:rsid w:val="00CA7ECF"/>
    <w:rsid w:val="00CB1B18"/>
    <w:rsid w:val="00CB20DC"/>
    <w:rsid w:val="00CB23DC"/>
    <w:rsid w:val="00CB2487"/>
    <w:rsid w:val="00CB28E2"/>
    <w:rsid w:val="00CB2F20"/>
    <w:rsid w:val="00CB758D"/>
    <w:rsid w:val="00CB7A3E"/>
    <w:rsid w:val="00CB7FF7"/>
    <w:rsid w:val="00CC0D0E"/>
    <w:rsid w:val="00CC1253"/>
    <w:rsid w:val="00CC19B3"/>
    <w:rsid w:val="00CC2044"/>
    <w:rsid w:val="00CC39D2"/>
    <w:rsid w:val="00CC69EC"/>
    <w:rsid w:val="00CC78A2"/>
    <w:rsid w:val="00CC7DF8"/>
    <w:rsid w:val="00CD15BE"/>
    <w:rsid w:val="00CD1EF2"/>
    <w:rsid w:val="00CD32BD"/>
    <w:rsid w:val="00CD34C7"/>
    <w:rsid w:val="00CD5653"/>
    <w:rsid w:val="00CD5E6D"/>
    <w:rsid w:val="00CD63C8"/>
    <w:rsid w:val="00CD76F8"/>
    <w:rsid w:val="00CE02E8"/>
    <w:rsid w:val="00CE069E"/>
    <w:rsid w:val="00CE0DE0"/>
    <w:rsid w:val="00CE3722"/>
    <w:rsid w:val="00CF158D"/>
    <w:rsid w:val="00CF2166"/>
    <w:rsid w:val="00CF31F4"/>
    <w:rsid w:val="00CF4340"/>
    <w:rsid w:val="00CF4394"/>
    <w:rsid w:val="00CF48B4"/>
    <w:rsid w:val="00D000A9"/>
    <w:rsid w:val="00D00384"/>
    <w:rsid w:val="00D005DB"/>
    <w:rsid w:val="00D0064E"/>
    <w:rsid w:val="00D00981"/>
    <w:rsid w:val="00D0198C"/>
    <w:rsid w:val="00D02596"/>
    <w:rsid w:val="00D0280D"/>
    <w:rsid w:val="00D02AEF"/>
    <w:rsid w:val="00D05669"/>
    <w:rsid w:val="00D061EB"/>
    <w:rsid w:val="00D06952"/>
    <w:rsid w:val="00D077DF"/>
    <w:rsid w:val="00D07A72"/>
    <w:rsid w:val="00D10577"/>
    <w:rsid w:val="00D12405"/>
    <w:rsid w:val="00D12A4E"/>
    <w:rsid w:val="00D1323B"/>
    <w:rsid w:val="00D14BAE"/>
    <w:rsid w:val="00D14E01"/>
    <w:rsid w:val="00D1648B"/>
    <w:rsid w:val="00D16819"/>
    <w:rsid w:val="00D17DD9"/>
    <w:rsid w:val="00D20AC0"/>
    <w:rsid w:val="00D214F4"/>
    <w:rsid w:val="00D2321B"/>
    <w:rsid w:val="00D23350"/>
    <w:rsid w:val="00D237E7"/>
    <w:rsid w:val="00D23DE4"/>
    <w:rsid w:val="00D25216"/>
    <w:rsid w:val="00D25A5C"/>
    <w:rsid w:val="00D26873"/>
    <w:rsid w:val="00D31683"/>
    <w:rsid w:val="00D336C8"/>
    <w:rsid w:val="00D339E8"/>
    <w:rsid w:val="00D3654A"/>
    <w:rsid w:val="00D3662E"/>
    <w:rsid w:val="00D40B1F"/>
    <w:rsid w:val="00D40D75"/>
    <w:rsid w:val="00D43978"/>
    <w:rsid w:val="00D43CBD"/>
    <w:rsid w:val="00D449F0"/>
    <w:rsid w:val="00D462D7"/>
    <w:rsid w:val="00D5062C"/>
    <w:rsid w:val="00D50C8C"/>
    <w:rsid w:val="00D52393"/>
    <w:rsid w:val="00D523E4"/>
    <w:rsid w:val="00D5279D"/>
    <w:rsid w:val="00D52A1B"/>
    <w:rsid w:val="00D52AA7"/>
    <w:rsid w:val="00D52FCC"/>
    <w:rsid w:val="00D53F14"/>
    <w:rsid w:val="00D54BE4"/>
    <w:rsid w:val="00D54DDB"/>
    <w:rsid w:val="00D554BC"/>
    <w:rsid w:val="00D560DC"/>
    <w:rsid w:val="00D56602"/>
    <w:rsid w:val="00D60483"/>
    <w:rsid w:val="00D60B12"/>
    <w:rsid w:val="00D61ABB"/>
    <w:rsid w:val="00D628C7"/>
    <w:rsid w:val="00D62D5C"/>
    <w:rsid w:val="00D631D0"/>
    <w:rsid w:val="00D63577"/>
    <w:rsid w:val="00D67FD7"/>
    <w:rsid w:val="00D72410"/>
    <w:rsid w:val="00D73D53"/>
    <w:rsid w:val="00D7408A"/>
    <w:rsid w:val="00D74261"/>
    <w:rsid w:val="00D7441B"/>
    <w:rsid w:val="00D75589"/>
    <w:rsid w:val="00D76AB2"/>
    <w:rsid w:val="00D80490"/>
    <w:rsid w:val="00D829AD"/>
    <w:rsid w:val="00D82EE2"/>
    <w:rsid w:val="00D83D1B"/>
    <w:rsid w:val="00D84133"/>
    <w:rsid w:val="00D848FF"/>
    <w:rsid w:val="00D8545C"/>
    <w:rsid w:val="00D86E57"/>
    <w:rsid w:val="00D87788"/>
    <w:rsid w:val="00D877C8"/>
    <w:rsid w:val="00D907C6"/>
    <w:rsid w:val="00D91040"/>
    <w:rsid w:val="00D910C2"/>
    <w:rsid w:val="00D9168C"/>
    <w:rsid w:val="00D9189B"/>
    <w:rsid w:val="00D91DA6"/>
    <w:rsid w:val="00D921A0"/>
    <w:rsid w:val="00D93A41"/>
    <w:rsid w:val="00D93B9A"/>
    <w:rsid w:val="00D95984"/>
    <w:rsid w:val="00D95C64"/>
    <w:rsid w:val="00D9706F"/>
    <w:rsid w:val="00D972D4"/>
    <w:rsid w:val="00DA195B"/>
    <w:rsid w:val="00DA27F3"/>
    <w:rsid w:val="00DA2D1E"/>
    <w:rsid w:val="00DA3EC8"/>
    <w:rsid w:val="00DA40C1"/>
    <w:rsid w:val="00DA5564"/>
    <w:rsid w:val="00DA6B55"/>
    <w:rsid w:val="00DA6B97"/>
    <w:rsid w:val="00DA6CEE"/>
    <w:rsid w:val="00DB0015"/>
    <w:rsid w:val="00DB0359"/>
    <w:rsid w:val="00DB0ABB"/>
    <w:rsid w:val="00DB2AAD"/>
    <w:rsid w:val="00DB38C5"/>
    <w:rsid w:val="00DB3C45"/>
    <w:rsid w:val="00DB44E2"/>
    <w:rsid w:val="00DB4A6D"/>
    <w:rsid w:val="00DB5941"/>
    <w:rsid w:val="00DB626D"/>
    <w:rsid w:val="00DB6365"/>
    <w:rsid w:val="00DB7CF2"/>
    <w:rsid w:val="00DC07B7"/>
    <w:rsid w:val="00DC0BF1"/>
    <w:rsid w:val="00DC17F2"/>
    <w:rsid w:val="00DC41C3"/>
    <w:rsid w:val="00DC4A3C"/>
    <w:rsid w:val="00DC4FA4"/>
    <w:rsid w:val="00DC5B37"/>
    <w:rsid w:val="00DC64D2"/>
    <w:rsid w:val="00DC6B61"/>
    <w:rsid w:val="00DD286D"/>
    <w:rsid w:val="00DD2CAF"/>
    <w:rsid w:val="00DD3593"/>
    <w:rsid w:val="00DD5321"/>
    <w:rsid w:val="00DD64E0"/>
    <w:rsid w:val="00DD7BE0"/>
    <w:rsid w:val="00DE0C67"/>
    <w:rsid w:val="00DE3AAD"/>
    <w:rsid w:val="00DE598A"/>
    <w:rsid w:val="00DE6952"/>
    <w:rsid w:val="00DE7E74"/>
    <w:rsid w:val="00DF071B"/>
    <w:rsid w:val="00DF4D78"/>
    <w:rsid w:val="00DF4DC2"/>
    <w:rsid w:val="00DF5C84"/>
    <w:rsid w:val="00DF6EF8"/>
    <w:rsid w:val="00E00A69"/>
    <w:rsid w:val="00E017BC"/>
    <w:rsid w:val="00E017F0"/>
    <w:rsid w:val="00E01A0E"/>
    <w:rsid w:val="00E0346A"/>
    <w:rsid w:val="00E041E4"/>
    <w:rsid w:val="00E04AEE"/>
    <w:rsid w:val="00E1012B"/>
    <w:rsid w:val="00E103C8"/>
    <w:rsid w:val="00E1085B"/>
    <w:rsid w:val="00E1308B"/>
    <w:rsid w:val="00E14581"/>
    <w:rsid w:val="00E14623"/>
    <w:rsid w:val="00E15539"/>
    <w:rsid w:val="00E16541"/>
    <w:rsid w:val="00E17EC9"/>
    <w:rsid w:val="00E202F4"/>
    <w:rsid w:val="00E207C3"/>
    <w:rsid w:val="00E21386"/>
    <w:rsid w:val="00E21A2B"/>
    <w:rsid w:val="00E242AF"/>
    <w:rsid w:val="00E24849"/>
    <w:rsid w:val="00E2536E"/>
    <w:rsid w:val="00E25B8A"/>
    <w:rsid w:val="00E25EF8"/>
    <w:rsid w:val="00E2632B"/>
    <w:rsid w:val="00E26F75"/>
    <w:rsid w:val="00E27423"/>
    <w:rsid w:val="00E3038C"/>
    <w:rsid w:val="00E31FA9"/>
    <w:rsid w:val="00E322F7"/>
    <w:rsid w:val="00E3369B"/>
    <w:rsid w:val="00E34E1F"/>
    <w:rsid w:val="00E362D2"/>
    <w:rsid w:val="00E36D76"/>
    <w:rsid w:val="00E40478"/>
    <w:rsid w:val="00E405EA"/>
    <w:rsid w:val="00E408B7"/>
    <w:rsid w:val="00E41637"/>
    <w:rsid w:val="00E42789"/>
    <w:rsid w:val="00E43F59"/>
    <w:rsid w:val="00E464F0"/>
    <w:rsid w:val="00E46EF3"/>
    <w:rsid w:val="00E47370"/>
    <w:rsid w:val="00E473E9"/>
    <w:rsid w:val="00E47B47"/>
    <w:rsid w:val="00E50BEB"/>
    <w:rsid w:val="00E548FA"/>
    <w:rsid w:val="00E5561A"/>
    <w:rsid w:val="00E57703"/>
    <w:rsid w:val="00E57ED4"/>
    <w:rsid w:val="00E57FED"/>
    <w:rsid w:val="00E6092F"/>
    <w:rsid w:val="00E62049"/>
    <w:rsid w:val="00E629DA"/>
    <w:rsid w:val="00E62AF1"/>
    <w:rsid w:val="00E64374"/>
    <w:rsid w:val="00E6469F"/>
    <w:rsid w:val="00E65D39"/>
    <w:rsid w:val="00E670F8"/>
    <w:rsid w:val="00E6741B"/>
    <w:rsid w:val="00E67FAC"/>
    <w:rsid w:val="00E7200B"/>
    <w:rsid w:val="00E738CB"/>
    <w:rsid w:val="00E73C88"/>
    <w:rsid w:val="00E74437"/>
    <w:rsid w:val="00E7443D"/>
    <w:rsid w:val="00E75ACE"/>
    <w:rsid w:val="00E771AF"/>
    <w:rsid w:val="00E80386"/>
    <w:rsid w:val="00E809C3"/>
    <w:rsid w:val="00E81A1A"/>
    <w:rsid w:val="00E81C3E"/>
    <w:rsid w:val="00E82359"/>
    <w:rsid w:val="00E82B6D"/>
    <w:rsid w:val="00E83187"/>
    <w:rsid w:val="00E831E9"/>
    <w:rsid w:val="00E85AC5"/>
    <w:rsid w:val="00E8608F"/>
    <w:rsid w:val="00E86C1D"/>
    <w:rsid w:val="00E87442"/>
    <w:rsid w:val="00E9763D"/>
    <w:rsid w:val="00EA1177"/>
    <w:rsid w:val="00EA118B"/>
    <w:rsid w:val="00EA11B6"/>
    <w:rsid w:val="00EA2181"/>
    <w:rsid w:val="00EA2DD8"/>
    <w:rsid w:val="00EA4475"/>
    <w:rsid w:val="00EA52FE"/>
    <w:rsid w:val="00EA681F"/>
    <w:rsid w:val="00EB04C6"/>
    <w:rsid w:val="00EB06A6"/>
    <w:rsid w:val="00EB3307"/>
    <w:rsid w:val="00EB3823"/>
    <w:rsid w:val="00EB47D8"/>
    <w:rsid w:val="00EB57D3"/>
    <w:rsid w:val="00EB5EFD"/>
    <w:rsid w:val="00EB679F"/>
    <w:rsid w:val="00EB76E4"/>
    <w:rsid w:val="00EB7D07"/>
    <w:rsid w:val="00EC0E65"/>
    <w:rsid w:val="00EC1251"/>
    <w:rsid w:val="00EC2938"/>
    <w:rsid w:val="00EC337D"/>
    <w:rsid w:val="00EC38EF"/>
    <w:rsid w:val="00EC50C9"/>
    <w:rsid w:val="00EC58B4"/>
    <w:rsid w:val="00EC5BB2"/>
    <w:rsid w:val="00ED12F0"/>
    <w:rsid w:val="00ED290C"/>
    <w:rsid w:val="00ED2A6C"/>
    <w:rsid w:val="00ED4773"/>
    <w:rsid w:val="00ED5284"/>
    <w:rsid w:val="00ED664B"/>
    <w:rsid w:val="00ED6A61"/>
    <w:rsid w:val="00ED7DA4"/>
    <w:rsid w:val="00EE03BB"/>
    <w:rsid w:val="00EE0552"/>
    <w:rsid w:val="00EE0B44"/>
    <w:rsid w:val="00EE125D"/>
    <w:rsid w:val="00EE23DE"/>
    <w:rsid w:val="00EE3BA5"/>
    <w:rsid w:val="00EE48BB"/>
    <w:rsid w:val="00EE69BC"/>
    <w:rsid w:val="00EE6FE0"/>
    <w:rsid w:val="00EE704A"/>
    <w:rsid w:val="00EE7840"/>
    <w:rsid w:val="00EF2E75"/>
    <w:rsid w:val="00EF4C74"/>
    <w:rsid w:val="00EF5268"/>
    <w:rsid w:val="00EF608E"/>
    <w:rsid w:val="00EF6C4A"/>
    <w:rsid w:val="00F0044B"/>
    <w:rsid w:val="00F03525"/>
    <w:rsid w:val="00F0424D"/>
    <w:rsid w:val="00F04957"/>
    <w:rsid w:val="00F05807"/>
    <w:rsid w:val="00F06451"/>
    <w:rsid w:val="00F07052"/>
    <w:rsid w:val="00F0706C"/>
    <w:rsid w:val="00F11EBE"/>
    <w:rsid w:val="00F12293"/>
    <w:rsid w:val="00F12BA8"/>
    <w:rsid w:val="00F130D0"/>
    <w:rsid w:val="00F14933"/>
    <w:rsid w:val="00F1516A"/>
    <w:rsid w:val="00F15EE5"/>
    <w:rsid w:val="00F171F9"/>
    <w:rsid w:val="00F1737C"/>
    <w:rsid w:val="00F17674"/>
    <w:rsid w:val="00F22A26"/>
    <w:rsid w:val="00F23DA5"/>
    <w:rsid w:val="00F24072"/>
    <w:rsid w:val="00F26432"/>
    <w:rsid w:val="00F3197A"/>
    <w:rsid w:val="00F32139"/>
    <w:rsid w:val="00F33D56"/>
    <w:rsid w:val="00F33E33"/>
    <w:rsid w:val="00F34E08"/>
    <w:rsid w:val="00F41D91"/>
    <w:rsid w:val="00F41F52"/>
    <w:rsid w:val="00F42363"/>
    <w:rsid w:val="00F427C4"/>
    <w:rsid w:val="00F43D6C"/>
    <w:rsid w:val="00F44412"/>
    <w:rsid w:val="00F46964"/>
    <w:rsid w:val="00F46F9A"/>
    <w:rsid w:val="00F470FD"/>
    <w:rsid w:val="00F50F30"/>
    <w:rsid w:val="00F5126A"/>
    <w:rsid w:val="00F5126E"/>
    <w:rsid w:val="00F516EF"/>
    <w:rsid w:val="00F51755"/>
    <w:rsid w:val="00F5580D"/>
    <w:rsid w:val="00F56EA1"/>
    <w:rsid w:val="00F606D5"/>
    <w:rsid w:val="00F611B3"/>
    <w:rsid w:val="00F6196E"/>
    <w:rsid w:val="00F624DD"/>
    <w:rsid w:val="00F629C0"/>
    <w:rsid w:val="00F63FC7"/>
    <w:rsid w:val="00F65E1F"/>
    <w:rsid w:val="00F65ED5"/>
    <w:rsid w:val="00F6608B"/>
    <w:rsid w:val="00F6636A"/>
    <w:rsid w:val="00F667C5"/>
    <w:rsid w:val="00F66B72"/>
    <w:rsid w:val="00F67E31"/>
    <w:rsid w:val="00F718A8"/>
    <w:rsid w:val="00F72183"/>
    <w:rsid w:val="00F76D01"/>
    <w:rsid w:val="00F80B43"/>
    <w:rsid w:val="00F81C35"/>
    <w:rsid w:val="00F82981"/>
    <w:rsid w:val="00F8311F"/>
    <w:rsid w:val="00F83248"/>
    <w:rsid w:val="00F83376"/>
    <w:rsid w:val="00F853AE"/>
    <w:rsid w:val="00F908D5"/>
    <w:rsid w:val="00F913B9"/>
    <w:rsid w:val="00F93C74"/>
    <w:rsid w:val="00F93DCC"/>
    <w:rsid w:val="00F9435D"/>
    <w:rsid w:val="00F966F9"/>
    <w:rsid w:val="00F96F61"/>
    <w:rsid w:val="00F97740"/>
    <w:rsid w:val="00FA0C8F"/>
    <w:rsid w:val="00FA2DEF"/>
    <w:rsid w:val="00FA2F7B"/>
    <w:rsid w:val="00FA3C97"/>
    <w:rsid w:val="00FA3D30"/>
    <w:rsid w:val="00FA4B49"/>
    <w:rsid w:val="00FA54F8"/>
    <w:rsid w:val="00FA78C8"/>
    <w:rsid w:val="00FA7A2F"/>
    <w:rsid w:val="00FB09FE"/>
    <w:rsid w:val="00FB0E80"/>
    <w:rsid w:val="00FB101D"/>
    <w:rsid w:val="00FB1725"/>
    <w:rsid w:val="00FB17AD"/>
    <w:rsid w:val="00FB2493"/>
    <w:rsid w:val="00FB42B7"/>
    <w:rsid w:val="00FB4484"/>
    <w:rsid w:val="00FB593A"/>
    <w:rsid w:val="00FB5AEA"/>
    <w:rsid w:val="00FB6410"/>
    <w:rsid w:val="00FB6E82"/>
    <w:rsid w:val="00FB792E"/>
    <w:rsid w:val="00FB7CF0"/>
    <w:rsid w:val="00FC0042"/>
    <w:rsid w:val="00FC0A4D"/>
    <w:rsid w:val="00FC1E67"/>
    <w:rsid w:val="00FC1F26"/>
    <w:rsid w:val="00FC2A13"/>
    <w:rsid w:val="00FC4284"/>
    <w:rsid w:val="00FC4576"/>
    <w:rsid w:val="00FC5FF5"/>
    <w:rsid w:val="00FC6285"/>
    <w:rsid w:val="00FC78FB"/>
    <w:rsid w:val="00FC7DBC"/>
    <w:rsid w:val="00FD076A"/>
    <w:rsid w:val="00FD0AA0"/>
    <w:rsid w:val="00FD1D5A"/>
    <w:rsid w:val="00FD4A55"/>
    <w:rsid w:val="00FD5059"/>
    <w:rsid w:val="00FD554D"/>
    <w:rsid w:val="00FD5BCC"/>
    <w:rsid w:val="00FD7B23"/>
    <w:rsid w:val="00FE2A48"/>
    <w:rsid w:val="00FE5D0A"/>
    <w:rsid w:val="00FE6469"/>
    <w:rsid w:val="00FF05D0"/>
    <w:rsid w:val="00FF06CE"/>
    <w:rsid w:val="00FF0FF7"/>
    <w:rsid w:val="00FF1022"/>
    <w:rsid w:val="00FF10A2"/>
    <w:rsid w:val="00FF1438"/>
    <w:rsid w:val="00FF3A38"/>
    <w:rsid w:val="00FF3C25"/>
    <w:rsid w:val="00FF4129"/>
    <w:rsid w:val="00FF44F7"/>
    <w:rsid w:val="00FF4C90"/>
    <w:rsid w:val="00FF580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color w:val="008080"/>
      <w:sz w:val="20"/>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color w:val="008080"/>
      <w:sz w:val="20"/>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12096-56F7-4493-82FB-7CB127213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1102</Words>
  <Characters>6285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7373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julie.raveau</cp:lastModifiedBy>
  <cp:revision>7</cp:revision>
  <cp:lastPrinted>2012-05-23T16:19:00Z</cp:lastPrinted>
  <dcterms:created xsi:type="dcterms:W3CDTF">2012-05-23T16:10:00Z</dcterms:created>
  <dcterms:modified xsi:type="dcterms:W3CDTF">2012-06-05T17:22:00Z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