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Pr="00830C74" w:rsidRDefault="00F629C0" w:rsidP="005217B2">
      <w:pPr>
        <w:tabs>
          <w:tab w:val="righ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602854">
        <w:rPr>
          <w:rFonts w:asciiTheme="minorHAnsi" w:hAnsiTheme="minorHAnsi"/>
          <w:caps/>
          <w:color w:val="auto"/>
        </w:rPr>
        <w:t>XXXXXXXXXXXX</w:t>
      </w:r>
      <w:r w:rsidR="005217B2">
        <w:rPr>
          <w:rFonts w:asciiTheme="minorHAnsi" w:hAnsiTheme="minorHAnsi"/>
          <w:caps/>
          <w:color w:val="auto"/>
        </w:rPr>
        <w:tab/>
      </w:r>
      <w:r w:rsidRPr="00830C74">
        <w:rPr>
          <w:rFonts w:asciiTheme="minorHAnsi" w:hAnsiTheme="minorHAnsi"/>
          <w:caps/>
          <w:color w:val="auto"/>
        </w:rPr>
        <w:t xml:space="preserve">BRANCH OF SERVICE: </w:t>
      </w:r>
      <w:r w:rsidR="004C24C5" w:rsidRPr="00830C74">
        <w:rPr>
          <w:rFonts w:asciiTheme="minorHAnsi" w:hAnsiTheme="minorHAnsi"/>
          <w:caps/>
          <w:color w:val="auto"/>
        </w:rPr>
        <w:t xml:space="preserve"> </w:t>
      </w:r>
      <w:r w:rsidR="00830C74" w:rsidRPr="00830C74">
        <w:rPr>
          <w:rFonts w:asciiTheme="minorHAnsi" w:hAnsiTheme="minorHAnsi"/>
          <w:caps/>
          <w:color w:val="auto"/>
        </w:rPr>
        <w:t>army</w:t>
      </w:r>
    </w:p>
    <w:p w:rsidR="00DE3AAD" w:rsidRDefault="00012733" w:rsidP="005217B2">
      <w:pPr>
        <w:tabs>
          <w:tab w:val="left" w:pos="288"/>
          <w:tab w:val="left" w:pos="4752"/>
          <w:tab w:val="right" w:pos="9270"/>
        </w:tabs>
        <w:spacing w:line="240" w:lineRule="exact"/>
        <w:jc w:val="both"/>
        <w:rPr>
          <w:rFonts w:asciiTheme="minorHAnsi" w:hAnsiTheme="minorHAnsi"/>
          <w:caps/>
          <w:color w:val="auto"/>
        </w:rPr>
      </w:pPr>
      <w:r w:rsidRPr="00830C74">
        <w:rPr>
          <w:rFonts w:asciiTheme="minorHAnsi" w:hAnsiTheme="minorHAnsi"/>
          <w:caps/>
          <w:color w:val="auto"/>
        </w:rPr>
        <w:t>C</w:t>
      </w:r>
      <w:r w:rsidR="00DE3AAD" w:rsidRPr="00830C74">
        <w:rPr>
          <w:rFonts w:asciiTheme="minorHAnsi" w:hAnsiTheme="minorHAnsi"/>
          <w:caps/>
          <w:color w:val="auto"/>
        </w:rPr>
        <w:t>ASE NUMBER:  PD1</w:t>
      </w:r>
      <w:r w:rsidR="00830C74" w:rsidRPr="00830C74">
        <w:rPr>
          <w:rFonts w:asciiTheme="minorHAnsi" w:hAnsiTheme="minorHAnsi"/>
          <w:caps/>
          <w:color w:val="auto"/>
        </w:rPr>
        <w:t>100311</w:t>
      </w:r>
      <w:r w:rsidR="00DE3AAD">
        <w:rPr>
          <w:rFonts w:asciiTheme="minorHAnsi" w:hAnsiTheme="minorHAnsi"/>
          <w:color w:val="auto"/>
        </w:rPr>
        <w:tab/>
      </w:r>
      <w:r w:rsidR="00967B39">
        <w:rPr>
          <w:rFonts w:asciiTheme="minorHAnsi" w:hAnsiTheme="minorHAnsi"/>
          <w:color w:val="auto"/>
        </w:rPr>
        <w:tab/>
      </w:r>
      <w:r w:rsidR="00DE3AAD" w:rsidRPr="00DE3AAD">
        <w:rPr>
          <w:rFonts w:asciiTheme="minorHAnsi" w:hAnsiTheme="minorHAnsi"/>
          <w:color w:val="auto"/>
        </w:rPr>
        <w:t>SEPARATION DATE:  200</w:t>
      </w:r>
      <w:r w:rsidR="00830C74">
        <w:rPr>
          <w:rFonts w:asciiTheme="minorHAnsi" w:hAnsiTheme="minorHAnsi"/>
          <w:color w:val="auto"/>
        </w:rPr>
        <w:t>70418</w:t>
      </w:r>
    </w:p>
    <w:p w:rsidR="00B022DC" w:rsidRDefault="004F3639" w:rsidP="00510F9C">
      <w:pPr>
        <w:tabs>
          <w:tab w:val="left" w:pos="288"/>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w:t>
      </w:r>
      <w:r w:rsidR="000F61B9">
        <w:rPr>
          <w:rFonts w:asciiTheme="minorHAnsi" w:hAnsiTheme="minorHAnsi"/>
          <w:caps/>
          <w:color w:val="auto"/>
        </w:rPr>
        <w:t>2</w:t>
      </w:r>
      <w:r w:rsidR="00274FD1">
        <w:rPr>
          <w:rFonts w:asciiTheme="minorHAnsi" w:hAnsiTheme="minorHAnsi"/>
          <w:caps/>
          <w:color w:val="auto"/>
        </w:rPr>
        <w:t>0123</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B0E80" w:rsidRPr="00AD7F8F" w:rsidRDefault="00FB0E80" w:rsidP="00FB0E80">
      <w:pPr>
        <w:tabs>
          <w:tab w:val="left" w:pos="288"/>
          <w:tab w:val="left" w:pos="4752"/>
        </w:tabs>
        <w:spacing w:line="240" w:lineRule="exact"/>
        <w:jc w:val="both"/>
        <w:rPr>
          <w:rFonts w:asciiTheme="minorHAnsi" w:hAnsiTheme="minorHAnsi"/>
          <w:color w:val="auto"/>
        </w:rPr>
      </w:pPr>
    </w:p>
    <w:p w:rsidR="008E1450" w:rsidRDefault="00FB0E80" w:rsidP="00510F9C">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830C74" w:rsidRPr="00EC337D">
        <w:rPr>
          <w:rFonts w:asciiTheme="minorHAnsi" w:hAnsiTheme="minorHAnsi"/>
          <w:color w:val="auto"/>
        </w:rPr>
        <w:t xml:space="preserve">Data extracted from the available evidence of record reflects that this covered individual (CI) </w:t>
      </w:r>
      <w:r w:rsidR="00830C74" w:rsidRPr="00AD7F8F">
        <w:rPr>
          <w:rFonts w:asciiTheme="minorHAnsi" w:hAnsiTheme="minorHAnsi"/>
          <w:color w:val="auto"/>
          <w:szCs w:val="24"/>
        </w:rPr>
        <w:t xml:space="preserve">was an active duty </w:t>
      </w:r>
      <w:r w:rsidR="00A72E31">
        <w:rPr>
          <w:rFonts w:asciiTheme="minorHAnsi" w:hAnsiTheme="minorHAnsi"/>
          <w:color w:val="auto"/>
          <w:szCs w:val="24"/>
        </w:rPr>
        <w:t>S</w:t>
      </w:r>
      <w:r w:rsidR="005217B2">
        <w:rPr>
          <w:rFonts w:asciiTheme="minorHAnsi" w:hAnsiTheme="minorHAnsi"/>
          <w:color w:val="auto"/>
          <w:szCs w:val="24"/>
        </w:rPr>
        <w:t>GT</w:t>
      </w:r>
      <w:r w:rsidR="00830C74">
        <w:rPr>
          <w:rFonts w:asciiTheme="minorHAnsi" w:hAnsiTheme="minorHAnsi"/>
          <w:color w:val="auto"/>
          <w:szCs w:val="24"/>
        </w:rPr>
        <w:t xml:space="preserve">/E5, </w:t>
      </w:r>
      <w:r w:rsidR="00A72E31">
        <w:rPr>
          <w:rFonts w:asciiTheme="minorHAnsi" w:hAnsiTheme="minorHAnsi"/>
          <w:color w:val="auto"/>
          <w:szCs w:val="24"/>
        </w:rPr>
        <w:t>(</w:t>
      </w:r>
      <w:r w:rsidR="00220BB2">
        <w:rPr>
          <w:rFonts w:asciiTheme="minorHAnsi" w:hAnsiTheme="minorHAnsi"/>
          <w:color w:val="auto"/>
          <w:szCs w:val="24"/>
        </w:rPr>
        <w:t>92F, Petroleum</w:t>
      </w:r>
      <w:r w:rsidR="00830C74">
        <w:rPr>
          <w:rFonts w:asciiTheme="minorHAnsi" w:hAnsiTheme="minorHAnsi"/>
          <w:color w:val="auto"/>
          <w:szCs w:val="24"/>
        </w:rPr>
        <w:t xml:space="preserve"> Supply Specialist</w:t>
      </w:r>
      <w:r w:rsidR="00A72E31">
        <w:rPr>
          <w:rFonts w:asciiTheme="minorHAnsi" w:hAnsiTheme="minorHAnsi"/>
          <w:color w:val="auto"/>
          <w:szCs w:val="24"/>
        </w:rPr>
        <w:t>)</w:t>
      </w:r>
      <w:r w:rsidR="00830C74">
        <w:rPr>
          <w:rFonts w:asciiTheme="minorHAnsi" w:hAnsiTheme="minorHAnsi"/>
          <w:color w:val="auto"/>
          <w:szCs w:val="24"/>
        </w:rPr>
        <w:t xml:space="preserve">, </w:t>
      </w:r>
      <w:r w:rsidR="00830C74" w:rsidRPr="00AD7F8F">
        <w:rPr>
          <w:rFonts w:asciiTheme="minorHAnsi" w:hAnsiTheme="minorHAnsi"/>
          <w:color w:val="auto"/>
          <w:szCs w:val="24"/>
        </w:rPr>
        <w:t xml:space="preserve">medically separated for </w:t>
      </w:r>
      <w:r w:rsidR="005217B2">
        <w:rPr>
          <w:rFonts w:asciiTheme="minorHAnsi" w:hAnsiTheme="minorHAnsi"/>
          <w:color w:val="auto"/>
          <w:szCs w:val="24"/>
        </w:rPr>
        <w:t xml:space="preserve">posttraumatic stress disorder </w:t>
      </w:r>
      <w:r w:rsidR="00830C74" w:rsidRPr="00F962DB">
        <w:rPr>
          <w:rFonts w:asciiTheme="minorHAnsi" w:hAnsiTheme="minorHAnsi"/>
          <w:color w:val="auto"/>
          <w:szCs w:val="24"/>
        </w:rPr>
        <w:t>(PTSD)</w:t>
      </w:r>
      <w:r w:rsidR="005F1E7A" w:rsidRPr="00F962DB">
        <w:rPr>
          <w:rFonts w:asciiTheme="minorHAnsi" w:hAnsiTheme="minorHAnsi"/>
          <w:color w:val="auto"/>
          <w:szCs w:val="24"/>
        </w:rPr>
        <w:t xml:space="preserve">. </w:t>
      </w:r>
      <w:r w:rsidR="00073460" w:rsidRPr="00F962DB">
        <w:rPr>
          <w:rFonts w:asciiTheme="minorHAnsi" w:hAnsiTheme="minorHAnsi"/>
          <w:i/>
          <w:color w:val="auto"/>
          <w:szCs w:val="24"/>
        </w:rPr>
        <w:t xml:space="preserve"> </w:t>
      </w:r>
      <w:r w:rsidR="00220BB2" w:rsidRPr="00F962DB">
        <w:rPr>
          <w:rFonts w:asciiTheme="minorHAnsi" w:hAnsiTheme="minorHAnsi"/>
          <w:color w:val="auto"/>
          <w:szCs w:val="24"/>
        </w:rPr>
        <w:t xml:space="preserve">He was diagnosed with PTSD consequent </w:t>
      </w:r>
      <w:r w:rsidR="009C4EA4" w:rsidRPr="00F962DB">
        <w:rPr>
          <w:rFonts w:asciiTheme="minorHAnsi" w:hAnsiTheme="minorHAnsi"/>
          <w:color w:val="auto"/>
          <w:szCs w:val="24"/>
        </w:rPr>
        <w:t>of</w:t>
      </w:r>
      <w:r w:rsidR="00220BB2" w:rsidRPr="00F962DB">
        <w:rPr>
          <w:rFonts w:asciiTheme="minorHAnsi" w:hAnsiTheme="minorHAnsi"/>
          <w:color w:val="auto"/>
          <w:szCs w:val="24"/>
        </w:rPr>
        <w:t xml:space="preserve"> </w:t>
      </w:r>
      <w:r w:rsidR="009E235A" w:rsidRPr="00F962DB">
        <w:rPr>
          <w:rFonts w:asciiTheme="minorHAnsi" w:hAnsiTheme="minorHAnsi"/>
          <w:color w:val="auto"/>
          <w:szCs w:val="24"/>
        </w:rPr>
        <w:t>three</w:t>
      </w:r>
      <w:r w:rsidR="009C4EA4" w:rsidRPr="00F962DB">
        <w:rPr>
          <w:rFonts w:asciiTheme="minorHAnsi" w:hAnsiTheme="minorHAnsi"/>
          <w:color w:val="auto"/>
          <w:szCs w:val="24"/>
        </w:rPr>
        <w:t xml:space="preserve"> </w:t>
      </w:r>
      <w:r w:rsidR="00220BB2" w:rsidRPr="00F962DB">
        <w:rPr>
          <w:rFonts w:asciiTheme="minorHAnsi" w:hAnsiTheme="minorHAnsi"/>
          <w:color w:val="auto"/>
          <w:szCs w:val="24"/>
        </w:rPr>
        <w:t>Iraq deployment</w:t>
      </w:r>
      <w:r w:rsidR="009C4EA4" w:rsidRPr="00F962DB">
        <w:rPr>
          <w:rFonts w:asciiTheme="minorHAnsi" w:hAnsiTheme="minorHAnsi"/>
          <w:color w:val="auto"/>
          <w:szCs w:val="24"/>
        </w:rPr>
        <w:t>s</w:t>
      </w:r>
      <w:r w:rsidR="00EA5695" w:rsidRPr="00F962DB">
        <w:rPr>
          <w:rFonts w:asciiTheme="minorHAnsi" w:hAnsiTheme="minorHAnsi"/>
          <w:color w:val="auto"/>
          <w:szCs w:val="24"/>
        </w:rPr>
        <w:t xml:space="preserve"> in </w:t>
      </w:r>
      <w:r w:rsidR="009C4EA4" w:rsidRPr="00F962DB">
        <w:rPr>
          <w:rFonts w:asciiTheme="minorHAnsi" w:hAnsiTheme="minorHAnsi"/>
          <w:color w:val="auto"/>
          <w:szCs w:val="24"/>
        </w:rPr>
        <w:t>2003</w:t>
      </w:r>
      <w:r w:rsidR="00EA5695" w:rsidRPr="00F962DB">
        <w:rPr>
          <w:rFonts w:asciiTheme="minorHAnsi" w:hAnsiTheme="minorHAnsi"/>
          <w:color w:val="auto"/>
          <w:szCs w:val="24"/>
        </w:rPr>
        <w:t>, 2004, and 2005.</w:t>
      </w:r>
      <w:r w:rsidR="009C4EA4" w:rsidRPr="00F962DB">
        <w:rPr>
          <w:rFonts w:asciiTheme="minorHAnsi" w:hAnsiTheme="minorHAnsi"/>
          <w:color w:val="auto"/>
          <w:szCs w:val="24"/>
        </w:rPr>
        <w:t xml:space="preserve"> </w:t>
      </w:r>
      <w:r w:rsidR="00845800" w:rsidRPr="00F962DB">
        <w:rPr>
          <w:rFonts w:asciiTheme="minorHAnsi" w:hAnsiTheme="minorHAnsi"/>
          <w:color w:val="auto"/>
          <w:szCs w:val="24"/>
        </w:rPr>
        <w:t xml:space="preserve"> </w:t>
      </w:r>
      <w:r w:rsidR="009C4EA4" w:rsidRPr="00F962DB">
        <w:rPr>
          <w:rFonts w:asciiTheme="minorHAnsi" w:hAnsiTheme="minorHAnsi"/>
          <w:color w:val="auto"/>
          <w:szCs w:val="24"/>
        </w:rPr>
        <w:t>Criterion A combat stressors were documented and the Diagnostic and Statistical Manual of Mental Disorders</w:t>
      </w:r>
      <w:r w:rsidR="00845800" w:rsidRPr="00F962DB">
        <w:rPr>
          <w:rFonts w:asciiTheme="minorHAnsi" w:hAnsiTheme="minorHAnsi"/>
          <w:color w:val="auto"/>
          <w:szCs w:val="24"/>
        </w:rPr>
        <w:t xml:space="preserve"> </w:t>
      </w:r>
      <w:r w:rsidR="009C4EA4" w:rsidRPr="00F962DB">
        <w:rPr>
          <w:rFonts w:asciiTheme="minorHAnsi" w:hAnsiTheme="minorHAnsi"/>
          <w:color w:val="auto"/>
          <w:szCs w:val="24"/>
        </w:rPr>
        <w:t>(DSM</w:t>
      </w:r>
      <w:r w:rsidR="00E17AEC" w:rsidRPr="00F962DB">
        <w:rPr>
          <w:rFonts w:asciiTheme="minorHAnsi" w:hAnsiTheme="minorHAnsi"/>
          <w:color w:val="auto"/>
          <w:szCs w:val="24"/>
        </w:rPr>
        <w:t>-</w:t>
      </w:r>
      <w:r w:rsidR="009C4EA4" w:rsidRPr="00F962DB">
        <w:rPr>
          <w:rFonts w:asciiTheme="minorHAnsi" w:hAnsiTheme="minorHAnsi"/>
          <w:color w:val="auto"/>
          <w:szCs w:val="24"/>
        </w:rPr>
        <w:t xml:space="preserve">IV) criteria for an Axis I diagnosis of PTSD were met. </w:t>
      </w:r>
      <w:r w:rsidR="00845800" w:rsidRPr="00F962DB">
        <w:rPr>
          <w:rFonts w:asciiTheme="minorHAnsi" w:hAnsiTheme="minorHAnsi"/>
          <w:color w:val="auto"/>
          <w:szCs w:val="24"/>
        </w:rPr>
        <w:t xml:space="preserve"> </w:t>
      </w:r>
      <w:r w:rsidR="009C4EA4" w:rsidRPr="00F962DB">
        <w:rPr>
          <w:rFonts w:asciiTheme="minorHAnsi" w:hAnsiTheme="minorHAnsi"/>
          <w:color w:val="auto"/>
          <w:szCs w:val="24"/>
        </w:rPr>
        <w:t>H</w:t>
      </w:r>
      <w:r w:rsidR="00845800" w:rsidRPr="00F962DB">
        <w:rPr>
          <w:rFonts w:asciiTheme="minorHAnsi" w:hAnsiTheme="minorHAnsi"/>
          <w:color w:val="auto"/>
          <w:szCs w:val="24"/>
        </w:rPr>
        <w:t xml:space="preserve">is treatment included medications and </w:t>
      </w:r>
      <w:r w:rsidR="009C4EA4" w:rsidRPr="00F962DB">
        <w:rPr>
          <w:rFonts w:asciiTheme="minorHAnsi" w:hAnsiTheme="minorHAnsi"/>
          <w:color w:val="auto"/>
          <w:szCs w:val="24"/>
        </w:rPr>
        <w:t xml:space="preserve">outpatient </w:t>
      </w:r>
      <w:r w:rsidR="00EA5695" w:rsidRPr="00F962DB">
        <w:rPr>
          <w:rFonts w:asciiTheme="minorHAnsi" w:hAnsiTheme="minorHAnsi"/>
          <w:color w:val="auto"/>
          <w:szCs w:val="24"/>
        </w:rPr>
        <w:t>psychotherapy</w:t>
      </w:r>
      <w:r w:rsidR="009C4EA4" w:rsidRPr="00F962DB">
        <w:rPr>
          <w:rFonts w:asciiTheme="minorHAnsi" w:hAnsiTheme="minorHAnsi"/>
          <w:color w:val="auto"/>
          <w:szCs w:val="24"/>
        </w:rPr>
        <w:t xml:space="preserve">, </w:t>
      </w:r>
      <w:r w:rsidR="00845800" w:rsidRPr="00F962DB">
        <w:rPr>
          <w:rFonts w:asciiTheme="minorHAnsi" w:hAnsiTheme="minorHAnsi"/>
          <w:color w:val="auto"/>
          <w:szCs w:val="24"/>
        </w:rPr>
        <w:t xml:space="preserve">without significant improvement.  He did not respond adequately to treatment and was unable to perform within his Military Occupational Specialty (MOS) or meet physical fitness standards.  He was issued a permanent P3/S3 profile and underwent a Medical Evaluation Board (MEB).  </w:t>
      </w:r>
      <w:r w:rsidR="00830C74" w:rsidRPr="00F962DB">
        <w:rPr>
          <w:rFonts w:asciiTheme="minorHAnsi" w:hAnsiTheme="minorHAnsi"/>
          <w:color w:val="auto"/>
          <w:szCs w:val="24"/>
        </w:rPr>
        <w:t xml:space="preserve">Chronic bilateral </w:t>
      </w:r>
      <w:proofErr w:type="spellStart"/>
      <w:r w:rsidR="00830C74" w:rsidRPr="00F962DB">
        <w:rPr>
          <w:rFonts w:asciiTheme="minorHAnsi" w:hAnsiTheme="minorHAnsi"/>
          <w:color w:val="auto"/>
          <w:szCs w:val="24"/>
        </w:rPr>
        <w:t>orchalgia</w:t>
      </w:r>
      <w:proofErr w:type="spellEnd"/>
      <w:r w:rsidR="00D46F5E" w:rsidRPr="00F962DB">
        <w:rPr>
          <w:rFonts w:asciiTheme="minorHAnsi" w:hAnsiTheme="minorHAnsi"/>
          <w:color w:val="auto"/>
          <w:szCs w:val="24"/>
        </w:rPr>
        <w:t xml:space="preserve"> (testicular pain)</w:t>
      </w:r>
      <w:r w:rsidR="00830C74" w:rsidRPr="00F962DB">
        <w:rPr>
          <w:rFonts w:asciiTheme="minorHAnsi" w:hAnsiTheme="minorHAnsi"/>
          <w:color w:val="auto"/>
          <w:szCs w:val="24"/>
        </w:rPr>
        <w:t>, PTSD</w:t>
      </w:r>
      <w:r w:rsidR="00052874" w:rsidRPr="00F962DB">
        <w:rPr>
          <w:rFonts w:asciiTheme="minorHAnsi" w:hAnsiTheme="minorHAnsi"/>
          <w:color w:val="auto"/>
          <w:szCs w:val="24"/>
        </w:rPr>
        <w:t>,</w:t>
      </w:r>
      <w:r w:rsidR="00830C74" w:rsidRPr="00F962DB">
        <w:rPr>
          <w:rFonts w:asciiTheme="minorHAnsi" w:hAnsiTheme="minorHAnsi"/>
          <w:color w:val="auto"/>
          <w:szCs w:val="24"/>
        </w:rPr>
        <w:t xml:space="preserve"> and undifferentiated somatoform disorder were forwarded</w:t>
      </w:r>
      <w:r w:rsidR="00830C74" w:rsidRPr="005E23D0">
        <w:rPr>
          <w:rFonts w:asciiTheme="minorHAnsi" w:hAnsiTheme="minorHAnsi"/>
          <w:color w:val="auto"/>
          <w:szCs w:val="24"/>
        </w:rPr>
        <w:t xml:space="preserve"> to the Physical Evaluation Board (PEB) as medically unaccep</w:t>
      </w:r>
      <w:r w:rsidR="00830C74" w:rsidRPr="00F962DB">
        <w:rPr>
          <w:rFonts w:asciiTheme="minorHAnsi" w:hAnsiTheme="minorHAnsi"/>
          <w:color w:val="auto"/>
          <w:szCs w:val="24"/>
        </w:rPr>
        <w:t>table IAW AR 40-501.</w:t>
      </w:r>
      <w:r w:rsidR="009C4EA4" w:rsidRPr="00F962DB">
        <w:rPr>
          <w:rFonts w:asciiTheme="minorHAnsi" w:hAnsiTheme="minorHAnsi"/>
          <w:color w:val="auto"/>
          <w:szCs w:val="24"/>
        </w:rPr>
        <w:t xml:space="preserve">  </w:t>
      </w:r>
      <w:r w:rsidR="00830C74" w:rsidRPr="00F962DB">
        <w:rPr>
          <w:rFonts w:asciiTheme="minorHAnsi" w:hAnsiTheme="minorHAnsi"/>
          <w:color w:val="auto"/>
          <w:szCs w:val="24"/>
        </w:rPr>
        <w:t>Four other conditions, as identified in the rating chart below, were forwarded on the MEB submission as medically acceptable conditions.</w:t>
      </w:r>
      <w:r w:rsidR="009C4EA4" w:rsidRPr="00F962DB">
        <w:rPr>
          <w:rFonts w:asciiTheme="minorHAnsi" w:hAnsiTheme="minorHAnsi"/>
          <w:color w:val="auto"/>
          <w:szCs w:val="24"/>
        </w:rPr>
        <w:t xml:space="preserve">  </w:t>
      </w:r>
      <w:r w:rsidR="00B20624" w:rsidRPr="00F962DB">
        <w:rPr>
          <w:rFonts w:asciiTheme="minorHAnsi" w:hAnsiTheme="minorHAnsi"/>
          <w:color w:val="auto"/>
          <w:szCs w:val="24"/>
        </w:rPr>
        <w:t xml:space="preserve">The </w:t>
      </w:r>
      <w:r w:rsidR="005217B2">
        <w:rPr>
          <w:rFonts w:asciiTheme="minorHAnsi" w:hAnsiTheme="minorHAnsi"/>
          <w:color w:val="auto"/>
          <w:szCs w:val="24"/>
        </w:rPr>
        <w:t>PEB</w:t>
      </w:r>
      <w:r w:rsidR="00B20624" w:rsidRPr="00F962DB">
        <w:rPr>
          <w:rFonts w:asciiTheme="minorHAnsi" w:hAnsiTheme="minorHAnsi"/>
          <w:color w:val="auto"/>
          <w:szCs w:val="24"/>
        </w:rPr>
        <w:t xml:space="preserve"> </w:t>
      </w:r>
      <w:r w:rsidR="001515B8" w:rsidRPr="00F962DB">
        <w:rPr>
          <w:rFonts w:asciiTheme="minorHAnsi" w:hAnsiTheme="minorHAnsi"/>
          <w:color w:val="auto"/>
          <w:szCs w:val="24"/>
        </w:rPr>
        <w:t>combined the three medically unacceptable MEB conditions as PTSD, citing overlapping symptoms, and</w:t>
      </w:r>
      <w:r w:rsidR="001515B8">
        <w:rPr>
          <w:rFonts w:asciiTheme="minorHAnsi" w:hAnsiTheme="minorHAnsi"/>
          <w:color w:val="auto"/>
          <w:szCs w:val="24"/>
        </w:rPr>
        <w:t xml:space="preserve"> </w:t>
      </w:r>
      <w:r w:rsidR="00B20624" w:rsidRPr="008E1450">
        <w:rPr>
          <w:rFonts w:asciiTheme="minorHAnsi" w:hAnsiTheme="minorHAnsi"/>
          <w:color w:val="auto"/>
          <w:szCs w:val="24"/>
        </w:rPr>
        <w:t>adjudicated the</w:t>
      </w:r>
      <w:r w:rsidR="00845800">
        <w:rPr>
          <w:rFonts w:asciiTheme="minorHAnsi" w:hAnsiTheme="minorHAnsi"/>
          <w:color w:val="auto"/>
          <w:szCs w:val="24"/>
        </w:rPr>
        <w:t xml:space="preserve"> condition</w:t>
      </w:r>
      <w:r w:rsidR="001515B8">
        <w:rPr>
          <w:rFonts w:asciiTheme="minorHAnsi" w:hAnsiTheme="minorHAnsi"/>
          <w:color w:val="auto"/>
          <w:szCs w:val="24"/>
        </w:rPr>
        <w:t xml:space="preserve"> </w:t>
      </w:r>
      <w:r w:rsidR="00B20624" w:rsidRPr="008E1450">
        <w:rPr>
          <w:rFonts w:asciiTheme="minorHAnsi" w:hAnsiTheme="minorHAnsi"/>
          <w:color w:val="auto"/>
          <w:szCs w:val="24"/>
        </w:rPr>
        <w:t xml:space="preserve">as unfitting, rated </w:t>
      </w:r>
      <w:r w:rsidR="008E1450" w:rsidRPr="008E1450">
        <w:rPr>
          <w:rFonts w:asciiTheme="minorHAnsi" w:hAnsiTheme="minorHAnsi"/>
          <w:color w:val="auto"/>
          <w:szCs w:val="24"/>
        </w:rPr>
        <w:t>10</w:t>
      </w:r>
      <w:r w:rsidR="00B20624" w:rsidRPr="008E1450">
        <w:rPr>
          <w:rFonts w:asciiTheme="minorHAnsi" w:hAnsiTheme="minorHAnsi"/>
          <w:color w:val="auto"/>
          <w:szCs w:val="24"/>
        </w:rPr>
        <w:t>%</w:t>
      </w:r>
      <w:r w:rsidR="00B80EDD" w:rsidRPr="008E1450">
        <w:rPr>
          <w:rFonts w:asciiTheme="minorHAnsi" w:hAnsiTheme="minorHAnsi"/>
          <w:color w:val="auto"/>
          <w:szCs w:val="24"/>
        </w:rPr>
        <w:t>,</w:t>
      </w:r>
      <w:r w:rsidR="00B20624" w:rsidRPr="008E1450">
        <w:rPr>
          <w:rFonts w:asciiTheme="minorHAnsi" w:hAnsiTheme="minorHAnsi"/>
          <w:color w:val="auto"/>
          <w:szCs w:val="24"/>
        </w:rPr>
        <w:t xml:space="preserve"> with </w:t>
      </w:r>
      <w:r w:rsidR="001515B8">
        <w:rPr>
          <w:rFonts w:asciiTheme="minorHAnsi" w:hAnsiTheme="minorHAnsi"/>
          <w:color w:val="auto"/>
          <w:szCs w:val="24"/>
        </w:rPr>
        <w:t xml:space="preserve">likely </w:t>
      </w:r>
      <w:r w:rsidR="00B20624" w:rsidRPr="008E1450">
        <w:rPr>
          <w:rFonts w:asciiTheme="minorHAnsi" w:hAnsiTheme="minorHAnsi"/>
          <w:color w:val="auto"/>
          <w:szCs w:val="24"/>
        </w:rPr>
        <w:t xml:space="preserve">application of </w:t>
      </w:r>
      <w:r w:rsidR="001515B8" w:rsidRPr="001515B8">
        <w:rPr>
          <w:rFonts w:asciiTheme="minorHAnsi" w:hAnsiTheme="minorHAnsi"/>
          <w:color w:val="auto"/>
          <w:szCs w:val="24"/>
        </w:rPr>
        <w:t>Department of Defense Instruction (</w:t>
      </w:r>
      <w:proofErr w:type="spellStart"/>
      <w:r w:rsidR="001515B8" w:rsidRPr="001515B8">
        <w:rPr>
          <w:rFonts w:asciiTheme="minorHAnsi" w:hAnsiTheme="minorHAnsi"/>
          <w:color w:val="auto"/>
          <w:szCs w:val="24"/>
        </w:rPr>
        <w:t>DoDI</w:t>
      </w:r>
      <w:proofErr w:type="spellEnd"/>
      <w:r w:rsidR="001515B8" w:rsidRPr="001515B8">
        <w:rPr>
          <w:rFonts w:asciiTheme="minorHAnsi" w:hAnsiTheme="minorHAnsi"/>
          <w:color w:val="auto"/>
          <w:szCs w:val="24"/>
        </w:rPr>
        <w:t>) 1332.39</w:t>
      </w:r>
      <w:r w:rsidR="00B20624" w:rsidRPr="008E1450">
        <w:rPr>
          <w:rFonts w:asciiTheme="minorHAnsi" w:hAnsiTheme="minorHAnsi"/>
          <w:color w:val="auto"/>
          <w:szCs w:val="24"/>
        </w:rPr>
        <w:t>.</w:t>
      </w:r>
      <w:r w:rsidR="009C4EA4">
        <w:rPr>
          <w:rFonts w:asciiTheme="minorHAnsi" w:hAnsiTheme="minorHAnsi"/>
          <w:color w:val="auto"/>
          <w:szCs w:val="24"/>
        </w:rPr>
        <w:t xml:space="preserve">  </w:t>
      </w:r>
      <w:r w:rsidR="00967B39" w:rsidRPr="00274FD1">
        <w:rPr>
          <w:rFonts w:asciiTheme="minorHAnsi" w:hAnsiTheme="minorHAnsi"/>
          <w:color w:val="auto"/>
          <w:szCs w:val="24"/>
        </w:rPr>
        <w:t xml:space="preserve">The U.S. Army </w:t>
      </w:r>
      <w:r w:rsidR="00967B39" w:rsidRPr="00F962DB">
        <w:rPr>
          <w:rFonts w:asciiTheme="minorHAnsi" w:hAnsiTheme="minorHAnsi"/>
          <w:color w:val="auto"/>
          <w:szCs w:val="24"/>
        </w:rPr>
        <w:t>Physical Disability Agency (US</w:t>
      </w:r>
      <w:r w:rsidR="00274FD1" w:rsidRPr="00F962DB">
        <w:rPr>
          <w:rFonts w:asciiTheme="minorHAnsi" w:hAnsiTheme="minorHAnsi"/>
          <w:color w:val="auto"/>
          <w:szCs w:val="24"/>
        </w:rPr>
        <w:t>A</w:t>
      </w:r>
      <w:r w:rsidR="00967B39" w:rsidRPr="00F962DB">
        <w:rPr>
          <w:rFonts w:asciiTheme="minorHAnsi" w:hAnsiTheme="minorHAnsi"/>
          <w:color w:val="auto"/>
          <w:szCs w:val="24"/>
        </w:rPr>
        <w:t>PDA) issued an administrative correction to the PEB (DA Form 18) dated 21 March 2007 with no change to the rating</w:t>
      </w:r>
      <w:r w:rsidR="00333C89" w:rsidRPr="00F962DB">
        <w:rPr>
          <w:rFonts w:asciiTheme="minorHAnsi" w:hAnsiTheme="minorHAnsi"/>
          <w:color w:val="auto"/>
          <w:szCs w:val="24"/>
        </w:rPr>
        <w:t>,</w:t>
      </w:r>
      <w:r w:rsidR="00967B39" w:rsidRPr="00F962DB">
        <w:rPr>
          <w:rFonts w:asciiTheme="minorHAnsi" w:hAnsiTheme="minorHAnsi"/>
          <w:color w:val="auto"/>
          <w:szCs w:val="24"/>
        </w:rPr>
        <w:t xml:space="preserve"> but a correction to the CI’s disposition from placement on the </w:t>
      </w:r>
      <w:r w:rsidR="005217B2">
        <w:rPr>
          <w:rFonts w:asciiTheme="minorHAnsi" w:hAnsiTheme="minorHAnsi"/>
          <w:color w:val="auto"/>
          <w:szCs w:val="24"/>
        </w:rPr>
        <w:t>Temporary Disability Retired L</w:t>
      </w:r>
      <w:r w:rsidR="00967B39" w:rsidRPr="00F962DB">
        <w:rPr>
          <w:rFonts w:asciiTheme="minorHAnsi" w:hAnsiTheme="minorHAnsi"/>
          <w:color w:val="auto"/>
          <w:szCs w:val="24"/>
        </w:rPr>
        <w:t xml:space="preserve">ist (TDRL) to separation with severance pay.  </w:t>
      </w:r>
      <w:r w:rsidR="00B20624" w:rsidRPr="00F962DB">
        <w:rPr>
          <w:rFonts w:asciiTheme="minorHAnsi" w:hAnsiTheme="minorHAnsi"/>
          <w:color w:val="auto"/>
        </w:rPr>
        <w:t xml:space="preserve">The CI </w:t>
      </w:r>
      <w:r w:rsidR="005217B2">
        <w:rPr>
          <w:rFonts w:asciiTheme="minorHAnsi" w:hAnsiTheme="minorHAnsi"/>
          <w:color w:val="auto"/>
        </w:rPr>
        <w:t xml:space="preserve">did not </w:t>
      </w:r>
      <w:proofErr w:type="gramStart"/>
      <w:r w:rsidR="005217B2">
        <w:rPr>
          <w:rFonts w:asciiTheme="minorHAnsi" w:hAnsiTheme="minorHAnsi"/>
          <w:color w:val="auto"/>
        </w:rPr>
        <w:t>appeal</w:t>
      </w:r>
      <w:proofErr w:type="gramEnd"/>
      <w:r w:rsidR="005217B2">
        <w:rPr>
          <w:rFonts w:asciiTheme="minorHAnsi" w:hAnsiTheme="minorHAnsi"/>
          <w:color w:val="auto"/>
        </w:rPr>
        <w:t xml:space="preserve"> for a F</w:t>
      </w:r>
      <w:r w:rsidR="00967B39" w:rsidRPr="00F962DB">
        <w:rPr>
          <w:rFonts w:asciiTheme="minorHAnsi" w:hAnsiTheme="minorHAnsi"/>
          <w:color w:val="auto"/>
        </w:rPr>
        <w:t>ormal PEB</w:t>
      </w:r>
      <w:r w:rsidR="00190E48" w:rsidRPr="00F962DB">
        <w:rPr>
          <w:rFonts w:asciiTheme="minorHAnsi" w:hAnsiTheme="minorHAnsi"/>
          <w:color w:val="auto"/>
        </w:rPr>
        <w:t xml:space="preserve">, </w:t>
      </w:r>
      <w:r w:rsidR="00B20624" w:rsidRPr="00F962DB">
        <w:rPr>
          <w:rFonts w:asciiTheme="minorHAnsi" w:hAnsiTheme="minorHAnsi"/>
          <w:color w:val="auto"/>
        </w:rPr>
        <w:t xml:space="preserve">and was medically separated with a </w:t>
      </w:r>
      <w:r w:rsidR="00830C74" w:rsidRPr="00F962DB">
        <w:rPr>
          <w:rFonts w:asciiTheme="minorHAnsi" w:hAnsiTheme="minorHAnsi"/>
          <w:color w:val="auto"/>
        </w:rPr>
        <w:t>10</w:t>
      </w:r>
      <w:r w:rsidR="00B20624" w:rsidRPr="00F962DB">
        <w:rPr>
          <w:rFonts w:asciiTheme="minorHAnsi" w:hAnsiTheme="minorHAnsi"/>
          <w:color w:val="auto"/>
        </w:rPr>
        <w:t>% disability rating</w:t>
      </w:r>
      <w:r w:rsidR="00B20624" w:rsidRPr="00C472C7">
        <w:rPr>
          <w:rFonts w:asciiTheme="minorHAnsi" w:hAnsiTheme="minorHAnsi"/>
          <w:color w:val="auto"/>
        </w:rPr>
        <w:t>.</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3A43BC" w:rsidRPr="009E235A" w:rsidRDefault="002C6E5B" w:rsidP="003A43BC">
      <w:pPr>
        <w:tabs>
          <w:tab w:val="left" w:pos="288"/>
          <w:tab w:val="left" w:pos="4752"/>
        </w:tabs>
        <w:spacing w:line="240" w:lineRule="exact"/>
        <w:jc w:val="both"/>
        <w:rPr>
          <w:rFonts w:asciiTheme="minorHAnsi" w:hAnsiTheme="minorHAnsi"/>
          <w:color w:val="auto"/>
        </w:rPr>
      </w:pPr>
      <w:r w:rsidRPr="00326C08">
        <w:rPr>
          <w:rFonts w:asciiTheme="minorHAnsi" w:hAnsiTheme="minorHAnsi"/>
          <w:color w:val="auto"/>
          <w:u w:val="single"/>
        </w:rPr>
        <w:t>CI CONTENTION</w:t>
      </w:r>
      <w:r w:rsidRPr="00F962DB">
        <w:rPr>
          <w:rFonts w:asciiTheme="minorHAnsi" w:hAnsiTheme="minorHAnsi"/>
          <w:color w:val="auto"/>
        </w:rPr>
        <w:t>:</w:t>
      </w:r>
      <w:r w:rsidR="00830C74" w:rsidRPr="00F962DB">
        <w:rPr>
          <w:rFonts w:asciiTheme="minorHAnsi" w:hAnsiTheme="minorHAnsi"/>
          <w:color w:val="auto"/>
        </w:rPr>
        <w:t xml:space="preserve">  </w:t>
      </w:r>
      <w:r w:rsidR="009E235A" w:rsidRPr="00F962DB">
        <w:rPr>
          <w:rFonts w:asciiTheme="minorHAnsi" w:hAnsiTheme="minorHAnsi"/>
          <w:color w:val="auto"/>
        </w:rPr>
        <w:t>“</w:t>
      </w:r>
      <w:r w:rsidR="00830C74" w:rsidRPr="00F962DB">
        <w:rPr>
          <w:rFonts w:asciiTheme="minorHAnsi" w:hAnsiTheme="minorHAnsi"/>
          <w:color w:val="auto"/>
        </w:rPr>
        <w:t xml:space="preserve">The rating I received was not an accurate representation of my many disabilities such as the rating for 10% for PTSD that now is 100% by the VA. </w:t>
      </w:r>
      <w:r w:rsidR="00BE4898" w:rsidRPr="00F962DB">
        <w:rPr>
          <w:rFonts w:asciiTheme="minorHAnsi" w:hAnsiTheme="minorHAnsi"/>
          <w:color w:val="auto"/>
        </w:rPr>
        <w:t xml:space="preserve"> </w:t>
      </w:r>
      <w:r w:rsidR="00830C74" w:rsidRPr="00F962DB">
        <w:rPr>
          <w:rFonts w:asciiTheme="minorHAnsi" w:hAnsiTheme="minorHAnsi"/>
          <w:color w:val="auto"/>
        </w:rPr>
        <w:t xml:space="preserve">This rating is the only one I was given by the army. </w:t>
      </w:r>
      <w:r w:rsidR="009E235A" w:rsidRPr="00F962DB">
        <w:rPr>
          <w:rFonts w:asciiTheme="minorHAnsi" w:hAnsiTheme="minorHAnsi"/>
          <w:color w:val="auto"/>
        </w:rPr>
        <w:t xml:space="preserve"> </w:t>
      </w:r>
      <w:r w:rsidR="00830C74" w:rsidRPr="00F962DB">
        <w:rPr>
          <w:rFonts w:asciiTheme="minorHAnsi" w:hAnsiTheme="minorHAnsi"/>
          <w:color w:val="auto"/>
        </w:rPr>
        <w:t xml:space="preserve">I would also like to add that I have a service connected rating of 10% for Degenerative Arthritis in right and left elbow, </w:t>
      </w:r>
      <w:proofErr w:type="spellStart"/>
      <w:r w:rsidR="00830C74" w:rsidRPr="00F962DB">
        <w:rPr>
          <w:rFonts w:asciiTheme="minorHAnsi" w:hAnsiTheme="minorHAnsi"/>
          <w:color w:val="auto"/>
        </w:rPr>
        <w:t>peroneal</w:t>
      </w:r>
      <w:proofErr w:type="spellEnd"/>
      <w:r w:rsidR="00830C74" w:rsidRPr="00F962DB">
        <w:rPr>
          <w:rFonts w:asciiTheme="minorHAnsi" w:hAnsiTheme="minorHAnsi"/>
          <w:color w:val="auto"/>
        </w:rPr>
        <w:t xml:space="preserve"> neuropathy left lower extremity, </w:t>
      </w:r>
      <w:r w:rsidR="00BE4898" w:rsidRPr="00F962DB">
        <w:rPr>
          <w:rFonts w:asciiTheme="minorHAnsi" w:hAnsiTheme="minorHAnsi"/>
          <w:color w:val="auto"/>
        </w:rPr>
        <w:t xml:space="preserve">migraine headaches, tinnitus, tendonitis </w:t>
      </w:r>
      <w:r w:rsidR="00830C74" w:rsidRPr="00F962DB">
        <w:rPr>
          <w:rFonts w:asciiTheme="minorHAnsi" w:hAnsiTheme="minorHAnsi"/>
          <w:color w:val="auto"/>
        </w:rPr>
        <w:t>in left shoulder.</w:t>
      </w:r>
      <w:r w:rsidR="00BE4898" w:rsidRPr="00F962DB">
        <w:rPr>
          <w:rFonts w:asciiTheme="minorHAnsi" w:hAnsiTheme="minorHAnsi"/>
          <w:color w:val="auto"/>
        </w:rPr>
        <w:t xml:space="preserve"> </w:t>
      </w:r>
      <w:r w:rsidR="00830C74" w:rsidRPr="00F962DB">
        <w:rPr>
          <w:rFonts w:asciiTheme="minorHAnsi" w:hAnsiTheme="minorHAnsi"/>
          <w:color w:val="auto"/>
        </w:rPr>
        <w:t xml:space="preserve"> 20% for carpal and </w:t>
      </w:r>
      <w:proofErr w:type="spellStart"/>
      <w:r w:rsidR="00830C74" w:rsidRPr="00F962DB">
        <w:rPr>
          <w:rFonts w:asciiTheme="minorHAnsi" w:hAnsiTheme="minorHAnsi"/>
          <w:color w:val="auto"/>
        </w:rPr>
        <w:t>cubital</w:t>
      </w:r>
      <w:proofErr w:type="spellEnd"/>
      <w:r w:rsidR="00830C74" w:rsidRPr="00F962DB">
        <w:rPr>
          <w:rFonts w:asciiTheme="minorHAnsi" w:hAnsiTheme="minorHAnsi"/>
          <w:color w:val="auto"/>
        </w:rPr>
        <w:t xml:space="preserve"> tunnel syndrome upper right and left extremity, tendonitis with osteoarthri</w:t>
      </w:r>
      <w:r w:rsidR="009C4EA4" w:rsidRPr="00F962DB">
        <w:rPr>
          <w:rFonts w:asciiTheme="minorHAnsi" w:hAnsiTheme="minorHAnsi"/>
          <w:color w:val="auto"/>
        </w:rPr>
        <w:t>ti</w:t>
      </w:r>
      <w:r w:rsidR="00830C74" w:rsidRPr="00F962DB">
        <w:rPr>
          <w:rFonts w:asciiTheme="minorHAnsi" w:hAnsiTheme="minorHAnsi"/>
          <w:color w:val="auto"/>
        </w:rPr>
        <w:t xml:space="preserve">s in right shoulder and 30% for </w:t>
      </w:r>
      <w:proofErr w:type="spellStart"/>
      <w:r w:rsidR="00830C74" w:rsidRPr="00F962DB">
        <w:rPr>
          <w:rFonts w:asciiTheme="minorHAnsi" w:hAnsiTheme="minorHAnsi"/>
          <w:color w:val="auto"/>
        </w:rPr>
        <w:t>chondromalcia</w:t>
      </w:r>
      <w:proofErr w:type="spellEnd"/>
      <w:r w:rsidR="00BE4898" w:rsidRPr="00F962DB">
        <w:rPr>
          <w:rFonts w:asciiTheme="minorHAnsi" w:hAnsiTheme="minorHAnsi"/>
          <w:color w:val="auto"/>
        </w:rPr>
        <w:t xml:space="preserve"> [sic]</w:t>
      </w:r>
      <w:r w:rsidR="00830C74" w:rsidRPr="00F962DB">
        <w:rPr>
          <w:rFonts w:asciiTheme="minorHAnsi" w:hAnsiTheme="minorHAnsi"/>
          <w:color w:val="auto"/>
        </w:rPr>
        <w:t xml:space="preserve"> patella right and left knee with degenerative joint disease.”</w:t>
      </w:r>
      <w:r w:rsidR="009E235A" w:rsidRPr="00F962DB">
        <w:rPr>
          <w:rFonts w:asciiTheme="minorHAnsi" w:hAnsiTheme="minorHAnsi"/>
          <w:color w:val="auto"/>
        </w:rPr>
        <w:t xml:space="preserve">  </w:t>
      </w:r>
    </w:p>
    <w:p w:rsidR="00BE4898" w:rsidRDefault="00BE4898" w:rsidP="00BE4898">
      <w:pPr>
        <w:pBdr>
          <w:bottom w:val="single" w:sz="12" w:space="1" w:color="auto"/>
        </w:pBdr>
        <w:tabs>
          <w:tab w:val="left" w:pos="288"/>
          <w:tab w:val="left" w:pos="4752"/>
        </w:tabs>
        <w:spacing w:line="240" w:lineRule="exact"/>
        <w:jc w:val="both"/>
        <w:rPr>
          <w:rFonts w:asciiTheme="minorHAnsi" w:hAnsiTheme="minorHAnsi"/>
          <w:color w:val="auto"/>
        </w:rPr>
      </w:pPr>
    </w:p>
    <w:p w:rsidR="008E1450" w:rsidRDefault="008E1450" w:rsidP="00830C74">
      <w:pPr>
        <w:spacing w:line="240" w:lineRule="exact"/>
        <w:rPr>
          <w:rFonts w:asciiTheme="minorHAnsi" w:hAnsiTheme="minorHAnsi"/>
          <w:color w:val="auto"/>
          <w:u w:val="single"/>
        </w:rPr>
      </w:pPr>
    </w:p>
    <w:p w:rsidR="00333C89" w:rsidRDefault="00333C89">
      <w:pPr>
        <w:rPr>
          <w:rFonts w:asciiTheme="minorHAnsi" w:hAnsiTheme="minorHAnsi"/>
          <w:color w:val="auto"/>
          <w:u w:val="single"/>
        </w:rPr>
      </w:pPr>
      <w:r>
        <w:rPr>
          <w:rFonts w:asciiTheme="minorHAnsi" w:hAnsiTheme="minorHAnsi"/>
          <w:color w:val="auto"/>
          <w:u w:val="single"/>
        </w:rPr>
        <w:br w:type="page"/>
      </w:r>
    </w:p>
    <w:p w:rsidR="00830C74" w:rsidRPr="00EB10CB" w:rsidRDefault="00830C74" w:rsidP="00830C74">
      <w:pPr>
        <w:spacing w:line="240" w:lineRule="exact"/>
        <w:rPr>
          <w:rFonts w:asciiTheme="minorHAnsi" w:hAnsiTheme="minorHAnsi"/>
          <w:color w:val="auto"/>
        </w:rPr>
      </w:pPr>
      <w:r>
        <w:rPr>
          <w:rFonts w:asciiTheme="minorHAnsi" w:hAnsiTheme="minorHAnsi"/>
          <w:color w:val="auto"/>
          <w:u w:val="single"/>
        </w:rPr>
        <w:lastRenderedPageBreak/>
        <w:t>R</w:t>
      </w:r>
      <w:r w:rsidRPr="00326C08">
        <w:rPr>
          <w:rFonts w:asciiTheme="minorHAnsi" w:hAnsiTheme="minorHAnsi"/>
          <w:color w:val="auto"/>
          <w:u w:val="single"/>
        </w:rPr>
        <w:t>ATING COMPARISON</w:t>
      </w:r>
      <w:r w:rsidRPr="00F962DB">
        <w:rPr>
          <w:rFonts w:asciiTheme="minorHAnsi" w:hAnsiTheme="minorHAnsi"/>
          <w:color w:val="auto"/>
        </w:rPr>
        <w:t>:</w:t>
      </w:r>
    </w:p>
    <w:p w:rsidR="00830C74" w:rsidRPr="00EB10CB" w:rsidRDefault="00830C74" w:rsidP="00830C74">
      <w:pPr>
        <w:tabs>
          <w:tab w:val="left" w:pos="288"/>
          <w:tab w:val="left" w:pos="4752"/>
        </w:tabs>
        <w:spacing w:line="240" w:lineRule="exact"/>
        <w:jc w:val="both"/>
        <w:rPr>
          <w:rFonts w:eastAsiaTheme="minorHAnsi" w:cstheme="minorBidi"/>
          <w:color w:val="auto"/>
          <w:szCs w:val="24"/>
        </w:rPr>
      </w:pPr>
    </w:p>
    <w:tbl>
      <w:tblPr>
        <w:tblStyle w:val="TableGrid"/>
        <w:tblW w:w="9874" w:type="dxa"/>
        <w:jc w:val="center"/>
        <w:tblInd w:w="-272" w:type="dxa"/>
        <w:tblLayout w:type="fixed"/>
        <w:tblLook w:val="04A0"/>
      </w:tblPr>
      <w:tblGrid>
        <w:gridCol w:w="2927"/>
        <w:gridCol w:w="720"/>
        <w:gridCol w:w="783"/>
        <w:gridCol w:w="2537"/>
        <w:gridCol w:w="1063"/>
        <w:gridCol w:w="828"/>
        <w:gridCol w:w="1016"/>
      </w:tblGrid>
      <w:tr w:rsidR="00830C74" w:rsidRPr="00EB10CB" w:rsidTr="00333C89">
        <w:trPr>
          <w:trHeight w:val="233"/>
          <w:jc w:val="center"/>
        </w:trPr>
        <w:tc>
          <w:tcPr>
            <w:tcW w:w="4430" w:type="dxa"/>
            <w:gridSpan w:val="3"/>
            <w:tcBorders>
              <w:right w:val="thinThickThinSmallGap" w:sz="24" w:space="0" w:color="auto"/>
            </w:tcBorders>
            <w:shd w:val="clear" w:color="auto" w:fill="D9D9D9" w:themeFill="background1" w:themeFillShade="D9"/>
            <w:vAlign w:val="center"/>
          </w:tcPr>
          <w:p w:rsidR="00830C74" w:rsidRPr="00EB10CB" w:rsidRDefault="00967B39" w:rsidP="002563C0">
            <w:pPr>
              <w:spacing w:line="200" w:lineRule="exact"/>
              <w:contextualSpacing/>
              <w:jc w:val="center"/>
              <w:rPr>
                <w:b/>
                <w:color w:val="auto"/>
                <w:sz w:val="20"/>
                <w:szCs w:val="20"/>
              </w:rPr>
            </w:pPr>
            <w:r w:rsidRPr="00EB10CB">
              <w:rPr>
                <w:b/>
                <w:color w:val="auto"/>
                <w:sz w:val="20"/>
                <w:szCs w:val="20"/>
              </w:rPr>
              <w:t>USAPDA DA Form 18</w:t>
            </w:r>
            <w:r w:rsidR="00830C74" w:rsidRPr="00EB10CB">
              <w:rPr>
                <w:b/>
                <w:color w:val="auto"/>
                <w:sz w:val="20"/>
                <w:szCs w:val="20"/>
              </w:rPr>
              <w:t xml:space="preserve"> – Dated 200</w:t>
            </w:r>
            <w:r w:rsidR="004247B4" w:rsidRPr="00EB10CB">
              <w:rPr>
                <w:b/>
                <w:color w:val="auto"/>
                <w:sz w:val="20"/>
                <w:szCs w:val="20"/>
              </w:rPr>
              <w:t>7</w:t>
            </w:r>
            <w:r w:rsidR="002563C0" w:rsidRPr="00EB10CB">
              <w:rPr>
                <w:b/>
                <w:color w:val="auto"/>
                <w:sz w:val="20"/>
                <w:szCs w:val="20"/>
              </w:rPr>
              <w:t>0321</w:t>
            </w:r>
          </w:p>
        </w:tc>
        <w:tc>
          <w:tcPr>
            <w:tcW w:w="5444" w:type="dxa"/>
            <w:gridSpan w:val="4"/>
            <w:tcBorders>
              <w:left w:val="thinThickThinSmallGap" w:sz="24" w:space="0" w:color="auto"/>
            </w:tcBorders>
            <w:shd w:val="clear" w:color="auto" w:fill="D9D9D9" w:themeFill="background1" w:themeFillShade="D9"/>
            <w:vAlign w:val="center"/>
          </w:tcPr>
          <w:p w:rsidR="00830C74" w:rsidRPr="00EB10CB" w:rsidRDefault="00830C74" w:rsidP="00F962DB">
            <w:pPr>
              <w:spacing w:line="200" w:lineRule="exact"/>
              <w:contextualSpacing/>
              <w:jc w:val="center"/>
              <w:rPr>
                <w:b/>
                <w:color w:val="auto"/>
                <w:sz w:val="20"/>
                <w:szCs w:val="20"/>
              </w:rPr>
            </w:pPr>
            <w:r w:rsidRPr="00EB10CB">
              <w:rPr>
                <w:b/>
                <w:color w:val="auto"/>
                <w:sz w:val="20"/>
                <w:szCs w:val="20"/>
              </w:rPr>
              <w:t xml:space="preserve">VA </w:t>
            </w:r>
            <w:r w:rsidRPr="00F22320">
              <w:rPr>
                <w:b/>
                <w:color w:val="auto"/>
                <w:sz w:val="20"/>
                <w:szCs w:val="20"/>
              </w:rPr>
              <w:t>(</w:t>
            </w:r>
            <w:r w:rsidR="00F962DB" w:rsidRPr="00F22320">
              <w:rPr>
                <w:b/>
                <w:color w:val="auto"/>
                <w:sz w:val="20"/>
                <w:szCs w:val="20"/>
              </w:rPr>
              <w:t>~4</w:t>
            </w:r>
            <w:r w:rsidRPr="00F22320">
              <w:rPr>
                <w:b/>
                <w:color w:val="auto"/>
                <w:sz w:val="20"/>
                <w:szCs w:val="20"/>
              </w:rPr>
              <w:t xml:space="preserve"> </w:t>
            </w:r>
            <w:r w:rsidRPr="00EB10CB">
              <w:rPr>
                <w:b/>
                <w:color w:val="auto"/>
                <w:sz w:val="20"/>
                <w:szCs w:val="20"/>
              </w:rPr>
              <w:t>Mo</w:t>
            </w:r>
            <w:r w:rsidR="00F22320">
              <w:rPr>
                <w:b/>
                <w:color w:val="auto"/>
                <w:sz w:val="20"/>
                <w:szCs w:val="20"/>
              </w:rPr>
              <w:t>s</w:t>
            </w:r>
            <w:r w:rsidRPr="00EB10CB">
              <w:rPr>
                <w:b/>
                <w:color w:val="auto"/>
                <w:sz w:val="20"/>
                <w:szCs w:val="20"/>
              </w:rPr>
              <w:t>. After Separation) – All Effective Date 200</w:t>
            </w:r>
            <w:r w:rsidR="002563C0" w:rsidRPr="00EB10CB">
              <w:rPr>
                <w:b/>
                <w:color w:val="auto"/>
                <w:sz w:val="20"/>
                <w:szCs w:val="20"/>
              </w:rPr>
              <w:t>70419</w:t>
            </w:r>
          </w:p>
        </w:tc>
      </w:tr>
      <w:tr w:rsidR="00830C74" w:rsidRPr="00EB10CB" w:rsidTr="00333C89">
        <w:trPr>
          <w:trHeight w:val="278"/>
          <w:jc w:val="center"/>
        </w:trPr>
        <w:tc>
          <w:tcPr>
            <w:tcW w:w="2927" w:type="dxa"/>
            <w:tcBorders>
              <w:bottom w:val="single" w:sz="4" w:space="0" w:color="000000" w:themeColor="text1"/>
              <w:right w:val="single" w:sz="4" w:space="0" w:color="auto"/>
            </w:tcBorders>
            <w:shd w:val="clear" w:color="auto" w:fill="D9D9D9" w:themeFill="background1" w:themeFillShade="D9"/>
            <w:vAlign w:val="center"/>
          </w:tcPr>
          <w:p w:rsidR="00830C74" w:rsidRPr="00EB10CB" w:rsidRDefault="00830C74" w:rsidP="00830C74">
            <w:pPr>
              <w:spacing w:line="200" w:lineRule="exact"/>
              <w:contextualSpacing/>
              <w:jc w:val="center"/>
              <w:rPr>
                <w:b/>
                <w:color w:val="auto"/>
                <w:sz w:val="20"/>
                <w:szCs w:val="20"/>
              </w:rPr>
            </w:pPr>
            <w:r w:rsidRPr="00EB10CB">
              <w:rPr>
                <w:b/>
                <w:color w:val="auto"/>
                <w:sz w:val="20"/>
                <w:szCs w:val="20"/>
              </w:rPr>
              <w:t>Condition</w:t>
            </w:r>
          </w:p>
        </w:tc>
        <w:tc>
          <w:tcPr>
            <w:tcW w:w="720" w:type="dxa"/>
            <w:tcBorders>
              <w:left w:val="single" w:sz="4" w:space="0" w:color="auto"/>
              <w:bottom w:val="single" w:sz="4" w:space="0" w:color="000000" w:themeColor="text1"/>
            </w:tcBorders>
            <w:shd w:val="clear" w:color="auto" w:fill="D9D9D9" w:themeFill="background1" w:themeFillShade="D9"/>
            <w:vAlign w:val="center"/>
          </w:tcPr>
          <w:p w:rsidR="00830C74" w:rsidRPr="00EB10CB" w:rsidRDefault="00830C74" w:rsidP="00830C74">
            <w:pPr>
              <w:spacing w:line="200" w:lineRule="exact"/>
              <w:contextualSpacing/>
              <w:jc w:val="center"/>
              <w:rPr>
                <w:b/>
                <w:color w:val="auto"/>
                <w:sz w:val="20"/>
                <w:szCs w:val="20"/>
              </w:rPr>
            </w:pPr>
            <w:r w:rsidRPr="00EB10CB">
              <w:rPr>
                <w:b/>
                <w:color w:val="auto"/>
                <w:sz w:val="20"/>
                <w:szCs w:val="20"/>
              </w:rPr>
              <w:t>Code</w:t>
            </w:r>
          </w:p>
        </w:tc>
        <w:tc>
          <w:tcPr>
            <w:tcW w:w="783" w:type="dxa"/>
            <w:tcBorders>
              <w:bottom w:val="single" w:sz="4" w:space="0" w:color="000000" w:themeColor="text1"/>
              <w:right w:val="thinThickThinSmallGap" w:sz="24" w:space="0" w:color="auto"/>
            </w:tcBorders>
            <w:shd w:val="clear" w:color="auto" w:fill="D9D9D9" w:themeFill="background1" w:themeFillShade="D9"/>
            <w:vAlign w:val="center"/>
          </w:tcPr>
          <w:p w:rsidR="00830C74" w:rsidRPr="00EB10CB" w:rsidRDefault="00830C74" w:rsidP="00830C74">
            <w:pPr>
              <w:spacing w:line="200" w:lineRule="exact"/>
              <w:contextualSpacing/>
              <w:jc w:val="center"/>
              <w:rPr>
                <w:b/>
                <w:color w:val="auto"/>
                <w:sz w:val="20"/>
                <w:szCs w:val="20"/>
              </w:rPr>
            </w:pPr>
            <w:r w:rsidRPr="00EB10CB">
              <w:rPr>
                <w:b/>
                <w:color w:val="auto"/>
                <w:sz w:val="20"/>
                <w:szCs w:val="20"/>
              </w:rPr>
              <w:t>Rating</w:t>
            </w:r>
          </w:p>
        </w:tc>
        <w:tc>
          <w:tcPr>
            <w:tcW w:w="2537" w:type="dxa"/>
            <w:tcBorders>
              <w:left w:val="thinThickThinSmallGap" w:sz="24" w:space="0" w:color="auto"/>
              <w:bottom w:val="single" w:sz="4" w:space="0" w:color="000000" w:themeColor="text1"/>
            </w:tcBorders>
            <w:shd w:val="clear" w:color="auto" w:fill="D9D9D9" w:themeFill="background1" w:themeFillShade="D9"/>
            <w:vAlign w:val="center"/>
          </w:tcPr>
          <w:p w:rsidR="00830C74" w:rsidRPr="00EB10CB" w:rsidRDefault="00830C74" w:rsidP="00830C74">
            <w:pPr>
              <w:spacing w:line="200" w:lineRule="exact"/>
              <w:contextualSpacing/>
              <w:jc w:val="center"/>
              <w:rPr>
                <w:b/>
                <w:color w:val="auto"/>
                <w:sz w:val="20"/>
                <w:szCs w:val="20"/>
              </w:rPr>
            </w:pPr>
            <w:r w:rsidRPr="00EB10CB">
              <w:rPr>
                <w:b/>
                <w:color w:val="auto"/>
                <w:sz w:val="20"/>
                <w:szCs w:val="20"/>
              </w:rPr>
              <w:t>Condition</w:t>
            </w:r>
          </w:p>
        </w:tc>
        <w:tc>
          <w:tcPr>
            <w:tcW w:w="1063" w:type="dxa"/>
            <w:tcBorders>
              <w:bottom w:val="single" w:sz="4" w:space="0" w:color="000000" w:themeColor="text1"/>
            </w:tcBorders>
            <w:shd w:val="clear" w:color="auto" w:fill="D9D9D9" w:themeFill="background1" w:themeFillShade="D9"/>
            <w:vAlign w:val="center"/>
          </w:tcPr>
          <w:p w:rsidR="00830C74" w:rsidRPr="00EB10CB" w:rsidRDefault="00830C74" w:rsidP="00830C74">
            <w:pPr>
              <w:spacing w:line="200" w:lineRule="exact"/>
              <w:contextualSpacing/>
              <w:jc w:val="center"/>
              <w:rPr>
                <w:b/>
                <w:color w:val="auto"/>
                <w:sz w:val="20"/>
                <w:szCs w:val="20"/>
              </w:rPr>
            </w:pPr>
            <w:r w:rsidRPr="00EB10CB">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830C74" w:rsidRPr="00EB10CB" w:rsidRDefault="00830C74" w:rsidP="00830C74">
            <w:pPr>
              <w:spacing w:line="200" w:lineRule="exact"/>
              <w:contextualSpacing/>
              <w:jc w:val="center"/>
              <w:rPr>
                <w:b/>
                <w:color w:val="auto"/>
                <w:sz w:val="20"/>
                <w:szCs w:val="20"/>
              </w:rPr>
            </w:pPr>
            <w:r w:rsidRPr="00EB10CB">
              <w:rPr>
                <w:b/>
                <w:color w:val="auto"/>
                <w:sz w:val="20"/>
                <w:szCs w:val="20"/>
              </w:rPr>
              <w:t>Rating</w:t>
            </w:r>
          </w:p>
        </w:tc>
        <w:tc>
          <w:tcPr>
            <w:tcW w:w="1016" w:type="dxa"/>
            <w:tcBorders>
              <w:bottom w:val="single" w:sz="4" w:space="0" w:color="000000" w:themeColor="text1"/>
            </w:tcBorders>
            <w:shd w:val="clear" w:color="auto" w:fill="D9D9D9" w:themeFill="background1" w:themeFillShade="D9"/>
            <w:vAlign w:val="center"/>
          </w:tcPr>
          <w:p w:rsidR="00830C74" w:rsidRPr="00EB10CB" w:rsidRDefault="00830C74" w:rsidP="00830C74">
            <w:pPr>
              <w:spacing w:line="200" w:lineRule="exact"/>
              <w:contextualSpacing/>
              <w:jc w:val="center"/>
              <w:rPr>
                <w:b/>
                <w:color w:val="auto"/>
                <w:sz w:val="20"/>
                <w:szCs w:val="20"/>
              </w:rPr>
            </w:pPr>
            <w:r w:rsidRPr="00EB10CB">
              <w:rPr>
                <w:b/>
                <w:color w:val="auto"/>
                <w:sz w:val="20"/>
                <w:szCs w:val="20"/>
              </w:rPr>
              <w:t>Exam</w:t>
            </w:r>
          </w:p>
        </w:tc>
      </w:tr>
      <w:tr w:rsidR="00481EEE" w:rsidRPr="00EB10CB" w:rsidTr="00333C89">
        <w:trPr>
          <w:trHeight w:val="287"/>
          <w:jc w:val="center"/>
        </w:trPr>
        <w:tc>
          <w:tcPr>
            <w:tcW w:w="2927" w:type="dxa"/>
            <w:vMerge w:val="restart"/>
            <w:tcBorders>
              <w:right w:val="single" w:sz="4" w:space="0" w:color="auto"/>
            </w:tcBorders>
            <w:shd w:val="clear" w:color="auto" w:fill="FFFFFF" w:themeFill="background1"/>
            <w:vAlign w:val="center"/>
          </w:tcPr>
          <w:p w:rsidR="00481EEE" w:rsidRPr="00EB10CB" w:rsidRDefault="00481EEE" w:rsidP="00333C89">
            <w:pPr>
              <w:spacing w:line="180" w:lineRule="exact"/>
              <w:contextualSpacing/>
              <w:rPr>
                <w:color w:val="auto"/>
                <w:sz w:val="18"/>
                <w:szCs w:val="18"/>
              </w:rPr>
            </w:pPr>
            <w:r w:rsidRPr="00EB10CB">
              <w:rPr>
                <w:color w:val="auto"/>
                <w:sz w:val="18"/>
                <w:szCs w:val="18"/>
              </w:rPr>
              <w:t xml:space="preserve">PTSD (includes MEB diagnoses of somatoform disorder and </w:t>
            </w:r>
            <w:proofErr w:type="spellStart"/>
            <w:r w:rsidRPr="00EB10CB">
              <w:rPr>
                <w:color w:val="auto"/>
                <w:sz w:val="18"/>
                <w:szCs w:val="18"/>
              </w:rPr>
              <w:t>orchalgia</w:t>
            </w:r>
            <w:proofErr w:type="spellEnd"/>
            <w:r w:rsidRPr="00EB10CB">
              <w:rPr>
                <w:color w:val="auto"/>
                <w:sz w:val="18"/>
                <w:szCs w:val="18"/>
              </w:rPr>
              <w:t>)</w:t>
            </w:r>
          </w:p>
        </w:tc>
        <w:tc>
          <w:tcPr>
            <w:tcW w:w="720" w:type="dxa"/>
            <w:vMerge w:val="restart"/>
            <w:tcBorders>
              <w:left w:val="single" w:sz="4" w:space="0" w:color="auto"/>
            </w:tcBorders>
            <w:shd w:val="clear" w:color="auto" w:fill="FFFFFF" w:themeFill="background1"/>
            <w:vAlign w:val="center"/>
          </w:tcPr>
          <w:p w:rsidR="00481EEE" w:rsidRPr="00EB10CB" w:rsidRDefault="00481EEE" w:rsidP="00830C74">
            <w:pPr>
              <w:spacing w:line="180" w:lineRule="exact"/>
              <w:contextualSpacing/>
              <w:jc w:val="center"/>
              <w:rPr>
                <w:color w:val="auto"/>
                <w:sz w:val="18"/>
                <w:szCs w:val="18"/>
              </w:rPr>
            </w:pPr>
            <w:r w:rsidRPr="00EB10CB">
              <w:rPr>
                <w:color w:val="auto"/>
                <w:sz w:val="18"/>
                <w:szCs w:val="18"/>
              </w:rPr>
              <w:t>9411</w:t>
            </w:r>
          </w:p>
        </w:tc>
        <w:tc>
          <w:tcPr>
            <w:tcW w:w="783" w:type="dxa"/>
            <w:vMerge w:val="restart"/>
            <w:tcBorders>
              <w:right w:val="thinThickThinSmallGap" w:sz="24" w:space="0" w:color="auto"/>
            </w:tcBorders>
            <w:shd w:val="clear" w:color="auto" w:fill="FFFFFF" w:themeFill="background1"/>
            <w:vAlign w:val="center"/>
          </w:tcPr>
          <w:p w:rsidR="00481EEE" w:rsidRPr="00EB10CB" w:rsidRDefault="00481EEE" w:rsidP="00830C74">
            <w:pPr>
              <w:spacing w:line="180" w:lineRule="exact"/>
              <w:contextualSpacing/>
              <w:jc w:val="center"/>
              <w:rPr>
                <w:color w:val="auto"/>
                <w:sz w:val="18"/>
                <w:szCs w:val="18"/>
              </w:rPr>
            </w:pPr>
            <w:r w:rsidRPr="00EB10CB">
              <w:rPr>
                <w:color w:val="auto"/>
                <w:sz w:val="18"/>
                <w:szCs w:val="18"/>
              </w:rPr>
              <w:t>10%</w:t>
            </w:r>
          </w:p>
        </w:tc>
        <w:tc>
          <w:tcPr>
            <w:tcW w:w="2537" w:type="dxa"/>
            <w:tcBorders>
              <w:left w:val="thinThickThinSmallGap" w:sz="24" w:space="0" w:color="auto"/>
            </w:tcBorders>
            <w:shd w:val="clear" w:color="auto" w:fill="FFFFFF" w:themeFill="background1"/>
            <w:vAlign w:val="center"/>
          </w:tcPr>
          <w:p w:rsidR="00481EEE" w:rsidRPr="00EB10CB" w:rsidRDefault="00481EEE" w:rsidP="002563C0">
            <w:pPr>
              <w:spacing w:line="180" w:lineRule="exact"/>
              <w:contextualSpacing/>
              <w:rPr>
                <w:color w:val="auto"/>
                <w:sz w:val="18"/>
                <w:szCs w:val="18"/>
              </w:rPr>
            </w:pPr>
            <w:r w:rsidRPr="00EB10CB">
              <w:rPr>
                <w:color w:val="auto"/>
                <w:sz w:val="18"/>
                <w:szCs w:val="18"/>
              </w:rPr>
              <w:t>PTSD</w:t>
            </w:r>
          </w:p>
        </w:tc>
        <w:tc>
          <w:tcPr>
            <w:tcW w:w="1063" w:type="dxa"/>
            <w:shd w:val="clear" w:color="auto" w:fill="FFFFFF" w:themeFill="background1"/>
            <w:vAlign w:val="center"/>
          </w:tcPr>
          <w:p w:rsidR="00481EEE" w:rsidRPr="00EB10CB" w:rsidRDefault="00481EEE" w:rsidP="00830C74">
            <w:pPr>
              <w:spacing w:line="180" w:lineRule="exact"/>
              <w:contextualSpacing/>
              <w:jc w:val="center"/>
              <w:rPr>
                <w:color w:val="auto"/>
                <w:sz w:val="18"/>
                <w:szCs w:val="18"/>
              </w:rPr>
            </w:pPr>
            <w:r w:rsidRPr="00EB10CB">
              <w:rPr>
                <w:color w:val="auto"/>
                <w:sz w:val="18"/>
                <w:szCs w:val="18"/>
              </w:rPr>
              <w:t>9411</w:t>
            </w:r>
          </w:p>
        </w:tc>
        <w:tc>
          <w:tcPr>
            <w:tcW w:w="828" w:type="dxa"/>
            <w:shd w:val="clear" w:color="auto" w:fill="FFFFFF" w:themeFill="background1"/>
            <w:vAlign w:val="center"/>
          </w:tcPr>
          <w:p w:rsidR="00481EEE" w:rsidRPr="00EB10CB" w:rsidRDefault="00481EEE" w:rsidP="00830C74">
            <w:pPr>
              <w:spacing w:line="180" w:lineRule="exact"/>
              <w:contextualSpacing/>
              <w:jc w:val="center"/>
              <w:rPr>
                <w:color w:val="auto"/>
                <w:sz w:val="18"/>
                <w:szCs w:val="18"/>
              </w:rPr>
            </w:pPr>
            <w:r w:rsidRPr="00EB10CB">
              <w:rPr>
                <w:color w:val="auto"/>
                <w:sz w:val="18"/>
                <w:szCs w:val="18"/>
              </w:rPr>
              <w:t>30%*</w:t>
            </w:r>
          </w:p>
        </w:tc>
        <w:tc>
          <w:tcPr>
            <w:tcW w:w="1016" w:type="dxa"/>
            <w:shd w:val="clear" w:color="auto" w:fill="FFFFFF" w:themeFill="background1"/>
            <w:vAlign w:val="center"/>
          </w:tcPr>
          <w:p w:rsidR="00481EEE" w:rsidRPr="00EB10CB" w:rsidRDefault="00481EEE" w:rsidP="00830C74">
            <w:pPr>
              <w:spacing w:line="180" w:lineRule="exact"/>
              <w:contextualSpacing/>
              <w:jc w:val="center"/>
              <w:rPr>
                <w:color w:val="auto"/>
                <w:sz w:val="18"/>
                <w:szCs w:val="18"/>
              </w:rPr>
            </w:pPr>
            <w:r w:rsidRPr="00EB10CB">
              <w:rPr>
                <w:color w:val="auto"/>
                <w:sz w:val="18"/>
                <w:szCs w:val="18"/>
              </w:rPr>
              <w:t>20070802</w:t>
            </w:r>
          </w:p>
        </w:tc>
      </w:tr>
      <w:tr w:rsidR="00481EEE" w:rsidRPr="00EB10CB" w:rsidTr="00333C89">
        <w:trPr>
          <w:trHeight w:val="287"/>
          <w:jc w:val="center"/>
        </w:trPr>
        <w:tc>
          <w:tcPr>
            <w:tcW w:w="2927" w:type="dxa"/>
            <w:vMerge/>
            <w:tcBorders>
              <w:right w:val="single" w:sz="4" w:space="0" w:color="auto"/>
            </w:tcBorders>
            <w:shd w:val="clear" w:color="auto" w:fill="FFFFFF" w:themeFill="background1"/>
            <w:vAlign w:val="center"/>
          </w:tcPr>
          <w:p w:rsidR="00481EEE" w:rsidRPr="00EB10CB" w:rsidRDefault="00481EEE" w:rsidP="00333C89">
            <w:pPr>
              <w:spacing w:line="180" w:lineRule="exact"/>
              <w:contextualSpacing/>
              <w:rPr>
                <w:color w:val="auto"/>
                <w:sz w:val="18"/>
                <w:szCs w:val="18"/>
              </w:rPr>
            </w:pPr>
          </w:p>
        </w:tc>
        <w:tc>
          <w:tcPr>
            <w:tcW w:w="720" w:type="dxa"/>
            <w:vMerge/>
            <w:tcBorders>
              <w:left w:val="single" w:sz="4" w:space="0" w:color="auto"/>
            </w:tcBorders>
            <w:shd w:val="clear" w:color="auto" w:fill="FFFFFF" w:themeFill="background1"/>
            <w:vAlign w:val="center"/>
          </w:tcPr>
          <w:p w:rsidR="00481EEE" w:rsidRPr="00EB10CB" w:rsidRDefault="00481EEE" w:rsidP="00830C74">
            <w:pPr>
              <w:spacing w:line="180" w:lineRule="exact"/>
              <w:contextualSpacing/>
              <w:jc w:val="center"/>
              <w:rPr>
                <w:color w:val="auto"/>
                <w:sz w:val="18"/>
                <w:szCs w:val="18"/>
              </w:rPr>
            </w:pPr>
          </w:p>
        </w:tc>
        <w:tc>
          <w:tcPr>
            <w:tcW w:w="783" w:type="dxa"/>
            <w:vMerge/>
            <w:tcBorders>
              <w:right w:val="thinThickThinSmallGap" w:sz="24" w:space="0" w:color="auto"/>
            </w:tcBorders>
            <w:shd w:val="clear" w:color="auto" w:fill="FFFFFF" w:themeFill="background1"/>
            <w:vAlign w:val="center"/>
          </w:tcPr>
          <w:p w:rsidR="00481EEE" w:rsidRPr="00EB10CB" w:rsidRDefault="00481EEE" w:rsidP="00830C74">
            <w:pPr>
              <w:spacing w:line="180" w:lineRule="exact"/>
              <w:contextualSpacing/>
              <w:jc w:val="center"/>
              <w:rPr>
                <w:color w:val="auto"/>
                <w:sz w:val="18"/>
                <w:szCs w:val="18"/>
              </w:rPr>
            </w:pPr>
          </w:p>
        </w:tc>
        <w:tc>
          <w:tcPr>
            <w:tcW w:w="2537" w:type="dxa"/>
            <w:tcBorders>
              <w:left w:val="thinThickThinSmallGap" w:sz="24" w:space="0" w:color="auto"/>
            </w:tcBorders>
            <w:shd w:val="clear" w:color="auto" w:fill="FFFFFF" w:themeFill="background1"/>
            <w:vAlign w:val="center"/>
          </w:tcPr>
          <w:p w:rsidR="00481EEE" w:rsidRPr="00EB10CB" w:rsidRDefault="00481EEE" w:rsidP="00481EEE">
            <w:pPr>
              <w:spacing w:line="180" w:lineRule="exact"/>
              <w:contextualSpacing/>
              <w:rPr>
                <w:color w:val="auto"/>
                <w:sz w:val="18"/>
                <w:szCs w:val="18"/>
              </w:rPr>
            </w:pPr>
            <w:r w:rsidRPr="00EB10CB">
              <w:rPr>
                <w:color w:val="auto"/>
                <w:sz w:val="18"/>
                <w:szCs w:val="18"/>
              </w:rPr>
              <w:t xml:space="preserve">Bilateral </w:t>
            </w:r>
            <w:proofErr w:type="spellStart"/>
            <w:r w:rsidRPr="00EB10CB">
              <w:rPr>
                <w:color w:val="auto"/>
                <w:sz w:val="18"/>
                <w:szCs w:val="18"/>
              </w:rPr>
              <w:t>Orchalgia</w:t>
            </w:r>
            <w:proofErr w:type="spellEnd"/>
          </w:p>
        </w:tc>
        <w:tc>
          <w:tcPr>
            <w:tcW w:w="1063" w:type="dxa"/>
            <w:shd w:val="clear" w:color="auto" w:fill="FFFFFF" w:themeFill="background1"/>
            <w:vAlign w:val="center"/>
          </w:tcPr>
          <w:p w:rsidR="00481EEE" w:rsidRPr="00EB10CB" w:rsidRDefault="00481EEE" w:rsidP="00481EEE">
            <w:pPr>
              <w:spacing w:line="180" w:lineRule="exact"/>
              <w:contextualSpacing/>
              <w:jc w:val="center"/>
              <w:rPr>
                <w:color w:val="auto"/>
                <w:sz w:val="18"/>
                <w:szCs w:val="18"/>
              </w:rPr>
            </w:pPr>
            <w:r w:rsidRPr="00EB10CB">
              <w:rPr>
                <w:color w:val="auto"/>
                <w:sz w:val="18"/>
                <w:szCs w:val="18"/>
              </w:rPr>
              <w:t>7599-7523</w:t>
            </w:r>
          </w:p>
        </w:tc>
        <w:tc>
          <w:tcPr>
            <w:tcW w:w="828" w:type="dxa"/>
            <w:shd w:val="clear" w:color="auto" w:fill="FFFFFF" w:themeFill="background1"/>
            <w:vAlign w:val="center"/>
          </w:tcPr>
          <w:p w:rsidR="00481EEE" w:rsidRPr="00EB10CB" w:rsidRDefault="00481EEE" w:rsidP="00481EEE">
            <w:pPr>
              <w:spacing w:line="180" w:lineRule="exact"/>
              <w:contextualSpacing/>
              <w:jc w:val="center"/>
              <w:rPr>
                <w:color w:val="auto"/>
                <w:sz w:val="18"/>
                <w:szCs w:val="18"/>
              </w:rPr>
            </w:pPr>
            <w:r w:rsidRPr="00EB10CB">
              <w:rPr>
                <w:color w:val="auto"/>
                <w:sz w:val="18"/>
                <w:szCs w:val="18"/>
              </w:rPr>
              <w:t>NSC</w:t>
            </w:r>
          </w:p>
        </w:tc>
        <w:tc>
          <w:tcPr>
            <w:tcW w:w="1016" w:type="dxa"/>
            <w:shd w:val="clear" w:color="auto" w:fill="FFFFFF" w:themeFill="background1"/>
            <w:vAlign w:val="center"/>
          </w:tcPr>
          <w:p w:rsidR="00481EEE" w:rsidRPr="00EB10CB" w:rsidRDefault="00481EEE" w:rsidP="00481EEE">
            <w:pPr>
              <w:spacing w:line="180" w:lineRule="exact"/>
              <w:contextualSpacing/>
              <w:jc w:val="center"/>
              <w:rPr>
                <w:color w:val="auto"/>
                <w:sz w:val="18"/>
                <w:szCs w:val="18"/>
              </w:rPr>
            </w:pPr>
            <w:r w:rsidRPr="00EB10CB">
              <w:rPr>
                <w:color w:val="auto"/>
                <w:sz w:val="18"/>
                <w:szCs w:val="18"/>
              </w:rPr>
              <w:t>20070802</w:t>
            </w:r>
          </w:p>
        </w:tc>
      </w:tr>
      <w:tr w:rsidR="00830C74" w:rsidRPr="00EB10CB" w:rsidTr="00333C89">
        <w:trPr>
          <w:trHeight w:val="287"/>
          <w:jc w:val="center"/>
        </w:trPr>
        <w:tc>
          <w:tcPr>
            <w:tcW w:w="2927" w:type="dxa"/>
            <w:tcBorders>
              <w:right w:val="single" w:sz="4" w:space="0" w:color="auto"/>
            </w:tcBorders>
            <w:shd w:val="clear" w:color="auto" w:fill="FFFFFF" w:themeFill="background1"/>
            <w:vAlign w:val="center"/>
          </w:tcPr>
          <w:p w:rsidR="00830C74" w:rsidRPr="00EB10CB" w:rsidRDefault="00830C74" w:rsidP="00830C74">
            <w:pPr>
              <w:spacing w:line="180" w:lineRule="exact"/>
              <w:contextualSpacing/>
              <w:rPr>
                <w:color w:val="auto"/>
                <w:sz w:val="18"/>
                <w:szCs w:val="18"/>
              </w:rPr>
            </w:pPr>
            <w:r w:rsidRPr="00EB10CB">
              <w:rPr>
                <w:color w:val="auto"/>
                <w:sz w:val="18"/>
                <w:szCs w:val="18"/>
              </w:rPr>
              <w:t>Hypertension</w:t>
            </w:r>
          </w:p>
        </w:tc>
        <w:tc>
          <w:tcPr>
            <w:tcW w:w="1503" w:type="dxa"/>
            <w:gridSpan w:val="2"/>
            <w:tcBorders>
              <w:left w:val="single" w:sz="4" w:space="0" w:color="auto"/>
              <w:right w:val="thinThickThinSmallGap" w:sz="24" w:space="0" w:color="auto"/>
            </w:tcBorders>
            <w:shd w:val="clear" w:color="auto" w:fill="FFFFFF" w:themeFill="background1"/>
            <w:vAlign w:val="center"/>
          </w:tcPr>
          <w:p w:rsidR="00830C74" w:rsidRPr="00EB10CB" w:rsidRDefault="00830C74" w:rsidP="00830C74">
            <w:pPr>
              <w:spacing w:line="180" w:lineRule="exact"/>
              <w:contextualSpacing/>
              <w:jc w:val="center"/>
              <w:rPr>
                <w:color w:val="auto"/>
                <w:sz w:val="18"/>
                <w:szCs w:val="18"/>
              </w:rPr>
            </w:pPr>
            <w:r w:rsidRPr="00EB10CB">
              <w:rPr>
                <w:color w:val="auto"/>
                <w:sz w:val="18"/>
                <w:szCs w:val="18"/>
              </w:rPr>
              <w:t>Not Unfitting</w:t>
            </w:r>
          </w:p>
        </w:tc>
        <w:tc>
          <w:tcPr>
            <w:tcW w:w="2537" w:type="dxa"/>
            <w:tcBorders>
              <w:left w:val="thinThickThinSmallGap" w:sz="24" w:space="0" w:color="auto"/>
              <w:right w:val="single" w:sz="4" w:space="0" w:color="auto"/>
            </w:tcBorders>
            <w:shd w:val="clear" w:color="auto" w:fill="FFFFFF" w:themeFill="background1"/>
            <w:vAlign w:val="center"/>
          </w:tcPr>
          <w:p w:rsidR="00830C74" w:rsidRPr="00EB10CB" w:rsidRDefault="00483D81" w:rsidP="00483D81">
            <w:pPr>
              <w:spacing w:line="180" w:lineRule="exact"/>
              <w:contextualSpacing/>
              <w:rPr>
                <w:color w:val="auto"/>
                <w:sz w:val="18"/>
                <w:szCs w:val="18"/>
              </w:rPr>
            </w:pPr>
            <w:r w:rsidRPr="00EB10CB">
              <w:rPr>
                <w:color w:val="auto"/>
                <w:sz w:val="18"/>
                <w:szCs w:val="18"/>
              </w:rPr>
              <w:t xml:space="preserve">Hypertension </w:t>
            </w:r>
          </w:p>
        </w:tc>
        <w:tc>
          <w:tcPr>
            <w:tcW w:w="1063" w:type="dxa"/>
            <w:tcBorders>
              <w:left w:val="single" w:sz="4" w:space="0" w:color="auto"/>
              <w:right w:val="single" w:sz="4" w:space="0" w:color="auto"/>
            </w:tcBorders>
            <w:shd w:val="clear" w:color="auto" w:fill="FFFFFF" w:themeFill="background1"/>
            <w:vAlign w:val="center"/>
          </w:tcPr>
          <w:p w:rsidR="00830C74" w:rsidRPr="00EB10CB" w:rsidRDefault="00483D81" w:rsidP="00830C74">
            <w:pPr>
              <w:spacing w:line="180" w:lineRule="exact"/>
              <w:contextualSpacing/>
              <w:jc w:val="center"/>
              <w:rPr>
                <w:color w:val="auto"/>
                <w:sz w:val="18"/>
                <w:szCs w:val="18"/>
              </w:rPr>
            </w:pPr>
            <w:r w:rsidRPr="00EB10CB">
              <w:rPr>
                <w:color w:val="auto"/>
                <w:sz w:val="18"/>
                <w:szCs w:val="18"/>
              </w:rPr>
              <w:t>7101</w:t>
            </w:r>
          </w:p>
        </w:tc>
        <w:tc>
          <w:tcPr>
            <w:tcW w:w="828" w:type="dxa"/>
            <w:tcBorders>
              <w:left w:val="single" w:sz="4" w:space="0" w:color="auto"/>
            </w:tcBorders>
            <w:shd w:val="clear" w:color="auto" w:fill="FFFFFF" w:themeFill="background1"/>
            <w:vAlign w:val="center"/>
          </w:tcPr>
          <w:p w:rsidR="00830C74" w:rsidRPr="00EB10CB" w:rsidRDefault="00483D81" w:rsidP="00830C74">
            <w:pPr>
              <w:spacing w:line="180" w:lineRule="exact"/>
              <w:contextualSpacing/>
              <w:jc w:val="center"/>
              <w:rPr>
                <w:color w:val="auto"/>
                <w:sz w:val="18"/>
                <w:szCs w:val="18"/>
              </w:rPr>
            </w:pPr>
            <w:r w:rsidRPr="00EB10CB">
              <w:rPr>
                <w:color w:val="auto"/>
                <w:sz w:val="18"/>
                <w:szCs w:val="18"/>
              </w:rPr>
              <w:t>10%</w:t>
            </w:r>
          </w:p>
        </w:tc>
        <w:tc>
          <w:tcPr>
            <w:tcW w:w="1016" w:type="dxa"/>
            <w:shd w:val="clear" w:color="auto" w:fill="FFFFFF" w:themeFill="background1"/>
            <w:vAlign w:val="center"/>
          </w:tcPr>
          <w:p w:rsidR="00830C74" w:rsidRPr="00EB10CB" w:rsidRDefault="00A4361B" w:rsidP="00830C74">
            <w:pPr>
              <w:spacing w:line="180" w:lineRule="exact"/>
              <w:contextualSpacing/>
              <w:jc w:val="center"/>
              <w:rPr>
                <w:color w:val="auto"/>
                <w:sz w:val="18"/>
                <w:szCs w:val="18"/>
              </w:rPr>
            </w:pPr>
            <w:r w:rsidRPr="00EB10CB">
              <w:rPr>
                <w:color w:val="auto"/>
                <w:sz w:val="18"/>
                <w:szCs w:val="18"/>
              </w:rPr>
              <w:t>20070802</w:t>
            </w:r>
          </w:p>
        </w:tc>
      </w:tr>
      <w:tr w:rsidR="00830C74" w:rsidRPr="00EB10CB" w:rsidTr="00333C89">
        <w:trPr>
          <w:trHeight w:val="287"/>
          <w:jc w:val="center"/>
        </w:trPr>
        <w:tc>
          <w:tcPr>
            <w:tcW w:w="2927" w:type="dxa"/>
            <w:tcBorders>
              <w:right w:val="single" w:sz="4" w:space="0" w:color="auto"/>
            </w:tcBorders>
            <w:shd w:val="clear" w:color="auto" w:fill="FFFFFF" w:themeFill="background1"/>
            <w:vAlign w:val="center"/>
          </w:tcPr>
          <w:p w:rsidR="00830C74" w:rsidRPr="00EB10CB" w:rsidRDefault="00830C74" w:rsidP="00830C74">
            <w:pPr>
              <w:spacing w:line="180" w:lineRule="exact"/>
              <w:contextualSpacing/>
              <w:rPr>
                <w:color w:val="auto"/>
                <w:sz w:val="18"/>
                <w:szCs w:val="18"/>
              </w:rPr>
            </w:pPr>
            <w:r w:rsidRPr="00EB10CB">
              <w:rPr>
                <w:color w:val="auto"/>
                <w:sz w:val="18"/>
                <w:szCs w:val="18"/>
              </w:rPr>
              <w:t>Chronic Headache</w:t>
            </w:r>
          </w:p>
        </w:tc>
        <w:tc>
          <w:tcPr>
            <w:tcW w:w="1503" w:type="dxa"/>
            <w:gridSpan w:val="2"/>
            <w:tcBorders>
              <w:left w:val="single" w:sz="4" w:space="0" w:color="auto"/>
              <w:right w:val="thinThickThinSmallGap" w:sz="24" w:space="0" w:color="auto"/>
            </w:tcBorders>
            <w:shd w:val="clear" w:color="auto" w:fill="FFFFFF" w:themeFill="background1"/>
          </w:tcPr>
          <w:p w:rsidR="00830C74" w:rsidRPr="00EB10CB" w:rsidRDefault="00830C74" w:rsidP="00830C74">
            <w:pPr>
              <w:jc w:val="center"/>
              <w:rPr>
                <w:color w:val="auto"/>
              </w:rPr>
            </w:pPr>
            <w:r w:rsidRPr="00EB10CB">
              <w:rPr>
                <w:color w:val="auto"/>
                <w:sz w:val="18"/>
                <w:szCs w:val="18"/>
              </w:rPr>
              <w:t>Not Unfitting</w:t>
            </w:r>
          </w:p>
        </w:tc>
        <w:tc>
          <w:tcPr>
            <w:tcW w:w="2537" w:type="dxa"/>
            <w:tcBorders>
              <w:left w:val="thinThickThinSmallGap" w:sz="24" w:space="0" w:color="auto"/>
              <w:right w:val="single" w:sz="4" w:space="0" w:color="auto"/>
            </w:tcBorders>
            <w:shd w:val="clear" w:color="auto" w:fill="FFFFFF" w:themeFill="background1"/>
            <w:vAlign w:val="center"/>
          </w:tcPr>
          <w:p w:rsidR="00830C74" w:rsidRPr="00EB10CB" w:rsidRDefault="00483D81" w:rsidP="00830C74">
            <w:pPr>
              <w:spacing w:line="180" w:lineRule="exact"/>
              <w:contextualSpacing/>
              <w:rPr>
                <w:color w:val="auto"/>
                <w:sz w:val="18"/>
                <w:szCs w:val="18"/>
              </w:rPr>
            </w:pPr>
            <w:r w:rsidRPr="00EB10CB">
              <w:rPr>
                <w:color w:val="auto"/>
                <w:sz w:val="18"/>
                <w:szCs w:val="18"/>
              </w:rPr>
              <w:t>Migraine Headache</w:t>
            </w:r>
            <w:r w:rsidR="0004783D" w:rsidRPr="00EB10CB">
              <w:rPr>
                <w:color w:val="auto"/>
                <w:sz w:val="18"/>
                <w:szCs w:val="18"/>
              </w:rPr>
              <w:t>s</w:t>
            </w:r>
          </w:p>
        </w:tc>
        <w:tc>
          <w:tcPr>
            <w:tcW w:w="1063" w:type="dxa"/>
            <w:tcBorders>
              <w:left w:val="single" w:sz="4" w:space="0" w:color="auto"/>
              <w:right w:val="single" w:sz="4" w:space="0" w:color="auto"/>
            </w:tcBorders>
            <w:shd w:val="clear" w:color="auto" w:fill="FFFFFF" w:themeFill="background1"/>
            <w:vAlign w:val="center"/>
          </w:tcPr>
          <w:p w:rsidR="00830C74" w:rsidRPr="00EB10CB" w:rsidRDefault="00483D81" w:rsidP="00830C74">
            <w:pPr>
              <w:spacing w:line="180" w:lineRule="exact"/>
              <w:contextualSpacing/>
              <w:jc w:val="center"/>
              <w:rPr>
                <w:color w:val="auto"/>
                <w:sz w:val="18"/>
                <w:szCs w:val="18"/>
              </w:rPr>
            </w:pPr>
            <w:r w:rsidRPr="00EB10CB">
              <w:rPr>
                <w:color w:val="auto"/>
                <w:sz w:val="18"/>
                <w:szCs w:val="18"/>
              </w:rPr>
              <w:t>8100</w:t>
            </w:r>
          </w:p>
        </w:tc>
        <w:tc>
          <w:tcPr>
            <w:tcW w:w="828" w:type="dxa"/>
            <w:tcBorders>
              <w:left w:val="single" w:sz="4" w:space="0" w:color="auto"/>
            </w:tcBorders>
            <w:shd w:val="clear" w:color="auto" w:fill="FFFFFF" w:themeFill="background1"/>
            <w:vAlign w:val="center"/>
          </w:tcPr>
          <w:p w:rsidR="00830C74" w:rsidRPr="00EB10CB" w:rsidRDefault="00483D81" w:rsidP="00830C74">
            <w:pPr>
              <w:spacing w:line="180" w:lineRule="exact"/>
              <w:contextualSpacing/>
              <w:jc w:val="center"/>
              <w:rPr>
                <w:color w:val="auto"/>
                <w:sz w:val="18"/>
                <w:szCs w:val="18"/>
              </w:rPr>
            </w:pPr>
            <w:r w:rsidRPr="00EB10CB">
              <w:rPr>
                <w:color w:val="auto"/>
                <w:sz w:val="18"/>
                <w:szCs w:val="18"/>
              </w:rPr>
              <w:t>10%</w:t>
            </w:r>
          </w:p>
        </w:tc>
        <w:tc>
          <w:tcPr>
            <w:tcW w:w="1016" w:type="dxa"/>
            <w:shd w:val="clear" w:color="auto" w:fill="FFFFFF" w:themeFill="background1"/>
            <w:vAlign w:val="center"/>
          </w:tcPr>
          <w:p w:rsidR="00830C74" w:rsidRPr="00EB10CB" w:rsidRDefault="007B6893" w:rsidP="00830C74">
            <w:pPr>
              <w:spacing w:line="180" w:lineRule="exact"/>
              <w:contextualSpacing/>
              <w:jc w:val="center"/>
              <w:rPr>
                <w:color w:val="auto"/>
                <w:sz w:val="18"/>
                <w:szCs w:val="18"/>
                <w:highlight w:val="yellow"/>
              </w:rPr>
            </w:pPr>
            <w:r w:rsidRPr="00EB10CB">
              <w:rPr>
                <w:color w:val="auto"/>
                <w:sz w:val="18"/>
                <w:szCs w:val="18"/>
              </w:rPr>
              <w:t>20070801</w:t>
            </w:r>
          </w:p>
        </w:tc>
      </w:tr>
      <w:tr w:rsidR="00830C74" w:rsidRPr="00EB10CB" w:rsidTr="00333C89">
        <w:trPr>
          <w:trHeight w:val="287"/>
          <w:jc w:val="center"/>
        </w:trPr>
        <w:tc>
          <w:tcPr>
            <w:tcW w:w="2927" w:type="dxa"/>
            <w:tcBorders>
              <w:right w:val="single" w:sz="4" w:space="0" w:color="auto"/>
            </w:tcBorders>
            <w:shd w:val="clear" w:color="auto" w:fill="FFFFFF" w:themeFill="background1"/>
            <w:vAlign w:val="center"/>
          </w:tcPr>
          <w:p w:rsidR="00830C74" w:rsidRPr="00EB10CB" w:rsidRDefault="00830C74" w:rsidP="00830C74">
            <w:pPr>
              <w:spacing w:line="180" w:lineRule="exact"/>
              <w:contextualSpacing/>
              <w:rPr>
                <w:color w:val="auto"/>
                <w:sz w:val="18"/>
                <w:szCs w:val="18"/>
              </w:rPr>
            </w:pPr>
            <w:r w:rsidRPr="00EB10CB">
              <w:rPr>
                <w:color w:val="auto"/>
                <w:sz w:val="18"/>
                <w:szCs w:val="18"/>
              </w:rPr>
              <w:t>Lumbago</w:t>
            </w:r>
          </w:p>
        </w:tc>
        <w:tc>
          <w:tcPr>
            <w:tcW w:w="1503" w:type="dxa"/>
            <w:gridSpan w:val="2"/>
            <w:tcBorders>
              <w:left w:val="single" w:sz="4" w:space="0" w:color="auto"/>
              <w:right w:val="thinThickThinSmallGap" w:sz="24" w:space="0" w:color="auto"/>
            </w:tcBorders>
            <w:shd w:val="clear" w:color="auto" w:fill="FFFFFF" w:themeFill="background1"/>
          </w:tcPr>
          <w:p w:rsidR="00830C74" w:rsidRPr="00EB10CB" w:rsidRDefault="00830C74" w:rsidP="00830C74">
            <w:pPr>
              <w:jc w:val="center"/>
              <w:rPr>
                <w:color w:val="auto"/>
              </w:rPr>
            </w:pPr>
            <w:r w:rsidRPr="00EB10CB">
              <w:rPr>
                <w:color w:val="auto"/>
                <w:sz w:val="18"/>
                <w:szCs w:val="18"/>
              </w:rPr>
              <w:t>Not Unfitting</w:t>
            </w:r>
          </w:p>
        </w:tc>
        <w:tc>
          <w:tcPr>
            <w:tcW w:w="2537" w:type="dxa"/>
            <w:tcBorders>
              <w:left w:val="thinThickThinSmallGap" w:sz="24" w:space="0" w:color="auto"/>
              <w:right w:val="single" w:sz="4" w:space="0" w:color="auto"/>
            </w:tcBorders>
            <w:shd w:val="clear" w:color="auto" w:fill="FFFFFF" w:themeFill="background1"/>
            <w:vAlign w:val="center"/>
          </w:tcPr>
          <w:p w:rsidR="00830C74" w:rsidRPr="00EB10CB" w:rsidRDefault="00483D81" w:rsidP="00830C74">
            <w:pPr>
              <w:spacing w:line="180" w:lineRule="exact"/>
              <w:contextualSpacing/>
              <w:rPr>
                <w:color w:val="auto"/>
                <w:sz w:val="18"/>
                <w:szCs w:val="18"/>
              </w:rPr>
            </w:pPr>
            <w:r w:rsidRPr="00EB10CB">
              <w:rPr>
                <w:color w:val="auto"/>
                <w:sz w:val="18"/>
                <w:szCs w:val="18"/>
              </w:rPr>
              <w:t>Low Back Pain w/scoliosis</w:t>
            </w:r>
          </w:p>
        </w:tc>
        <w:tc>
          <w:tcPr>
            <w:tcW w:w="1063" w:type="dxa"/>
            <w:tcBorders>
              <w:left w:val="single" w:sz="4" w:space="0" w:color="auto"/>
              <w:right w:val="single" w:sz="4" w:space="0" w:color="auto"/>
            </w:tcBorders>
            <w:shd w:val="clear" w:color="auto" w:fill="FFFFFF" w:themeFill="background1"/>
            <w:vAlign w:val="center"/>
          </w:tcPr>
          <w:p w:rsidR="00830C74" w:rsidRPr="00EB10CB" w:rsidRDefault="00483D81" w:rsidP="00830C74">
            <w:pPr>
              <w:spacing w:line="180" w:lineRule="exact"/>
              <w:contextualSpacing/>
              <w:jc w:val="center"/>
              <w:rPr>
                <w:color w:val="auto"/>
                <w:sz w:val="18"/>
                <w:szCs w:val="18"/>
              </w:rPr>
            </w:pPr>
            <w:r w:rsidRPr="00EB10CB">
              <w:rPr>
                <w:color w:val="auto"/>
                <w:sz w:val="18"/>
                <w:szCs w:val="18"/>
              </w:rPr>
              <w:t>5299-5271</w:t>
            </w:r>
          </w:p>
        </w:tc>
        <w:tc>
          <w:tcPr>
            <w:tcW w:w="828" w:type="dxa"/>
            <w:tcBorders>
              <w:left w:val="single" w:sz="4" w:space="0" w:color="auto"/>
            </w:tcBorders>
            <w:shd w:val="clear" w:color="auto" w:fill="FFFFFF" w:themeFill="background1"/>
            <w:vAlign w:val="center"/>
          </w:tcPr>
          <w:p w:rsidR="00830C74" w:rsidRPr="00EB10CB" w:rsidRDefault="00483D81" w:rsidP="00830C74">
            <w:pPr>
              <w:spacing w:line="180" w:lineRule="exact"/>
              <w:contextualSpacing/>
              <w:jc w:val="center"/>
              <w:rPr>
                <w:color w:val="auto"/>
                <w:sz w:val="18"/>
                <w:szCs w:val="18"/>
              </w:rPr>
            </w:pPr>
            <w:r w:rsidRPr="00EB10CB">
              <w:rPr>
                <w:color w:val="auto"/>
                <w:sz w:val="18"/>
                <w:szCs w:val="18"/>
              </w:rPr>
              <w:t>NSC</w:t>
            </w:r>
          </w:p>
        </w:tc>
        <w:tc>
          <w:tcPr>
            <w:tcW w:w="1016" w:type="dxa"/>
            <w:shd w:val="clear" w:color="auto" w:fill="FFFFFF" w:themeFill="background1"/>
            <w:vAlign w:val="center"/>
          </w:tcPr>
          <w:p w:rsidR="00830C74" w:rsidRPr="00EB10CB" w:rsidRDefault="00A4361B" w:rsidP="00830C74">
            <w:pPr>
              <w:spacing w:line="180" w:lineRule="exact"/>
              <w:contextualSpacing/>
              <w:jc w:val="center"/>
              <w:rPr>
                <w:color w:val="auto"/>
                <w:sz w:val="18"/>
                <w:szCs w:val="18"/>
                <w:highlight w:val="yellow"/>
              </w:rPr>
            </w:pPr>
            <w:r w:rsidRPr="00EB10CB">
              <w:rPr>
                <w:color w:val="auto"/>
                <w:sz w:val="18"/>
                <w:szCs w:val="18"/>
              </w:rPr>
              <w:t>20070802</w:t>
            </w:r>
          </w:p>
        </w:tc>
      </w:tr>
      <w:tr w:rsidR="0055389A" w:rsidRPr="00EB10CB" w:rsidTr="00333C89">
        <w:trPr>
          <w:trHeight w:val="287"/>
          <w:jc w:val="center"/>
        </w:trPr>
        <w:tc>
          <w:tcPr>
            <w:tcW w:w="2927" w:type="dxa"/>
            <w:tcBorders>
              <w:right w:val="single" w:sz="4" w:space="0" w:color="auto"/>
            </w:tcBorders>
            <w:shd w:val="clear" w:color="auto" w:fill="FFFFFF" w:themeFill="background1"/>
            <w:vAlign w:val="center"/>
          </w:tcPr>
          <w:p w:rsidR="0055389A" w:rsidRPr="00EB10CB" w:rsidRDefault="0055389A" w:rsidP="00830C74">
            <w:pPr>
              <w:spacing w:line="180" w:lineRule="exact"/>
              <w:contextualSpacing/>
              <w:rPr>
                <w:color w:val="auto"/>
                <w:sz w:val="18"/>
                <w:szCs w:val="18"/>
              </w:rPr>
            </w:pPr>
            <w:r w:rsidRPr="00EB10CB">
              <w:rPr>
                <w:color w:val="auto"/>
                <w:sz w:val="18"/>
                <w:szCs w:val="18"/>
              </w:rPr>
              <w:t>Atypical chest pain</w:t>
            </w:r>
          </w:p>
        </w:tc>
        <w:tc>
          <w:tcPr>
            <w:tcW w:w="1503" w:type="dxa"/>
            <w:gridSpan w:val="2"/>
            <w:tcBorders>
              <w:left w:val="single" w:sz="4" w:space="0" w:color="auto"/>
              <w:right w:val="thinThickThinSmallGap" w:sz="24" w:space="0" w:color="auto"/>
            </w:tcBorders>
            <w:shd w:val="clear" w:color="auto" w:fill="FFFFFF" w:themeFill="background1"/>
          </w:tcPr>
          <w:p w:rsidR="0055389A" w:rsidRPr="00EB10CB" w:rsidRDefault="0055389A" w:rsidP="00830C74">
            <w:pPr>
              <w:jc w:val="center"/>
              <w:rPr>
                <w:color w:val="auto"/>
              </w:rPr>
            </w:pPr>
            <w:r w:rsidRPr="00EB10CB">
              <w:rPr>
                <w:color w:val="auto"/>
                <w:sz w:val="18"/>
                <w:szCs w:val="18"/>
              </w:rPr>
              <w:t>Not Unfitting</w:t>
            </w:r>
          </w:p>
        </w:tc>
        <w:tc>
          <w:tcPr>
            <w:tcW w:w="5444" w:type="dxa"/>
            <w:gridSpan w:val="4"/>
            <w:tcBorders>
              <w:left w:val="thinThickThinSmallGap" w:sz="24" w:space="0" w:color="auto"/>
            </w:tcBorders>
            <w:shd w:val="clear" w:color="auto" w:fill="FFFFFF" w:themeFill="background1"/>
            <w:vAlign w:val="center"/>
          </w:tcPr>
          <w:p w:rsidR="0055389A" w:rsidRPr="00EB10CB" w:rsidRDefault="0055389A" w:rsidP="00EA5695">
            <w:pPr>
              <w:spacing w:line="180" w:lineRule="exact"/>
              <w:contextualSpacing/>
              <w:jc w:val="center"/>
              <w:rPr>
                <w:color w:val="auto"/>
                <w:sz w:val="18"/>
                <w:szCs w:val="18"/>
                <w:highlight w:val="yellow"/>
              </w:rPr>
            </w:pPr>
            <w:r w:rsidRPr="00EB10CB">
              <w:rPr>
                <w:color w:val="auto"/>
                <w:sz w:val="18"/>
                <w:szCs w:val="18"/>
              </w:rPr>
              <w:t xml:space="preserve">No VA </w:t>
            </w:r>
            <w:r w:rsidR="00EA5695" w:rsidRPr="00EB10CB">
              <w:rPr>
                <w:color w:val="auto"/>
                <w:sz w:val="18"/>
                <w:szCs w:val="18"/>
              </w:rPr>
              <w:t>Entry</w:t>
            </w:r>
          </w:p>
        </w:tc>
      </w:tr>
      <w:tr w:rsidR="00830C74" w:rsidRPr="00EB10CB" w:rsidTr="00333C89">
        <w:trPr>
          <w:trHeight w:val="260"/>
          <w:jc w:val="center"/>
        </w:trPr>
        <w:tc>
          <w:tcPr>
            <w:tcW w:w="4430" w:type="dxa"/>
            <w:gridSpan w:val="3"/>
            <w:vMerge w:val="restart"/>
            <w:tcBorders>
              <w:right w:val="thinThickThinSmallGap" w:sz="24" w:space="0" w:color="auto"/>
            </w:tcBorders>
            <w:shd w:val="clear" w:color="auto" w:fill="FFFFFF" w:themeFill="background1"/>
            <w:vAlign w:val="center"/>
          </w:tcPr>
          <w:p w:rsidR="00830C74" w:rsidRPr="00EB10CB" w:rsidRDefault="00830C74" w:rsidP="00830C74">
            <w:pPr>
              <w:spacing w:line="180" w:lineRule="exact"/>
              <w:contextualSpacing/>
              <w:jc w:val="center"/>
              <w:rPr>
                <w:color w:val="auto"/>
                <w:sz w:val="18"/>
                <w:szCs w:val="18"/>
              </w:rPr>
            </w:pPr>
            <w:r w:rsidRPr="00EB10CB">
              <w:rPr>
                <w:color w:val="auto"/>
                <w:sz w:val="18"/>
                <w:szCs w:val="18"/>
              </w:rPr>
              <w:t>↓No Additional MEB/PEB Entries↓</w:t>
            </w:r>
          </w:p>
        </w:tc>
        <w:tc>
          <w:tcPr>
            <w:tcW w:w="2537" w:type="dxa"/>
            <w:tcBorders>
              <w:left w:val="thinThickThinSmallGap" w:sz="24" w:space="0" w:color="auto"/>
              <w:right w:val="single" w:sz="4" w:space="0" w:color="auto"/>
            </w:tcBorders>
            <w:shd w:val="clear" w:color="auto" w:fill="FFFFFF" w:themeFill="background1"/>
            <w:vAlign w:val="center"/>
          </w:tcPr>
          <w:p w:rsidR="00830C74" w:rsidRPr="00EB10CB" w:rsidRDefault="00483D81" w:rsidP="00830C74">
            <w:pPr>
              <w:spacing w:line="180" w:lineRule="exact"/>
              <w:contextualSpacing/>
              <w:rPr>
                <w:color w:val="auto"/>
                <w:sz w:val="18"/>
                <w:szCs w:val="18"/>
              </w:rPr>
            </w:pPr>
            <w:r w:rsidRPr="00EB10CB">
              <w:rPr>
                <w:color w:val="auto"/>
                <w:sz w:val="18"/>
                <w:szCs w:val="18"/>
              </w:rPr>
              <w:t xml:space="preserve">R Knee </w:t>
            </w:r>
            <w:proofErr w:type="spellStart"/>
            <w:r w:rsidRPr="00EB10CB">
              <w:rPr>
                <w:color w:val="auto"/>
                <w:sz w:val="18"/>
                <w:szCs w:val="18"/>
              </w:rPr>
              <w:t>Chondromalacia</w:t>
            </w:r>
            <w:proofErr w:type="spellEnd"/>
            <w:r w:rsidR="0004783D" w:rsidRPr="00EB10CB">
              <w:rPr>
                <w:color w:val="auto"/>
                <w:sz w:val="18"/>
                <w:szCs w:val="18"/>
              </w:rPr>
              <w:t>…</w:t>
            </w:r>
          </w:p>
        </w:tc>
        <w:tc>
          <w:tcPr>
            <w:tcW w:w="1063" w:type="dxa"/>
            <w:tcBorders>
              <w:left w:val="single" w:sz="4" w:space="0" w:color="auto"/>
            </w:tcBorders>
            <w:shd w:val="clear" w:color="auto" w:fill="FFFFFF" w:themeFill="background1"/>
            <w:vAlign w:val="center"/>
          </w:tcPr>
          <w:p w:rsidR="00830C74" w:rsidRPr="00EB10CB" w:rsidRDefault="00483D81" w:rsidP="002C2A78">
            <w:pPr>
              <w:spacing w:line="180" w:lineRule="exact"/>
              <w:contextualSpacing/>
              <w:jc w:val="center"/>
              <w:rPr>
                <w:color w:val="auto"/>
                <w:sz w:val="18"/>
                <w:szCs w:val="18"/>
              </w:rPr>
            </w:pPr>
            <w:r w:rsidRPr="00EB10CB">
              <w:rPr>
                <w:color w:val="auto"/>
                <w:sz w:val="18"/>
                <w:szCs w:val="18"/>
              </w:rPr>
              <w:t>5014</w:t>
            </w:r>
          </w:p>
        </w:tc>
        <w:tc>
          <w:tcPr>
            <w:tcW w:w="828" w:type="dxa"/>
            <w:shd w:val="clear" w:color="auto" w:fill="FFFFFF" w:themeFill="background1"/>
            <w:vAlign w:val="center"/>
          </w:tcPr>
          <w:p w:rsidR="00830C74" w:rsidRPr="00EB10CB" w:rsidRDefault="00483D81" w:rsidP="00830C74">
            <w:pPr>
              <w:spacing w:line="180" w:lineRule="exact"/>
              <w:contextualSpacing/>
              <w:jc w:val="center"/>
              <w:rPr>
                <w:color w:val="auto"/>
                <w:sz w:val="18"/>
                <w:szCs w:val="18"/>
              </w:rPr>
            </w:pPr>
            <w:r w:rsidRPr="00EB10CB">
              <w:rPr>
                <w:color w:val="auto"/>
                <w:sz w:val="18"/>
                <w:szCs w:val="18"/>
              </w:rPr>
              <w:t>10%</w:t>
            </w:r>
          </w:p>
        </w:tc>
        <w:tc>
          <w:tcPr>
            <w:tcW w:w="1016" w:type="dxa"/>
            <w:shd w:val="clear" w:color="auto" w:fill="FFFFFF" w:themeFill="background1"/>
            <w:vAlign w:val="center"/>
          </w:tcPr>
          <w:p w:rsidR="00830C74" w:rsidRPr="00EB10CB" w:rsidRDefault="00830C74" w:rsidP="00483D81">
            <w:pPr>
              <w:spacing w:line="180" w:lineRule="exact"/>
              <w:contextualSpacing/>
              <w:jc w:val="center"/>
              <w:rPr>
                <w:color w:val="auto"/>
                <w:sz w:val="18"/>
                <w:szCs w:val="18"/>
              </w:rPr>
            </w:pPr>
            <w:r w:rsidRPr="00EB10CB">
              <w:rPr>
                <w:color w:val="auto"/>
                <w:sz w:val="18"/>
                <w:szCs w:val="18"/>
              </w:rPr>
              <w:t>200</w:t>
            </w:r>
            <w:r w:rsidR="00483D81" w:rsidRPr="00EB10CB">
              <w:rPr>
                <w:color w:val="auto"/>
                <w:sz w:val="18"/>
                <w:szCs w:val="18"/>
              </w:rPr>
              <w:t>70802</w:t>
            </w:r>
          </w:p>
        </w:tc>
      </w:tr>
      <w:tr w:rsidR="00483D81" w:rsidRPr="00EB10CB" w:rsidTr="00333C89">
        <w:trPr>
          <w:trHeight w:val="260"/>
          <w:jc w:val="center"/>
        </w:trPr>
        <w:tc>
          <w:tcPr>
            <w:tcW w:w="4430" w:type="dxa"/>
            <w:gridSpan w:val="3"/>
            <w:vMerge/>
            <w:tcBorders>
              <w:right w:val="thinThickThinSmallGap" w:sz="24" w:space="0" w:color="auto"/>
            </w:tcBorders>
            <w:shd w:val="clear" w:color="auto" w:fill="FFFFFF" w:themeFill="background1"/>
            <w:vAlign w:val="center"/>
          </w:tcPr>
          <w:p w:rsidR="00483D81" w:rsidRPr="00EB10CB" w:rsidRDefault="00483D81" w:rsidP="00830C74">
            <w:pPr>
              <w:spacing w:line="180" w:lineRule="exact"/>
              <w:contextualSpacing/>
              <w:jc w:val="center"/>
              <w:rPr>
                <w:color w:val="auto"/>
                <w:sz w:val="18"/>
                <w:szCs w:val="18"/>
              </w:rPr>
            </w:pPr>
          </w:p>
        </w:tc>
        <w:tc>
          <w:tcPr>
            <w:tcW w:w="2537" w:type="dxa"/>
            <w:tcBorders>
              <w:left w:val="thinThickThinSmallGap" w:sz="24" w:space="0" w:color="auto"/>
              <w:right w:val="single" w:sz="4" w:space="0" w:color="auto"/>
            </w:tcBorders>
            <w:shd w:val="clear" w:color="auto" w:fill="FFFFFF" w:themeFill="background1"/>
            <w:vAlign w:val="center"/>
          </w:tcPr>
          <w:p w:rsidR="00483D81" w:rsidRPr="00EB10CB" w:rsidRDefault="00483D81" w:rsidP="00830C74">
            <w:pPr>
              <w:spacing w:line="180" w:lineRule="exact"/>
              <w:contextualSpacing/>
              <w:rPr>
                <w:color w:val="auto"/>
                <w:sz w:val="18"/>
                <w:szCs w:val="18"/>
              </w:rPr>
            </w:pPr>
            <w:r w:rsidRPr="00EB10CB">
              <w:rPr>
                <w:color w:val="auto"/>
                <w:sz w:val="18"/>
                <w:szCs w:val="18"/>
              </w:rPr>
              <w:t xml:space="preserve">L Knee </w:t>
            </w:r>
            <w:proofErr w:type="spellStart"/>
            <w:r w:rsidRPr="00EB10CB">
              <w:rPr>
                <w:color w:val="auto"/>
                <w:sz w:val="18"/>
                <w:szCs w:val="18"/>
              </w:rPr>
              <w:t>Chondromalacia</w:t>
            </w:r>
            <w:proofErr w:type="spellEnd"/>
            <w:r w:rsidR="0004783D" w:rsidRPr="00EB10CB">
              <w:rPr>
                <w:color w:val="auto"/>
                <w:sz w:val="18"/>
                <w:szCs w:val="18"/>
              </w:rPr>
              <w:t>…</w:t>
            </w:r>
          </w:p>
        </w:tc>
        <w:tc>
          <w:tcPr>
            <w:tcW w:w="1063" w:type="dxa"/>
            <w:tcBorders>
              <w:left w:val="single" w:sz="4" w:space="0" w:color="auto"/>
            </w:tcBorders>
            <w:shd w:val="clear" w:color="auto" w:fill="FFFFFF" w:themeFill="background1"/>
            <w:vAlign w:val="center"/>
          </w:tcPr>
          <w:p w:rsidR="00483D81" w:rsidRPr="00EB10CB" w:rsidRDefault="00483D81" w:rsidP="00830C74">
            <w:pPr>
              <w:spacing w:line="180" w:lineRule="exact"/>
              <w:contextualSpacing/>
              <w:jc w:val="center"/>
              <w:rPr>
                <w:color w:val="auto"/>
                <w:sz w:val="18"/>
                <w:szCs w:val="18"/>
              </w:rPr>
            </w:pPr>
            <w:r w:rsidRPr="00EB10CB">
              <w:rPr>
                <w:color w:val="auto"/>
                <w:sz w:val="18"/>
                <w:szCs w:val="18"/>
              </w:rPr>
              <w:t>5014</w:t>
            </w:r>
          </w:p>
        </w:tc>
        <w:tc>
          <w:tcPr>
            <w:tcW w:w="828" w:type="dxa"/>
            <w:shd w:val="clear" w:color="auto" w:fill="FFFFFF" w:themeFill="background1"/>
            <w:vAlign w:val="center"/>
          </w:tcPr>
          <w:p w:rsidR="00483D81" w:rsidRPr="00EB10CB" w:rsidRDefault="00483D81" w:rsidP="00830C74">
            <w:pPr>
              <w:spacing w:line="180" w:lineRule="exact"/>
              <w:contextualSpacing/>
              <w:jc w:val="center"/>
              <w:rPr>
                <w:color w:val="auto"/>
                <w:sz w:val="18"/>
                <w:szCs w:val="18"/>
              </w:rPr>
            </w:pPr>
            <w:r w:rsidRPr="00EB10CB">
              <w:rPr>
                <w:color w:val="auto"/>
                <w:sz w:val="18"/>
                <w:szCs w:val="18"/>
              </w:rPr>
              <w:t>10%</w:t>
            </w:r>
          </w:p>
        </w:tc>
        <w:tc>
          <w:tcPr>
            <w:tcW w:w="1016" w:type="dxa"/>
            <w:shd w:val="clear" w:color="auto" w:fill="FFFFFF" w:themeFill="background1"/>
            <w:vAlign w:val="center"/>
          </w:tcPr>
          <w:p w:rsidR="00483D81" w:rsidRPr="00EB10CB" w:rsidRDefault="00483D81" w:rsidP="00830C74">
            <w:pPr>
              <w:spacing w:line="180" w:lineRule="exact"/>
              <w:contextualSpacing/>
              <w:jc w:val="center"/>
              <w:rPr>
                <w:color w:val="auto"/>
                <w:sz w:val="18"/>
                <w:szCs w:val="18"/>
                <w:highlight w:val="yellow"/>
              </w:rPr>
            </w:pPr>
            <w:r w:rsidRPr="00EB10CB">
              <w:rPr>
                <w:color w:val="auto"/>
                <w:sz w:val="18"/>
                <w:szCs w:val="18"/>
              </w:rPr>
              <w:t>20070802</w:t>
            </w:r>
          </w:p>
        </w:tc>
      </w:tr>
      <w:tr w:rsidR="00483D81" w:rsidRPr="00EB10CB" w:rsidTr="00333C89">
        <w:trPr>
          <w:trHeight w:val="260"/>
          <w:jc w:val="center"/>
        </w:trPr>
        <w:tc>
          <w:tcPr>
            <w:tcW w:w="4430" w:type="dxa"/>
            <w:gridSpan w:val="3"/>
            <w:vMerge/>
            <w:tcBorders>
              <w:right w:val="thinThickThinSmallGap" w:sz="24" w:space="0" w:color="auto"/>
            </w:tcBorders>
            <w:shd w:val="clear" w:color="auto" w:fill="FFFFFF" w:themeFill="background1"/>
            <w:vAlign w:val="center"/>
          </w:tcPr>
          <w:p w:rsidR="00483D81" w:rsidRPr="00EB10CB" w:rsidRDefault="00483D81" w:rsidP="00830C74">
            <w:pPr>
              <w:spacing w:line="180" w:lineRule="exact"/>
              <w:contextualSpacing/>
              <w:jc w:val="center"/>
              <w:rPr>
                <w:color w:val="auto"/>
                <w:sz w:val="18"/>
                <w:szCs w:val="18"/>
              </w:rPr>
            </w:pPr>
          </w:p>
        </w:tc>
        <w:tc>
          <w:tcPr>
            <w:tcW w:w="2537" w:type="dxa"/>
            <w:tcBorders>
              <w:left w:val="thinThickThinSmallGap" w:sz="24" w:space="0" w:color="auto"/>
              <w:right w:val="single" w:sz="4" w:space="0" w:color="auto"/>
            </w:tcBorders>
            <w:shd w:val="clear" w:color="auto" w:fill="FFFFFF" w:themeFill="background1"/>
            <w:vAlign w:val="center"/>
          </w:tcPr>
          <w:p w:rsidR="00483D81" w:rsidRPr="00EB10CB" w:rsidRDefault="00483D81" w:rsidP="00DE2E0A">
            <w:pPr>
              <w:spacing w:line="180" w:lineRule="exact"/>
              <w:contextualSpacing/>
              <w:rPr>
                <w:color w:val="auto"/>
                <w:sz w:val="18"/>
                <w:szCs w:val="18"/>
              </w:rPr>
            </w:pPr>
            <w:r w:rsidRPr="00EB10CB">
              <w:rPr>
                <w:color w:val="auto"/>
                <w:sz w:val="18"/>
                <w:szCs w:val="18"/>
              </w:rPr>
              <w:t>L Shoulder Tendonitis</w:t>
            </w:r>
          </w:p>
        </w:tc>
        <w:tc>
          <w:tcPr>
            <w:tcW w:w="1063" w:type="dxa"/>
            <w:tcBorders>
              <w:left w:val="single" w:sz="4" w:space="0" w:color="auto"/>
            </w:tcBorders>
            <w:shd w:val="clear" w:color="auto" w:fill="FFFFFF" w:themeFill="background1"/>
            <w:vAlign w:val="center"/>
          </w:tcPr>
          <w:p w:rsidR="00483D81" w:rsidRPr="00EB10CB" w:rsidRDefault="00483D81" w:rsidP="00830C74">
            <w:pPr>
              <w:spacing w:line="180" w:lineRule="exact"/>
              <w:contextualSpacing/>
              <w:jc w:val="center"/>
              <w:rPr>
                <w:color w:val="auto"/>
                <w:sz w:val="18"/>
                <w:szCs w:val="18"/>
              </w:rPr>
            </w:pPr>
            <w:r w:rsidRPr="00EB10CB">
              <w:rPr>
                <w:color w:val="auto"/>
                <w:sz w:val="18"/>
                <w:szCs w:val="18"/>
              </w:rPr>
              <w:t>5024</w:t>
            </w:r>
          </w:p>
        </w:tc>
        <w:tc>
          <w:tcPr>
            <w:tcW w:w="828" w:type="dxa"/>
            <w:shd w:val="clear" w:color="auto" w:fill="FFFFFF" w:themeFill="background1"/>
            <w:vAlign w:val="center"/>
          </w:tcPr>
          <w:p w:rsidR="00483D81" w:rsidRPr="00EB10CB" w:rsidRDefault="00483D81" w:rsidP="00830C74">
            <w:pPr>
              <w:spacing w:line="180" w:lineRule="exact"/>
              <w:contextualSpacing/>
              <w:jc w:val="center"/>
              <w:rPr>
                <w:color w:val="auto"/>
                <w:sz w:val="18"/>
                <w:szCs w:val="18"/>
              </w:rPr>
            </w:pPr>
            <w:r w:rsidRPr="00EB10CB">
              <w:rPr>
                <w:color w:val="auto"/>
                <w:sz w:val="18"/>
                <w:szCs w:val="18"/>
              </w:rPr>
              <w:t>10%</w:t>
            </w:r>
          </w:p>
        </w:tc>
        <w:tc>
          <w:tcPr>
            <w:tcW w:w="1016" w:type="dxa"/>
            <w:shd w:val="clear" w:color="auto" w:fill="FFFFFF" w:themeFill="background1"/>
            <w:vAlign w:val="center"/>
          </w:tcPr>
          <w:p w:rsidR="00483D81" w:rsidRPr="00EB10CB" w:rsidRDefault="00A4361B" w:rsidP="00830C74">
            <w:pPr>
              <w:spacing w:line="180" w:lineRule="exact"/>
              <w:contextualSpacing/>
              <w:jc w:val="center"/>
              <w:rPr>
                <w:color w:val="auto"/>
                <w:sz w:val="18"/>
                <w:szCs w:val="18"/>
              </w:rPr>
            </w:pPr>
            <w:r w:rsidRPr="00EB10CB">
              <w:rPr>
                <w:color w:val="auto"/>
                <w:sz w:val="18"/>
                <w:szCs w:val="18"/>
              </w:rPr>
              <w:t>20070802</w:t>
            </w:r>
          </w:p>
        </w:tc>
      </w:tr>
      <w:tr w:rsidR="00483D81" w:rsidRPr="00EB10CB" w:rsidTr="00333C89">
        <w:trPr>
          <w:trHeight w:val="260"/>
          <w:jc w:val="center"/>
        </w:trPr>
        <w:tc>
          <w:tcPr>
            <w:tcW w:w="4430" w:type="dxa"/>
            <w:gridSpan w:val="3"/>
            <w:vMerge/>
            <w:tcBorders>
              <w:right w:val="thinThickThinSmallGap" w:sz="24" w:space="0" w:color="auto"/>
            </w:tcBorders>
            <w:shd w:val="clear" w:color="auto" w:fill="FFFFFF" w:themeFill="background1"/>
            <w:vAlign w:val="center"/>
          </w:tcPr>
          <w:p w:rsidR="00483D81" w:rsidRPr="00EB10CB" w:rsidRDefault="00483D81" w:rsidP="00830C74">
            <w:pPr>
              <w:spacing w:line="180" w:lineRule="exact"/>
              <w:contextualSpacing/>
              <w:jc w:val="center"/>
              <w:rPr>
                <w:color w:val="auto"/>
                <w:sz w:val="18"/>
                <w:szCs w:val="18"/>
              </w:rPr>
            </w:pPr>
          </w:p>
        </w:tc>
        <w:tc>
          <w:tcPr>
            <w:tcW w:w="2537" w:type="dxa"/>
            <w:tcBorders>
              <w:left w:val="thinThickThinSmallGap" w:sz="24" w:space="0" w:color="auto"/>
              <w:right w:val="single" w:sz="4" w:space="0" w:color="auto"/>
            </w:tcBorders>
            <w:shd w:val="clear" w:color="auto" w:fill="FFFFFF" w:themeFill="background1"/>
            <w:vAlign w:val="center"/>
          </w:tcPr>
          <w:p w:rsidR="00483D81" w:rsidRPr="00EB10CB" w:rsidRDefault="00483D81" w:rsidP="00830C74">
            <w:pPr>
              <w:spacing w:line="180" w:lineRule="exact"/>
              <w:contextualSpacing/>
              <w:rPr>
                <w:color w:val="auto"/>
                <w:sz w:val="18"/>
                <w:szCs w:val="18"/>
              </w:rPr>
            </w:pPr>
            <w:r w:rsidRPr="00EB10CB">
              <w:rPr>
                <w:color w:val="auto"/>
                <w:sz w:val="18"/>
                <w:szCs w:val="18"/>
              </w:rPr>
              <w:t>R Shoulder Tendonitis</w:t>
            </w:r>
          </w:p>
        </w:tc>
        <w:tc>
          <w:tcPr>
            <w:tcW w:w="1063" w:type="dxa"/>
            <w:tcBorders>
              <w:left w:val="single" w:sz="4" w:space="0" w:color="auto"/>
            </w:tcBorders>
            <w:shd w:val="clear" w:color="auto" w:fill="FFFFFF" w:themeFill="background1"/>
            <w:vAlign w:val="center"/>
          </w:tcPr>
          <w:p w:rsidR="00483D81" w:rsidRPr="00EB10CB" w:rsidRDefault="00483D81" w:rsidP="00830C74">
            <w:pPr>
              <w:spacing w:line="180" w:lineRule="exact"/>
              <w:contextualSpacing/>
              <w:jc w:val="center"/>
              <w:rPr>
                <w:color w:val="auto"/>
                <w:sz w:val="18"/>
                <w:szCs w:val="18"/>
              </w:rPr>
            </w:pPr>
            <w:r w:rsidRPr="00EB10CB">
              <w:rPr>
                <w:color w:val="auto"/>
                <w:sz w:val="18"/>
                <w:szCs w:val="18"/>
              </w:rPr>
              <w:t>5024</w:t>
            </w:r>
          </w:p>
        </w:tc>
        <w:tc>
          <w:tcPr>
            <w:tcW w:w="828" w:type="dxa"/>
            <w:shd w:val="clear" w:color="auto" w:fill="FFFFFF" w:themeFill="background1"/>
            <w:vAlign w:val="center"/>
          </w:tcPr>
          <w:p w:rsidR="00483D81" w:rsidRPr="00EB10CB" w:rsidRDefault="00483D81" w:rsidP="00830C74">
            <w:pPr>
              <w:spacing w:line="180" w:lineRule="exact"/>
              <w:contextualSpacing/>
              <w:jc w:val="center"/>
              <w:rPr>
                <w:color w:val="auto"/>
                <w:sz w:val="18"/>
                <w:szCs w:val="18"/>
              </w:rPr>
            </w:pPr>
            <w:r w:rsidRPr="00EB10CB">
              <w:rPr>
                <w:color w:val="auto"/>
                <w:sz w:val="18"/>
                <w:szCs w:val="18"/>
              </w:rPr>
              <w:t>10%</w:t>
            </w:r>
          </w:p>
        </w:tc>
        <w:tc>
          <w:tcPr>
            <w:tcW w:w="1016" w:type="dxa"/>
            <w:shd w:val="clear" w:color="auto" w:fill="FFFFFF" w:themeFill="background1"/>
            <w:vAlign w:val="center"/>
          </w:tcPr>
          <w:p w:rsidR="00483D81" w:rsidRPr="00EB10CB" w:rsidRDefault="00A4361B" w:rsidP="00830C74">
            <w:pPr>
              <w:spacing w:line="180" w:lineRule="exact"/>
              <w:contextualSpacing/>
              <w:jc w:val="center"/>
              <w:rPr>
                <w:color w:val="auto"/>
                <w:sz w:val="18"/>
                <w:szCs w:val="18"/>
              </w:rPr>
            </w:pPr>
            <w:r w:rsidRPr="00EB10CB">
              <w:rPr>
                <w:color w:val="auto"/>
                <w:sz w:val="18"/>
                <w:szCs w:val="18"/>
              </w:rPr>
              <w:t>20070802</w:t>
            </w:r>
          </w:p>
        </w:tc>
      </w:tr>
      <w:tr w:rsidR="00483D81" w:rsidRPr="00EB10CB" w:rsidTr="00333C89">
        <w:trPr>
          <w:trHeight w:val="260"/>
          <w:jc w:val="center"/>
        </w:trPr>
        <w:tc>
          <w:tcPr>
            <w:tcW w:w="4430" w:type="dxa"/>
            <w:gridSpan w:val="3"/>
            <w:vMerge/>
            <w:tcBorders>
              <w:right w:val="thinThickThinSmallGap" w:sz="24" w:space="0" w:color="auto"/>
            </w:tcBorders>
            <w:shd w:val="clear" w:color="auto" w:fill="FFFFFF" w:themeFill="background1"/>
            <w:vAlign w:val="center"/>
          </w:tcPr>
          <w:p w:rsidR="00483D81" w:rsidRPr="00EB10CB" w:rsidRDefault="00483D81" w:rsidP="00830C74">
            <w:pPr>
              <w:spacing w:line="180" w:lineRule="exact"/>
              <w:contextualSpacing/>
              <w:jc w:val="center"/>
              <w:rPr>
                <w:color w:val="auto"/>
                <w:sz w:val="18"/>
                <w:szCs w:val="18"/>
              </w:rPr>
            </w:pPr>
          </w:p>
        </w:tc>
        <w:tc>
          <w:tcPr>
            <w:tcW w:w="2537" w:type="dxa"/>
            <w:tcBorders>
              <w:left w:val="thinThickThinSmallGap" w:sz="24" w:space="0" w:color="auto"/>
              <w:right w:val="single" w:sz="4" w:space="0" w:color="auto"/>
            </w:tcBorders>
            <w:shd w:val="clear" w:color="auto" w:fill="FFFFFF" w:themeFill="background1"/>
            <w:vAlign w:val="center"/>
          </w:tcPr>
          <w:p w:rsidR="00483D81" w:rsidRPr="00EB10CB" w:rsidRDefault="00483D81" w:rsidP="00830C74">
            <w:pPr>
              <w:spacing w:line="180" w:lineRule="exact"/>
              <w:contextualSpacing/>
              <w:rPr>
                <w:color w:val="auto"/>
                <w:sz w:val="18"/>
                <w:szCs w:val="18"/>
              </w:rPr>
            </w:pPr>
            <w:r w:rsidRPr="00EB10CB">
              <w:rPr>
                <w:color w:val="auto"/>
                <w:sz w:val="18"/>
                <w:szCs w:val="18"/>
              </w:rPr>
              <w:t>Tinnitus</w:t>
            </w:r>
          </w:p>
        </w:tc>
        <w:tc>
          <w:tcPr>
            <w:tcW w:w="1063" w:type="dxa"/>
            <w:tcBorders>
              <w:left w:val="single" w:sz="4" w:space="0" w:color="auto"/>
            </w:tcBorders>
            <w:shd w:val="clear" w:color="auto" w:fill="FFFFFF" w:themeFill="background1"/>
            <w:vAlign w:val="center"/>
          </w:tcPr>
          <w:p w:rsidR="00483D81" w:rsidRPr="00EB10CB" w:rsidRDefault="00483D81" w:rsidP="00830C74">
            <w:pPr>
              <w:spacing w:line="180" w:lineRule="exact"/>
              <w:contextualSpacing/>
              <w:jc w:val="center"/>
              <w:rPr>
                <w:color w:val="auto"/>
                <w:sz w:val="18"/>
                <w:szCs w:val="18"/>
              </w:rPr>
            </w:pPr>
            <w:r w:rsidRPr="00EB10CB">
              <w:rPr>
                <w:color w:val="auto"/>
                <w:sz w:val="18"/>
                <w:szCs w:val="18"/>
              </w:rPr>
              <w:t>6260</w:t>
            </w:r>
          </w:p>
        </w:tc>
        <w:tc>
          <w:tcPr>
            <w:tcW w:w="828" w:type="dxa"/>
            <w:shd w:val="clear" w:color="auto" w:fill="FFFFFF" w:themeFill="background1"/>
            <w:vAlign w:val="center"/>
          </w:tcPr>
          <w:p w:rsidR="00483D81" w:rsidRPr="00EB10CB" w:rsidRDefault="00483D81" w:rsidP="00830C74">
            <w:pPr>
              <w:spacing w:line="180" w:lineRule="exact"/>
              <w:contextualSpacing/>
              <w:jc w:val="center"/>
              <w:rPr>
                <w:color w:val="auto"/>
                <w:sz w:val="18"/>
                <w:szCs w:val="18"/>
              </w:rPr>
            </w:pPr>
            <w:r w:rsidRPr="00EB10CB">
              <w:rPr>
                <w:color w:val="auto"/>
                <w:sz w:val="18"/>
                <w:szCs w:val="18"/>
              </w:rPr>
              <w:t>10%</w:t>
            </w:r>
          </w:p>
        </w:tc>
        <w:tc>
          <w:tcPr>
            <w:tcW w:w="1016" w:type="dxa"/>
            <w:shd w:val="clear" w:color="auto" w:fill="FFFFFF" w:themeFill="background1"/>
            <w:vAlign w:val="center"/>
          </w:tcPr>
          <w:p w:rsidR="00483D81" w:rsidRPr="00EB10CB" w:rsidRDefault="00BE4898" w:rsidP="0055389A">
            <w:pPr>
              <w:spacing w:line="180" w:lineRule="exact"/>
              <w:contextualSpacing/>
              <w:jc w:val="center"/>
              <w:rPr>
                <w:color w:val="auto"/>
                <w:sz w:val="18"/>
                <w:szCs w:val="18"/>
              </w:rPr>
            </w:pPr>
            <w:r w:rsidRPr="00EB10CB">
              <w:rPr>
                <w:color w:val="auto"/>
                <w:sz w:val="18"/>
                <w:szCs w:val="18"/>
              </w:rPr>
              <w:t>2007</w:t>
            </w:r>
            <w:r w:rsidR="0055389A" w:rsidRPr="00EB10CB">
              <w:rPr>
                <w:color w:val="auto"/>
                <w:sz w:val="18"/>
                <w:szCs w:val="18"/>
              </w:rPr>
              <w:t>0813</w:t>
            </w:r>
          </w:p>
        </w:tc>
      </w:tr>
      <w:tr w:rsidR="00483D81" w:rsidRPr="00EB10CB" w:rsidTr="00333C89">
        <w:trPr>
          <w:trHeight w:val="260"/>
          <w:jc w:val="center"/>
        </w:trPr>
        <w:tc>
          <w:tcPr>
            <w:tcW w:w="4430" w:type="dxa"/>
            <w:gridSpan w:val="3"/>
            <w:vMerge/>
            <w:tcBorders>
              <w:right w:val="thinThickThinSmallGap" w:sz="24" w:space="0" w:color="auto"/>
            </w:tcBorders>
            <w:shd w:val="clear" w:color="auto" w:fill="FFFFFF" w:themeFill="background1"/>
            <w:vAlign w:val="center"/>
          </w:tcPr>
          <w:p w:rsidR="00483D81" w:rsidRPr="00EB10CB" w:rsidRDefault="00483D81" w:rsidP="00830C74">
            <w:pPr>
              <w:spacing w:line="180" w:lineRule="exact"/>
              <w:contextualSpacing/>
              <w:jc w:val="center"/>
              <w:rPr>
                <w:color w:val="auto"/>
                <w:sz w:val="18"/>
                <w:szCs w:val="18"/>
              </w:rPr>
            </w:pPr>
          </w:p>
        </w:tc>
        <w:tc>
          <w:tcPr>
            <w:tcW w:w="2537" w:type="dxa"/>
            <w:tcBorders>
              <w:left w:val="thinThickThinSmallGap" w:sz="24" w:space="0" w:color="auto"/>
              <w:right w:val="single" w:sz="4" w:space="0" w:color="auto"/>
            </w:tcBorders>
            <w:shd w:val="clear" w:color="auto" w:fill="FFFFFF" w:themeFill="background1"/>
            <w:vAlign w:val="center"/>
          </w:tcPr>
          <w:p w:rsidR="00483D81" w:rsidRPr="00EB10CB" w:rsidRDefault="00483D81" w:rsidP="00830C74">
            <w:pPr>
              <w:spacing w:line="180" w:lineRule="exact"/>
              <w:contextualSpacing/>
              <w:rPr>
                <w:color w:val="auto"/>
                <w:sz w:val="18"/>
                <w:szCs w:val="18"/>
              </w:rPr>
            </w:pPr>
            <w:r w:rsidRPr="00EB10CB">
              <w:rPr>
                <w:color w:val="auto"/>
                <w:sz w:val="18"/>
                <w:szCs w:val="18"/>
              </w:rPr>
              <w:t>LUE Carpal/</w:t>
            </w:r>
            <w:proofErr w:type="spellStart"/>
            <w:r w:rsidRPr="00EB10CB">
              <w:rPr>
                <w:color w:val="auto"/>
                <w:sz w:val="18"/>
                <w:szCs w:val="18"/>
              </w:rPr>
              <w:t>Cubital</w:t>
            </w:r>
            <w:proofErr w:type="spellEnd"/>
            <w:r w:rsidRPr="00EB10CB">
              <w:rPr>
                <w:color w:val="auto"/>
                <w:sz w:val="18"/>
                <w:szCs w:val="18"/>
              </w:rPr>
              <w:t xml:space="preserve"> Tunnel </w:t>
            </w:r>
            <w:proofErr w:type="spellStart"/>
            <w:r w:rsidRPr="00EB10CB">
              <w:rPr>
                <w:color w:val="auto"/>
                <w:sz w:val="18"/>
                <w:szCs w:val="18"/>
              </w:rPr>
              <w:t>Syn</w:t>
            </w:r>
            <w:proofErr w:type="spellEnd"/>
          </w:p>
        </w:tc>
        <w:tc>
          <w:tcPr>
            <w:tcW w:w="1063" w:type="dxa"/>
            <w:tcBorders>
              <w:left w:val="single" w:sz="4" w:space="0" w:color="auto"/>
            </w:tcBorders>
            <w:shd w:val="clear" w:color="auto" w:fill="FFFFFF" w:themeFill="background1"/>
            <w:vAlign w:val="center"/>
          </w:tcPr>
          <w:p w:rsidR="00483D81" w:rsidRPr="00EB10CB" w:rsidRDefault="00483D81" w:rsidP="00DE2E0A">
            <w:pPr>
              <w:spacing w:line="180" w:lineRule="exact"/>
              <w:contextualSpacing/>
              <w:jc w:val="center"/>
              <w:rPr>
                <w:color w:val="auto"/>
                <w:sz w:val="18"/>
                <w:szCs w:val="18"/>
              </w:rPr>
            </w:pPr>
            <w:r w:rsidRPr="00EB10CB">
              <w:rPr>
                <w:color w:val="auto"/>
                <w:sz w:val="18"/>
                <w:szCs w:val="18"/>
              </w:rPr>
              <w:t>851</w:t>
            </w:r>
            <w:r w:rsidR="00DE2E0A" w:rsidRPr="00EB10CB">
              <w:rPr>
                <w:color w:val="auto"/>
                <w:sz w:val="18"/>
                <w:szCs w:val="18"/>
              </w:rPr>
              <w:t>5</w:t>
            </w:r>
          </w:p>
        </w:tc>
        <w:tc>
          <w:tcPr>
            <w:tcW w:w="828" w:type="dxa"/>
            <w:shd w:val="clear" w:color="auto" w:fill="FFFFFF" w:themeFill="background1"/>
            <w:vAlign w:val="center"/>
          </w:tcPr>
          <w:p w:rsidR="00483D81" w:rsidRPr="00EB10CB" w:rsidRDefault="00483D81" w:rsidP="00830C74">
            <w:pPr>
              <w:spacing w:line="180" w:lineRule="exact"/>
              <w:contextualSpacing/>
              <w:jc w:val="center"/>
              <w:rPr>
                <w:color w:val="auto"/>
                <w:sz w:val="18"/>
                <w:szCs w:val="18"/>
              </w:rPr>
            </w:pPr>
            <w:r w:rsidRPr="00EB10CB">
              <w:rPr>
                <w:color w:val="auto"/>
                <w:sz w:val="18"/>
                <w:szCs w:val="18"/>
              </w:rPr>
              <w:t>10%</w:t>
            </w:r>
          </w:p>
        </w:tc>
        <w:tc>
          <w:tcPr>
            <w:tcW w:w="1016" w:type="dxa"/>
            <w:shd w:val="clear" w:color="auto" w:fill="FFFFFF" w:themeFill="background1"/>
            <w:vAlign w:val="center"/>
          </w:tcPr>
          <w:p w:rsidR="00483D81" w:rsidRPr="00EB10CB" w:rsidRDefault="00A4361B" w:rsidP="00830C74">
            <w:pPr>
              <w:spacing w:line="180" w:lineRule="exact"/>
              <w:contextualSpacing/>
              <w:jc w:val="center"/>
              <w:rPr>
                <w:color w:val="auto"/>
                <w:sz w:val="18"/>
                <w:szCs w:val="18"/>
              </w:rPr>
            </w:pPr>
            <w:r w:rsidRPr="00EB10CB">
              <w:rPr>
                <w:color w:val="auto"/>
                <w:sz w:val="18"/>
                <w:szCs w:val="18"/>
              </w:rPr>
              <w:t>20070802</w:t>
            </w:r>
          </w:p>
        </w:tc>
      </w:tr>
      <w:tr w:rsidR="00483D81" w:rsidRPr="00EB10CB" w:rsidTr="00333C89">
        <w:trPr>
          <w:trHeight w:val="260"/>
          <w:jc w:val="center"/>
        </w:trPr>
        <w:tc>
          <w:tcPr>
            <w:tcW w:w="4430" w:type="dxa"/>
            <w:gridSpan w:val="3"/>
            <w:vMerge/>
            <w:tcBorders>
              <w:right w:val="thinThickThinSmallGap" w:sz="24" w:space="0" w:color="auto"/>
            </w:tcBorders>
            <w:shd w:val="clear" w:color="auto" w:fill="FFFFFF" w:themeFill="background1"/>
            <w:vAlign w:val="center"/>
          </w:tcPr>
          <w:p w:rsidR="00483D81" w:rsidRPr="00EB10CB" w:rsidRDefault="00483D81" w:rsidP="00830C74">
            <w:pPr>
              <w:spacing w:line="180" w:lineRule="exact"/>
              <w:contextualSpacing/>
              <w:jc w:val="center"/>
              <w:rPr>
                <w:color w:val="auto"/>
                <w:sz w:val="18"/>
                <w:szCs w:val="18"/>
              </w:rPr>
            </w:pPr>
          </w:p>
        </w:tc>
        <w:tc>
          <w:tcPr>
            <w:tcW w:w="2537" w:type="dxa"/>
            <w:tcBorders>
              <w:left w:val="thinThickThinSmallGap" w:sz="24" w:space="0" w:color="auto"/>
              <w:right w:val="single" w:sz="4" w:space="0" w:color="auto"/>
            </w:tcBorders>
            <w:shd w:val="clear" w:color="auto" w:fill="FFFFFF" w:themeFill="background1"/>
            <w:vAlign w:val="center"/>
          </w:tcPr>
          <w:p w:rsidR="00483D81" w:rsidRPr="00EB10CB" w:rsidRDefault="00483D81" w:rsidP="00830C74">
            <w:pPr>
              <w:spacing w:line="180" w:lineRule="exact"/>
              <w:contextualSpacing/>
              <w:rPr>
                <w:color w:val="auto"/>
                <w:sz w:val="18"/>
                <w:szCs w:val="18"/>
              </w:rPr>
            </w:pPr>
            <w:r w:rsidRPr="00EB10CB">
              <w:rPr>
                <w:color w:val="auto"/>
                <w:sz w:val="18"/>
                <w:szCs w:val="18"/>
              </w:rPr>
              <w:t>RUE Carpal/</w:t>
            </w:r>
            <w:proofErr w:type="spellStart"/>
            <w:r w:rsidRPr="00EB10CB">
              <w:rPr>
                <w:color w:val="auto"/>
                <w:sz w:val="18"/>
                <w:szCs w:val="18"/>
              </w:rPr>
              <w:t>Cubital</w:t>
            </w:r>
            <w:proofErr w:type="spellEnd"/>
            <w:r w:rsidRPr="00EB10CB">
              <w:rPr>
                <w:color w:val="auto"/>
                <w:sz w:val="18"/>
                <w:szCs w:val="18"/>
              </w:rPr>
              <w:t xml:space="preserve"> Tunnel </w:t>
            </w:r>
            <w:proofErr w:type="spellStart"/>
            <w:r w:rsidRPr="00EB10CB">
              <w:rPr>
                <w:color w:val="auto"/>
                <w:sz w:val="18"/>
                <w:szCs w:val="18"/>
              </w:rPr>
              <w:t>Syn</w:t>
            </w:r>
            <w:proofErr w:type="spellEnd"/>
          </w:p>
        </w:tc>
        <w:tc>
          <w:tcPr>
            <w:tcW w:w="1063" w:type="dxa"/>
            <w:tcBorders>
              <w:left w:val="single" w:sz="4" w:space="0" w:color="auto"/>
            </w:tcBorders>
            <w:shd w:val="clear" w:color="auto" w:fill="FFFFFF" w:themeFill="background1"/>
            <w:vAlign w:val="center"/>
          </w:tcPr>
          <w:p w:rsidR="00483D81" w:rsidRPr="00EB10CB" w:rsidRDefault="00483D81" w:rsidP="00DE2E0A">
            <w:pPr>
              <w:spacing w:line="180" w:lineRule="exact"/>
              <w:contextualSpacing/>
              <w:jc w:val="center"/>
              <w:rPr>
                <w:color w:val="auto"/>
                <w:sz w:val="18"/>
                <w:szCs w:val="18"/>
              </w:rPr>
            </w:pPr>
            <w:r w:rsidRPr="00EB10CB">
              <w:rPr>
                <w:color w:val="auto"/>
                <w:sz w:val="18"/>
                <w:szCs w:val="18"/>
              </w:rPr>
              <w:t>851</w:t>
            </w:r>
            <w:r w:rsidR="00DE2E0A" w:rsidRPr="00EB10CB">
              <w:rPr>
                <w:color w:val="auto"/>
                <w:sz w:val="18"/>
                <w:szCs w:val="18"/>
              </w:rPr>
              <w:t>5</w:t>
            </w:r>
          </w:p>
        </w:tc>
        <w:tc>
          <w:tcPr>
            <w:tcW w:w="828" w:type="dxa"/>
            <w:shd w:val="clear" w:color="auto" w:fill="FFFFFF" w:themeFill="background1"/>
            <w:vAlign w:val="center"/>
          </w:tcPr>
          <w:p w:rsidR="00483D81" w:rsidRPr="00EB10CB" w:rsidRDefault="00483D81" w:rsidP="00830C74">
            <w:pPr>
              <w:spacing w:line="180" w:lineRule="exact"/>
              <w:contextualSpacing/>
              <w:jc w:val="center"/>
              <w:rPr>
                <w:color w:val="auto"/>
                <w:sz w:val="18"/>
                <w:szCs w:val="18"/>
              </w:rPr>
            </w:pPr>
            <w:r w:rsidRPr="00EB10CB">
              <w:rPr>
                <w:color w:val="auto"/>
                <w:sz w:val="18"/>
                <w:szCs w:val="18"/>
              </w:rPr>
              <w:t>10%</w:t>
            </w:r>
          </w:p>
        </w:tc>
        <w:tc>
          <w:tcPr>
            <w:tcW w:w="1016" w:type="dxa"/>
            <w:shd w:val="clear" w:color="auto" w:fill="FFFFFF" w:themeFill="background1"/>
            <w:vAlign w:val="center"/>
          </w:tcPr>
          <w:p w:rsidR="00483D81" w:rsidRPr="00EB10CB" w:rsidRDefault="00A4361B" w:rsidP="00830C74">
            <w:pPr>
              <w:spacing w:line="180" w:lineRule="exact"/>
              <w:contextualSpacing/>
              <w:jc w:val="center"/>
              <w:rPr>
                <w:color w:val="auto"/>
                <w:sz w:val="18"/>
                <w:szCs w:val="18"/>
              </w:rPr>
            </w:pPr>
            <w:r w:rsidRPr="00EB10CB">
              <w:rPr>
                <w:color w:val="auto"/>
                <w:sz w:val="18"/>
                <w:szCs w:val="18"/>
              </w:rPr>
              <w:t>20070802</w:t>
            </w:r>
          </w:p>
        </w:tc>
      </w:tr>
      <w:tr w:rsidR="00483D81" w:rsidRPr="00EB10CB" w:rsidTr="00333C89">
        <w:trPr>
          <w:trHeight w:val="260"/>
          <w:jc w:val="center"/>
        </w:trPr>
        <w:tc>
          <w:tcPr>
            <w:tcW w:w="4430" w:type="dxa"/>
            <w:gridSpan w:val="3"/>
            <w:vMerge/>
            <w:tcBorders>
              <w:right w:val="thinThickThinSmallGap" w:sz="24" w:space="0" w:color="auto"/>
            </w:tcBorders>
            <w:shd w:val="clear" w:color="auto" w:fill="FFFFFF" w:themeFill="background1"/>
            <w:vAlign w:val="center"/>
          </w:tcPr>
          <w:p w:rsidR="00483D81" w:rsidRPr="00EB10CB" w:rsidRDefault="00483D81" w:rsidP="00830C74">
            <w:pPr>
              <w:spacing w:line="180" w:lineRule="exact"/>
              <w:contextualSpacing/>
              <w:jc w:val="center"/>
              <w:rPr>
                <w:color w:val="auto"/>
                <w:sz w:val="18"/>
                <w:szCs w:val="18"/>
              </w:rPr>
            </w:pPr>
          </w:p>
        </w:tc>
        <w:tc>
          <w:tcPr>
            <w:tcW w:w="2537" w:type="dxa"/>
            <w:tcBorders>
              <w:left w:val="thinThickThinSmallGap" w:sz="24" w:space="0" w:color="auto"/>
              <w:right w:val="single" w:sz="4" w:space="0" w:color="auto"/>
            </w:tcBorders>
            <w:shd w:val="clear" w:color="auto" w:fill="FFFFFF" w:themeFill="background1"/>
            <w:vAlign w:val="center"/>
          </w:tcPr>
          <w:p w:rsidR="00483D81" w:rsidRPr="00EB10CB" w:rsidRDefault="00483D81" w:rsidP="00830C74">
            <w:pPr>
              <w:spacing w:line="180" w:lineRule="exact"/>
              <w:contextualSpacing/>
              <w:rPr>
                <w:color w:val="auto"/>
                <w:sz w:val="18"/>
                <w:szCs w:val="18"/>
              </w:rPr>
            </w:pPr>
            <w:r w:rsidRPr="00EB10CB">
              <w:rPr>
                <w:color w:val="auto"/>
                <w:sz w:val="18"/>
                <w:szCs w:val="18"/>
              </w:rPr>
              <w:t xml:space="preserve">LLE </w:t>
            </w:r>
            <w:proofErr w:type="spellStart"/>
            <w:r w:rsidRPr="00EB10CB">
              <w:rPr>
                <w:color w:val="auto"/>
                <w:sz w:val="18"/>
                <w:szCs w:val="18"/>
              </w:rPr>
              <w:t>Peroneal</w:t>
            </w:r>
            <w:proofErr w:type="spellEnd"/>
            <w:r w:rsidRPr="00EB10CB">
              <w:rPr>
                <w:color w:val="auto"/>
                <w:sz w:val="18"/>
                <w:szCs w:val="18"/>
              </w:rPr>
              <w:t xml:space="preserve"> Neuropathy</w:t>
            </w:r>
          </w:p>
        </w:tc>
        <w:tc>
          <w:tcPr>
            <w:tcW w:w="1063" w:type="dxa"/>
            <w:tcBorders>
              <w:left w:val="single" w:sz="4" w:space="0" w:color="auto"/>
            </w:tcBorders>
            <w:shd w:val="clear" w:color="auto" w:fill="FFFFFF" w:themeFill="background1"/>
            <w:vAlign w:val="center"/>
          </w:tcPr>
          <w:p w:rsidR="00483D81" w:rsidRPr="00EB10CB" w:rsidRDefault="00483D81" w:rsidP="00830C74">
            <w:pPr>
              <w:spacing w:line="180" w:lineRule="exact"/>
              <w:contextualSpacing/>
              <w:jc w:val="center"/>
              <w:rPr>
                <w:color w:val="auto"/>
                <w:sz w:val="18"/>
                <w:szCs w:val="18"/>
              </w:rPr>
            </w:pPr>
            <w:r w:rsidRPr="00EB10CB">
              <w:rPr>
                <w:color w:val="auto"/>
                <w:sz w:val="18"/>
                <w:szCs w:val="18"/>
              </w:rPr>
              <w:t>8522</w:t>
            </w:r>
          </w:p>
        </w:tc>
        <w:tc>
          <w:tcPr>
            <w:tcW w:w="828" w:type="dxa"/>
            <w:shd w:val="clear" w:color="auto" w:fill="FFFFFF" w:themeFill="background1"/>
            <w:vAlign w:val="center"/>
          </w:tcPr>
          <w:p w:rsidR="00483D81" w:rsidRPr="00EB10CB" w:rsidRDefault="00483D81" w:rsidP="00830C74">
            <w:pPr>
              <w:spacing w:line="180" w:lineRule="exact"/>
              <w:contextualSpacing/>
              <w:jc w:val="center"/>
              <w:rPr>
                <w:color w:val="auto"/>
                <w:sz w:val="18"/>
                <w:szCs w:val="18"/>
              </w:rPr>
            </w:pPr>
            <w:r w:rsidRPr="00EB10CB">
              <w:rPr>
                <w:color w:val="auto"/>
                <w:sz w:val="18"/>
                <w:szCs w:val="18"/>
              </w:rPr>
              <w:t>10%</w:t>
            </w:r>
          </w:p>
        </w:tc>
        <w:tc>
          <w:tcPr>
            <w:tcW w:w="1016" w:type="dxa"/>
            <w:shd w:val="clear" w:color="auto" w:fill="FFFFFF" w:themeFill="background1"/>
            <w:vAlign w:val="center"/>
          </w:tcPr>
          <w:p w:rsidR="00483D81" w:rsidRPr="00EB10CB" w:rsidRDefault="0055389A" w:rsidP="00830C74">
            <w:pPr>
              <w:spacing w:line="180" w:lineRule="exact"/>
              <w:contextualSpacing/>
              <w:jc w:val="center"/>
              <w:rPr>
                <w:color w:val="auto"/>
                <w:sz w:val="18"/>
                <w:szCs w:val="18"/>
              </w:rPr>
            </w:pPr>
            <w:r w:rsidRPr="00EB10CB">
              <w:rPr>
                <w:color w:val="auto"/>
                <w:sz w:val="18"/>
                <w:szCs w:val="18"/>
              </w:rPr>
              <w:t>STR</w:t>
            </w:r>
          </w:p>
        </w:tc>
      </w:tr>
      <w:tr w:rsidR="00830C74" w:rsidRPr="00EB10CB" w:rsidTr="00333C89">
        <w:trPr>
          <w:trHeight w:val="260"/>
          <w:jc w:val="center"/>
        </w:trPr>
        <w:tc>
          <w:tcPr>
            <w:tcW w:w="4430" w:type="dxa"/>
            <w:gridSpan w:val="3"/>
            <w:vMerge/>
            <w:tcBorders>
              <w:right w:val="thinThickThinSmallGap" w:sz="24" w:space="0" w:color="auto"/>
            </w:tcBorders>
            <w:shd w:val="clear" w:color="auto" w:fill="FFFFFF" w:themeFill="background1"/>
          </w:tcPr>
          <w:p w:rsidR="00830C74" w:rsidRPr="00EB10CB" w:rsidRDefault="00830C74" w:rsidP="00830C74">
            <w:pPr>
              <w:spacing w:line="180" w:lineRule="exact"/>
              <w:contextualSpacing/>
              <w:jc w:val="center"/>
              <w:rPr>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830C74" w:rsidRPr="00EB10CB" w:rsidRDefault="00830C74" w:rsidP="00483D81">
            <w:pPr>
              <w:spacing w:line="180" w:lineRule="exact"/>
              <w:contextualSpacing/>
              <w:jc w:val="center"/>
              <w:rPr>
                <w:color w:val="auto"/>
                <w:sz w:val="18"/>
                <w:szCs w:val="18"/>
              </w:rPr>
            </w:pPr>
            <w:r w:rsidRPr="00EB10CB">
              <w:rPr>
                <w:rFonts w:cs="Times New Roman"/>
                <w:color w:val="auto"/>
                <w:sz w:val="18"/>
                <w:szCs w:val="18"/>
              </w:rPr>
              <w:t xml:space="preserve">0% x </w:t>
            </w:r>
            <w:r w:rsidR="002563C0" w:rsidRPr="00EB10CB">
              <w:rPr>
                <w:rFonts w:cs="Times New Roman"/>
                <w:color w:val="auto"/>
                <w:sz w:val="18"/>
                <w:szCs w:val="18"/>
              </w:rPr>
              <w:t>5</w:t>
            </w:r>
            <w:r w:rsidRPr="00EB10CB">
              <w:rPr>
                <w:rFonts w:cs="Times New Roman"/>
                <w:color w:val="auto"/>
                <w:sz w:val="18"/>
                <w:szCs w:val="18"/>
              </w:rPr>
              <w:t xml:space="preserve">/Not Service Connected x </w:t>
            </w:r>
            <w:r w:rsidR="00483D81" w:rsidRPr="00EB10CB">
              <w:rPr>
                <w:rFonts w:cs="Times New Roman"/>
                <w:color w:val="auto"/>
                <w:sz w:val="18"/>
                <w:szCs w:val="18"/>
              </w:rPr>
              <w:t>11</w:t>
            </w:r>
          </w:p>
        </w:tc>
        <w:tc>
          <w:tcPr>
            <w:tcW w:w="1016" w:type="dxa"/>
            <w:shd w:val="clear" w:color="auto" w:fill="FFFFFF" w:themeFill="background1"/>
            <w:vAlign w:val="center"/>
          </w:tcPr>
          <w:p w:rsidR="00830C74" w:rsidRPr="00EB10CB" w:rsidRDefault="00830C74" w:rsidP="00483D81">
            <w:pPr>
              <w:spacing w:line="180" w:lineRule="exact"/>
              <w:contextualSpacing/>
              <w:jc w:val="center"/>
              <w:rPr>
                <w:color w:val="auto"/>
                <w:sz w:val="18"/>
                <w:szCs w:val="18"/>
              </w:rPr>
            </w:pPr>
            <w:r w:rsidRPr="00EB10CB">
              <w:rPr>
                <w:color w:val="auto"/>
                <w:sz w:val="18"/>
                <w:szCs w:val="18"/>
              </w:rPr>
              <w:t>200</w:t>
            </w:r>
            <w:r w:rsidR="00483D81" w:rsidRPr="00EB10CB">
              <w:rPr>
                <w:color w:val="auto"/>
                <w:sz w:val="18"/>
                <w:szCs w:val="18"/>
              </w:rPr>
              <w:t>70802</w:t>
            </w:r>
          </w:p>
        </w:tc>
      </w:tr>
      <w:tr w:rsidR="00830C74" w:rsidRPr="00EB10CB" w:rsidTr="00333C89">
        <w:trPr>
          <w:trHeight w:val="242"/>
          <w:jc w:val="center"/>
        </w:trPr>
        <w:tc>
          <w:tcPr>
            <w:tcW w:w="4430" w:type="dxa"/>
            <w:gridSpan w:val="3"/>
            <w:tcBorders>
              <w:right w:val="thinThickThinSmallGap" w:sz="24" w:space="0" w:color="auto"/>
            </w:tcBorders>
            <w:shd w:val="clear" w:color="auto" w:fill="D9D9D9" w:themeFill="background1" w:themeFillShade="D9"/>
            <w:vAlign w:val="center"/>
          </w:tcPr>
          <w:p w:rsidR="00830C74" w:rsidRPr="00EB10CB" w:rsidRDefault="00830C74" w:rsidP="00830C74">
            <w:pPr>
              <w:spacing w:line="200" w:lineRule="exact"/>
              <w:contextualSpacing/>
              <w:jc w:val="center"/>
              <w:rPr>
                <w:b/>
                <w:color w:val="auto"/>
                <w:sz w:val="20"/>
                <w:szCs w:val="20"/>
              </w:rPr>
            </w:pPr>
            <w:r w:rsidRPr="00EB10CB">
              <w:rPr>
                <w:b/>
                <w:color w:val="auto"/>
                <w:sz w:val="20"/>
                <w:szCs w:val="20"/>
              </w:rPr>
              <w:t>Combined:  10%</w:t>
            </w:r>
          </w:p>
        </w:tc>
        <w:tc>
          <w:tcPr>
            <w:tcW w:w="5444" w:type="dxa"/>
            <w:gridSpan w:val="4"/>
            <w:tcBorders>
              <w:left w:val="thinThickThinSmallGap" w:sz="24" w:space="0" w:color="auto"/>
            </w:tcBorders>
            <w:shd w:val="clear" w:color="auto" w:fill="D9D9D9" w:themeFill="background1" w:themeFillShade="D9"/>
            <w:vAlign w:val="center"/>
          </w:tcPr>
          <w:p w:rsidR="00830C74" w:rsidRPr="00EB10CB" w:rsidRDefault="00830C74" w:rsidP="00483D81">
            <w:pPr>
              <w:spacing w:line="200" w:lineRule="exact"/>
              <w:contextualSpacing/>
              <w:jc w:val="center"/>
              <w:rPr>
                <w:b/>
                <w:color w:val="auto"/>
                <w:sz w:val="20"/>
                <w:szCs w:val="20"/>
              </w:rPr>
            </w:pPr>
            <w:r w:rsidRPr="00EB10CB">
              <w:rPr>
                <w:b/>
                <w:color w:val="auto"/>
                <w:sz w:val="20"/>
                <w:szCs w:val="20"/>
              </w:rPr>
              <w:t xml:space="preserve">Combined:  </w:t>
            </w:r>
            <w:r w:rsidR="00483D81" w:rsidRPr="00EB10CB">
              <w:rPr>
                <w:b/>
                <w:color w:val="auto"/>
                <w:sz w:val="20"/>
                <w:szCs w:val="20"/>
              </w:rPr>
              <w:t>80%</w:t>
            </w:r>
            <w:r w:rsidR="004247B4" w:rsidRPr="00EB10CB">
              <w:rPr>
                <w:b/>
                <w:color w:val="auto"/>
                <w:sz w:val="20"/>
                <w:szCs w:val="20"/>
              </w:rPr>
              <w:t>*</w:t>
            </w:r>
          </w:p>
        </w:tc>
      </w:tr>
    </w:tbl>
    <w:p w:rsidR="00437D18" w:rsidRPr="00391858" w:rsidRDefault="00830C74" w:rsidP="005217B2">
      <w:pPr>
        <w:pBdr>
          <w:bottom w:val="single" w:sz="12" w:space="1" w:color="auto"/>
        </w:pBdr>
        <w:tabs>
          <w:tab w:val="left" w:pos="288"/>
          <w:tab w:val="left" w:pos="4752"/>
        </w:tabs>
        <w:spacing w:line="200" w:lineRule="exact"/>
        <w:jc w:val="both"/>
        <w:rPr>
          <w:rFonts w:asciiTheme="minorHAnsi" w:hAnsiTheme="minorHAnsi"/>
          <w:b/>
          <w:color w:val="auto"/>
          <w:u w:val="single"/>
        </w:rPr>
      </w:pPr>
      <w:r w:rsidRPr="00EB10CB">
        <w:rPr>
          <w:rFonts w:asciiTheme="minorHAnsi" w:hAnsiTheme="minorHAnsi"/>
          <w:color w:val="auto"/>
          <w:sz w:val="20"/>
          <w:szCs w:val="18"/>
        </w:rPr>
        <w:t>*</w:t>
      </w:r>
      <w:r w:rsidR="004247B4" w:rsidRPr="00EB10CB">
        <w:rPr>
          <w:rFonts w:asciiTheme="minorHAnsi" w:hAnsiTheme="minorHAnsi"/>
          <w:color w:val="auto"/>
          <w:sz w:val="20"/>
          <w:szCs w:val="18"/>
        </w:rPr>
        <w:t xml:space="preserve">Multiple rating increases from 20090821 (combined 80%); </w:t>
      </w:r>
      <w:r w:rsidR="00EA5695" w:rsidRPr="00EB10CB">
        <w:rPr>
          <w:rFonts w:asciiTheme="minorHAnsi" w:hAnsiTheme="minorHAnsi"/>
          <w:color w:val="auto"/>
          <w:sz w:val="20"/>
          <w:szCs w:val="18"/>
        </w:rPr>
        <w:t xml:space="preserve">PTSD 9411 increased to 100% effective 20100621; </w:t>
      </w:r>
      <w:r w:rsidRPr="00EB10CB">
        <w:rPr>
          <w:rFonts w:asciiTheme="minorHAnsi" w:hAnsiTheme="minorHAnsi"/>
          <w:color w:val="auto"/>
          <w:sz w:val="20"/>
          <w:szCs w:val="18"/>
        </w:rPr>
        <w:t>VA rating based on exam most proximate to date of permanent separation.</w:t>
      </w:r>
    </w:p>
    <w:p w:rsidR="006A767E" w:rsidRDefault="006A767E" w:rsidP="00C6170B">
      <w:pPr>
        <w:rPr>
          <w:rFonts w:asciiTheme="minorHAnsi" w:hAnsiTheme="minorHAnsi"/>
          <w:color w:val="auto"/>
          <w:szCs w:val="24"/>
          <w:u w:val="single"/>
        </w:rPr>
      </w:pPr>
    </w:p>
    <w:p w:rsidR="0062532D" w:rsidRPr="00F962DB" w:rsidRDefault="002C6E5B" w:rsidP="006870BB">
      <w:pPr>
        <w:spacing w:line="240" w:lineRule="exact"/>
        <w:jc w:val="both"/>
        <w:rPr>
          <w:rFonts w:asciiTheme="minorHAnsi" w:eastAsiaTheme="minorHAnsi" w:hAnsiTheme="minorHAnsi" w:cstheme="minorBidi"/>
          <w:color w:val="auto"/>
          <w:szCs w:val="24"/>
        </w:rPr>
      </w:pPr>
      <w:r w:rsidRPr="00C86D4C">
        <w:rPr>
          <w:rFonts w:asciiTheme="minorHAnsi" w:hAnsiTheme="minorHAnsi"/>
          <w:color w:val="auto"/>
          <w:szCs w:val="24"/>
          <w:u w:val="single"/>
        </w:rPr>
        <w:t>ANALYSIS SUMMARY</w:t>
      </w:r>
      <w:r w:rsidRPr="00C86D4C">
        <w:rPr>
          <w:rFonts w:asciiTheme="minorHAnsi" w:hAnsiTheme="minorHAnsi"/>
          <w:color w:val="auto"/>
          <w:szCs w:val="24"/>
        </w:rPr>
        <w:t>:</w:t>
      </w:r>
      <w:r w:rsidR="0062532D" w:rsidRPr="00C86D4C">
        <w:rPr>
          <w:rFonts w:asciiTheme="minorHAnsi" w:hAnsiTheme="minorHAnsi"/>
          <w:color w:val="auto"/>
          <w:szCs w:val="24"/>
        </w:rPr>
        <w:t xml:space="preserve">  </w:t>
      </w:r>
      <w:r w:rsidR="0062532D" w:rsidRPr="00C86D4C">
        <w:rPr>
          <w:rFonts w:asciiTheme="minorHAnsi" w:eastAsiaTheme="minorHAnsi" w:hAnsiTheme="minorHAnsi" w:cstheme="minorBidi"/>
          <w:color w:val="auto"/>
          <w:szCs w:val="24"/>
        </w:rPr>
        <w:t>The Board makes note that some of the CI’s contended conditions are derived from VA evaluation</w:t>
      </w:r>
      <w:r w:rsidR="0062532D" w:rsidRPr="00F962DB">
        <w:rPr>
          <w:rFonts w:asciiTheme="minorHAnsi" w:eastAsiaTheme="minorHAnsi" w:hAnsiTheme="minorHAnsi" w:cstheme="minorBidi"/>
          <w:color w:val="auto"/>
          <w:szCs w:val="24"/>
        </w:rPr>
        <w:t xml:space="preserve">s performed after separation, diagnosing conditions which were not addressed by the PEB. </w:t>
      </w:r>
      <w:r w:rsidR="00C86D4C" w:rsidRPr="00F962DB">
        <w:rPr>
          <w:rFonts w:asciiTheme="minorHAnsi" w:eastAsiaTheme="minorHAnsi" w:hAnsiTheme="minorHAnsi" w:cstheme="minorBidi"/>
          <w:color w:val="auto"/>
          <w:szCs w:val="24"/>
        </w:rPr>
        <w:t xml:space="preserve"> </w:t>
      </w:r>
      <w:r w:rsidR="0062532D" w:rsidRPr="00F962DB">
        <w:rPr>
          <w:rFonts w:asciiTheme="minorHAnsi" w:eastAsiaTheme="minorHAnsi" w:hAnsiTheme="minorHAnsi" w:cstheme="minorBidi"/>
          <w:color w:val="auto"/>
          <w:szCs w:val="24"/>
        </w:rPr>
        <w:t xml:space="preserve">By policy and precedent the Board has limited its jurisdiction for recommending </w:t>
      </w:r>
      <w:proofErr w:type="spellStart"/>
      <w:r w:rsidR="0062532D" w:rsidRPr="00F962DB">
        <w:rPr>
          <w:rFonts w:asciiTheme="minorHAnsi" w:eastAsiaTheme="minorHAnsi" w:hAnsiTheme="minorHAnsi" w:cstheme="minorBidi"/>
          <w:color w:val="auto"/>
          <w:szCs w:val="24"/>
        </w:rPr>
        <w:t>unadjudicated</w:t>
      </w:r>
      <w:proofErr w:type="spellEnd"/>
      <w:r w:rsidR="0062532D" w:rsidRPr="00F962DB">
        <w:rPr>
          <w:rFonts w:asciiTheme="minorHAnsi" w:eastAsiaTheme="minorHAnsi" w:hAnsiTheme="minorHAnsi" w:cstheme="minorBidi"/>
          <w:color w:val="auto"/>
          <w:szCs w:val="24"/>
        </w:rPr>
        <w:t xml:space="preserve"> conditions as unfitting and subject to additional separation rating to those conditions which are evidenced in the core </w:t>
      </w:r>
      <w:r w:rsidR="005217B2">
        <w:rPr>
          <w:rFonts w:asciiTheme="minorHAnsi" w:eastAsiaTheme="minorHAnsi" w:hAnsiTheme="minorHAnsi" w:cstheme="minorBidi"/>
          <w:color w:val="auto"/>
          <w:szCs w:val="24"/>
        </w:rPr>
        <w:t>Disability Evaluation System (</w:t>
      </w:r>
      <w:r w:rsidR="0062532D" w:rsidRPr="00F962DB">
        <w:rPr>
          <w:rFonts w:asciiTheme="minorHAnsi" w:eastAsiaTheme="minorHAnsi" w:hAnsiTheme="minorHAnsi" w:cstheme="minorBidi"/>
          <w:color w:val="auto"/>
          <w:szCs w:val="24"/>
        </w:rPr>
        <w:t>DES</w:t>
      </w:r>
      <w:r w:rsidR="005217B2">
        <w:rPr>
          <w:rFonts w:asciiTheme="minorHAnsi" w:eastAsiaTheme="minorHAnsi" w:hAnsiTheme="minorHAnsi" w:cstheme="minorBidi"/>
          <w:color w:val="auto"/>
          <w:szCs w:val="24"/>
        </w:rPr>
        <w:t>)</w:t>
      </w:r>
      <w:r w:rsidR="0062532D" w:rsidRPr="00F962DB">
        <w:rPr>
          <w:rFonts w:asciiTheme="minorHAnsi" w:eastAsiaTheme="minorHAnsi" w:hAnsiTheme="minorHAnsi" w:cstheme="minorBidi"/>
          <w:color w:val="auto"/>
          <w:szCs w:val="24"/>
        </w:rPr>
        <w:t xml:space="preserve"> file. </w:t>
      </w:r>
      <w:r w:rsidR="00C86D4C" w:rsidRPr="00F962DB">
        <w:rPr>
          <w:rFonts w:asciiTheme="minorHAnsi" w:eastAsiaTheme="minorHAnsi" w:hAnsiTheme="minorHAnsi" w:cstheme="minorBidi"/>
          <w:color w:val="auto"/>
          <w:szCs w:val="24"/>
        </w:rPr>
        <w:t xml:space="preserve"> </w:t>
      </w:r>
      <w:r w:rsidR="0062532D" w:rsidRPr="00F962DB">
        <w:rPr>
          <w:rFonts w:asciiTheme="minorHAnsi" w:eastAsiaTheme="minorHAnsi" w:hAnsiTheme="minorHAnsi" w:cstheme="minorBidi"/>
          <w:color w:val="auto"/>
          <w:szCs w:val="24"/>
        </w:rPr>
        <w:t xml:space="preserve">The core DES file consists of the MEB referral document (DA Form 3947), the PEB adjudication document (DA Form 199), the </w:t>
      </w:r>
      <w:r w:rsidR="005217B2">
        <w:rPr>
          <w:rFonts w:asciiTheme="minorHAnsi" w:eastAsiaTheme="minorHAnsi" w:hAnsiTheme="minorHAnsi" w:cstheme="minorBidi"/>
          <w:color w:val="auto"/>
          <w:szCs w:val="24"/>
        </w:rPr>
        <w:t>narrative summary (</w:t>
      </w:r>
      <w:r w:rsidR="0062532D" w:rsidRPr="00F962DB">
        <w:rPr>
          <w:rFonts w:asciiTheme="minorHAnsi" w:eastAsiaTheme="minorHAnsi" w:hAnsiTheme="minorHAnsi" w:cstheme="minorBidi"/>
          <w:color w:val="auto"/>
          <w:szCs w:val="24"/>
        </w:rPr>
        <w:t>NARSUM</w:t>
      </w:r>
      <w:r w:rsidR="005217B2">
        <w:rPr>
          <w:rFonts w:asciiTheme="minorHAnsi" w:eastAsiaTheme="minorHAnsi" w:hAnsiTheme="minorHAnsi" w:cstheme="minorBidi"/>
          <w:color w:val="auto"/>
          <w:szCs w:val="24"/>
        </w:rPr>
        <w:t>)</w:t>
      </w:r>
      <w:r w:rsidR="0062532D" w:rsidRPr="00F962DB">
        <w:rPr>
          <w:rFonts w:asciiTheme="minorHAnsi" w:eastAsiaTheme="minorHAnsi" w:hAnsiTheme="minorHAnsi" w:cstheme="minorBidi"/>
          <w:color w:val="auto"/>
          <w:szCs w:val="24"/>
        </w:rPr>
        <w:t xml:space="preserve"> (including any addendums or referenced examinations), the MEB physical exam, the commander’s statement, the physical profile(s), and any written appeals or internal DES correspondence. </w:t>
      </w:r>
      <w:r w:rsidR="00C86D4C" w:rsidRPr="00F962DB">
        <w:rPr>
          <w:rFonts w:asciiTheme="minorHAnsi" w:eastAsiaTheme="minorHAnsi" w:hAnsiTheme="minorHAnsi" w:cstheme="minorBidi"/>
          <w:color w:val="auto"/>
          <w:szCs w:val="24"/>
        </w:rPr>
        <w:t xml:space="preserve"> </w:t>
      </w:r>
      <w:r w:rsidR="0062532D" w:rsidRPr="00F962DB">
        <w:rPr>
          <w:rFonts w:asciiTheme="minorHAnsi" w:eastAsiaTheme="minorHAnsi" w:hAnsiTheme="minorHAnsi" w:cstheme="minorBidi"/>
          <w:color w:val="auto"/>
          <w:szCs w:val="24"/>
        </w:rPr>
        <w:t>Contended conditions which are not eligible for Board recommendations on this basis remain eligible for submission t</w:t>
      </w:r>
      <w:r w:rsidR="005217B2">
        <w:rPr>
          <w:rFonts w:asciiTheme="minorHAnsi" w:eastAsiaTheme="minorHAnsi" w:hAnsiTheme="minorHAnsi" w:cstheme="minorBidi"/>
          <w:color w:val="auto"/>
          <w:szCs w:val="24"/>
        </w:rPr>
        <w:t>o the Army Board for Correction</w:t>
      </w:r>
      <w:r w:rsidR="0062532D" w:rsidRPr="00F962DB">
        <w:rPr>
          <w:rFonts w:asciiTheme="minorHAnsi" w:eastAsiaTheme="minorHAnsi" w:hAnsiTheme="minorHAnsi" w:cstheme="minorBidi"/>
          <w:color w:val="auto"/>
          <w:szCs w:val="24"/>
        </w:rPr>
        <w:t xml:space="preserve"> of Military Records (ABCMR).  The Board further notes that the presence of a diagnosis, in and of itself, is not sufficient to render a condition unfitting and ratable. </w:t>
      </w:r>
      <w:r w:rsidR="00295E39" w:rsidRPr="00F962DB">
        <w:rPr>
          <w:rFonts w:asciiTheme="minorHAnsi" w:eastAsiaTheme="minorHAnsi" w:hAnsiTheme="minorHAnsi" w:cstheme="minorBidi"/>
          <w:color w:val="auto"/>
          <w:szCs w:val="24"/>
        </w:rPr>
        <w:t xml:space="preserve"> </w:t>
      </w:r>
      <w:r w:rsidR="0062532D" w:rsidRPr="00F962DB">
        <w:rPr>
          <w:rFonts w:asciiTheme="minorHAnsi" w:eastAsiaTheme="minorHAnsi" w:hAnsiTheme="minorHAnsi" w:cstheme="minorBidi"/>
          <w:color w:val="auto"/>
          <w:szCs w:val="24"/>
        </w:rPr>
        <w:t>While</w:t>
      </w:r>
      <w:r w:rsidR="005217B2">
        <w:rPr>
          <w:rFonts w:asciiTheme="minorHAnsi" w:eastAsiaTheme="minorHAnsi" w:hAnsiTheme="minorHAnsi" w:cstheme="minorBidi"/>
          <w:color w:val="auto"/>
          <w:szCs w:val="24"/>
        </w:rPr>
        <w:t xml:space="preserve"> the DES considers all of the S</w:t>
      </w:r>
      <w:r w:rsidR="0062532D" w:rsidRPr="00F962DB">
        <w:rPr>
          <w:rFonts w:asciiTheme="minorHAnsi" w:eastAsiaTheme="minorHAnsi" w:hAnsiTheme="minorHAnsi" w:cstheme="minorBidi"/>
          <w:color w:val="auto"/>
          <w:szCs w:val="24"/>
        </w:rPr>
        <w:t>ervice member's medical conditions, compensation can only be offered for those medic</w:t>
      </w:r>
      <w:r w:rsidR="005217B2">
        <w:rPr>
          <w:rFonts w:asciiTheme="minorHAnsi" w:eastAsiaTheme="minorHAnsi" w:hAnsiTheme="minorHAnsi" w:cstheme="minorBidi"/>
          <w:color w:val="auto"/>
          <w:szCs w:val="24"/>
        </w:rPr>
        <w:t>al conditions that cut short a S</w:t>
      </w:r>
      <w:r w:rsidR="0062532D" w:rsidRPr="00F962DB">
        <w:rPr>
          <w:rFonts w:asciiTheme="minorHAnsi" w:eastAsiaTheme="minorHAnsi" w:hAnsiTheme="minorHAnsi" w:cstheme="minorBidi"/>
          <w:color w:val="auto"/>
          <w:szCs w:val="24"/>
        </w:rPr>
        <w:t xml:space="preserve">ervice member's career, and then only to the degree of severity present at the time of final disposition. </w:t>
      </w:r>
      <w:r w:rsidR="00295E39" w:rsidRPr="00F962DB">
        <w:rPr>
          <w:rFonts w:asciiTheme="minorHAnsi" w:eastAsiaTheme="minorHAnsi" w:hAnsiTheme="minorHAnsi" w:cstheme="minorBidi"/>
          <w:color w:val="auto"/>
          <w:szCs w:val="24"/>
        </w:rPr>
        <w:t xml:space="preserve"> </w:t>
      </w:r>
      <w:r w:rsidR="0062532D" w:rsidRPr="00F962DB">
        <w:rPr>
          <w:rFonts w:asciiTheme="minorHAnsi" w:eastAsiaTheme="minorHAnsi" w:hAnsiTheme="minorHAnsi" w:cstheme="minorBidi"/>
          <w:color w:val="auto"/>
          <w:szCs w:val="24"/>
        </w:rPr>
        <w:t>However, the Department of Veterans Affairs, operating under a different set of laws (Title 38, United States Code), is empower</w:t>
      </w:r>
      <w:r w:rsidR="005217B2">
        <w:rPr>
          <w:rFonts w:asciiTheme="minorHAnsi" w:eastAsiaTheme="minorHAnsi" w:hAnsiTheme="minorHAnsi" w:cstheme="minorBidi"/>
          <w:color w:val="auto"/>
          <w:szCs w:val="24"/>
        </w:rPr>
        <w:t>ed to periodically re-evaluate V</w:t>
      </w:r>
      <w:r w:rsidR="0062532D" w:rsidRPr="00F962DB">
        <w:rPr>
          <w:rFonts w:asciiTheme="minorHAnsi" w:eastAsiaTheme="minorHAnsi" w:hAnsiTheme="minorHAnsi" w:cstheme="minorBidi"/>
          <w:color w:val="auto"/>
          <w:szCs w:val="24"/>
        </w:rPr>
        <w:t>eterans for the purpose of adjusting the disability rating should</w:t>
      </w:r>
      <w:r w:rsidR="005217B2">
        <w:rPr>
          <w:rFonts w:asciiTheme="minorHAnsi" w:eastAsiaTheme="minorHAnsi" w:hAnsiTheme="minorHAnsi" w:cstheme="minorBidi"/>
          <w:color w:val="auto"/>
          <w:szCs w:val="24"/>
        </w:rPr>
        <w:t xml:space="preserve"> the </w:t>
      </w:r>
      <w:r w:rsidR="0062532D" w:rsidRPr="00F962DB">
        <w:rPr>
          <w:rFonts w:asciiTheme="minorHAnsi" w:eastAsiaTheme="minorHAnsi" w:hAnsiTheme="minorHAnsi" w:cstheme="minorBidi"/>
          <w:color w:val="auto"/>
          <w:szCs w:val="24"/>
        </w:rPr>
        <w:t>degree of impairment vary over time.</w:t>
      </w:r>
    </w:p>
    <w:p w:rsidR="004C60A3" w:rsidRPr="00F962DB" w:rsidRDefault="004C60A3" w:rsidP="00510F9C">
      <w:pPr>
        <w:spacing w:line="240" w:lineRule="exact"/>
        <w:rPr>
          <w:rFonts w:asciiTheme="minorHAnsi" w:hAnsiTheme="minorHAnsi"/>
          <w:color w:val="auto"/>
          <w:szCs w:val="24"/>
        </w:rPr>
      </w:pPr>
    </w:p>
    <w:p w:rsidR="00A52DE4" w:rsidRPr="00801389" w:rsidRDefault="00BA66B4" w:rsidP="00801389">
      <w:pPr>
        <w:tabs>
          <w:tab w:val="left" w:pos="288"/>
          <w:tab w:val="left" w:pos="4752"/>
        </w:tabs>
        <w:spacing w:line="240" w:lineRule="exact"/>
        <w:jc w:val="both"/>
        <w:rPr>
          <w:color w:val="auto"/>
          <w:sz w:val="23"/>
          <w:szCs w:val="23"/>
        </w:rPr>
      </w:pPr>
      <w:r w:rsidRPr="00F962DB">
        <w:rPr>
          <w:rFonts w:asciiTheme="minorHAnsi" w:hAnsiTheme="minorHAnsi"/>
          <w:color w:val="auto"/>
          <w:szCs w:val="24"/>
          <w:u w:val="single"/>
        </w:rPr>
        <w:t>PTSD Condition</w:t>
      </w:r>
      <w:r w:rsidRPr="00F962DB">
        <w:rPr>
          <w:rFonts w:asciiTheme="minorHAnsi" w:hAnsiTheme="minorHAnsi"/>
          <w:color w:val="auto"/>
          <w:szCs w:val="24"/>
        </w:rPr>
        <w:t xml:space="preserve">:  </w:t>
      </w:r>
      <w:r w:rsidR="005217B2" w:rsidRPr="005217B2">
        <w:rPr>
          <w:rFonts w:asciiTheme="minorHAnsi" w:hAnsiTheme="minorHAnsi"/>
          <w:color w:val="auto"/>
          <w:szCs w:val="24"/>
        </w:rPr>
        <w:t xml:space="preserve">The PEB rating at final separation, as described above, was derived from </w:t>
      </w:r>
      <w:proofErr w:type="spellStart"/>
      <w:r w:rsidR="005217B2" w:rsidRPr="005217B2">
        <w:rPr>
          <w:rFonts w:asciiTheme="minorHAnsi" w:hAnsiTheme="minorHAnsi"/>
          <w:color w:val="auto"/>
          <w:szCs w:val="24"/>
        </w:rPr>
        <w:t>DoDI</w:t>
      </w:r>
      <w:proofErr w:type="spellEnd"/>
      <w:r w:rsidR="005217B2" w:rsidRPr="005217B2">
        <w:rPr>
          <w:rFonts w:asciiTheme="minorHAnsi" w:hAnsiTheme="minorHAnsi"/>
          <w:color w:val="auto"/>
          <w:szCs w:val="24"/>
        </w:rPr>
        <w:t xml:space="preserve"> 1332.39 and preceded the promulgation of the National Defense Authorization Act (NDAA) 2008 mandate for DoD adherence to the VASRD §4.129.  IAW </w:t>
      </w:r>
      <w:proofErr w:type="spellStart"/>
      <w:r w:rsidR="005217B2" w:rsidRPr="005217B2">
        <w:rPr>
          <w:rFonts w:asciiTheme="minorHAnsi" w:hAnsiTheme="minorHAnsi"/>
          <w:color w:val="auto"/>
          <w:szCs w:val="24"/>
        </w:rPr>
        <w:t>DoDI</w:t>
      </w:r>
      <w:proofErr w:type="spellEnd"/>
      <w:r w:rsidR="005217B2" w:rsidRPr="005217B2">
        <w:rPr>
          <w:rFonts w:asciiTheme="minorHAnsi" w:hAnsiTheme="minorHAnsi"/>
          <w:color w:val="auto"/>
          <w:szCs w:val="24"/>
        </w:rPr>
        <w:t xml:space="preserve"> 6040.44 and </w:t>
      </w:r>
      <w:proofErr w:type="gramStart"/>
      <w:r w:rsidR="005217B2" w:rsidRPr="005217B2">
        <w:rPr>
          <w:rFonts w:asciiTheme="minorHAnsi" w:hAnsiTheme="minorHAnsi"/>
          <w:color w:val="auto"/>
          <w:szCs w:val="24"/>
        </w:rPr>
        <w:t>DoD</w:t>
      </w:r>
      <w:proofErr w:type="gramEnd"/>
      <w:r w:rsidR="005217B2" w:rsidRPr="005217B2">
        <w:rPr>
          <w:rFonts w:asciiTheme="minorHAnsi" w:hAnsiTheme="minorHAnsi"/>
          <w:color w:val="auto"/>
          <w:szCs w:val="24"/>
        </w:rPr>
        <w:t xml:space="preserve"> guidance (which applies current VASRD §4.129 to all Board cases); the Board is obligated to recommend a minimum 50% PTSD rating for the period on the TDRL.  </w:t>
      </w:r>
      <w:r w:rsidR="00B409D3" w:rsidRPr="00F962DB">
        <w:rPr>
          <w:rFonts w:asciiTheme="minorHAnsi" w:eastAsia="HiddenHorzOCR" w:hAnsiTheme="minorHAnsi"/>
          <w:color w:val="auto"/>
          <w:szCs w:val="24"/>
        </w:rPr>
        <w:t>The Board must then determine the</w:t>
      </w:r>
      <w:r w:rsidR="00B409D3" w:rsidRPr="00B409D3">
        <w:rPr>
          <w:rFonts w:asciiTheme="minorHAnsi" w:eastAsia="HiddenHorzOCR" w:hAnsiTheme="minorHAnsi"/>
          <w:color w:val="auto"/>
          <w:szCs w:val="24"/>
        </w:rPr>
        <w:t xml:space="preserve"> most appropriate fit with VASRD 4.130 criteria at six months for its permanent rating </w:t>
      </w:r>
      <w:r w:rsidR="00B409D3" w:rsidRPr="00F962DB">
        <w:rPr>
          <w:rFonts w:asciiTheme="minorHAnsi" w:eastAsia="HiddenHorzOCR" w:hAnsiTheme="minorHAnsi"/>
          <w:color w:val="auto"/>
          <w:szCs w:val="24"/>
        </w:rPr>
        <w:t xml:space="preserve">recommendation. </w:t>
      </w:r>
      <w:r w:rsidR="00924677" w:rsidRPr="00F962DB">
        <w:rPr>
          <w:rFonts w:asciiTheme="minorHAnsi" w:eastAsia="HiddenHorzOCR" w:hAnsiTheme="minorHAnsi"/>
          <w:color w:val="auto"/>
          <w:szCs w:val="24"/>
        </w:rPr>
        <w:t xml:space="preserve"> </w:t>
      </w:r>
      <w:r w:rsidR="00B409D3" w:rsidRPr="00F962DB">
        <w:rPr>
          <w:rFonts w:asciiTheme="minorHAnsi" w:eastAsia="HiddenHorzOCR" w:hAnsiTheme="minorHAnsi"/>
          <w:color w:val="auto"/>
          <w:szCs w:val="24"/>
        </w:rPr>
        <w:t>The most proximate source of comprehensive evidence on which to base the permanent rating recommendation in this</w:t>
      </w:r>
      <w:r w:rsidR="00663F88">
        <w:rPr>
          <w:rFonts w:asciiTheme="minorHAnsi" w:eastAsia="HiddenHorzOCR" w:hAnsiTheme="minorHAnsi"/>
          <w:color w:val="auto"/>
          <w:szCs w:val="24"/>
        </w:rPr>
        <w:t xml:space="preserve"> case is the VA C</w:t>
      </w:r>
      <w:r w:rsidR="00B409D3" w:rsidRPr="00F962DB">
        <w:rPr>
          <w:rFonts w:asciiTheme="minorHAnsi" w:eastAsia="HiddenHorzOCR" w:hAnsiTheme="minorHAnsi"/>
          <w:color w:val="auto"/>
          <w:szCs w:val="24"/>
        </w:rPr>
        <w:t xml:space="preserve">ompensation and </w:t>
      </w:r>
      <w:r w:rsidR="00663F88">
        <w:rPr>
          <w:rFonts w:asciiTheme="minorHAnsi" w:eastAsia="HiddenHorzOCR" w:hAnsiTheme="minorHAnsi"/>
          <w:color w:val="auto"/>
          <w:szCs w:val="24"/>
        </w:rPr>
        <w:t>P</w:t>
      </w:r>
      <w:r w:rsidR="00B409D3" w:rsidRPr="00F962DB">
        <w:rPr>
          <w:rFonts w:asciiTheme="minorHAnsi" w:eastAsia="HiddenHorzOCR" w:hAnsiTheme="minorHAnsi"/>
          <w:color w:val="auto"/>
          <w:szCs w:val="24"/>
        </w:rPr>
        <w:t xml:space="preserve">ension (C&amp;P) examination performed </w:t>
      </w:r>
      <w:r w:rsidR="002C2A78" w:rsidRPr="00E11670">
        <w:rPr>
          <w:rFonts w:asciiTheme="minorHAnsi" w:eastAsia="HiddenHorzOCR" w:hAnsiTheme="minorHAnsi"/>
          <w:color w:val="auto"/>
          <w:szCs w:val="24"/>
        </w:rPr>
        <w:t>approx</w:t>
      </w:r>
      <w:r w:rsidR="00F962DB" w:rsidRPr="00E11670">
        <w:rPr>
          <w:rFonts w:asciiTheme="minorHAnsi" w:eastAsia="HiddenHorzOCR" w:hAnsiTheme="minorHAnsi"/>
          <w:color w:val="auto"/>
          <w:szCs w:val="24"/>
        </w:rPr>
        <w:t>imately four</w:t>
      </w:r>
      <w:r w:rsidR="00B409D3" w:rsidRPr="00F962DB">
        <w:rPr>
          <w:rFonts w:asciiTheme="minorHAnsi" w:eastAsia="HiddenHorzOCR" w:hAnsiTheme="minorHAnsi"/>
          <w:color w:val="auto"/>
          <w:szCs w:val="24"/>
        </w:rPr>
        <w:t xml:space="preserve"> months after separation</w:t>
      </w:r>
      <w:r w:rsidR="00801389" w:rsidRPr="00F962DB">
        <w:rPr>
          <w:rFonts w:asciiTheme="minorHAnsi" w:eastAsia="HiddenHorzOCR" w:hAnsiTheme="minorHAnsi"/>
          <w:color w:val="auto"/>
          <w:szCs w:val="24"/>
        </w:rPr>
        <w:t xml:space="preserve"> and a VA psychiatric </w:t>
      </w:r>
      <w:r w:rsidR="00801389" w:rsidRPr="00F962DB">
        <w:rPr>
          <w:rFonts w:asciiTheme="minorHAnsi" w:eastAsia="HiddenHorzOCR" w:hAnsiTheme="minorHAnsi"/>
          <w:color w:val="auto"/>
          <w:szCs w:val="24"/>
        </w:rPr>
        <w:lastRenderedPageBreak/>
        <w:t xml:space="preserve">outpatient note at </w:t>
      </w:r>
      <w:r w:rsidR="00E11670">
        <w:rPr>
          <w:rFonts w:asciiTheme="minorHAnsi" w:eastAsia="HiddenHorzOCR" w:hAnsiTheme="minorHAnsi"/>
          <w:color w:val="auto"/>
          <w:szCs w:val="24"/>
        </w:rPr>
        <w:t xml:space="preserve">approximately </w:t>
      </w:r>
      <w:r w:rsidR="00801389" w:rsidRPr="00F962DB">
        <w:rPr>
          <w:rFonts w:asciiTheme="minorHAnsi" w:eastAsia="HiddenHorzOCR" w:hAnsiTheme="minorHAnsi"/>
          <w:color w:val="auto"/>
          <w:szCs w:val="24"/>
        </w:rPr>
        <w:t>seven months post-separation</w:t>
      </w:r>
      <w:r w:rsidR="00B409D3" w:rsidRPr="00F962DB">
        <w:rPr>
          <w:rFonts w:asciiTheme="minorHAnsi" w:eastAsia="HiddenHorzOCR" w:hAnsiTheme="minorHAnsi"/>
          <w:color w:val="auto"/>
          <w:szCs w:val="24"/>
        </w:rPr>
        <w:t>.</w:t>
      </w:r>
      <w:r w:rsidR="00924677" w:rsidRPr="00F962DB">
        <w:rPr>
          <w:rFonts w:asciiTheme="minorHAnsi" w:eastAsia="HiddenHorzOCR" w:hAnsiTheme="minorHAnsi"/>
          <w:color w:val="auto"/>
          <w:szCs w:val="24"/>
        </w:rPr>
        <w:t xml:space="preserve"> </w:t>
      </w:r>
      <w:r w:rsidR="00B409D3" w:rsidRPr="00F962DB">
        <w:rPr>
          <w:rFonts w:asciiTheme="minorHAnsi" w:eastAsia="HiddenHorzOCR" w:hAnsiTheme="minorHAnsi"/>
          <w:color w:val="auto"/>
          <w:szCs w:val="24"/>
        </w:rPr>
        <w:t xml:space="preserve"> </w:t>
      </w:r>
      <w:r w:rsidR="00801389" w:rsidRPr="00F962DB">
        <w:rPr>
          <w:color w:val="auto"/>
          <w:szCs w:val="24"/>
        </w:rPr>
        <w:t>Especially since the C&amp;P examination and VA treatment note also reflect the stress of transition to civilian life which is a core intent of §4.129, they carry the preponderance of probative value in the Board’s assessment of a fair permanent</w:t>
      </w:r>
      <w:r w:rsidR="00801389" w:rsidRPr="00A170E7">
        <w:rPr>
          <w:color w:val="auto"/>
          <w:szCs w:val="24"/>
        </w:rPr>
        <w:t xml:space="preserve"> rating recommendation.  The MEB evaluation, nevertheless, serves as a useful reference point and retains relevant probative </w:t>
      </w:r>
      <w:r w:rsidR="00801389" w:rsidRPr="00801389">
        <w:rPr>
          <w:color w:val="auto"/>
          <w:szCs w:val="24"/>
        </w:rPr>
        <w:t>value.</w:t>
      </w:r>
    </w:p>
    <w:p w:rsidR="00B409D3" w:rsidRDefault="00B409D3" w:rsidP="003B0AC8">
      <w:pPr>
        <w:tabs>
          <w:tab w:val="left" w:pos="288"/>
          <w:tab w:val="left" w:pos="4752"/>
        </w:tabs>
        <w:spacing w:line="240" w:lineRule="exact"/>
        <w:jc w:val="both"/>
        <w:rPr>
          <w:rFonts w:asciiTheme="minorHAnsi" w:eastAsia="HiddenHorzOCR" w:hAnsiTheme="minorHAnsi"/>
          <w:color w:val="auto"/>
          <w:szCs w:val="24"/>
        </w:rPr>
      </w:pPr>
    </w:p>
    <w:p w:rsidR="00333C89" w:rsidRDefault="0042425C" w:rsidP="00333C89">
      <w:pPr>
        <w:tabs>
          <w:tab w:val="left" w:pos="288"/>
          <w:tab w:val="left" w:pos="4752"/>
        </w:tabs>
        <w:spacing w:line="240" w:lineRule="exact"/>
        <w:jc w:val="both"/>
        <w:rPr>
          <w:rFonts w:asciiTheme="minorHAnsi" w:eastAsia="HiddenHorzOCR" w:hAnsiTheme="minorHAnsi"/>
          <w:color w:val="auto"/>
          <w:szCs w:val="24"/>
        </w:rPr>
      </w:pPr>
      <w:r>
        <w:rPr>
          <w:rFonts w:asciiTheme="minorHAnsi" w:eastAsia="HiddenHorzOCR" w:hAnsiTheme="minorHAnsi"/>
          <w:color w:val="auto"/>
          <w:szCs w:val="24"/>
        </w:rPr>
        <w:t xml:space="preserve">The </w:t>
      </w:r>
      <w:r w:rsidRPr="00F962DB">
        <w:rPr>
          <w:rFonts w:asciiTheme="minorHAnsi" w:eastAsia="HiddenHorzOCR" w:hAnsiTheme="minorHAnsi"/>
          <w:color w:val="auto"/>
          <w:szCs w:val="24"/>
        </w:rPr>
        <w:t>NARSUM psychiatric addendum, two months pre-separation, described</w:t>
      </w:r>
      <w:r w:rsidR="00F66F96" w:rsidRPr="00F962DB">
        <w:rPr>
          <w:rFonts w:asciiTheme="minorHAnsi" w:eastAsia="HiddenHorzOCR" w:hAnsiTheme="minorHAnsi"/>
          <w:color w:val="auto"/>
          <w:szCs w:val="24"/>
        </w:rPr>
        <w:t xml:space="preserve"> psychiatric impairment that could best be described as moderate</w:t>
      </w:r>
      <w:r w:rsidRPr="00F962DB">
        <w:rPr>
          <w:rFonts w:asciiTheme="minorHAnsi" w:eastAsia="HiddenHorzOCR" w:hAnsiTheme="minorHAnsi"/>
          <w:color w:val="auto"/>
          <w:szCs w:val="24"/>
        </w:rPr>
        <w:t>.  Symptoms included anxiety, panic attacks</w:t>
      </w:r>
      <w:r w:rsidR="002B01E8" w:rsidRPr="00F962DB">
        <w:rPr>
          <w:rFonts w:asciiTheme="minorHAnsi" w:eastAsia="HiddenHorzOCR" w:hAnsiTheme="minorHAnsi"/>
          <w:color w:val="auto"/>
          <w:szCs w:val="24"/>
        </w:rPr>
        <w:t xml:space="preserve"> (by history, frequency unspecified)</w:t>
      </w:r>
      <w:r w:rsidRPr="00F962DB">
        <w:rPr>
          <w:rFonts w:asciiTheme="minorHAnsi" w:eastAsia="HiddenHorzOCR" w:hAnsiTheme="minorHAnsi"/>
          <w:color w:val="auto"/>
          <w:szCs w:val="24"/>
        </w:rPr>
        <w:t xml:space="preserve">, insomnia, nightmares, irritability, </w:t>
      </w:r>
      <w:proofErr w:type="spellStart"/>
      <w:r w:rsidRPr="00F962DB">
        <w:rPr>
          <w:rFonts w:asciiTheme="minorHAnsi" w:eastAsia="HiddenHorzOCR" w:hAnsiTheme="minorHAnsi"/>
          <w:color w:val="auto"/>
          <w:szCs w:val="24"/>
        </w:rPr>
        <w:t>dysphoria</w:t>
      </w:r>
      <w:proofErr w:type="spellEnd"/>
      <w:r w:rsidRPr="00F962DB">
        <w:rPr>
          <w:rFonts w:asciiTheme="minorHAnsi" w:eastAsia="HiddenHorzOCR" w:hAnsiTheme="minorHAnsi"/>
          <w:color w:val="auto"/>
          <w:szCs w:val="24"/>
        </w:rPr>
        <w:t xml:space="preserve">, intrusive thoughts, </w:t>
      </w:r>
      <w:proofErr w:type="spellStart"/>
      <w:r w:rsidRPr="00F962DB">
        <w:rPr>
          <w:rFonts w:asciiTheme="minorHAnsi" w:eastAsia="HiddenHorzOCR" w:hAnsiTheme="minorHAnsi"/>
          <w:color w:val="auto"/>
          <w:szCs w:val="24"/>
        </w:rPr>
        <w:t>hypervigilance</w:t>
      </w:r>
      <w:proofErr w:type="spellEnd"/>
      <w:r w:rsidRPr="00F962DB">
        <w:rPr>
          <w:rFonts w:asciiTheme="minorHAnsi" w:eastAsia="HiddenHorzOCR" w:hAnsiTheme="minorHAnsi"/>
          <w:color w:val="auto"/>
          <w:szCs w:val="24"/>
        </w:rPr>
        <w:t>, emotional withdrawal/detachment, flashbacks, memory pro</w:t>
      </w:r>
      <w:r w:rsidR="00680362" w:rsidRPr="00F962DB">
        <w:rPr>
          <w:rFonts w:asciiTheme="minorHAnsi" w:eastAsia="HiddenHorzOCR" w:hAnsiTheme="minorHAnsi"/>
          <w:color w:val="auto"/>
          <w:szCs w:val="24"/>
        </w:rPr>
        <w:t>blems</w:t>
      </w:r>
      <w:r w:rsidR="002B01E8" w:rsidRPr="00F962DB">
        <w:rPr>
          <w:rFonts w:asciiTheme="minorHAnsi" w:eastAsia="HiddenHorzOCR" w:hAnsiTheme="minorHAnsi"/>
          <w:color w:val="auto"/>
          <w:szCs w:val="24"/>
        </w:rPr>
        <w:t xml:space="preserve"> (</w:t>
      </w:r>
      <w:r w:rsidR="00D20A70" w:rsidRPr="00F962DB">
        <w:rPr>
          <w:rFonts w:asciiTheme="minorHAnsi" w:eastAsia="HiddenHorzOCR" w:hAnsiTheme="minorHAnsi"/>
          <w:color w:val="auto"/>
          <w:szCs w:val="24"/>
        </w:rPr>
        <w:t>when asked what his birthday was, the CI had to look at his military ID)</w:t>
      </w:r>
      <w:r w:rsidR="00680362" w:rsidRPr="00F962DB">
        <w:rPr>
          <w:rFonts w:asciiTheme="minorHAnsi" w:eastAsia="HiddenHorzOCR" w:hAnsiTheme="minorHAnsi"/>
          <w:color w:val="auto"/>
          <w:szCs w:val="24"/>
        </w:rPr>
        <w:t xml:space="preserve">, </w:t>
      </w:r>
      <w:r w:rsidR="00944808" w:rsidRPr="00F962DB">
        <w:rPr>
          <w:rFonts w:asciiTheme="minorHAnsi" w:eastAsia="HiddenHorzOCR" w:hAnsiTheme="minorHAnsi"/>
          <w:color w:val="auto"/>
          <w:szCs w:val="24"/>
        </w:rPr>
        <w:t xml:space="preserve">intolerance of crowds, </w:t>
      </w:r>
      <w:r w:rsidR="002B01E8" w:rsidRPr="00F962DB">
        <w:rPr>
          <w:rFonts w:asciiTheme="minorHAnsi" w:eastAsia="HiddenHorzOCR" w:hAnsiTheme="minorHAnsi"/>
          <w:color w:val="auto"/>
          <w:szCs w:val="24"/>
        </w:rPr>
        <w:t xml:space="preserve">and </w:t>
      </w:r>
      <w:proofErr w:type="spellStart"/>
      <w:r w:rsidR="00CF5393" w:rsidRPr="00F962DB">
        <w:rPr>
          <w:rFonts w:asciiTheme="minorHAnsi" w:eastAsia="HiddenHorzOCR" w:hAnsiTheme="minorHAnsi"/>
          <w:color w:val="auto"/>
          <w:szCs w:val="24"/>
        </w:rPr>
        <w:t>anhedonia</w:t>
      </w:r>
      <w:proofErr w:type="spellEnd"/>
      <w:r w:rsidRPr="00F962DB">
        <w:rPr>
          <w:rFonts w:asciiTheme="minorHAnsi" w:eastAsia="HiddenHorzOCR" w:hAnsiTheme="minorHAnsi"/>
          <w:color w:val="auto"/>
          <w:szCs w:val="24"/>
        </w:rPr>
        <w:t xml:space="preserve">.  </w:t>
      </w:r>
      <w:r w:rsidR="00680362" w:rsidRPr="00F962DB">
        <w:rPr>
          <w:rFonts w:asciiTheme="minorHAnsi" w:eastAsia="HiddenHorzOCR" w:hAnsiTheme="minorHAnsi"/>
          <w:color w:val="auto"/>
          <w:szCs w:val="24"/>
        </w:rPr>
        <w:t xml:space="preserve">The examiner also noted “a wide array of somatic complaints” </w:t>
      </w:r>
      <w:r w:rsidR="00944808" w:rsidRPr="00F962DB">
        <w:rPr>
          <w:rFonts w:asciiTheme="minorHAnsi" w:eastAsia="HiddenHorzOCR" w:hAnsiTheme="minorHAnsi"/>
          <w:color w:val="auto"/>
          <w:szCs w:val="24"/>
        </w:rPr>
        <w:t xml:space="preserve">resulting in the CI having 162 appointments in various clinics over the past year; this was </w:t>
      </w:r>
      <w:r w:rsidR="00680362" w:rsidRPr="00F962DB">
        <w:rPr>
          <w:rFonts w:asciiTheme="minorHAnsi" w:eastAsia="HiddenHorzOCR" w:hAnsiTheme="minorHAnsi"/>
          <w:color w:val="auto"/>
          <w:szCs w:val="24"/>
        </w:rPr>
        <w:t xml:space="preserve">associated with a </w:t>
      </w:r>
      <w:r w:rsidR="00CF5393" w:rsidRPr="00F962DB">
        <w:rPr>
          <w:rFonts w:asciiTheme="minorHAnsi" w:eastAsia="HiddenHorzOCR" w:hAnsiTheme="minorHAnsi"/>
          <w:color w:val="auto"/>
          <w:szCs w:val="24"/>
        </w:rPr>
        <w:t>concomitant</w:t>
      </w:r>
      <w:r w:rsidR="00680362" w:rsidRPr="00F962DB">
        <w:rPr>
          <w:rFonts w:asciiTheme="minorHAnsi" w:eastAsia="HiddenHorzOCR" w:hAnsiTheme="minorHAnsi"/>
          <w:color w:val="auto"/>
          <w:szCs w:val="24"/>
        </w:rPr>
        <w:t xml:space="preserve"> Axis I diagnosis of undifferentiated somatic disorder.  </w:t>
      </w:r>
      <w:r w:rsidR="00333C89" w:rsidRPr="00F962DB">
        <w:rPr>
          <w:rFonts w:asciiTheme="minorHAnsi" w:eastAsia="HiddenHorzOCR" w:hAnsiTheme="minorHAnsi"/>
          <w:color w:val="auto"/>
          <w:szCs w:val="24"/>
        </w:rPr>
        <w:t>The CI’s</w:t>
      </w:r>
      <w:r w:rsidR="00CF5393" w:rsidRPr="00F962DB">
        <w:rPr>
          <w:rFonts w:asciiTheme="minorHAnsi" w:eastAsia="HiddenHorzOCR" w:hAnsiTheme="minorHAnsi"/>
          <w:color w:val="auto"/>
          <w:szCs w:val="24"/>
        </w:rPr>
        <w:t xml:space="preserve"> t</w:t>
      </w:r>
      <w:r w:rsidR="00F66F96" w:rsidRPr="00F962DB">
        <w:rPr>
          <w:rFonts w:asciiTheme="minorHAnsi" w:eastAsia="HiddenHorzOCR" w:hAnsiTheme="minorHAnsi"/>
          <w:color w:val="auto"/>
          <w:szCs w:val="24"/>
        </w:rPr>
        <w:t xml:space="preserve">reatment included </w:t>
      </w:r>
      <w:r w:rsidR="00CF5393" w:rsidRPr="00F962DB">
        <w:rPr>
          <w:rFonts w:asciiTheme="minorHAnsi" w:eastAsia="HiddenHorzOCR" w:hAnsiTheme="minorHAnsi"/>
          <w:color w:val="auto"/>
          <w:szCs w:val="24"/>
        </w:rPr>
        <w:t>one psychotropic medication and outpatient psychotherapy.</w:t>
      </w:r>
      <w:r w:rsidR="00F66F96" w:rsidRPr="00F962DB">
        <w:rPr>
          <w:rFonts w:asciiTheme="minorHAnsi" w:eastAsia="HiddenHorzOCR" w:hAnsiTheme="minorHAnsi"/>
          <w:color w:val="auto"/>
          <w:szCs w:val="24"/>
        </w:rPr>
        <w:t xml:space="preserve">  Occupational</w:t>
      </w:r>
      <w:r w:rsidR="00CF5393" w:rsidRPr="00F962DB">
        <w:rPr>
          <w:rFonts w:asciiTheme="minorHAnsi" w:eastAsia="HiddenHorzOCR" w:hAnsiTheme="minorHAnsi"/>
          <w:color w:val="auto"/>
          <w:szCs w:val="24"/>
        </w:rPr>
        <w:t xml:space="preserve"> impairment was evidenced in the commander’s statement, citing that, “due to his mental and physical condition,” the CI was “no longer leading soldiers but assisting other NCOs with their task,” and that he was easily irritated and easily angered</w:t>
      </w:r>
      <w:r w:rsidR="00944808" w:rsidRPr="00F962DB">
        <w:rPr>
          <w:rFonts w:asciiTheme="minorHAnsi" w:eastAsia="HiddenHorzOCR" w:hAnsiTheme="minorHAnsi"/>
          <w:color w:val="auto"/>
          <w:szCs w:val="24"/>
        </w:rPr>
        <w:t>.</w:t>
      </w:r>
      <w:r w:rsidR="00F66F96" w:rsidRPr="00F962DB">
        <w:rPr>
          <w:rFonts w:asciiTheme="minorHAnsi" w:eastAsia="HiddenHorzOCR" w:hAnsiTheme="minorHAnsi"/>
          <w:color w:val="auto"/>
          <w:szCs w:val="24"/>
        </w:rPr>
        <w:t xml:space="preserve">  </w:t>
      </w:r>
      <w:r w:rsidR="00663F88">
        <w:rPr>
          <w:rFonts w:asciiTheme="minorHAnsi" w:eastAsia="HiddenHorzOCR" w:hAnsiTheme="minorHAnsi"/>
          <w:color w:val="auto"/>
          <w:szCs w:val="24"/>
        </w:rPr>
        <w:t>Mental status e</w:t>
      </w:r>
      <w:r w:rsidRPr="00F962DB">
        <w:rPr>
          <w:rFonts w:asciiTheme="minorHAnsi" w:eastAsia="HiddenHorzOCR" w:hAnsiTheme="minorHAnsi"/>
          <w:color w:val="auto"/>
          <w:szCs w:val="24"/>
        </w:rPr>
        <w:t xml:space="preserve">xam (MSE) revealed </w:t>
      </w:r>
      <w:r w:rsidR="00680362" w:rsidRPr="00F962DB">
        <w:rPr>
          <w:rFonts w:asciiTheme="minorHAnsi" w:eastAsia="HiddenHorzOCR" w:hAnsiTheme="minorHAnsi"/>
          <w:color w:val="auto"/>
          <w:szCs w:val="24"/>
        </w:rPr>
        <w:t xml:space="preserve">an anxious and </w:t>
      </w:r>
      <w:proofErr w:type="spellStart"/>
      <w:r w:rsidR="00680362" w:rsidRPr="00F962DB">
        <w:rPr>
          <w:rFonts w:asciiTheme="minorHAnsi" w:eastAsia="HiddenHorzOCR" w:hAnsiTheme="minorHAnsi"/>
          <w:color w:val="auto"/>
          <w:szCs w:val="24"/>
        </w:rPr>
        <w:t>dysphoric</w:t>
      </w:r>
      <w:proofErr w:type="spellEnd"/>
      <w:r w:rsidR="00680362" w:rsidRPr="00F962DB">
        <w:rPr>
          <w:rFonts w:asciiTheme="minorHAnsi" w:eastAsia="HiddenHorzOCR" w:hAnsiTheme="minorHAnsi"/>
          <w:color w:val="auto"/>
          <w:szCs w:val="24"/>
        </w:rPr>
        <w:t xml:space="preserve"> mood, and “continued preoccupation with somatic problems.”  </w:t>
      </w:r>
      <w:r w:rsidR="00E045E9" w:rsidRPr="00F962DB">
        <w:rPr>
          <w:rFonts w:asciiTheme="minorHAnsi" w:eastAsia="HiddenHorzOCR" w:hAnsiTheme="minorHAnsi"/>
          <w:color w:val="auto"/>
          <w:szCs w:val="24"/>
        </w:rPr>
        <w:t xml:space="preserve">There was no suicidal ideation, delusional or hallucinatory symptoms, speech disturbance or other abnormalities (cognitive testing not reported).  </w:t>
      </w:r>
      <w:r w:rsidR="00663F88">
        <w:rPr>
          <w:rFonts w:asciiTheme="minorHAnsi" w:eastAsia="HiddenHorzOCR" w:hAnsiTheme="minorHAnsi"/>
          <w:color w:val="auto"/>
          <w:szCs w:val="24"/>
        </w:rPr>
        <w:t>Global assessment of f</w:t>
      </w:r>
      <w:r w:rsidR="00680362" w:rsidRPr="00F962DB">
        <w:rPr>
          <w:rFonts w:asciiTheme="minorHAnsi" w:eastAsia="HiddenHorzOCR" w:hAnsiTheme="minorHAnsi"/>
          <w:color w:val="auto"/>
          <w:szCs w:val="24"/>
        </w:rPr>
        <w:t xml:space="preserve">unctioning (GAF) was 55, denoting </w:t>
      </w:r>
      <w:r w:rsidR="00E045E9" w:rsidRPr="00F962DB">
        <w:rPr>
          <w:rFonts w:asciiTheme="minorHAnsi" w:eastAsia="HiddenHorzOCR" w:hAnsiTheme="minorHAnsi"/>
          <w:color w:val="auto"/>
          <w:szCs w:val="24"/>
        </w:rPr>
        <w:t xml:space="preserve">moderate symptoms or moderate difficulty in social or occupational functioning.  </w:t>
      </w:r>
      <w:r w:rsidR="006118B7" w:rsidRPr="00F962DB">
        <w:rPr>
          <w:rFonts w:asciiTheme="minorHAnsi" w:eastAsia="HiddenHorzOCR" w:hAnsiTheme="minorHAnsi"/>
          <w:color w:val="auto"/>
          <w:szCs w:val="24"/>
        </w:rPr>
        <w:t>The examiner characterized the CI’s impairment for social and industrial adaptability as “definite</w:t>
      </w:r>
      <w:r w:rsidR="00333C89" w:rsidRPr="00F962DB">
        <w:rPr>
          <w:rFonts w:asciiTheme="minorHAnsi" w:eastAsia="HiddenHorzOCR" w:hAnsiTheme="minorHAnsi"/>
          <w:color w:val="auto"/>
          <w:szCs w:val="24"/>
        </w:rPr>
        <w:t>,</w:t>
      </w:r>
      <w:r w:rsidR="006118B7" w:rsidRPr="00F962DB">
        <w:rPr>
          <w:rFonts w:asciiTheme="minorHAnsi" w:eastAsia="HiddenHorzOCR" w:hAnsiTheme="minorHAnsi"/>
          <w:color w:val="auto"/>
          <w:szCs w:val="24"/>
        </w:rPr>
        <w:t>”</w:t>
      </w:r>
      <w:r w:rsidR="006118B7">
        <w:rPr>
          <w:rFonts w:asciiTheme="minorHAnsi" w:eastAsia="HiddenHorzOCR" w:hAnsiTheme="minorHAnsi"/>
          <w:color w:val="auto"/>
          <w:szCs w:val="24"/>
        </w:rPr>
        <w:t xml:space="preserve"> </w:t>
      </w:r>
      <w:r w:rsidR="00333C89">
        <w:rPr>
          <w:rFonts w:asciiTheme="minorHAnsi" w:eastAsia="HiddenHorzOCR" w:hAnsiTheme="minorHAnsi"/>
          <w:color w:val="auto"/>
          <w:szCs w:val="24"/>
        </w:rPr>
        <w:t>while the PEB indicated “</w:t>
      </w:r>
      <w:r w:rsidR="00663F88">
        <w:rPr>
          <w:rFonts w:asciiTheme="minorHAnsi" w:eastAsia="HiddenHorzOCR" w:hAnsiTheme="minorHAnsi"/>
          <w:color w:val="auto"/>
          <w:szCs w:val="24"/>
        </w:rPr>
        <w:t>t</w:t>
      </w:r>
      <w:r w:rsidR="00333C89" w:rsidRPr="00333C89">
        <w:rPr>
          <w:rFonts w:asciiTheme="minorHAnsi" w:eastAsia="HiddenHorzOCR" w:hAnsiTheme="minorHAnsi"/>
          <w:color w:val="auto"/>
          <w:szCs w:val="24"/>
        </w:rPr>
        <w:t>he combined</w:t>
      </w:r>
      <w:r w:rsidR="00333C89">
        <w:rPr>
          <w:rFonts w:asciiTheme="minorHAnsi" w:eastAsia="HiddenHorzOCR" w:hAnsiTheme="minorHAnsi"/>
          <w:color w:val="auto"/>
          <w:szCs w:val="24"/>
        </w:rPr>
        <w:t xml:space="preserve"> </w:t>
      </w:r>
      <w:r w:rsidR="00333C89" w:rsidRPr="00333C89">
        <w:rPr>
          <w:rFonts w:asciiTheme="minorHAnsi" w:eastAsia="HiddenHorzOCR" w:hAnsiTheme="minorHAnsi"/>
          <w:color w:val="auto"/>
          <w:szCs w:val="24"/>
        </w:rPr>
        <w:t>social and industrial impairment outside a military environment is mild.</w:t>
      </w:r>
      <w:r w:rsidR="00333C89">
        <w:rPr>
          <w:rFonts w:asciiTheme="minorHAnsi" w:eastAsia="HiddenHorzOCR" w:hAnsiTheme="minorHAnsi"/>
          <w:color w:val="auto"/>
          <w:szCs w:val="24"/>
        </w:rPr>
        <w:t xml:space="preserve">”  </w:t>
      </w:r>
      <w:r w:rsidR="00D20A70" w:rsidRPr="00F962DB">
        <w:rPr>
          <w:rFonts w:asciiTheme="minorHAnsi" w:eastAsia="HiddenHorzOCR" w:hAnsiTheme="minorHAnsi"/>
          <w:color w:val="auto"/>
          <w:szCs w:val="24"/>
        </w:rPr>
        <w:t>Neuropsychiatric testing performed one month pre-separation to evaluat</w:t>
      </w:r>
      <w:r w:rsidR="0075347B" w:rsidRPr="00F962DB">
        <w:rPr>
          <w:rFonts w:asciiTheme="minorHAnsi" w:eastAsia="HiddenHorzOCR" w:hAnsiTheme="minorHAnsi"/>
          <w:color w:val="auto"/>
          <w:szCs w:val="24"/>
        </w:rPr>
        <w:t>e</w:t>
      </w:r>
      <w:r w:rsidR="00D20A70" w:rsidRPr="00F962DB">
        <w:rPr>
          <w:rFonts w:asciiTheme="minorHAnsi" w:eastAsia="HiddenHorzOCR" w:hAnsiTheme="minorHAnsi"/>
          <w:color w:val="auto"/>
          <w:szCs w:val="24"/>
        </w:rPr>
        <w:t xml:space="preserve"> cognitive complaints revealed the CI “does not have any cognitive difficulties whatsoever,” and </w:t>
      </w:r>
      <w:r w:rsidR="0075347B" w:rsidRPr="00F962DB">
        <w:rPr>
          <w:rFonts w:asciiTheme="minorHAnsi" w:eastAsia="HiddenHorzOCR" w:hAnsiTheme="minorHAnsi"/>
          <w:color w:val="auto"/>
          <w:szCs w:val="24"/>
        </w:rPr>
        <w:t xml:space="preserve">the examiner </w:t>
      </w:r>
      <w:r w:rsidR="00D20A70" w:rsidRPr="00F962DB">
        <w:rPr>
          <w:rFonts w:asciiTheme="minorHAnsi" w:eastAsia="HiddenHorzOCR" w:hAnsiTheme="minorHAnsi"/>
          <w:color w:val="auto"/>
          <w:szCs w:val="24"/>
        </w:rPr>
        <w:t>suggeste</w:t>
      </w:r>
      <w:r w:rsidR="0075347B" w:rsidRPr="00F962DB">
        <w:rPr>
          <w:rFonts w:asciiTheme="minorHAnsi" w:eastAsia="HiddenHorzOCR" w:hAnsiTheme="minorHAnsi"/>
          <w:color w:val="auto"/>
          <w:szCs w:val="24"/>
        </w:rPr>
        <w:t>d</w:t>
      </w:r>
      <w:r w:rsidR="00D20A70" w:rsidRPr="00F962DB">
        <w:rPr>
          <w:rFonts w:asciiTheme="minorHAnsi" w:eastAsia="HiddenHorzOCR" w:hAnsiTheme="minorHAnsi"/>
          <w:color w:val="auto"/>
          <w:szCs w:val="24"/>
        </w:rPr>
        <w:t xml:space="preserve"> personality disorder was the CI’s only psychiatric diagnosis.</w:t>
      </w:r>
      <w:r w:rsidR="00EB10CB">
        <w:rPr>
          <w:rFonts w:asciiTheme="minorHAnsi" w:eastAsia="HiddenHorzOCR" w:hAnsiTheme="minorHAnsi"/>
          <w:color w:val="auto"/>
          <w:szCs w:val="24"/>
        </w:rPr>
        <w:t xml:space="preserve">  </w:t>
      </w:r>
      <w:r w:rsidR="00333C89" w:rsidRPr="00F962DB">
        <w:rPr>
          <w:rFonts w:asciiTheme="minorHAnsi" w:eastAsia="HiddenHorzOCR" w:hAnsiTheme="minorHAnsi"/>
          <w:color w:val="auto"/>
          <w:szCs w:val="24"/>
        </w:rPr>
        <w:t>The CI’s pre-separation level of functioning was no higher than that described by the 50% VASRD criteria.</w:t>
      </w:r>
      <w:r w:rsidR="00333C89">
        <w:rPr>
          <w:rFonts w:asciiTheme="minorHAnsi" w:eastAsia="HiddenHorzOCR" w:hAnsiTheme="minorHAnsi"/>
          <w:color w:val="auto"/>
          <w:szCs w:val="24"/>
        </w:rPr>
        <w:t xml:space="preserve">  </w:t>
      </w:r>
    </w:p>
    <w:p w:rsidR="00D20A70" w:rsidRDefault="00D20A70" w:rsidP="00E045E9">
      <w:pPr>
        <w:tabs>
          <w:tab w:val="left" w:pos="288"/>
          <w:tab w:val="left" w:pos="4752"/>
        </w:tabs>
        <w:spacing w:line="240" w:lineRule="exact"/>
        <w:jc w:val="both"/>
        <w:rPr>
          <w:rFonts w:asciiTheme="minorHAnsi" w:eastAsia="HiddenHorzOCR" w:hAnsiTheme="minorHAnsi"/>
          <w:color w:val="auto"/>
          <w:szCs w:val="24"/>
        </w:rPr>
      </w:pPr>
    </w:p>
    <w:p w:rsidR="00F04AD9" w:rsidRPr="00F04AD9" w:rsidRDefault="00F66F96" w:rsidP="00F04AD9">
      <w:pPr>
        <w:tabs>
          <w:tab w:val="left" w:pos="288"/>
          <w:tab w:val="left" w:pos="4752"/>
        </w:tabs>
        <w:spacing w:line="240" w:lineRule="exact"/>
        <w:jc w:val="both"/>
        <w:rPr>
          <w:rFonts w:asciiTheme="minorHAnsi" w:eastAsia="HiddenHorzOCR" w:hAnsiTheme="minorHAnsi"/>
          <w:color w:val="auto"/>
          <w:szCs w:val="24"/>
        </w:rPr>
      </w:pPr>
      <w:r w:rsidRPr="00682772">
        <w:rPr>
          <w:rFonts w:asciiTheme="minorHAnsi" w:eastAsia="HiddenHorzOCR" w:hAnsiTheme="minorHAnsi"/>
          <w:color w:val="auto"/>
          <w:szCs w:val="24"/>
        </w:rPr>
        <w:t xml:space="preserve">The VA </w:t>
      </w:r>
      <w:r w:rsidR="00F77D6A" w:rsidRPr="00682772">
        <w:rPr>
          <w:rFonts w:asciiTheme="minorHAnsi" w:eastAsia="HiddenHorzOCR" w:hAnsiTheme="minorHAnsi"/>
          <w:color w:val="auto"/>
          <w:szCs w:val="24"/>
        </w:rPr>
        <w:t xml:space="preserve">C&amp;P </w:t>
      </w:r>
      <w:r w:rsidRPr="00682772">
        <w:rPr>
          <w:rFonts w:asciiTheme="minorHAnsi" w:eastAsia="HiddenHorzOCR" w:hAnsiTheme="minorHAnsi"/>
          <w:color w:val="auto"/>
          <w:szCs w:val="24"/>
        </w:rPr>
        <w:t xml:space="preserve">exam, </w:t>
      </w:r>
      <w:r w:rsidR="00682772" w:rsidRPr="00E11670">
        <w:rPr>
          <w:rFonts w:asciiTheme="minorHAnsi" w:eastAsia="HiddenHorzOCR" w:hAnsiTheme="minorHAnsi"/>
          <w:color w:val="auto"/>
          <w:szCs w:val="24"/>
        </w:rPr>
        <w:t>approximately four</w:t>
      </w:r>
      <w:r w:rsidRPr="00682772">
        <w:rPr>
          <w:rFonts w:asciiTheme="minorHAnsi" w:eastAsia="HiddenHorzOCR" w:hAnsiTheme="minorHAnsi"/>
          <w:color w:val="auto"/>
          <w:szCs w:val="24"/>
        </w:rPr>
        <w:t xml:space="preserve"> months post-separation, described c</w:t>
      </w:r>
      <w:r w:rsidR="00231B87" w:rsidRPr="00682772">
        <w:rPr>
          <w:rFonts w:asciiTheme="minorHAnsi" w:eastAsia="HiddenHorzOCR" w:hAnsiTheme="minorHAnsi"/>
          <w:color w:val="auto"/>
          <w:szCs w:val="24"/>
        </w:rPr>
        <w:t>hronic</w:t>
      </w:r>
      <w:r w:rsidRPr="00682772">
        <w:rPr>
          <w:rFonts w:asciiTheme="minorHAnsi" w:eastAsia="HiddenHorzOCR" w:hAnsiTheme="minorHAnsi"/>
          <w:color w:val="auto"/>
          <w:szCs w:val="24"/>
        </w:rPr>
        <w:t xml:space="preserve"> significant PTSD symptoms</w:t>
      </w:r>
      <w:r w:rsidR="00503602" w:rsidRPr="00682772">
        <w:rPr>
          <w:rFonts w:asciiTheme="minorHAnsi" w:eastAsia="HiddenHorzOCR" w:hAnsiTheme="minorHAnsi"/>
          <w:color w:val="auto"/>
          <w:szCs w:val="24"/>
        </w:rPr>
        <w:t xml:space="preserve"> (including anxiety, nightmares, irritability, </w:t>
      </w:r>
      <w:proofErr w:type="spellStart"/>
      <w:r w:rsidR="00503602" w:rsidRPr="00682772">
        <w:rPr>
          <w:rFonts w:asciiTheme="minorHAnsi" w:eastAsia="HiddenHorzOCR" w:hAnsiTheme="minorHAnsi"/>
          <w:color w:val="auto"/>
          <w:szCs w:val="24"/>
        </w:rPr>
        <w:t>hyperarousal</w:t>
      </w:r>
      <w:proofErr w:type="spellEnd"/>
      <w:r w:rsidR="00503602" w:rsidRPr="00682772">
        <w:rPr>
          <w:rFonts w:asciiTheme="minorHAnsi" w:eastAsia="HiddenHorzOCR" w:hAnsiTheme="minorHAnsi"/>
          <w:color w:val="auto"/>
          <w:szCs w:val="24"/>
        </w:rPr>
        <w:t>, avoidance), with the addition of physical altercations (“a couple” without legal repercussions) and occasionally “hearing sounds that remind him of people talking.”</w:t>
      </w:r>
      <w:r w:rsidRPr="00682772">
        <w:rPr>
          <w:rFonts w:asciiTheme="minorHAnsi" w:eastAsia="HiddenHorzOCR" w:hAnsiTheme="minorHAnsi"/>
          <w:color w:val="auto"/>
          <w:szCs w:val="24"/>
        </w:rPr>
        <w:t xml:space="preserve">  </w:t>
      </w:r>
      <w:proofErr w:type="spellStart"/>
      <w:r w:rsidR="00980128" w:rsidRPr="00682772">
        <w:rPr>
          <w:rFonts w:asciiTheme="minorHAnsi" w:eastAsia="HiddenHorzOCR" w:hAnsiTheme="minorHAnsi"/>
          <w:color w:val="auto"/>
          <w:szCs w:val="24"/>
        </w:rPr>
        <w:t>Anhedonia</w:t>
      </w:r>
      <w:proofErr w:type="spellEnd"/>
      <w:r w:rsidR="00980128" w:rsidRPr="00682772">
        <w:rPr>
          <w:rFonts w:asciiTheme="minorHAnsi" w:eastAsia="HiddenHorzOCR" w:hAnsiTheme="minorHAnsi"/>
          <w:color w:val="auto"/>
          <w:szCs w:val="24"/>
        </w:rPr>
        <w:t xml:space="preserve"> was not reported, and the examiner stated the CI enjoyed writing music and shooting pool in his basement.  </w:t>
      </w:r>
      <w:r w:rsidR="00231B87" w:rsidRPr="00682772">
        <w:rPr>
          <w:rFonts w:asciiTheme="minorHAnsi" w:eastAsia="HiddenHorzOCR" w:hAnsiTheme="minorHAnsi"/>
          <w:color w:val="auto"/>
          <w:szCs w:val="24"/>
        </w:rPr>
        <w:t>The CI</w:t>
      </w:r>
      <w:r w:rsidR="00C31706" w:rsidRPr="00682772">
        <w:rPr>
          <w:rFonts w:asciiTheme="minorHAnsi" w:eastAsia="HiddenHorzOCR" w:hAnsiTheme="minorHAnsi"/>
          <w:color w:val="auto"/>
          <w:szCs w:val="24"/>
        </w:rPr>
        <w:t xml:space="preserve"> had discontinued his psychotropic medications because he had run out, and he had not received counseling since leaving the military.  The CI lived alone and was in the process of divorce from his wife of two years; he had no children.  He could not name any friends.  </w:t>
      </w:r>
      <w:r w:rsidR="00F77D6A" w:rsidRPr="00682772">
        <w:rPr>
          <w:rFonts w:asciiTheme="minorHAnsi" w:eastAsia="HiddenHorzOCR" w:hAnsiTheme="minorHAnsi"/>
          <w:color w:val="auto"/>
          <w:szCs w:val="24"/>
        </w:rPr>
        <w:t xml:space="preserve">The CI was employed as a </w:t>
      </w:r>
      <w:r w:rsidR="00C31706" w:rsidRPr="00682772">
        <w:rPr>
          <w:rFonts w:asciiTheme="minorHAnsi" w:eastAsia="HiddenHorzOCR" w:hAnsiTheme="minorHAnsi"/>
          <w:color w:val="auto"/>
          <w:szCs w:val="24"/>
        </w:rPr>
        <w:t xml:space="preserve">night shift </w:t>
      </w:r>
      <w:r w:rsidR="00F77D6A" w:rsidRPr="00682772">
        <w:rPr>
          <w:rFonts w:asciiTheme="minorHAnsi" w:eastAsia="HiddenHorzOCR" w:hAnsiTheme="minorHAnsi"/>
          <w:color w:val="auto"/>
          <w:szCs w:val="24"/>
        </w:rPr>
        <w:t xml:space="preserve">security guard since the month of separation, and reported the job was “going well so far.”  </w:t>
      </w:r>
      <w:r w:rsidR="00317871" w:rsidRPr="00682772">
        <w:rPr>
          <w:rFonts w:asciiTheme="minorHAnsi" w:eastAsia="HiddenHorzOCR" w:hAnsiTheme="minorHAnsi"/>
          <w:color w:val="auto"/>
          <w:szCs w:val="24"/>
        </w:rPr>
        <w:t xml:space="preserve">On </w:t>
      </w:r>
      <w:r w:rsidRPr="00682772">
        <w:rPr>
          <w:rFonts w:asciiTheme="minorHAnsi" w:eastAsia="HiddenHorzOCR" w:hAnsiTheme="minorHAnsi"/>
          <w:color w:val="auto"/>
          <w:szCs w:val="24"/>
        </w:rPr>
        <w:t>MSE</w:t>
      </w:r>
      <w:r w:rsidR="00317871" w:rsidRPr="00682772">
        <w:rPr>
          <w:rFonts w:asciiTheme="minorHAnsi" w:eastAsia="HiddenHorzOCR" w:hAnsiTheme="minorHAnsi"/>
          <w:color w:val="auto"/>
          <w:szCs w:val="24"/>
        </w:rPr>
        <w:t>,</w:t>
      </w:r>
      <w:r w:rsidRPr="00682772">
        <w:rPr>
          <w:rFonts w:asciiTheme="minorHAnsi" w:eastAsia="HiddenHorzOCR" w:hAnsiTheme="minorHAnsi"/>
          <w:color w:val="auto"/>
          <w:szCs w:val="24"/>
        </w:rPr>
        <w:t xml:space="preserve"> </w:t>
      </w:r>
      <w:r w:rsidR="00317871" w:rsidRPr="00682772">
        <w:rPr>
          <w:rFonts w:asciiTheme="minorHAnsi" w:eastAsia="HiddenHorzOCR" w:hAnsiTheme="minorHAnsi"/>
          <w:color w:val="auto"/>
          <w:szCs w:val="24"/>
        </w:rPr>
        <w:t xml:space="preserve">mood was depressed and affect was “very restricted to the point of being almost flat.”  </w:t>
      </w:r>
      <w:r w:rsidR="00140335" w:rsidRPr="00682772">
        <w:rPr>
          <w:rFonts w:asciiTheme="minorHAnsi" w:eastAsia="HiddenHorzOCR" w:hAnsiTheme="minorHAnsi"/>
          <w:color w:val="auto"/>
          <w:szCs w:val="24"/>
        </w:rPr>
        <w:t>Psychomotor activity is decreased</w:t>
      </w:r>
      <w:r w:rsidR="00317871" w:rsidRPr="00682772">
        <w:rPr>
          <w:rFonts w:asciiTheme="minorHAnsi" w:eastAsia="HiddenHorzOCR" w:hAnsiTheme="minorHAnsi"/>
          <w:color w:val="auto"/>
          <w:szCs w:val="24"/>
        </w:rPr>
        <w:t xml:space="preserve"> and “</w:t>
      </w:r>
      <w:proofErr w:type="spellStart"/>
      <w:r w:rsidR="00317871" w:rsidRPr="00682772">
        <w:rPr>
          <w:rFonts w:asciiTheme="minorHAnsi" w:eastAsia="HiddenHorzOCR" w:hAnsiTheme="minorHAnsi"/>
          <w:color w:val="auto"/>
          <w:szCs w:val="24"/>
        </w:rPr>
        <w:t>mentation</w:t>
      </w:r>
      <w:proofErr w:type="spellEnd"/>
      <w:r w:rsidR="00317871" w:rsidRPr="00682772">
        <w:rPr>
          <w:rFonts w:asciiTheme="minorHAnsi" w:eastAsia="HiddenHorzOCR" w:hAnsiTheme="minorHAnsi"/>
          <w:color w:val="auto"/>
          <w:szCs w:val="24"/>
        </w:rPr>
        <w:t xml:space="preserve"> seemed slowed.”  </w:t>
      </w:r>
      <w:r w:rsidR="00140335" w:rsidRPr="00682772">
        <w:rPr>
          <w:rFonts w:asciiTheme="minorHAnsi" w:eastAsia="HiddenHorzOCR" w:hAnsiTheme="minorHAnsi"/>
          <w:color w:val="auto"/>
          <w:szCs w:val="24"/>
        </w:rPr>
        <w:t xml:space="preserve">Memory and concentration </w:t>
      </w:r>
      <w:r w:rsidR="00317871" w:rsidRPr="00682772">
        <w:rPr>
          <w:rFonts w:asciiTheme="minorHAnsi" w:eastAsia="HiddenHorzOCR" w:hAnsiTheme="minorHAnsi"/>
          <w:color w:val="auto"/>
          <w:szCs w:val="24"/>
        </w:rPr>
        <w:t>were</w:t>
      </w:r>
      <w:r w:rsidR="00140335" w:rsidRPr="00682772">
        <w:rPr>
          <w:rFonts w:asciiTheme="minorHAnsi" w:eastAsia="HiddenHorzOCR" w:hAnsiTheme="minorHAnsi"/>
          <w:color w:val="auto"/>
          <w:szCs w:val="24"/>
        </w:rPr>
        <w:t xml:space="preserve"> </w:t>
      </w:r>
      <w:r w:rsidR="00317871" w:rsidRPr="00682772">
        <w:rPr>
          <w:rFonts w:asciiTheme="minorHAnsi" w:eastAsia="HiddenHorzOCR" w:hAnsiTheme="minorHAnsi"/>
          <w:color w:val="auto"/>
          <w:szCs w:val="24"/>
        </w:rPr>
        <w:t>“</w:t>
      </w:r>
      <w:r w:rsidR="00140335" w:rsidRPr="00682772">
        <w:rPr>
          <w:rFonts w:asciiTheme="minorHAnsi" w:eastAsia="HiddenHorzOCR" w:hAnsiTheme="minorHAnsi"/>
          <w:color w:val="auto"/>
          <w:szCs w:val="24"/>
        </w:rPr>
        <w:t>significantly decreased</w:t>
      </w:r>
      <w:r w:rsidR="00317871" w:rsidRPr="00682772">
        <w:rPr>
          <w:rFonts w:asciiTheme="minorHAnsi" w:eastAsia="HiddenHorzOCR" w:hAnsiTheme="minorHAnsi"/>
          <w:color w:val="auto"/>
          <w:szCs w:val="24"/>
        </w:rPr>
        <w:t>,”</w:t>
      </w:r>
      <w:r w:rsidR="00140335" w:rsidRPr="00682772">
        <w:rPr>
          <w:rFonts w:asciiTheme="minorHAnsi" w:eastAsia="HiddenHorzOCR" w:hAnsiTheme="minorHAnsi"/>
          <w:color w:val="auto"/>
          <w:szCs w:val="24"/>
        </w:rPr>
        <w:t xml:space="preserve"> and</w:t>
      </w:r>
      <w:r w:rsidR="00317871" w:rsidRPr="00682772">
        <w:rPr>
          <w:rFonts w:asciiTheme="minorHAnsi" w:eastAsia="HiddenHorzOCR" w:hAnsiTheme="minorHAnsi"/>
          <w:color w:val="auto"/>
          <w:szCs w:val="24"/>
        </w:rPr>
        <w:t xml:space="preserve"> the</w:t>
      </w:r>
      <w:r w:rsidR="00317871">
        <w:rPr>
          <w:rFonts w:asciiTheme="minorHAnsi" w:eastAsia="HiddenHorzOCR" w:hAnsiTheme="minorHAnsi"/>
          <w:color w:val="auto"/>
          <w:szCs w:val="24"/>
        </w:rPr>
        <w:t xml:space="preserve"> CI performed</w:t>
      </w:r>
      <w:r w:rsidR="00140335" w:rsidRPr="00140335">
        <w:rPr>
          <w:rFonts w:asciiTheme="minorHAnsi" w:eastAsia="HiddenHorzOCR" w:hAnsiTheme="minorHAnsi"/>
          <w:color w:val="auto"/>
          <w:szCs w:val="24"/>
        </w:rPr>
        <w:t xml:space="preserve"> poorly on the </w:t>
      </w:r>
      <w:r w:rsidR="0034489A">
        <w:rPr>
          <w:rFonts w:asciiTheme="minorHAnsi" w:eastAsia="HiddenHorzOCR" w:hAnsiTheme="minorHAnsi"/>
          <w:color w:val="auto"/>
          <w:szCs w:val="24"/>
        </w:rPr>
        <w:t xml:space="preserve">St. Louis University </w:t>
      </w:r>
      <w:r w:rsidR="0034489A" w:rsidRPr="00682772">
        <w:rPr>
          <w:rFonts w:asciiTheme="minorHAnsi" w:eastAsia="HiddenHorzOCR" w:hAnsiTheme="minorHAnsi"/>
          <w:color w:val="auto"/>
          <w:szCs w:val="24"/>
        </w:rPr>
        <w:t>Mental Status (</w:t>
      </w:r>
      <w:r w:rsidR="00140335" w:rsidRPr="00682772">
        <w:rPr>
          <w:rFonts w:asciiTheme="minorHAnsi" w:eastAsia="HiddenHorzOCR" w:hAnsiTheme="minorHAnsi"/>
          <w:color w:val="auto"/>
          <w:szCs w:val="24"/>
        </w:rPr>
        <w:t>SLUMS</w:t>
      </w:r>
      <w:r w:rsidR="0034489A" w:rsidRPr="00682772">
        <w:rPr>
          <w:rFonts w:asciiTheme="minorHAnsi" w:eastAsia="HiddenHorzOCR" w:hAnsiTheme="minorHAnsi"/>
          <w:color w:val="auto"/>
          <w:szCs w:val="24"/>
        </w:rPr>
        <w:t>)</w:t>
      </w:r>
      <w:r w:rsidR="00140335" w:rsidRPr="00682772">
        <w:rPr>
          <w:rFonts w:asciiTheme="minorHAnsi" w:eastAsia="HiddenHorzOCR" w:hAnsiTheme="minorHAnsi"/>
          <w:color w:val="auto"/>
          <w:szCs w:val="24"/>
        </w:rPr>
        <w:t xml:space="preserve"> examination scoring</w:t>
      </w:r>
      <w:r w:rsidR="00140335" w:rsidRPr="00140335">
        <w:rPr>
          <w:rFonts w:asciiTheme="minorHAnsi" w:eastAsia="HiddenHorzOCR" w:hAnsiTheme="minorHAnsi"/>
          <w:color w:val="auto"/>
          <w:szCs w:val="24"/>
        </w:rPr>
        <w:t xml:space="preserve"> only 20</w:t>
      </w:r>
      <w:r w:rsidR="00682772">
        <w:rPr>
          <w:rFonts w:asciiTheme="minorHAnsi" w:eastAsia="HiddenHorzOCR" w:hAnsiTheme="minorHAnsi"/>
          <w:color w:val="auto"/>
          <w:szCs w:val="24"/>
        </w:rPr>
        <w:t xml:space="preserve"> </w:t>
      </w:r>
      <w:r w:rsidR="00682772" w:rsidRPr="00E11670">
        <w:rPr>
          <w:rFonts w:asciiTheme="minorHAnsi" w:eastAsia="HiddenHorzOCR" w:hAnsiTheme="minorHAnsi"/>
          <w:color w:val="auto"/>
          <w:szCs w:val="24"/>
        </w:rPr>
        <w:t>out of a possible</w:t>
      </w:r>
      <w:r w:rsidR="00682772">
        <w:rPr>
          <w:rFonts w:asciiTheme="minorHAnsi" w:eastAsia="HiddenHorzOCR" w:hAnsiTheme="minorHAnsi"/>
          <w:color w:val="auto"/>
          <w:szCs w:val="24"/>
        </w:rPr>
        <w:t xml:space="preserve"> </w:t>
      </w:r>
      <w:r w:rsidR="00140335" w:rsidRPr="00140335">
        <w:rPr>
          <w:rFonts w:asciiTheme="minorHAnsi" w:eastAsia="HiddenHorzOCR" w:hAnsiTheme="minorHAnsi"/>
          <w:color w:val="auto"/>
          <w:szCs w:val="24"/>
        </w:rPr>
        <w:t>30</w:t>
      </w:r>
      <w:r>
        <w:rPr>
          <w:rFonts w:asciiTheme="minorHAnsi" w:eastAsia="HiddenHorzOCR" w:hAnsiTheme="minorHAnsi"/>
          <w:color w:val="auto"/>
          <w:szCs w:val="24"/>
        </w:rPr>
        <w:t xml:space="preserve">.  </w:t>
      </w:r>
      <w:r w:rsidRPr="00682772">
        <w:rPr>
          <w:rFonts w:asciiTheme="minorHAnsi" w:eastAsia="HiddenHorzOCR" w:hAnsiTheme="minorHAnsi"/>
          <w:color w:val="auto"/>
          <w:szCs w:val="24"/>
        </w:rPr>
        <w:t xml:space="preserve">GAF was 54, the </w:t>
      </w:r>
      <w:r w:rsidRPr="00E11670">
        <w:rPr>
          <w:rFonts w:asciiTheme="minorHAnsi" w:eastAsia="HiddenHorzOCR" w:hAnsiTheme="minorHAnsi"/>
          <w:color w:val="auto"/>
          <w:szCs w:val="24"/>
        </w:rPr>
        <w:t xml:space="preserve">same </w:t>
      </w:r>
      <w:r w:rsidR="00F962DB" w:rsidRPr="00E11670">
        <w:rPr>
          <w:rFonts w:asciiTheme="minorHAnsi" w:eastAsia="HiddenHorzOCR" w:hAnsiTheme="minorHAnsi"/>
          <w:color w:val="auto"/>
          <w:szCs w:val="24"/>
        </w:rPr>
        <w:t>(moderate)</w:t>
      </w:r>
      <w:r w:rsidR="00F962DB">
        <w:rPr>
          <w:rFonts w:asciiTheme="minorHAnsi" w:eastAsia="HiddenHorzOCR" w:hAnsiTheme="minorHAnsi"/>
          <w:color w:val="auto"/>
          <w:szCs w:val="24"/>
        </w:rPr>
        <w:t xml:space="preserve"> </w:t>
      </w:r>
      <w:r w:rsidRPr="00682772">
        <w:rPr>
          <w:rFonts w:asciiTheme="minorHAnsi" w:eastAsia="HiddenHorzOCR" w:hAnsiTheme="minorHAnsi"/>
          <w:color w:val="auto"/>
          <w:szCs w:val="24"/>
        </w:rPr>
        <w:t>range</w:t>
      </w:r>
      <w:r>
        <w:rPr>
          <w:rFonts w:asciiTheme="minorHAnsi" w:eastAsia="HiddenHorzOCR" w:hAnsiTheme="minorHAnsi"/>
          <w:color w:val="auto"/>
          <w:szCs w:val="24"/>
        </w:rPr>
        <w:t xml:space="preserve"> as the </w:t>
      </w:r>
      <w:r w:rsidR="00140335">
        <w:rPr>
          <w:rFonts w:asciiTheme="minorHAnsi" w:eastAsia="HiddenHorzOCR" w:hAnsiTheme="minorHAnsi"/>
          <w:color w:val="auto"/>
          <w:szCs w:val="24"/>
        </w:rPr>
        <w:t>NARSUM addendum</w:t>
      </w:r>
      <w:r w:rsidR="00231B87">
        <w:rPr>
          <w:rFonts w:asciiTheme="minorHAnsi" w:eastAsia="HiddenHorzOCR" w:hAnsiTheme="minorHAnsi"/>
          <w:color w:val="auto"/>
          <w:szCs w:val="24"/>
        </w:rPr>
        <w:t xml:space="preserve"> (NARSUM </w:t>
      </w:r>
      <w:r w:rsidR="00231B87" w:rsidRPr="00E11670">
        <w:rPr>
          <w:rFonts w:asciiTheme="minorHAnsi" w:eastAsia="HiddenHorzOCR" w:hAnsiTheme="minorHAnsi"/>
          <w:color w:val="auto"/>
          <w:szCs w:val="24"/>
        </w:rPr>
        <w:t>GAF</w:t>
      </w:r>
      <w:r w:rsidR="00F962DB" w:rsidRPr="00E11670">
        <w:rPr>
          <w:rFonts w:asciiTheme="minorHAnsi" w:eastAsia="HiddenHorzOCR" w:hAnsiTheme="minorHAnsi"/>
          <w:color w:val="auto"/>
          <w:szCs w:val="24"/>
        </w:rPr>
        <w:t xml:space="preserve"> was</w:t>
      </w:r>
      <w:r w:rsidR="00F962DB">
        <w:rPr>
          <w:rFonts w:asciiTheme="minorHAnsi" w:eastAsia="HiddenHorzOCR" w:hAnsiTheme="minorHAnsi"/>
          <w:color w:val="auto"/>
          <w:szCs w:val="24"/>
        </w:rPr>
        <w:t xml:space="preserve"> </w:t>
      </w:r>
      <w:r w:rsidR="00231B87">
        <w:rPr>
          <w:rFonts w:asciiTheme="minorHAnsi" w:eastAsia="HiddenHorzOCR" w:hAnsiTheme="minorHAnsi"/>
          <w:color w:val="auto"/>
          <w:szCs w:val="24"/>
        </w:rPr>
        <w:t>55</w:t>
      </w:r>
      <w:r w:rsidR="00231B87" w:rsidRPr="00E11670">
        <w:rPr>
          <w:rFonts w:asciiTheme="minorHAnsi" w:eastAsia="HiddenHorzOCR" w:hAnsiTheme="minorHAnsi"/>
          <w:color w:val="auto"/>
          <w:szCs w:val="24"/>
        </w:rPr>
        <w:t>)</w:t>
      </w:r>
      <w:r w:rsidR="00140335" w:rsidRPr="00E11670">
        <w:rPr>
          <w:rFonts w:asciiTheme="minorHAnsi" w:eastAsia="HiddenHorzOCR" w:hAnsiTheme="minorHAnsi"/>
          <w:color w:val="auto"/>
          <w:szCs w:val="24"/>
        </w:rPr>
        <w:t xml:space="preserve">.  </w:t>
      </w:r>
      <w:r w:rsidR="00F73704" w:rsidRPr="00E11670">
        <w:rPr>
          <w:rFonts w:asciiTheme="minorHAnsi" w:eastAsia="HiddenHorzOCR" w:hAnsiTheme="minorHAnsi"/>
          <w:color w:val="auto"/>
          <w:szCs w:val="24"/>
        </w:rPr>
        <w:t>The examiner stated</w:t>
      </w:r>
      <w:r w:rsidR="00F73704">
        <w:rPr>
          <w:rFonts w:asciiTheme="minorHAnsi" w:eastAsia="HiddenHorzOCR" w:hAnsiTheme="minorHAnsi"/>
          <w:color w:val="auto"/>
          <w:szCs w:val="24"/>
        </w:rPr>
        <w:t xml:space="preserve">, </w:t>
      </w:r>
      <w:r w:rsidR="00140335">
        <w:rPr>
          <w:rFonts w:asciiTheme="minorHAnsi" w:eastAsia="HiddenHorzOCR" w:hAnsiTheme="minorHAnsi"/>
          <w:color w:val="auto"/>
          <w:szCs w:val="24"/>
        </w:rPr>
        <w:t>“</w:t>
      </w:r>
      <w:r w:rsidR="00FC0797">
        <w:rPr>
          <w:rFonts w:asciiTheme="minorHAnsi" w:eastAsia="HiddenHorzOCR" w:hAnsiTheme="minorHAnsi"/>
          <w:color w:val="auto"/>
          <w:szCs w:val="24"/>
        </w:rPr>
        <w:t>h</w:t>
      </w:r>
      <w:r w:rsidR="00140335" w:rsidRPr="00682772">
        <w:rPr>
          <w:rFonts w:asciiTheme="minorHAnsi" w:eastAsia="HiddenHorzOCR" w:hAnsiTheme="minorHAnsi"/>
          <w:color w:val="auto"/>
          <w:szCs w:val="24"/>
        </w:rPr>
        <w:t>e is employable from a psychiatric standpoint and will do best in settings in which he has little or no contact with the public and very loose su</w:t>
      </w:r>
      <w:r w:rsidR="00FC0797">
        <w:rPr>
          <w:rFonts w:asciiTheme="minorHAnsi" w:eastAsia="HiddenHorzOCR" w:hAnsiTheme="minorHAnsi"/>
          <w:color w:val="auto"/>
          <w:szCs w:val="24"/>
        </w:rPr>
        <w:t>pervision secondary to his post</w:t>
      </w:r>
      <w:r w:rsidR="00140335" w:rsidRPr="00682772">
        <w:rPr>
          <w:rFonts w:asciiTheme="minorHAnsi" w:eastAsia="HiddenHorzOCR" w:hAnsiTheme="minorHAnsi"/>
          <w:color w:val="auto"/>
          <w:szCs w:val="24"/>
        </w:rPr>
        <w:t>traumatic stress disorder symptoms.”</w:t>
      </w:r>
      <w:r w:rsidR="00F04AD9" w:rsidRPr="00682772">
        <w:rPr>
          <w:rFonts w:asciiTheme="minorHAnsi" w:eastAsia="HiddenHorzOCR" w:hAnsiTheme="minorHAnsi"/>
          <w:color w:val="auto"/>
          <w:szCs w:val="24"/>
        </w:rPr>
        <w:t xml:space="preserve">  The examiner applied the </w:t>
      </w:r>
      <w:r w:rsidR="00F04AD9" w:rsidRPr="00682772">
        <w:rPr>
          <w:rFonts w:asciiTheme="minorHAnsi" w:eastAsia="HiddenHorzOCR" w:hAnsiTheme="minorHAnsi" w:cstheme="minorHAnsi"/>
          <w:color w:val="auto"/>
          <w:szCs w:val="24"/>
        </w:rPr>
        <w:t>§</w:t>
      </w:r>
      <w:r w:rsidR="00F04AD9" w:rsidRPr="00682772">
        <w:rPr>
          <w:rFonts w:asciiTheme="minorHAnsi" w:eastAsia="HiddenHorzOCR" w:hAnsiTheme="minorHAnsi"/>
          <w:color w:val="auto"/>
          <w:szCs w:val="24"/>
        </w:rPr>
        <w:t>4.130 30% language, stating the CI’s psychiatric symptoms caused “occasional decrease in work efficiency and intermittent periods of inability to perform occupational tasks….”  The VA rated the CI’s PTSD at 30%, citing this exam and</w:t>
      </w:r>
      <w:r w:rsidR="00981B87">
        <w:rPr>
          <w:rFonts w:asciiTheme="minorHAnsi" w:eastAsia="HiddenHorzOCR" w:hAnsiTheme="minorHAnsi"/>
          <w:color w:val="auto"/>
          <w:szCs w:val="24"/>
        </w:rPr>
        <w:t xml:space="preserve"> service treatment record.</w:t>
      </w:r>
    </w:p>
    <w:p w:rsidR="00D842FD" w:rsidRDefault="00D842FD" w:rsidP="00140335">
      <w:pPr>
        <w:tabs>
          <w:tab w:val="left" w:pos="288"/>
          <w:tab w:val="left" w:pos="4752"/>
        </w:tabs>
        <w:spacing w:line="240" w:lineRule="exact"/>
        <w:jc w:val="both"/>
        <w:rPr>
          <w:rFonts w:asciiTheme="minorHAnsi" w:eastAsia="HiddenHorzOCR" w:hAnsiTheme="minorHAnsi"/>
          <w:color w:val="auto"/>
          <w:szCs w:val="24"/>
        </w:rPr>
      </w:pPr>
    </w:p>
    <w:p w:rsidR="00D842FD" w:rsidRDefault="00D842FD" w:rsidP="00140335">
      <w:pPr>
        <w:tabs>
          <w:tab w:val="left" w:pos="288"/>
          <w:tab w:val="left" w:pos="4752"/>
        </w:tabs>
        <w:spacing w:line="240" w:lineRule="exact"/>
        <w:jc w:val="both"/>
        <w:rPr>
          <w:rFonts w:asciiTheme="minorHAnsi" w:eastAsia="HiddenHorzOCR" w:hAnsiTheme="minorHAnsi"/>
          <w:color w:val="auto"/>
          <w:szCs w:val="24"/>
        </w:rPr>
      </w:pPr>
      <w:r w:rsidRPr="00682772">
        <w:rPr>
          <w:rFonts w:asciiTheme="minorHAnsi" w:eastAsia="HiddenHorzOCR" w:hAnsiTheme="minorHAnsi"/>
          <w:color w:val="auto"/>
          <w:szCs w:val="24"/>
        </w:rPr>
        <w:t xml:space="preserve">A VA outpatient note at </w:t>
      </w:r>
      <w:r w:rsidR="00E11670">
        <w:rPr>
          <w:rFonts w:asciiTheme="minorHAnsi" w:eastAsia="HiddenHorzOCR" w:hAnsiTheme="minorHAnsi"/>
          <w:color w:val="auto"/>
          <w:szCs w:val="24"/>
        </w:rPr>
        <w:t xml:space="preserve">approximately </w:t>
      </w:r>
      <w:r w:rsidRPr="00682772">
        <w:rPr>
          <w:rFonts w:asciiTheme="minorHAnsi" w:eastAsia="HiddenHorzOCR" w:hAnsiTheme="minorHAnsi"/>
          <w:color w:val="auto"/>
          <w:szCs w:val="24"/>
        </w:rPr>
        <w:t xml:space="preserve">seven months post-separation </w:t>
      </w:r>
      <w:r w:rsidR="00DC0057" w:rsidRPr="00682772">
        <w:rPr>
          <w:rFonts w:asciiTheme="minorHAnsi" w:eastAsia="HiddenHorzOCR" w:hAnsiTheme="minorHAnsi"/>
          <w:color w:val="auto"/>
          <w:szCs w:val="24"/>
        </w:rPr>
        <w:t>reported the CI was experiencing auditory hallucinations (hearing Arabic voices at night), sleeping one to two hours per night</w:t>
      </w:r>
      <w:r w:rsidR="00F77D6A" w:rsidRPr="00682772">
        <w:rPr>
          <w:rFonts w:asciiTheme="minorHAnsi" w:eastAsia="HiddenHorzOCR" w:hAnsiTheme="minorHAnsi"/>
          <w:color w:val="auto"/>
          <w:szCs w:val="24"/>
        </w:rPr>
        <w:t>, and experienc</w:t>
      </w:r>
      <w:r w:rsidR="00282406" w:rsidRPr="00682772">
        <w:rPr>
          <w:rFonts w:asciiTheme="minorHAnsi" w:eastAsia="HiddenHorzOCR" w:hAnsiTheme="minorHAnsi"/>
          <w:color w:val="auto"/>
          <w:szCs w:val="24"/>
        </w:rPr>
        <w:t>ing</w:t>
      </w:r>
      <w:r w:rsidR="00F77D6A" w:rsidRPr="00682772">
        <w:rPr>
          <w:rFonts w:asciiTheme="minorHAnsi" w:eastAsia="HiddenHorzOCR" w:hAnsiTheme="minorHAnsi"/>
          <w:color w:val="auto"/>
          <w:szCs w:val="24"/>
        </w:rPr>
        <w:t xml:space="preserve"> continued flashbacks that he could smell</w:t>
      </w:r>
      <w:r w:rsidR="00DC0057" w:rsidRPr="00682772">
        <w:rPr>
          <w:rFonts w:asciiTheme="minorHAnsi" w:eastAsia="HiddenHorzOCR" w:hAnsiTheme="minorHAnsi"/>
          <w:color w:val="auto"/>
          <w:szCs w:val="24"/>
        </w:rPr>
        <w:t xml:space="preserve">.  His one psychotropic </w:t>
      </w:r>
      <w:r w:rsidR="00DC0057" w:rsidRPr="00682772">
        <w:rPr>
          <w:rFonts w:asciiTheme="minorHAnsi" w:eastAsia="HiddenHorzOCR" w:hAnsiTheme="minorHAnsi"/>
          <w:color w:val="auto"/>
          <w:szCs w:val="24"/>
        </w:rPr>
        <w:lastRenderedPageBreak/>
        <w:t xml:space="preserve">medication had improved his irritability such that “he no longer gets into fights,” and had decreased his checking the house and yard from three to four times per night to one time per night.  He reported his concentration had worsened, he experienced continued </w:t>
      </w:r>
      <w:proofErr w:type="spellStart"/>
      <w:r w:rsidR="00DC0057" w:rsidRPr="00682772">
        <w:rPr>
          <w:rFonts w:asciiTheme="minorHAnsi" w:eastAsia="HiddenHorzOCR" w:hAnsiTheme="minorHAnsi"/>
          <w:color w:val="auto"/>
          <w:szCs w:val="24"/>
        </w:rPr>
        <w:t>anhedonia</w:t>
      </w:r>
      <w:proofErr w:type="spellEnd"/>
      <w:r w:rsidR="00DC0057" w:rsidRPr="00682772">
        <w:rPr>
          <w:rFonts w:asciiTheme="minorHAnsi" w:eastAsia="HiddenHorzOCR" w:hAnsiTheme="minorHAnsi"/>
          <w:color w:val="auto"/>
          <w:szCs w:val="24"/>
        </w:rPr>
        <w:t xml:space="preserve">, and he did not leave his house other than to work.  </w:t>
      </w:r>
      <w:r w:rsidR="00F77D6A" w:rsidRPr="00682772">
        <w:rPr>
          <w:rFonts w:asciiTheme="minorHAnsi" w:eastAsia="HiddenHorzOCR" w:hAnsiTheme="minorHAnsi"/>
          <w:color w:val="auto"/>
          <w:szCs w:val="24"/>
        </w:rPr>
        <w:t>On MSE, his speech was slow, affect was flat, and thought process was concrete.  GAF was 50, indicating serious symptoms or any serious impairment in social or occupational functioning.</w:t>
      </w:r>
    </w:p>
    <w:p w:rsidR="00E045E9" w:rsidRDefault="00E045E9" w:rsidP="00E045E9">
      <w:pPr>
        <w:tabs>
          <w:tab w:val="left" w:pos="288"/>
          <w:tab w:val="left" w:pos="4752"/>
        </w:tabs>
        <w:spacing w:line="240" w:lineRule="exact"/>
        <w:jc w:val="both"/>
        <w:rPr>
          <w:rFonts w:asciiTheme="minorHAnsi" w:eastAsia="HiddenHorzOCR" w:hAnsiTheme="minorHAnsi"/>
          <w:color w:val="auto"/>
          <w:szCs w:val="24"/>
        </w:rPr>
      </w:pPr>
    </w:p>
    <w:p w:rsidR="0042425C" w:rsidRDefault="00282406" w:rsidP="000C0700">
      <w:pPr>
        <w:tabs>
          <w:tab w:val="left" w:pos="288"/>
          <w:tab w:val="left" w:pos="4752"/>
        </w:tabs>
        <w:spacing w:line="240" w:lineRule="exact"/>
        <w:jc w:val="both"/>
        <w:rPr>
          <w:rFonts w:asciiTheme="minorHAnsi" w:eastAsia="HiddenHorzOCR" w:hAnsiTheme="minorHAnsi"/>
          <w:color w:val="auto"/>
          <w:szCs w:val="24"/>
        </w:rPr>
      </w:pPr>
      <w:r w:rsidRPr="00682772">
        <w:rPr>
          <w:rFonts w:asciiTheme="minorHAnsi" w:eastAsia="HiddenHorzOCR" w:hAnsiTheme="minorHAnsi"/>
          <w:color w:val="auto"/>
          <w:szCs w:val="24"/>
        </w:rPr>
        <w:t>Although remote from separation, a second VA psychiatric exam at 40 months post-separation</w:t>
      </w:r>
      <w:r w:rsidR="00980128" w:rsidRPr="00682772">
        <w:rPr>
          <w:rFonts w:asciiTheme="minorHAnsi" w:eastAsia="HiddenHorzOCR" w:hAnsiTheme="minorHAnsi"/>
          <w:color w:val="auto"/>
          <w:szCs w:val="24"/>
        </w:rPr>
        <w:t xml:space="preserve"> showed significant worsening of the CI’s psychiatric symptoms</w:t>
      </w:r>
      <w:r w:rsidR="00532E15" w:rsidRPr="00682772">
        <w:rPr>
          <w:rFonts w:asciiTheme="minorHAnsi" w:eastAsia="HiddenHorzOCR" w:hAnsiTheme="minorHAnsi"/>
          <w:color w:val="auto"/>
          <w:szCs w:val="24"/>
        </w:rPr>
        <w:t xml:space="preserve">, which included </w:t>
      </w:r>
      <w:r w:rsidR="000C0700" w:rsidRPr="00682772">
        <w:rPr>
          <w:rFonts w:asciiTheme="minorHAnsi" w:eastAsia="HiddenHorzOCR" w:hAnsiTheme="minorHAnsi"/>
          <w:color w:val="auto"/>
          <w:szCs w:val="24"/>
        </w:rPr>
        <w:t>auditory hallucinations</w:t>
      </w:r>
      <w:r w:rsidR="00532E15" w:rsidRPr="00682772">
        <w:rPr>
          <w:rFonts w:asciiTheme="minorHAnsi" w:eastAsia="HiddenHorzOCR" w:hAnsiTheme="minorHAnsi"/>
          <w:color w:val="auto"/>
          <w:szCs w:val="24"/>
        </w:rPr>
        <w:t>,</w:t>
      </w:r>
      <w:r w:rsidR="000C0700" w:rsidRPr="00682772">
        <w:rPr>
          <w:rFonts w:asciiTheme="minorHAnsi" w:eastAsia="HiddenHorzOCR" w:hAnsiTheme="minorHAnsi"/>
          <w:color w:val="auto"/>
          <w:szCs w:val="24"/>
        </w:rPr>
        <w:t xml:space="preserve"> dissociative episodes</w:t>
      </w:r>
      <w:r w:rsidR="009721F6" w:rsidRPr="00682772">
        <w:rPr>
          <w:rFonts w:asciiTheme="minorHAnsi" w:eastAsia="HiddenHorzOCR" w:hAnsiTheme="minorHAnsi"/>
          <w:color w:val="auto"/>
          <w:szCs w:val="24"/>
        </w:rPr>
        <w:t xml:space="preserve"> (losing track of time during the day)</w:t>
      </w:r>
      <w:r w:rsidR="000C0700" w:rsidRPr="00682772">
        <w:rPr>
          <w:rFonts w:asciiTheme="minorHAnsi" w:eastAsia="HiddenHorzOCR" w:hAnsiTheme="minorHAnsi"/>
          <w:color w:val="auto"/>
          <w:szCs w:val="24"/>
        </w:rPr>
        <w:t>,</w:t>
      </w:r>
      <w:r w:rsidR="00532E15" w:rsidRPr="00682772">
        <w:rPr>
          <w:rFonts w:asciiTheme="minorHAnsi" w:eastAsia="HiddenHorzOCR" w:hAnsiTheme="minorHAnsi"/>
          <w:color w:val="auto"/>
          <w:szCs w:val="24"/>
        </w:rPr>
        <w:t xml:space="preserve"> </w:t>
      </w:r>
      <w:r w:rsidR="000C0700" w:rsidRPr="00682772">
        <w:rPr>
          <w:rFonts w:asciiTheme="minorHAnsi" w:eastAsia="HiddenHorzOCR" w:hAnsiTheme="minorHAnsi"/>
          <w:color w:val="auto"/>
          <w:szCs w:val="24"/>
        </w:rPr>
        <w:t>near daily panic attacks</w:t>
      </w:r>
      <w:r w:rsidR="00532E15" w:rsidRPr="00682772">
        <w:rPr>
          <w:rFonts w:asciiTheme="minorHAnsi" w:eastAsia="HiddenHorzOCR" w:hAnsiTheme="minorHAnsi"/>
          <w:color w:val="auto"/>
          <w:szCs w:val="24"/>
        </w:rPr>
        <w:t xml:space="preserve">, and high level anxiety and avoidance behaviors (“near complete agoraphobia”).  The examiner also noted the CI was hospitalized for suicidal ideation, although the VA could not verify that in the VA treatment records.  </w:t>
      </w:r>
      <w:r w:rsidR="009721F6" w:rsidRPr="00682772">
        <w:rPr>
          <w:rFonts w:asciiTheme="minorHAnsi" w:eastAsia="HiddenHorzOCR" w:hAnsiTheme="minorHAnsi"/>
          <w:color w:val="auto"/>
          <w:szCs w:val="24"/>
        </w:rPr>
        <w:t xml:space="preserve">The examiner noted the CI was still employed as a security guard, and had been made a supervisor and placed on a three-evening per week shift </w:t>
      </w:r>
      <w:r w:rsidR="00512F24" w:rsidRPr="00682772">
        <w:rPr>
          <w:rFonts w:asciiTheme="minorHAnsi" w:eastAsia="HiddenHorzOCR" w:hAnsiTheme="minorHAnsi"/>
          <w:color w:val="auto"/>
          <w:szCs w:val="24"/>
        </w:rPr>
        <w:t>“</w:t>
      </w:r>
      <w:r w:rsidR="009721F6" w:rsidRPr="00682772">
        <w:rPr>
          <w:rFonts w:asciiTheme="minorHAnsi" w:eastAsia="HiddenHorzOCR" w:hAnsiTheme="minorHAnsi"/>
          <w:color w:val="auto"/>
          <w:szCs w:val="24"/>
        </w:rPr>
        <w:t xml:space="preserve">in order to decrease his exposure to larger numbers of people and to decrease his stress.”  </w:t>
      </w:r>
      <w:r w:rsidR="006F54F4" w:rsidRPr="00682772">
        <w:rPr>
          <w:rFonts w:asciiTheme="minorHAnsi" w:eastAsia="HiddenHorzOCR" w:hAnsiTheme="minorHAnsi"/>
          <w:color w:val="auto"/>
          <w:szCs w:val="24"/>
        </w:rPr>
        <w:t xml:space="preserve">GAF was 48, the same (serious) range as the prior exam.  </w:t>
      </w:r>
      <w:r w:rsidR="00532E15" w:rsidRPr="00682772">
        <w:rPr>
          <w:rFonts w:asciiTheme="minorHAnsi" w:eastAsia="HiddenHorzOCR" w:hAnsiTheme="minorHAnsi"/>
          <w:color w:val="auto"/>
          <w:szCs w:val="24"/>
        </w:rPr>
        <w:t>The examiner stated CI had some intermittent problems with ma</w:t>
      </w:r>
      <w:r w:rsidR="00981B87">
        <w:rPr>
          <w:rFonts w:asciiTheme="minorHAnsi" w:eastAsia="HiddenHorzOCR" w:hAnsiTheme="minorHAnsi"/>
          <w:color w:val="auto"/>
          <w:szCs w:val="24"/>
        </w:rPr>
        <w:t xml:space="preserve">intaining personal hygiene, </w:t>
      </w:r>
      <w:r w:rsidR="00532E15" w:rsidRPr="00682772">
        <w:rPr>
          <w:rFonts w:asciiTheme="minorHAnsi" w:eastAsia="HiddenHorzOCR" w:hAnsiTheme="minorHAnsi"/>
          <w:color w:val="auto"/>
          <w:szCs w:val="24"/>
        </w:rPr>
        <w:t xml:space="preserve">some disorientation to time and </w:t>
      </w:r>
      <w:r w:rsidR="00981B87" w:rsidRPr="00682772">
        <w:rPr>
          <w:rFonts w:asciiTheme="minorHAnsi" w:eastAsia="HiddenHorzOCR" w:hAnsiTheme="minorHAnsi"/>
          <w:color w:val="auto"/>
          <w:szCs w:val="24"/>
        </w:rPr>
        <w:t>place</w:t>
      </w:r>
      <w:r w:rsidR="00532E15" w:rsidRPr="00682772">
        <w:rPr>
          <w:rFonts w:asciiTheme="minorHAnsi" w:eastAsia="HiddenHorzOCR" w:hAnsiTheme="minorHAnsi"/>
          <w:color w:val="auto"/>
          <w:szCs w:val="24"/>
        </w:rPr>
        <w:t xml:space="preserve"> and that the CI’s symptoms</w:t>
      </w:r>
      <w:r w:rsidR="00532E15">
        <w:rPr>
          <w:rFonts w:asciiTheme="minorHAnsi" w:eastAsia="HiddenHorzOCR" w:hAnsiTheme="minorHAnsi"/>
          <w:color w:val="auto"/>
          <w:szCs w:val="24"/>
        </w:rPr>
        <w:t xml:space="preserve"> resulted in total occupational and social impairment (“not employable”).  The VA increased the CI’s PTSD rating to 100% based on this exam and VA outpatient treatment records.  The Board considered this a worsening, not indicative of the CI’s condition at six month</w:t>
      </w:r>
      <w:r w:rsidR="008909E9">
        <w:rPr>
          <w:rFonts w:asciiTheme="minorHAnsi" w:eastAsia="HiddenHorzOCR" w:hAnsiTheme="minorHAnsi"/>
          <w:color w:val="auto"/>
          <w:szCs w:val="24"/>
        </w:rPr>
        <w:t>s</w:t>
      </w:r>
      <w:r w:rsidR="00532E15">
        <w:rPr>
          <w:rFonts w:asciiTheme="minorHAnsi" w:eastAsia="HiddenHorzOCR" w:hAnsiTheme="minorHAnsi"/>
          <w:color w:val="auto"/>
          <w:szCs w:val="24"/>
        </w:rPr>
        <w:t xml:space="preserve"> post-separation</w:t>
      </w:r>
      <w:r w:rsidR="008909E9">
        <w:rPr>
          <w:rFonts w:asciiTheme="minorHAnsi" w:eastAsia="HiddenHorzOCR" w:hAnsiTheme="minorHAnsi"/>
          <w:color w:val="auto"/>
          <w:szCs w:val="24"/>
        </w:rPr>
        <w:t>.</w:t>
      </w:r>
    </w:p>
    <w:p w:rsidR="00282406" w:rsidRDefault="00282406" w:rsidP="003B0AC8">
      <w:pPr>
        <w:tabs>
          <w:tab w:val="left" w:pos="288"/>
          <w:tab w:val="left" w:pos="4752"/>
        </w:tabs>
        <w:spacing w:line="240" w:lineRule="exact"/>
        <w:jc w:val="both"/>
        <w:rPr>
          <w:rFonts w:asciiTheme="minorHAnsi" w:eastAsia="HiddenHorzOCR" w:hAnsiTheme="minorHAnsi"/>
          <w:color w:val="auto"/>
          <w:szCs w:val="24"/>
        </w:rPr>
      </w:pPr>
    </w:p>
    <w:p w:rsidR="00342B85" w:rsidRDefault="00342B85" w:rsidP="003B0AC8">
      <w:pPr>
        <w:tabs>
          <w:tab w:val="left" w:pos="288"/>
          <w:tab w:val="left" w:pos="4752"/>
        </w:tabs>
        <w:spacing w:line="240" w:lineRule="exact"/>
        <w:jc w:val="both"/>
        <w:rPr>
          <w:rFonts w:asciiTheme="minorHAnsi" w:hAnsiTheme="minorHAnsi"/>
          <w:color w:val="auto"/>
          <w:szCs w:val="24"/>
        </w:rPr>
      </w:pPr>
      <w:r w:rsidRPr="00682772">
        <w:rPr>
          <w:rFonts w:asciiTheme="minorHAnsi" w:hAnsiTheme="minorHAnsi"/>
          <w:color w:val="auto"/>
          <w:szCs w:val="24"/>
        </w:rPr>
        <w:t xml:space="preserve">The Board noted </w:t>
      </w:r>
      <w:r w:rsidR="00A924CA" w:rsidRPr="00682772">
        <w:rPr>
          <w:rFonts w:asciiTheme="minorHAnsi" w:hAnsiTheme="minorHAnsi"/>
          <w:color w:val="auto"/>
          <w:szCs w:val="24"/>
        </w:rPr>
        <w:t>an</w:t>
      </w:r>
      <w:r w:rsidRPr="00682772">
        <w:rPr>
          <w:rFonts w:asciiTheme="minorHAnsi" w:hAnsiTheme="minorHAnsi"/>
          <w:color w:val="auto"/>
          <w:szCs w:val="24"/>
        </w:rPr>
        <w:t xml:space="preserve"> addendum to the commander’s statement suggest</w:t>
      </w:r>
      <w:r w:rsidR="00980128" w:rsidRPr="00682772">
        <w:rPr>
          <w:rFonts w:asciiTheme="minorHAnsi" w:hAnsiTheme="minorHAnsi"/>
          <w:color w:val="auto"/>
          <w:szCs w:val="24"/>
        </w:rPr>
        <w:t>ed</w:t>
      </w:r>
      <w:r w:rsidRPr="00682772">
        <w:rPr>
          <w:rFonts w:asciiTheme="minorHAnsi" w:hAnsiTheme="minorHAnsi"/>
          <w:color w:val="auto"/>
          <w:szCs w:val="24"/>
        </w:rPr>
        <w:t xml:space="preserve"> that the CI was malingering and that he was fully employable in a civilian capacity, based on the commander’s observations of the CI at a local mall.  </w:t>
      </w:r>
      <w:r w:rsidR="00C578F4" w:rsidRPr="00682772">
        <w:rPr>
          <w:rFonts w:asciiTheme="minorHAnsi" w:hAnsiTheme="minorHAnsi"/>
          <w:color w:val="auto"/>
          <w:szCs w:val="24"/>
        </w:rPr>
        <w:t xml:space="preserve">There were also several instances </w:t>
      </w:r>
      <w:r w:rsidR="009E607D" w:rsidRPr="00682772">
        <w:rPr>
          <w:rFonts w:asciiTheme="minorHAnsi" w:hAnsiTheme="minorHAnsi"/>
          <w:color w:val="auto"/>
          <w:szCs w:val="24"/>
        </w:rPr>
        <w:t xml:space="preserve">where the CI </w:t>
      </w:r>
      <w:r w:rsidR="00C578F4" w:rsidRPr="00682772">
        <w:rPr>
          <w:rFonts w:asciiTheme="minorHAnsi" w:hAnsiTheme="minorHAnsi"/>
          <w:color w:val="auto"/>
          <w:szCs w:val="24"/>
        </w:rPr>
        <w:t>exaggerat</w:t>
      </w:r>
      <w:r w:rsidR="009E607D" w:rsidRPr="00682772">
        <w:rPr>
          <w:rFonts w:asciiTheme="minorHAnsi" w:hAnsiTheme="minorHAnsi"/>
          <w:color w:val="auto"/>
          <w:szCs w:val="24"/>
        </w:rPr>
        <w:t>ed complaints (e.g., sleeping only one hour in three weeks</w:t>
      </w:r>
      <w:r w:rsidR="00475B99" w:rsidRPr="00682772">
        <w:rPr>
          <w:rFonts w:asciiTheme="minorHAnsi" w:hAnsiTheme="minorHAnsi"/>
          <w:color w:val="auto"/>
          <w:szCs w:val="24"/>
        </w:rPr>
        <w:t>, having performed 280 parachute jumps</w:t>
      </w:r>
      <w:r w:rsidR="009E607D" w:rsidRPr="00682772">
        <w:rPr>
          <w:rFonts w:asciiTheme="minorHAnsi" w:hAnsiTheme="minorHAnsi"/>
          <w:color w:val="auto"/>
          <w:szCs w:val="24"/>
        </w:rPr>
        <w:t xml:space="preserve">) documented </w:t>
      </w:r>
      <w:r w:rsidR="00981B87">
        <w:rPr>
          <w:rFonts w:asciiTheme="minorHAnsi" w:hAnsiTheme="minorHAnsi"/>
          <w:color w:val="auto"/>
          <w:szCs w:val="24"/>
        </w:rPr>
        <w:t>in the s</w:t>
      </w:r>
      <w:r w:rsidR="00C578F4" w:rsidRPr="00682772">
        <w:rPr>
          <w:rFonts w:asciiTheme="minorHAnsi" w:hAnsiTheme="minorHAnsi"/>
          <w:color w:val="auto"/>
          <w:szCs w:val="24"/>
        </w:rPr>
        <w:t>ervice treatment</w:t>
      </w:r>
      <w:r w:rsidR="00C578F4">
        <w:rPr>
          <w:rFonts w:asciiTheme="minorHAnsi" w:hAnsiTheme="minorHAnsi"/>
          <w:color w:val="auto"/>
          <w:szCs w:val="24"/>
        </w:rPr>
        <w:t xml:space="preserve"> record</w:t>
      </w:r>
      <w:r w:rsidR="009E607D">
        <w:rPr>
          <w:rFonts w:asciiTheme="minorHAnsi" w:hAnsiTheme="minorHAnsi"/>
          <w:color w:val="auto"/>
          <w:szCs w:val="24"/>
        </w:rPr>
        <w:t xml:space="preserve">.  </w:t>
      </w:r>
      <w:r w:rsidRPr="00342B85">
        <w:rPr>
          <w:rFonts w:asciiTheme="minorHAnsi" w:hAnsiTheme="minorHAnsi"/>
          <w:color w:val="auto"/>
          <w:szCs w:val="24"/>
        </w:rPr>
        <w:t xml:space="preserve">The Board is left to consider that the CI’s accounts of his symptoms and their severity, which constitute most of the psychiatric evidence, are subject to probative value compromise. </w:t>
      </w:r>
      <w:r>
        <w:rPr>
          <w:rFonts w:asciiTheme="minorHAnsi" w:hAnsiTheme="minorHAnsi"/>
          <w:color w:val="auto"/>
          <w:szCs w:val="24"/>
        </w:rPr>
        <w:t xml:space="preserve"> </w:t>
      </w:r>
      <w:r w:rsidRPr="00342B85">
        <w:rPr>
          <w:rFonts w:asciiTheme="minorHAnsi" w:hAnsiTheme="minorHAnsi"/>
          <w:color w:val="auto"/>
          <w:szCs w:val="24"/>
        </w:rPr>
        <w:t>In such cases, the Board leans more heavily on the well-grounded evidence such as actual performance and functioning, objective elements of the MSE and symptoms which are consistently reported and compatible with clinical expectations.</w:t>
      </w:r>
      <w:r>
        <w:rPr>
          <w:rFonts w:asciiTheme="minorHAnsi" w:hAnsiTheme="minorHAnsi"/>
          <w:color w:val="auto"/>
          <w:szCs w:val="24"/>
        </w:rPr>
        <w:t xml:space="preserve"> </w:t>
      </w:r>
      <w:r w:rsidRPr="00342B85">
        <w:rPr>
          <w:rFonts w:asciiTheme="minorHAnsi" w:hAnsiTheme="minorHAnsi"/>
          <w:color w:val="auto"/>
          <w:szCs w:val="24"/>
        </w:rPr>
        <w:t xml:space="preserve"> In so doing, however, the Board remains cognizant of VASRD §4.3 (reasonable doubt) and favorably concedes matters which it cannot opine to a “more likely than not” standard.</w:t>
      </w:r>
    </w:p>
    <w:p w:rsidR="00342B85" w:rsidRDefault="00342B85" w:rsidP="003B0AC8">
      <w:pPr>
        <w:tabs>
          <w:tab w:val="left" w:pos="288"/>
          <w:tab w:val="left" w:pos="4752"/>
        </w:tabs>
        <w:spacing w:line="240" w:lineRule="exact"/>
        <w:jc w:val="both"/>
        <w:rPr>
          <w:rFonts w:asciiTheme="minorHAnsi" w:hAnsiTheme="minorHAnsi"/>
          <w:color w:val="auto"/>
          <w:szCs w:val="24"/>
        </w:rPr>
      </w:pPr>
    </w:p>
    <w:p w:rsidR="00481EEE" w:rsidRPr="004247B4" w:rsidRDefault="00053E4C" w:rsidP="003B0AC8">
      <w:pPr>
        <w:tabs>
          <w:tab w:val="left" w:pos="288"/>
          <w:tab w:val="left" w:pos="4752"/>
        </w:tabs>
        <w:spacing w:line="240" w:lineRule="exact"/>
        <w:jc w:val="both"/>
        <w:rPr>
          <w:rFonts w:asciiTheme="minorHAnsi" w:eastAsia="HiddenHorzOCR" w:hAnsiTheme="minorHAnsi"/>
          <w:color w:val="auto"/>
          <w:szCs w:val="24"/>
        </w:rPr>
      </w:pPr>
      <w:r w:rsidRPr="00682772">
        <w:rPr>
          <w:rFonts w:asciiTheme="minorHAnsi" w:hAnsiTheme="minorHAnsi"/>
          <w:color w:val="auto"/>
          <w:szCs w:val="24"/>
        </w:rPr>
        <w:t xml:space="preserve">The PEB appropriately included any contribution from the undifferentiated somatic disorder with the primary unfitting PTSD IAW VASRD guidelines.  The multiple diagnoses </w:t>
      </w:r>
      <w:r w:rsidR="00980128" w:rsidRPr="00682772">
        <w:rPr>
          <w:rFonts w:asciiTheme="minorHAnsi" w:hAnsiTheme="minorHAnsi"/>
          <w:color w:val="auto"/>
          <w:szCs w:val="24"/>
        </w:rPr>
        <w:t xml:space="preserve">(which also include depressive disorder, NOS, from the VA exam) </w:t>
      </w:r>
      <w:r w:rsidRPr="00682772">
        <w:rPr>
          <w:rFonts w:asciiTheme="minorHAnsi" w:hAnsiTheme="minorHAnsi"/>
          <w:color w:val="auto"/>
          <w:szCs w:val="24"/>
        </w:rPr>
        <w:t xml:space="preserve">do not impact the rating as all psychiatric symptoms are considered in the CI’s overall mental impairment, and are rated IAW §4.130.  </w:t>
      </w:r>
      <w:r w:rsidR="00981B87">
        <w:rPr>
          <w:rFonts w:asciiTheme="minorHAnsi" w:hAnsiTheme="minorHAnsi"/>
          <w:color w:val="auto"/>
          <w:szCs w:val="24"/>
        </w:rPr>
        <w:t xml:space="preserve">The Board considered the </w:t>
      </w:r>
      <w:r w:rsidRPr="00682772">
        <w:rPr>
          <w:rFonts w:asciiTheme="minorHAnsi" w:hAnsiTheme="minorHAnsi"/>
          <w:color w:val="auto"/>
          <w:szCs w:val="24"/>
        </w:rPr>
        <w:t xml:space="preserve">PEB’s </w:t>
      </w:r>
      <w:r w:rsidR="00231B87" w:rsidRPr="00682772">
        <w:rPr>
          <w:rFonts w:asciiTheme="minorHAnsi" w:hAnsiTheme="minorHAnsi"/>
          <w:color w:val="auto"/>
          <w:szCs w:val="24"/>
        </w:rPr>
        <w:t xml:space="preserve">PTSD </w:t>
      </w:r>
      <w:r w:rsidR="004247B4" w:rsidRPr="00682772">
        <w:rPr>
          <w:rFonts w:asciiTheme="minorHAnsi" w:hAnsiTheme="minorHAnsi"/>
          <w:color w:val="auto"/>
          <w:szCs w:val="24"/>
        </w:rPr>
        <w:t>(9411)</w:t>
      </w:r>
      <w:r w:rsidR="004247B4">
        <w:rPr>
          <w:rFonts w:asciiTheme="minorHAnsi" w:hAnsiTheme="minorHAnsi"/>
          <w:color w:val="auto"/>
          <w:szCs w:val="24"/>
        </w:rPr>
        <w:t xml:space="preserve"> </w:t>
      </w:r>
      <w:r>
        <w:rPr>
          <w:rFonts w:asciiTheme="minorHAnsi" w:hAnsiTheme="minorHAnsi"/>
          <w:color w:val="auto"/>
          <w:szCs w:val="24"/>
        </w:rPr>
        <w:t>diagnosis as administratively final for rating purposes.</w:t>
      </w:r>
      <w:r w:rsidR="00EB10CB">
        <w:rPr>
          <w:rFonts w:asciiTheme="minorHAnsi" w:hAnsiTheme="minorHAnsi"/>
          <w:color w:val="auto"/>
          <w:szCs w:val="24"/>
        </w:rPr>
        <w:t xml:space="preserve">  </w:t>
      </w:r>
      <w:r w:rsidR="00B409D3" w:rsidRPr="00F754D0">
        <w:rPr>
          <w:rFonts w:asciiTheme="minorHAnsi" w:eastAsia="HiddenHorzOCR" w:hAnsiTheme="minorHAnsi"/>
          <w:color w:val="auto"/>
          <w:szCs w:val="24"/>
        </w:rPr>
        <w:t>The Board direct</w:t>
      </w:r>
      <w:r w:rsidR="00980128" w:rsidRPr="00F754D0">
        <w:rPr>
          <w:rFonts w:asciiTheme="minorHAnsi" w:eastAsia="HiddenHorzOCR" w:hAnsiTheme="minorHAnsi"/>
          <w:color w:val="auto"/>
          <w:szCs w:val="24"/>
        </w:rPr>
        <w:t>ed</w:t>
      </w:r>
      <w:r w:rsidR="00B409D3" w:rsidRPr="00F754D0">
        <w:rPr>
          <w:rFonts w:asciiTheme="minorHAnsi" w:eastAsia="HiddenHorzOCR" w:hAnsiTheme="minorHAnsi"/>
          <w:color w:val="auto"/>
          <w:szCs w:val="24"/>
        </w:rPr>
        <w:t xml:space="preserve"> its attention to its rating recommendations based on the evidence just described. </w:t>
      </w:r>
      <w:r w:rsidRPr="00F754D0">
        <w:rPr>
          <w:rFonts w:asciiTheme="minorHAnsi" w:eastAsia="HiddenHorzOCR" w:hAnsiTheme="minorHAnsi"/>
          <w:color w:val="auto"/>
          <w:szCs w:val="24"/>
        </w:rPr>
        <w:t xml:space="preserve"> </w:t>
      </w:r>
      <w:r w:rsidR="00481EEE" w:rsidRPr="00F754D0">
        <w:rPr>
          <w:rFonts w:asciiTheme="minorHAnsi" w:eastAsia="HiddenHorzOCR" w:hAnsiTheme="minorHAnsi"/>
          <w:color w:val="auto"/>
          <w:szCs w:val="24"/>
        </w:rPr>
        <w:t xml:space="preserve">The Board first considered that all mental health symptoms from all diagnoses were to be rated IAW VASRD guidelines.  The Board evaluated the long-standing symptoms of bilateral </w:t>
      </w:r>
      <w:proofErr w:type="spellStart"/>
      <w:r w:rsidR="00481EEE" w:rsidRPr="00F754D0">
        <w:rPr>
          <w:rFonts w:asciiTheme="minorHAnsi" w:eastAsia="HiddenHorzOCR" w:hAnsiTheme="minorHAnsi"/>
          <w:color w:val="auto"/>
          <w:szCs w:val="24"/>
        </w:rPr>
        <w:t>orchalgia</w:t>
      </w:r>
      <w:proofErr w:type="spellEnd"/>
      <w:r w:rsidR="00481EEE" w:rsidRPr="00F754D0">
        <w:rPr>
          <w:rFonts w:asciiTheme="minorHAnsi" w:eastAsia="HiddenHorzOCR" w:hAnsiTheme="minorHAnsi"/>
          <w:color w:val="auto"/>
          <w:szCs w:val="24"/>
        </w:rPr>
        <w:t xml:space="preserve"> as only unfitting when combined with the mental health disorder and that it is appropriately combined under the mental health rating.</w:t>
      </w:r>
      <w:r w:rsidR="00481EEE" w:rsidRPr="004247B4">
        <w:rPr>
          <w:rFonts w:asciiTheme="minorHAnsi" w:eastAsia="HiddenHorzOCR" w:hAnsiTheme="minorHAnsi"/>
          <w:color w:val="auto"/>
          <w:szCs w:val="24"/>
        </w:rPr>
        <w:t xml:space="preserve">  </w:t>
      </w:r>
    </w:p>
    <w:p w:rsidR="00481EEE" w:rsidRDefault="00481EEE" w:rsidP="003B0AC8">
      <w:pPr>
        <w:tabs>
          <w:tab w:val="left" w:pos="288"/>
          <w:tab w:val="left" w:pos="4752"/>
        </w:tabs>
        <w:spacing w:line="240" w:lineRule="exact"/>
        <w:jc w:val="both"/>
        <w:rPr>
          <w:rFonts w:asciiTheme="minorHAnsi" w:eastAsia="HiddenHorzOCR" w:hAnsiTheme="minorHAnsi"/>
          <w:color w:val="auto"/>
          <w:szCs w:val="24"/>
        </w:rPr>
      </w:pPr>
    </w:p>
    <w:p w:rsidR="00B409D3" w:rsidRPr="00B409D3" w:rsidRDefault="00B409D3" w:rsidP="003B0AC8">
      <w:pPr>
        <w:tabs>
          <w:tab w:val="left" w:pos="288"/>
          <w:tab w:val="left" w:pos="4752"/>
        </w:tabs>
        <w:spacing w:line="240" w:lineRule="exact"/>
        <w:jc w:val="both"/>
        <w:rPr>
          <w:rFonts w:asciiTheme="minorHAnsi" w:hAnsiTheme="minorHAnsi"/>
          <w:color w:val="auto"/>
        </w:rPr>
      </w:pPr>
      <w:r w:rsidRPr="00F754D0">
        <w:rPr>
          <w:rFonts w:asciiTheme="minorHAnsi" w:eastAsia="HiddenHorzOCR" w:hAnsiTheme="minorHAnsi"/>
          <w:color w:val="auto"/>
          <w:szCs w:val="24"/>
        </w:rPr>
        <w:t xml:space="preserve">All members agreed that the §4.130 criteria for a rating higher than 50% were not </w:t>
      </w:r>
      <w:r w:rsidR="00980128" w:rsidRPr="00F754D0">
        <w:rPr>
          <w:rFonts w:asciiTheme="minorHAnsi" w:eastAsia="HiddenHorzOCR" w:hAnsiTheme="minorHAnsi"/>
          <w:color w:val="auto"/>
          <w:szCs w:val="24"/>
        </w:rPr>
        <w:t>exceeded</w:t>
      </w:r>
      <w:r w:rsidRPr="00F754D0">
        <w:rPr>
          <w:rFonts w:asciiTheme="minorHAnsi" w:eastAsia="HiddenHorzOCR" w:hAnsiTheme="minorHAnsi"/>
          <w:color w:val="auto"/>
          <w:szCs w:val="24"/>
        </w:rPr>
        <w:t xml:space="preserve"> at the time of separation, and therefore the minimum 50% TDRL rating (as explained above) is applicable.</w:t>
      </w:r>
      <w:r w:rsidR="00053E4C" w:rsidRPr="00F754D0">
        <w:rPr>
          <w:rFonts w:asciiTheme="minorHAnsi" w:eastAsia="HiddenHorzOCR" w:hAnsiTheme="minorHAnsi"/>
          <w:color w:val="auto"/>
          <w:szCs w:val="24"/>
        </w:rPr>
        <w:t xml:space="preserve"> </w:t>
      </w:r>
      <w:r w:rsidRPr="00F754D0">
        <w:rPr>
          <w:rFonts w:asciiTheme="minorHAnsi" w:eastAsia="HiddenHorzOCR" w:hAnsiTheme="minorHAnsi"/>
          <w:color w:val="auto"/>
          <w:szCs w:val="24"/>
        </w:rPr>
        <w:t xml:space="preserve"> The VA assigned a </w:t>
      </w:r>
      <w:r w:rsidR="00980128" w:rsidRPr="00F754D0">
        <w:rPr>
          <w:rFonts w:asciiTheme="minorHAnsi" w:eastAsia="HiddenHorzOCR" w:hAnsiTheme="minorHAnsi"/>
          <w:color w:val="auto"/>
          <w:szCs w:val="24"/>
        </w:rPr>
        <w:t>3</w:t>
      </w:r>
      <w:r w:rsidRPr="00F754D0">
        <w:rPr>
          <w:rFonts w:asciiTheme="minorHAnsi" w:eastAsia="HiddenHorzOCR" w:hAnsiTheme="minorHAnsi"/>
          <w:color w:val="auto"/>
          <w:szCs w:val="24"/>
        </w:rPr>
        <w:t xml:space="preserve">0% rating for the PTSD condition based on §4.130 criteria without relying on the provisions of §4.129. </w:t>
      </w:r>
      <w:r w:rsidR="00231B87" w:rsidRPr="00F754D0">
        <w:rPr>
          <w:rFonts w:asciiTheme="minorHAnsi" w:eastAsia="HiddenHorzOCR" w:hAnsiTheme="minorHAnsi"/>
          <w:color w:val="auto"/>
          <w:szCs w:val="24"/>
        </w:rPr>
        <w:t xml:space="preserve"> </w:t>
      </w:r>
      <w:r w:rsidRPr="00F754D0">
        <w:rPr>
          <w:rFonts w:asciiTheme="minorHAnsi" w:eastAsia="HiddenHorzOCR" w:hAnsiTheme="minorHAnsi"/>
          <w:color w:val="auto"/>
          <w:szCs w:val="24"/>
        </w:rPr>
        <w:t xml:space="preserve">As regards the permanent rating recommendation, all members agreed that the §4.130 threshold for a </w:t>
      </w:r>
      <w:r w:rsidR="00980128" w:rsidRPr="00F754D0">
        <w:rPr>
          <w:rFonts w:asciiTheme="minorHAnsi" w:eastAsia="HiddenHorzOCR" w:hAnsiTheme="minorHAnsi"/>
          <w:color w:val="auto"/>
          <w:szCs w:val="24"/>
        </w:rPr>
        <w:t>7</w:t>
      </w:r>
      <w:r w:rsidRPr="00F754D0">
        <w:rPr>
          <w:rFonts w:asciiTheme="minorHAnsi" w:eastAsia="HiddenHorzOCR" w:hAnsiTheme="minorHAnsi"/>
          <w:color w:val="auto"/>
          <w:szCs w:val="24"/>
        </w:rPr>
        <w:t xml:space="preserve">0% rating was not approached and that the criteria for a </w:t>
      </w:r>
      <w:r w:rsidR="00980128" w:rsidRPr="00F754D0">
        <w:rPr>
          <w:rFonts w:asciiTheme="minorHAnsi" w:eastAsia="HiddenHorzOCR" w:hAnsiTheme="minorHAnsi"/>
          <w:color w:val="auto"/>
          <w:szCs w:val="24"/>
        </w:rPr>
        <w:t>1</w:t>
      </w:r>
      <w:r w:rsidRPr="00F754D0">
        <w:rPr>
          <w:rFonts w:asciiTheme="minorHAnsi" w:eastAsia="HiddenHorzOCR" w:hAnsiTheme="minorHAnsi"/>
          <w:color w:val="auto"/>
          <w:szCs w:val="24"/>
        </w:rPr>
        <w:t xml:space="preserve">0% rating were well-exceeded.  The deliberation settled on arguments for a </w:t>
      </w:r>
      <w:r w:rsidR="00980128" w:rsidRPr="00F754D0">
        <w:rPr>
          <w:rFonts w:asciiTheme="minorHAnsi" w:eastAsia="HiddenHorzOCR" w:hAnsiTheme="minorHAnsi"/>
          <w:color w:val="auto"/>
          <w:szCs w:val="24"/>
        </w:rPr>
        <w:t>3</w:t>
      </w:r>
      <w:r w:rsidRPr="00F754D0">
        <w:rPr>
          <w:rFonts w:asciiTheme="minorHAnsi" w:eastAsia="HiddenHorzOCR" w:hAnsiTheme="minorHAnsi"/>
          <w:color w:val="auto"/>
          <w:szCs w:val="24"/>
        </w:rPr>
        <w:t xml:space="preserve">0% versus a </w:t>
      </w:r>
      <w:r w:rsidR="00980128" w:rsidRPr="00F754D0">
        <w:rPr>
          <w:rFonts w:asciiTheme="minorHAnsi" w:eastAsia="HiddenHorzOCR" w:hAnsiTheme="minorHAnsi"/>
          <w:color w:val="auto"/>
          <w:szCs w:val="24"/>
        </w:rPr>
        <w:t>5</w:t>
      </w:r>
      <w:r w:rsidRPr="00F754D0">
        <w:rPr>
          <w:rFonts w:asciiTheme="minorHAnsi" w:eastAsia="HiddenHorzOCR" w:hAnsiTheme="minorHAnsi"/>
          <w:color w:val="auto"/>
          <w:szCs w:val="24"/>
        </w:rPr>
        <w:t xml:space="preserve">0% permanent rating recommendation.  The VA rater’s rationale for a </w:t>
      </w:r>
      <w:r w:rsidR="00980128" w:rsidRPr="00F754D0">
        <w:rPr>
          <w:rFonts w:asciiTheme="minorHAnsi" w:eastAsia="HiddenHorzOCR" w:hAnsiTheme="minorHAnsi"/>
          <w:color w:val="auto"/>
          <w:szCs w:val="24"/>
        </w:rPr>
        <w:t>3</w:t>
      </w:r>
      <w:r w:rsidRPr="00F754D0">
        <w:rPr>
          <w:rFonts w:asciiTheme="minorHAnsi" w:eastAsia="HiddenHorzOCR" w:hAnsiTheme="minorHAnsi"/>
          <w:color w:val="auto"/>
          <w:szCs w:val="24"/>
        </w:rPr>
        <w:t>0% rating was well-elucidated in the rating decision</w:t>
      </w:r>
      <w:r w:rsidR="00231B87" w:rsidRPr="00F754D0">
        <w:rPr>
          <w:rFonts w:asciiTheme="minorHAnsi" w:eastAsia="HiddenHorzOCR" w:hAnsiTheme="minorHAnsi"/>
          <w:color w:val="auto"/>
          <w:szCs w:val="24"/>
        </w:rPr>
        <w:t xml:space="preserve">, although a 50% rating may have been </w:t>
      </w:r>
      <w:r w:rsidR="004E279F" w:rsidRPr="00F754D0">
        <w:rPr>
          <w:rFonts w:asciiTheme="minorHAnsi" w:eastAsia="HiddenHorzOCR" w:hAnsiTheme="minorHAnsi"/>
          <w:color w:val="auto"/>
          <w:szCs w:val="24"/>
        </w:rPr>
        <w:t>supportable</w:t>
      </w:r>
      <w:r w:rsidRPr="00F754D0">
        <w:rPr>
          <w:rFonts w:asciiTheme="minorHAnsi" w:eastAsia="HiddenHorzOCR" w:hAnsiTheme="minorHAnsi"/>
          <w:color w:val="auto"/>
          <w:szCs w:val="24"/>
        </w:rPr>
        <w:t xml:space="preserve">.  </w:t>
      </w:r>
      <w:r w:rsidR="00981B87">
        <w:rPr>
          <w:rFonts w:asciiTheme="minorHAnsi" w:eastAsia="HiddenHorzOCR" w:hAnsiTheme="minorHAnsi"/>
          <w:color w:val="auto"/>
          <w:szCs w:val="24"/>
        </w:rPr>
        <w:lastRenderedPageBreak/>
        <w:t>The 30% description (</w:t>
      </w:r>
      <w:r w:rsidRPr="00F754D0">
        <w:rPr>
          <w:rFonts w:asciiTheme="minorHAnsi" w:eastAsia="HiddenHorzOCR" w:hAnsiTheme="minorHAnsi"/>
          <w:color w:val="auto"/>
          <w:szCs w:val="24"/>
        </w:rPr>
        <w:t>occupational and social impairment with occasional decrease in work efficiency and intermittent periods of inabilit</w:t>
      </w:r>
      <w:r w:rsidR="00981B87">
        <w:rPr>
          <w:rFonts w:asciiTheme="minorHAnsi" w:eastAsia="HiddenHorzOCR" w:hAnsiTheme="minorHAnsi"/>
          <w:color w:val="auto"/>
          <w:szCs w:val="24"/>
        </w:rPr>
        <w:t>y to perform occupational tasks</w:t>
      </w:r>
      <w:r w:rsidRPr="00F754D0">
        <w:rPr>
          <w:rFonts w:asciiTheme="minorHAnsi" w:eastAsia="HiddenHorzOCR" w:hAnsiTheme="minorHAnsi"/>
          <w:color w:val="auto"/>
          <w:szCs w:val="24"/>
        </w:rPr>
        <w:t xml:space="preserve">) </w:t>
      </w:r>
      <w:r w:rsidR="00231B87" w:rsidRPr="00F754D0">
        <w:rPr>
          <w:rFonts w:asciiTheme="minorHAnsi" w:eastAsia="HiddenHorzOCR" w:hAnsiTheme="minorHAnsi"/>
          <w:color w:val="auto"/>
          <w:szCs w:val="24"/>
        </w:rPr>
        <w:t>was</w:t>
      </w:r>
      <w:r w:rsidRPr="00F754D0">
        <w:rPr>
          <w:rFonts w:asciiTheme="minorHAnsi" w:eastAsia="HiddenHorzOCR" w:hAnsiTheme="minorHAnsi"/>
          <w:color w:val="auto"/>
          <w:szCs w:val="24"/>
        </w:rPr>
        <w:t xml:space="preserve"> a </w:t>
      </w:r>
      <w:r w:rsidR="00231B87" w:rsidRPr="00F754D0">
        <w:rPr>
          <w:rFonts w:asciiTheme="minorHAnsi" w:eastAsia="HiddenHorzOCR" w:hAnsiTheme="minorHAnsi"/>
          <w:color w:val="auto"/>
          <w:szCs w:val="24"/>
        </w:rPr>
        <w:t>good</w:t>
      </w:r>
      <w:r w:rsidRPr="00F754D0">
        <w:rPr>
          <w:rFonts w:asciiTheme="minorHAnsi" w:eastAsia="HiddenHorzOCR" w:hAnsiTheme="minorHAnsi"/>
          <w:color w:val="auto"/>
          <w:szCs w:val="24"/>
        </w:rPr>
        <w:t xml:space="preserve"> fit with the occup</w:t>
      </w:r>
      <w:r w:rsidR="008909E9" w:rsidRPr="00F754D0">
        <w:rPr>
          <w:rFonts w:asciiTheme="minorHAnsi" w:eastAsia="HiddenHorzOCR" w:hAnsiTheme="minorHAnsi"/>
          <w:color w:val="auto"/>
          <w:szCs w:val="24"/>
        </w:rPr>
        <w:t xml:space="preserve">ational functioning described in the four- and seven-month post-separation exams.  The CI’s condition clearly deteriorated by the time of the 40-month exam, but that was not indicative of the CI’s functioning at six months. </w:t>
      </w:r>
      <w:r w:rsidRPr="00F754D0">
        <w:rPr>
          <w:rFonts w:asciiTheme="minorHAnsi" w:eastAsia="HiddenHorzOCR" w:hAnsiTheme="minorHAnsi"/>
          <w:color w:val="auto"/>
          <w:szCs w:val="24"/>
        </w:rPr>
        <w:t xml:space="preserve"> </w:t>
      </w:r>
      <w:r w:rsidR="00E13E8A" w:rsidRPr="00F754D0">
        <w:rPr>
          <w:rFonts w:asciiTheme="minorHAnsi" w:eastAsia="HiddenHorzOCR" w:hAnsiTheme="minorHAnsi"/>
          <w:color w:val="auto"/>
          <w:szCs w:val="24"/>
        </w:rPr>
        <w:t xml:space="preserve">Pre-separation MSEs conducted during outpatient visits suggest that any impairment from the CI’s psychiatric symptoms was intermittent in nature.  </w:t>
      </w:r>
      <w:r w:rsidR="006B1D78" w:rsidRPr="00F754D0">
        <w:rPr>
          <w:rFonts w:asciiTheme="minorHAnsi" w:eastAsia="HiddenHorzOCR" w:hAnsiTheme="minorHAnsi"/>
          <w:color w:val="auto"/>
          <w:szCs w:val="24"/>
        </w:rPr>
        <w:t>The CI remained employed during the entire period, had not missed any days of work by the four-month post-separation VA exam</w:t>
      </w:r>
      <w:r w:rsidR="00F754D0" w:rsidRPr="00F754D0">
        <w:rPr>
          <w:rFonts w:asciiTheme="minorHAnsi" w:eastAsia="HiddenHorzOCR" w:hAnsiTheme="minorHAnsi"/>
          <w:color w:val="auto"/>
          <w:szCs w:val="24"/>
        </w:rPr>
        <w:t>,</w:t>
      </w:r>
      <w:r w:rsidR="006B1D78" w:rsidRPr="00F754D0">
        <w:rPr>
          <w:rFonts w:asciiTheme="minorHAnsi" w:eastAsia="HiddenHorzOCR" w:hAnsiTheme="minorHAnsi"/>
          <w:color w:val="auto"/>
          <w:szCs w:val="24"/>
        </w:rPr>
        <w:t xml:space="preserve"> and reported doing well </w:t>
      </w:r>
      <w:r w:rsidR="00E13E8A" w:rsidRPr="00F754D0">
        <w:rPr>
          <w:rFonts w:asciiTheme="minorHAnsi" w:eastAsia="HiddenHorzOCR" w:hAnsiTheme="minorHAnsi"/>
          <w:color w:val="auto"/>
          <w:szCs w:val="24"/>
        </w:rPr>
        <w:t>at that time</w:t>
      </w:r>
      <w:r w:rsidR="006B1D78" w:rsidRPr="00F754D0">
        <w:rPr>
          <w:rFonts w:asciiTheme="minorHAnsi" w:eastAsia="HiddenHorzOCR" w:hAnsiTheme="minorHAnsi"/>
          <w:color w:val="auto"/>
          <w:szCs w:val="24"/>
        </w:rPr>
        <w:t xml:space="preserve">.  </w:t>
      </w:r>
      <w:r w:rsidRPr="00F754D0">
        <w:rPr>
          <w:rFonts w:asciiTheme="minorHAnsi" w:eastAsia="HiddenHorzOCR" w:hAnsiTheme="minorHAnsi"/>
          <w:color w:val="auto"/>
          <w:szCs w:val="24"/>
        </w:rPr>
        <w:t xml:space="preserve">The Board deliberated if </w:t>
      </w:r>
      <w:r w:rsidR="00C44D69" w:rsidRPr="00F754D0">
        <w:rPr>
          <w:rFonts w:asciiTheme="minorHAnsi" w:eastAsia="HiddenHorzOCR" w:hAnsiTheme="minorHAnsi"/>
          <w:color w:val="auto"/>
          <w:szCs w:val="24"/>
        </w:rPr>
        <w:t>the auditory hallucinations, and obsessive checking of the house, could</w:t>
      </w:r>
      <w:r w:rsidRPr="00F754D0">
        <w:rPr>
          <w:rFonts w:asciiTheme="minorHAnsi" w:eastAsia="HiddenHorzOCR" w:hAnsiTheme="minorHAnsi"/>
          <w:color w:val="auto"/>
          <w:szCs w:val="24"/>
        </w:rPr>
        <w:t xml:space="preserve"> </w:t>
      </w:r>
      <w:r w:rsidR="00C44D69" w:rsidRPr="00F754D0">
        <w:rPr>
          <w:rFonts w:asciiTheme="minorHAnsi" w:eastAsia="HiddenHorzOCR" w:hAnsiTheme="minorHAnsi"/>
          <w:color w:val="auto"/>
          <w:szCs w:val="24"/>
        </w:rPr>
        <w:t xml:space="preserve">have </w:t>
      </w:r>
      <w:r w:rsidRPr="00F754D0">
        <w:rPr>
          <w:rFonts w:asciiTheme="minorHAnsi" w:eastAsia="HiddenHorzOCR" w:hAnsiTheme="minorHAnsi"/>
          <w:color w:val="auto"/>
          <w:szCs w:val="24"/>
        </w:rPr>
        <w:t xml:space="preserve">supported a </w:t>
      </w:r>
      <w:r w:rsidR="008909E9" w:rsidRPr="00F754D0">
        <w:rPr>
          <w:rFonts w:asciiTheme="minorHAnsi" w:eastAsia="HiddenHorzOCR" w:hAnsiTheme="minorHAnsi"/>
          <w:color w:val="auto"/>
          <w:szCs w:val="24"/>
        </w:rPr>
        <w:t>5</w:t>
      </w:r>
      <w:r w:rsidRPr="00F754D0">
        <w:rPr>
          <w:rFonts w:asciiTheme="minorHAnsi" w:eastAsia="HiddenHorzOCR" w:hAnsiTheme="minorHAnsi"/>
          <w:color w:val="auto"/>
          <w:szCs w:val="24"/>
        </w:rPr>
        <w:t>0% rating recommendation</w:t>
      </w:r>
      <w:r w:rsidR="00C44D69" w:rsidRPr="00F754D0">
        <w:rPr>
          <w:rFonts w:asciiTheme="minorHAnsi" w:eastAsia="HiddenHorzOCR" w:hAnsiTheme="minorHAnsi"/>
          <w:color w:val="auto"/>
          <w:szCs w:val="24"/>
        </w:rPr>
        <w:t>.  The hallucinations were not described as “persistent</w:t>
      </w:r>
      <w:r w:rsidRPr="00F754D0">
        <w:rPr>
          <w:rFonts w:asciiTheme="minorHAnsi" w:eastAsia="HiddenHorzOCR" w:hAnsiTheme="minorHAnsi"/>
          <w:color w:val="auto"/>
          <w:szCs w:val="24"/>
        </w:rPr>
        <w:t>,</w:t>
      </w:r>
      <w:r w:rsidR="00C44D69" w:rsidRPr="00F754D0">
        <w:rPr>
          <w:rFonts w:asciiTheme="minorHAnsi" w:eastAsia="HiddenHorzOCR" w:hAnsiTheme="minorHAnsi"/>
          <w:color w:val="auto"/>
          <w:szCs w:val="24"/>
        </w:rPr>
        <w:t xml:space="preserve">” rather as “occasional” and appeared to be of little consequence, having </w:t>
      </w:r>
      <w:r w:rsidR="00E13E8A" w:rsidRPr="00F754D0">
        <w:rPr>
          <w:rFonts w:asciiTheme="minorHAnsi" w:eastAsia="HiddenHorzOCR" w:hAnsiTheme="minorHAnsi"/>
          <w:color w:val="auto"/>
          <w:szCs w:val="24"/>
        </w:rPr>
        <w:t>little</w:t>
      </w:r>
      <w:r w:rsidR="00C44D69" w:rsidRPr="00F754D0">
        <w:rPr>
          <w:rFonts w:asciiTheme="minorHAnsi" w:eastAsia="HiddenHorzOCR" w:hAnsiTheme="minorHAnsi"/>
          <w:color w:val="auto"/>
          <w:szCs w:val="24"/>
        </w:rPr>
        <w:t xml:space="preserve"> impact on occupational or social functioning.  Likewise, the obsessive behavior appeared to be relatively mild and did not appear to significantly interfere with daily activities</w:t>
      </w:r>
      <w:r w:rsidR="009E607D" w:rsidRPr="00F754D0">
        <w:rPr>
          <w:rFonts w:asciiTheme="minorHAnsi" w:eastAsia="HiddenHorzOCR" w:hAnsiTheme="minorHAnsi"/>
          <w:color w:val="auto"/>
          <w:szCs w:val="24"/>
        </w:rPr>
        <w:t xml:space="preserve">, </w:t>
      </w:r>
      <w:r w:rsidR="00E13E8A" w:rsidRPr="00F754D0">
        <w:rPr>
          <w:rFonts w:asciiTheme="minorHAnsi" w:eastAsia="HiddenHorzOCR" w:hAnsiTheme="minorHAnsi"/>
          <w:color w:val="auto"/>
          <w:szCs w:val="24"/>
        </w:rPr>
        <w:t>a key part of</w:t>
      </w:r>
      <w:r w:rsidR="009E607D" w:rsidRPr="00F754D0">
        <w:rPr>
          <w:rFonts w:asciiTheme="minorHAnsi" w:eastAsia="HiddenHorzOCR" w:hAnsiTheme="minorHAnsi"/>
          <w:color w:val="auto"/>
          <w:szCs w:val="24"/>
        </w:rPr>
        <w:t xml:space="preserve"> the descriptor</w:t>
      </w:r>
      <w:r w:rsidR="00C44D69" w:rsidRPr="00F754D0">
        <w:rPr>
          <w:rFonts w:asciiTheme="minorHAnsi" w:eastAsia="HiddenHorzOCR" w:hAnsiTheme="minorHAnsi"/>
          <w:color w:val="auto"/>
          <w:szCs w:val="24"/>
        </w:rPr>
        <w:t>.  T</w:t>
      </w:r>
      <w:r w:rsidRPr="00F754D0">
        <w:rPr>
          <w:rFonts w:asciiTheme="minorHAnsi" w:eastAsia="HiddenHorzOCR" w:hAnsiTheme="minorHAnsi"/>
          <w:color w:val="auto"/>
          <w:szCs w:val="24"/>
        </w:rPr>
        <w:t xml:space="preserve">he preponderance of the hard evidence favors a </w:t>
      </w:r>
      <w:r w:rsidR="008909E9" w:rsidRPr="00F754D0">
        <w:rPr>
          <w:rFonts w:asciiTheme="minorHAnsi" w:eastAsia="HiddenHorzOCR" w:hAnsiTheme="minorHAnsi"/>
          <w:color w:val="auto"/>
          <w:szCs w:val="24"/>
        </w:rPr>
        <w:t>3</w:t>
      </w:r>
      <w:r w:rsidRPr="00F754D0">
        <w:rPr>
          <w:rFonts w:asciiTheme="minorHAnsi" w:eastAsia="HiddenHorzOCR" w:hAnsiTheme="minorHAnsi"/>
          <w:color w:val="auto"/>
          <w:szCs w:val="24"/>
        </w:rPr>
        <w:t xml:space="preserve">0% </w:t>
      </w:r>
      <w:r w:rsidR="004E279F" w:rsidRPr="00F754D0">
        <w:rPr>
          <w:rFonts w:asciiTheme="minorHAnsi" w:eastAsia="HiddenHorzOCR" w:hAnsiTheme="minorHAnsi"/>
          <w:color w:val="auto"/>
          <w:szCs w:val="24"/>
        </w:rPr>
        <w:t>permanent</w:t>
      </w:r>
      <w:r w:rsidR="004E279F">
        <w:rPr>
          <w:rFonts w:asciiTheme="minorHAnsi" w:eastAsia="HiddenHorzOCR" w:hAnsiTheme="minorHAnsi"/>
          <w:color w:val="auto"/>
          <w:szCs w:val="24"/>
        </w:rPr>
        <w:t xml:space="preserve"> </w:t>
      </w:r>
      <w:r w:rsidRPr="00C44D69">
        <w:rPr>
          <w:rFonts w:asciiTheme="minorHAnsi" w:eastAsia="HiddenHorzOCR" w:hAnsiTheme="minorHAnsi"/>
          <w:color w:val="auto"/>
          <w:szCs w:val="24"/>
        </w:rPr>
        <w:t xml:space="preserve">rating strictly IAW VASRD §4.130. </w:t>
      </w:r>
      <w:r w:rsidR="008909E9" w:rsidRPr="00C44D69">
        <w:rPr>
          <w:rFonts w:asciiTheme="minorHAnsi" w:eastAsia="HiddenHorzOCR" w:hAnsiTheme="minorHAnsi"/>
          <w:color w:val="auto"/>
          <w:szCs w:val="24"/>
        </w:rPr>
        <w:t xml:space="preserve"> </w:t>
      </w:r>
      <w:r w:rsidRPr="00C44D69">
        <w:rPr>
          <w:rFonts w:asciiTheme="minorHAnsi" w:eastAsia="HiddenHorzOCR" w:hAnsiTheme="minorHAnsi"/>
          <w:color w:val="auto"/>
          <w:szCs w:val="24"/>
        </w:rPr>
        <w:t>After due deliberation, considering the totality of the evidence, the Board recommen</w:t>
      </w:r>
      <w:r w:rsidRPr="00B409D3">
        <w:rPr>
          <w:rFonts w:asciiTheme="minorHAnsi" w:eastAsia="HiddenHorzOCR" w:hAnsiTheme="minorHAnsi"/>
          <w:color w:val="auto"/>
          <w:szCs w:val="24"/>
        </w:rPr>
        <w:t xml:space="preserve">ds a </w:t>
      </w:r>
      <w:r w:rsidRPr="00F754D0">
        <w:rPr>
          <w:rFonts w:asciiTheme="minorHAnsi" w:eastAsia="HiddenHorzOCR" w:hAnsiTheme="minorHAnsi"/>
          <w:color w:val="auto"/>
          <w:szCs w:val="24"/>
        </w:rPr>
        <w:t xml:space="preserve">permanent PTSD disability rating of </w:t>
      </w:r>
      <w:r w:rsidR="008909E9" w:rsidRPr="00F754D0">
        <w:rPr>
          <w:rFonts w:asciiTheme="minorHAnsi" w:eastAsia="HiddenHorzOCR" w:hAnsiTheme="minorHAnsi"/>
          <w:color w:val="auto"/>
          <w:szCs w:val="24"/>
        </w:rPr>
        <w:t>3</w:t>
      </w:r>
      <w:r w:rsidRPr="00F754D0">
        <w:rPr>
          <w:rFonts w:asciiTheme="minorHAnsi" w:eastAsia="HiddenHorzOCR" w:hAnsiTheme="minorHAnsi"/>
          <w:color w:val="auto"/>
          <w:szCs w:val="24"/>
        </w:rPr>
        <w:t>0% in this case.</w:t>
      </w:r>
    </w:p>
    <w:p w:rsidR="00BA66B4" w:rsidRDefault="00BA66B4" w:rsidP="003B0AC8">
      <w:pPr>
        <w:tabs>
          <w:tab w:val="left" w:pos="288"/>
          <w:tab w:val="left" w:pos="4752"/>
        </w:tabs>
        <w:spacing w:line="240" w:lineRule="exact"/>
        <w:jc w:val="both"/>
        <w:rPr>
          <w:rFonts w:asciiTheme="minorHAnsi" w:hAnsiTheme="minorHAnsi"/>
          <w:color w:val="auto"/>
        </w:rPr>
      </w:pPr>
    </w:p>
    <w:p w:rsidR="004247B4" w:rsidRPr="004247B4" w:rsidRDefault="004C60A3" w:rsidP="004247B4">
      <w:pPr>
        <w:spacing w:line="240" w:lineRule="exact"/>
        <w:jc w:val="both"/>
        <w:rPr>
          <w:rFonts w:asciiTheme="minorHAnsi" w:eastAsia="HiddenHorzOCR" w:hAnsiTheme="minorHAnsi"/>
          <w:color w:val="auto"/>
          <w:szCs w:val="24"/>
        </w:rPr>
      </w:pPr>
      <w:r w:rsidRPr="00F754D0">
        <w:rPr>
          <w:rFonts w:asciiTheme="minorHAnsi" w:eastAsia="HiddenHorzOCR" w:hAnsiTheme="minorHAnsi"/>
          <w:color w:val="auto"/>
          <w:szCs w:val="24"/>
          <w:u w:val="single"/>
        </w:rPr>
        <w:t>Ot</w:t>
      </w:r>
      <w:r w:rsidR="003604A5" w:rsidRPr="00F754D0">
        <w:rPr>
          <w:rFonts w:asciiTheme="minorHAnsi" w:eastAsia="HiddenHorzOCR" w:hAnsiTheme="minorHAnsi"/>
          <w:color w:val="auto"/>
          <w:szCs w:val="24"/>
          <w:u w:val="single"/>
        </w:rPr>
        <w:t xml:space="preserve">her </w:t>
      </w:r>
      <w:r w:rsidR="000B2FB8" w:rsidRPr="00F754D0">
        <w:rPr>
          <w:rFonts w:asciiTheme="minorHAnsi" w:eastAsia="HiddenHorzOCR" w:hAnsiTheme="minorHAnsi"/>
          <w:color w:val="auto"/>
          <w:szCs w:val="24"/>
          <w:u w:val="single"/>
        </w:rPr>
        <w:t>PEB</w:t>
      </w:r>
      <w:r w:rsidR="003604A5" w:rsidRPr="00F754D0">
        <w:rPr>
          <w:rFonts w:asciiTheme="minorHAnsi" w:eastAsia="HiddenHorzOCR" w:hAnsiTheme="minorHAnsi"/>
          <w:color w:val="auto"/>
          <w:szCs w:val="24"/>
          <w:u w:val="single"/>
        </w:rPr>
        <w:t xml:space="preserve"> Conditions</w:t>
      </w:r>
      <w:r w:rsidR="006A767E" w:rsidRPr="00F754D0">
        <w:rPr>
          <w:rFonts w:asciiTheme="minorHAnsi" w:eastAsia="HiddenHorzOCR" w:hAnsiTheme="minorHAnsi"/>
          <w:color w:val="auto"/>
          <w:szCs w:val="24"/>
        </w:rPr>
        <w:t xml:space="preserve">:  </w:t>
      </w:r>
      <w:r w:rsidR="00481EEE" w:rsidRPr="00F754D0">
        <w:rPr>
          <w:rFonts w:asciiTheme="minorHAnsi" w:eastAsia="HiddenHorzOCR" w:hAnsiTheme="minorHAnsi"/>
          <w:color w:val="auto"/>
          <w:szCs w:val="24"/>
        </w:rPr>
        <w:t xml:space="preserve">Bilateral </w:t>
      </w:r>
      <w:proofErr w:type="spellStart"/>
      <w:r w:rsidR="00415443" w:rsidRPr="00F754D0">
        <w:rPr>
          <w:rFonts w:asciiTheme="minorHAnsi" w:eastAsia="HiddenHorzOCR" w:hAnsiTheme="minorHAnsi"/>
          <w:color w:val="auto"/>
          <w:szCs w:val="24"/>
        </w:rPr>
        <w:t>o</w:t>
      </w:r>
      <w:r w:rsidR="00481EEE" w:rsidRPr="00F754D0">
        <w:rPr>
          <w:rFonts w:asciiTheme="minorHAnsi" w:eastAsia="HiddenHorzOCR" w:hAnsiTheme="minorHAnsi"/>
          <w:color w:val="auto"/>
          <w:szCs w:val="24"/>
        </w:rPr>
        <w:t>rchalgia</w:t>
      </w:r>
      <w:proofErr w:type="spellEnd"/>
      <w:r w:rsidR="00481EEE" w:rsidRPr="00F754D0">
        <w:rPr>
          <w:rFonts w:asciiTheme="minorHAnsi" w:eastAsia="HiddenHorzOCR" w:hAnsiTheme="minorHAnsi"/>
          <w:color w:val="auto"/>
          <w:szCs w:val="24"/>
        </w:rPr>
        <w:t xml:space="preserve"> was considered as part of the CI’s combined unfitting mental disorder rating by the PEB.  The VA considered bilateral </w:t>
      </w:r>
      <w:proofErr w:type="spellStart"/>
      <w:r w:rsidR="00481EEE" w:rsidRPr="00F754D0">
        <w:rPr>
          <w:rFonts w:asciiTheme="minorHAnsi" w:eastAsia="HiddenHorzOCR" w:hAnsiTheme="minorHAnsi"/>
          <w:color w:val="auto"/>
          <w:szCs w:val="24"/>
        </w:rPr>
        <w:t>orchalgia</w:t>
      </w:r>
      <w:proofErr w:type="spellEnd"/>
      <w:r w:rsidR="00481EEE" w:rsidRPr="00F754D0">
        <w:rPr>
          <w:rFonts w:asciiTheme="minorHAnsi" w:eastAsia="HiddenHorzOCR" w:hAnsiTheme="minorHAnsi"/>
          <w:color w:val="auto"/>
          <w:szCs w:val="24"/>
        </w:rPr>
        <w:t xml:space="preserve"> as not service connected </w:t>
      </w:r>
      <w:r w:rsidR="004247B4" w:rsidRPr="00F754D0">
        <w:rPr>
          <w:rFonts w:asciiTheme="minorHAnsi" w:eastAsia="HiddenHorzOCR" w:hAnsiTheme="minorHAnsi"/>
          <w:color w:val="auto"/>
          <w:szCs w:val="24"/>
        </w:rPr>
        <w:t xml:space="preserve">(NSC) with a normal exam.  The Board considered possible unbundling and separate rating of bilateral </w:t>
      </w:r>
      <w:proofErr w:type="spellStart"/>
      <w:r w:rsidR="004247B4" w:rsidRPr="00F754D0">
        <w:rPr>
          <w:rFonts w:asciiTheme="minorHAnsi" w:eastAsia="HiddenHorzOCR" w:hAnsiTheme="minorHAnsi"/>
          <w:color w:val="auto"/>
          <w:szCs w:val="24"/>
        </w:rPr>
        <w:t>orchalgia</w:t>
      </w:r>
      <w:proofErr w:type="spellEnd"/>
      <w:r w:rsidR="004247B4" w:rsidRPr="00F754D0">
        <w:rPr>
          <w:rFonts w:asciiTheme="minorHAnsi" w:eastAsia="HiddenHorzOCR" w:hAnsiTheme="minorHAnsi"/>
          <w:color w:val="auto"/>
          <w:szCs w:val="24"/>
        </w:rPr>
        <w:t xml:space="preserve"> as </w:t>
      </w:r>
      <w:r w:rsidR="00481EEE" w:rsidRPr="00F754D0">
        <w:rPr>
          <w:rFonts w:asciiTheme="minorHAnsi" w:eastAsia="HiddenHorzOCR" w:hAnsiTheme="minorHAnsi"/>
          <w:color w:val="auto"/>
          <w:szCs w:val="24"/>
        </w:rPr>
        <w:t>7599-</w:t>
      </w:r>
      <w:r w:rsidR="004247B4" w:rsidRPr="00F754D0">
        <w:rPr>
          <w:rFonts w:asciiTheme="minorHAnsi" w:eastAsia="HiddenHorzOCR" w:hAnsiTheme="minorHAnsi"/>
          <w:color w:val="auto"/>
          <w:szCs w:val="24"/>
        </w:rPr>
        <w:t xml:space="preserve">7525 (analogous to </w:t>
      </w:r>
      <w:proofErr w:type="spellStart"/>
      <w:r w:rsidR="00415443" w:rsidRPr="00F754D0">
        <w:rPr>
          <w:rFonts w:asciiTheme="minorHAnsi" w:eastAsia="HiddenHorzOCR" w:hAnsiTheme="minorHAnsi"/>
          <w:color w:val="auto"/>
          <w:szCs w:val="24"/>
        </w:rPr>
        <w:t>e</w:t>
      </w:r>
      <w:r w:rsidR="004247B4" w:rsidRPr="00F754D0">
        <w:rPr>
          <w:rFonts w:asciiTheme="minorHAnsi" w:eastAsia="HiddenHorzOCR" w:hAnsiTheme="minorHAnsi"/>
          <w:color w:val="auto"/>
          <w:szCs w:val="24"/>
        </w:rPr>
        <w:t>pididymo-orchitis</w:t>
      </w:r>
      <w:proofErr w:type="spellEnd"/>
      <w:r w:rsidR="004247B4" w:rsidRPr="00F754D0">
        <w:rPr>
          <w:rFonts w:asciiTheme="minorHAnsi" w:eastAsia="HiddenHorzOCR" w:hAnsiTheme="minorHAnsi"/>
          <w:color w:val="auto"/>
          <w:szCs w:val="24"/>
        </w:rPr>
        <w:t>) as there was a separate profile and duty limitations.  However, the Board adjudged that the CI did not meet the minimal compens</w:t>
      </w:r>
      <w:r w:rsidR="00981B87">
        <w:rPr>
          <w:rFonts w:asciiTheme="minorHAnsi" w:eastAsia="HiddenHorzOCR" w:hAnsiTheme="minorHAnsi"/>
          <w:color w:val="auto"/>
          <w:szCs w:val="24"/>
        </w:rPr>
        <w:t>able rating criteria (10%) of “l</w:t>
      </w:r>
      <w:r w:rsidR="004247B4" w:rsidRPr="00F754D0">
        <w:rPr>
          <w:rFonts w:asciiTheme="minorHAnsi" w:eastAsia="HiddenHorzOCR" w:hAnsiTheme="minorHAnsi"/>
          <w:color w:val="auto"/>
          <w:szCs w:val="24"/>
        </w:rPr>
        <w:t>ong-term drug therapy, 1-2 hospitalizations per year and/or requiring intermittent intensive management.”  The Board additionally agreed that PEB-described “preoccupa</w:t>
      </w:r>
      <w:r w:rsidR="00981B87">
        <w:rPr>
          <w:rFonts w:asciiTheme="minorHAnsi" w:eastAsia="HiddenHorzOCR" w:hAnsiTheme="minorHAnsi"/>
          <w:color w:val="auto"/>
          <w:szCs w:val="24"/>
        </w:rPr>
        <w:t>tion with somatic complaints of</w:t>
      </w:r>
      <w:r w:rsidR="004247B4" w:rsidRPr="00F754D0">
        <w:rPr>
          <w:rFonts w:asciiTheme="minorHAnsi" w:eastAsia="HiddenHorzOCR" w:hAnsiTheme="minorHAnsi"/>
          <w:color w:val="auto"/>
          <w:szCs w:val="24"/>
        </w:rPr>
        <w:t xml:space="preserve">…” was an accurate determination and the </w:t>
      </w:r>
      <w:proofErr w:type="spellStart"/>
      <w:r w:rsidR="004247B4" w:rsidRPr="00F754D0">
        <w:rPr>
          <w:rFonts w:asciiTheme="minorHAnsi" w:eastAsia="HiddenHorzOCR" w:hAnsiTheme="minorHAnsi"/>
          <w:color w:val="auto"/>
          <w:szCs w:val="24"/>
        </w:rPr>
        <w:t>orchalgia</w:t>
      </w:r>
      <w:proofErr w:type="spellEnd"/>
      <w:r w:rsidR="004247B4" w:rsidRPr="00F754D0">
        <w:rPr>
          <w:rFonts w:asciiTheme="minorHAnsi" w:eastAsia="HiddenHorzOCR" w:hAnsiTheme="minorHAnsi"/>
          <w:color w:val="auto"/>
          <w:szCs w:val="24"/>
        </w:rPr>
        <w:t xml:space="preserve"> condition was considered under the mental disorder rating above.</w:t>
      </w:r>
      <w:r w:rsidR="004247B4" w:rsidRPr="004247B4">
        <w:rPr>
          <w:rFonts w:asciiTheme="minorHAnsi" w:eastAsia="HiddenHorzOCR" w:hAnsiTheme="minorHAnsi"/>
          <w:color w:val="auto"/>
          <w:szCs w:val="24"/>
        </w:rPr>
        <w:t xml:space="preserve">  </w:t>
      </w:r>
    </w:p>
    <w:p w:rsidR="00481EEE" w:rsidRPr="004247B4" w:rsidRDefault="00481EEE" w:rsidP="006A767E">
      <w:pPr>
        <w:spacing w:line="240" w:lineRule="exact"/>
        <w:jc w:val="both"/>
        <w:rPr>
          <w:rFonts w:asciiTheme="minorHAnsi" w:eastAsia="HiddenHorzOCR" w:hAnsiTheme="minorHAnsi"/>
          <w:color w:val="auto"/>
          <w:szCs w:val="24"/>
        </w:rPr>
      </w:pPr>
    </w:p>
    <w:p w:rsidR="00EC337D" w:rsidRPr="00EC337D" w:rsidRDefault="00EC337D" w:rsidP="006A767E">
      <w:pPr>
        <w:spacing w:line="240" w:lineRule="exact"/>
        <w:jc w:val="both"/>
        <w:rPr>
          <w:rFonts w:asciiTheme="minorHAnsi" w:eastAsia="HiddenHorzOCR" w:hAnsiTheme="minorHAnsi"/>
          <w:color w:val="auto"/>
          <w:szCs w:val="24"/>
        </w:rPr>
      </w:pPr>
      <w:r w:rsidRPr="00711350">
        <w:rPr>
          <w:rFonts w:asciiTheme="minorHAnsi" w:eastAsia="HiddenHorzOCR" w:hAnsiTheme="minorHAnsi"/>
          <w:color w:val="auto"/>
          <w:szCs w:val="24"/>
        </w:rPr>
        <w:t xml:space="preserve">The other </w:t>
      </w:r>
      <w:r w:rsidRPr="00F754D0">
        <w:rPr>
          <w:rFonts w:asciiTheme="minorHAnsi" w:eastAsia="HiddenHorzOCR" w:hAnsiTheme="minorHAnsi"/>
          <w:color w:val="auto"/>
          <w:szCs w:val="24"/>
        </w:rPr>
        <w:t xml:space="preserve">conditions forwarded by the MEB and adjudicated as not unfitting by the PEB were </w:t>
      </w:r>
      <w:r w:rsidR="006A767E" w:rsidRPr="00F754D0">
        <w:rPr>
          <w:rFonts w:asciiTheme="minorHAnsi" w:eastAsia="HiddenHorzOCR" w:hAnsiTheme="minorHAnsi"/>
          <w:color w:val="auto"/>
          <w:szCs w:val="24"/>
        </w:rPr>
        <w:t>hypertension, chronic lumbago, and atypical chest pain</w:t>
      </w:r>
      <w:r w:rsidRPr="00F754D0">
        <w:rPr>
          <w:rFonts w:asciiTheme="minorHAnsi" w:eastAsia="HiddenHorzOCR" w:hAnsiTheme="minorHAnsi"/>
          <w:color w:val="auto"/>
          <w:szCs w:val="24"/>
        </w:rPr>
        <w:t>.  None of these conditions were profiled or noted as failing retention standards</w:t>
      </w:r>
      <w:r w:rsidR="00942596" w:rsidRPr="00F754D0">
        <w:rPr>
          <w:rFonts w:asciiTheme="minorHAnsi" w:eastAsia="HiddenHorzOCR" w:hAnsiTheme="minorHAnsi"/>
          <w:color w:val="auto"/>
          <w:szCs w:val="24"/>
        </w:rPr>
        <w:t>, and only low back pain was implicated in the commander’s statement</w:t>
      </w:r>
      <w:r w:rsidRPr="00F754D0">
        <w:rPr>
          <w:rFonts w:asciiTheme="minorHAnsi" w:eastAsia="HiddenHorzOCR" w:hAnsiTheme="minorHAnsi"/>
          <w:color w:val="auto"/>
          <w:szCs w:val="24"/>
        </w:rPr>
        <w:t xml:space="preserve">.  </w:t>
      </w:r>
      <w:r w:rsidR="006E79BE" w:rsidRPr="00F754D0">
        <w:rPr>
          <w:rFonts w:asciiTheme="minorHAnsi" w:eastAsia="HiddenHorzOCR" w:hAnsiTheme="minorHAnsi"/>
          <w:color w:val="auto"/>
          <w:szCs w:val="24"/>
        </w:rPr>
        <w:t xml:space="preserve">The NARSUM noted the CI had a 3-4 year history of low back pain, with normal x-rays, and </w:t>
      </w:r>
      <w:r w:rsidR="0006532F" w:rsidRPr="00F754D0">
        <w:rPr>
          <w:rFonts w:asciiTheme="minorHAnsi" w:eastAsia="HiddenHorzOCR" w:hAnsiTheme="minorHAnsi"/>
          <w:color w:val="auto"/>
          <w:szCs w:val="24"/>
        </w:rPr>
        <w:t xml:space="preserve">had </w:t>
      </w:r>
      <w:r w:rsidR="006E79BE" w:rsidRPr="00F754D0">
        <w:rPr>
          <w:rFonts w:asciiTheme="minorHAnsi" w:eastAsia="HiddenHorzOCR" w:hAnsiTheme="minorHAnsi"/>
          <w:color w:val="auto"/>
          <w:szCs w:val="24"/>
        </w:rPr>
        <w:t>little improvement from chiropractic manipulation</w:t>
      </w:r>
      <w:r w:rsidR="0006532F" w:rsidRPr="00F754D0">
        <w:rPr>
          <w:rFonts w:asciiTheme="minorHAnsi" w:eastAsia="HiddenHorzOCR" w:hAnsiTheme="minorHAnsi"/>
          <w:color w:val="auto"/>
          <w:szCs w:val="24"/>
        </w:rPr>
        <w:t xml:space="preserve">, but some improvement with steroid injection.  He had no prolonged profiles due to low back pain, and the condition did not cause him to fall below retention standards.  </w:t>
      </w:r>
      <w:r w:rsidR="00801985" w:rsidRPr="00F754D0">
        <w:rPr>
          <w:rFonts w:asciiTheme="minorHAnsi" w:eastAsia="HiddenHorzOCR" w:hAnsiTheme="minorHAnsi"/>
          <w:color w:val="auto"/>
          <w:szCs w:val="24"/>
        </w:rPr>
        <w:t xml:space="preserve">A lumbar spine exam two months pre-separation showed </w:t>
      </w:r>
      <w:r w:rsidR="00104CC2" w:rsidRPr="00F754D0">
        <w:rPr>
          <w:rFonts w:asciiTheme="minorHAnsi" w:eastAsia="HiddenHorzOCR" w:hAnsiTheme="minorHAnsi"/>
          <w:color w:val="auto"/>
          <w:szCs w:val="24"/>
        </w:rPr>
        <w:t>near-normal ranges of motion (flexion to 80 degrees), and x-rays were normal (although thoracic scoliosis was seen</w:t>
      </w:r>
      <w:r w:rsidR="00104CC2" w:rsidRPr="004E279F">
        <w:rPr>
          <w:rFonts w:asciiTheme="minorHAnsi" w:eastAsia="HiddenHorzOCR" w:hAnsiTheme="minorHAnsi"/>
          <w:color w:val="auto"/>
          <w:szCs w:val="24"/>
        </w:rPr>
        <w:t xml:space="preserve"> on x-rays seven months pre-separation, that finding was not confirmed on physical exam).  </w:t>
      </w:r>
      <w:r w:rsidRPr="004E279F">
        <w:rPr>
          <w:rFonts w:asciiTheme="minorHAnsi" w:eastAsia="HiddenHorzOCR" w:hAnsiTheme="minorHAnsi"/>
          <w:color w:val="auto"/>
          <w:szCs w:val="24"/>
        </w:rPr>
        <w:t xml:space="preserve">All </w:t>
      </w:r>
      <w:r w:rsidR="004E279F">
        <w:rPr>
          <w:rFonts w:asciiTheme="minorHAnsi" w:eastAsia="HiddenHorzOCR" w:hAnsiTheme="minorHAnsi"/>
          <w:color w:val="auto"/>
          <w:szCs w:val="24"/>
        </w:rPr>
        <w:t xml:space="preserve">of </w:t>
      </w:r>
      <w:r w:rsidR="0006532F" w:rsidRPr="004E279F">
        <w:rPr>
          <w:rFonts w:asciiTheme="minorHAnsi" w:eastAsia="HiddenHorzOCR" w:hAnsiTheme="minorHAnsi"/>
          <w:color w:val="auto"/>
          <w:szCs w:val="24"/>
        </w:rPr>
        <w:t>these</w:t>
      </w:r>
      <w:r w:rsidR="0006532F">
        <w:rPr>
          <w:rFonts w:asciiTheme="minorHAnsi" w:eastAsia="HiddenHorzOCR" w:hAnsiTheme="minorHAnsi"/>
          <w:color w:val="auto"/>
          <w:szCs w:val="24"/>
        </w:rPr>
        <w:t xml:space="preserve"> conditions </w:t>
      </w:r>
      <w:r w:rsidRPr="00711350">
        <w:rPr>
          <w:rFonts w:asciiTheme="minorHAnsi" w:eastAsia="HiddenHorzOCR" w:hAnsiTheme="minorHAnsi"/>
          <w:color w:val="auto"/>
          <w:szCs w:val="24"/>
        </w:rPr>
        <w:t xml:space="preserve">were reviewed by the </w:t>
      </w:r>
      <w:r w:rsidR="00B80EDD">
        <w:rPr>
          <w:rFonts w:asciiTheme="minorHAnsi" w:eastAsia="HiddenHorzOCR" w:hAnsiTheme="minorHAnsi"/>
          <w:color w:val="auto"/>
          <w:szCs w:val="24"/>
        </w:rPr>
        <w:t>a</w:t>
      </w:r>
      <w:r w:rsidRPr="00711350">
        <w:rPr>
          <w:rFonts w:asciiTheme="minorHAnsi" w:eastAsia="HiddenHorzOCR" w:hAnsiTheme="minorHAnsi"/>
          <w:color w:val="auto"/>
          <w:szCs w:val="24"/>
        </w:rPr>
        <w:t xml:space="preserve">ction </w:t>
      </w:r>
      <w:r w:rsidR="00B80EDD">
        <w:rPr>
          <w:rFonts w:asciiTheme="minorHAnsi" w:eastAsia="HiddenHorzOCR" w:hAnsiTheme="minorHAnsi"/>
          <w:color w:val="auto"/>
          <w:szCs w:val="24"/>
        </w:rPr>
        <w:t>o</w:t>
      </w:r>
      <w:r w:rsidRPr="00711350">
        <w:rPr>
          <w:rFonts w:asciiTheme="minorHAnsi" w:eastAsia="HiddenHorzOCR" w:hAnsiTheme="minorHAnsi"/>
          <w:color w:val="auto"/>
          <w:szCs w:val="24"/>
        </w:rPr>
        <w:t xml:space="preserve">fficer and considered by the Board.  There was no indication from the record that any of these conditions significantly interfered with satisfactory performance of </w:t>
      </w:r>
      <w:r w:rsidRPr="006A767E">
        <w:rPr>
          <w:rFonts w:asciiTheme="minorHAnsi" w:eastAsia="HiddenHorzOCR" w:hAnsiTheme="minorHAnsi"/>
          <w:color w:val="auto"/>
          <w:szCs w:val="24"/>
        </w:rPr>
        <w:t>MOS</w:t>
      </w:r>
      <w:r w:rsidR="00C217F7" w:rsidRPr="006A767E">
        <w:rPr>
          <w:rFonts w:asciiTheme="minorHAnsi" w:eastAsia="HiddenHorzOCR" w:hAnsiTheme="minorHAnsi"/>
          <w:color w:val="auto"/>
          <w:szCs w:val="24"/>
        </w:rPr>
        <w:t xml:space="preserve"> </w:t>
      </w:r>
      <w:r w:rsidR="00B56F3D" w:rsidRPr="00C217F7">
        <w:rPr>
          <w:rFonts w:asciiTheme="minorHAnsi" w:eastAsia="HiddenHorzOCR" w:hAnsiTheme="minorHAnsi"/>
          <w:color w:val="auto"/>
          <w:szCs w:val="24"/>
        </w:rPr>
        <w:t>duty</w:t>
      </w:r>
      <w:r w:rsidRPr="00711350">
        <w:rPr>
          <w:rFonts w:asciiTheme="minorHAnsi" w:eastAsia="HiddenHorzOCR" w:hAnsiTheme="minorHAnsi"/>
          <w:color w:val="auto"/>
          <w:szCs w:val="24"/>
        </w:rPr>
        <w:t xml:space="preserve"> requirements.  All evidence considered</w:t>
      </w:r>
      <w:proofErr w:type="gramStart"/>
      <w:r w:rsidRPr="00711350">
        <w:rPr>
          <w:rFonts w:asciiTheme="minorHAnsi" w:eastAsia="HiddenHorzOCR" w:hAnsiTheme="minorHAnsi"/>
          <w:color w:val="auto"/>
          <w:szCs w:val="24"/>
        </w:rPr>
        <w:t>,</w:t>
      </w:r>
      <w:proofErr w:type="gramEnd"/>
      <w:r w:rsidRPr="00711350">
        <w:rPr>
          <w:rFonts w:asciiTheme="minorHAnsi" w:eastAsia="HiddenHorzOCR" w:hAnsiTheme="minorHAnsi"/>
          <w:color w:val="auto"/>
          <w:szCs w:val="24"/>
        </w:rPr>
        <w:t xml:space="preserve"> there is not reasonable doubt in the CI’s favor supporting </w:t>
      </w:r>
      <w:proofErr w:type="spellStart"/>
      <w:r w:rsidRPr="00711350">
        <w:rPr>
          <w:rFonts w:asciiTheme="minorHAnsi" w:eastAsia="HiddenHorzOCR" w:hAnsiTheme="minorHAnsi"/>
          <w:color w:val="auto"/>
          <w:szCs w:val="24"/>
        </w:rPr>
        <w:t>recharacterization</w:t>
      </w:r>
      <w:proofErr w:type="spellEnd"/>
      <w:r w:rsidRPr="00711350">
        <w:rPr>
          <w:rFonts w:asciiTheme="minorHAnsi" w:eastAsia="HiddenHorzOCR" w:hAnsiTheme="minorHAnsi"/>
          <w:color w:val="auto"/>
          <w:szCs w:val="24"/>
        </w:rPr>
        <w:t xml:space="preserve"> of the PEB fitness adjudication for any of the stated conditions.</w:t>
      </w:r>
    </w:p>
    <w:p w:rsidR="00EC337D" w:rsidRPr="00EC337D" w:rsidRDefault="00EC337D" w:rsidP="00510F9C">
      <w:pPr>
        <w:spacing w:line="240" w:lineRule="exact"/>
        <w:jc w:val="both"/>
        <w:rPr>
          <w:rFonts w:asciiTheme="minorHAnsi" w:eastAsia="HiddenHorzOCR" w:hAnsiTheme="minorHAnsi"/>
          <w:color w:val="auto"/>
          <w:szCs w:val="24"/>
        </w:rPr>
      </w:pPr>
    </w:p>
    <w:p w:rsidR="00EC337D" w:rsidRPr="00EC337D" w:rsidRDefault="00EC337D" w:rsidP="006A767E">
      <w:pPr>
        <w:spacing w:line="240" w:lineRule="exact"/>
        <w:jc w:val="both"/>
        <w:rPr>
          <w:rFonts w:asciiTheme="minorHAnsi" w:hAnsiTheme="minorHAnsi"/>
          <w:color w:val="auto"/>
          <w:szCs w:val="24"/>
        </w:rPr>
      </w:pPr>
      <w:r w:rsidRPr="007973D8">
        <w:rPr>
          <w:rFonts w:asciiTheme="minorHAnsi" w:eastAsia="HiddenHorzOCR" w:hAnsiTheme="minorHAnsi"/>
          <w:color w:val="auto"/>
          <w:szCs w:val="24"/>
          <w:u w:val="single"/>
        </w:rPr>
        <w:t>Other Contended Conditions</w:t>
      </w:r>
      <w:r w:rsidR="006A767E">
        <w:rPr>
          <w:rFonts w:asciiTheme="minorHAnsi" w:eastAsia="HiddenHorzOCR" w:hAnsiTheme="minorHAnsi"/>
          <w:color w:val="auto"/>
          <w:szCs w:val="24"/>
        </w:rPr>
        <w:t>:</w:t>
      </w:r>
      <w:r w:rsidRPr="007973D8">
        <w:rPr>
          <w:rFonts w:asciiTheme="minorHAnsi" w:eastAsia="HiddenHorzOCR" w:hAnsiTheme="minorHAnsi"/>
          <w:color w:val="auto"/>
          <w:szCs w:val="24"/>
        </w:rPr>
        <w:t xml:space="preserve">  The</w:t>
      </w:r>
      <w:r w:rsidRPr="00711350">
        <w:rPr>
          <w:rFonts w:asciiTheme="minorHAnsi" w:eastAsia="HiddenHorzOCR" w:hAnsiTheme="minorHAnsi"/>
          <w:color w:val="auto"/>
          <w:szCs w:val="24"/>
        </w:rPr>
        <w:t xml:space="preserve"> CI’s application asserts that compensable ratings should be considered for </w:t>
      </w:r>
      <w:r w:rsidR="006A767E">
        <w:rPr>
          <w:rFonts w:asciiTheme="minorHAnsi" w:eastAsia="HiddenHorzOCR" w:hAnsiTheme="minorHAnsi"/>
          <w:color w:val="auto"/>
          <w:szCs w:val="24"/>
        </w:rPr>
        <w:t xml:space="preserve">the following </w:t>
      </w:r>
      <w:r w:rsidR="006A767E" w:rsidRPr="00F754D0">
        <w:rPr>
          <w:rFonts w:asciiTheme="minorHAnsi" w:eastAsia="HiddenHorzOCR" w:hAnsiTheme="minorHAnsi"/>
          <w:color w:val="auto"/>
          <w:szCs w:val="24"/>
        </w:rPr>
        <w:t>conditions:</w:t>
      </w:r>
      <w:r w:rsidR="008D1BAC" w:rsidRPr="00F754D0">
        <w:rPr>
          <w:rFonts w:asciiTheme="minorHAnsi" w:eastAsia="HiddenHorzOCR" w:hAnsiTheme="minorHAnsi"/>
          <w:color w:val="auto"/>
          <w:szCs w:val="24"/>
        </w:rPr>
        <w:t xml:space="preserve"> </w:t>
      </w:r>
      <w:r w:rsidR="006A767E" w:rsidRPr="00F754D0">
        <w:rPr>
          <w:rFonts w:asciiTheme="minorHAnsi" w:eastAsia="HiddenHorzOCR" w:hAnsiTheme="minorHAnsi"/>
          <w:color w:val="auto"/>
          <w:szCs w:val="24"/>
        </w:rPr>
        <w:t xml:space="preserve"> degenerative arthritis in </w:t>
      </w:r>
      <w:r w:rsidR="00EE2DB6" w:rsidRPr="00F754D0">
        <w:rPr>
          <w:rFonts w:asciiTheme="minorHAnsi" w:eastAsia="HiddenHorzOCR" w:hAnsiTheme="minorHAnsi"/>
          <w:color w:val="auto"/>
          <w:szCs w:val="24"/>
        </w:rPr>
        <w:t xml:space="preserve">right </w:t>
      </w:r>
      <w:r w:rsidR="006A767E" w:rsidRPr="00F754D0">
        <w:rPr>
          <w:rFonts w:asciiTheme="minorHAnsi" w:eastAsia="HiddenHorzOCR" w:hAnsiTheme="minorHAnsi"/>
          <w:color w:val="auto"/>
          <w:szCs w:val="24"/>
        </w:rPr>
        <w:t xml:space="preserve">and left elbows; </w:t>
      </w:r>
      <w:proofErr w:type="spellStart"/>
      <w:r w:rsidR="006A767E" w:rsidRPr="00F754D0">
        <w:rPr>
          <w:rFonts w:asciiTheme="minorHAnsi" w:eastAsia="HiddenHorzOCR" w:hAnsiTheme="minorHAnsi"/>
          <w:color w:val="auto"/>
          <w:szCs w:val="24"/>
        </w:rPr>
        <w:t>peroneal</w:t>
      </w:r>
      <w:proofErr w:type="spellEnd"/>
      <w:r w:rsidR="006A767E" w:rsidRPr="00F754D0">
        <w:rPr>
          <w:rFonts w:asciiTheme="minorHAnsi" w:eastAsia="HiddenHorzOCR" w:hAnsiTheme="minorHAnsi"/>
          <w:color w:val="auto"/>
          <w:szCs w:val="24"/>
        </w:rPr>
        <w:t xml:space="preserve"> neuropathy left lower extremity; tinnitus; tendonitis left shoulder; bilateral carpal and </w:t>
      </w:r>
      <w:proofErr w:type="spellStart"/>
      <w:r w:rsidR="006A767E" w:rsidRPr="00F754D0">
        <w:rPr>
          <w:rFonts w:asciiTheme="minorHAnsi" w:eastAsia="HiddenHorzOCR" w:hAnsiTheme="minorHAnsi"/>
          <w:color w:val="auto"/>
          <w:szCs w:val="24"/>
        </w:rPr>
        <w:t>cubital</w:t>
      </w:r>
      <w:proofErr w:type="spellEnd"/>
      <w:r w:rsidR="006A767E" w:rsidRPr="00F754D0">
        <w:rPr>
          <w:rFonts w:asciiTheme="minorHAnsi" w:eastAsia="HiddenHorzOCR" w:hAnsiTheme="minorHAnsi"/>
          <w:color w:val="auto"/>
          <w:szCs w:val="24"/>
        </w:rPr>
        <w:t xml:space="preserve"> tunnel syndrome; tendonitis with osteoarthritis in right shoulder, bilateral knee </w:t>
      </w:r>
      <w:proofErr w:type="spellStart"/>
      <w:r w:rsidR="006A767E" w:rsidRPr="00F754D0">
        <w:rPr>
          <w:rFonts w:asciiTheme="minorHAnsi" w:eastAsia="HiddenHorzOCR" w:hAnsiTheme="minorHAnsi"/>
          <w:color w:val="auto"/>
          <w:szCs w:val="24"/>
        </w:rPr>
        <w:t>chondromalacia</w:t>
      </w:r>
      <w:proofErr w:type="spellEnd"/>
      <w:r w:rsidR="006A767E" w:rsidRPr="00F754D0">
        <w:rPr>
          <w:rFonts w:asciiTheme="minorHAnsi" w:eastAsia="HiddenHorzOCR" w:hAnsiTheme="minorHAnsi"/>
          <w:color w:val="auto"/>
          <w:szCs w:val="24"/>
        </w:rPr>
        <w:t xml:space="preserve"> patella with degenerative joint disease. </w:t>
      </w:r>
      <w:r w:rsidR="0006532F" w:rsidRPr="00F754D0">
        <w:rPr>
          <w:rFonts w:asciiTheme="minorHAnsi" w:eastAsia="HiddenHorzOCR" w:hAnsiTheme="minorHAnsi"/>
          <w:color w:val="auto"/>
          <w:szCs w:val="24"/>
        </w:rPr>
        <w:t xml:space="preserve"> </w:t>
      </w:r>
      <w:r w:rsidR="00F32DF8" w:rsidRPr="00F754D0">
        <w:rPr>
          <w:rFonts w:asciiTheme="minorHAnsi" w:eastAsia="HiddenHorzOCR" w:hAnsiTheme="minorHAnsi"/>
          <w:color w:val="auto"/>
          <w:szCs w:val="24"/>
        </w:rPr>
        <w:t xml:space="preserve">The knee, elbow, and shoulder conditions were documented in the DES file, either specifically or in the psychiatric NARSUM addendum as “multiple site </w:t>
      </w:r>
      <w:proofErr w:type="spellStart"/>
      <w:r w:rsidR="00F32DF8" w:rsidRPr="00F754D0">
        <w:rPr>
          <w:rFonts w:asciiTheme="minorHAnsi" w:eastAsia="HiddenHorzOCR" w:hAnsiTheme="minorHAnsi"/>
          <w:color w:val="auto"/>
          <w:szCs w:val="24"/>
        </w:rPr>
        <w:t>arthralgias</w:t>
      </w:r>
      <w:proofErr w:type="spellEnd"/>
      <w:r w:rsidR="00F32DF8" w:rsidRPr="00F754D0">
        <w:rPr>
          <w:rFonts w:asciiTheme="minorHAnsi" w:eastAsia="HiddenHorzOCR" w:hAnsiTheme="minorHAnsi"/>
          <w:color w:val="auto"/>
          <w:szCs w:val="24"/>
        </w:rPr>
        <w:t xml:space="preserve">,” and were consistent with the primary unfitting diagnosis of PTSD, which included symptoms from the collateral Axis I diagnosis of undifferentiated somatoform disorder.  </w:t>
      </w:r>
      <w:r w:rsidR="0006532F" w:rsidRPr="00F754D0">
        <w:rPr>
          <w:rFonts w:asciiTheme="minorHAnsi" w:eastAsia="HiddenHorzOCR" w:hAnsiTheme="minorHAnsi"/>
          <w:color w:val="auto"/>
          <w:szCs w:val="24"/>
        </w:rPr>
        <w:t xml:space="preserve">The tinnitus and left lower extremity </w:t>
      </w:r>
      <w:proofErr w:type="spellStart"/>
      <w:r w:rsidR="0006532F" w:rsidRPr="00F754D0">
        <w:rPr>
          <w:rFonts w:asciiTheme="minorHAnsi" w:eastAsia="HiddenHorzOCR" w:hAnsiTheme="minorHAnsi"/>
          <w:color w:val="auto"/>
          <w:szCs w:val="24"/>
        </w:rPr>
        <w:t>peroneal</w:t>
      </w:r>
      <w:proofErr w:type="spellEnd"/>
      <w:r w:rsidR="0006532F" w:rsidRPr="00F754D0">
        <w:rPr>
          <w:rFonts w:asciiTheme="minorHAnsi" w:eastAsia="HiddenHorzOCR" w:hAnsiTheme="minorHAnsi"/>
          <w:color w:val="auto"/>
          <w:szCs w:val="24"/>
        </w:rPr>
        <w:t xml:space="preserve"> neuropathy were not </w:t>
      </w:r>
      <w:r w:rsidR="0006532F" w:rsidRPr="00F754D0">
        <w:rPr>
          <w:rFonts w:asciiTheme="minorHAnsi" w:hAnsiTheme="minorHAnsi"/>
          <w:color w:val="auto"/>
          <w:szCs w:val="24"/>
        </w:rPr>
        <w:t xml:space="preserve">documented in the DES file.  The Board does not have the authority under </w:t>
      </w:r>
      <w:proofErr w:type="spellStart"/>
      <w:r w:rsidR="0006532F" w:rsidRPr="00F754D0">
        <w:rPr>
          <w:rFonts w:asciiTheme="minorHAnsi" w:hAnsiTheme="minorHAnsi"/>
          <w:color w:val="auto"/>
          <w:szCs w:val="24"/>
        </w:rPr>
        <w:t>DoDI</w:t>
      </w:r>
      <w:proofErr w:type="spellEnd"/>
      <w:r w:rsidR="0006532F" w:rsidRPr="00F754D0">
        <w:rPr>
          <w:rFonts w:asciiTheme="minorHAnsi" w:hAnsiTheme="minorHAnsi"/>
          <w:color w:val="auto"/>
          <w:szCs w:val="24"/>
        </w:rPr>
        <w:t xml:space="preserve"> 6040.44 to render fitness or rating recommendations</w:t>
      </w:r>
      <w:r w:rsidR="0006532F" w:rsidRPr="00711350">
        <w:rPr>
          <w:rFonts w:asciiTheme="minorHAnsi" w:hAnsiTheme="minorHAnsi"/>
          <w:color w:val="auto"/>
          <w:szCs w:val="24"/>
        </w:rPr>
        <w:t xml:space="preserve"> for any conditions not considered by </w:t>
      </w:r>
      <w:r w:rsidR="0006532F" w:rsidRPr="00711350">
        <w:rPr>
          <w:rFonts w:asciiTheme="minorHAnsi" w:hAnsiTheme="minorHAnsi"/>
          <w:color w:val="auto"/>
          <w:szCs w:val="24"/>
        </w:rPr>
        <w:lastRenderedPageBreak/>
        <w:t>the DES.</w:t>
      </w:r>
      <w:r w:rsidR="0006532F">
        <w:rPr>
          <w:rFonts w:asciiTheme="minorHAnsi" w:hAnsiTheme="minorHAnsi"/>
          <w:color w:val="auto"/>
          <w:szCs w:val="24"/>
        </w:rPr>
        <w:t xml:space="preserve">  </w:t>
      </w:r>
      <w:r w:rsidR="00F32DF8">
        <w:rPr>
          <w:rFonts w:asciiTheme="minorHAnsi" w:hAnsiTheme="minorHAnsi"/>
          <w:color w:val="auto"/>
          <w:szCs w:val="24"/>
        </w:rPr>
        <w:t xml:space="preserve">The </w:t>
      </w:r>
      <w:proofErr w:type="spellStart"/>
      <w:r w:rsidR="00F32DF8">
        <w:rPr>
          <w:rFonts w:asciiTheme="minorHAnsi" w:hAnsiTheme="minorHAnsi"/>
          <w:color w:val="auto"/>
          <w:szCs w:val="24"/>
        </w:rPr>
        <w:t>arthralgia</w:t>
      </w:r>
      <w:proofErr w:type="spellEnd"/>
      <w:r w:rsidR="00F32DF8">
        <w:rPr>
          <w:rFonts w:asciiTheme="minorHAnsi" w:hAnsiTheme="minorHAnsi"/>
          <w:color w:val="auto"/>
          <w:szCs w:val="24"/>
        </w:rPr>
        <w:t xml:space="preserve"> conditions and upper extremity neuropathies </w:t>
      </w:r>
      <w:r w:rsidRPr="00711350">
        <w:rPr>
          <w:rFonts w:asciiTheme="minorHAnsi" w:hAnsiTheme="minorHAnsi"/>
          <w:color w:val="auto"/>
          <w:szCs w:val="24"/>
        </w:rPr>
        <w:t xml:space="preserve">were reviewed by the </w:t>
      </w:r>
      <w:r w:rsidR="003B4319">
        <w:rPr>
          <w:rFonts w:asciiTheme="minorHAnsi" w:hAnsiTheme="minorHAnsi"/>
          <w:color w:val="auto"/>
          <w:szCs w:val="24"/>
        </w:rPr>
        <w:t>a</w:t>
      </w:r>
      <w:r w:rsidRPr="00711350">
        <w:rPr>
          <w:rFonts w:asciiTheme="minorHAnsi" w:hAnsiTheme="minorHAnsi"/>
          <w:color w:val="auto"/>
          <w:szCs w:val="24"/>
        </w:rPr>
        <w:t xml:space="preserve">ction </w:t>
      </w:r>
      <w:r w:rsidR="003B4319">
        <w:rPr>
          <w:rFonts w:asciiTheme="minorHAnsi" w:hAnsiTheme="minorHAnsi"/>
          <w:color w:val="auto"/>
          <w:szCs w:val="24"/>
        </w:rPr>
        <w:t>o</w:t>
      </w:r>
      <w:r w:rsidRPr="00711350">
        <w:rPr>
          <w:rFonts w:asciiTheme="minorHAnsi" w:hAnsiTheme="minorHAnsi"/>
          <w:color w:val="auto"/>
          <w:szCs w:val="24"/>
        </w:rPr>
        <w:t>fficer and considered by the Board.  There was no evidence for concluding that any of the conditions interfered with duty performance to a degree that could be argued as unfitting.  The Board determined therefore that none of the stated conditions were subject to Service disability rating.</w:t>
      </w:r>
    </w:p>
    <w:p w:rsidR="00C94CB6" w:rsidRDefault="00C94CB6" w:rsidP="00510F9C">
      <w:pPr>
        <w:spacing w:line="240" w:lineRule="exact"/>
        <w:rPr>
          <w:rFonts w:asciiTheme="minorHAnsi" w:hAnsiTheme="minorHAnsi"/>
          <w:color w:val="auto"/>
          <w:szCs w:val="24"/>
          <w:u w:val="single"/>
        </w:rPr>
      </w:pPr>
    </w:p>
    <w:p w:rsidR="00CE632C" w:rsidRDefault="00EC337D" w:rsidP="00CE632C">
      <w:pPr>
        <w:spacing w:line="240" w:lineRule="exact"/>
        <w:jc w:val="both"/>
        <w:rPr>
          <w:rFonts w:asciiTheme="minorHAnsi" w:hAnsiTheme="minorHAnsi"/>
          <w:color w:val="auto"/>
          <w:szCs w:val="24"/>
        </w:rPr>
      </w:pPr>
      <w:r w:rsidRPr="00EC337D">
        <w:rPr>
          <w:rFonts w:asciiTheme="minorHAnsi" w:hAnsiTheme="minorHAnsi"/>
          <w:color w:val="auto"/>
          <w:szCs w:val="24"/>
          <w:u w:val="single"/>
        </w:rPr>
        <w:t>Remaining Conditions</w:t>
      </w:r>
      <w:r w:rsidR="000D35E9">
        <w:rPr>
          <w:rFonts w:asciiTheme="minorHAnsi" w:hAnsiTheme="minorHAnsi"/>
          <w:color w:val="auto"/>
          <w:szCs w:val="24"/>
        </w:rPr>
        <w:t xml:space="preserve">:  </w:t>
      </w:r>
      <w:r w:rsidRPr="00711350">
        <w:rPr>
          <w:rFonts w:asciiTheme="minorHAnsi" w:hAnsiTheme="minorHAnsi"/>
          <w:color w:val="auto"/>
          <w:szCs w:val="24"/>
        </w:rPr>
        <w:t xml:space="preserve">Other </w:t>
      </w:r>
      <w:r w:rsidR="00E65221" w:rsidRPr="006B5E58">
        <w:rPr>
          <w:rFonts w:asciiTheme="minorHAnsi" w:hAnsiTheme="minorHAnsi"/>
          <w:color w:val="auto"/>
          <w:szCs w:val="24"/>
        </w:rPr>
        <w:t xml:space="preserve">conditions </w:t>
      </w:r>
      <w:r w:rsidR="00982C0D" w:rsidRPr="006B5E58">
        <w:rPr>
          <w:rFonts w:asciiTheme="minorHAnsi" w:hAnsiTheme="minorHAnsi"/>
          <w:color w:val="auto"/>
          <w:szCs w:val="24"/>
        </w:rPr>
        <w:t xml:space="preserve">identified </w:t>
      </w:r>
      <w:r w:rsidRPr="006B5E58">
        <w:rPr>
          <w:rFonts w:asciiTheme="minorHAnsi" w:hAnsiTheme="minorHAnsi"/>
          <w:color w:val="auto"/>
          <w:szCs w:val="24"/>
        </w:rPr>
        <w:t xml:space="preserve">in the DES file were </w:t>
      </w:r>
      <w:r w:rsidR="000D35E9" w:rsidRPr="006B5E58">
        <w:rPr>
          <w:rFonts w:asciiTheme="minorHAnsi" w:hAnsiTheme="minorHAnsi"/>
          <w:color w:val="auto"/>
          <w:szCs w:val="24"/>
        </w:rPr>
        <w:t>cont</w:t>
      </w:r>
      <w:r w:rsidR="00EE2DB6" w:rsidRPr="006B5E58">
        <w:rPr>
          <w:rFonts w:asciiTheme="minorHAnsi" w:hAnsiTheme="minorHAnsi"/>
          <w:color w:val="auto"/>
          <w:szCs w:val="24"/>
        </w:rPr>
        <w:t>inuo</w:t>
      </w:r>
      <w:r w:rsidR="000D35E9" w:rsidRPr="006B5E58">
        <w:rPr>
          <w:rFonts w:asciiTheme="minorHAnsi" w:hAnsiTheme="minorHAnsi"/>
          <w:color w:val="auto"/>
          <w:szCs w:val="24"/>
        </w:rPr>
        <w:t xml:space="preserve">us cough, toes locking up, </w:t>
      </w:r>
      <w:proofErr w:type="gramStart"/>
      <w:r w:rsidR="00EE2DB6" w:rsidRPr="006B5E58">
        <w:rPr>
          <w:rFonts w:asciiTheme="minorHAnsi" w:hAnsiTheme="minorHAnsi"/>
          <w:color w:val="auto"/>
          <w:szCs w:val="24"/>
        </w:rPr>
        <w:t>knees</w:t>
      </w:r>
      <w:proofErr w:type="gramEnd"/>
      <w:r w:rsidR="00EE2DB6" w:rsidRPr="006B5E58">
        <w:rPr>
          <w:rFonts w:asciiTheme="minorHAnsi" w:hAnsiTheme="minorHAnsi"/>
          <w:color w:val="auto"/>
          <w:szCs w:val="24"/>
        </w:rPr>
        <w:t xml:space="preserve"> giving out and locking up, </w:t>
      </w:r>
      <w:r w:rsidR="000D35E9" w:rsidRPr="006B5E58">
        <w:rPr>
          <w:rFonts w:asciiTheme="minorHAnsi" w:hAnsiTheme="minorHAnsi"/>
          <w:color w:val="auto"/>
          <w:szCs w:val="24"/>
        </w:rPr>
        <w:t>heartburn</w:t>
      </w:r>
      <w:r w:rsidR="006E79BE" w:rsidRPr="006B5E58">
        <w:rPr>
          <w:rFonts w:asciiTheme="minorHAnsi" w:hAnsiTheme="minorHAnsi"/>
          <w:color w:val="auto"/>
          <w:szCs w:val="24"/>
        </w:rPr>
        <w:t xml:space="preserve"> (treated with medications)</w:t>
      </w:r>
      <w:r w:rsidR="000D35E9" w:rsidRPr="006B5E58">
        <w:rPr>
          <w:rFonts w:asciiTheme="minorHAnsi" w:hAnsiTheme="minorHAnsi"/>
          <w:color w:val="auto"/>
          <w:szCs w:val="24"/>
        </w:rPr>
        <w:t xml:space="preserve">, </w:t>
      </w:r>
      <w:r w:rsidR="00E65221" w:rsidRPr="006B5E58">
        <w:rPr>
          <w:rFonts w:asciiTheme="minorHAnsi" w:hAnsiTheme="minorHAnsi"/>
          <w:color w:val="auto"/>
          <w:szCs w:val="24"/>
        </w:rPr>
        <w:t xml:space="preserve">dizziness, </w:t>
      </w:r>
      <w:r w:rsidR="00EE2DB6" w:rsidRPr="006B5E58">
        <w:rPr>
          <w:rFonts w:asciiTheme="minorHAnsi" w:hAnsiTheme="minorHAnsi"/>
          <w:color w:val="auto"/>
          <w:szCs w:val="24"/>
        </w:rPr>
        <w:t xml:space="preserve">headaches, </w:t>
      </w:r>
      <w:r w:rsidR="006E79BE" w:rsidRPr="006B5E58">
        <w:rPr>
          <w:rFonts w:asciiTheme="minorHAnsi" w:hAnsiTheme="minorHAnsi"/>
          <w:color w:val="auto"/>
          <w:szCs w:val="24"/>
        </w:rPr>
        <w:t xml:space="preserve">cervical and thoracic back pain, </w:t>
      </w:r>
      <w:r w:rsidR="00E65221" w:rsidRPr="006B5E58">
        <w:rPr>
          <w:rFonts w:asciiTheme="minorHAnsi" w:hAnsiTheme="minorHAnsi"/>
          <w:color w:val="auto"/>
          <w:szCs w:val="24"/>
        </w:rPr>
        <w:t xml:space="preserve">erectile dysfunction, nausea, </w:t>
      </w:r>
      <w:r w:rsidR="006E79BE" w:rsidRPr="006B5E58">
        <w:rPr>
          <w:rFonts w:asciiTheme="minorHAnsi" w:hAnsiTheme="minorHAnsi"/>
          <w:color w:val="auto"/>
          <w:szCs w:val="24"/>
        </w:rPr>
        <w:t xml:space="preserve">rib pain, nose bleeds, </w:t>
      </w:r>
      <w:r w:rsidR="00E65221" w:rsidRPr="006B5E58">
        <w:rPr>
          <w:rFonts w:asciiTheme="minorHAnsi" w:hAnsiTheme="minorHAnsi"/>
          <w:color w:val="auto"/>
          <w:szCs w:val="24"/>
        </w:rPr>
        <w:t>intermittent unusual gait</w:t>
      </w:r>
      <w:r w:rsidR="006E79BE" w:rsidRPr="006B5E58">
        <w:rPr>
          <w:rFonts w:asciiTheme="minorHAnsi" w:hAnsiTheme="minorHAnsi"/>
          <w:color w:val="auto"/>
          <w:szCs w:val="24"/>
        </w:rPr>
        <w:t>,</w:t>
      </w:r>
      <w:r w:rsidR="00E65221" w:rsidRPr="006B5E58">
        <w:rPr>
          <w:rFonts w:asciiTheme="minorHAnsi" w:hAnsiTheme="minorHAnsi"/>
          <w:color w:val="auto"/>
          <w:szCs w:val="24"/>
        </w:rPr>
        <w:t xml:space="preserve"> and unintended weight gain.</w:t>
      </w:r>
      <w:r w:rsidRPr="006B5E58">
        <w:rPr>
          <w:rFonts w:asciiTheme="minorHAnsi" w:hAnsiTheme="minorHAnsi"/>
          <w:color w:val="auto"/>
          <w:szCs w:val="24"/>
        </w:rPr>
        <w:t xml:space="preserve">  Several additional non-acute conditions or medical complaints were also documented.  None of these conditions were </w:t>
      </w:r>
      <w:r w:rsidR="00EE2DB6" w:rsidRPr="006B5E58">
        <w:rPr>
          <w:rFonts w:asciiTheme="minorHAnsi" w:hAnsiTheme="minorHAnsi"/>
          <w:color w:val="auto"/>
          <w:szCs w:val="24"/>
        </w:rPr>
        <w:t>occupationally significant</w:t>
      </w:r>
      <w:r w:rsidRPr="006B5E58">
        <w:rPr>
          <w:rFonts w:asciiTheme="minorHAnsi" w:hAnsiTheme="minorHAnsi"/>
          <w:color w:val="auto"/>
          <w:szCs w:val="24"/>
        </w:rPr>
        <w:t xml:space="preserve"> during the MEB period</w:t>
      </w:r>
      <w:r w:rsidR="006008F8" w:rsidRPr="006B5E58">
        <w:rPr>
          <w:rFonts w:asciiTheme="minorHAnsi" w:hAnsiTheme="minorHAnsi"/>
          <w:color w:val="auto"/>
          <w:szCs w:val="24"/>
        </w:rPr>
        <w:t>,</w:t>
      </w:r>
      <w:r w:rsidRPr="006B5E58">
        <w:rPr>
          <w:rFonts w:asciiTheme="minorHAnsi" w:hAnsiTheme="minorHAnsi"/>
          <w:color w:val="auto"/>
          <w:szCs w:val="24"/>
        </w:rPr>
        <w:t xml:space="preserve"> none</w:t>
      </w:r>
      <w:r w:rsidRPr="00982C0D">
        <w:rPr>
          <w:rFonts w:asciiTheme="minorHAnsi" w:hAnsiTheme="minorHAnsi"/>
          <w:color w:val="auto"/>
          <w:szCs w:val="24"/>
        </w:rPr>
        <w:t xml:space="preserve"> carried attached profiles</w:t>
      </w:r>
      <w:r w:rsidR="00982C0D" w:rsidRPr="00982C0D">
        <w:rPr>
          <w:rFonts w:asciiTheme="minorHAnsi" w:hAnsiTheme="minorHAnsi"/>
          <w:color w:val="auto"/>
          <w:szCs w:val="24"/>
        </w:rPr>
        <w:t xml:space="preserve"> </w:t>
      </w:r>
      <w:r w:rsidRPr="00982C0D">
        <w:rPr>
          <w:rFonts w:asciiTheme="minorHAnsi" w:hAnsiTheme="minorHAnsi"/>
          <w:color w:val="auto"/>
          <w:szCs w:val="24"/>
        </w:rPr>
        <w:t xml:space="preserve">and none were implicated in the </w:t>
      </w:r>
      <w:r w:rsidR="00B5646A" w:rsidRPr="00982C0D">
        <w:rPr>
          <w:rFonts w:asciiTheme="minorHAnsi" w:hAnsiTheme="minorHAnsi"/>
          <w:color w:val="auto"/>
          <w:szCs w:val="24"/>
        </w:rPr>
        <w:t>c</w:t>
      </w:r>
      <w:r w:rsidRPr="00982C0D">
        <w:rPr>
          <w:rFonts w:asciiTheme="minorHAnsi" w:hAnsiTheme="minorHAnsi"/>
          <w:color w:val="auto"/>
          <w:szCs w:val="24"/>
        </w:rPr>
        <w:t>ommander’s</w:t>
      </w:r>
      <w:r w:rsidR="00774FFD" w:rsidRPr="00982C0D">
        <w:rPr>
          <w:rFonts w:asciiTheme="minorHAnsi" w:hAnsiTheme="minorHAnsi"/>
          <w:color w:val="auto"/>
          <w:szCs w:val="24"/>
        </w:rPr>
        <w:t xml:space="preserve"> statement</w:t>
      </w:r>
      <w:r w:rsidRPr="00982C0D">
        <w:rPr>
          <w:rFonts w:asciiTheme="minorHAnsi" w:hAnsiTheme="minorHAnsi"/>
          <w:color w:val="auto"/>
          <w:szCs w:val="24"/>
        </w:rPr>
        <w:t>.</w:t>
      </w:r>
      <w:r w:rsidRPr="00711350">
        <w:rPr>
          <w:rFonts w:asciiTheme="minorHAnsi" w:hAnsiTheme="minorHAnsi"/>
          <w:color w:val="auto"/>
          <w:szCs w:val="24"/>
        </w:rPr>
        <w:t xml:space="preserve">  These conditions were reviewed by the </w:t>
      </w:r>
      <w:r w:rsidR="003B4319">
        <w:rPr>
          <w:rFonts w:asciiTheme="minorHAnsi" w:hAnsiTheme="minorHAnsi"/>
          <w:color w:val="auto"/>
          <w:szCs w:val="24"/>
        </w:rPr>
        <w:t>a</w:t>
      </w:r>
      <w:r w:rsidRPr="00711350">
        <w:rPr>
          <w:rFonts w:asciiTheme="minorHAnsi" w:hAnsiTheme="minorHAnsi"/>
          <w:color w:val="auto"/>
          <w:szCs w:val="24"/>
        </w:rPr>
        <w:t xml:space="preserve">ction </w:t>
      </w:r>
      <w:r w:rsidR="003B4319">
        <w:rPr>
          <w:rFonts w:asciiTheme="minorHAnsi" w:hAnsiTheme="minorHAnsi"/>
          <w:color w:val="auto"/>
          <w:szCs w:val="24"/>
        </w:rPr>
        <w:t>o</w:t>
      </w:r>
      <w:r w:rsidRPr="00711350">
        <w:rPr>
          <w:rFonts w:asciiTheme="minorHAnsi" w:hAnsiTheme="minorHAnsi"/>
          <w:color w:val="auto"/>
          <w:szCs w:val="24"/>
        </w:rPr>
        <w:t xml:space="preserve">fficer and considered by the Board.  It was determined that none could be argued as unfitting and subject to separation rating.  </w:t>
      </w:r>
      <w:r w:rsidR="00CE632C" w:rsidRPr="00F6196E">
        <w:rPr>
          <w:rFonts w:asciiTheme="minorHAnsi" w:hAnsiTheme="minorHAnsi"/>
          <w:color w:val="auto"/>
          <w:szCs w:val="24"/>
        </w:rPr>
        <w:t>No other conditions were service</w:t>
      </w:r>
      <w:r w:rsidR="00981B87">
        <w:rPr>
          <w:rFonts w:asciiTheme="minorHAnsi" w:hAnsiTheme="minorHAnsi"/>
          <w:color w:val="auto"/>
          <w:szCs w:val="24"/>
        </w:rPr>
        <w:t>-</w:t>
      </w:r>
      <w:r w:rsidR="00CE632C" w:rsidRPr="00F6196E">
        <w:rPr>
          <w:rFonts w:asciiTheme="minorHAnsi" w:hAnsiTheme="minorHAnsi"/>
          <w:color w:val="auto"/>
          <w:szCs w:val="24"/>
        </w:rPr>
        <w:t xml:space="preserve">connected with a compensable rating by the VA within </w:t>
      </w:r>
      <w:r w:rsidR="00981B87">
        <w:rPr>
          <w:rFonts w:asciiTheme="minorHAnsi" w:hAnsiTheme="minorHAnsi"/>
          <w:color w:val="auto"/>
          <w:szCs w:val="24"/>
        </w:rPr>
        <w:t xml:space="preserve">12 </w:t>
      </w:r>
      <w:r w:rsidR="00CE632C" w:rsidRPr="00F6196E">
        <w:rPr>
          <w:rFonts w:asciiTheme="minorHAnsi" w:hAnsiTheme="minorHAnsi"/>
          <w:color w:val="auto"/>
          <w:szCs w:val="24"/>
        </w:rPr>
        <w:t>months of separation or contended by the CI.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FD267E" w:rsidRDefault="00C56FC8" w:rsidP="00F962DB">
      <w:pPr>
        <w:spacing w:line="240" w:lineRule="exact"/>
        <w:jc w:val="both"/>
        <w:rPr>
          <w:rFonts w:asciiTheme="minorHAnsi" w:hAnsiTheme="minorHAnsi"/>
          <w:b/>
          <w:color w:val="auto"/>
          <w:u w:val="single"/>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w:t>
      </w:r>
      <w:proofErr w:type="spellStart"/>
      <w:r w:rsidRPr="009C78FD">
        <w:rPr>
          <w:rFonts w:asciiTheme="minorHAnsi" w:eastAsiaTheme="minorHAnsi" w:hAnsiTheme="minorHAnsi"/>
          <w:color w:val="auto"/>
          <w:szCs w:val="24"/>
        </w:rPr>
        <w:t>DoDI</w:t>
      </w:r>
      <w:proofErr w:type="spellEnd"/>
      <w:r w:rsidRPr="009C78FD">
        <w:rPr>
          <w:rFonts w:asciiTheme="minorHAnsi" w:eastAsiaTheme="minorHAnsi" w:hAnsiTheme="minorHAnsi"/>
          <w:color w:val="auto"/>
          <w:szCs w:val="24"/>
        </w:rPr>
        <w:t xml:space="preserve"> 6040.44, provisions of DoD or Military Department regulations or guidelines relied </w:t>
      </w:r>
      <w:r w:rsidRPr="00F962DB">
        <w:rPr>
          <w:rFonts w:asciiTheme="minorHAnsi" w:eastAsiaTheme="minorHAnsi" w:hAnsiTheme="minorHAnsi"/>
          <w:color w:val="auto"/>
          <w:szCs w:val="24"/>
        </w:rPr>
        <w:t>upon by the PEB will not be considered by the Board to the extent they were inconsistent with the VASRD in effect at the time of the adjudication.</w:t>
      </w:r>
      <w:r w:rsidR="00A52DE4" w:rsidRPr="00F962DB">
        <w:rPr>
          <w:rFonts w:asciiTheme="minorHAnsi" w:eastAsiaTheme="minorHAnsi" w:hAnsiTheme="minorHAnsi"/>
          <w:color w:val="auto"/>
          <w:szCs w:val="24"/>
        </w:rPr>
        <w:t xml:space="preserve">  As discussed above, PEB reliance on </w:t>
      </w:r>
      <w:proofErr w:type="spellStart"/>
      <w:r w:rsidR="00A52DE4" w:rsidRPr="00F962DB">
        <w:rPr>
          <w:rFonts w:asciiTheme="minorHAnsi" w:eastAsiaTheme="minorHAnsi" w:hAnsiTheme="minorHAnsi"/>
          <w:color w:val="auto"/>
          <w:szCs w:val="24"/>
        </w:rPr>
        <w:t>DoDI</w:t>
      </w:r>
      <w:proofErr w:type="spellEnd"/>
      <w:r w:rsidR="00A52DE4" w:rsidRPr="00F962DB">
        <w:rPr>
          <w:rFonts w:asciiTheme="minorHAnsi" w:eastAsiaTheme="minorHAnsi" w:hAnsiTheme="minorHAnsi"/>
          <w:color w:val="auto"/>
          <w:szCs w:val="24"/>
        </w:rPr>
        <w:t xml:space="preserve"> 1332.39 for rating PTSD was likely operant in this case and the condition was adjudicated independently of that instruction by the Board. </w:t>
      </w:r>
      <w:r w:rsidR="00CE632C" w:rsidRPr="00F962DB">
        <w:rPr>
          <w:rFonts w:asciiTheme="minorHAnsi" w:eastAsiaTheme="minorHAnsi" w:hAnsiTheme="minorHAnsi"/>
          <w:color w:val="auto"/>
          <w:szCs w:val="24"/>
        </w:rPr>
        <w:t xml:space="preserve"> </w:t>
      </w:r>
      <w:r w:rsidR="00CE632C" w:rsidRPr="00F962DB">
        <w:rPr>
          <w:rFonts w:asciiTheme="minorHAnsi" w:hAnsiTheme="minorHAnsi"/>
          <w:color w:val="auto"/>
          <w:szCs w:val="24"/>
        </w:rPr>
        <w:t xml:space="preserve">In the matter of the </w:t>
      </w:r>
      <w:r w:rsidR="00981B87">
        <w:rPr>
          <w:rFonts w:asciiTheme="minorHAnsi" w:hAnsiTheme="minorHAnsi"/>
          <w:color w:val="auto"/>
          <w:szCs w:val="24"/>
        </w:rPr>
        <w:t xml:space="preserve">PTSD </w:t>
      </w:r>
      <w:r w:rsidR="004E279F" w:rsidRPr="00F962DB">
        <w:rPr>
          <w:rFonts w:asciiTheme="minorHAnsi" w:hAnsiTheme="minorHAnsi"/>
          <w:color w:val="auto"/>
          <w:szCs w:val="24"/>
        </w:rPr>
        <w:t xml:space="preserve">with undifferentiated somatoform disorder </w:t>
      </w:r>
      <w:r w:rsidR="00CE632C" w:rsidRPr="00F962DB">
        <w:rPr>
          <w:rFonts w:asciiTheme="minorHAnsi" w:hAnsiTheme="minorHAnsi"/>
          <w:color w:val="auto"/>
          <w:szCs w:val="24"/>
        </w:rPr>
        <w:t xml:space="preserve">condition, the Board </w:t>
      </w:r>
      <w:r w:rsidR="00CE632C" w:rsidRPr="00F962DB">
        <w:rPr>
          <w:rFonts w:asciiTheme="minorHAnsi" w:eastAsiaTheme="minorHAnsi" w:hAnsiTheme="minorHAnsi"/>
          <w:color w:val="auto"/>
          <w:szCs w:val="24"/>
        </w:rPr>
        <w:t>unanimously</w:t>
      </w:r>
      <w:r w:rsidR="00CE632C" w:rsidRPr="00F962DB">
        <w:rPr>
          <w:rFonts w:asciiTheme="minorHAnsi" w:hAnsiTheme="minorHAnsi"/>
          <w:color w:val="auto"/>
          <w:szCs w:val="24"/>
        </w:rPr>
        <w:t xml:space="preserve"> recommends an initial TDRL rating of 50% IAW VASRD §4.129</w:t>
      </w:r>
      <w:r w:rsidR="004E279F" w:rsidRPr="00F962DB">
        <w:rPr>
          <w:rFonts w:asciiTheme="minorHAnsi" w:hAnsiTheme="minorHAnsi"/>
          <w:color w:val="auto"/>
          <w:szCs w:val="24"/>
        </w:rPr>
        <w:t xml:space="preserve"> and </w:t>
      </w:r>
      <w:proofErr w:type="gramStart"/>
      <w:r w:rsidR="004E279F" w:rsidRPr="00F962DB">
        <w:rPr>
          <w:rFonts w:asciiTheme="minorHAnsi" w:hAnsiTheme="minorHAnsi"/>
          <w:color w:val="auto"/>
          <w:szCs w:val="24"/>
        </w:rPr>
        <w:t>DoD</w:t>
      </w:r>
      <w:proofErr w:type="gramEnd"/>
      <w:r w:rsidR="004E279F" w:rsidRPr="00F962DB">
        <w:rPr>
          <w:rFonts w:asciiTheme="minorHAnsi" w:hAnsiTheme="minorHAnsi"/>
          <w:color w:val="auto"/>
          <w:szCs w:val="24"/>
        </w:rPr>
        <w:t xml:space="preserve"> direction</w:t>
      </w:r>
      <w:r w:rsidR="00CE632C" w:rsidRPr="00F962DB">
        <w:rPr>
          <w:rFonts w:asciiTheme="minorHAnsi" w:hAnsiTheme="minorHAnsi"/>
          <w:color w:val="auto"/>
          <w:szCs w:val="24"/>
        </w:rPr>
        <w:t>, and a 30% permanent rating at six months IAW VASRD §4.130</w:t>
      </w:r>
      <w:r w:rsidR="00CE632C" w:rsidRPr="00D6055C">
        <w:rPr>
          <w:rFonts w:asciiTheme="minorHAnsi" w:hAnsiTheme="minorHAnsi"/>
          <w:color w:val="auto"/>
          <w:szCs w:val="24"/>
        </w:rPr>
        <w:t xml:space="preserve">.  </w:t>
      </w:r>
      <w:r w:rsidR="00CE632C" w:rsidRPr="00697413">
        <w:rPr>
          <w:rFonts w:asciiTheme="minorHAnsi" w:hAnsiTheme="minorHAnsi"/>
          <w:color w:val="auto"/>
          <w:szCs w:val="24"/>
        </w:rPr>
        <w:t xml:space="preserve">In the </w:t>
      </w:r>
      <w:r w:rsidR="00CE632C" w:rsidRPr="00F962DB">
        <w:rPr>
          <w:rFonts w:asciiTheme="minorHAnsi" w:hAnsiTheme="minorHAnsi"/>
          <w:color w:val="auto"/>
          <w:szCs w:val="24"/>
        </w:rPr>
        <w:t xml:space="preserve">matter of the </w:t>
      </w:r>
      <w:r w:rsidR="00CE632C" w:rsidRPr="00F962DB">
        <w:rPr>
          <w:rFonts w:asciiTheme="minorHAnsi" w:eastAsia="HiddenHorzOCR" w:hAnsiTheme="minorHAnsi"/>
          <w:color w:val="auto"/>
          <w:szCs w:val="24"/>
        </w:rPr>
        <w:t>hypertension, chronic lumbago, and atypical chest pain</w:t>
      </w:r>
      <w:r w:rsidR="00CE632C" w:rsidRPr="00F962DB">
        <w:rPr>
          <w:rFonts w:asciiTheme="minorHAnsi" w:hAnsiTheme="minorHAnsi"/>
          <w:color w:val="auto"/>
          <w:szCs w:val="24"/>
        </w:rPr>
        <w:t xml:space="preserve"> conditions, the Board unanimously recommends no change from the PEB adjudications as not unfitting.</w:t>
      </w:r>
      <w:r w:rsidR="00F962DB">
        <w:rPr>
          <w:rFonts w:asciiTheme="minorHAnsi" w:hAnsiTheme="minorHAnsi"/>
          <w:color w:val="auto"/>
          <w:szCs w:val="24"/>
        </w:rPr>
        <w:t xml:space="preserve">  </w:t>
      </w:r>
      <w:r w:rsidR="009E235A" w:rsidRPr="00F962DB">
        <w:rPr>
          <w:rFonts w:asciiTheme="minorHAnsi" w:hAnsiTheme="minorHAnsi"/>
          <w:color w:val="auto"/>
          <w:szCs w:val="24"/>
        </w:rPr>
        <w:t xml:space="preserve">In the matter of the </w:t>
      </w:r>
      <w:r w:rsidR="00F32DF8" w:rsidRPr="00F962DB">
        <w:rPr>
          <w:rFonts w:asciiTheme="minorHAnsi" w:hAnsiTheme="minorHAnsi"/>
          <w:color w:val="auto"/>
          <w:szCs w:val="24"/>
        </w:rPr>
        <w:t xml:space="preserve">multiple site </w:t>
      </w:r>
      <w:proofErr w:type="spellStart"/>
      <w:r w:rsidR="00F32DF8" w:rsidRPr="00F962DB">
        <w:rPr>
          <w:rFonts w:asciiTheme="minorHAnsi" w:hAnsiTheme="minorHAnsi"/>
          <w:color w:val="auto"/>
          <w:szCs w:val="24"/>
        </w:rPr>
        <w:t>arthralgias</w:t>
      </w:r>
      <w:proofErr w:type="spellEnd"/>
      <w:r w:rsidR="00F32DF8" w:rsidRPr="00F962DB">
        <w:rPr>
          <w:rFonts w:asciiTheme="minorHAnsi" w:eastAsiaTheme="minorHAnsi" w:hAnsiTheme="minorHAnsi"/>
          <w:color w:val="auto"/>
          <w:szCs w:val="24"/>
        </w:rPr>
        <w:t xml:space="preserve"> (bilateral elbows, shoulders, and knees)</w:t>
      </w:r>
      <w:r w:rsidR="00F32DF8" w:rsidRPr="00F962DB">
        <w:rPr>
          <w:rFonts w:asciiTheme="minorHAnsi" w:hAnsiTheme="minorHAnsi"/>
          <w:color w:val="auto"/>
          <w:szCs w:val="24"/>
        </w:rPr>
        <w:t xml:space="preserve">, bilateral upper extremity neuropathies, </w:t>
      </w:r>
      <w:r w:rsidR="009E235A" w:rsidRPr="00F962DB">
        <w:rPr>
          <w:rFonts w:asciiTheme="minorHAnsi" w:hAnsiTheme="minorHAnsi"/>
          <w:color w:val="auto"/>
          <w:szCs w:val="24"/>
        </w:rPr>
        <w:t>or any other medical conditions eligible for Board consideration; the Board unanimously agrees</w:t>
      </w:r>
      <w:r w:rsidR="009E235A" w:rsidRPr="00396779">
        <w:rPr>
          <w:rFonts w:asciiTheme="minorHAnsi" w:hAnsiTheme="minorHAnsi"/>
          <w:color w:val="auto"/>
          <w:szCs w:val="24"/>
        </w:rPr>
        <w:t xml:space="preserve"> that it cannot</w:t>
      </w:r>
      <w:r w:rsidR="009E235A" w:rsidRPr="00396779">
        <w:rPr>
          <w:rFonts w:asciiTheme="minorHAnsi" w:hAnsiTheme="minorHAnsi"/>
          <w:color w:val="000080"/>
          <w:szCs w:val="24"/>
        </w:rPr>
        <w:t xml:space="preserve"> </w:t>
      </w:r>
      <w:r w:rsidR="009E235A" w:rsidRPr="00396779">
        <w:rPr>
          <w:rFonts w:asciiTheme="minorHAnsi" w:hAnsiTheme="minorHAnsi"/>
          <w:color w:val="auto"/>
          <w:szCs w:val="24"/>
        </w:rPr>
        <w:t>recommend any findings of unfit for additional rating at separation.</w:t>
      </w:r>
    </w:p>
    <w:p w:rsidR="00CE632C" w:rsidRPr="00391858" w:rsidRDefault="00CE632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EB10CB" w:rsidRDefault="00EB10CB">
      <w:pPr>
        <w:rPr>
          <w:rFonts w:asciiTheme="minorHAnsi" w:hAnsiTheme="minorHAnsi"/>
          <w:b/>
          <w:color w:val="auto"/>
          <w:szCs w:val="24"/>
          <w:u w:val="single"/>
        </w:rPr>
      </w:pPr>
      <w:r>
        <w:rPr>
          <w:rFonts w:asciiTheme="minorHAnsi" w:hAnsiTheme="minorHAnsi"/>
          <w:b/>
          <w:color w:val="auto"/>
          <w:szCs w:val="24"/>
          <w:u w:val="single"/>
        </w:rPr>
        <w:br w:type="page"/>
      </w:r>
    </w:p>
    <w:p w:rsidR="00DF071B" w:rsidRPr="00B427BB" w:rsidRDefault="00C56FC8" w:rsidP="00C44D69">
      <w:pPr>
        <w:spacing w:line="240" w:lineRule="exact"/>
        <w:jc w:val="both"/>
        <w:rPr>
          <w:rFonts w:asciiTheme="minorHAnsi" w:hAnsiTheme="minorHAnsi"/>
          <w:color w:val="auto"/>
          <w:szCs w:val="24"/>
        </w:rPr>
      </w:pPr>
      <w:r w:rsidRPr="00F962DB">
        <w:rPr>
          <w:rFonts w:asciiTheme="minorHAnsi" w:hAnsiTheme="minorHAnsi"/>
          <w:color w:val="auto"/>
          <w:szCs w:val="24"/>
          <w:u w:val="single"/>
        </w:rPr>
        <w:lastRenderedPageBreak/>
        <w:t>RECOMMENDATION</w:t>
      </w:r>
      <w:r w:rsidRPr="00F962DB">
        <w:rPr>
          <w:rFonts w:asciiTheme="minorHAnsi" w:hAnsiTheme="minorHAnsi"/>
          <w:color w:val="auto"/>
          <w:szCs w:val="24"/>
        </w:rPr>
        <w:t>:</w:t>
      </w:r>
      <w:r w:rsidRPr="00F962DB">
        <w:rPr>
          <w:rFonts w:asciiTheme="minorHAnsi" w:hAnsiTheme="minorHAnsi"/>
          <w:color w:val="000080"/>
          <w:szCs w:val="24"/>
        </w:rPr>
        <w:t xml:space="preserve"> </w:t>
      </w:r>
      <w:r w:rsidR="00DF071B" w:rsidRPr="00F962DB">
        <w:rPr>
          <w:rFonts w:asciiTheme="minorHAnsi" w:hAnsiTheme="minorHAnsi"/>
          <w:color w:val="auto"/>
          <w:szCs w:val="24"/>
        </w:rPr>
        <w:t xml:space="preserve"> The Board recommends that the CI’s prior determination be modified as follows</w:t>
      </w:r>
      <w:r w:rsidR="00B31965" w:rsidRPr="00F962DB">
        <w:rPr>
          <w:rFonts w:asciiTheme="minorHAnsi" w:hAnsiTheme="minorHAnsi"/>
          <w:color w:val="auto"/>
          <w:szCs w:val="24"/>
        </w:rPr>
        <w:t>:</w:t>
      </w:r>
      <w:r w:rsidR="00DF071B" w:rsidRPr="00F962DB">
        <w:rPr>
          <w:rFonts w:asciiTheme="minorHAnsi" w:hAnsiTheme="minorHAnsi"/>
          <w:color w:val="auto"/>
          <w:szCs w:val="24"/>
        </w:rPr>
        <w:t xml:space="preserve"> </w:t>
      </w:r>
      <w:r w:rsidR="00EB10CB">
        <w:rPr>
          <w:rFonts w:asciiTheme="minorHAnsi" w:hAnsiTheme="minorHAnsi"/>
          <w:color w:val="auto"/>
          <w:szCs w:val="24"/>
        </w:rPr>
        <w:t xml:space="preserve"> </w:t>
      </w:r>
      <w:r w:rsidR="00DF071B" w:rsidRPr="00F962DB">
        <w:rPr>
          <w:rFonts w:asciiTheme="minorHAnsi" w:hAnsiTheme="minorHAnsi"/>
          <w:color w:val="auto"/>
          <w:szCs w:val="24"/>
        </w:rPr>
        <w:t xml:space="preserve">TDRL at </w:t>
      </w:r>
      <w:r w:rsidR="00C44D69" w:rsidRPr="00F962DB">
        <w:rPr>
          <w:rFonts w:asciiTheme="minorHAnsi" w:hAnsiTheme="minorHAnsi"/>
          <w:color w:val="auto"/>
          <w:szCs w:val="24"/>
        </w:rPr>
        <w:t>50</w:t>
      </w:r>
      <w:r w:rsidR="00DF071B" w:rsidRPr="00F962DB">
        <w:rPr>
          <w:rFonts w:asciiTheme="minorHAnsi" w:hAnsiTheme="minorHAnsi"/>
          <w:color w:val="auto"/>
          <w:szCs w:val="24"/>
        </w:rPr>
        <w:t xml:space="preserve">% for </w:t>
      </w:r>
      <w:r w:rsidR="00A83C15" w:rsidRPr="00F962DB">
        <w:rPr>
          <w:rFonts w:asciiTheme="minorHAnsi" w:hAnsiTheme="minorHAnsi"/>
          <w:color w:val="auto"/>
          <w:szCs w:val="24"/>
        </w:rPr>
        <w:t>six</w:t>
      </w:r>
      <w:r w:rsidR="00DF071B" w:rsidRPr="00F962DB">
        <w:rPr>
          <w:rFonts w:asciiTheme="minorHAnsi" w:hAnsiTheme="minorHAnsi"/>
          <w:color w:val="auto"/>
          <w:szCs w:val="24"/>
        </w:rPr>
        <w:t xml:space="preserve"> months following CI’s prior medical separation (PTSD at minimum of 50% IAW §4.129 and </w:t>
      </w:r>
      <w:proofErr w:type="gramStart"/>
      <w:r w:rsidR="00DF071B" w:rsidRPr="00F962DB">
        <w:rPr>
          <w:rFonts w:asciiTheme="minorHAnsi" w:hAnsiTheme="minorHAnsi"/>
          <w:color w:val="auto"/>
          <w:szCs w:val="24"/>
        </w:rPr>
        <w:t>DoD</w:t>
      </w:r>
      <w:proofErr w:type="gramEnd"/>
      <w:r w:rsidR="00DF071B" w:rsidRPr="00F962DB">
        <w:rPr>
          <w:rFonts w:asciiTheme="minorHAnsi" w:hAnsiTheme="minorHAnsi"/>
          <w:color w:val="auto"/>
          <w:szCs w:val="24"/>
        </w:rPr>
        <w:t xml:space="preserve"> direction) and then a permanent </w:t>
      </w:r>
      <w:r w:rsidR="00C44D69" w:rsidRPr="00F962DB">
        <w:rPr>
          <w:rFonts w:asciiTheme="minorHAnsi" w:hAnsiTheme="minorHAnsi"/>
          <w:color w:val="auto"/>
          <w:szCs w:val="24"/>
        </w:rPr>
        <w:t>30</w:t>
      </w:r>
      <w:r w:rsidR="00DF071B" w:rsidRPr="00F962DB">
        <w:rPr>
          <w:rFonts w:asciiTheme="minorHAnsi" w:hAnsiTheme="minorHAnsi"/>
          <w:color w:val="auto"/>
          <w:szCs w:val="24"/>
        </w:rPr>
        <w:t>% disability</w:t>
      </w:r>
      <w:r w:rsidR="00DF071B" w:rsidRPr="001A025E">
        <w:rPr>
          <w:rFonts w:asciiTheme="minorHAnsi" w:hAnsiTheme="minorHAnsi"/>
          <w:color w:val="auto"/>
          <w:szCs w:val="24"/>
        </w:rPr>
        <w:t xml:space="preserve"> retirement as below.</w:t>
      </w:r>
    </w:p>
    <w:p w:rsidR="00DB0015" w:rsidRPr="00EB10CB" w:rsidRDefault="00DB0015" w:rsidP="00510F9C">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DB0015" w:rsidRPr="00EB10CB" w:rsidTr="00EF6C4A">
        <w:trPr>
          <w:jc w:val="center"/>
        </w:trPr>
        <w:tc>
          <w:tcPr>
            <w:tcW w:w="4950" w:type="dxa"/>
            <w:shd w:val="clear" w:color="auto" w:fill="D9D9D9"/>
            <w:vAlign w:val="center"/>
          </w:tcPr>
          <w:p w:rsidR="00DB0015" w:rsidRPr="00EB10CB" w:rsidRDefault="00DB0015" w:rsidP="00EF6C4A">
            <w:pPr>
              <w:tabs>
                <w:tab w:val="left" w:pos="288"/>
                <w:tab w:val="left" w:pos="4752"/>
              </w:tabs>
              <w:spacing w:line="240" w:lineRule="exact"/>
              <w:jc w:val="center"/>
              <w:rPr>
                <w:rFonts w:asciiTheme="minorHAnsi" w:hAnsiTheme="minorHAnsi"/>
                <w:b/>
                <w:color w:val="auto"/>
                <w:szCs w:val="24"/>
              </w:rPr>
            </w:pPr>
            <w:r w:rsidRPr="00EB10CB">
              <w:rPr>
                <w:rFonts w:asciiTheme="minorHAnsi" w:hAnsiTheme="minorHAnsi"/>
                <w:b/>
                <w:color w:val="auto"/>
                <w:szCs w:val="24"/>
              </w:rPr>
              <w:t>UNFITTING CONDITION</w:t>
            </w:r>
          </w:p>
        </w:tc>
        <w:tc>
          <w:tcPr>
            <w:tcW w:w="1710" w:type="dxa"/>
            <w:shd w:val="clear" w:color="auto" w:fill="D9D9D9"/>
            <w:vAlign w:val="center"/>
          </w:tcPr>
          <w:p w:rsidR="00DB0015" w:rsidRPr="00EB10CB" w:rsidRDefault="00DB0015" w:rsidP="00EF6C4A">
            <w:pPr>
              <w:tabs>
                <w:tab w:val="left" w:pos="288"/>
                <w:tab w:val="left" w:pos="4752"/>
              </w:tabs>
              <w:spacing w:line="240" w:lineRule="exact"/>
              <w:jc w:val="center"/>
              <w:rPr>
                <w:rFonts w:asciiTheme="minorHAnsi" w:hAnsiTheme="minorHAnsi"/>
                <w:b/>
                <w:color w:val="auto"/>
                <w:szCs w:val="24"/>
              </w:rPr>
            </w:pPr>
            <w:r w:rsidRPr="00EB10CB">
              <w:rPr>
                <w:rFonts w:asciiTheme="minorHAnsi" w:hAnsiTheme="minorHAnsi"/>
                <w:b/>
                <w:color w:val="auto"/>
                <w:szCs w:val="24"/>
              </w:rPr>
              <w:t>VASRD CODE</w:t>
            </w:r>
          </w:p>
        </w:tc>
        <w:tc>
          <w:tcPr>
            <w:tcW w:w="1170" w:type="dxa"/>
            <w:shd w:val="clear" w:color="auto" w:fill="D9D9D9"/>
            <w:vAlign w:val="center"/>
          </w:tcPr>
          <w:p w:rsidR="00DB0015" w:rsidRPr="00EB10CB" w:rsidRDefault="00DB0015" w:rsidP="00EF6C4A">
            <w:pPr>
              <w:tabs>
                <w:tab w:val="left" w:pos="288"/>
                <w:tab w:val="left" w:pos="4752"/>
              </w:tabs>
              <w:spacing w:line="240" w:lineRule="exact"/>
              <w:jc w:val="center"/>
              <w:rPr>
                <w:rFonts w:asciiTheme="minorHAnsi" w:hAnsiTheme="minorHAnsi"/>
                <w:b/>
                <w:color w:val="auto"/>
                <w:szCs w:val="24"/>
              </w:rPr>
            </w:pPr>
            <w:r w:rsidRPr="00EB10CB">
              <w:rPr>
                <w:rFonts w:asciiTheme="minorHAnsi" w:hAnsiTheme="minorHAnsi"/>
                <w:b/>
                <w:color w:val="auto"/>
                <w:szCs w:val="24"/>
              </w:rPr>
              <w:t>TDRL RATING</w:t>
            </w:r>
          </w:p>
        </w:tc>
        <w:tc>
          <w:tcPr>
            <w:tcW w:w="1530" w:type="dxa"/>
            <w:shd w:val="pct15" w:color="auto" w:fill="auto"/>
            <w:vAlign w:val="center"/>
          </w:tcPr>
          <w:p w:rsidR="00DB0015" w:rsidRPr="00EB10CB" w:rsidRDefault="00DB0015" w:rsidP="00EF6C4A">
            <w:pPr>
              <w:tabs>
                <w:tab w:val="left" w:pos="288"/>
                <w:tab w:val="left" w:pos="4752"/>
              </w:tabs>
              <w:spacing w:line="240" w:lineRule="exact"/>
              <w:jc w:val="center"/>
              <w:rPr>
                <w:rFonts w:asciiTheme="minorHAnsi" w:hAnsiTheme="minorHAnsi"/>
                <w:b/>
                <w:color w:val="auto"/>
                <w:szCs w:val="24"/>
              </w:rPr>
            </w:pPr>
            <w:r w:rsidRPr="00EB10CB">
              <w:rPr>
                <w:rFonts w:asciiTheme="minorHAnsi" w:hAnsiTheme="minorHAnsi"/>
                <w:b/>
                <w:color w:val="auto"/>
                <w:szCs w:val="24"/>
              </w:rPr>
              <w:t>PERMANENT</w:t>
            </w:r>
          </w:p>
          <w:p w:rsidR="00DB0015" w:rsidRPr="00EB10CB" w:rsidRDefault="00DB0015" w:rsidP="00EF6C4A">
            <w:pPr>
              <w:tabs>
                <w:tab w:val="left" w:pos="288"/>
                <w:tab w:val="left" w:pos="4752"/>
              </w:tabs>
              <w:spacing w:line="240" w:lineRule="exact"/>
              <w:jc w:val="center"/>
              <w:rPr>
                <w:rFonts w:asciiTheme="minorHAnsi" w:hAnsiTheme="minorHAnsi"/>
                <w:b/>
                <w:color w:val="auto"/>
                <w:szCs w:val="24"/>
              </w:rPr>
            </w:pPr>
            <w:r w:rsidRPr="00EB10CB">
              <w:rPr>
                <w:rFonts w:asciiTheme="minorHAnsi" w:hAnsiTheme="minorHAnsi"/>
                <w:b/>
                <w:color w:val="auto"/>
                <w:szCs w:val="24"/>
              </w:rPr>
              <w:t>RATING</w:t>
            </w:r>
          </w:p>
        </w:tc>
      </w:tr>
      <w:tr w:rsidR="00DB0015" w:rsidRPr="00EB10CB" w:rsidTr="00EF6C4A">
        <w:trPr>
          <w:trHeight w:val="188"/>
          <w:jc w:val="center"/>
        </w:trPr>
        <w:tc>
          <w:tcPr>
            <w:tcW w:w="4950" w:type="dxa"/>
            <w:vAlign w:val="center"/>
          </w:tcPr>
          <w:p w:rsidR="00DB0015" w:rsidRPr="00EB10CB" w:rsidRDefault="00DB0015" w:rsidP="004E279F">
            <w:pPr>
              <w:tabs>
                <w:tab w:val="left" w:pos="288"/>
                <w:tab w:val="left" w:pos="3538"/>
              </w:tabs>
              <w:spacing w:line="240" w:lineRule="exact"/>
              <w:rPr>
                <w:rFonts w:asciiTheme="minorHAnsi" w:hAnsiTheme="minorHAnsi"/>
                <w:color w:val="auto"/>
                <w:szCs w:val="24"/>
              </w:rPr>
            </w:pPr>
            <w:r w:rsidRPr="00EB10CB">
              <w:rPr>
                <w:rFonts w:asciiTheme="minorHAnsi" w:hAnsiTheme="minorHAnsi"/>
                <w:color w:val="auto"/>
                <w:szCs w:val="24"/>
              </w:rPr>
              <w:t>Post</w:t>
            </w:r>
            <w:r w:rsidR="00A83C15" w:rsidRPr="00EB10CB">
              <w:rPr>
                <w:rFonts w:asciiTheme="minorHAnsi" w:hAnsiTheme="minorHAnsi"/>
                <w:color w:val="auto"/>
                <w:szCs w:val="24"/>
              </w:rPr>
              <w:t>t</w:t>
            </w:r>
            <w:r w:rsidRPr="00EB10CB">
              <w:rPr>
                <w:rFonts w:asciiTheme="minorHAnsi" w:hAnsiTheme="minorHAnsi"/>
                <w:color w:val="auto"/>
                <w:szCs w:val="24"/>
              </w:rPr>
              <w:t>raumatic Stress Disorder</w:t>
            </w:r>
            <w:r w:rsidR="004E279F" w:rsidRPr="00EB10CB">
              <w:rPr>
                <w:rFonts w:asciiTheme="minorHAnsi" w:hAnsiTheme="minorHAnsi"/>
                <w:color w:val="auto"/>
                <w:szCs w:val="24"/>
              </w:rPr>
              <w:t xml:space="preserve"> with Undifferentiated Somatoform Disorder</w:t>
            </w:r>
          </w:p>
        </w:tc>
        <w:tc>
          <w:tcPr>
            <w:tcW w:w="1710" w:type="dxa"/>
            <w:tcBorders>
              <w:bottom w:val="single" w:sz="4" w:space="0" w:color="000000"/>
            </w:tcBorders>
            <w:vAlign w:val="center"/>
          </w:tcPr>
          <w:p w:rsidR="00DB0015" w:rsidRPr="00EB10CB" w:rsidRDefault="00DB0015" w:rsidP="00EF6C4A">
            <w:pPr>
              <w:tabs>
                <w:tab w:val="left" w:pos="288"/>
                <w:tab w:val="left" w:pos="4752"/>
              </w:tabs>
              <w:spacing w:line="240" w:lineRule="exact"/>
              <w:jc w:val="center"/>
              <w:rPr>
                <w:rFonts w:asciiTheme="minorHAnsi" w:hAnsiTheme="minorHAnsi"/>
                <w:color w:val="auto"/>
                <w:szCs w:val="24"/>
              </w:rPr>
            </w:pPr>
            <w:r w:rsidRPr="00EB10CB">
              <w:rPr>
                <w:rFonts w:asciiTheme="minorHAnsi" w:hAnsiTheme="minorHAnsi"/>
                <w:color w:val="auto"/>
                <w:szCs w:val="24"/>
              </w:rPr>
              <w:t>9411</w:t>
            </w:r>
          </w:p>
        </w:tc>
        <w:tc>
          <w:tcPr>
            <w:tcW w:w="1170" w:type="dxa"/>
            <w:tcBorders>
              <w:bottom w:val="single" w:sz="4" w:space="0" w:color="000000"/>
            </w:tcBorders>
            <w:vAlign w:val="center"/>
          </w:tcPr>
          <w:p w:rsidR="00DB0015" w:rsidRPr="00EB10CB" w:rsidRDefault="00DB0015" w:rsidP="00EF6C4A">
            <w:pPr>
              <w:tabs>
                <w:tab w:val="left" w:pos="288"/>
                <w:tab w:val="left" w:pos="4752"/>
              </w:tabs>
              <w:spacing w:line="240" w:lineRule="exact"/>
              <w:jc w:val="center"/>
              <w:rPr>
                <w:rFonts w:asciiTheme="minorHAnsi" w:hAnsiTheme="minorHAnsi"/>
                <w:color w:val="auto"/>
                <w:szCs w:val="24"/>
              </w:rPr>
            </w:pPr>
            <w:r w:rsidRPr="00EB10CB">
              <w:rPr>
                <w:rFonts w:asciiTheme="minorHAnsi" w:hAnsiTheme="minorHAnsi"/>
                <w:color w:val="auto"/>
                <w:szCs w:val="24"/>
              </w:rPr>
              <w:t>50%</w:t>
            </w:r>
          </w:p>
        </w:tc>
        <w:tc>
          <w:tcPr>
            <w:tcW w:w="1530" w:type="dxa"/>
            <w:tcBorders>
              <w:bottom w:val="single" w:sz="4" w:space="0" w:color="000000"/>
            </w:tcBorders>
            <w:vAlign w:val="center"/>
          </w:tcPr>
          <w:p w:rsidR="00DB0015" w:rsidRPr="00EB10CB" w:rsidRDefault="002D0FDB" w:rsidP="00EF6C4A">
            <w:pPr>
              <w:tabs>
                <w:tab w:val="left" w:pos="288"/>
                <w:tab w:val="left" w:pos="4752"/>
              </w:tabs>
              <w:spacing w:line="240" w:lineRule="exact"/>
              <w:jc w:val="center"/>
              <w:rPr>
                <w:rFonts w:asciiTheme="minorHAnsi" w:hAnsiTheme="minorHAnsi"/>
                <w:color w:val="auto"/>
                <w:szCs w:val="24"/>
              </w:rPr>
            </w:pPr>
            <w:r w:rsidRPr="00EB10CB">
              <w:rPr>
                <w:rFonts w:asciiTheme="minorHAnsi" w:hAnsiTheme="minorHAnsi"/>
                <w:color w:val="auto"/>
                <w:szCs w:val="24"/>
              </w:rPr>
              <w:t>3</w:t>
            </w:r>
            <w:r w:rsidR="00DB0015" w:rsidRPr="00EB10CB">
              <w:rPr>
                <w:rFonts w:asciiTheme="minorHAnsi" w:hAnsiTheme="minorHAnsi"/>
                <w:color w:val="auto"/>
                <w:szCs w:val="24"/>
              </w:rPr>
              <w:t>0%</w:t>
            </w:r>
          </w:p>
        </w:tc>
      </w:tr>
      <w:tr w:rsidR="002D0FDB" w:rsidRPr="00EB10CB" w:rsidTr="00EF6C4A">
        <w:tblPrEx>
          <w:tblLook w:val="0000"/>
        </w:tblPrEx>
        <w:trPr>
          <w:gridBefore w:val="1"/>
          <w:wBefore w:w="4950" w:type="dxa"/>
          <w:trHeight w:val="188"/>
          <w:jc w:val="center"/>
        </w:trPr>
        <w:tc>
          <w:tcPr>
            <w:tcW w:w="1710" w:type="dxa"/>
            <w:tcBorders>
              <w:left w:val="single" w:sz="4" w:space="0" w:color="auto"/>
            </w:tcBorders>
            <w:shd w:val="pct15" w:color="auto" w:fill="auto"/>
            <w:vAlign w:val="center"/>
          </w:tcPr>
          <w:p w:rsidR="002D0FDB" w:rsidRPr="00EB10CB" w:rsidRDefault="002D0FDB" w:rsidP="00EF6C4A">
            <w:pPr>
              <w:tabs>
                <w:tab w:val="left" w:pos="288"/>
                <w:tab w:val="left" w:pos="4752"/>
              </w:tabs>
              <w:spacing w:line="240" w:lineRule="exact"/>
              <w:jc w:val="center"/>
              <w:rPr>
                <w:rFonts w:asciiTheme="minorHAnsi" w:hAnsiTheme="minorHAnsi"/>
                <w:b/>
                <w:color w:val="auto"/>
                <w:szCs w:val="24"/>
              </w:rPr>
            </w:pPr>
            <w:r w:rsidRPr="00EB10CB">
              <w:rPr>
                <w:rFonts w:asciiTheme="minorHAnsi" w:hAnsiTheme="minorHAnsi"/>
                <w:b/>
                <w:color w:val="auto"/>
                <w:szCs w:val="24"/>
              </w:rPr>
              <w:t>COMBINED</w:t>
            </w:r>
          </w:p>
        </w:tc>
        <w:tc>
          <w:tcPr>
            <w:tcW w:w="1170" w:type="dxa"/>
            <w:tcBorders>
              <w:left w:val="single" w:sz="4" w:space="0" w:color="auto"/>
            </w:tcBorders>
            <w:shd w:val="pct15" w:color="auto" w:fill="auto"/>
            <w:vAlign w:val="center"/>
          </w:tcPr>
          <w:p w:rsidR="002D0FDB" w:rsidRPr="00EB10CB" w:rsidRDefault="002D0FDB" w:rsidP="00EF6C4A">
            <w:pPr>
              <w:tabs>
                <w:tab w:val="left" w:pos="288"/>
                <w:tab w:val="left" w:pos="4752"/>
              </w:tabs>
              <w:spacing w:line="240" w:lineRule="exact"/>
              <w:jc w:val="center"/>
              <w:rPr>
                <w:rFonts w:asciiTheme="minorHAnsi" w:hAnsiTheme="minorHAnsi"/>
                <w:b/>
                <w:color w:val="auto"/>
                <w:szCs w:val="24"/>
              </w:rPr>
            </w:pPr>
            <w:r w:rsidRPr="00EB10CB">
              <w:rPr>
                <w:rFonts w:asciiTheme="minorHAnsi" w:hAnsiTheme="minorHAnsi"/>
                <w:b/>
                <w:color w:val="auto"/>
                <w:szCs w:val="24"/>
              </w:rPr>
              <w:t>50%</w:t>
            </w:r>
          </w:p>
        </w:tc>
        <w:tc>
          <w:tcPr>
            <w:tcW w:w="1530" w:type="dxa"/>
            <w:shd w:val="pct15" w:color="auto" w:fill="auto"/>
            <w:vAlign w:val="center"/>
          </w:tcPr>
          <w:p w:rsidR="002D0FDB" w:rsidRPr="00EB10CB" w:rsidRDefault="00FD267E" w:rsidP="00EF6C4A">
            <w:pPr>
              <w:tabs>
                <w:tab w:val="left" w:pos="288"/>
                <w:tab w:val="left" w:pos="4752"/>
              </w:tabs>
              <w:spacing w:line="240" w:lineRule="exact"/>
              <w:jc w:val="center"/>
              <w:rPr>
                <w:rFonts w:asciiTheme="minorHAnsi" w:hAnsiTheme="minorHAnsi"/>
                <w:b/>
                <w:color w:val="auto"/>
                <w:szCs w:val="24"/>
              </w:rPr>
            </w:pPr>
            <w:r w:rsidRPr="00EB10CB">
              <w:rPr>
                <w:rFonts w:asciiTheme="minorHAnsi" w:hAnsiTheme="minorHAnsi"/>
                <w:b/>
                <w:color w:val="auto"/>
                <w:szCs w:val="24"/>
              </w:rPr>
              <w:t>3</w:t>
            </w:r>
            <w:r w:rsidR="002D0FDB" w:rsidRPr="00EB10CB">
              <w:rPr>
                <w:rFonts w:asciiTheme="minorHAnsi" w:hAnsiTheme="minorHAnsi"/>
                <w:b/>
                <w:color w:val="auto"/>
                <w:szCs w:val="24"/>
              </w:rPr>
              <w:t>0%</w:t>
            </w:r>
          </w:p>
        </w:tc>
      </w:tr>
    </w:tbl>
    <w:p w:rsidR="00A83C15" w:rsidRPr="00EB10CB" w:rsidRDefault="00A83C15" w:rsidP="00510F9C">
      <w:pPr>
        <w:tabs>
          <w:tab w:val="left" w:pos="288"/>
          <w:tab w:val="left" w:pos="1710"/>
        </w:tabs>
        <w:spacing w:line="240" w:lineRule="exact"/>
        <w:rPr>
          <w:rFonts w:asciiTheme="minorHAnsi" w:hAnsiTheme="minorHAnsi"/>
          <w:b/>
          <w:caps/>
          <w:color w:val="auto"/>
          <w:u w:val="single"/>
        </w:rPr>
      </w:pPr>
      <w:r w:rsidRPr="00EB10CB">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830C74">
        <w:rPr>
          <w:rFonts w:asciiTheme="minorHAnsi" w:hAnsiTheme="minorHAnsi"/>
          <w:color w:val="auto"/>
        </w:rPr>
        <w:t>110420</w:t>
      </w:r>
      <w:r w:rsidR="00A16E24">
        <w:rPr>
          <w:rFonts w:asciiTheme="minorHAnsi" w:hAnsiTheme="minorHAnsi"/>
          <w:color w:val="auto"/>
        </w:rPr>
        <w:t>, w/</w:t>
      </w:r>
      <w:proofErr w:type="spellStart"/>
      <w:r w:rsidR="00A16E24">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A16E24">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A16E24">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E17AEC" w:rsidRPr="00DE2CDE" w:rsidRDefault="00E17AEC" w:rsidP="00E17AEC">
      <w:pPr>
        <w:tabs>
          <w:tab w:val="left" w:pos="0"/>
          <w:tab w:val="left" w:pos="4320"/>
        </w:tabs>
        <w:spacing w:line="240" w:lineRule="exact"/>
        <w:jc w:val="both"/>
        <w:rPr>
          <w:rFonts w:asciiTheme="minorHAnsi" w:hAnsiTheme="minorHAnsi"/>
          <w:color w:val="auto"/>
        </w:rPr>
      </w:pPr>
      <w:r w:rsidRPr="00DE2CDE">
        <w:rPr>
          <w:rFonts w:asciiTheme="minorHAnsi" w:hAnsiTheme="minorHAnsi"/>
          <w:color w:val="auto"/>
        </w:rPr>
        <w:tab/>
      </w:r>
      <w:r w:rsidRPr="00DE2CDE">
        <w:rPr>
          <w:rFonts w:asciiTheme="minorHAnsi" w:hAnsiTheme="minorHAnsi"/>
          <w:color w:val="auto"/>
        </w:rPr>
        <w:tab/>
        <w:t>President</w:t>
      </w:r>
    </w:p>
    <w:p w:rsidR="00E17AEC" w:rsidRDefault="00E17AEC" w:rsidP="00E17AEC">
      <w:pPr>
        <w:tabs>
          <w:tab w:val="left" w:pos="0"/>
          <w:tab w:val="left" w:pos="4320"/>
        </w:tabs>
        <w:spacing w:line="240" w:lineRule="exact"/>
        <w:jc w:val="both"/>
        <w:rPr>
          <w:rFonts w:asciiTheme="minorHAnsi" w:hAnsiTheme="minorHAnsi"/>
          <w:color w:val="auto"/>
        </w:rPr>
      </w:pPr>
      <w:r w:rsidRPr="00DE2CDE">
        <w:rPr>
          <w:rFonts w:asciiTheme="minorHAnsi" w:hAnsiTheme="minorHAnsi"/>
          <w:color w:val="auto"/>
        </w:rPr>
        <w:tab/>
      </w:r>
      <w:r w:rsidRPr="00DE2CDE">
        <w:rPr>
          <w:rFonts w:asciiTheme="minorHAnsi" w:hAnsiTheme="minorHAnsi"/>
          <w:color w:val="auto"/>
        </w:rPr>
        <w:tab/>
        <w:t>Physical Disability Board of Review</w:t>
      </w:r>
    </w:p>
    <w:p w:rsidR="00602854" w:rsidRPr="00602854" w:rsidRDefault="00602854">
      <w:pPr>
        <w:rPr>
          <w:rFonts w:asciiTheme="minorHAnsi" w:hAnsiTheme="minorHAnsi"/>
          <w:color w:val="auto"/>
        </w:rPr>
      </w:pPr>
      <w:r w:rsidRPr="00602854">
        <w:rPr>
          <w:rFonts w:asciiTheme="minorHAnsi" w:hAnsiTheme="minorHAnsi"/>
          <w:color w:val="auto"/>
        </w:rPr>
        <w:br w:type="page"/>
      </w:r>
    </w:p>
    <w:p w:rsidR="00602854" w:rsidRPr="00602854" w:rsidRDefault="00602854" w:rsidP="00602854">
      <w:pPr>
        <w:pStyle w:val="Header"/>
        <w:tabs>
          <w:tab w:val="left" w:pos="720"/>
        </w:tabs>
        <w:rPr>
          <w:color w:val="auto"/>
        </w:rPr>
      </w:pPr>
      <w:r w:rsidRPr="00602854">
        <w:rPr>
          <w:color w:val="auto"/>
        </w:rPr>
        <w:lastRenderedPageBreak/>
        <w:t>SFMR-RB</w:t>
      </w:r>
      <w:r w:rsidRPr="00602854">
        <w:rPr>
          <w:color w:val="auto"/>
        </w:rPr>
        <w:tab/>
      </w:r>
      <w:r w:rsidRPr="00602854">
        <w:rPr>
          <w:color w:val="auto"/>
        </w:rPr>
        <w:tab/>
      </w:r>
      <w:r w:rsidRPr="00602854">
        <w:rPr>
          <w:color w:val="auto"/>
        </w:rPr>
        <w:tab/>
      </w:r>
      <w:r w:rsidRPr="00602854">
        <w:rPr>
          <w:color w:val="auto"/>
        </w:rPr>
        <w:tab/>
      </w:r>
      <w:r w:rsidRPr="00602854">
        <w:rPr>
          <w:color w:val="auto"/>
        </w:rPr>
        <w:tab/>
      </w:r>
      <w:r w:rsidRPr="00602854">
        <w:rPr>
          <w:color w:val="auto"/>
        </w:rPr>
        <w:tab/>
      </w:r>
      <w:r w:rsidRPr="00602854">
        <w:rPr>
          <w:color w:val="auto"/>
        </w:rPr>
        <w:tab/>
      </w:r>
      <w:r w:rsidRPr="00602854">
        <w:rPr>
          <w:color w:val="auto"/>
        </w:rPr>
        <w:tab/>
      </w:r>
      <w:r w:rsidRPr="00602854">
        <w:rPr>
          <w:color w:val="auto"/>
        </w:rPr>
        <w:tab/>
      </w:r>
    </w:p>
    <w:p w:rsidR="00602854" w:rsidRPr="00602854" w:rsidRDefault="00602854" w:rsidP="00602854">
      <w:pPr>
        <w:pStyle w:val="Header"/>
        <w:tabs>
          <w:tab w:val="left" w:pos="720"/>
        </w:tabs>
        <w:rPr>
          <w:color w:val="auto"/>
        </w:rPr>
      </w:pPr>
    </w:p>
    <w:p w:rsidR="00602854" w:rsidRPr="00602854" w:rsidRDefault="00602854" w:rsidP="00602854">
      <w:pPr>
        <w:rPr>
          <w:color w:val="auto"/>
        </w:rPr>
      </w:pPr>
    </w:p>
    <w:p w:rsidR="00602854" w:rsidRPr="00602854" w:rsidRDefault="00602854" w:rsidP="00602854">
      <w:pPr>
        <w:rPr>
          <w:color w:val="auto"/>
        </w:rPr>
      </w:pPr>
      <w:r w:rsidRPr="00602854">
        <w:rPr>
          <w:color w:val="auto"/>
        </w:rPr>
        <w:t xml:space="preserve">MEMORANDUM FOR Commander, US Army Physical Disability Agency </w:t>
      </w:r>
    </w:p>
    <w:p w:rsidR="00602854" w:rsidRPr="00602854" w:rsidRDefault="00602854" w:rsidP="00602854">
      <w:pPr>
        <w:rPr>
          <w:color w:val="auto"/>
        </w:rPr>
      </w:pPr>
      <w:r w:rsidRPr="00602854">
        <w:rPr>
          <w:color w:val="auto"/>
        </w:rPr>
        <w:t>(TAPD-ZB), 2900 Crystal Drive, Suite 300, Arlington, VA 22202</w:t>
      </w:r>
    </w:p>
    <w:p w:rsidR="00602854" w:rsidRPr="00602854" w:rsidRDefault="00602854" w:rsidP="00602854">
      <w:pPr>
        <w:rPr>
          <w:color w:val="auto"/>
        </w:rPr>
      </w:pPr>
    </w:p>
    <w:p w:rsidR="00602854" w:rsidRPr="00602854" w:rsidRDefault="00602854" w:rsidP="00602854">
      <w:pPr>
        <w:ind w:right="-180"/>
        <w:rPr>
          <w:color w:val="auto"/>
        </w:rPr>
      </w:pPr>
      <w:r w:rsidRPr="00602854">
        <w:rPr>
          <w:color w:val="auto"/>
        </w:rPr>
        <w:t xml:space="preserve">SUBJECT:  Department of Defense Physical Disability Board of Review Recommendation </w:t>
      </w:r>
    </w:p>
    <w:p w:rsidR="00602854" w:rsidRPr="00602854" w:rsidRDefault="00602854" w:rsidP="00602854">
      <w:pPr>
        <w:pStyle w:val="Header"/>
        <w:tabs>
          <w:tab w:val="left" w:pos="720"/>
        </w:tabs>
        <w:rPr>
          <w:color w:val="auto"/>
        </w:rPr>
      </w:pPr>
      <w:proofErr w:type="gramStart"/>
      <w:r w:rsidRPr="00602854">
        <w:rPr>
          <w:color w:val="auto"/>
        </w:rPr>
        <w:t>for</w:t>
      </w:r>
      <w:proofErr w:type="gramEnd"/>
      <w:r w:rsidRPr="00602854">
        <w:rPr>
          <w:color w:val="auto"/>
        </w:rPr>
        <w:t xml:space="preserve"> </w:t>
      </w:r>
      <w:r>
        <w:rPr>
          <w:color w:val="auto"/>
        </w:rPr>
        <w:t>XXXXXXXXXXXXXXXXX</w:t>
      </w:r>
      <w:r w:rsidRPr="00602854">
        <w:rPr>
          <w:color w:val="auto"/>
        </w:rPr>
        <w:t xml:space="preserve"> (PD201100311)</w:t>
      </w:r>
    </w:p>
    <w:p w:rsidR="00602854" w:rsidRPr="00602854" w:rsidRDefault="00602854" w:rsidP="00602854">
      <w:pPr>
        <w:rPr>
          <w:color w:val="auto"/>
        </w:rPr>
      </w:pPr>
    </w:p>
    <w:p w:rsidR="00602854" w:rsidRPr="00602854" w:rsidRDefault="00602854" w:rsidP="00602854">
      <w:pPr>
        <w:rPr>
          <w:color w:val="auto"/>
        </w:rPr>
      </w:pPr>
      <w:r w:rsidRPr="00602854">
        <w:rPr>
          <w:color w:val="auto"/>
        </w:rPr>
        <w:t xml:space="preserve">1.  Under the authority of Title 10, United States Code, section 1554(a), I approve the enclosed recommendation of the Department of Defense Physical Disability Board of Review (DoD PDBR) pertaining to the individual named in the subject line above to  constructively place the individual on the Temporary Disability Retired List (TDRL) at 50% disability for six months effective the date of the individual’s original medical separation for disability with severance pay and then following this six month period </w:t>
      </w:r>
      <w:proofErr w:type="spellStart"/>
      <w:r w:rsidRPr="00602854">
        <w:rPr>
          <w:color w:val="auto"/>
        </w:rPr>
        <w:t>recharacterize</w:t>
      </w:r>
      <w:proofErr w:type="spellEnd"/>
      <w:r w:rsidRPr="00602854">
        <w:rPr>
          <w:color w:val="auto"/>
        </w:rPr>
        <w:t xml:space="preserve"> the individual’s separation as a permanent disability retirement with the combined disability rating of 30%.</w:t>
      </w:r>
    </w:p>
    <w:p w:rsidR="00602854" w:rsidRPr="00602854" w:rsidRDefault="00602854" w:rsidP="00602854">
      <w:pPr>
        <w:rPr>
          <w:color w:val="auto"/>
        </w:rPr>
      </w:pPr>
    </w:p>
    <w:p w:rsidR="00602854" w:rsidRPr="00602854" w:rsidRDefault="00602854" w:rsidP="00602854">
      <w:pPr>
        <w:rPr>
          <w:color w:val="auto"/>
        </w:rPr>
      </w:pPr>
      <w:r w:rsidRPr="00602854">
        <w:rPr>
          <w:color w:val="auto"/>
        </w:rPr>
        <w:t>2.  I direct that all the Department of the Army records of the individual concerned be corrected accordingly no later than 120 days from the date of this memorandum:</w:t>
      </w:r>
    </w:p>
    <w:p w:rsidR="00602854" w:rsidRPr="00602854" w:rsidRDefault="00602854" w:rsidP="00602854">
      <w:pPr>
        <w:rPr>
          <w:color w:val="auto"/>
        </w:rPr>
      </w:pPr>
    </w:p>
    <w:p w:rsidR="00602854" w:rsidRPr="00602854" w:rsidRDefault="00602854" w:rsidP="00602854">
      <w:pPr>
        <w:rPr>
          <w:color w:val="auto"/>
        </w:rPr>
      </w:pPr>
      <w:r w:rsidRPr="00602854">
        <w:rPr>
          <w:color w:val="auto"/>
        </w:rPr>
        <w:tab/>
      </w:r>
      <w:proofErr w:type="gramStart"/>
      <w:r w:rsidRPr="00602854">
        <w:rPr>
          <w:color w:val="auto"/>
        </w:rPr>
        <w:t>a.  Providing</w:t>
      </w:r>
      <w:proofErr w:type="gramEnd"/>
      <w:r w:rsidRPr="00602854">
        <w:rPr>
          <w:color w:val="auto"/>
        </w:rPr>
        <w:t xml:space="preserve"> a correction to the individual’s separation document showing that the individual was separated by reason of temporary disability effective the date of the original medical separation for disability with severance pay.</w:t>
      </w:r>
    </w:p>
    <w:p w:rsidR="00602854" w:rsidRPr="00602854" w:rsidRDefault="00602854" w:rsidP="00602854">
      <w:pPr>
        <w:rPr>
          <w:color w:val="auto"/>
        </w:rPr>
      </w:pPr>
    </w:p>
    <w:p w:rsidR="00602854" w:rsidRPr="00602854" w:rsidRDefault="00602854" w:rsidP="00602854">
      <w:pPr>
        <w:rPr>
          <w:color w:val="auto"/>
        </w:rPr>
      </w:pPr>
      <w:r w:rsidRPr="00602854">
        <w:rPr>
          <w:color w:val="auto"/>
        </w:rPr>
        <w:tab/>
      </w:r>
      <w:proofErr w:type="gramStart"/>
      <w:r w:rsidRPr="00602854">
        <w:rPr>
          <w:color w:val="auto"/>
        </w:rPr>
        <w:t>b.  Providing</w:t>
      </w:r>
      <w:proofErr w:type="gramEnd"/>
      <w:r w:rsidRPr="00602854">
        <w:rPr>
          <w:color w:val="auto"/>
        </w:rPr>
        <w:t xml:space="preserve"> orders showing that the individual was retired with permanent disability effective the day following the six month TDRL period.</w:t>
      </w:r>
    </w:p>
    <w:p w:rsidR="00602854" w:rsidRPr="00602854" w:rsidRDefault="00602854" w:rsidP="00602854">
      <w:pPr>
        <w:rPr>
          <w:color w:val="auto"/>
        </w:rPr>
      </w:pPr>
    </w:p>
    <w:p w:rsidR="00602854" w:rsidRPr="00602854" w:rsidRDefault="00602854" w:rsidP="00602854">
      <w:pPr>
        <w:rPr>
          <w:color w:val="auto"/>
        </w:rPr>
      </w:pPr>
      <w:r w:rsidRPr="00602854">
        <w:rPr>
          <w:color w:val="auto"/>
        </w:rPr>
        <w:tab/>
      </w:r>
      <w:proofErr w:type="gramStart"/>
      <w:r w:rsidRPr="00602854">
        <w:rPr>
          <w:color w:val="auto"/>
        </w:rPr>
        <w:t>c.  Adjusting</w:t>
      </w:r>
      <w:proofErr w:type="gramEnd"/>
      <w:r w:rsidRPr="00602854">
        <w:rPr>
          <w:color w:val="auto"/>
        </w:rPr>
        <w:t xml:space="preserve"> pay and allowances accordingly.  Pay and allowance adjustment will account for recoupment of severance pay, provide 50% retired pay for the constructive temporary disability retired six month period effective the date of the individual’s original medical separation and then payment of permanent disability retired pay at 30% effective the day following the constructive six month TDRL period.  </w:t>
      </w:r>
    </w:p>
    <w:p w:rsidR="00602854" w:rsidRPr="00602854" w:rsidRDefault="00602854" w:rsidP="00602854">
      <w:pPr>
        <w:rPr>
          <w:color w:val="auto"/>
        </w:rPr>
      </w:pPr>
    </w:p>
    <w:p w:rsidR="00602854" w:rsidRPr="00602854" w:rsidRDefault="00602854" w:rsidP="00602854">
      <w:pPr>
        <w:rPr>
          <w:color w:val="auto"/>
        </w:rPr>
      </w:pPr>
      <w:r w:rsidRPr="00602854">
        <w:rPr>
          <w:color w:val="auto"/>
        </w:rPr>
        <w:tab/>
      </w:r>
      <w:proofErr w:type="gramStart"/>
      <w:r w:rsidRPr="00602854">
        <w:rPr>
          <w:color w:val="auto"/>
        </w:rPr>
        <w:t>d.  Affording</w:t>
      </w:r>
      <w:proofErr w:type="gramEnd"/>
      <w:r w:rsidRPr="00602854">
        <w:rPr>
          <w:color w:val="auto"/>
        </w:rPr>
        <w:t xml:space="preserve"> the individual the opportunity to elect Survivor Benefit Plan (SBP) and medical TRICARE retiree options.</w:t>
      </w:r>
    </w:p>
    <w:p w:rsidR="00602854" w:rsidRPr="00602854" w:rsidRDefault="00602854" w:rsidP="00602854">
      <w:pPr>
        <w:rPr>
          <w:color w:val="auto"/>
        </w:rPr>
      </w:pPr>
    </w:p>
    <w:p w:rsidR="00602854" w:rsidRPr="00602854" w:rsidRDefault="00602854" w:rsidP="00602854">
      <w:pPr>
        <w:rPr>
          <w:color w:val="auto"/>
        </w:rPr>
      </w:pPr>
      <w:bookmarkStart w:id="0" w:name="OLE_LINK2"/>
      <w:bookmarkStart w:id="1" w:name="OLE_LINK1"/>
    </w:p>
    <w:p w:rsidR="00602854" w:rsidRPr="00602854" w:rsidRDefault="00602854" w:rsidP="00602854">
      <w:pPr>
        <w:rPr>
          <w:color w:val="auto"/>
        </w:rPr>
      </w:pPr>
    </w:p>
    <w:p w:rsidR="00602854" w:rsidRPr="00602854" w:rsidRDefault="00602854" w:rsidP="00602854">
      <w:pPr>
        <w:rPr>
          <w:color w:val="auto"/>
        </w:rPr>
      </w:pPr>
    </w:p>
    <w:p w:rsidR="00602854" w:rsidRPr="00602854" w:rsidRDefault="00602854" w:rsidP="00602854">
      <w:pPr>
        <w:rPr>
          <w:color w:val="auto"/>
        </w:rPr>
      </w:pPr>
    </w:p>
    <w:p w:rsidR="00602854" w:rsidRPr="00602854" w:rsidRDefault="00602854" w:rsidP="00602854">
      <w:pPr>
        <w:rPr>
          <w:color w:val="auto"/>
        </w:rPr>
      </w:pPr>
      <w:r w:rsidRPr="00602854">
        <w:rPr>
          <w:color w:val="auto"/>
        </w:rPr>
        <w:lastRenderedPageBreak/>
        <w:t>3.  I request that a copy of the corrections and any related correspondence be provided to the individual concerned, counsel (if any), any Members of Congress who have shown interest, and to the Army Review Boards Agency with a copy of this memorandum without enclosures.</w:t>
      </w:r>
    </w:p>
    <w:bookmarkEnd w:id="0"/>
    <w:bookmarkEnd w:id="1"/>
    <w:p w:rsidR="00602854" w:rsidRPr="00602854" w:rsidRDefault="00602854" w:rsidP="00602854">
      <w:pPr>
        <w:rPr>
          <w:color w:val="auto"/>
        </w:rPr>
      </w:pPr>
    </w:p>
    <w:p w:rsidR="00602854" w:rsidRPr="00602854" w:rsidRDefault="00602854" w:rsidP="00602854">
      <w:pPr>
        <w:rPr>
          <w:color w:val="auto"/>
        </w:rPr>
      </w:pPr>
      <w:r w:rsidRPr="00602854">
        <w:rPr>
          <w:color w:val="auto"/>
        </w:rPr>
        <w:t>BY ORDER OF THE SECRETARY OF THE ARMY:</w:t>
      </w:r>
    </w:p>
    <w:p w:rsidR="00602854" w:rsidRPr="00602854" w:rsidRDefault="00602854" w:rsidP="00602854">
      <w:pPr>
        <w:rPr>
          <w:color w:val="auto"/>
        </w:rPr>
      </w:pPr>
    </w:p>
    <w:p w:rsidR="00602854" w:rsidRPr="00602854" w:rsidRDefault="00602854" w:rsidP="00602854">
      <w:pPr>
        <w:rPr>
          <w:color w:val="auto"/>
        </w:rPr>
      </w:pPr>
    </w:p>
    <w:p w:rsidR="00602854" w:rsidRPr="00602854" w:rsidRDefault="00602854" w:rsidP="00602854">
      <w:pPr>
        <w:pStyle w:val="Header"/>
        <w:tabs>
          <w:tab w:val="left" w:pos="720"/>
        </w:tabs>
        <w:rPr>
          <w:color w:val="auto"/>
        </w:rPr>
      </w:pPr>
    </w:p>
    <w:p w:rsidR="00602854" w:rsidRPr="00602854" w:rsidRDefault="00602854" w:rsidP="00602854">
      <w:pPr>
        <w:rPr>
          <w:color w:val="auto"/>
        </w:rPr>
      </w:pPr>
      <w:bookmarkStart w:id="2" w:name="OLE_LINK4"/>
      <w:bookmarkStart w:id="3" w:name="OLE_LINK3"/>
    </w:p>
    <w:p w:rsidR="00602854" w:rsidRPr="00602854" w:rsidRDefault="00602854" w:rsidP="00602854">
      <w:pPr>
        <w:rPr>
          <w:color w:val="auto"/>
        </w:rPr>
      </w:pPr>
      <w:r w:rsidRPr="00602854">
        <w:rPr>
          <w:color w:val="auto"/>
        </w:rPr>
        <w:tab/>
      </w:r>
      <w:r w:rsidRPr="00602854">
        <w:rPr>
          <w:color w:val="auto"/>
        </w:rPr>
        <w:tab/>
      </w:r>
      <w:r w:rsidRPr="00602854">
        <w:rPr>
          <w:color w:val="auto"/>
        </w:rPr>
        <w:tab/>
      </w:r>
      <w:r w:rsidRPr="00602854">
        <w:rPr>
          <w:color w:val="auto"/>
        </w:rPr>
        <w:tab/>
      </w:r>
      <w:r w:rsidRPr="00602854">
        <w:rPr>
          <w:color w:val="auto"/>
        </w:rPr>
        <w:tab/>
      </w:r>
      <w:r w:rsidRPr="00602854">
        <w:rPr>
          <w:color w:val="auto"/>
        </w:rPr>
        <w:tab/>
        <w:t xml:space="preserve">     Deputy Assistant Secretary</w:t>
      </w:r>
    </w:p>
    <w:p w:rsidR="00602854" w:rsidRPr="00602854" w:rsidRDefault="00602854" w:rsidP="00602854">
      <w:pPr>
        <w:rPr>
          <w:color w:val="auto"/>
        </w:rPr>
      </w:pPr>
      <w:r w:rsidRPr="00602854">
        <w:rPr>
          <w:color w:val="auto"/>
        </w:rPr>
        <w:tab/>
      </w:r>
      <w:r w:rsidRPr="00602854">
        <w:rPr>
          <w:color w:val="auto"/>
        </w:rPr>
        <w:tab/>
      </w:r>
      <w:r w:rsidRPr="00602854">
        <w:rPr>
          <w:color w:val="auto"/>
        </w:rPr>
        <w:tab/>
      </w:r>
      <w:r w:rsidRPr="00602854">
        <w:rPr>
          <w:color w:val="auto"/>
        </w:rPr>
        <w:tab/>
      </w:r>
      <w:r w:rsidRPr="00602854">
        <w:rPr>
          <w:color w:val="auto"/>
        </w:rPr>
        <w:tab/>
      </w:r>
      <w:r w:rsidRPr="00602854">
        <w:rPr>
          <w:color w:val="auto"/>
        </w:rPr>
        <w:tab/>
        <w:t xml:space="preserve">         (Army Review Boards)</w:t>
      </w:r>
      <w:bookmarkEnd w:id="2"/>
      <w:bookmarkEnd w:id="3"/>
    </w:p>
    <w:p w:rsidR="00602854" w:rsidRPr="00602854" w:rsidRDefault="00602854" w:rsidP="00602854">
      <w:pPr>
        <w:rPr>
          <w:color w:val="auto"/>
        </w:rPr>
      </w:pPr>
    </w:p>
    <w:p w:rsidR="00602854" w:rsidRPr="00602854" w:rsidRDefault="00602854" w:rsidP="00602854">
      <w:pPr>
        <w:rPr>
          <w:color w:val="auto"/>
        </w:rPr>
      </w:pPr>
      <w:r w:rsidRPr="00602854">
        <w:rPr>
          <w:color w:val="auto"/>
        </w:rPr>
        <w:t xml:space="preserve">CF: </w:t>
      </w:r>
    </w:p>
    <w:p w:rsidR="00602854" w:rsidRPr="00602854" w:rsidRDefault="00602854" w:rsidP="00602854">
      <w:pPr>
        <w:rPr>
          <w:color w:val="auto"/>
        </w:rPr>
      </w:pPr>
      <w:r w:rsidRPr="00602854">
        <w:rPr>
          <w:color w:val="auto"/>
        </w:rPr>
        <w:t xml:space="preserve">(  ) </w:t>
      </w:r>
      <w:proofErr w:type="gramStart"/>
      <w:r w:rsidRPr="00602854">
        <w:rPr>
          <w:color w:val="auto"/>
        </w:rPr>
        <w:t>DoD</w:t>
      </w:r>
      <w:proofErr w:type="gramEnd"/>
      <w:r w:rsidRPr="00602854">
        <w:rPr>
          <w:color w:val="auto"/>
        </w:rPr>
        <w:t xml:space="preserve"> PDBR</w:t>
      </w:r>
    </w:p>
    <w:p w:rsidR="00602854" w:rsidRPr="00602854" w:rsidRDefault="00602854" w:rsidP="00602854">
      <w:pPr>
        <w:rPr>
          <w:color w:val="auto"/>
        </w:rPr>
      </w:pPr>
      <w:r w:rsidRPr="00602854">
        <w:rPr>
          <w:color w:val="auto"/>
        </w:rPr>
        <w:t>(  ) DVA</w:t>
      </w:r>
    </w:p>
    <w:p w:rsidR="00602854" w:rsidRPr="00602854" w:rsidRDefault="00602854" w:rsidP="00602854">
      <w:pPr>
        <w:rPr>
          <w:color w:val="auto"/>
        </w:rPr>
      </w:pPr>
    </w:p>
    <w:p w:rsidR="00602854" w:rsidRPr="00602854" w:rsidRDefault="00602854" w:rsidP="00602854">
      <w:pPr>
        <w:rPr>
          <w:color w:val="auto"/>
        </w:rPr>
      </w:pPr>
    </w:p>
    <w:p w:rsidR="00602854" w:rsidRPr="00602854" w:rsidRDefault="00602854" w:rsidP="00602854">
      <w:pPr>
        <w:rPr>
          <w:color w:val="auto"/>
        </w:rPr>
      </w:pPr>
    </w:p>
    <w:p w:rsidR="00602854" w:rsidRPr="00602854" w:rsidRDefault="00602854" w:rsidP="00602854">
      <w:pPr>
        <w:rPr>
          <w:color w:val="auto"/>
        </w:rPr>
      </w:pPr>
    </w:p>
    <w:p w:rsidR="00602854" w:rsidRPr="00602854" w:rsidRDefault="00602854" w:rsidP="00602854">
      <w:pPr>
        <w:rPr>
          <w:color w:val="auto"/>
        </w:rPr>
      </w:pPr>
    </w:p>
    <w:p w:rsidR="00602854" w:rsidRPr="00602854" w:rsidRDefault="00602854" w:rsidP="00602854">
      <w:pPr>
        <w:rPr>
          <w:color w:val="auto"/>
        </w:rPr>
      </w:pPr>
    </w:p>
    <w:p w:rsidR="00602854" w:rsidRPr="00602854" w:rsidRDefault="00602854" w:rsidP="00602854">
      <w:pPr>
        <w:rPr>
          <w:color w:val="auto"/>
        </w:rPr>
      </w:pPr>
    </w:p>
    <w:p w:rsidR="00602854" w:rsidRPr="00602854" w:rsidRDefault="00602854" w:rsidP="00602854">
      <w:pPr>
        <w:rPr>
          <w:color w:val="auto"/>
        </w:rPr>
      </w:pPr>
    </w:p>
    <w:p w:rsidR="00602854" w:rsidRPr="00602854" w:rsidRDefault="00602854" w:rsidP="00602854">
      <w:pPr>
        <w:rPr>
          <w:color w:val="auto"/>
        </w:rPr>
      </w:pPr>
    </w:p>
    <w:p w:rsidR="00602854" w:rsidRPr="00602854" w:rsidRDefault="00602854" w:rsidP="00602854">
      <w:pPr>
        <w:rPr>
          <w:color w:val="auto"/>
        </w:rPr>
      </w:pPr>
    </w:p>
    <w:p w:rsidR="00602854" w:rsidRPr="00602854" w:rsidRDefault="00602854" w:rsidP="00602854">
      <w:pPr>
        <w:rPr>
          <w:color w:val="auto"/>
        </w:rPr>
      </w:pPr>
    </w:p>
    <w:p w:rsidR="00602854" w:rsidRPr="00602854" w:rsidRDefault="00602854" w:rsidP="00602854">
      <w:pPr>
        <w:rPr>
          <w:color w:val="auto"/>
        </w:rPr>
      </w:pPr>
    </w:p>
    <w:p w:rsidR="00602854" w:rsidRPr="00602854" w:rsidRDefault="00602854" w:rsidP="00602854">
      <w:pPr>
        <w:rPr>
          <w:color w:val="auto"/>
        </w:rPr>
      </w:pPr>
    </w:p>
    <w:p w:rsidR="00602854" w:rsidRPr="00602854" w:rsidRDefault="00602854" w:rsidP="00602854">
      <w:pPr>
        <w:rPr>
          <w:color w:val="auto"/>
        </w:rPr>
      </w:pPr>
    </w:p>
    <w:p w:rsidR="00602854" w:rsidRPr="00602854" w:rsidRDefault="00602854" w:rsidP="00602854">
      <w:pPr>
        <w:rPr>
          <w:color w:val="auto"/>
        </w:rPr>
      </w:pPr>
    </w:p>
    <w:p w:rsidR="00602854" w:rsidRPr="00602854" w:rsidRDefault="00602854" w:rsidP="00602854">
      <w:pPr>
        <w:rPr>
          <w:color w:val="auto"/>
        </w:rPr>
      </w:pPr>
    </w:p>
    <w:p w:rsidR="00602854" w:rsidRPr="00602854" w:rsidRDefault="00602854" w:rsidP="00602854">
      <w:pPr>
        <w:rPr>
          <w:color w:val="auto"/>
        </w:rPr>
      </w:pPr>
    </w:p>
    <w:p w:rsidR="00602854" w:rsidRPr="00602854" w:rsidRDefault="00602854" w:rsidP="00602854">
      <w:pPr>
        <w:rPr>
          <w:color w:val="auto"/>
        </w:rPr>
      </w:pPr>
    </w:p>
    <w:p w:rsidR="00602854" w:rsidRPr="00DE2CDE" w:rsidRDefault="00602854" w:rsidP="00E17AEC">
      <w:pPr>
        <w:tabs>
          <w:tab w:val="left" w:pos="0"/>
          <w:tab w:val="left" w:pos="4320"/>
        </w:tabs>
        <w:spacing w:line="240" w:lineRule="exact"/>
        <w:jc w:val="both"/>
        <w:rPr>
          <w:rFonts w:asciiTheme="minorHAnsi" w:hAnsiTheme="minorHAnsi"/>
          <w:color w:val="auto"/>
        </w:rPr>
      </w:pPr>
    </w:p>
    <w:sectPr w:rsidR="00602854" w:rsidRPr="00DE2CDE"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4B2" w:rsidRDefault="003054B2">
      <w:r>
        <w:separator/>
      </w:r>
    </w:p>
  </w:endnote>
  <w:endnote w:type="continuationSeparator" w:id="0">
    <w:p w:rsidR="003054B2" w:rsidRDefault="003054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6E1DF3" w:rsidRPr="00684CE6" w:rsidRDefault="00AE4194" w:rsidP="00F65ED5">
        <w:pPr>
          <w:pStyle w:val="Footer"/>
          <w:jc w:val="right"/>
          <w:rPr>
            <w:color w:val="auto"/>
          </w:rPr>
        </w:pPr>
        <w:r w:rsidRPr="00830C74">
          <w:rPr>
            <w:color w:val="auto"/>
          </w:rPr>
          <w:fldChar w:fldCharType="begin"/>
        </w:r>
        <w:r w:rsidR="006E1DF3" w:rsidRPr="00830C74">
          <w:rPr>
            <w:color w:val="auto"/>
          </w:rPr>
          <w:instrText xml:space="preserve"> PAGE   \* MERGEFORMAT </w:instrText>
        </w:r>
        <w:r w:rsidRPr="00830C74">
          <w:rPr>
            <w:color w:val="auto"/>
          </w:rPr>
          <w:fldChar w:fldCharType="separate"/>
        </w:r>
        <w:r w:rsidR="00602854">
          <w:rPr>
            <w:noProof/>
            <w:color w:val="auto"/>
          </w:rPr>
          <w:t>9</w:t>
        </w:r>
        <w:r w:rsidRPr="00830C74">
          <w:rPr>
            <w:color w:val="auto"/>
          </w:rPr>
          <w:fldChar w:fldCharType="end"/>
        </w:r>
        <w:r w:rsidR="006E1DF3" w:rsidRPr="00830C74">
          <w:rPr>
            <w:color w:val="auto"/>
          </w:rPr>
          <w:t xml:space="preserve">                                                           PD1100311</w:t>
        </w:r>
      </w:p>
    </w:sdtContent>
  </w:sdt>
  <w:p w:rsidR="006E1DF3" w:rsidRPr="00684CE6" w:rsidRDefault="006E1DF3">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DF3" w:rsidRPr="00DB4A6D" w:rsidRDefault="006E1DF3" w:rsidP="00DB4A6D">
    <w:pPr>
      <w:pStyle w:val="Footer"/>
      <w:rPr>
        <w:color w:val="auto"/>
      </w:rPr>
    </w:pPr>
    <w:r w:rsidRPr="00DB4A6D">
      <w:rPr>
        <w:color w:val="auto"/>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4B2" w:rsidRDefault="003054B2">
      <w:r>
        <w:separator/>
      </w:r>
    </w:p>
  </w:footnote>
  <w:footnote w:type="continuationSeparator" w:id="0">
    <w:p w:rsidR="003054B2" w:rsidRDefault="003054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59074"/>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1F19"/>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783D"/>
    <w:rsid w:val="00051622"/>
    <w:rsid w:val="00051A11"/>
    <w:rsid w:val="00052234"/>
    <w:rsid w:val="00052637"/>
    <w:rsid w:val="00052874"/>
    <w:rsid w:val="00053D7C"/>
    <w:rsid w:val="00053E4C"/>
    <w:rsid w:val="000575C5"/>
    <w:rsid w:val="000577C9"/>
    <w:rsid w:val="00060FFD"/>
    <w:rsid w:val="00061E8F"/>
    <w:rsid w:val="0006431E"/>
    <w:rsid w:val="000652EA"/>
    <w:rsid w:val="0006532F"/>
    <w:rsid w:val="00065964"/>
    <w:rsid w:val="00065E21"/>
    <w:rsid w:val="000673ED"/>
    <w:rsid w:val="00070DED"/>
    <w:rsid w:val="00072433"/>
    <w:rsid w:val="00073460"/>
    <w:rsid w:val="0007488B"/>
    <w:rsid w:val="00075702"/>
    <w:rsid w:val="00075A0C"/>
    <w:rsid w:val="000775C2"/>
    <w:rsid w:val="000806AD"/>
    <w:rsid w:val="00080BDF"/>
    <w:rsid w:val="00082482"/>
    <w:rsid w:val="00084CF2"/>
    <w:rsid w:val="00085D7B"/>
    <w:rsid w:val="00085EEE"/>
    <w:rsid w:val="0008708B"/>
    <w:rsid w:val="00092619"/>
    <w:rsid w:val="00092C66"/>
    <w:rsid w:val="00094170"/>
    <w:rsid w:val="000949DD"/>
    <w:rsid w:val="00094E4F"/>
    <w:rsid w:val="000A2BCE"/>
    <w:rsid w:val="000A33C8"/>
    <w:rsid w:val="000A41E3"/>
    <w:rsid w:val="000A4BBA"/>
    <w:rsid w:val="000A5071"/>
    <w:rsid w:val="000B0AD2"/>
    <w:rsid w:val="000B1022"/>
    <w:rsid w:val="000B2FB8"/>
    <w:rsid w:val="000B4C99"/>
    <w:rsid w:val="000C06F6"/>
    <w:rsid w:val="000C0700"/>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35E9"/>
    <w:rsid w:val="000D43F9"/>
    <w:rsid w:val="000D4717"/>
    <w:rsid w:val="000D6457"/>
    <w:rsid w:val="000D7D55"/>
    <w:rsid w:val="000E0993"/>
    <w:rsid w:val="000E2D07"/>
    <w:rsid w:val="000E2E50"/>
    <w:rsid w:val="000E37E0"/>
    <w:rsid w:val="000E3F20"/>
    <w:rsid w:val="000E4CBF"/>
    <w:rsid w:val="000E5577"/>
    <w:rsid w:val="000E69A5"/>
    <w:rsid w:val="000E7034"/>
    <w:rsid w:val="000F02BE"/>
    <w:rsid w:val="000F0928"/>
    <w:rsid w:val="000F3682"/>
    <w:rsid w:val="000F427B"/>
    <w:rsid w:val="000F43D0"/>
    <w:rsid w:val="000F4F18"/>
    <w:rsid w:val="000F61B9"/>
    <w:rsid w:val="000F688E"/>
    <w:rsid w:val="000F7181"/>
    <w:rsid w:val="001007CE"/>
    <w:rsid w:val="001008C1"/>
    <w:rsid w:val="001023DB"/>
    <w:rsid w:val="00102B8D"/>
    <w:rsid w:val="00103948"/>
    <w:rsid w:val="00103CCF"/>
    <w:rsid w:val="0010417F"/>
    <w:rsid w:val="001042D2"/>
    <w:rsid w:val="00104CC2"/>
    <w:rsid w:val="0010530E"/>
    <w:rsid w:val="00105C07"/>
    <w:rsid w:val="00106AD8"/>
    <w:rsid w:val="0010720D"/>
    <w:rsid w:val="00107EC5"/>
    <w:rsid w:val="001103CD"/>
    <w:rsid w:val="00113D2A"/>
    <w:rsid w:val="00114F20"/>
    <w:rsid w:val="0011590B"/>
    <w:rsid w:val="0011753C"/>
    <w:rsid w:val="001211AF"/>
    <w:rsid w:val="001219DF"/>
    <w:rsid w:val="0012220B"/>
    <w:rsid w:val="00122ABE"/>
    <w:rsid w:val="001231DC"/>
    <w:rsid w:val="0012489B"/>
    <w:rsid w:val="001272AE"/>
    <w:rsid w:val="00130756"/>
    <w:rsid w:val="001315DD"/>
    <w:rsid w:val="0013525F"/>
    <w:rsid w:val="00135385"/>
    <w:rsid w:val="001364D1"/>
    <w:rsid w:val="001374C7"/>
    <w:rsid w:val="00140335"/>
    <w:rsid w:val="001421FD"/>
    <w:rsid w:val="001425C8"/>
    <w:rsid w:val="00142721"/>
    <w:rsid w:val="00142EBA"/>
    <w:rsid w:val="00143B79"/>
    <w:rsid w:val="00145965"/>
    <w:rsid w:val="00150B8A"/>
    <w:rsid w:val="00150DCB"/>
    <w:rsid w:val="001515B8"/>
    <w:rsid w:val="00151912"/>
    <w:rsid w:val="00153740"/>
    <w:rsid w:val="00153D88"/>
    <w:rsid w:val="001541C5"/>
    <w:rsid w:val="0015623F"/>
    <w:rsid w:val="00156585"/>
    <w:rsid w:val="00156BA9"/>
    <w:rsid w:val="00161642"/>
    <w:rsid w:val="00161761"/>
    <w:rsid w:val="00161F1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C21"/>
    <w:rsid w:val="00185DA8"/>
    <w:rsid w:val="00185ECB"/>
    <w:rsid w:val="001861B4"/>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1E5"/>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231"/>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3F7D"/>
    <w:rsid w:val="00214DBA"/>
    <w:rsid w:val="002151AB"/>
    <w:rsid w:val="0021548C"/>
    <w:rsid w:val="00215C4C"/>
    <w:rsid w:val="00215ED6"/>
    <w:rsid w:val="00216049"/>
    <w:rsid w:val="002163FA"/>
    <w:rsid w:val="00217606"/>
    <w:rsid w:val="00217C09"/>
    <w:rsid w:val="002207CF"/>
    <w:rsid w:val="00220BB2"/>
    <w:rsid w:val="00220F5C"/>
    <w:rsid w:val="002216BF"/>
    <w:rsid w:val="00221B9B"/>
    <w:rsid w:val="00222268"/>
    <w:rsid w:val="00225080"/>
    <w:rsid w:val="00225196"/>
    <w:rsid w:val="00225CB4"/>
    <w:rsid w:val="00226B1A"/>
    <w:rsid w:val="002278A7"/>
    <w:rsid w:val="00227F0B"/>
    <w:rsid w:val="0023049F"/>
    <w:rsid w:val="002310C3"/>
    <w:rsid w:val="002316F6"/>
    <w:rsid w:val="00231B87"/>
    <w:rsid w:val="00232C9B"/>
    <w:rsid w:val="00232E73"/>
    <w:rsid w:val="00232F09"/>
    <w:rsid w:val="002335D5"/>
    <w:rsid w:val="002338CA"/>
    <w:rsid w:val="00233FE5"/>
    <w:rsid w:val="00234B3B"/>
    <w:rsid w:val="00234D98"/>
    <w:rsid w:val="00236018"/>
    <w:rsid w:val="002374C9"/>
    <w:rsid w:val="00241703"/>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63C0"/>
    <w:rsid w:val="00257AFF"/>
    <w:rsid w:val="00257DE5"/>
    <w:rsid w:val="00260531"/>
    <w:rsid w:val="00260B9A"/>
    <w:rsid w:val="00262EA5"/>
    <w:rsid w:val="0026318D"/>
    <w:rsid w:val="00264148"/>
    <w:rsid w:val="002660AF"/>
    <w:rsid w:val="00270461"/>
    <w:rsid w:val="00270864"/>
    <w:rsid w:val="002712F7"/>
    <w:rsid w:val="0027159C"/>
    <w:rsid w:val="002722F2"/>
    <w:rsid w:val="00274549"/>
    <w:rsid w:val="00274E46"/>
    <w:rsid w:val="00274FD1"/>
    <w:rsid w:val="002752AE"/>
    <w:rsid w:val="002769AF"/>
    <w:rsid w:val="00276C86"/>
    <w:rsid w:val="00276FD0"/>
    <w:rsid w:val="00277217"/>
    <w:rsid w:val="00280360"/>
    <w:rsid w:val="002810A4"/>
    <w:rsid w:val="00282406"/>
    <w:rsid w:val="00282DB6"/>
    <w:rsid w:val="002843BA"/>
    <w:rsid w:val="00284A26"/>
    <w:rsid w:val="00285095"/>
    <w:rsid w:val="00285AC3"/>
    <w:rsid w:val="00287006"/>
    <w:rsid w:val="00292397"/>
    <w:rsid w:val="00292AB2"/>
    <w:rsid w:val="00293DB6"/>
    <w:rsid w:val="00293FE8"/>
    <w:rsid w:val="00294437"/>
    <w:rsid w:val="00295E39"/>
    <w:rsid w:val="00297A45"/>
    <w:rsid w:val="00297E20"/>
    <w:rsid w:val="002A233F"/>
    <w:rsid w:val="002A3237"/>
    <w:rsid w:val="002A4119"/>
    <w:rsid w:val="002A58B7"/>
    <w:rsid w:val="002A5943"/>
    <w:rsid w:val="002A5C3C"/>
    <w:rsid w:val="002A685E"/>
    <w:rsid w:val="002A72C7"/>
    <w:rsid w:val="002B01E8"/>
    <w:rsid w:val="002B0204"/>
    <w:rsid w:val="002B03B2"/>
    <w:rsid w:val="002B0749"/>
    <w:rsid w:val="002B2645"/>
    <w:rsid w:val="002B303A"/>
    <w:rsid w:val="002B32E9"/>
    <w:rsid w:val="002B4E22"/>
    <w:rsid w:val="002B6FA0"/>
    <w:rsid w:val="002C0DEA"/>
    <w:rsid w:val="002C2A78"/>
    <w:rsid w:val="002C34F6"/>
    <w:rsid w:val="002C3B6D"/>
    <w:rsid w:val="002C5D9D"/>
    <w:rsid w:val="002C5F10"/>
    <w:rsid w:val="002C6E5B"/>
    <w:rsid w:val="002D08F3"/>
    <w:rsid w:val="002D0FDB"/>
    <w:rsid w:val="002D15E2"/>
    <w:rsid w:val="002D18B4"/>
    <w:rsid w:val="002D231A"/>
    <w:rsid w:val="002D5330"/>
    <w:rsid w:val="002D5F57"/>
    <w:rsid w:val="002D73D4"/>
    <w:rsid w:val="002D7787"/>
    <w:rsid w:val="002D7D7B"/>
    <w:rsid w:val="002E1877"/>
    <w:rsid w:val="002E1C31"/>
    <w:rsid w:val="002E2E0F"/>
    <w:rsid w:val="002E333A"/>
    <w:rsid w:val="002E3474"/>
    <w:rsid w:val="002E400C"/>
    <w:rsid w:val="002E49C3"/>
    <w:rsid w:val="002E5114"/>
    <w:rsid w:val="002E5988"/>
    <w:rsid w:val="002E65E6"/>
    <w:rsid w:val="002E6B8E"/>
    <w:rsid w:val="002E7072"/>
    <w:rsid w:val="002E7570"/>
    <w:rsid w:val="002E764B"/>
    <w:rsid w:val="002F0D6A"/>
    <w:rsid w:val="002F0E28"/>
    <w:rsid w:val="002F287E"/>
    <w:rsid w:val="002F2981"/>
    <w:rsid w:val="002F2D63"/>
    <w:rsid w:val="002F6AD8"/>
    <w:rsid w:val="002F7F81"/>
    <w:rsid w:val="00300A36"/>
    <w:rsid w:val="00301B45"/>
    <w:rsid w:val="00302A89"/>
    <w:rsid w:val="0030527C"/>
    <w:rsid w:val="003054B2"/>
    <w:rsid w:val="00305856"/>
    <w:rsid w:val="0030678B"/>
    <w:rsid w:val="00306D16"/>
    <w:rsid w:val="00307595"/>
    <w:rsid w:val="00310CD7"/>
    <w:rsid w:val="00313D7A"/>
    <w:rsid w:val="00317871"/>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2F9A"/>
    <w:rsid w:val="0033334F"/>
    <w:rsid w:val="00333BCF"/>
    <w:rsid w:val="00333C89"/>
    <w:rsid w:val="00334514"/>
    <w:rsid w:val="0033555E"/>
    <w:rsid w:val="00336805"/>
    <w:rsid w:val="00337351"/>
    <w:rsid w:val="0034042D"/>
    <w:rsid w:val="00341A54"/>
    <w:rsid w:val="00342B85"/>
    <w:rsid w:val="0034489A"/>
    <w:rsid w:val="00344A4F"/>
    <w:rsid w:val="00344D17"/>
    <w:rsid w:val="0034669F"/>
    <w:rsid w:val="00351498"/>
    <w:rsid w:val="00352B22"/>
    <w:rsid w:val="00352CBF"/>
    <w:rsid w:val="00354547"/>
    <w:rsid w:val="003549F5"/>
    <w:rsid w:val="003567DE"/>
    <w:rsid w:val="003574F3"/>
    <w:rsid w:val="00357831"/>
    <w:rsid w:val="003604A5"/>
    <w:rsid w:val="0036054C"/>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B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6ED3"/>
    <w:rsid w:val="00397DB7"/>
    <w:rsid w:val="003A20AA"/>
    <w:rsid w:val="003A27B2"/>
    <w:rsid w:val="003A40B4"/>
    <w:rsid w:val="003A41BA"/>
    <w:rsid w:val="003A43BC"/>
    <w:rsid w:val="003A5491"/>
    <w:rsid w:val="003A5958"/>
    <w:rsid w:val="003A6A99"/>
    <w:rsid w:val="003A6E60"/>
    <w:rsid w:val="003A7FF8"/>
    <w:rsid w:val="003B0AC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E77FA"/>
    <w:rsid w:val="003F070E"/>
    <w:rsid w:val="003F1206"/>
    <w:rsid w:val="003F28DB"/>
    <w:rsid w:val="003F2EEE"/>
    <w:rsid w:val="003F3D16"/>
    <w:rsid w:val="003F58B0"/>
    <w:rsid w:val="003F6F7E"/>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443"/>
    <w:rsid w:val="00415EA4"/>
    <w:rsid w:val="0041604B"/>
    <w:rsid w:val="004172DB"/>
    <w:rsid w:val="00420A1D"/>
    <w:rsid w:val="00421485"/>
    <w:rsid w:val="004216DA"/>
    <w:rsid w:val="00422B75"/>
    <w:rsid w:val="0042425C"/>
    <w:rsid w:val="00424612"/>
    <w:rsid w:val="004247B4"/>
    <w:rsid w:val="0042528C"/>
    <w:rsid w:val="00425672"/>
    <w:rsid w:val="00425A6A"/>
    <w:rsid w:val="00427F54"/>
    <w:rsid w:val="004316FD"/>
    <w:rsid w:val="004327CB"/>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5B99"/>
    <w:rsid w:val="004761CC"/>
    <w:rsid w:val="004766C9"/>
    <w:rsid w:val="00480D4A"/>
    <w:rsid w:val="00481DA1"/>
    <w:rsid w:val="00481EEE"/>
    <w:rsid w:val="00483A2B"/>
    <w:rsid w:val="00483D81"/>
    <w:rsid w:val="00484212"/>
    <w:rsid w:val="00484445"/>
    <w:rsid w:val="00484BA9"/>
    <w:rsid w:val="0048599A"/>
    <w:rsid w:val="00486818"/>
    <w:rsid w:val="0049255F"/>
    <w:rsid w:val="0049445D"/>
    <w:rsid w:val="00495350"/>
    <w:rsid w:val="00495E3C"/>
    <w:rsid w:val="0049676F"/>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279F"/>
    <w:rsid w:val="004E32EA"/>
    <w:rsid w:val="004E338E"/>
    <w:rsid w:val="004E6866"/>
    <w:rsid w:val="004F0C58"/>
    <w:rsid w:val="004F3222"/>
    <w:rsid w:val="004F3639"/>
    <w:rsid w:val="004F3BFA"/>
    <w:rsid w:val="004F4E3C"/>
    <w:rsid w:val="004F5A1A"/>
    <w:rsid w:val="004F77A3"/>
    <w:rsid w:val="005000AB"/>
    <w:rsid w:val="00500F3C"/>
    <w:rsid w:val="005025EE"/>
    <w:rsid w:val="00503602"/>
    <w:rsid w:val="00503DDF"/>
    <w:rsid w:val="00505524"/>
    <w:rsid w:val="00506688"/>
    <w:rsid w:val="00510588"/>
    <w:rsid w:val="00510F9C"/>
    <w:rsid w:val="0051146C"/>
    <w:rsid w:val="0051220B"/>
    <w:rsid w:val="00512253"/>
    <w:rsid w:val="00512484"/>
    <w:rsid w:val="00512F24"/>
    <w:rsid w:val="00514449"/>
    <w:rsid w:val="00515419"/>
    <w:rsid w:val="005157BD"/>
    <w:rsid w:val="005214A3"/>
    <w:rsid w:val="0052159F"/>
    <w:rsid w:val="005217B2"/>
    <w:rsid w:val="005222E7"/>
    <w:rsid w:val="00523A8B"/>
    <w:rsid w:val="00523E04"/>
    <w:rsid w:val="00525003"/>
    <w:rsid w:val="0052590B"/>
    <w:rsid w:val="00526591"/>
    <w:rsid w:val="00527178"/>
    <w:rsid w:val="005278CB"/>
    <w:rsid w:val="00527ABB"/>
    <w:rsid w:val="00532E15"/>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2A2C"/>
    <w:rsid w:val="0055389A"/>
    <w:rsid w:val="00555259"/>
    <w:rsid w:val="00555C66"/>
    <w:rsid w:val="005569EF"/>
    <w:rsid w:val="00556BDE"/>
    <w:rsid w:val="005575E9"/>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09D"/>
    <w:rsid w:val="005C16F3"/>
    <w:rsid w:val="005C3758"/>
    <w:rsid w:val="005C4D72"/>
    <w:rsid w:val="005C50C1"/>
    <w:rsid w:val="005C62C2"/>
    <w:rsid w:val="005D2306"/>
    <w:rsid w:val="005D4A74"/>
    <w:rsid w:val="005D5E91"/>
    <w:rsid w:val="005D67EF"/>
    <w:rsid w:val="005D6964"/>
    <w:rsid w:val="005E3064"/>
    <w:rsid w:val="005E6AEE"/>
    <w:rsid w:val="005E72B2"/>
    <w:rsid w:val="005F1115"/>
    <w:rsid w:val="005F1AB6"/>
    <w:rsid w:val="005F1E7A"/>
    <w:rsid w:val="005F27F2"/>
    <w:rsid w:val="005F2B27"/>
    <w:rsid w:val="005F3567"/>
    <w:rsid w:val="005F3AFE"/>
    <w:rsid w:val="005F424D"/>
    <w:rsid w:val="005F55F5"/>
    <w:rsid w:val="005F5EC1"/>
    <w:rsid w:val="005F67A9"/>
    <w:rsid w:val="005F6B6D"/>
    <w:rsid w:val="006008F8"/>
    <w:rsid w:val="006020DC"/>
    <w:rsid w:val="00602854"/>
    <w:rsid w:val="00605AAB"/>
    <w:rsid w:val="00606BEB"/>
    <w:rsid w:val="0061014A"/>
    <w:rsid w:val="0061054B"/>
    <w:rsid w:val="006118B7"/>
    <w:rsid w:val="00612FB0"/>
    <w:rsid w:val="0061356D"/>
    <w:rsid w:val="00613E26"/>
    <w:rsid w:val="00615641"/>
    <w:rsid w:val="00616959"/>
    <w:rsid w:val="0062036E"/>
    <w:rsid w:val="00620B3D"/>
    <w:rsid w:val="006211D0"/>
    <w:rsid w:val="00621595"/>
    <w:rsid w:val="0062359D"/>
    <w:rsid w:val="00623634"/>
    <w:rsid w:val="00624D0C"/>
    <w:rsid w:val="0062532D"/>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0F4"/>
    <w:rsid w:val="00663589"/>
    <w:rsid w:val="00663F88"/>
    <w:rsid w:val="006649CD"/>
    <w:rsid w:val="00665D75"/>
    <w:rsid w:val="006708E3"/>
    <w:rsid w:val="00670DDC"/>
    <w:rsid w:val="00671389"/>
    <w:rsid w:val="00671EB4"/>
    <w:rsid w:val="00673CDC"/>
    <w:rsid w:val="0067443B"/>
    <w:rsid w:val="006770AA"/>
    <w:rsid w:val="00680362"/>
    <w:rsid w:val="00682486"/>
    <w:rsid w:val="00682772"/>
    <w:rsid w:val="006837D1"/>
    <w:rsid w:val="00684CE6"/>
    <w:rsid w:val="00684E2B"/>
    <w:rsid w:val="006870B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A767E"/>
    <w:rsid w:val="006B07D5"/>
    <w:rsid w:val="006B1309"/>
    <w:rsid w:val="006B1D78"/>
    <w:rsid w:val="006B31E6"/>
    <w:rsid w:val="006B3923"/>
    <w:rsid w:val="006B3F3E"/>
    <w:rsid w:val="006B4AA2"/>
    <w:rsid w:val="006B53C4"/>
    <w:rsid w:val="006B586B"/>
    <w:rsid w:val="006B5923"/>
    <w:rsid w:val="006B5E58"/>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1DF3"/>
    <w:rsid w:val="006E2DC8"/>
    <w:rsid w:val="006E6F7E"/>
    <w:rsid w:val="006E7356"/>
    <w:rsid w:val="006E77C8"/>
    <w:rsid w:val="006E79BE"/>
    <w:rsid w:val="006F0F9C"/>
    <w:rsid w:val="006F149D"/>
    <w:rsid w:val="006F1A46"/>
    <w:rsid w:val="006F1FC1"/>
    <w:rsid w:val="006F4F06"/>
    <w:rsid w:val="006F54F4"/>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586B"/>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347B"/>
    <w:rsid w:val="0076100C"/>
    <w:rsid w:val="007612A5"/>
    <w:rsid w:val="00763CAE"/>
    <w:rsid w:val="00763F95"/>
    <w:rsid w:val="007651ED"/>
    <w:rsid w:val="00766546"/>
    <w:rsid w:val="00766C87"/>
    <w:rsid w:val="00771043"/>
    <w:rsid w:val="007736D3"/>
    <w:rsid w:val="00773AF7"/>
    <w:rsid w:val="00774FFD"/>
    <w:rsid w:val="00780378"/>
    <w:rsid w:val="0078085E"/>
    <w:rsid w:val="00781BD4"/>
    <w:rsid w:val="00782562"/>
    <w:rsid w:val="007828B4"/>
    <w:rsid w:val="00784832"/>
    <w:rsid w:val="00784EA0"/>
    <w:rsid w:val="00785ADD"/>
    <w:rsid w:val="00785D77"/>
    <w:rsid w:val="00786111"/>
    <w:rsid w:val="00790963"/>
    <w:rsid w:val="0079154B"/>
    <w:rsid w:val="00791F1E"/>
    <w:rsid w:val="007927BE"/>
    <w:rsid w:val="007935B8"/>
    <w:rsid w:val="00793EDF"/>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893"/>
    <w:rsid w:val="007B6CE0"/>
    <w:rsid w:val="007B7B37"/>
    <w:rsid w:val="007B7C41"/>
    <w:rsid w:val="007C05C5"/>
    <w:rsid w:val="007C11E9"/>
    <w:rsid w:val="007C433E"/>
    <w:rsid w:val="007C4452"/>
    <w:rsid w:val="007C4B3C"/>
    <w:rsid w:val="007C4DB1"/>
    <w:rsid w:val="007C6046"/>
    <w:rsid w:val="007C6F0C"/>
    <w:rsid w:val="007D0292"/>
    <w:rsid w:val="007D047F"/>
    <w:rsid w:val="007D136C"/>
    <w:rsid w:val="007D21AC"/>
    <w:rsid w:val="007D24B0"/>
    <w:rsid w:val="007D3882"/>
    <w:rsid w:val="007D39E4"/>
    <w:rsid w:val="007D3C33"/>
    <w:rsid w:val="007D3FE7"/>
    <w:rsid w:val="007D568A"/>
    <w:rsid w:val="007D574E"/>
    <w:rsid w:val="007D57C0"/>
    <w:rsid w:val="007D67CB"/>
    <w:rsid w:val="007D6BFE"/>
    <w:rsid w:val="007E2046"/>
    <w:rsid w:val="007E3385"/>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389"/>
    <w:rsid w:val="00801985"/>
    <w:rsid w:val="00801B85"/>
    <w:rsid w:val="00803850"/>
    <w:rsid w:val="008039E8"/>
    <w:rsid w:val="00804385"/>
    <w:rsid w:val="00804E0E"/>
    <w:rsid w:val="00805AFD"/>
    <w:rsid w:val="008078D8"/>
    <w:rsid w:val="0080798E"/>
    <w:rsid w:val="00811D5B"/>
    <w:rsid w:val="00813C51"/>
    <w:rsid w:val="00814BF1"/>
    <w:rsid w:val="00816CCB"/>
    <w:rsid w:val="00817572"/>
    <w:rsid w:val="00817713"/>
    <w:rsid w:val="008208C3"/>
    <w:rsid w:val="008220F1"/>
    <w:rsid w:val="0082340B"/>
    <w:rsid w:val="00823D6A"/>
    <w:rsid w:val="00827B29"/>
    <w:rsid w:val="00827DB6"/>
    <w:rsid w:val="008304B2"/>
    <w:rsid w:val="00830999"/>
    <w:rsid w:val="00830C74"/>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5800"/>
    <w:rsid w:val="00846407"/>
    <w:rsid w:val="0085006A"/>
    <w:rsid w:val="0085089F"/>
    <w:rsid w:val="0085206E"/>
    <w:rsid w:val="00852273"/>
    <w:rsid w:val="0085293D"/>
    <w:rsid w:val="00852AD4"/>
    <w:rsid w:val="00852BA8"/>
    <w:rsid w:val="00852BF0"/>
    <w:rsid w:val="00853718"/>
    <w:rsid w:val="008541EF"/>
    <w:rsid w:val="00856AC7"/>
    <w:rsid w:val="00856FA4"/>
    <w:rsid w:val="00860BA3"/>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318A"/>
    <w:rsid w:val="0087566D"/>
    <w:rsid w:val="00875B50"/>
    <w:rsid w:val="00875B51"/>
    <w:rsid w:val="00875F2D"/>
    <w:rsid w:val="008764DC"/>
    <w:rsid w:val="00882CC2"/>
    <w:rsid w:val="0088325A"/>
    <w:rsid w:val="00883930"/>
    <w:rsid w:val="00884271"/>
    <w:rsid w:val="00884535"/>
    <w:rsid w:val="008902BE"/>
    <w:rsid w:val="0089038F"/>
    <w:rsid w:val="008909E9"/>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1BAC"/>
    <w:rsid w:val="008D29E7"/>
    <w:rsid w:val="008D5104"/>
    <w:rsid w:val="008D75F4"/>
    <w:rsid w:val="008D795D"/>
    <w:rsid w:val="008D7B07"/>
    <w:rsid w:val="008E0D8F"/>
    <w:rsid w:val="008E0F4E"/>
    <w:rsid w:val="008E1450"/>
    <w:rsid w:val="008E1E94"/>
    <w:rsid w:val="008E2D99"/>
    <w:rsid w:val="008E30D4"/>
    <w:rsid w:val="008E36D9"/>
    <w:rsid w:val="008E38B0"/>
    <w:rsid w:val="008E4A60"/>
    <w:rsid w:val="008E744D"/>
    <w:rsid w:val="008F1E08"/>
    <w:rsid w:val="008F6F3F"/>
    <w:rsid w:val="008F6FC8"/>
    <w:rsid w:val="008F7D81"/>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4677"/>
    <w:rsid w:val="009259BA"/>
    <w:rsid w:val="00926FCB"/>
    <w:rsid w:val="009303BB"/>
    <w:rsid w:val="0093108A"/>
    <w:rsid w:val="0093311A"/>
    <w:rsid w:val="009346D0"/>
    <w:rsid w:val="009419B4"/>
    <w:rsid w:val="00941A4C"/>
    <w:rsid w:val="00942596"/>
    <w:rsid w:val="00942645"/>
    <w:rsid w:val="00944808"/>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67B39"/>
    <w:rsid w:val="009721F6"/>
    <w:rsid w:val="00972996"/>
    <w:rsid w:val="009732B8"/>
    <w:rsid w:val="00974647"/>
    <w:rsid w:val="009747A1"/>
    <w:rsid w:val="0097514A"/>
    <w:rsid w:val="009759C2"/>
    <w:rsid w:val="00975C72"/>
    <w:rsid w:val="00976869"/>
    <w:rsid w:val="00977740"/>
    <w:rsid w:val="00977CB4"/>
    <w:rsid w:val="00980128"/>
    <w:rsid w:val="009809B8"/>
    <w:rsid w:val="00981086"/>
    <w:rsid w:val="009818AF"/>
    <w:rsid w:val="00981B1C"/>
    <w:rsid w:val="00981B87"/>
    <w:rsid w:val="0098222D"/>
    <w:rsid w:val="00982C0D"/>
    <w:rsid w:val="00985099"/>
    <w:rsid w:val="00985AE0"/>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4EA4"/>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235A"/>
    <w:rsid w:val="009E3A7F"/>
    <w:rsid w:val="009E4C9B"/>
    <w:rsid w:val="009E4DFC"/>
    <w:rsid w:val="009E5789"/>
    <w:rsid w:val="009E57B1"/>
    <w:rsid w:val="009E607D"/>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16E24"/>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052C"/>
    <w:rsid w:val="00A31FE2"/>
    <w:rsid w:val="00A32743"/>
    <w:rsid w:val="00A409DE"/>
    <w:rsid w:val="00A40FFB"/>
    <w:rsid w:val="00A41468"/>
    <w:rsid w:val="00A414A9"/>
    <w:rsid w:val="00A4361B"/>
    <w:rsid w:val="00A44141"/>
    <w:rsid w:val="00A44CCA"/>
    <w:rsid w:val="00A44D75"/>
    <w:rsid w:val="00A46494"/>
    <w:rsid w:val="00A47CF1"/>
    <w:rsid w:val="00A50418"/>
    <w:rsid w:val="00A52DE4"/>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0FB0"/>
    <w:rsid w:val="00A717EA"/>
    <w:rsid w:val="00A7227E"/>
    <w:rsid w:val="00A72E31"/>
    <w:rsid w:val="00A73B84"/>
    <w:rsid w:val="00A7411D"/>
    <w:rsid w:val="00A756C4"/>
    <w:rsid w:val="00A7592B"/>
    <w:rsid w:val="00A76094"/>
    <w:rsid w:val="00A768E2"/>
    <w:rsid w:val="00A82C52"/>
    <w:rsid w:val="00A838E8"/>
    <w:rsid w:val="00A83C15"/>
    <w:rsid w:val="00A84EC4"/>
    <w:rsid w:val="00A86CB6"/>
    <w:rsid w:val="00A90D55"/>
    <w:rsid w:val="00A924CA"/>
    <w:rsid w:val="00A944D8"/>
    <w:rsid w:val="00A94F57"/>
    <w:rsid w:val="00A959E7"/>
    <w:rsid w:val="00A95BBA"/>
    <w:rsid w:val="00A961EE"/>
    <w:rsid w:val="00A96F4C"/>
    <w:rsid w:val="00A97A1A"/>
    <w:rsid w:val="00AA04B3"/>
    <w:rsid w:val="00AA1253"/>
    <w:rsid w:val="00AA1ED0"/>
    <w:rsid w:val="00AA1F5B"/>
    <w:rsid w:val="00AA28EF"/>
    <w:rsid w:val="00AA3593"/>
    <w:rsid w:val="00AA38CA"/>
    <w:rsid w:val="00AA493E"/>
    <w:rsid w:val="00AA73AF"/>
    <w:rsid w:val="00AA7D48"/>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603"/>
    <w:rsid w:val="00AD2801"/>
    <w:rsid w:val="00AD3496"/>
    <w:rsid w:val="00AD49A1"/>
    <w:rsid w:val="00AD5771"/>
    <w:rsid w:val="00AD6870"/>
    <w:rsid w:val="00AD68C5"/>
    <w:rsid w:val="00AD7F8F"/>
    <w:rsid w:val="00AE0BF9"/>
    <w:rsid w:val="00AE1273"/>
    <w:rsid w:val="00AE18C5"/>
    <w:rsid w:val="00AE2CF4"/>
    <w:rsid w:val="00AE2D29"/>
    <w:rsid w:val="00AE2F15"/>
    <w:rsid w:val="00AE4194"/>
    <w:rsid w:val="00AE4624"/>
    <w:rsid w:val="00AE4B3E"/>
    <w:rsid w:val="00AE5E14"/>
    <w:rsid w:val="00AE6115"/>
    <w:rsid w:val="00AE625B"/>
    <w:rsid w:val="00AF01B2"/>
    <w:rsid w:val="00AF1103"/>
    <w:rsid w:val="00AF1668"/>
    <w:rsid w:val="00AF28DE"/>
    <w:rsid w:val="00AF3232"/>
    <w:rsid w:val="00AF4FA5"/>
    <w:rsid w:val="00AF6ECC"/>
    <w:rsid w:val="00B022DC"/>
    <w:rsid w:val="00B04302"/>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9D3"/>
    <w:rsid w:val="00B40A05"/>
    <w:rsid w:val="00B40A3E"/>
    <w:rsid w:val="00B413E4"/>
    <w:rsid w:val="00B427BB"/>
    <w:rsid w:val="00B43BA2"/>
    <w:rsid w:val="00B449EE"/>
    <w:rsid w:val="00B454AE"/>
    <w:rsid w:val="00B50227"/>
    <w:rsid w:val="00B50510"/>
    <w:rsid w:val="00B522CD"/>
    <w:rsid w:val="00B52BB5"/>
    <w:rsid w:val="00B55143"/>
    <w:rsid w:val="00B555C8"/>
    <w:rsid w:val="00B55917"/>
    <w:rsid w:val="00B5646A"/>
    <w:rsid w:val="00B56F3D"/>
    <w:rsid w:val="00B57921"/>
    <w:rsid w:val="00B57E78"/>
    <w:rsid w:val="00B57EB8"/>
    <w:rsid w:val="00B609F6"/>
    <w:rsid w:val="00B60E75"/>
    <w:rsid w:val="00B643A6"/>
    <w:rsid w:val="00B64DD6"/>
    <w:rsid w:val="00B65EB2"/>
    <w:rsid w:val="00B66505"/>
    <w:rsid w:val="00B6710C"/>
    <w:rsid w:val="00B67E84"/>
    <w:rsid w:val="00B72076"/>
    <w:rsid w:val="00B72303"/>
    <w:rsid w:val="00B72C72"/>
    <w:rsid w:val="00B72ED9"/>
    <w:rsid w:val="00B731E4"/>
    <w:rsid w:val="00B74D78"/>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66B4"/>
    <w:rsid w:val="00BA6A14"/>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4898"/>
    <w:rsid w:val="00BE6365"/>
    <w:rsid w:val="00BF01B7"/>
    <w:rsid w:val="00BF0B7F"/>
    <w:rsid w:val="00BF2988"/>
    <w:rsid w:val="00BF3493"/>
    <w:rsid w:val="00BF421F"/>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D9"/>
    <w:rsid w:val="00C17EE6"/>
    <w:rsid w:val="00C217F7"/>
    <w:rsid w:val="00C2272E"/>
    <w:rsid w:val="00C22F3A"/>
    <w:rsid w:val="00C23311"/>
    <w:rsid w:val="00C24AD9"/>
    <w:rsid w:val="00C25978"/>
    <w:rsid w:val="00C261C6"/>
    <w:rsid w:val="00C26621"/>
    <w:rsid w:val="00C26E7C"/>
    <w:rsid w:val="00C276CD"/>
    <w:rsid w:val="00C27827"/>
    <w:rsid w:val="00C30A97"/>
    <w:rsid w:val="00C31706"/>
    <w:rsid w:val="00C31DDC"/>
    <w:rsid w:val="00C3223A"/>
    <w:rsid w:val="00C34168"/>
    <w:rsid w:val="00C34326"/>
    <w:rsid w:val="00C34CEB"/>
    <w:rsid w:val="00C36201"/>
    <w:rsid w:val="00C368E8"/>
    <w:rsid w:val="00C36C3D"/>
    <w:rsid w:val="00C372C7"/>
    <w:rsid w:val="00C42443"/>
    <w:rsid w:val="00C42B5F"/>
    <w:rsid w:val="00C42CBA"/>
    <w:rsid w:val="00C4338C"/>
    <w:rsid w:val="00C43C2B"/>
    <w:rsid w:val="00C44D69"/>
    <w:rsid w:val="00C45B27"/>
    <w:rsid w:val="00C472C7"/>
    <w:rsid w:val="00C5019E"/>
    <w:rsid w:val="00C50368"/>
    <w:rsid w:val="00C51962"/>
    <w:rsid w:val="00C5377C"/>
    <w:rsid w:val="00C53E8A"/>
    <w:rsid w:val="00C54DF3"/>
    <w:rsid w:val="00C560A7"/>
    <w:rsid w:val="00C56FC8"/>
    <w:rsid w:val="00C578F4"/>
    <w:rsid w:val="00C60F23"/>
    <w:rsid w:val="00C6170B"/>
    <w:rsid w:val="00C62EB2"/>
    <w:rsid w:val="00C64C87"/>
    <w:rsid w:val="00C665FE"/>
    <w:rsid w:val="00C71BEC"/>
    <w:rsid w:val="00C74D3A"/>
    <w:rsid w:val="00C75F3D"/>
    <w:rsid w:val="00C7722D"/>
    <w:rsid w:val="00C80511"/>
    <w:rsid w:val="00C80CDB"/>
    <w:rsid w:val="00C826F5"/>
    <w:rsid w:val="00C83740"/>
    <w:rsid w:val="00C84AD1"/>
    <w:rsid w:val="00C85579"/>
    <w:rsid w:val="00C862F1"/>
    <w:rsid w:val="00C863E5"/>
    <w:rsid w:val="00C86D4C"/>
    <w:rsid w:val="00C87BE6"/>
    <w:rsid w:val="00C87F76"/>
    <w:rsid w:val="00C915E9"/>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257D"/>
    <w:rsid w:val="00CD32BD"/>
    <w:rsid w:val="00CD34C7"/>
    <w:rsid w:val="00CD543C"/>
    <w:rsid w:val="00CD5653"/>
    <w:rsid w:val="00CD5E6D"/>
    <w:rsid w:val="00CD63C8"/>
    <w:rsid w:val="00CD76F8"/>
    <w:rsid w:val="00CE02E8"/>
    <w:rsid w:val="00CE069E"/>
    <w:rsid w:val="00CE0DE0"/>
    <w:rsid w:val="00CE3722"/>
    <w:rsid w:val="00CE632C"/>
    <w:rsid w:val="00CF158D"/>
    <w:rsid w:val="00CF2166"/>
    <w:rsid w:val="00CF4340"/>
    <w:rsid w:val="00CF4394"/>
    <w:rsid w:val="00CF48B4"/>
    <w:rsid w:val="00CF5393"/>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70"/>
    <w:rsid w:val="00D20AC0"/>
    <w:rsid w:val="00D2321B"/>
    <w:rsid w:val="00D23350"/>
    <w:rsid w:val="00D237E7"/>
    <w:rsid w:val="00D23DE4"/>
    <w:rsid w:val="00D24CFA"/>
    <w:rsid w:val="00D25A5C"/>
    <w:rsid w:val="00D26873"/>
    <w:rsid w:val="00D30B03"/>
    <w:rsid w:val="00D31552"/>
    <w:rsid w:val="00D31683"/>
    <w:rsid w:val="00D336C8"/>
    <w:rsid w:val="00D339E8"/>
    <w:rsid w:val="00D355B8"/>
    <w:rsid w:val="00D3654A"/>
    <w:rsid w:val="00D3662E"/>
    <w:rsid w:val="00D40B1F"/>
    <w:rsid w:val="00D40D75"/>
    <w:rsid w:val="00D43978"/>
    <w:rsid w:val="00D43CBD"/>
    <w:rsid w:val="00D449F0"/>
    <w:rsid w:val="00D462D7"/>
    <w:rsid w:val="00D46F5E"/>
    <w:rsid w:val="00D5062C"/>
    <w:rsid w:val="00D50C8C"/>
    <w:rsid w:val="00D52393"/>
    <w:rsid w:val="00D523E4"/>
    <w:rsid w:val="00D5279D"/>
    <w:rsid w:val="00D52A1B"/>
    <w:rsid w:val="00D52AA7"/>
    <w:rsid w:val="00D52C65"/>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42FD"/>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057"/>
    <w:rsid w:val="00DC07B7"/>
    <w:rsid w:val="00DC0BF1"/>
    <w:rsid w:val="00DC17F2"/>
    <w:rsid w:val="00DC41C3"/>
    <w:rsid w:val="00DC4A3C"/>
    <w:rsid w:val="00DC4FA4"/>
    <w:rsid w:val="00DC5B37"/>
    <w:rsid w:val="00DC7F38"/>
    <w:rsid w:val="00DD286D"/>
    <w:rsid w:val="00DD2CAF"/>
    <w:rsid w:val="00DD3593"/>
    <w:rsid w:val="00DD64E0"/>
    <w:rsid w:val="00DD7BE0"/>
    <w:rsid w:val="00DE0C67"/>
    <w:rsid w:val="00DE2E0A"/>
    <w:rsid w:val="00DE3AAD"/>
    <w:rsid w:val="00DE598A"/>
    <w:rsid w:val="00DE6952"/>
    <w:rsid w:val="00DE7E74"/>
    <w:rsid w:val="00DF071B"/>
    <w:rsid w:val="00DF5C84"/>
    <w:rsid w:val="00DF6EF8"/>
    <w:rsid w:val="00E00A69"/>
    <w:rsid w:val="00E017BC"/>
    <w:rsid w:val="00E017F0"/>
    <w:rsid w:val="00E01A0E"/>
    <w:rsid w:val="00E0346A"/>
    <w:rsid w:val="00E041E4"/>
    <w:rsid w:val="00E045E9"/>
    <w:rsid w:val="00E04AEE"/>
    <w:rsid w:val="00E1012B"/>
    <w:rsid w:val="00E103C8"/>
    <w:rsid w:val="00E1085B"/>
    <w:rsid w:val="00E10F86"/>
    <w:rsid w:val="00E11670"/>
    <w:rsid w:val="00E1308B"/>
    <w:rsid w:val="00E13E8A"/>
    <w:rsid w:val="00E14581"/>
    <w:rsid w:val="00E14623"/>
    <w:rsid w:val="00E15539"/>
    <w:rsid w:val="00E16541"/>
    <w:rsid w:val="00E17AEC"/>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87A"/>
    <w:rsid w:val="00E57ED4"/>
    <w:rsid w:val="00E57FED"/>
    <w:rsid w:val="00E6092F"/>
    <w:rsid w:val="00E62049"/>
    <w:rsid w:val="00E629DA"/>
    <w:rsid w:val="00E6344C"/>
    <w:rsid w:val="00E64374"/>
    <w:rsid w:val="00E6469F"/>
    <w:rsid w:val="00E65221"/>
    <w:rsid w:val="00E65D39"/>
    <w:rsid w:val="00E670F8"/>
    <w:rsid w:val="00E6741B"/>
    <w:rsid w:val="00E67FAC"/>
    <w:rsid w:val="00E7200B"/>
    <w:rsid w:val="00E738CB"/>
    <w:rsid w:val="00E73C88"/>
    <w:rsid w:val="00E74437"/>
    <w:rsid w:val="00E7443D"/>
    <w:rsid w:val="00E74972"/>
    <w:rsid w:val="00E75ACE"/>
    <w:rsid w:val="00E771AF"/>
    <w:rsid w:val="00E80386"/>
    <w:rsid w:val="00E8066F"/>
    <w:rsid w:val="00E809C3"/>
    <w:rsid w:val="00E81A1A"/>
    <w:rsid w:val="00E81C3E"/>
    <w:rsid w:val="00E82359"/>
    <w:rsid w:val="00E82B6D"/>
    <w:rsid w:val="00E83187"/>
    <w:rsid w:val="00E831E9"/>
    <w:rsid w:val="00E85767"/>
    <w:rsid w:val="00E8608F"/>
    <w:rsid w:val="00E86C1D"/>
    <w:rsid w:val="00E9763D"/>
    <w:rsid w:val="00EA1177"/>
    <w:rsid w:val="00EA118B"/>
    <w:rsid w:val="00EA11B6"/>
    <w:rsid w:val="00EA2181"/>
    <w:rsid w:val="00EA2DD8"/>
    <w:rsid w:val="00EA4475"/>
    <w:rsid w:val="00EA52FE"/>
    <w:rsid w:val="00EA5695"/>
    <w:rsid w:val="00EA681F"/>
    <w:rsid w:val="00EB04C6"/>
    <w:rsid w:val="00EB06A6"/>
    <w:rsid w:val="00EB10CB"/>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2DB6"/>
    <w:rsid w:val="00EE48BB"/>
    <w:rsid w:val="00EE6FE0"/>
    <w:rsid w:val="00EE704A"/>
    <w:rsid w:val="00EE7840"/>
    <w:rsid w:val="00EF2E75"/>
    <w:rsid w:val="00EF4C74"/>
    <w:rsid w:val="00EF5268"/>
    <w:rsid w:val="00EF608E"/>
    <w:rsid w:val="00EF6C4A"/>
    <w:rsid w:val="00F0044B"/>
    <w:rsid w:val="00F03525"/>
    <w:rsid w:val="00F0424D"/>
    <w:rsid w:val="00F04957"/>
    <w:rsid w:val="00F04AD9"/>
    <w:rsid w:val="00F05807"/>
    <w:rsid w:val="00F06451"/>
    <w:rsid w:val="00F07052"/>
    <w:rsid w:val="00F0706C"/>
    <w:rsid w:val="00F07F83"/>
    <w:rsid w:val="00F11EBE"/>
    <w:rsid w:val="00F12293"/>
    <w:rsid w:val="00F12BA8"/>
    <w:rsid w:val="00F130D0"/>
    <w:rsid w:val="00F14933"/>
    <w:rsid w:val="00F1516A"/>
    <w:rsid w:val="00F15EE5"/>
    <w:rsid w:val="00F171F9"/>
    <w:rsid w:val="00F1737C"/>
    <w:rsid w:val="00F21956"/>
    <w:rsid w:val="00F22320"/>
    <w:rsid w:val="00F22A26"/>
    <w:rsid w:val="00F24072"/>
    <w:rsid w:val="00F26432"/>
    <w:rsid w:val="00F26563"/>
    <w:rsid w:val="00F3197A"/>
    <w:rsid w:val="00F32139"/>
    <w:rsid w:val="00F32DF8"/>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4FAD"/>
    <w:rsid w:val="00F5580D"/>
    <w:rsid w:val="00F56EA1"/>
    <w:rsid w:val="00F606D5"/>
    <w:rsid w:val="00F611B3"/>
    <w:rsid w:val="00F6196E"/>
    <w:rsid w:val="00F624DD"/>
    <w:rsid w:val="00F629C0"/>
    <w:rsid w:val="00F63FC7"/>
    <w:rsid w:val="00F65E1F"/>
    <w:rsid w:val="00F65ED5"/>
    <w:rsid w:val="00F6608B"/>
    <w:rsid w:val="00F6636A"/>
    <w:rsid w:val="00F667C5"/>
    <w:rsid w:val="00F66F96"/>
    <w:rsid w:val="00F67E31"/>
    <w:rsid w:val="00F718A8"/>
    <w:rsid w:val="00F72183"/>
    <w:rsid w:val="00F724FF"/>
    <w:rsid w:val="00F73704"/>
    <w:rsid w:val="00F754D0"/>
    <w:rsid w:val="00F76D01"/>
    <w:rsid w:val="00F77D6A"/>
    <w:rsid w:val="00F80B43"/>
    <w:rsid w:val="00F81C35"/>
    <w:rsid w:val="00F82981"/>
    <w:rsid w:val="00F8311F"/>
    <w:rsid w:val="00F83248"/>
    <w:rsid w:val="00F83376"/>
    <w:rsid w:val="00F853AE"/>
    <w:rsid w:val="00F908D5"/>
    <w:rsid w:val="00F913B9"/>
    <w:rsid w:val="00F93C74"/>
    <w:rsid w:val="00F93DCC"/>
    <w:rsid w:val="00F940F7"/>
    <w:rsid w:val="00F9435D"/>
    <w:rsid w:val="00F962DB"/>
    <w:rsid w:val="00F966F9"/>
    <w:rsid w:val="00F96F61"/>
    <w:rsid w:val="00F97740"/>
    <w:rsid w:val="00FA0C8F"/>
    <w:rsid w:val="00FA2DEF"/>
    <w:rsid w:val="00FA2F7B"/>
    <w:rsid w:val="00FA3C97"/>
    <w:rsid w:val="00FA3D30"/>
    <w:rsid w:val="00FA4B49"/>
    <w:rsid w:val="00FA5325"/>
    <w:rsid w:val="00FA54F8"/>
    <w:rsid w:val="00FA5D07"/>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0797"/>
    <w:rsid w:val="00FC0A4D"/>
    <w:rsid w:val="00FC1E67"/>
    <w:rsid w:val="00FC2A13"/>
    <w:rsid w:val="00FC4284"/>
    <w:rsid w:val="00FC4576"/>
    <w:rsid w:val="00FC5FF5"/>
    <w:rsid w:val="00FC6285"/>
    <w:rsid w:val="00FC78FB"/>
    <w:rsid w:val="00FC7DBC"/>
    <w:rsid w:val="00FD076A"/>
    <w:rsid w:val="00FD0AA0"/>
    <w:rsid w:val="00FD1D5A"/>
    <w:rsid w:val="00FD267E"/>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9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character" w:customStyle="1" w:styleId="HeaderChar">
    <w:name w:val="Header Char"/>
    <w:basedOn w:val="DefaultParagraphFont"/>
    <w:link w:val="Header"/>
    <w:uiPriority w:val="99"/>
    <w:rsid w:val="00602854"/>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29465126">
      <w:bodyDiv w:val="1"/>
      <w:marLeft w:val="0"/>
      <w:marRight w:val="0"/>
      <w:marTop w:val="0"/>
      <w:marBottom w:val="0"/>
      <w:divBdr>
        <w:top w:val="none" w:sz="0" w:space="0" w:color="auto"/>
        <w:left w:val="none" w:sz="0" w:space="0" w:color="auto"/>
        <w:bottom w:val="none" w:sz="0" w:space="0" w:color="auto"/>
        <w:right w:val="none" w:sz="0" w:space="0" w:color="auto"/>
      </w:divBdr>
      <w:divsChild>
        <w:div w:id="1404792950">
          <w:marLeft w:val="0"/>
          <w:marRight w:val="0"/>
          <w:marTop w:val="0"/>
          <w:marBottom w:val="180"/>
          <w:divBdr>
            <w:top w:val="single" w:sz="12" w:space="0" w:color="FF3300"/>
            <w:left w:val="none" w:sz="0" w:space="0" w:color="auto"/>
            <w:bottom w:val="none" w:sz="0" w:space="0" w:color="auto"/>
            <w:right w:val="none" w:sz="0" w:space="0" w:color="auto"/>
          </w:divBdr>
          <w:divsChild>
            <w:div w:id="1640770628">
              <w:marLeft w:val="0"/>
              <w:marRight w:val="0"/>
              <w:marTop w:val="0"/>
              <w:marBottom w:val="0"/>
              <w:divBdr>
                <w:top w:val="none" w:sz="0" w:space="0" w:color="auto"/>
                <w:left w:val="none" w:sz="0" w:space="0" w:color="auto"/>
                <w:bottom w:val="none" w:sz="0" w:space="0" w:color="auto"/>
                <w:right w:val="none" w:sz="0" w:space="0" w:color="auto"/>
              </w:divBdr>
              <w:divsChild>
                <w:div w:id="1108966208">
                  <w:marLeft w:val="0"/>
                  <w:marRight w:val="-3204"/>
                  <w:marTop w:val="0"/>
                  <w:marBottom w:val="0"/>
                  <w:divBdr>
                    <w:top w:val="none" w:sz="0" w:space="0" w:color="auto"/>
                    <w:left w:val="none" w:sz="0" w:space="0" w:color="auto"/>
                    <w:bottom w:val="none" w:sz="0" w:space="0" w:color="auto"/>
                    <w:right w:val="none" w:sz="0" w:space="0" w:color="auto"/>
                  </w:divBdr>
                  <w:divsChild>
                    <w:div w:id="45560731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43726019">
      <w:bodyDiv w:val="1"/>
      <w:marLeft w:val="0"/>
      <w:marRight w:val="0"/>
      <w:marTop w:val="0"/>
      <w:marBottom w:val="0"/>
      <w:divBdr>
        <w:top w:val="none" w:sz="0" w:space="0" w:color="auto"/>
        <w:left w:val="none" w:sz="0" w:space="0" w:color="auto"/>
        <w:bottom w:val="none" w:sz="0" w:space="0" w:color="auto"/>
        <w:right w:val="none" w:sz="0" w:space="0" w:color="auto"/>
      </w:divBdr>
      <w:divsChild>
        <w:div w:id="21444603">
          <w:marLeft w:val="0"/>
          <w:marRight w:val="0"/>
          <w:marTop w:val="0"/>
          <w:marBottom w:val="180"/>
          <w:divBdr>
            <w:top w:val="single" w:sz="12" w:space="0" w:color="FF3300"/>
            <w:left w:val="none" w:sz="0" w:space="0" w:color="auto"/>
            <w:bottom w:val="none" w:sz="0" w:space="0" w:color="auto"/>
            <w:right w:val="none" w:sz="0" w:space="0" w:color="auto"/>
          </w:divBdr>
          <w:divsChild>
            <w:div w:id="88619342">
              <w:marLeft w:val="0"/>
              <w:marRight w:val="0"/>
              <w:marTop w:val="0"/>
              <w:marBottom w:val="0"/>
              <w:divBdr>
                <w:top w:val="none" w:sz="0" w:space="0" w:color="auto"/>
                <w:left w:val="none" w:sz="0" w:space="0" w:color="auto"/>
                <w:bottom w:val="none" w:sz="0" w:space="0" w:color="auto"/>
                <w:right w:val="none" w:sz="0" w:space="0" w:color="auto"/>
              </w:divBdr>
              <w:divsChild>
                <w:div w:id="1482962457">
                  <w:marLeft w:val="0"/>
                  <w:marRight w:val="-3204"/>
                  <w:marTop w:val="0"/>
                  <w:marBottom w:val="0"/>
                  <w:divBdr>
                    <w:top w:val="none" w:sz="0" w:space="0" w:color="auto"/>
                    <w:left w:val="none" w:sz="0" w:space="0" w:color="auto"/>
                    <w:bottom w:val="none" w:sz="0" w:space="0" w:color="auto"/>
                    <w:right w:val="none" w:sz="0" w:space="0" w:color="auto"/>
                  </w:divBdr>
                  <w:divsChild>
                    <w:div w:id="197074682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48905533">
      <w:bodyDiv w:val="1"/>
      <w:marLeft w:val="0"/>
      <w:marRight w:val="0"/>
      <w:marTop w:val="0"/>
      <w:marBottom w:val="0"/>
      <w:divBdr>
        <w:top w:val="none" w:sz="0" w:space="0" w:color="auto"/>
        <w:left w:val="none" w:sz="0" w:space="0" w:color="auto"/>
        <w:bottom w:val="none" w:sz="0" w:space="0" w:color="auto"/>
        <w:right w:val="none" w:sz="0" w:space="0" w:color="auto"/>
      </w:divBdr>
      <w:divsChild>
        <w:div w:id="1650749020">
          <w:marLeft w:val="0"/>
          <w:marRight w:val="0"/>
          <w:marTop w:val="0"/>
          <w:marBottom w:val="180"/>
          <w:divBdr>
            <w:top w:val="single" w:sz="12" w:space="0" w:color="FF3300"/>
            <w:left w:val="none" w:sz="0" w:space="0" w:color="auto"/>
            <w:bottom w:val="none" w:sz="0" w:space="0" w:color="auto"/>
            <w:right w:val="none" w:sz="0" w:space="0" w:color="auto"/>
          </w:divBdr>
          <w:divsChild>
            <w:div w:id="1494956589">
              <w:marLeft w:val="0"/>
              <w:marRight w:val="0"/>
              <w:marTop w:val="0"/>
              <w:marBottom w:val="0"/>
              <w:divBdr>
                <w:top w:val="none" w:sz="0" w:space="0" w:color="auto"/>
                <w:left w:val="none" w:sz="0" w:space="0" w:color="auto"/>
                <w:bottom w:val="none" w:sz="0" w:space="0" w:color="auto"/>
                <w:right w:val="none" w:sz="0" w:space="0" w:color="auto"/>
              </w:divBdr>
              <w:divsChild>
                <w:div w:id="1836602289">
                  <w:marLeft w:val="0"/>
                  <w:marRight w:val="-3204"/>
                  <w:marTop w:val="0"/>
                  <w:marBottom w:val="0"/>
                  <w:divBdr>
                    <w:top w:val="none" w:sz="0" w:space="0" w:color="auto"/>
                    <w:left w:val="none" w:sz="0" w:space="0" w:color="auto"/>
                    <w:bottom w:val="none" w:sz="0" w:space="0" w:color="auto"/>
                    <w:right w:val="none" w:sz="0" w:space="0" w:color="auto"/>
                  </w:divBdr>
                  <w:divsChild>
                    <w:div w:id="20841939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8615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72E9A-5E42-4B0F-9C20-35A201F2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3816</Words>
  <Characters>21753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2011-04-08T11:41:00Z</cp:lastPrinted>
  <dcterms:created xsi:type="dcterms:W3CDTF">2012-02-27T13:33:00Z</dcterms:created>
  <dcterms:modified xsi:type="dcterms:W3CDTF">2012-02-27T13:33:00Z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