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73019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73019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425220">
      <w:pPr>
        <w:tabs>
          <w:tab w:val="left" w:pos="288"/>
          <w:tab w:val="left" w:pos="4752"/>
        </w:tabs>
        <w:spacing w:line="240" w:lineRule="exact"/>
        <w:jc w:val="both"/>
        <w:rPr>
          <w:rFonts w:asciiTheme="minorHAnsi" w:hAnsiTheme="minorHAnsi"/>
          <w:caps/>
          <w:color w:val="auto"/>
        </w:rPr>
      </w:pPr>
    </w:p>
    <w:p w:rsidR="00E0346A" w:rsidRDefault="00F629C0" w:rsidP="00E66331">
      <w:pPr>
        <w:tabs>
          <w:tab w:val="left" w:pos="288"/>
          <w:tab w:val="left" w:pos="4752"/>
          <w:tab w:val="left" w:pos="639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E66331">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A46494">
        <w:rPr>
          <w:rFonts w:asciiTheme="minorHAnsi" w:hAnsiTheme="minorHAnsi"/>
          <w:caps/>
          <w:color w:val="auto"/>
        </w:rPr>
        <w:t xml:space="preserve">                                                </w:t>
      </w:r>
      <w:r w:rsidR="00D120FF">
        <w:rPr>
          <w:rFonts w:asciiTheme="minorHAnsi" w:hAnsiTheme="minorHAnsi"/>
          <w:caps/>
          <w:color w:val="auto"/>
        </w:rPr>
        <w:t xml:space="preserve">       </w:t>
      </w:r>
      <w:r w:rsidR="00A46494">
        <w:rPr>
          <w:rFonts w:asciiTheme="minorHAnsi" w:hAnsiTheme="minorHAnsi"/>
          <w:caps/>
          <w:color w:val="auto"/>
        </w:rPr>
        <w:t xml:space="preserve">  </w:t>
      </w:r>
      <w:r w:rsidR="00FC2586">
        <w:rPr>
          <w:rFonts w:asciiTheme="minorHAnsi" w:hAnsiTheme="minorHAnsi"/>
          <w:caps/>
          <w:color w:val="auto"/>
        </w:rPr>
        <w:t xml:space="preserve">   </w:t>
      </w:r>
      <w:r w:rsidR="005166CB">
        <w:rPr>
          <w:rFonts w:asciiTheme="minorHAnsi" w:hAnsiTheme="minorHAnsi"/>
          <w:caps/>
          <w:color w:val="auto"/>
        </w:rPr>
        <w:t xml:space="preserve"> </w:t>
      </w:r>
      <w:r w:rsidR="004361C9">
        <w:rPr>
          <w:rFonts w:asciiTheme="minorHAnsi" w:hAnsiTheme="minorHAnsi"/>
          <w:caps/>
          <w:color w:val="auto"/>
        </w:rPr>
        <w:t xml:space="preserve"> </w:t>
      </w:r>
      <w:r w:rsidR="00E66331">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w:t>
      </w:r>
      <w:r w:rsidR="00985311">
        <w:rPr>
          <w:rFonts w:asciiTheme="minorHAnsi" w:hAnsiTheme="minorHAnsi"/>
          <w:caps/>
          <w:color w:val="auto"/>
        </w:rPr>
        <w:t xml:space="preserve"> army</w:t>
      </w:r>
    </w:p>
    <w:p w:rsidR="00DE3AAD" w:rsidRDefault="00012733" w:rsidP="00425220">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985311">
        <w:rPr>
          <w:rFonts w:asciiTheme="minorHAnsi" w:hAnsiTheme="minorHAnsi"/>
          <w:caps/>
          <w:color w:val="auto"/>
        </w:rPr>
        <w:t>1</w:t>
      </w:r>
      <w:r w:rsidR="00985311" w:rsidRPr="00985311">
        <w:rPr>
          <w:rFonts w:asciiTheme="minorHAnsi" w:hAnsiTheme="minorHAnsi"/>
          <w:caps/>
          <w:color w:val="auto"/>
        </w:rPr>
        <w:t>1</w:t>
      </w:r>
      <w:r w:rsidR="00DE3AAD" w:rsidRPr="00985311">
        <w:rPr>
          <w:rFonts w:asciiTheme="minorHAnsi" w:hAnsiTheme="minorHAnsi"/>
          <w:caps/>
          <w:color w:val="auto"/>
        </w:rPr>
        <w:t>00</w:t>
      </w:r>
      <w:r w:rsidR="00985311" w:rsidRPr="00985311">
        <w:rPr>
          <w:rFonts w:asciiTheme="minorHAnsi" w:hAnsiTheme="minorHAnsi"/>
          <w:caps/>
          <w:color w:val="auto"/>
        </w:rPr>
        <w:t>279</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623F0B">
        <w:rPr>
          <w:rFonts w:asciiTheme="minorHAnsi" w:hAnsiTheme="minorHAnsi"/>
          <w:color w:val="auto"/>
        </w:rPr>
        <w:t xml:space="preserve"> </w:t>
      </w:r>
      <w:r w:rsidR="00DE3AAD" w:rsidRPr="00DE3AAD">
        <w:rPr>
          <w:rFonts w:asciiTheme="minorHAnsi" w:hAnsiTheme="minorHAnsi"/>
          <w:color w:val="auto"/>
        </w:rPr>
        <w:t>SEPARATION DATE:  200</w:t>
      </w:r>
      <w:r w:rsidR="00F8041B">
        <w:rPr>
          <w:rFonts w:asciiTheme="minorHAnsi" w:hAnsiTheme="minorHAnsi"/>
          <w:color w:val="auto"/>
        </w:rPr>
        <w:t>70711</w:t>
      </w:r>
    </w:p>
    <w:p w:rsidR="004F3639" w:rsidRPr="00FD6C41" w:rsidRDefault="004F3639" w:rsidP="00425220">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4361C9" w:rsidRPr="00655258">
        <w:rPr>
          <w:rFonts w:asciiTheme="minorHAnsi" w:hAnsiTheme="minorHAnsi"/>
          <w:caps/>
          <w:color w:val="auto"/>
        </w:rPr>
        <w:t>201</w:t>
      </w:r>
      <w:r w:rsidR="004361C9">
        <w:rPr>
          <w:rFonts w:asciiTheme="minorHAnsi" w:hAnsiTheme="minorHAnsi"/>
          <w:caps/>
          <w:color w:val="auto"/>
        </w:rPr>
        <w:t>2</w:t>
      </w:r>
      <w:r w:rsidR="00112F85">
        <w:rPr>
          <w:rFonts w:asciiTheme="minorHAnsi" w:hAnsiTheme="minorHAnsi"/>
          <w:caps/>
          <w:color w:val="auto"/>
        </w:rPr>
        <w:t>0328</w:t>
      </w:r>
    </w:p>
    <w:p w:rsidR="008E0D8F" w:rsidRDefault="008E0D8F" w:rsidP="00425220">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425220">
      <w:pPr>
        <w:tabs>
          <w:tab w:val="left" w:pos="288"/>
          <w:tab w:val="left" w:pos="4752"/>
        </w:tabs>
        <w:spacing w:line="240" w:lineRule="exact"/>
        <w:jc w:val="both"/>
        <w:rPr>
          <w:rFonts w:asciiTheme="minorHAnsi" w:hAnsiTheme="minorHAnsi"/>
          <w:color w:val="auto"/>
        </w:rPr>
      </w:pPr>
    </w:p>
    <w:p w:rsidR="00F63FC7" w:rsidRPr="00C472C7" w:rsidRDefault="00FB0E80" w:rsidP="00425220">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3318FE">
        <w:rPr>
          <w:rFonts w:asciiTheme="minorHAnsi" w:hAnsiTheme="minorHAnsi"/>
          <w:color w:val="auto"/>
          <w:szCs w:val="24"/>
        </w:rPr>
        <w:t xml:space="preserve"> Soldier</w:t>
      </w:r>
      <w:r w:rsidR="002E65E6">
        <w:rPr>
          <w:rFonts w:asciiTheme="minorHAnsi" w:hAnsiTheme="minorHAnsi"/>
          <w:color w:val="auto"/>
          <w:szCs w:val="24"/>
        </w:rPr>
        <w:t>,</w:t>
      </w:r>
      <w:r w:rsidR="006D4E0E" w:rsidRPr="00AD7F8F">
        <w:rPr>
          <w:rFonts w:asciiTheme="minorHAnsi" w:hAnsiTheme="minorHAnsi"/>
          <w:color w:val="auto"/>
          <w:szCs w:val="24"/>
        </w:rPr>
        <w:t xml:space="preserve"> </w:t>
      </w:r>
      <w:r w:rsidR="003318FE">
        <w:rPr>
          <w:rFonts w:asciiTheme="minorHAnsi" w:hAnsiTheme="minorHAnsi"/>
          <w:color w:val="auto"/>
          <w:szCs w:val="24"/>
        </w:rPr>
        <w:t>SPC/E-4</w:t>
      </w:r>
      <w:r w:rsidR="00DB2A96">
        <w:rPr>
          <w:rFonts w:asciiTheme="minorHAnsi" w:hAnsiTheme="minorHAnsi"/>
          <w:color w:val="auto"/>
          <w:szCs w:val="24"/>
        </w:rPr>
        <w:t xml:space="preserve"> </w:t>
      </w:r>
      <w:r w:rsidR="00705C40" w:rsidRPr="00AD7F8F">
        <w:rPr>
          <w:rFonts w:asciiTheme="minorHAnsi" w:hAnsiTheme="minorHAnsi"/>
          <w:color w:val="auto"/>
          <w:szCs w:val="24"/>
        </w:rPr>
        <w:t>(</w:t>
      </w:r>
      <w:r w:rsidR="003318FE">
        <w:rPr>
          <w:rFonts w:asciiTheme="minorHAnsi" w:hAnsiTheme="minorHAnsi"/>
          <w:color w:val="auto"/>
          <w:szCs w:val="24"/>
        </w:rPr>
        <w:t>63M</w:t>
      </w:r>
      <w:r w:rsidR="00C75F3D">
        <w:rPr>
          <w:rFonts w:asciiTheme="minorHAnsi" w:hAnsiTheme="minorHAnsi"/>
          <w:color w:val="auto"/>
          <w:szCs w:val="24"/>
        </w:rPr>
        <w:t xml:space="preserve">, </w:t>
      </w:r>
      <w:r w:rsidR="003318FE">
        <w:rPr>
          <w:rFonts w:asciiTheme="minorHAnsi" w:hAnsiTheme="minorHAnsi"/>
          <w:color w:val="auto"/>
          <w:szCs w:val="24"/>
        </w:rPr>
        <w:t>Bradley Fighting Vehicle Systems Maintainer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FE1F17">
        <w:rPr>
          <w:rFonts w:asciiTheme="minorHAnsi" w:hAnsiTheme="minorHAnsi"/>
          <w:color w:val="auto"/>
          <w:szCs w:val="24"/>
        </w:rPr>
        <w:t xml:space="preserve">chronic low back pain </w:t>
      </w:r>
      <w:r w:rsidR="00DB0850">
        <w:rPr>
          <w:rFonts w:asciiTheme="minorHAnsi" w:hAnsiTheme="minorHAnsi"/>
          <w:color w:val="auto"/>
          <w:szCs w:val="24"/>
        </w:rPr>
        <w:t xml:space="preserve">status </w:t>
      </w:r>
      <w:r w:rsidR="00FE1F17">
        <w:rPr>
          <w:rFonts w:asciiTheme="minorHAnsi" w:hAnsiTheme="minorHAnsi"/>
          <w:color w:val="auto"/>
          <w:szCs w:val="24"/>
        </w:rPr>
        <w:t>post</w:t>
      </w:r>
      <w:r w:rsidR="00DB0850">
        <w:rPr>
          <w:rFonts w:asciiTheme="minorHAnsi" w:hAnsiTheme="minorHAnsi"/>
          <w:color w:val="auto"/>
          <w:szCs w:val="24"/>
        </w:rPr>
        <w:t xml:space="preserve"> (S/P)</w:t>
      </w:r>
      <w:r w:rsidR="00FE1F17">
        <w:rPr>
          <w:rFonts w:asciiTheme="minorHAnsi" w:hAnsiTheme="minorHAnsi"/>
          <w:color w:val="auto"/>
          <w:szCs w:val="24"/>
        </w:rPr>
        <w:t xml:space="preserve"> laminectomy and discectomy for large herniated disc at L5/S1</w:t>
      </w:r>
      <w:r w:rsidR="00C75F3D">
        <w:rPr>
          <w:rFonts w:asciiTheme="minorHAnsi" w:hAnsiTheme="minorHAnsi"/>
          <w:i/>
          <w:color w:val="auto"/>
          <w:szCs w:val="24"/>
        </w:rPr>
        <w:t>.</w:t>
      </w:r>
      <w:r w:rsidR="00112F85">
        <w:rPr>
          <w:rFonts w:asciiTheme="minorHAnsi" w:hAnsiTheme="minorHAnsi"/>
          <w:color w:val="auto"/>
          <w:szCs w:val="24"/>
        </w:rPr>
        <w:t xml:space="preserve"> </w:t>
      </w:r>
      <w:r w:rsidR="00D120FF">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to treatment</w:t>
      </w:r>
      <w:r w:rsidR="00E46C10">
        <w:rPr>
          <w:rFonts w:asciiTheme="minorHAnsi" w:hAnsiTheme="minorHAnsi"/>
          <w:color w:val="auto"/>
          <w:szCs w:val="24"/>
        </w:rPr>
        <w:t>, including surgery,</w:t>
      </w:r>
      <w:r w:rsidR="00C75F3D" w:rsidRPr="00C472C7">
        <w:rPr>
          <w:rFonts w:asciiTheme="minorHAnsi" w:hAnsiTheme="minorHAnsi"/>
          <w:color w:val="auto"/>
          <w:szCs w:val="24"/>
        </w:rPr>
        <w:t xml:space="preserve"> and was unable to </w:t>
      </w:r>
      <w:r w:rsidR="00E322F7" w:rsidRPr="00C472C7">
        <w:rPr>
          <w:rFonts w:asciiTheme="minorHAnsi" w:hAnsiTheme="minorHAnsi"/>
          <w:color w:val="auto"/>
          <w:szCs w:val="24"/>
        </w:rPr>
        <w:t xml:space="preserve">perform within his </w:t>
      </w:r>
      <w:r w:rsidR="00E83FE8">
        <w:rPr>
          <w:rFonts w:asciiTheme="minorHAnsi" w:hAnsiTheme="minorHAnsi"/>
          <w:color w:val="auto"/>
          <w:szCs w:val="24"/>
        </w:rPr>
        <w:t>M</w:t>
      </w:r>
      <w:r w:rsidR="009020ED" w:rsidRPr="000F001B">
        <w:rPr>
          <w:rFonts w:asciiTheme="minorHAnsi" w:hAnsiTheme="minorHAnsi"/>
          <w:color w:val="auto"/>
          <w:szCs w:val="24"/>
        </w:rPr>
        <w:t xml:space="preserve">ilitary </w:t>
      </w:r>
      <w:r w:rsidR="00E83FE8">
        <w:rPr>
          <w:rFonts w:asciiTheme="minorHAnsi" w:hAnsiTheme="minorHAnsi"/>
          <w:color w:val="auto"/>
          <w:szCs w:val="24"/>
        </w:rPr>
        <w:t>O</w:t>
      </w:r>
      <w:r w:rsidR="00705C40" w:rsidRPr="000F001B">
        <w:rPr>
          <w:rFonts w:asciiTheme="minorHAnsi" w:hAnsiTheme="minorHAnsi"/>
          <w:color w:val="auto"/>
          <w:szCs w:val="24"/>
        </w:rPr>
        <w:t xml:space="preserve">ccupational </w:t>
      </w:r>
      <w:r w:rsidR="00E83FE8">
        <w:rPr>
          <w:rFonts w:asciiTheme="minorHAnsi" w:hAnsiTheme="minorHAnsi"/>
          <w:color w:val="auto"/>
          <w:szCs w:val="24"/>
        </w:rPr>
        <w:t>S</w:t>
      </w:r>
      <w:r w:rsidR="003A40B4" w:rsidRPr="000F001B">
        <w:rPr>
          <w:rFonts w:asciiTheme="minorHAnsi" w:hAnsiTheme="minorHAnsi"/>
          <w:color w:val="auto"/>
          <w:szCs w:val="24"/>
        </w:rPr>
        <w:t>pecialty</w:t>
      </w:r>
      <w:r w:rsidR="002752AE" w:rsidRPr="000F001B">
        <w:rPr>
          <w:rFonts w:asciiTheme="minorHAnsi" w:hAnsiTheme="minorHAnsi"/>
          <w:color w:val="auto"/>
          <w:szCs w:val="24"/>
        </w:rPr>
        <w:t xml:space="preserve"> (MOS) </w:t>
      </w:r>
      <w:r w:rsidR="002752AE">
        <w:rPr>
          <w:rFonts w:asciiTheme="minorHAnsi" w:hAnsiTheme="minorHAnsi"/>
          <w:color w:val="auto"/>
          <w:szCs w:val="24"/>
        </w:rPr>
        <w:t xml:space="preserve">or meet </w:t>
      </w:r>
      <w:r w:rsidR="0044411E" w:rsidRPr="00C472C7">
        <w:rPr>
          <w:rFonts w:asciiTheme="minorHAnsi" w:hAnsiTheme="minorHAnsi"/>
          <w:color w:val="auto"/>
          <w:szCs w:val="24"/>
        </w:rPr>
        <w:t xml:space="preserve">physical fitness </w:t>
      </w:r>
      <w:r w:rsidR="002752AE">
        <w:rPr>
          <w:rFonts w:asciiTheme="minorHAnsi" w:hAnsiTheme="minorHAnsi"/>
          <w:color w:val="auto"/>
          <w:szCs w:val="24"/>
        </w:rPr>
        <w:t>standards</w:t>
      </w:r>
      <w:r w:rsidR="00112F85">
        <w:rPr>
          <w:rFonts w:asciiTheme="minorHAnsi" w:hAnsiTheme="minorHAnsi"/>
          <w:color w:val="auto"/>
          <w:szCs w:val="24"/>
        </w:rPr>
        <w:t xml:space="preserve">. </w:t>
      </w:r>
      <w:r w:rsidR="00D120FF">
        <w:rPr>
          <w:rFonts w:asciiTheme="minorHAnsi" w:hAnsiTheme="minorHAnsi"/>
          <w:color w:val="auto"/>
          <w:szCs w:val="24"/>
        </w:rPr>
        <w:t xml:space="preserve"> </w:t>
      </w:r>
      <w:r w:rsidR="00555C66" w:rsidRPr="00555C66">
        <w:rPr>
          <w:rFonts w:asciiTheme="minorHAnsi" w:hAnsiTheme="minorHAnsi"/>
          <w:color w:val="auto"/>
          <w:szCs w:val="24"/>
        </w:rPr>
        <w:t>He was issued</w:t>
      </w:r>
      <w:r w:rsidR="00E322F7" w:rsidRPr="00C472C7">
        <w:rPr>
          <w:rFonts w:asciiTheme="minorHAnsi" w:hAnsiTheme="minorHAnsi"/>
          <w:color w:val="auto"/>
          <w:szCs w:val="24"/>
        </w:rPr>
        <w:t xml:space="preserve"> a </w:t>
      </w:r>
      <w:r w:rsidR="00E322F7" w:rsidRPr="000F001B">
        <w:rPr>
          <w:rFonts w:asciiTheme="minorHAnsi" w:hAnsiTheme="minorHAnsi"/>
          <w:color w:val="auto"/>
          <w:szCs w:val="24"/>
        </w:rPr>
        <w:t xml:space="preserve">permanent </w:t>
      </w:r>
      <w:r w:rsidR="000F001B">
        <w:rPr>
          <w:rFonts w:asciiTheme="minorHAnsi" w:hAnsiTheme="minorHAnsi"/>
          <w:color w:val="auto"/>
          <w:szCs w:val="24"/>
        </w:rPr>
        <w:t>L3</w:t>
      </w:r>
      <w:r w:rsidR="0044411E" w:rsidRPr="000F001B">
        <w:rPr>
          <w:rFonts w:asciiTheme="minorHAnsi" w:hAnsiTheme="minorHAnsi"/>
          <w:color w:val="auto"/>
          <w:szCs w:val="24"/>
        </w:rPr>
        <w:t xml:space="preserve"> </w:t>
      </w:r>
      <w:r w:rsidR="00E322F7" w:rsidRPr="000F001B">
        <w:rPr>
          <w:rFonts w:asciiTheme="minorHAnsi" w:hAnsiTheme="minorHAnsi"/>
          <w:color w:val="auto"/>
          <w:szCs w:val="24"/>
        </w:rPr>
        <w:t>profile</w:t>
      </w:r>
      <w:r w:rsidR="0044411E" w:rsidRPr="00C472C7">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112F85">
        <w:rPr>
          <w:rFonts w:asciiTheme="minorHAnsi" w:hAnsiTheme="minorHAnsi"/>
          <w:color w:val="auto"/>
          <w:szCs w:val="24"/>
        </w:rPr>
        <w:t xml:space="preserve"> </w:t>
      </w:r>
      <w:r w:rsidR="00D120FF">
        <w:rPr>
          <w:rFonts w:asciiTheme="minorHAnsi" w:hAnsiTheme="minorHAnsi"/>
          <w:color w:val="auto"/>
          <w:szCs w:val="24"/>
        </w:rPr>
        <w:t xml:space="preserve"> </w:t>
      </w:r>
      <w:r w:rsidR="00E22671">
        <w:rPr>
          <w:rFonts w:asciiTheme="minorHAnsi" w:hAnsiTheme="minorHAnsi"/>
          <w:color w:val="auto"/>
          <w:szCs w:val="24"/>
        </w:rPr>
        <w:t>Degenerative dis</w:t>
      </w:r>
      <w:r w:rsidR="00DB0850">
        <w:rPr>
          <w:rFonts w:asciiTheme="minorHAnsi" w:hAnsiTheme="minorHAnsi"/>
          <w:color w:val="auto"/>
          <w:szCs w:val="24"/>
        </w:rPr>
        <w:t xml:space="preserve">c disease </w:t>
      </w:r>
      <w:r w:rsidR="00E83FE8">
        <w:rPr>
          <w:rFonts w:asciiTheme="minorHAnsi" w:hAnsiTheme="minorHAnsi"/>
          <w:color w:val="auto"/>
          <w:szCs w:val="24"/>
        </w:rPr>
        <w:t xml:space="preserve">(DDD) </w:t>
      </w:r>
      <w:r w:rsidR="00DB0850">
        <w:rPr>
          <w:rFonts w:asciiTheme="minorHAnsi" w:hAnsiTheme="minorHAnsi"/>
          <w:color w:val="auto"/>
          <w:szCs w:val="24"/>
        </w:rPr>
        <w:t>of the lumbar spine with a large herniated nucleus pulp</w:t>
      </w:r>
      <w:r w:rsidR="00E22671">
        <w:rPr>
          <w:rFonts w:asciiTheme="minorHAnsi" w:hAnsiTheme="minorHAnsi"/>
          <w:color w:val="auto"/>
          <w:szCs w:val="24"/>
        </w:rPr>
        <w:t>osa at the L5-S1 level req</w:t>
      </w:r>
      <w:r w:rsidR="00DB0850">
        <w:rPr>
          <w:rFonts w:asciiTheme="minorHAnsi" w:hAnsiTheme="minorHAnsi"/>
          <w:color w:val="auto"/>
          <w:szCs w:val="24"/>
        </w:rPr>
        <w:t>uiring discectomy and laminectom</w:t>
      </w:r>
      <w:r w:rsidR="00E22671">
        <w:rPr>
          <w:rFonts w:asciiTheme="minorHAnsi" w:hAnsiTheme="minorHAnsi"/>
          <w:color w:val="auto"/>
          <w:szCs w:val="24"/>
        </w:rPr>
        <w:t xml:space="preserve">y complicated by recurrent lower back and left leg pain and by reduced sensation on the lateral aspect of the foot was </w:t>
      </w:r>
      <w:r w:rsidR="000A33C8" w:rsidRPr="00C472C7">
        <w:rPr>
          <w:rFonts w:asciiTheme="minorHAnsi" w:hAnsiTheme="minorHAnsi"/>
          <w:color w:val="auto"/>
          <w:szCs w:val="24"/>
        </w:rPr>
        <w:t xml:space="preserve">forwarded to the Physical Evaluation Board (PEB) as medically unacceptable IAW </w:t>
      </w:r>
      <w:r w:rsidR="000A33C8" w:rsidRPr="00E22671">
        <w:rPr>
          <w:rFonts w:asciiTheme="minorHAnsi" w:hAnsiTheme="minorHAnsi"/>
          <w:color w:val="auto"/>
          <w:szCs w:val="24"/>
        </w:rPr>
        <w:t>AR 40-501</w:t>
      </w:r>
      <w:r w:rsidR="00E22671">
        <w:rPr>
          <w:rFonts w:asciiTheme="minorHAnsi" w:hAnsiTheme="minorHAnsi"/>
          <w:color w:val="auto"/>
          <w:szCs w:val="24"/>
        </w:rPr>
        <w:t>, chapter 3, paragraphs 3-39e and 3-30j</w:t>
      </w:r>
      <w:r w:rsidR="00376E08" w:rsidRPr="00C472C7">
        <w:rPr>
          <w:rFonts w:asciiTheme="minorHAnsi" w:hAnsiTheme="minorHAnsi"/>
          <w:color w:val="auto"/>
          <w:szCs w:val="24"/>
        </w:rPr>
        <w:t>.</w:t>
      </w:r>
      <w:r w:rsidR="00E22671">
        <w:rPr>
          <w:rFonts w:asciiTheme="minorHAnsi" w:hAnsiTheme="minorHAnsi"/>
          <w:color w:val="auto"/>
          <w:szCs w:val="24"/>
        </w:rPr>
        <w:t xml:space="preserve"> </w:t>
      </w:r>
      <w:r w:rsidR="00D120FF">
        <w:rPr>
          <w:rFonts w:asciiTheme="minorHAnsi" w:hAnsiTheme="minorHAnsi"/>
          <w:color w:val="auto"/>
          <w:szCs w:val="24"/>
        </w:rPr>
        <w:t xml:space="preserve"> </w:t>
      </w:r>
      <w:r w:rsidR="001A5E62" w:rsidRPr="00C472C7">
        <w:rPr>
          <w:rFonts w:asciiTheme="minorHAnsi" w:hAnsiTheme="minorHAnsi"/>
          <w:color w:val="auto"/>
          <w:szCs w:val="24"/>
        </w:rPr>
        <w:t>No other conditions app</w:t>
      </w:r>
      <w:r w:rsidR="00112F85">
        <w:rPr>
          <w:rFonts w:asciiTheme="minorHAnsi" w:hAnsiTheme="minorHAnsi"/>
          <w:color w:val="auto"/>
          <w:szCs w:val="24"/>
        </w:rPr>
        <w:t>eared on the MEB’s submission.</w:t>
      </w:r>
      <w:r w:rsidR="00D120FF">
        <w:rPr>
          <w:rFonts w:asciiTheme="minorHAnsi" w:hAnsiTheme="minorHAnsi"/>
          <w:color w:val="auto"/>
          <w:szCs w:val="24"/>
        </w:rPr>
        <w:t xml:space="preserve"> </w:t>
      </w:r>
      <w:r w:rsidR="00112F85">
        <w:rPr>
          <w:rFonts w:asciiTheme="minorHAnsi" w:hAnsiTheme="minorHAnsi"/>
          <w:color w:val="auto"/>
          <w:szCs w:val="24"/>
        </w:rPr>
        <w:t xml:space="preserve"> </w:t>
      </w:r>
      <w:r w:rsidR="001A5E62" w:rsidRPr="00C472C7">
        <w:rPr>
          <w:rFonts w:asciiTheme="minorHAnsi" w:hAnsiTheme="minorHAnsi"/>
          <w:color w:val="auto"/>
          <w:szCs w:val="24"/>
        </w:rPr>
        <w:t>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E22671">
        <w:rPr>
          <w:rFonts w:asciiTheme="minorHAnsi" w:hAnsiTheme="minorHAnsi"/>
          <w:color w:val="auto"/>
          <w:szCs w:val="24"/>
        </w:rPr>
        <w:t xml:space="preserve"> </w:t>
      </w:r>
      <w:r w:rsidR="00D120FF">
        <w:rPr>
          <w:rFonts w:asciiTheme="minorHAnsi" w:hAnsiTheme="minorHAnsi"/>
          <w:color w:val="auto"/>
          <w:szCs w:val="24"/>
        </w:rPr>
        <w:t xml:space="preserve"> </w:t>
      </w:r>
      <w:r w:rsidR="00B20624" w:rsidRPr="00C472C7">
        <w:rPr>
          <w:rFonts w:asciiTheme="minorHAnsi" w:hAnsiTheme="minorHAnsi"/>
          <w:color w:val="auto"/>
          <w:szCs w:val="24"/>
        </w:rPr>
        <w:t>The</w:t>
      </w:r>
      <w:r w:rsidR="00FB792E" w:rsidRPr="00C472C7">
        <w:rPr>
          <w:rFonts w:asciiTheme="minorHAnsi" w:hAnsiTheme="minorHAnsi"/>
          <w:color w:val="auto"/>
          <w:szCs w:val="24"/>
        </w:rPr>
        <w:t xml:space="preserve"> </w:t>
      </w:r>
      <w:r w:rsidR="00B20624" w:rsidRPr="00C472C7">
        <w:rPr>
          <w:rFonts w:asciiTheme="minorHAnsi" w:hAnsiTheme="minorHAnsi"/>
          <w:color w:val="auto"/>
          <w:szCs w:val="24"/>
        </w:rPr>
        <w:t>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w:t>
      </w:r>
      <w:r w:rsidR="00E22671">
        <w:rPr>
          <w:rFonts w:asciiTheme="minorHAnsi" w:hAnsiTheme="minorHAnsi"/>
          <w:color w:val="auto"/>
          <w:szCs w:val="24"/>
        </w:rPr>
        <w:t>chronic l</w:t>
      </w:r>
      <w:r w:rsidR="00063677">
        <w:rPr>
          <w:rFonts w:asciiTheme="minorHAnsi" w:hAnsiTheme="minorHAnsi"/>
          <w:color w:val="auto"/>
          <w:szCs w:val="24"/>
        </w:rPr>
        <w:t>ow back pain S/P</w:t>
      </w:r>
      <w:r w:rsidR="00E22671">
        <w:rPr>
          <w:rFonts w:asciiTheme="minorHAnsi" w:hAnsiTheme="minorHAnsi"/>
          <w:color w:val="auto"/>
          <w:szCs w:val="24"/>
        </w:rPr>
        <w:t xml:space="preserve"> laminectomy and discectomy for large herniated disc at L5/S1 </w:t>
      </w:r>
      <w:r w:rsidR="00B20624" w:rsidRPr="00C472C7">
        <w:rPr>
          <w:rFonts w:asciiTheme="minorHAnsi" w:hAnsiTheme="minorHAnsi"/>
          <w:color w:val="auto"/>
          <w:szCs w:val="24"/>
        </w:rPr>
        <w:t xml:space="preserve">as unfitting, </w:t>
      </w:r>
      <w:r w:rsidR="00E22671">
        <w:rPr>
          <w:rFonts w:asciiTheme="minorHAnsi" w:hAnsiTheme="minorHAnsi"/>
          <w:color w:val="auto"/>
          <w:szCs w:val="24"/>
        </w:rPr>
        <w:t xml:space="preserve">and </w:t>
      </w:r>
      <w:r w:rsidR="00B20624" w:rsidRPr="00C472C7">
        <w:rPr>
          <w:rFonts w:asciiTheme="minorHAnsi" w:hAnsiTheme="minorHAnsi"/>
          <w:color w:val="auto"/>
          <w:szCs w:val="24"/>
        </w:rPr>
        <w:t xml:space="preserve">rated </w:t>
      </w:r>
      <w:r w:rsidR="00E22671">
        <w:rPr>
          <w:rFonts w:asciiTheme="minorHAnsi" w:hAnsiTheme="minorHAnsi"/>
          <w:color w:val="auto"/>
          <w:szCs w:val="24"/>
        </w:rPr>
        <w:t>it 10</w:t>
      </w:r>
      <w:r w:rsidR="00B20624" w:rsidRPr="00E22671">
        <w:rPr>
          <w:rFonts w:asciiTheme="minorHAnsi" w:hAnsiTheme="minorHAnsi"/>
          <w:color w:val="auto"/>
          <w:szCs w:val="24"/>
        </w:rPr>
        <w:t>%</w:t>
      </w:r>
      <w:r w:rsidR="00B80EDD">
        <w:rPr>
          <w:rFonts w:asciiTheme="minorHAnsi" w:hAnsiTheme="minorHAnsi"/>
          <w:color w:val="auto"/>
          <w:szCs w:val="24"/>
        </w:rPr>
        <w:t>,</w:t>
      </w:r>
      <w:r w:rsidR="00B20624" w:rsidRPr="00C472C7">
        <w:rPr>
          <w:rFonts w:asciiTheme="minorHAnsi" w:hAnsiTheme="minorHAnsi"/>
          <w:color w:val="auto"/>
          <w:szCs w:val="24"/>
        </w:rPr>
        <w:t xml:space="preserve"> with application of </w:t>
      </w:r>
      <w:r w:rsidR="00E22671">
        <w:rPr>
          <w:rFonts w:asciiTheme="minorHAnsi" w:hAnsiTheme="minorHAnsi"/>
          <w:color w:val="auto"/>
          <w:szCs w:val="24"/>
        </w:rPr>
        <w:t>the</w:t>
      </w:r>
      <w:r w:rsidR="002B0204" w:rsidRPr="00E22671">
        <w:rPr>
          <w:rFonts w:asciiTheme="minorHAnsi" w:hAnsiTheme="minorHAnsi"/>
          <w:color w:val="auto"/>
          <w:szCs w:val="24"/>
        </w:rPr>
        <w:t xml:space="preserve"> Veterans’ Administration Schedule for Rating Disabilities (VASRD)</w:t>
      </w:r>
      <w:r w:rsidR="00E22671">
        <w:rPr>
          <w:rFonts w:asciiTheme="minorHAnsi" w:hAnsiTheme="minorHAnsi"/>
          <w:color w:val="auto"/>
          <w:szCs w:val="24"/>
        </w:rPr>
        <w:t xml:space="preserve">. </w:t>
      </w:r>
      <w:r w:rsidR="00D120FF">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E22671">
        <w:rPr>
          <w:rFonts w:asciiTheme="minorHAnsi" w:hAnsiTheme="minorHAnsi"/>
          <w:color w:val="auto"/>
        </w:rPr>
        <w:t>10</w:t>
      </w:r>
      <w:r w:rsidR="00B20624" w:rsidRPr="00C472C7">
        <w:rPr>
          <w:rFonts w:asciiTheme="minorHAnsi" w:hAnsiTheme="minorHAnsi"/>
          <w:color w:val="auto"/>
        </w:rPr>
        <w:t>% disability rating.</w:t>
      </w:r>
    </w:p>
    <w:p w:rsidR="008E0D8F" w:rsidRDefault="008E0D8F" w:rsidP="00425220">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425220">
      <w:pPr>
        <w:tabs>
          <w:tab w:val="left" w:pos="288"/>
          <w:tab w:val="left" w:pos="4752"/>
        </w:tabs>
        <w:spacing w:line="240" w:lineRule="exact"/>
        <w:jc w:val="both"/>
        <w:rPr>
          <w:rFonts w:asciiTheme="minorHAnsi" w:hAnsiTheme="minorHAnsi"/>
          <w:color w:val="auto"/>
          <w:u w:val="single"/>
        </w:rPr>
      </w:pPr>
    </w:p>
    <w:p w:rsidR="00ED5284" w:rsidRPr="005C4D72" w:rsidRDefault="002C6E5B" w:rsidP="00425220">
      <w:pP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322A0">
        <w:rPr>
          <w:rFonts w:asciiTheme="minorHAnsi" w:hAnsiTheme="minorHAnsi"/>
          <w:color w:val="auto"/>
        </w:rPr>
        <w:t xml:space="preserve"> The CI states: “</w:t>
      </w:r>
      <w:r w:rsidR="000322A0" w:rsidRPr="006C54EC">
        <w:rPr>
          <w:rFonts w:asciiTheme="minorHAnsi" w:hAnsiTheme="minorHAnsi" w:cstheme="minorHAnsi"/>
          <w:color w:val="auto"/>
          <w:szCs w:val="24"/>
        </w:rPr>
        <w:t>Injury was 06</w:t>
      </w:r>
      <w:r w:rsidR="008F7FDD">
        <w:rPr>
          <w:rFonts w:asciiTheme="minorHAnsi" w:hAnsiTheme="minorHAnsi" w:cstheme="minorHAnsi"/>
          <w:color w:val="auto"/>
          <w:szCs w:val="24"/>
        </w:rPr>
        <w:t xml:space="preserve"> </w:t>
      </w:r>
      <w:r w:rsidR="000322A0" w:rsidRPr="006C54EC">
        <w:rPr>
          <w:rFonts w:asciiTheme="minorHAnsi" w:hAnsiTheme="minorHAnsi" w:cstheme="minorHAnsi"/>
          <w:color w:val="auto"/>
          <w:szCs w:val="24"/>
        </w:rPr>
        <w:t>Feb</w:t>
      </w:r>
      <w:r w:rsidR="008F7FDD">
        <w:rPr>
          <w:rFonts w:asciiTheme="minorHAnsi" w:hAnsiTheme="minorHAnsi" w:cstheme="minorHAnsi"/>
          <w:color w:val="auto"/>
          <w:szCs w:val="24"/>
        </w:rPr>
        <w:t xml:space="preserve"> </w:t>
      </w:r>
      <w:r w:rsidR="000322A0" w:rsidRPr="006C54EC">
        <w:rPr>
          <w:rFonts w:asciiTheme="minorHAnsi" w:hAnsiTheme="minorHAnsi" w:cstheme="minorHAnsi"/>
          <w:color w:val="auto"/>
          <w:szCs w:val="24"/>
        </w:rPr>
        <w:t>06 during OIF deployment, Herniated Disk</w:t>
      </w:r>
      <w:r w:rsidR="008F7FDD">
        <w:rPr>
          <w:rFonts w:asciiTheme="minorHAnsi" w:hAnsiTheme="minorHAnsi" w:cstheme="minorHAnsi"/>
          <w:color w:val="auto"/>
          <w:szCs w:val="24"/>
        </w:rPr>
        <w:t xml:space="preserve"> </w:t>
      </w:r>
      <w:r w:rsidR="000322A0" w:rsidRPr="006C54EC">
        <w:rPr>
          <w:rFonts w:asciiTheme="minorHAnsi" w:hAnsiTheme="minorHAnsi" w:cstheme="minorHAnsi"/>
          <w:color w:val="auto"/>
          <w:szCs w:val="24"/>
        </w:rPr>
        <w:t>(L .5</w:t>
      </w:r>
      <w:proofErr w:type="gramStart"/>
      <w:r w:rsidR="000322A0" w:rsidRPr="006C54EC">
        <w:rPr>
          <w:rFonts w:asciiTheme="minorHAnsi" w:hAnsiTheme="minorHAnsi" w:cstheme="minorHAnsi"/>
          <w:color w:val="auto"/>
          <w:szCs w:val="24"/>
        </w:rPr>
        <w:t>,S</w:t>
      </w:r>
      <w:proofErr w:type="gramEnd"/>
      <w:r w:rsidR="000322A0" w:rsidRPr="006C54EC">
        <w:rPr>
          <w:rFonts w:asciiTheme="minorHAnsi" w:hAnsiTheme="minorHAnsi" w:cstheme="minorHAnsi"/>
          <w:color w:val="auto"/>
          <w:szCs w:val="24"/>
        </w:rPr>
        <w:t xml:space="preserve"> I). At time of injury: Lower-Back pain level 10+, Groin area was "Numb", downward through Left-Foot, "</w:t>
      </w:r>
      <w:proofErr w:type="spellStart"/>
      <w:r w:rsidR="000322A0" w:rsidRPr="006C54EC">
        <w:rPr>
          <w:rFonts w:asciiTheme="minorHAnsi" w:hAnsiTheme="minorHAnsi" w:cstheme="minorHAnsi"/>
          <w:color w:val="auto"/>
          <w:szCs w:val="24"/>
        </w:rPr>
        <w:t>Numb</w:t>
      </w:r>
      <w:r w:rsidR="00670842">
        <w:rPr>
          <w:rFonts w:asciiTheme="minorHAnsi" w:hAnsiTheme="minorHAnsi" w:cstheme="minorHAnsi"/>
          <w:color w:val="auto"/>
          <w:szCs w:val="24"/>
        </w:rPr>
        <w:t>.</w:t>
      </w:r>
      <w:proofErr w:type="spellEnd"/>
      <w:r w:rsidR="000322A0" w:rsidRPr="006C54EC">
        <w:rPr>
          <w:rFonts w:asciiTheme="minorHAnsi" w:hAnsiTheme="minorHAnsi" w:cstheme="minorHAnsi"/>
          <w:color w:val="auto"/>
          <w:szCs w:val="24"/>
        </w:rPr>
        <w:t>" Sharp shooting pain from Lower-Back through Left-Foot occurred during movement. Discectomy</w:t>
      </w:r>
      <w:r w:rsidR="00377407">
        <w:rPr>
          <w:rFonts w:asciiTheme="minorHAnsi" w:hAnsiTheme="minorHAnsi" w:cstheme="minorHAnsi"/>
          <w:color w:val="auto"/>
          <w:szCs w:val="24"/>
        </w:rPr>
        <w:t xml:space="preserve"> (L5</w:t>
      </w:r>
      <w:proofErr w:type="gramStart"/>
      <w:r w:rsidR="00377407">
        <w:rPr>
          <w:rFonts w:asciiTheme="minorHAnsi" w:hAnsiTheme="minorHAnsi" w:cstheme="minorHAnsi"/>
          <w:color w:val="auto"/>
          <w:szCs w:val="24"/>
        </w:rPr>
        <w:t>,SI</w:t>
      </w:r>
      <w:proofErr w:type="gramEnd"/>
      <w:r w:rsidR="00377407">
        <w:rPr>
          <w:rFonts w:asciiTheme="minorHAnsi" w:hAnsiTheme="minorHAnsi" w:cstheme="minorHAnsi"/>
          <w:color w:val="auto"/>
          <w:szCs w:val="24"/>
        </w:rPr>
        <w:t xml:space="preserve">) wasn't performed </w:t>
      </w:r>
      <w:r w:rsidR="000322A0" w:rsidRPr="006C54EC">
        <w:rPr>
          <w:rFonts w:asciiTheme="minorHAnsi" w:hAnsiTheme="minorHAnsi" w:cstheme="minorHAnsi"/>
          <w:color w:val="auto"/>
          <w:szCs w:val="24"/>
        </w:rPr>
        <w:t>until 3 weeks later 28</w:t>
      </w:r>
      <w:r w:rsidR="00670842">
        <w:rPr>
          <w:rFonts w:asciiTheme="minorHAnsi" w:hAnsiTheme="minorHAnsi" w:cstheme="minorHAnsi"/>
          <w:color w:val="auto"/>
          <w:szCs w:val="24"/>
        </w:rPr>
        <w:t xml:space="preserve"> </w:t>
      </w:r>
      <w:r w:rsidR="000322A0" w:rsidRPr="006C54EC">
        <w:rPr>
          <w:rFonts w:asciiTheme="minorHAnsi" w:hAnsiTheme="minorHAnsi" w:cstheme="minorHAnsi"/>
          <w:color w:val="auto"/>
          <w:szCs w:val="24"/>
        </w:rPr>
        <w:t>Feb</w:t>
      </w:r>
      <w:r w:rsidR="00670842">
        <w:rPr>
          <w:rFonts w:asciiTheme="minorHAnsi" w:hAnsiTheme="minorHAnsi" w:cstheme="minorHAnsi"/>
          <w:color w:val="auto"/>
          <w:szCs w:val="24"/>
        </w:rPr>
        <w:t>ruary 20</w:t>
      </w:r>
      <w:r w:rsidR="000322A0" w:rsidRPr="006C54EC">
        <w:rPr>
          <w:rFonts w:asciiTheme="minorHAnsi" w:hAnsiTheme="minorHAnsi" w:cstheme="minorHAnsi"/>
          <w:color w:val="auto"/>
          <w:szCs w:val="24"/>
        </w:rPr>
        <w:t xml:space="preserve">06 at </w:t>
      </w:r>
      <w:proofErr w:type="spellStart"/>
      <w:r w:rsidR="000322A0" w:rsidRPr="006C54EC">
        <w:rPr>
          <w:rFonts w:asciiTheme="minorHAnsi" w:hAnsiTheme="minorHAnsi" w:cstheme="minorHAnsi"/>
          <w:color w:val="auto"/>
          <w:szCs w:val="24"/>
        </w:rPr>
        <w:t>Landstuhl</w:t>
      </w:r>
      <w:proofErr w:type="spellEnd"/>
      <w:r w:rsidR="000322A0" w:rsidRPr="006C54EC">
        <w:rPr>
          <w:rFonts w:asciiTheme="minorHAnsi" w:hAnsiTheme="minorHAnsi" w:cstheme="minorHAnsi"/>
          <w:color w:val="auto"/>
          <w:szCs w:val="24"/>
        </w:rPr>
        <w:t xml:space="preserve"> Regio</w:t>
      </w:r>
      <w:r w:rsidR="000579B0">
        <w:rPr>
          <w:rFonts w:asciiTheme="minorHAnsi" w:hAnsiTheme="minorHAnsi" w:cstheme="minorHAnsi"/>
          <w:color w:val="auto"/>
          <w:szCs w:val="24"/>
        </w:rPr>
        <w:t xml:space="preserve">nal Medical Center (LRMC), </w:t>
      </w:r>
      <w:proofErr w:type="spellStart"/>
      <w:r w:rsidR="000579B0">
        <w:rPr>
          <w:rFonts w:asciiTheme="minorHAnsi" w:hAnsiTheme="minorHAnsi" w:cstheme="minorHAnsi"/>
          <w:color w:val="auto"/>
          <w:szCs w:val="24"/>
        </w:rPr>
        <w:t>Germe</w:t>
      </w:r>
      <w:r w:rsidR="000322A0" w:rsidRPr="006C54EC">
        <w:rPr>
          <w:rFonts w:asciiTheme="minorHAnsi" w:hAnsiTheme="minorHAnsi" w:cstheme="minorHAnsi"/>
          <w:color w:val="auto"/>
          <w:szCs w:val="24"/>
        </w:rPr>
        <w:t>ny</w:t>
      </w:r>
      <w:proofErr w:type="spellEnd"/>
      <w:r w:rsidR="000322A0" w:rsidRPr="006C54EC">
        <w:rPr>
          <w:rFonts w:asciiTheme="minorHAnsi" w:hAnsiTheme="minorHAnsi" w:cstheme="minorHAnsi"/>
          <w:color w:val="auto"/>
          <w:szCs w:val="24"/>
        </w:rPr>
        <w:t xml:space="preserve"> [sic]. I was originally</w:t>
      </w:r>
      <w:r w:rsidR="00A16946" w:rsidRPr="006C54EC">
        <w:rPr>
          <w:rFonts w:asciiTheme="minorHAnsi" w:hAnsiTheme="minorHAnsi" w:cstheme="minorHAnsi"/>
          <w:color w:val="auto"/>
          <w:szCs w:val="24"/>
        </w:rPr>
        <w:t xml:space="preserve"> rated for Lower-Back injury, and Erectile Dysfunction, 20%. The rating was raised to 30%, because "Numbing" still exists on Outer-</w:t>
      </w:r>
      <w:proofErr w:type="gramStart"/>
      <w:r w:rsidR="00A16946" w:rsidRPr="006C54EC">
        <w:rPr>
          <w:rFonts w:asciiTheme="minorHAnsi" w:hAnsiTheme="minorHAnsi" w:cstheme="minorHAnsi"/>
          <w:color w:val="auto"/>
          <w:szCs w:val="24"/>
        </w:rPr>
        <w:t>Side(</w:t>
      </w:r>
      <w:proofErr w:type="gramEnd"/>
      <w:r w:rsidR="00A16946" w:rsidRPr="006C54EC">
        <w:rPr>
          <w:rFonts w:asciiTheme="minorHAnsi" w:hAnsiTheme="minorHAnsi" w:cstheme="minorHAnsi"/>
          <w:color w:val="auto"/>
          <w:szCs w:val="24"/>
        </w:rPr>
        <w:t>Left) of Left-Foot. I'm still being treated by Ann Arbor, MI -- VA Health Care System, concerning unsolved Urinary "Voiding" issues</w:t>
      </w:r>
      <w:r w:rsidR="000579B0">
        <w:rPr>
          <w:rFonts w:asciiTheme="minorHAnsi" w:hAnsiTheme="minorHAnsi" w:cstheme="minorHAnsi"/>
          <w:color w:val="auto"/>
          <w:szCs w:val="24"/>
        </w:rPr>
        <w:t xml:space="preserve"> </w:t>
      </w:r>
      <w:r w:rsidR="00A16946" w:rsidRPr="006C54EC">
        <w:rPr>
          <w:rFonts w:asciiTheme="minorHAnsi" w:hAnsiTheme="minorHAnsi" w:cstheme="minorHAnsi"/>
          <w:color w:val="auto"/>
          <w:szCs w:val="24"/>
        </w:rPr>
        <w:t>(nerve damage) from OIF injury. Running, Jumping, Climbing, Crawling, Bending, and Lifting, Muscle Cramping</w:t>
      </w:r>
      <w:r w:rsidR="000579B0">
        <w:rPr>
          <w:rFonts w:asciiTheme="minorHAnsi" w:hAnsiTheme="minorHAnsi" w:cstheme="minorHAnsi"/>
          <w:color w:val="auto"/>
          <w:szCs w:val="24"/>
        </w:rPr>
        <w:t xml:space="preserve"> </w:t>
      </w:r>
      <w:r w:rsidR="00A16946" w:rsidRPr="006C54EC">
        <w:rPr>
          <w:rFonts w:asciiTheme="minorHAnsi" w:hAnsiTheme="minorHAnsi" w:cstheme="minorHAnsi"/>
          <w:color w:val="auto"/>
          <w:szCs w:val="24"/>
        </w:rPr>
        <w:t>(Leg) are already "Employment" concerns, but Dating, Social and Sexual Activities are challenged as well with, 10% and (2) Le</w:t>
      </w:r>
      <w:r w:rsidR="00D56F92">
        <w:rPr>
          <w:rFonts w:asciiTheme="minorHAnsi" w:hAnsiTheme="minorHAnsi" w:cstheme="minorHAnsi"/>
          <w:color w:val="auto"/>
          <w:szCs w:val="24"/>
        </w:rPr>
        <w:t>v</w:t>
      </w:r>
      <w:r w:rsidR="00A16946" w:rsidRPr="006C54EC">
        <w:rPr>
          <w:rFonts w:asciiTheme="minorHAnsi" w:hAnsiTheme="minorHAnsi" w:cstheme="minorHAnsi"/>
          <w:color w:val="auto"/>
          <w:szCs w:val="24"/>
        </w:rPr>
        <w:t>itra pills a month, and an unsolved "Voiding" concern is still unanswered.</w:t>
      </w:r>
      <w:r w:rsidR="006C54EC" w:rsidRPr="006C54EC">
        <w:rPr>
          <w:rFonts w:asciiTheme="minorHAnsi" w:hAnsiTheme="minorHAnsi" w:cstheme="minorHAnsi"/>
          <w:color w:val="auto"/>
          <w:szCs w:val="24"/>
        </w:rPr>
        <w:t xml:space="preserve"> </w:t>
      </w:r>
      <w:r w:rsidR="00A16946" w:rsidRPr="006C54EC">
        <w:rPr>
          <w:rFonts w:asciiTheme="minorHAnsi" w:hAnsiTheme="minorHAnsi" w:cstheme="minorHAnsi"/>
          <w:color w:val="auto"/>
          <w:szCs w:val="24"/>
        </w:rPr>
        <w:t xml:space="preserve">I </w:t>
      </w:r>
      <w:r w:rsidR="006C54EC" w:rsidRPr="006C54EC">
        <w:rPr>
          <w:rFonts w:asciiTheme="minorHAnsi" w:hAnsiTheme="minorHAnsi" w:cstheme="minorHAnsi"/>
          <w:color w:val="auto"/>
          <w:szCs w:val="24"/>
        </w:rPr>
        <w:t>f</w:t>
      </w:r>
      <w:r w:rsidR="00A16946" w:rsidRPr="006C54EC">
        <w:rPr>
          <w:rFonts w:asciiTheme="minorHAnsi" w:hAnsiTheme="minorHAnsi" w:cstheme="minorHAnsi"/>
          <w:color w:val="auto"/>
          <w:szCs w:val="24"/>
        </w:rPr>
        <w:t>eel</w:t>
      </w:r>
      <w:r w:rsidR="006C54EC" w:rsidRPr="006C54EC">
        <w:rPr>
          <w:rFonts w:asciiTheme="minorHAnsi" w:hAnsiTheme="minorHAnsi" w:cstheme="minorHAnsi"/>
          <w:color w:val="auto"/>
          <w:szCs w:val="24"/>
        </w:rPr>
        <w:t xml:space="preserve"> t</w:t>
      </w:r>
      <w:r w:rsidR="00A16946" w:rsidRPr="006C54EC">
        <w:rPr>
          <w:rFonts w:asciiTheme="minorHAnsi" w:hAnsiTheme="minorHAnsi" w:cstheme="minorHAnsi"/>
          <w:color w:val="auto"/>
          <w:szCs w:val="24"/>
        </w:rPr>
        <w:t>hese ratings s</w:t>
      </w:r>
      <w:r w:rsidR="006C54EC" w:rsidRPr="006C54EC">
        <w:rPr>
          <w:rFonts w:asciiTheme="minorHAnsi" w:hAnsiTheme="minorHAnsi" w:cstheme="minorHAnsi"/>
          <w:color w:val="auto"/>
          <w:szCs w:val="24"/>
        </w:rPr>
        <w:t>h</w:t>
      </w:r>
      <w:r w:rsidR="00A16946" w:rsidRPr="006C54EC">
        <w:rPr>
          <w:rFonts w:asciiTheme="minorHAnsi" w:hAnsiTheme="minorHAnsi" w:cstheme="minorHAnsi"/>
          <w:color w:val="auto"/>
          <w:szCs w:val="24"/>
        </w:rPr>
        <w:t>ould be reconsidered.</w:t>
      </w:r>
      <w:r w:rsidR="006C54EC" w:rsidRPr="006C54EC">
        <w:rPr>
          <w:rFonts w:asciiTheme="minorHAnsi" w:hAnsiTheme="minorHAnsi" w:cstheme="minorHAnsi"/>
          <w:color w:val="auto"/>
          <w:szCs w:val="24"/>
        </w:rPr>
        <w:t xml:space="preserve"> </w:t>
      </w:r>
      <w:r w:rsidR="00A16946" w:rsidRPr="006C54EC">
        <w:rPr>
          <w:rFonts w:asciiTheme="minorHAnsi" w:hAnsiTheme="minorHAnsi" w:cstheme="minorHAnsi"/>
          <w:color w:val="auto"/>
          <w:szCs w:val="24"/>
        </w:rPr>
        <w:t xml:space="preserve">I </w:t>
      </w:r>
      <w:r w:rsidR="006C54EC" w:rsidRPr="006C54EC">
        <w:rPr>
          <w:rFonts w:asciiTheme="minorHAnsi" w:hAnsiTheme="minorHAnsi" w:cstheme="minorHAnsi"/>
          <w:color w:val="auto"/>
          <w:szCs w:val="24"/>
        </w:rPr>
        <w:t>was</w:t>
      </w:r>
      <w:r w:rsidR="00A16946" w:rsidRPr="006C54EC">
        <w:rPr>
          <w:rFonts w:asciiTheme="minorHAnsi" w:hAnsiTheme="minorHAnsi" w:cstheme="minorHAnsi"/>
          <w:color w:val="auto"/>
          <w:szCs w:val="24"/>
        </w:rPr>
        <w:t xml:space="preserve"> enlisted for 10 years, </w:t>
      </w:r>
      <w:r w:rsidR="006C54EC" w:rsidRPr="006C54EC">
        <w:rPr>
          <w:rFonts w:asciiTheme="minorHAnsi" w:hAnsiTheme="minorHAnsi" w:cstheme="minorHAnsi"/>
          <w:color w:val="auto"/>
          <w:szCs w:val="24"/>
        </w:rPr>
        <w:t>as</w:t>
      </w:r>
      <w:r w:rsidR="00A16946" w:rsidRPr="006C54EC">
        <w:rPr>
          <w:rFonts w:asciiTheme="minorHAnsi" w:eastAsia="HiddenHorzOCR" w:hAnsiTheme="minorHAnsi" w:cstheme="minorHAnsi"/>
          <w:color w:val="auto"/>
          <w:szCs w:val="24"/>
        </w:rPr>
        <w:t xml:space="preserve"> </w:t>
      </w:r>
      <w:r w:rsidR="00A16946" w:rsidRPr="006C54EC">
        <w:rPr>
          <w:rFonts w:asciiTheme="minorHAnsi" w:hAnsiTheme="minorHAnsi" w:cstheme="minorHAnsi"/>
          <w:color w:val="auto"/>
          <w:szCs w:val="24"/>
        </w:rPr>
        <w:t>a Track Mechanic</w:t>
      </w:r>
      <w:r w:rsidR="006C54EC" w:rsidRPr="006C54EC">
        <w:rPr>
          <w:rFonts w:asciiTheme="minorHAnsi" w:hAnsiTheme="minorHAnsi" w:cstheme="minorHAnsi"/>
          <w:color w:val="auto"/>
          <w:szCs w:val="24"/>
        </w:rPr>
        <w:t xml:space="preserve">.” </w:t>
      </w:r>
      <w:r w:rsidR="00D120FF">
        <w:rPr>
          <w:rFonts w:asciiTheme="minorHAnsi" w:hAnsiTheme="minorHAnsi" w:cstheme="minorHAnsi"/>
          <w:color w:val="auto"/>
          <w:szCs w:val="24"/>
        </w:rPr>
        <w:t xml:space="preserve"> </w:t>
      </w:r>
      <w:r w:rsidR="00ED5284" w:rsidRPr="006C54EC">
        <w:rPr>
          <w:rFonts w:asciiTheme="minorHAnsi" w:eastAsiaTheme="minorHAnsi" w:hAnsiTheme="minorHAnsi" w:cstheme="minorHAnsi"/>
          <w:color w:val="auto"/>
          <w:szCs w:val="24"/>
        </w:rPr>
        <w:t>He mentions no additionally contended conditions.</w:t>
      </w:r>
    </w:p>
    <w:p w:rsidR="003E1682" w:rsidRDefault="003E1682" w:rsidP="00425220">
      <w:pPr>
        <w:pBdr>
          <w:bottom w:val="single" w:sz="12" w:space="1" w:color="auto"/>
        </w:pBdr>
        <w:spacing w:line="240" w:lineRule="exact"/>
        <w:jc w:val="both"/>
        <w:rPr>
          <w:rFonts w:asciiTheme="minorHAnsi" w:hAnsiTheme="minorHAnsi"/>
          <w:color w:val="auto"/>
          <w:u w:val="single"/>
        </w:rPr>
      </w:pPr>
    </w:p>
    <w:p w:rsidR="00244860" w:rsidRDefault="00244860" w:rsidP="00425220">
      <w:pPr>
        <w:spacing w:line="240" w:lineRule="exact"/>
        <w:jc w:val="both"/>
        <w:rPr>
          <w:rFonts w:asciiTheme="minorHAnsi" w:hAnsiTheme="minorHAnsi"/>
          <w:color w:val="auto"/>
        </w:rPr>
      </w:pPr>
    </w:p>
    <w:p w:rsidR="00112F85" w:rsidRDefault="00112F85">
      <w:pPr>
        <w:rPr>
          <w:rFonts w:asciiTheme="minorHAnsi" w:hAnsiTheme="minorHAnsi"/>
          <w:color w:val="auto"/>
        </w:rPr>
      </w:pPr>
      <w:r>
        <w:rPr>
          <w:rFonts w:asciiTheme="minorHAnsi" w:hAnsiTheme="minorHAnsi"/>
          <w:color w:val="auto"/>
        </w:rPr>
        <w:br w:type="page"/>
      </w:r>
    </w:p>
    <w:p w:rsidR="00E46C10" w:rsidRPr="00E46C10" w:rsidRDefault="00E46C10" w:rsidP="00425220">
      <w:pPr>
        <w:spacing w:line="240" w:lineRule="exact"/>
        <w:jc w:val="both"/>
        <w:rPr>
          <w:rFonts w:asciiTheme="minorHAnsi" w:hAnsiTheme="minorHAnsi"/>
          <w:color w:val="auto"/>
          <w:u w:val="single"/>
        </w:rPr>
      </w:pPr>
      <w:r w:rsidRPr="00F023F4">
        <w:rPr>
          <w:rFonts w:asciiTheme="minorHAnsi" w:hAnsiTheme="minorHAnsi"/>
          <w:color w:val="auto"/>
          <w:u w:val="single"/>
        </w:rPr>
        <w:lastRenderedPageBreak/>
        <w:t>RATING COMPARISON</w:t>
      </w:r>
      <w:r w:rsidRPr="00F023F4">
        <w:rPr>
          <w:rFonts w:asciiTheme="minorHAnsi" w:hAnsiTheme="minorHAnsi"/>
          <w:color w:val="auto"/>
        </w:rPr>
        <w:t>:</w:t>
      </w:r>
    </w:p>
    <w:p w:rsidR="00E46C10" w:rsidRPr="002A4119" w:rsidRDefault="00E46C10"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AF03E0">
            <w:pPr>
              <w:spacing w:line="200" w:lineRule="exact"/>
              <w:contextualSpacing/>
              <w:jc w:val="center"/>
              <w:rPr>
                <w:b/>
                <w:color w:val="auto"/>
                <w:sz w:val="20"/>
                <w:szCs w:val="20"/>
              </w:rPr>
            </w:pPr>
            <w:r w:rsidRPr="00B06930">
              <w:rPr>
                <w:b/>
                <w:color w:val="auto"/>
                <w:sz w:val="20"/>
                <w:szCs w:val="20"/>
              </w:rPr>
              <w:t>Service PEB – Dated 200</w:t>
            </w:r>
            <w:r w:rsidR="00AF03E0">
              <w:rPr>
                <w:b/>
                <w:color w:val="auto"/>
                <w:sz w:val="20"/>
                <w:szCs w:val="20"/>
              </w:rPr>
              <w:t>70405</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C472EB">
            <w:pPr>
              <w:spacing w:line="200" w:lineRule="exact"/>
              <w:contextualSpacing/>
              <w:jc w:val="center"/>
              <w:rPr>
                <w:b/>
                <w:color w:val="auto"/>
                <w:sz w:val="20"/>
                <w:szCs w:val="20"/>
              </w:rPr>
            </w:pPr>
            <w:r w:rsidRPr="00B06930">
              <w:rPr>
                <w:b/>
                <w:color w:val="auto"/>
                <w:sz w:val="20"/>
                <w:szCs w:val="20"/>
              </w:rPr>
              <w:t>VA (</w:t>
            </w:r>
            <w:r w:rsidR="00C472EB">
              <w:rPr>
                <w:b/>
                <w:color w:val="auto"/>
                <w:sz w:val="20"/>
                <w:szCs w:val="20"/>
              </w:rPr>
              <w:t>4</w:t>
            </w:r>
            <w:r w:rsidR="0079154B" w:rsidRPr="00B06930">
              <w:rPr>
                <w:b/>
                <w:color w:val="auto"/>
                <w:sz w:val="20"/>
                <w:szCs w:val="20"/>
              </w:rPr>
              <w:t xml:space="preserve"> </w:t>
            </w:r>
            <w:r w:rsidRPr="00B06930">
              <w:rPr>
                <w:b/>
                <w:color w:val="auto"/>
                <w:sz w:val="20"/>
                <w:szCs w:val="20"/>
              </w:rPr>
              <w:t xml:space="preserve">Mo. </w:t>
            </w:r>
            <w:r w:rsidRPr="00C472EB">
              <w:rPr>
                <w:b/>
                <w:color w:val="auto"/>
                <w:sz w:val="20"/>
                <w:szCs w:val="20"/>
              </w:rPr>
              <w:t>After</w:t>
            </w:r>
            <w:r w:rsidRPr="00B06930">
              <w:rPr>
                <w:b/>
                <w:color w:val="auto"/>
                <w:sz w:val="20"/>
                <w:szCs w:val="20"/>
              </w:rPr>
              <w:t xml:space="preserve"> Separation) – All Effective Date </w:t>
            </w:r>
            <w:r w:rsidR="002D08F3" w:rsidRPr="002D08F3">
              <w:rPr>
                <w:b/>
                <w:color w:val="auto"/>
                <w:sz w:val="20"/>
                <w:szCs w:val="20"/>
              </w:rPr>
              <w:t>200</w:t>
            </w:r>
            <w:r w:rsidR="00C472EB">
              <w:rPr>
                <w:b/>
                <w:color w:val="auto"/>
                <w:sz w:val="20"/>
                <w:szCs w:val="20"/>
              </w:rPr>
              <w:t>70712</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86102A" w:rsidRDefault="00AF03E0" w:rsidP="00222C35">
            <w:pPr>
              <w:spacing w:line="180" w:lineRule="exact"/>
              <w:contextualSpacing/>
              <w:rPr>
                <w:color w:val="auto"/>
                <w:sz w:val="18"/>
                <w:szCs w:val="18"/>
              </w:rPr>
            </w:pPr>
            <w:r>
              <w:rPr>
                <w:color w:val="auto"/>
                <w:sz w:val="18"/>
                <w:szCs w:val="18"/>
              </w:rPr>
              <w:t xml:space="preserve">Chronic </w:t>
            </w:r>
            <w:r w:rsidR="00222C35">
              <w:rPr>
                <w:color w:val="auto"/>
                <w:sz w:val="18"/>
                <w:szCs w:val="18"/>
              </w:rPr>
              <w:t xml:space="preserve">Low Back </w:t>
            </w:r>
            <w:r>
              <w:rPr>
                <w:color w:val="auto"/>
                <w:sz w:val="18"/>
                <w:szCs w:val="18"/>
              </w:rPr>
              <w:t>P</w:t>
            </w:r>
            <w:r w:rsidR="00222C35">
              <w:rPr>
                <w:color w:val="auto"/>
                <w:sz w:val="18"/>
                <w:szCs w:val="18"/>
              </w:rPr>
              <w:t>ain p</w:t>
            </w:r>
            <w:r>
              <w:rPr>
                <w:color w:val="auto"/>
                <w:sz w:val="18"/>
                <w:szCs w:val="18"/>
              </w:rPr>
              <w:t>ost Laminectomy and Discectomy for Large Herniated Disc at L5/S1</w:t>
            </w:r>
          </w:p>
        </w:tc>
        <w:tc>
          <w:tcPr>
            <w:tcW w:w="1062" w:type="dxa"/>
            <w:tcBorders>
              <w:left w:val="single" w:sz="4" w:space="0" w:color="auto"/>
            </w:tcBorders>
            <w:shd w:val="clear" w:color="auto" w:fill="FFFFFF" w:themeFill="background1"/>
            <w:vAlign w:val="center"/>
          </w:tcPr>
          <w:p w:rsidR="002D08F3" w:rsidRPr="0086102A" w:rsidRDefault="00AF03E0" w:rsidP="00B0472F">
            <w:pPr>
              <w:spacing w:line="180" w:lineRule="exact"/>
              <w:contextualSpacing/>
              <w:jc w:val="center"/>
              <w:rPr>
                <w:color w:val="auto"/>
                <w:sz w:val="18"/>
                <w:szCs w:val="18"/>
              </w:rPr>
            </w:pPr>
            <w:r>
              <w:rPr>
                <w:color w:val="auto"/>
                <w:sz w:val="18"/>
                <w:szCs w:val="18"/>
              </w:rPr>
              <w:t>5243</w:t>
            </w:r>
          </w:p>
        </w:tc>
        <w:tc>
          <w:tcPr>
            <w:tcW w:w="900" w:type="dxa"/>
            <w:tcBorders>
              <w:right w:val="thinThickThinSmallGap" w:sz="24" w:space="0" w:color="auto"/>
            </w:tcBorders>
            <w:shd w:val="clear" w:color="auto" w:fill="FFFFFF" w:themeFill="background1"/>
            <w:vAlign w:val="center"/>
          </w:tcPr>
          <w:p w:rsidR="002D08F3" w:rsidRPr="004C2063" w:rsidRDefault="00AF03E0" w:rsidP="00B0472F">
            <w:pPr>
              <w:spacing w:line="180" w:lineRule="exact"/>
              <w:contextualSpacing/>
              <w:jc w:val="center"/>
              <w:rPr>
                <w:color w:val="auto"/>
                <w:sz w:val="18"/>
                <w:szCs w:val="18"/>
                <w:highlight w:val="yellow"/>
              </w:rPr>
            </w:pPr>
            <w:r w:rsidRPr="00AF03E0">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86102A" w:rsidRDefault="00C472EB" w:rsidP="0015092E">
            <w:pPr>
              <w:spacing w:line="180" w:lineRule="exact"/>
              <w:contextualSpacing/>
              <w:rPr>
                <w:color w:val="auto"/>
                <w:sz w:val="18"/>
                <w:szCs w:val="18"/>
              </w:rPr>
            </w:pPr>
            <w:r>
              <w:rPr>
                <w:color w:val="auto"/>
                <w:sz w:val="18"/>
                <w:szCs w:val="18"/>
              </w:rPr>
              <w:t>S</w:t>
            </w:r>
            <w:r w:rsidR="0015092E">
              <w:rPr>
                <w:color w:val="auto"/>
                <w:sz w:val="18"/>
                <w:szCs w:val="18"/>
              </w:rPr>
              <w:t>tatus post</w:t>
            </w:r>
            <w:r>
              <w:rPr>
                <w:color w:val="auto"/>
                <w:sz w:val="18"/>
                <w:szCs w:val="18"/>
              </w:rPr>
              <w:t xml:space="preserve"> Lumbar Laminectomy, Diskectomy, and Foramenotomy w</w:t>
            </w:r>
            <w:r w:rsidR="0015092E">
              <w:rPr>
                <w:color w:val="auto"/>
                <w:sz w:val="18"/>
                <w:szCs w:val="18"/>
              </w:rPr>
              <w:t xml:space="preserve">ith </w:t>
            </w:r>
            <w:r>
              <w:rPr>
                <w:color w:val="auto"/>
                <w:sz w:val="18"/>
                <w:szCs w:val="18"/>
              </w:rPr>
              <w:t>Erectile Dysfunction</w:t>
            </w:r>
          </w:p>
        </w:tc>
        <w:tc>
          <w:tcPr>
            <w:tcW w:w="1062" w:type="dxa"/>
            <w:shd w:val="clear" w:color="auto" w:fill="FFFFFF" w:themeFill="background1"/>
            <w:vAlign w:val="center"/>
          </w:tcPr>
          <w:p w:rsidR="002D08F3" w:rsidRPr="0086102A" w:rsidRDefault="00C472EB" w:rsidP="00B0472F">
            <w:pPr>
              <w:spacing w:line="180" w:lineRule="exact"/>
              <w:contextualSpacing/>
              <w:jc w:val="center"/>
              <w:rPr>
                <w:color w:val="auto"/>
                <w:sz w:val="18"/>
                <w:szCs w:val="18"/>
              </w:rPr>
            </w:pPr>
            <w:r>
              <w:rPr>
                <w:color w:val="auto"/>
                <w:sz w:val="18"/>
                <w:szCs w:val="18"/>
              </w:rPr>
              <w:t>5243</w:t>
            </w:r>
          </w:p>
        </w:tc>
        <w:tc>
          <w:tcPr>
            <w:tcW w:w="828" w:type="dxa"/>
            <w:shd w:val="clear" w:color="auto" w:fill="FFFFFF" w:themeFill="background1"/>
            <w:vAlign w:val="center"/>
          </w:tcPr>
          <w:p w:rsidR="002D08F3" w:rsidRPr="0086102A" w:rsidRDefault="00C472EB"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2D08F3" w:rsidRPr="0086102A" w:rsidRDefault="00C472EB" w:rsidP="006E01B6">
            <w:pPr>
              <w:spacing w:line="180" w:lineRule="exact"/>
              <w:contextualSpacing/>
              <w:jc w:val="center"/>
              <w:rPr>
                <w:color w:val="auto"/>
                <w:sz w:val="18"/>
                <w:szCs w:val="18"/>
                <w:highlight w:val="yellow"/>
              </w:rPr>
            </w:pPr>
            <w:r w:rsidRPr="00C472EB">
              <w:rPr>
                <w:color w:val="auto"/>
                <w:sz w:val="18"/>
                <w:szCs w:val="18"/>
              </w:rPr>
              <w:t>200712</w:t>
            </w:r>
            <w:r w:rsidR="006E01B6">
              <w:rPr>
                <w:color w:val="auto"/>
                <w:sz w:val="18"/>
                <w:szCs w:val="18"/>
              </w:rPr>
              <w:t>04</w:t>
            </w:r>
          </w:p>
        </w:tc>
      </w:tr>
      <w:tr w:rsidR="00C472EB" w:rsidRPr="002A4119" w:rsidTr="00446A6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C472EB" w:rsidRPr="004C2063" w:rsidRDefault="00C472EB" w:rsidP="00B0472F">
            <w:pPr>
              <w:spacing w:line="18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C472EB" w:rsidRPr="0086102A" w:rsidRDefault="004B11DC" w:rsidP="0015092E">
            <w:pPr>
              <w:spacing w:line="180" w:lineRule="exact"/>
              <w:contextualSpacing/>
              <w:rPr>
                <w:color w:val="auto"/>
                <w:sz w:val="18"/>
                <w:szCs w:val="18"/>
              </w:rPr>
            </w:pPr>
            <w:r>
              <w:rPr>
                <w:color w:val="auto"/>
                <w:sz w:val="18"/>
                <w:szCs w:val="18"/>
              </w:rPr>
              <w:t xml:space="preserve">Neurogenic Bladder </w:t>
            </w:r>
            <w:r w:rsidR="0015092E">
              <w:rPr>
                <w:color w:val="auto"/>
                <w:sz w:val="18"/>
                <w:szCs w:val="18"/>
              </w:rPr>
              <w:t>a</w:t>
            </w:r>
            <w:r>
              <w:rPr>
                <w:color w:val="auto"/>
                <w:sz w:val="18"/>
                <w:szCs w:val="18"/>
              </w:rPr>
              <w:t>ssoc</w:t>
            </w:r>
            <w:r w:rsidR="0015092E">
              <w:rPr>
                <w:color w:val="auto"/>
                <w:sz w:val="18"/>
                <w:szCs w:val="18"/>
              </w:rPr>
              <w:t>iated</w:t>
            </w:r>
            <w:r>
              <w:rPr>
                <w:color w:val="auto"/>
                <w:sz w:val="18"/>
                <w:szCs w:val="18"/>
              </w:rPr>
              <w:t xml:space="preserve"> w</w:t>
            </w:r>
            <w:r w:rsidR="0015092E">
              <w:rPr>
                <w:color w:val="auto"/>
                <w:sz w:val="18"/>
                <w:szCs w:val="18"/>
              </w:rPr>
              <w:t xml:space="preserve">ith status post </w:t>
            </w:r>
            <w:r>
              <w:rPr>
                <w:color w:val="auto"/>
                <w:sz w:val="18"/>
                <w:szCs w:val="18"/>
              </w:rPr>
              <w:t>Lumbar Laminectomy and Foramenotomy w</w:t>
            </w:r>
            <w:r w:rsidR="0015092E">
              <w:rPr>
                <w:color w:val="auto"/>
                <w:sz w:val="18"/>
                <w:szCs w:val="18"/>
              </w:rPr>
              <w:t xml:space="preserve">ith </w:t>
            </w:r>
            <w:r>
              <w:rPr>
                <w:color w:val="auto"/>
                <w:sz w:val="18"/>
                <w:szCs w:val="18"/>
              </w:rPr>
              <w:t>Erectile Dysfunction</w:t>
            </w:r>
          </w:p>
        </w:tc>
        <w:tc>
          <w:tcPr>
            <w:tcW w:w="1062" w:type="dxa"/>
            <w:tcBorders>
              <w:left w:val="single" w:sz="4" w:space="0" w:color="auto"/>
            </w:tcBorders>
            <w:shd w:val="clear" w:color="auto" w:fill="FFFFFF" w:themeFill="background1"/>
            <w:vAlign w:val="center"/>
          </w:tcPr>
          <w:p w:rsidR="00C472EB" w:rsidRPr="0086102A" w:rsidRDefault="004B11DC" w:rsidP="00B0472F">
            <w:pPr>
              <w:spacing w:line="180" w:lineRule="exact"/>
              <w:contextualSpacing/>
              <w:jc w:val="center"/>
              <w:rPr>
                <w:color w:val="auto"/>
                <w:sz w:val="18"/>
                <w:szCs w:val="18"/>
              </w:rPr>
            </w:pPr>
            <w:r>
              <w:rPr>
                <w:color w:val="auto"/>
                <w:sz w:val="18"/>
                <w:szCs w:val="18"/>
              </w:rPr>
              <w:t>7542</w:t>
            </w:r>
          </w:p>
        </w:tc>
        <w:tc>
          <w:tcPr>
            <w:tcW w:w="828" w:type="dxa"/>
            <w:shd w:val="clear" w:color="auto" w:fill="FFFFFF" w:themeFill="background1"/>
            <w:vAlign w:val="center"/>
          </w:tcPr>
          <w:p w:rsidR="00C472EB" w:rsidRPr="0086102A" w:rsidRDefault="004B11DC"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C472EB" w:rsidRPr="0086102A" w:rsidRDefault="004B11DC" w:rsidP="006E01B6">
            <w:pPr>
              <w:spacing w:line="180" w:lineRule="exact"/>
              <w:contextualSpacing/>
              <w:jc w:val="center"/>
              <w:rPr>
                <w:color w:val="auto"/>
                <w:sz w:val="18"/>
                <w:szCs w:val="18"/>
                <w:highlight w:val="yellow"/>
              </w:rPr>
            </w:pPr>
            <w:r w:rsidRPr="00C472EB">
              <w:rPr>
                <w:color w:val="auto"/>
                <w:sz w:val="18"/>
                <w:szCs w:val="18"/>
              </w:rPr>
              <w:t>200712</w:t>
            </w:r>
            <w:r w:rsidR="006E01B6">
              <w:rPr>
                <w:color w:val="auto"/>
                <w:sz w:val="18"/>
                <w:szCs w:val="18"/>
              </w:rPr>
              <w:t>04</w:t>
            </w:r>
          </w:p>
        </w:tc>
      </w:tr>
      <w:tr w:rsidR="00C472EB" w:rsidRPr="002A4119" w:rsidTr="00446A63">
        <w:trPr>
          <w:trHeight w:val="287"/>
          <w:jc w:val="center"/>
        </w:trPr>
        <w:tc>
          <w:tcPr>
            <w:tcW w:w="4158" w:type="dxa"/>
            <w:gridSpan w:val="3"/>
            <w:vMerge/>
            <w:tcBorders>
              <w:right w:val="thinThickThinSmallGap" w:sz="24" w:space="0" w:color="auto"/>
            </w:tcBorders>
            <w:shd w:val="clear" w:color="auto" w:fill="FFFFFF" w:themeFill="background1"/>
            <w:vAlign w:val="center"/>
          </w:tcPr>
          <w:p w:rsidR="00C472EB" w:rsidRPr="0086102A" w:rsidRDefault="00C472EB"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C472EB" w:rsidRPr="0086102A" w:rsidRDefault="004B11DC" w:rsidP="00B0472F">
            <w:pPr>
              <w:spacing w:line="180" w:lineRule="exact"/>
              <w:contextualSpacing/>
              <w:rPr>
                <w:color w:val="auto"/>
                <w:sz w:val="18"/>
                <w:szCs w:val="18"/>
              </w:rPr>
            </w:pPr>
            <w:r>
              <w:rPr>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C472EB" w:rsidRPr="0086102A" w:rsidRDefault="004B11DC" w:rsidP="00B0472F">
            <w:pPr>
              <w:spacing w:line="180" w:lineRule="exact"/>
              <w:contextualSpacing/>
              <w:jc w:val="center"/>
              <w:rPr>
                <w:color w:val="auto"/>
                <w:sz w:val="18"/>
                <w:szCs w:val="18"/>
              </w:rPr>
            </w:pPr>
            <w:r>
              <w:rPr>
                <w:color w:val="auto"/>
                <w:sz w:val="18"/>
                <w:szCs w:val="18"/>
              </w:rPr>
              <w:t>7101</w:t>
            </w:r>
          </w:p>
        </w:tc>
        <w:tc>
          <w:tcPr>
            <w:tcW w:w="828" w:type="dxa"/>
            <w:tcBorders>
              <w:left w:val="single" w:sz="4" w:space="0" w:color="auto"/>
            </w:tcBorders>
            <w:shd w:val="clear" w:color="auto" w:fill="FFFFFF" w:themeFill="background1"/>
            <w:vAlign w:val="center"/>
          </w:tcPr>
          <w:p w:rsidR="00C472EB" w:rsidRPr="0086102A" w:rsidRDefault="004B11DC"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C472EB" w:rsidRPr="0086102A" w:rsidRDefault="004B11DC" w:rsidP="005B2108">
            <w:pPr>
              <w:spacing w:line="180" w:lineRule="exact"/>
              <w:contextualSpacing/>
              <w:jc w:val="center"/>
              <w:rPr>
                <w:color w:val="auto"/>
                <w:sz w:val="18"/>
                <w:szCs w:val="18"/>
                <w:highlight w:val="yellow"/>
              </w:rPr>
            </w:pPr>
            <w:r w:rsidRPr="00C472EB">
              <w:rPr>
                <w:color w:val="auto"/>
                <w:sz w:val="18"/>
                <w:szCs w:val="18"/>
              </w:rPr>
              <w:t>2007</w:t>
            </w:r>
            <w:r w:rsidR="005B2108">
              <w:rPr>
                <w:color w:val="auto"/>
                <w:sz w:val="18"/>
                <w:szCs w:val="18"/>
              </w:rPr>
              <w:t>1204</w:t>
            </w:r>
          </w:p>
        </w:tc>
      </w:tr>
      <w:tr w:rsidR="008A7125" w:rsidRPr="002A4119" w:rsidTr="00446A63">
        <w:trPr>
          <w:trHeight w:val="287"/>
          <w:jc w:val="center"/>
        </w:trPr>
        <w:tc>
          <w:tcPr>
            <w:tcW w:w="4158" w:type="dxa"/>
            <w:gridSpan w:val="3"/>
            <w:vMerge/>
            <w:tcBorders>
              <w:right w:val="thinThickThinSmallGap" w:sz="24" w:space="0" w:color="auto"/>
            </w:tcBorders>
            <w:shd w:val="clear" w:color="auto" w:fill="FFFFFF" w:themeFill="background1"/>
            <w:vAlign w:val="center"/>
          </w:tcPr>
          <w:p w:rsidR="008A7125" w:rsidRPr="0086102A" w:rsidRDefault="008A7125"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8A7125" w:rsidRDefault="009A7CC6" w:rsidP="008A7125">
            <w:pPr>
              <w:spacing w:line="180" w:lineRule="exact"/>
              <w:contextualSpacing/>
              <w:rPr>
                <w:color w:val="auto"/>
                <w:sz w:val="18"/>
                <w:szCs w:val="18"/>
              </w:rPr>
            </w:pPr>
            <w:r>
              <w:rPr>
                <w:color w:val="auto"/>
                <w:sz w:val="18"/>
                <w:szCs w:val="18"/>
              </w:rPr>
              <w:t>Neurologic Symptoms</w:t>
            </w:r>
            <w:r w:rsidR="008A7125">
              <w:rPr>
                <w:color w:val="auto"/>
                <w:sz w:val="18"/>
                <w:szCs w:val="18"/>
              </w:rPr>
              <w:t xml:space="preserve"> in L</w:t>
            </w:r>
            <w:r w:rsidR="0015092E">
              <w:rPr>
                <w:color w:val="auto"/>
                <w:sz w:val="18"/>
                <w:szCs w:val="18"/>
              </w:rPr>
              <w:t>eft</w:t>
            </w:r>
            <w:r w:rsidR="008A7125">
              <w:rPr>
                <w:color w:val="auto"/>
                <w:sz w:val="18"/>
                <w:szCs w:val="18"/>
              </w:rPr>
              <w:t xml:space="preserve"> Lower Extremity </w:t>
            </w:r>
            <w:r w:rsidR="0015092E">
              <w:rPr>
                <w:color w:val="auto"/>
                <w:sz w:val="18"/>
                <w:szCs w:val="18"/>
              </w:rPr>
              <w:t>a</w:t>
            </w:r>
            <w:r w:rsidR="008A7125">
              <w:rPr>
                <w:color w:val="auto"/>
                <w:sz w:val="18"/>
                <w:szCs w:val="18"/>
              </w:rPr>
              <w:t>ssoc</w:t>
            </w:r>
            <w:r w:rsidR="0015092E">
              <w:rPr>
                <w:color w:val="auto"/>
                <w:sz w:val="18"/>
                <w:szCs w:val="18"/>
              </w:rPr>
              <w:t>iated</w:t>
            </w:r>
            <w:r w:rsidR="008A7125">
              <w:rPr>
                <w:color w:val="auto"/>
                <w:sz w:val="18"/>
                <w:szCs w:val="18"/>
              </w:rPr>
              <w:t xml:space="preserve"> w</w:t>
            </w:r>
            <w:r w:rsidR="0015092E">
              <w:rPr>
                <w:color w:val="auto"/>
                <w:sz w:val="18"/>
                <w:szCs w:val="18"/>
              </w:rPr>
              <w:t xml:space="preserve">ith </w:t>
            </w:r>
            <w:r w:rsidR="008A7125">
              <w:rPr>
                <w:color w:val="auto"/>
                <w:sz w:val="18"/>
                <w:szCs w:val="18"/>
              </w:rPr>
              <w:t xml:space="preserve">5243 </w:t>
            </w:r>
            <w:r w:rsidR="0015092E">
              <w:rPr>
                <w:color w:val="auto"/>
                <w:sz w:val="18"/>
                <w:szCs w:val="18"/>
              </w:rPr>
              <w:t>and 7542</w:t>
            </w:r>
          </w:p>
        </w:tc>
        <w:tc>
          <w:tcPr>
            <w:tcW w:w="1062" w:type="dxa"/>
            <w:tcBorders>
              <w:left w:val="single" w:sz="4" w:space="0" w:color="auto"/>
              <w:right w:val="single" w:sz="4" w:space="0" w:color="auto"/>
            </w:tcBorders>
            <w:shd w:val="clear" w:color="auto" w:fill="FFFFFF" w:themeFill="background1"/>
            <w:vAlign w:val="center"/>
          </w:tcPr>
          <w:p w:rsidR="008A7125" w:rsidRDefault="008A7125" w:rsidP="00B0472F">
            <w:pPr>
              <w:spacing w:line="180" w:lineRule="exact"/>
              <w:contextualSpacing/>
              <w:jc w:val="center"/>
              <w:rPr>
                <w:color w:val="auto"/>
                <w:sz w:val="18"/>
                <w:szCs w:val="18"/>
              </w:rPr>
            </w:pPr>
            <w:r>
              <w:rPr>
                <w:color w:val="auto"/>
                <w:sz w:val="18"/>
                <w:szCs w:val="18"/>
              </w:rPr>
              <w:t>8621</w:t>
            </w:r>
          </w:p>
        </w:tc>
        <w:tc>
          <w:tcPr>
            <w:tcW w:w="828" w:type="dxa"/>
            <w:tcBorders>
              <w:left w:val="single" w:sz="4" w:space="0" w:color="auto"/>
            </w:tcBorders>
            <w:shd w:val="clear" w:color="auto" w:fill="FFFFFF" w:themeFill="background1"/>
            <w:vAlign w:val="center"/>
          </w:tcPr>
          <w:p w:rsidR="008A7125" w:rsidRDefault="008A7125"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8A7125" w:rsidRPr="00C472EB" w:rsidRDefault="00F8172A" w:rsidP="00F8172A">
            <w:pPr>
              <w:spacing w:line="180" w:lineRule="exact"/>
              <w:contextualSpacing/>
              <w:jc w:val="center"/>
              <w:rPr>
                <w:color w:val="auto"/>
                <w:sz w:val="18"/>
                <w:szCs w:val="18"/>
              </w:rPr>
            </w:pPr>
            <w:r>
              <w:rPr>
                <w:color w:val="auto"/>
                <w:sz w:val="18"/>
                <w:szCs w:val="18"/>
              </w:rPr>
              <w:t>20071204</w:t>
            </w:r>
          </w:p>
        </w:tc>
      </w:tr>
      <w:tr w:rsidR="00F8172A" w:rsidRPr="002A4119" w:rsidTr="00222C35">
        <w:trPr>
          <w:trHeight w:val="224"/>
          <w:jc w:val="center"/>
        </w:trPr>
        <w:tc>
          <w:tcPr>
            <w:tcW w:w="4158" w:type="dxa"/>
            <w:gridSpan w:val="3"/>
            <w:vMerge/>
            <w:tcBorders>
              <w:right w:val="thinThickThinSmallGap" w:sz="24" w:space="0" w:color="auto"/>
            </w:tcBorders>
            <w:shd w:val="clear" w:color="auto" w:fill="FFFFFF" w:themeFill="background1"/>
          </w:tcPr>
          <w:p w:rsidR="00F8172A" w:rsidRPr="0086102A" w:rsidRDefault="00F8172A" w:rsidP="00B0472F">
            <w:pPr>
              <w:spacing w:line="180" w:lineRule="exact"/>
              <w:contextualSpacing/>
              <w:jc w:val="center"/>
              <w:rPr>
                <w:color w:val="auto"/>
                <w:sz w:val="18"/>
                <w:szCs w:val="18"/>
              </w:rPr>
            </w:pPr>
          </w:p>
        </w:tc>
        <w:tc>
          <w:tcPr>
            <w:tcW w:w="5418" w:type="dxa"/>
            <w:gridSpan w:val="4"/>
            <w:tcBorders>
              <w:left w:val="thinThickThinSmallGap" w:sz="24" w:space="0" w:color="auto"/>
            </w:tcBorders>
            <w:shd w:val="clear" w:color="auto" w:fill="FFFFFF" w:themeFill="background1"/>
            <w:vAlign w:val="center"/>
          </w:tcPr>
          <w:p w:rsidR="00F8172A" w:rsidRPr="0086102A" w:rsidRDefault="00F8172A" w:rsidP="00222C35">
            <w:pPr>
              <w:spacing w:line="180" w:lineRule="exact"/>
              <w:contextualSpacing/>
              <w:jc w:val="center"/>
              <w:rPr>
                <w:color w:val="auto"/>
                <w:sz w:val="18"/>
                <w:szCs w:val="18"/>
                <w:highlight w:val="yellow"/>
              </w:rPr>
            </w:pP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AF03E0">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AF03E0">
              <w:rPr>
                <w:b/>
                <w:color w:val="auto"/>
                <w:sz w:val="20"/>
                <w:szCs w:val="20"/>
              </w:rPr>
              <w:t>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8A7125">
            <w:pPr>
              <w:spacing w:line="200" w:lineRule="exact"/>
              <w:contextualSpacing/>
              <w:jc w:val="center"/>
              <w:rPr>
                <w:b/>
                <w:color w:val="auto"/>
                <w:sz w:val="20"/>
                <w:szCs w:val="20"/>
              </w:rPr>
            </w:pPr>
            <w:r w:rsidRPr="00B06930">
              <w:rPr>
                <w:b/>
                <w:color w:val="auto"/>
                <w:sz w:val="20"/>
                <w:szCs w:val="20"/>
              </w:rPr>
              <w:t xml:space="preserve">Combined:  </w:t>
            </w:r>
            <w:r w:rsidR="008A7125">
              <w:rPr>
                <w:b/>
                <w:color w:val="auto"/>
                <w:sz w:val="20"/>
                <w:szCs w:val="20"/>
              </w:rPr>
              <w:t>3</w:t>
            </w:r>
            <w:r w:rsidR="006F0F9C">
              <w:rPr>
                <w:b/>
                <w:color w:val="auto"/>
                <w:sz w:val="20"/>
                <w:szCs w:val="20"/>
              </w:rPr>
              <w:t>0</w:t>
            </w:r>
            <w:r w:rsidRPr="00B06930">
              <w:rPr>
                <w:b/>
                <w:color w:val="auto"/>
                <w:sz w:val="20"/>
                <w:szCs w:val="20"/>
              </w:rPr>
              <w:t>%</w:t>
            </w:r>
            <w:r w:rsidR="004B11DC">
              <w:rPr>
                <w:b/>
                <w:color w:val="auto"/>
                <w:sz w:val="20"/>
                <w:szCs w:val="20"/>
              </w:rPr>
              <w:t>*</w:t>
            </w:r>
          </w:p>
        </w:tc>
      </w:tr>
    </w:tbl>
    <w:p w:rsidR="009818AF" w:rsidRPr="00446A63" w:rsidRDefault="00E46C10" w:rsidP="00510F9C">
      <w:pPr>
        <w:spacing w:line="240" w:lineRule="exact"/>
        <w:rPr>
          <w:rFonts w:asciiTheme="minorHAnsi" w:hAnsiTheme="minorHAnsi"/>
          <w:color w:val="auto"/>
          <w:sz w:val="18"/>
          <w:szCs w:val="18"/>
        </w:rPr>
      </w:pPr>
      <w:r>
        <w:rPr>
          <w:rFonts w:asciiTheme="minorHAnsi" w:hAnsiTheme="minorHAnsi"/>
          <w:color w:val="auto"/>
          <w:sz w:val="18"/>
          <w:szCs w:val="18"/>
        </w:rPr>
        <w:t>*Entitled to SMC due to</w:t>
      </w:r>
      <w:r w:rsidR="00446A63" w:rsidRPr="00446A63">
        <w:rPr>
          <w:rFonts w:asciiTheme="minorHAnsi" w:hAnsiTheme="minorHAnsi"/>
          <w:color w:val="auto"/>
          <w:sz w:val="18"/>
          <w:szCs w:val="18"/>
        </w:rPr>
        <w:t xml:space="preserve"> loss of use of a creative organ.</w:t>
      </w:r>
    </w:p>
    <w:p w:rsidR="00437D18" w:rsidRPr="00391858" w:rsidRDefault="00437D18" w:rsidP="0042522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166D2" w:rsidRDefault="00E166D2" w:rsidP="00425220">
      <w:pPr>
        <w:spacing w:line="240" w:lineRule="exact"/>
        <w:jc w:val="both"/>
        <w:rPr>
          <w:rFonts w:asciiTheme="minorHAnsi" w:hAnsiTheme="minorHAnsi"/>
          <w:color w:val="auto"/>
          <w:szCs w:val="24"/>
          <w:u w:val="single"/>
        </w:rPr>
      </w:pPr>
    </w:p>
    <w:p w:rsidR="002C6E5B" w:rsidRPr="00112F85" w:rsidRDefault="002C6E5B" w:rsidP="00425220">
      <w:pPr>
        <w:spacing w:line="240" w:lineRule="exact"/>
        <w:jc w:val="both"/>
        <w:rPr>
          <w:rFonts w:cs="Calibri"/>
          <w:color w:val="auto"/>
          <w:szCs w:val="24"/>
        </w:rPr>
      </w:pPr>
      <w:r w:rsidRPr="00112F85">
        <w:rPr>
          <w:rFonts w:asciiTheme="minorHAnsi" w:hAnsiTheme="minorHAnsi"/>
          <w:color w:val="auto"/>
          <w:szCs w:val="24"/>
          <w:u w:val="single"/>
        </w:rPr>
        <w:t>ANALYSIS SUMMARY</w:t>
      </w:r>
      <w:r w:rsidRPr="00112F85">
        <w:rPr>
          <w:rFonts w:asciiTheme="minorHAnsi" w:hAnsiTheme="minorHAnsi"/>
          <w:color w:val="auto"/>
          <w:szCs w:val="24"/>
        </w:rPr>
        <w:t>:</w:t>
      </w:r>
      <w:r w:rsidR="00E166D2" w:rsidRPr="00112F85">
        <w:rPr>
          <w:rFonts w:asciiTheme="minorHAnsi" w:hAnsiTheme="minorHAnsi"/>
          <w:color w:val="auto"/>
          <w:szCs w:val="24"/>
        </w:rPr>
        <w:t xml:space="preserve">  </w:t>
      </w:r>
      <w:r w:rsidR="00E166D2" w:rsidRPr="00112F85">
        <w:rPr>
          <w:rFonts w:cs="Calibri"/>
          <w:color w:val="auto"/>
          <w:szCs w:val="24"/>
        </w:rPr>
        <w:t>The Board acknowledges the sentiment expressed in the CI’s application regarding the significant impairment with which his service-incurred condition continues to burden him.  The Board wishes to clarify that it is subject to the same laws for service disability entitlements as t</w:t>
      </w:r>
      <w:r w:rsidR="00E83FE8">
        <w:rPr>
          <w:rFonts w:cs="Calibri"/>
          <w:color w:val="auto"/>
          <w:szCs w:val="24"/>
        </w:rPr>
        <w:t xml:space="preserve">hose under which the </w:t>
      </w:r>
      <w:r w:rsidR="00112F85">
        <w:rPr>
          <w:rFonts w:cs="Calibri"/>
          <w:color w:val="auto"/>
          <w:szCs w:val="24"/>
        </w:rPr>
        <w:t xml:space="preserve">DES operates. </w:t>
      </w:r>
      <w:r w:rsidR="00D120FF">
        <w:rPr>
          <w:rFonts w:cs="Calibri"/>
          <w:color w:val="auto"/>
          <w:szCs w:val="24"/>
        </w:rPr>
        <w:t xml:space="preserve"> </w:t>
      </w:r>
      <w:r w:rsidR="00E166D2" w:rsidRPr="00112F85">
        <w:rPr>
          <w:rFonts w:cs="Calibri"/>
          <w:color w:val="auto"/>
          <w:szCs w:val="24"/>
        </w:rPr>
        <w:t>The DES has neither the role nor the authority to compensate service members for anticipated future severity or potential complications of conditions resulting in medical separation.</w:t>
      </w:r>
      <w:r w:rsidR="00D120FF">
        <w:rPr>
          <w:rFonts w:cs="Calibri"/>
          <w:color w:val="auto"/>
          <w:szCs w:val="24"/>
        </w:rPr>
        <w:t xml:space="preserve"> </w:t>
      </w:r>
      <w:r w:rsidR="00E166D2" w:rsidRPr="00112F85">
        <w:rPr>
          <w:rFonts w:cs="Calibri"/>
          <w:color w:val="auto"/>
          <w:szCs w:val="24"/>
        </w:rPr>
        <w:t xml:space="preserve"> That role and authority is granted by Congress to the Department of Veteran</w:t>
      </w:r>
      <w:r w:rsidR="00E83FE8">
        <w:rPr>
          <w:rFonts w:cs="Calibri"/>
          <w:color w:val="auto"/>
          <w:szCs w:val="24"/>
        </w:rPr>
        <w:t>’</w:t>
      </w:r>
      <w:r w:rsidR="00E166D2" w:rsidRPr="00112F85">
        <w:rPr>
          <w:rFonts w:cs="Calibri"/>
          <w:color w:val="auto"/>
          <w:szCs w:val="24"/>
        </w:rPr>
        <w:t xml:space="preserve"> Affairs (DVA), operating under a different set of laws (Title 38, United States Code). The Board evaluates </w:t>
      </w:r>
      <w:r w:rsidR="00D120FF">
        <w:rPr>
          <w:rFonts w:cs="Calibri"/>
          <w:color w:val="auto"/>
          <w:szCs w:val="24"/>
        </w:rPr>
        <w:t>D</w:t>
      </w:r>
      <w:r w:rsidR="00E166D2" w:rsidRPr="00112F85">
        <w:rPr>
          <w:rFonts w:cs="Calibri"/>
          <w:color w:val="auto"/>
          <w:szCs w:val="24"/>
        </w:rPr>
        <w:t>VA evidence proximal to separation in arriving at its recommendations, but its authority resides in evaluating the fairness of DES fitness decisions and rating determinations for disability at the time of separation.  The Board further acknowledges the CI’s contention for service ratings for other conditions documented at the time of separation, and notes that its recommendations in that regard must comply with the same governance.</w:t>
      </w:r>
      <w:r w:rsidR="00D120FF">
        <w:rPr>
          <w:rFonts w:cs="Calibri"/>
          <w:color w:val="auto"/>
          <w:szCs w:val="24"/>
        </w:rPr>
        <w:t xml:space="preserve"> </w:t>
      </w:r>
      <w:r w:rsidR="00E166D2" w:rsidRPr="00112F85">
        <w:rPr>
          <w:rFonts w:cs="Calibr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D120FF">
        <w:rPr>
          <w:rFonts w:cs="Calibri"/>
          <w:color w:val="auto"/>
          <w:szCs w:val="24"/>
        </w:rPr>
        <w:t xml:space="preserve"> </w:t>
      </w:r>
      <w:r w:rsidR="00E166D2" w:rsidRPr="00112F85">
        <w:rPr>
          <w:rFonts w:cs="Calibri"/>
          <w:color w:val="auto"/>
          <w:szCs w:val="24"/>
        </w:rPr>
        <w:t xml:space="preserve">The DVA, however, is </w:t>
      </w:r>
      <w:r w:rsidR="00E83FE8">
        <w:rPr>
          <w:rFonts w:cs="Calibri"/>
          <w:color w:val="auto"/>
          <w:szCs w:val="24"/>
        </w:rPr>
        <w:t>empowered to compensate service-</w:t>
      </w:r>
      <w:r w:rsidR="00E166D2" w:rsidRPr="00112F85">
        <w:rPr>
          <w:rFonts w:cs="Calibri"/>
          <w:color w:val="auto"/>
          <w:szCs w:val="24"/>
        </w:rPr>
        <w:t>connected conditions and to periodically re-evaluate said conditions fo</w:t>
      </w:r>
      <w:r w:rsidR="00E83FE8">
        <w:rPr>
          <w:rFonts w:cs="Calibri"/>
          <w:color w:val="auto"/>
          <w:szCs w:val="24"/>
        </w:rPr>
        <w:t>r the purpose of adjusting the V</w:t>
      </w:r>
      <w:r w:rsidR="00E166D2" w:rsidRPr="00112F85">
        <w:rPr>
          <w:rFonts w:cs="Calibri"/>
          <w:color w:val="auto"/>
          <w:szCs w:val="24"/>
        </w:rPr>
        <w:t>etera</w:t>
      </w:r>
      <w:r w:rsidR="00E83FE8">
        <w:rPr>
          <w:rFonts w:cs="Calibri"/>
          <w:color w:val="auto"/>
          <w:szCs w:val="24"/>
        </w:rPr>
        <w:t>n’s disability rating should the</w:t>
      </w:r>
      <w:r w:rsidR="00E166D2" w:rsidRPr="00112F85">
        <w:rPr>
          <w:rFonts w:cs="Calibri"/>
          <w:color w:val="auto"/>
          <w:szCs w:val="24"/>
        </w:rPr>
        <w:t xml:space="preserve"> degree of impairment vary over time.</w:t>
      </w:r>
    </w:p>
    <w:p w:rsidR="004C60A3" w:rsidRPr="00112F85" w:rsidRDefault="004C60A3" w:rsidP="00425220">
      <w:pPr>
        <w:spacing w:line="240" w:lineRule="exact"/>
        <w:jc w:val="both"/>
        <w:rPr>
          <w:rFonts w:asciiTheme="minorHAnsi" w:hAnsiTheme="minorHAnsi"/>
          <w:color w:val="auto"/>
          <w:szCs w:val="24"/>
        </w:rPr>
      </w:pPr>
    </w:p>
    <w:p w:rsidR="009A055C" w:rsidRPr="00112DA4" w:rsidRDefault="00E166D2" w:rsidP="00425220">
      <w:pPr>
        <w:spacing w:line="240" w:lineRule="exact"/>
        <w:jc w:val="both"/>
        <w:rPr>
          <w:color w:val="auto"/>
          <w:szCs w:val="24"/>
        </w:rPr>
      </w:pPr>
      <w:proofErr w:type="gramStart"/>
      <w:r w:rsidRPr="00112F85">
        <w:rPr>
          <w:color w:val="auto"/>
          <w:szCs w:val="24"/>
          <w:u w:val="single"/>
        </w:rPr>
        <w:t>Chronic LB</w:t>
      </w:r>
      <w:r w:rsidR="00063677" w:rsidRPr="00112F85">
        <w:rPr>
          <w:color w:val="auto"/>
          <w:szCs w:val="24"/>
          <w:u w:val="single"/>
        </w:rPr>
        <w:t>P S/P</w:t>
      </w:r>
      <w:r w:rsidRPr="00112F85">
        <w:rPr>
          <w:color w:val="auto"/>
          <w:szCs w:val="24"/>
          <w:u w:val="single"/>
        </w:rPr>
        <w:t xml:space="preserve"> Laminectomy and Discectomy for Large Herniated Disc at L5/S1</w:t>
      </w:r>
      <w:r w:rsidR="007C1CFE" w:rsidRPr="00112F85">
        <w:rPr>
          <w:color w:val="auto"/>
          <w:szCs w:val="24"/>
        </w:rPr>
        <w:t>.</w:t>
      </w:r>
      <w:proofErr w:type="gramEnd"/>
      <w:r w:rsidR="007C1CFE" w:rsidRPr="00112F85">
        <w:rPr>
          <w:color w:val="auto"/>
          <w:szCs w:val="24"/>
        </w:rPr>
        <w:t xml:space="preserve"> </w:t>
      </w:r>
      <w:r w:rsidR="00E46C10" w:rsidRPr="00112F85">
        <w:rPr>
          <w:color w:val="auto"/>
          <w:szCs w:val="24"/>
        </w:rPr>
        <w:t xml:space="preserve">  </w:t>
      </w:r>
      <w:r w:rsidR="00BF6B97" w:rsidRPr="00112F85">
        <w:rPr>
          <w:color w:val="auto"/>
          <w:szCs w:val="24"/>
        </w:rPr>
        <w:t>The CI injured his low back in February 2006 while in Iraq,</w:t>
      </w:r>
      <w:r w:rsidR="00E46C10" w:rsidRPr="00112F85">
        <w:rPr>
          <w:rFonts w:asciiTheme="minorHAnsi" w:hAnsiTheme="minorHAnsi"/>
          <w:color w:val="auto"/>
          <w:szCs w:val="24"/>
        </w:rPr>
        <w:t xml:space="preserve"> was medevaced from theater to Landst</w:t>
      </w:r>
      <w:r w:rsidR="00BF6B97" w:rsidRPr="00112F85">
        <w:rPr>
          <w:rFonts w:asciiTheme="minorHAnsi" w:hAnsiTheme="minorHAnsi"/>
          <w:color w:val="auto"/>
          <w:szCs w:val="24"/>
        </w:rPr>
        <w:t>uhl where he underwent a lamino</w:t>
      </w:r>
      <w:r w:rsidR="00E46C10" w:rsidRPr="00112F85">
        <w:rPr>
          <w:rFonts w:asciiTheme="minorHAnsi" w:hAnsiTheme="minorHAnsi"/>
          <w:color w:val="auto"/>
          <w:szCs w:val="24"/>
        </w:rPr>
        <w:t>tomy L5/S1 on the left, foraminotomy S1 on the left, and a discectomy, open, L5-S1 disc on the left side.</w:t>
      </w:r>
      <w:r w:rsidR="00D120FF">
        <w:rPr>
          <w:rFonts w:asciiTheme="minorHAnsi" w:hAnsiTheme="minorHAnsi"/>
          <w:color w:val="auto"/>
          <w:szCs w:val="24"/>
        </w:rPr>
        <w:t xml:space="preserve"> </w:t>
      </w:r>
      <w:r w:rsidR="00112F85">
        <w:rPr>
          <w:rFonts w:asciiTheme="minorHAnsi" w:hAnsiTheme="minorHAnsi"/>
          <w:color w:val="auto"/>
          <w:szCs w:val="24"/>
        </w:rPr>
        <w:t xml:space="preserve"> </w:t>
      </w:r>
      <w:r w:rsidR="00BF6B97" w:rsidRPr="00112F85">
        <w:rPr>
          <w:rFonts w:asciiTheme="minorHAnsi" w:hAnsiTheme="minorHAnsi"/>
          <w:color w:val="auto"/>
          <w:szCs w:val="24"/>
        </w:rPr>
        <w:t xml:space="preserve">Although he did well for </w:t>
      </w:r>
      <w:r w:rsidR="00D120FF">
        <w:rPr>
          <w:rFonts w:asciiTheme="minorHAnsi" w:hAnsiTheme="minorHAnsi"/>
          <w:color w:val="auto"/>
          <w:szCs w:val="24"/>
        </w:rPr>
        <w:t>4</w:t>
      </w:r>
      <w:r w:rsidR="00BF6B97" w:rsidRPr="00112F85">
        <w:rPr>
          <w:rFonts w:asciiTheme="minorHAnsi" w:hAnsiTheme="minorHAnsi"/>
          <w:color w:val="auto"/>
          <w:szCs w:val="24"/>
        </w:rPr>
        <w:t xml:space="preserve"> months, his symptoms would recur and he was unable to perform within his MOS or meet physical fitness standards.  He was issued a permanent L3 profile and underwent a MEB.</w:t>
      </w:r>
      <w:r w:rsidR="00112DA4" w:rsidRPr="00112F85">
        <w:rPr>
          <w:color w:val="auto"/>
          <w:szCs w:val="24"/>
        </w:rPr>
        <w:t xml:space="preserve"> </w:t>
      </w:r>
      <w:r w:rsidR="00D120FF">
        <w:rPr>
          <w:color w:val="auto"/>
          <w:szCs w:val="24"/>
        </w:rPr>
        <w:t xml:space="preserve"> </w:t>
      </w:r>
      <w:r w:rsidR="00E83FE8">
        <w:rPr>
          <w:rFonts w:asciiTheme="minorHAnsi" w:hAnsiTheme="minorHAnsi"/>
          <w:color w:val="auto"/>
          <w:szCs w:val="24"/>
        </w:rPr>
        <w:t>There are two goniometric range-of-</w:t>
      </w:r>
      <w:r w:rsidR="00F35FF6" w:rsidRPr="00112F85">
        <w:rPr>
          <w:rFonts w:asciiTheme="minorHAnsi" w:hAnsiTheme="minorHAnsi"/>
          <w:color w:val="auto"/>
          <w:szCs w:val="24"/>
        </w:rPr>
        <w:t>motion (ROM) evaluations in evidence which the Board weighed in arriving</w:t>
      </w:r>
      <w:r w:rsidR="00112F85">
        <w:rPr>
          <w:rFonts w:asciiTheme="minorHAnsi" w:hAnsiTheme="minorHAnsi"/>
          <w:color w:val="auto"/>
          <w:szCs w:val="24"/>
        </w:rPr>
        <w:t xml:space="preserve"> at its rating recommendation.</w:t>
      </w:r>
      <w:r w:rsidR="00D120FF">
        <w:rPr>
          <w:rFonts w:asciiTheme="minorHAnsi" w:hAnsiTheme="minorHAnsi"/>
          <w:color w:val="auto"/>
          <w:szCs w:val="24"/>
        </w:rPr>
        <w:t xml:space="preserve"> </w:t>
      </w:r>
      <w:r w:rsidR="00112F85">
        <w:rPr>
          <w:rFonts w:asciiTheme="minorHAnsi" w:hAnsiTheme="minorHAnsi"/>
          <w:color w:val="auto"/>
          <w:szCs w:val="24"/>
        </w:rPr>
        <w:t xml:space="preserve"> </w:t>
      </w:r>
      <w:r w:rsidR="00F35FF6" w:rsidRPr="00112F85">
        <w:rPr>
          <w:rFonts w:asciiTheme="minorHAnsi" w:hAnsiTheme="minorHAnsi"/>
          <w:color w:val="auto"/>
          <w:szCs w:val="24"/>
        </w:rPr>
        <w:t>Both are summarized in the chart below.</w:t>
      </w:r>
    </w:p>
    <w:p w:rsidR="00112F85" w:rsidRDefault="00112F85">
      <w:pPr>
        <w:rPr>
          <w:color w:val="auto"/>
          <w:szCs w:val="24"/>
        </w:rPr>
      </w:pPr>
      <w:r>
        <w:rPr>
          <w:color w:val="auto"/>
          <w:szCs w:val="24"/>
        </w:rPr>
        <w:br w:type="page"/>
      </w:r>
    </w:p>
    <w:p w:rsidR="009A055C" w:rsidRDefault="009A055C" w:rsidP="00510F9C">
      <w:pPr>
        <w:spacing w:line="240" w:lineRule="exact"/>
        <w:rPr>
          <w:color w:val="auto"/>
          <w:szCs w:val="24"/>
        </w:rPr>
      </w:pPr>
    </w:p>
    <w:tbl>
      <w:tblPr>
        <w:tblW w:w="0" w:type="auto"/>
        <w:jc w:val="center"/>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3"/>
        <w:gridCol w:w="2033"/>
        <w:gridCol w:w="3061"/>
      </w:tblGrid>
      <w:tr w:rsidR="00543D07" w:rsidRPr="00C34CEB" w:rsidTr="00DB2A96">
        <w:trPr>
          <w:jc w:val="center"/>
        </w:trPr>
        <w:tc>
          <w:tcPr>
            <w:tcW w:w="327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43D07" w:rsidRPr="00DB2A96" w:rsidRDefault="00543D07" w:rsidP="00810006">
            <w:pPr>
              <w:pStyle w:val="ListParagraph"/>
              <w:spacing w:after="0" w:line="200" w:lineRule="exact"/>
              <w:ind w:left="0"/>
              <w:jc w:val="center"/>
              <w:rPr>
                <w:rFonts w:eastAsia="Calibri" w:cs="Times New Roman"/>
                <w:b/>
                <w:sz w:val="20"/>
                <w:szCs w:val="20"/>
              </w:rPr>
            </w:pPr>
            <w:r w:rsidRPr="00DB2A96">
              <w:rPr>
                <w:rFonts w:eastAsia="Calibri"/>
                <w:sz w:val="20"/>
                <w:szCs w:val="20"/>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43D07" w:rsidRPr="00DB2A96" w:rsidRDefault="00543D07" w:rsidP="00543D07">
            <w:pPr>
              <w:spacing w:line="20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MEB ~ 4 Mo. Pre-Sep</w:t>
            </w:r>
          </w:p>
          <w:p w:rsidR="00543D07" w:rsidRPr="00DB2A96" w:rsidRDefault="00543D07" w:rsidP="00543D07">
            <w:pPr>
              <w:spacing w:line="20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20070321</w:t>
            </w:r>
          </w:p>
        </w:tc>
        <w:tc>
          <w:tcPr>
            <w:tcW w:w="306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43D07" w:rsidRPr="00DB2A96" w:rsidRDefault="00543D07" w:rsidP="00810006">
            <w:pPr>
              <w:spacing w:line="20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VA</w:t>
            </w:r>
            <w:r w:rsidRPr="00DB2A96">
              <w:rPr>
                <w:rFonts w:asciiTheme="minorHAnsi" w:eastAsiaTheme="minorHAnsi" w:hAnsiTheme="minorHAnsi" w:cstheme="minorBidi"/>
                <w:color w:val="auto"/>
                <w:sz w:val="20"/>
              </w:rPr>
              <w:t xml:space="preserve"> C&amp;P </w:t>
            </w:r>
            <w:r w:rsidRPr="00DB2A96">
              <w:rPr>
                <w:rFonts w:asciiTheme="minorHAnsi" w:eastAsia="Calibri" w:hAnsiTheme="minorHAnsi"/>
                <w:color w:val="auto"/>
                <w:sz w:val="20"/>
              </w:rPr>
              <w:t>~ 5 Mo. After-Sep</w:t>
            </w:r>
          </w:p>
          <w:p w:rsidR="00543D07" w:rsidRPr="00DB2A96" w:rsidRDefault="00543D07" w:rsidP="00810006">
            <w:pPr>
              <w:spacing w:line="200" w:lineRule="exact"/>
              <w:contextualSpacing/>
              <w:jc w:val="center"/>
              <w:rPr>
                <w:rFonts w:asciiTheme="minorHAnsi" w:eastAsiaTheme="minorHAnsi" w:hAnsiTheme="minorHAnsi" w:cstheme="minorBidi"/>
                <w:color w:val="auto"/>
                <w:sz w:val="20"/>
              </w:rPr>
            </w:pPr>
            <w:r w:rsidRPr="00DB2A96">
              <w:rPr>
                <w:rFonts w:asciiTheme="minorHAnsi" w:eastAsia="Calibri" w:hAnsiTheme="minorHAnsi"/>
                <w:color w:val="auto"/>
                <w:sz w:val="20"/>
              </w:rPr>
              <w:t>20071204</w:t>
            </w:r>
          </w:p>
        </w:tc>
      </w:tr>
      <w:tr w:rsidR="00543D07" w:rsidRPr="00C34CEB" w:rsidTr="00112F85">
        <w:trPr>
          <w:trHeight w:val="242"/>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95/95/95⁰</w:t>
            </w:r>
            <w:r w:rsidR="00DB2A96">
              <w:rPr>
                <w:rFonts w:asciiTheme="minorHAnsi" w:eastAsia="Calibri" w:hAnsiTheme="minorHAnsi"/>
                <w:color w:val="auto"/>
                <w:sz w:val="20"/>
              </w:rPr>
              <w:t xml:space="preserve"> (90</w:t>
            </w:r>
            <w:r w:rsidR="00DB2A96">
              <w:rPr>
                <w:rFonts w:asciiTheme="minorHAnsi" w:eastAsia="Calibri" w:hAnsiTheme="minorHAnsi" w:cstheme="minorHAnsi"/>
                <w:color w:val="auto"/>
                <w:sz w:val="20"/>
              </w:rPr>
              <w:t>°</w:t>
            </w:r>
            <w:r w:rsidR="00DB2A96">
              <w:rPr>
                <w:rFonts w:asciiTheme="minorHAnsi" w:eastAsia="Calibri" w:hAnsiTheme="minorHAnsi"/>
                <w:color w:val="auto"/>
                <w:sz w:val="20"/>
              </w:rPr>
              <w:t>)</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70⁰</w:t>
            </w:r>
          </w:p>
        </w:tc>
      </w:tr>
      <w:tr w:rsidR="00543D07" w:rsidRPr="00C34CEB" w:rsidTr="00112F85">
        <w:trPr>
          <w:trHeight w:val="260"/>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30/35/30⁰</w:t>
            </w:r>
            <w:r w:rsidR="00DB2A96">
              <w:rPr>
                <w:rFonts w:asciiTheme="minorHAnsi" w:eastAsia="Calibri" w:hAnsiTheme="minorHAnsi"/>
                <w:color w:val="auto"/>
                <w:sz w:val="20"/>
              </w:rPr>
              <w:t xml:space="preserve"> (30</w:t>
            </w:r>
            <w:r w:rsidR="00DB2A96">
              <w:rPr>
                <w:rFonts w:asciiTheme="minorHAnsi" w:eastAsia="Calibri" w:hAnsiTheme="minorHAnsi" w:cstheme="minorHAnsi"/>
                <w:color w:val="auto"/>
                <w:sz w:val="20"/>
              </w:rPr>
              <w:t>°</w:t>
            </w:r>
            <w:r w:rsidR="00DB2A96">
              <w:rPr>
                <w:rFonts w:asciiTheme="minorHAnsi" w:eastAsia="Calibri" w:hAnsiTheme="minorHAnsi"/>
                <w:color w:val="auto"/>
                <w:sz w:val="20"/>
              </w:rPr>
              <w:t>)</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20⁰</w:t>
            </w:r>
          </w:p>
        </w:tc>
      </w:tr>
      <w:tr w:rsidR="00543D07" w:rsidRPr="00C34CEB" w:rsidTr="00112F85">
        <w:trPr>
          <w:trHeight w:val="260"/>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DB2A9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35/35/35⁰</w:t>
            </w:r>
            <w:r w:rsidR="00DB2A96">
              <w:rPr>
                <w:rFonts w:asciiTheme="minorHAnsi" w:eastAsia="Calibri" w:hAnsiTheme="minorHAnsi"/>
                <w:color w:val="auto"/>
                <w:sz w:val="20"/>
              </w:rPr>
              <w:t xml:space="preserve"> (30</w:t>
            </w:r>
            <w:r w:rsidR="00DB2A96">
              <w:rPr>
                <w:rFonts w:asciiTheme="minorHAnsi" w:eastAsia="Calibri" w:hAnsiTheme="minorHAnsi" w:cstheme="minorHAnsi"/>
                <w:color w:val="auto"/>
                <w:sz w:val="20"/>
              </w:rPr>
              <w:t>°</w:t>
            </w:r>
            <w:r w:rsidR="00DB2A96">
              <w:rPr>
                <w:rFonts w:asciiTheme="minorHAnsi" w:eastAsia="Calibri" w:hAnsiTheme="minorHAnsi"/>
                <w:color w:val="auto"/>
                <w:sz w:val="20"/>
              </w:rPr>
              <w:t>)</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25⁰</w:t>
            </w:r>
          </w:p>
        </w:tc>
      </w:tr>
      <w:tr w:rsidR="00543D07" w:rsidRPr="00C34CEB" w:rsidTr="00112F85">
        <w:trPr>
          <w:trHeight w:val="260"/>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30/30/30⁰</w:t>
            </w:r>
            <w:r w:rsidR="00DB2A96">
              <w:rPr>
                <w:rFonts w:asciiTheme="minorHAnsi" w:eastAsia="Calibri" w:hAnsiTheme="minorHAnsi"/>
                <w:color w:val="auto"/>
                <w:sz w:val="20"/>
              </w:rPr>
              <w:t xml:space="preserve"> (30</w:t>
            </w:r>
            <w:r w:rsidR="00DB2A96">
              <w:rPr>
                <w:rFonts w:asciiTheme="minorHAnsi" w:eastAsia="Calibri" w:hAnsiTheme="minorHAnsi" w:cstheme="minorHAnsi"/>
                <w:color w:val="auto"/>
                <w:sz w:val="20"/>
              </w:rPr>
              <w:t>°</w:t>
            </w:r>
            <w:r w:rsidR="00DB2A96">
              <w:rPr>
                <w:rFonts w:asciiTheme="minorHAnsi" w:eastAsia="Calibri" w:hAnsiTheme="minorHAnsi"/>
                <w:color w:val="auto"/>
                <w:sz w:val="20"/>
              </w:rPr>
              <w:t>)</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25⁰</w:t>
            </w:r>
          </w:p>
        </w:tc>
      </w:tr>
      <w:tr w:rsidR="00543D07" w:rsidRPr="00C34CEB" w:rsidTr="00DB2A96">
        <w:trPr>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30/30/30⁰</w:t>
            </w:r>
            <w:r w:rsidR="00DB2A96">
              <w:rPr>
                <w:rFonts w:asciiTheme="minorHAnsi" w:eastAsia="Calibri" w:hAnsiTheme="minorHAnsi"/>
                <w:color w:val="auto"/>
                <w:sz w:val="20"/>
              </w:rPr>
              <w:t xml:space="preserve"> (30</w:t>
            </w:r>
            <w:r w:rsidR="00DB2A96">
              <w:rPr>
                <w:rFonts w:asciiTheme="minorHAnsi" w:eastAsia="Calibri" w:hAnsiTheme="minorHAnsi" w:cstheme="minorHAnsi"/>
                <w:color w:val="auto"/>
                <w:sz w:val="20"/>
              </w:rPr>
              <w:t>°</w:t>
            </w:r>
            <w:r w:rsidR="00DB2A96">
              <w:rPr>
                <w:rFonts w:asciiTheme="minorHAnsi" w:eastAsia="Calibri" w:hAnsiTheme="minorHAnsi"/>
                <w:color w:val="auto"/>
                <w:sz w:val="20"/>
              </w:rPr>
              <w:t>)</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25⁰</w:t>
            </w:r>
          </w:p>
        </w:tc>
      </w:tr>
      <w:tr w:rsidR="00543D07" w:rsidRPr="00C34CEB" w:rsidTr="00112F85">
        <w:trPr>
          <w:trHeight w:val="260"/>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DB2A9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35/35/35⁰</w:t>
            </w:r>
            <w:r w:rsidR="00DB2A96">
              <w:rPr>
                <w:rFonts w:asciiTheme="minorHAnsi" w:eastAsia="Calibri" w:hAnsiTheme="minorHAnsi"/>
                <w:color w:val="auto"/>
                <w:sz w:val="20"/>
              </w:rPr>
              <w:t xml:space="preserve"> (30</w:t>
            </w:r>
            <w:r w:rsidR="00DB2A96">
              <w:rPr>
                <w:rFonts w:asciiTheme="minorHAnsi" w:eastAsia="Calibri" w:hAnsiTheme="minorHAnsi" w:cstheme="minorHAnsi"/>
                <w:color w:val="auto"/>
                <w:sz w:val="20"/>
              </w:rPr>
              <w:t>°</w:t>
            </w:r>
            <w:r w:rsidR="00DB2A96">
              <w:rPr>
                <w:rFonts w:asciiTheme="minorHAnsi" w:eastAsia="Calibri" w:hAnsiTheme="minorHAnsi"/>
                <w:color w:val="auto"/>
                <w:sz w:val="20"/>
              </w:rPr>
              <w:t>)</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contextualSpacing/>
              <w:jc w:val="center"/>
              <w:rPr>
                <w:rFonts w:asciiTheme="minorHAnsi" w:eastAsia="Calibri" w:hAnsiTheme="minorHAnsi"/>
                <w:color w:val="auto"/>
                <w:sz w:val="20"/>
              </w:rPr>
            </w:pPr>
            <w:r w:rsidRPr="00DB2A96">
              <w:rPr>
                <w:rFonts w:asciiTheme="minorHAnsi" w:eastAsia="Calibri" w:hAnsiTheme="minorHAnsi"/>
                <w:color w:val="auto"/>
                <w:sz w:val="20"/>
              </w:rPr>
              <w:t>25⁰</w:t>
            </w:r>
          </w:p>
        </w:tc>
      </w:tr>
      <w:tr w:rsidR="00543D07" w:rsidRPr="00C34CEB" w:rsidTr="00112F85">
        <w:trPr>
          <w:trHeight w:val="332"/>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240⁰</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spacing w:line="180" w:lineRule="exact"/>
              <w:jc w:val="center"/>
              <w:rPr>
                <w:rFonts w:asciiTheme="minorHAnsi" w:hAnsiTheme="minorHAnsi"/>
                <w:color w:val="auto"/>
                <w:sz w:val="20"/>
              </w:rPr>
            </w:pPr>
            <w:r w:rsidRPr="00DB2A96">
              <w:rPr>
                <w:rFonts w:asciiTheme="minorHAnsi" w:eastAsia="Calibri" w:hAnsiTheme="minorHAnsi"/>
                <w:color w:val="auto"/>
                <w:sz w:val="20"/>
              </w:rPr>
              <w:t>190⁰</w:t>
            </w:r>
          </w:p>
        </w:tc>
      </w:tr>
      <w:tr w:rsidR="00543D07" w:rsidRPr="00C34CEB" w:rsidTr="00DB2A96">
        <w:trPr>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02646C">
            <w:pPr>
              <w:tabs>
                <w:tab w:val="left" w:pos="288"/>
                <w:tab w:val="left" w:pos="4752"/>
              </w:tabs>
              <w:spacing w:line="180" w:lineRule="exact"/>
              <w:jc w:val="center"/>
              <w:rPr>
                <w:rFonts w:asciiTheme="minorHAnsi" w:eastAsiaTheme="minorHAnsi" w:hAnsiTheme="minorHAnsi"/>
                <w:color w:val="auto"/>
                <w:sz w:val="20"/>
              </w:rPr>
            </w:pPr>
            <w:r w:rsidRPr="00DB2A96">
              <w:rPr>
                <w:rFonts w:asciiTheme="minorHAnsi" w:eastAsiaTheme="minorHAnsi" w:hAnsiTheme="minorHAnsi"/>
                <w:color w:val="auto"/>
                <w:sz w:val="20"/>
              </w:rPr>
              <w:t>Mod</w:t>
            </w:r>
            <w:r w:rsidR="003B7B35">
              <w:rPr>
                <w:rFonts w:asciiTheme="minorHAnsi" w:eastAsiaTheme="minorHAnsi" w:hAnsiTheme="minorHAnsi"/>
                <w:color w:val="auto"/>
                <w:sz w:val="20"/>
              </w:rPr>
              <w:t>erate</w:t>
            </w:r>
            <w:r w:rsidRPr="00DB2A96">
              <w:rPr>
                <w:rFonts w:asciiTheme="minorHAnsi" w:eastAsiaTheme="minorHAnsi" w:hAnsiTheme="minorHAnsi"/>
                <w:color w:val="auto"/>
                <w:sz w:val="20"/>
              </w:rPr>
              <w:t xml:space="preserve"> pain with motion</w:t>
            </w:r>
            <w:r w:rsidR="0002646C">
              <w:rPr>
                <w:rFonts w:asciiTheme="minorHAnsi" w:eastAsiaTheme="minorHAnsi" w:hAnsiTheme="minorHAnsi"/>
                <w:color w:val="auto"/>
                <w:sz w:val="20"/>
              </w:rPr>
              <w:t xml:space="preserve">; </w:t>
            </w:r>
            <w:r w:rsidRPr="00DB2A96">
              <w:rPr>
                <w:rFonts w:asciiTheme="minorHAnsi" w:eastAsiaTheme="minorHAnsi" w:hAnsiTheme="minorHAnsi"/>
                <w:color w:val="auto"/>
                <w:sz w:val="20"/>
              </w:rPr>
              <w:t>Normal motor function</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B33677" w:rsidP="00B33677">
            <w:pPr>
              <w:tabs>
                <w:tab w:val="left" w:pos="288"/>
                <w:tab w:val="left" w:pos="4752"/>
              </w:tabs>
              <w:spacing w:line="180" w:lineRule="exact"/>
              <w:jc w:val="center"/>
              <w:rPr>
                <w:rFonts w:asciiTheme="minorHAnsi" w:eastAsiaTheme="minorHAnsi" w:hAnsiTheme="minorHAnsi"/>
                <w:color w:val="auto"/>
                <w:sz w:val="20"/>
              </w:rPr>
            </w:pPr>
            <w:r>
              <w:rPr>
                <w:rFonts w:asciiTheme="minorHAnsi" w:eastAsiaTheme="minorHAnsi" w:hAnsiTheme="minorHAnsi"/>
                <w:color w:val="auto"/>
                <w:sz w:val="20"/>
              </w:rPr>
              <w:t>Normal gait;</w:t>
            </w:r>
            <w:r w:rsidR="00543D07" w:rsidRPr="00DB2A96">
              <w:rPr>
                <w:rFonts w:asciiTheme="minorHAnsi" w:eastAsiaTheme="minorHAnsi" w:hAnsiTheme="minorHAnsi"/>
                <w:color w:val="auto"/>
                <w:sz w:val="20"/>
              </w:rPr>
              <w:t xml:space="preserve"> no atrophy</w:t>
            </w:r>
            <w:r>
              <w:rPr>
                <w:rFonts w:asciiTheme="minorHAnsi" w:eastAsiaTheme="minorHAnsi" w:hAnsiTheme="minorHAnsi"/>
                <w:color w:val="auto"/>
                <w:sz w:val="20"/>
              </w:rPr>
              <w:t>; normal motor and reflexes; decreased sensation</w:t>
            </w:r>
          </w:p>
        </w:tc>
      </w:tr>
      <w:tr w:rsidR="00543D07" w:rsidRPr="00C34CEB" w:rsidTr="00DB2A96">
        <w:trPr>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543D07" w:rsidRPr="00DB2A96" w:rsidRDefault="00543D07" w:rsidP="00810006">
            <w:pPr>
              <w:pStyle w:val="ListParagraph"/>
              <w:spacing w:after="0" w:line="180" w:lineRule="exact"/>
              <w:ind w:left="0"/>
              <w:jc w:val="center"/>
              <w:rPr>
                <w:rFonts w:eastAsia="Calibri" w:cs="Times New Roman"/>
                <w:sz w:val="20"/>
                <w:szCs w:val="20"/>
              </w:rPr>
            </w:pPr>
            <w:r w:rsidRPr="00DB2A96">
              <w:rPr>
                <w:rFonts w:eastAsia="Calibri" w:cs="Times New Roman"/>
                <w:sz w:val="20"/>
                <w:szCs w:val="20"/>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tabs>
                <w:tab w:val="left" w:pos="288"/>
                <w:tab w:val="left" w:pos="4752"/>
              </w:tabs>
              <w:spacing w:line="180" w:lineRule="exact"/>
              <w:jc w:val="center"/>
              <w:rPr>
                <w:rFonts w:asciiTheme="minorHAnsi" w:eastAsiaTheme="minorHAnsi" w:hAnsiTheme="minorHAnsi"/>
                <w:color w:val="auto"/>
                <w:sz w:val="20"/>
              </w:rPr>
            </w:pPr>
            <w:r w:rsidRPr="00DB2A96">
              <w:rPr>
                <w:rFonts w:asciiTheme="minorHAnsi" w:eastAsiaTheme="minorHAnsi" w:hAnsiTheme="minorHAnsi"/>
                <w:color w:val="auto"/>
                <w:sz w:val="20"/>
              </w:rPr>
              <w:t>10%</w:t>
            </w:r>
          </w:p>
        </w:tc>
        <w:tc>
          <w:tcPr>
            <w:tcW w:w="3061" w:type="dxa"/>
            <w:tcBorders>
              <w:top w:val="single" w:sz="4" w:space="0" w:color="000000"/>
              <w:left w:val="single" w:sz="4" w:space="0" w:color="000000"/>
              <w:bottom w:val="single" w:sz="4" w:space="0" w:color="000000"/>
              <w:right w:val="single" w:sz="4" w:space="0" w:color="000000"/>
            </w:tcBorders>
            <w:vAlign w:val="center"/>
          </w:tcPr>
          <w:p w:rsidR="00543D07" w:rsidRPr="00DB2A96" w:rsidRDefault="00543D07" w:rsidP="00810006">
            <w:pPr>
              <w:tabs>
                <w:tab w:val="left" w:pos="288"/>
                <w:tab w:val="left" w:pos="4752"/>
              </w:tabs>
              <w:spacing w:line="180" w:lineRule="exact"/>
              <w:jc w:val="center"/>
              <w:rPr>
                <w:rFonts w:asciiTheme="minorHAnsi" w:eastAsiaTheme="minorHAnsi" w:hAnsiTheme="minorHAnsi"/>
                <w:color w:val="auto"/>
                <w:sz w:val="20"/>
              </w:rPr>
            </w:pPr>
            <w:r w:rsidRPr="00DB2A96">
              <w:rPr>
                <w:rFonts w:asciiTheme="minorHAnsi" w:eastAsiaTheme="minorHAnsi" w:hAnsiTheme="minorHAnsi"/>
                <w:color w:val="auto"/>
                <w:sz w:val="20"/>
              </w:rPr>
              <w:t>10%</w:t>
            </w:r>
          </w:p>
        </w:tc>
      </w:tr>
    </w:tbl>
    <w:p w:rsidR="007C1CFE" w:rsidRDefault="007C1CFE" w:rsidP="00112F85">
      <w:pPr>
        <w:spacing w:line="240" w:lineRule="exact"/>
        <w:jc w:val="both"/>
        <w:rPr>
          <w:color w:val="auto"/>
          <w:szCs w:val="24"/>
        </w:rPr>
      </w:pPr>
      <w:r>
        <w:rPr>
          <w:color w:val="auto"/>
          <w:szCs w:val="24"/>
        </w:rPr>
        <w:t xml:space="preserve"> </w:t>
      </w:r>
    </w:p>
    <w:p w:rsidR="00063677" w:rsidRPr="00063677" w:rsidRDefault="00112DA4" w:rsidP="00112F85">
      <w:pPr>
        <w:spacing w:line="240" w:lineRule="exact"/>
        <w:jc w:val="both"/>
        <w:rPr>
          <w:rFonts w:asciiTheme="minorHAnsi" w:hAnsiTheme="minorHAnsi" w:cstheme="minorHAnsi"/>
          <w:color w:val="auto"/>
          <w:szCs w:val="24"/>
        </w:rPr>
      </w:pPr>
      <w:r>
        <w:rPr>
          <w:color w:val="auto"/>
          <w:szCs w:val="24"/>
        </w:rPr>
        <w:t xml:space="preserve">The </w:t>
      </w:r>
      <w:r w:rsidR="00E83FE8">
        <w:rPr>
          <w:color w:val="auto"/>
          <w:szCs w:val="24"/>
        </w:rPr>
        <w:t>narrative summary (</w:t>
      </w:r>
      <w:r>
        <w:rPr>
          <w:color w:val="auto"/>
          <w:szCs w:val="24"/>
        </w:rPr>
        <w:t>NARSUM</w:t>
      </w:r>
      <w:r w:rsidR="00E83FE8">
        <w:rPr>
          <w:color w:val="auto"/>
          <w:szCs w:val="24"/>
        </w:rPr>
        <w:t>)</w:t>
      </w:r>
      <w:r>
        <w:rPr>
          <w:color w:val="auto"/>
          <w:szCs w:val="24"/>
        </w:rPr>
        <w:t xml:space="preserve">, </w:t>
      </w:r>
      <w:r w:rsidR="00E83FE8">
        <w:rPr>
          <w:rFonts w:asciiTheme="minorHAnsi" w:hAnsiTheme="minorHAnsi" w:cstheme="minorHAnsi"/>
          <w:color w:val="auto"/>
          <w:szCs w:val="24"/>
        </w:rPr>
        <w:t>4</w:t>
      </w:r>
      <w:r w:rsidRPr="00F023F4">
        <w:rPr>
          <w:rFonts w:asciiTheme="minorHAnsi" w:hAnsiTheme="minorHAnsi" w:cstheme="minorHAnsi"/>
          <w:color w:val="auto"/>
          <w:szCs w:val="24"/>
        </w:rPr>
        <w:t xml:space="preserve"> m</w:t>
      </w:r>
      <w:r w:rsidR="00E83FE8">
        <w:rPr>
          <w:rFonts w:asciiTheme="minorHAnsi" w:hAnsiTheme="minorHAnsi" w:cstheme="minorHAnsi"/>
          <w:color w:val="auto"/>
          <w:szCs w:val="24"/>
        </w:rPr>
        <w:t xml:space="preserve">onths prior to </w:t>
      </w:r>
      <w:r>
        <w:rPr>
          <w:rFonts w:asciiTheme="minorHAnsi" w:hAnsiTheme="minorHAnsi" w:cstheme="minorHAnsi"/>
          <w:color w:val="auto"/>
          <w:szCs w:val="24"/>
        </w:rPr>
        <w:t>separation, documented full ROM with motion being moderately painful.  Motor function was normal</w:t>
      </w:r>
      <w:r w:rsidR="00195665">
        <w:rPr>
          <w:rFonts w:asciiTheme="minorHAnsi" w:hAnsiTheme="minorHAnsi" w:cstheme="minorHAnsi"/>
          <w:color w:val="auto"/>
          <w:szCs w:val="24"/>
        </w:rPr>
        <w:t xml:space="preserve"> and there was some tenderness to palpation</w:t>
      </w:r>
      <w:r>
        <w:rPr>
          <w:rFonts w:asciiTheme="minorHAnsi" w:hAnsiTheme="minorHAnsi" w:cstheme="minorHAnsi"/>
          <w:color w:val="auto"/>
          <w:szCs w:val="24"/>
        </w:rPr>
        <w:t>.</w:t>
      </w:r>
      <w:r w:rsidR="003B7B35">
        <w:rPr>
          <w:rFonts w:asciiTheme="minorHAnsi" w:hAnsiTheme="minorHAnsi" w:cstheme="minorHAnsi"/>
          <w:color w:val="auto"/>
          <w:szCs w:val="24"/>
        </w:rPr>
        <w:t xml:space="preserve"> </w:t>
      </w:r>
      <w:r w:rsidR="00D120FF">
        <w:rPr>
          <w:rFonts w:asciiTheme="minorHAnsi" w:hAnsiTheme="minorHAnsi" w:cstheme="minorHAnsi"/>
          <w:color w:val="auto"/>
          <w:szCs w:val="24"/>
        </w:rPr>
        <w:t xml:space="preserve"> </w:t>
      </w:r>
      <w:r w:rsidR="003B7B35">
        <w:rPr>
          <w:rFonts w:asciiTheme="minorHAnsi" w:hAnsiTheme="minorHAnsi" w:cstheme="minorHAnsi"/>
          <w:color w:val="auto"/>
          <w:szCs w:val="24"/>
        </w:rPr>
        <w:t xml:space="preserve">The examination documented eight negative Waddell signs. </w:t>
      </w:r>
      <w:r w:rsidR="00D120FF">
        <w:rPr>
          <w:rFonts w:asciiTheme="minorHAnsi" w:hAnsiTheme="minorHAnsi" w:cstheme="minorHAnsi"/>
          <w:color w:val="auto"/>
          <w:szCs w:val="24"/>
        </w:rPr>
        <w:t xml:space="preserve"> </w:t>
      </w:r>
      <w:r w:rsidR="003B7B35">
        <w:rPr>
          <w:rFonts w:asciiTheme="minorHAnsi" w:hAnsiTheme="minorHAnsi" w:cstheme="minorHAnsi"/>
          <w:color w:val="auto"/>
          <w:szCs w:val="24"/>
        </w:rPr>
        <w:t>Straight leg raising and sciatic tension tests were negative.</w:t>
      </w:r>
      <w:r w:rsidR="00D120FF">
        <w:rPr>
          <w:rFonts w:asciiTheme="minorHAnsi" w:hAnsiTheme="minorHAnsi" w:cstheme="minorHAnsi"/>
          <w:color w:val="auto"/>
          <w:szCs w:val="24"/>
        </w:rPr>
        <w:t xml:space="preserve"> </w:t>
      </w:r>
      <w:r w:rsidR="003B7B35">
        <w:rPr>
          <w:rFonts w:asciiTheme="minorHAnsi" w:hAnsiTheme="minorHAnsi" w:cstheme="minorHAnsi"/>
          <w:color w:val="auto"/>
          <w:szCs w:val="24"/>
        </w:rPr>
        <w:t xml:space="preserve"> Dysesthesia and hyperesthesia was noted in the left S1 dermatome. </w:t>
      </w:r>
      <w:r w:rsidR="00B33677">
        <w:rPr>
          <w:rFonts w:asciiTheme="minorHAnsi" w:hAnsiTheme="minorHAnsi" w:cstheme="minorHAnsi"/>
          <w:color w:val="auto"/>
          <w:szCs w:val="24"/>
        </w:rPr>
        <w:t>The</w:t>
      </w:r>
      <w:r w:rsidR="00E83FE8">
        <w:rPr>
          <w:rFonts w:asciiTheme="minorHAnsi" w:hAnsiTheme="minorHAnsi" w:cstheme="minorHAnsi"/>
          <w:color w:val="auto"/>
          <w:szCs w:val="24"/>
        </w:rPr>
        <w:t xml:space="preserve"> MEB physical completed on 21 March 2007</w:t>
      </w:r>
      <w:r w:rsidR="00B33677">
        <w:rPr>
          <w:rFonts w:asciiTheme="minorHAnsi" w:hAnsiTheme="minorHAnsi" w:cstheme="minorHAnsi"/>
          <w:color w:val="auto"/>
          <w:szCs w:val="24"/>
        </w:rPr>
        <w:t xml:space="preserve"> also noted painful ROM and decreased sensation in the left lateral foot. </w:t>
      </w:r>
      <w:r w:rsidR="00D120FF">
        <w:rPr>
          <w:rFonts w:asciiTheme="minorHAnsi" w:hAnsiTheme="minorHAnsi" w:cstheme="minorHAnsi"/>
          <w:color w:val="auto"/>
          <w:szCs w:val="24"/>
        </w:rPr>
        <w:t xml:space="preserve"> </w:t>
      </w:r>
      <w:r>
        <w:rPr>
          <w:rFonts w:asciiTheme="minorHAnsi" w:hAnsiTheme="minorHAnsi" w:cstheme="minorHAnsi"/>
          <w:color w:val="auto"/>
          <w:szCs w:val="24"/>
        </w:rPr>
        <w:t xml:space="preserve">The VA </w:t>
      </w:r>
      <w:r w:rsidR="00E83FE8">
        <w:rPr>
          <w:rFonts w:asciiTheme="minorHAnsi" w:hAnsiTheme="minorHAnsi" w:cstheme="minorHAnsi"/>
          <w:color w:val="auto"/>
          <w:szCs w:val="24"/>
        </w:rPr>
        <w:t>Compensation and Pension (</w:t>
      </w:r>
      <w:r>
        <w:rPr>
          <w:rFonts w:asciiTheme="minorHAnsi" w:hAnsiTheme="minorHAnsi" w:cstheme="minorHAnsi"/>
          <w:color w:val="auto"/>
          <w:szCs w:val="24"/>
        </w:rPr>
        <w:t>C&amp;P</w:t>
      </w:r>
      <w:r w:rsidR="00E83FE8">
        <w:rPr>
          <w:rFonts w:asciiTheme="minorHAnsi" w:hAnsiTheme="minorHAnsi" w:cstheme="minorHAnsi"/>
          <w:color w:val="auto"/>
          <w:szCs w:val="24"/>
        </w:rPr>
        <w:t xml:space="preserve">) examination, 5 </w:t>
      </w:r>
      <w:r w:rsidRPr="00F023F4">
        <w:rPr>
          <w:rFonts w:asciiTheme="minorHAnsi" w:hAnsiTheme="minorHAnsi" w:cstheme="minorHAnsi"/>
          <w:color w:val="auto"/>
          <w:szCs w:val="24"/>
        </w:rPr>
        <w:t>month</w:t>
      </w:r>
      <w:r>
        <w:rPr>
          <w:rFonts w:asciiTheme="minorHAnsi" w:hAnsiTheme="minorHAnsi" w:cstheme="minorHAnsi"/>
          <w:color w:val="auto"/>
          <w:szCs w:val="24"/>
        </w:rPr>
        <w:t>s</w:t>
      </w:r>
      <w:r w:rsidR="00E83FE8">
        <w:rPr>
          <w:rFonts w:asciiTheme="minorHAnsi" w:hAnsiTheme="minorHAnsi" w:cstheme="minorHAnsi"/>
          <w:color w:val="auto"/>
          <w:szCs w:val="24"/>
        </w:rPr>
        <w:t xml:space="preserve"> after </w:t>
      </w:r>
      <w:r w:rsidRPr="00F023F4">
        <w:rPr>
          <w:rFonts w:asciiTheme="minorHAnsi" w:hAnsiTheme="minorHAnsi" w:cstheme="minorHAnsi"/>
          <w:color w:val="auto"/>
          <w:szCs w:val="24"/>
        </w:rPr>
        <w:t xml:space="preserve">separation, noted </w:t>
      </w:r>
      <w:r>
        <w:rPr>
          <w:rFonts w:asciiTheme="minorHAnsi" w:hAnsiTheme="minorHAnsi" w:cstheme="minorHAnsi"/>
          <w:color w:val="auto"/>
          <w:szCs w:val="24"/>
        </w:rPr>
        <w:t xml:space="preserve">decreased ROM with </w:t>
      </w:r>
      <w:r w:rsidRPr="00F023F4">
        <w:rPr>
          <w:rFonts w:asciiTheme="minorHAnsi" w:hAnsiTheme="minorHAnsi" w:cstheme="minorHAnsi"/>
          <w:color w:val="auto"/>
          <w:szCs w:val="24"/>
        </w:rPr>
        <w:t>slight</w:t>
      </w:r>
      <w:r>
        <w:rPr>
          <w:rFonts w:asciiTheme="minorHAnsi" w:hAnsiTheme="minorHAnsi" w:cstheme="minorHAnsi"/>
          <w:color w:val="auto"/>
          <w:szCs w:val="24"/>
        </w:rPr>
        <w:t xml:space="preserve">ly decreased sensation </w:t>
      </w:r>
      <w:r w:rsidRPr="00F023F4">
        <w:rPr>
          <w:rFonts w:asciiTheme="minorHAnsi" w:hAnsiTheme="minorHAnsi" w:cstheme="minorHAnsi"/>
          <w:color w:val="auto"/>
          <w:szCs w:val="24"/>
        </w:rPr>
        <w:t xml:space="preserve">in the </w:t>
      </w:r>
      <w:r>
        <w:rPr>
          <w:rFonts w:asciiTheme="minorHAnsi" w:hAnsiTheme="minorHAnsi" w:cstheme="minorHAnsi"/>
          <w:color w:val="auto"/>
          <w:szCs w:val="24"/>
        </w:rPr>
        <w:t>lateral left foot with normal gait.</w:t>
      </w:r>
      <w:r w:rsidR="00195665">
        <w:rPr>
          <w:rFonts w:asciiTheme="minorHAnsi" w:hAnsiTheme="minorHAnsi" w:cstheme="minorHAnsi"/>
          <w:color w:val="auto"/>
          <w:szCs w:val="24"/>
        </w:rPr>
        <w:t xml:space="preserve">  There was no spasm or </w:t>
      </w:r>
      <w:r w:rsidR="00112F85">
        <w:rPr>
          <w:rFonts w:asciiTheme="minorHAnsi" w:hAnsiTheme="minorHAnsi" w:cstheme="minorHAnsi"/>
          <w:color w:val="auto"/>
          <w:szCs w:val="24"/>
        </w:rPr>
        <w:t xml:space="preserve">tenderness. </w:t>
      </w:r>
      <w:r w:rsidR="00D120FF">
        <w:rPr>
          <w:rFonts w:asciiTheme="minorHAnsi" w:hAnsiTheme="minorHAnsi" w:cstheme="minorHAnsi"/>
          <w:color w:val="auto"/>
          <w:szCs w:val="24"/>
        </w:rPr>
        <w:t xml:space="preserve"> </w:t>
      </w:r>
      <w:r w:rsidR="00195665">
        <w:rPr>
          <w:rFonts w:asciiTheme="minorHAnsi" w:hAnsiTheme="minorHAnsi" w:cstheme="minorHAnsi"/>
          <w:color w:val="auto"/>
          <w:szCs w:val="24"/>
        </w:rPr>
        <w:t>There is no evidence for spasm or guarding severe enough to cause abnormal gait or spinal contour, w</w:t>
      </w:r>
      <w:r w:rsidR="00112F85">
        <w:rPr>
          <w:rFonts w:asciiTheme="minorHAnsi" w:hAnsiTheme="minorHAnsi" w:cstheme="minorHAnsi"/>
          <w:color w:val="auto"/>
          <w:szCs w:val="24"/>
        </w:rPr>
        <w:t xml:space="preserve">hich would allow a 20% rating. </w:t>
      </w:r>
      <w:r w:rsidR="00D120FF">
        <w:rPr>
          <w:rFonts w:asciiTheme="minorHAnsi" w:hAnsiTheme="minorHAnsi" w:cstheme="minorHAnsi"/>
          <w:color w:val="auto"/>
          <w:szCs w:val="24"/>
        </w:rPr>
        <w:t xml:space="preserve"> </w:t>
      </w:r>
      <w:r w:rsidR="00195665">
        <w:rPr>
          <w:rFonts w:asciiTheme="minorHAnsi" w:hAnsiTheme="minorHAnsi" w:cstheme="minorHAnsi"/>
          <w:color w:val="auto"/>
          <w:szCs w:val="24"/>
        </w:rPr>
        <w:t>The painful motion</w:t>
      </w:r>
      <w:r w:rsidR="00063677">
        <w:rPr>
          <w:rFonts w:asciiTheme="minorHAnsi" w:hAnsiTheme="minorHAnsi" w:cstheme="minorHAnsi"/>
          <w:color w:val="auto"/>
          <w:szCs w:val="24"/>
        </w:rPr>
        <w:t xml:space="preserve"> and limitation of motion noted above support the 10% ratings given by the PEB and the VA.  </w:t>
      </w:r>
      <w:r w:rsidR="00A37162">
        <w:rPr>
          <w:rFonts w:asciiTheme="minorHAnsi" w:hAnsiTheme="minorHAnsi" w:cstheme="minorHAnsi"/>
          <w:color w:val="auto"/>
          <w:szCs w:val="24"/>
        </w:rPr>
        <w:t>Both the PEB and VA assigned the same code, 5243 for intervertebral disc syndrome, with no evidenc</w:t>
      </w:r>
      <w:r w:rsidR="00112F85">
        <w:rPr>
          <w:rFonts w:asciiTheme="minorHAnsi" w:hAnsiTheme="minorHAnsi" w:cstheme="minorHAnsi"/>
          <w:color w:val="auto"/>
          <w:szCs w:val="24"/>
        </w:rPr>
        <w:t xml:space="preserve">e for incapacitating episodes. </w:t>
      </w:r>
      <w:r w:rsidR="00E83FE8">
        <w:rPr>
          <w:rFonts w:asciiTheme="minorHAnsi" w:hAnsiTheme="minorHAnsi" w:cstheme="minorHAnsi"/>
          <w:color w:val="auto"/>
          <w:szCs w:val="24"/>
        </w:rPr>
        <w:t xml:space="preserve"> </w:t>
      </w:r>
      <w:r w:rsidR="00063677" w:rsidRPr="00F91AFA">
        <w:rPr>
          <w:rFonts w:asciiTheme="minorHAnsi" w:hAnsiTheme="minorHAnsi" w:cstheme="minorHAnsi"/>
          <w:color w:val="auto"/>
        </w:rPr>
        <w:t>Given the evidence in the record</w:t>
      </w:r>
      <w:r w:rsidR="00CC2F1A">
        <w:rPr>
          <w:rFonts w:asciiTheme="minorHAnsi" w:hAnsiTheme="minorHAnsi" w:cstheme="minorHAnsi"/>
          <w:color w:val="auto"/>
        </w:rPr>
        <w:t>,</w:t>
      </w:r>
      <w:r w:rsidR="00063677" w:rsidRPr="00F91AFA">
        <w:rPr>
          <w:rFonts w:asciiTheme="minorHAnsi" w:hAnsiTheme="minorHAnsi" w:cstheme="minorHAnsi"/>
          <w:color w:val="auto"/>
        </w:rPr>
        <w:t xml:space="preserve"> no higher than minimal compensatory rating could be achieve</w:t>
      </w:r>
      <w:r w:rsidR="00E83FE8">
        <w:rPr>
          <w:rFonts w:asciiTheme="minorHAnsi" w:hAnsiTheme="minorHAnsi" w:cstheme="minorHAnsi"/>
          <w:color w:val="auto"/>
        </w:rPr>
        <w:t>d through application of 5243 (i</w:t>
      </w:r>
      <w:r w:rsidR="00063677" w:rsidRPr="00F91AFA">
        <w:rPr>
          <w:rFonts w:asciiTheme="minorHAnsi" w:hAnsiTheme="minorHAnsi" w:cstheme="minorHAnsi"/>
          <w:color w:val="auto"/>
        </w:rPr>
        <w:t xml:space="preserve">ncapacitating </w:t>
      </w:r>
      <w:r w:rsidR="00E83FE8">
        <w:rPr>
          <w:rFonts w:asciiTheme="minorHAnsi" w:hAnsiTheme="minorHAnsi" w:cstheme="minorHAnsi"/>
          <w:color w:val="auto"/>
        </w:rPr>
        <w:t>d</w:t>
      </w:r>
      <w:r w:rsidR="00063677" w:rsidRPr="00F91AFA">
        <w:rPr>
          <w:rFonts w:asciiTheme="minorHAnsi" w:hAnsiTheme="minorHAnsi" w:cstheme="minorHAnsi"/>
          <w:color w:val="auto"/>
        </w:rPr>
        <w:t>isc), §4.59 (</w:t>
      </w:r>
      <w:r w:rsidR="00E83FE8">
        <w:rPr>
          <w:rFonts w:asciiTheme="minorHAnsi" w:hAnsiTheme="minorHAnsi" w:cstheme="minorHAnsi"/>
          <w:color w:val="auto"/>
        </w:rPr>
        <w:t>p</w:t>
      </w:r>
      <w:r w:rsidR="00063677" w:rsidRPr="00F91AFA">
        <w:rPr>
          <w:rFonts w:asciiTheme="minorHAnsi" w:hAnsiTheme="minorHAnsi" w:cstheme="minorHAnsi"/>
          <w:color w:val="auto"/>
        </w:rPr>
        <w:t>ainful motion), §4.40 (</w:t>
      </w:r>
      <w:r w:rsidR="00E83FE8">
        <w:rPr>
          <w:rFonts w:asciiTheme="minorHAnsi" w:hAnsiTheme="minorHAnsi" w:cstheme="minorHAnsi"/>
          <w:color w:val="auto"/>
        </w:rPr>
        <w:t>f</w:t>
      </w:r>
      <w:r w:rsidR="00063677" w:rsidRPr="00F91AFA">
        <w:rPr>
          <w:rFonts w:asciiTheme="minorHAnsi" w:hAnsiTheme="minorHAnsi" w:cstheme="minorHAnsi"/>
          <w:color w:val="auto"/>
        </w:rPr>
        <w:t>unctional loss) or §4.45 (DeLuca).</w:t>
      </w:r>
      <w:r w:rsidR="00063677">
        <w:rPr>
          <w:rFonts w:asciiTheme="minorHAnsi" w:hAnsiTheme="minorHAnsi" w:cstheme="minorHAnsi"/>
          <w:color w:val="auto"/>
        </w:rPr>
        <w:t xml:space="preserve"> </w:t>
      </w:r>
      <w:r w:rsidR="00063677" w:rsidRPr="00F91AFA">
        <w:rPr>
          <w:rFonts w:asciiTheme="minorHAnsi" w:hAnsiTheme="minorHAnsi" w:cstheme="minorHAnsi"/>
          <w:color w:val="auto"/>
        </w:rPr>
        <w:t xml:space="preserve"> All evidence considered</w:t>
      </w:r>
      <w:proofErr w:type="gramStart"/>
      <w:r w:rsidR="00063677" w:rsidRPr="00F91AFA">
        <w:rPr>
          <w:rFonts w:asciiTheme="minorHAnsi" w:hAnsiTheme="minorHAnsi" w:cstheme="minorHAnsi"/>
          <w:color w:val="auto"/>
        </w:rPr>
        <w:t>,</w:t>
      </w:r>
      <w:proofErr w:type="gramEnd"/>
      <w:r w:rsidR="00063677" w:rsidRPr="00F91AFA">
        <w:rPr>
          <w:rFonts w:asciiTheme="minorHAnsi" w:hAnsiTheme="minorHAnsi" w:cstheme="minorHAnsi"/>
          <w:color w:val="auto"/>
        </w:rPr>
        <w:t xml:space="preserve"> there is not reasonable doubt in the CI’s favor supporting a change from the PEB’s rating decision</w:t>
      </w:r>
      <w:r w:rsidR="00063677" w:rsidRPr="00F91AFA">
        <w:rPr>
          <w:rFonts w:asciiTheme="minorHAnsi" w:hAnsiTheme="minorHAnsi" w:cstheme="minorHAnsi"/>
          <w:color w:val="auto"/>
          <w:szCs w:val="24"/>
        </w:rPr>
        <w:t xml:space="preserve"> </w:t>
      </w:r>
      <w:r w:rsidR="00063677">
        <w:rPr>
          <w:rFonts w:asciiTheme="minorHAnsi" w:hAnsiTheme="minorHAnsi" w:cstheme="minorHAnsi"/>
          <w:color w:val="auto"/>
          <w:szCs w:val="24"/>
        </w:rPr>
        <w:t xml:space="preserve">for </w:t>
      </w:r>
      <w:r w:rsidR="00063677" w:rsidRPr="00F91AFA">
        <w:rPr>
          <w:rFonts w:asciiTheme="minorHAnsi" w:hAnsiTheme="minorHAnsi" w:cstheme="minorHAnsi"/>
          <w:color w:val="auto"/>
          <w:szCs w:val="24"/>
        </w:rPr>
        <w:t xml:space="preserve">the </w:t>
      </w:r>
      <w:r w:rsidR="00063677">
        <w:rPr>
          <w:rFonts w:asciiTheme="minorHAnsi" w:hAnsiTheme="minorHAnsi"/>
          <w:color w:val="auto"/>
          <w:szCs w:val="24"/>
        </w:rPr>
        <w:t>chronic low back pain S/P laminectomy and discectomy for large herniated disc at L5/S1</w:t>
      </w:r>
      <w:r w:rsidR="00063677" w:rsidRPr="00F91AFA">
        <w:rPr>
          <w:rFonts w:asciiTheme="minorHAnsi" w:hAnsiTheme="minorHAnsi" w:cstheme="minorHAnsi"/>
          <w:color w:val="auto"/>
          <w:szCs w:val="24"/>
        </w:rPr>
        <w:t xml:space="preserve"> condition.</w:t>
      </w:r>
    </w:p>
    <w:p w:rsidR="00063677" w:rsidRPr="00195665" w:rsidRDefault="00063677" w:rsidP="00112F85">
      <w:pPr>
        <w:spacing w:line="240" w:lineRule="exact"/>
        <w:jc w:val="both"/>
        <w:rPr>
          <w:rFonts w:asciiTheme="minorHAnsi" w:hAnsiTheme="minorHAnsi" w:cstheme="minorHAnsi"/>
          <w:color w:val="auto"/>
          <w:szCs w:val="24"/>
        </w:rPr>
      </w:pPr>
    </w:p>
    <w:p w:rsidR="00E46C10" w:rsidRPr="00F023F4" w:rsidRDefault="00DD2B02" w:rsidP="00112F85">
      <w:pPr>
        <w:autoSpaceDE w:val="0"/>
        <w:autoSpaceDN w:val="0"/>
        <w:adjustRightInd w:val="0"/>
        <w:spacing w:line="240" w:lineRule="exact"/>
        <w:jc w:val="both"/>
        <w:rPr>
          <w:rFonts w:asciiTheme="minorHAnsi" w:hAnsiTheme="minorHAnsi" w:cstheme="minorHAnsi"/>
          <w:color w:val="auto"/>
          <w:szCs w:val="24"/>
        </w:rPr>
      </w:pPr>
      <w:r w:rsidRPr="00DD2B02">
        <w:rPr>
          <w:color w:val="auto"/>
          <w:szCs w:val="24"/>
          <w:u w:val="single"/>
        </w:rPr>
        <w:t>Neurologic symptoms in left lower extremity, associated with the low back condition</w:t>
      </w:r>
      <w:r>
        <w:rPr>
          <w:color w:val="auto"/>
          <w:szCs w:val="24"/>
        </w:rPr>
        <w:t xml:space="preserve">.  </w:t>
      </w:r>
      <w:r w:rsidR="009A7CC6">
        <w:rPr>
          <w:color w:val="auto"/>
          <w:szCs w:val="24"/>
        </w:rPr>
        <w:t>The Board considered at length whether the neurologic s</w:t>
      </w:r>
      <w:r w:rsidR="009A7CC6" w:rsidRPr="009A7CC6">
        <w:rPr>
          <w:color w:val="auto"/>
          <w:szCs w:val="24"/>
        </w:rPr>
        <w:t>ymptoms</w:t>
      </w:r>
      <w:r w:rsidR="009A7CC6">
        <w:rPr>
          <w:color w:val="auto"/>
          <w:szCs w:val="24"/>
        </w:rPr>
        <w:t xml:space="preserve"> in left lower extremity, a</w:t>
      </w:r>
      <w:r w:rsidR="009A7CC6" w:rsidRPr="009A7CC6">
        <w:rPr>
          <w:color w:val="auto"/>
          <w:szCs w:val="24"/>
        </w:rPr>
        <w:t>ssoc</w:t>
      </w:r>
      <w:r w:rsidR="009A7CC6">
        <w:rPr>
          <w:color w:val="auto"/>
          <w:szCs w:val="24"/>
        </w:rPr>
        <w:t>iated with the low back condition, were unfitting</w:t>
      </w:r>
      <w:r w:rsidR="00E46C10">
        <w:rPr>
          <w:color w:val="auto"/>
          <w:szCs w:val="24"/>
        </w:rPr>
        <w:t xml:space="preserve">. </w:t>
      </w:r>
      <w:r w:rsidR="00E83FE8">
        <w:rPr>
          <w:color w:val="auto"/>
          <w:szCs w:val="24"/>
        </w:rPr>
        <w:t xml:space="preserve"> </w:t>
      </w:r>
      <w:r w:rsidR="00810006">
        <w:rPr>
          <w:rFonts w:asciiTheme="minorHAnsi" w:hAnsiTheme="minorHAnsi"/>
          <w:color w:val="auto"/>
          <w:szCs w:val="24"/>
        </w:rPr>
        <w:t xml:space="preserve">Left leg pain and reduced sensation on the lateral aspect of the foot, as complications of his low back condition, were </w:t>
      </w:r>
      <w:r w:rsidR="00810006" w:rsidRPr="00C472C7">
        <w:rPr>
          <w:rFonts w:asciiTheme="minorHAnsi" w:hAnsiTheme="minorHAnsi"/>
          <w:color w:val="auto"/>
          <w:szCs w:val="24"/>
        </w:rPr>
        <w:t>forwarded to</w:t>
      </w:r>
      <w:r w:rsidR="00E83FE8">
        <w:rPr>
          <w:rFonts w:asciiTheme="minorHAnsi" w:hAnsiTheme="minorHAnsi"/>
          <w:color w:val="auto"/>
          <w:szCs w:val="24"/>
        </w:rPr>
        <w:t xml:space="preserve"> the </w:t>
      </w:r>
      <w:r w:rsidR="00810006" w:rsidRPr="00C472C7">
        <w:rPr>
          <w:rFonts w:asciiTheme="minorHAnsi" w:hAnsiTheme="minorHAnsi"/>
          <w:color w:val="auto"/>
          <w:szCs w:val="24"/>
        </w:rPr>
        <w:t xml:space="preserve">PEB as medically unacceptable IAW </w:t>
      </w:r>
      <w:r w:rsidR="00810006" w:rsidRPr="00E22671">
        <w:rPr>
          <w:rFonts w:asciiTheme="minorHAnsi" w:hAnsiTheme="minorHAnsi"/>
          <w:color w:val="auto"/>
          <w:szCs w:val="24"/>
        </w:rPr>
        <w:t>AR 40-501</w:t>
      </w:r>
      <w:r w:rsidR="00112F85">
        <w:rPr>
          <w:rFonts w:asciiTheme="minorHAnsi" w:hAnsiTheme="minorHAnsi"/>
          <w:color w:val="auto"/>
          <w:szCs w:val="24"/>
        </w:rPr>
        <w:t xml:space="preserve">. </w:t>
      </w:r>
      <w:r w:rsidR="00E83FE8">
        <w:rPr>
          <w:rFonts w:asciiTheme="minorHAnsi" w:hAnsiTheme="minorHAnsi"/>
          <w:color w:val="auto"/>
          <w:szCs w:val="24"/>
        </w:rPr>
        <w:t xml:space="preserve"> </w:t>
      </w:r>
      <w:r w:rsidR="00E46C10" w:rsidRPr="00F023F4">
        <w:rPr>
          <w:rFonts w:asciiTheme="minorHAnsi" w:hAnsiTheme="minorHAnsi" w:cstheme="minorHAnsi"/>
          <w:color w:val="auto"/>
          <w:szCs w:val="24"/>
        </w:rPr>
        <w:t>The CI mentioned</w:t>
      </w:r>
      <w:r w:rsidR="00810006">
        <w:rPr>
          <w:rFonts w:asciiTheme="minorHAnsi" w:hAnsiTheme="minorHAnsi" w:cstheme="minorHAnsi"/>
          <w:color w:val="auto"/>
          <w:szCs w:val="24"/>
        </w:rPr>
        <w:t xml:space="preserve"> left leg pain and left foot </w:t>
      </w:r>
      <w:r w:rsidR="00E46C10" w:rsidRPr="00F023F4">
        <w:rPr>
          <w:rFonts w:asciiTheme="minorHAnsi" w:hAnsiTheme="minorHAnsi" w:cstheme="minorHAnsi"/>
          <w:color w:val="auto"/>
          <w:szCs w:val="24"/>
        </w:rPr>
        <w:t xml:space="preserve">numbness in his contention. </w:t>
      </w:r>
      <w:r w:rsidR="00E83FE8">
        <w:rPr>
          <w:rFonts w:asciiTheme="minorHAnsi" w:hAnsiTheme="minorHAnsi" w:cstheme="minorHAnsi"/>
          <w:color w:val="auto"/>
          <w:szCs w:val="24"/>
        </w:rPr>
        <w:t xml:space="preserve"> </w:t>
      </w:r>
      <w:r w:rsidR="00E46C10" w:rsidRPr="00F023F4">
        <w:rPr>
          <w:color w:val="auto"/>
          <w:szCs w:val="24"/>
        </w:rPr>
        <w:t>Board precedent is that a functional impairment tied to fitness is required to support a recommendation for addition of a peripher</w:t>
      </w:r>
      <w:r w:rsidR="00112F85">
        <w:rPr>
          <w:color w:val="auto"/>
          <w:szCs w:val="24"/>
        </w:rPr>
        <w:t xml:space="preserve">al nerve rating at separation. </w:t>
      </w:r>
      <w:r w:rsidR="00E46C10" w:rsidRPr="00F023F4">
        <w:rPr>
          <w:color w:val="auto"/>
          <w:szCs w:val="24"/>
        </w:rPr>
        <w:t>The pain component of a radiculopathy is subsumed under the general spine rating as specified in §4.71a.</w:t>
      </w:r>
    </w:p>
    <w:p w:rsidR="00E46C10" w:rsidRPr="00F023F4" w:rsidRDefault="00E46C10" w:rsidP="00112F85">
      <w:pPr>
        <w:autoSpaceDE w:val="0"/>
        <w:autoSpaceDN w:val="0"/>
        <w:adjustRightInd w:val="0"/>
        <w:spacing w:line="240" w:lineRule="exact"/>
        <w:jc w:val="both"/>
        <w:rPr>
          <w:rFonts w:asciiTheme="minorHAnsi" w:hAnsiTheme="minorHAnsi" w:cstheme="minorHAnsi"/>
          <w:color w:val="auto"/>
          <w:szCs w:val="24"/>
        </w:rPr>
      </w:pPr>
    </w:p>
    <w:p w:rsidR="00E46C10" w:rsidRPr="00F023F4" w:rsidRDefault="00E46C10" w:rsidP="00112F85">
      <w:pPr>
        <w:autoSpaceDE w:val="0"/>
        <w:autoSpaceDN w:val="0"/>
        <w:adjustRightInd w:val="0"/>
        <w:spacing w:line="240" w:lineRule="exact"/>
        <w:jc w:val="both"/>
        <w:rPr>
          <w:rFonts w:asciiTheme="minorHAnsi" w:hAnsiTheme="minorHAnsi" w:cstheme="minorHAnsi"/>
          <w:color w:val="auto"/>
          <w:szCs w:val="24"/>
        </w:rPr>
      </w:pPr>
      <w:r w:rsidRPr="00F023F4">
        <w:rPr>
          <w:rFonts w:asciiTheme="minorHAnsi" w:hAnsiTheme="minorHAnsi" w:cstheme="minorHAnsi"/>
          <w:color w:val="auto"/>
          <w:szCs w:val="24"/>
        </w:rPr>
        <w:t>The NARSUM</w:t>
      </w:r>
      <w:r w:rsidR="003A7E87">
        <w:rPr>
          <w:rFonts w:asciiTheme="minorHAnsi" w:hAnsiTheme="minorHAnsi" w:cstheme="minorHAnsi"/>
          <w:color w:val="auto"/>
          <w:szCs w:val="24"/>
        </w:rPr>
        <w:t xml:space="preserve"> examination</w:t>
      </w:r>
      <w:r w:rsidRPr="00F023F4">
        <w:rPr>
          <w:rFonts w:asciiTheme="minorHAnsi" w:hAnsiTheme="minorHAnsi" w:cstheme="minorHAnsi"/>
          <w:color w:val="auto"/>
          <w:szCs w:val="24"/>
        </w:rPr>
        <w:t xml:space="preserve">, </w:t>
      </w:r>
      <w:r w:rsidR="00E83FE8">
        <w:rPr>
          <w:rFonts w:asciiTheme="minorHAnsi" w:hAnsiTheme="minorHAnsi" w:cstheme="minorHAnsi"/>
          <w:color w:val="auto"/>
          <w:szCs w:val="24"/>
        </w:rPr>
        <w:t>4</w:t>
      </w:r>
      <w:r w:rsidRPr="00F023F4">
        <w:rPr>
          <w:rFonts w:asciiTheme="minorHAnsi" w:hAnsiTheme="minorHAnsi" w:cstheme="minorHAnsi"/>
          <w:color w:val="auto"/>
          <w:szCs w:val="24"/>
        </w:rPr>
        <w:t xml:space="preserve"> m</w:t>
      </w:r>
      <w:r w:rsidR="00E83FE8">
        <w:rPr>
          <w:rFonts w:asciiTheme="minorHAnsi" w:hAnsiTheme="minorHAnsi" w:cstheme="minorHAnsi"/>
          <w:color w:val="auto"/>
          <w:szCs w:val="24"/>
        </w:rPr>
        <w:t xml:space="preserve">onths prior to </w:t>
      </w:r>
      <w:r w:rsidR="00DD2B02">
        <w:rPr>
          <w:rFonts w:asciiTheme="minorHAnsi" w:hAnsiTheme="minorHAnsi" w:cstheme="minorHAnsi"/>
          <w:color w:val="auto"/>
          <w:szCs w:val="24"/>
        </w:rPr>
        <w:t>separation, noted</w:t>
      </w:r>
      <w:r w:rsidRPr="00F023F4">
        <w:rPr>
          <w:rFonts w:asciiTheme="minorHAnsi" w:hAnsiTheme="minorHAnsi" w:cstheme="minorHAnsi"/>
          <w:color w:val="auto"/>
          <w:szCs w:val="24"/>
        </w:rPr>
        <w:t xml:space="preserve"> the CI’s complaint of radicular pain in the left leg</w:t>
      </w:r>
      <w:r w:rsidR="00822542">
        <w:rPr>
          <w:rFonts w:asciiTheme="minorHAnsi" w:hAnsiTheme="minorHAnsi" w:cstheme="minorHAnsi"/>
          <w:color w:val="auto"/>
          <w:szCs w:val="24"/>
        </w:rPr>
        <w:t>.</w:t>
      </w:r>
      <w:r w:rsidR="00E83FE8">
        <w:rPr>
          <w:rFonts w:asciiTheme="minorHAnsi" w:hAnsiTheme="minorHAnsi" w:cstheme="minorHAnsi"/>
          <w:color w:val="auto"/>
          <w:szCs w:val="24"/>
        </w:rPr>
        <w:t xml:space="preserve"> </w:t>
      </w:r>
      <w:r w:rsidR="00822542">
        <w:rPr>
          <w:rFonts w:asciiTheme="minorHAnsi" w:hAnsiTheme="minorHAnsi" w:cstheme="minorHAnsi"/>
          <w:color w:val="auto"/>
          <w:szCs w:val="24"/>
        </w:rPr>
        <w:t xml:space="preserve"> </w:t>
      </w:r>
      <w:r w:rsidRPr="00F023F4">
        <w:rPr>
          <w:rFonts w:asciiTheme="minorHAnsi" w:hAnsiTheme="minorHAnsi" w:cstheme="minorHAnsi"/>
          <w:color w:val="auto"/>
          <w:szCs w:val="24"/>
        </w:rPr>
        <w:t>Howe</w:t>
      </w:r>
      <w:r w:rsidR="00822542">
        <w:rPr>
          <w:rFonts w:asciiTheme="minorHAnsi" w:hAnsiTheme="minorHAnsi" w:cstheme="minorHAnsi"/>
          <w:color w:val="auto"/>
          <w:szCs w:val="24"/>
        </w:rPr>
        <w:t xml:space="preserve">ver, physical findings noted normal motor function with </w:t>
      </w:r>
      <w:r w:rsidRPr="00F023F4">
        <w:rPr>
          <w:rFonts w:asciiTheme="minorHAnsi" w:hAnsiTheme="minorHAnsi" w:cstheme="minorHAnsi"/>
          <w:color w:val="auto"/>
          <w:szCs w:val="24"/>
        </w:rPr>
        <w:t>decreased sensatio</w:t>
      </w:r>
      <w:r w:rsidR="00810006">
        <w:rPr>
          <w:rFonts w:asciiTheme="minorHAnsi" w:hAnsiTheme="minorHAnsi" w:cstheme="minorHAnsi"/>
          <w:color w:val="auto"/>
          <w:szCs w:val="24"/>
        </w:rPr>
        <w:t>n in the left lateral</w:t>
      </w:r>
      <w:r w:rsidR="002E529E">
        <w:rPr>
          <w:rFonts w:asciiTheme="minorHAnsi" w:hAnsiTheme="minorHAnsi" w:cstheme="minorHAnsi"/>
          <w:color w:val="auto"/>
          <w:szCs w:val="24"/>
        </w:rPr>
        <w:t xml:space="preserve"> foot,</w:t>
      </w:r>
      <w:r w:rsidRPr="00F023F4">
        <w:rPr>
          <w:rFonts w:asciiTheme="minorHAnsi" w:hAnsiTheme="minorHAnsi" w:cstheme="minorHAnsi"/>
          <w:color w:val="auto"/>
          <w:szCs w:val="24"/>
        </w:rPr>
        <w:t xml:space="preserve"> but no sig</w:t>
      </w:r>
      <w:r w:rsidR="00822542">
        <w:rPr>
          <w:rFonts w:asciiTheme="minorHAnsi" w:hAnsiTheme="minorHAnsi" w:cstheme="minorHAnsi"/>
          <w:color w:val="auto"/>
          <w:szCs w:val="24"/>
        </w:rPr>
        <w:t>nificant neu</w:t>
      </w:r>
      <w:r w:rsidR="00112F85">
        <w:rPr>
          <w:rFonts w:asciiTheme="minorHAnsi" w:hAnsiTheme="minorHAnsi" w:cstheme="minorHAnsi"/>
          <w:color w:val="auto"/>
          <w:szCs w:val="24"/>
        </w:rPr>
        <w:t>rological weakness documented.</w:t>
      </w:r>
      <w:r w:rsidR="00D120FF">
        <w:rPr>
          <w:rFonts w:asciiTheme="minorHAnsi" w:hAnsiTheme="minorHAnsi" w:cstheme="minorHAnsi"/>
          <w:color w:val="auto"/>
          <w:szCs w:val="24"/>
        </w:rPr>
        <w:t xml:space="preserve"> </w:t>
      </w:r>
      <w:r w:rsidR="00112F85">
        <w:rPr>
          <w:rFonts w:asciiTheme="minorHAnsi" w:hAnsiTheme="minorHAnsi" w:cstheme="minorHAnsi"/>
          <w:color w:val="auto"/>
          <w:szCs w:val="24"/>
        </w:rPr>
        <w:t xml:space="preserve"> </w:t>
      </w:r>
      <w:r w:rsidR="003B7B35">
        <w:rPr>
          <w:rFonts w:asciiTheme="minorHAnsi" w:hAnsiTheme="minorHAnsi" w:cstheme="minorHAnsi"/>
          <w:color w:val="auto"/>
          <w:szCs w:val="24"/>
        </w:rPr>
        <w:t xml:space="preserve">An MRI performed in November 2006 revealed post-surgical changes and encasement of the left S1 exiting nerve by enhanced scar tissue. </w:t>
      </w:r>
      <w:r w:rsidR="00E83FE8">
        <w:rPr>
          <w:rFonts w:asciiTheme="minorHAnsi" w:hAnsiTheme="minorHAnsi" w:cstheme="minorHAnsi"/>
          <w:color w:val="auto"/>
          <w:szCs w:val="24"/>
        </w:rPr>
        <w:t xml:space="preserve"> </w:t>
      </w:r>
      <w:r w:rsidR="003B7B35">
        <w:rPr>
          <w:rFonts w:asciiTheme="minorHAnsi" w:hAnsiTheme="minorHAnsi" w:cstheme="minorHAnsi"/>
          <w:color w:val="auto"/>
          <w:szCs w:val="24"/>
        </w:rPr>
        <w:t xml:space="preserve">There was no significant recurrent protrusion of the disc at the L5-S1 level. </w:t>
      </w:r>
      <w:r w:rsidR="00E83FE8">
        <w:rPr>
          <w:rFonts w:asciiTheme="minorHAnsi" w:hAnsiTheme="minorHAnsi" w:cstheme="minorHAnsi"/>
          <w:color w:val="auto"/>
          <w:szCs w:val="24"/>
        </w:rPr>
        <w:t xml:space="preserve"> </w:t>
      </w:r>
      <w:r w:rsidR="008212C3">
        <w:rPr>
          <w:rFonts w:asciiTheme="minorHAnsi" w:hAnsiTheme="minorHAnsi" w:cstheme="minorHAnsi"/>
          <w:color w:val="auto"/>
          <w:szCs w:val="24"/>
        </w:rPr>
        <w:t xml:space="preserve">None of the limitations described in the current functional status portion of the NARSUM can be directly related to leg or foot sensory abnormalities. </w:t>
      </w:r>
      <w:r w:rsidR="00E83FE8">
        <w:rPr>
          <w:rFonts w:asciiTheme="minorHAnsi" w:hAnsiTheme="minorHAnsi" w:cstheme="minorHAnsi"/>
          <w:color w:val="auto"/>
          <w:szCs w:val="24"/>
        </w:rPr>
        <w:t xml:space="preserve"> </w:t>
      </w:r>
      <w:r w:rsidR="008212C3">
        <w:rPr>
          <w:rFonts w:asciiTheme="minorHAnsi" w:hAnsiTheme="minorHAnsi" w:cstheme="minorHAnsi"/>
          <w:color w:val="auto"/>
          <w:szCs w:val="24"/>
        </w:rPr>
        <w:t>This section does mention the inability to wear b</w:t>
      </w:r>
      <w:r w:rsidR="00112F85">
        <w:rPr>
          <w:rFonts w:asciiTheme="minorHAnsi" w:hAnsiTheme="minorHAnsi" w:cstheme="minorHAnsi"/>
          <w:color w:val="auto"/>
          <w:szCs w:val="24"/>
        </w:rPr>
        <w:t>ody armor, ruck</w:t>
      </w:r>
      <w:r w:rsidR="008212C3">
        <w:rPr>
          <w:rFonts w:asciiTheme="minorHAnsi" w:hAnsiTheme="minorHAnsi" w:cstheme="minorHAnsi"/>
          <w:color w:val="auto"/>
          <w:szCs w:val="24"/>
        </w:rPr>
        <w:t xml:space="preserve">sack, load bearing equipment, and Kevlar but there is no mention of any restriction related to footwear. </w:t>
      </w:r>
      <w:r w:rsidR="00E83FE8">
        <w:rPr>
          <w:rFonts w:asciiTheme="minorHAnsi" w:hAnsiTheme="minorHAnsi" w:cstheme="minorHAnsi"/>
          <w:color w:val="auto"/>
          <w:szCs w:val="24"/>
        </w:rPr>
        <w:t xml:space="preserve"> The commander’s s</w:t>
      </w:r>
      <w:r w:rsidRPr="00F023F4">
        <w:rPr>
          <w:rFonts w:asciiTheme="minorHAnsi" w:hAnsiTheme="minorHAnsi" w:cstheme="minorHAnsi"/>
          <w:color w:val="auto"/>
          <w:szCs w:val="24"/>
        </w:rPr>
        <w:t>tatement noted that the CI’s medical condition restricted him from performing all req</w:t>
      </w:r>
      <w:r w:rsidR="00611EE0">
        <w:rPr>
          <w:rFonts w:asciiTheme="minorHAnsi" w:hAnsiTheme="minorHAnsi" w:cstheme="minorHAnsi"/>
          <w:color w:val="auto"/>
          <w:szCs w:val="24"/>
        </w:rPr>
        <w:t>uired tasks, with specific</w:t>
      </w:r>
      <w:r w:rsidRPr="00F023F4">
        <w:rPr>
          <w:rFonts w:asciiTheme="minorHAnsi" w:hAnsiTheme="minorHAnsi" w:cstheme="minorHAnsi"/>
          <w:color w:val="auto"/>
          <w:szCs w:val="24"/>
        </w:rPr>
        <w:t xml:space="preserve"> limitations due to low back </w:t>
      </w:r>
      <w:r w:rsidR="00611EE0">
        <w:rPr>
          <w:rFonts w:asciiTheme="minorHAnsi" w:hAnsiTheme="minorHAnsi" w:cstheme="minorHAnsi"/>
          <w:color w:val="auto"/>
          <w:szCs w:val="24"/>
        </w:rPr>
        <w:t xml:space="preserve">and leg </w:t>
      </w:r>
      <w:r w:rsidRPr="00F023F4">
        <w:rPr>
          <w:rFonts w:asciiTheme="minorHAnsi" w:hAnsiTheme="minorHAnsi" w:cstheme="minorHAnsi"/>
          <w:color w:val="auto"/>
          <w:szCs w:val="24"/>
        </w:rPr>
        <w:t>pain</w:t>
      </w:r>
      <w:r w:rsidR="00611EE0">
        <w:rPr>
          <w:rFonts w:asciiTheme="minorHAnsi" w:hAnsiTheme="minorHAnsi" w:cstheme="minorHAnsi"/>
          <w:color w:val="auto"/>
          <w:szCs w:val="24"/>
        </w:rPr>
        <w:t xml:space="preserve"> but none related to his sensory loss</w:t>
      </w:r>
      <w:r w:rsidR="00112F85">
        <w:rPr>
          <w:rFonts w:asciiTheme="minorHAnsi" w:hAnsiTheme="minorHAnsi" w:cstheme="minorHAnsi"/>
          <w:color w:val="auto"/>
          <w:szCs w:val="24"/>
        </w:rPr>
        <w:t xml:space="preserve">. </w:t>
      </w:r>
      <w:r w:rsidR="00D120FF">
        <w:rPr>
          <w:rFonts w:asciiTheme="minorHAnsi" w:hAnsiTheme="minorHAnsi" w:cstheme="minorHAnsi"/>
          <w:color w:val="auto"/>
          <w:szCs w:val="24"/>
        </w:rPr>
        <w:t xml:space="preserve"> </w:t>
      </w:r>
      <w:r w:rsidR="00112DA4">
        <w:rPr>
          <w:rFonts w:asciiTheme="minorHAnsi" w:hAnsiTheme="minorHAnsi" w:cstheme="minorHAnsi"/>
          <w:color w:val="auto"/>
          <w:szCs w:val="24"/>
        </w:rPr>
        <w:t xml:space="preserve">The VA C&amp;P </w:t>
      </w:r>
      <w:r w:rsidR="00112DA4">
        <w:rPr>
          <w:rFonts w:asciiTheme="minorHAnsi" w:hAnsiTheme="minorHAnsi" w:cstheme="minorHAnsi"/>
          <w:color w:val="auto"/>
          <w:szCs w:val="24"/>
        </w:rPr>
        <w:lastRenderedPageBreak/>
        <w:t>examination</w:t>
      </w:r>
      <w:r w:rsidR="00E83FE8">
        <w:rPr>
          <w:rFonts w:asciiTheme="minorHAnsi" w:hAnsiTheme="minorHAnsi" w:cstheme="minorHAnsi"/>
          <w:color w:val="auto"/>
          <w:szCs w:val="24"/>
        </w:rPr>
        <w:t>, 5</w:t>
      </w:r>
      <w:r w:rsidRPr="00F023F4">
        <w:rPr>
          <w:rFonts w:asciiTheme="minorHAnsi" w:hAnsiTheme="minorHAnsi" w:cstheme="minorHAnsi"/>
          <w:color w:val="auto"/>
          <w:szCs w:val="24"/>
        </w:rPr>
        <w:t xml:space="preserve"> month</w:t>
      </w:r>
      <w:r w:rsidR="00611EE0">
        <w:rPr>
          <w:rFonts w:asciiTheme="minorHAnsi" w:hAnsiTheme="minorHAnsi" w:cstheme="minorHAnsi"/>
          <w:color w:val="auto"/>
          <w:szCs w:val="24"/>
        </w:rPr>
        <w:t>s</w:t>
      </w:r>
      <w:r w:rsidR="00E83FE8">
        <w:rPr>
          <w:rFonts w:asciiTheme="minorHAnsi" w:hAnsiTheme="minorHAnsi" w:cstheme="minorHAnsi"/>
          <w:color w:val="auto"/>
          <w:szCs w:val="24"/>
        </w:rPr>
        <w:t xml:space="preserve"> after </w:t>
      </w:r>
      <w:r w:rsidRPr="00F023F4">
        <w:rPr>
          <w:rFonts w:asciiTheme="minorHAnsi" w:hAnsiTheme="minorHAnsi" w:cstheme="minorHAnsi"/>
          <w:color w:val="auto"/>
          <w:szCs w:val="24"/>
        </w:rPr>
        <w:t>separation, noted slight</w:t>
      </w:r>
      <w:r w:rsidR="00611EE0">
        <w:rPr>
          <w:rFonts w:asciiTheme="minorHAnsi" w:hAnsiTheme="minorHAnsi" w:cstheme="minorHAnsi"/>
          <w:color w:val="auto"/>
          <w:szCs w:val="24"/>
        </w:rPr>
        <w:t xml:space="preserve">ly decreased sensation </w:t>
      </w:r>
      <w:r w:rsidRPr="00F023F4">
        <w:rPr>
          <w:rFonts w:asciiTheme="minorHAnsi" w:hAnsiTheme="minorHAnsi" w:cstheme="minorHAnsi"/>
          <w:color w:val="auto"/>
          <w:szCs w:val="24"/>
        </w:rPr>
        <w:t xml:space="preserve">in the </w:t>
      </w:r>
      <w:r w:rsidR="00611EE0">
        <w:rPr>
          <w:rFonts w:asciiTheme="minorHAnsi" w:hAnsiTheme="minorHAnsi" w:cstheme="minorHAnsi"/>
          <w:color w:val="auto"/>
          <w:szCs w:val="24"/>
        </w:rPr>
        <w:t>lateral left foot with normal gait.</w:t>
      </w:r>
      <w:r w:rsidR="00DD2B02">
        <w:rPr>
          <w:rFonts w:asciiTheme="minorHAnsi" w:hAnsiTheme="minorHAnsi" w:cstheme="minorHAnsi"/>
          <w:color w:val="auto"/>
          <w:szCs w:val="24"/>
        </w:rPr>
        <w:t xml:space="preserve">  No </w:t>
      </w:r>
      <w:r w:rsidRPr="00F023F4">
        <w:rPr>
          <w:rFonts w:asciiTheme="minorHAnsi" w:hAnsiTheme="minorHAnsi" w:cstheme="minorHAnsi"/>
          <w:color w:val="auto"/>
          <w:szCs w:val="24"/>
        </w:rPr>
        <w:t>electrodiagnostic testing</w:t>
      </w:r>
      <w:r w:rsidR="00DD2B02">
        <w:rPr>
          <w:rFonts w:asciiTheme="minorHAnsi" w:hAnsiTheme="minorHAnsi" w:cstheme="minorHAnsi"/>
          <w:color w:val="auto"/>
          <w:szCs w:val="24"/>
        </w:rPr>
        <w:t xml:space="preserve"> is in evidence</w:t>
      </w:r>
      <w:r w:rsidR="00112F85">
        <w:rPr>
          <w:rFonts w:asciiTheme="minorHAnsi" w:hAnsiTheme="minorHAnsi" w:cstheme="minorHAnsi"/>
          <w:color w:val="auto"/>
          <w:szCs w:val="24"/>
        </w:rPr>
        <w:t xml:space="preserve">. </w:t>
      </w:r>
      <w:r w:rsidR="00D120FF">
        <w:rPr>
          <w:rFonts w:asciiTheme="minorHAnsi" w:hAnsiTheme="minorHAnsi" w:cstheme="minorHAnsi"/>
          <w:color w:val="auto"/>
          <w:szCs w:val="24"/>
        </w:rPr>
        <w:t xml:space="preserve"> </w:t>
      </w:r>
      <w:r w:rsidRPr="00F023F4">
        <w:rPr>
          <w:rFonts w:asciiTheme="minorHAnsi" w:hAnsiTheme="minorHAnsi" w:cstheme="minorHAnsi"/>
          <w:color w:val="auto"/>
          <w:szCs w:val="24"/>
        </w:rPr>
        <w:t xml:space="preserve">The </w:t>
      </w:r>
      <w:r w:rsidR="00DD2B02">
        <w:rPr>
          <w:rFonts w:asciiTheme="minorHAnsi" w:hAnsiTheme="minorHAnsi" w:cstheme="minorHAnsi"/>
          <w:color w:val="auto"/>
          <w:szCs w:val="24"/>
        </w:rPr>
        <w:t xml:space="preserve">original </w:t>
      </w:r>
      <w:r w:rsidRPr="00F023F4">
        <w:rPr>
          <w:rFonts w:asciiTheme="minorHAnsi" w:hAnsiTheme="minorHAnsi" w:cstheme="minorHAnsi"/>
          <w:color w:val="auto"/>
          <w:szCs w:val="24"/>
        </w:rPr>
        <w:t xml:space="preserve">VA </w:t>
      </w:r>
      <w:r w:rsidR="00E83FE8">
        <w:rPr>
          <w:rFonts w:asciiTheme="minorHAnsi" w:hAnsiTheme="minorHAnsi" w:cstheme="minorHAnsi"/>
          <w:color w:val="auto"/>
          <w:szCs w:val="24"/>
        </w:rPr>
        <w:t>rating d</w:t>
      </w:r>
      <w:r w:rsidR="00DD2B02">
        <w:rPr>
          <w:rFonts w:asciiTheme="minorHAnsi" w:hAnsiTheme="minorHAnsi" w:cstheme="minorHAnsi"/>
          <w:color w:val="auto"/>
          <w:szCs w:val="24"/>
        </w:rPr>
        <w:t>ecision</w:t>
      </w:r>
      <w:r w:rsidR="00D120FF">
        <w:rPr>
          <w:rFonts w:asciiTheme="minorHAnsi" w:hAnsiTheme="minorHAnsi" w:cstheme="minorHAnsi"/>
          <w:color w:val="auto"/>
          <w:szCs w:val="24"/>
        </w:rPr>
        <w:t xml:space="preserve"> dated</w:t>
      </w:r>
      <w:r w:rsidR="00400465">
        <w:rPr>
          <w:rFonts w:asciiTheme="minorHAnsi" w:hAnsiTheme="minorHAnsi" w:cstheme="minorHAnsi"/>
          <w:color w:val="auto"/>
          <w:szCs w:val="24"/>
        </w:rPr>
        <w:t xml:space="preserve"> </w:t>
      </w:r>
      <w:r w:rsidR="00E83FE8">
        <w:rPr>
          <w:rFonts w:asciiTheme="minorHAnsi" w:hAnsiTheme="minorHAnsi" w:cstheme="minorHAnsi"/>
          <w:color w:val="auto"/>
          <w:szCs w:val="24"/>
        </w:rPr>
        <w:t>6</w:t>
      </w:r>
      <w:r w:rsidR="00400465">
        <w:rPr>
          <w:rFonts w:asciiTheme="minorHAnsi" w:hAnsiTheme="minorHAnsi" w:cstheme="minorHAnsi"/>
          <w:color w:val="auto"/>
          <w:szCs w:val="24"/>
        </w:rPr>
        <w:t xml:space="preserve"> months </w:t>
      </w:r>
      <w:r w:rsidR="00E83FE8">
        <w:rPr>
          <w:rFonts w:asciiTheme="minorHAnsi" w:hAnsiTheme="minorHAnsi" w:cstheme="minorHAnsi"/>
          <w:color w:val="auto"/>
          <w:szCs w:val="24"/>
        </w:rPr>
        <w:t xml:space="preserve">after </w:t>
      </w:r>
      <w:r w:rsidR="00400465">
        <w:rPr>
          <w:rFonts w:asciiTheme="minorHAnsi" w:hAnsiTheme="minorHAnsi" w:cstheme="minorHAnsi"/>
          <w:color w:val="auto"/>
          <w:szCs w:val="24"/>
        </w:rPr>
        <w:t>separation,</w:t>
      </w:r>
      <w:r w:rsidR="00DD2B02">
        <w:rPr>
          <w:rFonts w:asciiTheme="minorHAnsi" w:hAnsiTheme="minorHAnsi" w:cstheme="minorHAnsi"/>
          <w:color w:val="auto"/>
          <w:szCs w:val="24"/>
        </w:rPr>
        <w:t xml:space="preserve"> did not </w:t>
      </w:r>
      <w:r w:rsidR="004361C9">
        <w:rPr>
          <w:rFonts w:asciiTheme="minorHAnsi" w:hAnsiTheme="minorHAnsi" w:cstheme="minorHAnsi"/>
          <w:color w:val="auto"/>
          <w:szCs w:val="24"/>
        </w:rPr>
        <w:t>address</w:t>
      </w:r>
      <w:r w:rsidR="004361C9" w:rsidRPr="00F023F4">
        <w:rPr>
          <w:rFonts w:asciiTheme="minorHAnsi" w:hAnsiTheme="minorHAnsi" w:cstheme="minorHAnsi"/>
          <w:color w:val="auto"/>
          <w:szCs w:val="24"/>
        </w:rPr>
        <w:t xml:space="preserve"> </w:t>
      </w:r>
      <w:r w:rsidRPr="00F023F4">
        <w:rPr>
          <w:rFonts w:asciiTheme="minorHAnsi" w:hAnsiTheme="minorHAnsi" w:cstheme="minorHAnsi"/>
          <w:color w:val="auto"/>
          <w:szCs w:val="24"/>
        </w:rPr>
        <w:t xml:space="preserve">the </w:t>
      </w:r>
      <w:r w:rsidR="00DD2B02">
        <w:rPr>
          <w:color w:val="auto"/>
          <w:szCs w:val="24"/>
        </w:rPr>
        <w:t>neurologic s</w:t>
      </w:r>
      <w:r w:rsidR="00DD2B02" w:rsidRPr="009A7CC6">
        <w:rPr>
          <w:color w:val="auto"/>
          <w:szCs w:val="24"/>
        </w:rPr>
        <w:t>ymptoms</w:t>
      </w:r>
      <w:r w:rsidR="00DD2B02">
        <w:rPr>
          <w:color w:val="auto"/>
          <w:szCs w:val="24"/>
        </w:rPr>
        <w:t xml:space="preserve"> in left lower extremity</w:t>
      </w:r>
      <w:r w:rsidR="00DD2B02" w:rsidRPr="00F023F4">
        <w:rPr>
          <w:rFonts w:asciiTheme="minorHAnsi" w:hAnsiTheme="minorHAnsi" w:cstheme="minorHAnsi"/>
          <w:color w:val="auto"/>
          <w:szCs w:val="24"/>
        </w:rPr>
        <w:t xml:space="preserve"> </w:t>
      </w:r>
      <w:r w:rsidR="00DD2B02">
        <w:rPr>
          <w:rFonts w:asciiTheme="minorHAnsi" w:hAnsiTheme="minorHAnsi" w:cstheme="minorHAnsi"/>
          <w:color w:val="auto"/>
          <w:szCs w:val="24"/>
        </w:rPr>
        <w:t>condition</w:t>
      </w:r>
      <w:r w:rsidR="004361C9">
        <w:rPr>
          <w:rFonts w:asciiTheme="minorHAnsi" w:hAnsiTheme="minorHAnsi" w:cstheme="minorHAnsi"/>
          <w:color w:val="auto"/>
          <w:szCs w:val="24"/>
        </w:rPr>
        <w:t>.</w:t>
      </w:r>
      <w:r w:rsidRPr="00F023F4">
        <w:rPr>
          <w:rFonts w:asciiTheme="minorHAnsi" w:hAnsiTheme="minorHAnsi" w:cstheme="minorHAnsi"/>
          <w:color w:val="auto"/>
          <w:szCs w:val="24"/>
        </w:rPr>
        <w:t xml:space="preserve"> </w:t>
      </w:r>
      <w:r w:rsidR="00E83FE8">
        <w:rPr>
          <w:rFonts w:asciiTheme="minorHAnsi" w:hAnsiTheme="minorHAnsi" w:cstheme="minorHAnsi"/>
          <w:color w:val="auto"/>
          <w:szCs w:val="24"/>
        </w:rPr>
        <w:t xml:space="preserve"> </w:t>
      </w:r>
      <w:r w:rsidR="004361C9">
        <w:rPr>
          <w:rFonts w:asciiTheme="minorHAnsi" w:hAnsiTheme="minorHAnsi" w:cstheme="minorHAnsi"/>
          <w:color w:val="auto"/>
          <w:szCs w:val="24"/>
        </w:rPr>
        <w:t>H</w:t>
      </w:r>
      <w:r w:rsidR="00DD2B02">
        <w:rPr>
          <w:rFonts w:asciiTheme="minorHAnsi" w:hAnsiTheme="minorHAnsi" w:cstheme="minorHAnsi"/>
          <w:color w:val="auto"/>
          <w:szCs w:val="24"/>
        </w:rPr>
        <w:t xml:space="preserve">owever, </w:t>
      </w:r>
      <w:r w:rsidR="004361C9">
        <w:rPr>
          <w:rFonts w:asciiTheme="minorHAnsi" w:hAnsiTheme="minorHAnsi" w:cstheme="minorHAnsi"/>
          <w:color w:val="auto"/>
          <w:szCs w:val="24"/>
        </w:rPr>
        <w:t xml:space="preserve">upon later review, the VA </w:t>
      </w:r>
      <w:r w:rsidR="003A7E87">
        <w:rPr>
          <w:rFonts w:asciiTheme="minorHAnsi" w:hAnsiTheme="minorHAnsi" w:cstheme="minorHAnsi"/>
          <w:color w:val="auto"/>
          <w:szCs w:val="24"/>
        </w:rPr>
        <w:t>service-</w:t>
      </w:r>
      <w:r w:rsidR="00DD2B02">
        <w:rPr>
          <w:rFonts w:asciiTheme="minorHAnsi" w:hAnsiTheme="minorHAnsi" w:cstheme="minorHAnsi"/>
          <w:color w:val="auto"/>
          <w:szCs w:val="24"/>
        </w:rPr>
        <w:t xml:space="preserve">connected the </w:t>
      </w:r>
      <w:r w:rsidR="00DD2B02">
        <w:rPr>
          <w:color w:val="auto"/>
          <w:szCs w:val="24"/>
        </w:rPr>
        <w:t>neurologic s</w:t>
      </w:r>
      <w:r w:rsidR="00DD2B02" w:rsidRPr="009A7CC6">
        <w:rPr>
          <w:color w:val="auto"/>
          <w:szCs w:val="24"/>
        </w:rPr>
        <w:t>ymptoms</w:t>
      </w:r>
      <w:r w:rsidR="00DD2B02">
        <w:rPr>
          <w:color w:val="auto"/>
          <w:szCs w:val="24"/>
        </w:rPr>
        <w:t xml:space="preserve"> in left lower extremity, a</w:t>
      </w:r>
      <w:r w:rsidR="00DD2B02" w:rsidRPr="009A7CC6">
        <w:rPr>
          <w:color w:val="auto"/>
          <w:szCs w:val="24"/>
        </w:rPr>
        <w:t>ssoc</w:t>
      </w:r>
      <w:r w:rsidR="00DD2B02">
        <w:rPr>
          <w:color w:val="auto"/>
          <w:szCs w:val="24"/>
        </w:rPr>
        <w:t>iated with the low back condition,</w:t>
      </w:r>
      <w:r w:rsidR="00DD2B02" w:rsidRPr="00F023F4">
        <w:rPr>
          <w:rFonts w:asciiTheme="minorHAnsi" w:hAnsiTheme="minorHAnsi" w:cstheme="minorHAnsi"/>
          <w:color w:val="auto"/>
          <w:szCs w:val="24"/>
        </w:rPr>
        <w:t xml:space="preserve"> </w:t>
      </w:r>
      <w:r w:rsidR="00DD2B02">
        <w:rPr>
          <w:rFonts w:asciiTheme="minorHAnsi" w:hAnsiTheme="minorHAnsi" w:cstheme="minorHAnsi"/>
          <w:color w:val="auto"/>
          <w:szCs w:val="24"/>
        </w:rPr>
        <w:t>code 86</w:t>
      </w:r>
      <w:r w:rsidRPr="00F023F4">
        <w:rPr>
          <w:rFonts w:asciiTheme="minorHAnsi" w:hAnsiTheme="minorHAnsi" w:cstheme="minorHAnsi"/>
          <w:color w:val="auto"/>
          <w:szCs w:val="24"/>
        </w:rPr>
        <w:t>21 (</w:t>
      </w:r>
      <w:r w:rsidR="00DD2B02">
        <w:rPr>
          <w:rFonts w:asciiTheme="minorHAnsi" w:hAnsiTheme="minorHAnsi" w:cstheme="minorHAnsi"/>
          <w:color w:val="auto"/>
          <w:szCs w:val="24"/>
        </w:rPr>
        <w:t xml:space="preserve">for neuritis, </w:t>
      </w:r>
      <w:r w:rsidRPr="00F023F4">
        <w:rPr>
          <w:rFonts w:asciiTheme="minorHAnsi" w:hAnsiTheme="minorHAnsi" w:cstheme="minorHAnsi"/>
          <w:bCs/>
          <w:color w:val="auto"/>
          <w:szCs w:val="24"/>
        </w:rPr>
        <w:t>external popliteal [common peroneal] nerve)</w:t>
      </w:r>
      <w:r w:rsidRPr="00F023F4">
        <w:rPr>
          <w:rFonts w:asciiTheme="minorHAnsi" w:hAnsiTheme="minorHAnsi" w:cstheme="minorHAnsi"/>
          <w:color w:val="auto"/>
          <w:szCs w:val="24"/>
        </w:rPr>
        <w:t>, at 10% for mild symptoms</w:t>
      </w:r>
      <w:r w:rsidR="004361C9">
        <w:rPr>
          <w:rFonts w:asciiTheme="minorHAnsi" w:hAnsiTheme="minorHAnsi" w:cstheme="minorHAnsi"/>
          <w:color w:val="auto"/>
          <w:szCs w:val="24"/>
        </w:rPr>
        <w:t xml:space="preserve"> effective the day after separation from service</w:t>
      </w:r>
      <w:r w:rsidRPr="00F023F4">
        <w:rPr>
          <w:rFonts w:asciiTheme="minorHAnsi" w:hAnsiTheme="minorHAnsi" w:cstheme="minorHAnsi"/>
          <w:color w:val="auto"/>
          <w:szCs w:val="24"/>
        </w:rPr>
        <w:t>.</w:t>
      </w:r>
      <w:r w:rsidR="004361C9">
        <w:rPr>
          <w:rFonts w:asciiTheme="minorHAnsi" w:hAnsiTheme="minorHAnsi" w:cstheme="minorHAnsi"/>
          <w:color w:val="auto"/>
          <w:szCs w:val="24"/>
        </w:rPr>
        <w:t xml:space="preserve"> </w:t>
      </w:r>
      <w:r w:rsidR="00E83FE8">
        <w:rPr>
          <w:rFonts w:asciiTheme="minorHAnsi" w:hAnsiTheme="minorHAnsi" w:cstheme="minorHAnsi"/>
          <w:color w:val="auto"/>
          <w:szCs w:val="24"/>
        </w:rPr>
        <w:t xml:space="preserve"> </w:t>
      </w:r>
      <w:r w:rsidR="004361C9">
        <w:rPr>
          <w:rFonts w:asciiTheme="minorHAnsi" w:hAnsiTheme="minorHAnsi" w:cstheme="minorHAnsi"/>
          <w:color w:val="auto"/>
          <w:szCs w:val="24"/>
        </w:rPr>
        <w:t>This decision was based upon review of the orig</w:t>
      </w:r>
      <w:r w:rsidR="00E83FE8">
        <w:rPr>
          <w:rFonts w:asciiTheme="minorHAnsi" w:hAnsiTheme="minorHAnsi" w:cstheme="minorHAnsi"/>
          <w:color w:val="auto"/>
          <w:szCs w:val="24"/>
        </w:rPr>
        <w:t xml:space="preserve">inal </w:t>
      </w:r>
      <w:r w:rsidR="00670842">
        <w:rPr>
          <w:rFonts w:asciiTheme="minorHAnsi" w:hAnsiTheme="minorHAnsi" w:cstheme="minorHAnsi"/>
          <w:color w:val="auto"/>
          <w:szCs w:val="24"/>
        </w:rPr>
        <w:t xml:space="preserve">VA </w:t>
      </w:r>
      <w:r w:rsidR="00E83FE8">
        <w:rPr>
          <w:rFonts w:asciiTheme="minorHAnsi" w:hAnsiTheme="minorHAnsi" w:cstheme="minorHAnsi"/>
          <w:color w:val="auto"/>
          <w:szCs w:val="24"/>
        </w:rPr>
        <w:t>C&amp;P examination of 4 December 2007</w:t>
      </w:r>
      <w:r w:rsidR="004361C9">
        <w:rPr>
          <w:rFonts w:asciiTheme="minorHAnsi" w:hAnsiTheme="minorHAnsi" w:cstheme="minorHAnsi"/>
          <w:color w:val="auto"/>
          <w:szCs w:val="24"/>
        </w:rPr>
        <w:t xml:space="preserve"> by the </w:t>
      </w:r>
      <w:r w:rsidR="00F8172A">
        <w:rPr>
          <w:rFonts w:asciiTheme="minorHAnsi" w:hAnsiTheme="minorHAnsi" w:cstheme="minorHAnsi"/>
          <w:color w:val="auto"/>
          <w:szCs w:val="24"/>
        </w:rPr>
        <w:t>same examining physician</w:t>
      </w:r>
      <w:r w:rsidR="004361C9">
        <w:rPr>
          <w:rFonts w:asciiTheme="minorHAnsi" w:hAnsiTheme="minorHAnsi" w:cstheme="minorHAnsi"/>
          <w:color w:val="auto"/>
          <w:szCs w:val="24"/>
        </w:rPr>
        <w:t>.</w:t>
      </w:r>
      <w:r w:rsidR="00670842">
        <w:rPr>
          <w:rFonts w:asciiTheme="minorHAnsi" w:hAnsiTheme="minorHAnsi" w:cstheme="minorHAnsi"/>
          <w:color w:val="auto"/>
          <w:szCs w:val="24"/>
        </w:rPr>
        <w:t xml:space="preserve"> </w:t>
      </w:r>
      <w:r w:rsidR="00F8172A">
        <w:rPr>
          <w:rFonts w:asciiTheme="minorHAnsi" w:hAnsiTheme="minorHAnsi" w:cstheme="minorHAnsi"/>
          <w:color w:val="auto"/>
          <w:szCs w:val="24"/>
        </w:rPr>
        <w:t xml:space="preserve"> This revie</w:t>
      </w:r>
      <w:r w:rsidR="00670842">
        <w:rPr>
          <w:rFonts w:asciiTheme="minorHAnsi" w:hAnsiTheme="minorHAnsi" w:cstheme="minorHAnsi"/>
          <w:color w:val="auto"/>
          <w:szCs w:val="24"/>
        </w:rPr>
        <w:t>w was performed 23 March 2009</w:t>
      </w:r>
      <w:r w:rsidR="00F8172A">
        <w:rPr>
          <w:rFonts w:asciiTheme="minorHAnsi" w:hAnsiTheme="minorHAnsi" w:cstheme="minorHAnsi"/>
          <w:color w:val="auto"/>
          <w:szCs w:val="24"/>
        </w:rPr>
        <w:t>.</w:t>
      </w:r>
    </w:p>
    <w:p w:rsidR="00E46C10" w:rsidRPr="00F023F4" w:rsidRDefault="00E46C10" w:rsidP="00112F85">
      <w:pPr>
        <w:autoSpaceDE w:val="0"/>
        <w:autoSpaceDN w:val="0"/>
        <w:adjustRightInd w:val="0"/>
        <w:spacing w:line="240" w:lineRule="exact"/>
        <w:jc w:val="both"/>
        <w:rPr>
          <w:rFonts w:asciiTheme="minorHAnsi" w:hAnsiTheme="minorHAnsi" w:cstheme="minorHAnsi"/>
          <w:color w:val="auto"/>
          <w:szCs w:val="24"/>
        </w:rPr>
      </w:pPr>
    </w:p>
    <w:p w:rsidR="00E46C10" w:rsidRPr="00F023F4" w:rsidRDefault="00E46C10" w:rsidP="00112F85">
      <w:pPr>
        <w:autoSpaceDE w:val="0"/>
        <w:autoSpaceDN w:val="0"/>
        <w:adjustRightInd w:val="0"/>
        <w:spacing w:line="240" w:lineRule="exact"/>
        <w:jc w:val="both"/>
        <w:rPr>
          <w:color w:val="auto"/>
          <w:szCs w:val="24"/>
        </w:rPr>
      </w:pPr>
      <w:r w:rsidRPr="00F023F4">
        <w:rPr>
          <w:color w:val="auto"/>
          <w:szCs w:val="24"/>
        </w:rPr>
        <w:t xml:space="preserve">The sensory component in this case </w:t>
      </w:r>
      <w:r w:rsidR="00B22995">
        <w:rPr>
          <w:color w:val="auto"/>
          <w:szCs w:val="24"/>
        </w:rPr>
        <w:t>does not appear to have significant</w:t>
      </w:r>
      <w:r w:rsidRPr="00F023F4">
        <w:rPr>
          <w:color w:val="auto"/>
          <w:szCs w:val="24"/>
        </w:rPr>
        <w:t xml:space="preserve"> functional implications.  As discussed above, pain (whether or not it radiates) is considered under the</w:t>
      </w:r>
      <w:r w:rsidR="00B22995">
        <w:rPr>
          <w:color w:val="auto"/>
          <w:szCs w:val="24"/>
        </w:rPr>
        <w:t xml:space="preserve"> above back coding and r</w:t>
      </w:r>
      <w:r w:rsidR="00112F85">
        <w:rPr>
          <w:color w:val="auto"/>
          <w:szCs w:val="24"/>
        </w:rPr>
        <w:t xml:space="preserve">ating. </w:t>
      </w:r>
      <w:r w:rsidR="00670842">
        <w:rPr>
          <w:color w:val="auto"/>
          <w:szCs w:val="24"/>
        </w:rPr>
        <w:t xml:space="preserve"> </w:t>
      </w:r>
      <w:r w:rsidR="003B7B35">
        <w:rPr>
          <w:color w:val="auto"/>
          <w:szCs w:val="24"/>
        </w:rPr>
        <w:t>As</w:t>
      </w:r>
      <w:r w:rsidR="003B7B35" w:rsidRPr="00F023F4">
        <w:rPr>
          <w:color w:val="auto"/>
          <w:szCs w:val="24"/>
        </w:rPr>
        <w:t xml:space="preserve"> </w:t>
      </w:r>
      <w:r w:rsidRPr="00F023F4">
        <w:rPr>
          <w:color w:val="auto"/>
          <w:szCs w:val="24"/>
        </w:rPr>
        <w:t xml:space="preserve">no evidence of functional impairment due to peripheral nerve impairment exists in this case, the Board cannot support a recommendation for additional rating based on peripheral nerve impairment. </w:t>
      </w:r>
      <w:r w:rsidR="00670842">
        <w:rPr>
          <w:color w:val="auto"/>
          <w:szCs w:val="24"/>
        </w:rPr>
        <w:t xml:space="preserve"> </w:t>
      </w:r>
      <w:r>
        <w:rPr>
          <w:rFonts w:asciiTheme="minorHAnsi" w:hAnsiTheme="minorHAnsi"/>
          <w:color w:val="auto"/>
          <w:szCs w:val="24"/>
        </w:rPr>
        <w:t>All evidence considered</w:t>
      </w:r>
      <w:r w:rsidRPr="00F023F4">
        <w:rPr>
          <w:rFonts w:asciiTheme="minorHAnsi" w:hAnsiTheme="minorHAnsi"/>
          <w:color w:val="auto"/>
          <w:szCs w:val="24"/>
        </w:rPr>
        <w:t xml:space="preserve"> there is not reasonable doubt in the CI’s favor supporting addition of the </w:t>
      </w:r>
      <w:r w:rsidR="00B22995">
        <w:rPr>
          <w:color w:val="auto"/>
          <w:szCs w:val="24"/>
        </w:rPr>
        <w:t>neurologic s</w:t>
      </w:r>
      <w:r w:rsidR="00B22995" w:rsidRPr="009A7CC6">
        <w:rPr>
          <w:color w:val="auto"/>
          <w:szCs w:val="24"/>
        </w:rPr>
        <w:t>ymptoms</w:t>
      </w:r>
      <w:r w:rsidR="00B22995">
        <w:rPr>
          <w:color w:val="auto"/>
          <w:szCs w:val="24"/>
        </w:rPr>
        <w:t xml:space="preserve"> in left lower extremity, a</w:t>
      </w:r>
      <w:r w:rsidR="00B22995" w:rsidRPr="009A7CC6">
        <w:rPr>
          <w:color w:val="auto"/>
          <w:szCs w:val="24"/>
        </w:rPr>
        <w:t>ssoc</w:t>
      </w:r>
      <w:r w:rsidR="00B22995">
        <w:rPr>
          <w:color w:val="auto"/>
          <w:szCs w:val="24"/>
        </w:rPr>
        <w:t>iated with the low back condition</w:t>
      </w:r>
      <w:r w:rsidR="00B22995" w:rsidRPr="00F023F4">
        <w:rPr>
          <w:color w:val="auto"/>
          <w:szCs w:val="24"/>
        </w:rPr>
        <w:t xml:space="preserve"> </w:t>
      </w:r>
      <w:r w:rsidRPr="00F023F4">
        <w:rPr>
          <w:rFonts w:asciiTheme="minorHAnsi" w:hAnsiTheme="minorHAnsi"/>
          <w:color w:val="auto"/>
          <w:szCs w:val="24"/>
        </w:rPr>
        <w:t>as an unfitting condition for separation rating.</w:t>
      </w:r>
    </w:p>
    <w:p w:rsidR="009A7CC6" w:rsidRPr="009A7CC6" w:rsidRDefault="009A7CC6" w:rsidP="00112F85">
      <w:pPr>
        <w:spacing w:line="240" w:lineRule="exact"/>
        <w:jc w:val="both"/>
        <w:rPr>
          <w:color w:val="auto"/>
          <w:szCs w:val="24"/>
        </w:rPr>
      </w:pPr>
    </w:p>
    <w:p w:rsidR="00237201" w:rsidRDefault="00EC337D" w:rsidP="00112F85">
      <w:pPr>
        <w:spacing w:line="240" w:lineRule="exact"/>
        <w:jc w:val="both"/>
        <w:rPr>
          <w:color w:val="auto"/>
          <w:szCs w:val="24"/>
        </w:rPr>
      </w:pPr>
      <w:proofErr w:type="gramStart"/>
      <w:r w:rsidRPr="007973D8">
        <w:rPr>
          <w:rFonts w:asciiTheme="minorHAnsi" w:eastAsia="HiddenHorzOCR" w:hAnsiTheme="minorHAnsi"/>
          <w:color w:val="auto"/>
          <w:szCs w:val="24"/>
          <w:u w:val="single"/>
        </w:rPr>
        <w:t xml:space="preserve">Other </w:t>
      </w:r>
      <w:r w:rsidRPr="00AF7CBC">
        <w:rPr>
          <w:rFonts w:asciiTheme="minorHAnsi" w:eastAsia="HiddenHorzOCR" w:hAnsiTheme="minorHAnsi"/>
          <w:color w:val="auto"/>
          <w:szCs w:val="24"/>
          <w:u w:val="single"/>
        </w:rPr>
        <w:t>Contended Conditions</w:t>
      </w:r>
      <w:r w:rsidRPr="00AF7CBC">
        <w:rPr>
          <w:rFonts w:asciiTheme="minorHAnsi" w:eastAsia="HiddenHorzOCR" w:hAnsiTheme="minorHAnsi"/>
          <w:color w:val="auto"/>
          <w:szCs w:val="24"/>
        </w:rPr>
        <w:t>.</w:t>
      </w:r>
      <w:proofErr w:type="gramEnd"/>
      <w:r w:rsidR="009A7CC6" w:rsidRPr="00AF7CBC">
        <w:rPr>
          <w:rFonts w:asciiTheme="minorHAnsi" w:eastAsia="HiddenHorzOCR" w:hAnsiTheme="minorHAnsi"/>
          <w:color w:val="auto"/>
          <w:szCs w:val="24"/>
        </w:rPr>
        <w:t xml:space="preserve">  </w:t>
      </w:r>
      <w:r w:rsidRPr="00AF7CBC">
        <w:rPr>
          <w:rFonts w:asciiTheme="minorHAnsi" w:eastAsia="HiddenHorzOCR" w:hAnsiTheme="minorHAnsi"/>
          <w:color w:val="auto"/>
          <w:szCs w:val="24"/>
        </w:rPr>
        <w:t xml:space="preserve">The CI’s application asserts that compensable ratings should be considered for </w:t>
      </w:r>
      <w:r w:rsidR="009A7CC6" w:rsidRPr="00AF7CBC">
        <w:rPr>
          <w:rFonts w:asciiTheme="minorHAnsi" w:eastAsia="HiddenHorzOCR" w:hAnsiTheme="minorHAnsi"/>
          <w:color w:val="auto"/>
          <w:szCs w:val="24"/>
        </w:rPr>
        <w:t>erectile dysfunction and voiding issues due to nerve damage</w:t>
      </w:r>
      <w:r w:rsidR="00112F85" w:rsidRPr="00AF7CBC">
        <w:rPr>
          <w:rFonts w:asciiTheme="minorHAnsi" w:eastAsia="HiddenHorzOCR" w:hAnsiTheme="minorHAnsi"/>
          <w:color w:val="auto"/>
          <w:szCs w:val="24"/>
        </w:rPr>
        <w:t>.</w:t>
      </w:r>
      <w:r w:rsidR="00670842">
        <w:rPr>
          <w:rFonts w:asciiTheme="minorHAnsi" w:eastAsia="HiddenHorzOCR" w:hAnsiTheme="minorHAnsi"/>
          <w:color w:val="auto"/>
          <w:szCs w:val="24"/>
        </w:rPr>
        <w:t xml:space="preserve"> </w:t>
      </w:r>
      <w:r w:rsidR="00112F85" w:rsidRPr="00AF7CBC">
        <w:rPr>
          <w:rFonts w:asciiTheme="minorHAnsi" w:eastAsia="HiddenHorzOCR" w:hAnsiTheme="minorHAnsi"/>
          <w:color w:val="auto"/>
          <w:szCs w:val="24"/>
        </w:rPr>
        <w:t xml:space="preserve"> </w:t>
      </w:r>
      <w:r w:rsidR="00400465" w:rsidRPr="00AF7CBC">
        <w:rPr>
          <w:rFonts w:asciiTheme="minorHAnsi" w:eastAsia="HiddenHorzOCR" w:hAnsiTheme="minorHAnsi"/>
          <w:color w:val="auto"/>
          <w:szCs w:val="24"/>
        </w:rPr>
        <w:t>Erecti</w:t>
      </w:r>
      <w:r w:rsidR="00670842">
        <w:rPr>
          <w:rFonts w:asciiTheme="minorHAnsi" w:eastAsia="HiddenHorzOCR" w:hAnsiTheme="minorHAnsi"/>
          <w:color w:val="auto"/>
          <w:szCs w:val="24"/>
        </w:rPr>
        <w:t>le dysfunction is noted in the c</w:t>
      </w:r>
      <w:r w:rsidR="00400465" w:rsidRPr="00AF7CBC">
        <w:rPr>
          <w:rFonts w:asciiTheme="minorHAnsi" w:eastAsia="HiddenHorzOCR" w:hAnsiTheme="minorHAnsi"/>
          <w:color w:val="auto"/>
          <w:szCs w:val="24"/>
        </w:rPr>
        <w:t xml:space="preserve">ommander’s </w:t>
      </w:r>
      <w:r w:rsidR="00670842">
        <w:rPr>
          <w:rFonts w:asciiTheme="minorHAnsi" w:eastAsia="HiddenHorzOCR" w:hAnsiTheme="minorHAnsi"/>
          <w:color w:val="auto"/>
          <w:szCs w:val="24"/>
        </w:rPr>
        <w:t>s</w:t>
      </w:r>
      <w:r w:rsidR="00400465" w:rsidRPr="00AF7CBC">
        <w:rPr>
          <w:rFonts w:asciiTheme="minorHAnsi" w:eastAsia="HiddenHorzOCR" w:hAnsiTheme="minorHAnsi"/>
          <w:color w:val="auto"/>
          <w:szCs w:val="24"/>
        </w:rPr>
        <w:t xml:space="preserve">tatement but </w:t>
      </w:r>
      <w:r w:rsidR="00112F85" w:rsidRPr="00AF7CBC">
        <w:rPr>
          <w:rFonts w:asciiTheme="minorHAnsi" w:eastAsia="HiddenHorzOCR" w:hAnsiTheme="minorHAnsi"/>
          <w:color w:val="auto"/>
          <w:szCs w:val="24"/>
        </w:rPr>
        <w:t xml:space="preserve">not elsewhere in the DES file. </w:t>
      </w:r>
      <w:r w:rsidR="00670842">
        <w:rPr>
          <w:rFonts w:asciiTheme="minorHAnsi" w:eastAsia="HiddenHorzOCR" w:hAnsiTheme="minorHAnsi"/>
          <w:color w:val="auto"/>
          <w:szCs w:val="24"/>
        </w:rPr>
        <w:t xml:space="preserve"> </w:t>
      </w:r>
      <w:r w:rsidR="00237201" w:rsidRPr="00AF7CBC">
        <w:rPr>
          <w:rFonts w:asciiTheme="minorHAnsi" w:eastAsia="HiddenHorzOCR" w:hAnsiTheme="minorHAnsi"/>
          <w:color w:val="auto"/>
          <w:szCs w:val="24"/>
        </w:rPr>
        <w:t>Erectile dysfunction was</w:t>
      </w:r>
      <w:r w:rsidRPr="00AF7CBC">
        <w:rPr>
          <w:rFonts w:asciiTheme="minorHAnsi" w:hAnsiTheme="minorHAnsi"/>
          <w:color w:val="auto"/>
          <w:szCs w:val="24"/>
        </w:rPr>
        <w:t xml:space="preserve"> reviewed by the </w:t>
      </w:r>
      <w:r w:rsidR="003B4319" w:rsidRPr="00AF7CBC">
        <w:rPr>
          <w:rFonts w:asciiTheme="minorHAnsi" w:hAnsiTheme="minorHAnsi"/>
          <w:color w:val="auto"/>
          <w:szCs w:val="24"/>
        </w:rPr>
        <w:t>a</w:t>
      </w:r>
      <w:r w:rsidRPr="00AF7CBC">
        <w:rPr>
          <w:rFonts w:asciiTheme="minorHAnsi" w:hAnsiTheme="minorHAnsi"/>
          <w:color w:val="auto"/>
          <w:szCs w:val="24"/>
        </w:rPr>
        <w:t xml:space="preserve">ction </w:t>
      </w:r>
      <w:r w:rsidR="003B4319" w:rsidRPr="00AF7CBC">
        <w:rPr>
          <w:rFonts w:asciiTheme="minorHAnsi" w:hAnsiTheme="minorHAnsi"/>
          <w:color w:val="auto"/>
          <w:szCs w:val="24"/>
        </w:rPr>
        <w:t>o</w:t>
      </w:r>
      <w:r w:rsidRPr="00AF7CBC">
        <w:rPr>
          <w:rFonts w:asciiTheme="minorHAnsi" w:hAnsiTheme="minorHAnsi"/>
          <w:color w:val="auto"/>
          <w:szCs w:val="24"/>
        </w:rPr>
        <w:t>ffice</w:t>
      </w:r>
      <w:r w:rsidR="00112F85" w:rsidRPr="00AF7CBC">
        <w:rPr>
          <w:rFonts w:asciiTheme="minorHAnsi" w:hAnsiTheme="minorHAnsi"/>
          <w:color w:val="auto"/>
          <w:szCs w:val="24"/>
        </w:rPr>
        <w:t xml:space="preserve">r and considered by the Board. </w:t>
      </w:r>
      <w:r w:rsidR="00670842">
        <w:rPr>
          <w:rFonts w:asciiTheme="minorHAnsi" w:hAnsiTheme="minorHAnsi"/>
          <w:color w:val="auto"/>
          <w:szCs w:val="24"/>
        </w:rPr>
        <w:t xml:space="preserve"> </w:t>
      </w:r>
      <w:r w:rsidRPr="00AF7CBC">
        <w:rPr>
          <w:rFonts w:asciiTheme="minorHAnsi" w:hAnsiTheme="minorHAnsi"/>
          <w:color w:val="auto"/>
          <w:szCs w:val="24"/>
        </w:rPr>
        <w:t xml:space="preserve">There was no </w:t>
      </w:r>
      <w:r w:rsidR="009A7CC6" w:rsidRPr="00AF7CBC">
        <w:rPr>
          <w:rFonts w:asciiTheme="minorHAnsi" w:hAnsiTheme="minorHAnsi"/>
          <w:color w:val="auto"/>
          <w:szCs w:val="24"/>
        </w:rPr>
        <w:t xml:space="preserve">evidence for concluding that </w:t>
      </w:r>
      <w:r w:rsidR="00237201" w:rsidRPr="00AF7CBC">
        <w:rPr>
          <w:rFonts w:asciiTheme="minorHAnsi" w:hAnsiTheme="minorHAnsi"/>
          <w:color w:val="auto"/>
          <w:szCs w:val="24"/>
        </w:rPr>
        <w:t>this condition</w:t>
      </w:r>
      <w:r w:rsidRPr="00AF7CBC">
        <w:rPr>
          <w:rFonts w:asciiTheme="minorHAnsi" w:hAnsiTheme="minorHAnsi"/>
          <w:color w:val="auto"/>
          <w:szCs w:val="24"/>
        </w:rPr>
        <w:t xml:space="preserve"> interfered with duty performance to a degree that could be argued as unfitting.  </w:t>
      </w:r>
      <w:r w:rsidR="00670842">
        <w:rPr>
          <w:rFonts w:asciiTheme="minorHAnsi" w:hAnsiTheme="minorHAnsi"/>
          <w:color w:val="auto"/>
          <w:szCs w:val="24"/>
        </w:rPr>
        <w:t xml:space="preserve"> </w:t>
      </w:r>
      <w:r w:rsidRPr="00AF7CBC">
        <w:rPr>
          <w:rFonts w:asciiTheme="minorHAnsi" w:hAnsiTheme="minorHAnsi"/>
          <w:color w:val="auto"/>
          <w:szCs w:val="24"/>
        </w:rPr>
        <w:t>The Boar</w:t>
      </w:r>
      <w:r w:rsidR="009A7CC6" w:rsidRPr="00AF7CBC">
        <w:rPr>
          <w:rFonts w:asciiTheme="minorHAnsi" w:hAnsiTheme="minorHAnsi"/>
          <w:color w:val="auto"/>
          <w:szCs w:val="24"/>
        </w:rPr>
        <w:t xml:space="preserve">d determined therefore that </w:t>
      </w:r>
      <w:r w:rsidR="00237201" w:rsidRPr="00AF7CBC">
        <w:rPr>
          <w:rFonts w:asciiTheme="minorHAnsi" w:hAnsiTheme="minorHAnsi"/>
          <w:color w:val="auto"/>
          <w:szCs w:val="24"/>
        </w:rPr>
        <w:t xml:space="preserve">erectile dysfunction </w:t>
      </w:r>
      <w:r w:rsidR="00B22995" w:rsidRPr="00AF7CBC">
        <w:rPr>
          <w:rFonts w:asciiTheme="minorHAnsi" w:hAnsiTheme="minorHAnsi"/>
          <w:color w:val="auto"/>
          <w:szCs w:val="24"/>
        </w:rPr>
        <w:t>was</w:t>
      </w:r>
      <w:r w:rsidRPr="00AF7CBC">
        <w:rPr>
          <w:rFonts w:asciiTheme="minorHAnsi" w:hAnsiTheme="minorHAnsi"/>
          <w:color w:val="auto"/>
          <w:szCs w:val="24"/>
        </w:rPr>
        <w:t xml:space="preserve"> </w:t>
      </w:r>
      <w:r w:rsidR="00237201" w:rsidRPr="00AF7CBC">
        <w:rPr>
          <w:rFonts w:asciiTheme="minorHAnsi" w:hAnsiTheme="minorHAnsi"/>
          <w:color w:val="auto"/>
          <w:szCs w:val="24"/>
        </w:rPr>
        <w:t xml:space="preserve">not </w:t>
      </w:r>
      <w:r w:rsidR="00670842">
        <w:rPr>
          <w:rFonts w:asciiTheme="minorHAnsi" w:hAnsiTheme="minorHAnsi"/>
          <w:color w:val="auto"/>
          <w:szCs w:val="24"/>
        </w:rPr>
        <w:t>subject to s</w:t>
      </w:r>
      <w:r w:rsidRPr="00AF7CBC">
        <w:rPr>
          <w:rFonts w:asciiTheme="minorHAnsi" w:hAnsiTheme="minorHAnsi"/>
          <w:color w:val="auto"/>
          <w:szCs w:val="24"/>
        </w:rPr>
        <w:t>ervice disability rating.</w:t>
      </w:r>
      <w:r w:rsidR="008212C3" w:rsidRPr="00AF7CBC">
        <w:rPr>
          <w:rFonts w:asciiTheme="minorHAnsi" w:hAnsiTheme="minorHAnsi"/>
          <w:color w:val="auto"/>
          <w:szCs w:val="24"/>
        </w:rPr>
        <w:t xml:space="preserve"> </w:t>
      </w:r>
      <w:r w:rsidR="00670842">
        <w:rPr>
          <w:rFonts w:asciiTheme="minorHAnsi" w:hAnsiTheme="minorHAnsi"/>
          <w:color w:val="auto"/>
          <w:szCs w:val="24"/>
        </w:rPr>
        <w:t xml:space="preserve"> </w:t>
      </w:r>
      <w:r w:rsidR="00237201" w:rsidRPr="00AF7CBC">
        <w:rPr>
          <w:rFonts w:asciiTheme="minorHAnsi" w:hAnsiTheme="minorHAnsi"/>
          <w:color w:val="auto"/>
          <w:szCs w:val="24"/>
        </w:rPr>
        <w:t xml:space="preserve">The voiding issues condition was not addressed in the DES file. </w:t>
      </w:r>
      <w:r w:rsidR="00670842">
        <w:rPr>
          <w:rFonts w:asciiTheme="minorHAnsi" w:hAnsiTheme="minorHAnsi"/>
          <w:color w:val="auto"/>
          <w:szCs w:val="24"/>
        </w:rPr>
        <w:t xml:space="preserve"> </w:t>
      </w:r>
      <w:r w:rsidR="00237201" w:rsidRPr="00AF7CBC">
        <w:rPr>
          <w:color w:val="auto"/>
          <w:szCs w:val="24"/>
        </w:rPr>
        <w:t>The Board does not have the authority under DoDI 6040.44 to render fitness or rating recommendations for any conditions not c</w:t>
      </w:r>
      <w:r w:rsidR="00112F85" w:rsidRPr="00AF7CBC">
        <w:rPr>
          <w:color w:val="auto"/>
          <w:szCs w:val="24"/>
        </w:rPr>
        <w:t xml:space="preserve">onsidered by the DES. </w:t>
      </w:r>
      <w:r w:rsidR="00670842">
        <w:rPr>
          <w:color w:val="auto"/>
          <w:szCs w:val="24"/>
        </w:rPr>
        <w:t xml:space="preserve"> </w:t>
      </w:r>
      <w:r w:rsidR="00237201" w:rsidRPr="00AF7CBC">
        <w:rPr>
          <w:color w:val="auto"/>
          <w:szCs w:val="24"/>
        </w:rPr>
        <w:t xml:space="preserve">The Board therefore has no reasonable basis for recommending any additional unfitting conditions for separation rating. </w:t>
      </w:r>
    </w:p>
    <w:p w:rsidR="00D120FF" w:rsidRPr="00AF7CBC" w:rsidRDefault="00D120FF" w:rsidP="00112F85">
      <w:pPr>
        <w:spacing w:line="240" w:lineRule="exact"/>
        <w:jc w:val="both"/>
        <w:rPr>
          <w:rFonts w:asciiTheme="minorHAnsi" w:hAnsiTheme="minorHAnsi"/>
          <w:color w:val="auto"/>
          <w:szCs w:val="24"/>
          <w:u w:val="single"/>
        </w:rPr>
      </w:pPr>
    </w:p>
    <w:p w:rsidR="007C1CFE" w:rsidRPr="0002646C" w:rsidRDefault="00EC337D" w:rsidP="00112F85">
      <w:pPr>
        <w:spacing w:line="240" w:lineRule="exact"/>
        <w:jc w:val="both"/>
        <w:rPr>
          <w:rFonts w:eastAsia="HiddenHorzOCR"/>
          <w:color w:val="auto"/>
          <w:szCs w:val="24"/>
          <w:u w:val="single"/>
        </w:rPr>
      </w:pPr>
      <w:proofErr w:type="gramStart"/>
      <w:r w:rsidRPr="00AF7CBC">
        <w:rPr>
          <w:rFonts w:asciiTheme="minorHAnsi" w:hAnsiTheme="minorHAnsi"/>
          <w:color w:val="auto"/>
          <w:szCs w:val="24"/>
          <w:u w:val="single"/>
        </w:rPr>
        <w:t>Remaining Conditions</w:t>
      </w:r>
      <w:r w:rsidRPr="00AF7CBC">
        <w:rPr>
          <w:rFonts w:asciiTheme="minorHAnsi" w:hAnsiTheme="minorHAnsi"/>
          <w:color w:val="auto"/>
          <w:szCs w:val="24"/>
        </w:rPr>
        <w:t>.</w:t>
      </w:r>
      <w:proofErr w:type="gramEnd"/>
      <w:r w:rsidRPr="00AF7CBC">
        <w:rPr>
          <w:rFonts w:asciiTheme="minorHAnsi" w:hAnsiTheme="minorHAnsi"/>
          <w:color w:val="auto"/>
          <w:szCs w:val="24"/>
        </w:rPr>
        <w:t xml:space="preserve">  </w:t>
      </w:r>
      <w:r w:rsidR="007C1CFE" w:rsidRPr="00AF7CBC">
        <w:rPr>
          <w:rFonts w:asciiTheme="minorHAnsi" w:hAnsiTheme="minorHAnsi"/>
          <w:color w:val="auto"/>
          <w:szCs w:val="24"/>
        </w:rPr>
        <w:t xml:space="preserve">Other conditions identified in the DES file were </w:t>
      </w:r>
      <w:r w:rsidR="00891F24" w:rsidRPr="00AF7CBC">
        <w:rPr>
          <w:rFonts w:asciiTheme="minorHAnsi" w:hAnsiTheme="minorHAnsi"/>
          <w:color w:val="auto"/>
          <w:szCs w:val="24"/>
        </w:rPr>
        <w:t>knee pain, fracture 5</w:t>
      </w:r>
      <w:r w:rsidR="00D120FF">
        <w:rPr>
          <w:rFonts w:asciiTheme="minorHAnsi" w:hAnsiTheme="minorHAnsi"/>
          <w:color w:val="auto"/>
          <w:szCs w:val="24"/>
        </w:rPr>
        <w:t>th</w:t>
      </w:r>
      <w:r w:rsidR="00891F24" w:rsidRPr="00AF7CBC">
        <w:rPr>
          <w:rFonts w:asciiTheme="minorHAnsi" w:hAnsiTheme="minorHAnsi"/>
          <w:color w:val="auto"/>
          <w:szCs w:val="24"/>
        </w:rPr>
        <w:t xml:space="preserve"> finger</w:t>
      </w:r>
      <w:r w:rsidR="00CC2F1A">
        <w:rPr>
          <w:rFonts w:asciiTheme="minorHAnsi" w:hAnsiTheme="minorHAnsi"/>
          <w:color w:val="auto"/>
          <w:szCs w:val="24"/>
        </w:rPr>
        <w:t>,</w:t>
      </w:r>
      <w:r w:rsidR="00891F24" w:rsidRPr="00AF7CBC">
        <w:rPr>
          <w:rFonts w:asciiTheme="minorHAnsi" w:hAnsiTheme="minorHAnsi"/>
          <w:color w:val="auto"/>
          <w:szCs w:val="24"/>
        </w:rPr>
        <w:t xml:space="preserve"> and hypertension</w:t>
      </w:r>
      <w:r w:rsidR="00112F85" w:rsidRPr="00AF7CBC">
        <w:rPr>
          <w:rFonts w:asciiTheme="minorHAnsi" w:hAnsiTheme="minorHAnsi"/>
          <w:color w:val="auto"/>
          <w:szCs w:val="24"/>
        </w:rPr>
        <w:t xml:space="preserve">. </w:t>
      </w:r>
      <w:r w:rsidR="007C1CFE" w:rsidRPr="00AF7CBC">
        <w:rPr>
          <w:rFonts w:asciiTheme="minorHAnsi" w:hAnsiTheme="minorHAnsi"/>
          <w:color w:val="auto"/>
          <w:szCs w:val="24"/>
        </w:rPr>
        <w:t xml:space="preserve">None of these conditions were clinically active during the MEB period, none carried attached profiles, and none were implicated in the </w:t>
      </w:r>
      <w:r w:rsidR="00670842">
        <w:rPr>
          <w:rFonts w:asciiTheme="minorHAnsi" w:hAnsiTheme="minorHAnsi"/>
          <w:color w:val="auto"/>
          <w:szCs w:val="24"/>
        </w:rPr>
        <w:t>commander’s s</w:t>
      </w:r>
      <w:r w:rsidR="00CC2F1A" w:rsidRPr="00AF7CBC">
        <w:rPr>
          <w:rFonts w:asciiTheme="minorHAnsi" w:hAnsiTheme="minorHAnsi"/>
          <w:color w:val="auto"/>
          <w:szCs w:val="24"/>
        </w:rPr>
        <w:t>tatement</w:t>
      </w:r>
      <w:r w:rsidR="00112F85" w:rsidRPr="00AF7CBC">
        <w:rPr>
          <w:rFonts w:asciiTheme="minorHAnsi" w:hAnsiTheme="minorHAnsi"/>
          <w:color w:val="auto"/>
          <w:szCs w:val="24"/>
        </w:rPr>
        <w:t xml:space="preserve">. </w:t>
      </w:r>
      <w:r w:rsidR="00670842">
        <w:rPr>
          <w:rFonts w:asciiTheme="minorHAnsi" w:hAnsiTheme="minorHAnsi"/>
          <w:color w:val="auto"/>
          <w:szCs w:val="24"/>
        </w:rPr>
        <w:t xml:space="preserve"> </w:t>
      </w:r>
      <w:r w:rsidR="007C1CFE" w:rsidRPr="00AF7CBC">
        <w:rPr>
          <w:rFonts w:asciiTheme="minorHAnsi" w:hAnsiTheme="minorHAnsi"/>
          <w:color w:val="auto"/>
          <w:szCs w:val="24"/>
        </w:rPr>
        <w:t>These conditions were reviewed by the action office</w:t>
      </w:r>
      <w:r w:rsidR="00112F85" w:rsidRPr="00AF7CBC">
        <w:rPr>
          <w:rFonts w:asciiTheme="minorHAnsi" w:hAnsiTheme="minorHAnsi"/>
          <w:color w:val="auto"/>
          <w:szCs w:val="24"/>
        </w:rPr>
        <w:t xml:space="preserve">r and considered by the Board. </w:t>
      </w:r>
      <w:r w:rsidR="00670842">
        <w:rPr>
          <w:rFonts w:asciiTheme="minorHAnsi" w:hAnsiTheme="minorHAnsi"/>
          <w:color w:val="auto"/>
          <w:szCs w:val="24"/>
        </w:rPr>
        <w:t xml:space="preserve"> </w:t>
      </w:r>
      <w:r w:rsidR="007C1CFE" w:rsidRPr="00AF7CBC">
        <w:rPr>
          <w:rFonts w:asciiTheme="minorHAnsi" w:hAnsiTheme="minorHAnsi"/>
          <w:color w:val="auto"/>
          <w:szCs w:val="24"/>
        </w:rPr>
        <w:t xml:space="preserve">It was determined that none could be argued as unfitting and subject to separation rating. </w:t>
      </w:r>
      <w:r w:rsidR="007C1CFE" w:rsidRPr="00AF7CBC">
        <w:rPr>
          <w:color w:val="auto"/>
          <w:szCs w:val="24"/>
        </w:rPr>
        <w:t xml:space="preserve">Additionally, </w:t>
      </w:r>
      <w:r w:rsidR="00670842">
        <w:rPr>
          <w:color w:val="auto"/>
          <w:szCs w:val="24"/>
        </w:rPr>
        <w:t>neurogenic bladder was service-</w:t>
      </w:r>
      <w:r w:rsidR="00891F24" w:rsidRPr="00AF7CBC">
        <w:rPr>
          <w:color w:val="auto"/>
          <w:szCs w:val="24"/>
        </w:rPr>
        <w:t>connected and bad eyesight was</w:t>
      </w:r>
      <w:r w:rsidR="00670842">
        <w:rPr>
          <w:color w:val="auto"/>
          <w:szCs w:val="24"/>
        </w:rPr>
        <w:t xml:space="preserve"> not service-</w:t>
      </w:r>
      <w:r w:rsidR="007C1CFE" w:rsidRPr="00AF7CBC">
        <w:rPr>
          <w:color w:val="auto"/>
          <w:szCs w:val="24"/>
        </w:rPr>
        <w:t>connected in the VA rating decision proximal to separation</w:t>
      </w:r>
      <w:r w:rsidR="00A37162" w:rsidRPr="00AF7CBC">
        <w:rPr>
          <w:color w:val="auto"/>
          <w:szCs w:val="24"/>
        </w:rPr>
        <w:t>; however, neither</w:t>
      </w:r>
      <w:r w:rsidR="006639F6" w:rsidRPr="00AF7CBC">
        <w:rPr>
          <w:color w:val="auto"/>
          <w:szCs w:val="24"/>
        </w:rPr>
        <w:t xml:space="preserve"> condition was </w:t>
      </w:r>
      <w:r w:rsidR="007C1CFE" w:rsidRPr="00AF7CBC">
        <w:rPr>
          <w:color w:val="auto"/>
          <w:szCs w:val="24"/>
        </w:rPr>
        <w:t xml:space="preserve">documented in the DES file. </w:t>
      </w:r>
      <w:r w:rsidR="00670842">
        <w:rPr>
          <w:color w:val="auto"/>
          <w:szCs w:val="24"/>
        </w:rPr>
        <w:t xml:space="preserve"> </w:t>
      </w:r>
      <w:r w:rsidR="00891F24" w:rsidRPr="00AF7CBC">
        <w:rPr>
          <w:color w:val="auto"/>
          <w:szCs w:val="24"/>
        </w:rPr>
        <w:t>The VA also granted entitlement to</w:t>
      </w:r>
      <w:r w:rsidR="00670842">
        <w:rPr>
          <w:color w:val="auto"/>
          <w:szCs w:val="24"/>
        </w:rPr>
        <w:t xml:space="preserve"> s</w:t>
      </w:r>
      <w:r w:rsidR="00891F24" w:rsidRPr="00AF7CBC">
        <w:rPr>
          <w:color w:val="auto"/>
          <w:szCs w:val="24"/>
        </w:rPr>
        <w:t xml:space="preserve">pecial </w:t>
      </w:r>
      <w:r w:rsidR="00670842">
        <w:rPr>
          <w:color w:val="auto"/>
          <w:szCs w:val="24"/>
        </w:rPr>
        <w:t>m</w:t>
      </w:r>
      <w:r w:rsidR="00891F24" w:rsidRPr="00AF7CBC">
        <w:rPr>
          <w:color w:val="auto"/>
          <w:szCs w:val="24"/>
        </w:rPr>
        <w:t xml:space="preserve">onthly </w:t>
      </w:r>
      <w:r w:rsidR="00670842">
        <w:rPr>
          <w:color w:val="auto"/>
          <w:szCs w:val="24"/>
        </w:rPr>
        <w:t>c</w:t>
      </w:r>
      <w:r w:rsidR="00891F24" w:rsidRPr="00AF7CBC">
        <w:rPr>
          <w:color w:val="auto"/>
          <w:szCs w:val="24"/>
        </w:rPr>
        <w:t>ompensation for loss of use of creative organ; however, this was not addressed in the DES file.</w:t>
      </w:r>
      <w:r w:rsidR="00D120FF">
        <w:rPr>
          <w:color w:val="auto"/>
          <w:szCs w:val="24"/>
        </w:rPr>
        <w:t xml:space="preserve"> </w:t>
      </w:r>
      <w:r w:rsidR="00891F24" w:rsidRPr="00AF7CBC">
        <w:rPr>
          <w:color w:val="auto"/>
          <w:szCs w:val="24"/>
        </w:rPr>
        <w:t xml:space="preserve"> </w:t>
      </w:r>
      <w:r w:rsidR="00E87FD8" w:rsidRPr="00AF7CBC">
        <w:rPr>
          <w:color w:val="auto"/>
          <w:szCs w:val="24"/>
        </w:rPr>
        <w:t xml:space="preserve">While the CI made no specific contention regarding a left shoulder condition, he submitted documentation of a VA claim related to this condition. </w:t>
      </w:r>
      <w:r w:rsidR="00D120FF">
        <w:rPr>
          <w:color w:val="auto"/>
          <w:szCs w:val="24"/>
        </w:rPr>
        <w:t xml:space="preserve"> </w:t>
      </w:r>
      <w:r w:rsidR="00E87FD8" w:rsidRPr="00AF7CBC">
        <w:rPr>
          <w:color w:val="auto"/>
          <w:szCs w:val="24"/>
        </w:rPr>
        <w:t>There is no VARD or C&amp;P</w:t>
      </w:r>
      <w:r w:rsidR="00E87FD8">
        <w:rPr>
          <w:color w:val="auto"/>
          <w:szCs w:val="24"/>
        </w:rPr>
        <w:t xml:space="preserve"> examination related to this condition in the record available for review and this condition is not addressed in the DES file. </w:t>
      </w:r>
      <w:r w:rsidR="00D120FF">
        <w:rPr>
          <w:color w:val="auto"/>
          <w:szCs w:val="24"/>
        </w:rPr>
        <w:t xml:space="preserve"> </w:t>
      </w:r>
      <w:r w:rsidR="007C1CFE" w:rsidRPr="000020AB">
        <w:rPr>
          <w:color w:val="auto"/>
          <w:szCs w:val="24"/>
        </w:rPr>
        <w:t>The Board does not have the authority under DoDI 6040.44 to render fitness or rating recommendations for any conditi</w:t>
      </w:r>
      <w:r w:rsidR="00112F85">
        <w:rPr>
          <w:color w:val="auto"/>
          <w:szCs w:val="24"/>
        </w:rPr>
        <w:t xml:space="preserve">ons not considered by the DES. </w:t>
      </w:r>
      <w:r w:rsidR="00670842">
        <w:rPr>
          <w:color w:val="auto"/>
          <w:szCs w:val="24"/>
        </w:rPr>
        <w:t xml:space="preserve"> </w:t>
      </w:r>
      <w:r w:rsidR="007C1CFE" w:rsidRPr="000020AB">
        <w:rPr>
          <w:color w:val="auto"/>
          <w:szCs w:val="24"/>
        </w:rPr>
        <w:t xml:space="preserve">The Board therefore has </w:t>
      </w:r>
      <w:r w:rsidR="007C1CFE" w:rsidRPr="008212C3">
        <w:rPr>
          <w:color w:val="auto"/>
          <w:szCs w:val="24"/>
        </w:rPr>
        <w:t xml:space="preserve">no reasonable basis for recommending any additional unfitting conditions for separation </w:t>
      </w:r>
      <w:r w:rsidR="007C1CFE" w:rsidRPr="0002646C">
        <w:rPr>
          <w:color w:val="auto"/>
          <w:szCs w:val="24"/>
        </w:rPr>
        <w:t>rating.</w:t>
      </w:r>
      <w:r w:rsidR="00670842">
        <w:rPr>
          <w:color w:val="auto"/>
          <w:szCs w:val="24"/>
        </w:rPr>
        <w:t xml:space="preserve"> </w:t>
      </w:r>
      <w:r w:rsidR="008212C3" w:rsidRPr="0002646C">
        <w:rPr>
          <w:color w:val="auto"/>
          <w:szCs w:val="24"/>
        </w:rPr>
        <w:t xml:space="preserve"> Contended conditions which are not eligible for Board </w:t>
      </w:r>
      <w:r w:rsidR="004933E4">
        <w:rPr>
          <w:color w:val="auto"/>
          <w:szCs w:val="24"/>
        </w:rPr>
        <w:t>consideration</w:t>
      </w:r>
      <w:r w:rsidR="008212C3" w:rsidRPr="0002646C">
        <w:rPr>
          <w:color w:val="auto"/>
          <w:szCs w:val="24"/>
        </w:rPr>
        <w:t xml:space="preserve"> on this basis remain eligible for submission to the Army Board for Corrections of Military Records (ABCMR).</w:t>
      </w:r>
    </w:p>
    <w:p w:rsidR="00F1737C" w:rsidRPr="00391858" w:rsidRDefault="00F1737C" w:rsidP="00112F8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112F85">
      <w:pPr>
        <w:spacing w:line="240" w:lineRule="exact"/>
        <w:jc w:val="both"/>
        <w:rPr>
          <w:rFonts w:asciiTheme="minorHAnsi" w:hAnsiTheme="minorHAnsi"/>
          <w:b/>
          <w:color w:val="auto"/>
          <w:szCs w:val="24"/>
          <w:u w:val="single"/>
        </w:rPr>
      </w:pPr>
    </w:p>
    <w:p w:rsidR="00C56FC8" w:rsidRPr="005E1EFC" w:rsidRDefault="00C56FC8" w:rsidP="00112F85">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12F85">
        <w:rPr>
          <w:rFonts w:asciiTheme="minorHAnsi" w:eastAsiaTheme="minorHAnsi" w:hAnsiTheme="minorHAnsi"/>
          <w:color w:val="auto"/>
          <w:szCs w:val="24"/>
        </w:rPr>
        <w:t xml:space="preserve"> </w:t>
      </w:r>
      <w:r w:rsidR="00670842">
        <w:rPr>
          <w:rFonts w:asciiTheme="minorHAnsi" w:eastAsiaTheme="minorHAnsi" w:hAnsiTheme="minorHAnsi"/>
          <w:color w:val="auto"/>
          <w:szCs w:val="24"/>
        </w:rPr>
        <w:t xml:space="preserve"> </w:t>
      </w:r>
      <w:r w:rsidR="00656FEE">
        <w:rPr>
          <w:rFonts w:asciiTheme="minorHAnsi" w:eastAsiaTheme="minorHAnsi" w:hAnsiTheme="minorHAnsi"/>
          <w:color w:val="auto"/>
          <w:szCs w:val="24"/>
        </w:rPr>
        <w:t xml:space="preserve">In the matter of the </w:t>
      </w:r>
      <w:r w:rsidR="00656FEE">
        <w:rPr>
          <w:rFonts w:asciiTheme="minorHAnsi" w:hAnsiTheme="minorHAnsi"/>
          <w:color w:val="auto"/>
          <w:szCs w:val="24"/>
        </w:rPr>
        <w:t>chronic low back pain S/P laminectomy and discectomy for large herniated disc at L5/S1 condition</w:t>
      </w:r>
      <w:r w:rsidR="00063677">
        <w:rPr>
          <w:rFonts w:asciiTheme="minorHAnsi" w:hAnsiTheme="minorHAnsi"/>
          <w:color w:val="auto"/>
          <w:szCs w:val="24"/>
        </w:rPr>
        <w:t xml:space="preserve">, </w:t>
      </w:r>
      <w:r w:rsidR="00063677" w:rsidRPr="009F0430">
        <w:rPr>
          <w:color w:val="auto"/>
          <w:szCs w:val="24"/>
        </w:rPr>
        <w:t>the Board</w:t>
      </w:r>
      <w:r w:rsidR="00063677" w:rsidRPr="009F0430">
        <w:rPr>
          <w:rFonts w:asciiTheme="minorHAnsi" w:eastAsiaTheme="minorHAnsi" w:hAnsiTheme="minorHAnsi"/>
          <w:color w:val="auto"/>
          <w:szCs w:val="24"/>
        </w:rPr>
        <w:t xml:space="preserve"> unanimously recommends no change in the PEB adjudication</w:t>
      </w:r>
      <w:r w:rsidR="00063677" w:rsidRPr="009F0430">
        <w:rPr>
          <w:rFonts w:asciiTheme="minorHAnsi" w:hAnsiTheme="minorHAnsi"/>
          <w:color w:val="auto"/>
          <w:szCs w:val="24"/>
        </w:rPr>
        <w:t>.</w:t>
      </w:r>
      <w:r w:rsidR="00112F85">
        <w:rPr>
          <w:rFonts w:asciiTheme="minorHAnsi" w:hAnsiTheme="minorHAnsi"/>
          <w:color w:val="auto"/>
          <w:szCs w:val="24"/>
        </w:rPr>
        <w:t xml:space="preserve"> </w:t>
      </w:r>
      <w:r w:rsidR="00D120FF">
        <w:rPr>
          <w:rFonts w:asciiTheme="minorHAnsi" w:hAnsiTheme="minorHAnsi"/>
          <w:color w:val="auto"/>
          <w:szCs w:val="24"/>
        </w:rPr>
        <w:t xml:space="preserve"> </w:t>
      </w:r>
      <w:r w:rsidR="00063677" w:rsidRPr="009F0430">
        <w:rPr>
          <w:rFonts w:asciiTheme="minorHAnsi" w:hAnsiTheme="minorHAnsi"/>
          <w:color w:val="auto"/>
          <w:szCs w:val="24"/>
        </w:rPr>
        <w:t xml:space="preserve">In the </w:t>
      </w:r>
      <w:r w:rsidR="00063677" w:rsidRPr="009F0430">
        <w:rPr>
          <w:rFonts w:asciiTheme="minorHAnsi" w:hAnsiTheme="minorHAnsi"/>
          <w:color w:val="auto"/>
          <w:szCs w:val="24"/>
        </w:rPr>
        <w:lastRenderedPageBreak/>
        <w:t xml:space="preserve">matters of the </w:t>
      </w:r>
      <w:r w:rsidR="005E1EFC">
        <w:rPr>
          <w:color w:val="auto"/>
          <w:szCs w:val="24"/>
        </w:rPr>
        <w:t>neurologic s</w:t>
      </w:r>
      <w:r w:rsidR="005E1EFC" w:rsidRPr="009A7CC6">
        <w:rPr>
          <w:color w:val="auto"/>
          <w:szCs w:val="24"/>
        </w:rPr>
        <w:t>ymptoms</w:t>
      </w:r>
      <w:r w:rsidR="005E1EFC">
        <w:rPr>
          <w:color w:val="auto"/>
          <w:szCs w:val="24"/>
        </w:rPr>
        <w:t xml:space="preserve"> in left lower extremity,</w:t>
      </w:r>
      <w:r w:rsidR="005E1EFC">
        <w:rPr>
          <w:rFonts w:asciiTheme="minorHAnsi" w:hAnsiTheme="minorHAnsi"/>
          <w:color w:val="auto"/>
          <w:szCs w:val="24"/>
        </w:rPr>
        <w:t xml:space="preserve"> </w:t>
      </w:r>
      <w:r w:rsidR="00237201">
        <w:rPr>
          <w:rFonts w:asciiTheme="minorHAnsi" w:hAnsiTheme="minorHAnsi"/>
          <w:color w:val="auto"/>
          <w:szCs w:val="24"/>
        </w:rPr>
        <w:t xml:space="preserve">erectile dysfunction, </w:t>
      </w:r>
      <w:r w:rsidR="005E1EFC">
        <w:rPr>
          <w:rFonts w:asciiTheme="minorHAnsi" w:hAnsiTheme="minorHAnsi"/>
          <w:color w:val="auto"/>
          <w:szCs w:val="24"/>
        </w:rPr>
        <w:t>knee pain, fracture 5</w:t>
      </w:r>
      <w:r w:rsidR="00D120FF">
        <w:rPr>
          <w:rFonts w:asciiTheme="minorHAnsi" w:hAnsiTheme="minorHAnsi"/>
          <w:color w:val="auto"/>
          <w:szCs w:val="24"/>
        </w:rPr>
        <w:t>th</w:t>
      </w:r>
      <w:r w:rsidR="005E1EFC">
        <w:rPr>
          <w:rFonts w:asciiTheme="minorHAnsi" w:hAnsiTheme="minorHAnsi"/>
          <w:color w:val="auto"/>
          <w:szCs w:val="24"/>
        </w:rPr>
        <w:t xml:space="preserve"> finger</w:t>
      </w:r>
      <w:r w:rsidR="00237201">
        <w:rPr>
          <w:rFonts w:asciiTheme="minorHAnsi" w:hAnsiTheme="minorHAnsi"/>
          <w:color w:val="auto"/>
          <w:szCs w:val="24"/>
        </w:rPr>
        <w:t>,</w:t>
      </w:r>
      <w:r w:rsidR="005E1EFC">
        <w:rPr>
          <w:rFonts w:asciiTheme="minorHAnsi" w:hAnsiTheme="minorHAnsi"/>
          <w:color w:val="auto"/>
          <w:szCs w:val="24"/>
        </w:rPr>
        <w:t xml:space="preserve"> and hypertension</w:t>
      </w:r>
      <w:r w:rsidR="005E1EFC" w:rsidRPr="009F0430">
        <w:rPr>
          <w:rFonts w:asciiTheme="minorHAnsi" w:eastAsiaTheme="minorHAnsi" w:hAnsiTheme="minorHAnsi"/>
          <w:color w:val="auto"/>
          <w:szCs w:val="24"/>
        </w:rPr>
        <w:t xml:space="preserve"> </w:t>
      </w:r>
      <w:r w:rsidR="00063677" w:rsidRPr="009F0430">
        <w:rPr>
          <w:rFonts w:asciiTheme="minorHAnsi" w:eastAsiaTheme="minorHAnsi" w:hAnsiTheme="minorHAnsi"/>
          <w:color w:val="auto"/>
          <w:szCs w:val="24"/>
        </w:rPr>
        <w:t>conditions</w:t>
      </w:r>
      <w:r w:rsidR="00063677">
        <w:rPr>
          <w:rFonts w:asciiTheme="minorHAnsi" w:eastAsiaTheme="minorHAnsi" w:hAnsiTheme="minorHAnsi"/>
          <w:color w:val="auto"/>
          <w:szCs w:val="24"/>
        </w:rPr>
        <w:t>,</w:t>
      </w:r>
      <w:r w:rsidR="00063677">
        <w:rPr>
          <w:rFonts w:asciiTheme="minorHAnsi" w:hAnsiTheme="minorHAnsi"/>
          <w:color w:val="auto"/>
          <w:szCs w:val="24"/>
        </w:rPr>
        <w:t xml:space="preserve"> </w:t>
      </w:r>
      <w:r w:rsidR="00063677" w:rsidRPr="003C53E8">
        <w:rPr>
          <w:rFonts w:asciiTheme="minorHAnsi" w:hAnsiTheme="minorHAnsi"/>
          <w:color w:val="auto"/>
          <w:szCs w:val="24"/>
        </w:rPr>
        <w:t xml:space="preserve">the Board </w:t>
      </w:r>
      <w:r w:rsidR="00063677" w:rsidRPr="002A5F38">
        <w:rPr>
          <w:rFonts w:asciiTheme="minorHAnsi" w:hAnsiTheme="minorHAnsi"/>
          <w:color w:val="auto"/>
          <w:szCs w:val="24"/>
        </w:rPr>
        <w:t xml:space="preserve">unanimously </w:t>
      </w:r>
      <w:r w:rsidR="00063677" w:rsidRPr="003C53E8">
        <w:rPr>
          <w:rFonts w:asciiTheme="minorHAnsi" w:hAnsiTheme="minorHAnsi"/>
          <w:color w:val="auto"/>
          <w:szCs w:val="24"/>
        </w:rPr>
        <w:t>agrees that it cannot</w:t>
      </w:r>
      <w:r w:rsidR="00063677" w:rsidRPr="003C53E8">
        <w:rPr>
          <w:rFonts w:asciiTheme="minorHAnsi" w:hAnsiTheme="minorHAnsi"/>
          <w:color w:val="000080"/>
          <w:szCs w:val="24"/>
        </w:rPr>
        <w:t xml:space="preserve"> </w:t>
      </w:r>
      <w:r w:rsidR="00063677" w:rsidRPr="003C53E8">
        <w:rPr>
          <w:rFonts w:asciiTheme="minorHAnsi" w:hAnsiTheme="minorHAnsi"/>
          <w:color w:val="auto"/>
          <w:szCs w:val="24"/>
        </w:rPr>
        <w:t>recommend any findings of unfit for additional rating at separation.</w:t>
      </w:r>
      <w:r w:rsidR="00112F85">
        <w:rPr>
          <w:rFonts w:asciiTheme="minorHAnsi" w:hAnsiTheme="minorHAnsi"/>
          <w:color w:val="auto"/>
          <w:szCs w:val="24"/>
        </w:rPr>
        <w:t xml:space="preserve"> </w:t>
      </w:r>
      <w:r w:rsidR="00670842">
        <w:rPr>
          <w:rFonts w:asciiTheme="minorHAnsi" w:hAnsiTheme="minorHAnsi"/>
          <w:color w:val="auto"/>
          <w:szCs w:val="24"/>
        </w:rPr>
        <w:t xml:space="preserve"> </w:t>
      </w:r>
      <w:r w:rsidR="00063677" w:rsidRPr="00AB7C43">
        <w:rPr>
          <w:rFonts w:asciiTheme="minorHAnsi" w:hAnsiTheme="minorHAnsi"/>
          <w:color w:val="auto"/>
          <w:szCs w:val="24"/>
        </w:rPr>
        <w:t>The Board unanimously agrees that there were no other conditions eligible for Board consideration which could be recommended as additionally unfitting for rating at separation.</w:t>
      </w:r>
      <w:r w:rsidR="00063677">
        <w:rPr>
          <w:rFonts w:asciiTheme="minorHAnsi" w:hAnsiTheme="minorHAnsi"/>
          <w:color w:val="auto"/>
          <w:szCs w:val="24"/>
        </w:rPr>
        <w:t xml:space="preserve"> </w:t>
      </w:r>
      <w:r w:rsidR="00656FEE">
        <w:rPr>
          <w:rFonts w:asciiTheme="minorHAnsi" w:hAnsiTheme="minorHAnsi"/>
          <w:color w:val="auto"/>
          <w:szCs w:val="24"/>
        </w:rPr>
        <w:t xml:space="preserve"> </w:t>
      </w:r>
    </w:p>
    <w:p w:rsidR="00F1737C" w:rsidRPr="00391858" w:rsidRDefault="00F1737C" w:rsidP="00112F8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112F85">
      <w:pPr>
        <w:spacing w:line="240" w:lineRule="exact"/>
        <w:jc w:val="both"/>
        <w:rPr>
          <w:rFonts w:asciiTheme="minorHAnsi" w:hAnsiTheme="minorHAnsi"/>
          <w:b/>
          <w:color w:val="auto"/>
          <w:szCs w:val="24"/>
          <w:u w:val="single"/>
        </w:rPr>
      </w:pPr>
    </w:p>
    <w:p w:rsidR="00FB593A" w:rsidRPr="00B427BB" w:rsidRDefault="00C56FC8" w:rsidP="00112F85">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E1EFC">
        <w:rPr>
          <w:rFonts w:asciiTheme="minorHAnsi" w:hAnsiTheme="minorHAnsi"/>
          <w:color w:val="000080"/>
          <w:szCs w:val="24"/>
        </w:rPr>
        <w:t xml:space="preserve"> </w:t>
      </w:r>
      <w:r w:rsidR="005E1EFC" w:rsidRPr="00396779">
        <w:rPr>
          <w:rFonts w:asciiTheme="minorHAnsi" w:hAnsiTheme="minorHAnsi"/>
          <w:color w:val="auto"/>
          <w:szCs w:val="24"/>
        </w:rPr>
        <w:t>The Board</w:t>
      </w:r>
      <w:r w:rsidR="005E1EFC">
        <w:rPr>
          <w:rFonts w:asciiTheme="minorHAnsi" w:hAnsiTheme="minorHAnsi"/>
          <w:color w:val="auto"/>
          <w:szCs w:val="24"/>
        </w:rPr>
        <w:t>,</w:t>
      </w:r>
      <w:r w:rsidR="005E1EFC" w:rsidRPr="00396779">
        <w:rPr>
          <w:rFonts w:asciiTheme="minorHAnsi" w:hAnsiTheme="minorHAnsi"/>
          <w:color w:val="auto"/>
          <w:szCs w:val="24"/>
        </w:rPr>
        <w:t xml:space="preserve"> therefore</w:t>
      </w:r>
      <w:r w:rsidR="005E1EFC">
        <w:rPr>
          <w:rFonts w:asciiTheme="minorHAnsi" w:hAnsiTheme="minorHAnsi"/>
          <w:color w:val="auto"/>
          <w:szCs w:val="24"/>
        </w:rPr>
        <w:t>,</w:t>
      </w:r>
      <w:r w:rsidR="005E1EFC" w:rsidRPr="00396779">
        <w:rPr>
          <w:rFonts w:asciiTheme="minorHAnsi" w:hAnsiTheme="minorHAnsi"/>
          <w:color w:val="auto"/>
          <w:szCs w:val="24"/>
        </w:rPr>
        <w:t xml:space="preserve"> recommends that there be no recharacterization of the CI’s </w:t>
      </w:r>
      <w:r w:rsidR="005E1EFC" w:rsidRPr="00B427BB">
        <w:rPr>
          <w:rFonts w:asciiTheme="minorHAnsi" w:hAnsiTheme="minorHAnsi"/>
          <w:color w:val="auto"/>
          <w:szCs w:val="24"/>
        </w:rPr>
        <w:t>disability and separation determination</w:t>
      </w:r>
      <w:r w:rsidR="005E1EFC">
        <w:rPr>
          <w:rFonts w:asciiTheme="minorHAnsi" w:hAnsiTheme="minorHAnsi"/>
          <w:color w:val="auto"/>
          <w:szCs w:val="24"/>
        </w:rPr>
        <w:t>, as follows:</w:t>
      </w:r>
    </w:p>
    <w:p w:rsidR="00FB593A" w:rsidRPr="00B427BB" w:rsidRDefault="00FB593A"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425220" w:rsidP="00425220">
            <w:pPr>
              <w:tabs>
                <w:tab w:val="left" w:pos="288"/>
                <w:tab w:val="left" w:pos="4752"/>
              </w:tabs>
              <w:spacing w:line="240" w:lineRule="exact"/>
              <w:rPr>
                <w:rFonts w:asciiTheme="minorHAnsi" w:hAnsiTheme="minorHAnsi"/>
                <w:color w:val="auto"/>
                <w:szCs w:val="24"/>
              </w:rPr>
            </w:pPr>
            <w:r w:rsidRPr="00425220">
              <w:rPr>
                <w:rFonts w:asciiTheme="minorHAnsi" w:hAnsiTheme="minorHAnsi"/>
                <w:color w:val="auto"/>
                <w:szCs w:val="24"/>
              </w:rPr>
              <w:t>Chronic Low Back Pain post Laminectomy and Discectomy for Large Herniated Disc at L5/S1</w:t>
            </w:r>
          </w:p>
        </w:tc>
        <w:tc>
          <w:tcPr>
            <w:tcW w:w="1710" w:type="dxa"/>
            <w:vAlign w:val="center"/>
          </w:tcPr>
          <w:p w:rsidR="00A95BBA" w:rsidRPr="00AF01B2" w:rsidRDefault="005E1EF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A95BBA" w:rsidRPr="00AF01B2" w:rsidRDefault="005E1EF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5E1EFC"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112F85">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112F85">
      <w:pPr>
        <w:tabs>
          <w:tab w:val="left" w:pos="288"/>
          <w:tab w:val="left" w:pos="4752"/>
        </w:tabs>
        <w:spacing w:line="240" w:lineRule="exact"/>
        <w:jc w:val="both"/>
        <w:rPr>
          <w:b/>
          <w:color w:val="auto"/>
          <w:szCs w:val="24"/>
        </w:rPr>
      </w:pPr>
    </w:p>
    <w:p w:rsidR="00D91DA6" w:rsidRPr="00006186" w:rsidRDefault="00FB1725" w:rsidP="00112F85">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12F85">
      <w:pPr>
        <w:tabs>
          <w:tab w:val="left" w:pos="288"/>
          <w:tab w:val="left" w:pos="4752"/>
        </w:tabs>
        <w:spacing w:line="240" w:lineRule="exact"/>
        <w:jc w:val="both"/>
        <w:rPr>
          <w:rFonts w:asciiTheme="minorHAnsi" w:hAnsiTheme="minorHAnsi"/>
          <w:color w:val="auto"/>
        </w:rPr>
      </w:pPr>
    </w:p>
    <w:p w:rsidR="00114F20" w:rsidRPr="00006186" w:rsidRDefault="00FB1725" w:rsidP="00112F85">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5E1EFC">
        <w:rPr>
          <w:rFonts w:asciiTheme="minorHAnsi" w:hAnsiTheme="minorHAnsi"/>
          <w:color w:val="auto"/>
        </w:rPr>
        <w:t>110408</w:t>
      </w:r>
      <w:r w:rsidR="00670842">
        <w:rPr>
          <w:rFonts w:asciiTheme="minorHAnsi" w:hAnsiTheme="minorHAnsi"/>
          <w:color w:val="auto"/>
        </w:rPr>
        <w:t>, w/</w:t>
      </w:r>
      <w:proofErr w:type="spellStart"/>
      <w:r w:rsidR="00670842">
        <w:rPr>
          <w:rFonts w:asciiTheme="minorHAnsi" w:hAnsiTheme="minorHAnsi"/>
          <w:color w:val="auto"/>
        </w:rPr>
        <w:t>atchs</w:t>
      </w:r>
      <w:proofErr w:type="spellEnd"/>
    </w:p>
    <w:p w:rsidR="00114F20" w:rsidRPr="00006186" w:rsidRDefault="00FB1725" w:rsidP="00112F85">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670842">
        <w:rPr>
          <w:rFonts w:asciiTheme="minorHAnsi" w:hAnsiTheme="minorHAnsi"/>
          <w:color w:val="auto"/>
        </w:rPr>
        <w:t>it B.  Service Treatment Record</w:t>
      </w:r>
    </w:p>
    <w:p w:rsidR="00114F20" w:rsidRPr="00006186" w:rsidRDefault="00FB1725" w:rsidP="00112F8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670842">
        <w:rPr>
          <w:rFonts w:asciiTheme="minorHAnsi" w:hAnsiTheme="minorHAnsi"/>
          <w:color w:val="auto"/>
        </w:rPr>
        <w:t>Affairs Treatment Record</w:t>
      </w:r>
    </w:p>
    <w:p w:rsidR="00D91DA6" w:rsidRPr="00006186" w:rsidRDefault="00D91DA6" w:rsidP="00112F85">
      <w:pPr>
        <w:tabs>
          <w:tab w:val="left" w:pos="288"/>
          <w:tab w:val="left" w:pos="4752"/>
        </w:tabs>
        <w:spacing w:line="240" w:lineRule="exact"/>
        <w:jc w:val="both"/>
        <w:rPr>
          <w:rFonts w:asciiTheme="minorHAnsi" w:hAnsiTheme="minorHAnsi"/>
          <w:color w:val="auto"/>
        </w:rPr>
      </w:pPr>
    </w:p>
    <w:p w:rsidR="00114F20" w:rsidRPr="00006186" w:rsidRDefault="00114F20" w:rsidP="00112F85">
      <w:pPr>
        <w:tabs>
          <w:tab w:val="left" w:pos="288"/>
          <w:tab w:val="left" w:pos="4752"/>
        </w:tabs>
        <w:spacing w:line="240" w:lineRule="exact"/>
        <w:jc w:val="both"/>
        <w:rPr>
          <w:rFonts w:asciiTheme="minorHAnsi" w:hAnsiTheme="minorHAnsi"/>
          <w:color w:val="auto"/>
        </w:rPr>
      </w:pPr>
    </w:p>
    <w:p w:rsidR="00114F20" w:rsidRPr="00006186" w:rsidRDefault="00114F20" w:rsidP="00112F85">
      <w:pPr>
        <w:tabs>
          <w:tab w:val="left" w:pos="288"/>
          <w:tab w:val="left" w:pos="4752"/>
        </w:tabs>
        <w:spacing w:line="240" w:lineRule="exact"/>
        <w:jc w:val="both"/>
        <w:rPr>
          <w:rFonts w:asciiTheme="minorHAnsi" w:hAnsiTheme="minorHAnsi"/>
          <w:color w:val="auto"/>
        </w:rPr>
      </w:pPr>
    </w:p>
    <w:p w:rsidR="005166CB" w:rsidRPr="00006186" w:rsidRDefault="005166CB" w:rsidP="00112F85">
      <w:pPr>
        <w:tabs>
          <w:tab w:val="left" w:pos="0"/>
          <w:tab w:val="left" w:pos="4320"/>
        </w:tabs>
        <w:spacing w:line="240" w:lineRule="exact"/>
        <w:jc w:val="both"/>
        <w:rPr>
          <w:color w:val="auto"/>
        </w:rPr>
      </w:pPr>
      <w:r>
        <w:rPr>
          <w:color w:val="auto"/>
        </w:rPr>
        <w:t xml:space="preserve">                             </w:t>
      </w:r>
      <w:r>
        <w:rPr>
          <w:color w:val="auto"/>
        </w:rPr>
        <w:tab/>
      </w:r>
      <w:r>
        <w:rPr>
          <w:color w:val="auto"/>
        </w:rPr>
        <w:tab/>
        <w:t>President</w:t>
      </w:r>
    </w:p>
    <w:p w:rsidR="00E66331" w:rsidRDefault="005166CB" w:rsidP="00112F85">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E66331" w:rsidRDefault="00E66331">
      <w:pPr>
        <w:rPr>
          <w:color w:val="auto"/>
        </w:rPr>
      </w:pPr>
      <w:r>
        <w:rPr>
          <w:color w:val="auto"/>
        </w:rPr>
        <w:br w:type="page"/>
      </w:r>
    </w:p>
    <w:p w:rsidR="00E66331" w:rsidRDefault="00E66331" w:rsidP="00E66331">
      <w:pPr>
        <w:pStyle w:val="Header"/>
        <w:tabs>
          <w:tab w:val="clear" w:pos="4320"/>
          <w:tab w:val="clear" w:pos="8640"/>
        </w:tabs>
      </w:pPr>
      <w:r>
        <w:lastRenderedPageBreak/>
        <w:t>SFMR-RB</w:t>
      </w:r>
      <w:r>
        <w:tab/>
      </w:r>
      <w:r>
        <w:tab/>
      </w:r>
      <w:r>
        <w:tab/>
      </w:r>
      <w:r>
        <w:tab/>
      </w:r>
      <w:r>
        <w:tab/>
      </w:r>
      <w:r>
        <w:tab/>
      </w:r>
      <w:r>
        <w:tab/>
      </w:r>
      <w:r>
        <w:tab/>
      </w:r>
      <w:r>
        <w:tab/>
      </w:r>
    </w:p>
    <w:p w:rsidR="00E66331" w:rsidRDefault="00E66331" w:rsidP="00E66331">
      <w:pPr>
        <w:pStyle w:val="Header"/>
        <w:tabs>
          <w:tab w:val="clear" w:pos="4320"/>
          <w:tab w:val="clear" w:pos="8640"/>
        </w:tabs>
      </w:pPr>
    </w:p>
    <w:p w:rsidR="00E66331" w:rsidRDefault="00E66331" w:rsidP="00E66331"/>
    <w:p w:rsidR="00E66331" w:rsidRDefault="00E66331" w:rsidP="00E66331">
      <w:r>
        <w:t xml:space="preserve">MEMORANDUM FOR Commander, US Army Physical Disability Agency </w:t>
      </w:r>
    </w:p>
    <w:p w:rsidR="00E66331" w:rsidRDefault="00E66331" w:rsidP="00E66331"/>
    <w:p w:rsidR="00E66331" w:rsidRDefault="00E66331" w:rsidP="00E66331">
      <w:pPr>
        <w:ind w:right="-180"/>
      </w:pPr>
      <w:r>
        <w:t xml:space="preserve">SUBJECT:  Department of Defense Physical Disability Board of Review Recommendation </w:t>
      </w:r>
    </w:p>
    <w:p w:rsidR="00E66331" w:rsidRDefault="00E66331" w:rsidP="00E66331">
      <w:pPr>
        <w:pStyle w:val="Header"/>
        <w:tabs>
          <w:tab w:val="clear" w:pos="4320"/>
          <w:tab w:val="clear" w:pos="8640"/>
        </w:tabs>
      </w:pPr>
    </w:p>
    <w:p w:rsidR="00E66331" w:rsidRDefault="00E66331" w:rsidP="00E66331"/>
    <w:p w:rsidR="00E66331" w:rsidRDefault="00E66331" w:rsidP="00E66331">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66331" w:rsidRDefault="00E66331" w:rsidP="00E66331"/>
    <w:p w:rsidR="00E66331" w:rsidRDefault="00E66331" w:rsidP="00E66331">
      <w:r>
        <w:t>This decision is final.  The individual concerned, counsel (if any), and any Members of Congress who have shown interest in this application have been notified of this decision by mail.</w:t>
      </w:r>
    </w:p>
    <w:p w:rsidR="00E66331" w:rsidRDefault="00E66331" w:rsidP="00E66331"/>
    <w:p w:rsidR="00E66331" w:rsidRDefault="00E66331" w:rsidP="00E66331">
      <w:r>
        <w:t xml:space="preserve"> BY ORDER OF THE SECRETARY OF THE ARMY:</w:t>
      </w:r>
    </w:p>
    <w:p w:rsidR="00E66331" w:rsidRDefault="00E66331" w:rsidP="00E66331"/>
    <w:p w:rsidR="00E66331" w:rsidRDefault="00E66331" w:rsidP="00E66331"/>
    <w:p w:rsidR="00E66331" w:rsidRDefault="00E66331" w:rsidP="00E66331">
      <w:pPr>
        <w:pStyle w:val="Header"/>
        <w:tabs>
          <w:tab w:val="clear" w:pos="4320"/>
          <w:tab w:val="clear" w:pos="8640"/>
        </w:tabs>
      </w:pPr>
    </w:p>
    <w:p w:rsidR="00E66331" w:rsidRDefault="00E66331" w:rsidP="00E66331"/>
    <w:p w:rsidR="00E66331" w:rsidRDefault="00E66331" w:rsidP="00E66331">
      <w:bookmarkStart w:id="0" w:name="OLE_LINK3"/>
      <w:bookmarkStart w:id="1" w:name="OLE_LINK4"/>
      <w:r>
        <w:t>Encl</w:t>
      </w:r>
      <w:r>
        <w:tab/>
      </w:r>
      <w:r>
        <w:tab/>
      </w:r>
      <w:r>
        <w:tab/>
      </w:r>
      <w:r>
        <w:tab/>
      </w:r>
      <w:r>
        <w:tab/>
      </w:r>
      <w:r>
        <w:tab/>
        <w:t xml:space="preserve">       Deputy Assistant Secretary</w:t>
      </w:r>
    </w:p>
    <w:p w:rsidR="00E66331" w:rsidRDefault="00E66331" w:rsidP="00E66331">
      <w:r>
        <w:tab/>
      </w:r>
      <w:r>
        <w:tab/>
      </w:r>
      <w:r>
        <w:tab/>
      </w:r>
      <w:r>
        <w:tab/>
      </w:r>
      <w:r>
        <w:tab/>
      </w:r>
      <w:r>
        <w:tab/>
        <w:t xml:space="preserve">         (Army Review Boards)</w:t>
      </w:r>
      <w:bookmarkEnd w:id="0"/>
      <w:bookmarkEnd w:id="1"/>
    </w:p>
    <w:p w:rsidR="00A44141" w:rsidRDefault="00A44141" w:rsidP="00112F8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F0AB7" w:rsidRDefault="007F0AB7" w:rsidP="00510F9C">
      <w:pPr>
        <w:spacing w:line="240" w:lineRule="exact"/>
        <w:rPr>
          <w:rFonts w:asciiTheme="minorHAnsi" w:hAnsiTheme="minorHAnsi"/>
          <w:b/>
          <w:color w:val="auto"/>
          <w:szCs w:val="24"/>
          <w:u w:val="single"/>
        </w:rPr>
      </w:pPr>
    </w:p>
    <w:p w:rsidR="005166CB" w:rsidRDefault="005166CB" w:rsidP="00510F9C">
      <w:pPr>
        <w:spacing w:line="240" w:lineRule="exact"/>
        <w:rPr>
          <w:rFonts w:asciiTheme="minorHAnsi" w:hAnsiTheme="minorHAnsi"/>
          <w:color w:val="auto"/>
          <w:szCs w:val="24"/>
          <w:u w:val="single"/>
        </w:rPr>
      </w:pPr>
    </w:p>
    <w:sectPr w:rsidR="005166CB"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AF" w:rsidRDefault="002333AF">
      <w:r>
        <w:separator/>
      </w:r>
    </w:p>
  </w:endnote>
  <w:endnote w:type="continuationSeparator" w:id="0">
    <w:p w:rsidR="002333AF" w:rsidRDefault="00233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F7FDD" w:rsidRPr="00684CE6" w:rsidRDefault="00270EA4" w:rsidP="00F65ED5">
        <w:pPr>
          <w:pStyle w:val="Footer"/>
          <w:jc w:val="right"/>
          <w:rPr>
            <w:color w:val="auto"/>
          </w:rPr>
        </w:pPr>
        <w:r w:rsidRPr="00684CE6">
          <w:rPr>
            <w:color w:val="auto"/>
          </w:rPr>
          <w:fldChar w:fldCharType="begin"/>
        </w:r>
        <w:r w:rsidR="008F7FDD" w:rsidRPr="00684CE6">
          <w:rPr>
            <w:color w:val="auto"/>
          </w:rPr>
          <w:instrText xml:space="preserve"> PAGE   \* MERGEFORMAT </w:instrText>
        </w:r>
        <w:r w:rsidRPr="00684CE6">
          <w:rPr>
            <w:color w:val="auto"/>
          </w:rPr>
          <w:fldChar w:fldCharType="separate"/>
        </w:r>
        <w:r w:rsidR="00E66331">
          <w:rPr>
            <w:noProof/>
            <w:color w:val="auto"/>
          </w:rPr>
          <w:t>4</w:t>
        </w:r>
        <w:r w:rsidRPr="00684CE6">
          <w:rPr>
            <w:color w:val="auto"/>
          </w:rPr>
          <w:fldChar w:fldCharType="end"/>
        </w:r>
        <w:r w:rsidR="008F7FDD" w:rsidRPr="00684CE6">
          <w:rPr>
            <w:color w:val="auto"/>
          </w:rPr>
          <w:t xml:space="preserve">                                                           PD</w:t>
        </w:r>
        <w:r w:rsidR="008F7FDD" w:rsidRPr="00985311">
          <w:rPr>
            <w:color w:val="auto"/>
          </w:rPr>
          <w:t>1100279</w:t>
        </w:r>
      </w:p>
    </w:sdtContent>
  </w:sdt>
  <w:p w:rsidR="008F7FDD" w:rsidRPr="00684CE6" w:rsidRDefault="008F7FDD">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DD" w:rsidRPr="00DB4A6D" w:rsidRDefault="008F7FDD"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AF" w:rsidRDefault="002333AF">
      <w:r>
        <w:separator/>
      </w:r>
    </w:p>
  </w:footnote>
  <w:footnote w:type="continuationSeparator" w:id="0">
    <w:p w:rsidR="002333AF" w:rsidRDefault="0023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55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2DD4"/>
    <w:rsid w:val="00013417"/>
    <w:rsid w:val="000145C2"/>
    <w:rsid w:val="0001473F"/>
    <w:rsid w:val="00014A9E"/>
    <w:rsid w:val="00021361"/>
    <w:rsid w:val="00022CF3"/>
    <w:rsid w:val="00023913"/>
    <w:rsid w:val="00023D43"/>
    <w:rsid w:val="00024DE7"/>
    <w:rsid w:val="00026092"/>
    <w:rsid w:val="0002646C"/>
    <w:rsid w:val="00030776"/>
    <w:rsid w:val="000322A0"/>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579B0"/>
    <w:rsid w:val="00060FFD"/>
    <w:rsid w:val="00063677"/>
    <w:rsid w:val="0006431E"/>
    <w:rsid w:val="000652EA"/>
    <w:rsid w:val="00065E21"/>
    <w:rsid w:val="000673ED"/>
    <w:rsid w:val="00070DED"/>
    <w:rsid w:val="00072433"/>
    <w:rsid w:val="00072A8E"/>
    <w:rsid w:val="0007488B"/>
    <w:rsid w:val="00075702"/>
    <w:rsid w:val="00075A0C"/>
    <w:rsid w:val="000775C2"/>
    <w:rsid w:val="000806AD"/>
    <w:rsid w:val="00080BDF"/>
    <w:rsid w:val="00082482"/>
    <w:rsid w:val="00084CF2"/>
    <w:rsid w:val="00085D7B"/>
    <w:rsid w:val="0008708B"/>
    <w:rsid w:val="00091751"/>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9A5"/>
    <w:rsid w:val="000E7034"/>
    <w:rsid w:val="000F001B"/>
    <w:rsid w:val="000F02BE"/>
    <w:rsid w:val="000F0928"/>
    <w:rsid w:val="000F0FC5"/>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2DA4"/>
    <w:rsid w:val="00112F85"/>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EBA"/>
    <w:rsid w:val="00143B79"/>
    <w:rsid w:val="00145965"/>
    <w:rsid w:val="0015092E"/>
    <w:rsid w:val="00150B8A"/>
    <w:rsid w:val="00150DCB"/>
    <w:rsid w:val="00151912"/>
    <w:rsid w:val="00153740"/>
    <w:rsid w:val="00153D88"/>
    <w:rsid w:val="001541C5"/>
    <w:rsid w:val="0015623F"/>
    <w:rsid w:val="00156585"/>
    <w:rsid w:val="00156BA9"/>
    <w:rsid w:val="00161642"/>
    <w:rsid w:val="00161761"/>
    <w:rsid w:val="001636B0"/>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665"/>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C35"/>
    <w:rsid w:val="00225080"/>
    <w:rsid w:val="00225196"/>
    <w:rsid w:val="00225CB4"/>
    <w:rsid w:val="00226B1A"/>
    <w:rsid w:val="00227F0B"/>
    <w:rsid w:val="0023049F"/>
    <w:rsid w:val="002310C3"/>
    <w:rsid w:val="002316F6"/>
    <w:rsid w:val="00232C9B"/>
    <w:rsid w:val="00232E73"/>
    <w:rsid w:val="00232F09"/>
    <w:rsid w:val="002333AF"/>
    <w:rsid w:val="002335D5"/>
    <w:rsid w:val="002338CA"/>
    <w:rsid w:val="00233FE5"/>
    <w:rsid w:val="00234B3B"/>
    <w:rsid w:val="00234D98"/>
    <w:rsid w:val="00236018"/>
    <w:rsid w:val="00237201"/>
    <w:rsid w:val="002374C9"/>
    <w:rsid w:val="0024174E"/>
    <w:rsid w:val="00242238"/>
    <w:rsid w:val="0024227D"/>
    <w:rsid w:val="00242D14"/>
    <w:rsid w:val="002432F4"/>
    <w:rsid w:val="00244860"/>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0EA4"/>
    <w:rsid w:val="002712F7"/>
    <w:rsid w:val="0027159C"/>
    <w:rsid w:val="002722F2"/>
    <w:rsid w:val="00274549"/>
    <w:rsid w:val="00274E46"/>
    <w:rsid w:val="002752AE"/>
    <w:rsid w:val="002769AF"/>
    <w:rsid w:val="00276C86"/>
    <w:rsid w:val="00276FD0"/>
    <w:rsid w:val="00277217"/>
    <w:rsid w:val="002810A4"/>
    <w:rsid w:val="00282DB6"/>
    <w:rsid w:val="002843BA"/>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1D1"/>
    <w:rsid w:val="002B6FA0"/>
    <w:rsid w:val="002C0DEA"/>
    <w:rsid w:val="002C1070"/>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29E"/>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A89"/>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18FE"/>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604A5"/>
    <w:rsid w:val="0036054C"/>
    <w:rsid w:val="003627FF"/>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407"/>
    <w:rsid w:val="00377BD2"/>
    <w:rsid w:val="00380FD4"/>
    <w:rsid w:val="00381E16"/>
    <w:rsid w:val="003821E1"/>
    <w:rsid w:val="003840F6"/>
    <w:rsid w:val="00384866"/>
    <w:rsid w:val="003857D4"/>
    <w:rsid w:val="00385D6F"/>
    <w:rsid w:val="00386D43"/>
    <w:rsid w:val="00387095"/>
    <w:rsid w:val="0038759B"/>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E87"/>
    <w:rsid w:val="003A7FF8"/>
    <w:rsid w:val="003B17AC"/>
    <w:rsid w:val="003B227A"/>
    <w:rsid w:val="003B3A77"/>
    <w:rsid w:val="003B4319"/>
    <w:rsid w:val="003B5854"/>
    <w:rsid w:val="003B6764"/>
    <w:rsid w:val="003B7A8B"/>
    <w:rsid w:val="003B7B35"/>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465"/>
    <w:rsid w:val="004007E9"/>
    <w:rsid w:val="00400810"/>
    <w:rsid w:val="00401825"/>
    <w:rsid w:val="00401BBC"/>
    <w:rsid w:val="00403BFB"/>
    <w:rsid w:val="00404B45"/>
    <w:rsid w:val="0040578E"/>
    <w:rsid w:val="00405BCF"/>
    <w:rsid w:val="00406CC5"/>
    <w:rsid w:val="004074A4"/>
    <w:rsid w:val="004101B2"/>
    <w:rsid w:val="004123D7"/>
    <w:rsid w:val="00412658"/>
    <w:rsid w:val="004129DA"/>
    <w:rsid w:val="00415EA4"/>
    <w:rsid w:val="0041604B"/>
    <w:rsid w:val="004172DB"/>
    <w:rsid w:val="00420A1D"/>
    <w:rsid w:val="00421485"/>
    <w:rsid w:val="004216DA"/>
    <w:rsid w:val="00421D89"/>
    <w:rsid w:val="00422B75"/>
    <w:rsid w:val="00424612"/>
    <w:rsid w:val="00425220"/>
    <w:rsid w:val="0042528C"/>
    <w:rsid w:val="00425672"/>
    <w:rsid w:val="00425A6A"/>
    <w:rsid w:val="00427F54"/>
    <w:rsid w:val="004303A8"/>
    <w:rsid w:val="004316FD"/>
    <w:rsid w:val="00433F36"/>
    <w:rsid w:val="00434860"/>
    <w:rsid w:val="0043503A"/>
    <w:rsid w:val="004361C9"/>
    <w:rsid w:val="00437B8A"/>
    <w:rsid w:val="00437D18"/>
    <w:rsid w:val="00437D77"/>
    <w:rsid w:val="004435BE"/>
    <w:rsid w:val="0044384F"/>
    <w:rsid w:val="0044411E"/>
    <w:rsid w:val="00444472"/>
    <w:rsid w:val="00444F80"/>
    <w:rsid w:val="00445599"/>
    <w:rsid w:val="00446018"/>
    <w:rsid w:val="00446A63"/>
    <w:rsid w:val="00447AAF"/>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43BB"/>
    <w:rsid w:val="00466CED"/>
    <w:rsid w:val="00466EB5"/>
    <w:rsid w:val="00467592"/>
    <w:rsid w:val="00467690"/>
    <w:rsid w:val="004718E7"/>
    <w:rsid w:val="00472289"/>
    <w:rsid w:val="00472535"/>
    <w:rsid w:val="004761CC"/>
    <w:rsid w:val="004766C9"/>
    <w:rsid w:val="00480D4A"/>
    <w:rsid w:val="00481DA1"/>
    <w:rsid w:val="00483A2B"/>
    <w:rsid w:val="00484212"/>
    <w:rsid w:val="004845BA"/>
    <w:rsid w:val="00484BA9"/>
    <w:rsid w:val="0048599A"/>
    <w:rsid w:val="00486818"/>
    <w:rsid w:val="0049255F"/>
    <w:rsid w:val="004933E4"/>
    <w:rsid w:val="0049445D"/>
    <w:rsid w:val="00495350"/>
    <w:rsid w:val="00495E3C"/>
    <w:rsid w:val="00497156"/>
    <w:rsid w:val="004A0C79"/>
    <w:rsid w:val="004A24D2"/>
    <w:rsid w:val="004A3214"/>
    <w:rsid w:val="004A4136"/>
    <w:rsid w:val="004A417B"/>
    <w:rsid w:val="004A4378"/>
    <w:rsid w:val="004A5F32"/>
    <w:rsid w:val="004A712D"/>
    <w:rsid w:val="004B03F3"/>
    <w:rsid w:val="004B0CC9"/>
    <w:rsid w:val="004B11DC"/>
    <w:rsid w:val="004B2536"/>
    <w:rsid w:val="004B46D7"/>
    <w:rsid w:val="004B6AF3"/>
    <w:rsid w:val="004B70B2"/>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5AF4"/>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66CB"/>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3D07"/>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035D"/>
    <w:rsid w:val="00593043"/>
    <w:rsid w:val="00593846"/>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108"/>
    <w:rsid w:val="005B5B3D"/>
    <w:rsid w:val="005B64CF"/>
    <w:rsid w:val="005C0E87"/>
    <w:rsid w:val="005C16F3"/>
    <w:rsid w:val="005C3758"/>
    <w:rsid w:val="005C4D72"/>
    <w:rsid w:val="005C50C1"/>
    <w:rsid w:val="005C62C2"/>
    <w:rsid w:val="005C7A07"/>
    <w:rsid w:val="005D2306"/>
    <w:rsid w:val="005D4A74"/>
    <w:rsid w:val="005D5E91"/>
    <w:rsid w:val="005D67EF"/>
    <w:rsid w:val="005E1EFC"/>
    <w:rsid w:val="005E3064"/>
    <w:rsid w:val="005E6AEE"/>
    <w:rsid w:val="005E72B2"/>
    <w:rsid w:val="005F1115"/>
    <w:rsid w:val="005F1AB6"/>
    <w:rsid w:val="005F27F2"/>
    <w:rsid w:val="005F2B27"/>
    <w:rsid w:val="005F3567"/>
    <w:rsid w:val="005F3AFE"/>
    <w:rsid w:val="005F424D"/>
    <w:rsid w:val="005F55F5"/>
    <w:rsid w:val="005F5EC1"/>
    <w:rsid w:val="005F61AF"/>
    <w:rsid w:val="005F67A9"/>
    <w:rsid w:val="005F6B6D"/>
    <w:rsid w:val="006008F8"/>
    <w:rsid w:val="006020DC"/>
    <w:rsid w:val="00605AAB"/>
    <w:rsid w:val="00606BEB"/>
    <w:rsid w:val="0061014A"/>
    <w:rsid w:val="0061054B"/>
    <w:rsid w:val="00611EE0"/>
    <w:rsid w:val="00612FB0"/>
    <w:rsid w:val="0061356D"/>
    <w:rsid w:val="00613E26"/>
    <w:rsid w:val="00615641"/>
    <w:rsid w:val="00616959"/>
    <w:rsid w:val="0062036E"/>
    <w:rsid w:val="00620B3D"/>
    <w:rsid w:val="006211D0"/>
    <w:rsid w:val="00621595"/>
    <w:rsid w:val="0062359D"/>
    <w:rsid w:val="00623634"/>
    <w:rsid w:val="00623F0B"/>
    <w:rsid w:val="00624D0C"/>
    <w:rsid w:val="006274B4"/>
    <w:rsid w:val="006307BA"/>
    <w:rsid w:val="006315BA"/>
    <w:rsid w:val="00634C4A"/>
    <w:rsid w:val="0063532E"/>
    <w:rsid w:val="00637063"/>
    <w:rsid w:val="0063737C"/>
    <w:rsid w:val="00637BDC"/>
    <w:rsid w:val="00640622"/>
    <w:rsid w:val="006418C9"/>
    <w:rsid w:val="00642BD6"/>
    <w:rsid w:val="006440A3"/>
    <w:rsid w:val="00645046"/>
    <w:rsid w:val="0064527A"/>
    <w:rsid w:val="006458FD"/>
    <w:rsid w:val="00645EA2"/>
    <w:rsid w:val="00651E6D"/>
    <w:rsid w:val="00653D2D"/>
    <w:rsid w:val="006555E7"/>
    <w:rsid w:val="006560B6"/>
    <w:rsid w:val="00656FEE"/>
    <w:rsid w:val="006573F2"/>
    <w:rsid w:val="00657AFF"/>
    <w:rsid w:val="00662AD0"/>
    <w:rsid w:val="00662F08"/>
    <w:rsid w:val="00663589"/>
    <w:rsid w:val="006639F6"/>
    <w:rsid w:val="00663E4E"/>
    <w:rsid w:val="006649CD"/>
    <w:rsid w:val="00665D75"/>
    <w:rsid w:val="00670842"/>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4EC"/>
    <w:rsid w:val="006C6AB1"/>
    <w:rsid w:val="006C6E6B"/>
    <w:rsid w:val="006D145F"/>
    <w:rsid w:val="006D2000"/>
    <w:rsid w:val="006D2D39"/>
    <w:rsid w:val="006D2F31"/>
    <w:rsid w:val="006D4250"/>
    <w:rsid w:val="006D4E0E"/>
    <w:rsid w:val="006D5861"/>
    <w:rsid w:val="006D5CE2"/>
    <w:rsid w:val="006D7854"/>
    <w:rsid w:val="006E01B6"/>
    <w:rsid w:val="006E06D1"/>
    <w:rsid w:val="006E1313"/>
    <w:rsid w:val="006E2DC8"/>
    <w:rsid w:val="006E697D"/>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2550"/>
    <w:rsid w:val="007237CE"/>
    <w:rsid w:val="00724688"/>
    <w:rsid w:val="0072586B"/>
    <w:rsid w:val="007272F1"/>
    <w:rsid w:val="00730199"/>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0E7"/>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1CFE"/>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6686"/>
    <w:rsid w:val="008078D8"/>
    <w:rsid w:val="0080798E"/>
    <w:rsid w:val="00810006"/>
    <w:rsid w:val="00811D5B"/>
    <w:rsid w:val="00813C51"/>
    <w:rsid w:val="00814BF1"/>
    <w:rsid w:val="00816CCB"/>
    <w:rsid w:val="00817572"/>
    <w:rsid w:val="00817713"/>
    <w:rsid w:val="008208C3"/>
    <w:rsid w:val="008212C3"/>
    <w:rsid w:val="008220F1"/>
    <w:rsid w:val="00822542"/>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1F24"/>
    <w:rsid w:val="00892079"/>
    <w:rsid w:val="00892B90"/>
    <w:rsid w:val="00896535"/>
    <w:rsid w:val="00896683"/>
    <w:rsid w:val="00896E71"/>
    <w:rsid w:val="0089750B"/>
    <w:rsid w:val="00897589"/>
    <w:rsid w:val="008A0D4F"/>
    <w:rsid w:val="008A39D7"/>
    <w:rsid w:val="008A55DE"/>
    <w:rsid w:val="008A5C34"/>
    <w:rsid w:val="008A63A9"/>
    <w:rsid w:val="008A7073"/>
    <w:rsid w:val="008A7125"/>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8F7FDD"/>
    <w:rsid w:val="0090045D"/>
    <w:rsid w:val="00900D8F"/>
    <w:rsid w:val="009014E3"/>
    <w:rsid w:val="0090188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311"/>
    <w:rsid w:val="00985D32"/>
    <w:rsid w:val="00986514"/>
    <w:rsid w:val="00986FCC"/>
    <w:rsid w:val="009935C3"/>
    <w:rsid w:val="0099421F"/>
    <w:rsid w:val="00994FC8"/>
    <w:rsid w:val="009A055C"/>
    <w:rsid w:val="009A0DE3"/>
    <w:rsid w:val="009A1643"/>
    <w:rsid w:val="009A1C8D"/>
    <w:rsid w:val="009A215A"/>
    <w:rsid w:val="009A49D3"/>
    <w:rsid w:val="009A4F1B"/>
    <w:rsid w:val="009A66C5"/>
    <w:rsid w:val="009A66E7"/>
    <w:rsid w:val="009A79BA"/>
    <w:rsid w:val="009A7CC6"/>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0C9"/>
    <w:rsid w:val="00A06F66"/>
    <w:rsid w:val="00A0798C"/>
    <w:rsid w:val="00A07BDD"/>
    <w:rsid w:val="00A07F12"/>
    <w:rsid w:val="00A1105B"/>
    <w:rsid w:val="00A1213C"/>
    <w:rsid w:val="00A130E8"/>
    <w:rsid w:val="00A15B6B"/>
    <w:rsid w:val="00A15EB4"/>
    <w:rsid w:val="00A16172"/>
    <w:rsid w:val="00A16876"/>
    <w:rsid w:val="00A1694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162"/>
    <w:rsid w:val="00A409DE"/>
    <w:rsid w:val="00A40FFB"/>
    <w:rsid w:val="00A41468"/>
    <w:rsid w:val="00A414A9"/>
    <w:rsid w:val="00A44141"/>
    <w:rsid w:val="00A44CCA"/>
    <w:rsid w:val="00A44D75"/>
    <w:rsid w:val="00A46494"/>
    <w:rsid w:val="00A47CF1"/>
    <w:rsid w:val="00A50418"/>
    <w:rsid w:val="00A54A47"/>
    <w:rsid w:val="00A5660D"/>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44E2"/>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03E0"/>
    <w:rsid w:val="00AF1103"/>
    <w:rsid w:val="00AF1668"/>
    <w:rsid w:val="00AF28DE"/>
    <w:rsid w:val="00AF4FA5"/>
    <w:rsid w:val="00AF6ECC"/>
    <w:rsid w:val="00AF7CB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2995"/>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3677"/>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21F"/>
    <w:rsid w:val="00BF4720"/>
    <w:rsid w:val="00BF4F49"/>
    <w:rsid w:val="00BF6759"/>
    <w:rsid w:val="00BF6B97"/>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6C9"/>
    <w:rsid w:val="00C16BE4"/>
    <w:rsid w:val="00C16E9F"/>
    <w:rsid w:val="00C1713D"/>
    <w:rsid w:val="00C17523"/>
    <w:rsid w:val="00C177F1"/>
    <w:rsid w:val="00C17EE6"/>
    <w:rsid w:val="00C20A5E"/>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472EB"/>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7000"/>
    <w:rsid w:val="00C975BD"/>
    <w:rsid w:val="00CA068D"/>
    <w:rsid w:val="00CA1228"/>
    <w:rsid w:val="00CA15F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F1A"/>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18D2"/>
    <w:rsid w:val="00D120FF"/>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F92"/>
    <w:rsid w:val="00D60483"/>
    <w:rsid w:val="00D61ABB"/>
    <w:rsid w:val="00D62AFD"/>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850"/>
    <w:rsid w:val="00DB0ABB"/>
    <w:rsid w:val="00DB2A96"/>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B02"/>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66D2"/>
    <w:rsid w:val="00E17EC9"/>
    <w:rsid w:val="00E202F4"/>
    <w:rsid w:val="00E207C3"/>
    <w:rsid w:val="00E21386"/>
    <w:rsid w:val="00E22671"/>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C10"/>
    <w:rsid w:val="00E46EF3"/>
    <w:rsid w:val="00E47370"/>
    <w:rsid w:val="00E473E9"/>
    <w:rsid w:val="00E47B47"/>
    <w:rsid w:val="00E50BEB"/>
    <w:rsid w:val="00E5471A"/>
    <w:rsid w:val="00E548FA"/>
    <w:rsid w:val="00E57703"/>
    <w:rsid w:val="00E57ED4"/>
    <w:rsid w:val="00E57FED"/>
    <w:rsid w:val="00E6092F"/>
    <w:rsid w:val="00E62049"/>
    <w:rsid w:val="00E629DA"/>
    <w:rsid w:val="00E64374"/>
    <w:rsid w:val="00E6469F"/>
    <w:rsid w:val="00E65D39"/>
    <w:rsid w:val="00E66331"/>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3FE8"/>
    <w:rsid w:val="00E8608F"/>
    <w:rsid w:val="00E86C1D"/>
    <w:rsid w:val="00E87FD8"/>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27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CCB"/>
    <w:rsid w:val="00F24072"/>
    <w:rsid w:val="00F26432"/>
    <w:rsid w:val="00F3197A"/>
    <w:rsid w:val="00F32139"/>
    <w:rsid w:val="00F33D56"/>
    <w:rsid w:val="00F34E08"/>
    <w:rsid w:val="00F35FF6"/>
    <w:rsid w:val="00F41D91"/>
    <w:rsid w:val="00F41F52"/>
    <w:rsid w:val="00F42363"/>
    <w:rsid w:val="00F427C4"/>
    <w:rsid w:val="00F43D6C"/>
    <w:rsid w:val="00F46964"/>
    <w:rsid w:val="00F46F9A"/>
    <w:rsid w:val="00F470FD"/>
    <w:rsid w:val="00F50478"/>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41B"/>
    <w:rsid w:val="00F80B43"/>
    <w:rsid w:val="00F8172A"/>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586"/>
    <w:rsid w:val="00FC2A13"/>
    <w:rsid w:val="00FC4284"/>
    <w:rsid w:val="00FC4576"/>
    <w:rsid w:val="00FC5FF5"/>
    <w:rsid w:val="00FC6285"/>
    <w:rsid w:val="00FC78FB"/>
    <w:rsid w:val="00FC7DBC"/>
    <w:rsid w:val="00FD076A"/>
    <w:rsid w:val="00FD0AA0"/>
    <w:rsid w:val="00FD1D5A"/>
    <w:rsid w:val="00FD5059"/>
    <w:rsid w:val="00FD5098"/>
    <w:rsid w:val="00FD554D"/>
    <w:rsid w:val="00FD5BCC"/>
    <w:rsid w:val="00FD617B"/>
    <w:rsid w:val="00FD7B23"/>
    <w:rsid w:val="00FE127F"/>
    <w:rsid w:val="00FE1F17"/>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A5F32"/>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locked/>
    <w:rsid w:val="00E6633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F140-3B42-4209-AD7C-7592DE4D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2011-04-08T11:41:00Z</cp:lastPrinted>
  <dcterms:created xsi:type="dcterms:W3CDTF">2012-03-28T16:59:00Z</dcterms:created>
  <dcterms:modified xsi:type="dcterms:W3CDTF">2012-04-09T16:30:00Z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