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510F9C">
      <w:pPr>
        <w:tabs>
          <w:tab w:val="left" w:pos="288"/>
          <w:tab w:val="left" w:pos="4752"/>
        </w:tabs>
        <w:spacing w:line="240" w:lineRule="exact"/>
        <w:jc w:val="both"/>
        <w:rPr>
          <w:rFonts w:asciiTheme="minorHAnsi" w:hAnsiTheme="minorHAnsi"/>
          <w:caps/>
          <w:color w:val="auto"/>
        </w:rPr>
      </w:pPr>
    </w:p>
    <w:p w:rsidR="00E0346A" w:rsidRDefault="00F629C0" w:rsidP="00AE54B2">
      <w:pPr>
        <w:tabs>
          <w:tab w:val="left" w:pos="288"/>
          <w:tab w:val="left" w:pos="6300"/>
          <w:tab w:val="left" w:pos="9270"/>
        </w:tabs>
        <w:spacing w:line="240" w:lineRule="exact"/>
        <w:jc w:val="both"/>
        <w:rPr>
          <w:rFonts w:asciiTheme="minorHAnsi" w:hAnsiTheme="minorHAnsi"/>
          <w:caps/>
          <w:color w:val="auto"/>
        </w:rPr>
      </w:pPr>
      <w:r w:rsidRPr="00FD6C41">
        <w:rPr>
          <w:rFonts w:asciiTheme="minorHAnsi" w:hAnsiTheme="minorHAnsi"/>
          <w:caps/>
          <w:color w:val="auto"/>
        </w:rPr>
        <w:t xml:space="preserve">NAME: </w:t>
      </w:r>
      <w:r>
        <w:rPr>
          <w:rFonts w:asciiTheme="minorHAnsi" w:hAnsiTheme="minorHAnsi"/>
          <w:caps/>
          <w:color w:val="auto"/>
        </w:rPr>
        <w:t xml:space="preserve"> </w:t>
      </w:r>
      <w:r w:rsidR="003C5331">
        <w:rPr>
          <w:rFonts w:asciiTheme="minorHAnsi" w:hAnsiTheme="minorHAnsi"/>
          <w:caps/>
          <w:color w:val="auto"/>
        </w:rPr>
        <w:t>XXXXXXXX</w:t>
      </w:r>
      <w:r w:rsidR="00057019">
        <w:rPr>
          <w:rFonts w:asciiTheme="minorHAnsi" w:hAnsiTheme="minorHAnsi"/>
          <w:caps/>
          <w:color w:val="auto"/>
        </w:rPr>
        <w:tab/>
      </w:r>
      <w:r w:rsidR="00420DC0">
        <w:rPr>
          <w:rFonts w:asciiTheme="minorHAnsi" w:hAnsiTheme="minorHAnsi"/>
          <w:caps/>
          <w:color w:val="auto"/>
        </w:rPr>
        <w:t xml:space="preserve">    </w:t>
      </w:r>
      <w:r w:rsidRPr="00FD6C41">
        <w:rPr>
          <w:rFonts w:asciiTheme="minorHAnsi" w:hAnsiTheme="minorHAnsi"/>
          <w:caps/>
          <w:color w:val="auto"/>
        </w:rPr>
        <w:t>BRANCH OF SERVICE</w:t>
      </w:r>
      <w:r w:rsidRPr="00816CCB">
        <w:rPr>
          <w:rFonts w:asciiTheme="minorHAnsi" w:hAnsiTheme="minorHAnsi"/>
          <w:caps/>
          <w:color w:val="auto"/>
        </w:rPr>
        <w:t xml:space="preserve">: </w:t>
      </w:r>
      <w:r w:rsidR="004C24C5" w:rsidRPr="004946B3">
        <w:rPr>
          <w:rFonts w:asciiTheme="minorHAnsi" w:hAnsiTheme="minorHAnsi"/>
          <w:caps/>
          <w:color w:val="auto"/>
        </w:rPr>
        <w:t xml:space="preserve"> </w:t>
      </w:r>
      <w:r w:rsidR="00BC5076">
        <w:rPr>
          <w:rFonts w:asciiTheme="minorHAnsi" w:hAnsiTheme="minorHAnsi"/>
          <w:caps/>
          <w:color w:val="auto"/>
        </w:rPr>
        <w:t>Army</w:t>
      </w:r>
    </w:p>
    <w:p w:rsidR="00DE3AAD" w:rsidRDefault="00012733" w:rsidP="00AE54B2">
      <w:pPr>
        <w:tabs>
          <w:tab w:val="left" w:pos="288"/>
          <w:tab w:val="left" w:pos="6300"/>
          <w:tab w:val="left" w:pos="9270"/>
        </w:tabs>
        <w:spacing w:line="240" w:lineRule="exact"/>
        <w:jc w:val="both"/>
        <w:rPr>
          <w:rFonts w:asciiTheme="minorHAnsi" w:hAnsiTheme="minorHAnsi"/>
          <w:caps/>
          <w:color w:val="auto"/>
        </w:rPr>
      </w:pPr>
      <w:r>
        <w:rPr>
          <w:rFonts w:asciiTheme="minorHAnsi" w:hAnsiTheme="minorHAnsi"/>
          <w:caps/>
          <w:color w:val="auto"/>
        </w:rPr>
        <w:t>C</w:t>
      </w:r>
      <w:r w:rsidR="00DE3AAD" w:rsidRPr="00FD6C41">
        <w:rPr>
          <w:rFonts w:asciiTheme="minorHAnsi" w:hAnsiTheme="minorHAnsi"/>
          <w:caps/>
          <w:color w:val="auto"/>
        </w:rPr>
        <w:t>ASE NUMBER:</w:t>
      </w:r>
      <w:r w:rsidR="00A63002">
        <w:rPr>
          <w:rFonts w:asciiTheme="minorHAnsi" w:hAnsiTheme="minorHAnsi"/>
          <w:caps/>
          <w:color w:val="auto"/>
        </w:rPr>
        <w:t xml:space="preserve"> </w:t>
      </w:r>
      <w:r w:rsidR="0050501B">
        <w:rPr>
          <w:rFonts w:asciiTheme="minorHAnsi" w:hAnsiTheme="minorHAnsi"/>
          <w:caps/>
          <w:color w:val="auto"/>
        </w:rPr>
        <w:t xml:space="preserve"> </w:t>
      </w:r>
      <w:r w:rsidR="00A63002">
        <w:rPr>
          <w:rFonts w:asciiTheme="minorHAnsi" w:hAnsiTheme="minorHAnsi"/>
          <w:caps/>
          <w:color w:val="auto"/>
        </w:rPr>
        <w:t>PD1100273</w:t>
      </w:r>
      <w:r w:rsidR="00AE54B2">
        <w:rPr>
          <w:rFonts w:asciiTheme="minorHAnsi" w:hAnsiTheme="minorHAnsi"/>
          <w:color w:val="auto"/>
        </w:rPr>
        <w:tab/>
      </w:r>
      <w:r w:rsidR="003B254C">
        <w:rPr>
          <w:rFonts w:asciiTheme="minorHAnsi" w:hAnsiTheme="minorHAnsi"/>
          <w:color w:val="auto"/>
        </w:rPr>
        <w:t xml:space="preserve"> </w:t>
      </w:r>
      <w:r w:rsidR="00DE3AAD" w:rsidRPr="00DE3AAD">
        <w:rPr>
          <w:rFonts w:asciiTheme="minorHAnsi" w:hAnsiTheme="minorHAnsi"/>
          <w:color w:val="auto"/>
        </w:rPr>
        <w:t xml:space="preserve">SEPARATION DATE:  </w:t>
      </w:r>
      <w:r w:rsidR="004946B3" w:rsidRPr="004946B3">
        <w:rPr>
          <w:rFonts w:asciiTheme="minorHAnsi" w:hAnsiTheme="minorHAnsi"/>
          <w:color w:val="auto"/>
        </w:rPr>
        <w:t>2005072</w:t>
      </w:r>
      <w:r w:rsidR="00BC5076">
        <w:rPr>
          <w:rFonts w:asciiTheme="minorHAnsi" w:hAnsiTheme="minorHAnsi"/>
          <w:color w:val="auto"/>
        </w:rPr>
        <w:t>5</w:t>
      </w:r>
    </w:p>
    <w:p w:rsidR="00827B29" w:rsidRPr="00784EA0" w:rsidRDefault="004F3639" w:rsidP="006B54DC">
      <w:pPr>
        <w:tabs>
          <w:tab w:val="left" w:pos="288"/>
          <w:tab w:val="left" w:pos="3600"/>
          <w:tab w:val="left" w:pos="5130"/>
        </w:tabs>
        <w:spacing w:line="240" w:lineRule="exact"/>
        <w:rPr>
          <w:rFonts w:asciiTheme="minorHAnsi" w:hAnsiTheme="minorHAnsi"/>
          <w:caps/>
          <w:color w:val="auto"/>
        </w:rPr>
      </w:pPr>
      <w:r w:rsidRPr="00FD6C41">
        <w:rPr>
          <w:rFonts w:asciiTheme="minorHAnsi" w:hAnsiTheme="minorHAnsi"/>
          <w:caps/>
          <w:color w:val="auto"/>
        </w:rPr>
        <w:t xml:space="preserve">BOARD DATE: </w:t>
      </w:r>
      <w:r>
        <w:rPr>
          <w:rFonts w:asciiTheme="minorHAnsi" w:hAnsiTheme="minorHAnsi"/>
          <w:caps/>
          <w:color w:val="auto"/>
        </w:rPr>
        <w:t xml:space="preserve"> </w:t>
      </w:r>
      <w:r w:rsidR="00A63002">
        <w:rPr>
          <w:rFonts w:asciiTheme="minorHAnsi" w:hAnsiTheme="minorHAnsi"/>
          <w:caps/>
          <w:color w:val="auto"/>
        </w:rPr>
        <w:t>20120320</w:t>
      </w:r>
      <w:r w:rsidR="00DC5028">
        <w:rPr>
          <w:rFonts w:asciiTheme="minorHAnsi" w:hAnsiTheme="minorHAnsi"/>
          <w:caps/>
          <w:color w:val="auto"/>
        </w:rPr>
        <w:tab/>
      </w:r>
    </w:p>
    <w:p w:rsidR="004946B3" w:rsidRDefault="004946B3"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3F1206" w:rsidRDefault="003F1206" w:rsidP="00510F9C">
      <w:pPr>
        <w:tabs>
          <w:tab w:val="left" w:pos="288"/>
          <w:tab w:val="left" w:pos="4752"/>
        </w:tabs>
        <w:spacing w:line="240" w:lineRule="exact"/>
        <w:jc w:val="both"/>
        <w:rPr>
          <w:rFonts w:asciiTheme="minorHAnsi" w:hAnsiTheme="minorHAnsi"/>
          <w:color w:val="auto"/>
        </w:rPr>
      </w:pPr>
    </w:p>
    <w:p w:rsidR="00F63FC7" w:rsidRPr="00C472C7" w:rsidRDefault="00FB0E80" w:rsidP="00510F9C">
      <w:pPr>
        <w:tabs>
          <w:tab w:val="left" w:pos="288"/>
          <w:tab w:val="left" w:pos="4752"/>
        </w:tabs>
        <w:spacing w:line="240" w:lineRule="exact"/>
        <w:jc w:val="both"/>
        <w:rPr>
          <w:rFonts w:asciiTheme="minorHAnsi" w:hAnsiTheme="minorHAnsi"/>
          <w:color w:val="auto"/>
        </w:rPr>
      </w:pPr>
      <w:r w:rsidRPr="0085006A">
        <w:rPr>
          <w:rFonts w:asciiTheme="minorHAnsi" w:hAnsiTheme="minorHAnsi"/>
          <w:color w:val="auto"/>
          <w:u w:val="single"/>
        </w:rPr>
        <w:t>SUMMARY OF CASE</w:t>
      </w:r>
      <w:r w:rsidRPr="0085006A">
        <w:rPr>
          <w:rFonts w:asciiTheme="minorHAnsi" w:hAnsiTheme="minorHAnsi"/>
          <w:color w:val="auto"/>
        </w:rPr>
        <w:t>:</w:t>
      </w:r>
      <w:r w:rsidRPr="00EC337D">
        <w:rPr>
          <w:rFonts w:asciiTheme="minorHAnsi" w:hAnsiTheme="minorHAnsi"/>
          <w:color w:val="auto"/>
        </w:rPr>
        <w:t xml:space="preserve">  </w:t>
      </w:r>
      <w:r w:rsidR="004946B3" w:rsidRPr="004946B3">
        <w:rPr>
          <w:rFonts w:asciiTheme="minorHAnsi" w:hAnsiTheme="minorHAnsi"/>
          <w:color w:val="auto"/>
        </w:rPr>
        <w:t xml:space="preserve">Data extracted from the available evidence of record reflects that this covered individual (CI) was an active duty </w:t>
      </w:r>
      <w:r w:rsidR="004946B3">
        <w:rPr>
          <w:rFonts w:asciiTheme="minorHAnsi" w:hAnsiTheme="minorHAnsi"/>
          <w:color w:val="auto"/>
        </w:rPr>
        <w:t>Army</w:t>
      </w:r>
      <w:r w:rsidR="004946B3" w:rsidRPr="004946B3">
        <w:rPr>
          <w:rFonts w:asciiTheme="minorHAnsi" w:hAnsiTheme="minorHAnsi"/>
          <w:color w:val="auto"/>
        </w:rPr>
        <w:t>, S</w:t>
      </w:r>
      <w:r w:rsidR="004946B3">
        <w:rPr>
          <w:rFonts w:asciiTheme="minorHAnsi" w:hAnsiTheme="minorHAnsi"/>
          <w:color w:val="auto"/>
        </w:rPr>
        <w:t>pecialist/</w:t>
      </w:r>
      <w:r w:rsidR="004946B3" w:rsidRPr="004946B3">
        <w:rPr>
          <w:rFonts w:asciiTheme="minorHAnsi" w:hAnsiTheme="minorHAnsi"/>
          <w:color w:val="auto"/>
        </w:rPr>
        <w:t>E-4,</w:t>
      </w:r>
      <w:r w:rsidR="004946B3">
        <w:rPr>
          <w:rFonts w:asciiTheme="minorHAnsi" w:hAnsiTheme="minorHAnsi"/>
          <w:color w:val="auto"/>
        </w:rPr>
        <w:t xml:space="preserve"> </w:t>
      </w:r>
      <w:r w:rsidR="004946B3" w:rsidRPr="004946B3">
        <w:rPr>
          <w:rFonts w:asciiTheme="minorHAnsi" w:hAnsiTheme="minorHAnsi"/>
          <w:color w:val="auto"/>
        </w:rPr>
        <w:t>(92S/</w:t>
      </w:r>
      <w:r w:rsidR="003F49E5">
        <w:rPr>
          <w:rFonts w:asciiTheme="minorHAnsi" w:hAnsiTheme="minorHAnsi"/>
          <w:color w:val="auto"/>
        </w:rPr>
        <w:t>Shower/</w:t>
      </w:r>
      <w:r w:rsidR="004946B3" w:rsidRPr="004946B3">
        <w:rPr>
          <w:rFonts w:asciiTheme="minorHAnsi" w:hAnsiTheme="minorHAnsi"/>
          <w:color w:val="auto"/>
        </w:rPr>
        <w:t xml:space="preserve">Laundry &amp; </w:t>
      </w:r>
      <w:r w:rsidR="003F49E5">
        <w:rPr>
          <w:rFonts w:asciiTheme="minorHAnsi" w:hAnsiTheme="minorHAnsi"/>
          <w:color w:val="auto"/>
        </w:rPr>
        <w:t>Clothing Repair</w:t>
      </w:r>
      <w:r w:rsidR="004946B3" w:rsidRPr="004946B3">
        <w:rPr>
          <w:rFonts w:asciiTheme="minorHAnsi" w:hAnsiTheme="minorHAnsi"/>
          <w:color w:val="auto"/>
        </w:rPr>
        <w:t xml:space="preserve"> Specialist) medically separated for ch</w:t>
      </w:r>
      <w:r w:rsidR="00862633">
        <w:rPr>
          <w:rFonts w:asciiTheme="minorHAnsi" w:hAnsiTheme="minorHAnsi"/>
          <w:color w:val="auto"/>
        </w:rPr>
        <w:t>ronic radiating low ba</w:t>
      </w:r>
      <w:r w:rsidR="00BC5076">
        <w:rPr>
          <w:rFonts w:asciiTheme="minorHAnsi" w:hAnsiTheme="minorHAnsi"/>
          <w:color w:val="auto"/>
        </w:rPr>
        <w:t xml:space="preserve">ck pain. </w:t>
      </w:r>
      <w:r w:rsidR="00251A96">
        <w:rPr>
          <w:rFonts w:asciiTheme="minorHAnsi" w:hAnsiTheme="minorHAnsi"/>
          <w:color w:val="auto"/>
        </w:rPr>
        <w:t xml:space="preserve"> </w:t>
      </w:r>
      <w:r w:rsidR="00862633">
        <w:rPr>
          <w:rFonts w:asciiTheme="minorHAnsi" w:hAnsiTheme="minorHAnsi"/>
          <w:color w:val="auto"/>
        </w:rPr>
        <w:t>Despite conservative treatment</w:t>
      </w:r>
      <w:r w:rsidR="00251A96">
        <w:rPr>
          <w:rFonts w:asciiTheme="minorHAnsi" w:hAnsiTheme="minorHAnsi"/>
          <w:color w:val="auto"/>
        </w:rPr>
        <w:t>,</w:t>
      </w:r>
      <w:r w:rsidR="00496970">
        <w:rPr>
          <w:rFonts w:asciiTheme="minorHAnsi" w:hAnsiTheme="minorHAnsi"/>
          <w:color w:val="auto"/>
        </w:rPr>
        <w:t xml:space="preserve"> he </w:t>
      </w:r>
      <w:r w:rsidR="00E322F7" w:rsidRPr="00C472C7">
        <w:rPr>
          <w:rFonts w:asciiTheme="minorHAnsi" w:hAnsiTheme="minorHAnsi"/>
          <w:color w:val="auto"/>
          <w:szCs w:val="24"/>
        </w:rPr>
        <w:t xml:space="preserve">did </w:t>
      </w:r>
      <w:r w:rsidR="00862633">
        <w:rPr>
          <w:rFonts w:asciiTheme="minorHAnsi" w:hAnsiTheme="minorHAnsi"/>
          <w:color w:val="auto"/>
          <w:szCs w:val="24"/>
        </w:rPr>
        <w:t>not respond adequately</w:t>
      </w:r>
      <w:r w:rsidR="00C75F3D" w:rsidRPr="00496970">
        <w:rPr>
          <w:rFonts w:asciiTheme="minorHAnsi" w:hAnsiTheme="minorHAnsi"/>
          <w:color w:val="auto"/>
          <w:szCs w:val="24"/>
        </w:rPr>
        <w:t xml:space="preserve"> to </w:t>
      </w:r>
      <w:r w:rsidR="00E322F7" w:rsidRPr="00496970">
        <w:rPr>
          <w:rFonts w:asciiTheme="minorHAnsi" w:hAnsiTheme="minorHAnsi"/>
          <w:color w:val="auto"/>
          <w:szCs w:val="24"/>
        </w:rPr>
        <w:t xml:space="preserve">perform within his </w:t>
      </w:r>
      <w:r w:rsidR="009020ED" w:rsidRPr="00496970">
        <w:rPr>
          <w:rFonts w:asciiTheme="minorHAnsi" w:hAnsiTheme="minorHAnsi"/>
          <w:color w:val="auto"/>
          <w:szCs w:val="24"/>
        </w:rPr>
        <w:t>Military O</w:t>
      </w:r>
      <w:r w:rsidR="00705C40" w:rsidRPr="00496970">
        <w:rPr>
          <w:rFonts w:asciiTheme="minorHAnsi" w:hAnsiTheme="minorHAnsi"/>
          <w:color w:val="auto"/>
          <w:szCs w:val="24"/>
        </w:rPr>
        <w:t xml:space="preserve">ccupational </w:t>
      </w:r>
      <w:r w:rsidR="009020ED" w:rsidRPr="00496970">
        <w:rPr>
          <w:rFonts w:asciiTheme="minorHAnsi" w:hAnsiTheme="minorHAnsi"/>
          <w:color w:val="auto"/>
          <w:szCs w:val="24"/>
        </w:rPr>
        <w:t>S</w:t>
      </w:r>
      <w:r w:rsidR="003A40B4" w:rsidRPr="00496970">
        <w:rPr>
          <w:rFonts w:asciiTheme="minorHAnsi" w:hAnsiTheme="minorHAnsi"/>
          <w:color w:val="auto"/>
          <w:szCs w:val="24"/>
        </w:rPr>
        <w:t>pecialty</w:t>
      </w:r>
      <w:r w:rsidR="002752AE" w:rsidRPr="00496970">
        <w:rPr>
          <w:rFonts w:asciiTheme="minorHAnsi" w:hAnsiTheme="minorHAnsi"/>
          <w:color w:val="auto"/>
          <w:szCs w:val="24"/>
        </w:rPr>
        <w:t xml:space="preserve"> (MOS</w:t>
      </w:r>
      <w:r w:rsidR="00496970" w:rsidRPr="00496970">
        <w:rPr>
          <w:rFonts w:asciiTheme="minorHAnsi" w:hAnsiTheme="minorHAnsi"/>
          <w:color w:val="auto"/>
          <w:szCs w:val="24"/>
        </w:rPr>
        <w:t xml:space="preserve">) </w:t>
      </w:r>
      <w:r w:rsidR="002752AE" w:rsidRPr="00496970">
        <w:rPr>
          <w:rFonts w:asciiTheme="minorHAnsi" w:hAnsiTheme="minorHAnsi"/>
          <w:color w:val="auto"/>
          <w:szCs w:val="24"/>
        </w:rPr>
        <w:t xml:space="preserve">or meet </w:t>
      </w:r>
      <w:r w:rsidR="0044411E" w:rsidRPr="00496970">
        <w:rPr>
          <w:rFonts w:asciiTheme="minorHAnsi" w:hAnsiTheme="minorHAnsi"/>
          <w:color w:val="auto"/>
          <w:szCs w:val="24"/>
        </w:rPr>
        <w:t xml:space="preserve">physical fitness </w:t>
      </w:r>
      <w:r w:rsidR="002752AE" w:rsidRPr="00496970">
        <w:rPr>
          <w:rFonts w:asciiTheme="minorHAnsi" w:hAnsiTheme="minorHAnsi"/>
          <w:color w:val="auto"/>
          <w:szCs w:val="24"/>
        </w:rPr>
        <w:t>standards</w:t>
      </w:r>
      <w:r w:rsidR="00BC5076">
        <w:rPr>
          <w:rFonts w:asciiTheme="minorHAnsi" w:hAnsiTheme="minorHAnsi"/>
          <w:color w:val="auto"/>
          <w:szCs w:val="24"/>
        </w:rPr>
        <w:t xml:space="preserve">. </w:t>
      </w:r>
      <w:r w:rsidR="00251A96">
        <w:rPr>
          <w:rFonts w:asciiTheme="minorHAnsi" w:hAnsiTheme="minorHAnsi"/>
          <w:color w:val="auto"/>
          <w:szCs w:val="24"/>
        </w:rPr>
        <w:t xml:space="preserve"> </w:t>
      </w:r>
      <w:r w:rsidR="00555C66" w:rsidRPr="00496970">
        <w:rPr>
          <w:rFonts w:asciiTheme="minorHAnsi" w:hAnsiTheme="minorHAnsi"/>
          <w:color w:val="auto"/>
          <w:szCs w:val="24"/>
        </w:rPr>
        <w:t>He was issued</w:t>
      </w:r>
      <w:r w:rsidR="00E322F7" w:rsidRPr="00496970">
        <w:rPr>
          <w:rFonts w:asciiTheme="minorHAnsi" w:hAnsiTheme="minorHAnsi"/>
          <w:color w:val="auto"/>
          <w:szCs w:val="24"/>
        </w:rPr>
        <w:t xml:space="preserve"> a permanent </w:t>
      </w:r>
      <w:r w:rsidR="00496970" w:rsidRPr="00496970">
        <w:rPr>
          <w:rFonts w:asciiTheme="minorHAnsi" w:hAnsiTheme="minorHAnsi"/>
          <w:color w:val="auto"/>
          <w:szCs w:val="24"/>
        </w:rPr>
        <w:t xml:space="preserve">L3 </w:t>
      </w:r>
      <w:r w:rsidR="00E322F7" w:rsidRPr="00496970">
        <w:rPr>
          <w:rFonts w:asciiTheme="minorHAnsi" w:hAnsiTheme="minorHAnsi"/>
          <w:color w:val="auto"/>
          <w:szCs w:val="24"/>
        </w:rPr>
        <w:t xml:space="preserve">profile and underwent a </w:t>
      </w:r>
      <w:r w:rsidR="00705C40" w:rsidRPr="00496970">
        <w:rPr>
          <w:rFonts w:asciiTheme="minorHAnsi" w:hAnsiTheme="minorHAnsi"/>
          <w:color w:val="auto"/>
          <w:szCs w:val="24"/>
        </w:rPr>
        <w:t>Medical Evaluation Board (</w:t>
      </w:r>
      <w:r w:rsidR="00E322F7" w:rsidRPr="00496970">
        <w:rPr>
          <w:rFonts w:asciiTheme="minorHAnsi" w:hAnsiTheme="minorHAnsi"/>
          <w:color w:val="auto"/>
          <w:szCs w:val="24"/>
        </w:rPr>
        <w:t>MEB</w:t>
      </w:r>
      <w:r w:rsidR="00705C40" w:rsidRPr="00496970">
        <w:rPr>
          <w:rFonts w:asciiTheme="minorHAnsi" w:hAnsiTheme="minorHAnsi"/>
          <w:color w:val="auto"/>
          <w:szCs w:val="24"/>
        </w:rPr>
        <w:t>)</w:t>
      </w:r>
      <w:r w:rsidR="00E322F7" w:rsidRPr="00496970">
        <w:rPr>
          <w:rFonts w:asciiTheme="minorHAnsi" w:hAnsiTheme="minorHAnsi"/>
          <w:color w:val="auto"/>
          <w:szCs w:val="24"/>
        </w:rPr>
        <w:t>.</w:t>
      </w:r>
      <w:r w:rsidR="00251A96">
        <w:rPr>
          <w:rFonts w:asciiTheme="minorHAnsi" w:hAnsiTheme="minorHAnsi"/>
          <w:color w:val="auto"/>
          <w:szCs w:val="24"/>
        </w:rPr>
        <w:t xml:space="preserve"> </w:t>
      </w:r>
      <w:r w:rsidR="00BC5076">
        <w:rPr>
          <w:rFonts w:asciiTheme="minorHAnsi" w:hAnsiTheme="minorHAnsi"/>
          <w:color w:val="auto"/>
          <w:szCs w:val="24"/>
        </w:rPr>
        <w:t xml:space="preserve"> </w:t>
      </w:r>
      <w:r w:rsidR="00496970">
        <w:rPr>
          <w:rFonts w:asciiTheme="minorHAnsi" w:hAnsiTheme="minorHAnsi"/>
          <w:color w:val="auto"/>
          <w:szCs w:val="24"/>
        </w:rPr>
        <w:t xml:space="preserve">Pain with L4-5, right broad disk </w:t>
      </w:r>
      <w:r w:rsidR="00496970" w:rsidRPr="00496970">
        <w:rPr>
          <w:rFonts w:asciiTheme="minorHAnsi" w:hAnsiTheme="minorHAnsi"/>
          <w:color w:val="auto"/>
          <w:szCs w:val="24"/>
        </w:rPr>
        <w:t>protrusion</w:t>
      </w:r>
      <w:r w:rsidR="000A33C8" w:rsidRPr="00496970">
        <w:rPr>
          <w:rFonts w:asciiTheme="minorHAnsi" w:hAnsiTheme="minorHAnsi"/>
          <w:color w:val="auto"/>
          <w:szCs w:val="24"/>
        </w:rPr>
        <w:t xml:space="preserve"> w</w:t>
      </w:r>
      <w:r w:rsidR="00496970" w:rsidRPr="00496970">
        <w:rPr>
          <w:rFonts w:asciiTheme="minorHAnsi" w:hAnsiTheme="minorHAnsi"/>
          <w:color w:val="auto"/>
          <w:szCs w:val="24"/>
        </w:rPr>
        <w:t>as</w:t>
      </w:r>
      <w:r w:rsidR="000A33C8" w:rsidRPr="00496970">
        <w:rPr>
          <w:rFonts w:asciiTheme="minorHAnsi" w:hAnsiTheme="minorHAnsi"/>
          <w:color w:val="auto"/>
          <w:szCs w:val="24"/>
        </w:rPr>
        <w:t xml:space="preserve"> forwarded to the Physical Evaluation Board (PEB) as medically unacceptable IAW AR 40-501</w:t>
      </w:r>
      <w:r w:rsidR="00496970" w:rsidRPr="00496970">
        <w:rPr>
          <w:rFonts w:asciiTheme="minorHAnsi" w:hAnsiTheme="minorHAnsi"/>
          <w:color w:val="auto"/>
          <w:szCs w:val="24"/>
        </w:rPr>
        <w:t>.</w:t>
      </w:r>
      <w:r w:rsidR="00BC5076">
        <w:rPr>
          <w:rFonts w:asciiTheme="minorHAnsi" w:hAnsiTheme="minorHAnsi"/>
          <w:color w:val="auto"/>
          <w:szCs w:val="24"/>
        </w:rPr>
        <w:t xml:space="preserve"> </w:t>
      </w:r>
      <w:r w:rsidR="001A5E62" w:rsidRPr="00C472C7">
        <w:rPr>
          <w:rFonts w:asciiTheme="minorHAnsi" w:hAnsiTheme="minorHAnsi"/>
          <w:color w:val="auto"/>
          <w:szCs w:val="24"/>
        </w:rPr>
        <w:t>No other conditions app</w:t>
      </w:r>
      <w:r w:rsidR="00BC5076">
        <w:rPr>
          <w:rFonts w:asciiTheme="minorHAnsi" w:hAnsiTheme="minorHAnsi"/>
          <w:color w:val="auto"/>
          <w:szCs w:val="24"/>
        </w:rPr>
        <w:t>eared on the MEB’s submission.</w:t>
      </w:r>
      <w:r w:rsidR="00251A96">
        <w:rPr>
          <w:rFonts w:asciiTheme="minorHAnsi" w:hAnsiTheme="minorHAnsi"/>
          <w:color w:val="auto"/>
          <w:szCs w:val="24"/>
        </w:rPr>
        <w:t xml:space="preserve"> </w:t>
      </w:r>
      <w:r w:rsidR="00BC5076">
        <w:rPr>
          <w:rFonts w:asciiTheme="minorHAnsi" w:hAnsiTheme="minorHAnsi"/>
          <w:color w:val="auto"/>
          <w:szCs w:val="24"/>
        </w:rPr>
        <w:t xml:space="preserve"> </w:t>
      </w:r>
      <w:r w:rsidR="001A5E62" w:rsidRPr="00C472C7">
        <w:rPr>
          <w:rFonts w:asciiTheme="minorHAnsi" w:hAnsiTheme="minorHAnsi"/>
          <w:color w:val="auto"/>
          <w:szCs w:val="24"/>
        </w:rPr>
        <w:t>Other conditions included in the</w:t>
      </w:r>
      <w:r w:rsidR="00DC17F2">
        <w:rPr>
          <w:rFonts w:asciiTheme="minorHAnsi" w:hAnsiTheme="minorHAnsi"/>
          <w:color w:val="auto"/>
          <w:szCs w:val="24"/>
        </w:rPr>
        <w:t xml:space="preserve"> </w:t>
      </w:r>
      <w:r w:rsidR="00555C66" w:rsidRPr="00D93A41">
        <w:rPr>
          <w:rFonts w:asciiTheme="minorHAnsi" w:hAnsiTheme="minorHAnsi"/>
          <w:color w:val="auto"/>
          <w:szCs w:val="24"/>
        </w:rPr>
        <w:t>Disability Evaluation System (DES)</w:t>
      </w:r>
      <w:r w:rsidR="00555C66" w:rsidRPr="00555C66">
        <w:rPr>
          <w:rFonts w:asciiTheme="minorHAnsi" w:hAnsiTheme="minorHAnsi"/>
          <w:color w:val="auto"/>
          <w:szCs w:val="24"/>
        </w:rPr>
        <w:t xml:space="preserve"> </w:t>
      </w:r>
      <w:r w:rsidR="00C55E8C">
        <w:rPr>
          <w:rFonts w:asciiTheme="minorHAnsi" w:hAnsiTheme="minorHAnsi"/>
          <w:color w:val="auto"/>
          <w:szCs w:val="24"/>
        </w:rPr>
        <w:t>file</w:t>
      </w:r>
      <w:r w:rsidR="001A5E62" w:rsidRPr="00C472C7">
        <w:rPr>
          <w:rFonts w:asciiTheme="minorHAnsi" w:hAnsiTheme="minorHAnsi"/>
          <w:color w:val="auto"/>
          <w:szCs w:val="24"/>
        </w:rPr>
        <w:t xml:space="preserve"> will be </w:t>
      </w:r>
      <w:r w:rsidR="001A5E62" w:rsidRPr="00496970">
        <w:rPr>
          <w:rFonts w:asciiTheme="minorHAnsi" w:hAnsiTheme="minorHAnsi"/>
          <w:color w:val="auto"/>
          <w:szCs w:val="24"/>
        </w:rPr>
        <w:t>discussed below.</w:t>
      </w:r>
      <w:r w:rsidR="00BC5076">
        <w:rPr>
          <w:rFonts w:asciiTheme="minorHAnsi" w:hAnsiTheme="minorHAnsi"/>
          <w:color w:val="auto"/>
          <w:szCs w:val="24"/>
        </w:rPr>
        <w:t xml:space="preserve"> </w:t>
      </w:r>
      <w:r w:rsidR="00251A96">
        <w:rPr>
          <w:rFonts w:asciiTheme="minorHAnsi" w:hAnsiTheme="minorHAnsi"/>
          <w:color w:val="auto"/>
          <w:szCs w:val="24"/>
        </w:rPr>
        <w:t xml:space="preserve"> </w:t>
      </w:r>
      <w:r w:rsidR="00B20624" w:rsidRPr="00496970">
        <w:rPr>
          <w:rFonts w:asciiTheme="minorHAnsi" w:hAnsiTheme="minorHAnsi"/>
          <w:color w:val="auto"/>
          <w:szCs w:val="24"/>
        </w:rPr>
        <w:t>The PEB</w:t>
      </w:r>
      <w:r w:rsidR="007828B4" w:rsidRPr="00496970">
        <w:rPr>
          <w:rFonts w:asciiTheme="minorHAnsi" w:hAnsiTheme="minorHAnsi"/>
          <w:color w:val="auto"/>
          <w:szCs w:val="24"/>
        </w:rPr>
        <w:t xml:space="preserve"> </w:t>
      </w:r>
      <w:r w:rsidR="00B20624" w:rsidRPr="00496970">
        <w:rPr>
          <w:rFonts w:asciiTheme="minorHAnsi" w:hAnsiTheme="minorHAnsi"/>
          <w:color w:val="auto"/>
          <w:szCs w:val="24"/>
        </w:rPr>
        <w:t xml:space="preserve">adjudicated the </w:t>
      </w:r>
      <w:r w:rsidR="00AC562B">
        <w:rPr>
          <w:rFonts w:asciiTheme="minorHAnsi" w:hAnsiTheme="minorHAnsi"/>
          <w:color w:val="auto"/>
          <w:szCs w:val="24"/>
        </w:rPr>
        <w:t>chronic radiating</w:t>
      </w:r>
      <w:r w:rsidR="00496970" w:rsidRPr="00496970">
        <w:rPr>
          <w:rFonts w:asciiTheme="minorHAnsi" w:hAnsiTheme="minorHAnsi"/>
          <w:color w:val="auto"/>
          <w:szCs w:val="24"/>
        </w:rPr>
        <w:t xml:space="preserve"> low back pain</w:t>
      </w:r>
      <w:r w:rsidR="00B20624" w:rsidRPr="00496970">
        <w:rPr>
          <w:rFonts w:asciiTheme="minorHAnsi" w:hAnsiTheme="minorHAnsi"/>
          <w:color w:val="auto"/>
          <w:szCs w:val="24"/>
        </w:rPr>
        <w:t xml:space="preserve"> </w:t>
      </w:r>
      <w:r w:rsidR="00C127F2" w:rsidRPr="00496970">
        <w:rPr>
          <w:rFonts w:asciiTheme="minorHAnsi" w:hAnsiTheme="minorHAnsi"/>
          <w:color w:val="auto"/>
          <w:szCs w:val="24"/>
        </w:rPr>
        <w:t xml:space="preserve">condition </w:t>
      </w:r>
      <w:r w:rsidR="00B20624" w:rsidRPr="00496970">
        <w:rPr>
          <w:rFonts w:asciiTheme="minorHAnsi" w:hAnsiTheme="minorHAnsi"/>
          <w:color w:val="auto"/>
          <w:szCs w:val="24"/>
        </w:rPr>
        <w:t xml:space="preserve">as unfitting, rated </w:t>
      </w:r>
      <w:r w:rsidR="00496970" w:rsidRPr="00496970">
        <w:rPr>
          <w:rFonts w:asciiTheme="minorHAnsi" w:hAnsiTheme="minorHAnsi"/>
          <w:color w:val="auto"/>
          <w:szCs w:val="24"/>
        </w:rPr>
        <w:t>10</w:t>
      </w:r>
      <w:r w:rsidR="00B20624" w:rsidRPr="00496970">
        <w:rPr>
          <w:rFonts w:asciiTheme="minorHAnsi" w:hAnsiTheme="minorHAnsi"/>
          <w:color w:val="auto"/>
          <w:szCs w:val="24"/>
        </w:rPr>
        <w:t>%</w:t>
      </w:r>
      <w:r w:rsidR="00B37345" w:rsidRPr="00496970">
        <w:rPr>
          <w:rFonts w:asciiTheme="minorHAnsi" w:hAnsiTheme="minorHAnsi"/>
          <w:color w:val="auto"/>
          <w:szCs w:val="24"/>
        </w:rPr>
        <w:t xml:space="preserve"> </w:t>
      </w:r>
      <w:r w:rsidR="00B20624" w:rsidRPr="00496970">
        <w:rPr>
          <w:rFonts w:asciiTheme="minorHAnsi" w:hAnsiTheme="minorHAnsi"/>
          <w:color w:val="auto"/>
          <w:szCs w:val="24"/>
        </w:rPr>
        <w:t>with application of the US Army Physical Disability Agency (USAPDA) pain policy</w:t>
      </w:r>
      <w:r w:rsidR="00BC5076">
        <w:rPr>
          <w:rFonts w:asciiTheme="minorHAnsi" w:hAnsiTheme="minorHAnsi"/>
          <w:color w:val="auto"/>
          <w:szCs w:val="24"/>
        </w:rPr>
        <w:t xml:space="preserve">. </w:t>
      </w:r>
      <w:r w:rsidR="00251A96">
        <w:rPr>
          <w:rFonts w:asciiTheme="minorHAnsi" w:hAnsiTheme="minorHAnsi"/>
          <w:color w:val="auto"/>
          <w:szCs w:val="24"/>
        </w:rPr>
        <w:t xml:space="preserve"> </w:t>
      </w:r>
      <w:r w:rsidR="00B20624" w:rsidRPr="00496970">
        <w:rPr>
          <w:rFonts w:asciiTheme="minorHAnsi" w:hAnsiTheme="minorHAnsi"/>
          <w:color w:val="auto"/>
        </w:rPr>
        <w:t xml:space="preserve">The CI </w:t>
      </w:r>
      <w:r w:rsidR="00190E48" w:rsidRPr="00496970">
        <w:rPr>
          <w:rFonts w:asciiTheme="minorHAnsi" w:hAnsiTheme="minorHAnsi"/>
          <w:color w:val="auto"/>
        </w:rPr>
        <w:t xml:space="preserve">made no appeals, </w:t>
      </w:r>
      <w:r w:rsidR="00B20624" w:rsidRPr="00496970">
        <w:rPr>
          <w:rFonts w:asciiTheme="minorHAnsi" w:hAnsiTheme="minorHAnsi"/>
          <w:color w:val="auto"/>
        </w:rPr>
        <w:t xml:space="preserve">and was medically separated with a </w:t>
      </w:r>
      <w:r w:rsidR="00496970" w:rsidRPr="00496970">
        <w:rPr>
          <w:rFonts w:asciiTheme="minorHAnsi" w:hAnsiTheme="minorHAnsi"/>
          <w:color w:val="auto"/>
        </w:rPr>
        <w:t>10</w:t>
      </w:r>
      <w:r w:rsidR="00B20624" w:rsidRPr="00496970">
        <w:rPr>
          <w:rFonts w:asciiTheme="minorHAnsi" w:hAnsiTheme="minorHAnsi"/>
          <w:color w:val="auto"/>
        </w:rPr>
        <w:t>% combined disability rating.</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rPr>
      </w:pPr>
    </w:p>
    <w:p w:rsidR="00DE598A" w:rsidRDefault="00DE598A" w:rsidP="00510F9C">
      <w:pPr>
        <w:tabs>
          <w:tab w:val="left" w:pos="288"/>
          <w:tab w:val="left" w:pos="4752"/>
        </w:tabs>
        <w:spacing w:line="240" w:lineRule="exact"/>
        <w:jc w:val="both"/>
        <w:rPr>
          <w:rFonts w:asciiTheme="minorHAnsi" w:hAnsiTheme="minorHAnsi"/>
          <w:color w:val="auto"/>
          <w:u w:val="single"/>
        </w:rPr>
      </w:pPr>
    </w:p>
    <w:p w:rsidR="00ED5284" w:rsidRPr="005C4D72" w:rsidRDefault="002C6E5B" w:rsidP="00510F9C">
      <w:pPr>
        <w:tabs>
          <w:tab w:val="left" w:pos="288"/>
          <w:tab w:val="left" w:pos="4752"/>
        </w:tabs>
        <w:spacing w:line="240" w:lineRule="exact"/>
        <w:jc w:val="both"/>
        <w:rPr>
          <w:rFonts w:eastAsiaTheme="minorHAnsi" w:cstheme="minorBidi"/>
          <w:color w:val="auto"/>
          <w:szCs w:val="24"/>
        </w:rPr>
      </w:pPr>
      <w:r w:rsidRPr="00326C08">
        <w:rPr>
          <w:rFonts w:asciiTheme="minorHAnsi" w:hAnsiTheme="minorHAnsi"/>
          <w:color w:val="auto"/>
          <w:u w:val="single"/>
        </w:rPr>
        <w:t>CI CONTENTION</w:t>
      </w:r>
      <w:r w:rsidRPr="00326C08">
        <w:rPr>
          <w:rFonts w:asciiTheme="minorHAnsi" w:hAnsiTheme="minorHAnsi"/>
          <w:color w:val="auto"/>
        </w:rPr>
        <w:t>:</w:t>
      </w:r>
      <w:r w:rsidR="00057019">
        <w:rPr>
          <w:rFonts w:asciiTheme="minorHAnsi" w:hAnsiTheme="minorHAnsi"/>
          <w:color w:val="auto"/>
        </w:rPr>
        <w:t xml:space="preserve">  </w:t>
      </w:r>
      <w:r w:rsidR="00496970" w:rsidRPr="00496970">
        <w:rPr>
          <w:rFonts w:asciiTheme="minorHAnsi" w:hAnsiTheme="minorHAnsi"/>
          <w:color w:val="auto"/>
        </w:rPr>
        <w:t xml:space="preserve">“I </w:t>
      </w:r>
      <w:proofErr w:type="gramStart"/>
      <w:r w:rsidR="00496970" w:rsidRPr="00496970">
        <w:rPr>
          <w:rFonts w:asciiTheme="minorHAnsi" w:hAnsiTheme="minorHAnsi"/>
          <w:color w:val="auto"/>
        </w:rPr>
        <w:t>Injured</w:t>
      </w:r>
      <w:proofErr w:type="gramEnd"/>
      <w:r w:rsidR="00496970" w:rsidRPr="00496970">
        <w:rPr>
          <w:rFonts w:asciiTheme="minorHAnsi" w:hAnsiTheme="minorHAnsi"/>
          <w:color w:val="auto"/>
        </w:rPr>
        <w:t xml:space="preserve"> [sic] my back in Iraq in </w:t>
      </w:r>
      <w:r w:rsidR="0050501B">
        <w:rPr>
          <w:rFonts w:asciiTheme="minorHAnsi" w:hAnsiTheme="minorHAnsi"/>
          <w:color w:val="auto"/>
        </w:rPr>
        <w:t>M</w:t>
      </w:r>
      <w:r w:rsidR="00496970" w:rsidRPr="00496970">
        <w:rPr>
          <w:rFonts w:asciiTheme="minorHAnsi" w:hAnsiTheme="minorHAnsi"/>
          <w:color w:val="auto"/>
        </w:rPr>
        <w:t>ay of 2004.</w:t>
      </w:r>
      <w:r w:rsidR="00496970">
        <w:rPr>
          <w:rFonts w:asciiTheme="minorHAnsi" w:hAnsiTheme="minorHAnsi"/>
          <w:color w:val="auto"/>
        </w:rPr>
        <w:t xml:space="preserve"> </w:t>
      </w:r>
      <w:r w:rsidR="00496970" w:rsidRPr="00496970">
        <w:rPr>
          <w:rFonts w:asciiTheme="minorHAnsi" w:hAnsiTheme="minorHAnsi"/>
          <w:color w:val="auto"/>
        </w:rPr>
        <w:t xml:space="preserve">I was kept in country until late September. I asked to be sent to Germany to take </w:t>
      </w:r>
      <w:r w:rsidR="0050501B">
        <w:rPr>
          <w:rFonts w:asciiTheme="minorHAnsi" w:hAnsiTheme="minorHAnsi"/>
          <w:color w:val="auto"/>
        </w:rPr>
        <w:t>t</w:t>
      </w:r>
      <w:r w:rsidR="00496970" w:rsidRPr="00496970">
        <w:rPr>
          <w:rFonts w:asciiTheme="minorHAnsi" w:hAnsiTheme="minorHAnsi"/>
          <w:color w:val="auto"/>
        </w:rPr>
        <w:t>ests but was denied.</w:t>
      </w:r>
      <w:r w:rsidR="00496970">
        <w:rPr>
          <w:rFonts w:asciiTheme="minorHAnsi" w:hAnsiTheme="minorHAnsi"/>
          <w:color w:val="auto"/>
        </w:rPr>
        <w:t xml:space="preserve"> </w:t>
      </w:r>
      <w:r w:rsidR="00496970" w:rsidRPr="00496970">
        <w:rPr>
          <w:rFonts w:asciiTheme="minorHAnsi" w:hAnsiTheme="minorHAnsi"/>
          <w:color w:val="auto"/>
        </w:rPr>
        <w:t>When I came back to Hawaii I went to Tripler Army Medical Center. The doctor to</w:t>
      </w:r>
      <w:r w:rsidR="001F0AA4">
        <w:rPr>
          <w:rFonts w:asciiTheme="minorHAnsi" w:hAnsiTheme="minorHAnsi"/>
          <w:color w:val="auto"/>
        </w:rPr>
        <w:t>ld me I had protrusions on my L4</w:t>
      </w:r>
      <w:r w:rsidR="00496970" w:rsidRPr="00496970">
        <w:rPr>
          <w:rFonts w:asciiTheme="minorHAnsi" w:hAnsiTheme="minorHAnsi"/>
          <w:color w:val="auto"/>
        </w:rPr>
        <w:t xml:space="preserve"> and L5 lumbar.</w:t>
      </w:r>
      <w:r w:rsidR="00496970">
        <w:rPr>
          <w:rFonts w:asciiTheme="minorHAnsi" w:hAnsiTheme="minorHAnsi"/>
          <w:color w:val="auto"/>
        </w:rPr>
        <w:t xml:space="preserve"> </w:t>
      </w:r>
      <w:r w:rsidR="001F0AA4">
        <w:rPr>
          <w:rFonts w:asciiTheme="minorHAnsi" w:hAnsiTheme="minorHAnsi"/>
          <w:color w:val="auto"/>
        </w:rPr>
        <w:t xml:space="preserve"> I was kept</w:t>
      </w:r>
      <w:r w:rsidR="00496970" w:rsidRPr="00496970">
        <w:rPr>
          <w:rFonts w:asciiTheme="minorHAnsi" w:hAnsiTheme="minorHAnsi"/>
          <w:color w:val="auto"/>
        </w:rPr>
        <w:t xml:space="preserve"> in the rear and began treatment. When the treatment did not work I began my medical discharge. I was given a rating of ten percent by the Army.  My back has been an ongoing problem that has caused me pain and the loss of employment. I no longer can get a labor intensive job because cannot perform the tasks. I was employed with the U.S. Postal </w:t>
      </w:r>
      <w:r w:rsidR="00251A96">
        <w:rPr>
          <w:rFonts w:asciiTheme="minorHAnsi" w:hAnsiTheme="minorHAnsi"/>
          <w:color w:val="auto"/>
        </w:rPr>
        <w:t>S</w:t>
      </w:r>
      <w:r w:rsidR="00496970" w:rsidRPr="00496970">
        <w:rPr>
          <w:rFonts w:asciiTheme="minorHAnsi" w:hAnsiTheme="minorHAnsi"/>
          <w:color w:val="auto"/>
        </w:rPr>
        <w:t xml:space="preserve">ervice but had to quit after the pain in my back became almost constant. The rating for the VA is based on flexibility and movement. My range of motion has decreased but has not become </w:t>
      </w:r>
      <w:r w:rsidR="00496970">
        <w:rPr>
          <w:rFonts w:asciiTheme="minorHAnsi" w:hAnsiTheme="minorHAnsi"/>
          <w:color w:val="auto"/>
        </w:rPr>
        <w:t>a</w:t>
      </w:r>
      <w:r w:rsidR="00496970" w:rsidRPr="00496970">
        <w:rPr>
          <w:rFonts w:asciiTheme="minorHAnsi" w:hAnsiTheme="minorHAnsi"/>
          <w:color w:val="auto"/>
        </w:rPr>
        <w:t xml:space="preserve"> situation that would require surgery. Because of this I find myself in a state of daily pain varying from 5 to 8 and </w:t>
      </w:r>
      <w:r w:rsidR="0050501B">
        <w:rPr>
          <w:rFonts w:asciiTheme="minorHAnsi" w:hAnsiTheme="minorHAnsi"/>
          <w:color w:val="auto"/>
        </w:rPr>
        <w:t>up to 10 on really bad days. I a</w:t>
      </w:r>
      <w:r w:rsidR="00496970" w:rsidRPr="00496970">
        <w:rPr>
          <w:rFonts w:asciiTheme="minorHAnsi" w:hAnsiTheme="minorHAnsi"/>
          <w:color w:val="auto"/>
        </w:rPr>
        <w:t>m not asking for something for free.</w:t>
      </w:r>
      <w:r w:rsidR="00496970">
        <w:rPr>
          <w:rFonts w:asciiTheme="minorHAnsi" w:hAnsiTheme="minorHAnsi"/>
          <w:color w:val="auto"/>
        </w:rPr>
        <w:t xml:space="preserve"> </w:t>
      </w:r>
      <w:r w:rsidR="00496970" w:rsidRPr="00496970">
        <w:rPr>
          <w:rFonts w:asciiTheme="minorHAnsi" w:hAnsiTheme="minorHAnsi"/>
          <w:color w:val="auto"/>
        </w:rPr>
        <w:t>I joined the Army to serve my country in what I felt was a time of need now I simply ask that my country take care of me in my time of need.”</w:t>
      </w:r>
      <w:r w:rsidR="00496970">
        <w:rPr>
          <w:rFonts w:asciiTheme="minorHAnsi" w:hAnsiTheme="minorHAnsi"/>
          <w:color w:val="auto"/>
        </w:rPr>
        <w:t xml:space="preserve"> </w:t>
      </w:r>
      <w:r w:rsidR="00496970" w:rsidRPr="00496970">
        <w:rPr>
          <w:rFonts w:asciiTheme="minorHAnsi" w:hAnsiTheme="minorHAnsi"/>
          <w:color w:val="auto"/>
        </w:rPr>
        <w:t xml:space="preserve"> </w:t>
      </w:r>
      <w:r w:rsidR="00ED5284" w:rsidRPr="00496970">
        <w:rPr>
          <w:rFonts w:eastAsiaTheme="minorHAnsi" w:cstheme="minorBidi"/>
          <w:color w:val="auto"/>
          <w:szCs w:val="24"/>
        </w:rPr>
        <w:t>He</w:t>
      </w:r>
      <w:r w:rsidR="00ED5284" w:rsidRPr="005C4D72">
        <w:rPr>
          <w:rFonts w:eastAsiaTheme="minorHAnsi" w:cstheme="minorBidi"/>
          <w:color w:val="auto"/>
          <w:szCs w:val="24"/>
        </w:rPr>
        <w:t xml:space="preserve"> elaborates no specific contentions regarding rating or coding and mentions no additionally contended conditions.</w:t>
      </w:r>
    </w:p>
    <w:p w:rsidR="003E1682" w:rsidRDefault="003E1682" w:rsidP="00510F9C">
      <w:pPr>
        <w:pBdr>
          <w:bottom w:val="single" w:sz="12" w:space="1" w:color="auto"/>
        </w:pBdr>
        <w:spacing w:line="240" w:lineRule="exact"/>
        <w:rPr>
          <w:rFonts w:asciiTheme="minorHAnsi" w:hAnsiTheme="minorHAnsi"/>
          <w:color w:val="auto"/>
          <w:u w:val="single"/>
        </w:rPr>
      </w:pPr>
    </w:p>
    <w:p w:rsidR="00D2288F" w:rsidRDefault="00D2288F" w:rsidP="00510F9C">
      <w:pPr>
        <w:spacing w:line="240" w:lineRule="exact"/>
        <w:rPr>
          <w:rFonts w:asciiTheme="minorHAnsi" w:hAnsiTheme="minorHAnsi"/>
          <w:color w:val="auto"/>
          <w:u w:val="single"/>
        </w:rPr>
      </w:pPr>
    </w:p>
    <w:p w:rsidR="002338CA" w:rsidRDefault="007F0AB7" w:rsidP="00510F9C">
      <w:pPr>
        <w:spacing w:line="240" w:lineRule="exact"/>
        <w:rPr>
          <w:rFonts w:asciiTheme="minorHAnsi" w:hAnsiTheme="minorHAnsi"/>
          <w:color w:val="auto"/>
        </w:rPr>
      </w:pPr>
      <w:r>
        <w:rPr>
          <w:rFonts w:asciiTheme="minorHAnsi" w:hAnsiTheme="minorHAnsi"/>
          <w:color w:val="auto"/>
          <w:u w:val="single"/>
        </w:rPr>
        <w:t>R</w:t>
      </w:r>
      <w:r w:rsidR="002C6E5B" w:rsidRPr="00326C08">
        <w:rPr>
          <w:rFonts w:asciiTheme="minorHAnsi" w:hAnsiTheme="minorHAnsi"/>
          <w:color w:val="auto"/>
          <w:u w:val="single"/>
        </w:rPr>
        <w:t>ATING COMPARISON</w:t>
      </w:r>
      <w:r w:rsidR="002C6E5B" w:rsidRPr="00326C08">
        <w:rPr>
          <w:rFonts w:asciiTheme="minorHAnsi" w:hAnsiTheme="minorHAnsi"/>
          <w:color w:val="auto"/>
        </w:rPr>
        <w:t>:</w:t>
      </w:r>
    </w:p>
    <w:p w:rsidR="00475464" w:rsidRDefault="00475464" w:rsidP="00510F9C">
      <w:pPr>
        <w:spacing w:line="240" w:lineRule="exact"/>
        <w:rPr>
          <w:rFonts w:asciiTheme="minorHAnsi" w:hAnsiTheme="minorHAnsi"/>
          <w:color w:val="auto"/>
        </w:rPr>
      </w:pPr>
    </w:p>
    <w:tbl>
      <w:tblPr>
        <w:tblStyle w:val="TableGrid"/>
        <w:tblW w:w="9576" w:type="dxa"/>
        <w:jc w:val="center"/>
        <w:tblLayout w:type="fixed"/>
        <w:tblLook w:val="04A0"/>
      </w:tblPr>
      <w:tblGrid>
        <w:gridCol w:w="2196"/>
        <w:gridCol w:w="1062"/>
        <w:gridCol w:w="900"/>
        <w:gridCol w:w="2538"/>
        <w:gridCol w:w="1062"/>
        <w:gridCol w:w="828"/>
        <w:gridCol w:w="990"/>
      </w:tblGrid>
      <w:tr w:rsidR="00475464" w:rsidRPr="002A4119" w:rsidTr="00CD4FA2">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475464" w:rsidRPr="00B06930" w:rsidRDefault="00475464" w:rsidP="00CD4FA2">
            <w:pPr>
              <w:spacing w:line="200" w:lineRule="exact"/>
              <w:contextualSpacing/>
              <w:jc w:val="center"/>
              <w:rPr>
                <w:b/>
                <w:color w:val="auto"/>
                <w:sz w:val="20"/>
                <w:szCs w:val="20"/>
              </w:rPr>
            </w:pPr>
            <w:r w:rsidRPr="00B06930">
              <w:rPr>
                <w:b/>
                <w:color w:val="auto"/>
                <w:sz w:val="20"/>
                <w:szCs w:val="20"/>
              </w:rPr>
              <w:t xml:space="preserve">Service </w:t>
            </w:r>
            <w:r>
              <w:rPr>
                <w:b/>
                <w:color w:val="auto"/>
                <w:sz w:val="20"/>
                <w:szCs w:val="20"/>
              </w:rPr>
              <w:t>I</w:t>
            </w:r>
            <w:r w:rsidRPr="00B06930">
              <w:rPr>
                <w:b/>
                <w:color w:val="auto"/>
                <w:sz w:val="20"/>
                <w:szCs w:val="20"/>
              </w:rPr>
              <w:t>PEB – Dated 200</w:t>
            </w:r>
            <w:r>
              <w:rPr>
                <w:b/>
                <w:color w:val="auto"/>
                <w:sz w:val="20"/>
                <w:szCs w:val="20"/>
              </w:rPr>
              <w:t>50525</w:t>
            </w:r>
          </w:p>
        </w:tc>
        <w:tc>
          <w:tcPr>
            <w:tcW w:w="5418" w:type="dxa"/>
            <w:gridSpan w:val="4"/>
            <w:tcBorders>
              <w:left w:val="thinThickThinSmallGap" w:sz="24" w:space="0" w:color="auto"/>
            </w:tcBorders>
            <w:shd w:val="clear" w:color="auto" w:fill="D9D9D9" w:themeFill="background1" w:themeFillShade="D9"/>
            <w:vAlign w:val="center"/>
          </w:tcPr>
          <w:p w:rsidR="00475464" w:rsidRPr="00B06930" w:rsidRDefault="00475464" w:rsidP="00CD4FA2">
            <w:pPr>
              <w:spacing w:line="200" w:lineRule="exact"/>
              <w:contextualSpacing/>
              <w:jc w:val="center"/>
              <w:rPr>
                <w:b/>
                <w:color w:val="auto"/>
                <w:sz w:val="20"/>
                <w:szCs w:val="20"/>
              </w:rPr>
            </w:pPr>
            <w:r w:rsidRPr="00B06930">
              <w:rPr>
                <w:b/>
                <w:color w:val="auto"/>
                <w:sz w:val="20"/>
                <w:szCs w:val="20"/>
              </w:rPr>
              <w:t>VA (</w:t>
            </w:r>
            <w:r>
              <w:rPr>
                <w:b/>
                <w:color w:val="auto"/>
                <w:sz w:val="20"/>
                <w:szCs w:val="20"/>
              </w:rPr>
              <w:t>1</w:t>
            </w:r>
            <w:r w:rsidRPr="00B06930">
              <w:rPr>
                <w:b/>
                <w:color w:val="auto"/>
                <w:sz w:val="20"/>
                <w:szCs w:val="20"/>
              </w:rPr>
              <w:t xml:space="preserve"> Mo. </w:t>
            </w:r>
            <w:r w:rsidRPr="000574B1">
              <w:rPr>
                <w:b/>
                <w:color w:val="auto"/>
                <w:sz w:val="20"/>
                <w:szCs w:val="20"/>
              </w:rPr>
              <w:t>After</w:t>
            </w:r>
            <w:r w:rsidRPr="00B06930">
              <w:rPr>
                <w:b/>
                <w:color w:val="auto"/>
                <w:sz w:val="20"/>
                <w:szCs w:val="20"/>
              </w:rPr>
              <w:t xml:space="preserve"> Separation) – All Effective Date </w:t>
            </w:r>
            <w:r w:rsidRPr="002D08F3">
              <w:rPr>
                <w:b/>
                <w:color w:val="auto"/>
                <w:sz w:val="20"/>
                <w:szCs w:val="20"/>
              </w:rPr>
              <w:t>200</w:t>
            </w:r>
            <w:r>
              <w:rPr>
                <w:b/>
                <w:color w:val="auto"/>
                <w:sz w:val="20"/>
                <w:szCs w:val="20"/>
              </w:rPr>
              <w:t>50728</w:t>
            </w:r>
          </w:p>
        </w:tc>
      </w:tr>
      <w:tr w:rsidR="00475464" w:rsidRPr="002A4119" w:rsidTr="00CD4FA2">
        <w:trPr>
          <w:trHeight w:val="278"/>
          <w:jc w:val="center"/>
        </w:trPr>
        <w:tc>
          <w:tcPr>
            <w:tcW w:w="2196" w:type="dxa"/>
            <w:tcBorders>
              <w:bottom w:val="single" w:sz="4" w:space="0" w:color="000000" w:themeColor="text1"/>
              <w:right w:val="single" w:sz="4" w:space="0" w:color="auto"/>
            </w:tcBorders>
            <w:shd w:val="clear" w:color="auto" w:fill="D9D9D9" w:themeFill="background1" w:themeFillShade="D9"/>
            <w:vAlign w:val="center"/>
          </w:tcPr>
          <w:p w:rsidR="00475464" w:rsidRPr="00B06930" w:rsidRDefault="00475464" w:rsidP="00CD4FA2">
            <w:pPr>
              <w:spacing w:line="200" w:lineRule="exact"/>
              <w:contextualSpacing/>
              <w:jc w:val="center"/>
              <w:rPr>
                <w:b/>
                <w:color w:val="auto"/>
                <w:sz w:val="20"/>
                <w:szCs w:val="20"/>
              </w:rPr>
            </w:pPr>
            <w:r w:rsidRPr="00B06930">
              <w:rPr>
                <w:b/>
                <w:color w:val="auto"/>
                <w:sz w:val="20"/>
                <w:szCs w:val="20"/>
              </w:rPr>
              <w:t>Condition</w:t>
            </w:r>
          </w:p>
        </w:tc>
        <w:tc>
          <w:tcPr>
            <w:tcW w:w="1062" w:type="dxa"/>
            <w:tcBorders>
              <w:left w:val="single" w:sz="4" w:space="0" w:color="auto"/>
              <w:bottom w:val="single" w:sz="4" w:space="0" w:color="000000" w:themeColor="text1"/>
            </w:tcBorders>
            <w:shd w:val="clear" w:color="auto" w:fill="D9D9D9" w:themeFill="background1" w:themeFillShade="D9"/>
            <w:vAlign w:val="center"/>
          </w:tcPr>
          <w:p w:rsidR="00475464" w:rsidRPr="00B06930" w:rsidRDefault="00475464" w:rsidP="00CD4FA2">
            <w:pPr>
              <w:spacing w:line="200" w:lineRule="exact"/>
              <w:contextualSpacing/>
              <w:jc w:val="center"/>
              <w:rPr>
                <w:b/>
                <w:color w:val="auto"/>
                <w:sz w:val="20"/>
                <w:szCs w:val="20"/>
              </w:rPr>
            </w:pPr>
            <w:r w:rsidRPr="00B06930">
              <w:rPr>
                <w:b/>
                <w:color w:val="auto"/>
                <w:sz w:val="20"/>
                <w:szCs w:val="20"/>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475464" w:rsidRPr="00B06930" w:rsidRDefault="00475464" w:rsidP="00CD4FA2">
            <w:pPr>
              <w:spacing w:line="200" w:lineRule="exact"/>
              <w:contextualSpacing/>
              <w:jc w:val="center"/>
              <w:rPr>
                <w:b/>
                <w:color w:val="auto"/>
                <w:sz w:val="20"/>
                <w:szCs w:val="20"/>
              </w:rPr>
            </w:pPr>
            <w:r w:rsidRPr="00B06930">
              <w:rPr>
                <w:b/>
                <w:color w:val="auto"/>
                <w:sz w:val="20"/>
                <w:szCs w:val="20"/>
              </w:rPr>
              <w:t>Rating</w:t>
            </w:r>
          </w:p>
        </w:tc>
        <w:tc>
          <w:tcPr>
            <w:tcW w:w="2538" w:type="dxa"/>
            <w:tcBorders>
              <w:left w:val="thinThickThinSmallGap" w:sz="24" w:space="0" w:color="auto"/>
              <w:bottom w:val="single" w:sz="4" w:space="0" w:color="000000" w:themeColor="text1"/>
            </w:tcBorders>
            <w:shd w:val="clear" w:color="auto" w:fill="D9D9D9" w:themeFill="background1" w:themeFillShade="D9"/>
            <w:vAlign w:val="center"/>
          </w:tcPr>
          <w:p w:rsidR="00475464" w:rsidRPr="00B06930" w:rsidRDefault="00475464" w:rsidP="00CD4FA2">
            <w:pPr>
              <w:spacing w:line="200" w:lineRule="exact"/>
              <w:contextualSpacing/>
              <w:jc w:val="center"/>
              <w:rPr>
                <w:b/>
                <w:color w:val="auto"/>
                <w:sz w:val="20"/>
                <w:szCs w:val="20"/>
              </w:rPr>
            </w:pPr>
            <w:r w:rsidRPr="00B06930">
              <w:rPr>
                <w:b/>
                <w:color w:val="auto"/>
                <w:sz w:val="20"/>
                <w:szCs w:val="20"/>
              </w:rPr>
              <w:t>Condition</w:t>
            </w:r>
          </w:p>
        </w:tc>
        <w:tc>
          <w:tcPr>
            <w:tcW w:w="1062" w:type="dxa"/>
            <w:tcBorders>
              <w:bottom w:val="single" w:sz="4" w:space="0" w:color="000000" w:themeColor="text1"/>
            </w:tcBorders>
            <w:shd w:val="clear" w:color="auto" w:fill="D9D9D9" w:themeFill="background1" w:themeFillShade="D9"/>
            <w:vAlign w:val="center"/>
          </w:tcPr>
          <w:p w:rsidR="00475464" w:rsidRPr="00B06930" w:rsidRDefault="00475464" w:rsidP="00CD4FA2">
            <w:pPr>
              <w:spacing w:line="200" w:lineRule="exact"/>
              <w:contextualSpacing/>
              <w:jc w:val="center"/>
              <w:rPr>
                <w:b/>
                <w:color w:val="auto"/>
                <w:sz w:val="20"/>
                <w:szCs w:val="20"/>
              </w:rPr>
            </w:pPr>
            <w:r w:rsidRPr="00B06930">
              <w:rPr>
                <w:b/>
                <w:color w:val="auto"/>
                <w:sz w:val="20"/>
                <w:szCs w:val="20"/>
              </w:rPr>
              <w:t>Code</w:t>
            </w:r>
          </w:p>
        </w:tc>
        <w:tc>
          <w:tcPr>
            <w:tcW w:w="828" w:type="dxa"/>
            <w:tcBorders>
              <w:bottom w:val="single" w:sz="4" w:space="0" w:color="000000" w:themeColor="text1"/>
            </w:tcBorders>
            <w:shd w:val="clear" w:color="auto" w:fill="D9D9D9" w:themeFill="background1" w:themeFillShade="D9"/>
            <w:vAlign w:val="center"/>
          </w:tcPr>
          <w:p w:rsidR="00475464" w:rsidRPr="00B06930" w:rsidRDefault="00475464" w:rsidP="00CD4FA2">
            <w:pPr>
              <w:spacing w:line="200" w:lineRule="exact"/>
              <w:contextualSpacing/>
              <w:jc w:val="center"/>
              <w:rPr>
                <w:b/>
                <w:color w:val="auto"/>
                <w:sz w:val="20"/>
                <w:szCs w:val="20"/>
              </w:rPr>
            </w:pPr>
            <w:r w:rsidRPr="00B06930">
              <w:rPr>
                <w:b/>
                <w:color w:val="auto"/>
                <w:sz w:val="20"/>
                <w:szCs w:val="20"/>
              </w:rPr>
              <w:t>Rating</w:t>
            </w:r>
          </w:p>
        </w:tc>
        <w:tc>
          <w:tcPr>
            <w:tcW w:w="990" w:type="dxa"/>
            <w:tcBorders>
              <w:bottom w:val="single" w:sz="4" w:space="0" w:color="000000" w:themeColor="text1"/>
            </w:tcBorders>
            <w:shd w:val="clear" w:color="auto" w:fill="D9D9D9" w:themeFill="background1" w:themeFillShade="D9"/>
            <w:vAlign w:val="center"/>
          </w:tcPr>
          <w:p w:rsidR="00475464" w:rsidRPr="00B06930" w:rsidRDefault="00475464" w:rsidP="00CD4FA2">
            <w:pPr>
              <w:spacing w:line="200" w:lineRule="exact"/>
              <w:contextualSpacing/>
              <w:jc w:val="center"/>
              <w:rPr>
                <w:b/>
                <w:color w:val="auto"/>
                <w:sz w:val="20"/>
                <w:szCs w:val="20"/>
              </w:rPr>
            </w:pPr>
            <w:r w:rsidRPr="00B06930">
              <w:rPr>
                <w:b/>
                <w:color w:val="auto"/>
                <w:sz w:val="20"/>
                <w:szCs w:val="20"/>
              </w:rPr>
              <w:t>Exam</w:t>
            </w:r>
          </w:p>
        </w:tc>
      </w:tr>
      <w:tr w:rsidR="00475464" w:rsidRPr="002A4119" w:rsidTr="00CD4FA2">
        <w:trPr>
          <w:trHeight w:val="287"/>
          <w:jc w:val="center"/>
        </w:trPr>
        <w:tc>
          <w:tcPr>
            <w:tcW w:w="2196" w:type="dxa"/>
            <w:tcBorders>
              <w:right w:val="single" w:sz="4" w:space="0" w:color="auto"/>
            </w:tcBorders>
            <w:shd w:val="clear" w:color="auto" w:fill="FFFFFF" w:themeFill="background1"/>
            <w:vAlign w:val="center"/>
          </w:tcPr>
          <w:p w:rsidR="00475464" w:rsidRPr="0086102A" w:rsidRDefault="00475464" w:rsidP="00CD4FA2">
            <w:pPr>
              <w:spacing w:line="180" w:lineRule="exact"/>
              <w:contextualSpacing/>
              <w:rPr>
                <w:color w:val="auto"/>
                <w:sz w:val="18"/>
                <w:szCs w:val="18"/>
              </w:rPr>
            </w:pPr>
            <w:r>
              <w:rPr>
                <w:color w:val="auto"/>
                <w:sz w:val="18"/>
                <w:szCs w:val="18"/>
              </w:rPr>
              <w:t>Chronic Radiating LBP</w:t>
            </w:r>
          </w:p>
        </w:tc>
        <w:tc>
          <w:tcPr>
            <w:tcW w:w="1062" w:type="dxa"/>
            <w:tcBorders>
              <w:left w:val="single" w:sz="4" w:space="0" w:color="auto"/>
            </w:tcBorders>
            <w:shd w:val="clear" w:color="auto" w:fill="FFFFFF" w:themeFill="background1"/>
            <w:vAlign w:val="center"/>
          </w:tcPr>
          <w:p w:rsidR="00475464" w:rsidRPr="0086102A" w:rsidRDefault="00475464" w:rsidP="00CD4FA2">
            <w:pPr>
              <w:spacing w:line="180" w:lineRule="exact"/>
              <w:contextualSpacing/>
              <w:jc w:val="center"/>
              <w:rPr>
                <w:color w:val="auto"/>
                <w:sz w:val="18"/>
                <w:szCs w:val="18"/>
              </w:rPr>
            </w:pPr>
            <w:r>
              <w:rPr>
                <w:color w:val="auto"/>
                <w:sz w:val="18"/>
                <w:szCs w:val="18"/>
              </w:rPr>
              <w:t>5243</w:t>
            </w:r>
          </w:p>
        </w:tc>
        <w:tc>
          <w:tcPr>
            <w:tcW w:w="900" w:type="dxa"/>
            <w:tcBorders>
              <w:right w:val="thinThickThinSmallGap" w:sz="24" w:space="0" w:color="auto"/>
            </w:tcBorders>
            <w:shd w:val="clear" w:color="auto" w:fill="FFFFFF" w:themeFill="background1"/>
            <w:vAlign w:val="center"/>
          </w:tcPr>
          <w:p w:rsidR="00475464" w:rsidRPr="004C2063" w:rsidRDefault="00475464" w:rsidP="00CD4FA2">
            <w:pPr>
              <w:spacing w:line="360" w:lineRule="auto"/>
              <w:contextualSpacing/>
              <w:jc w:val="center"/>
              <w:rPr>
                <w:color w:val="auto"/>
                <w:sz w:val="18"/>
                <w:szCs w:val="18"/>
                <w:highlight w:val="yellow"/>
              </w:rPr>
            </w:pPr>
            <w:r w:rsidRPr="008C30B7">
              <w:rPr>
                <w:color w:val="auto"/>
                <w:sz w:val="18"/>
                <w:szCs w:val="18"/>
              </w:rPr>
              <w:t>10%</w:t>
            </w:r>
          </w:p>
        </w:tc>
        <w:tc>
          <w:tcPr>
            <w:tcW w:w="2538" w:type="dxa"/>
            <w:tcBorders>
              <w:left w:val="thinThickThinSmallGap" w:sz="24" w:space="0" w:color="auto"/>
            </w:tcBorders>
            <w:shd w:val="clear" w:color="auto" w:fill="FFFFFF" w:themeFill="background1"/>
            <w:vAlign w:val="center"/>
          </w:tcPr>
          <w:p w:rsidR="00475464" w:rsidRPr="0086102A" w:rsidRDefault="00475464" w:rsidP="00CD4FA2">
            <w:pPr>
              <w:spacing w:line="180" w:lineRule="exact"/>
              <w:contextualSpacing/>
              <w:rPr>
                <w:color w:val="auto"/>
                <w:sz w:val="18"/>
                <w:szCs w:val="18"/>
              </w:rPr>
            </w:pPr>
            <w:r>
              <w:rPr>
                <w:color w:val="auto"/>
                <w:sz w:val="18"/>
                <w:szCs w:val="18"/>
              </w:rPr>
              <w:t>Lumbosacral Strain</w:t>
            </w:r>
          </w:p>
        </w:tc>
        <w:tc>
          <w:tcPr>
            <w:tcW w:w="1062" w:type="dxa"/>
            <w:shd w:val="clear" w:color="auto" w:fill="FFFFFF" w:themeFill="background1"/>
            <w:vAlign w:val="center"/>
          </w:tcPr>
          <w:p w:rsidR="00475464" w:rsidRPr="0086102A" w:rsidRDefault="00475464" w:rsidP="00CD4FA2">
            <w:pPr>
              <w:spacing w:line="180" w:lineRule="exact"/>
              <w:contextualSpacing/>
              <w:jc w:val="center"/>
              <w:rPr>
                <w:color w:val="auto"/>
                <w:sz w:val="18"/>
                <w:szCs w:val="18"/>
              </w:rPr>
            </w:pPr>
            <w:r>
              <w:rPr>
                <w:color w:val="auto"/>
                <w:sz w:val="18"/>
                <w:szCs w:val="18"/>
              </w:rPr>
              <w:t>5237</w:t>
            </w:r>
          </w:p>
        </w:tc>
        <w:tc>
          <w:tcPr>
            <w:tcW w:w="828" w:type="dxa"/>
            <w:shd w:val="clear" w:color="auto" w:fill="FFFFFF" w:themeFill="background1"/>
            <w:vAlign w:val="center"/>
          </w:tcPr>
          <w:p w:rsidR="00475464" w:rsidRPr="0086102A" w:rsidRDefault="00475464" w:rsidP="00CD4FA2">
            <w:pPr>
              <w:spacing w:line="180" w:lineRule="exact"/>
              <w:contextualSpacing/>
              <w:jc w:val="center"/>
              <w:rPr>
                <w:color w:val="auto"/>
                <w:sz w:val="18"/>
                <w:szCs w:val="18"/>
              </w:rPr>
            </w:pPr>
            <w:r>
              <w:rPr>
                <w:color w:val="auto"/>
                <w:sz w:val="18"/>
                <w:szCs w:val="18"/>
              </w:rPr>
              <w:t>40%</w:t>
            </w:r>
          </w:p>
        </w:tc>
        <w:tc>
          <w:tcPr>
            <w:tcW w:w="990" w:type="dxa"/>
            <w:shd w:val="clear" w:color="auto" w:fill="FFFFFF" w:themeFill="background1"/>
            <w:vAlign w:val="center"/>
          </w:tcPr>
          <w:p w:rsidR="00475464" w:rsidRPr="0086102A" w:rsidRDefault="00475464" w:rsidP="00CD4FA2">
            <w:pPr>
              <w:spacing w:line="180" w:lineRule="exact"/>
              <w:contextualSpacing/>
              <w:jc w:val="center"/>
              <w:rPr>
                <w:color w:val="auto"/>
                <w:sz w:val="18"/>
                <w:szCs w:val="18"/>
                <w:highlight w:val="yellow"/>
              </w:rPr>
            </w:pPr>
            <w:r w:rsidRPr="000574B1">
              <w:rPr>
                <w:color w:val="auto"/>
                <w:sz w:val="18"/>
                <w:szCs w:val="18"/>
              </w:rPr>
              <w:t>20050825</w:t>
            </w:r>
          </w:p>
        </w:tc>
      </w:tr>
      <w:tr w:rsidR="00475464" w:rsidRPr="002A4119" w:rsidTr="00CD4FA2">
        <w:trPr>
          <w:trHeight w:val="287"/>
          <w:jc w:val="center"/>
        </w:trPr>
        <w:tc>
          <w:tcPr>
            <w:tcW w:w="4158" w:type="dxa"/>
            <w:gridSpan w:val="3"/>
            <w:vMerge w:val="restart"/>
            <w:tcBorders>
              <w:right w:val="thinThickThinSmallGap" w:sz="24" w:space="0" w:color="auto"/>
            </w:tcBorders>
            <w:shd w:val="clear" w:color="auto" w:fill="FFFFFF" w:themeFill="background1"/>
            <w:vAlign w:val="center"/>
          </w:tcPr>
          <w:p w:rsidR="00475464" w:rsidRPr="004C2063" w:rsidRDefault="00475464" w:rsidP="00CD4FA2">
            <w:pPr>
              <w:spacing w:line="180" w:lineRule="exact"/>
              <w:contextualSpacing/>
              <w:jc w:val="center"/>
              <w:rPr>
                <w:color w:val="auto"/>
                <w:sz w:val="18"/>
                <w:szCs w:val="18"/>
                <w:highlight w:val="yellow"/>
              </w:rPr>
            </w:pPr>
            <w:r w:rsidRPr="00DB6500">
              <w:rPr>
                <w:color w:val="auto"/>
                <w:sz w:val="18"/>
                <w:szCs w:val="18"/>
              </w:rPr>
              <w:t>↓No Additional MEB/PEB Entries↓</w:t>
            </w:r>
          </w:p>
        </w:tc>
        <w:tc>
          <w:tcPr>
            <w:tcW w:w="2538" w:type="dxa"/>
            <w:tcBorders>
              <w:left w:val="thinThickThinSmallGap" w:sz="24" w:space="0" w:color="auto"/>
              <w:right w:val="single" w:sz="4" w:space="0" w:color="auto"/>
            </w:tcBorders>
            <w:shd w:val="clear" w:color="auto" w:fill="FFFFFF" w:themeFill="background1"/>
            <w:vAlign w:val="center"/>
          </w:tcPr>
          <w:p w:rsidR="00475464" w:rsidRPr="0086102A" w:rsidRDefault="00475464" w:rsidP="00CD4FA2">
            <w:pPr>
              <w:spacing w:line="180" w:lineRule="exact"/>
              <w:contextualSpacing/>
              <w:rPr>
                <w:color w:val="auto"/>
                <w:sz w:val="18"/>
                <w:szCs w:val="18"/>
              </w:rPr>
            </w:pPr>
            <w:r>
              <w:rPr>
                <w:color w:val="auto"/>
                <w:sz w:val="18"/>
                <w:szCs w:val="18"/>
              </w:rPr>
              <w:t>R</w:t>
            </w:r>
            <w:r w:rsidR="00D344ED">
              <w:rPr>
                <w:color w:val="auto"/>
                <w:sz w:val="18"/>
                <w:szCs w:val="18"/>
              </w:rPr>
              <w:t>ight</w:t>
            </w:r>
            <w:r>
              <w:rPr>
                <w:color w:val="auto"/>
                <w:sz w:val="18"/>
                <w:szCs w:val="18"/>
              </w:rPr>
              <w:t xml:space="preserve"> Knee Strain</w:t>
            </w:r>
          </w:p>
        </w:tc>
        <w:tc>
          <w:tcPr>
            <w:tcW w:w="1062" w:type="dxa"/>
            <w:tcBorders>
              <w:left w:val="single" w:sz="4" w:space="0" w:color="auto"/>
            </w:tcBorders>
            <w:shd w:val="clear" w:color="auto" w:fill="FFFFFF" w:themeFill="background1"/>
            <w:vAlign w:val="center"/>
          </w:tcPr>
          <w:p w:rsidR="00475464" w:rsidRPr="0086102A" w:rsidRDefault="00475464" w:rsidP="00CD4FA2">
            <w:pPr>
              <w:spacing w:line="180" w:lineRule="exact"/>
              <w:contextualSpacing/>
              <w:jc w:val="center"/>
              <w:rPr>
                <w:color w:val="auto"/>
                <w:sz w:val="18"/>
                <w:szCs w:val="18"/>
              </w:rPr>
            </w:pPr>
            <w:r>
              <w:rPr>
                <w:color w:val="auto"/>
                <w:sz w:val="18"/>
                <w:szCs w:val="18"/>
              </w:rPr>
              <w:t>5260</w:t>
            </w:r>
          </w:p>
        </w:tc>
        <w:tc>
          <w:tcPr>
            <w:tcW w:w="828" w:type="dxa"/>
            <w:shd w:val="clear" w:color="auto" w:fill="FFFFFF" w:themeFill="background1"/>
            <w:vAlign w:val="center"/>
          </w:tcPr>
          <w:p w:rsidR="00475464" w:rsidRPr="0086102A" w:rsidRDefault="00475464" w:rsidP="00CD4FA2">
            <w:pPr>
              <w:spacing w:line="180" w:lineRule="exact"/>
              <w:contextualSpacing/>
              <w:jc w:val="center"/>
              <w:rPr>
                <w:color w:val="auto"/>
                <w:sz w:val="18"/>
                <w:szCs w:val="18"/>
              </w:rPr>
            </w:pPr>
            <w:r>
              <w:rPr>
                <w:color w:val="auto"/>
                <w:sz w:val="18"/>
                <w:szCs w:val="18"/>
              </w:rPr>
              <w:t>10%</w:t>
            </w:r>
          </w:p>
        </w:tc>
        <w:tc>
          <w:tcPr>
            <w:tcW w:w="990" w:type="dxa"/>
            <w:shd w:val="clear" w:color="auto" w:fill="FFFFFF" w:themeFill="background1"/>
            <w:vAlign w:val="center"/>
          </w:tcPr>
          <w:p w:rsidR="00475464" w:rsidRPr="0086102A" w:rsidRDefault="00475464" w:rsidP="00CD4FA2">
            <w:pPr>
              <w:spacing w:line="180" w:lineRule="exact"/>
              <w:contextualSpacing/>
              <w:jc w:val="center"/>
              <w:rPr>
                <w:color w:val="auto"/>
                <w:sz w:val="18"/>
                <w:szCs w:val="18"/>
                <w:highlight w:val="yellow"/>
              </w:rPr>
            </w:pPr>
            <w:r w:rsidRPr="000574B1">
              <w:rPr>
                <w:color w:val="auto"/>
                <w:sz w:val="18"/>
                <w:szCs w:val="18"/>
              </w:rPr>
              <w:t>20050825</w:t>
            </w:r>
          </w:p>
        </w:tc>
      </w:tr>
      <w:tr w:rsidR="00475464" w:rsidRPr="002A4119" w:rsidTr="00CD4FA2">
        <w:trPr>
          <w:trHeight w:val="260"/>
          <w:jc w:val="center"/>
        </w:trPr>
        <w:tc>
          <w:tcPr>
            <w:tcW w:w="4158" w:type="dxa"/>
            <w:gridSpan w:val="3"/>
            <w:vMerge/>
            <w:tcBorders>
              <w:right w:val="thinThickThinSmallGap" w:sz="24" w:space="0" w:color="auto"/>
            </w:tcBorders>
            <w:shd w:val="clear" w:color="auto" w:fill="FFFFFF" w:themeFill="background1"/>
          </w:tcPr>
          <w:p w:rsidR="00475464" w:rsidRPr="0086102A" w:rsidRDefault="00475464" w:rsidP="00CD4FA2">
            <w:pPr>
              <w:spacing w:line="180" w:lineRule="exact"/>
              <w:contextualSpacing/>
              <w:jc w:val="center"/>
              <w:rPr>
                <w:color w:val="auto"/>
                <w:sz w:val="18"/>
                <w:szCs w:val="18"/>
              </w:rPr>
            </w:pPr>
          </w:p>
        </w:tc>
        <w:tc>
          <w:tcPr>
            <w:tcW w:w="4428" w:type="dxa"/>
            <w:gridSpan w:val="3"/>
            <w:tcBorders>
              <w:left w:val="thinThickThinSmallGap" w:sz="24" w:space="0" w:color="auto"/>
            </w:tcBorders>
            <w:shd w:val="clear" w:color="auto" w:fill="FFFFFF" w:themeFill="background1"/>
            <w:vAlign w:val="center"/>
          </w:tcPr>
          <w:p w:rsidR="00475464" w:rsidRPr="0086102A" w:rsidRDefault="00475464" w:rsidP="00CD4FA2">
            <w:pPr>
              <w:spacing w:line="180" w:lineRule="exact"/>
              <w:contextualSpacing/>
              <w:jc w:val="center"/>
              <w:rPr>
                <w:color w:val="auto"/>
                <w:sz w:val="18"/>
                <w:szCs w:val="18"/>
              </w:rPr>
            </w:pPr>
            <w:r w:rsidRPr="0086102A">
              <w:rPr>
                <w:rFonts w:cs="Times New Roman"/>
                <w:color w:val="auto"/>
                <w:sz w:val="18"/>
                <w:szCs w:val="18"/>
              </w:rPr>
              <w:t xml:space="preserve">0% </w:t>
            </w:r>
            <w:r>
              <w:rPr>
                <w:rFonts w:cs="Times New Roman"/>
                <w:color w:val="auto"/>
                <w:sz w:val="18"/>
                <w:szCs w:val="18"/>
              </w:rPr>
              <w:t>x</w:t>
            </w:r>
            <w:r w:rsidRPr="0086102A">
              <w:rPr>
                <w:rFonts w:cs="Times New Roman"/>
                <w:color w:val="auto"/>
                <w:sz w:val="18"/>
                <w:szCs w:val="18"/>
              </w:rPr>
              <w:t xml:space="preserve"> </w:t>
            </w:r>
            <w:r>
              <w:rPr>
                <w:rFonts w:cs="Times New Roman"/>
                <w:color w:val="auto"/>
                <w:sz w:val="18"/>
                <w:szCs w:val="18"/>
              </w:rPr>
              <w:t>0</w:t>
            </w:r>
            <w:r w:rsidRPr="0086102A">
              <w:rPr>
                <w:rFonts w:cs="Times New Roman"/>
                <w:color w:val="auto"/>
                <w:sz w:val="18"/>
                <w:szCs w:val="18"/>
              </w:rPr>
              <w:t xml:space="preserve">/Not Service Connected </w:t>
            </w:r>
            <w:r>
              <w:rPr>
                <w:rFonts w:cs="Times New Roman"/>
                <w:color w:val="auto"/>
                <w:sz w:val="18"/>
                <w:szCs w:val="18"/>
              </w:rPr>
              <w:t>x</w:t>
            </w:r>
            <w:r w:rsidRPr="0086102A">
              <w:rPr>
                <w:rFonts w:cs="Times New Roman"/>
                <w:color w:val="auto"/>
                <w:sz w:val="18"/>
                <w:szCs w:val="18"/>
              </w:rPr>
              <w:t xml:space="preserve"> </w:t>
            </w:r>
            <w:r>
              <w:rPr>
                <w:rFonts w:cs="Times New Roman"/>
                <w:color w:val="auto"/>
                <w:sz w:val="18"/>
                <w:szCs w:val="18"/>
              </w:rPr>
              <w:t>0</w:t>
            </w:r>
          </w:p>
        </w:tc>
        <w:tc>
          <w:tcPr>
            <w:tcW w:w="990" w:type="dxa"/>
            <w:shd w:val="clear" w:color="auto" w:fill="FFFFFF" w:themeFill="background1"/>
            <w:vAlign w:val="center"/>
          </w:tcPr>
          <w:p w:rsidR="00475464" w:rsidRPr="0086102A" w:rsidRDefault="00475464" w:rsidP="00CD4FA2">
            <w:pPr>
              <w:spacing w:line="180" w:lineRule="exact"/>
              <w:contextualSpacing/>
              <w:jc w:val="center"/>
              <w:rPr>
                <w:color w:val="auto"/>
                <w:sz w:val="18"/>
                <w:szCs w:val="18"/>
                <w:highlight w:val="yellow"/>
              </w:rPr>
            </w:pPr>
            <w:r w:rsidRPr="000574B1">
              <w:rPr>
                <w:color w:val="auto"/>
                <w:sz w:val="18"/>
                <w:szCs w:val="18"/>
              </w:rPr>
              <w:t>20050825</w:t>
            </w:r>
          </w:p>
        </w:tc>
      </w:tr>
      <w:tr w:rsidR="00475464" w:rsidRPr="002A4119" w:rsidTr="00CD4FA2">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475464" w:rsidRPr="00B06930" w:rsidRDefault="00475464" w:rsidP="00CD4FA2">
            <w:pPr>
              <w:spacing w:line="200" w:lineRule="exact"/>
              <w:contextualSpacing/>
              <w:jc w:val="center"/>
              <w:rPr>
                <w:b/>
                <w:color w:val="auto"/>
                <w:sz w:val="20"/>
                <w:szCs w:val="20"/>
              </w:rPr>
            </w:pPr>
            <w:r w:rsidRPr="00B06930">
              <w:rPr>
                <w:b/>
                <w:color w:val="auto"/>
                <w:sz w:val="20"/>
                <w:szCs w:val="20"/>
              </w:rPr>
              <w:t xml:space="preserve">Combined: </w:t>
            </w:r>
            <w:r>
              <w:rPr>
                <w:b/>
                <w:color w:val="auto"/>
                <w:sz w:val="20"/>
                <w:szCs w:val="20"/>
              </w:rPr>
              <w:t xml:space="preserve"> 10</w:t>
            </w:r>
            <w:r w:rsidRPr="00B06930">
              <w:rPr>
                <w:b/>
                <w:color w:val="auto"/>
                <w:sz w:val="20"/>
                <w:szCs w:val="20"/>
              </w:rPr>
              <w:t>%</w:t>
            </w:r>
          </w:p>
        </w:tc>
        <w:tc>
          <w:tcPr>
            <w:tcW w:w="5418" w:type="dxa"/>
            <w:gridSpan w:val="4"/>
            <w:tcBorders>
              <w:left w:val="thinThickThinSmallGap" w:sz="24" w:space="0" w:color="auto"/>
            </w:tcBorders>
            <w:shd w:val="clear" w:color="auto" w:fill="D9D9D9" w:themeFill="background1" w:themeFillShade="D9"/>
            <w:vAlign w:val="center"/>
          </w:tcPr>
          <w:p w:rsidR="00475464" w:rsidRPr="00B06930" w:rsidRDefault="00475464" w:rsidP="00CD4FA2">
            <w:pPr>
              <w:spacing w:line="200" w:lineRule="exact"/>
              <w:contextualSpacing/>
              <w:jc w:val="center"/>
              <w:rPr>
                <w:b/>
                <w:color w:val="auto"/>
                <w:sz w:val="20"/>
                <w:szCs w:val="20"/>
              </w:rPr>
            </w:pPr>
            <w:r w:rsidRPr="00B06930">
              <w:rPr>
                <w:b/>
                <w:color w:val="auto"/>
                <w:sz w:val="20"/>
                <w:szCs w:val="20"/>
              </w:rPr>
              <w:t xml:space="preserve">Combined:  </w:t>
            </w:r>
            <w:r>
              <w:rPr>
                <w:b/>
                <w:color w:val="auto"/>
                <w:sz w:val="20"/>
                <w:szCs w:val="20"/>
              </w:rPr>
              <w:t>50</w:t>
            </w:r>
            <w:r w:rsidRPr="00B06930">
              <w:rPr>
                <w:b/>
                <w:color w:val="auto"/>
                <w:sz w:val="20"/>
                <w:szCs w:val="20"/>
              </w:rPr>
              <w:t>%</w:t>
            </w:r>
          </w:p>
        </w:tc>
      </w:tr>
    </w:tbl>
    <w:p w:rsidR="00437D18" w:rsidRPr="00391858" w:rsidRDefault="00437D18" w:rsidP="00510F9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664296" w:rsidRDefault="00664296" w:rsidP="00BC5076">
      <w:pPr>
        <w:spacing w:line="240" w:lineRule="exact"/>
        <w:jc w:val="both"/>
        <w:rPr>
          <w:rFonts w:asciiTheme="minorHAnsi" w:hAnsiTheme="minorHAnsi"/>
          <w:color w:val="auto"/>
          <w:szCs w:val="24"/>
          <w:u w:val="single"/>
        </w:rPr>
      </w:pPr>
    </w:p>
    <w:p w:rsidR="00A63002" w:rsidRDefault="00A63002" w:rsidP="00BC5076">
      <w:pPr>
        <w:spacing w:line="240" w:lineRule="exact"/>
        <w:jc w:val="both"/>
        <w:rPr>
          <w:rFonts w:asciiTheme="minorHAnsi" w:hAnsiTheme="minorHAnsi"/>
          <w:color w:val="auto"/>
          <w:szCs w:val="24"/>
          <w:u w:val="single"/>
        </w:rPr>
      </w:pPr>
    </w:p>
    <w:p w:rsidR="00A63002" w:rsidRDefault="00A63002" w:rsidP="00BC5076">
      <w:pPr>
        <w:spacing w:line="240" w:lineRule="exact"/>
        <w:jc w:val="both"/>
        <w:rPr>
          <w:rFonts w:asciiTheme="minorHAnsi" w:hAnsiTheme="minorHAnsi"/>
          <w:color w:val="auto"/>
          <w:szCs w:val="24"/>
          <w:u w:val="single"/>
        </w:rPr>
      </w:pPr>
    </w:p>
    <w:p w:rsidR="004E02CB" w:rsidRPr="001F7530" w:rsidRDefault="002C6E5B" w:rsidP="00BC5076">
      <w:pPr>
        <w:spacing w:line="240" w:lineRule="exact"/>
        <w:jc w:val="both"/>
        <w:rPr>
          <w:rFonts w:asciiTheme="minorHAnsi" w:hAnsiTheme="minorHAnsi"/>
          <w:color w:val="auto"/>
          <w:szCs w:val="24"/>
        </w:rPr>
      </w:pPr>
      <w:r w:rsidRPr="00396779">
        <w:rPr>
          <w:rFonts w:asciiTheme="minorHAnsi" w:hAnsiTheme="minorHAnsi"/>
          <w:color w:val="auto"/>
          <w:szCs w:val="24"/>
          <w:u w:val="single"/>
        </w:rPr>
        <w:t>ANALYSIS SUMMARY</w:t>
      </w:r>
      <w:r w:rsidRPr="001F7530">
        <w:rPr>
          <w:rFonts w:asciiTheme="minorHAnsi" w:hAnsiTheme="minorHAnsi"/>
          <w:color w:val="auto"/>
          <w:szCs w:val="24"/>
        </w:rPr>
        <w:t>:</w:t>
      </w:r>
      <w:r w:rsidR="004E02CB" w:rsidRPr="001F7530">
        <w:rPr>
          <w:rFonts w:asciiTheme="minorHAnsi" w:hAnsiTheme="minorHAnsi"/>
          <w:color w:val="auto"/>
          <w:szCs w:val="24"/>
        </w:rPr>
        <w:t xml:space="preserve"> </w:t>
      </w:r>
      <w:r w:rsidR="001F7530" w:rsidRPr="001F7530">
        <w:rPr>
          <w:rFonts w:asciiTheme="minorHAnsi" w:hAnsiTheme="minorHAnsi"/>
          <w:color w:val="auto"/>
          <w:szCs w:val="24"/>
        </w:rPr>
        <w:t xml:space="preserve"> The Board acknowledges the sentiment expressed in the CI’s application, i.e., that there should be additional disability assigned for the gravity of his condition and </w:t>
      </w:r>
      <w:r w:rsidR="001F7530" w:rsidRPr="001F7530">
        <w:rPr>
          <w:rFonts w:asciiTheme="minorHAnsi" w:hAnsiTheme="minorHAnsi"/>
          <w:color w:val="auto"/>
          <w:szCs w:val="24"/>
        </w:rPr>
        <w:lastRenderedPageBreak/>
        <w:t xml:space="preserve">predictable consequences which merit consideration for a higher separation rating.  The </w:t>
      </w:r>
      <w:r w:rsidR="00A63002">
        <w:rPr>
          <w:rFonts w:asciiTheme="minorHAnsi" w:hAnsiTheme="minorHAnsi"/>
          <w:color w:val="auto"/>
          <w:szCs w:val="24"/>
        </w:rPr>
        <w:t xml:space="preserve">DES </w:t>
      </w:r>
      <w:r w:rsidR="001F7530" w:rsidRPr="001F7530">
        <w:rPr>
          <w:rFonts w:asciiTheme="minorHAnsi" w:hAnsiTheme="minorHAnsi"/>
          <w:color w:val="auto"/>
          <w:szCs w:val="24"/>
        </w:rPr>
        <w:t>considers those medical conditions that cut short a service member's career, but only to the degree of severity present at</w:t>
      </w:r>
      <w:r w:rsidR="00BC5076">
        <w:rPr>
          <w:rFonts w:asciiTheme="minorHAnsi" w:hAnsiTheme="minorHAnsi"/>
          <w:color w:val="auto"/>
          <w:szCs w:val="24"/>
        </w:rPr>
        <w:t xml:space="preserve"> the time of final separation. </w:t>
      </w:r>
      <w:r w:rsidR="0050501B">
        <w:rPr>
          <w:rFonts w:asciiTheme="minorHAnsi" w:hAnsiTheme="minorHAnsi"/>
          <w:color w:val="auto"/>
          <w:szCs w:val="24"/>
        </w:rPr>
        <w:t xml:space="preserve"> </w:t>
      </w:r>
      <w:r w:rsidR="001F7530" w:rsidRPr="001F7530">
        <w:rPr>
          <w:rFonts w:asciiTheme="minorHAnsi" w:hAnsiTheme="minorHAnsi"/>
          <w:color w:val="auto"/>
          <w:szCs w:val="24"/>
        </w:rPr>
        <w:t>However, the Department of Veterans</w:t>
      </w:r>
      <w:r w:rsidR="00A63002">
        <w:rPr>
          <w:rFonts w:asciiTheme="minorHAnsi" w:hAnsiTheme="minorHAnsi"/>
          <w:color w:val="auto"/>
          <w:szCs w:val="24"/>
        </w:rPr>
        <w:t>’</w:t>
      </w:r>
      <w:r w:rsidR="001F7530" w:rsidRPr="001F7530">
        <w:rPr>
          <w:rFonts w:asciiTheme="minorHAnsi" w:hAnsiTheme="minorHAnsi"/>
          <w:color w:val="auto"/>
          <w:szCs w:val="24"/>
        </w:rPr>
        <w:t xml:space="preserve"> Affairs, operating under a different set of laws (Title 38, United States Code), is empowered to periodically re-evaluate </w:t>
      </w:r>
      <w:r w:rsidR="0050501B">
        <w:rPr>
          <w:rFonts w:asciiTheme="minorHAnsi" w:hAnsiTheme="minorHAnsi"/>
          <w:color w:val="auto"/>
          <w:szCs w:val="24"/>
        </w:rPr>
        <w:t>v</w:t>
      </w:r>
      <w:r w:rsidR="001F7530" w:rsidRPr="001F7530">
        <w:rPr>
          <w:rFonts w:asciiTheme="minorHAnsi" w:hAnsiTheme="minorHAnsi"/>
          <w:color w:val="auto"/>
          <w:szCs w:val="24"/>
        </w:rPr>
        <w:t xml:space="preserve">eterans for the purpose of adjusting the disability rating should </w:t>
      </w:r>
      <w:r w:rsidR="00A63002">
        <w:rPr>
          <w:rFonts w:asciiTheme="minorHAnsi" w:hAnsiTheme="minorHAnsi"/>
          <w:color w:val="auto"/>
          <w:szCs w:val="24"/>
        </w:rPr>
        <w:t>the</w:t>
      </w:r>
      <w:r w:rsidR="001F7530" w:rsidRPr="001F7530">
        <w:rPr>
          <w:rFonts w:asciiTheme="minorHAnsi" w:hAnsiTheme="minorHAnsi"/>
          <w:color w:val="auto"/>
          <w:szCs w:val="24"/>
        </w:rPr>
        <w:t xml:space="preserve"> degree of impairment vary over time.</w:t>
      </w:r>
    </w:p>
    <w:p w:rsidR="004E02CB" w:rsidRPr="001F7530" w:rsidRDefault="004E02CB" w:rsidP="00BC5076">
      <w:pPr>
        <w:spacing w:line="240" w:lineRule="exact"/>
        <w:jc w:val="both"/>
        <w:rPr>
          <w:rFonts w:asciiTheme="minorHAnsi" w:hAnsiTheme="minorHAnsi"/>
          <w:color w:val="auto"/>
          <w:szCs w:val="24"/>
        </w:rPr>
      </w:pPr>
    </w:p>
    <w:p w:rsidR="00664296" w:rsidRPr="004E6B9C" w:rsidRDefault="00023CC3" w:rsidP="00BC5076">
      <w:pPr>
        <w:tabs>
          <w:tab w:val="left" w:pos="288"/>
          <w:tab w:val="left" w:pos="4752"/>
        </w:tabs>
        <w:spacing w:line="240" w:lineRule="exact"/>
        <w:jc w:val="both"/>
        <w:rPr>
          <w:rFonts w:asciiTheme="minorHAnsi" w:hAnsiTheme="minorHAnsi"/>
          <w:color w:val="auto"/>
          <w:szCs w:val="24"/>
        </w:rPr>
      </w:pPr>
      <w:proofErr w:type="gramStart"/>
      <w:r>
        <w:rPr>
          <w:rFonts w:asciiTheme="minorHAnsi" w:hAnsiTheme="minorHAnsi"/>
          <w:color w:val="auto"/>
          <w:szCs w:val="24"/>
          <w:u w:val="single"/>
        </w:rPr>
        <w:t xml:space="preserve">Low </w:t>
      </w:r>
      <w:r w:rsidR="00664296" w:rsidRPr="00664296">
        <w:rPr>
          <w:rFonts w:asciiTheme="minorHAnsi" w:hAnsiTheme="minorHAnsi"/>
          <w:color w:val="auto"/>
          <w:szCs w:val="24"/>
          <w:u w:val="single"/>
        </w:rPr>
        <w:t>Back Condition</w:t>
      </w:r>
      <w:r w:rsidR="00664296" w:rsidRPr="00664296">
        <w:rPr>
          <w:rFonts w:asciiTheme="minorHAnsi" w:hAnsiTheme="minorHAnsi"/>
          <w:color w:val="auto"/>
          <w:szCs w:val="24"/>
        </w:rPr>
        <w:t>.</w:t>
      </w:r>
      <w:proofErr w:type="gramEnd"/>
      <w:r w:rsidR="00664296" w:rsidRPr="00664296">
        <w:rPr>
          <w:rFonts w:asciiTheme="minorHAnsi" w:hAnsiTheme="minorHAnsi"/>
          <w:color w:val="auto"/>
          <w:szCs w:val="24"/>
        </w:rPr>
        <w:t xml:space="preserve">  </w:t>
      </w:r>
      <w:r w:rsidR="00862633" w:rsidRPr="004946B3">
        <w:rPr>
          <w:rFonts w:asciiTheme="minorHAnsi" w:hAnsiTheme="minorHAnsi"/>
          <w:color w:val="auto"/>
        </w:rPr>
        <w:t>The CI</w:t>
      </w:r>
      <w:r w:rsidR="00862633">
        <w:rPr>
          <w:rFonts w:asciiTheme="minorHAnsi" w:hAnsiTheme="minorHAnsi"/>
          <w:color w:val="auto"/>
        </w:rPr>
        <w:t>’s</w:t>
      </w:r>
      <w:r w:rsidR="00862633" w:rsidRPr="004946B3">
        <w:rPr>
          <w:rFonts w:asciiTheme="minorHAnsi" w:hAnsiTheme="minorHAnsi"/>
          <w:color w:val="auto"/>
        </w:rPr>
        <w:t xml:space="preserve"> </w:t>
      </w:r>
      <w:r w:rsidR="00862633">
        <w:rPr>
          <w:rFonts w:asciiTheme="minorHAnsi" w:hAnsiTheme="minorHAnsi"/>
          <w:color w:val="auto"/>
        </w:rPr>
        <w:t>initial injury occurred while</w:t>
      </w:r>
      <w:r w:rsidR="00BC5076">
        <w:rPr>
          <w:rFonts w:asciiTheme="minorHAnsi" w:hAnsiTheme="minorHAnsi"/>
          <w:color w:val="auto"/>
        </w:rPr>
        <w:t xml:space="preserve"> deployed to Iraq in May 2004. </w:t>
      </w:r>
      <w:r w:rsidR="00251A96">
        <w:rPr>
          <w:rFonts w:asciiTheme="minorHAnsi" w:hAnsiTheme="minorHAnsi"/>
          <w:color w:val="auto"/>
        </w:rPr>
        <w:t xml:space="preserve"> </w:t>
      </w:r>
      <w:r w:rsidR="00862633">
        <w:rPr>
          <w:rFonts w:asciiTheme="minorHAnsi" w:hAnsiTheme="minorHAnsi"/>
          <w:color w:val="auto"/>
        </w:rPr>
        <w:t>He was changing the tire on</w:t>
      </w:r>
      <w:r w:rsidR="00862633" w:rsidRPr="004946B3">
        <w:rPr>
          <w:rFonts w:asciiTheme="minorHAnsi" w:hAnsiTheme="minorHAnsi"/>
          <w:color w:val="auto"/>
        </w:rPr>
        <w:t xml:space="preserve"> a </w:t>
      </w:r>
      <w:r w:rsidR="0050501B">
        <w:rPr>
          <w:rFonts w:asciiTheme="minorHAnsi" w:hAnsiTheme="minorHAnsi"/>
          <w:color w:val="auto"/>
        </w:rPr>
        <w:t>light medium tactical vehicle</w:t>
      </w:r>
      <w:r w:rsidR="00862633" w:rsidRPr="004946B3">
        <w:rPr>
          <w:rFonts w:asciiTheme="minorHAnsi" w:hAnsiTheme="minorHAnsi"/>
          <w:color w:val="auto"/>
        </w:rPr>
        <w:t xml:space="preserve"> </w:t>
      </w:r>
      <w:r w:rsidR="00862633">
        <w:rPr>
          <w:rFonts w:asciiTheme="minorHAnsi" w:hAnsiTheme="minorHAnsi"/>
          <w:color w:val="auto"/>
        </w:rPr>
        <w:t>that</w:t>
      </w:r>
      <w:r w:rsidR="00862633" w:rsidRPr="004946B3">
        <w:rPr>
          <w:rFonts w:asciiTheme="minorHAnsi" w:hAnsiTheme="minorHAnsi"/>
          <w:color w:val="auto"/>
        </w:rPr>
        <w:t xml:space="preserve"> was disabled by an </w:t>
      </w:r>
      <w:r w:rsidR="0050501B">
        <w:rPr>
          <w:rFonts w:asciiTheme="minorHAnsi" w:hAnsiTheme="minorHAnsi"/>
          <w:color w:val="auto"/>
        </w:rPr>
        <w:t xml:space="preserve">improvised explosive device </w:t>
      </w:r>
      <w:r w:rsidR="00862633">
        <w:rPr>
          <w:rFonts w:asciiTheme="minorHAnsi" w:hAnsiTheme="minorHAnsi"/>
          <w:color w:val="auto"/>
        </w:rPr>
        <w:t>blast when he developed acute low back pain.  The CI sought treatment while in theater and continued conservative care with medications, physical therapy, chiropractic, and injections upon his return to the states.</w:t>
      </w:r>
      <w:r w:rsidR="004832CC">
        <w:rPr>
          <w:rFonts w:asciiTheme="minorHAnsi" w:hAnsiTheme="minorHAnsi"/>
          <w:color w:val="auto"/>
        </w:rPr>
        <w:t xml:space="preserve">  </w:t>
      </w:r>
      <w:r w:rsidR="00251A96">
        <w:rPr>
          <w:rFonts w:asciiTheme="minorHAnsi" w:hAnsiTheme="minorHAnsi"/>
          <w:color w:val="auto"/>
        </w:rPr>
        <w:t>A l</w:t>
      </w:r>
      <w:r w:rsidR="00C53C03">
        <w:rPr>
          <w:rFonts w:asciiTheme="minorHAnsi" w:hAnsiTheme="minorHAnsi"/>
          <w:color w:val="auto"/>
        </w:rPr>
        <w:t xml:space="preserve">umbar </w:t>
      </w:r>
      <w:r w:rsidR="0050501B">
        <w:rPr>
          <w:rFonts w:asciiTheme="minorHAnsi" w:hAnsiTheme="minorHAnsi"/>
          <w:color w:val="auto"/>
        </w:rPr>
        <w:t>computed tomography</w:t>
      </w:r>
      <w:r w:rsidR="00C53C03">
        <w:rPr>
          <w:rFonts w:asciiTheme="minorHAnsi" w:hAnsiTheme="minorHAnsi"/>
          <w:color w:val="auto"/>
        </w:rPr>
        <w:t xml:space="preserve"> scan </w:t>
      </w:r>
      <w:r w:rsidR="00251A96">
        <w:rPr>
          <w:rFonts w:asciiTheme="minorHAnsi" w:hAnsiTheme="minorHAnsi"/>
          <w:color w:val="auto"/>
        </w:rPr>
        <w:t xml:space="preserve">performed </w:t>
      </w:r>
      <w:r w:rsidR="00C53C03">
        <w:rPr>
          <w:rFonts w:asciiTheme="minorHAnsi" w:hAnsiTheme="minorHAnsi"/>
          <w:color w:val="auto"/>
        </w:rPr>
        <w:t xml:space="preserve">on 14 September 2004 did show a broad based disc protrusion at L4-5 that caused bilateral </w:t>
      </w:r>
      <w:proofErr w:type="spellStart"/>
      <w:r w:rsidR="00C53C03">
        <w:rPr>
          <w:rFonts w:asciiTheme="minorHAnsi" w:hAnsiTheme="minorHAnsi"/>
          <w:color w:val="auto"/>
        </w:rPr>
        <w:t>neuroforaminal</w:t>
      </w:r>
      <w:proofErr w:type="spellEnd"/>
      <w:r w:rsidR="00C53C03">
        <w:rPr>
          <w:rFonts w:asciiTheme="minorHAnsi" w:hAnsiTheme="minorHAnsi"/>
          <w:color w:val="auto"/>
        </w:rPr>
        <w:t xml:space="preserve"> narrowing and cont</w:t>
      </w:r>
      <w:r w:rsidR="00BC5076">
        <w:rPr>
          <w:rFonts w:asciiTheme="minorHAnsi" w:hAnsiTheme="minorHAnsi"/>
          <w:color w:val="auto"/>
        </w:rPr>
        <w:t xml:space="preserve">acted the right L5 nerve root. </w:t>
      </w:r>
      <w:r w:rsidR="0050501B">
        <w:rPr>
          <w:rFonts w:asciiTheme="minorHAnsi" w:hAnsiTheme="minorHAnsi"/>
          <w:color w:val="auto"/>
        </w:rPr>
        <w:t xml:space="preserve"> </w:t>
      </w:r>
      <w:r w:rsidR="004832CC">
        <w:rPr>
          <w:rFonts w:asciiTheme="minorHAnsi" w:hAnsiTheme="minorHAnsi"/>
          <w:color w:val="auto"/>
        </w:rPr>
        <w:t xml:space="preserve">He remained unable </w:t>
      </w:r>
      <w:r w:rsidR="004832CC" w:rsidRPr="00496970">
        <w:rPr>
          <w:rFonts w:asciiTheme="minorHAnsi" w:hAnsiTheme="minorHAnsi"/>
          <w:color w:val="auto"/>
          <w:szCs w:val="24"/>
        </w:rPr>
        <w:t xml:space="preserve">to perform within his </w:t>
      </w:r>
      <w:r w:rsidR="00A63002">
        <w:rPr>
          <w:rFonts w:asciiTheme="minorHAnsi" w:hAnsiTheme="minorHAnsi"/>
          <w:color w:val="auto"/>
          <w:szCs w:val="24"/>
        </w:rPr>
        <w:t>MOS</w:t>
      </w:r>
      <w:r w:rsidR="004832CC" w:rsidRPr="00496970">
        <w:rPr>
          <w:rFonts w:asciiTheme="minorHAnsi" w:hAnsiTheme="minorHAnsi"/>
          <w:color w:val="auto"/>
          <w:szCs w:val="24"/>
        </w:rPr>
        <w:t xml:space="preserve"> or meet physical fitness standards</w:t>
      </w:r>
      <w:r w:rsidR="004832CC">
        <w:rPr>
          <w:rFonts w:asciiTheme="minorHAnsi" w:hAnsiTheme="minorHAnsi"/>
          <w:color w:val="auto"/>
          <w:szCs w:val="24"/>
        </w:rPr>
        <w:t>,</w:t>
      </w:r>
      <w:r w:rsidR="004832CC" w:rsidRPr="00496970">
        <w:rPr>
          <w:rFonts w:asciiTheme="minorHAnsi" w:hAnsiTheme="minorHAnsi"/>
          <w:color w:val="auto"/>
          <w:szCs w:val="24"/>
        </w:rPr>
        <w:t xml:space="preserve"> was issued a permanent L3 profile and underwent a MEB.</w:t>
      </w:r>
      <w:r w:rsidR="004832CC">
        <w:rPr>
          <w:rFonts w:asciiTheme="minorHAnsi" w:hAnsiTheme="minorHAnsi"/>
          <w:color w:val="auto"/>
          <w:szCs w:val="24"/>
        </w:rPr>
        <w:t xml:space="preserve">  </w:t>
      </w:r>
      <w:r w:rsidR="00CE3C73">
        <w:rPr>
          <w:rFonts w:asciiTheme="minorHAnsi" w:hAnsiTheme="minorHAnsi"/>
          <w:color w:val="auto"/>
          <w:szCs w:val="24"/>
        </w:rPr>
        <w:t>T</w:t>
      </w:r>
      <w:r w:rsidR="00664296" w:rsidRPr="00664296">
        <w:rPr>
          <w:rFonts w:asciiTheme="minorHAnsi" w:hAnsiTheme="minorHAnsi"/>
          <w:color w:val="auto"/>
          <w:szCs w:val="24"/>
        </w:rPr>
        <w:t xml:space="preserve">here were </w:t>
      </w:r>
      <w:r w:rsidR="00DD4851" w:rsidRPr="00DD4851">
        <w:rPr>
          <w:rFonts w:asciiTheme="minorHAnsi" w:hAnsiTheme="minorHAnsi"/>
          <w:color w:val="auto"/>
          <w:szCs w:val="24"/>
        </w:rPr>
        <w:t>two</w:t>
      </w:r>
      <w:r w:rsidR="00664296" w:rsidRPr="00DD4851">
        <w:rPr>
          <w:rFonts w:asciiTheme="minorHAnsi" w:hAnsiTheme="minorHAnsi"/>
          <w:color w:val="auto"/>
          <w:szCs w:val="24"/>
        </w:rPr>
        <w:t xml:space="preserve"> goniometric </w:t>
      </w:r>
      <w:proofErr w:type="gramStart"/>
      <w:r w:rsidR="00664296" w:rsidRPr="00DD4851">
        <w:rPr>
          <w:rFonts w:asciiTheme="minorHAnsi" w:hAnsiTheme="minorHAnsi"/>
          <w:color w:val="auto"/>
          <w:szCs w:val="24"/>
        </w:rPr>
        <w:t>range</w:t>
      </w:r>
      <w:proofErr w:type="gramEnd"/>
      <w:r w:rsidR="0050501B">
        <w:rPr>
          <w:rFonts w:asciiTheme="minorHAnsi" w:hAnsiTheme="minorHAnsi"/>
          <w:color w:val="auto"/>
          <w:szCs w:val="24"/>
        </w:rPr>
        <w:t xml:space="preserve"> </w:t>
      </w:r>
      <w:r w:rsidR="00664296" w:rsidRPr="00DD4851">
        <w:rPr>
          <w:rFonts w:asciiTheme="minorHAnsi" w:hAnsiTheme="minorHAnsi"/>
          <w:color w:val="auto"/>
          <w:szCs w:val="24"/>
        </w:rPr>
        <w:t>of</w:t>
      </w:r>
      <w:r w:rsidR="0050501B">
        <w:rPr>
          <w:rFonts w:asciiTheme="minorHAnsi" w:hAnsiTheme="minorHAnsi"/>
          <w:color w:val="auto"/>
          <w:szCs w:val="24"/>
        </w:rPr>
        <w:t xml:space="preserve"> </w:t>
      </w:r>
      <w:r w:rsidR="00664296" w:rsidRPr="00DD4851">
        <w:rPr>
          <w:rFonts w:asciiTheme="minorHAnsi" w:hAnsiTheme="minorHAnsi"/>
          <w:color w:val="auto"/>
          <w:szCs w:val="24"/>
        </w:rPr>
        <w:t xml:space="preserve">motion (ROM) evaluations in evidence which the Board weighed in arriving at its rating recommendation. </w:t>
      </w:r>
      <w:r w:rsidR="0050501B">
        <w:rPr>
          <w:rFonts w:asciiTheme="minorHAnsi" w:hAnsiTheme="minorHAnsi"/>
          <w:color w:val="auto"/>
          <w:szCs w:val="24"/>
        </w:rPr>
        <w:t xml:space="preserve"> </w:t>
      </w:r>
      <w:r w:rsidR="00664296" w:rsidRPr="00DD4851">
        <w:rPr>
          <w:rFonts w:asciiTheme="minorHAnsi" w:hAnsiTheme="minorHAnsi"/>
          <w:color w:val="auto"/>
          <w:szCs w:val="24"/>
        </w:rPr>
        <w:t>Both</w:t>
      </w:r>
      <w:r w:rsidR="00664296" w:rsidRPr="00664296">
        <w:rPr>
          <w:rFonts w:asciiTheme="minorHAnsi" w:hAnsiTheme="minorHAnsi"/>
          <w:color w:val="auto"/>
          <w:szCs w:val="24"/>
        </w:rPr>
        <w:t xml:space="preserve"> of these exams are summarized in the chart below.</w:t>
      </w:r>
      <w:r w:rsidR="00CE3C73">
        <w:rPr>
          <w:rFonts w:asciiTheme="minorHAnsi" w:hAnsiTheme="minorHAnsi"/>
          <w:color w:val="auto"/>
          <w:szCs w:val="24"/>
        </w:rPr>
        <w:t xml:space="preserve"> </w:t>
      </w:r>
      <w:r w:rsidR="0050501B">
        <w:rPr>
          <w:rFonts w:asciiTheme="minorHAnsi" w:hAnsiTheme="minorHAnsi"/>
          <w:color w:val="auto"/>
          <w:szCs w:val="24"/>
        </w:rPr>
        <w:t xml:space="preserve"> </w:t>
      </w:r>
      <w:r w:rsidR="00CE3C73">
        <w:rPr>
          <w:rFonts w:asciiTheme="minorHAnsi" w:hAnsiTheme="minorHAnsi"/>
          <w:color w:val="auto"/>
          <w:szCs w:val="24"/>
        </w:rPr>
        <w:t>The MEB exam documented three measurements for each ROM</w:t>
      </w:r>
      <w:r w:rsidR="0050501B">
        <w:rPr>
          <w:rFonts w:asciiTheme="minorHAnsi" w:hAnsiTheme="minorHAnsi"/>
          <w:color w:val="auto"/>
          <w:szCs w:val="24"/>
        </w:rPr>
        <w:t>,</w:t>
      </w:r>
      <w:r w:rsidR="00CE3C73">
        <w:rPr>
          <w:rFonts w:asciiTheme="minorHAnsi" w:hAnsiTheme="minorHAnsi"/>
          <w:color w:val="auto"/>
          <w:szCs w:val="24"/>
        </w:rPr>
        <w:t xml:space="preserve"> as noted</w:t>
      </w:r>
      <w:r w:rsidR="005767DA">
        <w:rPr>
          <w:rFonts w:asciiTheme="minorHAnsi" w:hAnsiTheme="minorHAnsi"/>
          <w:color w:val="auto"/>
          <w:szCs w:val="24"/>
        </w:rPr>
        <w:t xml:space="preserve"> in the chart</w:t>
      </w:r>
      <w:r w:rsidR="00CE3C73">
        <w:rPr>
          <w:rFonts w:asciiTheme="minorHAnsi" w:hAnsiTheme="minorHAnsi"/>
          <w:color w:val="auto"/>
          <w:szCs w:val="24"/>
        </w:rPr>
        <w:t>.</w:t>
      </w:r>
      <w:r w:rsidR="00251A96">
        <w:rPr>
          <w:rFonts w:asciiTheme="minorHAnsi" w:hAnsiTheme="minorHAnsi"/>
          <w:color w:val="auto"/>
          <w:szCs w:val="24"/>
        </w:rPr>
        <w:t xml:space="preserve"> </w:t>
      </w:r>
      <w:r w:rsidR="00CE3C73">
        <w:rPr>
          <w:rFonts w:asciiTheme="minorHAnsi" w:hAnsiTheme="minorHAnsi"/>
          <w:color w:val="auto"/>
          <w:szCs w:val="24"/>
        </w:rPr>
        <w:t xml:space="preserve"> </w:t>
      </w:r>
      <w:r w:rsidR="005767DA" w:rsidRPr="004E6B9C">
        <w:rPr>
          <w:rFonts w:asciiTheme="minorHAnsi" w:hAnsiTheme="minorHAnsi"/>
          <w:color w:val="auto"/>
          <w:szCs w:val="24"/>
        </w:rPr>
        <w:t>Board precedent, IAW VASRD §4.71a and congruent with VA rating practice, is to round to the nearest five degrees and to utilize the lowest of multiple measurements for rating purposes.</w:t>
      </w:r>
    </w:p>
    <w:p w:rsidR="00B40ACB" w:rsidRDefault="00B40ACB" w:rsidP="00664296">
      <w:pPr>
        <w:tabs>
          <w:tab w:val="left" w:pos="288"/>
          <w:tab w:val="left" w:pos="4752"/>
        </w:tabs>
        <w:spacing w:line="240" w:lineRule="exact"/>
        <w:rPr>
          <w:rFonts w:asciiTheme="minorHAnsi" w:hAnsiTheme="minorHAnsi"/>
          <w:color w:val="auto"/>
          <w:szCs w:val="24"/>
        </w:rPr>
      </w:pP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8"/>
        <w:gridCol w:w="3870"/>
        <w:gridCol w:w="3402"/>
      </w:tblGrid>
      <w:tr w:rsidR="004417BB" w:rsidRPr="001F29F9" w:rsidTr="005767DA">
        <w:tc>
          <w:tcPr>
            <w:tcW w:w="172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4417BB" w:rsidRPr="001F29F9" w:rsidRDefault="004417BB" w:rsidP="00CD4FA2">
            <w:pPr>
              <w:pStyle w:val="ListParagraph"/>
              <w:spacing w:after="0" w:line="240" w:lineRule="exact"/>
              <w:ind w:left="0"/>
              <w:rPr>
                <w:rFonts w:eastAsia="Calibri" w:cstheme="minorHAnsi"/>
                <w:b/>
                <w:color w:val="000000" w:themeColor="text1"/>
                <w:sz w:val="18"/>
                <w:szCs w:val="18"/>
              </w:rPr>
            </w:pPr>
            <w:r w:rsidRPr="001F29F9">
              <w:rPr>
                <w:rFonts w:eastAsia="Calibri" w:cstheme="minorHAnsi"/>
                <w:color w:val="000000" w:themeColor="text1"/>
                <w:sz w:val="18"/>
                <w:szCs w:val="18"/>
              </w:rPr>
              <w:t>Goniometric ROM - Thoracolumbar</w:t>
            </w:r>
          </w:p>
        </w:tc>
        <w:tc>
          <w:tcPr>
            <w:tcW w:w="3870" w:type="dxa"/>
            <w:tcBorders>
              <w:top w:val="single" w:sz="4" w:space="0" w:color="000000"/>
              <w:left w:val="single" w:sz="4" w:space="0" w:color="000000"/>
              <w:bottom w:val="single" w:sz="4" w:space="0" w:color="000000"/>
              <w:right w:val="single" w:sz="4" w:space="0" w:color="000000"/>
            </w:tcBorders>
            <w:shd w:val="pct15" w:color="auto" w:fill="auto"/>
            <w:hideMark/>
          </w:tcPr>
          <w:p w:rsidR="004417BB" w:rsidRPr="001F29F9" w:rsidRDefault="004417BB" w:rsidP="00420DC0">
            <w:pPr>
              <w:contextualSpacing/>
              <w:jc w:val="center"/>
              <w:rPr>
                <w:rFonts w:asciiTheme="minorHAnsi" w:eastAsia="Calibri" w:hAnsiTheme="minorHAnsi"/>
                <w:color w:val="000000" w:themeColor="text1"/>
                <w:sz w:val="18"/>
                <w:szCs w:val="18"/>
              </w:rPr>
            </w:pPr>
            <w:r w:rsidRPr="001F29F9">
              <w:rPr>
                <w:rFonts w:asciiTheme="minorHAnsi" w:eastAsia="Calibri" w:hAnsiTheme="minorHAnsi"/>
                <w:color w:val="000000" w:themeColor="text1"/>
                <w:sz w:val="18"/>
                <w:szCs w:val="18"/>
              </w:rPr>
              <w:t xml:space="preserve">MEB ~ </w:t>
            </w:r>
            <w:r w:rsidR="005767DA">
              <w:rPr>
                <w:rFonts w:asciiTheme="minorHAnsi" w:eastAsia="Calibri" w:hAnsiTheme="minorHAnsi"/>
                <w:color w:val="000000" w:themeColor="text1"/>
                <w:sz w:val="18"/>
                <w:szCs w:val="18"/>
              </w:rPr>
              <w:t>3</w:t>
            </w:r>
            <w:r w:rsidR="003B254C" w:rsidRPr="001F29F9">
              <w:rPr>
                <w:rFonts w:asciiTheme="minorHAnsi" w:eastAsia="Calibri" w:hAnsiTheme="minorHAnsi"/>
                <w:color w:val="000000" w:themeColor="text1"/>
                <w:sz w:val="18"/>
                <w:szCs w:val="18"/>
              </w:rPr>
              <w:t xml:space="preserve"> </w:t>
            </w:r>
            <w:r w:rsidR="00CE3C73">
              <w:rPr>
                <w:rFonts w:asciiTheme="minorHAnsi" w:eastAsia="Calibri" w:hAnsiTheme="minorHAnsi"/>
                <w:color w:val="000000" w:themeColor="text1"/>
                <w:sz w:val="18"/>
                <w:szCs w:val="18"/>
              </w:rPr>
              <w:t>Month</w:t>
            </w:r>
            <w:r w:rsidR="005767DA">
              <w:rPr>
                <w:rFonts w:asciiTheme="minorHAnsi" w:eastAsia="Calibri" w:hAnsiTheme="minorHAnsi"/>
                <w:color w:val="000000" w:themeColor="text1"/>
                <w:sz w:val="18"/>
                <w:szCs w:val="18"/>
              </w:rPr>
              <w:t>s</w:t>
            </w:r>
            <w:r w:rsidRPr="001F29F9">
              <w:rPr>
                <w:rFonts w:asciiTheme="minorHAnsi" w:eastAsia="Calibri" w:hAnsiTheme="minorHAnsi"/>
                <w:color w:val="000000" w:themeColor="text1"/>
                <w:sz w:val="18"/>
                <w:szCs w:val="18"/>
              </w:rPr>
              <w:t xml:space="preserve"> Pre-Sep</w:t>
            </w:r>
          </w:p>
          <w:p w:rsidR="004417BB" w:rsidRPr="001F29F9" w:rsidRDefault="004417BB" w:rsidP="003B254C">
            <w:pPr>
              <w:contextualSpacing/>
              <w:jc w:val="center"/>
              <w:rPr>
                <w:rFonts w:asciiTheme="minorHAnsi" w:eastAsia="Calibri" w:hAnsiTheme="minorHAnsi"/>
                <w:color w:val="000000" w:themeColor="text1"/>
                <w:sz w:val="18"/>
                <w:szCs w:val="18"/>
              </w:rPr>
            </w:pPr>
            <w:r w:rsidRPr="001F29F9">
              <w:rPr>
                <w:rFonts w:asciiTheme="minorHAnsi" w:eastAsia="Calibri" w:hAnsiTheme="minorHAnsi"/>
                <w:color w:val="000000" w:themeColor="text1"/>
                <w:sz w:val="18"/>
                <w:szCs w:val="18"/>
              </w:rPr>
              <w:t>(</w:t>
            </w:r>
            <w:r w:rsidR="003B254C" w:rsidRPr="001F29F9">
              <w:rPr>
                <w:rFonts w:asciiTheme="minorHAnsi" w:eastAsia="Calibri" w:hAnsiTheme="minorHAnsi"/>
                <w:color w:val="000000" w:themeColor="text1"/>
                <w:sz w:val="18"/>
                <w:szCs w:val="18"/>
              </w:rPr>
              <w:t>200</w:t>
            </w:r>
            <w:r w:rsidR="003B254C">
              <w:rPr>
                <w:rFonts w:asciiTheme="minorHAnsi" w:eastAsia="Calibri" w:hAnsiTheme="minorHAnsi"/>
                <w:color w:val="000000" w:themeColor="text1"/>
                <w:sz w:val="18"/>
                <w:szCs w:val="18"/>
              </w:rPr>
              <w:t>50503</w:t>
            </w:r>
            <w:r w:rsidRPr="001F29F9">
              <w:rPr>
                <w:rFonts w:asciiTheme="minorHAnsi" w:eastAsia="Calibri" w:hAnsiTheme="minorHAnsi"/>
                <w:color w:val="000000" w:themeColor="text1"/>
                <w:sz w:val="18"/>
                <w:szCs w:val="18"/>
              </w:rPr>
              <w:t>)</w:t>
            </w:r>
          </w:p>
        </w:tc>
        <w:tc>
          <w:tcPr>
            <w:tcW w:w="3402" w:type="dxa"/>
            <w:tcBorders>
              <w:top w:val="single" w:sz="4" w:space="0" w:color="000000"/>
              <w:left w:val="single" w:sz="4" w:space="0" w:color="000000"/>
              <w:bottom w:val="single" w:sz="4" w:space="0" w:color="000000"/>
              <w:right w:val="single" w:sz="4" w:space="0" w:color="000000"/>
            </w:tcBorders>
            <w:shd w:val="pct15" w:color="auto" w:fill="auto"/>
            <w:hideMark/>
          </w:tcPr>
          <w:p w:rsidR="004417BB" w:rsidRPr="001F29F9" w:rsidRDefault="004417BB" w:rsidP="00420DC0">
            <w:pPr>
              <w:contextualSpacing/>
              <w:jc w:val="center"/>
              <w:rPr>
                <w:rFonts w:asciiTheme="minorHAnsi" w:eastAsia="Calibri" w:hAnsiTheme="minorHAnsi"/>
                <w:color w:val="000000" w:themeColor="text1"/>
                <w:sz w:val="18"/>
                <w:szCs w:val="18"/>
              </w:rPr>
            </w:pPr>
            <w:r w:rsidRPr="001F29F9">
              <w:rPr>
                <w:rFonts w:asciiTheme="minorHAnsi" w:eastAsia="Calibri" w:hAnsiTheme="minorHAnsi"/>
                <w:color w:val="000000" w:themeColor="text1"/>
                <w:sz w:val="18"/>
                <w:szCs w:val="18"/>
              </w:rPr>
              <w:t>VA</w:t>
            </w:r>
            <w:r w:rsidRPr="001F29F9">
              <w:rPr>
                <w:rFonts w:asciiTheme="minorHAnsi" w:eastAsiaTheme="minorHAnsi" w:hAnsiTheme="minorHAnsi"/>
                <w:color w:val="000000" w:themeColor="text1"/>
                <w:sz w:val="18"/>
                <w:szCs w:val="18"/>
              </w:rPr>
              <w:t xml:space="preserve"> C&amp;P </w:t>
            </w:r>
            <w:r w:rsidRPr="001F29F9">
              <w:rPr>
                <w:rFonts w:asciiTheme="minorHAnsi" w:eastAsia="Calibri" w:hAnsiTheme="minorHAnsi"/>
                <w:color w:val="000000" w:themeColor="text1"/>
                <w:sz w:val="18"/>
                <w:szCs w:val="18"/>
              </w:rPr>
              <w:t xml:space="preserve">~ </w:t>
            </w:r>
            <w:r>
              <w:rPr>
                <w:rFonts w:asciiTheme="minorHAnsi" w:eastAsia="Calibri" w:hAnsiTheme="minorHAnsi"/>
                <w:color w:val="000000" w:themeColor="text1"/>
                <w:sz w:val="18"/>
                <w:szCs w:val="18"/>
              </w:rPr>
              <w:t>1</w:t>
            </w:r>
            <w:r w:rsidR="00CE3C73">
              <w:rPr>
                <w:rFonts w:asciiTheme="minorHAnsi" w:eastAsia="Calibri" w:hAnsiTheme="minorHAnsi"/>
                <w:color w:val="000000" w:themeColor="text1"/>
                <w:sz w:val="18"/>
                <w:szCs w:val="18"/>
              </w:rPr>
              <w:t xml:space="preserve"> Month</w:t>
            </w:r>
            <w:r w:rsidRPr="001F29F9">
              <w:rPr>
                <w:rFonts w:asciiTheme="minorHAnsi" w:eastAsia="Calibri" w:hAnsiTheme="minorHAnsi"/>
                <w:color w:val="000000" w:themeColor="text1"/>
                <w:sz w:val="18"/>
                <w:szCs w:val="18"/>
              </w:rPr>
              <w:t xml:space="preserve"> After-Sep</w:t>
            </w:r>
          </w:p>
          <w:p w:rsidR="004417BB" w:rsidRPr="001F29F9" w:rsidRDefault="004417BB" w:rsidP="00420DC0">
            <w:pPr>
              <w:contextualSpacing/>
              <w:jc w:val="center"/>
              <w:rPr>
                <w:rFonts w:asciiTheme="minorHAnsi" w:eastAsiaTheme="minorHAnsi" w:hAnsiTheme="minorHAnsi"/>
                <w:color w:val="000000" w:themeColor="text1"/>
                <w:sz w:val="18"/>
                <w:szCs w:val="18"/>
              </w:rPr>
            </w:pPr>
            <w:r w:rsidRPr="001F29F9">
              <w:rPr>
                <w:rFonts w:asciiTheme="minorHAnsi" w:eastAsia="Calibri" w:hAnsiTheme="minorHAnsi"/>
                <w:color w:val="000000" w:themeColor="text1"/>
                <w:sz w:val="18"/>
                <w:szCs w:val="18"/>
              </w:rPr>
              <w:t>(200</w:t>
            </w:r>
            <w:r>
              <w:rPr>
                <w:rFonts w:asciiTheme="minorHAnsi" w:eastAsia="Calibri" w:hAnsiTheme="minorHAnsi"/>
                <w:color w:val="000000" w:themeColor="text1"/>
                <w:sz w:val="18"/>
                <w:szCs w:val="18"/>
              </w:rPr>
              <w:t>50825</w:t>
            </w:r>
            <w:r w:rsidRPr="001F29F9">
              <w:rPr>
                <w:rFonts w:asciiTheme="minorHAnsi" w:eastAsia="Calibri" w:hAnsiTheme="minorHAnsi"/>
                <w:color w:val="000000" w:themeColor="text1"/>
                <w:sz w:val="18"/>
                <w:szCs w:val="18"/>
              </w:rPr>
              <w:t>)</w:t>
            </w:r>
          </w:p>
        </w:tc>
      </w:tr>
      <w:tr w:rsidR="004417BB" w:rsidRPr="001F29F9" w:rsidTr="005767DA">
        <w:tc>
          <w:tcPr>
            <w:tcW w:w="1728" w:type="dxa"/>
            <w:tcBorders>
              <w:top w:val="single" w:sz="4" w:space="0" w:color="000000"/>
              <w:left w:val="single" w:sz="4" w:space="0" w:color="000000"/>
              <w:bottom w:val="single" w:sz="4" w:space="0" w:color="000000"/>
              <w:right w:val="single" w:sz="4" w:space="0" w:color="000000"/>
            </w:tcBorders>
            <w:vAlign w:val="center"/>
            <w:hideMark/>
          </w:tcPr>
          <w:p w:rsidR="004417BB" w:rsidRPr="00FA7F37" w:rsidRDefault="004417BB" w:rsidP="00CD4FA2">
            <w:pPr>
              <w:pStyle w:val="ListParagraph"/>
              <w:spacing w:after="0" w:line="240" w:lineRule="exact"/>
              <w:ind w:left="0"/>
              <w:rPr>
                <w:rFonts w:eastAsia="Calibri" w:cstheme="minorHAnsi"/>
                <w:color w:val="000000" w:themeColor="text1"/>
                <w:sz w:val="18"/>
                <w:szCs w:val="18"/>
              </w:rPr>
            </w:pPr>
            <w:r w:rsidRPr="00FA7F37">
              <w:rPr>
                <w:rFonts w:eastAsia="Calibri" w:cstheme="minorHAnsi"/>
                <w:color w:val="000000" w:themeColor="text1"/>
                <w:sz w:val="18"/>
                <w:szCs w:val="18"/>
              </w:rPr>
              <w:t>Flex (0-90)</w:t>
            </w:r>
          </w:p>
        </w:tc>
        <w:tc>
          <w:tcPr>
            <w:tcW w:w="3870" w:type="dxa"/>
            <w:tcBorders>
              <w:top w:val="single" w:sz="4" w:space="0" w:color="000000"/>
              <w:left w:val="single" w:sz="4" w:space="0" w:color="000000"/>
              <w:bottom w:val="single" w:sz="4" w:space="0" w:color="000000"/>
              <w:right w:val="single" w:sz="4" w:space="0" w:color="000000"/>
            </w:tcBorders>
          </w:tcPr>
          <w:p w:rsidR="004417BB" w:rsidRPr="00FA7F37" w:rsidRDefault="00997D14" w:rsidP="00997D14">
            <w:pPr>
              <w:contextualSpacing/>
              <w:jc w:val="center"/>
              <w:rPr>
                <w:rFonts w:asciiTheme="minorHAnsi" w:eastAsia="Calibri" w:hAnsiTheme="minorHAnsi"/>
                <w:color w:val="000000" w:themeColor="text1"/>
                <w:sz w:val="18"/>
                <w:szCs w:val="18"/>
              </w:rPr>
            </w:pPr>
            <w:r w:rsidRPr="00FA7F37">
              <w:rPr>
                <w:rFonts w:asciiTheme="minorHAnsi" w:eastAsia="Calibri" w:hAnsiTheme="minorHAnsi"/>
                <w:color w:val="000000" w:themeColor="text1"/>
                <w:sz w:val="18"/>
                <w:szCs w:val="18"/>
              </w:rPr>
              <w:t>30</w:t>
            </w:r>
            <w:r w:rsidRPr="00FA7F37">
              <w:rPr>
                <w:rFonts w:asciiTheme="minorHAnsi" w:eastAsia="Calibri" w:hAnsiTheme="minorHAnsi" w:cstheme="minorHAnsi"/>
                <w:color w:val="000000" w:themeColor="text1"/>
                <w:sz w:val="18"/>
                <w:szCs w:val="18"/>
              </w:rPr>
              <w:t>°</w:t>
            </w:r>
            <w:r>
              <w:rPr>
                <w:rFonts w:asciiTheme="minorHAnsi" w:eastAsia="Calibri" w:hAnsiTheme="minorHAnsi" w:cstheme="minorHAnsi"/>
                <w:color w:val="000000" w:themeColor="text1"/>
                <w:sz w:val="18"/>
                <w:szCs w:val="18"/>
              </w:rPr>
              <w:t xml:space="preserve"> (</w:t>
            </w:r>
            <w:r>
              <w:rPr>
                <w:rFonts w:asciiTheme="minorHAnsi" w:eastAsia="Calibri" w:hAnsiTheme="minorHAnsi"/>
                <w:color w:val="000000" w:themeColor="text1"/>
                <w:sz w:val="18"/>
                <w:szCs w:val="18"/>
              </w:rPr>
              <w:t>35⁰, 37⁰, 28⁰</w:t>
            </w:r>
            <w:r w:rsidR="004417BB" w:rsidRPr="00FA7F37">
              <w:rPr>
                <w:rFonts w:asciiTheme="minorHAnsi" w:eastAsia="Calibri" w:hAnsiTheme="minorHAnsi"/>
                <w:color w:val="000000" w:themeColor="text1"/>
                <w:sz w:val="18"/>
                <w:szCs w:val="18"/>
              </w:rPr>
              <w:t>)</w:t>
            </w:r>
            <w:r w:rsidR="003F49E5" w:rsidRPr="00FA7F37">
              <w:rPr>
                <w:rFonts w:asciiTheme="minorHAnsi" w:eastAsia="Calibri" w:hAnsiTheme="minorHAnsi"/>
                <w:color w:val="000000" w:themeColor="text1"/>
                <w:sz w:val="18"/>
                <w:szCs w:val="18"/>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4417BB" w:rsidRPr="00FA7F37" w:rsidRDefault="00FF48D3" w:rsidP="00997D14">
            <w:pPr>
              <w:contextualSpacing/>
              <w:jc w:val="center"/>
              <w:rPr>
                <w:rFonts w:asciiTheme="minorHAnsi" w:eastAsia="Calibri" w:hAnsiTheme="minorHAnsi"/>
                <w:color w:val="000000" w:themeColor="text1"/>
                <w:sz w:val="18"/>
                <w:szCs w:val="18"/>
              </w:rPr>
            </w:pPr>
            <w:r w:rsidRPr="00FA7F37">
              <w:rPr>
                <w:rFonts w:asciiTheme="minorHAnsi" w:eastAsia="Calibri" w:hAnsiTheme="minorHAnsi"/>
                <w:color w:val="000000" w:themeColor="text1"/>
                <w:sz w:val="18"/>
                <w:szCs w:val="18"/>
              </w:rPr>
              <w:t>40</w:t>
            </w:r>
            <w:r w:rsidRPr="00FA7F37">
              <w:rPr>
                <w:rFonts w:asciiTheme="minorHAnsi" w:eastAsia="Calibri" w:hAnsiTheme="minorHAnsi" w:cstheme="minorHAnsi"/>
                <w:color w:val="000000" w:themeColor="text1"/>
                <w:sz w:val="18"/>
                <w:szCs w:val="18"/>
              </w:rPr>
              <w:t>°</w:t>
            </w:r>
            <w:r w:rsidR="004417BB" w:rsidRPr="00FA7F37">
              <w:rPr>
                <w:rFonts w:asciiTheme="minorHAnsi" w:eastAsia="Calibri" w:hAnsiTheme="minorHAnsi"/>
                <w:color w:val="000000" w:themeColor="text1"/>
                <w:sz w:val="18"/>
                <w:szCs w:val="18"/>
              </w:rPr>
              <w:t xml:space="preserve"> (2</w:t>
            </w:r>
            <w:r w:rsidR="00997D14">
              <w:rPr>
                <w:rFonts w:asciiTheme="minorHAnsi" w:eastAsia="Calibri" w:hAnsiTheme="minorHAnsi"/>
                <w:color w:val="000000" w:themeColor="text1"/>
                <w:sz w:val="18"/>
                <w:szCs w:val="18"/>
              </w:rPr>
              <w:t>5</w:t>
            </w:r>
            <w:r w:rsidR="004417BB" w:rsidRPr="00FA7F37">
              <w:rPr>
                <w:rFonts w:asciiTheme="minorHAnsi" w:eastAsia="Calibri" w:hAnsiTheme="minorHAnsi"/>
                <w:color w:val="000000" w:themeColor="text1"/>
                <w:sz w:val="18"/>
                <w:szCs w:val="18"/>
              </w:rPr>
              <w:t>⁰ after repetition)</w:t>
            </w:r>
            <w:r w:rsidRPr="00FA7F37">
              <w:rPr>
                <w:rFonts w:asciiTheme="minorHAnsi" w:eastAsia="Calibri" w:hAnsiTheme="minorHAnsi"/>
                <w:color w:val="000000" w:themeColor="text1"/>
                <w:sz w:val="18"/>
                <w:szCs w:val="18"/>
              </w:rPr>
              <w:t xml:space="preserve"> </w:t>
            </w:r>
          </w:p>
        </w:tc>
      </w:tr>
      <w:tr w:rsidR="004417BB" w:rsidRPr="001F29F9" w:rsidTr="005767DA">
        <w:tc>
          <w:tcPr>
            <w:tcW w:w="1728" w:type="dxa"/>
            <w:tcBorders>
              <w:top w:val="single" w:sz="4" w:space="0" w:color="000000"/>
              <w:left w:val="single" w:sz="4" w:space="0" w:color="000000"/>
              <w:bottom w:val="single" w:sz="4" w:space="0" w:color="000000"/>
              <w:right w:val="single" w:sz="4" w:space="0" w:color="000000"/>
            </w:tcBorders>
            <w:vAlign w:val="center"/>
            <w:hideMark/>
          </w:tcPr>
          <w:p w:rsidR="004417BB" w:rsidRPr="00FA7F37" w:rsidRDefault="004417BB" w:rsidP="00CD4FA2">
            <w:pPr>
              <w:pStyle w:val="ListParagraph"/>
              <w:spacing w:after="0" w:line="240" w:lineRule="exact"/>
              <w:ind w:left="0"/>
              <w:rPr>
                <w:rFonts w:eastAsia="Calibri" w:cstheme="minorHAnsi"/>
                <w:color w:val="000000" w:themeColor="text1"/>
                <w:sz w:val="18"/>
                <w:szCs w:val="18"/>
              </w:rPr>
            </w:pPr>
            <w:r w:rsidRPr="00FA7F37">
              <w:rPr>
                <w:rFonts w:eastAsia="Calibri" w:cstheme="minorHAnsi"/>
                <w:color w:val="000000" w:themeColor="text1"/>
                <w:sz w:val="18"/>
                <w:szCs w:val="18"/>
              </w:rPr>
              <w:t>Ext (0-30)</w:t>
            </w:r>
          </w:p>
        </w:tc>
        <w:tc>
          <w:tcPr>
            <w:tcW w:w="3870" w:type="dxa"/>
            <w:tcBorders>
              <w:top w:val="single" w:sz="4" w:space="0" w:color="000000"/>
              <w:left w:val="single" w:sz="4" w:space="0" w:color="000000"/>
              <w:bottom w:val="single" w:sz="4" w:space="0" w:color="000000"/>
              <w:right w:val="single" w:sz="4" w:space="0" w:color="000000"/>
            </w:tcBorders>
          </w:tcPr>
          <w:p w:rsidR="004417BB" w:rsidRPr="00FA7F37" w:rsidRDefault="00997D14" w:rsidP="00997D14">
            <w:pPr>
              <w:contextualSpacing/>
              <w:jc w:val="center"/>
              <w:rPr>
                <w:rFonts w:asciiTheme="minorHAnsi" w:eastAsia="Calibri" w:hAnsiTheme="minorHAnsi"/>
                <w:color w:val="000000" w:themeColor="text1"/>
                <w:sz w:val="18"/>
                <w:szCs w:val="18"/>
              </w:rPr>
            </w:pPr>
            <w:r w:rsidRPr="00FA7F37">
              <w:rPr>
                <w:rFonts w:asciiTheme="minorHAnsi" w:eastAsia="Calibri" w:hAnsiTheme="minorHAnsi"/>
                <w:color w:val="000000" w:themeColor="text1"/>
                <w:sz w:val="18"/>
                <w:szCs w:val="18"/>
              </w:rPr>
              <w:t>10</w:t>
            </w:r>
            <w:r w:rsidRPr="00FA7F37">
              <w:rPr>
                <w:rFonts w:asciiTheme="minorHAnsi" w:eastAsia="Calibri" w:hAnsiTheme="minorHAnsi" w:cstheme="minorHAnsi"/>
                <w:color w:val="000000" w:themeColor="text1"/>
                <w:sz w:val="18"/>
                <w:szCs w:val="18"/>
              </w:rPr>
              <w:t>°</w:t>
            </w:r>
            <w:r>
              <w:rPr>
                <w:rFonts w:asciiTheme="minorHAnsi" w:eastAsia="Calibri" w:hAnsiTheme="minorHAnsi" w:cstheme="minorHAnsi"/>
                <w:color w:val="000000" w:themeColor="text1"/>
                <w:sz w:val="18"/>
                <w:szCs w:val="18"/>
              </w:rPr>
              <w:t xml:space="preserve"> (</w:t>
            </w:r>
            <w:r w:rsidR="00CE5AC8">
              <w:rPr>
                <w:rFonts w:asciiTheme="minorHAnsi" w:eastAsia="Calibri" w:hAnsiTheme="minorHAnsi"/>
                <w:color w:val="000000" w:themeColor="text1"/>
                <w:sz w:val="18"/>
                <w:szCs w:val="18"/>
              </w:rPr>
              <w:t>14⁰, 19⁰, 10⁰</w:t>
            </w:r>
            <w:r w:rsidR="004417BB" w:rsidRPr="00FA7F37">
              <w:rPr>
                <w:rFonts w:asciiTheme="minorHAnsi" w:eastAsia="Calibri" w:hAnsiTheme="minorHAnsi"/>
                <w:color w:val="000000" w:themeColor="text1"/>
                <w:sz w:val="18"/>
                <w:szCs w:val="18"/>
              </w:rPr>
              <w:t>)</w:t>
            </w:r>
            <w:r w:rsidR="00FF48D3" w:rsidRPr="00FA7F37">
              <w:rPr>
                <w:rFonts w:asciiTheme="minorHAnsi" w:eastAsia="Calibri" w:hAnsiTheme="minorHAnsi"/>
                <w:color w:val="000000" w:themeColor="text1"/>
                <w:sz w:val="18"/>
                <w:szCs w:val="18"/>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4417BB" w:rsidRPr="00FA7F37" w:rsidRDefault="003208D2" w:rsidP="00997D14">
            <w:pPr>
              <w:contextualSpacing/>
              <w:jc w:val="center"/>
              <w:rPr>
                <w:rFonts w:asciiTheme="minorHAnsi" w:eastAsia="Calibri" w:hAnsiTheme="minorHAnsi"/>
                <w:color w:val="000000" w:themeColor="text1"/>
                <w:sz w:val="18"/>
                <w:szCs w:val="18"/>
              </w:rPr>
            </w:pPr>
            <w:r w:rsidRPr="00FA7F37">
              <w:rPr>
                <w:rFonts w:asciiTheme="minorHAnsi" w:eastAsia="Calibri" w:hAnsiTheme="minorHAnsi"/>
                <w:color w:val="000000" w:themeColor="text1"/>
                <w:sz w:val="18"/>
                <w:szCs w:val="18"/>
              </w:rPr>
              <w:t>15</w:t>
            </w:r>
            <w:r w:rsidRPr="00FA7F37">
              <w:rPr>
                <w:rFonts w:asciiTheme="minorHAnsi" w:eastAsia="Calibri" w:hAnsiTheme="minorHAnsi" w:cstheme="minorHAnsi"/>
                <w:color w:val="000000" w:themeColor="text1"/>
                <w:sz w:val="18"/>
                <w:szCs w:val="18"/>
              </w:rPr>
              <w:t>°</w:t>
            </w:r>
            <w:r w:rsidR="004417BB" w:rsidRPr="00FA7F37">
              <w:rPr>
                <w:rFonts w:asciiTheme="minorHAnsi" w:eastAsia="Calibri" w:hAnsiTheme="minorHAnsi"/>
                <w:color w:val="000000" w:themeColor="text1"/>
                <w:sz w:val="18"/>
                <w:szCs w:val="18"/>
              </w:rPr>
              <w:t xml:space="preserve"> (</w:t>
            </w:r>
            <w:r w:rsidR="00997D14">
              <w:rPr>
                <w:rFonts w:asciiTheme="minorHAnsi" w:eastAsia="Calibri" w:hAnsiTheme="minorHAnsi"/>
                <w:color w:val="000000" w:themeColor="text1"/>
                <w:sz w:val="18"/>
                <w:szCs w:val="18"/>
              </w:rPr>
              <w:t>20</w:t>
            </w:r>
            <w:r w:rsidR="004417BB" w:rsidRPr="00FA7F37">
              <w:rPr>
                <w:rFonts w:asciiTheme="minorHAnsi" w:eastAsia="Calibri" w:hAnsiTheme="minorHAnsi"/>
                <w:color w:val="000000" w:themeColor="text1"/>
                <w:sz w:val="18"/>
                <w:szCs w:val="18"/>
              </w:rPr>
              <w:t>⁰ after repetition)</w:t>
            </w:r>
          </w:p>
        </w:tc>
      </w:tr>
      <w:tr w:rsidR="004417BB" w:rsidRPr="001F29F9" w:rsidTr="005767DA">
        <w:trPr>
          <w:trHeight w:val="188"/>
        </w:trPr>
        <w:tc>
          <w:tcPr>
            <w:tcW w:w="1728" w:type="dxa"/>
            <w:tcBorders>
              <w:top w:val="single" w:sz="4" w:space="0" w:color="000000"/>
              <w:left w:val="single" w:sz="4" w:space="0" w:color="000000"/>
              <w:bottom w:val="single" w:sz="4" w:space="0" w:color="000000"/>
              <w:right w:val="single" w:sz="4" w:space="0" w:color="000000"/>
            </w:tcBorders>
            <w:vAlign w:val="center"/>
            <w:hideMark/>
          </w:tcPr>
          <w:p w:rsidR="004417BB" w:rsidRPr="00FA7F37" w:rsidRDefault="004417BB" w:rsidP="00CD4FA2">
            <w:pPr>
              <w:pStyle w:val="ListParagraph"/>
              <w:spacing w:after="0" w:line="240" w:lineRule="exact"/>
              <w:ind w:left="0"/>
              <w:rPr>
                <w:rFonts w:eastAsia="Calibri" w:cstheme="minorHAnsi"/>
                <w:color w:val="000000" w:themeColor="text1"/>
                <w:sz w:val="18"/>
                <w:szCs w:val="18"/>
              </w:rPr>
            </w:pPr>
            <w:r w:rsidRPr="00FA7F37">
              <w:rPr>
                <w:rFonts w:eastAsia="Calibri" w:cstheme="minorHAnsi"/>
                <w:color w:val="000000" w:themeColor="text1"/>
                <w:sz w:val="18"/>
                <w:szCs w:val="18"/>
              </w:rPr>
              <w:t>R Lat Flex (0-30)</w:t>
            </w:r>
          </w:p>
        </w:tc>
        <w:tc>
          <w:tcPr>
            <w:tcW w:w="3870" w:type="dxa"/>
            <w:tcBorders>
              <w:top w:val="single" w:sz="4" w:space="0" w:color="000000"/>
              <w:left w:val="single" w:sz="4" w:space="0" w:color="000000"/>
              <w:bottom w:val="single" w:sz="4" w:space="0" w:color="000000"/>
              <w:right w:val="single" w:sz="4" w:space="0" w:color="000000"/>
            </w:tcBorders>
          </w:tcPr>
          <w:p w:rsidR="004417BB" w:rsidRPr="00FA7F37" w:rsidRDefault="00CE5AC8" w:rsidP="00CE5AC8">
            <w:pPr>
              <w:contextualSpacing/>
              <w:jc w:val="center"/>
              <w:rPr>
                <w:rFonts w:asciiTheme="minorHAnsi" w:eastAsia="Calibri" w:hAnsiTheme="minorHAnsi"/>
                <w:color w:val="000000" w:themeColor="text1"/>
                <w:sz w:val="18"/>
                <w:szCs w:val="18"/>
              </w:rPr>
            </w:pPr>
            <w:r w:rsidRPr="00FA7F37">
              <w:rPr>
                <w:rFonts w:asciiTheme="minorHAnsi" w:eastAsia="Calibri" w:hAnsiTheme="minorHAnsi"/>
                <w:color w:val="000000" w:themeColor="text1"/>
                <w:sz w:val="18"/>
                <w:szCs w:val="18"/>
              </w:rPr>
              <w:t>20</w:t>
            </w:r>
            <w:r w:rsidRPr="00FA7F37">
              <w:rPr>
                <w:rFonts w:asciiTheme="minorHAnsi" w:eastAsia="Calibri" w:hAnsiTheme="minorHAnsi" w:cstheme="minorHAnsi"/>
                <w:color w:val="000000" w:themeColor="text1"/>
                <w:sz w:val="18"/>
                <w:szCs w:val="18"/>
              </w:rPr>
              <w:t>°</w:t>
            </w:r>
            <w:r>
              <w:rPr>
                <w:rFonts w:asciiTheme="minorHAnsi" w:eastAsia="Calibri" w:hAnsiTheme="minorHAnsi" w:cstheme="minorHAnsi"/>
                <w:color w:val="000000" w:themeColor="text1"/>
                <w:sz w:val="18"/>
                <w:szCs w:val="18"/>
              </w:rPr>
              <w:t xml:space="preserve"> (</w:t>
            </w:r>
            <w:r w:rsidR="004417BB" w:rsidRPr="00FA7F37">
              <w:rPr>
                <w:rFonts w:asciiTheme="minorHAnsi" w:eastAsia="Calibri" w:hAnsiTheme="minorHAnsi"/>
                <w:color w:val="000000" w:themeColor="text1"/>
                <w:sz w:val="18"/>
                <w:szCs w:val="18"/>
              </w:rPr>
              <w:t xml:space="preserve">26⁰, </w:t>
            </w:r>
            <w:r>
              <w:rPr>
                <w:rFonts w:asciiTheme="minorHAnsi" w:eastAsia="Calibri" w:hAnsiTheme="minorHAnsi"/>
                <w:color w:val="000000" w:themeColor="text1"/>
                <w:sz w:val="18"/>
                <w:szCs w:val="18"/>
              </w:rPr>
              <w:t>22⁰, 24⁰</w:t>
            </w:r>
            <w:r w:rsidR="004417BB" w:rsidRPr="00FA7F37">
              <w:rPr>
                <w:rFonts w:asciiTheme="minorHAnsi" w:eastAsia="Calibri" w:hAnsiTheme="minorHAnsi"/>
                <w:color w:val="000000" w:themeColor="text1"/>
                <w:sz w:val="18"/>
                <w:szCs w:val="18"/>
              </w:rPr>
              <w:t>)</w:t>
            </w:r>
            <w:r w:rsidR="00FF48D3" w:rsidRPr="00FA7F37">
              <w:rPr>
                <w:rFonts w:asciiTheme="minorHAnsi" w:eastAsia="Calibri" w:hAnsiTheme="minorHAnsi"/>
                <w:color w:val="000000" w:themeColor="text1"/>
                <w:sz w:val="18"/>
                <w:szCs w:val="18"/>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4417BB" w:rsidRPr="00FA7F37" w:rsidRDefault="003208D2" w:rsidP="00FF48D3">
            <w:pPr>
              <w:contextualSpacing/>
              <w:jc w:val="center"/>
              <w:rPr>
                <w:rFonts w:asciiTheme="minorHAnsi" w:eastAsia="Calibri" w:hAnsiTheme="minorHAnsi"/>
                <w:color w:val="000000" w:themeColor="text1"/>
                <w:sz w:val="18"/>
                <w:szCs w:val="18"/>
              </w:rPr>
            </w:pPr>
            <w:r w:rsidRPr="00FA7F37">
              <w:rPr>
                <w:rFonts w:asciiTheme="minorHAnsi" w:eastAsia="Calibri" w:hAnsiTheme="minorHAnsi"/>
                <w:color w:val="000000" w:themeColor="text1"/>
                <w:sz w:val="18"/>
                <w:szCs w:val="18"/>
              </w:rPr>
              <w:t>15</w:t>
            </w:r>
            <w:r w:rsidRPr="00FA7F37">
              <w:rPr>
                <w:rFonts w:asciiTheme="minorHAnsi" w:eastAsia="Calibri" w:hAnsiTheme="minorHAnsi" w:cstheme="minorHAnsi"/>
                <w:color w:val="000000" w:themeColor="text1"/>
                <w:sz w:val="18"/>
                <w:szCs w:val="18"/>
              </w:rPr>
              <w:t>°</w:t>
            </w:r>
            <w:r w:rsidR="004417BB" w:rsidRPr="00FA7F37">
              <w:rPr>
                <w:rFonts w:asciiTheme="minorHAnsi" w:eastAsia="Calibri" w:hAnsiTheme="minorHAnsi"/>
                <w:color w:val="000000" w:themeColor="text1"/>
                <w:sz w:val="18"/>
                <w:szCs w:val="18"/>
              </w:rPr>
              <w:t xml:space="preserve"> (15⁰ after repetition)</w:t>
            </w:r>
          </w:p>
        </w:tc>
      </w:tr>
      <w:tr w:rsidR="004417BB" w:rsidRPr="001F29F9" w:rsidTr="005767DA">
        <w:tc>
          <w:tcPr>
            <w:tcW w:w="1728" w:type="dxa"/>
            <w:tcBorders>
              <w:top w:val="single" w:sz="4" w:space="0" w:color="000000"/>
              <w:left w:val="single" w:sz="4" w:space="0" w:color="000000"/>
              <w:bottom w:val="single" w:sz="4" w:space="0" w:color="000000"/>
              <w:right w:val="single" w:sz="4" w:space="0" w:color="000000"/>
            </w:tcBorders>
            <w:vAlign w:val="center"/>
            <w:hideMark/>
          </w:tcPr>
          <w:p w:rsidR="004417BB" w:rsidRPr="00FA7F37" w:rsidRDefault="004417BB" w:rsidP="00CD4FA2">
            <w:pPr>
              <w:pStyle w:val="ListParagraph"/>
              <w:spacing w:after="0" w:line="240" w:lineRule="exact"/>
              <w:ind w:left="0"/>
              <w:rPr>
                <w:rFonts w:eastAsia="Calibri" w:cstheme="minorHAnsi"/>
                <w:color w:val="000000" w:themeColor="text1"/>
                <w:sz w:val="18"/>
                <w:szCs w:val="18"/>
              </w:rPr>
            </w:pPr>
            <w:r w:rsidRPr="00FA7F37">
              <w:rPr>
                <w:rFonts w:eastAsia="Calibri" w:cstheme="minorHAnsi"/>
                <w:color w:val="000000" w:themeColor="text1"/>
                <w:sz w:val="18"/>
                <w:szCs w:val="18"/>
              </w:rPr>
              <w:t>L Lat Flex 0-30)</w:t>
            </w:r>
          </w:p>
        </w:tc>
        <w:tc>
          <w:tcPr>
            <w:tcW w:w="3870" w:type="dxa"/>
            <w:tcBorders>
              <w:top w:val="single" w:sz="4" w:space="0" w:color="000000"/>
              <w:left w:val="single" w:sz="4" w:space="0" w:color="000000"/>
              <w:bottom w:val="single" w:sz="4" w:space="0" w:color="000000"/>
              <w:right w:val="single" w:sz="4" w:space="0" w:color="000000"/>
            </w:tcBorders>
          </w:tcPr>
          <w:p w:rsidR="004417BB" w:rsidRPr="00FA7F37" w:rsidRDefault="00CE5AC8" w:rsidP="00CE5AC8">
            <w:pPr>
              <w:contextualSpacing/>
              <w:jc w:val="center"/>
              <w:rPr>
                <w:rFonts w:asciiTheme="minorHAnsi" w:eastAsia="Calibri" w:hAnsiTheme="minorHAnsi"/>
                <w:color w:val="000000" w:themeColor="text1"/>
                <w:sz w:val="18"/>
                <w:szCs w:val="18"/>
              </w:rPr>
            </w:pPr>
            <w:r w:rsidRPr="00FA7F37">
              <w:rPr>
                <w:rFonts w:asciiTheme="minorHAnsi" w:eastAsia="Calibri" w:hAnsiTheme="minorHAnsi"/>
                <w:color w:val="000000" w:themeColor="text1"/>
                <w:sz w:val="18"/>
                <w:szCs w:val="18"/>
              </w:rPr>
              <w:t>15</w:t>
            </w:r>
            <w:r w:rsidRPr="00FA7F37">
              <w:rPr>
                <w:rFonts w:asciiTheme="minorHAnsi" w:eastAsia="Calibri" w:hAnsiTheme="minorHAnsi" w:cstheme="minorHAnsi"/>
                <w:color w:val="000000" w:themeColor="text1"/>
                <w:sz w:val="18"/>
                <w:szCs w:val="18"/>
              </w:rPr>
              <w:t>°</w:t>
            </w:r>
            <w:r>
              <w:rPr>
                <w:rFonts w:asciiTheme="minorHAnsi" w:eastAsia="Calibri" w:hAnsiTheme="minorHAnsi" w:cstheme="minorHAnsi"/>
                <w:color w:val="000000" w:themeColor="text1"/>
                <w:sz w:val="18"/>
                <w:szCs w:val="18"/>
              </w:rPr>
              <w:t xml:space="preserve"> (</w:t>
            </w:r>
            <w:r>
              <w:rPr>
                <w:rFonts w:asciiTheme="minorHAnsi" w:eastAsia="Calibri" w:hAnsiTheme="minorHAnsi"/>
                <w:color w:val="000000" w:themeColor="text1"/>
                <w:sz w:val="18"/>
                <w:szCs w:val="18"/>
              </w:rPr>
              <w:t>20⁰, 16⁰, 15⁰</w:t>
            </w:r>
            <w:r w:rsidR="004417BB" w:rsidRPr="00FA7F37">
              <w:rPr>
                <w:rFonts w:asciiTheme="minorHAnsi" w:eastAsia="Calibri" w:hAnsiTheme="minorHAnsi"/>
                <w:color w:val="000000" w:themeColor="text1"/>
                <w:sz w:val="18"/>
                <w:szCs w:val="18"/>
              </w:rPr>
              <w:t>)</w:t>
            </w:r>
            <w:r w:rsidR="00FF48D3" w:rsidRPr="00FA7F37">
              <w:rPr>
                <w:rFonts w:asciiTheme="minorHAnsi" w:eastAsia="Calibri" w:hAnsiTheme="minorHAnsi"/>
                <w:color w:val="000000" w:themeColor="text1"/>
                <w:sz w:val="18"/>
                <w:szCs w:val="18"/>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4417BB" w:rsidRPr="00FA7F37" w:rsidRDefault="003208D2" w:rsidP="00997D14">
            <w:pPr>
              <w:contextualSpacing/>
              <w:jc w:val="center"/>
              <w:rPr>
                <w:rFonts w:asciiTheme="minorHAnsi" w:eastAsia="Calibri" w:hAnsiTheme="minorHAnsi"/>
                <w:color w:val="000000" w:themeColor="text1"/>
                <w:sz w:val="18"/>
                <w:szCs w:val="18"/>
              </w:rPr>
            </w:pPr>
            <w:r w:rsidRPr="00FA7F37">
              <w:rPr>
                <w:rFonts w:asciiTheme="minorHAnsi" w:eastAsia="Calibri" w:hAnsiTheme="minorHAnsi"/>
                <w:color w:val="000000" w:themeColor="text1"/>
                <w:sz w:val="18"/>
                <w:szCs w:val="18"/>
              </w:rPr>
              <w:t>20</w:t>
            </w:r>
            <w:r w:rsidRPr="00FA7F37">
              <w:rPr>
                <w:rFonts w:asciiTheme="minorHAnsi" w:eastAsia="Calibri" w:hAnsiTheme="minorHAnsi" w:cstheme="minorHAnsi"/>
                <w:color w:val="000000" w:themeColor="text1"/>
                <w:sz w:val="18"/>
                <w:szCs w:val="18"/>
              </w:rPr>
              <w:t>°</w:t>
            </w:r>
            <w:r w:rsidR="004417BB" w:rsidRPr="00FA7F37">
              <w:rPr>
                <w:rFonts w:asciiTheme="minorHAnsi" w:eastAsia="Calibri" w:hAnsiTheme="minorHAnsi"/>
                <w:color w:val="000000" w:themeColor="text1"/>
                <w:sz w:val="18"/>
                <w:szCs w:val="18"/>
              </w:rPr>
              <w:t xml:space="preserve"> (1</w:t>
            </w:r>
            <w:r w:rsidR="00997D14">
              <w:rPr>
                <w:rFonts w:asciiTheme="minorHAnsi" w:eastAsia="Calibri" w:hAnsiTheme="minorHAnsi"/>
                <w:color w:val="000000" w:themeColor="text1"/>
                <w:sz w:val="18"/>
                <w:szCs w:val="18"/>
              </w:rPr>
              <w:t>5</w:t>
            </w:r>
            <w:r w:rsidR="004417BB" w:rsidRPr="00FA7F37">
              <w:rPr>
                <w:rFonts w:asciiTheme="minorHAnsi" w:eastAsia="Calibri" w:hAnsiTheme="minorHAnsi"/>
                <w:color w:val="000000" w:themeColor="text1"/>
                <w:sz w:val="18"/>
                <w:szCs w:val="18"/>
              </w:rPr>
              <w:t>⁰ after repetition)</w:t>
            </w:r>
          </w:p>
        </w:tc>
      </w:tr>
      <w:tr w:rsidR="004417BB" w:rsidRPr="001F29F9" w:rsidTr="005767DA">
        <w:tc>
          <w:tcPr>
            <w:tcW w:w="1728" w:type="dxa"/>
            <w:tcBorders>
              <w:top w:val="single" w:sz="4" w:space="0" w:color="000000"/>
              <w:left w:val="single" w:sz="4" w:space="0" w:color="000000"/>
              <w:bottom w:val="single" w:sz="4" w:space="0" w:color="000000"/>
              <w:right w:val="single" w:sz="4" w:space="0" w:color="000000"/>
            </w:tcBorders>
            <w:vAlign w:val="center"/>
            <w:hideMark/>
          </w:tcPr>
          <w:p w:rsidR="004417BB" w:rsidRPr="00FA7F37" w:rsidRDefault="004417BB" w:rsidP="00CD4FA2">
            <w:pPr>
              <w:pStyle w:val="ListParagraph"/>
              <w:spacing w:after="0" w:line="240" w:lineRule="exact"/>
              <w:ind w:left="0"/>
              <w:rPr>
                <w:rFonts w:eastAsia="Calibri" w:cstheme="minorHAnsi"/>
                <w:color w:val="000000" w:themeColor="text1"/>
                <w:sz w:val="18"/>
                <w:szCs w:val="18"/>
              </w:rPr>
            </w:pPr>
            <w:r w:rsidRPr="00FA7F37">
              <w:rPr>
                <w:rFonts w:eastAsia="Calibri" w:cstheme="minorHAnsi"/>
                <w:color w:val="000000" w:themeColor="text1"/>
                <w:sz w:val="18"/>
                <w:szCs w:val="18"/>
              </w:rPr>
              <w:t>R Rotation (0-30)</w:t>
            </w:r>
          </w:p>
        </w:tc>
        <w:tc>
          <w:tcPr>
            <w:tcW w:w="3870" w:type="dxa"/>
            <w:tcBorders>
              <w:top w:val="single" w:sz="4" w:space="0" w:color="000000"/>
              <w:left w:val="single" w:sz="4" w:space="0" w:color="000000"/>
              <w:bottom w:val="single" w:sz="4" w:space="0" w:color="000000"/>
              <w:right w:val="single" w:sz="4" w:space="0" w:color="000000"/>
            </w:tcBorders>
          </w:tcPr>
          <w:p w:rsidR="004417BB" w:rsidRPr="00FA7F37" w:rsidRDefault="00CE5AC8" w:rsidP="00CE5AC8">
            <w:pPr>
              <w:contextualSpacing/>
              <w:jc w:val="center"/>
              <w:rPr>
                <w:rFonts w:asciiTheme="minorHAnsi" w:eastAsia="Calibri" w:hAnsiTheme="minorHAnsi"/>
                <w:color w:val="000000" w:themeColor="text1"/>
                <w:sz w:val="18"/>
                <w:szCs w:val="18"/>
              </w:rPr>
            </w:pPr>
            <w:r w:rsidRPr="00FA7F37">
              <w:rPr>
                <w:rFonts w:asciiTheme="minorHAnsi" w:eastAsia="Calibri" w:hAnsiTheme="minorHAnsi"/>
                <w:color w:val="000000" w:themeColor="text1"/>
                <w:sz w:val="18"/>
                <w:szCs w:val="18"/>
              </w:rPr>
              <w:t>25</w:t>
            </w:r>
            <w:r w:rsidRPr="00FA7F37">
              <w:rPr>
                <w:rFonts w:asciiTheme="minorHAnsi" w:eastAsia="Calibri" w:hAnsiTheme="minorHAnsi" w:cstheme="minorHAnsi"/>
                <w:color w:val="000000" w:themeColor="text1"/>
                <w:sz w:val="18"/>
                <w:szCs w:val="18"/>
              </w:rPr>
              <w:t>°</w:t>
            </w:r>
            <w:r>
              <w:rPr>
                <w:rFonts w:asciiTheme="minorHAnsi" w:eastAsia="Calibri" w:hAnsiTheme="minorHAnsi" w:cstheme="minorHAnsi"/>
                <w:color w:val="000000" w:themeColor="text1"/>
                <w:sz w:val="18"/>
                <w:szCs w:val="18"/>
              </w:rPr>
              <w:t xml:space="preserve"> (</w:t>
            </w:r>
            <w:r>
              <w:rPr>
                <w:rFonts w:asciiTheme="minorHAnsi" w:eastAsia="Calibri" w:hAnsiTheme="minorHAnsi"/>
                <w:color w:val="000000" w:themeColor="text1"/>
                <w:sz w:val="18"/>
                <w:szCs w:val="18"/>
              </w:rPr>
              <w:t>23⁰, 30⁰, 32⁰</w:t>
            </w:r>
            <w:r w:rsidR="004417BB" w:rsidRPr="00FA7F37">
              <w:rPr>
                <w:rFonts w:asciiTheme="minorHAnsi" w:eastAsia="Calibri" w:hAnsiTheme="minorHAnsi"/>
                <w:color w:val="000000" w:themeColor="text1"/>
                <w:sz w:val="18"/>
                <w:szCs w:val="18"/>
              </w:rPr>
              <w:t>)</w:t>
            </w:r>
            <w:r w:rsidR="00FF48D3" w:rsidRPr="00FA7F37">
              <w:rPr>
                <w:rFonts w:asciiTheme="minorHAnsi" w:eastAsia="Calibri" w:hAnsiTheme="minorHAnsi"/>
                <w:color w:val="000000" w:themeColor="text1"/>
                <w:sz w:val="18"/>
                <w:szCs w:val="18"/>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4417BB" w:rsidRPr="00FA7F37" w:rsidRDefault="003208D2" w:rsidP="00997D14">
            <w:pPr>
              <w:contextualSpacing/>
              <w:jc w:val="center"/>
              <w:rPr>
                <w:rFonts w:asciiTheme="minorHAnsi" w:eastAsia="Calibri" w:hAnsiTheme="minorHAnsi"/>
                <w:color w:val="000000" w:themeColor="text1"/>
                <w:sz w:val="18"/>
                <w:szCs w:val="18"/>
              </w:rPr>
            </w:pPr>
            <w:r w:rsidRPr="00FA7F37">
              <w:rPr>
                <w:rFonts w:asciiTheme="minorHAnsi" w:eastAsia="Calibri" w:hAnsiTheme="minorHAnsi"/>
                <w:color w:val="000000" w:themeColor="text1"/>
                <w:sz w:val="18"/>
                <w:szCs w:val="18"/>
              </w:rPr>
              <w:t>25</w:t>
            </w:r>
            <w:r w:rsidRPr="00FA7F37">
              <w:rPr>
                <w:rFonts w:asciiTheme="minorHAnsi" w:eastAsia="Calibri" w:hAnsiTheme="minorHAnsi" w:cstheme="minorHAnsi"/>
                <w:color w:val="000000" w:themeColor="text1"/>
                <w:sz w:val="18"/>
                <w:szCs w:val="18"/>
              </w:rPr>
              <w:t>°</w:t>
            </w:r>
            <w:r w:rsidR="004417BB" w:rsidRPr="00FA7F37">
              <w:rPr>
                <w:rFonts w:asciiTheme="minorHAnsi" w:eastAsia="Calibri" w:hAnsiTheme="minorHAnsi"/>
                <w:color w:val="000000" w:themeColor="text1"/>
                <w:sz w:val="18"/>
                <w:szCs w:val="18"/>
              </w:rPr>
              <w:t xml:space="preserve"> (</w:t>
            </w:r>
            <w:r w:rsidR="00997D14">
              <w:rPr>
                <w:rFonts w:asciiTheme="minorHAnsi" w:eastAsia="Calibri" w:hAnsiTheme="minorHAnsi"/>
                <w:color w:val="000000" w:themeColor="text1"/>
                <w:sz w:val="18"/>
                <w:szCs w:val="18"/>
              </w:rPr>
              <w:t>30</w:t>
            </w:r>
            <w:r w:rsidR="004417BB" w:rsidRPr="00FA7F37">
              <w:rPr>
                <w:rFonts w:asciiTheme="minorHAnsi" w:eastAsia="Calibri" w:hAnsiTheme="minorHAnsi"/>
                <w:color w:val="000000" w:themeColor="text1"/>
                <w:sz w:val="18"/>
                <w:szCs w:val="18"/>
              </w:rPr>
              <w:t>⁰ after repetition)</w:t>
            </w:r>
          </w:p>
        </w:tc>
      </w:tr>
      <w:tr w:rsidR="004417BB" w:rsidRPr="001F29F9" w:rsidTr="005767DA">
        <w:tc>
          <w:tcPr>
            <w:tcW w:w="1728" w:type="dxa"/>
            <w:tcBorders>
              <w:top w:val="single" w:sz="4" w:space="0" w:color="000000"/>
              <w:left w:val="single" w:sz="4" w:space="0" w:color="000000"/>
              <w:bottom w:val="single" w:sz="4" w:space="0" w:color="000000"/>
              <w:right w:val="single" w:sz="4" w:space="0" w:color="000000"/>
            </w:tcBorders>
            <w:vAlign w:val="center"/>
            <w:hideMark/>
          </w:tcPr>
          <w:p w:rsidR="004417BB" w:rsidRPr="00FA7F37" w:rsidRDefault="004417BB" w:rsidP="00CD4FA2">
            <w:pPr>
              <w:pStyle w:val="ListParagraph"/>
              <w:spacing w:after="0" w:line="240" w:lineRule="exact"/>
              <w:ind w:left="0"/>
              <w:rPr>
                <w:rFonts w:eastAsia="Calibri" w:cstheme="minorHAnsi"/>
                <w:color w:val="000000" w:themeColor="text1"/>
                <w:sz w:val="18"/>
                <w:szCs w:val="18"/>
              </w:rPr>
            </w:pPr>
            <w:r w:rsidRPr="00FA7F37">
              <w:rPr>
                <w:rFonts w:eastAsia="Calibri" w:cstheme="minorHAnsi"/>
                <w:color w:val="000000" w:themeColor="text1"/>
                <w:sz w:val="18"/>
                <w:szCs w:val="18"/>
              </w:rPr>
              <w:t>L Rotation (0-30)</w:t>
            </w:r>
          </w:p>
        </w:tc>
        <w:tc>
          <w:tcPr>
            <w:tcW w:w="3870" w:type="dxa"/>
            <w:tcBorders>
              <w:top w:val="single" w:sz="4" w:space="0" w:color="000000"/>
              <w:left w:val="single" w:sz="4" w:space="0" w:color="000000"/>
              <w:bottom w:val="single" w:sz="4" w:space="0" w:color="000000"/>
              <w:right w:val="single" w:sz="4" w:space="0" w:color="000000"/>
            </w:tcBorders>
          </w:tcPr>
          <w:p w:rsidR="004417BB" w:rsidRPr="00FA7F37" w:rsidRDefault="00CE5AC8" w:rsidP="00CE5AC8">
            <w:pPr>
              <w:contextualSpacing/>
              <w:jc w:val="center"/>
              <w:rPr>
                <w:rFonts w:asciiTheme="minorHAnsi" w:eastAsia="Calibri" w:hAnsiTheme="minorHAnsi"/>
                <w:color w:val="000000" w:themeColor="text1"/>
                <w:sz w:val="18"/>
                <w:szCs w:val="18"/>
              </w:rPr>
            </w:pPr>
            <w:r w:rsidRPr="00FA7F37">
              <w:rPr>
                <w:rFonts w:asciiTheme="minorHAnsi" w:eastAsia="Calibri" w:hAnsiTheme="minorHAnsi"/>
                <w:color w:val="000000" w:themeColor="text1"/>
                <w:sz w:val="18"/>
                <w:szCs w:val="18"/>
              </w:rPr>
              <w:t>25</w:t>
            </w:r>
            <w:r w:rsidRPr="00FA7F37">
              <w:rPr>
                <w:rFonts w:asciiTheme="minorHAnsi" w:eastAsia="Calibri" w:hAnsiTheme="minorHAnsi" w:cstheme="minorHAnsi"/>
                <w:color w:val="000000" w:themeColor="text1"/>
                <w:sz w:val="18"/>
                <w:szCs w:val="18"/>
              </w:rPr>
              <w:t>°</w:t>
            </w:r>
            <w:r>
              <w:rPr>
                <w:rFonts w:asciiTheme="minorHAnsi" w:eastAsia="Calibri" w:hAnsiTheme="minorHAnsi" w:cstheme="minorHAnsi"/>
                <w:color w:val="000000" w:themeColor="text1"/>
                <w:sz w:val="18"/>
                <w:szCs w:val="18"/>
              </w:rPr>
              <w:t xml:space="preserve"> (</w:t>
            </w:r>
            <w:r>
              <w:rPr>
                <w:rFonts w:asciiTheme="minorHAnsi" w:eastAsia="Calibri" w:hAnsiTheme="minorHAnsi"/>
                <w:color w:val="000000" w:themeColor="text1"/>
                <w:sz w:val="18"/>
                <w:szCs w:val="18"/>
              </w:rPr>
              <w:t>24⁰, 31⁰, 31⁰</w:t>
            </w:r>
            <w:r w:rsidR="004417BB" w:rsidRPr="00FA7F37">
              <w:rPr>
                <w:rFonts w:asciiTheme="minorHAnsi" w:eastAsia="Calibri" w:hAnsiTheme="minorHAnsi"/>
                <w:color w:val="000000" w:themeColor="text1"/>
                <w:sz w:val="18"/>
                <w:szCs w:val="18"/>
              </w:rPr>
              <w:t>)</w:t>
            </w:r>
            <w:r w:rsidR="00FF48D3" w:rsidRPr="00FA7F37">
              <w:rPr>
                <w:rFonts w:asciiTheme="minorHAnsi" w:eastAsia="Calibri" w:hAnsiTheme="minorHAnsi"/>
                <w:color w:val="000000" w:themeColor="text1"/>
                <w:sz w:val="18"/>
                <w:szCs w:val="18"/>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4417BB" w:rsidRPr="00FA7F37" w:rsidRDefault="00FF48D3" w:rsidP="00997D14">
            <w:pPr>
              <w:contextualSpacing/>
              <w:jc w:val="center"/>
              <w:rPr>
                <w:rFonts w:asciiTheme="minorHAnsi" w:eastAsia="Calibri" w:hAnsiTheme="minorHAnsi"/>
                <w:color w:val="000000" w:themeColor="text1"/>
                <w:sz w:val="18"/>
                <w:szCs w:val="18"/>
              </w:rPr>
            </w:pPr>
            <w:r w:rsidRPr="00FA7F37">
              <w:rPr>
                <w:rFonts w:asciiTheme="minorHAnsi" w:eastAsia="Calibri" w:hAnsiTheme="minorHAnsi"/>
                <w:color w:val="000000" w:themeColor="text1"/>
                <w:sz w:val="18"/>
                <w:szCs w:val="18"/>
              </w:rPr>
              <w:t>30</w:t>
            </w:r>
            <w:r w:rsidRPr="00FA7F37">
              <w:rPr>
                <w:rFonts w:asciiTheme="minorHAnsi" w:eastAsia="Calibri" w:hAnsiTheme="minorHAnsi" w:cstheme="minorHAnsi"/>
                <w:color w:val="000000" w:themeColor="text1"/>
                <w:sz w:val="18"/>
                <w:szCs w:val="18"/>
              </w:rPr>
              <w:t>°</w:t>
            </w:r>
            <w:r w:rsidRPr="00FA7F37">
              <w:rPr>
                <w:rFonts w:asciiTheme="minorHAnsi" w:eastAsia="Calibri" w:hAnsiTheme="minorHAnsi"/>
                <w:color w:val="000000" w:themeColor="text1"/>
                <w:sz w:val="18"/>
                <w:szCs w:val="18"/>
              </w:rPr>
              <w:t xml:space="preserve"> </w:t>
            </w:r>
            <w:r w:rsidR="004417BB" w:rsidRPr="00FA7F37">
              <w:rPr>
                <w:rFonts w:asciiTheme="minorHAnsi" w:eastAsia="Calibri" w:hAnsiTheme="minorHAnsi"/>
                <w:color w:val="000000" w:themeColor="text1"/>
                <w:sz w:val="18"/>
                <w:szCs w:val="18"/>
              </w:rPr>
              <w:t>(</w:t>
            </w:r>
            <w:r w:rsidR="00997D14">
              <w:rPr>
                <w:rFonts w:asciiTheme="minorHAnsi" w:eastAsia="Calibri" w:hAnsiTheme="minorHAnsi"/>
                <w:color w:val="000000" w:themeColor="text1"/>
                <w:sz w:val="18"/>
                <w:szCs w:val="18"/>
              </w:rPr>
              <w:t>30</w:t>
            </w:r>
            <w:r w:rsidR="004417BB" w:rsidRPr="00FA7F37">
              <w:rPr>
                <w:rFonts w:asciiTheme="minorHAnsi" w:eastAsia="Calibri" w:hAnsiTheme="minorHAnsi"/>
                <w:color w:val="000000" w:themeColor="text1"/>
                <w:sz w:val="18"/>
                <w:szCs w:val="18"/>
              </w:rPr>
              <w:t>⁰ after repetition</w:t>
            </w:r>
            <w:r w:rsidR="003F49E5" w:rsidRPr="00FA7F37">
              <w:rPr>
                <w:rFonts w:asciiTheme="minorHAnsi" w:eastAsia="Calibri" w:hAnsiTheme="minorHAnsi"/>
                <w:color w:val="000000" w:themeColor="text1"/>
                <w:sz w:val="18"/>
                <w:szCs w:val="18"/>
              </w:rPr>
              <w:t>)</w:t>
            </w:r>
          </w:p>
        </w:tc>
      </w:tr>
      <w:tr w:rsidR="004417BB" w:rsidRPr="001F29F9" w:rsidTr="005767DA">
        <w:tc>
          <w:tcPr>
            <w:tcW w:w="1728" w:type="dxa"/>
            <w:tcBorders>
              <w:top w:val="single" w:sz="4" w:space="0" w:color="000000"/>
              <w:left w:val="single" w:sz="4" w:space="0" w:color="000000"/>
              <w:bottom w:val="single" w:sz="4" w:space="0" w:color="000000"/>
              <w:right w:val="single" w:sz="4" w:space="0" w:color="000000"/>
            </w:tcBorders>
            <w:vAlign w:val="center"/>
            <w:hideMark/>
          </w:tcPr>
          <w:p w:rsidR="004417BB" w:rsidRPr="00FA7F37" w:rsidRDefault="004417BB" w:rsidP="00CD4FA2">
            <w:pPr>
              <w:pStyle w:val="ListParagraph"/>
              <w:spacing w:after="0" w:line="240" w:lineRule="exact"/>
              <w:ind w:left="0"/>
              <w:rPr>
                <w:rFonts w:eastAsia="Calibri" w:cstheme="minorHAnsi"/>
                <w:color w:val="000000" w:themeColor="text1"/>
                <w:sz w:val="18"/>
                <w:szCs w:val="18"/>
              </w:rPr>
            </w:pPr>
            <w:r w:rsidRPr="00FA7F37">
              <w:rPr>
                <w:rFonts w:eastAsia="Calibri" w:cstheme="minorHAnsi"/>
                <w:color w:val="000000" w:themeColor="text1"/>
                <w:sz w:val="18"/>
                <w:szCs w:val="18"/>
              </w:rPr>
              <w:t>COMBINED (240)</w:t>
            </w:r>
          </w:p>
        </w:tc>
        <w:tc>
          <w:tcPr>
            <w:tcW w:w="3870" w:type="dxa"/>
            <w:tcBorders>
              <w:top w:val="single" w:sz="4" w:space="0" w:color="000000"/>
              <w:left w:val="single" w:sz="4" w:space="0" w:color="000000"/>
              <w:bottom w:val="single" w:sz="4" w:space="0" w:color="000000"/>
              <w:right w:val="single" w:sz="4" w:space="0" w:color="000000"/>
            </w:tcBorders>
          </w:tcPr>
          <w:p w:rsidR="004417BB" w:rsidRPr="00FA7F37" w:rsidRDefault="003F49E5" w:rsidP="00373818">
            <w:pPr>
              <w:jc w:val="center"/>
              <w:rPr>
                <w:rFonts w:asciiTheme="minorHAnsi" w:hAnsiTheme="minorHAnsi"/>
                <w:color w:val="000000" w:themeColor="text1"/>
                <w:sz w:val="18"/>
                <w:szCs w:val="18"/>
              </w:rPr>
            </w:pPr>
            <w:r w:rsidRPr="00FA7F37">
              <w:rPr>
                <w:rFonts w:asciiTheme="minorHAnsi" w:eastAsia="Calibri" w:hAnsiTheme="minorHAnsi"/>
                <w:color w:val="000000" w:themeColor="text1"/>
                <w:sz w:val="18"/>
                <w:szCs w:val="18"/>
              </w:rPr>
              <w:t>12</w:t>
            </w:r>
            <w:r w:rsidR="00373818" w:rsidRPr="00FA7F37">
              <w:rPr>
                <w:rFonts w:asciiTheme="minorHAnsi" w:eastAsia="Calibri" w:hAnsiTheme="minorHAnsi"/>
                <w:color w:val="000000" w:themeColor="text1"/>
                <w:sz w:val="18"/>
                <w:szCs w:val="18"/>
              </w:rPr>
              <w:t>5</w:t>
            </w:r>
            <w:r w:rsidRPr="00FA7F37">
              <w:rPr>
                <w:rFonts w:asciiTheme="minorHAnsi" w:eastAsia="Calibri" w:hAnsiTheme="minorHAnsi" w:cstheme="minorHAnsi"/>
                <w:color w:val="000000" w:themeColor="text1"/>
                <w:sz w:val="18"/>
                <w:szCs w:val="18"/>
              </w:rPr>
              <w:t>°</w:t>
            </w:r>
          </w:p>
        </w:tc>
        <w:tc>
          <w:tcPr>
            <w:tcW w:w="3402" w:type="dxa"/>
            <w:tcBorders>
              <w:top w:val="single" w:sz="4" w:space="0" w:color="000000"/>
              <w:left w:val="single" w:sz="4" w:space="0" w:color="000000"/>
              <w:bottom w:val="single" w:sz="4" w:space="0" w:color="000000"/>
              <w:right w:val="single" w:sz="4" w:space="0" w:color="000000"/>
            </w:tcBorders>
          </w:tcPr>
          <w:p w:rsidR="004417BB" w:rsidRPr="00FA7F37" w:rsidRDefault="004417BB" w:rsidP="003208D2">
            <w:pPr>
              <w:jc w:val="center"/>
              <w:rPr>
                <w:rFonts w:asciiTheme="minorHAnsi" w:hAnsiTheme="minorHAnsi"/>
                <w:color w:val="000000" w:themeColor="text1"/>
                <w:sz w:val="18"/>
                <w:szCs w:val="18"/>
              </w:rPr>
            </w:pPr>
            <w:r w:rsidRPr="00FA7F37">
              <w:rPr>
                <w:rFonts w:asciiTheme="minorHAnsi" w:eastAsia="Calibri" w:hAnsiTheme="minorHAnsi"/>
                <w:color w:val="000000" w:themeColor="text1"/>
                <w:sz w:val="18"/>
                <w:szCs w:val="18"/>
              </w:rPr>
              <w:t>1</w:t>
            </w:r>
            <w:r w:rsidR="003208D2" w:rsidRPr="00FA7F37">
              <w:rPr>
                <w:rFonts w:asciiTheme="minorHAnsi" w:eastAsia="Calibri" w:hAnsiTheme="minorHAnsi"/>
                <w:color w:val="000000" w:themeColor="text1"/>
                <w:sz w:val="18"/>
                <w:szCs w:val="18"/>
              </w:rPr>
              <w:t>45</w:t>
            </w:r>
            <w:r w:rsidRPr="00FA7F37">
              <w:rPr>
                <w:rFonts w:asciiTheme="minorHAnsi" w:eastAsia="Calibri" w:hAnsiTheme="minorHAnsi"/>
                <w:color w:val="000000" w:themeColor="text1"/>
                <w:sz w:val="18"/>
                <w:szCs w:val="18"/>
              </w:rPr>
              <w:t>⁰ (1</w:t>
            </w:r>
            <w:r w:rsidR="00FF48D3" w:rsidRPr="00FA7F37">
              <w:rPr>
                <w:rFonts w:asciiTheme="minorHAnsi" w:eastAsia="Calibri" w:hAnsiTheme="minorHAnsi"/>
                <w:color w:val="000000" w:themeColor="text1"/>
                <w:sz w:val="18"/>
                <w:szCs w:val="18"/>
              </w:rPr>
              <w:t>3</w:t>
            </w:r>
            <w:r w:rsidR="003208D2" w:rsidRPr="00FA7F37">
              <w:rPr>
                <w:rFonts w:asciiTheme="minorHAnsi" w:eastAsia="Calibri" w:hAnsiTheme="minorHAnsi"/>
                <w:color w:val="000000" w:themeColor="text1"/>
                <w:sz w:val="18"/>
                <w:szCs w:val="18"/>
              </w:rPr>
              <w:t>5</w:t>
            </w:r>
            <w:r w:rsidRPr="00FA7F37">
              <w:rPr>
                <w:rFonts w:asciiTheme="minorHAnsi" w:eastAsia="Calibri" w:hAnsiTheme="minorHAnsi"/>
                <w:color w:val="000000" w:themeColor="text1"/>
                <w:sz w:val="18"/>
                <w:szCs w:val="18"/>
              </w:rPr>
              <w:t>⁰ after repetition)</w:t>
            </w:r>
          </w:p>
        </w:tc>
      </w:tr>
      <w:tr w:rsidR="004417BB" w:rsidRPr="001F29F9" w:rsidTr="005767DA">
        <w:tc>
          <w:tcPr>
            <w:tcW w:w="1728" w:type="dxa"/>
            <w:tcBorders>
              <w:top w:val="single" w:sz="4" w:space="0" w:color="000000"/>
              <w:left w:val="single" w:sz="4" w:space="0" w:color="000000"/>
              <w:bottom w:val="single" w:sz="4" w:space="0" w:color="000000"/>
              <w:right w:val="single" w:sz="4" w:space="0" w:color="000000"/>
            </w:tcBorders>
            <w:vAlign w:val="center"/>
            <w:hideMark/>
          </w:tcPr>
          <w:p w:rsidR="004417BB" w:rsidRPr="001F29F9" w:rsidRDefault="004417BB" w:rsidP="00CD4FA2">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Comment</w:t>
            </w:r>
          </w:p>
        </w:tc>
        <w:tc>
          <w:tcPr>
            <w:tcW w:w="3870" w:type="dxa"/>
            <w:tcBorders>
              <w:top w:val="single" w:sz="4" w:space="0" w:color="000000"/>
              <w:left w:val="single" w:sz="4" w:space="0" w:color="000000"/>
              <w:bottom w:val="single" w:sz="4" w:space="0" w:color="000000"/>
              <w:right w:val="single" w:sz="4" w:space="0" w:color="000000"/>
            </w:tcBorders>
          </w:tcPr>
          <w:p w:rsidR="004417BB" w:rsidRDefault="004417BB" w:rsidP="00420DC0">
            <w:pPr>
              <w:tabs>
                <w:tab w:val="left" w:pos="288"/>
                <w:tab w:val="left" w:pos="4752"/>
              </w:tabs>
              <w:jc w:val="center"/>
              <w:rPr>
                <w:rFonts w:asciiTheme="minorHAnsi" w:eastAsiaTheme="minorHAnsi" w:hAnsiTheme="minorHAnsi"/>
                <w:color w:val="000000" w:themeColor="text1"/>
                <w:sz w:val="18"/>
                <w:szCs w:val="18"/>
              </w:rPr>
            </w:pPr>
            <w:r>
              <w:rPr>
                <w:rFonts w:asciiTheme="minorHAnsi" w:eastAsiaTheme="minorHAnsi" w:hAnsiTheme="minorHAnsi"/>
                <w:color w:val="000000" w:themeColor="text1"/>
                <w:sz w:val="18"/>
                <w:szCs w:val="18"/>
              </w:rPr>
              <w:t>Motion is pain limited</w:t>
            </w:r>
          </w:p>
          <w:p w:rsidR="00413435" w:rsidRDefault="00413435" w:rsidP="00420DC0">
            <w:pPr>
              <w:tabs>
                <w:tab w:val="left" w:pos="288"/>
                <w:tab w:val="left" w:pos="4752"/>
              </w:tabs>
              <w:jc w:val="center"/>
              <w:rPr>
                <w:rFonts w:asciiTheme="minorHAnsi" w:eastAsiaTheme="minorHAnsi" w:hAnsiTheme="minorHAnsi"/>
                <w:color w:val="000000" w:themeColor="text1"/>
                <w:sz w:val="18"/>
                <w:szCs w:val="18"/>
              </w:rPr>
            </w:pPr>
            <w:r>
              <w:rPr>
                <w:rFonts w:asciiTheme="minorHAnsi" w:eastAsiaTheme="minorHAnsi" w:hAnsiTheme="minorHAnsi"/>
                <w:color w:val="000000" w:themeColor="text1"/>
                <w:sz w:val="18"/>
                <w:szCs w:val="18"/>
              </w:rPr>
              <w:t>Spasm; no comment on neurologic exam, spinal contour, or gait</w:t>
            </w:r>
            <w:r w:rsidR="00FF447E">
              <w:rPr>
                <w:rFonts w:asciiTheme="minorHAnsi" w:eastAsiaTheme="minorHAnsi" w:hAnsiTheme="minorHAnsi"/>
                <w:color w:val="000000" w:themeColor="text1"/>
                <w:sz w:val="18"/>
                <w:szCs w:val="18"/>
              </w:rPr>
              <w:t xml:space="preserve">; </w:t>
            </w:r>
          </w:p>
          <w:p w:rsidR="00FF48D3" w:rsidRPr="001F29F9" w:rsidRDefault="004417BB" w:rsidP="00222521">
            <w:pPr>
              <w:tabs>
                <w:tab w:val="left" w:pos="288"/>
                <w:tab w:val="left" w:pos="4752"/>
              </w:tabs>
              <w:jc w:val="center"/>
              <w:rPr>
                <w:rFonts w:asciiTheme="minorHAnsi" w:eastAsiaTheme="minorHAnsi" w:hAnsiTheme="minorHAnsi"/>
                <w:color w:val="000000" w:themeColor="text1"/>
                <w:sz w:val="18"/>
                <w:szCs w:val="18"/>
              </w:rPr>
            </w:pPr>
            <w:r>
              <w:rPr>
                <w:rFonts w:asciiTheme="minorHAnsi" w:eastAsiaTheme="minorHAnsi" w:hAnsiTheme="minorHAnsi"/>
                <w:color w:val="000000" w:themeColor="text1"/>
                <w:sz w:val="18"/>
                <w:szCs w:val="18"/>
              </w:rPr>
              <w:t>10% assigned</w:t>
            </w:r>
            <w:r w:rsidR="00FF447E">
              <w:rPr>
                <w:rFonts w:asciiTheme="minorHAnsi" w:eastAsiaTheme="minorHAnsi" w:hAnsiTheme="minorHAnsi"/>
                <w:color w:val="000000" w:themeColor="text1"/>
                <w:sz w:val="18"/>
                <w:szCs w:val="18"/>
              </w:rPr>
              <w:t>—Pain Rule</w:t>
            </w:r>
          </w:p>
        </w:tc>
        <w:tc>
          <w:tcPr>
            <w:tcW w:w="3402" w:type="dxa"/>
            <w:tcBorders>
              <w:top w:val="single" w:sz="4" w:space="0" w:color="000000"/>
              <w:left w:val="single" w:sz="4" w:space="0" w:color="000000"/>
              <w:bottom w:val="single" w:sz="4" w:space="0" w:color="000000"/>
              <w:right w:val="single" w:sz="4" w:space="0" w:color="000000"/>
            </w:tcBorders>
          </w:tcPr>
          <w:p w:rsidR="005767DA" w:rsidRDefault="004417BB" w:rsidP="00420DC0">
            <w:pPr>
              <w:tabs>
                <w:tab w:val="left" w:pos="288"/>
                <w:tab w:val="left" w:pos="4752"/>
              </w:tabs>
              <w:jc w:val="center"/>
              <w:rPr>
                <w:rFonts w:asciiTheme="minorHAnsi" w:eastAsia="Calibri" w:hAnsiTheme="minorHAnsi"/>
                <w:color w:val="000000" w:themeColor="text1"/>
                <w:sz w:val="18"/>
                <w:szCs w:val="18"/>
              </w:rPr>
            </w:pPr>
            <w:r>
              <w:rPr>
                <w:rFonts w:asciiTheme="minorHAnsi" w:eastAsiaTheme="minorHAnsi" w:hAnsiTheme="minorHAnsi"/>
                <w:color w:val="000000" w:themeColor="text1"/>
                <w:sz w:val="18"/>
                <w:szCs w:val="18"/>
              </w:rPr>
              <w:t xml:space="preserve">40% for flexion </w:t>
            </w:r>
            <w:r w:rsidR="00FF48D3">
              <w:rPr>
                <w:rFonts w:asciiTheme="minorHAnsi" w:eastAsiaTheme="minorHAnsi" w:hAnsiTheme="minorHAnsi" w:cstheme="minorHAnsi"/>
                <w:color w:val="000000" w:themeColor="text1"/>
                <w:sz w:val="18"/>
                <w:szCs w:val="18"/>
              </w:rPr>
              <w:t>≤</w:t>
            </w:r>
            <w:r>
              <w:rPr>
                <w:rFonts w:asciiTheme="minorHAnsi" w:eastAsiaTheme="minorHAnsi" w:hAnsiTheme="minorHAnsi"/>
                <w:color w:val="000000" w:themeColor="text1"/>
                <w:sz w:val="18"/>
                <w:szCs w:val="18"/>
              </w:rPr>
              <w:t>30</w:t>
            </w:r>
            <w:r w:rsidRPr="001F29F9">
              <w:rPr>
                <w:rFonts w:asciiTheme="minorHAnsi" w:eastAsia="Calibri" w:hAnsiTheme="minorHAnsi"/>
                <w:color w:val="000000" w:themeColor="text1"/>
                <w:sz w:val="18"/>
                <w:szCs w:val="18"/>
              </w:rPr>
              <w:t>⁰</w:t>
            </w:r>
            <w:r w:rsidR="005767DA">
              <w:rPr>
                <w:rFonts w:asciiTheme="minorHAnsi" w:eastAsia="Calibri" w:hAnsiTheme="minorHAnsi"/>
                <w:color w:val="000000" w:themeColor="text1"/>
                <w:sz w:val="18"/>
                <w:szCs w:val="18"/>
              </w:rPr>
              <w:t xml:space="preserve"> with </w:t>
            </w:r>
          </w:p>
          <w:p w:rsidR="004417BB" w:rsidRDefault="005767DA" w:rsidP="00420DC0">
            <w:pPr>
              <w:tabs>
                <w:tab w:val="left" w:pos="288"/>
                <w:tab w:val="left" w:pos="4752"/>
              </w:tabs>
              <w:jc w:val="center"/>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repetition-- DeLuca</w:t>
            </w:r>
          </w:p>
          <w:p w:rsidR="00413435" w:rsidRDefault="00413435" w:rsidP="00420DC0">
            <w:pPr>
              <w:tabs>
                <w:tab w:val="left" w:pos="288"/>
                <w:tab w:val="left" w:pos="4752"/>
              </w:tabs>
              <w:jc w:val="center"/>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Norm</w:t>
            </w:r>
            <w:r w:rsidR="005767DA">
              <w:rPr>
                <w:rFonts w:asciiTheme="minorHAnsi" w:eastAsia="Calibri" w:hAnsiTheme="minorHAnsi"/>
                <w:color w:val="000000" w:themeColor="text1"/>
                <w:sz w:val="18"/>
                <w:szCs w:val="18"/>
              </w:rPr>
              <w:t>al gait; upright posture</w:t>
            </w:r>
          </w:p>
          <w:p w:rsidR="00C665CE" w:rsidRPr="001F29F9" w:rsidRDefault="00C665CE" w:rsidP="00420DC0">
            <w:pPr>
              <w:tabs>
                <w:tab w:val="left" w:pos="288"/>
                <w:tab w:val="left" w:pos="4752"/>
              </w:tabs>
              <w:jc w:val="center"/>
              <w:rPr>
                <w:rFonts w:asciiTheme="minorHAnsi" w:eastAsiaTheme="minorHAnsi" w:hAnsiTheme="minorHAnsi"/>
                <w:color w:val="000000" w:themeColor="text1"/>
                <w:sz w:val="18"/>
                <w:szCs w:val="18"/>
              </w:rPr>
            </w:pPr>
          </w:p>
        </w:tc>
      </w:tr>
      <w:tr w:rsidR="004417BB" w:rsidRPr="001F29F9" w:rsidTr="005767DA">
        <w:tc>
          <w:tcPr>
            <w:tcW w:w="1728" w:type="dxa"/>
            <w:tcBorders>
              <w:top w:val="single" w:sz="4" w:space="0" w:color="000000"/>
              <w:left w:val="single" w:sz="4" w:space="0" w:color="000000"/>
              <w:bottom w:val="single" w:sz="4" w:space="0" w:color="000000"/>
              <w:right w:val="single" w:sz="4" w:space="0" w:color="000000"/>
            </w:tcBorders>
            <w:vAlign w:val="center"/>
            <w:hideMark/>
          </w:tcPr>
          <w:p w:rsidR="004417BB" w:rsidRPr="001F29F9" w:rsidRDefault="004417BB" w:rsidP="00CD4FA2">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§4.71a Rating</w:t>
            </w:r>
          </w:p>
        </w:tc>
        <w:tc>
          <w:tcPr>
            <w:tcW w:w="3870" w:type="dxa"/>
            <w:tcBorders>
              <w:top w:val="single" w:sz="4" w:space="0" w:color="000000"/>
              <w:left w:val="single" w:sz="4" w:space="0" w:color="000000"/>
              <w:bottom w:val="single" w:sz="4" w:space="0" w:color="000000"/>
              <w:right w:val="single" w:sz="4" w:space="0" w:color="000000"/>
            </w:tcBorders>
          </w:tcPr>
          <w:p w:rsidR="004417BB" w:rsidRPr="001F29F9" w:rsidRDefault="00FF48D3" w:rsidP="00FF447E">
            <w:pPr>
              <w:tabs>
                <w:tab w:val="left" w:pos="288"/>
                <w:tab w:val="left" w:pos="4752"/>
              </w:tabs>
              <w:jc w:val="center"/>
              <w:rPr>
                <w:rFonts w:asciiTheme="minorHAnsi" w:eastAsiaTheme="minorHAnsi" w:hAnsiTheme="minorHAnsi"/>
                <w:color w:val="000000" w:themeColor="text1"/>
                <w:sz w:val="18"/>
                <w:szCs w:val="18"/>
              </w:rPr>
            </w:pPr>
            <w:r>
              <w:rPr>
                <w:rFonts w:asciiTheme="minorHAnsi" w:eastAsiaTheme="minorHAnsi" w:hAnsiTheme="minorHAnsi"/>
                <w:color w:val="000000" w:themeColor="text1"/>
                <w:sz w:val="18"/>
                <w:szCs w:val="18"/>
              </w:rPr>
              <w:t>40</w:t>
            </w:r>
            <w:r w:rsidR="004417BB" w:rsidRPr="001F29F9">
              <w:rPr>
                <w:rFonts w:asciiTheme="minorHAnsi" w:eastAsiaTheme="minorHAnsi" w:hAnsiTheme="minorHAnsi"/>
                <w:color w:val="000000" w:themeColor="text1"/>
                <w:sz w:val="18"/>
                <w:szCs w:val="18"/>
              </w:rPr>
              <w:t>%</w:t>
            </w:r>
            <w:r w:rsidR="00413435">
              <w:rPr>
                <w:rFonts w:asciiTheme="minorHAnsi" w:eastAsiaTheme="minorHAnsi" w:hAnsiTheme="minorHAnsi"/>
                <w:color w:val="000000" w:themeColor="text1"/>
                <w:sz w:val="18"/>
                <w:szCs w:val="18"/>
              </w:rPr>
              <w:t xml:space="preserve"> (Flexion </w:t>
            </w:r>
            <w:r w:rsidR="00413435">
              <w:rPr>
                <w:rFonts w:asciiTheme="minorHAnsi" w:eastAsiaTheme="minorHAnsi" w:hAnsiTheme="minorHAnsi" w:cstheme="minorHAnsi"/>
                <w:color w:val="000000" w:themeColor="text1"/>
                <w:sz w:val="18"/>
                <w:szCs w:val="18"/>
              </w:rPr>
              <w:t>≤</w:t>
            </w:r>
            <w:r w:rsidR="00413435">
              <w:rPr>
                <w:rFonts w:asciiTheme="minorHAnsi" w:eastAsiaTheme="minorHAnsi" w:hAnsiTheme="minorHAnsi"/>
                <w:color w:val="000000" w:themeColor="text1"/>
                <w:sz w:val="18"/>
                <w:szCs w:val="18"/>
              </w:rPr>
              <w:t>30</w:t>
            </w:r>
            <w:r w:rsidR="00413435" w:rsidRPr="001F29F9">
              <w:rPr>
                <w:rFonts w:asciiTheme="minorHAnsi" w:eastAsia="Calibri" w:hAnsiTheme="minorHAnsi"/>
                <w:color w:val="000000" w:themeColor="text1"/>
                <w:sz w:val="18"/>
                <w:szCs w:val="18"/>
              </w:rPr>
              <w:t>⁰</w:t>
            </w:r>
            <w:r w:rsidR="00413435">
              <w:rPr>
                <w:rFonts w:asciiTheme="minorHAnsi" w:eastAsia="Calibri" w:hAnsiTheme="minorHAnsi"/>
                <w:color w:val="000000" w:themeColor="text1"/>
                <w:sz w:val="18"/>
                <w:szCs w:val="18"/>
              </w:rPr>
              <w:t>)</w:t>
            </w:r>
          </w:p>
        </w:tc>
        <w:tc>
          <w:tcPr>
            <w:tcW w:w="3402" w:type="dxa"/>
            <w:tcBorders>
              <w:top w:val="single" w:sz="4" w:space="0" w:color="000000"/>
              <w:left w:val="single" w:sz="4" w:space="0" w:color="000000"/>
              <w:bottom w:val="single" w:sz="4" w:space="0" w:color="000000"/>
              <w:right w:val="single" w:sz="4" w:space="0" w:color="000000"/>
            </w:tcBorders>
          </w:tcPr>
          <w:p w:rsidR="004417BB" w:rsidRPr="001F29F9" w:rsidRDefault="004417BB" w:rsidP="00420DC0">
            <w:pPr>
              <w:tabs>
                <w:tab w:val="left" w:pos="288"/>
                <w:tab w:val="left" w:pos="4752"/>
              </w:tabs>
              <w:jc w:val="center"/>
              <w:rPr>
                <w:rFonts w:asciiTheme="minorHAnsi" w:eastAsiaTheme="minorHAnsi" w:hAnsiTheme="minorHAnsi"/>
                <w:color w:val="000000" w:themeColor="text1"/>
                <w:sz w:val="18"/>
                <w:szCs w:val="18"/>
              </w:rPr>
            </w:pPr>
            <w:r>
              <w:rPr>
                <w:rFonts w:asciiTheme="minorHAnsi" w:eastAsiaTheme="minorHAnsi" w:hAnsiTheme="minorHAnsi"/>
                <w:color w:val="000000" w:themeColor="text1"/>
                <w:sz w:val="18"/>
                <w:szCs w:val="18"/>
              </w:rPr>
              <w:t>40</w:t>
            </w:r>
            <w:r w:rsidRPr="001F29F9">
              <w:rPr>
                <w:rFonts w:asciiTheme="minorHAnsi" w:eastAsiaTheme="minorHAnsi" w:hAnsiTheme="minorHAnsi"/>
                <w:color w:val="000000" w:themeColor="text1"/>
                <w:sz w:val="18"/>
                <w:szCs w:val="18"/>
              </w:rPr>
              <w:t>%</w:t>
            </w:r>
            <w:r w:rsidR="00CE3C73">
              <w:rPr>
                <w:rFonts w:asciiTheme="minorHAnsi" w:eastAsiaTheme="minorHAnsi" w:hAnsiTheme="minorHAnsi"/>
                <w:color w:val="000000" w:themeColor="text1"/>
                <w:sz w:val="18"/>
                <w:szCs w:val="18"/>
              </w:rPr>
              <w:t xml:space="preserve"> (Flexion </w:t>
            </w:r>
            <w:r w:rsidR="00CE3C73">
              <w:rPr>
                <w:rFonts w:asciiTheme="minorHAnsi" w:eastAsiaTheme="minorHAnsi" w:hAnsiTheme="minorHAnsi" w:cstheme="minorHAnsi"/>
                <w:color w:val="000000" w:themeColor="text1"/>
                <w:sz w:val="18"/>
                <w:szCs w:val="18"/>
              </w:rPr>
              <w:t>≤</w:t>
            </w:r>
            <w:r w:rsidR="00CE3C73">
              <w:rPr>
                <w:rFonts w:asciiTheme="minorHAnsi" w:eastAsiaTheme="minorHAnsi" w:hAnsiTheme="minorHAnsi"/>
                <w:color w:val="000000" w:themeColor="text1"/>
                <w:sz w:val="18"/>
                <w:szCs w:val="18"/>
              </w:rPr>
              <w:t>30</w:t>
            </w:r>
            <w:r w:rsidR="00CE3C73" w:rsidRPr="001F29F9">
              <w:rPr>
                <w:rFonts w:asciiTheme="minorHAnsi" w:eastAsia="Calibri" w:hAnsiTheme="minorHAnsi"/>
                <w:color w:val="000000" w:themeColor="text1"/>
                <w:sz w:val="18"/>
                <w:szCs w:val="18"/>
              </w:rPr>
              <w:t>⁰</w:t>
            </w:r>
            <w:r w:rsidR="00CE3C73">
              <w:rPr>
                <w:rFonts w:asciiTheme="minorHAnsi" w:eastAsia="Calibri" w:hAnsiTheme="minorHAnsi"/>
                <w:color w:val="000000" w:themeColor="text1"/>
                <w:sz w:val="18"/>
                <w:szCs w:val="18"/>
              </w:rPr>
              <w:t xml:space="preserve"> with DeLuca)</w:t>
            </w:r>
          </w:p>
        </w:tc>
      </w:tr>
    </w:tbl>
    <w:p w:rsidR="00420DC0" w:rsidRPr="001F29F9" w:rsidRDefault="00420DC0" w:rsidP="00420DC0">
      <w:pPr>
        <w:rPr>
          <w:rFonts w:asciiTheme="minorHAnsi" w:eastAsiaTheme="minorHAnsi" w:hAnsiTheme="minorHAnsi"/>
          <w:color w:val="000000" w:themeColor="text1"/>
          <w:szCs w:val="24"/>
        </w:rPr>
      </w:pPr>
    </w:p>
    <w:p w:rsidR="00224774" w:rsidRDefault="00224774" w:rsidP="00BC5076">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 xml:space="preserve">The </w:t>
      </w:r>
      <w:r w:rsidR="00A63002">
        <w:rPr>
          <w:rFonts w:asciiTheme="minorHAnsi" w:hAnsiTheme="minorHAnsi"/>
          <w:color w:val="auto"/>
          <w:szCs w:val="24"/>
        </w:rPr>
        <w:t>narrative summary (</w:t>
      </w:r>
      <w:r>
        <w:rPr>
          <w:rFonts w:asciiTheme="minorHAnsi" w:hAnsiTheme="minorHAnsi"/>
          <w:color w:val="auto"/>
          <w:szCs w:val="24"/>
        </w:rPr>
        <w:t>NARSUM</w:t>
      </w:r>
      <w:r w:rsidR="00A63002">
        <w:rPr>
          <w:rFonts w:asciiTheme="minorHAnsi" w:hAnsiTheme="minorHAnsi"/>
          <w:color w:val="auto"/>
          <w:szCs w:val="24"/>
        </w:rPr>
        <w:t>)</w:t>
      </w:r>
      <w:r>
        <w:rPr>
          <w:rFonts w:asciiTheme="minorHAnsi" w:hAnsiTheme="minorHAnsi"/>
          <w:color w:val="auto"/>
          <w:szCs w:val="24"/>
        </w:rPr>
        <w:t xml:space="preserve"> on 12 May 2005, </w:t>
      </w:r>
      <w:r w:rsidR="0050501B">
        <w:rPr>
          <w:rFonts w:asciiTheme="minorHAnsi" w:hAnsiTheme="minorHAnsi"/>
          <w:color w:val="auto"/>
          <w:szCs w:val="24"/>
        </w:rPr>
        <w:t>two</w:t>
      </w:r>
      <w:r w:rsidR="00A63002">
        <w:rPr>
          <w:rFonts w:asciiTheme="minorHAnsi" w:hAnsiTheme="minorHAnsi"/>
          <w:color w:val="auto"/>
          <w:szCs w:val="24"/>
        </w:rPr>
        <w:t xml:space="preserve"> months prior to </w:t>
      </w:r>
      <w:r>
        <w:rPr>
          <w:rFonts w:asciiTheme="minorHAnsi" w:hAnsiTheme="minorHAnsi"/>
          <w:color w:val="auto"/>
          <w:szCs w:val="24"/>
        </w:rPr>
        <w:t>separation</w:t>
      </w:r>
      <w:r w:rsidR="00DB6500">
        <w:rPr>
          <w:rFonts w:asciiTheme="minorHAnsi" w:hAnsiTheme="minorHAnsi"/>
          <w:color w:val="auto"/>
          <w:szCs w:val="24"/>
        </w:rPr>
        <w:t>,</w:t>
      </w:r>
      <w:r>
        <w:rPr>
          <w:rFonts w:asciiTheme="minorHAnsi" w:hAnsiTheme="minorHAnsi"/>
          <w:color w:val="auto"/>
          <w:szCs w:val="24"/>
        </w:rPr>
        <w:t xml:space="preserve"> noted decreased ROM due to pain, </w:t>
      </w:r>
      <w:proofErr w:type="spellStart"/>
      <w:r>
        <w:rPr>
          <w:rFonts w:asciiTheme="minorHAnsi" w:hAnsiTheme="minorHAnsi"/>
          <w:color w:val="auto"/>
          <w:szCs w:val="24"/>
        </w:rPr>
        <w:t>paraspinal</w:t>
      </w:r>
      <w:proofErr w:type="spellEnd"/>
      <w:r>
        <w:rPr>
          <w:rFonts w:asciiTheme="minorHAnsi" w:hAnsiTheme="minorHAnsi"/>
          <w:color w:val="auto"/>
          <w:szCs w:val="24"/>
        </w:rPr>
        <w:t xml:space="preserve"> muscle spasms and slight tender</w:t>
      </w:r>
      <w:r w:rsidR="00BC5076">
        <w:rPr>
          <w:rFonts w:asciiTheme="minorHAnsi" w:hAnsiTheme="minorHAnsi"/>
          <w:color w:val="auto"/>
          <w:szCs w:val="24"/>
        </w:rPr>
        <w:t xml:space="preserve">ness of the lumbosacral spine. </w:t>
      </w:r>
      <w:r w:rsidR="00413435">
        <w:rPr>
          <w:rFonts w:asciiTheme="minorHAnsi" w:hAnsiTheme="minorHAnsi"/>
          <w:color w:val="auto"/>
          <w:szCs w:val="24"/>
        </w:rPr>
        <w:t>The actual ROM measurements were made on 3 May 2005</w:t>
      </w:r>
      <w:r w:rsidR="00FF447E">
        <w:rPr>
          <w:rFonts w:asciiTheme="minorHAnsi" w:hAnsiTheme="minorHAnsi"/>
          <w:color w:val="auto"/>
          <w:szCs w:val="24"/>
        </w:rPr>
        <w:t>, approximately</w:t>
      </w:r>
      <w:r w:rsidR="0050501B">
        <w:rPr>
          <w:rFonts w:asciiTheme="minorHAnsi" w:hAnsiTheme="minorHAnsi"/>
          <w:color w:val="auto"/>
          <w:szCs w:val="24"/>
        </w:rPr>
        <w:t xml:space="preserve"> three </w:t>
      </w:r>
      <w:r w:rsidR="00FF447E">
        <w:rPr>
          <w:rFonts w:asciiTheme="minorHAnsi" w:hAnsiTheme="minorHAnsi"/>
          <w:color w:val="auto"/>
          <w:szCs w:val="24"/>
        </w:rPr>
        <w:t>months prior to separation</w:t>
      </w:r>
      <w:r w:rsidR="00413435">
        <w:rPr>
          <w:rFonts w:asciiTheme="minorHAnsi" w:hAnsiTheme="minorHAnsi"/>
          <w:color w:val="auto"/>
          <w:szCs w:val="24"/>
        </w:rPr>
        <w:t xml:space="preserve">. </w:t>
      </w:r>
      <w:r w:rsidR="0050501B">
        <w:rPr>
          <w:rFonts w:asciiTheme="minorHAnsi" w:hAnsiTheme="minorHAnsi"/>
          <w:color w:val="auto"/>
          <w:szCs w:val="24"/>
        </w:rPr>
        <w:t xml:space="preserve"> </w:t>
      </w:r>
      <w:r w:rsidR="002A0D07">
        <w:rPr>
          <w:rFonts w:asciiTheme="minorHAnsi" w:hAnsiTheme="minorHAnsi"/>
          <w:color w:val="auto"/>
          <w:szCs w:val="24"/>
        </w:rPr>
        <w:t>Three repetitions were performed with flexion decreased from 35 degrees to 28 de</w:t>
      </w:r>
      <w:r w:rsidR="00BC5076">
        <w:rPr>
          <w:rFonts w:asciiTheme="minorHAnsi" w:hAnsiTheme="minorHAnsi"/>
          <w:color w:val="auto"/>
          <w:szCs w:val="24"/>
        </w:rPr>
        <w:t xml:space="preserve">grees on the third evaluation. </w:t>
      </w:r>
      <w:r w:rsidR="0050501B">
        <w:rPr>
          <w:rFonts w:asciiTheme="minorHAnsi" w:hAnsiTheme="minorHAnsi"/>
          <w:color w:val="auto"/>
          <w:szCs w:val="24"/>
        </w:rPr>
        <w:t xml:space="preserve"> </w:t>
      </w:r>
      <w:r w:rsidR="00413435">
        <w:rPr>
          <w:rFonts w:asciiTheme="minorHAnsi" w:hAnsiTheme="minorHAnsi"/>
          <w:color w:val="auto"/>
          <w:szCs w:val="24"/>
        </w:rPr>
        <w:t>All Wa</w:t>
      </w:r>
      <w:r w:rsidR="00FF447E">
        <w:rPr>
          <w:rFonts w:asciiTheme="minorHAnsi" w:hAnsiTheme="minorHAnsi"/>
          <w:color w:val="auto"/>
          <w:szCs w:val="24"/>
        </w:rPr>
        <w:t>d</w:t>
      </w:r>
      <w:r w:rsidR="00413435">
        <w:rPr>
          <w:rFonts w:asciiTheme="minorHAnsi" w:hAnsiTheme="minorHAnsi"/>
          <w:color w:val="auto"/>
          <w:szCs w:val="24"/>
        </w:rPr>
        <w:t xml:space="preserve">dell’s were negative. </w:t>
      </w:r>
      <w:r w:rsidR="0050501B">
        <w:rPr>
          <w:rFonts w:asciiTheme="minorHAnsi" w:hAnsiTheme="minorHAnsi"/>
          <w:color w:val="auto"/>
          <w:szCs w:val="24"/>
        </w:rPr>
        <w:t xml:space="preserve"> </w:t>
      </w:r>
      <w:r w:rsidR="00413435">
        <w:rPr>
          <w:rFonts w:asciiTheme="minorHAnsi" w:hAnsiTheme="minorHAnsi"/>
          <w:color w:val="auto"/>
          <w:szCs w:val="24"/>
        </w:rPr>
        <w:t>Although the review of symptoms noted right</w:t>
      </w:r>
      <w:r w:rsidR="0050501B">
        <w:rPr>
          <w:rFonts w:asciiTheme="minorHAnsi" w:hAnsiTheme="minorHAnsi"/>
          <w:color w:val="auto"/>
          <w:szCs w:val="24"/>
        </w:rPr>
        <w:t>-</w:t>
      </w:r>
      <w:r w:rsidR="00413435">
        <w:rPr>
          <w:rFonts w:asciiTheme="minorHAnsi" w:hAnsiTheme="minorHAnsi"/>
          <w:color w:val="auto"/>
          <w:szCs w:val="24"/>
        </w:rPr>
        <w:t>sided radiating pain</w:t>
      </w:r>
      <w:r w:rsidR="0050501B">
        <w:rPr>
          <w:rFonts w:asciiTheme="minorHAnsi" w:hAnsiTheme="minorHAnsi"/>
          <w:color w:val="auto"/>
          <w:szCs w:val="24"/>
        </w:rPr>
        <w:t>,</w:t>
      </w:r>
      <w:r w:rsidR="00413435">
        <w:rPr>
          <w:rFonts w:asciiTheme="minorHAnsi" w:hAnsiTheme="minorHAnsi"/>
          <w:color w:val="auto"/>
          <w:szCs w:val="24"/>
        </w:rPr>
        <w:t xml:space="preserve"> with numbness and tingling, no neurological exam was noted. </w:t>
      </w:r>
      <w:r>
        <w:rPr>
          <w:rFonts w:asciiTheme="minorHAnsi" w:hAnsiTheme="minorHAnsi"/>
          <w:color w:val="auto"/>
          <w:szCs w:val="24"/>
        </w:rPr>
        <w:t xml:space="preserve">The VA </w:t>
      </w:r>
      <w:r w:rsidR="00A63002">
        <w:rPr>
          <w:rFonts w:asciiTheme="minorHAnsi" w:hAnsiTheme="minorHAnsi"/>
          <w:color w:val="auto"/>
          <w:szCs w:val="24"/>
        </w:rPr>
        <w:t>Compensation and Pension (</w:t>
      </w:r>
      <w:r>
        <w:rPr>
          <w:rFonts w:asciiTheme="minorHAnsi" w:hAnsiTheme="minorHAnsi"/>
          <w:color w:val="auto"/>
          <w:szCs w:val="24"/>
        </w:rPr>
        <w:t>C&amp;P</w:t>
      </w:r>
      <w:r w:rsidR="00A63002">
        <w:rPr>
          <w:rFonts w:asciiTheme="minorHAnsi" w:hAnsiTheme="minorHAnsi"/>
          <w:color w:val="auto"/>
          <w:szCs w:val="24"/>
        </w:rPr>
        <w:t>)</w:t>
      </w:r>
      <w:r>
        <w:rPr>
          <w:rFonts w:asciiTheme="minorHAnsi" w:hAnsiTheme="minorHAnsi"/>
          <w:color w:val="auto"/>
          <w:szCs w:val="24"/>
        </w:rPr>
        <w:t xml:space="preserve"> examination on </w:t>
      </w:r>
      <w:r w:rsidR="00A63002">
        <w:rPr>
          <w:rFonts w:asciiTheme="minorHAnsi" w:hAnsiTheme="minorHAnsi"/>
          <w:color w:val="auto"/>
          <w:szCs w:val="24"/>
        </w:rPr>
        <w:t xml:space="preserve">          </w:t>
      </w:r>
      <w:r>
        <w:rPr>
          <w:rFonts w:asciiTheme="minorHAnsi" w:hAnsiTheme="minorHAnsi"/>
          <w:color w:val="auto"/>
          <w:szCs w:val="24"/>
        </w:rPr>
        <w:t xml:space="preserve">25 August 2005, </w:t>
      </w:r>
      <w:r w:rsidR="0050501B">
        <w:rPr>
          <w:rFonts w:asciiTheme="minorHAnsi" w:hAnsiTheme="minorHAnsi"/>
          <w:color w:val="auto"/>
          <w:szCs w:val="24"/>
        </w:rPr>
        <w:t>one</w:t>
      </w:r>
      <w:r>
        <w:rPr>
          <w:rFonts w:asciiTheme="minorHAnsi" w:hAnsiTheme="minorHAnsi"/>
          <w:color w:val="auto"/>
          <w:szCs w:val="24"/>
        </w:rPr>
        <w:t xml:space="preserve"> month </w:t>
      </w:r>
      <w:r w:rsidR="00A63002">
        <w:rPr>
          <w:rFonts w:asciiTheme="minorHAnsi" w:hAnsiTheme="minorHAnsi"/>
          <w:color w:val="auto"/>
          <w:szCs w:val="24"/>
        </w:rPr>
        <w:t xml:space="preserve">after </w:t>
      </w:r>
      <w:r>
        <w:rPr>
          <w:rFonts w:asciiTheme="minorHAnsi" w:hAnsiTheme="minorHAnsi"/>
          <w:color w:val="auto"/>
          <w:szCs w:val="24"/>
        </w:rPr>
        <w:t>separation, documented limited ROM</w:t>
      </w:r>
      <w:r w:rsidR="0050501B">
        <w:rPr>
          <w:rFonts w:asciiTheme="minorHAnsi" w:hAnsiTheme="minorHAnsi"/>
          <w:color w:val="auto"/>
          <w:szCs w:val="24"/>
        </w:rPr>
        <w:t>,</w:t>
      </w:r>
      <w:r>
        <w:rPr>
          <w:rFonts w:asciiTheme="minorHAnsi" w:hAnsiTheme="minorHAnsi"/>
          <w:color w:val="auto"/>
          <w:szCs w:val="24"/>
        </w:rPr>
        <w:t xml:space="preserve"> </w:t>
      </w:r>
      <w:r w:rsidR="002A0D07">
        <w:rPr>
          <w:rFonts w:asciiTheme="minorHAnsi" w:hAnsiTheme="minorHAnsi"/>
          <w:color w:val="auto"/>
          <w:szCs w:val="24"/>
        </w:rPr>
        <w:t xml:space="preserve">with flexion decreasing from 41 degrees to 26 degrees </w:t>
      </w:r>
      <w:r w:rsidR="00BC5076">
        <w:rPr>
          <w:rFonts w:asciiTheme="minorHAnsi" w:hAnsiTheme="minorHAnsi"/>
          <w:color w:val="auto"/>
          <w:szCs w:val="24"/>
        </w:rPr>
        <w:t>with repetitive use.</w:t>
      </w:r>
      <w:r>
        <w:rPr>
          <w:rFonts w:asciiTheme="minorHAnsi" w:hAnsiTheme="minorHAnsi"/>
          <w:color w:val="auto"/>
          <w:szCs w:val="24"/>
        </w:rPr>
        <w:t xml:space="preserve"> </w:t>
      </w:r>
      <w:r w:rsidR="0050501B">
        <w:rPr>
          <w:rFonts w:asciiTheme="minorHAnsi" w:hAnsiTheme="minorHAnsi"/>
          <w:color w:val="auto"/>
          <w:szCs w:val="24"/>
        </w:rPr>
        <w:t xml:space="preserve"> </w:t>
      </w:r>
      <w:r w:rsidR="00917BAA">
        <w:rPr>
          <w:rFonts w:asciiTheme="minorHAnsi" w:hAnsiTheme="minorHAnsi"/>
          <w:color w:val="auto"/>
          <w:szCs w:val="24"/>
        </w:rPr>
        <w:t>Interestingly, motion in some planes was improved with repetition with fairly consistent fi</w:t>
      </w:r>
      <w:r w:rsidR="00BC5076">
        <w:rPr>
          <w:rFonts w:asciiTheme="minorHAnsi" w:hAnsiTheme="minorHAnsi"/>
          <w:color w:val="auto"/>
          <w:szCs w:val="24"/>
        </w:rPr>
        <w:t>ndings on the two evaluations.</w:t>
      </w:r>
      <w:r w:rsidR="0050501B">
        <w:rPr>
          <w:rFonts w:asciiTheme="minorHAnsi" w:hAnsiTheme="minorHAnsi"/>
          <w:color w:val="auto"/>
          <w:szCs w:val="24"/>
        </w:rPr>
        <w:t xml:space="preserve"> </w:t>
      </w:r>
      <w:r w:rsidR="00BC5076">
        <w:rPr>
          <w:rFonts w:asciiTheme="minorHAnsi" w:hAnsiTheme="minorHAnsi"/>
          <w:color w:val="auto"/>
          <w:szCs w:val="24"/>
        </w:rPr>
        <w:t xml:space="preserve"> </w:t>
      </w:r>
      <w:r>
        <w:rPr>
          <w:rFonts w:asciiTheme="minorHAnsi" w:hAnsiTheme="minorHAnsi"/>
          <w:color w:val="auto"/>
          <w:szCs w:val="24"/>
        </w:rPr>
        <w:t>The CI did report a history of occasional radiation of pain and numbness in the rig</w:t>
      </w:r>
      <w:r w:rsidR="00BC5076">
        <w:rPr>
          <w:rFonts w:asciiTheme="minorHAnsi" w:hAnsiTheme="minorHAnsi"/>
          <w:color w:val="auto"/>
          <w:szCs w:val="24"/>
        </w:rPr>
        <w:t xml:space="preserve">ht leg with prolonged walking. </w:t>
      </w:r>
      <w:r w:rsidR="0050501B">
        <w:rPr>
          <w:rFonts w:asciiTheme="minorHAnsi" w:hAnsiTheme="minorHAnsi"/>
          <w:color w:val="auto"/>
          <w:szCs w:val="24"/>
        </w:rPr>
        <w:t xml:space="preserve"> </w:t>
      </w:r>
      <w:r>
        <w:rPr>
          <w:rFonts w:asciiTheme="minorHAnsi" w:hAnsiTheme="minorHAnsi"/>
          <w:color w:val="auto"/>
          <w:szCs w:val="24"/>
        </w:rPr>
        <w:t>Extremity and neurologic examinations were normal</w:t>
      </w:r>
      <w:r w:rsidR="0050501B">
        <w:rPr>
          <w:rFonts w:asciiTheme="minorHAnsi" w:hAnsiTheme="minorHAnsi"/>
          <w:color w:val="auto"/>
          <w:szCs w:val="24"/>
        </w:rPr>
        <w:t>,</w:t>
      </w:r>
      <w:r>
        <w:rPr>
          <w:rFonts w:asciiTheme="minorHAnsi" w:hAnsiTheme="minorHAnsi"/>
          <w:color w:val="auto"/>
          <w:szCs w:val="24"/>
        </w:rPr>
        <w:t xml:space="preserve"> with </w:t>
      </w:r>
      <w:r w:rsidR="00A204B4">
        <w:rPr>
          <w:rFonts w:asciiTheme="minorHAnsi" w:hAnsiTheme="minorHAnsi"/>
          <w:color w:val="auto"/>
          <w:szCs w:val="24"/>
        </w:rPr>
        <w:t xml:space="preserve">normal gait and </w:t>
      </w:r>
      <w:r>
        <w:rPr>
          <w:rFonts w:asciiTheme="minorHAnsi" w:hAnsiTheme="minorHAnsi"/>
          <w:color w:val="auto"/>
          <w:szCs w:val="24"/>
        </w:rPr>
        <w:t>no spasm</w:t>
      </w:r>
      <w:r w:rsidR="00BC5076">
        <w:rPr>
          <w:rFonts w:asciiTheme="minorHAnsi" w:hAnsiTheme="minorHAnsi"/>
          <w:color w:val="auto"/>
          <w:szCs w:val="24"/>
        </w:rPr>
        <w:t xml:space="preserve"> or tenderness. </w:t>
      </w:r>
      <w:r w:rsidR="0050501B">
        <w:rPr>
          <w:rFonts w:asciiTheme="minorHAnsi" w:hAnsiTheme="minorHAnsi"/>
          <w:color w:val="auto"/>
          <w:szCs w:val="24"/>
        </w:rPr>
        <w:t xml:space="preserve"> </w:t>
      </w:r>
      <w:r w:rsidR="00A204B4">
        <w:rPr>
          <w:rFonts w:asciiTheme="minorHAnsi" w:hAnsiTheme="minorHAnsi"/>
          <w:color w:val="auto"/>
          <w:szCs w:val="24"/>
        </w:rPr>
        <w:t>Neither evaluation reports physical findings of radiculopathy or ratable peripheral nerve impairment due to motor or sensory deficits and neither document</w:t>
      </w:r>
      <w:r w:rsidR="00A204B4" w:rsidRPr="007A08DF">
        <w:rPr>
          <w:rFonts w:asciiTheme="minorHAnsi" w:hAnsiTheme="minorHAnsi"/>
          <w:color w:val="auto"/>
          <w:szCs w:val="24"/>
        </w:rPr>
        <w:t xml:space="preserve"> incapacitating episodes</w:t>
      </w:r>
      <w:r w:rsidR="00A204B4">
        <w:rPr>
          <w:rFonts w:asciiTheme="minorHAnsi" w:hAnsiTheme="minorHAnsi"/>
          <w:color w:val="auto"/>
          <w:szCs w:val="24"/>
        </w:rPr>
        <w:t xml:space="preserve"> of low back pain.</w:t>
      </w:r>
      <w:r w:rsidR="00BC5076">
        <w:rPr>
          <w:rFonts w:asciiTheme="minorHAnsi" w:hAnsiTheme="minorHAnsi"/>
          <w:color w:val="auto"/>
          <w:szCs w:val="24"/>
        </w:rPr>
        <w:t xml:space="preserve"> </w:t>
      </w:r>
      <w:r w:rsidR="0050501B">
        <w:rPr>
          <w:rFonts w:asciiTheme="minorHAnsi" w:hAnsiTheme="minorHAnsi"/>
          <w:color w:val="auto"/>
          <w:szCs w:val="24"/>
        </w:rPr>
        <w:t xml:space="preserve"> </w:t>
      </w:r>
      <w:r w:rsidR="00A63002">
        <w:rPr>
          <w:rFonts w:asciiTheme="minorHAnsi" w:hAnsiTheme="minorHAnsi"/>
          <w:color w:val="auto"/>
          <w:szCs w:val="24"/>
        </w:rPr>
        <w:t>The c</w:t>
      </w:r>
      <w:r w:rsidR="0050501B">
        <w:rPr>
          <w:rFonts w:asciiTheme="minorHAnsi" w:hAnsiTheme="minorHAnsi"/>
          <w:color w:val="auto"/>
          <w:szCs w:val="24"/>
        </w:rPr>
        <w:t>ommander’s s</w:t>
      </w:r>
      <w:r w:rsidR="00C015B2">
        <w:rPr>
          <w:rFonts w:asciiTheme="minorHAnsi" w:hAnsiTheme="minorHAnsi"/>
          <w:color w:val="auto"/>
          <w:szCs w:val="24"/>
        </w:rPr>
        <w:t>tatement on 5 May 2005 mentions only his low back condition as clearly unfitting and recommends separation.</w:t>
      </w:r>
    </w:p>
    <w:p w:rsidR="00BC5076" w:rsidRDefault="00991D8D" w:rsidP="00BC5076">
      <w:pPr>
        <w:spacing w:line="240" w:lineRule="exact"/>
        <w:jc w:val="both"/>
        <w:rPr>
          <w:color w:val="auto"/>
          <w:szCs w:val="24"/>
        </w:rPr>
      </w:pPr>
      <w:r w:rsidRPr="00F83771">
        <w:rPr>
          <w:rFonts w:asciiTheme="minorHAnsi" w:hAnsiTheme="minorHAnsi"/>
          <w:color w:val="auto"/>
          <w:szCs w:val="24"/>
        </w:rPr>
        <w:lastRenderedPageBreak/>
        <w:t xml:space="preserve">The </w:t>
      </w:r>
      <w:r w:rsidR="00A63002">
        <w:rPr>
          <w:rFonts w:asciiTheme="minorHAnsi" w:hAnsiTheme="minorHAnsi"/>
          <w:color w:val="auto"/>
          <w:szCs w:val="24"/>
        </w:rPr>
        <w:t>PEB</w:t>
      </w:r>
      <w:r w:rsidRPr="00F83771">
        <w:rPr>
          <w:rFonts w:asciiTheme="minorHAnsi" w:hAnsiTheme="minorHAnsi"/>
          <w:color w:val="auto"/>
          <w:szCs w:val="24"/>
        </w:rPr>
        <w:t xml:space="preserve"> on </w:t>
      </w:r>
      <w:r w:rsidR="00E811BF" w:rsidRPr="00F83771">
        <w:rPr>
          <w:rFonts w:asciiTheme="minorHAnsi" w:hAnsiTheme="minorHAnsi"/>
          <w:color w:val="auto"/>
          <w:szCs w:val="24"/>
        </w:rPr>
        <w:t xml:space="preserve">25 </w:t>
      </w:r>
      <w:r w:rsidR="00224774" w:rsidRPr="00F83771">
        <w:rPr>
          <w:rFonts w:asciiTheme="minorHAnsi" w:hAnsiTheme="minorHAnsi"/>
          <w:color w:val="auto"/>
          <w:szCs w:val="24"/>
        </w:rPr>
        <w:t>M</w:t>
      </w:r>
      <w:r w:rsidR="00E811BF" w:rsidRPr="00F83771">
        <w:rPr>
          <w:rFonts w:asciiTheme="minorHAnsi" w:hAnsiTheme="minorHAnsi"/>
          <w:color w:val="auto"/>
          <w:szCs w:val="24"/>
        </w:rPr>
        <w:t>ay 2005</w:t>
      </w:r>
      <w:r w:rsidRPr="00F83771">
        <w:rPr>
          <w:rFonts w:asciiTheme="minorHAnsi" w:hAnsiTheme="minorHAnsi"/>
          <w:color w:val="auto"/>
          <w:szCs w:val="24"/>
        </w:rPr>
        <w:t xml:space="preserve"> adjudicated the chronic radiating low back pain condition as unfitting, rated 10%</w:t>
      </w:r>
      <w:r w:rsidR="00E811BF" w:rsidRPr="00F83771">
        <w:rPr>
          <w:rFonts w:asciiTheme="minorHAnsi" w:hAnsiTheme="minorHAnsi"/>
          <w:color w:val="auto"/>
          <w:szCs w:val="24"/>
        </w:rPr>
        <w:t xml:space="preserve">, coded 5243 (intervertebral disc syndrome) </w:t>
      </w:r>
      <w:r w:rsidRPr="00F83771">
        <w:rPr>
          <w:rFonts w:asciiTheme="minorHAnsi" w:hAnsiTheme="minorHAnsi"/>
          <w:color w:val="auto"/>
          <w:szCs w:val="24"/>
        </w:rPr>
        <w:t>with application of the USAPDA pain policy.</w:t>
      </w:r>
      <w:r w:rsidR="00BC5076">
        <w:rPr>
          <w:rFonts w:asciiTheme="minorHAnsi" w:hAnsiTheme="minorHAnsi"/>
          <w:color w:val="auto"/>
          <w:szCs w:val="24"/>
        </w:rPr>
        <w:t xml:space="preserve"> </w:t>
      </w:r>
      <w:r w:rsidR="00251A96">
        <w:rPr>
          <w:rFonts w:asciiTheme="minorHAnsi" w:hAnsiTheme="minorHAnsi"/>
          <w:color w:val="auto"/>
          <w:szCs w:val="24"/>
        </w:rPr>
        <w:t xml:space="preserve"> </w:t>
      </w:r>
      <w:r w:rsidR="00EC2B2B" w:rsidRPr="00F83771">
        <w:rPr>
          <w:rFonts w:asciiTheme="minorHAnsi" w:hAnsiTheme="minorHAnsi"/>
          <w:color w:val="auto"/>
          <w:szCs w:val="24"/>
        </w:rPr>
        <w:t xml:space="preserve">The PEB noted that there were no clinical signs of radiculopathy; however, the low back condition did prevent him from performing training </w:t>
      </w:r>
      <w:r w:rsidR="00BC5076">
        <w:rPr>
          <w:rFonts w:asciiTheme="minorHAnsi" w:hAnsiTheme="minorHAnsi"/>
          <w:color w:val="auto"/>
          <w:szCs w:val="24"/>
        </w:rPr>
        <w:t xml:space="preserve">and duties in his primary MOS. </w:t>
      </w:r>
      <w:r w:rsidR="00251A96">
        <w:rPr>
          <w:rFonts w:asciiTheme="minorHAnsi" w:hAnsiTheme="minorHAnsi"/>
          <w:color w:val="auto"/>
          <w:szCs w:val="24"/>
        </w:rPr>
        <w:t xml:space="preserve"> </w:t>
      </w:r>
      <w:r w:rsidR="00EC2B2B" w:rsidRPr="00F83771">
        <w:rPr>
          <w:rFonts w:asciiTheme="minorHAnsi" w:hAnsiTheme="minorHAnsi"/>
          <w:color w:val="auto"/>
          <w:szCs w:val="24"/>
        </w:rPr>
        <w:t xml:space="preserve">The VA Rating Decision on 10 January 2006, </w:t>
      </w:r>
      <w:r w:rsidR="00251A96">
        <w:rPr>
          <w:rFonts w:asciiTheme="minorHAnsi" w:hAnsiTheme="minorHAnsi"/>
          <w:color w:val="auto"/>
          <w:szCs w:val="24"/>
        </w:rPr>
        <w:t>five</w:t>
      </w:r>
      <w:r w:rsidR="00EC2B2B" w:rsidRPr="00F83771">
        <w:rPr>
          <w:rFonts w:asciiTheme="minorHAnsi" w:hAnsiTheme="minorHAnsi"/>
          <w:color w:val="auto"/>
          <w:szCs w:val="24"/>
        </w:rPr>
        <w:t xml:space="preserve"> months </w:t>
      </w:r>
      <w:r w:rsidR="00A63002">
        <w:rPr>
          <w:rFonts w:asciiTheme="minorHAnsi" w:hAnsiTheme="minorHAnsi"/>
          <w:color w:val="auto"/>
          <w:szCs w:val="24"/>
        </w:rPr>
        <w:t xml:space="preserve">after </w:t>
      </w:r>
      <w:r w:rsidR="00EC2B2B" w:rsidRPr="00F83771">
        <w:rPr>
          <w:rFonts w:asciiTheme="minorHAnsi" w:hAnsiTheme="minorHAnsi"/>
          <w:color w:val="auto"/>
          <w:szCs w:val="24"/>
        </w:rPr>
        <w:t xml:space="preserve">separation, </w:t>
      </w:r>
      <w:r w:rsidR="00F83771" w:rsidRPr="00F83771">
        <w:rPr>
          <w:rFonts w:asciiTheme="minorHAnsi" w:hAnsiTheme="minorHAnsi"/>
          <w:color w:val="auto"/>
          <w:szCs w:val="24"/>
        </w:rPr>
        <w:t>servic</w:t>
      </w:r>
      <w:r w:rsidR="00A63002">
        <w:rPr>
          <w:rFonts w:asciiTheme="minorHAnsi" w:hAnsiTheme="minorHAnsi"/>
          <w:color w:val="auto"/>
          <w:szCs w:val="24"/>
        </w:rPr>
        <w:t>e-</w:t>
      </w:r>
      <w:r w:rsidR="00F83771" w:rsidRPr="00F83771">
        <w:rPr>
          <w:rFonts w:asciiTheme="minorHAnsi" w:hAnsiTheme="minorHAnsi"/>
          <w:color w:val="auto"/>
          <w:szCs w:val="24"/>
        </w:rPr>
        <w:t>connected the lumbosacral strain condition, code 5237 (lumbosacr</w:t>
      </w:r>
      <w:r w:rsidR="00BC5076">
        <w:rPr>
          <w:rFonts w:asciiTheme="minorHAnsi" w:hAnsiTheme="minorHAnsi"/>
          <w:color w:val="auto"/>
          <w:szCs w:val="24"/>
        </w:rPr>
        <w:t xml:space="preserve">al strain), with a 40% rating. </w:t>
      </w:r>
      <w:r w:rsidR="00F83771" w:rsidRPr="00F83771">
        <w:rPr>
          <w:rFonts w:asciiTheme="minorHAnsi" w:hAnsiTheme="minorHAnsi"/>
          <w:color w:val="auto"/>
          <w:szCs w:val="24"/>
        </w:rPr>
        <w:t>The VA rationale noted that he did have flexion of less than 30 degrees with repetition, which is consistent with a 40% rating</w:t>
      </w:r>
      <w:r w:rsidR="00F83771" w:rsidRPr="00F83771">
        <w:rPr>
          <w:rFonts w:eastAsia="Calibri"/>
          <w:color w:val="auto"/>
          <w:szCs w:val="24"/>
        </w:rPr>
        <w:t>.</w:t>
      </w:r>
      <w:r w:rsidR="00BC5076">
        <w:rPr>
          <w:color w:val="auto"/>
          <w:szCs w:val="24"/>
        </w:rPr>
        <w:t xml:space="preserve"> </w:t>
      </w:r>
      <w:r w:rsidR="0050501B">
        <w:rPr>
          <w:color w:val="auto"/>
          <w:szCs w:val="24"/>
        </w:rPr>
        <w:t xml:space="preserve"> </w:t>
      </w:r>
      <w:r w:rsidR="00F83771" w:rsidRPr="00F83771">
        <w:rPr>
          <w:color w:val="auto"/>
          <w:szCs w:val="24"/>
        </w:rPr>
        <w:t xml:space="preserve">In </w:t>
      </w:r>
      <w:r w:rsidR="00F83771" w:rsidRPr="00F83771">
        <w:rPr>
          <w:i/>
          <w:iCs/>
          <w:color w:val="auto"/>
          <w:szCs w:val="24"/>
        </w:rPr>
        <w:t xml:space="preserve">DeLuca v. Brown </w:t>
      </w:r>
      <w:r w:rsidR="00F83771" w:rsidRPr="00F83771">
        <w:rPr>
          <w:color w:val="auto"/>
          <w:szCs w:val="24"/>
        </w:rPr>
        <w:t xml:space="preserve">(1995), the United States Court of Appeals for Veterans Claims ruled that the VA must separately consider any additional functional loss due to pain, flare-ups, deformity, tenderness, </w:t>
      </w:r>
      <w:proofErr w:type="gramStart"/>
      <w:r w:rsidR="00F83771" w:rsidRPr="00F83771">
        <w:rPr>
          <w:color w:val="auto"/>
          <w:szCs w:val="24"/>
        </w:rPr>
        <w:t>arthritis</w:t>
      </w:r>
      <w:proofErr w:type="gramEnd"/>
      <w:r w:rsidR="00F83771" w:rsidRPr="00F83771">
        <w:rPr>
          <w:color w:val="auto"/>
          <w:szCs w:val="24"/>
        </w:rPr>
        <w:t xml:space="preserve">, loss of motion on repetitive use, weakened movement, excess fatigability or </w:t>
      </w:r>
      <w:proofErr w:type="spellStart"/>
      <w:r w:rsidR="00F83771" w:rsidRPr="00F83771">
        <w:rPr>
          <w:color w:val="auto"/>
          <w:szCs w:val="24"/>
        </w:rPr>
        <w:t>incoordina</w:t>
      </w:r>
      <w:r w:rsidR="00BC5076">
        <w:rPr>
          <w:color w:val="auto"/>
          <w:szCs w:val="24"/>
        </w:rPr>
        <w:t>tion</w:t>
      </w:r>
      <w:proofErr w:type="spellEnd"/>
      <w:r w:rsidR="00BC5076">
        <w:rPr>
          <w:color w:val="auto"/>
          <w:szCs w:val="24"/>
        </w:rPr>
        <w:t xml:space="preserve"> when rating disabilities. </w:t>
      </w:r>
      <w:r w:rsidR="00251A96">
        <w:rPr>
          <w:color w:val="auto"/>
          <w:szCs w:val="24"/>
        </w:rPr>
        <w:t xml:space="preserve"> </w:t>
      </w:r>
      <w:r w:rsidR="00F83771" w:rsidRPr="00F83771">
        <w:rPr>
          <w:color w:val="auto"/>
          <w:szCs w:val="24"/>
        </w:rPr>
        <w:t xml:space="preserve">His ROM demonstrated flexion of </w:t>
      </w:r>
      <w:r w:rsidR="00FF447E">
        <w:rPr>
          <w:color w:val="auto"/>
          <w:szCs w:val="24"/>
        </w:rPr>
        <w:t>30</w:t>
      </w:r>
      <w:r w:rsidR="00FF447E" w:rsidRPr="00F83771">
        <w:rPr>
          <w:color w:val="auto"/>
          <w:szCs w:val="24"/>
        </w:rPr>
        <w:t xml:space="preserve"> </w:t>
      </w:r>
      <w:r w:rsidR="00F83771" w:rsidRPr="00F83771">
        <w:rPr>
          <w:color w:val="auto"/>
          <w:szCs w:val="24"/>
        </w:rPr>
        <w:t>degrees</w:t>
      </w:r>
      <w:r w:rsidR="00FF447E">
        <w:rPr>
          <w:color w:val="auto"/>
          <w:szCs w:val="24"/>
        </w:rPr>
        <w:t xml:space="preserve"> or less</w:t>
      </w:r>
      <w:r w:rsidR="00F83771" w:rsidRPr="00F83771">
        <w:rPr>
          <w:color w:val="auto"/>
          <w:szCs w:val="24"/>
        </w:rPr>
        <w:t xml:space="preserve"> after repetition, providing the VA rationale for the 40% rating</w:t>
      </w:r>
      <w:r w:rsidR="00F83771" w:rsidRPr="00F83771">
        <w:rPr>
          <w:rFonts w:eastAsia="Calibri"/>
          <w:color w:val="auto"/>
          <w:szCs w:val="24"/>
        </w:rPr>
        <w:t xml:space="preserve"> </w:t>
      </w:r>
      <w:r w:rsidR="00F83771" w:rsidRPr="00F83771">
        <w:rPr>
          <w:color w:val="auto"/>
          <w:szCs w:val="24"/>
        </w:rPr>
        <w:t xml:space="preserve">IAW VASRD </w:t>
      </w:r>
      <w:r w:rsidR="00F07CE6" w:rsidRPr="002A0D07">
        <w:rPr>
          <w:rFonts w:asciiTheme="minorHAnsi" w:hAnsiTheme="minorHAnsi" w:cstheme="minorHAnsi"/>
          <w:color w:val="auto"/>
        </w:rPr>
        <w:t xml:space="preserve">§4.45 </w:t>
      </w:r>
      <w:r w:rsidR="00F07CE6">
        <w:rPr>
          <w:rFonts w:asciiTheme="minorHAnsi" w:hAnsiTheme="minorHAnsi" w:cstheme="minorHAnsi"/>
          <w:color w:val="auto"/>
        </w:rPr>
        <w:t xml:space="preserve">and </w:t>
      </w:r>
      <w:r w:rsidR="00F83771" w:rsidRPr="00F83771">
        <w:rPr>
          <w:color w:val="auto"/>
          <w:szCs w:val="24"/>
        </w:rPr>
        <w:t>§4.71a.</w:t>
      </w:r>
    </w:p>
    <w:p w:rsidR="00BC5076" w:rsidRDefault="00BC5076" w:rsidP="00BC5076">
      <w:pPr>
        <w:tabs>
          <w:tab w:val="left" w:pos="288"/>
          <w:tab w:val="left" w:pos="4752"/>
        </w:tabs>
        <w:spacing w:line="240" w:lineRule="exact"/>
        <w:jc w:val="both"/>
        <w:rPr>
          <w:rFonts w:asciiTheme="minorHAnsi" w:hAnsiTheme="minorHAnsi"/>
          <w:color w:val="auto"/>
        </w:rPr>
      </w:pPr>
    </w:p>
    <w:p w:rsidR="00892409" w:rsidRPr="004832CC" w:rsidRDefault="00664296" w:rsidP="00BC5076">
      <w:pPr>
        <w:tabs>
          <w:tab w:val="left" w:pos="288"/>
          <w:tab w:val="left" w:pos="4752"/>
        </w:tabs>
        <w:spacing w:line="240" w:lineRule="exact"/>
        <w:jc w:val="both"/>
        <w:rPr>
          <w:rFonts w:asciiTheme="minorHAnsi" w:hAnsiTheme="minorHAnsi" w:cstheme="minorHAnsi"/>
          <w:color w:val="auto"/>
        </w:rPr>
      </w:pPr>
      <w:r w:rsidRPr="00664296">
        <w:rPr>
          <w:rFonts w:asciiTheme="minorHAnsi" w:hAnsiTheme="minorHAnsi"/>
          <w:color w:val="auto"/>
        </w:rPr>
        <w:t>The PEB and VA chose different coding options</w:t>
      </w:r>
      <w:r w:rsidR="00F83771">
        <w:rPr>
          <w:rFonts w:asciiTheme="minorHAnsi" w:hAnsiTheme="minorHAnsi"/>
          <w:color w:val="auto"/>
        </w:rPr>
        <w:t xml:space="preserve"> for the condition, but this does not bear on rating since both refer to the </w:t>
      </w:r>
      <w:r w:rsidR="00A63002">
        <w:rPr>
          <w:rFonts w:asciiTheme="minorHAnsi" w:hAnsiTheme="minorHAnsi" w:cstheme="minorHAnsi"/>
          <w:bCs/>
          <w:color w:val="auto"/>
        </w:rPr>
        <w:t>g</w:t>
      </w:r>
      <w:r w:rsidR="00F83771" w:rsidRPr="000F7DFB">
        <w:rPr>
          <w:rFonts w:asciiTheme="minorHAnsi" w:hAnsiTheme="minorHAnsi" w:cstheme="minorHAnsi"/>
          <w:bCs/>
          <w:color w:val="auto"/>
        </w:rPr>
        <w:t xml:space="preserve">eneral </w:t>
      </w:r>
      <w:r w:rsidR="00A63002">
        <w:rPr>
          <w:rFonts w:asciiTheme="minorHAnsi" w:hAnsiTheme="minorHAnsi" w:cstheme="minorHAnsi"/>
          <w:bCs/>
          <w:color w:val="auto"/>
        </w:rPr>
        <w:t>r</w:t>
      </w:r>
      <w:r w:rsidR="00F83771" w:rsidRPr="000F7DFB">
        <w:rPr>
          <w:rFonts w:asciiTheme="minorHAnsi" w:hAnsiTheme="minorHAnsi" w:cstheme="minorHAnsi"/>
          <w:bCs/>
          <w:color w:val="auto"/>
        </w:rPr>
        <w:t xml:space="preserve">ating </w:t>
      </w:r>
      <w:r w:rsidR="00A63002">
        <w:rPr>
          <w:rFonts w:asciiTheme="minorHAnsi" w:hAnsiTheme="minorHAnsi" w:cstheme="minorHAnsi"/>
          <w:bCs/>
          <w:color w:val="auto"/>
        </w:rPr>
        <w:t>f</w:t>
      </w:r>
      <w:r w:rsidR="00F83771" w:rsidRPr="000F7DFB">
        <w:rPr>
          <w:rFonts w:asciiTheme="minorHAnsi" w:hAnsiTheme="minorHAnsi" w:cstheme="minorHAnsi"/>
          <w:bCs/>
          <w:color w:val="auto"/>
        </w:rPr>
        <w:t xml:space="preserve">ormula for </w:t>
      </w:r>
      <w:r w:rsidR="00A63002">
        <w:rPr>
          <w:rFonts w:asciiTheme="minorHAnsi" w:hAnsiTheme="minorHAnsi" w:cstheme="minorHAnsi"/>
          <w:bCs/>
          <w:color w:val="auto"/>
        </w:rPr>
        <w:t>diseases and i</w:t>
      </w:r>
      <w:r w:rsidR="00F83771" w:rsidRPr="000F7DFB">
        <w:rPr>
          <w:rFonts w:asciiTheme="minorHAnsi" w:hAnsiTheme="minorHAnsi" w:cstheme="minorHAnsi"/>
          <w:bCs/>
          <w:color w:val="auto"/>
        </w:rPr>
        <w:t xml:space="preserve">njuries of the </w:t>
      </w:r>
      <w:r w:rsidR="00A63002">
        <w:rPr>
          <w:rFonts w:asciiTheme="minorHAnsi" w:hAnsiTheme="minorHAnsi" w:cstheme="minorHAnsi"/>
          <w:bCs/>
          <w:color w:val="auto"/>
        </w:rPr>
        <w:t>s</w:t>
      </w:r>
      <w:r w:rsidR="00F83771" w:rsidRPr="000F7DFB">
        <w:rPr>
          <w:rFonts w:asciiTheme="minorHAnsi" w:hAnsiTheme="minorHAnsi" w:cstheme="minorHAnsi"/>
          <w:bCs/>
          <w:color w:val="auto"/>
        </w:rPr>
        <w:t>pine and there are no incapacitating episodes</w:t>
      </w:r>
      <w:r w:rsidR="000F7DFB">
        <w:rPr>
          <w:rFonts w:asciiTheme="minorHAnsi" w:hAnsiTheme="minorHAnsi" w:cstheme="minorHAnsi"/>
          <w:bCs/>
          <w:color w:val="auto"/>
        </w:rPr>
        <w:t xml:space="preserve"> that would allow alternate rating under code 5243</w:t>
      </w:r>
      <w:r w:rsidR="00F83771" w:rsidRPr="000F7DFB">
        <w:rPr>
          <w:rFonts w:asciiTheme="minorHAnsi" w:hAnsiTheme="minorHAnsi" w:cstheme="minorHAnsi"/>
          <w:bCs/>
          <w:color w:val="auto"/>
        </w:rPr>
        <w:t>.</w:t>
      </w:r>
      <w:r w:rsidR="000F7DFB">
        <w:rPr>
          <w:rFonts w:asciiTheme="minorHAnsi" w:hAnsiTheme="minorHAnsi" w:cstheme="minorHAnsi"/>
          <w:bCs/>
        </w:rPr>
        <w:t xml:space="preserve"> </w:t>
      </w:r>
      <w:r w:rsidR="0050501B">
        <w:rPr>
          <w:rFonts w:asciiTheme="minorHAnsi" w:hAnsiTheme="minorHAnsi" w:cstheme="minorHAnsi"/>
          <w:bCs/>
        </w:rPr>
        <w:t xml:space="preserve"> </w:t>
      </w:r>
      <w:r w:rsidR="000F7DFB">
        <w:rPr>
          <w:rFonts w:asciiTheme="minorHAnsi" w:hAnsiTheme="minorHAnsi" w:cstheme="minorHAnsi"/>
          <w:color w:val="auto"/>
        </w:rPr>
        <w:t>Under the</w:t>
      </w:r>
      <w:r w:rsidR="000F7DFB" w:rsidRPr="00806450">
        <w:rPr>
          <w:rFonts w:asciiTheme="minorHAnsi" w:hAnsiTheme="minorHAnsi" w:cstheme="minorHAnsi"/>
          <w:color w:val="auto"/>
        </w:rPr>
        <w:t xml:space="preserve"> </w:t>
      </w:r>
      <w:r w:rsidR="00A63002">
        <w:rPr>
          <w:rFonts w:asciiTheme="minorHAnsi" w:hAnsiTheme="minorHAnsi" w:cstheme="minorHAnsi"/>
          <w:bCs/>
          <w:color w:val="auto"/>
        </w:rPr>
        <w:t>g</w:t>
      </w:r>
      <w:r w:rsidR="000F7DFB" w:rsidRPr="000F7DFB">
        <w:rPr>
          <w:rFonts w:asciiTheme="minorHAnsi" w:hAnsiTheme="minorHAnsi" w:cstheme="minorHAnsi"/>
          <w:bCs/>
          <w:color w:val="auto"/>
        </w:rPr>
        <w:t xml:space="preserve">eneral </w:t>
      </w:r>
      <w:r w:rsidR="00A63002">
        <w:rPr>
          <w:rFonts w:asciiTheme="minorHAnsi" w:hAnsiTheme="minorHAnsi" w:cstheme="minorHAnsi"/>
          <w:bCs/>
          <w:color w:val="auto"/>
        </w:rPr>
        <w:t>r</w:t>
      </w:r>
      <w:r w:rsidR="000F7DFB" w:rsidRPr="000F7DFB">
        <w:rPr>
          <w:rFonts w:asciiTheme="minorHAnsi" w:hAnsiTheme="minorHAnsi" w:cstheme="minorHAnsi"/>
          <w:bCs/>
          <w:color w:val="auto"/>
        </w:rPr>
        <w:t xml:space="preserve">ating </w:t>
      </w:r>
      <w:r w:rsidR="00A63002">
        <w:rPr>
          <w:rFonts w:asciiTheme="minorHAnsi" w:hAnsiTheme="minorHAnsi" w:cstheme="minorHAnsi"/>
          <w:bCs/>
          <w:color w:val="auto"/>
        </w:rPr>
        <w:t>f</w:t>
      </w:r>
      <w:r w:rsidR="000F7DFB" w:rsidRPr="000F7DFB">
        <w:rPr>
          <w:rFonts w:asciiTheme="minorHAnsi" w:hAnsiTheme="minorHAnsi" w:cstheme="minorHAnsi"/>
          <w:bCs/>
          <w:color w:val="auto"/>
        </w:rPr>
        <w:t>ormula</w:t>
      </w:r>
      <w:r w:rsidR="0050501B">
        <w:rPr>
          <w:rFonts w:asciiTheme="minorHAnsi" w:hAnsiTheme="minorHAnsi" w:cstheme="minorHAnsi"/>
          <w:bCs/>
          <w:color w:val="auto"/>
        </w:rPr>
        <w:t>,</w:t>
      </w:r>
      <w:r w:rsidR="000F7DFB" w:rsidRPr="000F7DFB">
        <w:rPr>
          <w:rFonts w:asciiTheme="minorHAnsi" w:hAnsiTheme="minorHAnsi" w:cstheme="minorHAnsi"/>
          <w:bCs/>
          <w:color w:val="auto"/>
        </w:rPr>
        <w:t xml:space="preserve"> </w:t>
      </w:r>
      <w:r w:rsidR="000F7DFB" w:rsidRPr="00806450">
        <w:rPr>
          <w:rFonts w:asciiTheme="minorHAnsi" w:hAnsiTheme="minorHAnsi" w:cstheme="minorHAnsi"/>
          <w:color w:val="auto"/>
        </w:rPr>
        <w:t xml:space="preserve">a 20% rating requires forward flexion of the thoracolumbar spine greater than 30 degrees, but not greater than 60 degrees; or the combined </w:t>
      </w:r>
      <w:r w:rsidR="00A63002">
        <w:rPr>
          <w:rFonts w:asciiTheme="minorHAnsi" w:hAnsiTheme="minorHAnsi" w:cstheme="minorHAnsi"/>
          <w:color w:val="auto"/>
        </w:rPr>
        <w:t>ROM</w:t>
      </w:r>
      <w:r w:rsidR="000F7DFB" w:rsidRPr="00806450">
        <w:rPr>
          <w:rFonts w:asciiTheme="minorHAnsi" w:hAnsiTheme="minorHAnsi" w:cstheme="minorHAnsi"/>
          <w:color w:val="auto"/>
        </w:rPr>
        <w:t xml:space="preserve"> of the thoracolumbar spine not greater than 120 degrees; or muscle spasm or guarding severe enough to result in an abnormal gait or abnormal spinal contour such as scoliosis, reversed l</w:t>
      </w:r>
      <w:r w:rsidR="00BC5076">
        <w:rPr>
          <w:rFonts w:asciiTheme="minorHAnsi" w:hAnsiTheme="minorHAnsi" w:cstheme="minorHAnsi"/>
          <w:color w:val="auto"/>
        </w:rPr>
        <w:t xml:space="preserve">ordosis, or abnormal kyphosis. </w:t>
      </w:r>
      <w:r w:rsidR="00251A96">
        <w:rPr>
          <w:rFonts w:asciiTheme="minorHAnsi" w:hAnsiTheme="minorHAnsi" w:cstheme="minorHAnsi"/>
          <w:color w:val="auto"/>
        </w:rPr>
        <w:t xml:space="preserve"> </w:t>
      </w:r>
      <w:r w:rsidR="000F7DFB">
        <w:rPr>
          <w:rFonts w:asciiTheme="minorHAnsi" w:hAnsiTheme="minorHAnsi" w:cstheme="minorHAnsi"/>
          <w:color w:val="auto"/>
        </w:rPr>
        <w:t>A</w:t>
      </w:r>
      <w:r w:rsidR="000F7DFB" w:rsidRPr="00F91AFA">
        <w:rPr>
          <w:rFonts w:asciiTheme="minorHAnsi" w:hAnsiTheme="minorHAnsi" w:cstheme="minorHAnsi"/>
          <w:color w:val="auto"/>
        </w:rPr>
        <w:t xml:space="preserve"> 40% rating require</w:t>
      </w:r>
      <w:r w:rsidR="00BC0CDF">
        <w:rPr>
          <w:rFonts w:asciiTheme="minorHAnsi" w:hAnsiTheme="minorHAnsi" w:cstheme="minorHAnsi"/>
          <w:color w:val="auto"/>
        </w:rPr>
        <w:t>s</w:t>
      </w:r>
      <w:r w:rsidR="000F7DFB" w:rsidRPr="00F91AFA">
        <w:rPr>
          <w:rFonts w:asciiTheme="minorHAnsi" w:hAnsiTheme="minorHAnsi" w:cstheme="minorHAnsi"/>
          <w:color w:val="auto"/>
        </w:rPr>
        <w:t xml:space="preserve"> forward flexion of the thoracolumbar spine 30 degrees or less or favorable ankylosis of the entire thoracolumbar spine</w:t>
      </w:r>
      <w:r w:rsidR="000F7DFB">
        <w:rPr>
          <w:rFonts w:asciiTheme="minorHAnsi" w:hAnsiTheme="minorHAnsi" w:cstheme="minorHAnsi"/>
          <w:color w:val="auto"/>
        </w:rPr>
        <w:t>.</w:t>
      </w:r>
      <w:r w:rsidR="0050501B">
        <w:rPr>
          <w:rFonts w:asciiTheme="minorHAnsi" w:hAnsiTheme="minorHAnsi" w:cstheme="minorHAnsi"/>
          <w:color w:val="auto"/>
        </w:rPr>
        <w:t xml:space="preserve"> </w:t>
      </w:r>
      <w:r w:rsidR="00BC5076">
        <w:rPr>
          <w:rFonts w:asciiTheme="minorHAnsi" w:hAnsiTheme="minorHAnsi" w:cstheme="minorHAnsi"/>
          <w:color w:val="auto"/>
        </w:rPr>
        <w:t xml:space="preserve"> </w:t>
      </w:r>
      <w:r w:rsidR="002A0D07">
        <w:rPr>
          <w:rFonts w:asciiTheme="minorHAnsi" w:hAnsiTheme="minorHAnsi" w:cstheme="minorHAnsi"/>
          <w:color w:val="auto"/>
        </w:rPr>
        <w:t>The MEB and VA examinations are consistent in reporting similar loss of motion with repetit</w:t>
      </w:r>
      <w:r w:rsidR="00BC5076">
        <w:rPr>
          <w:rFonts w:asciiTheme="minorHAnsi" w:hAnsiTheme="minorHAnsi" w:cstheme="minorHAnsi"/>
          <w:color w:val="auto"/>
        </w:rPr>
        <w:t>ion for thoracolumbar flexion</w:t>
      </w:r>
      <w:r w:rsidR="00BC0CDF">
        <w:rPr>
          <w:rFonts w:asciiTheme="minorHAnsi" w:hAnsiTheme="minorHAnsi" w:cstheme="minorHAnsi"/>
          <w:color w:val="auto"/>
        </w:rPr>
        <w:t xml:space="preserve"> and are considered by the Board to have equal probative value</w:t>
      </w:r>
      <w:r w:rsidR="00BC5076">
        <w:rPr>
          <w:rFonts w:asciiTheme="minorHAnsi" w:hAnsiTheme="minorHAnsi" w:cstheme="minorHAnsi"/>
          <w:color w:val="auto"/>
        </w:rPr>
        <w:t xml:space="preserve">. </w:t>
      </w:r>
      <w:r w:rsidR="0050501B">
        <w:rPr>
          <w:rFonts w:asciiTheme="minorHAnsi" w:hAnsiTheme="minorHAnsi" w:cstheme="minorHAnsi"/>
          <w:color w:val="auto"/>
        </w:rPr>
        <w:t xml:space="preserve"> </w:t>
      </w:r>
      <w:r w:rsidR="002A0D07">
        <w:rPr>
          <w:rFonts w:asciiTheme="minorHAnsi" w:hAnsiTheme="minorHAnsi" w:cstheme="minorHAnsi"/>
          <w:color w:val="auto"/>
        </w:rPr>
        <w:t>As noted above</w:t>
      </w:r>
      <w:r w:rsidR="007113B8">
        <w:rPr>
          <w:rFonts w:asciiTheme="minorHAnsi" w:hAnsiTheme="minorHAnsi" w:cstheme="minorHAnsi"/>
          <w:color w:val="auto"/>
        </w:rPr>
        <w:t>,</w:t>
      </w:r>
      <w:r w:rsidR="002A0D07">
        <w:rPr>
          <w:rFonts w:asciiTheme="minorHAnsi" w:hAnsiTheme="minorHAnsi" w:cstheme="minorHAnsi"/>
          <w:color w:val="auto"/>
        </w:rPr>
        <w:t xml:space="preserve"> the VA rating of 40% with application of the </w:t>
      </w:r>
      <w:r w:rsidR="002A0D07" w:rsidRPr="002A0D07">
        <w:rPr>
          <w:rFonts w:asciiTheme="minorHAnsi" w:hAnsiTheme="minorHAnsi" w:cstheme="minorHAnsi"/>
          <w:color w:val="auto"/>
        </w:rPr>
        <w:t>§4.45 (DeLuca)</w:t>
      </w:r>
      <w:r w:rsidR="002A0D07">
        <w:rPr>
          <w:rFonts w:asciiTheme="minorHAnsi" w:hAnsiTheme="minorHAnsi" w:cstheme="minorHAnsi"/>
          <w:color w:val="auto"/>
        </w:rPr>
        <w:t xml:space="preserve"> criteria</w:t>
      </w:r>
      <w:r w:rsidR="00821328">
        <w:rPr>
          <w:rFonts w:asciiTheme="minorHAnsi" w:hAnsiTheme="minorHAnsi" w:cstheme="minorHAnsi"/>
          <w:color w:val="auto"/>
        </w:rPr>
        <w:t xml:space="preserve"> is supported </w:t>
      </w:r>
      <w:r w:rsidR="00F05F53">
        <w:rPr>
          <w:rFonts w:asciiTheme="minorHAnsi" w:hAnsiTheme="minorHAnsi" w:cstheme="minorHAnsi"/>
          <w:color w:val="auto"/>
        </w:rPr>
        <w:t>by the flexion of 2</w:t>
      </w:r>
      <w:r w:rsidR="005767DA">
        <w:rPr>
          <w:rFonts w:asciiTheme="minorHAnsi" w:hAnsiTheme="minorHAnsi" w:cstheme="minorHAnsi"/>
          <w:color w:val="auto"/>
        </w:rPr>
        <w:t>5</w:t>
      </w:r>
      <w:r w:rsidR="00F05F53">
        <w:rPr>
          <w:rFonts w:asciiTheme="minorHAnsi" w:hAnsiTheme="minorHAnsi" w:cstheme="minorHAnsi"/>
          <w:color w:val="auto"/>
        </w:rPr>
        <w:t xml:space="preserve"> degrees</w:t>
      </w:r>
      <w:r w:rsidR="00821328">
        <w:rPr>
          <w:rFonts w:asciiTheme="minorHAnsi" w:hAnsiTheme="minorHAnsi" w:cstheme="minorHAnsi"/>
          <w:color w:val="auto"/>
        </w:rPr>
        <w:t>.</w:t>
      </w:r>
      <w:r w:rsidR="00BC5076">
        <w:rPr>
          <w:rFonts w:asciiTheme="minorHAnsi" w:hAnsiTheme="minorHAnsi" w:cstheme="minorHAnsi"/>
          <w:color w:val="auto"/>
        </w:rPr>
        <w:t xml:space="preserve"> </w:t>
      </w:r>
      <w:r w:rsidR="0050501B">
        <w:rPr>
          <w:rFonts w:asciiTheme="minorHAnsi" w:hAnsiTheme="minorHAnsi" w:cstheme="minorHAnsi"/>
          <w:color w:val="auto"/>
        </w:rPr>
        <w:t xml:space="preserve"> </w:t>
      </w:r>
      <w:r w:rsidR="00F05F53" w:rsidRPr="004E6B9C">
        <w:rPr>
          <w:rFonts w:asciiTheme="minorHAnsi" w:hAnsiTheme="minorHAnsi" w:cstheme="minorHAnsi"/>
          <w:color w:val="auto"/>
        </w:rPr>
        <w:t>The MEB flexion of 28</w:t>
      </w:r>
      <w:r w:rsidR="00BC0CDF" w:rsidRPr="004E6B9C">
        <w:rPr>
          <w:rFonts w:asciiTheme="minorHAnsi" w:hAnsiTheme="minorHAnsi" w:cstheme="minorHAnsi"/>
          <w:color w:val="auto"/>
        </w:rPr>
        <w:t xml:space="preserve"> (rounded to 30)</w:t>
      </w:r>
      <w:r w:rsidR="00F05F53" w:rsidRPr="004E6B9C">
        <w:rPr>
          <w:rFonts w:asciiTheme="minorHAnsi" w:hAnsiTheme="minorHAnsi" w:cstheme="minorHAnsi"/>
          <w:color w:val="auto"/>
        </w:rPr>
        <w:t xml:space="preserve"> degrees</w:t>
      </w:r>
      <w:r w:rsidR="007113B8" w:rsidRPr="004E6B9C">
        <w:rPr>
          <w:rFonts w:asciiTheme="minorHAnsi" w:hAnsiTheme="minorHAnsi" w:cstheme="minorHAnsi"/>
          <w:color w:val="auto"/>
        </w:rPr>
        <w:t xml:space="preserve"> wo</w:t>
      </w:r>
      <w:r w:rsidR="00BC5076" w:rsidRPr="004E6B9C">
        <w:rPr>
          <w:rFonts w:asciiTheme="minorHAnsi" w:hAnsiTheme="minorHAnsi" w:cstheme="minorHAnsi"/>
          <w:color w:val="auto"/>
        </w:rPr>
        <w:t>uld also support a 40% rating.</w:t>
      </w:r>
      <w:r w:rsidR="00BC5076">
        <w:rPr>
          <w:rFonts w:asciiTheme="minorHAnsi" w:hAnsiTheme="minorHAnsi" w:cstheme="minorHAnsi"/>
          <w:color w:val="auto"/>
        </w:rPr>
        <w:t xml:space="preserve"> </w:t>
      </w:r>
      <w:r w:rsidR="0050501B">
        <w:rPr>
          <w:rFonts w:asciiTheme="minorHAnsi" w:hAnsiTheme="minorHAnsi" w:cstheme="minorHAnsi"/>
          <w:color w:val="auto"/>
        </w:rPr>
        <w:t xml:space="preserve"> </w:t>
      </w:r>
      <w:r w:rsidR="007113B8">
        <w:rPr>
          <w:rFonts w:asciiTheme="minorHAnsi" w:hAnsiTheme="minorHAnsi" w:cstheme="minorHAnsi"/>
          <w:color w:val="auto"/>
        </w:rPr>
        <w:t>For both evaluations the combined motion of greater than 120 degrees but not greater than 235 degrees, with spasm and tenderness that does not result in abnormality of spinal contour or gait supports the 10% rating criteria.</w:t>
      </w:r>
      <w:r w:rsidR="009D360E">
        <w:rPr>
          <w:rFonts w:asciiTheme="minorHAnsi" w:hAnsiTheme="minorHAnsi" w:cstheme="minorHAnsi"/>
          <w:color w:val="auto"/>
        </w:rPr>
        <w:t xml:space="preserve">  </w:t>
      </w:r>
      <w:r w:rsidR="00C50060" w:rsidRPr="00FA7F37">
        <w:rPr>
          <w:rFonts w:asciiTheme="minorHAnsi" w:hAnsiTheme="minorHAnsi"/>
          <w:color w:val="auto"/>
          <w:szCs w:val="24"/>
        </w:rPr>
        <w:t>After due deliberation, considering all of the evidence and mindful of VASRD §4.3 (reasonable doubt)</w:t>
      </w:r>
      <w:r w:rsidR="00892409" w:rsidRPr="00FA7F37">
        <w:rPr>
          <w:rFonts w:asciiTheme="minorHAnsi" w:hAnsiTheme="minorHAnsi"/>
          <w:color w:val="auto"/>
          <w:szCs w:val="24"/>
        </w:rPr>
        <w:t xml:space="preserve"> and </w:t>
      </w:r>
      <w:r w:rsidR="00892409" w:rsidRPr="00FA7F37">
        <w:rPr>
          <w:rFonts w:asciiTheme="minorHAnsi" w:hAnsiTheme="minorHAnsi" w:cstheme="minorHAnsi"/>
          <w:color w:val="auto"/>
        </w:rPr>
        <w:t>§4.45 (DeLuca)</w:t>
      </w:r>
      <w:r w:rsidR="00C50060" w:rsidRPr="00FA7F37">
        <w:rPr>
          <w:rFonts w:asciiTheme="minorHAnsi" w:hAnsiTheme="minorHAnsi"/>
          <w:color w:val="auto"/>
          <w:szCs w:val="24"/>
        </w:rPr>
        <w:t>, the Board</w:t>
      </w:r>
      <w:r w:rsidR="00FA7F37">
        <w:rPr>
          <w:rFonts w:asciiTheme="minorHAnsi" w:hAnsiTheme="minorHAnsi"/>
          <w:color w:val="auto"/>
          <w:szCs w:val="24"/>
        </w:rPr>
        <w:t>, by simple majority,</w:t>
      </w:r>
      <w:r w:rsidR="00C50060" w:rsidRPr="00FA7F37">
        <w:rPr>
          <w:rFonts w:asciiTheme="minorHAnsi" w:hAnsiTheme="minorHAnsi"/>
          <w:color w:val="auto"/>
          <w:szCs w:val="24"/>
        </w:rPr>
        <w:t xml:space="preserve"> recommends</w:t>
      </w:r>
      <w:r w:rsidR="00892409" w:rsidRPr="00FA7F37">
        <w:rPr>
          <w:rFonts w:asciiTheme="minorHAnsi" w:hAnsiTheme="minorHAnsi"/>
          <w:color w:val="auto"/>
          <w:szCs w:val="24"/>
        </w:rPr>
        <w:t xml:space="preserve"> a rating of 40%, code 5243, for the chronic radiating low back pain condition</w:t>
      </w:r>
      <w:r w:rsidR="00892409" w:rsidRPr="00FA7F37">
        <w:rPr>
          <w:color w:val="auto"/>
          <w:szCs w:val="24"/>
        </w:rPr>
        <w:t xml:space="preserve"> IAW VASRD §4.71a</w:t>
      </w:r>
      <w:r w:rsidR="00FA7F37" w:rsidRPr="00FA7F37">
        <w:rPr>
          <w:color w:val="auto"/>
          <w:szCs w:val="24"/>
        </w:rPr>
        <w:t>.</w:t>
      </w:r>
    </w:p>
    <w:p w:rsidR="00664296" w:rsidRPr="00664296" w:rsidRDefault="00664296" w:rsidP="00BC5076">
      <w:pPr>
        <w:spacing w:line="240" w:lineRule="exact"/>
        <w:jc w:val="both"/>
        <w:rPr>
          <w:rFonts w:asciiTheme="minorHAnsi" w:hAnsiTheme="minorHAnsi"/>
          <w:color w:val="auto"/>
          <w:szCs w:val="24"/>
        </w:rPr>
      </w:pPr>
    </w:p>
    <w:p w:rsidR="00F1737C" w:rsidRDefault="00664296" w:rsidP="00BC5076">
      <w:pPr>
        <w:spacing w:line="240" w:lineRule="exact"/>
        <w:jc w:val="both"/>
        <w:rPr>
          <w:rFonts w:asciiTheme="minorHAnsi" w:hAnsiTheme="minorHAnsi"/>
          <w:color w:val="auto"/>
          <w:szCs w:val="24"/>
        </w:rPr>
      </w:pPr>
      <w:proofErr w:type="gramStart"/>
      <w:r w:rsidRPr="00664296">
        <w:rPr>
          <w:rFonts w:asciiTheme="minorHAnsi" w:hAnsiTheme="minorHAnsi"/>
          <w:color w:val="auto"/>
          <w:szCs w:val="24"/>
          <w:u w:val="single"/>
        </w:rPr>
        <w:t>Remaining Conditions</w:t>
      </w:r>
      <w:r w:rsidRPr="00664296">
        <w:rPr>
          <w:rFonts w:asciiTheme="minorHAnsi" w:hAnsiTheme="minorHAnsi"/>
          <w:color w:val="auto"/>
          <w:szCs w:val="24"/>
        </w:rPr>
        <w:t>.</w:t>
      </w:r>
      <w:proofErr w:type="gramEnd"/>
      <w:r w:rsidRPr="00664296">
        <w:rPr>
          <w:rFonts w:asciiTheme="minorHAnsi" w:hAnsiTheme="minorHAnsi"/>
          <w:color w:val="auto"/>
          <w:szCs w:val="24"/>
        </w:rPr>
        <w:t xml:space="preserve">  </w:t>
      </w:r>
      <w:r w:rsidRPr="003377E3">
        <w:rPr>
          <w:rFonts w:asciiTheme="minorHAnsi" w:hAnsiTheme="minorHAnsi"/>
          <w:color w:val="auto"/>
          <w:szCs w:val="24"/>
        </w:rPr>
        <w:t xml:space="preserve">Other conditions identified in the DES file were </w:t>
      </w:r>
      <w:r w:rsidR="00F93C3C">
        <w:rPr>
          <w:rFonts w:asciiTheme="minorHAnsi" w:hAnsiTheme="minorHAnsi"/>
          <w:color w:val="auto"/>
          <w:szCs w:val="24"/>
        </w:rPr>
        <w:t>right knee injury and hyperlipi</w:t>
      </w:r>
      <w:r w:rsidR="003377E3" w:rsidRPr="003377E3">
        <w:rPr>
          <w:rFonts w:asciiTheme="minorHAnsi" w:hAnsiTheme="minorHAnsi"/>
          <w:color w:val="auto"/>
          <w:szCs w:val="24"/>
        </w:rPr>
        <w:t>demia</w:t>
      </w:r>
      <w:r w:rsidRPr="003377E3">
        <w:rPr>
          <w:rFonts w:asciiTheme="minorHAnsi" w:hAnsiTheme="minorHAnsi"/>
          <w:color w:val="auto"/>
          <w:szCs w:val="24"/>
        </w:rPr>
        <w:t>.  Several additional non-acute conditions or medical co</w:t>
      </w:r>
      <w:r w:rsidR="00A010F5">
        <w:rPr>
          <w:rFonts w:asciiTheme="minorHAnsi" w:hAnsiTheme="minorHAnsi"/>
          <w:color w:val="auto"/>
          <w:szCs w:val="24"/>
        </w:rPr>
        <w:t xml:space="preserve">mplaints were also documented. </w:t>
      </w:r>
      <w:r w:rsidR="0050501B">
        <w:rPr>
          <w:rFonts w:asciiTheme="minorHAnsi" w:hAnsiTheme="minorHAnsi"/>
          <w:color w:val="auto"/>
          <w:szCs w:val="24"/>
        </w:rPr>
        <w:t xml:space="preserve"> </w:t>
      </w:r>
      <w:r w:rsidRPr="003377E3">
        <w:rPr>
          <w:rFonts w:asciiTheme="minorHAnsi" w:hAnsiTheme="minorHAnsi"/>
          <w:color w:val="auto"/>
          <w:szCs w:val="24"/>
        </w:rPr>
        <w:t>None of these conditions were clinically active during the MEB period, none carried attached profiles</w:t>
      </w:r>
      <w:r w:rsidR="0050501B">
        <w:rPr>
          <w:rFonts w:asciiTheme="minorHAnsi" w:hAnsiTheme="minorHAnsi"/>
          <w:color w:val="auto"/>
          <w:szCs w:val="24"/>
        </w:rPr>
        <w:t>,</w:t>
      </w:r>
      <w:r w:rsidRPr="003377E3">
        <w:rPr>
          <w:rFonts w:asciiTheme="minorHAnsi" w:hAnsiTheme="minorHAnsi"/>
          <w:color w:val="auto"/>
          <w:szCs w:val="24"/>
        </w:rPr>
        <w:t xml:space="preserve"> and none were implicated in the commander’s s</w:t>
      </w:r>
      <w:r w:rsidR="00A010F5">
        <w:rPr>
          <w:rFonts w:asciiTheme="minorHAnsi" w:hAnsiTheme="minorHAnsi"/>
          <w:color w:val="auto"/>
          <w:szCs w:val="24"/>
        </w:rPr>
        <w:t xml:space="preserve">tatement. </w:t>
      </w:r>
      <w:r w:rsidR="0050501B">
        <w:rPr>
          <w:rFonts w:asciiTheme="minorHAnsi" w:hAnsiTheme="minorHAnsi"/>
          <w:color w:val="auto"/>
          <w:szCs w:val="24"/>
        </w:rPr>
        <w:t xml:space="preserve"> </w:t>
      </w:r>
      <w:r w:rsidRPr="003377E3">
        <w:rPr>
          <w:rFonts w:asciiTheme="minorHAnsi" w:hAnsiTheme="minorHAnsi"/>
          <w:color w:val="auto"/>
          <w:szCs w:val="24"/>
        </w:rPr>
        <w:t>These conditions were reviewed by the action office</w:t>
      </w:r>
      <w:r w:rsidR="00A010F5">
        <w:rPr>
          <w:rFonts w:asciiTheme="minorHAnsi" w:hAnsiTheme="minorHAnsi"/>
          <w:color w:val="auto"/>
          <w:szCs w:val="24"/>
        </w:rPr>
        <w:t>r and considered by the Board.</w:t>
      </w:r>
      <w:r w:rsidR="0050501B">
        <w:rPr>
          <w:rFonts w:asciiTheme="minorHAnsi" w:hAnsiTheme="minorHAnsi"/>
          <w:color w:val="auto"/>
          <w:szCs w:val="24"/>
        </w:rPr>
        <w:t xml:space="preserve"> </w:t>
      </w:r>
      <w:r w:rsidR="00A010F5">
        <w:rPr>
          <w:rFonts w:asciiTheme="minorHAnsi" w:hAnsiTheme="minorHAnsi"/>
          <w:color w:val="auto"/>
          <w:szCs w:val="24"/>
        </w:rPr>
        <w:t xml:space="preserve"> </w:t>
      </w:r>
      <w:r w:rsidRPr="003377E3">
        <w:rPr>
          <w:rFonts w:asciiTheme="minorHAnsi" w:hAnsiTheme="minorHAnsi"/>
          <w:color w:val="auto"/>
          <w:szCs w:val="24"/>
        </w:rPr>
        <w:t>It was determined that none could be argued as unfitting and</w:t>
      </w:r>
      <w:r w:rsidR="00A010F5">
        <w:rPr>
          <w:rFonts w:asciiTheme="minorHAnsi" w:hAnsiTheme="minorHAnsi"/>
          <w:color w:val="auto"/>
          <w:szCs w:val="24"/>
        </w:rPr>
        <w:t xml:space="preserve"> subject to separation rating. </w:t>
      </w:r>
      <w:r w:rsidR="0050501B">
        <w:rPr>
          <w:rFonts w:asciiTheme="minorHAnsi" w:hAnsiTheme="minorHAnsi"/>
          <w:color w:val="auto"/>
          <w:szCs w:val="24"/>
        </w:rPr>
        <w:t xml:space="preserve"> </w:t>
      </w:r>
      <w:r w:rsidRPr="003377E3">
        <w:rPr>
          <w:rFonts w:asciiTheme="minorHAnsi" w:hAnsiTheme="minorHAnsi"/>
          <w:color w:val="auto"/>
          <w:szCs w:val="24"/>
        </w:rPr>
        <w:t>N</w:t>
      </w:r>
      <w:r w:rsidR="00A63002">
        <w:rPr>
          <w:rFonts w:asciiTheme="minorHAnsi" w:hAnsiTheme="minorHAnsi"/>
          <w:color w:val="auto"/>
          <w:szCs w:val="24"/>
        </w:rPr>
        <w:t>o other conditions were service-</w:t>
      </w:r>
      <w:r w:rsidRPr="003377E3">
        <w:rPr>
          <w:rFonts w:asciiTheme="minorHAnsi" w:hAnsiTheme="minorHAnsi"/>
          <w:color w:val="auto"/>
          <w:szCs w:val="24"/>
        </w:rPr>
        <w:t xml:space="preserve">connected with a compensable rating by the VA within </w:t>
      </w:r>
      <w:r w:rsidR="00A63002">
        <w:rPr>
          <w:rFonts w:asciiTheme="minorHAnsi" w:hAnsiTheme="minorHAnsi"/>
          <w:color w:val="auto"/>
          <w:szCs w:val="24"/>
        </w:rPr>
        <w:t>12</w:t>
      </w:r>
      <w:r w:rsidRPr="003377E3">
        <w:rPr>
          <w:rFonts w:asciiTheme="minorHAnsi" w:hAnsiTheme="minorHAnsi"/>
          <w:color w:val="auto"/>
          <w:szCs w:val="24"/>
        </w:rPr>
        <w:t xml:space="preserve"> months of sepa</w:t>
      </w:r>
      <w:r w:rsidR="00A010F5">
        <w:rPr>
          <w:rFonts w:asciiTheme="minorHAnsi" w:hAnsiTheme="minorHAnsi"/>
          <w:color w:val="auto"/>
          <w:szCs w:val="24"/>
        </w:rPr>
        <w:t xml:space="preserve">ration or contended by the CI. </w:t>
      </w:r>
      <w:r w:rsidR="0050501B">
        <w:rPr>
          <w:rFonts w:asciiTheme="minorHAnsi" w:hAnsiTheme="minorHAnsi"/>
          <w:color w:val="auto"/>
          <w:szCs w:val="24"/>
        </w:rPr>
        <w:t xml:space="preserve"> </w:t>
      </w:r>
      <w:r w:rsidRPr="003377E3">
        <w:rPr>
          <w:rFonts w:asciiTheme="minorHAnsi" w:hAnsiTheme="minorHAnsi"/>
          <w:color w:val="auto"/>
          <w:szCs w:val="24"/>
        </w:rPr>
        <w:t>The Board therefore has no reasonable basis for recommending any additional unfitting conditions for separation rating.</w:t>
      </w:r>
    </w:p>
    <w:p w:rsidR="00F1737C" w:rsidRPr="00391858" w:rsidRDefault="00F1737C" w:rsidP="00BC5076">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BC5076">
      <w:pPr>
        <w:spacing w:line="240" w:lineRule="exact"/>
        <w:jc w:val="both"/>
        <w:rPr>
          <w:rFonts w:asciiTheme="minorHAnsi" w:hAnsiTheme="minorHAnsi"/>
          <w:b/>
          <w:color w:val="auto"/>
          <w:szCs w:val="24"/>
          <w:u w:val="single"/>
        </w:rPr>
      </w:pPr>
    </w:p>
    <w:p w:rsidR="00FD610E" w:rsidRPr="00C50060" w:rsidRDefault="00C56FC8" w:rsidP="00BC5076">
      <w:pPr>
        <w:spacing w:line="240" w:lineRule="exact"/>
        <w:jc w:val="both"/>
        <w:rPr>
          <w:rFonts w:asciiTheme="minorHAnsi" w:eastAsiaTheme="minorHAnsi" w:hAnsiTheme="minorHAnsi"/>
          <w:color w:val="auto"/>
          <w:szCs w:val="24"/>
        </w:rPr>
      </w:pPr>
      <w:r w:rsidRPr="009C78FD">
        <w:rPr>
          <w:rFonts w:asciiTheme="minorHAnsi" w:hAnsiTheme="minorHAnsi"/>
          <w:color w:val="auto"/>
          <w:szCs w:val="24"/>
          <w:u w:val="single"/>
        </w:rPr>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A010F5">
        <w:rPr>
          <w:rFonts w:asciiTheme="minorHAnsi" w:eastAsiaTheme="minorHAnsi" w:hAnsiTheme="minorHAnsi"/>
          <w:color w:val="auto"/>
          <w:szCs w:val="24"/>
        </w:rPr>
        <w:t xml:space="preserve"> </w:t>
      </w:r>
      <w:r w:rsidR="0050501B">
        <w:rPr>
          <w:rFonts w:asciiTheme="minorHAnsi" w:eastAsiaTheme="minorHAnsi" w:hAnsiTheme="minorHAnsi"/>
          <w:color w:val="auto"/>
          <w:szCs w:val="24"/>
        </w:rPr>
        <w:t xml:space="preserve"> </w:t>
      </w:r>
      <w:r w:rsidR="00FD610E" w:rsidRPr="00664296">
        <w:rPr>
          <w:rFonts w:asciiTheme="minorHAnsi" w:eastAsiaTheme="minorHAnsi" w:hAnsiTheme="minorHAnsi"/>
          <w:color w:val="auto"/>
          <w:szCs w:val="24"/>
        </w:rPr>
        <w:t xml:space="preserve">As discussed above, PEB reliance on the USAPDA pain policy for rating </w:t>
      </w:r>
      <w:r w:rsidR="00F93C3C">
        <w:rPr>
          <w:rFonts w:asciiTheme="minorHAnsi" w:eastAsiaTheme="minorHAnsi" w:hAnsiTheme="minorHAnsi"/>
          <w:color w:val="auto"/>
          <w:szCs w:val="24"/>
        </w:rPr>
        <w:t xml:space="preserve">the </w:t>
      </w:r>
      <w:r w:rsidR="00F93C3C" w:rsidRPr="00F83771">
        <w:rPr>
          <w:rFonts w:asciiTheme="minorHAnsi" w:hAnsiTheme="minorHAnsi"/>
          <w:color w:val="auto"/>
          <w:szCs w:val="24"/>
        </w:rPr>
        <w:t xml:space="preserve">chronic radiating low back pain </w:t>
      </w:r>
      <w:r w:rsidR="00F93C3C">
        <w:rPr>
          <w:rFonts w:asciiTheme="minorHAnsi" w:hAnsiTheme="minorHAnsi"/>
          <w:color w:val="auto"/>
          <w:szCs w:val="24"/>
        </w:rPr>
        <w:t>condition</w:t>
      </w:r>
      <w:r w:rsidR="00FD610E" w:rsidRPr="00664296">
        <w:rPr>
          <w:rFonts w:asciiTheme="minorHAnsi" w:eastAsiaTheme="minorHAnsi" w:hAnsiTheme="minorHAnsi"/>
          <w:color w:val="auto"/>
          <w:szCs w:val="24"/>
        </w:rPr>
        <w:t xml:space="preserve"> was operant in this case and the condition was adjudicated independently of that policy by the Board.</w:t>
      </w:r>
      <w:r w:rsidR="00A010F5">
        <w:rPr>
          <w:rFonts w:asciiTheme="minorHAnsi" w:eastAsiaTheme="minorHAnsi" w:hAnsiTheme="minorHAnsi"/>
          <w:color w:val="auto"/>
          <w:szCs w:val="24"/>
        </w:rPr>
        <w:t xml:space="preserve"> </w:t>
      </w:r>
      <w:r w:rsidR="00FD610E" w:rsidRPr="00F93C3C">
        <w:rPr>
          <w:rFonts w:asciiTheme="minorHAnsi" w:hAnsiTheme="minorHAnsi"/>
          <w:color w:val="auto"/>
          <w:szCs w:val="24"/>
        </w:rPr>
        <w:t xml:space="preserve">In the matter of the chronic </w:t>
      </w:r>
      <w:r w:rsidR="00FD610E" w:rsidRPr="00F93C3C">
        <w:rPr>
          <w:color w:val="auto"/>
          <w:szCs w:val="24"/>
        </w:rPr>
        <w:t>low back pain condition, the Board</w:t>
      </w:r>
      <w:r w:rsidR="00FA7F37">
        <w:rPr>
          <w:color w:val="auto"/>
          <w:szCs w:val="24"/>
        </w:rPr>
        <w:t>, by simple majority,</w:t>
      </w:r>
      <w:r w:rsidR="00FA7F37">
        <w:rPr>
          <w:rFonts w:asciiTheme="minorHAnsi" w:eastAsiaTheme="minorHAnsi" w:hAnsiTheme="minorHAnsi"/>
          <w:color w:val="auto"/>
          <w:szCs w:val="24"/>
        </w:rPr>
        <w:t xml:space="preserve"> </w:t>
      </w:r>
      <w:r w:rsidR="00FD610E" w:rsidRPr="00F93C3C">
        <w:rPr>
          <w:rFonts w:asciiTheme="minorHAnsi" w:eastAsiaTheme="minorHAnsi" w:hAnsiTheme="minorHAnsi"/>
          <w:color w:val="auto"/>
          <w:szCs w:val="24"/>
        </w:rPr>
        <w:t>recommends</w:t>
      </w:r>
      <w:r w:rsidR="00FD610E" w:rsidRPr="00F93C3C">
        <w:rPr>
          <w:rFonts w:asciiTheme="minorHAnsi" w:hAnsiTheme="minorHAnsi"/>
          <w:color w:val="auto"/>
          <w:szCs w:val="24"/>
        </w:rPr>
        <w:t xml:space="preserve"> </w:t>
      </w:r>
      <w:r w:rsidR="00FD610E" w:rsidRPr="00F93C3C">
        <w:rPr>
          <w:rFonts w:eastAsia="Calibri"/>
          <w:color w:val="auto"/>
          <w:szCs w:val="24"/>
        </w:rPr>
        <w:t>a ratin</w:t>
      </w:r>
      <w:r w:rsidR="00F93C3C" w:rsidRPr="00F93C3C">
        <w:rPr>
          <w:rFonts w:eastAsia="Calibri"/>
          <w:color w:val="auto"/>
          <w:szCs w:val="24"/>
        </w:rPr>
        <w:t xml:space="preserve">g of </w:t>
      </w:r>
      <w:r w:rsidR="00FF447E">
        <w:rPr>
          <w:rFonts w:eastAsia="Calibri"/>
          <w:color w:val="auto"/>
          <w:szCs w:val="24"/>
        </w:rPr>
        <w:t>4</w:t>
      </w:r>
      <w:r w:rsidR="00FF447E" w:rsidRPr="00F93C3C">
        <w:rPr>
          <w:rFonts w:eastAsia="Calibri"/>
          <w:color w:val="auto"/>
          <w:szCs w:val="24"/>
        </w:rPr>
        <w:t>0</w:t>
      </w:r>
      <w:r w:rsidR="00FD610E" w:rsidRPr="00F93C3C">
        <w:rPr>
          <w:rFonts w:eastAsia="Calibri"/>
          <w:color w:val="auto"/>
          <w:szCs w:val="24"/>
        </w:rPr>
        <w:t xml:space="preserve">% coded 5243, </w:t>
      </w:r>
      <w:r w:rsidR="00FD610E" w:rsidRPr="00F93C3C">
        <w:rPr>
          <w:color w:val="auto"/>
          <w:szCs w:val="24"/>
        </w:rPr>
        <w:t>IAW VASRD §4.</w:t>
      </w:r>
      <w:r w:rsidR="00FD610E" w:rsidRPr="00FA7F37">
        <w:rPr>
          <w:color w:val="auto"/>
          <w:szCs w:val="24"/>
        </w:rPr>
        <w:t>71a</w:t>
      </w:r>
      <w:r w:rsidR="00FA7F37">
        <w:rPr>
          <w:color w:val="auto"/>
          <w:szCs w:val="24"/>
        </w:rPr>
        <w:t>.</w:t>
      </w:r>
      <w:r w:rsidR="00A010F5">
        <w:rPr>
          <w:color w:val="auto"/>
          <w:szCs w:val="24"/>
        </w:rPr>
        <w:t xml:space="preserve"> </w:t>
      </w:r>
      <w:r w:rsidR="0050501B">
        <w:rPr>
          <w:color w:val="auto"/>
          <w:szCs w:val="24"/>
        </w:rPr>
        <w:t xml:space="preserve"> </w:t>
      </w:r>
      <w:r w:rsidR="00BB0A9D">
        <w:rPr>
          <w:color w:val="auto"/>
          <w:szCs w:val="24"/>
        </w:rPr>
        <w:t>T</w:t>
      </w:r>
      <w:r w:rsidR="00BB0A9D" w:rsidRPr="007660B2">
        <w:rPr>
          <w:color w:val="auto"/>
          <w:szCs w:val="24"/>
        </w:rPr>
        <w:t>he single voter for dissent (who</w:t>
      </w:r>
      <w:r w:rsidR="00BB0A9D">
        <w:rPr>
          <w:color w:val="auto"/>
          <w:szCs w:val="24"/>
        </w:rPr>
        <w:t xml:space="preserve"> recommended a rating of 20% coded 5243) did elect to submit a minority opinion. </w:t>
      </w:r>
      <w:r w:rsidR="0050501B">
        <w:rPr>
          <w:color w:val="auto"/>
          <w:szCs w:val="24"/>
        </w:rPr>
        <w:t xml:space="preserve"> </w:t>
      </w:r>
      <w:r w:rsidR="00F93C3C" w:rsidRPr="00FA7F37">
        <w:rPr>
          <w:rFonts w:asciiTheme="minorHAnsi" w:hAnsiTheme="minorHAnsi"/>
          <w:color w:val="auto"/>
          <w:szCs w:val="24"/>
        </w:rPr>
        <w:t xml:space="preserve">In the </w:t>
      </w:r>
      <w:r w:rsidR="00F93C3C" w:rsidRPr="00FA7F37">
        <w:rPr>
          <w:rFonts w:asciiTheme="minorHAnsi" w:hAnsiTheme="minorHAnsi"/>
          <w:color w:val="auto"/>
          <w:szCs w:val="24"/>
        </w:rPr>
        <w:lastRenderedPageBreak/>
        <w:t>matter of the right knee injury, hyperlipidemia</w:t>
      </w:r>
      <w:r w:rsidR="00F93C3C" w:rsidRPr="00396779">
        <w:rPr>
          <w:rFonts w:asciiTheme="minorHAnsi" w:eastAsiaTheme="minorHAnsi" w:hAnsiTheme="minorHAnsi"/>
          <w:color w:val="auto"/>
          <w:szCs w:val="24"/>
        </w:rPr>
        <w:t xml:space="preserve"> </w:t>
      </w:r>
      <w:r w:rsidR="00F93C3C" w:rsidRPr="00396779">
        <w:rPr>
          <w:rFonts w:asciiTheme="minorHAnsi" w:hAnsiTheme="minorHAnsi"/>
          <w:color w:val="auto"/>
          <w:szCs w:val="24"/>
        </w:rPr>
        <w:t>or any other medical conditions eligible for Board consideration</w:t>
      </w:r>
      <w:r w:rsidR="00F93C3C">
        <w:rPr>
          <w:rFonts w:asciiTheme="minorHAnsi" w:hAnsiTheme="minorHAnsi"/>
          <w:color w:val="auto"/>
          <w:szCs w:val="24"/>
        </w:rPr>
        <w:t>,</w:t>
      </w:r>
      <w:r w:rsidR="00F93C3C" w:rsidRPr="00396779">
        <w:rPr>
          <w:rFonts w:asciiTheme="minorHAnsi" w:hAnsiTheme="minorHAnsi"/>
          <w:color w:val="auto"/>
          <w:szCs w:val="24"/>
        </w:rPr>
        <w:t xml:space="preserve"> the Board </w:t>
      </w:r>
      <w:r w:rsidR="00F93C3C" w:rsidRPr="00455D9D">
        <w:rPr>
          <w:rFonts w:asciiTheme="minorHAnsi" w:hAnsiTheme="minorHAnsi"/>
          <w:color w:val="auto"/>
          <w:szCs w:val="24"/>
        </w:rPr>
        <w:t xml:space="preserve">unanimously </w:t>
      </w:r>
      <w:r w:rsidR="00F93C3C" w:rsidRPr="00396779">
        <w:rPr>
          <w:rFonts w:asciiTheme="minorHAnsi" w:hAnsiTheme="minorHAnsi"/>
          <w:color w:val="auto"/>
          <w:szCs w:val="24"/>
        </w:rPr>
        <w:t>agrees that it cannot</w:t>
      </w:r>
      <w:r w:rsidR="00F93C3C" w:rsidRPr="00396779">
        <w:rPr>
          <w:rFonts w:asciiTheme="minorHAnsi" w:hAnsiTheme="minorHAnsi"/>
          <w:color w:val="000080"/>
          <w:szCs w:val="24"/>
        </w:rPr>
        <w:t xml:space="preserve"> </w:t>
      </w:r>
      <w:r w:rsidR="00F93C3C" w:rsidRPr="00396779">
        <w:rPr>
          <w:rFonts w:asciiTheme="minorHAnsi" w:hAnsiTheme="minorHAnsi"/>
          <w:color w:val="auto"/>
          <w:szCs w:val="24"/>
        </w:rPr>
        <w:t>recommend any findings of unfit for additional rating at separation.</w:t>
      </w:r>
    </w:p>
    <w:p w:rsidR="00664296" w:rsidRPr="00391858" w:rsidRDefault="00664296" w:rsidP="00BC5076">
      <w:pPr>
        <w:pBdr>
          <w:bottom w:val="single" w:sz="12" w:space="1" w:color="auto"/>
        </w:pBdr>
        <w:tabs>
          <w:tab w:val="left" w:pos="288"/>
          <w:tab w:val="left" w:pos="4752"/>
        </w:tabs>
        <w:spacing w:line="240" w:lineRule="exact"/>
        <w:jc w:val="both"/>
        <w:rPr>
          <w:rFonts w:asciiTheme="minorHAnsi" w:hAnsiTheme="minorHAnsi"/>
          <w:b/>
          <w:color w:val="auto"/>
          <w:u w:val="single"/>
        </w:rPr>
      </w:pPr>
    </w:p>
    <w:p w:rsidR="00664296" w:rsidRDefault="00664296" w:rsidP="00BC5076">
      <w:pPr>
        <w:spacing w:line="240" w:lineRule="exact"/>
        <w:jc w:val="both"/>
        <w:rPr>
          <w:rFonts w:asciiTheme="minorHAnsi" w:hAnsiTheme="minorHAnsi"/>
          <w:b/>
          <w:color w:val="auto"/>
          <w:szCs w:val="24"/>
          <w:u w:val="single"/>
        </w:rPr>
      </w:pPr>
    </w:p>
    <w:p w:rsidR="00EC24BB" w:rsidRDefault="00C56FC8" w:rsidP="00BC5076">
      <w:pPr>
        <w:spacing w:line="240" w:lineRule="exact"/>
        <w:jc w:val="both"/>
        <w:rPr>
          <w:color w:val="000000" w:themeColor="text1"/>
          <w:szCs w:val="24"/>
        </w:rPr>
      </w:pPr>
      <w:r w:rsidRPr="00396779">
        <w:rPr>
          <w:rFonts w:asciiTheme="minorHAnsi" w:hAnsiTheme="minorHAnsi"/>
          <w:color w:val="auto"/>
          <w:szCs w:val="24"/>
          <w:u w:val="single"/>
        </w:rPr>
        <w:t>RECOMMENDATION</w:t>
      </w:r>
      <w:r w:rsidRPr="00396779">
        <w:rPr>
          <w:rFonts w:asciiTheme="minorHAnsi" w:hAnsiTheme="minorHAnsi"/>
          <w:color w:val="auto"/>
          <w:szCs w:val="24"/>
        </w:rPr>
        <w:t>:</w:t>
      </w:r>
      <w:r w:rsidR="00362BEC">
        <w:rPr>
          <w:rFonts w:asciiTheme="minorHAnsi" w:hAnsiTheme="minorHAnsi"/>
          <w:color w:val="000080"/>
          <w:szCs w:val="24"/>
        </w:rPr>
        <w:t xml:space="preserve">  </w:t>
      </w:r>
      <w:r w:rsidR="00EC24BB" w:rsidRPr="00FF447E">
        <w:rPr>
          <w:color w:val="000000" w:themeColor="text1"/>
          <w:szCs w:val="24"/>
        </w:rPr>
        <w:t>The Board recommends that the CI’s prior determination be modified as follows and that the discharge with severance pay be recharacterized to reflect permanent disability retirement, effective as of the date of his prior medical separation:</w:t>
      </w:r>
    </w:p>
    <w:p w:rsidR="00EC24BB" w:rsidRPr="001F29F9" w:rsidRDefault="00EC24BB" w:rsidP="00EC24BB">
      <w:pPr>
        <w:spacing w:line="240" w:lineRule="exact"/>
        <w:jc w:val="both"/>
        <w:rPr>
          <w:color w:val="000000" w:themeColor="text1"/>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EC24BB" w:rsidRPr="00AF01B2" w:rsidTr="000F0DAE">
        <w:trPr>
          <w:trHeight w:val="233"/>
          <w:jc w:val="center"/>
        </w:trPr>
        <w:tc>
          <w:tcPr>
            <w:tcW w:w="6480" w:type="dxa"/>
            <w:shd w:val="clear" w:color="auto" w:fill="D9D9D9"/>
            <w:vAlign w:val="center"/>
          </w:tcPr>
          <w:p w:rsidR="00EC24BB" w:rsidRPr="00AF01B2" w:rsidRDefault="00EC24BB" w:rsidP="000F0DAE">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UNFITTING CONDITION</w:t>
            </w:r>
          </w:p>
        </w:tc>
        <w:tc>
          <w:tcPr>
            <w:tcW w:w="1710" w:type="dxa"/>
            <w:shd w:val="clear" w:color="auto" w:fill="D9D9D9"/>
            <w:vAlign w:val="center"/>
          </w:tcPr>
          <w:p w:rsidR="00EC24BB" w:rsidRPr="00AF01B2" w:rsidRDefault="00EC24BB" w:rsidP="000F0DAE">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VASRD CODE</w:t>
            </w:r>
          </w:p>
        </w:tc>
        <w:tc>
          <w:tcPr>
            <w:tcW w:w="1170" w:type="dxa"/>
            <w:shd w:val="clear" w:color="auto" w:fill="D9D9D9"/>
            <w:vAlign w:val="center"/>
          </w:tcPr>
          <w:p w:rsidR="00EC24BB" w:rsidRPr="00AF01B2" w:rsidRDefault="00EC24BB" w:rsidP="000F0DAE">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RATING</w:t>
            </w:r>
          </w:p>
        </w:tc>
      </w:tr>
      <w:tr w:rsidR="00EC24BB" w:rsidRPr="00AF01B2" w:rsidTr="000F0DAE">
        <w:trPr>
          <w:jc w:val="center"/>
        </w:trPr>
        <w:tc>
          <w:tcPr>
            <w:tcW w:w="6480" w:type="dxa"/>
            <w:vAlign w:val="center"/>
          </w:tcPr>
          <w:p w:rsidR="00EC24BB" w:rsidRPr="00302702" w:rsidRDefault="00BC5076" w:rsidP="00BC5076">
            <w:pPr>
              <w:tabs>
                <w:tab w:val="left" w:pos="288"/>
                <w:tab w:val="left" w:pos="4752"/>
              </w:tabs>
              <w:spacing w:line="240" w:lineRule="exact"/>
              <w:rPr>
                <w:rFonts w:asciiTheme="minorHAnsi" w:hAnsiTheme="minorHAnsi"/>
                <w:color w:val="auto"/>
                <w:szCs w:val="24"/>
              </w:rPr>
            </w:pPr>
            <w:r>
              <w:rPr>
                <w:color w:val="auto"/>
                <w:szCs w:val="24"/>
              </w:rPr>
              <w:t>Degenerative Disc Disease</w:t>
            </w:r>
            <w:r w:rsidR="00EC24BB" w:rsidRPr="00302702">
              <w:rPr>
                <w:color w:val="auto"/>
                <w:szCs w:val="24"/>
              </w:rPr>
              <w:t xml:space="preserve"> </w:t>
            </w:r>
          </w:p>
        </w:tc>
        <w:tc>
          <w:tcPr>
            <w:tcW w:w="1710" w:type="dxa"/>
            <w:vAlign w:val="center"/>
          </w:tcPr>
          <w:p w:rsidR="00EC24BB" w:rsidRPr="00AF01B2" w:rsidRDefault="00EC24BB" w:rsidP="000F0DAE">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5243</w:t>
            </w:r>
          </w:p>
        </w:tc>
        <w:tc>
          <w:tcPr>
            <w:tcW w:w="1170" w:type="dxa"/>
            <w:vAlign w:val="center"/>
          </w:tcPr>
          <w:p w:rsidR="00EC24BB" w:rsidRPr="00AF01B2" w:rsidRDefault="00EC24BB" w:rsidP="000F0DAE">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40</w:t>
            </w:r>
            <w:r w:rsidRPr="00AF01B2">
              <w:rPr>
                <w:rFonts w:asciiTheme="minorHAnsi" w:hAnsiTheme="minorHAnsi"/>
                <w:color w:val="auto"/>
                <w:szCs w:val="24"/>
              </w:rPr>
              <w:t>%</w:t>
            </w:r>
          </w:p>
        </w:tc>
      </w:tr>
      <w:tr w:rsidR="00EC24BB" w:rsidRPr="00AF01B2" w:rsidTr="000F0DAE">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EC24BB" w:rsidRPr="00AF01B2" w:rsidRDefault="00EC24BB" w:rsidP="000F0DAE">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EC24BB" w:rsidRPr="00AF01B2" w:rsidRDefault="00EC24BB" w:rsidP="000F0DAE">
            <w:pPr>
              <w:tabs>
                <w:tab w:val="left" w:pos="288"/>
                <w:tab w:val="left" w:pos="4752"/>
              </w:tabs>
              <w:spacing w:line="240" w:lineRule="exact"/>
              <w:jc w:val="center"/>
              <w:rPr>
                <w:rFonts w:asciiTheme="minorHAnsi" w:hAnsiTheme="minorHAnsi"/>
                <w:b/>
                <w:color w:val="auto"/>
                <w:szCs w:val="24"/>
              </w:rPr>
            </w:pPr>
            <w:r w:rsidRPr="00362BEC">
              <w:rPr>
                <w:rFonts w:asciiTheme="minorHAnsi" w:hAnsiTheme="minorHAnsi"/>
                <w:b/>
                <w:color w:val="auto"/>
                <w:szCs w:val="24"/>
              </w:rPr>
              <w:t>40%</w:t>
            </w:r>
          </w:p>
        </w:tc>
      </w:tr>
    </w:tbl>
    <w:p w:rsidR="00A83C15" w:rsidRPr="00391858" w:rsidRDefault="00A83C15" w:rsidP="00BC5076">
      <w:pPr>
        <w:tabs>
          <w:tab w:val="left" w:pos="288"/>
          <w:tab w:val="left" w:pos="1710"/>
        </w:tabs>
        <w:spacing w:line="240" w:lineRule="exact"/>
        <w:jc w:val="both"/>
        <w:rPr>
          <w:rFonts w:asciiTheme="minorHAnsi" w:hAnsiTheme="minorHAnsi"/>
          <w:b/>
          <w:caps/>
          <w:color w:val="auto"/>
          <w:u w:val="single"/>
        </w:rPr>
      </w:pPr>
      <w:r w:rsidRPr="00391858">
        <w:rPr>
          <w:rFonts w:asciiTheme="minorHAnsi" w:hAnsiTheme="minorHAnsi"/>
          <w:b/>
          <w:color w:val="auto"/>
          <w:u w:val="single"/>
        </w:rPr>
        <w:t>______________________________________________________________________________</w:t>
      </w:r>
    </w:p>
    <w:p w:rsidR="00106AD8" w:rsidRPr="00391858" w:rsidRDefault="00106AD8" w:rsidP="00BC5076">
      <w:pPr>
        <w:tabs>
          <w:tab w:val="left" w:pos="288"/>
          <w:tab w:val="left" w:pos="4752"/>
        </w:tabs>
        <w:spacing w:line="240" w:lineRule="exact"/>
        <w:jc w:val="both"/>
        <w:rPr>
          <w:b/>
          <w:color w:val="auto"/>
          <w:szCs w:val="24"/>
        </w:rPr>
      </w:pPr>
    </w:p>
    <w:p w:rsidR="00D91DA6" w:rsidRPr="00006186" w:rsidRDefault="00FB1725" w:rsidP="00BC5076">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BC5076">
      <w:pPr>
        <w:tabs>
          <w:tab w:val="left" w:pos="288"/>
          <w:tab w:val="left" w:pos="4752"/>
        </w:tabs>
        <w:spacing w:line="240" w:lineRule="exact"/>
        <w:jc w:val="both"/>
        <w:rPr>
          <w:rFonts w:asciiTheme="minorHAnsi" w:hAnsiTheme="minorHAnsi"/>
          <w:color w:val="auto"/>
        </w:rPr>
      </w:pPr>
    </w:p>
    <w:p w:rsidR="00114F20" w:rsidRPr="00006186" w:rsidRDefault="00FB1725" w:rsidP="00BC5076">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A.  DD Form </w:t>
      </w:r>
      <w:r w:rsidR="00223A8A">
        <w:rPr>
          <w:rFonts w:asciiTheme="minorHAnsi" w:hAnsiTheme="minorHAnsi"/>
          <w:color w:val="auto"/>
        </w:rPr>
        <w:t>294</w:t>
      </w:r>
      <w:r>
        <w:rPr>
          <w:rFonts w:asciiTheme="minorHAnsi" w:hAnsiTheme="minorHAnsi"/>
          <w:color w:val="auto"/>
        </w:rPr>
        <w:t xml:space="preserve"> dated 20</w:t>
      </w:r>
      <w:r w:rsidR="003377E3">
        <w:rPr>
          <w:rFonts w:asciiTheme="minorHAnsi" w:hAnsiTheme="minorHAnsi"/>
          <w:color w:val="auto"/>
        </w:rPr>
        <w:t>110407</w:t>
      </w:r>
      <w:r w:rsidR="00A63002">
        <w:rPr>
          <w:rFonts w:asciiTheme="minorHAnsi" w:hAnsiTheme="minorHAnsi"/>
          <w:color w:val="auto"/>
        </w:rPr>
        <w:t>, w/atchs</w:t>
      </w:r>
    </w:p>
    <w:p w:rsidR="00114F20" w:rsidRPr="00006186" w:rsidRDefault="00FB1725" w:rsidP="00BC5076">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w:t>
      </w:r>
      <w:r w:rsidR="00A63002">
        <w:rPr>
          <w:rFonts w:asciiTheme="minorHAnsi" w:hAnsiTheme="minorHAnsi"/>
          <w:color w:val="auto"/>
        </w:rPr>
        <w:t>it B.  Service Treatment Record</w:t>
      </w:r>
    </w:p>
    <w:p w:rsidR="00114F20" w:rsidRPr="00006186" w:rsidRDefault="00FB1725" w:rsidP="00BC5076">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C.  Department of Vet</w:t>
      </w:r>
      <w:r w:rsidR="00A63002">
        <w:rPr>
          <w:rFonts w:asciiTheme="minorHAnsi" w:hAnsiTheme="minorHAnsi"/>
          <w:color w:val="auto"/>
        </w:rPr>
        <w:t>erans' Affairs Treatment Record</w:t>
      </w:r>
    </w:p>
    <w:p w:rsidR="00D91DA6" w:rsidRPr="00006186" w:rsidRDefault="00D91DA6" w:rsidP="00BC5076">
      <w:pPr>
        <w:tabs>
          <w:tab w:val="left" w:pos="288"/>
          <w:tab w:val="left" w:pos="4752"/>
        </w:tabs>
        <w:spacing w:line="240" w:lineRule="exact"/>
        <w:jc w:val="both"/>
        <w:rPr>
          <w:rFonts w:asciiTheme="minorHAnsi" w:hAnsiTheme="minorHAnsi"/>
          <w:color w:val="auto"/>
        </w:rPr>
      </w:pPr>
    </w:p>
    <w:p w:rsidR="00114F20" w:rsidRPr="00006186" w:rsidRDefault="00114F20" w:rsidP="00BC5076">
      <w:pPr>
        <w:tabs>
          <w:tab w:val="left" w:pos="288"/>
          <w:tab w:val="left" w:pos="4752"/>
        </w:tabs>
        <w:spacing w:line="240" w:lineRule="exact"/>
        <w:jc w:val="both"/>
        <w:rPr>
          <w:rFonts w:asciiTheme="minorHAnsi" w:hAnsiTheme="minorHAnsi"/>
          <w:color w:val="auto"/>
        </w:rPr>
      </w:pPr>
    </w:p>
    <w:p w:rsidR="00114F20" w:rsidRPr="00006186" w:rsidRDefault="00114F20" w:rsidP="00BC5076">
      <w:pPr>
        <w:tabs>
          <w:tab w:val="left" w:pos="288"/>
          <w:tab w:val="left" w:pos="4752"/>
        </w:tabs>
        <w:spacing w:line="240" w:lineRule="exact"/>
        <w:jc w:val="both"/>
        <w:rPr>
          <w:rFonts w:asciiTheme="minorHAnsi" w:hAnsiTheme="minorHAnsi"/>
          <w:color w:val="auto"/>
        </w:rPr>
      </w:pPr>
    </w:p>
    <w:p w:rsidR="00114F20" w:rsidRPr="00006186" w:rsidRDefault="00114F20" w:rsidP="00BC5076">
      <w:pPr>
        <w:tabs>
          <w:tab w:val="left" w:pos="288"/>
          <w:tab w:val="left" w:pos="4752"/>
        </w:tabs>
        <w:spacing w:line="240" w:lineRule="exact"/>
        <w:jc w:val="both"/>
        <w:rPr>
          <w:rFonts w:asciiTheme="minorHAnsi" w:hAnsiTheme="minorHAnsi"/>
          <w:color w:val="auto"/>
        </w:rPr>
      </w:pPr>
    </w:p>
    <w:p w:rsidR="00DB06C0" w:rsidRPr="00DB06C0" w:rsidRDefault="00FB1725" w:rsidP="00BC5076">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r>
      <w:r w:rsidR="003C5331">
        <w:rPr>
          <w:rFonts w:asciiTheme="minorHAnsi" w:hAnsiTheme="minorHAnsi"/>
          <w:color w:val="auto"/>
        </w:rPr>
        <w:t>XXXXXXXXX</w:t>
      </w:r>
    </w:p>
    <w:p w:rsidR="00B522CD" w:rsidRPr="00006186" w:rsidRDefault="00DB06C0" w:rsidP="00BC5076">
      <w:pPr>
        <w:tabs>
          <w:tab w:val="left" w:pos="0"/>
          <w:tab w:val="left" w:pos="4320"/>
        </w:tabs>
        <w:spacing w:line="240" w:lineRule="exact"/>
        <w:jc w:val="both"/>
        <w:rPr>
          <w:rFonts w:asciiTheme="minorHAnsi" w:hAnsiTheme="minorHAnsi"/>
          <w:color w:val="auto"/>
        </w:rPr>
      </w:pPr>
      <w:r w:rsidRPr="00DB06C0">
        <w:rPr>
          <w:rFonts w:asciiTheme="minorHAnsi" w:hAnsiTheme="minorHAnsi"/>
          <w:color w:val="auto"/>
        </w:rPr>
        <w:t xml:space="preserve">                             </w:t>
      </w:r>
      <w:r w:rsidRPr="00DB06C0">
        <w:rPr>
          <w:rFonts w:asciiTheme="minorHAnsi" w:hAnsiTheme="minorHAnsi"/>
          <w:color w:val="auto"/>
        </w:rPr>
        <w:tab/>
      </w:r>
      <w:r w:rsidRPr="00DB06C0">
        <w:rPr>
          <w:rFonts w:asciiTheme="minorHAnsi" w:hAnsiTheme="minorHAnsi"/>
          <w:color w:val="auto"/>
        </w:rPr>
        <w:tab/>
        <w:t>President</w:t>
      </w:r>
      <w:r w:rsidRPr="00DB06C0">
        <w:rPr>
          <w:rFonts w:asciiTheme="minorHAnsi" w:hAnsiTheme="minorHAnsi"/>
          <w:color w:val="auto"/>
        </w:rPr>
        <w:tab/>
        <w:t xml:space="preserve">                           </w:t>
      </w:r>
      <w:r w:rsidRPr="00DB06C0">
        <w:rPr>
          <w:rFonts w:asciiTheme="minorHAnsi" w:hAnsiTheme="minorHAnsi"/>
          <w:color w:val="auto"/>
        </w:rPr>
        <w:tab/>
      </w:r>
      <w:r w:rsidRPr="00DB06C0">
        <w:rPr>
          <w:rFonts w:asciiTheme="minorHAnsi" w:hAnsiTheme="minorHAnsi"/>
          <w:color w:val="auto"/>
        </w:rPr>
        <w:tab/>
      </w:r>
      <w:r w:rsidRPr="00DB06C0">
        <w:rPr>
          <w:rFonts w:asciiTheme="minorHAnsi" w:hAnsiTheme="minorHAnsi"/>
          <w:color w:val="auto"/>
        </w:rPr>
        <w:tab/>
      </w:r>
      <w:r w:rsidRPr="00DB06C0">
        <w:rPr>
          <w:rFonts w:asciiTheme="minorHAnsi" w:hAnsiTheme="minorHAnsi"/>
          <w:color w:val="auto"/>
        </w:rPr>
        <w:tab/>
        <w:t>Physical Disability Board of Review</w:t>
      </w:r>
    </w:p>
    <w:p w:rsidR="00664296" w:rsidRDefault="00664296" w:rsidP="00BC5076">
      <w:pPr>
        <w:tabs>
          <w:tab w:val="left" w:pos="288"/>
          <w:tab w:val="left" w:pos="4752"/>
        </w:tabs>
        <w:spacing w:line="240" w:lineRule="exact"/>
        <w:jc w:val="both"/>
        <w:rPr>
          <w:rFonts w:asciiTheme="minorHAnsi" w:hAnsiTheme="minorHAnsi"/>
          <w:color w:val="auto"/>
          <w:szCs w:val="24"/>
          <w:u w:val="single"/>
        </w:rPr>
      </w:pPr>
    </w:p>
    <w:p w:rsidR="0078753A" w:rsidRDefault="0078753A">
      <w:pPr>
        <w:rPr>
          <w:color w:val="auto"/>
          <w:u w:val="single"/>
        </w:rPr>
      </w:pPr>
      <w:r>
        <w:rPr>
          <w:color w:val="auto"/>
          <w:u w:val="single"/>
        </w:rPr>
        <w:br w:type="page"/>
      </w:r>
    </w:p>
    <w:p w:rsidR="00A02C45" w:rsidRDefault="00A02C45" w:rsidP="00A02C45">
      <w:pPr>
        <w:rPr>
          <w:color w:val="auto"/>
          <w:u w:val="single"/>
        </w:rPr>
      </w:pPr>
      <w:r w:rsidRPr="0011708F">
        <w:rPr>
          <w:color w:val="auto"/>
          <w:u w:val="single"/>
        </w:rPr>
        <w:lastRenderedPageBreak/>
        <w:t>Minority Opinion:</w:t>
      </w:r>
    </w:p>
    <w:p w:rsidR="0011708F" w:rsidRPr="0011708F" w:rsidRDefault="0011708F" w:rsidP="00A02C45">
      <w:pPr>
        <w:rPr>
          <w:color w:val="auto"/>
          <w:u w:val="single"/>
        </w:rPr>
      </w:pPr>
    </w:p>
    <w:p w:rsidR="00A02C45" w:rsidRDefault="00A02C45" w:rsidP="00A02C45">
      <w:pPr>
        <w:tabs>
          <w:tab w:val="left" w:pos="288"/>
          <w:tab w:val="left" w:pos="4752"/>
        </w:tabs>
        <w:spacing w:line="240" w:lineRule="exact"/>
        <w:jc w:val="both"/>
        <w:rPr>
          <w:color w:val="auto"/>
          <w:szCs w:val="24"/>
        </w:rPr>
      </w:pPr>
      <w:r w:rsidRPr="00A02C45">
        <w:rPr>
          <w:color w:val="auto"/>
        </w:rPr>
        <w:t xml:space="preserve">Using the preponderance of evidence outlined in the </w:t>
      </w:r>
      <w:r w:rsidR="0011708F">
        <w:rPr>
          <w:color w:val="auto"/>
        </w:rPr>
        <w:t>ROP</w:t>
      </w:r>
      <w:r w:rsidRPr="00A02C45">
        <w:rPr>
          <w:color w:val="auto"/>
        </w:rPr>
        <w:t xml:space="preserve">, a rating of 20%, coded 5243, is appropriate for the adjudication of this case.  The majority of the Board members voted 40% based on a single ROM measurement of 28 degrees, rounded to the nearest five degrees as identified in </w:t>
      </w:r>
      <w:r w:rsidRPr="00A02C45">
        <w:rPr>
          <w:color w:val="auto"/>
          <w:szCs w:val="24"/>
        </w:rPr>
        <w:t>VASRD §4.71a</w:t>
      </w:r>
      <w:r w:rsidR="00A63002">
        <w:rPr>
          <w:color w:val="auto"/>
        </w:rPr>
        <w:t>, Note (4).  The a</w:t>
      </w:r>
      <w:r w:rsidRPr="00A02C45">
        <w:rPr>
          <w:color w:val="auto"/>
        </w:rPr>
        <w:t xml:space="preserve">ction </w:t>
      </w:r>
      <w:r w:rsidR="00A63002">
        <w:rPr>
          <w:color w:val="auto"/>
        </w:rPr>
        <w:t>o</w:t>
      </w:r>
      <w:r w:rsidRPr="00A02C45">
        <w:rPr>
          <w:color w:val="auto"/>
        </w:rPr>
        <w:t>fficer also notes in the ROP</w:t>
      </w:r>
      <w:r w:rsidR="0050501B">
        <w:rPr>
          <w:color w:val="auto"/>
        </w:rPr>
        <w:t>:</w:t>
      </w:r>
      <w:r w:rsidRPr="00A02C45">
        <w:rPr>
          <w:color w:val="auto"/>
        </w:rPr>
        <w:t xml:space="preserve"> “</w:t>
      </w:r>
      <w:r w:rsidRPr="00A02C45">
        <w:rPr>
          <w:color w:val="auto"/>
          <w:szCs w:val="24"/>
        </w:rPr>
        <w:t>congruent with VA rating practice, is to round to the nearest five degrees and to utilize the lowest of multiple measurements for rating purposes.”  While the rounding is correct, there is no mention in any of the six notes in VASRD §4.71a that utilization of the lowest of multiple measurements should be used for rating purposes.</w:t>
      </w:r>
    </w:p>
    <w:p w:rsidR="0011708F" w:rsidRDefault="0011708F" w:rsidP="00A02C45">
      <w:pPr>
        <w:tabs>
          <w:tab w:val="left" w:pos="288"/>
          <w:tab w:val="left" w:pos="4752"/>
        </w:tabs>
        <w:spacing w:line="240" w:lineRule="exact"/>
        <w:jc w:val="both"/>
        <w:rPr>
          <w:color w:val="auto"/>
          <w:szCs w:val="24"/>
        </w:rPr>
      </w:pPr>
    </w:p>
    <w:p w:rsidR="00A02C45" w:rsidRDefault="00A02C45" w:rsidP="00A02C45">
      <w:pPr>
        <w:tabs>
          <w:tab w:val="left" w:pos="288"/>
          <w:tab w:val="left" w:pos="4752"/>
        </w:tabs>
        <w:spacing w:line="240" w:lineRule="exact"/>
        <w:jc w:val="both"/>
        <w:rPr>
          <w:color w:val="auto"/>
        </w:rPr>
      </w:pPr>
      <w:r w:rsidRPr="00A02C45">
        <w:rPr>
          <w:color w:val="auto"/>
        </w:rPr>
        <w:t>The ROMs cited in the record of proceedings indicate that the CI, on multiple attempts, during the MEB and VA C&amp;P exams, clearly had a flexion of greater than 30 degrees.  On the MEB, they are identified as 35 and 37 degrees</w:t>
      </w:r>
      <w:r w:rsidR="0050501B">
        <w:rPr>
          <w:color w:val="auto"/>
        </w:rPr>
        <w:t>,</w:t>
      </w:r>
      <w:r w:rsidRPr="00A02C45">
        <w:rPr>
          <w:color w:val="auto"/>
        </w:rPr>
        <w:t xml:space="preserve"> respectively</w:t>
      </w:r>
      <w:r w:rsidR="0050501B">
        <w:rPr>
          <w:color w:val="auto"/>
        </w:rPr>
        <w:t>;</w:t>
      </w:r>
      <w:r w:rsidRPr="00A02C45">
        <w:rPr>
          <w:color w:val="auto"/>
        </w:rPr>
        <w:t xml:space="preserve"> and on the VA C&amp;P </w:t>
      </w:r>
      <w:r w:rsidR="0011708F" w:rsidRPr="00A02C45">
        <w:rPr>
          <w:color w:val="auto"/>
        </w:rPr>
        <w:t>exam</w:t>
      </w:r>
      <w:r w:rsidR="0050501B">
        <w:rPr>
          <w:color w:val="auto"/>
        </w:rPr>
        <w:t>,</w:t>
      </w:r>
      <w:r w:rsidRPr="00A02C45">
        <w:rPr>
          <w:color w:val="auto"/>
        </w:rPr>
        <w:t xml:space="preserve"> he had flexion of 40 degrees.  DeLuca</w:t>
      </w:r>
      <w:r w:rsidR="0050501B">
        <w:rPr>
          <w:color w:val="auto"/>
        </w:rPr>
        <w:t>,</w:t>
      </w:r>
      <w:r w:rsidRPr="00A02C45">
        <w:rPr>
          <w:color w:val="auto"/>
        </w:rPr>
        <w:t xml:space="preserve"> notwithstanding, there is clear evidence of an ability to flex greater that 30 degrees.  There are few other ROM measurements in the service treatment record, but no clinical note records motion as restricted as these exams.  One clinical note indicates full active ROM but painful in all directions, while another clinical entry noted forward flexion greater than 50% (</w:t>
      </w:r>
      <w:r w:rsidR="00CF57AE">
        <w:rPr>
          <w:color w:val="auto"/>
        </w:rPr>
        <w:t>4</w:t>
      </w:r>
      <w:r w:rsidRPr="00A02C45">
        <w:rPr>
          <w:color w:val="auto"/>
        </w:rPr>
        <w:t xml:space="preserve">5 degrees).  Both the MEB and VA exams document ROM limited by pain without noting a range of ROM in which pain was present, suggesting that ROM was measured to the onset of pain.  This calls the validity of these exams with respect to VASRD standards into question.  Additionally, the CI passed two diagnostic </w:t>
      </w:r>
      <w:r w:rsidR="0050501B">
        <w:rPr>
          <w:color w:val="auto"/>
        </w:rPr>
        <w:t xml:space="preserve">physical fitness </w:t>
      </w:r>
      <w:r w:rsidRPr="00A02C45">
        <w:rPr>
          <w:color w:val="auto"/>
        </w:rPr>
        <w:t xml:space="preserve">tests, one in April </w:t>
      </w:r>
      <w:r w:rsidR="0050501B">
        <w:rPr>
          <w:color w:val="auto"/>
        </w:rPr>
        <w:t>20</w:t>
      </w:r>
      <w:r w:rsidRPr="00A02C45">
        <w:rPr>
          <w:color w:val="auto"/>
        </w:rPr>
        <w:t xml:space="preserve">04 and another in June </w:t>
      </w:r>
      <w:r w:rsidR="0050501B">
        <w:rPr>
          <w:color w:val="auto"/>
        </w:rPr>
        <w:t>20</w:t>
      </w:r>
      <w:r w:rsidRPr="00A02C45">
        <w:rPr>
          <w:color w:val="auto"/>
        </w:rPr>
        <w:t>04 where he did 57 and 45 sit-ups</w:t>
      </w:r>
      <w:r w:rsidR="0050501B">
        <w:rPr>
          <w:color w:val="auto"/>
        </w:rPr>
        <w:t>,</w:t>
      </w:r>
      <w:r w:rsidRPr="00A02C45">
        <w:rPr>
          <w:color w:val="auto"/>
        </w:rPr>
        <w:t xml:space="preserve"> respectively.  A “go” sit-up requires an individual to go from the prone position to almost 90 degrees of flexion. </w:t>
      </w:r>
      <w:r w:rsidR="0050501B">
        <w:rPr>
          <w:color w:val="auto"/>
        </w:rPr>
        <w:t xml:space="preserve"> </w:t>
      </w:r>
      <w:r w:rsidRPr="00A02C45">
        <w:rPr>
          <w:color w:val="auto"/>
        </w:rPr>
        <w:t xml:space="preserve">He was not assigned a permanent L3 profile until March </w:t>
      </w:r>
      <w:r w:rsidR="0050501B">
        <w:rPr>
          <w:color w:val="auto"/>
        </w:rPr>
        <w:t>20</w:t>
      </w:r>
      <w:r w:rsidRPr="00A02C45">
        <w:rPr>
          <w:color w:val="auto"/>
        </w:rPr>
        <w:t xml:space="preserve">05, and was on a series of temporary L3 profiles from June </w:t>
      </w:r>
      <w:r w:rsidR="0050501B">
        <w:rPr>
          <w:color w:val="auto"/>
        </w:rPr>
        <w:t>20</w:t>
      </w:r>
      <w:r w:rsidRPr="00A02C45">
        <w:rPr>
          <w:color w:val="auto"/>
        </w:rPr>
        <w:t xml:space="preserve">04, after he passed the second diagnostic </w:t>
      </w:r>
      <w:r w:rsidR="0050501B">
        <w:rPr>
          <w:color w:val="auto"/>
        </w:rPr>
        <w:t>physical fitness</w:t>
      </w:r>
      <w:r w:rsidRPr="00A02C45">
        <w:rPr>
          <w:color w:val="auto"/>
        </w:rPr>
        <w:t xml:space="preserve"> test.  As the CI was not working in his primary MOS (92S), but rather in the 25</w:t>
      </w:r>
      <w:r w:rsidRPr="00A02C45">
        <w:rPr>
          <w:color w:val="auto"/>
          <w:vertAlign w:val="superscript"/>
        </w:rPr>
        <w:t>th</w:t>
      </w:r>
      <w:r w:rsidRPr="00A02C45">
        <w:rPr>
          <w:color w:val="auto"/>
        </w:rPr>
        <w:t xml:space="preserve"> ID Tax C</w:t>
      </w:r>
      <w:r w:rsidR="0011708F">
        <w:rPr>
          <w:color w:val="auto"/>
        </w:rPr>
        <w:t>enter, where, according to his c</w:t>
      </w:r>
      <w:r w:rsidRPr="00A02C45">
        <w:rPr>
          <w:color w:val="auto"/>
        </w:rPr>
        <w:t xml:space="preserve">ommander’s statement, “allows him to take breaks when needed and still be utilized,” he was not aggravating his back condition or participating in Soldier skills that would exacerbate his condition. </w:t>
      </w:r>
    </w:p>
    <w:p w:rsidR="0011708F" w:rsidRPr="00A02C45" w:rsidRDefault="0011708F" w:rsidP="00A02C45">
      <w:pPr>
        <w:tabs>
          <w:tab w:val="left" w:pos="288"/>
          <w:tab w:val="left" w:pos="4752"/>
        </w:tabs>
        <w:spacing w:line="240" w:lineRule="exact"/>
        <w:jc w:val="both"/>
        <w:rPr>
          <w:color w:val="auto"/>
          <w:szCs w:val="22"/>
        </w:rPr>
      </w:pPr>
    </w:p>
    <w:p w:rsidR="00A02C45" w:rsidRDefault="00A02C45" w:rsidP="00A02C45">
      <w:pPr>
        <w:tabs>
          <w:tab w:val="left" w:pos="288"/>
          <w:tab w:val="left" w:pos="4752"/>
        </w:tabs>
        <w:spacing w:line="240" w:lineRule="exact"/>
        <w:jc w:val="both"/>
        <w:rPr>
          <w:color w:val="auto"/>
        </w:rPr>
      </w:pPr>
      <w:r w:rsidRPr="00A02C45">
        <w:rPr>
          <w:color w:val="auto"/>
        </w:rPr>
        <w:t xml:space="preserve">In assigning probative value to these somewhat conflicting data, the dissenting Board member notes that: (1) neither the more restricted MEB nor VA measurements are consistent with corroborating evidence; (2) neither the more restricted MEB nor VA measurements are consistent with the other collateral physical findings (normal gait, no spasm on VA exam); (3) in cases with similar pathology and diagnostic evidence, Board </w:t>
      </w:r>
      <w:r w:rsidR="00A63002">
        <w:rPr>
          <w:color w:val="auto"/>
        </w:rPr>
        <w:t>a</w:t>
      </w:r>
      <w:r w:rsidRPr="00A02C45">
        <w:rPr>
          <w:color w:val="auto"/>
        </w:rPr>
        <w:t xml:space="preserve">ction </w:t>
      </w:r>
      <w:r w:rsidR="00A63002">
        <w:rPr>
          <w:color w:val="auto"/>
        </w:rPr>
        <w:t>officer</w:t>
      </w:r>
      <w:r w:rsidR="0011708F">
        <w:rPr>
          <w:color w:val="auto"/>
        </w:rPr>
        <w:t>s</w:t>
      </w:r>
      <w:r w:rsidR="00A63002">
        <w:rPr>
          <w:color w:val="auto"/>
        </w:rPr>
        <w:t xml:space="preserve"> ha</w:t>
      </w:r>
      <w:r w:rsidR="0011708F">
        <w:rPr>
          <w:color w:val="auto"/>
        </w:rPr>
        <w:t>ve</w:t>
      </w:r>
      <w:r w:rsidRPr="00A02C45">
        <w:rPr>
          <w:color w:val="auto"/>
        </w:rPr>
        <w:t xml:space="preserve"> opined that similar severely restricted ROM was not consistent with the clinical pathology in evidence; (4) there is not a reasonable accounting for markedly worsened practical ROM demonstrated by the CI in the fairly short interval between the </w:t>
      </w:r>
      <w:r w:rsidR="0050501B">
        <w:rPr>
          <w:color w:val="auto"/>
        </w:rPr>
        <w:t>physical fitness</w:t>
      </w:r>
      <w:r w:rsidRPr="00A02C45">
        <w:rPr>
          <w:color w:val="auto"/>
        </w:rPr>
        <w:t xml:space="preserve"> tests and the MEB and VA examinations; and (5) disability rating evaluations based on ROM rely on subjective pain thresholds which are patently associated with financial incentive, thus inherently subject to some loss of objectivity. </w:t>
      </w:r>
      <w:r w:rsidR="0050501B">
        <w:rPr>
          <w:color w:val="auto"/>
        </w:rPr>
        <w:t xml:space="preserve"> </w:t>
      </w:r>
      <w:r w:rsidRPr="00A02C45">
        <w:rPr>
          <w:color w:val="auto"/>
        </w:rPr>
        <w:t>Therefore, based on all evidence and associated conclusions just elaborated, the dissenting Board member believes that preponderant probative value to the less restricted ROMs in both the MEB and VA evaluations, which are consistent with a 20% rating.</w:t>
      </w:r>
    </w:p>
    <w:p w:rsidR="0011708F" w:rsidRPr="00A02C45" w:rsidRDefault="0011708F" w:rsidP="00A02C45">
      <w:pPr>
        <w:tabs>
          <w:tab w:val="left" w:pos="288"/>
          <w:tab w:val="left" w:pos="4752"/>
        </w:tabs>
        <w:spacing w:line="240" w:lineRule="exact"/>
        <w:jc w:val="both"/>
        <w:rPr>
          <w:color w:val="auto"/>
        </w:rPr>
      </w:pPr>
    </w:p>
    <w:p w:rsidR="003C5331" w:rsidRDefault="00A02C45" w:rsidP="00A02C45">
      <w:pPr>
        <w:tabs>
          <w:tab w:val="left" w:pos="288"/>
          <w:tab w:val="left" w:pos="4752"/>
        </w:tabs>
        <w:spacing w:line="240" w:lineRule="exact"/>
        <w:jc w:val="both"/>
        <w:rPr>
          <w:color w:val="auto"/>
        </w:rPr>
      </w:pPr>
      <w:r w:rsidRPr="00A02C45">
        <w:rPr>
          <w:color w:val="auto"/>
        </w:rPr>
        <w:t>I</w:t>
      </w:r>
      <w:r w:rsidR="00BD1031">
        <w:rPr>
          <w:color w:val="auto"/>
        </w:rPr>
        <w:t xml:space="preserve"> </w:t>
      </w:r>
      <w:r w:rsidRPr="00A02C45">
        <w:rPr>
          <w:color w:val="auto"/>
        </w:rPr>
        <w:t>respectfully submit that the Secretary consider a minority recommendation that the permanent rating for the degenerative disc disease be 20%, coded 5243.</w:t>
      </w:r>
    </w:p>
    <w:p w:rsidR="003C5331" w:rsidRDefault="003C5331">
      <w:pPr>
        <w:rPr>
          <w:color w:val="auto"/>
        </w:rPr>
      </w:pPr>
      <w:r>
        <w:rPr>
          <w:color w:val="auto"/>
        </w:rPr>
        <w:br w:type="page"/>
      </w:r>
    </w:p>
    <w:p w:rsidR="003C5331" w:rsidRDefault="003C5331" w:rsidP="003C5331">
      <w:pPr>
        <w:pStyle w:val="Header"/>
        <w:tabs>
          <w:tab w:val="left" w:pos="720"/>
        </w:tabs>
      </w:pPr>
      <w:r>
        <w:lastRenderedPageBreak/>
        <w:t>SFMR-RB</w:t>
      </w:r>
      <w:r>
        <w:tab/>
      </w:r>
      <w:r>
        <w:tab/>
      </w:r>
      <w:r>
        <w:tab/>
      </w:r>
      <w:r>
        <w:tab/>
      </w:r>
      <w:r>
        <w:tab/>
      </w:r>
      <w:r>
        <w:tab/>
      </w:r>
      <w:r>
        <w:tab/>
      </w:r>
      <w:r>
        <w:tab/>
      </w:r>
      <w:r>
        <w:tab/>
      </w:r>
    </w:p>
    <w:p w:rsidR="003C5331" w:rsidRDefault="003C5331" w:rsidP="003C5331">
      <w:pPr>
        <w:pStyle w:val="Header"/>
        <w:tabs>
          <w:tab w:val="left" w:pos="720"/>
        </w:tabs>
      </w:pPr>
    </w:p>
    <w:p w:rsidR="003C5331" w:rsidRDefault="003C5331" w:rsidP="003C5331"/>
    <w:p w:rsidR="003C5331" w:rsidRDefault="003C5331" w:rsidP="003C5331">
      <w:r>
        <w:t xml:space="preserve">MEMORANDUM FOR Commander, US Army Physical Disability Agency </w:t>
      </w:r>
    </w:p>
    <w:p w:rsidR="003C5331" w:rsidRDefault="003C5331" w:rsidP="003C5331">
      <w:r>
        <w:t>(TAPD-ZB /), 2900 Crystal Drive, Suite 300, Arlington, VA  22202</w:t>
      </w:r>
    </w:p>
    <w:p w:rsidR="003C5331" w:rsidRDefault="003C5331" w:rsidP="003C5331"/>
    <w:p w:rsidR="003C5331" w:rsidRDefault="003C5331" w:rsidP="003C5331">
      <w:pPr>
        <w:ind w:right="-180"/>
      </w:pPr>
      <w:r>
        <w:t xml:space="preserve">SUBJECT:  Department of Defense Physical Disability Board of Review Recommendation </w:t>
      </w:r>
    </w:p>
    <w:p w:rsidR="003C5331" w:rsidRDefault="003C5331" w:rsidP="003C5331">
      <w:pPr>
        <w:pStyle w:val="Header"/>
        <w:tabs>
          <w:tab w:val="left" w:pos="720"/>
        </w:tabs>
      </w:pPr>
      <w:r>
        <w:t>for XXXXXXXXX</w:t>
      </w:r>
      <w:r w:rsidR="00FD589D">
        <w:t>,</w:t>
      </w:r>
      <w:r>
        <w:t xml:space="preserve"> AR20120006161 (PD201100273)</w:t>
      </w:r>
    </w:p>
    <w:p w:rsidR="003C5331" w:rsidRDefault="003C5331" w:rsidP="003C5331">
      <w:pPr>
        <w:pStyle w:val="Header"/>
        <w:tabs>
          <w:tab w:val="left" w:pos="720"/>
        </w:tabs>
      </w:pPr>
    </w:p>
    <w:p w:rsidR="003C5331" w:rsidRDefault="003C5331" w:rsidP="003C5331"/>
    <w:p w:rsidR="003C5331" w:rsidRDefault="003C5331" w:rsidP="003C5331">
      <w:r>
        <w:t xml:space="preserve">1.  Under the authority of Title 10, United States Code, section 1554(a), I approve the enclosed recommendation of the Department of Defense Physical Disability Board of Review (DoD PDBR) pertaining to the individual named in the subject line above to </w:t>
      </w:r>
      <w:proofErr w:type="spellStart"/>
      <w:r>
        <w:t>recharacterize</w:t>
      </w:r>
      <w:proofErr w:type="spellEnd"/>
      <w:r>
        <w:t xml:space="preserve"> the individual’s separation as a permanent disability retirement with the combined disability rating of 40% effective the date of the individual’s original medical separation for disability with severance pay.  </w:t>
      </w:r>
    </w:p>
    <w:p w:rsidR="003C5331" w:rsidRDefault="003C5331" w:rsidP="003C5331"/>
    <w:p w:rsidR="003C5331" w:rsidRDefault="003C5331" w:rsidP="003C5331">
      <w:r>
        <w:t>2.  I direct that all the Department of the Army records of the individual concerned be corrected accordingly no later than 120 days from the date of this memorandum:</w:t>
      </w:r>
    </w:p>
    <w:p w:rsidR="003C5331" w:rsidRDefault="003C5331" w:rsidP="003C5331"/>
    <w:p w:rsidR="003C5331" w:rsidRDefault="003C5331" w:rsidP="003C5331">
      <w:r>
        <w:tab/>
        <w:t>a.  Providing a correction to the individual’s separation document showing that the individual was separated by reason of permanent disability retirement effective the date of the original medical separation for disability with severance pay.</w:t>
      </w:r>
    </w:p>
    <w:p w:rsidR="003C5331" w:rsidRDefault="003C5331" w:rsidP="003C5331"/>
    <w:p w:rsidR="003C5331" w:rsidRDefault="003C5331" w:rsidP="003C5331">
      <w:r>
        <w:tab/>
      </w:r>
      <w:proofErr w:type="gramStart"/>
      <w:r>
        <w:t>b.  Providing</w:t>
      </w:r>
      <w:proofErr w:type="gramEnd"/>
      <w:r>
        <w:t xml:space="preserve"> orders showing that the individual was retired with permanent disability effective the date of the original medical separation for disability with severance pay.</w:t>
      </w:r>
    </w:p>
    <w:p w:rsidR="003C5331" w:rsidRDefault="003C5331" w:rsidP="003C5331"/>
    <w:p w:rsidR="003C5331" w:rsidRDefault="003C5331" w:rsidP="003C5331">
      <w:r>
        <w:tab/>
      </w:r>
      <w:proofErr w:type="gramStart"/>
      <w:r>
        <w:t>c.  Adjusting</w:t>
      </w:r>
      <w:proofErr w:type="gramEnd"/>
      <w:r>
        <w:t xml:space="preserve"> pay and allowances accordingly.  Pay and allowance adjustment will account for recoupment of severance pay, and payment of permanent retired pay at 40% effective the date of the original medical separation for disability with severance pay.</w:t>
      </w:r>
    </w:p>
    <w:p w:rsidR="003C5331" w:rsidRDefault="003C5331" w:rsidP="003C5331"/>
    <w:p w:rsidR="003C5331" w:rsidRDefault="003C5331" w:rsidP="003C5331">
      <w:r>
        <w:tab/>
      </w:r>
      <w:proofErr w:type="gramStart"/>
      <w:r>
        <w:t>d.  Affording</w:t>
      </w:r>
      <w:proofErr w:type="gramEnd"/>
      <w:r>
        <w:t xml:space="preserve"> the individual the opportunity to elect Survivor Benefit Plan (SBP) and medical TRICARE retiree options.</w:t>
      </w:r>
    </w:p>
    <w:p w:rsidR="003C5331" w:rsidRDefault="003C5331" w:rsidP="003C5331"/>
    <w:p w:rsidR="003C5331" w:rsidRDefault="003C5331" w:rsidP="003C5331"/>
    <w:p w:rsidR="003C5331" w:rsidRDefault="003C5331" w:rsidP="003C5331"/>
    <w:p w:rsidR="003C5331" w:rsidRDefault="003C5331" w:rsidP="003C5331"/>
    <w:p w:rsidR="003C5331" w:rsidRDefault="003C5331" w:rsidP="003C5331"/>
    <w:p w:rsidR="003C5331" w:rsidRDefault="003C5331" w:rsidP="003C5331"/>
    <w:p w:rsidR="003C5331" w:rsidRDefault="003C5331" w:rsidP="003C5331"/>
    <w:p w:rsidR="003C5331" w:rsidRDefault="003C5331" w:rsidP="003C5331">
      <w:r>
        <w:lastRenderedPageBreak/>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3C5331" w:rsidRDefault="003C5331" w:rsidP="003C5331"/>
    <w:p w:rsidR="003C5331" w:rsidRDefault="003C5331" w:rsidP="003C5331">
      <w:r>
        <w:t>BY ORDER OF THE SECRETARY OF THE ARMY:</w:t>
      </w:r>
    </w:p>
    <w:p w:rsidR="003C5331" w:rsidRDefault="003C5331" w:rsidP="003C5331"/>
    <w:p w:rsidR="003C5331" w:rsidRDefault="003C5331" w:rsidP="003C5331"/>
    <w:p w:rsidR="003C5331" w:rsidRDefault="003C5331" w:rsidP="003C5331">
      <w:pPr>
        <w:pStyle w:val="Header"/>
        <w:tabs>
          <w:tab w:val="left" w:pos="720"/>
        </w:tabs>
      </w:pPr>
    </w:p>
    <w:p w:rsidR="003C5331" w:rsidRDefault="003C5331" w:rsidP="003C5331"/>
    <w:p w:rsidR="003C5331" w:rsidRDefault="003C5331" w:rsidP="003C5331">
      <w:bookmarkStart w:id="0" w:name="OLE_LINK4"/>
      <w:bookmarkStart w:id="1" w:name="OLE_LINK3"/>
      <w:r>
        <w:t>Encl</w:t>
      </w:r>
      <w:r>
        <w:tab/>
      </w:r>
      <w:r>
        <w:tab/>
      </w:r>
      <w:r>
        <w:tab/>
      </w:r>
      <w:r>
        <w:tab/>
      </w:r>
      <w:r>
        <w:tab/>
      </w:r>
      <w:r>
        <w:tab/>
        <w:t xml:space="preserve">     XXXXXXXXX</w:t>
      </w:r>
    </w:p>
    <w:p w:rsidR="003C5331" w:rsidRDefault="003C5331" w:rsidP="003C5331">
      <w:r>
        <w:tab/>
      </w:r>
      <w:r>
        <w:tab/>
      </w:r>
      <w:r>
        <w:tab/>
      </w:r>
      <w:r>
        <w:tab/>
      </w:r>
      <w:r>
        <w:tab/>
      </w:r>
      <w:r>
        <w:tab/>
        <w:t xml:space="preserve">     Deputy Assistant Secretary</w:t>
      </w:r>
    </w:p>
    <w:p w:rsidR="003C5331" w:rsidRDefault="003C5331" w:rsidP="003C5331">
      <w:r>
        <w:tab/>
      </w:r>
      <w:r>
        <w:tab/>
      </w:r>
      <w:r>
        <w:tab/>
      </w:r>
      <w:r>
        <w:tab/>
      </w:r>
      <w:r>
        <w:tab/>
      </w:r>
      <w:r>
        <w:tab/>
        <w:t xml:space="preserve">         (Army Review Boards)</w:t>
      </w:r>
      <w:bookmarkEnd w:id="0"/>
      <w:bookmarkEnd w:id="1"/>
    </w:p>
    <w:p w:rsidR="003C5331" w:rsidRDefault="003C5331" w:rsidP="003C5331"/>
    <w:p w:rsidR="003C5331" w:rsidRDefault="003C5331" w:rsidP="003C5331">
      <w:r>
        <w:t xml:space="preserve">CF: </w:t>
      </w:r>
    </w:p>
    <w:p w:rsidR="003C5331" w:rsidRDefault="003C5331" w:rsidP="003C5331">
      <w:r>
        <w:t xml:space="preserve">(  ) </w:t>
      </w:r>
      <w:proofErr w:type="gramStart"/>
      <w:r>
        <w:t>DoD</w:t>
      </w:r>
      <w:proofErr w:type="gramEnd"/>
      <w:r>
        <w:t xml:space="preserve"> PDBR</w:t>
      </w:r>
    </w:p>
    <w:p w:rsidR="003C5331" w:rsidRDefault="003C5331" w:rsidP="003C5331">
      <w:r>
        <w:t>(  ) DVA</w:t>
      </w:r>
    </w:p>
    <w:p w:rsidR="00664296" w:rsidRPr="00A02C45" w:rsidRDefault="00664296" w:rsidP="00A02C45">
      <w:pPr>
        <w:tabs>
          <w:tab w:val="left" w:pos="288"/>
          <w:tab w:val="left" w:pos="4752"/>
        </w:tabs>
        <w:spacing w:line="240" w:lineRule="exact"/>
        <w:jc w:val="both"/>
        <w:rPr>
          <w:rFonts w:asciiTheme="minorHAnsi" w:hAnsiTheme="minorHAnsi"/>
          <w:color w:val="auto"/>
          <w:szCs w:val="24"/>
          <w:u w:val="single"/>
        </w:rPr>
      </w:pPr>
    </w:p>
    <w:sectPr w:rsidR="00664296" w:rsidRPr="00A02C45" w:rsidSect="002A5C3C">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243" w:rsidRDefault="00285243">
      <w:r>
        <w:separator/>
      </w:r>
    </w:p>
  </w:endnote>
  <w:endnote w:type="continuationSeparator" w:id="0">
    <w:p w:rsidR="00285243" w:rsidRDefault="002852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5767DA" w:rsidRPr="00684CE6" w:rsidRDefault="008C7D0E" w:rsidP="00F65ED5">
        <w:pPr>
          <w:pStyle w:val="Footer"/>
          <w:jc w:val="right"/>
          <w:rPr>
            <w:color w:val="auto"/>
          </w:rPr>
        </w:pPr>
        <w:r w:rsidRPr="00684CE6">
          <w:rPr>
            <w:color w:val="auto"/>
          </w:rPr>
          <w:fldChar w:fldCharType="begin"/>
        </w:r>
        <w:r w:rsidR="005767DA" w:rsidRPr="00684CE6">
          <w:rPr>
            <w:color w:val="auto"/>
          </w:rPr>
          <w:instrText xml:space="preserve"> PAGE   \* MERGEFORMAT </w:instrText>
        </w:r>
        <w:r w:rsidRPr="00684CE6">
          <w:rPr>
            <w:color w:val="auto"/>
          </w:rPr>
          <w:fldChar w:fldCharType="separate"/>
        </w:r>
        <w:r w:rsidR="0078753A">
          <w:rPr>
            <w:noProof/>
            <w:color w:val="auto"/>
          </w:rPr>
          <w:t>7</w:t>
        </w:r>
        <w:r w:rsidRPr="00684CE6">
          <w:rPr>
            <w:color w:val="auto"/>
          </w:rPr>
          <w:fldChar w:fldCharType="end"/>
        </w:r>
        <w:r w:rsidR="005767DA" w:rsidRPr="00684CE6">
          <w:rPr>
            <w:color w:val="auto"/>
          </w:rPr>
          <w:t xml:space="preserve">          </w:t>
        </w:r>
        <w:r w:rsidR="005767DA">
          <w:rPr>
            <w:color w:val="auto"/>
          </w:rPr>
          <w:t xml:space="preserve">          </w:t>
        </w:r>
        <w:r w:rsidR="005767DA" w:rsidRPr="00684CE6">
          <w:rPr>
            <w:color w:val="auto"/>
          </w:rPr>
          <w:t xml:space="preserve">                                                 PD</w:t>
        </w:r>
        <w:r w:rsidR="005767DA">
          <w:rPr>
            <w:color w:val="auto"/>
          </w:rPr>
          <w:t>1100273</w:t>
        </w:r>
      </w:p>
    </w:sdtContent>
  </w:sdt>
  <w:p w:rsidR="005767DA" w:rsidRPr="00684CE6" w:rsidRDefault="005767DA">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243" w:rsidRDefault="00285243">
      <w:r>
        <w:separator/>
      </w:r>
    </w:p>
  </w:footnote>
  <w:footnote w:type="continuationSeparator" w:id="0">
    <w:p w:rsidR="00285243" w:rsidRDefault="002852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330753"/>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07E9A"/>
    <w:rsid w:val="00010ABA"/>
    <w:rsid w:val="00010B0F"/>
    <w:rsid w:val="00012428"/>
    <w:rsid w:val="00012733"/>
    <w:rsid w:val="00013417"/>
    <w:rsid w:val="000145C2"/>
    <w:rsid w:val="0001473F"/>
    <w:rsid w:val="00014A9E"/>
    <w:rsid w:val="00021361"/>
    <w:rsid w:val="000213D3"/>
    <w:rsid w:val="00022CF3"/>
    <w:rsid w:val="00023913"/>
    <w:rsid w:val="000239D8"/>
    <w:rsid w:val="00023CC3"/>
    <w:rsid w:val="00023D43"/>
    <w:rsid w:val="000243E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477B4"/>
    <w:rsid w:val="00051622"/>
    <w:rsid w:val="00051A11"/>
    <w:rsid w:val="00052234"/>
    <w:rsid w:val="00053D7C"/>
    <w:rsid w:val="00057019"/>
    <w:rsid w:val="000575C5"/>
    <w:rsid w:val="000577C9"/>
    <w:rsid w:val="00060FFD"/>
    <w:rsid w:val="0006431E"/>
    <w:rsid w:val="000652EA"/>
    <w:rsid w:val="00065E21"/>
    <w:rsid w:val="000673ED"/>
    <w:rsid w:val="00070DED"/>
    <w:rsid w:val="00071465"/>
    <w:rsid w:val="00072433"/>
    <w:rsid w:val="0007488B"/>
    <w:rsid w:val="00075702"/>
    <w:rsid w:val="00075A0C"/>
    <w:rsid w:val="000775C2"/>
    <w:rsid w:val="000806AD"/>
    <w:rsid w:val="00080BDF"/>
    <w:rsid w:val="00082482"/>
    <w:rsid w:val="00084CF2"/>
    <w:rsid w:val="000856DE"/>
    <w:rsid w:val="00085D7B"/>
    <w:rsid w:val="0008708B"/>
    <w:rsid w:val="00092619"/>
    <w:rsid w:val="00092C66"/>
    <w:rsid w:val="00093336"/>
    <w:rsid w:val="000933EC"/>
    <w:rsid w:val="000949DD"/>
    <w:rsid w:val="00094E4F"/>
    <w:rsid w:val="000A2BCE"/>
    <w:rsid w:val="000A33C8"/>
    <w:rsid w:val="000A41E3"/>
    <w:rsid w:val="000A4BBA"/>
    <w:rsid w:val="000A5071"/>
    <w:rsid w:val="000B0AD2"/>
    <w:rsid w:val="000B1022"/>
    <w:rsid w:val="000B2FB8"/>
    <w:rsid w:val="000B4C99"/>
    <w:rsid w:val="000C06F6"/>
    <w:rsid w:val="000C1D34"/>
    <w:rsid w:val="000C2362"/>
    <w:rsid w:val="000C2FA8"/>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0A15"/>
    <w:rsid w:val="000E0E17"/>
    <w:rsid w:val="000E2E50"/>
    <w:rsid w:val="000E37E0"/>
    <w:rsid w:val="000E3F20"/>
    <w:rsid w:val="000E4CBF"/>
    <w:rsid w:val="000E5577"/>
    <w:rsid w:val="000E7034"/>
    <w:rsid w:val="000E74B2"/>
    <w:rsid w:val="000E7B0F"/>
    <w:rsid w:val="000F02BE"/>
    <w:rsid w:val="000F0928"/>
    <w:rsid w:val="000F0DAE"/>
    <w:rsid w:val="000F427B"/>
    <w:rsid w:val="000F43D0"/>
    <w:rsid w:val="000F4F18"/>
    <w:rsid w:val="000F688E"/>
    <w:rsid w:val="000F7181"/>
    <w:rsid w:val="000F7DFB"/>
    <w:rsid w:val="001007CE"/>
    <w:rsid w:val="001008C1"/>
    <w:rsid w:val="001023DB"/>
    <w:rsid w:val="00102B8D"/>
    <w:rsid w:val="00103948"/>
    <w:rsid w:val="00103CCF"/>
    <w:rsid w:val="0010417F"/>
    <w:rsid w:val="001042D2"/>
    <w:rsid w:val="0010530E"/>
    <w:rsid w:val="00105C07"/>
    <w:rsid w:val="00106AD8"/>
    <w:rsid w:val="00107EC5"/>
    <w:rsid w:val="001103CD"/>
    <w:rsid w:val="00113D2A"/>
    <w:rsid w:val="00114F20"/>
    <w:rsid w:val="0011590B"/>
    <w:rsid w:val="0011708F"/>
    <w:rsid w:val="001211AF"/>
    <w:rsid w:val="001219DF"/>
    <w:rsid w:val="0012220B"/>
    <w:rsid w:val="00122ABE"/>
    <w:rsid w:val="001231DC"/>
    <w:rsid w:val="0012489B"/>
    <w:rsid w:val="001272AE"/>
    <w:rsid w:val="00130756"/>
    <w:rsid w:val="001315DD"/>
    <w:rsid w:val="0013525F"/>
    <w:rsid w:val="00135385"/>
    <w:rsid w:val="001364D1"/>
    <w:rsid w:val="001374C7"/>
    <w:rsid w:val="001421FD"/>
    <w:rsid w:val="001425C8"/>
    <w:rsid w:val="00142EBA"/>
    <w:rsid w:val="00143B79"/>
    <w:rsid w:val="00145965"/>
    <w:rsid w:val="00146644"/>
    <w:rsid w:val="00150B8A"/>
    <w:rsid w:val="00150DCB"/>
    <w:rsid w:val="00151912"/>
    <w:rsid w:val="00153740"/>
    <w:rsid w:val="00153D88"/>
    <w:rsid w:val="001541C5"/>
    <w:rsid w:val="0015623F"/>
    <w:rsid w:val="00156585"/>
    <w:rsid w:val="00156BA9"/>
    <w:rsid w:val="00161642"/>
    <w:rsid w:val="00161761"/>
    <w:rsid w:val="00163BC2"/>
    <w:rsid w:val="00166182"/>
    <w:rsid w:val="0017139A"/>
    <w:rsid w:val="001724C8"/>
    <w:rsid w:val="00172B25"/>
    <w:rsid w:val="001732C4"/>
    <w:rsid w:val="001745DD"/>
    <w:rsid w:val="00174FDE"/>
    <w:rsid w:val="00174FE3"/>
    <w:rsid w:val="00177659"/>
    <w:rsid w:val="001779E5"/>
    <w:rsid w:val="0018032B"/>
    <w:rsid w:val="00180826"/>
    <w:rsid w:val="00181240"/>
    <w:rsid w:val="00182A4C"/>
    <w:rsid w:val="00183DAE"/>
    <w:rsid w:val="00183F77"/>
    <w:rsid w:val="00183FB3"/>
    <w:rsid w:val="001844D8"/>
    <w:rsid w:val="00185DA8"/>
    <w:rsid w:val="00185ECB"/>
    <w:rsid w:val="001865E0"/>
    <w:rsid w:val="001870F0"/>
    <w:rsid w:val="00190E48"/>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3E0C"/>
    <w:rsid w:val="001B4C0B"/>
    <w:rsid w:val="001B4EC2"/>
    <w:rsid w:val="001B5B59"/>
    <w:rsid w:val="001B60E0"/>
    <w:rsid w:val="001B755A"/>
    <w:rsid w:val="001B7C8C"/>
    <w:rsid w:val="001C0688"/>
    <w:rsid w:val="001C181A"/>
    <w:rsid w:val="001C1877"/>
    <w:rsid w:val="001C2053"/>
    <w:rsid w:val="001C252F"/>
    <w:rsid w:val="001C28D1"/>
    <w:rsid w:val="001C3473"/>
    <w:rsid w:val="001C5BDA"/>
    <w:rsid w:val="001C5CFC"/>
    <w:rsid w:val="001C7231"/>
    <w:rsid w:val="001C7418"/>
    <w:rsid w:val="001C7EBE"/>
    <w:rsid w:val="001D0051"/>
    <w:rsid w:val="001D169A"/>
    <w:rsid w:val="001D2224"/>
    <w:rsid w:val="001D23D9"/>
    <w:rsid w:val="001D31AA"/>
    <w:rsid w:val="001D3DC0"/>
    <w:rsid w:val="001D4F88"/>
    <w:rsid w:val="001D68CF"/>
    <w:rsid w:val="001D6A8C"/>
    <w:rsid w:val="001D6E67"/>
    <w:rsid w:val="001D7A56"/>
    <w:rsid w:val="001E15C0"/>
    <w:rsid w:val="001E18E0"/>
    <w:rsid w:val="001E18E2"/>
    <w:rsid w:val="001E19D0"/>
    <w:rsid w:val="001E2A30"/>
    <w:rsid w:val="001E2FF1"/>
    <w:rsid w:val="001E41FE"/>
    <w:rsid w:val="001E635C"/>
    <w:rsid w:val="001F0297"/>
    <w:rsid w:val="001F0AA4"/>
    <w:rsid w:val="001F7530"/>
    <w:rsid w:val="00200AA0"/>
    <w:rsid w:val="00202325"/>
    <w:rsid w:val="00202736"/>
    <w:rsid w:val="00203652"/>
    <w:rsid w:val="00204562"/>
    <w:rsid w:val="00205B4F"/>
    <w:rsid w:val="002060B6"/>
    <w:rsid w:val="00206109"/>
    <w:rsid w:val="002066B5"/>
    <w:rsid w:val="00211612"/>
    <w:rsid w:val="002119B6"/>
    <w:rsid w:val="00212B40"/>
    <w:rsid w:val="00213BD0"/>
    <w:rsid w:val="00214DBA"/>
    <w:rsid w:val="002151AB"/>
    <w:rsid w:val="0021548C"/>
    <w:rsid w:val="00215C4C"/>
    <w:rsid w:val="00215ED6"/>
    <w:rsid w:val="00216049"/>
    <w:rsid w:val="00216301"/>
    <w:rsid w:val="002163FA"/>
    <w:rsid w:val="00217606"/>
    <w:rsid w:val="00217C09"/>
    <w:rsid w:val="00220F5C"/>
    <w:rsid w:val="002216BF"/>
    <w:rsid w:val="00221920"/>
    <w:rsid w:val="00221B9B"/>
    <w:rsid w:val="00222268"/>
    <w:rsid w:val="00222521"/>
    <w:rsid w:val="00222CB6"/>
    <w:rsid w:val="00223A8A"/>
    <w:rsid w:val="00224774"/>
    <w:rsid w:val="00225080"/>
    <w:rsid w:val="00225196"/>
    <w:rsid w:val="00225CB4"/>
    <w:rsid w:val="002260C8"/>
    <w:rsid w:val="00226B1A"/>
    <w:rsid w:val="00227F0B"/>
    <w:rsid w:val="0023049F"/>
    <w:rsid w:val="002310C3"/>
    <w:rsid w:val="002316F6"/>
    <w:rsid w:val="00232C9B"/>
    <w:rsid w:val="00232E73"/>
    <w:rsid w:val="00232F09"/>
    <w:rsid w:val="002335D5"/>
    <w:rsid w:val="002338CA"/>
    <w:rsid w:val="00233FE5"/>
    <w:rsid w:val="00234B3B"/>
    <w:rsid w:val="00234D98"/>
    <w:rsid w:val="00236018"/>
    <w:rsid w:val="002374C9"/>
    <w:rsid w:val="0024174E"/>
    <w:rsid w:val="00242238"/>
    <w:rsid w:val="0024227D"/>
    <w:rsid w:val="00242D14"/>
    <w:rsid w:val="002432F4"/>
    <w:rsid w:val="00246860"/>
    <w:rsid w:val="002468D9"/>
    <w:rsid w:val="00246DFF"/>
    <w:rsid w:val="00246E89"/>
    <w:rsid w:val="0025183C"/>
    <w:rsid w:val="00251A96"/>
    <w:rsid w:val="00252351"/>
    <w:rsid w:val="002528EC"/>
    <w:rsid w:val="00253EAA"/>
    <w:rsid w:val="00255049"/>
    <w:rsid w:val="00257AFF"/>
    <w:rsid w:val="00257DE5"/>
    <w:rsid w:val="00260531"/>
    <w:rsid w:val="00260B9A"/>
    <w:rsid w:val="00262EA5"/>
    <w:rsid w:val="0026318D"/>
    <w:rsid w:val="00264148"/>
    <w:rsid w:val="002644F1"/>
    <w:rsid w:val="002660AF"/>
    <w:rsid w:val="00267D1E"/>
    <w:rsid w:val="00270864"/>
    <w:rsid w:val="002712F7"/>
    <w:rsid w:val="0027159C"/>
    <w:rsid w:val="002722F2"/>
    <w:rsid w:val="00274549"/>
    <w:rsid w:val="00274801"/>
    <w:rsid w:val="00274E46"/>
    <w:rsid w:val="002752AE"/>
    <w:rsid w:val="002769AF"/>
    <w:rsid w:val="00276C86"/>
    <w:rsid w:val="00276FD0"/>
    <w:rsid w:val="00277217"/>
    <w:rsid w:val="002810A4"/>
    <w:rsid w:val="00282DB6"/>
    <w:rsid w:val="00284A26"/>
    <w:rsid w:val="00285095"/>
    <w:rsid w:val="00285243"/>
    <w:rsid w:val="00287006"/>
    <w:rsid w:val="00292397"/>
    <w:rsid w:val="00292AB2"/>
    <w:rsid w:val="00293DB6"/>
    <w:rsid w:val="00293FE8"/>
    <w:rsid w:val="00294437"/>
    <w:rsid w:val="00297A45"/>
    <w:rsid w:val="00297E20"/>
    <w:rsid w:val="002A0D07"/>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581"/>
    <w:rsid w:val="002B4E22"/>
    <w:rsid w:val="002B6FA0"/>
    <w:rsid w:val="002B7645"/>
    <w:rsid w:val="002C0DEA"/>
    <w:rsid w:val="002C34F6"/>
    <w:rsid w:val="002C3B6D"/>
    <w:rsid w:val="002C492D"/>
    <w:rsid w:val="002C5D9D"/>
    <w:rsid w:val="002C5F10"/>
    <w:rsid w:val="002C6E5B"/>
    <w:rsid w:val="002C78E2"/>
    <w:rsid w:val="002D08F3"/>
    <w:rsid w:val="002D18B4"/>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6AD8"/>
    <w:rsid w:val="002F7F81"/>
    <w:rsid w:val="00300A36"/>
    <w:rsid w:val="00301B45"/>
    <w:rsid w:val="00305856"/>
    <w:rsid w:val="0030678B"/>
    <w:rsid w:val="00306D16"/>
    <w:rsid w:val="00307595"/>
    <w:rsid w:val="00310CD7"/>
    <w:rsid w:val="00313D7A"/>
    <w:rsid w:val="0031549C"/>
    <w:rsid w:val="003208D2"/>
    <w:rsid w:val="0032136A"/>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805"/>
    <w:rsid w:val="00337351"/>
    <w:rsid w:val="003377E3"/>
    <w:rsid w:val="00341A54"/>
    <w:rsid w:val="00344A4F"/>
    <w:rsid w:val="00344D17"/>
    <w:rsid w:val="0034669F"/>
    <w:rsid w:val="00350428"/>
    <w:rsid w:val="00350495"/>
    <w:rsid w:val="00351498"/>
    <w:rsid w:val="00352B22"/>
    <w:rsid w:val="00352CBF"/>
    <w:rsid w:val="00354547"/>
    <w:rsid w:val="003549F5"/>
    <w:rsid w:val="003567DE"/>
    <w:rsid w:val="003574F3"/>
    <w:rsid w:val="00357831"/>
    <w:rsid w:val="003604A5"/>
    <w:rsid w:val="00362BEC"/>
    <w:rsid w:val="0036319E"/>
    <w:rsid w:val="003632A4"/>
    <w:rsid w:val="00363362"/>
    <w:rsid w:val="00365767"/>
    <w:rsid w:val="003659C0"/>
    <w:rsid w:val="003660DF"/>
    <w:rsid w:val="00367D4F"/>
    <w:rsid w:val="00370743"/>
    <w:rsid w:val="00370EF5"/>
    <w:rsid w:val="0037135B"/>
    <w:rsid w:val="00372251"/>
    <w:rsid w:val="00373818"/>
    <w:rsid w:val="00373F64"/>
    <w:rsid w:val="00374EA1"/>
    <w:rsid w:val="0037520D"/>
    <w:rsid w:val="00375724"/>
    <w:rsid w:val="00375809"/>
    <w:rsid w:val="00375CF1"/>
    <w:rsid w:val="0037628C"/>
    <w:rsid w:val="00376B81"/>
    <w:rsid w:val="00376E08"/>
    <w:rsid w:val="00377BD2"/>
    <w:rsid w:val="00380FD4"/>
    <w:rsid w:val="00381E16"/>
    <w:rsid w:val="003821E1"/>
    <w:rsid w:val="00384048"/>
    <w:rsid w:val="003840F6"/>
    <w:rsid w:val="00384866"/>
    <w:rsid w:val="003857D4"/>
    <w:rsid w:val="00385D6F"/>
    <w:rsid w:val="00386D43"/>
    <w:rsid w:val="00387095"/>
    <w:rsid w:val="00387E95"/>
    <w:rsid w:val="00390092"/>
    <w:rsid w:val="00391858"/>
    <w:rsid w:val="00393651"/>
    <w:rsid w:val="00394926"/>
    <w:rsid w:val="00394FF9"/>
    <w:rsid w:val="00395651"/>
    <w:rsid w:val="00395E12"/>
    <w:rsid w:val="003962A8"/>
    <w:rsid w:val="00396779"/>
    <w:rsid w:val="00397DB7"/>
    <w:rsid w:val="003A2193"/>
    <w:rsid w:val="003A27B2"/>
    <w:rsid w:val="003A40B4"/>
    <w:rsid w:val="003A41BA"/>
    <w:rsid w:val="003A5491"/>
    <w:rsid w:val="003A5958"/>
    <w:rsid w:val="003A6A99"/>
    <w:rsid w:val="003A6E60"/>
    <w:rsid w:val="003A7FF8"/>
    <w:rsid w:val="003B17AC"/>
    <w:rsid w:val="003B227A"/>
    <w:rsid w:val="003B254C"/>
    <w:rsid w:val="003B3A77"/>
    <w:rsid w:val="003B4319"/>
    <w:rsid w:val="003B441A"/>
    <w:rsid w:val="003B5854"/>
    <w:rsid w:val="003B6764"/>
    <w:rsid w:val="003B7A8B"/>
    <w:rsid w:val="003C294B"/>
    <w:rsid w:val="003C5046"/>
    <w:rsid w:val="003C5331"/>
    <w:rsid w:val="003C6068"/>
    <w:rsid w:val="003C7AEC"/>
    <w:rsid w:val="003D2BA3"/>
    <w:rsid w:val="003D316B"/>
    <w:rsid w:val="003D3C22"/>
    <w:rsid w:val="003D56A0"/>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8DB"/>
    <w:rsid w:val="003F2EEE"/>
    <w:rsid w:val="003F49E5"/>
    <w:rsid w:val="003F58B0"/>
    <w:rsid w:val="003F5CDA"/>
    <w:rsid w:val="003F776F"/>
    <w:rsid w:val="004007E9"/>
    <w:rsid w:val="00400810"/>
    <w:rsid w:val="00401825"/>
    <w:rsid w:val="00401BBC"/>
    <w:rsid w:val="00401EE0"/>
    <w:rsid w:val="00403BFB"/>
    <w:rsid w:val="0040457E"/>
    <w:rsid w:val="00404B45"/>
    <w:rsid w:val="004053E3"/>
    <w:rsid w:val="00405BCF"/>
    <w:rsid w:val="00406CC5"/>
    <w:rsid w:val="004074A4"/>
    <w:rsid w:val="004101B2"/>
    <w:rsid w:val="004123D7"/>
    <w:rsid w:val="00412658"/>
    <w:rsid w:val="004129DA"/>
    <w:rsid w:val="00412C51"/>
    <w:rsid w:val="00413435"/>
    <w:rsid w:val="00415EA4"/>
    <w:rsid w:val="0041604B"/>
    <w:rsid w:val="004172DB"/>
    <w:rsid w:val="00420A1D"/>
    <w:rsid w:val="00420DC0"/>
    <w:rsid w:val="00421485"/>
    <w:rsid w:val="004216DA"/>
    <w:rsid w:val="00422B75"/>
    <w:rsid w:val="00424612"/>
    <w:rsid w:val="0042528C"/>
    <w:rsid w:val="00425672"/>
    <w:rsid w:val="00425A6A"/>
    <w:rsid w:val="00427F54"/>
    <w:rsid w:val="004306B8"/>
    <w:rsid w:val="004316FD"/>
    <w:rsid w:val="00433F36"/>
    <w:rsid w:val="00434860"/>
    <w:rsid w:val="0043503A"/>
    <w:rsid w:val="00437B8A"/>
    <w:rsid w:val="00437D18"/>
    <w:rsid w:val="00437D77"/>
    <w:rsid w:val="004417BB"/>
    <w:rsid w:val="004426A4"/>
    <w:rsid w:val="004435BE"/>
    <w:rsid w:val="0044384F"/>
    <w:rsid w:val="0044411E"/>
    <w:rsid w:val="00444472"/>
    <w:rsid w:val="00444F80"/>
    <w:rsid w:val="00445599"/>
    <w:rsid w:val="00446018"/>
    <w:rsid w:val="0045027B"/>
    <w:rsid w:val="004504E7"/>
    <w:rsid w:val="00450CC7"/>
    <w:rsid w:val="00451F9D"/>
    <w:rsid w:val="00453167"/>
    <w:rsid w:val="004543BC"/>
    <w:rsid w:val="0045645D"/>
    <w:rsid w:val="004574C6"/>
    <w:rsid w:val="00457743"/>
    <w:rsid w:val="00457BCF"/>
    <w:rsid w:val="00457DCE"/>
    <w:rsid w:val="00460E3F"/>
    <w:rsid w:val="0046111A"/>
    <w:rsid w:val="00462F68"/>
    <w:rsid w:val="0046369B"/>
    <w:rsid w:val="004640E9"/>
    <w:rsid w:val="00466CED"/>
    <w:rsid w:val="00466EB5"/>
    <w:rsid w:val="00467592"/>
    <w:rsid w:val="00467690"/>
    <w:rsid w:val="004718E7"/>
    <w:rsid w:val="00472289"/>
    <w:rsid w:val="00472535"/>
    <w:rsid w:val="00475464"/>
    <w:rsid w:val="004761CC"/>
    <w:rsid w:val="004766C9"/>
    <w:rsid w:val="00477634"/>
    <w:rsid w:val="004809FB"/>
    <w:rsid w:val="00480D4A"/>
    <w:rsid w:val="00481DA1"/>
    <w:rsid w:val="004832CC"/>
    <w:rsid w:val="00483A2B"/>
    <w:rsid w:val="00483FC0"/>
    <w:rsid w:val="00484212"/>
    <w:rsid w:val="00484BA9"/>
    <w:rsid w:val="0048599A"/>
    <w:rsid w:val="00486818"/>
    <w:rsid w:val="004868E9"/>
    <w:rsid w:val="00487EE2"/>
    <w:rsid w:val="0049255F"/>
    <w:rsid w:val="0049445D"/>
    <w:rsid w:val="004946B3"/>
    <w:rsid w:val="00495350"/>
    <w:rsid w:val="00495E3C"/>
    <w:rsid w:val="00496970"/>
    <w:rsid w:val="00497156"/>
    <w:rsid w:val="004A0C79"/>
    <w:rsid w:val="004A24D2"/>
    <w:rsid w:val="004A3214"/>
    <w:rsid w:val="004A4136"/>
    <w:rsid w:val="004A417B"/>
    <w:rsid w:val="004A4378"/>
    <w:rsid w:val="004A712D"/>
    <w:rsid w:val="004B03F3"/>
    <w:rsid w:val="004B0CC9"/>
    <w:rsid w:val="004B2536"/>
    <w:rsid w:val="004B46D7"/>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8B5"/>
    <w:rsid w:val="004C6CDA"/>
    <w:rsid w:val="004D0A5D"/>
    <w:rsid w:val="004D10D4"/>
    <w:rsid w:val="004D16BD"/>
    <w:rsid w:val="004D2AAB"/>
    <w:rsid w:val="004D6E90"/>
    <w:rsid w:val="004D6F2B"/>
    <w:rsid w:val="004E0248"/>
    <w:rsid w:val="004E02CB"/>
    <w:rsid w:val="004E21A3"/>
    <w:rsid w:val="004E2231"/>
    <w:rsid w:val="004E32EA"/>
    <w:rsid w:val="004E6866"/>
    <w:rsid w:val="004E6B9C"/>
    <w:rsid w:val="004F0C58"/>
    <w:rsid w:val="004F3222"/>
    <w:rsid w:val="004F3639"/>
    <w:rsid w:val="004F3BFA"/>
    <w:rsid w:val="004F4E3C"/>
    <w:rsid w:val="004F5A1A"/>
    <w:rsid w:val="004F77A3"/>
    <w:rsid w:val="005000AB"/>
    <w:rsid w:val="00500F3C"/>
    <w:rsid w:val="005025EE"/>
    <w:rsid w:val="00503DDF"/>
    <w:rsid w:val="0050501B"/>
    <w:rsid w:val="00505524"/>
    <w:rsid w:val="00506688"/>
    <w:rsid w:val="00510588"/>
    <w:rsid w:val="00510F9C"/>
    <w:rsid w:val="0051146C"/>
    <w:rsid w:val="0051220B"/>
    <w:rsid w:val="00512253"/>
    <w:rsid w:val="00512484"/>
    <w:rsid w:val="00514449"/>
    <w:rsid w:val="00515419"/>
    <w:rsid w:val="005157BD"/>
    <w:rsid w:val="005214A3"/>
    <w:rsid w:val="005222E7"/>
    <w:rsid w:val="00523A8B"/>
    <w:rsid w:val="00523E04"/>
    <w:rsid w:val="00525003"/>
    <w:rsid w:val="0052590B"/>
    <w:rsid w:val="00526591"/>
    <w:rsid w:val="00527178"/>
    <w:rsid w:val="005278CB"/>
    <w:rsid w:val="00534D42"/>
    <w:rsid w:val="005350A5"/>
    <w:rsid w:val="00536379"/>
    <w:rsid w:val="00537238"/>
    <w:rsid w:val="005400C5"/>
    <w:rsid w:val="005404CD"/>
    <w:rsid w:val="00540BE0"/>
    <w:rsid w:val="00540BEF"/>
    <w:rsid w:val="00542C9A"/>
    <w:rsid w:val="005436C2"/>
    <w:rsid w:val="005442D4"/>
    <w:rsid w:val="0054586A"/>
    <w:rsid w:val="0054631F"/>
    <w:rsid w:val="00546C24"/>
    <w:rsid w:val="005471BA"/>
    <w:rsid w:val="00547BE6"/>
    <w:rsid w:val="0055034F"/>
    <w:rsid w:val="0055288D"/>
    <w:rsid w:val="00555259"/>
    <w:rsid w:val="00555C66"/>
    <w:rsid w:val="005569EF"/>
    <w:rsid w:val="00556BDE"/>
    <w:rsid w:val="00560D57"/>
    <w:rsid w:val="00562A94"/>
    <w:rsid w:val="00563FAD"/>
    <w:rsid w:val="005646CE"/>
    <w:rsid w:val="005701C1"/>
    <w:rsid w:val="005703BF"/>
    <w:rsid w:val="00570754"/>
    <w:rsid w:val="005709F7"/>
    <w:rsid w:val="005710A9"/>
    <w:rsid w:val="00571B11"/>
    <w:rsid w:val="00571D1B"/>
    <w:rsid w:val="00571DA3"/>
    <w:rsid w:val="005738F5"/>
    <w:rsid w:val="00573D34"/>
    <w:rsid w:val="00575963"/>
    <w:rsid w:val="00575EBE"/>
    <w:rsid w:val="005767DA"/>
    <w:rsid w:val="0058039C"/>
    <w:rsid w:val="00580A63"/>
    <w:rsid w:val="00583379"/>
    <w:rsid w:val="0058417C"/>
    <w:rsid w:val="005852AB"/>
    <w:rsid w:val="00586EC6"/>
    <w:rsid w:val="00587DDE"/>
    <w:rsid w:val="00593043"/>
    <w:rsid w:val="00595B60"/>
    <w:rsid w:val="00595BF0"/>
    <w:rsid w:val="00597E16"/>
    <w:rsid w:val="005A0B1D"/>
    <w:rsid w:val="005A1846"/>
    <w:rsid w:val="005A258C"/>
    <w:rsid w:val="005A3560"/>
    <w:rsid w:val="005A464E"/>
    <w:rsid w:val="005A62FC"/>
    <w:rsid w:val="005A6C99"/>
    <w:rsid w:val="005A6E1E"/>
    <w:rsid w:val="005A7D5D"/>
    <w:rsid w:val="005B0040"/>
    <w:rsid w:val="005B011A"/>
    <w:rsid w:val="005B0283"/>
    <w:rsid w:val="005B1ADA"/>
    <w:rsid w:val="005B1D8F"/>
    <w:rsid w:val="005B1E94"/>
    <w:rsid w:val="005B5B3D"/>
    <w:rsid w:val="005B64CF"/>
    <w:rsid w:val="005C0E87"/>
    <w:rsid w:val="005C16F3"/>
    <w:rsid w:val="005C3758"/>
    <w:rsid w:val="005C4D72"/>
    <w:rsid w:val="005C50C1"/>
    <w:rsid w:val="005C5F19"/>
    <w:rsid w:val="005C62C2"/>
    <w:rsid w:val="005D2306"/>
    <w:rsid w:val="005D2D08"/>
    <w:rsid w:val="005D4A74"/>
    <w:rsid w:val="005D5E91"/>
    <w:rsid w:val="005D67EF"/>
    <w:rsid w:val="005D7C25"/>
    <w:rsid w:val="005E3064"/>
    <w:rsid w:val="005E6AEE"/>
    <w:rsid w:val="005E72B2"/>
    <w:rsid w:val="005F1115"/>
    <w:rsid w:val="005F1AB6"/>
    <w:rsid w:val="005F27F2"/>
    <w:rsid w:val="005F2B27"/>
    <w:rsid w:val="005F3567"/>
    <w:rsid w:val="005F3AFE"/>
    <w:rsid w:val="005F424D"/>
    <w:rsid w:val="005F55F5"/>
    <w:rsid w:val="005F5EC1"/>
    <w:rsid w:val="005F67A9"/>
    <w:rsid w:val="005F6B6D"/>
    <w:rsid w:val="006008F8"/>
    <w:rsid w:val="00605AAB"/>
    <w:rsid w:val="00606BEB"/>
    <w:rsid w:val="0061014A"/>
    <w:rsid w:val="0061054B"/>
    <w:rsid w:val="00612FB0"/>
    <w:rsid w:val="0061356D"/>
    <w:rsid w:val="00613E26"/>
    <w:rsid w:val="00615641"/>
    <w:rsid w:val="00616959"/>
    <w:rsid w:val="0062036E"/>
    <w:rsid w:val="006211D0"/>
    <w:rsid w:val="00621595"/>
    <w:rsid w:val="0062359D"/>
    <w:rsid w:val="00623634"/>
    <w:rsid w:val="00624D0C"/>
    <w:rsid w:val="006274B4"/>
    <w:rsid w:val="006307BA"/>
    <w:rsid w:val="006315BA"/>
    <w:rsid w:val="00634C4A"/>
    <w:rsid w:val="0063532E"/>
    <w:rsid w:val="00637063"/>
    <w:rsid w:val="0063737C"/>
    <w:rsid w:val="00637BDC"/>
    <w:rsid w:val="00640622"/>
    <w:rsid w:val="006418C9"/>
    <w:rsid w:val="00642BD6"/>
    <w:rsid w:val="00644017"/>
    <w:rsid w:val="00645046"/>
    <w:rsid w:val="0064527A"/>
    <w:rsid w:val="006458FD"/>
    <w:rsid w:val="00645EA2"/>
    <w:rsid w:val="00651E6D"/>
    <w:rsid w:val="00653D2D"/>
    <w:rsid w:val="006555E7"/>
    <w:rsid w:val="006560B6"/>
    <w:rsid w:val="006573F2"/>
    <w:rsid w:val="00662AD0"/>
    <w:rsid w:val="00662F08"/>
    <w:rsid w:val="00663589"/>
    <w:rsid w:val="00664296"/>
    <w:rsid w:val="006649CD"/>
    <w:rsid w:val="00665D75"/>
    <w:rsid w:val="006708E3"/>
    <w:rsid w:val="00670DDC"/>
    <w:rsid w:val="00671389"/>
    <w:rsid w:val="00671EB4"/>
    <w:rsid w:val="00672A9F"/>
    <w:rsid w:val="00673CDC"/>
    <w:rsid w:val="0067443B"/>
    <w:rsid w:val="006770AA"/>
    <w:rsid w:val="00682486"/>
    <w:rsid w:val="00684CE6"/>
    <w:rsid w:val="00684E2B"/>
    <w:rsid w:val="00687C7E"/>
    <w:rsid w:val="00690569"/>
    <w:rsid w:val="00690FDA"/>
    <w:rsid w:val="00691E61"/>
    <w:rsid w:val="00692656"/>
    <w:rsid w:val="006937C6"/>
    <w:rsid w:val="00693C5E"/>
    <w:rsid w:val="00693CEE"/>
    <w:rsid w:val="00694EEA"/>
    <w:rsid w:val="006955B4"/>
    <w:rsid w:val="00695DEF"/>
    <w:rsid w:val="00696476"/>
    <w:rsid w:val="00696C74"/>
    <w:rsid w:val="00697B67"/>
    <w:rsid w:val="006A10FA"/>
    <w:rsid w:val="006A40E6"/>
    <w:rsid w:val="006A516B"/>
    <w:rsid w:val="006A5362"/>
    <w:rsid w:val="006A543A"/>
    <w:rsid w:val="006A5C07"/>
    <w:rsid w:val="006A6DD2"/>
    <w:rsid w:val="006A75FA"/>
    <w:rsid w:val="006B07D5"/>
    <w:rsid w:val="006B1309"/>
    <w:rsid w:val="006B2F0E"/>
    <w:rsid w:val="006B31E6"/>
    <w:rsid w:val="006B3923"/>
    <w:rsid w:val="006B3F3E"/>
    <w:rsid w:val="006B4AA2"/>
    <w:rsid w:val="006B53C4"/>
    <w:rsid w:val="006B54DC"/>
    <w:rsid w:val="006B586B"/>
    <w:rsid w:val="006B5923"/>
    <w:rsid w:val="006B6531"/>
    <w:rsid w:val="006B67D9"/>
    <w:rsid w:val="006B6C14"/>
    <w:rsid w:val="006B715E"/>
    <w:rsid w:val="006C1D6E"/>
    <w:rsid w:val="006C2EF6"/>
    <w:rsid w:val="006C3A68"/>
    <w:rsid w:val="006C3B08"/>
    <w:rsid w:val="006C4B9D"/>
    <w:rsid w:val="006C6AB1"/>
    <w:rsid w:val="006C6E6B"/>
    <w:rsid w:val="006D145F"/>
    <w:rsid w:val="006D1D34"/>
    <w:rsid w:val="006D2000"/>
    <w:rsid w:val="006D2D39"/>
    <w:rsid w:val="006D2F31"/>
    <w:rsid w:val="006D4250"/>
    <w:rsid w:val="006D4E0E"/>
    <w:rsid w:val="006D5861"/>
    <w:rsid w:val="006D5CE2"/>
    <w:rsid w:val="006D6E2E"/>
    <w:rsid w:val="006D7854"/>
    <w:rsid w:val="006E06D1"/>
    <w:rsid w:val="006E1313"/>
    <w:rsid w:val="006E2DC8"/>
    <w:rsid w:val="006E7356"/>
    <w:rsid w:val="006E77C8"/>
    <w:rsid w:val="006F0F9C"/>
    <w:rsid w:val="006F149D"/>
    <w:rsid w:val="006F1A46"/>
    <w:rsid w:val="006F4F06"/>
    <w:rsid w:val="006F5A4E"/>
    <w:rsid w:val="006F5D37"/>
    <w:rsid w:val="006F6005"/>
    <w:rsid w:val="007005EA"/>
    <w:rsid w:val="00703B6C"/>
    <w:rsid w:val="00703BB0"/>
    <w:rsid w:val="00704519"/>
    <w:rsid w:val="00704C88"/>
    <w:rsid w:val="00704EA1"/>
    <w:rsid w:val="00705C40"/>
    <w:rsid w:val="00706482"/>
    <w:rsid w:val="00706754"/>
    <w:rsid w:val="00706BEF"/>
    <w:rsid w:val="00707B73"/>
    <w:rsid w:val="00707ECE"/>
    <w:rsid w:val="00710CE8"/>
    <w:rsid w:val="00711350"/>
    <w:rsid w:val="007113B8"/>
    <w:rsid w:val="007116BC"/>
    <w:rsid w:val="00711961"/>
    <w:rsid w:val="00711CA6"/>
    <w:rsid w:val="007165CE"/>
    <w:rsid w:val="00717CEB"/>
    <w:rsid w:val="0072035D"/>
    <w:rsid w:val="00720968"/>
    <w:rsid w:val="00721705"/>
    <w:rsid w:val="00721B7A"/>
    <w:rsid w:val="00721D12"/>
    <w:rsid w:val="00721F8B"/>
    <w:rsid w:val="007237CE"/>
    <w:rsid w:val="00724688"/>
    <w:rsid w:val="00725E76"/>
    <w:rsid w:val="007272F1"/>
    <w:rsid w:val="0073062D"/>
    <w:rsid w:val="0073093B"/>
    <w:rsid w:val="0073254D"/>
    <w:rsid w:val="00732D5E"/>
    <w:rsid w:val="007340F3"/>
    <w:rsid w:val="00735704"/>
    <w:rsid w:val="00736A49"/>
    <w:rsid w:val="007419A1"/>
    <w:rsid w:val="00743B71"/>
    <w:rsid w:val="00743C2D"/>
    <w:rsid w:val="00743E36"/>
    <w:rsid w:val="00743F05"/>
    <w:rsid w:val="007441C1"/>
    <w:rsid w:val="007446F7"/>
    <w:rsid w:val="00744EBB"/>
    <w:rsid w:val="00745B0A"/>
    <w:rsid w:val="00745DBE"/>
    <w:rsid w:val="00745F01"/>
    <w:rsid w:val="007468AC"/>
    <w:rsid w:val="00746AE2"/>
    <w:rsid w:val="00750C82"/>
    <w:rsid w:val="00750E3A"/>
    <w:rsid w:val="00752035"/>
    <w:rsid w:val="007552FE"/>
    <w:rsid w:val="0076100C"/>
    <w:rsid w:val="007612A5"/>
    <w:rsid w:val="0076158A"/>
    <w:rsid w:val="00763CAE"/>
    <w:rsid w:val="00763F95"/>
    <w:rsid w:val="007651ED"/>
    <w:rsid w:val="00766C87"/>
    <w:rsid w:val="00771043"/>
    <w:rsid w:val="00773AF7"/>
    <w:rsid w:val="00774FFD"/>
    <w:rsid w:val="007778B5"/>
    <w:rsid w:val="00780092"/>
    <w:rsid w:val="00780378"/>
    <w:rsid w:val="0078085E"/>
    <w:rsid w:val="00781BD4"/>
    <w:rsid w:val="00782562"/>
    <w:rsid w:val="007828B4"/>
    <w:rsid w:val="00784832"/>
    <w:rsid w:val="00784EA0"/>
    <w:rsid w:val="00785D77"/>
    <w:rsid w:val="00786111"/>
    <w:rsid w:val="0078753A"/>
    <w:rsid w:val="00790963"/>
    <w:rsid w:val="0079154B"/>
    <w:rsid w:val="00791F1E"/>
    <w:rsid w:val="007927BE"/>
    <w:rsid w:val="007935B8"/>
    <w:rsid w:val="00794ADE"/>
    <w:rsid w:val="00794F3D"/>
    <w:rsid w:val="00795CE9"/>
    <w:rsid w:val="00796045"/>
    <w:rsid w:val="007968AC"/>
    <w:rsid w:val="007969AB"/>
    <w:rsid w:val="007973D8"/>
    <w:rsid w:val="00797801"/>
    <w:rsid w:val="007A08DF"/>
    <w:rsid w:val="007A0B39"/>
    <w:rsid w:val="007A14A4"/>
    <w:rsid w:val="007A168F"/>
    <w:rsid w:val="007A2346"/>
    <w:rsid w:val="007A28E4"/>
    <w:rsid w:val="007A3BB3"/>
    <w:rsid w:val="007A3F91"/>
    <w:rsid w:val="007A5AD1"/>
    <w:rsid w:val="007A5B7B"/>
    <w:rsid w:val="007A65A9"/>
    <w:rsid w:val="007B0128"/>
    <w:rsid w:val="007B0A06"/>
    <w:rsid w:val="007B0B24"/>
    <w:rsid w:val="007B1B18"/>
    <w:rsid w:val="007B1C83"/>
    <w:rsid w:val="007B4181"/>
    <w:rsid w:val="007B5C5C"/>
    <w:rsid w:val="007B6CE0"/>
    <w:rsid w:val="007B7B37"/>
    <w:rsid w:val="007B7C41"/>
    <w:rsid w:val="007C05C5"/>
    <w:rsid w:val="007C11E9"/>
    <w:rsid w:val="007C433E"/>
    <w:rsid w:val="007C4452"/>
    <w:rsid w:val="007C4B3C"/>
    <w:rsid w:val="007C4DB1"/>
    <w:rsid w:val="007C6046"/>
    <w:rsid w:val="007C6F0C"/>
    <w:rsid w:val="007D0292"/>
    <w:rsid w:val="007D136C"/>
    <w:rsid w:val="007D21AC"/>
    <w:rsid w:val="007D24B0"/>
    <w:rsid w:val="007D3882"/>
    <w:rsid w:val="007D39E4"/>
    <w:rsid w:val="007D3FE7"/>
    <w:rsid w:val="007D568A"/>
    <w:rsid w:val="007D574E"/>
    <w:rsid w:val="007D57C0"/>
    <w:rsid w:val="007D67CB"/>
    <w:rsid w:val="007D6BFE"/>
    <w:rsid w:val="007E2046"/>
    <w:rsid w:val="007E3732"/>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6F"/>
    <w:rsid w:val="007F0EFF"/>
    <w:rsid w:val="007F1375"/>
    <w:rsid w:val="007F1AFD"/>
    <w:rsid w:val="007F2AAA"/>
    <w:rsid w:val="007F30E4"/>
    <w:rsid w:val="0080064F"/>
    <w:rsid w:val="00801B85"/>
    <w:rsid w:val="00803850"/>
    <w:rsid w:val="008039E8"/>
    <w:rsid w:val="00804385"/>
    <w:rsid w:val="00804E0E"/>
    <w:rsid w:val="00805AFD"/>
    <w:rsid w:val="008078D8"/>
    <w:rsid w:val="0080798E"/>
    <w:rsid w:val="00811D5B"/>
    <w:rsid w:val="00813C51"/>
    <w:rsid w:val="00816CCB"/>
    <w:rsid w:val="00817572"/>
    <w:rsid w:val="00817713"/>
    <w:rsid w:val="008208C3"/>
    <w:rsid w:val="00821328"/>
    <w:rsid w:val="008220F1"/>
    <w:rsid w:val="0082340B"/>
    <w:rsid w:val="00823D6A"/>
    <w:rsid w:val="00825DD3"/>
    <w:rsid w:val="00827B29"/>
    <w:rsid w:val="00827DB6"/>
    <w:rsid w:val="008304B2"/>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6AC7"/>
    <w:rsid w:val="00856FA4"/>
    <w:rsid w:val="00860E60"/>
    <w:rsid w:val="0086102A"/>
    <w:rsid w:val="0086162B"/>
    <w:rsid w:val="00861710"/>
    <w:rsid w:val="00861D5C"/>
    <w:rsid w:val="00861E7C"/>
    <w:rsid w:val="00862633"/>
    <w:rsid w:val="00865207"/>
    <w:rsid w:val="008656A7"/>
    <w:rsid w:val="00865FA3"/>
    <w:rsid w:val="00866231"/>
    <w:rsid w:val="00871262"/>
    <w:rsid w:val="0087170E"/>
    <w:rsid w:val="00871D4E"/>
    <w:rsid w:val="00871E7B"/>
    <w:rsid w:val="008721BB"/>
    <w:rsid w:val="0087566D"/>
    <w:rsid w:val="00875B50"/>
    <w:rsid w:val="00875B51"/>
    <w:rsid w:val="00875F2D"/>
    <w:rsid w:val="008764DC"/>
    <w:rsid w:val="00882CC2"/>
    <w:rsid w:val="0088325A"/>
    <w:rsid w:val="00883930"/>
    <w:rsid w:val="00884535"/>
    <w:rsid w:val="00886C91"/>
    <w:rsid w:val="008902BE"/>
    <w:rsid w:val="0089038F"/>
    <w:rsid w:val="00890CDA"/>
    <w:rsid w:val="00891BBA"/>
    <w:rsid w:val="00892079"/>
    <w:rsid w:val="00892409"/>
    <w:rsid w:val="00892B90"/>
    <w:rsid w:val="00896535"/>
    <w:rsid w:val="00896683"/>
    <w:rsid w:val="00896E71"/>
    <w:rsid w:val="0089750B"/>
    <w:rsid w:val="00897589"/>
    <w:rsid w:val="008A0D4F"/>
    <w:rsid w:val="008A2D08"/>
    <w:rsid w:val="008A39D7"/>
    <w:rsid w:val="008A55DE"/>
    <w:rsid w:val="008A5C34"/>
    <w:rsid w:val="008A6146"/>
    <w:rsid w:val="008A63A9"/>
    <w:rsid w:val="008A6CC3"/>
    <w:rsid w:val="008A7073"/>
    <w:rsid w:val="008A79F0"/>
    <w:rsid w:val="008A7F7E"/>
    <w:rsid w:val="008B04DB"/>
    <w:rsid w:val="008B09B4"/>
    <w:rsid w:val="008B1DF4"/>
    <w:rsid w:val="008B27FD"/>
    <w:rsid w:val="008B2D4D"/>
    <w:rsid w:val="008B2FDB"/>
    <w:rsid w:val="008B3A36"/>
    <w:rsid w:val="008B3AF2"/>
    <w:rsid w:val="008B446D"/>
    <w:rsid w:val="008B515D"/>
    <w:rsid w:val="008B5D31"/>
    <w:rsid w:val="008B6642"/>
    <w:rsid w:val="008B6705"/>
    <w:rsid w:val="008B713C"/>
    <w:rsid w:val="008B71DE"/>
    <w:rsid w:val="008C22F3"/>
    <w:rsid w:val="008C3FD0"/>
    <w:rsid w:val="008C4F01"/>
    <w:rsid w:val="008C7D0E"/>
    <w:rsid w:val="008D1484"/>
    <w:rsid w:val="008D29E7"/>
    <w:rsid w:val="008D3269"/>
    <w:rsid w:val="008D5104"/>
    <w:rsid w:val="008D75F4"/>
    <w:rsid w:val="008D795D"/>
    <w:rsid w:val="008D7B07"/>
    <w:rsid w:val="008E04BE"/>
    <w:rsid w:val="008E0D8F"/>
    <w:rsid w:val="008E0F4E"/>
    <w:rsid w:val="008E1E94"/>
    <w:rsid w:val="008E2D99"/>
    <w:rsid w:val="008E30D4"/>
    <w:rsid w:val="008E38B0"/>
    <w:rsid w:val="008E4A60"/>
    <w:rsid w:val="008E744D"/>
    <w:rsid w:val="008F09EB"/>
    <w:rsid w:val="008F1E08"/>
    <w:rsid w:val="008F6FC8"/>
    <w:rsid w:val="0090045D"/>
    <w:rsid w:val="00900D8F"/>
    <w:rsid w:val="009014E3"/>
    <w:rsid w:val="009020ED"/>
    <w:rsid w:val="009026E8"/>
    <w:rsid w:val="00902FDD"/>
    <w:rsid w:val="00905EEF"/>
    <w:rsid w:val="00906EB7"/>
    <w:rsid w:val="009102BF"/>
    <w:rsid w:val="00911490"/>
    <w:rsid w:val="009115F2"/>
    <w:rsid w:val="00911B11"/>
    <w:rsid w:val="00914ADB"/>
    <w:rsid w:val="00917182"/>
    <w:rsid w:val="00917BAA"/>
    <w:rsid w:val="00923B25"/>
    <w:rsid w:val="0092402E"/>
    <w:rsid w:val="009259BA"/>
    <w:rsid w:val="00926FCB"/>
    <w:rsid w:val="009303BB"/>
    <w:rsid w:val="0093108A"/>
    <w:rsid w:val="0093311A"/>
    <w:rsid w:val="009346D0"/>
    <w:rsid w:val="00941038"/>
    <w:rsid w:val="009419B4"/>
    <w:rsid w:val="00941A4C"/>
    <w:rsid w:val="00942645"/>
    <w:rsid w:val="009461E6"/>
    <w:rsid w:val="00950A3A"/>
    <w:rsid w:val="00950B2E"/>
    <w:rsid w:val="0095340A"/>
    <w:rsid w:val="00953AF6"/>
    <w:rsid w:val="0095423E"/>
    <w:rsid w:val="00954581"/>
    <w:rsid w:val="0095466C"/>
    <w:rsid w:val="00954E5B"/>
    <w:rsid w:val="00955316"/>
    <w:rsid w:val="00955E45"/>
    <w:rsid w:val="009576BC"/>
    <w:rsid w:val="00957899"/>
    <w:rsid w:val="00960357"/>
    <w:rsid w:val="0096168C"/>
    <w:rsid w:val="00961840"/>
    <w:rsid w:val="009625E3"/>
    <w:rsid w:val="00962F2D"/>
    <w:rsid w:val="00963A7A"/>
    <w:rsid w:val="009672CD"/>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5099"/>
    <w:rsid w:val="00985D32"/>
    <w:rsid w:val="00986514"/>
    <w:rsid w:val="00986A0B"/>
    <w:rsid w:val="00986D2A"/>
    <w:rsid w:val="00986FCC"/>
    <w:rsid w:val="009873F6"/>
    <w:rsid w:val="00991D8D"/>
    <w:rsid w:val="009935C3"/>
    <w:rsid w:val="0099421F"/>
    <w:rsid w:val="00994FC8"/>
    <w:rsid w:val="00997D14"/>
    <w:rsid w:val="009A0DE3"/>
    <w:rsid w:val="009A1643"/>
    <w:rsid w:val="009A215A"/>
    <w:rsid w:val="009A49D3"/>
    <w:rsid w:val="009A4F1B"/>
    <w:rsid w:val="009A66C5"/>
    <w:rsid w:val="009A66E7"/>
    <w:rsid w:val="009A79BA"/>
    <w:rsid w:val="009B14D1"/>
    <w:rsid w:val="009B1534"/>
    <w:rsid w:val="009B4963"/>
    <w:rsid w:val="009B4A3B"/>
    <w:rsid w:val="009B69D3"/>
    <w:rsid w:val="009B6D63"/>
    <w:rsid w:val="009B7BA7"/>
    <w:rsid w:val="009B7C01"/>
    <w:rsid w:val="009C0938"/>
    <w:rsid w:val="009C0C22"/>
    <w:rsid w:val="009C15D9"/>
    <w:rsid w:val="009C22C8"/>
    <w:rsid w:val="009C3F82"/>
    <w:rsid w:val="009C43F1"/>
    <w:rsid w:val="009C582A"/>
    <w:rsid w:val="009C5C56"/>
    <w:rsid w:val="009C72DD"/>
    <w:rsid w:val="009C78FD"/>
    <w:rsid w:val="009C7DF5"/>
    <w:rsid w:val="009D056C"/>
    <w:rsid w:val="009D060F"/>
    <w:rsid w:val="009D1ADE"/>
    <w:rsid w:val="009D360E"/>
    <w:rsid w:val="009D3652"/>
    <w:rsid w:val="009D37CA"/>
    <w:rsid w:val="009D4229"/>
    <w:rsid w:val="009D4268"/>
    <w:rsid w:val="009E09D0"/>
    <w:rsid w:val="009E1283"/>
    <w:rsid w:val="009E3A7F"/>
    <w:rsid w:val="009E4C9B"/>
    <w:rsid w:val="009E4DFC"/>
    <w:rsid w:val="009E5789"/>
    <w:rsid w:val="009E57B1"/>
    <w:rsid w:val="009E6379"/>
    <w:rsid w:val="009F020F"/>
    <w:rsid w:val="009F1D16"/>
    <w:rsid w:val="009F36B3"/>
    <w:rsid w:val="009F3B63"/>
    <w:rsid w:val="009F43E2"/>
    <w:rsid w:val="009F6292"/>
    <w:rsid w:val="009F67F0"/>
    <w:rsid w:val="009F7809"/>
    <w:rsid w:val="009F7AF5"/>
    <w:rsid w:val="00A006F1"/>
    <w:rsid w:val="00A007A7"/>
    <w:rsid w:val="00A00D14"/>
    <w:rsid w:val="00A010F5"/>
    <w:rsid w:val="00A01408"/>
    <w:rsid w:val="00A02457"/>
    <w:rsid w:val="00A02C45"/>
    <w:rsid w:val="00A03190"/>
    <w:rsid w:val="00A0404B"/>
    <w:rsid w:val="00A06257"/>
    <w:rsid w:val="00A06F66"/>
    <w:rsid w:val="00A0798C"/>
    <w:rsid w:val="00A07BDD"/>
    <w:rsid w:val="00A07F12"/>
    <w:rsid w:val="00A1105B"/>
    <w:rsid w:val="00A1213C"/>
    <w:rsid w:val="00A130E8"/>
    <w:rsid w:val="00A15B6B"/>
    <w:rsid w:val="00A15EB4"/>
    <w:rsid w:val="00A16172"/>
    <w:rsid w:val="00A16876"/>
    <w:rsid w:val="00A200AA"/>
    <w:rsid w:val="00A204B4"/>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06F7"/>
    <w:rsid w:val="00A30CF1"/>
    <w:rsid w:val="00A319E8"/>
    <w:rsid w:val="00A31FE2"/>
    <w:rsid w:val="00A32743"/>
    <w:rsid w:val="00A40FFB"/>
    <w:rsid w:val="00A41468"/>
    <w:rsid w:val="00A414A9"/>
    <w:rsid w:val="00A44141"/>
    <w:rsid w:val="00A44CCA"/>
    <w:rsid w:val="00A44D75"/>
    <w:rsid w:val="00A46D35"/>
    <w:rsid w:val="00A47CF1"/>
    <w:rsid w:val="00A50418"/>
    <w:rsid w:val="00A54A47"/>
    <w:rsid w:val="00A56D26"/>
    <w:rsid w:val="00A571A7"/>
    <w:rsid w:val="00A5749A"/>
    <w:rsid w:val="00A57BA8"/>
    <w:rsid w:val="00A608FB"/>
    <w:rsid w:val="00A60D83"/>
    <w:rsid w:val="00A60F68"/>
    <w:rsid w:val="00A63002"/>
    <w:rsid w:val="00A63DF3"/>
    <w:rsid w:val="00A65C78"/>
    <w:rsid w:val="00A660A8"/>
    <w:rsid w:val="00A66A45"/>
    <w:rsid w:val="00A67591"/>
    <w:rsid w:val="00A67CA6"/>
    <w:rsid w:val="00A70E7B"/>
    <w:rsid w:val="00A717EA"/>
    <w:rsid w:val="00A73B84"/>
    <w:rsid w:val="00A7411D"/>
    <w:rsid w:val="00A756C4"/>
    <w:rsid w:val="00A7592B"/>
    <w:rsid w:val="00A76094"/>
    <w:rsid w:val="00A768E2"/>
    <w:rsid w:val="00A7727F"/>
    <w:rsid w:val="00A82C52"/>
    <w:rsid w:val="00A835B5"/>
    <w:rsid w:val="00A838E8"/>
    <w:rsid w:val="00A83C15"/>
    <w:rsid w:val="00A84EC4"/>
    <w:rsid w:val="00A86CB6"/>
    <w:rsid w:val="00A90D55"/>
    <w:rsid w:val="00A944D8"/>
    <w:rsid w:val="00A959E7"/>
    <w:rsid w:val="00A95BBA"/>
    <w:rsid w:val="00A961EE"/>
    <w:rsid w:val="00AA04B3"/>
    <w:rsid w:val="00AA1253"/>
    <w:rsid w:val="00AA1ED0"/>
    <w:rsid w:val="00AA1F5B"/>
    <w:rsid w:val="00AA28EF"/>
    <w:rsid w:val="00AA3593"/>
    <w:rsid w:val="00AA38CA"/>
    <w:rsid w:val="00AA493E"/>
    <w:rsid w:val="00AA73AF"/>
    <w:rsid w:val="00AB0A8A"/>
    <w:rsid w:val="00AB1754"/>
    <w:rsid w:val="00AB1F8D"/>
    <w:rsid w:val="00AB27DD"/>
    <w:rsid w:val="00AB4B41"/>
    <w:rsid w:val="00AB592E"/>
    <w:rsid w:val="00AC0120"/>
    <w:rsid w:val="00AC37BE"/>
    <w:rsid w:val="00AC439D"/>
    <w:rsid w:val="00AC562B"/>
    <w:rsid w:val="00AC62CC"/>
    <w:rsid w:val="00AC713F"/>
    <w:rsid w:val="00AC7329"/>
    <w:rsid w:val="00AC7D96"/>
    <w:rsid w:val="00AD00E4"/>
    <w:rsid w:val="00AD067E"/>
    <w:rsid w:val="00AD168B"/>
    <w:rsid w:val="00AD1B4E"/>
    <w:rsid w:val="00AD1E6B"/>
    <w:rsid w:val="00AD2801"/>
    <w:rsid w:val="00AD3496"/>
    <w:rsid w:val="00AD49A1"/>
    <w:rsid w:val="00AD5771"/>
    <w:rsid w:val="00AD6870"/>
    <w:rsid w:val="00AD68C5"/>
    <w:rsid w:val="00AD7F8F"/>
    <w:rsid w:val="00AE0BF9"/>
    <w:rsid w:val="00AE1273"/>
    <w:rsid w:val="00AE1657"/>
    <w:rsid w:val="00AE18C5"/>
    <w:rsid w:val="00AE2CF4"/>
    <w:rsid w:val="00AE2D29"/>
    <w:rsid w:val="00AE2F15"/>
    <w:rsid w:val="00AE4624"/>
    <w:rsid w:val="00AE4B3E"/>
    <w:rsid w:val="00AE54B2"/>
    <w:rsid w:val="00AE5E14"/>
    <w:rsid w:val="00AE6115"/>
    <w:rsid w:val="00AE625B"/>
    <w:rsid w:val="00AF01B2"/>
    <w:rsid w:val="00AF1103"/>
    <w:rsid w:val="00AF1668"/>
    <w:rsid w:val="00AF28DE"/>
    <w:rsid w:val="00AF4FA5"/>
    <w:rsid w:val="00AF6ECC"/>
    <w:rsid w:val="00B022DC"/>
    <w:rsid w:val="00B04562"/>
    <w:rsid w:val="00B0472F"/>
    <w:rsid w:val="00B06930"/>
    <w:rsid w:val="00B0773A"/>
    <w:rsid w:val="00B07955"/>
    <w:rsid w:val="00B1176B"/>
    <w:rsid w:val="00B140B8"/>
    <w:rsid w:val="00B14FAA"/>
    <w:rsid w:val="00B15BED"/>
    <w:rsid w:val="00B15D30"/>
    <w:rsid w:val="00B16D18"/>
    <w:rsid w:val="00B177DE"/>
    <w:rsid w:val="00B20624"/>
    <w:rsid w:val="00B22F25"/>
    <w:rsid w:val="00B23436"/>
    <w:rsid w:val="00B237F1"/>
    <w:rsid w:val="00B23F10"/>
    <w:rsid w:val="00B24328"/>
    <w:rsid w:val="00B24ED4"/>
    <w:rsid w:val="00B24F33"/>
    <w:rsid w:val="00B26354"/>
    <w:rsid w:val="00B26CA0"/>
    <w:rsid w:val="00B2774D"/>
    <w:rsid w:val="00B31965"/>
    <w:rsid w:val="00B32179"/>
    <w:rsid w:val="00B32341"/>
    <w:rsid w:val="00B32C2B"/>
    <w:rsid w:val="00B33007"/>
    <w:rsid w:val="00B331A9"/>
    <w:rsid w:val="00B33498"/>
    <w:rsid w:val="00B33598"/>
    <w:rsid w:val="00B36569"/>
    <w:rsid w:val="00B37345"/>
    <w:rsid w:val="00B37F53"/>
    <w:rsid w:val="00B40A05"/>
    <w:rsid w:val="00B40A3E"/>
    <w:rsid w:val="00B40ACB"/>
    <w:rsid w:val="00B427BB"/>
    <w:rsid w:val="00B43BA2"/>
    <w:rsid w:val="00B449EE"/>
    <w:rsid w:val="00B454AE"/>
    <w:rsid w:val="00B479DB"/>
    <w:rsid w:val="00B50227"/>
    <w:rsid w:val="00B50510"/>
    <w:rsid w:val="00B51AB2"/>
    <w:rsid w:val="00B522CD"/>
    <w:rsid w:val="00B55143"/>
    <w:rsid w:val="00B555C8"/>
    <w:rsid w:val="00B55917"/>
    <w:rsid w:val="00B5646A"/>
    <w:rsid w:val="00B56F3D"/>
    <w:rsid w:val="00B57921"/>
    <w:rsid w:val="00B57E78"/>
    <w:rsid w:val="00B57EB8"/>
    <w:rsid w:val="00B609F6"/>
    <w:rsid w:val="00B60E75"/>
    <w:rsid w:val="00B63F60"/>
    <w:rsid w:val="00B643A6"/>
    <w:rsid w:val="00B64DD6"/>
    <w:rsid w:val="00B66505"/>
    <w:rsid w:val="00B6710C"/>
    <w:rsid w:val="00B67E84"/>
    <w:rsid w:val="00B704D8"/>
    <w:rsid w:val="00B72076"/>
    <w:rsid w:val="00B720F8"/>
    <w:rsid w:val="00B72303"/>
    <w:rsid w:val="00B72C72"/>
    <w:rsid w:val="00B72ED9"/>
    <w:rsid w:val="00B731E4"/>
    <w:rsid w:val="00B751CE"/>
    <w:rsid w:val="00B75626"/>
    <w:rsid w:val="00B75A8B"/>
    <w:rsid w:val="00B75B61"/>
    <w:rsid w:val="00B76796"/>
    <w:rsid w:val="00B771E0"/>
    <w:rsid w:val="00B7793B"/>
    <w:rsid w:val="00B77EE7"/>
    <w:rsid w:val="00B80EDD"/>
    <w:rsid w:val="00B812BD"/>
    <w:rsid w:val="00B81964"/>
    <w:rsid w:val="00B82277"/>
    <w:rsid w:val="00B83F87"/>
    <w:rsid w:val="00B8478F"/>
    <w:rsid w:val="00B874FD"/>
    <w:rsid w:val="00B91676"/>
    <w:rsid w:val="00B9322B"/>
    <w:rsid w:val="00B955D5"/>
    <w:rsid w:val="00B95833"/>
    <w:rsid w:val="00BA1824"/>
    <w:rsid w:val="00BA2D98"/>
    <w:rsid w:val="00BA2F0C"/>
    <w:rsid w:val="00BA30D1"/>
    <w:rsid w:val="00BA30E1"/>
    <w:rsid w:val="00BA4609"/>
    <w:rsid w:val="00BA5BE2"/>
    <w:rsid w:val="00BA7F46"/>
    <w:rsid w:val="00BB0A0A"/>
    <w:rsid w:val="00BB0A9D"/>
    <w:rsid w:val="00BB133C"/>
    <w:rsid w:val="00BB1F04"/>
    <w:rsid w:val="00BB32E9"/>
    <w:rsid w:val="00BB45B5"/>
    <w:rsid w:val="00BB4DDE"/>
    <w:rsid w:val="00BB6064"/>
    <w:rsid w:val="00BB65CE"/>
    <w:rsid w:val="00BB7012"/>
    <w:rsid w:val="00BC09D1"/>
    <w:rsid w:val="00BC0CDF"/>
    <w:rsid w:val="00BC1CF3"/>
    <w:rsid w:val="00BC2BE0"/>
    <w:rsid w:val="00BC3573"/>
    <w:rsid w:val="00BC5076"/>
    <w:rsid w:val="00BC7F82"/>
    <w:rsid w:val="00BD1031"/>
    <w:rsid w:val="00BD2A49"/>
    <w:rsid w:val="00BD3683"/>
    <w:rsid w:val="00BD3D20"/>
    <w:rsid w:val="00BD40AB"/>
    <w:rsid w:val="00BD6297"/>
    <w:rsid w:val="00BD6806"/>
    <w:rsid w:val="00BD7433"/>
    <w:rsid w:val="00BD7831"/>
    <w:rsid w:val="00BD7C10"/>
    <w:rsid w:val="00BE046F"/>
    <w:rsid w:val="00BE0DEB"/>
    <w:rsid w:val="00BE1E3A"/>
    <w:rsid w:val="00BE2AB8"/>
    <w:rsid w:val="00BE2FC1"/>
    <w:rsid w:val="00BE3142"/>
    <w:rsid w:val="00BE4039"/>
    <w:rsid w:val="00BE6365"/>
    <w:rsid w:val="00BF01B7"/>
    <w:rsid w:val="00BF0B7F"/>
    <w:rsid w:val="00BF1E88"/>
    <w:rsid w:val="00BF2988"/>
    <w:rsid w:val="00BF36BA"/>
    <w:rsid w:val="00BF4720"/>
    <w:rsid w:val="00BF4F49"/>
    <w:rsid w:val="00BF6759"/>
    <w:rsid w:val="00BF6F0F"/>
    <w:rsid w:val="00BF70A6"/>
    <w:rsid w:val="00BF7B4F"/>
    <w:rsid w:val="00BF7B63"/>
    <w:rsid w:val="00C015B2"/>
    <w:rsid w:val="00C0359D"/>
    <w:rsid w:val="00C038EC"/>
    <w:rsid w:val="00C05C6D"/>
    <w:rsid w:val="00C072D7"/>
    <w:rsid w:val="00C104DB"/>
    <w:rsid w:val="00C10F5B"/>
    <w:rsid w:val="00C1122B"/>
    <w:rsid w:val="00C127F2"/>
    <w:rsid w:val="00C12E2D"/>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DDC"/>
    <w:rsid w:val="00C3223A"/>
    <w:rsid w:val="00C34168"/>
    <w:rsid w:val="00C34326"/>
    <w:rsid w:val="00C34CEB"/>
    <w:rsid w:val="00C36201"/>
    <w:rsid w:val="00C368E8"/>
    <w:rsid w:val="00C36C3D"/>
    <w:rsid w:val="00C372C7"/>
    <w:rsid w:val="00C42443"/>
    <w:rsid w:val="00C42CBA"/>
    <w:rsid w:val="00C4338C"/>
    <w:rsid w:val="00C43C2B"/>
    <w:rsid w:val="00C45B27"/>
    <w:rsid w:val="00C472C7"/>
    <w:rsid w:val="00C50060"/>
    <w:rsid w:val="00C5019E"/>
    <w:rsid w:val="00C51962"/>
    <w:rsid w:val="00C5377C"/>
    <w:rsid w:val="00C53C03"/>
    <w:rsid w:val="00C53E8A"/>
    <w:rsid w:val="00C54DF3"/>
    <w:rsid w:val="00C55E8C"/>
    <w:rsid w:val="00C560A7"/>
    <w:rsid w:val="00C56FC8"/>
    <w:rsid w:val="00C60F23"/>
    <w:rsid w:val="00C6170B"/>
    <w:rsid w:val="00C62EB2"/>
    <w:rsid w:val="00C64C87"/>
    <w:rsid w:val="00C665CE"/>
    <w:rsid w:val="00C665FE"/>
    <w:rsid w:val="00C71BEC"/>
    <w:rsid w:val="00C74D3A"/>
    <w:rsid w:val="00C75F3D"/>
    <w:rsid w:val="00C80511"/>
    <w:rsid w:val="00C826F5"/>
    <w:rsid w:val="00C83740"/>
    <w:rsid w:val="00C83BBC"/>
    <w:rsid w:val="00C84AD1"/>
    <w:rsid w:val="00C85579"/>
    <w:rsid w:val="00C862F1"/>
    <w:rsid w:val="00C863E5"/>
    <w:rsid w:val="00C87BE6"/>
    <w:rsid w:val="00C87F76"/>
    <w:rsid w:val="00C9114B"/>
    <w:rsid w:val="00C92909"/>
    <w:rsid w:val="00C931FC"/>
    <w:rsid w:val="00C932C5"/>
    <w:rsid w:val="00C94CB6"/>
    <w:rsid w:val="00C95299"/>
    <w:rsid w:val="00C95A72"/>
    <w:rsid w:val="00C9650E"/>
    <w:rsid w:val="00C97000"/>
    <w:rsid w:val="00C975BD"/>
    <w:rsid w:val="00CA068D"/>
    <w:rsid w:val="00CA1228"/>
    <w:rsid w:val="00CA1C73"/>
    <w:rsid w:val="00CA282D"/>
    <w:rsid w:val="00CA3F73"/>
    <w:rsid w:val="00CA4670"/>
    <w:rsid w:val="00CA5006"/>
    <w:rsid w:val="00CA5F89"/>
    <w:rsid w:val="00CA6B1A"/>
    <w:rsid w:val="00CB1B18"/>
    <w:rsid w:val="00CB20DC"/>
    <w:rsid w:val="00CB23DC"/>
    <w:rsid w:val="00CB2487"/>
    <w:rsid w:val="00CB28E2"/>
    <w:rsid w:val="00CB2F20"/>
    <w:rsid w:val="00CB4CDF"/>
    <w:rsid w:val="00CB758D"/>
    <w:rsid w:val="00CB7A3E"/>
    <w:rsid w:val="00CB7FF7"/>
    <w:rsid w:val="00CC0D0E"/>
    <w:rsid w:val="00CC1253"/>
    <w:rsid w:val="00CC19B3"/>
    <w:rsid w:val="00CC2044"/>
    <w:rsid w:val="00CC39D2"/>
    <w:rsid w:val="00CC69EC"/>
    <w:rsid w:val="00CC78A2"/>
    <w:rsid w:val="00CC7DF8"/>
    <w:rsid w:val="00CD05E9"/>
    <w:rsid w:val="00CD15BE"/>
    <w:rsid w:val="00CD1EF2"/>
    <w:rsid w:val="00CD32BD"/>
    <w:rsid w:val="00CD34C7"/>
    <w:rsid w:val="00CD4FA2"/>
    <w:rsid w:val="00CD5653"/>
    <w:rsid w:val="00CD5E6D"/>
    <w:rsid w:val="00CD63C8"/>
    <w:rsid w:val="00CD76F8"/>
    <w:rsid w:val="00CE02E8"/>
    <w:rsid w:val="00CE069E"/>
    <w:rsid w:val="00CE0DE0"/>
    <w:rsid w:val="00CE358C"/>
    <w:rsid w:val="00CE3722"/>
    <w:rsid w:val="00CE3C73"/>
    <w:rsid w:val="00CE5AC8"/>
    <w:rsid w:val="00CF158D"/>
    <w:rsid w:val="00CF1738"/>
    <w:rsid w:val="00CF2166"/>
    <w:rsid w:val="00CF4340"/>
    <w:rsid w:val="00CF4394"/>
    <w:rsid w:val="00CF48B4"/>
    <w:rsid w:val="00CF57AE"/>
    <w:rsid w:val="00CF63E2"/>
    <w:rsid w:val="00D000A9"/>
    <w:rsid w:val="00D00384"/>
    <w:rsid w:val="00D005DB"/>
    <w:rsid w:val="00D0064E"/>
    <w:rsid w:val="00D00981"/>
    <w:rsid w:val="00D02596"/>
    <w:rsid w:val="00D0280D"/>
    <w:rsid w:val="00D02AEF"/>
    <w:rsid w:val="00D05669"/>
    <w:rsid w:val="00D06108"/>
    <w:rsid w:val="00D061EB"/>
    <w:rsid w:val="00D06952"/>
    <w:rsid w:val="00D07A72"/>
    <w:rsid w:val="00D10577"/>
    <w:rsid w:val="00D12405"/>
    <w:rsid w:val="00D12A4E"/>
    <w:rsid w:val="00D1323B"/>
    <w:rsid w:val="00D14BAE"/>
    <w:rsid w:val="00D1648B"/>
    <w:rsid w:val="00D16819"/>
    <w:rsid w:val="00D17DD9"/>
    <w:rsid w:val="00D20AC0"/>
    <w:rsid w:val="00D2288F"/>
    <w:rsid w:val="00D2321B"/>
    <w:rsid w:val="00D23350"/>
    <w:rsid w:val="00D237E7"/>
    <w:rsid w:val="00D23DE4"/>
    <w:rsid w:val="00D25A5C"/>
    <w:rsid w:val="00D26873"/>
    <w:rsid w:val="00D31683"/>
    <w:rsid w:val="00D336C8"/>
    <w:rsid w:val="00D339E8"/>
    <w:rsid w:val="00D344ED"/>
    <w:rsid w:val="00D3654A"/>
    <w:rsid w:val="00D3662E"/>
    <w:rsid w:val="00D40B1F"/>
    <w:rsid w:val="00D40D75"/>
    <w:rsid w:val="00D43978"/>
    <w:rsid w:val="00D43CBD"/>
    <w:rsid w:val="00D449F0"/>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2410"/>
    <w:rsid w:val="00D73D53"/>
    <w:rsid w:val="00D7408A"/>
    <w:rsid w:val="00D74261"/>
    <w:rsid w:val="00D7441B"/>
    <w:rsid w:val="00D75589"/>
    <w:rsid w:val="00D76AB2"/>
    <w:rsid w:val="00D80490"/>
    <w:rsid w:val="00D829AD"/>
    <w:rsid w:val="00D82EE2"/>
    <w:rsid w:val="00D83D1B"/>
    <w:rsid w:val="00D84061"/>
    <w:rsid w:val="00D84133"/>
    <w:rsid w:val="00D852F6"/>
    <w:rsid w:val="00D8545C"/>
    <w:rsid w:val="00D86E57"/>
    <w:rsid w:val="00D87788"/>
    <w:rsid w:val="00D877C8"/>
    <w:rsid w:val="00D90ED7"/>
    <w:rsid w:val="00D91040"/>
    <w:rsid w:val="00D910C2"/>
    <w:rsid w:val="00D9168C"/>
    <w:rsid w:val="00D9189B"/>
    <w:rsid w:val="00D91DA6"/>
    <w:rsid w:val="00D921A0"/>
    <w:rsid w:val="00D93A41"/>
    <w:rsid w:val="00D93B9A"/>
    <w:rsid w:val="00D95984"/>
    <w:rsid w:val="00D95C64"/>
    <w:rsid w:val="00D9706F"/>
    <w:rsid w:val="00D972D4"/>
    <w:rsid w:val="00DA0AEF"/>
    <w:rsid w:val="00DA195B"/>
    <w:rsid w:val="00DA27F3"/>
    <w:rsid w:val="00DA2D1E"/>
    <w:rsid w:val="00DA3EC8"/>
    <w:rsid w:val="00DA40C1"/>
    <w:rsid w:val="00DA5564"/>
    <w:rsid w:val="00DA59C0"/>
    <w:rsid w:val="00DA6B55"/>
    <w:rsid w:val="00DA6B97"/>
    <w:rsid w:val="00DA6CEE"/>
    <w:rsid w:val="00DB0015"/>
    <w:rsid w:val="00DB0359"/>
    <w:rsid w:val="00DB06C0"/>
    <w:rsid w:val="00DB0ABB"/>
    <w:rsid w:val="00DB2AAD"/>
    <w:rsid w:val="00DB44D3"/>
    <w:rsid w:val="00DB44E2"/>
    <w:rsid w:val="00DB4A6D"/>
    <w:rsid w:val="00DB5941"/>
    <w:rsid w:val="00DB626D"/>
    <w:rsid w:val="00DB6365"/>
    <w:rsid w:val="00DB6500"/>
    <w:rsid w:val="00DC07B7"/>
    <w:rsid w:val="00DC0BF1"/>
    <w:rsid w:val="00DC17F2"/>
    <w:rsid w:val="00DC41C3"/>
    <w:rsid w:val="00DC4A3C"/>
    <w:rsid w:val="00DC4FA4"/>
    <w:rsid w:val="00DC5028"/>
    <w:rsid w:val="00DC5B37"/>
    <w:rsid w:val="00DD286D"/>
    <w:rsid w:val="00DD2CAF"/>
    <w:rsid w:val="00DD3593"/>
    <w:rsid w:val="00DD4851"/>
    <w:rsid w:val="00DD64E0"/>
    <w:rsid w:val="00DD7BE0"/>
    <w:rsid w:val="00DE0C67"/>
    <w:rsid w:val="00DE3AAD"/>
    <w:rsid w:val="00DE3D28"/>
    <w:rsid w:val="00DE598A"/>
    <w:rsid w:val="00DE6952"/>
    <w:rsid w:val="00DE7E74"/>
    <w:rsid w:val="00DF071B"/>
    <w:rsid w:val="00DF5C84"/>
    <w:rsid w:val="00DF6EF8"/>
    <w:rsid w:val="00E00A69"/>
    <w:rsid w:val="00E017BC"/>
    <w:rsid w:val="00E017F0"/>
    <w:rsid w:val="00E01A0E"/>
    <w:rsid w:val="00E0346A"/>
    <w:rsid w:val="00E041E4"/>
    <w:rsid w:val="00E04AEE"/>
    <w:rsid w:val="00E1012B"/>
    <w:rsid w:val="00E103C8"/>
    <w:rsid w:val="00E1085B"/>
    <w:rsid w:val="00E1308B"/>
    <w:rsid w:val="00E14581"/>
    <w:rsid w:val="00E14623"/>
    <w:rsid w:val="00E15539"/>
    <w:rsid w:val="00E16541"/>
    <w:rsid w:val="00E17EC9"/>
    <w:rsid w:val="00E202F4"/>
    <w:rsid w:val="00E207C3"/>
    <w:rsid w:val="00E21386"/>
    <w:rsid w:val="00E242AF"/>
    <w:rsid w:val="00E24849"/>
    <w:rsid w:val="00E2536E"/>
    <w:rsid w:val="00E25B8A"/>
    <w:rsid w:val="00E25EF8"/>
    <w:rsid w:val="00E2632B"/>
    <w:rsid w:val="00E26F75"/>
    <w:rsid w:val="00E27423"/>
    <w:rsid w:val="00E322F7"/>
    <w:rsid w:val="00E3369B"/>
    <w:rsid w:val="00E362D2"/>
    <w:rsid w:val="00E36D76"/>
    <w:rsid w:val="00E40478"/>
    <w:rsid w:val="00E405EA"/>
    <w:rsid w:val="00E408B7"/>
    <w:rsid w:val="00E41637"/>
    <w:rsid w:val="00E42789"/>
    <w:rsid w:val="00E43F59"/>
    <w:rsid w:val="00E464F0"/>
    <w:rsid w:val="00E46EF3"/>
    <w:rsid w:val="00E47370"/>
    <w:rsid w:val="00E473E9"/>
    <w:rsid w:val="00E47B47"/>
    <w:rsid w:val="00E50BEB"/>
    <w:rsid w:val="00E548FA"/>
    <w:rsid w:val="00E56707"/>
    <w:rsid w:val="00E57703"/>
    <w:rsid w:val="00E57ED4"/>
    <w:rsid w:val="00E57FED"/>
    <w:rsid w:val="00E6092F"/>
    <w:rsid w:val="00E60BD0"/>
    <w:rsid w:val="00E62049"/>
    <w:rsid w:val="00E629DA"/>
    <w:rsid w:val="00E63467"/>
    <w:rsid w:val="00E64374"/>
    <w:rsid w:val="00E6469F"/>
    <w:rsid w:val="00E65D39"/>
    <w:rsid w:val="00E670F8"/>
    <w:rsid w:val="00E6733C"/>
    <w:rsid w:val="00E6741B"/>
    <w:rsid w:val="00E67902"/>
    <w:rsid w:val="00E67FAC"/>
    <w:rsid w:val="00E7200B"/>
    <w:rsid w:val="00E738CB"/>
    <w:rsid w:val="00E73C88"/>
    <w:rsid w:val="00E74437"/>
    <w:rsid w:val="00E7443D"/>
    <w:rsid w:val="00E75ACE"/>
    <w:rsid w:val="00E77049"/>
    <w:rsid w:val="00E771AF"/>
    <w:rsid w:val="00E80386"/>
    <w:rsid w:val="00E809C3"/>
    <w:rsid w:val="00E811BF"/>
    <w:rsid w:val="00E81A1A"/>
    <w:rsid w:val="00E81C3E"/>
    <w:rsid w:val="00E82359"/>
    <w:rsid w:val="00E82B6D"/>
    <w:rsid w:val="00E83187"/>
    <w:rsid w:val="00E831E9"/>
    <w:rsid w:val="00E8608F"/>
    <w:rsid w:val="00E86C1D"/>
    <w:rsid w:val="00E943F4"/>
    <w:rsid w:val="00E9763D"/>
    <w:rsid w:val="00E9767E"/>
    <w:rsid w:val="00EA1177"/>
    <w:rsid w:val="00EA118B"/>
    <w:rsid w:val="00EA11B6"/>
    <w:rsid w:val="00EA2181"/>
    <w:rsid w:val="00EA2DD8"/>
    <w:rsid w:val="00EA4475"/>
    <w:rsid w:val="00EA52FE"/>
    <w:rsid w:val="00EA681F"/>
    <w:rsid w:val="00EA7CF8"/>
    <w:rsid w:val="00EB04C6"/>
    <w:rsid w:val="00EB06A6"/>
    <w:rsid w:val="00EB1881"/>
    <w:rsid w:val="00EB3307"/>
    <w:rsid w:val="00EB3823"/>
    <w:rsid w:val="00EB47D8"/>
    <w:rsid w:val="00EB57D3"/>
    <w:rsid w:val="00EB5EFD"/>
    <w:rsid w:val="00EB679F"/>
    <w:rsid w:val="00EB76E4"/>
    <w:rsid w:val="00EC0E65"/>
    <w:rsid w:val="00EC1251"/>
    <w:rsid w:val="00EC24BB"/>
    <w:rsid w:val="00EC2938"/>
    <w:rsid w:val="00EC2B2B"/>
    <w:rsid w:val="00EC337D"/>
    <w:rsid w:val="00EC38EF"/>
    <w:rsid w:val="00EC50C9"/>
    <w:rsid w:val="00EC58B4"/>
    <w:rsid w:val="00EC5BB2"/>
    <w:rsid w:val="00ED12F0"/>
    <w:rsid w:val="00ED290C"/>
    <w:rsid w:val="00ED2A6C"/>
    <w:rsid w:val="00ED4773"/>
    <w:rsid w:val="00ED5284"/>
    <w:rsid w:val="00ED664B"/>
    <w:rsid w:val="00ED6A61"/>
    <w:rsid w:val="00ED7DA4"/>
    <w:rsid w:val="00EE03BB"/>
    <w:rsid w:val="00EE0552"/>
    <w:rsid w:val="00EE0B44"/>
    <w:rsid w:val="00EE125D"/>
    <w:rsid w:val="00EE23DE"/>
    <w:rsid w:val="00EE32B6"/>
    <w:rsid w:val="00EE3AE0"/>
    <w:rsid w:val="00EE48BB"/>
    <w:rsid w:val="00EE5A61"/>
    <w:rsid w:val="00EE6FE0"/>
    <w:rsid w:val="00EE704A"/>
    <w:rsid w:val="00EE7840"/>
    <w:rsid w:val="00EF2E75"/>
    <w:rsid w:val="00EF4C74"/>
    <w:rsid w:val="00EF5268"/>
    <w:rsid w:val="00EF608E"/>
    <w:rsid w:val="00EF6C4A"/>
    <w:rsid w:val="00EF7BB7"/>
    <w:rsid w:val="00F0044B"/>
    <w:rsid w:val="00F03525"/>
    <w:rsid w:val="00F0424D"/>
    <w:rsid w:val="00F04957"/>
    <w:rsid w:val="00F04997"/>
    <w:rsid w:val="00F05807"/>
    <w:rsid w:val="00F05F53"/>
    <w:rsid w:val="00F06451"/>
    <w:rsid w:val="00F07052"/>
    <w:rsid w:val="00F0706C"/>
    <w:rsid w:val="00F07CE6"/>
    <w:rsid w:val="00F10FEE"/>
    <w:rsid w:val="00F11EBE"/>
    <w:rsid w:val="00F12293"/>
    <w:rsid w:val="00F12BA8"/>
    <w:rsid w:val="00F130D0"/>
    <w:rsid w:val="00F144E8"/>
    <w:rsid w:val="00F14933"/>
    <w:rsid w:val="00F1516A"/>
    <w:rsid w:val="00F15EE5"/>
    <w:rsid w:val="00F171F9"/>
    <w:rsid w:val="00F1737C"/>
    <w:rsid w:val="00F22A26"/>
    <w:rsid w:val="00F24072"/>
    <w:rsid w:val="00F26432"/>
    <w:rsid w:val="00F3197A"/>
    <w:rsid w:val="00F32139"/>
    <w:rsid w:val="00F32504"/>
    <w:rsid w:val="00F33D56"/>
    <w:rsid w:val="00F34E08"/>
    <w:rsid w:val="00F41D91"/>
    <w:rsid w:val="00F41F52"/>
    <w:rsid w:val="00F42363"/>
    <w:rsid w:val="00F427C4"/>
    <w:rsid w:val="00F43D6C"/>
    <w:rsid w:val="00F46964"/>
    <w:rsid w:val="00F46F9A"/>
    <w:rsid w:val="00F470FD"/>
    <w:rsid w:val="00F479B2"/>
    <w:rsid w:val="00F50166"/>
    <w:rsid w:val="00F50F30"/>
    <w:rsid w:val="00F5126A"/>
    <w:rsid w:val="00F5126E"/>
    <w:rsid w:val="00F516EF"/>
    <w:rsid w:val="00F51755"/>
    <w:rsid w:val="00F5580D"/>
    <w:rsid w:val="00F56EA1"/>
    <w:rsid w:val="00F606D5"/>
    <w:rsid w:val="00F611B3"/>
    <w:rsid w:val="00F6196E"/>
    <w:rsid w:val="00F624DD"/>
    <w:rsid w:val="00F629C0"/>
    <w:rsid w:val="00F63FC7"/>
    <w:rsid w:val="00F65E1F"/>
    <w:rsid w:val="00F65ED5"/>
    <w:rsid w:val="00F6608B"/>
    <w:rsid w:val="00F6636A"/>
    <w:rsid w:val="00F667C5"/>
    <w:rsid w:val="00F67E31"/>
    <w:rsid w:val="00F718A8"/>
    <w:rsid w:val="00F72183"/>
    <w:rsid w:val="00F76D01"/>
    <w:rsid w:val="00F80B43"/>
    <w:rsid w:val="00F81C35"/>
    <w:rsid w:val="00F82981"/>
    <w:rsid w:val="00F8311F"/>
    <w:rsid w:val="00F83248"/>
    <w:rsid w:val="00F83376"/>
    <w:rsid w:val="00F83771"/>
    <w:rsid w:val="00F853AE"/>
    <w:rsid w:val="00F908D5"/>
    <w:rsid w:val="00F913B9"/>
    <w:rsid w:val="00F93C3C"/>
    <w:rsid w:val="00F93C74"/>
    <w:rsid w:val="00F93DCC"/>
    <w:rsid w:val="00F9435D"/>
    <w:rsid w:val="00F95CA6"/>
    <w:rsid w:val="00F966F9"/>
    <w:rsid w:val="00F96F61"/>
    <w:rsid w:val="00F97740"/>
    <w:rsid w:val="00FA0C8F"/>
    <w:rsid w:val="00FA2DEF"/>
    <w:rsid w:val="00FA2F7B"/>
    <w:rsid w:val="00FA3C97"/>
    <w:rsid w:val="00FA3D30"/>
    <w:rsid w:val="00FA4B49"/>
    <w:rsid w:val="00FA54F8"/>
    <w:rsid w:val="00FA78C8"/>
    <w:rsid w:val="00FA7A2F"/>
    <w:rsid w:val="00FA7F37"/>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2AA"/>
    <w:rsid w:val="00FC5FF5"/>
    <w:rsid w:val="00FC6285"/>
    <w:rsid w:val="00FC78FB"/>
    <w:rsid w:val="00FC7DBC"/>
    <w:rsid w:val="00FD076A"/>
    <w:rsid w:val="00FD0AA0"/>
    <w:rsid w:val="00FD1D5A"/>
    <w:rsid w:val="00FD5059"/>
    <w:rsid w:val="00FD554D"/>
    <w:rsid w:val="00FD589D"/>
    <w:rsid w:val="00FD5BCC"/>
    <w:rsid w:val="00FD610E"/>
    <w:rsid w:val="00FD7B23"/>
    <w:rsid w:val="00FE2A48"/>
    <w:rsid w:val="00FE5D0A"/>
    <w:rsid w:val="00FE6469"/>
    <w:rsid w:val="00FF00A7"/>
    <w:rsid w:val="00FF05D0"/>
    <w:rsid w:val="00FF06CE"/>
    <w:rsid w:val="00FF0FF7"/>
    <w:rsid w:val="00FF1022"/>
    <w:rsid w:val="00FF10A2"/>
    <w:rsid w:val="00FF1438"/>
    <w:rsid w:val="00FF36AA"/>
    <w:rsid w:val="00FF3A38"/>
    <w:rsid w:val="00FF3C25"/>
    <w:rsid w:val="00FF4129"/>
    <w:rsid w:val="00FF447E"/>
    <w:rsid w:val="00FF44F7"/>
    <w:rsid w:val="00FF48D3"/>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07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FC52AA"/>
    <w:pPr>
      <w:autoSpaceDE w:val="0"/>
      <w:autoSpaceDN w:val="0"/>
      <w:adjustRightInd w:val="0"/>
    </w:pPr>
    <w:rPr>
      <w:rFonts w:cs="Calibri"/>
      <w:color w:val="000000"/>
      <w:szCs w:val="24"/>
    </w:rPr>
  </w:style>
  <w:style w:type="character" w:customStyle="1" w:styleId="HeaderChar">
    <w:name w:val="Header Char"/>
    <w:basedOn w:val="DefaultParagraphFont"/>
    <w:link w:val="Header"/>
    <w:uiPriority w:val="99"/>
    <w:rsid w:val="003C5331"/>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09653066">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4337930">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73335810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40016148">
      <w:bodyDiv w:val="1"/>
      <w:marLeft w:val="0"/>
      <w:marRight w:val="0"/>
      <w:marTop w:val="0"/>
      <w:marBottom w:val="0"/>
      <w:divBdr>
        <w:top w:val="none" w:sz="0" w:space="0" w:color="auto"/>
        <w:left w:val="none" w:sz="0" w:space="0" w:color="auto"/>
        <w:bottom w:val="none" w:sz="0" w:space="0" w:color="auto"/>
        <w:right w:val="none" w:sz="0" w:space="0" w:color="auto"/>
      </w:divBdr>
    </w:div>
    <w:div w:id="1083331340">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1352710">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32433167">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 w:id="190116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3F973-F090-44C2-8816-B863F86E5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2863</Words>
  <Characters>15500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18327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4</cp:revision>
  <cp:lastPrinted>2011-04-08T11:41:00Z</cp:lastPrinted>
  <dcterms:created xsi:type="dcterms:W3CDTF">2012-05-16T15:04:00Z</dcterms:created>
  <dcterms:modified xsi:type="dcterms:W3CDTF">2012-05-23T13:23:00Z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